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A3" w:rsidRDefault="007173A3" w:rsidP="007173A3">
      <w:pPr>
        <w:rPr>
          <w:rFonts w:ascii="Arial" w:hAnsi="Arial" w:cs="Arial"/>
          <w:b/>
          <w:color w:val="0070C0"/>
          <w:sz w:val="32"/>
          <w:szCs w:val="32"/>
          <w:u w:val="single"/>
          <w:lang w:val="cs-CZ"/>
        </w:rPr>
      </w:pPr>
    </w:p>
    <w:p w:rsidR="007173A3" w:rsidRPr="00660EC7" w:rsidRDefault="007173A3" w:rsidP="007173A3">
      <w:pPr>
        <w:rPr>
          <w:rFonts w:ascii="Arial" w:hAnsi="Arial" w:cs="Arial"/>
          <w:b/>
          <w:color w:val="0070C0"/>
          <w:sz w:val="32"/>
          <w:szCs w:val="32"/>
          <w:u w:val="single"/>
          <w:lang w:val="cs-CZ"/>
        </w:rPr>
      </w:pPr>
      <w:r w:rsidRPr="00660EC7">
        <w:rPr>
          <w:rFonts w:ascii="Arial" w:hAnsi="Arial" w:cs="Arial"/>
          <w:b/>
          <w:color w:val="0070C0"/>
          <w:sz w:val="32"/>
          <w:szCs w:val="32"/>
          <w:u w:val="single"/>
          <w:lang w:val="cs-CZ"/>
        </w:rPr>
        <w:t xml:space="preserve">MODUL 2   -  Výkonnost výzkumu   </w:t>
      </w:r>
    </w:p>
    <w:p w:rsidR="007173A3" w:rsidRDefault="007173A3" w:rsidP="007173A3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Principem hodnocení v tomto modulu je sledování následujících indikátorů pro jednotlivé VO stanovených Metodikou 2017 (M17+, část 1.2):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V souladu s platným zákonem navrhujeme vycházet z výsledků evidovaných v Informačním systému výzkumu, experimentálního vývoje a inovací – registr informací o výsledcích (RIV) ve struktuře oborových skupin a oborů popsaných v příloze 4. 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Následující popis návrhu hodnocení se týká výhradně publikačních výsledků, které jsou rozděleny do dvou hlavních typů. </w:t>
      </w:r>
      <w:proofErr w:type="spellStart"/>
      <w:r>
        <w:rPr>
          <w:rFonts w:ascii="Arial" w:hAnsi="Arial" w:cs="Arial"/>
          <w:u w:val="single"/>
          <w:lang w:val="cs-CZ"/>
        </w:rPr>
        <w:t>Bibliometrické</w:t>
      </w:r>
      <w:proofErr w:type="spellEnd"/>
      <w:r>
        <w:rPr>
          <w:rFonts w:ascii="Arial" w:hAnsi="Arial" w:cs="Arial"/>
          <w:u w:val="single"/>
          <w:lang w:val="cs-CZ"/>
        </w:rPr>
        <w:t xml:space="preserve"> výsledky</w:t>
      </w:r>
      <w:r>
        <w:rPr>
          <w:rFonts w:ascii="Arial" w:hAnsi="Arial" w:cs="Arial"/>
          <w:lang w:val="cs-CZ"/>
        </w:rPr>
        <w:t xml:space="preserve"> (</w:t>
      </w:r>
      <w:proofErr w:type="spellStart"/>
      <w:r>
        <w:rPr>
          <w:rFonts w:ascii="Arial" w:hAnsi="Arial" w:cs="Arial"/>
          <w:lang w:val="cs-CZ"/>
        </w:rPr>
        <w:t>J</w:t>
      </w:r>
      <w:r>
        <w:rPr>
          <w:rFonts w:ascii="Arial" w:hAnsi="Arial" w:cs="Arial"/>
          <w:vertAlign w:val="subscript"/>
          <w:lang w:val="cs-CZ"/>
        </w:rPr>
        <w:t>imp</w:t>
      </w:r>
      <w:proofErr w:type="spellEnd"/>
      <w:r>
        <w:rPr>
          <w:rFonts w:ascii="Arial" w:hAnsi="Arial" w:cs="Arial"/>
          <w:lang w:val="cs-CZ"/>
        </w:rPr>
        <w:t xml:space="preserve">, </w:t>
      </w:r>
      <w:proofErr w:type="spellStart"/>
      <w:r>
        <w:rPr>
          <w:rFonts w:ascii="Arial" w:hAnsi="Arial" w:cs="Arial"/>
          <w:lang w:val="cs-CZ"/>
        </w:rPr>
        <w:t>J</w:t>
      </w:r>
      <w:r>
        <w:rPr>
          <w:rFonts w:ascii="Arial" w:hAnsi="Arial" w:cs="Arial"/>
          <w:vertAlign w:val="subscript"/>
          <w:lang w:val="cs-CZ"/>
        </w:rPr>
        <w:t>sc</w:t>
      </w:r>
      <w:proofErr w:type="spellEnd"/>
      <w:r>
        <w:rPr>
          <w:rFonts w:ascii="Arial" w:hAnsi="Arial" w:cs="Arial"/>
          <w:lang w:val="cs-CZ"/>
        </w:rPr>
        <w:t xml:space="preserve">) jsou kromě národní databáze RIV evidované též v mezinárodních databázích Web </w:t>
      </w:r>
      <w:proofErr w:type="spellStart"/>
      <w:r>
        <w:rPr>
          <w:rFonts w:ascii="Arial" w:hAnsi="Arial" w:cs="Arial"/>
          <w:lang w:val="cs-CZ"/>
        </w:rPr>
        <w:t>of</w:t>
      </w:r>
      <w:proofErr w:type="spellEnd"/>
      <w:r>
        <w:rPr>
          <w:rFonts w:ascii="Arial" w:hAnsi="Arial" w:cs="Arial"/>
          <w:lang w:val="cs-CZ"/>
        </w:rPr>
        <w:t xml:space="preserve"> Science nebo SCOPUS. </w:t>
      </w:r>
      <w:proofErr w:type="spellStart"/>
      <w:r>
        <w:rPr>
          <w:rFonts w:ascii="Arial" w:hAnsi="Arial" w:cs="Arial"/>
          <w:u w:val="single"/>
          <w:lang w:val="cs-CZ"/>
        </w:rPr>
        <w:t>Nebibliometrické</w:t>
      </w:r>
      <w:proofErr w:type="spellEnd"/>
      <w:r>
        <w:rPr>
          <w:rFonts w:ascii="Arial" w:hAnsi="Arial" w:cs="Arial"/>
          <w:u w:val="single"/>
          <w:lang w:val="cs-CZ"/>
        </w:rPr>
        <w:t xml:space="preserve"> výsledky</w:t>
      </w:r>
      <w:r>
        <w:rPr>
          <w:rFonts w:ascii="Arial" w:hAnsi="Arial" w:cs="Arial"/>
          <w:lang w:val="cs-CZ"/>
        </w:rPr>
        <w:t xml:space="preserve"> (</w:t>
      </w:r>
      <w:proofErr w:type="spellStart"/>
      <w:r>
        <w:rPr>
          <w:rFonts w:ascii="Arial" w:hAnsi="Arial" w:cs="Arial"/>
          <w:lang w:val="cs-CZ"/>
        </w:rPr>
        <w:t>J</w:t>
      </w:r>
      <w:r>
        <w:rPr>
          <w:rFonts w:ascii="Arial" w:hAnsi="Arial" w:cs="Arial"/>
          <w:vertAlign w:val="subscript"/>
          <w:lang w:val="cs-CZ"/>
        </w:rPr>
        <w:t>neimp</w:t>
      </w:r>
      <w:proofErr w:type="spellEnd"/>
      <w:r>
        <w:rPr>
          <w:rFonts w:ascii="Arial" w:hAnsi="Arial" w:cs="Arial"/>
          <w:lang w:val="cs-CZ"/>
        </w:rPr>
        <w:t xml:space="preserve">, </w:t>
      </w:r>
      <w:proofErr w:type="spellStart"/>
      <w:r>
        <w:rPr>
          <w:rFonts w:ascii="Arial" w:hAnsi="Arial" w:cs="Arial"/>
          <w:lang w:val="cs-CZ"/>
        </w:rPr>
        <w:t>J</w:t>
      </w:r>
      <w:r>
        <w:rPr>
          <w:rFonts w:ascii="Arial" w:hAnsi="Arial" w:cs="Arial"/>
          <w:vertAlign w:val="subscript"/>
          <w:lang w:val="cs-CZ"/>
        </w:rPr>
        <w:t>rec</w:t>
      </w:r>
      <w:proofErr w:type="spellEnd"/>
      <w:r>
        <w:rPr>
          <w:rFonts w:ascii="Arial" w:hAnsi="Arial" w:cs="Arial"/>
          <w:vertAlign w:val="subscript"/>
          <w:lang w:val="cs-CZ"/>
        </w:rPr>
        <w:t>,</w:t>
      </w:r>
      <w:r>
        <w:rPr>
          <w:rFonts w:ascii="Arial" w:hAnsi="Arial" w:cs="Arial"/>
          <w:lang w:val="cs-CZ"/>
        </w:rPr>
        <w:t xml:space="preserve"> B, C) jsou evidovány v databázi RIV.  Jejich hodnocení v Modulu 2 bude prováděno až </w:t>
      </w:r>
      <w:r>
        <w:rPr>
          <w:rFonts w:ascii="Arial" w:hAnsi="Arial" w:cs="Arial"/>
          <w:b/>
          <w:lang w:val="cs-CZ"/>
        </w:rPr>
        <w:t>po implementačním období</w:t>
      </w:r>
      <w:r>
        <w:rPr>
          <w:rFonts w:ascii="Arial" w:hAnsi="Arial" w:cs="Arial"/>
          <w:lang w:val="cs-CZ"/>
        </w:rPr>
        <w:t xml:space="preserve">, neboť je třeba počítat s časovou náročností ustavení hodnotících panelů a s přípravou vlastního hodnocení </w:t>
      </w:r>
      <w:proofErr w:type="spellStart"/>
      <w:r>
        <w:rPr>
          <w:rFonts w:ascii="Arial" w:hAnsi="Arial" w:cs="Arial"/>
          <w:lang w:val="cs-CZ"/>
        </w:rPr>
        <w:t>nebibliometrických</w:t>
      </w:r>
      <w:proofErr w:type="spellEnd"/>
      <w:r>
        <w:rPr>
          <w:rFonts w:ascii="Arial" w:hAnsi="Arial" w:cs="Arial"/>
          <w:lang w:val="cs-CZ"/>
        </w:rPr>
        <w:t xml:space="preserve"> výsledků (např. příprava a zprovoznění databázového systému umožňující elektronické vkládání výsledků „in </w:t>
      </w:r>
      <w:proofErr w:type="spellStart"/>
      <w:r>
        <w:rPr>
          <w:rFonts w:ascii="Arial" w:hAnsi="Arial" w:cs="Arial"/>
          <w:lang w:val="cs-CZ"/>
        </w:rPr>
        <w:t>extenso</w:t>
      </w:r>
      <w:proofErr w:type="spellEnd"/>
      <w:r>
        <w:rPr>
          <w:rFonts w:ascii="Arial" w:hAnsi="Arial" w:cs="Arial"/>
          <w:lang w:val="cs-CZ"/>
        </w:rPr>
        <w:t xml:space="preserve">“, který umožní </w:t>
      </w:r>
      <w:proofErr w:type="spellStart"/>
      <w:r>
        <w:rPr>
          <w:rFonts w:ascii="Arial" w:hAnsi="Arial" w:cs="Arial"/>
          <w:lang w:val="cs-CZ"/>
        </w:rPr>
        <w:t>panelistům</w:t>
      </w:r>
      <w:proofErr w:type="spellEnd"/>
      <w:r>
        <w:rPr>
          <w:rFonts w:ascii="Arial" w:hAnsi="Arial" w:cs="Arial"/>
          <w:lang w:val="cs-CZ"/>
        </w:rPr>
        <w:t xml:space="preserve"> hodnotit vzdáleným způsobem). </w:t>
      </w:r>
    </w:p>
    <w:p w:rsidR="007173A3" w:rsidRDefault="007173A3" w:rsidP="00A10D3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Do hodnocení VŠ budou zahrnuty všechny záznamy o výsledcích, zařazené v </w:t>
      </w:r>
      <w:proofErr w:type="gramStart"/>
      <w:r>
        <w:rPr>
          <w:rFonts w:ascii="Arial" w:hAnsi="Arial" w:cs="Arial"/>
          <w:lang w:val="cs-CZ"/>
        </w:rPr>
        <w:t>RIV</w:t>
      </w:r>
      <w:proofErr w:type="gramEnd"/>
      <w:r>
        <w:rPr>
          <w:rFonts w:ascii="Arial" w:hAnsi="Arial" w:cs="Arial"/>
          <w:lang w:val="cs-CZ"/>
        </w:rPr>
        <w:t xml:space="preserve">, bez ohledu na typ výzkumné aktivity nebo zdroj financování. Rozhodným ukazatelem pro zařazení jednotlivých záznamů o výsledcích do hodnocení je v </w:t>
      </w:r>
      <w:proofErr w:type="spellStart"/>
      <w:r>
        <w:rPr>
          <w:rFonts w:ascii="Arial" w:hAnsi="Arial" w:cs="Arial"/>
          <w:lang w:val="cs-CZ"/>
        </w:rPr>
        <w:t>RIVu</w:t>
      </w:r>
      <w:proofErr w:type="spellEnd"/>
      <w:r>
        <w:rPr>
          <w:rFonts w:ascii="Arial" w:hAnsi="Arial" w:cs="Arial"/>
          <w:lang w:val="cs-CZ"/>
        </w:rPr>
        <w:t xml:space="preserve"> uvedený rok uplatnění výsledku. Do hodnocení v daném roce budou zařazeny všechny uplatněné výsledky podle níže uvedené tabulky, jejichž rok uplatnění (příp. konsolidovaný rok uplatnění) je v intervalu příslušných hodnocených let uveden v Tabulce I.</w:t>
      </w:r>
    </w:p>
    <w:p w:rsidR="007173A3" w:rsidRDefault="007173A3" w:rsidP="007173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cs-CZ"/>
        </w:rPr>
      </w:pPr>
    </w:p>
    <w:p w:rsidR="007173A3" w:rsidRDefault="007173A3" w:rsidP="007173A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  <w:bCs/>
        </w:rPr>
        <w:t>Tabulka</w:t>
      </w:r>
      <w:proofErr w:type="spellEnd"/>
      <w:r>
        <w:rPr>
          <w:rFonts w:ascii="Arial" w:hAnsi="Arial" w:cs="Arial"/>
          <w:bCs/>
        </w:rPr>
        <w:t xml:space="preserve"> I.</w:t>
      </w:r>
      <w:proofErr w:type="gramEnd"/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88"/>
        <w:gridCol w:w="3096"/>
        <w:gridCol w:w="2988"/>
      </w:tblGrid>
      <w:tr w:rsidR="007173A3" w:rsidTr="00E970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A3" w:rsidRDefault="007173A3" w:rsidP="00E970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Hodnocení v roce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A3" w:rsidRDefault="007173A3" w:rsidP="00E970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Uplatnění od 1.1.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A3" w:rsidRDefault="007173A3" w:rsidP="00E970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Uplatnění do 31.12.</w:t>
            </w:r>
          </w:p>
        </w:tc>
      </w:tr>
      <w:tr w:rsidR="007173A3" w:rsidTr="00E970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A3" w:rsidRDefault="007173A3" w:rsidP="00E970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2017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A3" w:rsidRDefault="007173A3" w:rsidP="00E970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2012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A3" w:rsidRDefault="007173A3" w:rsidP="00E970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2016</w:t>
            </w:r>
          </w:p>
        </w:tc>
      </w:tr>
      <w:tr w:rsidR="007173A3" w:rsidTr="00E970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A3" w:rsidRDefault="007173A3" w:rsidP="00E970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2018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A3" w:rsidRDefault="007173A3" w:rsidP="00E970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2013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A3" w:rsidRDefault="007173A3" w:rsidP="00E970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2017</w:t>
            </w:r>
          </w:p>
        </w:tc>
      </w:tr>
    </w:tbl>
    <w:p w:rsidR="007173A3" w:rsidRDefault="007173A3" w:rsidP="007173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7173A3" w:rsidRDefault="007173A3" w:rsidP="00A10D3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Cs/>
        </w:rPr>
        <w:t>Detaily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předávání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výsledků</w:t>
      </w:r>
      <w:proofErr w:type="spellEnd"/>
      <w:r>
        <w:rPr>
          <w:rFonts w:ascii="Arial" w:hAnsi="Arial" w:cs="Arial"/>
          <w:bCs/>
        </w:rPr>
        <w:t xml:space="preserve"> (</w:t>
      </w:r>
      <w:proofErr w:type="spellStart"/>
      <w:r>
        <w:rPr>
          <w:rFonts w:ascii="Arial" w:hAnsi="Arial" w:cs="Arial"/>
          <w:bCs/>
        </w:rPr>
        <w:t>včetně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podmínek</w:t>
      </w:r>
      <w:proofErr w:type="spellEnd"/>
      <w:r>
        <w:rPr>
          <w:rFonts w:ascii="Arial" w:hAnsi="Arial" w:cs="Arial"/>
          <w:bCs/>
        </w:rPr>
        <w:t xml:space="preserve"> pro </w:t>
      </w:r>
      <w:proofErr w:type="spellStart"/>
      <w:r>
        <w:rPr>
          <w:rFonts w:ascii="Arial" w:hAnsi="Arial" w:cs="Arial"/>
          <w:bCs/>
        </w:rPr>
        <w:t>vyřazení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dodatečné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dodání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konsolidace</w:t>
      </w:r>
      <w:proofErr w:type="spellEnd"/>
      <w:r>
        <w:rPr>
          <w:rFonts w:ascii="Arial" w:hAnsi="Arial" w:cs="Arial"/>
          <w:bCs/>
        </w:rPr>
        <w:t xml:space="preserve"> a</w:t>
      </w:r>
      <w:r w:rsidR="00DE1D28">
        <w:rPr>
          <w:rFonts w:ascii="Arial" w:hAnsi="Arial" w:cs="Arial"/>
          <w:bCs/>
        </w:rPr>
        <w:t> </w:t>
      </w:r>
      <w:proofErr w:type="spellStart"/>
      <w:r>
        <w:rPr>
          <w:rFonts w:ascii="Arial" w:hAnsi="Arial" w:cs="Arial"/>
          <w:bCs/>
        </w:rPr>
        <w:t>stanovení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počtu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tvůrců</w:t>
      </w:r>
      <w:proofErr w:type="spellEnd"/>
      <w:r>
        <w:rPr>
          <w:rFonts w:ascii="Arial" w:hAnsi="Arial" w:cs="Arial"/>
          <w:bCs/>
        </w:rPr>
        <w:t xml:space="preserve">) </w:t>
      </w:r>
      <w:proofErr w:type="spellStart"/>
      <w:r>
        <w:rPr>
          <w:rFonts w:ascii="Arial" w:hAnsi="Arial" w:cs="Arial"/>
          <w:bCs/>
        </w:rPr>
        <w:t>jsou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popsány</w:t>
      </w:r>
      <w:proofErr w:type="spellEnd"/>
      <w:r>
        <w:rPr>
          <w:rFonts w:ascii="Arial" w:hAnsi="Arial" w:cs="Arial"/>
          <w:bCs/>
        </w:rPr>
        <w:t xml:space="preserve"> v M13 (</w:t>
      </w:r>
      <w:proofErr w:type="spellStart"/>
      <w:r>
        <w:rPr>
          <w:rFonts w:ascii="Arial" w:hAnsi="Arial" w:cs="Arial"/>
          <w:bCs/>
        </w:rPr>
        <w:t>kapitola</w:t>
      </w:r>
      <w:proofErr w:type="spellEnd"/>
      <w:r>
        <w:rPr>
          <w:rFonts w:ascii="Arial" w:hAnsi="Arial" w:cs="Arial"/>
          <w:bCs/>
        </w:rPr>
        <w:t xml:space="preserve"> III </w:t>
      </w:r>
      <w:proofErr w:type="gramStart"/>
      <w:r>
        <w:rPr>
          <w:rFonts w:ascii="Arial" w:hAnsi="Arial" w:cs="Arial"/>
          <w:bCs/>
        </w:rPr>
        <w:t>a</w:t>
      </w:r>
      <w:proofErr w:type="gramEnd"/>
      <w:r>
        <w:rPr>
          <w:rFonts w:ascii="Arial" w:hAnsi="Arial" w:cs="Arial"/>
          <w:bCs/>
        </w:rPr>
        <w:t xml:space="preserve"> IV).</w:t>
      </w:r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Druhy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výsledků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jejich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definice</w:t>
      </w:r>
      <w:proofErr w:type="spellEnd"/>
      <w:r>
        <w:rPr>
          <w:rFonts w:ascii="Arial" w:hAnsi="Arial" w:cs="Arial"/>
        </w:rPr>
        <w:t xml:space="preserve"> v M13 </w:t>
      </w:r>
      <w:proofErr w:type="spellStart"/>
      <w:r>
        <w:rPr>
          <w:rFonts w:ascii="Arial" w:hAnsi="Arial" w:cs="Arial"/>
        </w:rPr>
        <w:t>zůstávají</w:t>
      </w:r>
      <w:proofErr w:type="spellEnd"/>
      <w:r>
        <w:rPr>
          <w:rFonts w:ascii="Arial" w:hAnsi="Arial" w:cs="Arial"/>
        </w:rPr>
        <w:t xml:space="preserve"> v </w:t>
      </w:r>
      <w:proofErr w:type="spellStart"/>
      <w:r>
        <w:rPr>
          <w:rFonts w:ascii="Arial" w:hAnsi="Arial" w:cs="Arial"/>
        </w:rPr>
        <w:t>platnosti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Oborové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skupiny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navrhujeme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rozdělit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tří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segmentů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Příloha</w:t>
      </w:r>
      <w:proofErr w:type="spellEnd"/>
      <w:r>
        <w:rPr>
          <w:rFonts w:ascii="Arial" w:hAnsi="Arial" w:cs="Arial"/>
        </w:rPr>
        <w:t xml:space="preserve"> 4):</w:t>
      </w:r>
    </w:p>
    <w:p w:rsidR="007173A3" w:rsidRDefault="007173A3" w:rsidP="007173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173A3" w:rsidRDefault="007173A3" w:rsidP="007173A3">
      <w:pPr>
        <w:shd w:val="clear" w:color="auto" w:fill="FFFFFF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Segment I</w:t>
      </w:r>
      <w:r>
        <w:rPr>
          <w:rFonts w:ascii="Arial" w:hAnsi="Arial" w:cs="Arial"/>
        </w:rPr>
        <w:t>: (</w:t>
      </w:r>
      <w:proofErr w:type="spellStart"/>
      <w:r>
        <w:rPr>
          <w:rFonts w:ascii="Arial" w:hAnsi="Arial" w:cs="Arial"/>
        </w:rPr>
        <w:t>Společenské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humanitní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vědy</w:t>
      </w:r>
      <w:proofErr w:type="spellEnd"/>
      <w:r>
        <w:rPr>
          <w:rFonts w:ascii="Arial" w:hAnsi="Arial" w:cs="Arial"/>
        </w:rPr>
        <w:t xml:space="preserve"> 01-SHVa, 02-SHVb, 03-SHVc). V </w:t>
      </w:r>
      <w:proofErr w:type="spellStart"/>
      <w:r>
        <w:rPr>
          <w:rFonts w:ascii="Arial" w:hAnsi="Arial" w:cs="Arial"/>
        </w:rPr>
        <w:t>tomto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segmentu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budou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hodnotit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bibliometrické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výsledky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typu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</w:t>
      </w:r>
      <w:r>
        <w:rPr>
          <w:rFonts w:ascii="Arial" w:hAnsi="Arial" w:cs="Arial"/>
          <w:vertAlign w:val="subscript"/>
        </w:rPr>
        <w:t>imp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</w:t>
      </w:r>
      <w:r>
        <w:rPr>
          <w:rFonts w:ascii="Arial" w:hAnsi="Arial" w:cs="Arial"/>
          <w:vertAlign w:val="subscript"/>
        </w:rPr>
        <w:t>sc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roce</w:t>
      </w:r>
      <w:proofErr w:type="spellEnd"/>
      <w:r>
        <w:rPr>
          <w:rFonts w:ascii="Arial" w:hAnsi="Arial" w:cs="Arial"/>
        </w:rPr>
        <w:t xml:space="preserve"> 2018 </w:t>
      </w:r>
      <w:proofErr w:type="spellStart"/>
      <w:r>
        <w:rPr>
          <w:rFonts w:ascii="Arial" w:hAnsi="Arial" w:cs="Arial"/>
        </w:rPr>
        <w:t>též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nebibliometrické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výsledky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typu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</w:t>
      </w:r>
      <w:r>
        <w:rPr>
          <w:rFonts w:ascii="Arial" w:hAnsi="Arial" w:cs="Arial"/>
          <w:vertAlign w:val="subscript"/>
        </w:rPr>
        <w:t>neimp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</w:t>
      </w:r>
      <w:r>
        <w:rPr>
          <w:rFonts w:ascii="Arial" w:hAnsi="Arial" w:cs="Arial"/>
          <w:vertAlign w:val="subscript"/>
        </w:rPr>
        <w:t>rec</w:t>
      </w:r>
      <w:proofErr w:type="spellEnd"/>
      <w:r>
        <w:rPr>
          <w:rFonts w:ascii="Arial" w:hAnsi="Arial" w:cs="Arial"/>
          <w:vertAlign w:val="subscript"/>
        </w:rPr>
        <w:t>,</w:t>
      </w:r>
      <w:r>
        <w:rPr>
          <w:rFonts w:ascii="Arial" w:hAnsi="Arial" w:cs="Arial"/>
        </w:rPr>
        <w:t xml:space="preserve"> B, C. </w:t>
      </w:r>
    </w:p>
    <w:p w:rsidR="007173A3" w:rsidRDefault="007173A3" w:rsidP="007173A3">
      <w:pPr>
        <w:shd w:val="clear" w:color="auto" w:fill="FFFFFF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Segment II</w:t>
      </w:r>
      <w:r>
        <w:rPr>
          <w:rFonts w:ascii="Arial" w:hAnsi="Arial" w:cs="Arial"/>
        </w:rPr>
        <w:t xml:space="preserve">: (04-Technické </w:t>
      </w:r>
      <w:proofErr w:type="spellStart"/>
      <w:r>
        <w:rPr>
          <w:rFonts w:ascii="Arial" w:hAnsi="Arial" w:cs="Arial"/>
        </w:rPr>
        <w:t>vědy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IT, 05-Zemědělské </w:t>
      </w:r>
      <w:proofErr w:type="spellStart"/>
      <w:r>
        <w:rPr>
          <w:rFonts w:ascii="Arial" w:hAnsi="Arial" w:cs="Arial"/>
        </w:rPr>
        <w:t>vědy</w:t>
      </w:r>
      <w:proofErr w:type="spellEnd"/>
      <w:r>
        <w:rPr>
          <w:rFonts w:ascii="Arial" w:hAnsi="Arial" w:cs="Arial"/>
        </w:rPr>
        <w:t xml:space="preserve">, 06-Vědy o </w:t>
      </w:r>
      <w:proofErr w:type="spellStart"/>
      <w:r>
        <w:rPr>
          <w:rFonts w:ascii="Arial" w:hAnsi="Arial" w:cs="Arial"/>
        </w:rPr>
        <w:t>Zemi</w:t>
      </w:r>
      <w:proofErr w:type="spellEnd"/>
      <w:r>
        <w:rPr>
          <w:rFonts w:ascii="Arial" w:hAnsi="Arial" w:cs="Arial"/>
        </w:rPr>
        <w:t xml:space="preserve">, 07-Matematika). V </w:t>
      </w:r>
      <w:proofErr w:type="spellStart"/>
      <w:r>
        <w:rPr>
          <w:rFonts w:ascii="Arial" w:hAnsi="Arial" w:cs="Arial"/>
        </w:rPr>
        <w:t>tomto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segmentu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budou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hodnotit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bibliometrické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výsledky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typu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</w:t>
      </w:r>
      <w:r>
        <w:rPr>
          <w:rFonts w:ascii="Arial" w:hAnsi="Arial" w:cs="Arial"/>
          <w:vertAlign w:val="subscript"/>
        </w:rPr>
        <w:t>imp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</w:t>
      </w:r>
      <w:r>
        <w:rPr>
          <w:rFonts w:ascii="Arial" w:hAnsi="Arial" w:cs="Arial"/>
          <w:vertAlign w:val="subscript"/>
        </w:rPr>
        <w:t>sc</w:t>
      </w:r>
      <w:proofErr w:type="spellEnd"/>
      <w:r>
        <w:rPr>
          <w:rFonts w:ascii="Arial" w:hAnsi="Arial" w:cs="Arial"/>
        </w:rPr>
        <w:t xml:space="preserve"> a</w:t>
      </w:r>
      <w:r w:rsidR="00DE1D28">
        <w:rPr>
          <w:rFonts w:ascii="Arial" w:hAnsi="Arial" w:cs="Arial"/>
        </w:rPr>
        <w:t> </w:t>
      </w:r>
      <w:proofErr w:type="spellStart"/>
      <w:r>
        <w:rPr>
          <w:rFonts w:ascii="Arial" w:hAnsi="Arial" w:cs="Arial"/>
        </w:rPr>
        <w:t>po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implementačním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období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nebibliometrické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výsledky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typu</w:t>
      </w:r>
      <w:proofErr w:type="spellEnd"/>
      <w:r>
        <w:rPr>
          <w:rFonts w:ascii="Arial" w:hAnsi="Arial" w:cs="Arial"/>
        </w:rPr>
        <w:t xml:space="preserve"> B</w:t>
      </w:r>
      <w:proofErr w:type="gramStart"/>
      <w:r>
        <w:rPr>
          <w:rFonts w:ascii="Arial" w:hAnsi="Arial" w:cs="Arial"/>
        </w:rPr>
        <w:t>,C</w:t>
      </w:r>
      <w:proofErr w:type="gramEnd"/>
      <w:r>
        <w:rPr>
          <w:rFonts w:ascii="Arial" w:hAnsi="Arial" w:cs="Arial"/>
        </w:rPr>
        <w:t xml:space="preserve">. </w:t>
      </w:r>
    </w:p>
    <w:p w:rsidR="007173A3" w:rsidRDefault="007173A3" w:rsidP="007173A3">
      <w:pPr>
        <w:shd w:val="clear" w:color="auto" w:fill="FFFFFF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Segment III</w:t>
      </w:r>
      <w:r>
        <w:rPr>
          <w:rFonts w:ascii="Arial" w:hAnsi="Arial" w:cs="Arial"/>
        </w:rPr>
        <w:t xml:space="preserve">: (08-Fyzikální </w:t>
      </w:r>
      <w:proofErr w:type="spellStart"/>
      <w:r>
        <w:rPr>
          <w:rFonts w:ascii="Arial" w:hAnsi="Arial" w:cs="Arial"/>
        </w:rPr>
        <w:t>vědy</w:t>
      </w:r>
      <w:proofErr w:type="spellEnd"/>
      <w:r>
        <w:rPr>
          <w:rFonts w:ascii="Arial" w:hAnsi="Arial" w:cs="Arial"/>
        </w:rPr>
        <w:t xml:space="preserve">, 09-Chemie, 10-Biologické </w:t>
      </w:r>
      <w:proofErr w:type="spellStart"/>
      <w:r>
        <w:rPr>
          <w:rFonts w:ascii="Arial" w:hAnsi="Arial" w:cs="Arial"/>
        </w:rPr>
        <w:t>vědy</w:t>
      </w:r>
      <w:proofErr w:type="spellEnd"/>
      <w:r>
        <w:rPr>
          <w:rFonts w:ascii="Arial" w:hAnsi="Arial" w:cs="Arial"/>
        </w:rPr>
        <w:t xml:space="preserve">, 11-Lékařské </w:t>
      </w:r>
      <w:proofErr w:type="spellStart"/>
      <w:r>
        <w:rPr>
          <w:rFonts w:ascii="Arial" w:hAnsi="Arial" w:cs="Arial"/>
        </w:rPr>
        <w:t>vědy</w:t>
      </w:r>
      <w:proofErr w:type="spellEnd"/>
      <w:r>
        <w:rPr>
          <w:rFonts w:ascii="Arial" w:hAnsi="Arial" w:cs="Arial"/>
        </w:rPr>
        <w:t xml:space="preserve">). </w:t>
      </w:r>
      <w:proofErr w:type="gramStart"/>
      <w:r>
        <w:rPr>
          <w:rFonts w:ascii="Arial" w:hAnsi="Arial" w:cs="Arial"/>
        </w:rPr>
        <w:t>V</w:t>
      </w:r>
      <w:r w:rsidR="00DE1D28">
        <w:rPr>
          <w:rFonts w:ascii="Arial" w:hAnsi="Arial" w:cs="Arial"/>
        </w:rPr>
        <w:t> </w:t>
      </w:r>
      <w:proofErr w:type="spellStart"/>
      <w:r>
        <w:rPr>
          <w:rFonts w:ascii="Arial" w:hAnsi="Arial" w:cs="Arial"/>
        </w:rPr>
        <w:t>tomto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segmentu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budou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hodnotit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výhradně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bibliometrické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výsledky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typu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</w:t>
      </w:r>
      <w:r>
        <w:rPr>
          <w:rFonts w:ascii="Arial" w:hAnsi="Arial" w:cs="Arial"/>
          <w:vertAlign w:val="subscript"/>
        </w:rPr>
        <w:t>imp</w:t>
      </w:r>
      <w:proofErr w:type="spellEnd"/>
      <w:r>
        <w:rPr>
          <w:rFonts w:ascii="Arial" w:hAnsi="Arial" w:cs="Arial"/>
        </w:rPr>
        <w:t>.</w:t>
      </w:r>
      <w:proofErr w:type="gramEnd"/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b/>
          <w:color w:val="0070C0"/>
        </w:rPr>
      </w:pP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b/>
          <w:color w:val="0070C0"/>
        </w:rPr>
      </w:pP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HODNOCENÍ BIBLIOMETRICKÝCH VÝSLEDKŮ</w:t>
      </w:r>
    </w:p>
    <w:p w:rsidR="00A10D37" w:rsidRDefault="007173A3" w:rsidP="007173A3">
      <w:pPr>
        <w:shd w:val="clear" w:color="auto" w:fill="FFFFFF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Bibliometrické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výsledky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J</w:t>
      </w:r>
      <w:r>
        <w:rPr>
          <w:rFonts w:ascii="Arial" w:hAnsi="Arial" w:cs="Arial"/>
          <w:vertAlign w:val="subscript"/>
        </w:rPr>
        <w:t>imp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všech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segmentech</w:t>
      </w:r>
      <w:proofErr w:type="spellEnd"/>
      <w:r>
        <w:rPr>
          <w:rFonts w:ascii="Arial" w:hAnsi="Arial" w:cs="Arial"/>
        </w:rPr>
        <w:t xml:space="preserve"> (I, II a III), </w:t>
      </w:r>
      <w:proofErr w:type="spellStart"/>
      <w:r>
        <w:rPr>
          <w:rFonts w:ascii="Arial" w:hAnsi="Arial" w:cs="Arial"/>
        </w:rPr>
        <w:t>indexované</w:t>
      </w:r>
      <w:proofErr w:type="spellEnd"/>
      <w:r>
        <w:rPr>
          <w:rFonts w:ascii="Arial" w:hAnsi="Arial" w:cs="Arial"/>
        </w:rPr>
        <w:t xml:space="preserve"> v </w:t>
      </w:r>
      <w:proofErr w:type="spellStart"/>
      <w:r>
        <w:rPr>
          <w:rFonts w:ascii="Arial" w:hAnsi="Arial" w:cs="Arial"/>
        </w:rPr>
        <w:t>databázi</w:t>
      </w:r>
      <w:proofErr w:type="spellEnd"/>
      <w:r>
        <w:rPr>
          <w:rFonts w:ascii="Arial" w:hAnsi="Arial" w:cs="Arial"/>
        </w:rPr>
        <w:t xml:space="preserve"> Web of</w:t>
      </w:r>
      <w:r w:rsidR="00DE1D28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Science a SCOPUS </w:t>
      </w:r>
      <w:proofErr w:type="spellStart"/>
      <w:r>
        <w:rPr>
          <w:rFonts w:ascii="Arial" w:hAnsi="Arial" w:cs="Arial"/>
        </w:rPr>
        <w:t>budou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hodnoceny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Normovaného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oborově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specifického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pořadí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časopisu</w:t>
      </w:r>
      <w:proofErr w:type="spellEnd"/>
      <w:r>
        <w:rPr>
          <w:rFonts w:ascii="Arial" w:hAnsi="Arial" w:cs="Arial"/>
        </w:rPr>
        <w:t xml:space="preserve"> (NOP) v </w:t>
      </w:r>
      <w:proofErr w:type="spellStart"/>
      <w:r>
        <w:rPr>
          <w:rFonts w:ascii="Arial" w:hAnsi="Arial" w:cs="Arial"/>
        </w:rPr>
        <w:t>němž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jsou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uveřejněny</w:t>
      </w:r>
      <w:proofErr w:type="spellEnd"/>
      <w:r>
        <w:rPr>
          <w:rFonts w:ascii="Arial" w:hAnsi="Arial" w:cs="Arial"/>
        </w:rPr>
        <w:t xml:space="preserve">. V </w:t>
      </w:r>
      <w:proofErr w:type="spellStart"/>
      <w:r>
        <w:rPr>
          <w:rFonts w:ascii="Arial" w:hAnsi="Arial" w:cs="Arial"/>
        </w:rPr>
        <w:t>oborových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skupinách</w:t>
      </w:r>
      <w:proofErr w:type="spellEnd"/>
      <w:r>
        <w:rPr>
          <w:rFonts w:ascii="Arial" w:hAnsi="Arial" w:cs="Arial"/>
        </w:rPr>
        <w:t xml:space="preserve"> SHV1, SHV2 a</w:t>
      </w:r>
      <w:r w:rsidR="00DE1D28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SHV3 </w:t>
      </w:r>
      <w:proofErr w:type="spellStart"/>
      <w:r>
        <w:rPr>
          <w:rFonts w:ascii="Arial" w:hAnsi="Arial" w:cs="Arial"/>
        </w:rPr>
        <w:t>bude</w:t>
      </w:r>
      <w:proofErr w:type="spellEnd"/>
      <w:r w:rsidR="00A10D37">
        <w:rPr>
          <w:rFonts w:ascii="Arial" w:hAnsi="Arial" w:cs="Arial"/>
        </w:rPr>
        <w:t xml:space="preserve"> p</w:t>
      </w:r>
      <w:proofErr w:type="spellStart"/>
      <w:r w:rsidR="00A10D37">
        <w:rPr>
          <w:rFonts w:ascii="Arial" w:hAnsi="Arial" w:cs="Arial"/>
          <w:lang w:val="cs-CZ"/>
        </w:rPr>
        <w:t>řípadně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použito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indikátoru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lang w:val="cs-CZ"/>
        </w:rPr>
        <w:t>Article</w:t>
      </w:r>
      <w:proofErr w:type="spellEnd"/>
      <w:r>
        <w:rPr>
          <w:rFonts w:ascii="Arial" w:hAnsi="Arial" w:cs="Arial"/>
          <w:lang w:val="cs-CZ"/>
        </w:rPr>
        <w:t xml:space="preserve"> </w:t>
      </w:r>
      <w:proofErr w:type="spellStart"/>
      <w:r>
        <w:rPr>
          <w:rFonts w:ascii="Arial" w:hAnsi="Arial" w:cs="Arial"/>
          <w:lang w:val="cs-CZ"/>
        </w:rPr>
        <w:t>Influencial</w:t>
      </w:r>
      <w:proofErr w:type="spellEnd"/>
      <w:r>
        <w:rPr>
          <w:rFonts w:ascii="Arial" w:hAnsi="Arial" w:cs="Arial"/>
          <w:lang w:val="cs-CZ"/>
        </w:rPr>
        <w:t xml:space="preserve"> </w:t>
      </w:r>
      <w:proofErr w:type="spellStart"/>
      <w:r>
        <w:rPr>
          <w:rFonts w:ascii="Arial" w:hAnsi="Arial" w:cs="Arial"/>
          <w:lang w:val="cs-CZ"/>
        </w:rPr>
        <w:t>Score</w:t>
      </w:r>
      <w:proofErr w:type="spellEnd"/>
      <w:r>
        <w:rPr>
          <w:rFonts w:ascii="Arial" w:hAnsi="Arial" w:cs="Arial"/>
          <w:lang w:val="cs-CZ"/>
        </w:rPr>
        <w:t xml:space="preserve"> (AIS), který </w:t>
      </w:r>
      <w:proofErr w:type="spellStart"/>
      <w:r>
        <w:rPr>
          <w:rFonts w:ascii="Arial" w:hAnsi="Arial" w:cs="Arial"/>
        </w:rPr>
        <w:t>vykazuje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mírnější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oborovou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závislost</w:t>
      </w:r>
      <w:proofErr w:type="spellEnd"/>
      <w:r>
        <w:rPr>
          <w:rFonts w:ascii="Arial" w:hAnsi="Arial" w:cs="Arial"/>
        </w:rPr>
        <w:t xml:space="preserve"> v </w:t>
      </w:r>
      <w:proofErr w:type="spellStart"/>
      <w:r>
        <w:rPr>
          <w:rFonts w:ascii="Arial" w:hAnsi="Arial" w:cs="Arial"/>
        </w:rPr>
        <w:t>provnání</w:t>
      </w:r>
      <w:proofErr w:type="spellEnd"/>
      <w:r>
        <w:rPr>
          <w:rFonts w:ascii="Arial" w:hAnsi="Arial" w:cs="Arial"/>
        </w:rPr>
        <w:t xml:space="preserve"> s IF [3</w:t>
      </w:r>
      <w:proofErr w:type="gramStart"/>
      <w:r>
        <w:rPr>
          <w:rFonts w:ascii="Arial" w:hAnsi="Arial" w:cs="Arial"/>
        </w:rPr>
        <w:t>,4</w:t>
      </w:r>
      <w:proofErr w:type="gramEnd"/>
      <w:r>
        <w:rPr>
          <w:rFonts w:ascii="Arial" w:hAnsi="Arial" w:cs="Arial"/>
        </w:rPr>
        <w:t xml:space="preserve">]. 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V </w:t>
      </w:r>
      <w:proofErr w:type="spellStart"/>
      <w:r>
        <w:rPr>
          <w:rFonts w:ascii="Arial" w:hAnsi="Arial" w:cs="Arial"/>
        </w:rPr>
        <w:t>segmentu</w:t>
      </w:r>
      <w:proofErr w:type="spellEnd"/>
      <w:r>
        <w:rPr>
          <w:rFonts w:ascii="Arial" w:hAnsi="Arial" w:cs="Arial"/>
        </w:rPr>
        <w:t xml:space="preserve"> III se </w:t>
      </w:r>
      <w:proofErr w:type="spellStart"/>
      <w:r>
        <w:rPr>
          <w:rFonts w:ascii="Arial" w:hAnsi="Arial" w:cs="Arial"/>
        </w:rPr>
        <w:t>hodnotí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pouze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výsledky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indexované</w:t>
      </w:r>
      <w:proofErr w:type="spellEnd"/>
      <w:r>
        <w:rPr>
          <w:rFonts w:ascii="Arial" w:hAnsi="Arial" w:cs="Arial"/>
        </w:rPr>
        <w:t xml:space="preserve"> v </w:t>
      </w:r>
      <w:proofErr w:type="spellStart"/>
      <w:r>
        <w:rPr>
          <w:rFonts w:ascii="Arial" w:hAnsi="Arial" w:cs="Arial"/>
        </w:rPr>
        <w:t>databázi</w:t>
      </w:r>
      <w:proofErr w:type="spellEnd"/>
      <w:r>
        <w:rPr>
          <w:rFonts w:ascii="Arial" w:hAnsi="Arial" w:cs="Arial"/>
        </w:rPr>
        <w:t xml:space="preserve"> Web of Science.</w:t>
      </w:r>
      <w:proofErr w:type="gramEnd"/>
      <w:r>
        <w:rPr>
          <w:rFonts w:ascii="Arial" w:hAnsi="Arial" w:cs="Arial"/>
        </w:rPr>
        <w:t xml:space="preserve"> V</w:t>
      </w:r>
      <w:r w:rsidR="00DE1D28">
        <w:rPr>
          <w:rFonts w:ascii="Arial" w:hAnsi="Arial" w:cs="Arial"/>
        </w:rPr>
        <w:t> </w:t>
      </w:r>
      <w:proofErr w:type="spellStart"/>
      <w:r>
        <w:rPr>
          <w:rFonts w:ascii="Arial" w:hAnsi="Arial" w:cs="Arial"/>
        </w:rPr>
        <w:t>segmentech</w:t>
      </w:r>
      <w:proofErr w:type="spellEnd"/>
      <w:r>
        <w:rPr>
          <w:rFonts w:ascii="Arial" w:hAnsi="Arial" w:cs="Arial"/>
        </w:rPr>
        <w:t xml:space="preserve"> I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II se </w:t>
      </w:r>
      <w:proofErr w:type="spellStart"/>
      <w:r>
        <w:rPr>
          <w:rFonts w:ascii="Arial" w:hAnsi="Arial" w:cs="Arial"/>
        </w:rPr>
        <w:t>kromě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publikací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</w:t>
      </w:r>
      <w:r>
        <w:rPr>
          <w:rFonts w:ascii="Arial" w:hAnsi="Arial" w:cs="Arial"/>
          <w:vertAlign w:val="subscript"/>
        </w:rPr>
        <w:t>imp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hodnotí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bibliometrické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výsledky</w:t>
      </w:r>
      <w:proofErr w:type="spellEnd"/>
      <w:r>
        <w:rPr>
          <w:rFonts w:ascii="Arial" w:hAnsi="Arial" w:cs="Arial"/>
        </w:rPr>
        <w:t xml:space="preserve"> v </w:t>
      </w:r>
      <w:proofErr w:type="spellStart"/>
      <w:r>
        <w:rPr>
          <w:rFonts w:ascii="Arial" w:hAnsi="Arial" w:cs="Arial"/>
        </w:rPr>
        <w:t>časopisech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indexovaných</w:t>
      </w:r>
      <w:proofErr w:type="spellEnd"/>
      <w:r>
        <w:rPr>
          <w:rFonts w:ascii="Arial" w:hAnsi="Arial" w:cs="Arial"/>
        </w:rPr>
        <w:t xml:space="preserve"> v </w:t>
      </w:r>
      <w:proofErr w:type="spellStart"/>
      <w:r>
        <w:rPr>
          <w:rFonts w:ascii="Arial" w:hAnsi="Arial" w:cs="Arial"/>
        </w:rPr>
        <w:t>databázi</w:t>
      </w:r>
      <w:proofErr w:type="spellEnd"/>
      <w:r>
        <w:rPr>
          <w:rFonts w:ascii="Arial" w:hAnsi="Arial" w:cs="Arial"/>
        </w:rPr>
        <w:t xml:space="preserve"> SCOPUS (</w:t>
      </w:r>
      <w:proofErr w:type="spellStart"/>
      <w:r>
        <w:rPr>
          <w:rFonts w:ascii="Arial" w:hAnsi="Arial" w:cs="Arial"/>
        </w:rPr>
        <w:t>J</w:t>
      </w:r>
      <w:r>
        <w:rPr>
          <w:rFonts w:ascii="Arial" w:hAnsi="Arial" w:cs="Arial"/>
          <w:vertAlign w:val="subscript"/>
        </w:rPr>
        <w:t>sc</w:t>
      </w:r>
      <w:proofErr w:type="spellEnd"/>
      <w:r>
        <w:rPr>
          <w:rFonts w:ascii="Arial" w:hAnsi="Arial" w:cs="Arial"/>
        </w:rPr>
        <w:t xml:space="preserve">). </w:t>
      </w:r>
      <w:proofErr w:type="spellStart"/>
      <w:proofErr w:type="gram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hodnocení</w:t>
      </w:r>
      <w:proofErr w:type="spellEnd"/>
      <w:r w:rsidR="00A10D37">
        <w:rPr>
          <w:rFonts w:ascii="Arial" w:hAnsi="Arial" w:cs="Arial"/>
        </w:rPr>
        <w:t xml:space="preserve"> </w:t>
      </w:r>
      <w:proofErr w:type="spellStart"/>
      <w:r w:rsidR="00A10D37">
        <w:rPr>
          <w:rFonts w:ascii="Arial" w:hAnsi="Arial" w:cs="Arial"/>
        </w:rPr>
        <w:t>výsledků</w:t>
      </w:r>
      <w:proofErr w:type="spellEnd"/>
      <w:r w:rsidR="00A10D37">
        <w:rPr>
          <w:rFonts w:ascii="Arial" w:hAnsi="Arial" w:cs="Arial"/>
        </w:rPr>
        <w:t xml:space="preserve"> </w:t>
      </w:r>
      <w:proofErr w:type="spellStart"/>
      <w:r w:rsidR="00A10D37">
        <w:rPr>
          <w:rFonts w:ascii="Arial" w:hAnsi="Arial" w:cs="Arial"/>
        </w:rPr>
        <w:t>J</w:t>
      </w:r>
      <w:r w:rsidR="00A10D37">
        <w:rPr>
          <w:rFonts w:ascii="Arial" w:hAnsi="Arial" w:cs="Arial"/>
          <w:vertAlign w:val="subscript"/>
        </w:rPr>
        <w:t>sc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postupuje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analogicky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jako</w:t>
      </w:r>
      <w:proofErr w:type="spellEnd"/>
      <w:r>
        <w:rPr>
          <w:rFonts w:ascii="Arial" w:hAnsi="Arial" w:cs="Arial"/>
        </w:rPr>
        <w:t xml:space="preserve"> v </w:t>
      </w:r>
      <w:proofErr w:type="spellStart"/>
      <w:r>
        <w:rPr>
          <w:rFonts w:ascii="Arial" w:hAnsi="Arial" w:cs="Arial"/>
        </w:rPr>
        <w:t>případě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</w:t>
      </w:r>
      <w:r>
        <w:rPr>
          <w:rFonts w:ascii="Arial" w:hAnsi="Arial" w:cs="Arial"/>
          <w:vertAlign w:val="subscript"/>
        </w:rPr>
        <w:t>imp</w:t>
      </w:r>
      <w:proofErr w:type="spellEnd"/>
      <w:r w:rsidR="00A10D37">
        <w:rPr>
          <w:rFonts w:ascii="Arial" w:hAnsi="Arial" w:cs="Arial"/>
        </w:rPr>
        <w:t xml:space="preserve">, </w:t>
      </w:r>
      <w:proofErr w:type="spellStart"/>
      <w:r w:rsidR="00A10D37" w:rsidRPr="00F078EE">
        <w:rPr>
          <w:rFonts w:ascii="Arial" w:hAnsi="Arial" w:cs="Arial"/>
        </w:rPr>
        <w:t>avšak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pokud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posuzovaná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instituce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publikuje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neobvykle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mnoho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ve</w:t>
      </w:r>
      <w:proofErr w:type="spellEnd"/>
      <w:r w:rsidR="00DE1D28">
        <w:rPr>
          <w:rFonts w:ascii="Arial" w:hAnsi="Arial" w:cs="Arial"/>
        </w:rPr>
        <w:t> </w:t>
      </w:r>
      <w:proofErr w:type="spellStart"/>
      <w:r w:rsidR="00A10D37" w:rsidRPr="00F078EE">
        <w:rPr>
          <w:rFonts w:ascii="Arial" w:hAnsi="Arial" w:cs="Arial"/>
        </w:rPr>
        <w:t>skupin</w:t>
      </w:r>
      <w:r w:rsidR="00C82AFE">
        <w:rPr>
          <w:rFonts w:ascii="Arial" w:hAnsi="Arial" w:cs="Arial"/>
        </w:rPr>
        <w:t>ě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mezinarodnich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casopisu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indexovaných</w:t>
      </w:r>
      <w:proofErr w:type="spellEnd"/>
      <w:r w:rsidR="00A10D37" w:rsidRPr="00F078EE">
        <w:rPr>
          <w:rFonts w:ascii="Arial" w:hAnsi="Arial" w:cs="Arial"/>
        </w:rPr>
        <w:t xml:space="preserve"> v </w:t>
      </w:r>
      <w:proofErr w:type="spellStart"/>
      <w:r w:rsidR="00A10D37" w:rsidRPr="00F078EE">
        <w:rPr>
          <w:rFonts w:ascii="Arial" w:hAnsi="Arial" w:cs="Arial"/>
        </w:rPr>
        <w:t>databázi</w:t>
      </w:r>
      <w:proofErr w:type="spellEnd"/>
      <w:r w:rsidR="00A10D37" w:rsidRPr="00F078EE">
        <w:rPr>
          <w:rFonts w:ascii="Arial" w:hAnsi="Arial" w:cs="Arial"/>
        </w:rPr>
        <w:t xml:space="preserve"> SCOPUS, </w:t>
      </w:r>
      <w:proofErr w:type="spellStart"/>
      <w:r w:rsidR="00A10D37" w:rsidRPr="00F078EE">
        <w:rPr>
          <w:rFonts w:ascii="Arial" w:hAnsi="Arial" w:cs="Arial"/>
        </w:rPr>
        <w:t>ve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kterych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nepublikuji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autori</w:t>
      </w:r>
      <w:proofErr w:type="spellEnd"/>
      <w:r w:rsidR="00A10D37" w:rsidRPr="00F078EE">
        <w:rPr>
          <w:rFonts w:ascii="Arial" w:hAnsi="Arial" w:cs="Arial"/>
        </w:rPr>
        <w:t xml:space="preserve"> se </w:t>
      </w:r>
      <w:proofErr w:type="spellStart"/>
      <w:r w:rsidR="00A10D37" w:rsidRPr="00F078EE">
        <w:rPr>
          <w:rFonts w:ascii="Arial" w:hAnsi="Arial" w:cs="Arial"/>
        </w:rPr>
        <w:t>zemí</w:t>
      </w:r>
      <w:proofErr w:type="spellEnd"/>
      <w:r w:rsidR="00A10D37" w:rsidRPr="00F078EE">
        <w:rPr>
          <w:rFonts w:ascii="Arial" w:hAnsi="Arial" w:cs="Arial"/>
        </w:rPr>
        <w:t xml:space="preserve"> s </w:t>
      </w:r>
      <w:proofErr w:type="spellStart"/>
      <w:r w:rsidR="00A10D37" w:rsidRPr="00F078EE">
        <w:rPr>
          <w:rFonts w:ascii="Arial" w:hAnsi="Arial" w:cs="Arial"/>
        </w:rPr>
        <w:t>vyspělou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publikační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A10D37" w:rsidRPr="00F078EE">
        <w:rPr>
          <w:rFonts w:ascii="Arial" w:hAnsi="Arial" w:cs="Arial"/>
        </w:rPr>
        <w:t>kulturou</w:t>
      </w:r>
      <w:proofErr w:type="spellEnd"/>
      <w:r w:rsidR="00F078EE">
        <w:rPr>
          <w:rStyle w:val="Odkaznavysvtlivky"/>
          <w:rFonts w:ascii="Arial" w:hAnsi="Arial" w:cs="Arial"/>
        </w:rPr>
        <w:endnoteReference w:id="1"/>
      </w:r>
      <w:r w:rsidR="00A10D37" w:rsidRPr="00F078EE">
        <w:rPr>
          <w:rFonts w:ascii="Arial" w:hAnsi="Arial" w:cs="Arial"/>
        </w:rPr>
        <w:t xml:space="preserve">, </w:t>
      </w:r>
      <w:proofErr w:type="spellStart"/>
      <w:r w:rsidR="00A10D37" w:rsidRPr="00F078EE">
        <w:rPr>
          <w:rFonts w:ascii="Arial" w:hAnsi="Arial" w:cs="Arial"/>
        </w:rPr>
        <w:t>pak</w:t>
      </w:r>
      <w:proofErr w:type="spellEnd"/>
      <w:r w:rsidR="00A10D37" w:rsidRPr="00F078EE">
        <w:rPr>
          <w:rFonts w:ascii="Arial" w:hAnsi="Arial" w:cs="Arial"/>
        </w:rPr>
        <w:t xml:space="preserve"> </w:t>
      </w:r>
      <w:proofErr w:type="spellStart"/>
      <w:r w:rsidR="00F078EE" w:rsidRPr="00F078EE">
        <w:rPr>
          <w:rFonts w:ascii="Arial" w:hAnsi="Arial" w:cs="Arial"/>
        </w:rPr>
        <w:t>tyto</w:t>
      </w:r>
      <w:proofErr w:type="spellEnd"/>
      <w:r w:rsidR="00F078EE" w:rsidRPr="00F078EE">
        <w:rPr>
          <w:rFonts w:ascii="Arial" w:hAnsi="Arial" w:cs="Arial"/>
        </w:rPr>
        <w:t xml:space="preserve"> </w:t>
      </w:r>
      <w:proofErr w:type="spellStart"/>
      <w:r w:rsidR="00F078EE" w:rsidRPr="00F078EE">
        <w:rPr>
          <w:rFonts w:ascii="Arial" w:hAnsi="Arial" w:cs="Arial"/>
        </w:rPr>
        <w:t>práce</w:t>
      </w:r>
      <w:proofErr w:type="spellEnd"/>
      <w:r w:rsidR="00F078EE" w:rsidRPr="00F078EE">
        <w:rPr>
          <w:rFonts w:ascii="Arial" w:hAnsi="Arial" w:cs="Arial"/>
        </w:rPr>
        <w:t xml:space="preserve"> </w:t>
      </w:r>
      <w:proofErr w:type="spellStart"/>
      <w:r w:rsidR="00F078EE" w:rsidRPr="00F078EE">
        <w:rPr>
          <w:rFonts w:ascii="Arial" w:hAnsi="Arial" w:cs="Arial"/>
        </w:rPr>
        <w:t>budou</w:t>
      </w:r>
      <w:proofErr w:type="spellEnd"/>
      <w:r w:rsidR="00F078EE" w:rsidRPr="00F078EE">
        <w:rPr>
          <w:rFonts w:ascii="Arial" w:hAnsi="Arial" w:cs="Arial"/>
        </w:rPr>
        <w:t xml:space="preserve"> </w:t>
      </w:r>
      <w:proofErr w:type="spellStart"/>
      <w:r w:rsidR="00F078EE" w:rsidRPr="00F078EE">
        <w:rPr>
          <w:rFonts w:ascii="Arial" w:hAnsi="Arial" w:cs="Arial"/>
        </w:rPr>
        <w:t>vyřazeny</w:t>
      </w:r>
      <w:proofErr w:type="spellEnd"/>
      <w:r w:rsidR="00F078EE" w:rsidRPr="00F078EE">
        <w:rPr>
          <w:rFonts w:ascii="Arial" w:hAnsi="Arial" w:cs="Arial"/>
        </w:rPr>
        <w:t xml:space="preserve"> z</w:t>
      </w:r>
      <w:r w:rsidR="00DE1D28">
        <w:rPr>
          <w:rFonts w:ascii="Arial" w:hAnsi="Arial" w:cs="Arial"/>
        </w:rPr>
        <w:t> </w:t>
      </w:r>
      <w:proofErr w:type="spellStart"/>
      <w:r w:rsidR="00F078EE" w:rsidRPr="00F078EE">
        <w:rPr>
          <w:rFonts w:ascii="Arial" w:hAnsi="Arial" w:cs="Arial"/>
        </w:rPr>
        <w:t>hodnocení</w:t>
      </w:r>
      <w:proofErr w:type="spellEnd"/>
      <w:r w:rsidR="00F078EE" w:rsidRPr="00F078EE">
        <w:rPr>
          <w:rFonts w:ascii="Arial" w:hAnsi="Arial" w:cs="Arial"/>
        </w:rPr>
        <w:t xml:space="preserve"> v </w:t>
      </w:r>
      <w:proofErr w:type="spellStart"/>
      <w:r w:rsidR="00F078EE" w:rsidRPr="00F078EE">
        <w:rPr>
          <w:rFonts w:ascii="Arial" w:hAnsi="Arial" w:cs="Arial"/>
        </w:rPr>
        <w:t>Modulu</w:t>
      </w:r>
      <w:proofErr w:type="spellEnd"/>
      <w:r w:rsidR="00F078EE" w:rsidRPr="00F078EE">
        <w:rPr>
          <w:rFonts w:ascii="Arial" w:hAnsi="Arial" w:cs="Arial"/>
        </w:rPr>
        <w:t xml:space="preserve"> 2.</w:t>
      </w:r>
      <w:proofErr w:type="gramEnd"/>
      <w:r w:rsidR="00F078EE" w:rsidRPr="00F078EE">
        <w:rPr>
          <w:rFonts w:ascii="Arial" w:hAnsi="Arial" w:cs="Arial"/>
        </w:rPr>
        <w:t xml:space="preserve"> </w:t>
      </w:r>
      <w:proofErr w:type="spellStart"/>
      <w:r w:rsidR="00F078EE">
        <w:rPr>
          <w:rFonts w:ascii="Arial" w:hAnsi="Arial" w:cs="Arial"/>
        </w:rPr>
        <w:t>Výsledky</w:t>
      </w:r>
      <w:proofErr w:type="spellEnd"/>
      <w:r w:rsidR="00F078EE">
        <w:rPr>
          <w:rFonts w:ascii="Arial" w:hAnsi="Arial" w:cs="Arial"/>
        </w:rPr>
        <w:t xml:space="preserve"> </w:t>
      </w:r>
      <w:proofErr w:type="spellStart"/>
      <w:r w:rsidR="00F078EE">
        <w:rPr>
          <w:rFonts w:ascii="Arial" w:hAnsi="Arial" w:cs="Arial"/>
        </w:rPr>
        <w:t>J</w:t>
      </w:r>
      <w:r w:rsidR="00F078EE">
        <w:rPr>
          <w:rFonts w:ascii="Arial" w:hAnsi="Arial" w:cs="Arial"/>
          <w:vertAlign w:val="subscript"/>
        </w:rPr>
        <w:t>imp</w:t>
      </w:r>
      <w:proofErr w:type="spellEnd"/>
      <w:r w:rsidR="00F078EE">
        <w:rPr>
          <w:rFonts w:ascii="Arial" w:hAnsi="Arial" w:cs="Arial"/>
          <w:vertAlign w:val="subscript"/>
        </w:rPr>
        <w:t xml:space="preserve"> </w:t>
      </w:r>
      <w:r w:rsidR="00F078EE">
        <w:rPr>
          <w:rFonts w:ascii="Arial" w:hAnsi="Arial" w:cs="Arial"/>
        </w:rPr>
        <w:t xml:space="preserve">a </w:t>
      </w:r>
      <w:proofErr w:type="spellStart"/>
      <w:r w:rsidR="00F078EE">
        <w:rPr>
          <w:rFonts w:ascii="Arial" w:hAnsi="Arial" w:cs="Arial"/>
        </w:rPr>
        <w:t>J</w:t>
      </w:r>
      <w:r w:rsidR="00F078EE">
        <w:rPr>
          <w:rFonts w:ascii="Arial" w:hAnsi="Arial" w:cs="Arial"/>
          <w:vertAlign w:val="subscript"/>
        </w:rPr>
        <w:t>sc</w:t>
      </w:r>
      <w:proofErr w:type="spellEnd"/>
      <w:r w:rsidR="00F078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</w:t>
      </w:r>
      <w:proofErr w:type="spellStart"/>
      <w:r>
        <w:rPr>
          <w:rFonts w:ascii="Arial" w:hAnsi="Arial" w:cs="Arial"/>
        </w:rPr>
        <w:t>posuzují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odděleně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Pokud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konkrétní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výsledek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vyskytuje</w:t>
      </w:r>
      <w:proofErr w:type="spellEnd"/>
      <w:r>
        <w:rPr>
          <w:rFonts w:ascii="Arial" w:hAnsi="Arial" w:cs="Arial"/>
        </w:rPr>
        <w:t xml:space="preserve"> v </w:t>
      </w:r>
      <w:proofErr w:type="spellStart"/>
      <w:r>
        <w:rPr>
          <w:rFonts w:ascii="Arial" w:hAnsi="Arial" w:cs="Arial"/>
        </w:rPr>
        <w:t>obou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mezinárodně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uznávaných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databázích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pak</w:t>
      </w:r>
      <w:proofErr w:type="spellEnd"/>
      <w:r>
        <w:rPr>
          <w:rFonts w:ascii="Arial" w:hAnsi="Arial" w:cs="Arial"/>
        </w:rPr>
        <w:t xml:space="preserve"> se pro </w:t>
      </w:r>
      <w:proofErr w:type="spellStart"/>
      <w:r>
        <w:rPr>
          <w:rFonts w:ascii="Arial" w:hAnsi="Arial" w:cs="Arial"/>
        </w:rPr>
        <w:t>účely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hodnocení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využije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pouze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databáze</w:t>
      </w:r>
      <w:proofErr w:type="spellEnd"/>
      <w:r>
        <w:rPr>
          <w:rFonts w:ascii="Arial" w:hAnsi="Arial" w:cs="Arial"/>
        </w:rPr>
        <w:t xml:space="preserve"> Web of Science.</w:t>
      </w:r>
      <w:proofErr w:type="gramEnd"/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proofErr w:type="spellStart"/>
      <w:proofErr w:type="gramStart"/>
      <w:r>
        <w:rPr>
          <w:rFonts w:ascii="Arial" w:hAnsi="Arial" w:cs="Arial"/>
        </w:rPr>
        <w:t>Hodnocení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multikriteriální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Podkladem</w:t>
      </w:r>
      <w:proofErr w:type="spellEnd"/>
      <w:r>
        <w:rPr>
          <w:rFonts w:ascii="Arial" w:hAnsi="Arial" w:cs="Arial"/>
        </w:rPr>
        <w:t xml:space="preserve"> pro </w:t>
      </w:r>
      <w:proofErr w:type="spellStart"/>
      <w:r>
        <w:rPr>
          <w:rFonts w:ascii="Arial" w:hAnsi="Arial" w:cs="Arial"/>
        </w:rPr>
        <w:t>hodnocení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budou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centrálně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zpracované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tabulky</w:t>
      </w:r>
      <w:proofErr w:type="spellEnd"/>
      <w:r>
        <w:rPr>
          <w:rFonts w:ascii="Arial" w:hAnsi="Arial" w:cs="Arial"/>
        </w:rPr>
        <w:t xml:space="preserve"> pro </w:t>
      </w:r>
      <w:proofErr w:type="spellStart"/>
      <w:r>
        <w:rPr>
          <w:rFonts w:ascii="Arial" w:hAnsi="Arial" w:cs="Arial"/>
        </w:rPr>
        <w:t>každou</w:t>
      </w:r>
      <w:proofErr w:type="spellEnd"/>
      <w:r>
        <w:rPr>
          <w:rFonts w:ascii="Arial" w:hAnsi="Arial" w:cs="Arial"/>
        </w:rPr>
        <w:t xml:space="preserve"> VŠ, </w:t>
      </w:r>
      <w:proofErr w:type="spellStart"/>
      <w:r>
        <w:rPr>
          <w:rFonts w:ascii="Arial" w:hAnsi="Arial" w:cs="Arial"/>
        </w:rPr>
        <w:t>kde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bude</w:t>
      </w:r>
      <w:proofErr w:type="spellEnd"/>
      <w:r>
        <w:rPr>
          <w:rFonts w:ascii="Arial" w:hAnsi="Arial" w:cs="Arial"/>
        </w:rPr>
        <w:t xml:space="preserve"> v </w:t>
      </w:r>
      <w:proofErr w:type="spellStart"/>
      <w:r>
        <w:rPr>
          <w:rFonts w:ascii="Arial" w:hAnsi="Arial" w:cs="Arial"/>
        </w:rPr>
        <w:t>členění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oborových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skupin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vysokých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škol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jejich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součástí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každého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jednotlivého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výsledku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uveden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jednoznačný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identifikátor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výsledku</w:t>
      </w:r>
      <w:proofErr w:type="spellEnd"/>
      <w:r>
        <w:rPr>
          <w:rFonts w:ascii="Arial" w:hAnsi="Arial" w:cs="Arial"/>
        </w:rPr>
        <w:t>, NOP (</w:t>
      </w:r>
      <w:proofErr w:type="spellStart"/>
      <w:r>
        <w:rPr>
          <w:rFonts w:ascii="Arial" w:hAnsi="Arial" w:cs="Arial"/>
        </w:rPr>
        <w:t>viz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Příloha</w:t>
      </w:r>
      <w:proofErr w:type="spellEnd"/>
      <w:r>
        <w:rPr>
          <w:rFonts w:ascii="Arial" w:hAnsi="Arial" w:cs="Arial"/>
        </w:rPr>
        <w:t xml:space="preserve"> 2) a </w:t>
      </w:r>
      <w:proofErr w:type="spellStart"/>
      <w:r>
        <w:rPr>
          <w:rFonts w:ascii="Arial" w:hAnsi="Arial" w:cs="Arial"/>
        </w:rPr>
        <w:t>podíl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součásti VŠ </w:t>
      </w:r>
      <w:proofErr w:type="gramStart"/>
      <w:r>
        <w:rPr>
          <w:rFonts w:ascii="Arial" w:hAnsi="Arial" w:cs="Arial"/>
          <w:lang w:val="cs-CZ"/>
        </w:rPr>
        <w:t>na</w:t>
      </w:r>
      <w:proofErr w:type="gramEnd"/>
      <w:r>
        <w:rPr>
          <w:rFonts w:ascii="Arial" w:hAnsi="Arial" w:cs="Arial"/>
          <w:lang w:val="cs-CZ"/>
        </w:rPr>
        <w:t xml:space="preserve"> výsledku za hodnocené období pro všechny typy posuzovaných </w:t>
      </w:r>
      <w:proofErr w:type="spellStart"/>
      <w:r>
        <w:rPr>
          <w:rFonts w:ascii="Arial" w:hAnsi="Arial" w:cs="Arial"/>
          <w:lang w:val="cs-CZ"/>
        </w:rPr>
        <w:t>bibliometrických</w:t>
      </w:r>
      <w:proofErr w:type="spellEnd"/>
      <w:r>
        <w:rPr>
          <w:rFonts w:ascii="Arial" w:hAnsi="Arial" w:cs="Arial"/>
          <w:lang w:val="cs-CZ"/>
        </w:rPr>
        <w:t xml:space="preserve"> výsledků. Toto podklady budou dále centrálně zpracovány pro všechny vysoké školy v rámci níže uvedených kritérií (1) – (3).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b/>
          <w:i/>
          <w:color w:val="0070C0"/>
          <w:u w:val="single"/>
          <w:lang w:val="cs-CZ"/>
        </w:rPr>
      </w:pP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b/>
          <w:i/>
          <w:color w:val="0070C0"/>
          <w:u w:val="single"/>
          <w:lang w:val="cs-CZ"/>
        </w:rPr>
      </w:pPr>
      <w:r>
        <w:rPr>
          <w:rFonts w:ascii="Arial" w:hAnsi="Arial" w:cs="Arial"/>
          <w:b/>
          <w:i/>
          <w:color w:val="0070C0"/>
          <w:u w:val="single"/>
          <w:lang w:val="cs-CZ"/>
        </w:rPr>
        <w:t>Kritérium (1) – Publikační výkon a profil</w:t>
      </w:r>
    </w:p>
    <w:p w:rsidR="007173A3" w:rsidRP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 w:rsidRPr="007173A3">
        <w:rPr>
          <w:rFonts w:ascii="Arial" w:hAnsi="Arial" w:cs="Arial"/>
          <w:lang w:val="cs-CZ"/>
        </w:rPr>
        <w:t>V rámci tohoto kritéria je definován vážený publikační profil instituce, který se vypočte samostatně pro všechny relevantní oborové skupiny jako vážený součet relativních četností všech impaktovaných publikací instituce v jednotlivých oborových skupinách, a to vždy ve všech decilech podle následujícího vztahu:</w:t>
      </w:r>
    </w:p>
    <w:p w:rsidR="007173A3" w:rsidRPr="007173A3" w:rsidRDefault="00DE1D28" w:rsidP="007173A3">
      <w:pPr>
        <w:shd w:val="clear" w:color="auto" w:fill="FFFFFF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sub>
        </m:sSub>
        <m:r>
          <m:rPr>
            <m:sty m:val="bi"/>
          </m:rPr>
          <w:rPr>
            <w:rFonts w:ascii="Cambria Math" w:hAnsi="Cambria Math"/>
          </w:rPr>
          <m:t>=200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</w:rPr>
          <m:t>+100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</w:rPr>
          <m:t>+50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</w:rPr>
          <m:t>+40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</w:rPr>
          <m:t>+30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</w:rPr>
          <m:t>+20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</w:rPr>
          <m:t>+15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</w:rPr>
          <m:t>+10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</w:rPr>
          <m:t>+5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9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10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</m:den>
        </m:f>
      </m:oMath>
      <w:r w:rsidR="007173A3" w:rsidRPr="007173A3">
        <w:t xml:space="preserve">   </w:t>
      </w:r>
    </w:p>
    <w:p w:rsidR="007173A3" w:rsidRPr="007173A3" w:rsidRDefault="007173A3" w:rsidP="007173A3">
      <w:pPr>
        <w:shd w:val="clear" w:color="auto" w:fill="FFFFFF"/>
        <w:jc w:val="both"/>
        <w:rPr>
          <w:rFonts w:ascii="Arial" w:hAnsi="Arial" w:cs="Arial"/>
        </w:rPr>
      </w:pPr>
      <w:proofErr w:type="spellStart"/>
      <w:proofErr w:type="gramStart"/>
      <w:r w:rsidRPr="007173A3">
        <w:rPr>
          <w:rFonts w:ascii="Arial" w:hAnsi="Arial" w:cs="Arial"/>
        </w:rPr>
        <w:t>kde</w:t>
      </w:r>
      <w:proofErr w:type="spellEnd"/>
      <w:proofErr w:type="gram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N</w:t>
      </w:r>
      <w:r w:rsidRPr="007173A3">
        <w:rPr>
          <w:rFonts w:ascii="Arial" w:hAnsi="Arial" w:cs="Arial"/>
          <w:vertAlign w:val="subscript"/>
        </w:rPr>
        <w:t>kD</w:t>
      </w:r>
      <w:proofErr w:type="spellEnd"/>
      <w:r w:rsidRPr="007173A3">
        <w:rPr>
          <w:rFonts w:ascii="Arial" w:hAnsi="Arial" w:cs="Arial"/>
        </w:rPr>
        <w:t xml:space="preserve"> je </w:t>
      </w:r>
      <w:proofErr w:type="spellStart"/>
      <w:r w:rsidRPr="007173A3">
        <w:rPr>
          <w:rFonts w:ascii="Arial" w:hAnsi="Arial" w:cs="Arial"/>
        </w:rPr>
        <w:t>počet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přepočtených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impaktovaných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publikací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instituce</w:t>
      </w:r>
      <w:proofErr w:type="spellEnd"/>
      <w:r w:rsidRPr="007173A3">
        <w:rPr>
          <w:rFonts w:ascii="Arial" w:hAnsi="Arial" w:cs="Arial"/>
        </w:rPr>
        <w:t xml:space="preserve"> v k-</w:t>
      </w:r>
      <w:proofErr w:type="spellStart"/>
      <w:r w:rsidRPr="007173A3">
        <w:rPr>
          <w:rFonts w:ascii="Arial" w:hAnsi="Arial" w:cs="Arial"/>
        </w:rPr>
        <w:t>tém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decilu</w:t>
      </w:r>
      <w:proofErr w:type="spellEnd"/>
      <w:r w:rsidRPr="007173A3">
        <w:rPr>
          <w:rFonts w:ascii="Arial" w:hAnsi="Arial" w:cs="Arial"/>
        </w:rPr>
        <w:t xml:space="preserve"> pro </w:t>
      </w:r>
      <w:proofErr w:type="spellStart"/>
      <w:r w:rsidRPr="007173A3">
        <w:rPr>
          <w:rFonts w:ascii="Arial" w:hAnsi="Arial" w:cs="Arial"/>
        </w:rPr>
        <w:t>posuzovanou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oborovou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skupinu</w:t>
      </w:r>
      <w:proofErr w:type="spellEnd"/>
      <w:r w:rsidRPr="007173A3">
        <w:rPr>
          <w:rFonts w:ascii="Arial" w:hAnsi="Arial" w:cs="Arial"/>
        </w:rPr>
        <w:t xml:space="preserve"> a N</w:t>
      </w:r>
      <w:r w:rsidRPr="007173A3">
        <w:rPr>
          <w:rFonts w:ascii="Arial" w:hAnsi="Arial" w:cs="Arial"/>
          <w:vertAlign w:val="subscript"/>
        </w:rPr>
        <w:t>i</w:t>
      </w:r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odpovídá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součtu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N</w:t>
      </w:r>
      <w:r w:rsidRPr="007173A3">
        <w:rPr>
          <w:rFonts w:ascii="Arial" w:hAnsi="Arial" w:cs="Arial"/>
          <w:vertAlign w:val="subscript"/>
        </w:rPr>
        <w:t>kD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ve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všech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decilech</w:t>
      </w:r>
      <w:proofErr w:type="spellEnd"/>
      <w:r w:rsidRPr="007173A3">
        <w:rPr>
          <w:rFonts w:ascii="Arial" w:hAnsi="Arial" w:cs="Arial"/>
        </w:rPr>
        <w:t xml:space="preserve"> pro </w:t>
      </w:r>
      <w:proofErr w:type="spellStart"/>
      <w:r w:rsidRPr="007173A3">
        <w:rPr>
          <w:rFonts w:ascii="Arial" w:hAnsi="Arial" w:cs="Arial"/>
        </w:rPr>
        <w:t>posuzovanou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instituci</w:t>
      </w:r>
      <w:proofErr w:type="spellEnd"/>
      <w:r w:rsidRPr="007173A3">
        <w:rPr>
          <w:rFonts w:ascii="Arial" w:hAnsi="Arial" w:cs="Arial"/>
        </w:rPr>
        <w:t xml:space="preserve"> a </w:t>
      </w:r>
      <w:proofErr w:type="spellStart"/>
      <w:r w:rsidRPr="007173A3">
        <w:rPr>
          <w:rFonts w:ascii="Arial" w:hAnsi="Arial" w:cs="Arial"/>
        </w:rPr>
        <w:t>oborovou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skupinu</w:t>
      </w:r>
      <w:proofErr w:type="spellEnd"/>
      <w:r w:rsidRPr="007173A3">
        <w:rPr>
          <w:rFonts w:ascii="Arial" w:hAnsi="Arial" w:cs="Arial"/>
        </w:rPr>
        <w:t>:</w:t>
      </w:r>
    </w:p>
    <w:p w:rsidR="007173A3" w:rsidRPr="008F50DA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 w:rsidRPr="007173A3">
        <w:rPr>
          <w:rFonts w:ascii="Arial" w:hAnsi="Arial" w:cs="Arial"/>
        </w:rPr>
        <w:tab/>
      </w:r>
      <w:r w:rsidRPr="007173A3">
        <w:rPr>
          <w:rFonts w:ascii="Arial" w:hAnsi="Arial" w:cs="Arial"/>
        </w:rPr>
        <w:tab/>
      </w:r>
      <w:r w:rsidRPr="007173A3">
        <w:rPr>
          <w:rFonts w:ascii="Arial" w:hAnsi="Arial" w:cs="Arial"/>
        </w:rPr>
        <w:tab/>
      </w:r>
      <w:r w:rsidRPr="007173A3">
        <w:rPr>
          <w:rFonts w:ascii="Arial" w:hAnsi="Arial" w:cs="Arial"/>
        </w:rPr>
        <w:tab/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N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  <m:r>
          <w:rPr>
            <w:rFonts w:ascii="Cambria Math" w:hAnsi="Cambria Math" w:cs="Arial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k=1</m:t>
            </m:r>
          </m:sub>
          <m:sup>
            <m:r>
              <w:rPr>
                <w:rFonts w:ascii="Cambria Math" w:hAnsi="Cambria Math" w:cs="Arial"/>
              </w:rPr>
              <m:t>10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N</m:t>
                </m:r>
              </m:e>
              <m:sub>
                <m:r>
                  <w:rPr>
                    <w:rFonts w:ascii="Cambria Math" w:hAnsi="Cambria Math" w:cs="Arial"/>
                  </w:rPr>
                  <m:t>kD</m:t>
                </m:r>
              </m:sub>
            </m:sSub>
          </m:e>
        </m:nary>
      </m:oMath>
      <w:r>
        <w:rPr>
          <w:rFonts w:ascii="Arial" w:hAnsi="Arial" w:cs="Arial"/>
        </w:rPr>
        <w:t xml:space="preserve"> </w:t>
      </w:r>
      <w:r w:rsidRPr="008F50DA">
        <w:rPr>
          <w:rFonts w:ascii="Arial" w:hAnsi="Arial" w:cs="Arial"/>
        </w:rPr>
        <w:t xml:space="preserve"> 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Kritérium (1) je definováno jako součin publikačního profilu posuzované instituce </w:t>
      </w:r>
      <w:proofErr w:type="spellStart"/>
      <w:r>
        <w:rPr>
          <w:rFonts w:ascii="Arial" w:hAnsi="Arial" w:cs="Arial"/>
          <w:lang w:val="cs-CZ"/>
        </w:rPr>
        <w:t>X</w:t>
      </w:r>
      <w:r>
        <w:rPr>
          <w:rFonts w:ascii="Arial" w:hAnsi="Arial" w:cs="Arial"/>
          <w:vertAlign w:val="subscript"/>
          <w:lang w:val="cs-CZ"/>
        </w:rPr>
        <w:t>i</w:t>
      </w:r>
      <w:proofErr w:type="spellEnd"/>
      <w:r>
        <w:rPr>
          <w:rFonts w:ascii="Arial" w:hAnsi="Arial" w:cs="Arial"/>
          <w:lang w:val="cs-CZ"/>
        </w:rPr>
        <w:t xml:space="preserve"> a</w:t>
      </w:r>
      <w:r w:rsidR="00DE1D28">
        <w:rPr>
          <w:rFonts w:ascii="Arial" w:hAnsi="Arial" w:cs="Arial"/>
          <w:lang w:val="cs-CZ"/>
        </w:rPr>
        <w:t> </w:t>
      </w:r>
      <w:r>
        <w:rPr>
          <w:rFonts w:ascii="Arial" w:hAnsi="Arial" w:cs="Arial"/>
          <w:lang w:val="cs-CZ"/>
        </w:rPr>
        <w:t>relativního podílu počtu impaktovaných publikací této instituce v dané oborové skupině (N</w:t>
      </w:r>
      <w:r>
        <w:rPr>
          <w:rFonts w:ascii="Arial" w:hAnsi="Arial" w:cs="Arial"/>
          <w:vertAlign w:val="subscript"/>
          <w:lang w:val="cs-CZ"/>
        </w:rPr>
        <w:t>i</w:t>
      </w:r>
      <w:r>
        <w:rPr>
          <w:rFonts w:ascii="Arial" w:hAnsi="Arial" w:cs="Arial"/>
          <w:lang w:val="cs-CZ"/>
        </w:rPr>
        <w:t>) a celkového počtu publikací v celé oborové skupině (N</w:t>
      </w:r>
      <w:r>
        <w:rPr>
          <w:rFonts w:ascii="Arial" w:hAnsi="Arial" w:cs="Arial"/>
          <w:vertAlign w:val="subscript"/>
          <w:lang w:val="cs-CZ"/>
        </w:rPr>
        <w:t>os</w:t>
      </w:r>
      <w:r>
        <w:rPr>
          <w:rFonts w:ascii="Arial" w:hAnsi="Arial" w:cs="Arial"/>
          <w:lang w:val="cs-CZ"/>
        </w:rPr>
        <w:t>):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m:oMath>
        <m:sSub>
          <m:sSubPr>
            <m:ctrlPr>
              <w:rPr>
                <w:rFonts w:ascii="Cambria Math" w:hAnsi="Cambria Math" w:cs="Arial"/>
                <w:i/>
                <w:lang w:val="cs-CZ"/>
              </w:rPr>
            </m:ctrlPr>
          </m:sSubPr>
          <m:e>
            <m:r>
              <w:rPr>
                <w:rFonts w:ascii="Cambria Math" w:hAnsi="Cambria Math" w:cs="Arial"/>
                <w:lang w:val="cs-CZ"/>
              </w:rPr>
              <m:t>P</m:t>
            </m:r>
          </m:e>
          <m:sub>
            <m:r>
              <w:rPr>
                <w:rFonts w:ascii="Cambria Math" w:hAnsi="Cambria Math" w:cs="Arial"/>
                <w:lang w:val="cs-CZ"/>
              </w:rPr>
              <m:t>i</m:t>
            </m:r>
          </m:sub>
        </m:sSub>
        <m:r>
          <w:rPr>
            <w:rFonts w:ascii="Cambria Math" w:hAnsi="Cambria Math" w:cs="Arial"/>
            <w:lang w:val="cs-CZ"/>
          </w:rPr>
          <m:t>(X)=</m:t>
        </m:r>
        <m:sSub>
          <m:sSubPr>
            <m:ctrlPr>
              <w:rPr>
                <w:rFonts w:ascii="Cambria Math" w:hAnsi="Cambria Math" w:cs="Arial"/>
                <w:i/>
                <w:lang w:val="cs-CZ"/>
              </w:rPr>
            </m:ctrlPr>
          </m:sSubPr>
          <m:e>
            <m:r>
              <w:rPr>
                <w:rFonts w:ascii="Cambria Math" w:hAnsi="Cambria Math" w:cs="Arial"/>
                <w:lang w:val="cs-CZ"/>
              </w:rPr>
              <m:t>X</m:t>
            </m:r>
          </m:e>
          <m:sub>
            <m:r>
              <w:rPr>
                <w:rFonts w:ascii="Cambria Math" w:hAnsi="Cambria Math" w:cs="Arial"/>
                <w:lang w:val="cs-CZ"/>
              </w:rPr>
              <m:t>i</m:t>
            </m:r>
          </m:sub>
        </m:sSub>
        <m:d>
          <m:dPr>
            <m:ctrlPr>
              <w:rPr>
                <w:rFonts w:ascii="Cambria Math" w:hAnsi="Cambria Math" w:cs="Arial"/>
                <w:i/>
                <w:lang w:val="cs-CZ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lang w:val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cs-CZ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  <w:lang w:val="cs-CZ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cs-CZ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  <w:lang w:val="cs-CZ"/>
                      </w:rPr>
                      <m:t>os</m:t>
                    </m:r>
                  </m:sub>
                </m:sSub>
              </m:den>
            </m:f>
          </m:e>
        </m:d>
      </m:oMath>
      <w:r>
        <w:rPr>
          <w:rFonts w:ascii="Arial" w:hAnsi="Arial" w:cs="Arial"/>
          <w:lang w:val="cs-CZ"/>
        </w:rPr>
        <w:t> 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lastRenderedPageBreak/>
        <w:t xml:space="preserve">Součástí pravidelně prováděného centrálního hodnocení výsledků VŠ v rámci kritéria (1) bude určení publikačního výkonu instituce </w:t>
      </w:r>
      <w:proofErr w:type="spellStart"/>
      <w:proofErr w:type="gramStart"/>
      <w:r w:rsidRPr="007173A3">
        <w:rPr>
          <w:rFonts w:ascii="Arial" w:hAnsi="Arial" w:cs="Arial"/>
          <w:lang w:val="cs-CZ"/>
        </w:rPr>
        <w:t>P</w:t>
      </w:r>
      <w:r w:rsidRPr="007173A3">
        <w:rPr>
          <w:rFonts w:ascii="Arial" w:hAnsi="Arial" w:cs="Arial"/>
          <w:vertAlign w:val="subscript"/>
          <w:lang w:val="cs-CZ"/>
        </w:rPr>
        <w:t>i</w:t>
      </w:r>
      <w:proofErr w:type="spellEnd"/>
      <w:r w:rsidRPr="007173A3">
        <w:rPr>
          <w:rFonts w:ascii="Arial" w:hAnsi="Arial" w:cs="Arial"/>
          <w:lang w:val="cs-CZ"/>
        </w:rPr>
        <w:t>(X)</w:t>
      </w:r>
      <w:r>
        <w:rPr>
          <w:rFonts w:ascii="Arial" w:hAnsi="Arial" w:cs="Arial"/>
          <w:lang w:val="cs-CZ"/>
        </w:rPr>
        <w:t xml:space="preserve"> pro</w:t>
      </w:r>
      <w:proofErr w:type="gramEnd"/>
      <w:r>
        <w:rPr>
          <w:rFonts w:ascii="Arial" w:hAnsi="Arial" w:cs="Arial"/>
          <w:lang w:val="cs-CZ"/>
        </w:rPr>
        <w:t xml:space="preserve"> všechny relevantní oborové skupiny a</w:t>
      </w:r>
      <w:r w:rsidR="00DE1D28">
        <w:rPr>
          <w:rFonts w:ascii="Arial" w:hAnsi="Arial" w:cs="Arial"/>
          <w:lang w:val="cs-CZ"/>
        </w:rPr>
        <w:t> </w:t>
      </w:r>
      <w:bookmarkStart w:id="0" w:name="_GoBack"/>
      <w:bookmarkEnd w:id="0"/>
      <w:r>
        <w:rPr>
          <w:rFonts w:ascii="Arial" w:hAnsi="Arial" w:cs="Arial"/>
          <w:lang w:val="cs-CZ"/>
        </w:rPr>
        <w:t xml:space="preserve">typy </w:t>
      </w:r>
      <w:proofErr w:type="spellStart"/>
      <w:r>
        <w:rPr>
          <w:rFonts w:ascii="Arial" w:hAnsi="Arial" w:cs="Arial"/>
          <w:lang w:val="cs-CZ"/>
        </w:rPr>
        <w:t>bibliometrických</w:t>
      </w:r>
      <w:proofErr w:type="spellEnd"/>
      <w:r>
        <w:rPr>
          <w:rFonts w:ascii="Arial" w:hAnsi="Arial" w:cs="Arial"/>
          <w:lang w:val="cs-CZ"/>
        </w:rPr>
        <w:t xml:space="preserve"> a </w:t>
      </w:r>
      <w:proofErr w:type="spellStart"/>
      <w:r>
        <w:rPr>
          <w:rFonts w:ascii="Arial" w:hAnsi="Arial" w:cs="Arial"/>
          <w:lang w:val="cs-CZ"/>
        </w:rPr>
        <w:t>nebibliometrických</w:t>
      </w:r>
      <w:proofErr w:type="spellEnd"/>
      <w:r>
        <w:rPr>
          <w:rFonts w:ascii="Arial" w:hAnsi="Arial" w:cs="Arial"/>
          <w:lang w:val="cs-CZ"/>
        </w:rPr>
        <w:t xml:space="preserve"> výsledků.</w:t>
      </w:r>
      <w:r>
        <w:rPr>
          <w:rStyle w:val="Znakapoznpodarou"/>
          <w:rFonts w:ascii="Arial" w:hAnsi="Arial" w:cs="Arial"/>
          <w:lang w:val="cs-CZ"/>
        </w:rPr>
        <w:footnoteReference w:id="1"/>
      </w:r>
      <w:r>
        <w:rPr>
          <w:rFonts w:ascii="Arial" w:hAnsi="Arial" w:cs="Arial"/>
          <w:lang w:val="cs-CZ"/>
        </w:rPr>
        <w:t xml:space="preserve"> </w:t>
      </w:r>
      <w:r w:rsidRPr="007173A3">
        <w:rPr>
          <w:rFonts w:ascii="Arial" w:hAnsi="Arial" w:cs="Arial"/>
          <w:lang w:val="cs-CZ"/>
        </w:rPr>
        <w:t>Prahová hodnota pro vstup instituce do hodnocení v rámci tohoto kritéria v posuzované oborové skupině je</w:t>
      </w:r>
      <w:r>
        <w:rPr>
          <w:rFonts w:ascii="Arial" w:hAnsi="Arial" w:cs="Arial"/>
          <w:lang w:val="cs-CZ"/>
        </w:rPr>
        <w:t xml:space="preserve"> </w:t>
      </w:r>
      <w:r w:rsidRPr="007173A3">
        <w:rPr>
          <w:rFonts w:ascii="Arial" w:hAnsi="Arial" w:cs="Arial"/>
          <w:lang w:val="cs-CZ"/>
        </w:rPr>
        <w:t>(N</w:t>
      </w:r>
      <w:r w:rsidRPr="007173A3">
        <w:rPr>
          <w:rFonts w:ascii="Arial" w:hAnsi="Arial" w:cs="Arial"/>
          <w:vertAlign w:val="subscript"/>
          <w:lang w:val="cs-CZ"/>
        </w:rPr>
        <w:t>i</w:t>
      </w:r>
      <w:r w:rsidRPr="007173A3">
        <w:rPr>
          <w:rFonts w:ascii="Arial" w:hAnsi="Arial" w:cs="Arial"/>
          <w:lang w:val="cs-CZ"/>
        </w:rPr>
        <w:t>/N</w:t>
      </w:r>
      <w:r w:rsidRPr="007173A3">
        <w:rPr>
          <w:rFonts w:ascii="Arial" w:hAnsi="Arial" w:cs="Arial"/>
          <w:vertAlign w:val="subscript"/>
          <w:lang w:val="cs-CZ"/>
        </w:rPr>
        <w:t>os</w:t>
      </w:r>
      <w:r w:rsidRPr="007173A3">
        <w:rPr>
          <w:rFonts w:ascii="Arial" w:hAnsi="Arial" w:cs="Arial"/>
          <w:lang w:val="cs-CZ"/>
        </w:rPr>
        <w:t>)</w:t>
      </w:r>
      <w:r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</w:rPr>
        <w:t xml:space="preserve">&gt; </w:t>
      </w:r>
      <w:r w:rsidRPr="007173A3">
        <w:rPr>
          <w:rFonts w:ascii="Arial" w:hAnsi="Arial" w:cs="Arial"/>
          <w:lang w:val="cs-CZ"/>
        </w:rPr>
        <w:t>5</w:t>
      </w:r>
      <w:r w:rsidRPr="007173A3">
        <w:rPr>
          <w:rFonts w:ascii="Arial" w:hAnsi="Arial" w:cs="Arial"/>
          <w:lang w:val="cs-CZ"/>
        </w:rPr>
        <w:sym w:font="Symbol" w:char="F0D7"/>
      </w:r>
      <w:r w:rsidRPr="007173A3">
        <w:rPr>
          <w:rFonts w:ascii="Arial" w:hAnsi="Arial" w:cs="Arial"/>
          <w:lang w:val="cs-CZ"/>
        </w:rPr>
        <w:t>10</w:t>
      </w:r>
      <w:r w:rsidRPr="007173A3">
        <w:rPr>
          <w:rFonts w:ascii="Arial" w:hAnsi="Arial" w:cs="Arial"/>
          <w:vertAlign w:val="superscript"/>
          <w:lang w:val="cs-CZ"/>
        </w:rPr>
        <w:t>-3</w:t>
      </w:r>
      <w:r w:rsidRPr="007173A3">
        <w:rPr>
          <w:rFonts w:ascii="Arial" w:hAnsi="Arial" w:cs="Arial"/>
          <w:lang w:val="cs-CZ"/>
        </w:rPr>
        <w:t>.</w:t>
      </w:r>
      <w:r>
        <w:rPr>
          <w:rFonts w:ascii="Arial" w:hAnsi="Arial" w:cs="Arial"/>
          <w:lang w:val="cs-CZ"/>
        </w:rPr>
        <w:t xml:space="preserve"> 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Publikační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výkon</w:t>
      </w:r>
      <w:proofErr w:type="spellEnd"/>
      <w:r>
        <w:rPr>
          <w:rFonts w:ascii="Arial" w:hAnsi="Arial" w:cs="Arial"/>
        </w:rPr>
        <w:t xml:space="preserve"> je v </w:t>
      </w:r>
      <w:proofErr w:type="spellStart"/>
      <w:r>
        <w:rPr>
          <w:rFonts w:ascii="Arial" w:hAnsi="Arial" w:cs="Arial"/>
        </w:rPr>
        <w:t>rámci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posuzované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oborové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skupiny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aditivní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veličnou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celkovou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hodnotu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celou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instituci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lze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získat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součtem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všechny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její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součásti</w:t>
      </w:r>
      <w:proofErr w:type="spellEnd"/>
      <w:r>
        <w:rPr>
          <w:rFonts w:ascii="Arial" w:hAnsi="Arial" w:cs="Arial"/>
        </w:rPr>
        <w:t>: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  <m:r>
          <w:rPr>
            <w:rFonts w:ascii="Cambria Math" w:hAnsi="Cambria Math" w:cs="Arial"/>
          </w:rPr>
          <m:t>(X)=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q=1</m:t>
            </m:r>
          </m:sub>
          <m:sup>
            <m:r>
              <w:rPr>
                <w:rFonts w:ascii="Cambria Math" w:hAnsi="Cambria Math" w:cs="Arial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</w:rPr>
                  <m:t>iq</m:t>
                </m:r>
              </m:sub>
            </m:sSub>
            <m:r>
              <w:rPr>
                <w:rFonts w:ascii="Cambria Math" w:hAnsi="Cambria Math" w:cs="Arial"/>
              </w:rPr>
              <m:t>(X)</m:t>
            </m:r>
          </m:e>
        </m:nary>
      </m:oMath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kde</w:t>
      </w:r>
      <w:proofErr w:type="spellEnd"/>
      <w:proofErr w:type="gramEnd"/>
      <w:r>
        <w:rPr>
          <w:rFonts w:ascii="Arial" w:hAnsi="Arial" w:cs="Arial"/>
        </w:rPr>
        <w:t xml:space="preserve"> n je </w:t>
      </w:r>
      <w:proofErr w:type="spellStart"/>
      <w:r>
        <w:rPr>
          <w:rFonts w:ascii="Arial" w:hAnsi="Arial" w:cs="Arial"/>
        </w:rPr>
        <w:t>celkový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počet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součástí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vysoké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školy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které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vykazují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výsledky</w:t>
      </w:r>
      <w:proofErr w:type="spellEnd"/>
      <w:r>
        <w:rPr>
          <w:rFonts w:ascii="Arial" w:hAnsi="Arial" w:cs="Arial"/>
        </w:rPr>
        <w:t xml:space="preserve"> v </w:t>
      </w:r>
      <w:proofErr w:type="spellStart"/>
      <w:r>
        <w:rPr>
          <w:rFonts w:ascii="Arial" w:hAnsi="Arial" w:cs="Arial"/>
        </w:rPr>
        <w:t>posuzované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oborové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skupině</w:t>
      </w:r>
      <w:proofErr w:type="spellEnd"/>
      <w:r>
        <w:rPr>
          <w:rFonts w:ascii="Arial" w:hAnsi="Arial" w:cs="Arial"/>
        </w:rPr>
        <w:t xml:space="preserve">. 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Kritérium (1) bude použito pro porovnání celkového publikačního výkonu institucí navzájem.  Jako doplňkové kritérium bude posouzen též jednoduchý nenormovaný publikační profil VŠ v absolutních hodnotách publikovaných prací ve všech decilech a to jednotlivě za všechny oborové skupiny, které jsou relevantní pro hodnocenou instituci. 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b/>
          <w:i/>
          <w:color w:val="0070C0"/>
          <w:u w:val="single"/>
          <w:lang w:val="cs-CZ"/>
        </w:rPr>
      </w:pPr>
      <w:r>
        <w:rPr>
          <w:rFonts w:ascii="Arial" w:hAnsi="Arial" w:cs="Arial"/>
          <w:b/>
          <w:i/>
          <w:color w:val="0070C0"/>
          <w:u w:val="single"/>
          <w:lang w:val="cs-CZ"/>
        </w:rPr>
        <w:t>Kritérium (2) – Publikační výkon kvalitního výzkumu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V rámci tohoto kritéria je definován publikační profil kvality, který se vypočte samostatně pro všechny relevantní oborové skupiny jako prostý součet relativních četností impaktovaných publikací instituce pouze v prvních pěti decilech v jednotlivých oborových skupinách, a to podle následujícího vztahu:</w:t>
      </w:r>
    </w:p>
    <w:p w:rsidR="007173A3" w:rsidRDefault="00DE1D28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 w:cs="Arial"/>
                  <w:lang w:val="cs-CZ"/>
                </w:rPr>
                <m:t>Y</m:t>
              </m:r>
            </m:e>
            <m:sub>
              <m:r>
                <w:rPr>
                  <w:rFonts w:ascii="Cambria Math" w:hAnsi="Cambria Math" w:cs="Arial"/>
                  <w:lang w:val="cs-CZ"/>
                </w:rPr>
                <m:t>i</m:t>
              </m:r>
            </m:sub>
          </m:sSub>
          <m:r>
            <w:rPr>
              <w:rFonts w:ascii="Cambria Math" w:hAnsi="Cambria Math" w:cs="Arial"/>
              <w:lang w:val="cs-CZ"/>
            </w:rPr>
            <m:t>=100</m:t>
          </m:r>
          <m:d>
            <m:dPr>
              <m:ctrlPr>
                <w:rPr>
                  <w:rFonts w:ascii="Cambria Math" w:hAnsi="Cambria Math" w:cs="Arial"/>
                  <w:i/>
                  <w:lang w:val="cs-CZ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lang w:val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cs-CZ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lang w:val="cs-CZ"/>
                        </w:rPr>
                        <m:t>1D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cs-CZ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lang w:val="cs-CZ"/>
                        </w:rPr>
                        <m:t>i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lang w:val="cs-CZ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cs-CZ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lang w:val="cs-CZ"/>
                        </w:rPr>
                        <m:t>2D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cs-CZ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lang w:val="cs-CZ"/>
                        </w:rPr>
                        <m:t>i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lang w:val="cs-CZ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cs-CZ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lang w:val="cs-CZ"/>
                        </w:rPr>
                        <m:t>3D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cs-CZ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lang w:val="cs-CZ"/>
                        </w:rPr>
                        <m:t>i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lang w:val="cs-CZ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cs-CZ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lang w:val="cs-CZ"/>
                        </w:rPr>
                        <m:t>4D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cs-CZ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lang w:val="cs-CZ"/>
                        </w:rPr>
                        <m:t>i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lang w:val="cs-CZ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cs-CZ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lang w:val="cs-CZ"/>
                        </w:rPr>
                        <m:t>5D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cs-CZ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lang w:val="cs-CZ"/>
                        </w:rPr>
                        <m:t>i</m:t>
                      </m:r>
                    </m:sub>
                  </m:sSub>
                </m:den>
              </m:f>
            </m:e>
          </m:d>
        </m:oMath>
      </m:oMathPara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proofErr w:type="spellStart"/>
      <w:proofErr w:type="gramStart"/>
      <w:r w:rsidRPr="008F50DA">
        <w:rPr>
          <w:rFonts w:ascii="Arial" w:hAnsi="Arial" w:cs="Arial"/>
        </w:rPr>
        <w:t>kde</w:t>
      </w:r>
      <w:proofErr w:type="spellEnd"/>
      <w:proofErr w:type="gramEnd"/>
      <w:r w:rsidRPr="008F50DA">
        <w:rPr>
          <w:rFonts w:ascii="Arial" w:hAnsi="Arial" w:cs="Arial"/>
        </w:rPr>
        <w:t xml:space="preserve"> </w:t>
      </w:r>
      <w:proofErr w:type="spellStart"/>
      <w:r w:rsidRPr="008F50DA">
        <w:rPr>
          <w:rFonts w:ascii="Arial" w:hAnsi="Arial" w:cs="Arial"/>
        </w:rPr>
        <w:t>N</w:t>
      </w:r>
      <w:r w:rsidRPr="008F50DA">
        <w:rPr>
          <w:rFonts w:ascii="Arial" w:hAnsi="Arial" w:cs="Arial"/>
          <w:vertAlign w:val="subscript"/>
        </w:rPr>
        <w:t>kD</w:t>
      </w:r>
      <w:proofErr w:type="spellEnd"/>
      <w:r w:rsidRPr="008F50DA">
        <w:rPr>
          <w:rFonts w:ascii="Arial" w:hAnsi="Arial" w:cs="Arial"/>
        </w:rPr>
        <w:t xml:space="preserve"> je </w:t>
      </w:r>
      <w:proofErr w:type="spellStart"/>
      <w:r w:rsidRPr="008F50DA">
        <w:rPr>
          <w:rFonts w:ascii="Arial" w:hAnsi="Arial" w:cs="Arial"/>
        </w:rPr>
        <w:t>počet</w:t>
      </w:r>
      <w:proofErr w:type="spellEnd"/>
      <w:r w:rsidRPr="008F50DA">
        <w:rPr>
          <w:rFonts w:ascii="Arial" w:hAnsi="Arial" w:cs="Arial"/>
        </w:rPr>
        <w:t xml:space="preserve"> </w:t>
      </w:r>
      <w:proofErr w:type="spellStart"/>
      <w:r w:rsidRPr="008F50DA">
        <w:rPr>
          <w:rFonts w:ascii="Arial" w:hAnsi="Arial" w:cs="Arial"/>
        </w:rPr>
        <w:t>přepočtených</w:t>
      </w:r>
      <w:proofErr w:type="spellEnd"/>
      <w:r w:rsidRPr="008F50D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impaktovaných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8F50DA">
        <w:rPr>
          <w:rFonts w:ascii="Arial" w:hAnsi="Arial" w:cs="Arial"/>
        </w:rPr>
        <w:t>publikací</w:t>
      </w:r>
      <w:proofErr w:type="spellEnd"/>
      <w:r w:rsidRPr="008F50DA">
        <w:rPr>
          <w:rFonts w:ascii="Arial" w:hAnsi="Arial" w:cs="Arial"/>
        </w:rPr>
        <w:t xml:space="preserve"> </w:t>
      </w:r>
      <w:proofErr w:type="spellStart"/>
      <w:r w:rsidRPr="008F50DA">
        <w:rPr>
          <w:rFonts w:ascii="Arial" w:hAnsi="Arial" w:cs="Arial"/>
        </w:rPr>
        <w:t>instituce</w:t>
      </w:r>
      <w:proofErr w:type="spellEnd"/>
      <w:r w:rsidRPr="008F50DA">
        <w:rPr>
          <w:rFonts w:ascii="Arial" w:hAnsi="Arial" w:cs="Arial"/>
        </w:rPr>
        <w:t xml:space="preserve"> v k-</w:t>
      </w:r>
      <w:proofErr w:type="spellStart"/>
      <w:r w:rsidRPr="008F50DA">
        <w:rPr>
          <w:rFonts w:ascii="Arial" w:hAnsi="Arial" w:cs="Arial"/>
        </w:rPr>
        <w:t>tém</w:t>
      </w:r>
      <w:proofErr w:type="spellEnd"/>
      <w:r w:rsidRPr="008F50DA">
        <w:rPr>
          <w:rFonts w:ascii="Arial" w:hAnsi="Arial" w:cs="Arial"/>
        </w:rPr>
        <w:t xml:space="preserve"> </w:t>
      </w:r>
      <w:proofErr w:type="spellStart"/>
      <w:r w:rsidRPr="008F50DA">
        <w:rPr>
          <w:rFonts w:ascii="Arial" w:hAnsi="Arial" w:cs="Arial"/>
        </w:rPr>
        <w:t>decilu</w:t>
      </w:r>
      <w:proofErr w:type="spellEnd"/>
      <w:r>
        <w:rPr>
          <w:rFonts w:ascii="Arial" w:hAnsi="Arial" w:cs="Arial"/>
        </w:rPr>
        <w:t xml:space="preserve"> pro </w:t>
      </w:r>
      <w:proofErr w:type="spellStart"/>
      <w:r>
        <w:rPr>
          <w:rFonts w:ascii="Arial" w:hAnsi="Arial" w:cs="Arial"/>
        </w:rPr>
        <w:t>posuzovanou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oborovou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skupinu</w:t>
      </w:r>
      <w:proofErr w:type="spellEnd"/>
      <w:r w:rsidRPr="008F50DA">
        <w:rPr>
          <w:rFonts w:ascii="Arial" w:hAnsi="Arial" w:cs="Arial"/>
        </w:rPr>
        <w:t xml:space="preserve"> a N</w:t>
      </w:r>
      <w:r w:rsidRPr="008F50DA">
        <w:rPr>
          <w:rFonts w:ascii="Arial" w:hAnsi="Arial" w:cs="Arial"/>
          <w:vertAlign w:val="subscript"/>
        </w:rPr>
        <w:t>i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odpovídá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součtu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</w:t>
      </w:r>
      <w:r>
        <w:rPr>
          <w:rFonts w:ascii="Arial" w:hAnsi="Arial" w:cs="Arial"/>
          <w:vertAlign w:val="subscript"/>
        </w:rPr>
        <w:t>kD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všech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decilech</w:t>
      </w:r>
      <w:proofErr w:type="spellEnd"/>
      <w:r>
        <w:rPr>
          <w:rFonts w:ascii="Arial" w:hAnsi="Arial" w:cs="Arial"/>
        </w:rPr>
        <w:t xml:space="preserve"> pro </w:t>
      </w:r>
      <w:proofErr w:type="spellStart"/>
      <w:r>
        <w:rPr>
          <w:rFonts w:ascii="Arial" w:hAnsi="Arial" w:cs="Arial"/>
        </w:rPr>
        <w:t>posuzovanou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instituci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oborovou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skupinu</w:t>
      </w:r>
      <w:proofErr w:type="spellEnd"/>
      <w:r>
        <w:rPr>
          <w:rFonts w:ascii="Arial" w:hAnsi="Arial" w:cs="Arial"/>
        </w:rPr>
        <w:t>.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Publikační výkon kvalitního výzkumu instituce je definován jako součin publikačního profilu kvality </w:t>
      </w:r>
      <w:proofErr w:type="spellStart"/>
      <w:r>
        <w:rPr>
          <w:rFonts w:ascii="Arial" w:hAnsi="Arial" w:cs="Arial"/>
          <w:lang w:val="cs-CZ"/>
        </w:rPr>
        <w:t>Y</w:t>
      </w:r>
      <w:r>
        <w:rPr>
          <w:rFonts w:ascii="Arial" w:hAnsi="Arial" w:cs="Arial"/>
          <w:vertAlign w:val="subscript"/>
          <w:lang w:val="cs-CZ"/>
        </w:rPr>
        <w:t>i</w:t>
      </w:r>
      <w:proofErr w:type="spellEnd"/>
      <w:r>
        <w:rPr>
          <w:rFonts w:ascii="Arial" w:hAnsi="Arial" w:cs="Arial"/>
          <w:lang w:val="cs-CZ"/>
        </w:rPr>
        <w:t xml:space="preserve"> a relativního podílu počtu impaktovaných publikací této instituce v prvních 5 decilech (N</w:t>
      </w:r>
      <w:r>
        <w:rPr>
          <w:rFonts w:ascii="Arial" w:hAnsi="Arial" w:cs="Arial"/>
          <w:vertAlign w:val="subscript"/>
          <w:lang w:val="cs-CZ"/>
        </w:rPr>
        <w:t>5i</w:t>
      </w:r>
      <w:r>
        <w:rPr>
          <w:rFonts w:ascii="Arial" w:hAnsi="Arial" w:cs="Arial"/>
          <w:lang w:val="cs-CZ"/>
        </w:rPr>
        <w:t>) k počtu publikací v prvních 5 decilech v celé oborové skupině (N</w:t>
      </w:r>
      <w:r>
        <w:rPr>
          <w:rFonts w:ascii="Arial" w:hAnsi="Arial" w:cs="Arial"/>
          <w:vertAlign w:val="subscript"/>
          <w:lang w:val="cs-CZ"/>
        </w:rPr>
        <w:t>5os</w:t>
      </w:r>
      <w:r>
        <w:rPr>
          <w:rFonts w:ascii="Arial" w:hAnsi="Arial" w:cs="Arial"/>
          <w:lang w:val="cs-CZ"/>
        </w:rPr>
        <w:t>):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</w:rPr>
                  <m:t>i</m:t>
                </m:r>
              </m:sub>
            </m:sSub>
            <m:r>
              <w:rPr>
                <w:rFonts w:ascii="Cambria Math" w:hAnsi="Cambria Math" w:cs="Arial"/>
              </w:rPr>
              <m:t>(5)= Y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5i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5os</m:t>
                    </m:r>
                  </m:sub>
                </m:sSub>
              </m:den>
            </m:f>
          </m:e>
        </m:d>
      </m:oMath>
      <w:r>
        <w:rPr>
          <w:rFonts w:ascii="Arial" w:hAnsi="Arial" w:cs="Arial"/>
        </w:rPr>
        <w:t xml:space="preserve">  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Součástí pravidelně prováděného centrálního hodnocení výsledků VŠ v rámci kritéria (2) bude určení publikačního výkonu kvalitního výzkumu instituce pro všechny relevantní oborové skupiny a typy </w:t>
      </w:r>
      <w:proofErr w:type="spellStart"/>
      <w:r>
        <w:rPr>
          <w:rFonts w:ascii="Arial" w:hAnsi="Arial" w:cs="Arial"/>
          <w:lang w:val="cs-CZ"/>
        </w:rPr>
        <w:t>bibliometrických</w:t>
      </w:r>
      <w:proofErr w:type="spellEnd"/>
      <w:r>
        <w:rPr>
          <w:rFonts w:ascii="Arial" w:hAnsi="Arial" w:cs="Arial"/>
          <w:lang w:val="cs-CZ"/>
        </w:rPr>
        <w:t xml:space="preserve"> a </w:t>
      </w:r>
      <w:proofErr w:type="spellStart"/>
      <w:r>
        <w:rPr>
          <w:rFonts w:ascii="Arial" w:hAnsi="Arial" w:cs="Arial"/>
          <w:lang w:val="cs-CZ"/>
        </w:rPr>
        <w:t>nebibliometrických</w:t>
      </w:r>
      <w:proofErr w:type="spellEnd"/>
      <w:r>
        <w:rPr>
          <w:rFonts w:ascii="Arial" w:hAnsi="Arial" w:cs="Arial"/>
          <w:lang w:val="cs-CZ"/>
        </w:rPr>
        <w:t xml:space="preserve"> výsledků</w:t>
      </w:r>
      <w:r w:rsidRPr="007173A3">
        <w:rPr>
          <w:rFonts w:ascii="Arial" w:hAnsi="Arial" w:cs="Arial"/>
          <w:lang w:val="cs-CZ"/>
        </w:rPr>
        <w:t xml:space="preserve">. Prahová hodnota pro vstup instituce do hodnocení v rámci tohoto kritéria v posuzované oborové skupině </w:t>
      </w:r>
      <w:proofErr w:type="gramStart"/>
      <w:r w:rsidRPr="007173A3">
        <w:rPr>
          <w:rFonts w:ascii="Arial" w:hAnsi="Arial" w:cs="Arial"/>
          <w:lang w:val="cs-CZ"/>
        </w:rPr>
        <w:t>je      (N</w:t>
      </w:r>
      <w:r w:rsidRPr="007173A3">
        <w:rPr>
          <w:rFonts w:ascii="Arial" w:hAnsi="Arial" w:cs="Arial"/>
          <w:vertAlign w:val="subscript"/>
          <w:lang w:val="cs-CZ"/>
        </w:rPr>
        <w:t>i</w:t>
      </w:r>
      <w:r w:rsidRPr="007173A3">
        <w:rPr>
          <w:rFonts w:ascii="Arial" w:hAnsi="Arial" w:cs="Arial"/>
          <w:lang w:val="cs-CZ"/>
        </w:rPr>
        <w:t>/N</w:t>
      </w:r>
      <w:r w:rsidRPr="007173A3">
        <w:rPr>
          <w:rFonts w:ascii="Arial" w:hAnsi="Arial" w:cs="Arial"/>
          <w:vertAlign w:val="subscript"/>
          <w:lang w:val="cs-CZ"/>
        </w:rPr>
        <w:t>os</w:t>
      </w:r>
      <w:proofErr w:type="gramEnd"/>
      <w:r w:rsidRPr="007173A3">
        <w:rPr>
          <w:rFonts w:ascii="Arial" w:hAnsi="Arial" w:cs="Arial"/>
          <w:lang w:val="cs-CZ"/>
        </w:rPr>
        <w:t>) &gt; 5</w:t>
      </w:r>
      <w:r w:rsidRPr="007173A3">
        <w:rPr>
          <w:rFonts w:ascii="Arial" w:hAnsi="Arial" w:cs="Arial"/>
          <w:lang w:val="cs-CZ"/>
        </w:rPr>
        <w:sym w:font="Symbol" w:char="F0D7"/>
      </w:r>
      <w:r w:rsidRPr="007173A3">
        <w:rPr>
          <w:rFonts w:ascii="Arial" w:hAnsi="Arial" w:cs="Arial"/>
          <w:lang w:val="cs-CZ"/>
        </w:rPr>
        <w:t>10</w:t>
      </w:r>
      <w:r w:rsidRPr="007173A3">
        <w:rPr>
          <w:rFonts w:ascii="Arial" w:hAnsi="Arial" w:cs="Arial"/>
          <w:vertAlign w:val="superscript"/>
          <w:lang w:val="cs-CZ"/>
        </w:rPr>
        <w:t>-3</w:t>
      </w:r>
      <w:r w:rsidRPr="007173A3">
        <w:rPr>
          <w:rFonts w:ascii="Arial" w:hAnsi="Arial" w:cs="Arial"/>
          <w:lang w:val="cs-CZ"/>
        </w:rPr>
        <w:t>.</w:t>
      </w:r>
      <w:r>
        <w:rPr>
          <w:rFonts w:ascii="Arial" w:hAnsi="Arial" w:cs="Arial"/>
          <w:lang w:val="cs-CZ"/>
        </w:rPr>
        <w:t xml:space="preserve"> </w:t>
      </w:r>
    </w:p>
    <w:p w:rsidR="007173A3" w:rsidRPr="003F08AB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Kritérium (2) bude použito pro porovnání celkového publikačního výkonu institucí navzájem.  Jako doplňkové kritérium </w:t>
      </w:r>
      <w:r w:rsidRPr="003F08AB">
        <w:rPr>
          <w:rFonts w:ascii="Arial" w:hAnsi="Arial" w:cs="Arial"/>
          <w:lang w:val="cs-CZ"/>
        </w:rPr>
        <w:t xml:space="preserve">bude </w:t>
      </w:r>
      <w:r>
        <w:rPr>
          <w:rFonts w:ascii="Arial" w:hAnsi="Arial" w:cs="Arial"/>
          <w:lang w:val="cs-CZ"/>
        </w:rPr>
        <w:t xml:space="preserve">analogicky posouzen </w:t>
      </w:r>
      <w:r w:rsidRPr="003F08AB">
        <w:rPr>
          <w:rFonts w:ascii="Arial" w:hAnsi="Arial" w:cs="Arial"/>
          <w:lang w:val="cs-CZ"/>
        </w:rPr>
        <w:t xml:space="preserve">publikační výkon kvalitního </w:t>
      </w:r>
      <w:proofErr w:type="gramStart"/>
      <w:r w:rsidRPr="003F08AB">
        <w:rPr>
          <w:rFonts w:ascii="Arial" w:hAnsi="Arial" w:cs="Arial"/>
          <w:lang w:val="cs-CZ"/>
        </w:rPr>
        <w:t>výzkumu  pouze</w:t>
      </w:r>
      <w:proofErr w:type="gramEnd"/>
      <w:r w:rsidRPr="003F08AB">
        <w:rPr>
          <w:rFonts w:ascii="Arial" w:hAnsi="Arial" w:cs="Arial"/>
          <w:lang w:val="cs-CZ"/>
        </w:rPr>
        <w:t xml:space="preserve"> pro první decil </w:t>
      </w:r>
      <w:proofErr w:type="spellStart"/>
      <w:r w:rsidRPr="003F08AB">
        <w:rPr>
          <w:rFonts w:ascii="Arial" w:hAnsi="Arial" w:cs="Arial"/>
          <w:lang w:val="cs-CZ"/>
        </w:rPr>
        <w:t>P</w:t>
      </w:r>
      <w:r w:rsidRPr="003F08AB">
        <w:rPr>
          <w:rFonts w:ascii="Arial" w:hAnsi="Arial" w:cs="Arial"/>
          <w:vertAlign w:val="subscript"/>
          <w:lang w:val="cs-CZ"/>
        </w:rPr>
        <w:t>i</w:t>
      </w:r>
      <w:proofErr w:type="spellEnd"/>
      <w:r w:rsidRPr="003F08AB">
        <w:rPr>
          <w:rFonts w:ascii="Arial" w:hAnsi="Arial" w:cs="Arial"/>
          <w:lang w:val="cs-CZ"/>
        </w:rPr>
        <w:t>(1):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  <w:lang w:val="cs-CZ"/>
        </w:rPr>
        <w:lastRenderedPageBreak/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</w:rPr>
                  <m:t>i</m:t>
                </m:r>
              </m:sub>
            </m:sSub>
            <m:r>
              <w:rPr>
                <w:rFonts w:ascii="Cambria Math" w:hAnsi="Cambria Math" w:cs="Arial"/>
              </w:rPr>
              <m:t>(1)= X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1os</m:t>
                    </m:r>
                  </m:sub>
                </m:sSub>
              </m:den>
            </m:f>
          </m:e>
        </m:d>
      </m:oMath>
      <w:r>
        <w:rPr>
          <w:rFonts w:ascii="Arial" w:hAnsi="Arial" w:cs="Arial"/>
        </w:rPr>
        <w:t xml:space="preserve">  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kde </w:t>
      </w:r>
      <w:proofErr w:type="spellStart"/>
      <w:r>
        <w:rPr>
          <w:rFonts w:ascii="Arial" w:hAnsi="Arial" w:cs="Arial"/>
          <w:lang w:val="cs-CZ"/>
        </w:rPr>
        <w:t>Z</w:t>
      </w:r>
      <w:r>
        <w:rPr>
          <w:rFonts w:ascii="Arial" w:hAnsi="Arial" w:cs="Arial"/>
          <w:vertAlign w:val="subscript"/>
          <w:lang w:val="cs-CZ"/>
        </w:rPr>
        <w:t>i</w:t>
      </w:r>
      <w:proofErr w:type="spellEnd"/>
      <w:r>
        <w:rPr>
          <w:rFonts w:ascii="Arial" w:hAnsi="Arial" w:cs="Arial"/>
          <w:lang w:val="cs-CZ"/>
        </w:rPr>
        <w:t xml:space="preserve"> = 100(N</w:t>
      </w:r>
      <w:r>
        <w:rPr>
          <w:rFonts w:ascii="Arial" w:hAnsi="Arial" w:cs="Arial"/>
          <w:vertAlign w:val="subscript"/>
          <w:lang w:val="cs-CZ"/>
        </w:rPr>
        <w:t>1D</w:t>
      </w:r>
      <w:r>
        <w:rPr>
          <w:rFonts w:ascii="Arial" w:hAnsi="Arial" w:cs="Arial"/>
          <w:lang w:val="cs-CZ"/>
        </w:rPr>
        <w:t>/N</w:t>
      </w:r>
      <w:r>
        <w:rPr>
          <w:rFonts w:ascii="Arial" w:hAnsi="Arial" w:cs="Arial"/>
          <w:vertAlign w:val="subscript"/>
          <w:lang w:val="cs-CZ"/>
        </w:rPr>
        <w:t>i</w:t>
      </w:r>
      <w:r>
        <w:rPr>
          <w:rFonts w:ascii="Arial" w:hAnsi="Arial" w:cs="Arial"/>
          <w:lang w:val="cs-CZ"/>
        </w:rPr>
        <w:t xml:space="preserve">). 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b/>
          <w:i/>
          <w:color w:val="0070C0"/>
          <w:u w:val="single"/>
          <w:lang w:val="cs-CZ"/>
        </w:rPr>
      </w:pP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b/>
          <w:i/>
          <w:color w:val="0070C0"/>
          <w:u w:val="single"/>
          <w:lang w:val="cs-CZ"/>
        </w:rPr>
      </w:pPr>
      <w:r>
        <w:rPr>
          <w:rFonts w:ascii="Arial" w:hAnsi="Arial" w:cs="Arial"/>
          <w:b/>
          <w:i/>
          <w:color w:val="0070C0"/>
          <w:u w:val="single"/>
          <w:lang w:val="cs-CZ"/>
        </w:rPr>
        <w:t>Kritérium (3) – Citační analýza impaktovaných publikací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Citační analýza všech impaktovaných publikací </w:t>
      </w:r>
      <w:proofErr w:type="spellStart"/>
      <w:r>
        <w:rPr>
          <w:rFonts w:ascii="Arial" w:hAnsi="Arial" w:cs="Arial"/>
          <w:lang w:val="cs-CZ"/>
        </w:rPr>
        <w:t>J</w:t>
      </w:r>
      <w:r>
        <w:rPr>
          <w:rFonts w:ascii="Arial" w:hAnsi="Arial" w:cs="Arial"/>
          <w:vertAlign w:val="subscript"/>
          <w:lang w:val="cs-CZ"/>
        </w:rPr>
        <w:t>imp</w:t>
      </w:r>
      <w:proofErr w:type="spellEnd"/>
      <w:r>
        <w:rPr>
          <w:rFonts w:ascii="Arial" w:hAnsi="Arial" w:cs="Arial"/>
          <w:lang w:val="cs-CZ"/>
        </w:rPr>
        <w:t xml:space="preserve"> posuzované instituce (za období posledních 10 let) bude provedena s využitím nástroje </w:t>
      </w:r>
      <w:proofErr w:type="spellStart"/>
      <w:r>
        <w:rPr>
          <w:rFonts w:ascii="Arial" w:hAnsi="Arial" w:cs="Arial"/>
          <w:b/>
          <w:lang w:val="cs-CZ"/>
        </w:rPr>
        <w:t>InCites</w:t>
      </w:r>
      <w:r>
        <w:rPr>
          <w:rFonts w:ascii="Arial" w:hAnsi="Arial" w:cs="Arial"/>
          <w:b/>
          <w:vertAlign w:val="superscript"/>
          <w:lang w:val="cs-CZ"/>
        </w:rPr>
        <w:t>TM</w:t>
      </w:r>
      <w:proofErr w:type="spellEnd"/>
      <w:r>
        <w:rPr>
          <w:rFonts w:ascii="Arial" w:hAnsi="Arial" w:cs="Arial"/>
          <w:lang w:val="cs-CZ"/>
        </w:rPr>
        <w:t xml:space="preserve"> ve všech relevantních oborových skupinách (nebo korespondujících oborech OECD). Budou využity například následující indikátory: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proofErr w:type="spellStart"/>
      <w:r>
        <w:rPr>
          <w:rFonts w:ascii="Arial" w:hAnsi="Arial" w:cs="Arial"/>
          <w:b/>
          <w:lang w:val="cs-CZ"/>
        </w:rPr>
        <w:t>WoS</w:t>
      </w:r>
      <w:proofErr w:type="spellEnd"/>
      <w:r>
        <w:rPr>
          <w:rFonts w:ascii="Arial" w:hAnsi="Arial" w:cs="Arial"/>
          <w:b/>
          <w:lang w:val="cs-CZ"/>
        </w:rPr>
        <w:t xml:space="preserve"> </w:t>
      </w:r>
      <w:proofErr w:type="spellStart"/>
      <w:r>
        <w:rPr>
          <w:rFonts w:ascii="Arial" w:hAnsi="Arial" w:cs="Arial"/>
          <w:b/>
          <w:lang w:val="cs-CZ"/>
        </w:rPr>
        <w:t>Documents</w:t>
      </w:r>
      <w:proofErr w:type="spellEnd"/>
      <w:r>
        <w:rPr>
          <w:rFonts w:ascii="Arial" w:hAnsi="Arial" w:cs="Arial"/>
          <w:lang w:val="cs-CZ"/>
        </w:rPr>
        <w:t xml:space="preserve">: Počet publikovaných prací indexovaných v databázi Web </w:t>
      </w:r>
      <w:proofErr w:type="spellStart"/>
      <w:r>
        <w:rPr>
          <w:rFonts w:ascii="Arial" w:hAnsi="Arial" w:cs="Arial"/>
          <w:lang w:val="cs-CZ"/>
        </w:rPr>
        <w:t>of</w:t>
      </w:r>
      <w:proofErr w:type="spellEnd"/>
      <w:r>
        <w:rPr>
          <w:rFonts w:ascii="Arial" w:hAnsi="Arial" w:cs="Arial"/>
          <w:lang w:val="cs-CZ"/>
        </w:rPr>
        <w:t xml:space="preserve"> Science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Times Cited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Počet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citací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všech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těchto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prací</w:t>
      </w:r>
      <w:proofErr w:type="spellEnd"/>
    </w:p>
    <w:p w:rsidR="007173A3" w:rsidRDefault="007173A3" w:rsidP="007173A3">
      <w:pPr>
        <w:shd w:val="clear" w:color="auto" w:fill="FFFFFF"/>
        <w:spacing w:after="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</w:rPr>
        <w:t>% Documents Cited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  <w:lang w:val="cs-CZ"/>
        </w:rPr>
        <w:t>Procentický</w:t>
      </w:r>
      <w:proofErr w:type="spellEnd"/>
      <w:r>
        <w:rPr>
          <w:rFonts w:ascii="Arial" w:hAnsi="Arial" w:cs="Arial"/>
          <w:lang w:val="cs-CZ"/>
        </w:rPr>
        <w:t xml:space="preserve"> podíl prací citovaných jednou nebo vícekrát</w:t>
      </w:r>
    </w:p>
    <w:p w:rsidR="007173A3" w:rsidRDefault="007173A3" w:rsidP="007173A3">
      <w:pPr>
        <w:shd w:val="clear" w:color="auto" w:fill="FFFFFF"/>
        <w:spacing w:after="0"/>
        <w:jc w:val="both"/>
        <w:rPr>
          <w:rFonts w:ascii="Arial" w:hAnsi="Arial" w:cs="Arial"/>
          <w:b/>
          <w:lang w:val="cs-CZ"/>
        </w:rPr>
      </w:pPr>
    </w:p>
    <w:p w:rsidR="007173A3" w:rsidRDefault="007173A3" w:rsidP="007173A3">
      <w:pPr>
        <w:shd w:val="clear" w:color="auto" w:fill="FFFFFF"/>
        <w:spacing w:after="0"/>
        <w:jc w:val="both"/>
        <w:rPr>
          <w:rFonts w:ascii="Arial" w:hAnsi="Arial" w:cs="Arial"/>
          <w:lang w:val="cs-CZ"/>
        </w:rPr>
      </w:pPr>
      <w:proofErr w:type="spellStart"/>
      <w:r>
        <w:rPr>
          <w:rFonts w:ascii="Arial" w:hAnsi="Arial" w:cs="Arial"/>
          <w:b/>
          <w:lang w:val="cs-CZ"/>
        </w:rPr>
        <w:t>Category</w:t>
      </w:r>
      <w:proofErr w:type="spellEnd"/>
      <w:r>
        <w:rPr>
          <w:rFonts w:ascii="Arial" w:hAnsi="Arial" w:cs="Arial"/>
          <w:b/>
          <w:lang w:val="cs-CZ"/>
        </w:rPr>
        <w:t xml:space="preserve"> </w:t>
      </w:r>
      <w:proofErr w:type="spellStart"/>
      <w:r>
        <w:rPr>
          <w:rFonts w:ascii="Arial" w:hAnsi="Arial" w:cs="Arial"/>
          <w:b/>
          <w:lang w:val="cs-CZ"/>
        </w:rPr>
        <w:t>Normalized</w:t>
      </w:r>
      <w:proofErr w:type="spellEnd"/>
      <w:r>
        <w:rPr>
          <w:rFonts w:ascii="Arial" w:hAnsi="Arial" w:cs="Arial"/>
          <w:b/>
          <w:lang w:val="cs-CZ"/>
        </w:rPr>
        <w:t xml:space="preserve"> </w:t>
      </w:r>
      <w:proofErr w:type="spellStart"/>
      <w:r>
        <w:rPr>
          <w:rFonts w:ascii="Arial" w:hAnsi="Arial" w:cs="Arial"/>
          <w:b/>
          <w:lang w:val="cs-CZ"/>
        </w:rPr>
        <w:t>Citation</w:t>
      </w:r>
      <w:proofErr w:type="spellEnd"/>
      <w:r>
        <w:rPr>
          <w:rFonts w:ascii="Arial" w:hAnsi="Arial" w:cs="Arial"/>
          <w:b/>
          <w:lang w:val="cs-CZ"/>
        </w:rPr>
        <w:t xml:space="preserve"> </w:t>
      </w:r>
      <w:proofErr w:type="spellStart"/>
      <w:r>
        <w:rPr>
          <w:rFonts w:ascii="Arial" w:hAnsi="Arial" w:cs="Arial"/>
          <w:b/>
          <w:lang w:val="cs-CZ"/>
        </w:rPr>
        <w:t>Impact</w:t>
      </w:r>
      <w:proofErr w:type="spellEnd"/>
      <w:r>
        <w:rPr>
          <w:rFonts w:ascii="Arial" w:hAnsi="Arial" w:cs="Arial"/>
          <w:b/>
          <w:lang w:val="cs-CZ"/>
        </w:rPr>
        <w:t xml:space="preserve"> (CNCI)</w:t>
      </w:r>
      <w:r>
        <w:rPr>
          <w:rFonts w:ascii="Arial" w:hAnsi="Arial" w:cs="Arial"/>
          <w:lang w:val="cs-CZ"/>
        </w:rPr>
        <w:t xml:space="preserve">: Tento indikátor je vypočten jako poměr aktuálního počtu citací a očekávaných citací pro publikace stejného typu, stejný rok a stejný obor. Pokud </w:t>
      </w:r>
      <w:proofErr w:type="gramStart"/>
      <w:r>
        <w:rPr>
          <w:rFonts w:ascii="Arial" w:hAnsi="Arial" w:cs="Arial"/>
          <w:lang w:val="cs-CZ"/>
        </w:rPr>
        <w:t>je</w:t>
      </w:r>
      <w:proofErr w:type="gramEnd"/>
      <w:r>
        <w:rPr>
          <w:rFonts w:ascii="Arial" w:hAnsi="Arial" w:cs="Arial"/>
          <w:lang w:val="cs-CZ"/>
        </w:rPr>
        <w:t xml:space="preserve"> publikace zařazena do více oborů je použit průměr. Pokud hodnota CNCI dosáhne 1, pak citační odezva odpovídá světovému průměru. Hodnota CNCI &gt; 1 odpovídá nadprůměrnému výkonu a CNCI &lt; 1 podprůměrnému výkonu. </w:t>
      </w:r>
    </w:p>
    <w:p w:rsidR="007173A3" w:rsidRDefault="007173A3" w:rsidP="007173A3">
      <w:pPr>
        <w:shd w:val="clear" w:color="auto" w:fill="FFFFFF"/>
        <w:spacing w:after="0"/>
        <w:jc w:val="both"/>
        <w:rPr>
          <w:rFonts w:ascii="Arial" w:hAnsi="Arial" w:cs="Arial"/>
          <w:lang w:val="cs-CZ"/>
        </w:rPr>
      </w:pPr>
    </w:p>
    <w:p w:rsidR="007173A3" w:rsidRDefault="007173A3" w:rsidP="007173A3">
      <w:pPr>
        <w:shd w:val="clear" w:color="auto" w:fill="FFFFFF"/>
        <w:spacing w:after="0"/>
        <w:jc w:val="both"/>
        <w:rPr>
          <w:rFonts w:ascii="Arial" w:hAnsi="Arial" w:cs="Arial"/>
          <w:lang w:val="cs-CZ"/>
        </w:rPr>
      </w:pPr>
      <w:proofErr w:type="spellStart"/>
      <w:r>
        <w:rPr>
          <w:rFonts w:ascii="Arial" w:hAnsi="Arial" w:cs="Arial"/>
          <w:b/>
          <w:lang w:val="cs-CZ"/>
        </w:rPr>
        <w:t>Impact</w:t>
      </w:r>
      <w:proofErr w:type="spellEnd"/>
      <w:r>
        <w:rPr>
          <w:rFonts w:ascii="Arial" w:hAnsi="Arial" w:cs="Arial"/>
          <w:b/>
          <w:lang w:val="cs-CZ"/>
        </w:rPr>
        <w:t xml:space="preserve"> </w:t>
      </w:r>
      <w:proofErr w:type="spellStart"/>
      <w:r>
        <w:rPr>
          <w:rFonts w:ascii="Arial" w:hAnsi="Arial" w:cs="Arial"/>
          <w:b/>
          <w:lang w:val="cs-CZ"/>
        </w:rPr>
        <w:t>Relative</w:t>
      </w:r>
      <w:proofErr w:type="spellEnd"/>
      <w:r>
        <w:rPr>
          <w:rFonts w:ascii="Arial" w:hAnsi="Arial" w:cs="Arial"/>
          <w:b/>
          <w:lang w:val="cs-CZ"/>
        </w:rPr>
        <w:t xml:space="preserve"> to </w:t>
      </w:r>
      <w:proofErr w:type="spellStart"/>
      <w:r>
        <w:rPr>
          <w:rFonts w:ascii="Arial" w:hAnsi="Arial" w:cs="Arial"/>
          <w:b/>
          <w:lang w:val="cs-CZ"/>
        </w:rPr>
        <w:t>World</w:t>
      </w:r>
      <w:proofErr w:type="spellEnd"/>
      <w:r>
        <w:rPr>
          <w:rFonts w:ascii="Arial" w:hAnsi="Arial" w:cs="Arial"/>
          <w:b/>
          <w:lang w:val="cs-CZ"/>
        </w:rPr>
        <w:t>:</w:t>
      </w:r>
      <w:r>
        <w:rPr>
          <w:rFonts w:ascii="Arial" w:hAnsi="Arial" w:cs="Arial"/>
          <w:lang w:val="cs-CZ"/>
        </w:rPr>
        <w:t xml:space="preserve"> Citační impakt souboru publikací vyjádřený jako poměr ke světovému průměru v analyzovaném oboru.</w:t>
      </w:r>
    </w:p>
    <w:p w:rsidR="007173A3" w:rsidRDefault="007173A3" w:rsidP="007173A3">
      <w:pPr>
        <w:shd w:val="clear" w:color="auto" w:fill="FFFFFF"/>
        <w:spacing w:after="0"/>
        <w:jc w:val="both"/>
        <w:rPr>
          <w:rFonts w:ascii="Arial" w:hAnsi="Arial" w:cs="Arial"/>
          <w:lang w:val="cs-CZ"/>
        </w:rPr>
      </w:pPr>
    </w:p>
    <w:p w:rsidR="007173A3" w:rsidRDefault="007173A3" w:rsidP="007173A3">
      <w:pPr>
        <w:shd w:val="clear" w:color="auto" w:fill="FFFFFF"/>
        <w:spacing w:after="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</w:rPr>
        <w:t>% of Highly Cited Papers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Procento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publikac</w:t>
      </w:r>
      <w:proofErr w:type="spellEnd"/>
      <w:r>
        <w:rPr>
          <w:rFonts w:ascii="Arial" w:hAnsi="Arial" w:cs="Arial"/>
          <w:lang w:val="cs-CZ"/>
        </w:rPr>
        <w:t xml:space="preserve">í které jsou v </w:t>
      </w:r>
      <w:r>
        <w:rPr>
          <w:rFonts w:ascii="Arial" w:hAnsi="Arial" w:cs="Arial"/>
        </w:rPr>
        <w:t>1%</w:t>
      </w:r>
      <w:r>
        <w:rPr>
          <w:rFonts w:ascii="Arial" w:hAnsi="Arial" w:cs="Arial"/>
          <w:lang w:val="cs-CZ"/>
        </w:rPr>
        <w:t xml:space="preserve"> nejcitovanějších prací pro daný obor a rok.</w:t>
      </w:r>
    </w:p>
    <w:p w:rsidR="007173A3" w:rsidRDefault="007173A3" w:rsidP="007173A3">
      <w:pPr>
        <w:shd w:val="clear" w:color="auto" w:fill="FFFFFF"/>
        <w:spacing w:after="0"/>
        <w:jc w:val="both"/>
        <w:rPr>
          <w:rFonts w:ascii="Arial" w:hAnsi="Arial" w:cs="Arial"/>
          <w:lang w:val="cs-CZ"/>
        </w:rPr>
      </w:pPr>
    </w:p>
    <w:p w:rsidR="007173A3" w:rsidRDefault="007173A3" w:rsidP="007173A3">
      <w:pPr>
        <w:shd w:val="clear" w:color="auto" w:fill="FFFFFF"/>
        <w:spacing w:after="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Hodnoty těchto indikátorů budou posouzeny relativně ke standardům v rámci oborových skupin v ČR. </w:t>
      </w:r>
    </w:p>
    <w:p w:rsidR="007173A3" w:rsidRDefault="007173A3" w:rsidP="007173A3">
      <w:pPr>
        <w:shd w:val="clear" w:color="auto" w:fill="FFFFFF"/>
        <w:spacing w:after="0"/>
        <w:jc w:val="both"/>
        <w:rPr>
          <w:rFonts w:ascii="Arial" w:hAnsi="Arial" w:cs="Arial"/>
          <w:lang w:val="cs-CZ"/>
        </w:rPr>
      </w:pP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highlight w:val="yellow"/>
          <w:lang w:val="cs-CZ"/>
        </w:rPr>
      </w:pP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b/>
          <w:color w:val="0070C0"/>
          <w:lang w:val="cs-CZ"/>
        </w:rPr>
      </w:pPr>
      <w:r>
        <w:rPr>
          <w:rFonts w:ascii="Arial" w:hAnsi="Arial" w:cs="Arial"/>
          <w:b/>
          <w:color w:val="0070C0"/>
          <w:lang w:val="cs-CZ"/>
        </w:rPr>
        <w:t>HODNOCENÍ  NEBIBLIOMETRICKÝCH VÝSLEDKŮ</w:t>
      </w:r>
      <w:r>
        <w:rPr>
          <w:rStyle w:val="Znakapoznpodarou"/>
          <w:rFonts w:ascii="Arial" w:hAnsi="Arial" w:cs="Arial"/>
          <w:b/>
          <w:color w:val="0070C0"/>
        </w:rPr>
        <w:footnoteReference w:id="2"/>
      </w:r>
    </w:p>
    <w:p w:rsidR="007173A3" w:rsidRP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 w:rsidRPr="007173A3">
        <w:rPr>
          <w:rFonts w:ascii="Arial" w:hAnsi="Arial" w:cs="Arial"/>
          <w:lang w:val="cs-CZ"/>
        </w:rPr>
        <w:t>Tyto výsledky (</w:t>
      </w:r>
      <w:proofErr w:type="spellStart"/>
      <w:r w:rsidRPr="007173A3">
        <w:rPr>
          <w:rFonts w:ascii="Arial" w:hAnsi="Arial" w:cs="Arial"/>
          <w:lang w:val="cs-CZ"/>
        </w:rPr>
        <w:t>J</w:t>
      </w:r>
      <w:r w:rsidRPr="007173A3">
        <w:rPr>
          <w:rFonts w:ascii="Arial" w:hAnsi="Arial" w:cs="Arial"/>
          <w:vertAlign w:val="subscript"/>
          <w:lang w:val="cs-CZ"/>
        </w:rPr>
        <w:t>neimp</w:t>
      </w:r>
      <w:proofErr w:type="spellEnd"/>
      <w:r w:rsidRPr="007173A3">
        <w:rPr>
          <w:rFonts w:ascii="Arial" w:hAnsi="Arial" w:cs="Arial"/>
          <w:lang w:val="cs-CZ"/>
        </w:rPr>
        <w:t xml:space="preserve">, </w:t>
      </w:r>
      <w:proofErr w:type="spellStart"/>
      <w:r w:rsidRPr="007173A3">
        <w:rPr>
          <w:rFonts w:ascii="Arial" w:hAnsi="Arial" w:cs="Arial"/>
          <w:lang w:val="cs-CZ"/>
        </w:rPr>
        <w:t>J</w:t>
      </w:r>
      <w:r w:rsidRPr="007173A3">
        <w:rPr>
          <w:rFonts w:ascii="Arial" w:hAnsi="Arial" w:cs="Arial"/>
          <w:vertAlign w:val="subscript"/>
          <w:lang w:val="cs-CZ"/>
        </w:rPr>
        <w:t>rec</w:t>
      </w:r>
      <w:proofErr w:type="spellEnd"/>
      <w:r w:rsidRPr="007173A3">
        <w:rPr>
          <w:rFonts w:ascii="Arial" w:hAnsi="Arial" w:cs="Arial"/>
          <w:vertAlign w:val="subscript"/>
          <w:lang w:val="cs-CZ"/>
        </w:rPr>
        <w:t>,</w:t>
      </w:r>
      <w:r w:rsidRPr="007173A3">
        <w:rPr>
          <w:rFonts w:ascii="Arial" w:hAnsi="Arial" w:cs="Arial"/>
          <w:lang w:val="cs-CZ"/>
        </w:rPr>
        <w:t xml:space="preserve"> B, C) mají zásadní význam zejména pro obory v rámci segmentu 1. Menší, avšak nepominutelný význam mají též pro obory v segmentu 2. Zmíněné výsledky nelze hodnotit jiným způsobem než kritickým panelovým posouzením, které je však třeba velmi důkladně a pečlivě připravit. Z tohoto důvodu bude tato důležitá část Modulu 2 spuštěna až po implementačním období (tj. po roce 2019). Hodnotit se bude pouze 10% průměrného počtu výsledků, vykázaných VŠ v databázi RIV za předchozích 5 let, které vstupují do hodnocení (viz Tabulka I). Do základu výpočtu těchto 10% se nepočítají výsledky, které se nepodařilo najít při fyzické kontrole (tzv. </w:t>
      </w:r>
      <w:r w:rsidRPr="007173A3">
        <w:rPr>
          <w:rFonts w:ascii="Arial" w:hAnsi="Arial" w:cs="Arial"/>
        </w:rPr>
        <w:t>“</w:t>
      </w:r>
      <w:proofErr w:type="spellStart"/>
      <w:r w:rsidRPr="007173A3">
        <w:rPr>
          <w:rFonts w:ascii="Arial" w:hAnsi="Arial" w:cs="Arial"/>
        </w:rPr>
        <w:t>technická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nula</w:t>
      </w:r>
      <w:proofErr w:type="spellEnd"/>
      <w:r w:rsidRPr="007173A3">
        <w:rPr>
          <w:rFonts w:ascii="Arial" w:hAnsi="Arial" w:cs="Arial"/>
        </w:rPr>
        <w:t xml:space="preserve">”). </w:t>
      </w:r>
      <w:proofErr w:type="spellStart"/>
      <w:r w:rsidRPr="007173A3">
        <w:rPr>
          <w:rFonts w:ascii="Arial" w:hAnsi="Arial" w:cs="Arial"/>
        </w:rPr>
        <w:t>Počet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výsledků</w:t>
      </w:r>
      <w:proofErr w:type="spellEnd"/>
      <w:r w:rsidRPr="007173A3">
        <w:rPr>
          <w:rFonts w:ascii="Arial" w:hAnsi="Arial" w:cs="Arial"/>
        </w:rPr>
        <w:t xml:space="preserve">, </w:t>
      </w:r>
      <w:proofErr w:type="spellStart"/>
      <w:r w:rsidRPr="007173A3">
        <w:rPr>
          <w:rFonts w:ascii="Arial" w:hAnsi="Arial" w:cs="Arial"/>
        </w:rPr>
        <w:t>které</w:t>
      </w:r>
      <w:proofErr w:type="spellEnd"/>
      <w:r w:rsidRPr="007173A3">
        <w:rPr>
          <w:rFonts w:ascii="Arial" w:hAnsi="Arial" w:cs="Arial"/>
        </w:rPr>
        <w:t xml:space="preserve"> z </w:t>
      </w:r>
      <w:proofErr w:type="spellStart"/>
      <w:r w:rsidRPr="007173A3">
        <w:rPr>
          <w:rFonts w:ascii="Arial" w:hAnsi="Arial" w:cs="Arial"/>
        </w:rPr>
        <w:t>hodnocení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byly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vyřazeny</w:t>
      </w:r>
      <w:proofErr w:type="spellEnd"/>
      <w:r w:rsidRPr="007173A3">
        <w:rPr>
          <w:rFonts w:ascii="Arial" w:hAnsi="Arial" w:cs="Arial"/>
        </w:rPr>
        <w:t xml:space="preserve">, se </w:t>
      </w:r>
      <w:proofErr w:type="gramStart"/>
      <w:r w:rsidRPr="007173A3">
        <w:rPr>
          <w:rFonts w:ascii="Arial" w:hAnsi="Arial" w:cs="Arial"/>
        </w:rPr>
        <w:t>od</w:t>
      </w:r>
      <w:proofErr w:type="gram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základu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výpočtu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odečítá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dvojnásobně</w:t>
      </w:r>
      <w:proofErr w:type="spellEnd"/>
      <w:r w:rsidRPr="007173A3">
        <w:rPr>
          <w:rFonts w:ascii="Arial" w:hAnsi="Arial" w:cs="Arial"/>
        </w:rPr>
        <w:t xml:space="preserve">. </w:t>
      </w:r>
      <w:proofErr w:type="spellStart"/>
      <w:proofErr w:type="gramStart"/>
      <w:r w:rsidRPr="007173A3">
        <w:rPr>
          <w:rFonts w:ascii="Arial" w:hAnsi="Arial" w:cs="Arial"/>
        </w:rPr>
        <w:t>Vysoká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škola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vybere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stanovený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počet</w:t>
      </w:r>
      <w:proofErr w:type="spellEnd"/>
      <w:r w:rsidRPr="007173A3">
        <w:rPr>
          <w:rFonts w:ascii="Arial" w:hAnsi="Arial" w:cs="Arial"/>
        </w:rPr>
        <w:t xml:space="preserve"> </w:t>
      </w:r>
      <w:proofErr w:type="spellStart"/>
      <w:r w:rsidRPr="007173A3">
        <w:rPr>
          <w:rFonts w:ascii="Arial" w:hAnsi="Arial" w:cs="Arial"/>
        </w:rPr>
        <w:t>výsledků</w:t>
      </w:r>
      <w:proofErr w:type="spellEnd"/>
      <w:r w:rsidRPr="007173A3">
        <w:rPr>
          <w:rFonts w:ascii="Arial" w:hAnsi="Arial" w:cs="Arial"/>
          <w:lang w:val="cs-CZ"/>
        </w:rPr>
        <w:t xml:space="preserve">, které se označí a popsaným způsobem doručí </w:t>
      </w:r>
      <w:r w:rsidRPr="007173A3">
        <w:rPr>
          <w:rFonts w:ascii="Arial" w:hAnsi="Arial" w:cs="Arial"/>
          <w:lang w:val="cs-CZ"/>
        </w:rPr>
        <w:lastRenderedPageBreak/>
        <w:t>k hodnocení VHP panely.</w:t>
      </w:r>
      <w:proofErr w:type="gramEnd"/>
      <w:r w:rsidRPr="007173A3">
        <w:rPr>
          <w:rFonts w:ascii="Arial" w:hAnsi="Arial" w:cs="Arial"/>
          <w:lang w:val="cs-CZ"/>
        </w:rPr>
        <w:t xml:space="preserve"> Panely definovaným postupem určí NOP příslušného výsledku v rámci dané oborové skupiny (viz příloha 3). Další postup je obdobný jako v případě </w:t>
      </w:r>
      <w:proofErr w:type="spellStart"/>
      <w:r w:rsidRPr="007173A3">
        <w:rPr>
          <w:rFonts w:ascii="Arial" w:hAnsi="Arial" w:cs="Arial"/>
          <w:lang w:val="cs-CZ"/>
        </w:rPr>
        <w:t>bibliometrických</w:t>
      </w:r>
      <w:proofErr w:type="spellEnd"/>
      <w:r w:rsidRPr="007173A3">
        <w:rPr>
          <w:rFonts w:ascii="Arial" w:hAnsi="Arial" w:cs="Arial"/>
          <w:lang w:val="cs-CZ"/>
        </w:rPr>
        <w:t xml:space="preserve"> výsledků. </w:t>
      </w:r>
    </w:p>
    <w:p w:rsidR="007173A3" w:rsidRP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 w:rsidRPr="007173A3">
        <w:rPr>
          <w:rFonts w:ascii="Arial" w:hAnsi="Arial" w:cs="Arial"/>
          <w:lang w:val="cs-CZ"/>
        </w:rPr>
        <w:t xml:space="preserve">K hodnocení </w:t>
      </w:r>
      <w:proofErr w:type="spellStart"/>
      <w:r w:rsidRPr="007173A3">
        <w:rPr>
          <w:rFonts w:ascii="Arial" w:hAnsi="Arial" w:cs="Arial"/>
          <w:lang w:val="cs-CZ"/>
        </w:rPr>
        <w:t>nebibilometrických</w:t>
      </w:r>
      <w:proofErr w:type="spellEnd"/>
      <w:r w:rsidRPr="007173A3">
        <w:rPr>
          <w:rFonts w:ascii="Arial" w:hAnsi="Arial" w:cs="Arial"/>
          <w:lang w:val="cs-CZ"/>
        </w:rPr>
        <w:t xml:space="preserve"> výsledků budou použita pouze Kritéria (1) a (2). Podkladem pro hodnocení budou centrálně zpracované tabulky pro každou VŠ, kde bude v členění podle oborových skupin, vysokých škol a jejich součástí u každého jednotlivého výsledku uveden jednoznačný identifikátor výsledku, NOP (viz Příloha 3) a podíl součásti VŠ na výsledku za hodnocené období pro všechny typy posuzovaných </w:t>
      </w:r>
      <w:proofErr w:type="spellStart"/>
      <w:r w:rsidRPr="007173A3">
        <w:rPr>
          <w:rFonts w:ascii="Arial" w:hAnsi="Arial" w:cs="Arial"/>
          <w:lang w:val="cs-CZ"/>
        </w:rPr>
        <w:t>nebibliometrických</w:t>
      </w:r>
      <w:proofErr w:type="spellEnd"/>
      <w:r w:rsidRPr="007173A3">
        <w:rPr>
          <w:rFonts w:ascii="Arial" w:hAnsi="Arial" w:cs="Arial"/>
          <w:lang w:val="cs-CZ"/>
        </w:rPr>
        <w:t xml:space="preserve"> výsledků. Toto podklady budou dále centrálně zpracovány pro všechny vysoké školy.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  <w:r w:rsidRPr="007173A3">
        <w:rPr>
          <w:rFonts w:ascii="Arial" w:hAnsi="Arial" w:cs="Arial"/>
          <w:lang w:val="cs-CZ"/>
        </w:rPr>
        <w:t xml:space="preserve">Součástí pravidelně prováděného centrálního hodnocení </w:t>
      </w:r>
      <w:proofErr w:type="spellStart"/>
      <w:r w:rsidRPr="007173A3">
        <w:rPr>
          <w:rFonts w:ascii="Arial" w:hAnsi="Arial" w:cs="Arial"/>
          <w:lang w:val="cs-CZ"/>
        </w:rPr>
        <w:t>nebibliometrických</w:t>
      </w:r>
      <w:proofErr w:type="spellEnd"/>
      <w:r w:rsidRPr="007173A3">
        <w:rPr>
          <w:rFonts w:ascii="Arial" w:hAnsi="Arial" w:cs="Arial"/>
          <w:lang w:val="cs-CZ"/>
        </w:rPr>
        <w:t xml:space="preserve"> výsledků VŠ podle kritérií (1) a (2) bude určení publikačních profilů celých VŠ a jejich součástí pro všechny relevantní oborové skupiny a typy </w:t>
      </w:r>
      <w:proofErr w:type="spellStart"/>
      <w:r w:rsidRPr="007173A3">
        <w:rPr>
          <w:rFonts w:ascii="Arial" w:hAnsi="Arial" w:cs="Arial"/>
          <w:lang w:val="cs-CZ"/>
        </w:rPr>
        <w:t>nebibliometrických</w:t>
      </w:r>
      <w:proofErr w:type="spellEnd"/>
      <w:r w:rsidRPr="007173A3">
        <w:rPr>
          <w:rFonts w:ascii="Arial" w:hAnsi="Arial" w:cs="Arial"/>
          <w:lang w:val="cs-CZ"/>
        </w:rPr>
        <w:t xml:space="preserve"> výsledků.</w:t>
      </w:r>
      <w:r>
        <w:rPr>
          <w:rFonts w:ascii="Arial" w:hAnsi="Arial" w:cs="Arial"/>
          <w:lang w:val="cs-CZ"/>
        </w:rPr>
        <w:t xml:space="preserve">   </w:t>
      </w: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</w:p>
    <w:p w:rsidR="007173A3" w:rsidRPr="00CA6019" w:rsidRDefault="007173A3" w:rsidP="007173A3">
      <w:pPr>
        <w:rPr>
          <w:rFonts w:ascii="Arial" w:hAnsi="Arial" w:cs="Arial"/>
          <w:b/>
          <w:color w:val="0070C0"/>
          <w:sz w:val="24"/>
          <w:szCs w:val="24"/>
          <w:lang w:val="cs-CZ"/>
        </w:rPr>
      </w:pPr>
      <w:r w:rsidRPr="00CA6019">
        <w:rPr>
          <w:rFonts w:ascii="Arial" w:hAnsi="Arial" w:cs="Arial"/>
          <w:b/>
          <w:color w:val="0070C0"/>
          <w:sz w:val="24"/>
          <w:szCs w:val="24"/>
          <w:lang w:val="cs-CZ"/>
        </w:rPr>
        <w:t xml:space="preserve">Návrh </w:t>
      </w:r>
      <w:r w:rsidR="00CA6019">
        <w:rPr>
          <w:rFonts w:ascii="Arial" w:hAnsi="Arial" w:cs="Arial"/>
          <w:b/>
          <w:color w:val="0070C0"/>
          <w:sz w:val="24"/>
          <w:szCs w:val="24"/>
          <w:lang w:val="cs-CZ"/>
        </w:rPr>
        <w:t>dílčích</w:t>
      </w:r>
      <w:r w:rsidRPr="00CA6019">
        <w:rPr>
          <w:rFonts w:ascii="Arial" w:hAnsi="Arial" w:cs="Arial"/>
          <w:b/>
          <w:color w:val="0070C0"/>
          <w:sz w:val="24"/>
          <w:szCs w:val="24"/>
          <w:lang w:val="cs-CZ"/>
        </w:rPr>
        <w:t xml:space="preserve"> oborov</w:t>
      </w:r>
      <w:r w:rsidR="00CA6019">
        <w:rPr>
          <w:rFonts w:ascii="Arial" w:hAnsi="Arial" w:cs="Arial"/>
          <w:b/>
          <w:color w:val="0070C0"/>
          <w:sz w:val="24"/>
          <w:szCs w:val="24"/>
          <w:lang w:val="cs-CZ"/>
        </w:rPr>
        <w:t>ých</w:t>
      </w:r>
      <w:r w:rsidRPr="00CA6019">
        <w:rPr>
          <w:rFonts w:ascii="Arial" w:hAnsi="Arial" w:cs="Arial"/>
          <w:b/>
          <w:color w:val="0070C0"/>
          <w:sz w:val="24"/>
          <w:szCs w:val="24"/>
          <w:lang w:val="cs-CZ"/>
        </w:rPr>
        <w:t xml:space="preserve"> znám</w:t>
      </w:r>
      <w:r w:rsidR="00CA6019">
        <w:rPr>
          <w:rFonts w:ascii="Arial" w:hAnsi="Arial" w:cs="Arial"/>
          <w:b/>
          <w:color w:val="0070C0"/>
          <w:sz w:val="24"/>
          <w:szCs w:val="24"/>
          <w:lang w:val="cs-CZ"/>
        </w:rPr>
        <w:t>e</w:t>
      </w:r>
      <w:r w:rsidRPr="00CA6019">
        <w:rPr>
          <w:rFonts w:ascii="Arial" w:hAnsi="Arial" w:cs="Arial"/>
          <w:b/>
          <w:color w:val="0070C0"/>
          <w:sz w:val="24"/>
          <w:szCs w:val="24"/>
          <w:lang w:val="cs-CZ"/>
        </w:rPr>
        <w:t>k Modulu 2</w:t>
      </w:r>
    </w:p>
    <w:p w:rsidR="007173A3" w:rsidRDefault="007173A3" w:rsidP="007173A3">
      <w:pPr>
        <w:spacing w:after="0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Pro každou relevantní </w:t>
      </w:r>
      <w:proofErr w:type="spellStart"/>
      <w:r>
        <w:rPr>
          <w:rFonts w:ascii="Arial" w:hAnsi="Arial" w:cs="Arial"/>
          <w:sz w:val="24"/>
          <w:szCs w:val="24"/>
          <w:lang w:val="cs-CZ"/>
        </w:rPr>
        <w:t>oborovu</w:t>
      </w:r>
      <w:proofErr w:type="spellEnd"/>
      <w:r>
        <w:rPr>
          <w:rFonts w:ascii="Arial" w:hAnsi="Arial" w:cs="Arial"/>
          <w:sz w:val="24"/>
          <w:szCs w:val="24"/>
          <w:lang w:val="cs-CZ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val="cs-CZ"/>
        </w:rPr>
        <w:t>skupinu  se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vypočtou kritéria (1) a (2) pro publikační výstupy </w:t>
      </w:r>
      <w:proofErr w:type="spellStart"/>
      <w:r w:rsidRPr="00161F22">
        <w:rPr>
          <w:rFonts w:ascii="Arial" w:hAnsi="Arial" w:cs="Arial"/>
          <w:sz w:val="24"/>
          <w:szCs w:val="24"/>
          <w:lang w:val="cs-CZ"/>
        </w:rPr>
        <w:t>J</w:t>
      </w:r>
      <w:r w:rsidRPr="00161F22">
        <w:rPr>
          <w:rFonts w:ascii="Arial" w:hAnsi="Arial" w:cs="Arial"/>
          <w:sz w:val="24"/>
          <w:szCs w:val="24"/>
          <w:vertAlign w:val="subscript"/>
          <w:lang w:val="cs-CZ"/>
        </w:rPr>
        <w:t>imp</w:t>
      </w:r>
      <w:proofErr w:type="spellEnd"/>
      <w:r>
        <w:rPr>
          <w:rFonts w:ascii="Arial" w:hAnsi="Arial" w:cs="Arial"/>
          <w:sz w:val="24"/>
          <w:szCs w:val="24"/>
          <w:vertAlign w:val="subscript"/>
          <w:lang w:val="cs-CZ"/>
        </w:rPr>
        <w:t xml:space="preserve"> </w:t>
      </w:r>
      <w:r>
        <w:rPr>
          <w:rFonts w:ascii="Arial" w:hAnsi="Arial" w:cs="Arial"/>
          <w:sz w:val="24"/>
          <w:szCs w:val="24"/>
          <w:lang w:val="cs-CZ"/>
        </w:rPr>
        <w:t xml:space="preserve">(pro všechny segmenty). Jako práh pro výpočet je stanoven podíl publikací instituce v posuzované oborové skupině k celkovému počtu publikací v této skupině ve výši 5 promile. </w:t>
      </w:r>
      <w:r w:rsidRPr="000811D0">
        <w:rPr>
          <w:rFonts w:ascii="Arial" w:hAnsi="Arial" w:cs="Arial"/>
          <w:b/>
          <w:sz w:val="24"/>
          <w:szCs w:val="24"/>
          <w:lang w:val="cs-CZ"/>
        </w:rPr>
        <w:t>Publikační výkon instituce</w:t>
      </w:r>
      <w:r>
        <w:rPr>
          <w:rFonts w:ascii="Arial" w:hAnsi="Arial" w:cs="Arial"/>
          <w:sz w:val="24"/>
          <w:szCs w:val="24"/>
          <w:lang w:val="cs-CZ"/>
        </w:rPr>
        <w:t xml:space="preserve"> v j-té oborové skupině </w:t>
      </w:r>
      <w:proofErr w:type="gramStart"/>
      <w:r>
        <w:rPr>
          <w:rFonts w:ascii="Arial" w:hAnsi="Arial" w:cs="Arial"/>
          <w:sz w:val="24"/>
          <w:szCs w:val="24"/>
          <w:lang w:val="cs-CZ"/>
        </w:rPr>
        <w:t>P</w:t>
      </w:r>
      <w:r>
        <w:rPr>
          <w:rFonts w:ascii="Arial" w:hAnsi="Arial" w:cs="Arial"/>
          <w:sz w:val="24"/>
          <w:szCs w:val="24"/>
          <w:vertAlign w:val="subscript"/>
          <w:lang w:val="cs-CZ"/>
        </w:rPr>
        <w:t>ij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se </w:t>
      </w:r>
      <w:proofErr w:type="gramStart"/>
      <w:r>
        <w:rPr>
          <w:rFonts w:ascii="Arial" w:hAnsi="Arial" w:cs="Arial"/>
          <w:sz w:val="24"/>
          <w:szCs w:val="24"/>
          <w:lang w:val="cs-CZ"/>
        </w:rPr>
        <w:t>určí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jako aritmetický průměr kritéria (1) a (2) v této skupině, tj.:</w:t>
      </w:r>
    </w:p>
    <w:p w:rsidR="007173A3" w:rsidRDefault="007173A3" w:rsidP="007173A3">
      <w:pPr>
        <w:spacing w:after="0"/>
        <w:jc w:val="both"/>
        <w:rPr>
          <w:rFonts w:ascii="Arial" w:hAnsi="Arial" w:cs="Arial"/>
          <w:sz w:val="24"/>
          <w:szCs w:val="24"/>
          <w:lang w:val="cs-CZ"/>
        </w:rPr>
      </w:pPr>
    </w:p>
    <w:p w:rsidR="007173A3" w:rsidRDefault="00DE1D28" w:rsidP="007173A3">
      <w:pPr>
        <w:spacing w:after="0"/>
        <w:ind w:left="2124" w:firstLine="708"/>
        <w:jc w:val="both"/>
        <w:rPr>
          <w:rFonts w:ascii="Arial" w:hAnsi="Arial" w:cs="Arial"/>
          <w:sz w:val="24"/>
          <w:szCs w:val="24"/>
          <w:lang w:val="cs-CZ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cs-CZ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cs-CZ"/>
              </w:rPr>
              <m:t>P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cs-CZ"/>
              </w:rPr>
              <m:t>ij</m:t>
            </m:r>
          </m:sub>
        </m:sSub>
        <m:r>
          <w:rPr>
            <w:rFonts w:ascii="Cambria Math" w:hAnsi="Cambria Math" w:cs="Arial"/>
            <w:sz w:val="24"/>
            <w:szCs w:val="24"/>
            <w:lang w:val="cs-CZ"/>
          </w:rPr>
          <m:t>=0,5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cs-CZ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cs-CZ"/>
              </w:rPr>
              <m:t>P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cs-CZ"/>
              </w:rPr>
              <m:t>ij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cs-CZ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  <w:lang w:val="cs-CZ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  <w:lang w:val="cs-CZ"/>
          </w:rPr>
          <m:t>+0,5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cs-CZ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cs-CZ"/>
              </w:rPr>
              <m:t>P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cs-CZ"/>
              </w:rPr>
              <m:t>ij</m:t>
            </m:r>
          </m:sub>
        </m:sSub>
        <m:r>
          <w:rPr>
            <w:rFonts w:ascii="Cambria Math" w:hAnsi="Cambria Math" w:cs="Arial"/>
            <w:sz w:val="24"/>
            <w:szCs w:val="24"/>
            <w:lang w:val="cs-CZ"/>
          </w:rPr>
          <m:t>(5)</m:t>
        </m:r>
      </m:oMath>
      <w:r w:rsidR="007173A3">
        <w:rPr>
          <w:rFonts w:ascii="Arial" w:hAnsi="Arial" w:cs="Arial"/>
          <w:sz w:val="24"/>
          <w:szCs w:val="24"/>
          <w:lang w:val="cs-CZ"/>
        </w:rPr>
        <w:t xml:space="preserve">   </w:t>
      </w:r>
    </w:p>
    <w:p w:rsidR="007173A3" w:rsidRDefault="007173A3" w:rsidP="007173A3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Pro každou posuzovanou instituci se sestaví výsledná tabulka publikačních výkonů </w:t>
      </w:r>
      <w:proofErr w:type="spellStart"/>
      <w:r>
        <w:rPr>
          <w:rFonts w:ascii="Arial" w:hAnsi="Arial" w:cs="Arial"/>
          <w:sz w:val="24"/>
          <w:szCs w:val="24"/>
          <w:lang w:val="cs-CZ"/>
        </w:rPr>
        <w:t>J</w:t>
      </w:r>
      <w:r>
        <w:rPr>
          <w:rFonts w:ascii="Arial" w:hAnsi="Arial" w:cs="Arial"/>
          <w:sz w:val="24"/>
          <w:szCs w:val="24"/>
          <w:vertAlign w:val="subscript"/>
          <w:lang w:val="cs-CZ"/>
        </w:rPr>
        <w:t>imp</w:t>
      </w:r>
      <w:proofErr w:type="spellEnd"/>
      <w:r>
        <w:rPr>
          <w:rFonts w:ascii="Arial" w:hAnsi="Arial" w:cs="Arial"/>
          <w:sz w:val="24"/>
          <w:szCs w:val="24"/>
          <w:lang w:val="cs-CZ"/>
        </w:rPr>
        <w:t>, včetně publikačního podílu instituce v každé oborové skupině, tj. (</w:t>
      </w:r>
      <w:proofErr w:type="gramStart"/>
      <w:r>
        <w:rPr>
          <w:rFonts w:ascii="Arial" w:hAnsi="Arial" w:cs="Arial"/>
          <w:sz w:val="24"/>
          <w:szCs w:val="24"/>
          <w:lang w:val="cs-CZ"/>
        </w:rPr>
        <w:t>N</w:t>
      </w:r>
      <w:r>
        <w:rPr>
          <w:rFonts w:ascii="Arial" w:hAnsi="Arial" w:cs="Arial"/>
          <w:sz w:val="24"/>
          <w:szCs w:val="24"/>
          <w:vertAlign w:val="subscript"/>
          <w:lang w:val="cs-CZ"/>
        </w:rPr>
        <w:t>i</w:t>
      </w:r>
      <w:r>
        <w:rPr>
          <w:rFonts w:ascii="Arial" w:hAnsi="Arial" w:cs="Arial"/>
          <w:sz w:val="24"/>
          <w:szCs w:val="24"/>
          <w:lang w:val="cs-CZ"/>
        </w:rPr>
        <w:t>/N</w:t>
      </w:r>
      <w:r>
        <w:rPr>
          <w:rFonts w:ascii="Arial" w:hAnsi="Arial" w:cs="Arial"/>
          <w:sz w:val="24"/>
          <w:szCs w:val="24"/>
          <w:vertAlign w:val="subscript"/>
          <w:lang w:val="cs-CZ"/>
        </w:rPr>
        <w:t>os</w:t>
      </w:r>
      <w:r>
        <w:rPr>
          <w:rFonts w:ascii="Arial" w:hAnsi="Arial" w:cs="Arial"/>
          <w:sz w:val="24"/>
          <w:szCs w:val="24"/>
          <w:lang w:val="cs-CZ"/>
        </w:rPr>
        <w:t>)</w:t>
      </w:r>
      <w:r>
        <w:rPr>
          <w:rFonts w:ascii="Arial" w:hAnsi="Arial" w:cs="Arial"/>
          <w:sz w:val="24"/>
          <w:szCs w:val="24"/>
          <w:vertAlign w:val="subscript"/>
          <w:lang w:val="cs-CZ"/>
        </w:rPr>
        <w:t>j</w:t>
      </w:r>
      <w:r>
        <w:rPr>
          <w:rFonts w:ascii="Arial" w:hAnsi="Arial" w:cs="Arial"/>
          <w:sz w:val="24"/>
          <w:szCs w:val="24"/>
          <w:lang w:val="cs-CZ"/>
        </w:rPr>
        <w:t xml:space="preserve">  (například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):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77"/>
        <w:gridCol w:w="2900"/>
        <w:gridCol w:w="1324"/>
        <w:gridCol w:w="2787"/>
      </w:tblGrid>
      <w:tr w:rsidR="007173A3" w:rsidRPr="00161F22" w:rsidTr="00E9704C">
        <w:tc>
          <w:tcPr>
            <w:tcW w:w="1177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Segment</w:t>
            </w:r>
          </w:p>
        </w:tc>
        <w:tc>
          <w:tcPr>
            <w:tcW w:w="2900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Oborová skupina</w:t>
            </w:r>
          </w:p>
        </w:tc>
        <w:tc>
          <w:tcPr>
            <w:tcW w:w="1324" w:type="dxa"/>
          </w:tcPr>
          <w:p w:rsidR="007173A3" w:rsidRPr="00DD2B77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vertAlign w:val="subscript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P</w:t>
            </w:r>
            <w:r>
              <w:rPr>
                <w:rFonts w:ascii="Arial" w:hAnsi="Arial" w:cs="Arial"/>
                <w:sz w:val="24"/>
                <w:szCs w:val="24"/>
                <w:lang w:val="cs-CZ"/>
              </w:rPr>
              <w:t>ublikační výkon, P</w:t>
            </w:r>
            <w:r>
              <w:rPr>
                <w:rFonts w:ascii="Arial" w:hAnsi="Arial" w:cs="Arial"/>
                <w:sz w:val="24"/>
                <w:szCs w:val="24"/>
                <w:vertAlign w:val="subscript"/>
                <w:lang w:val="cs-CZ"/>
              </w:rPr>
              <w:t>ij</w:t>
            </w:r>
          </w:p>
        </w:tc>
        <w:tc>
          <w:tcPr>
            <w:tcW w:w="2787" w:type="dxa"/>
          </w:tcPr>
          <w:p w:rsidR="007173A3" w:rsidRPr="00580CBD" w:rsidRDefault="007173A3" w:rsidP="00E9704C">
            <w:pPr>
              <w:jc w:val="center"/>
              <w:rPr>
                <w:rFonts w:ascii="Arial" w:hAnsi="Arial" w:cs="Arial"/>
                <w:sz w:val="26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(N</w:t>
            </w:r>
            <w:r>
              <w:rPr>
                <w:rFonts w:ascii="Arial" w:hAnsi="Arial" w:cs="Arial"/>
                <w:sz w:val="24"/>
                <w:szCs w:val="24"/>
                <w:vertAlign w:val="subscript"/>
                <w:lang w:val="cs-CZ"/>
              </w:rPr>
              <w:t>i</w:t>
            </w:r>
            <w:r>
              <w:rPr>
                <w:rFonts w:ascii="Arial" w:hAnsi="Arial" w:cs="Arial"/>
                <w:sz w:val="24"/>
                <w:szCs w:val="24"/>
                <w:lang w:val="cs-CZ"/>
              </w:rPr>
              <w:t>/N</w:t>
            </w:r>
            <w:r>
              <w:rPr>
                <w:rFonts w:ascii="Arial" w:hAnsi="Arial" w:cs="Arial"/>
                <w:sz w:val="24"/>
                <w:szCs w:val="24"/>
                <w:vertAlign w:val="subscript"/>
                <w:lang w:val="cs-CZ"/>
              </w:rPr>
              <w:t>os</w:t>
            </w:r>
            <w:r>
              <w:rPr>
                <w:rFonts w:ascii="Arial" w:hAnsi="Arial" w:cs="Arial"/>
                <w:sz w:val="24"/>
                <w:szCs w:val="24"/>
                <w:lang w:val="cs-CZ"/>
              </w:rPr>
              <w:t>)</w:t>
            </w:r>
            <w:r>
              <w:rPr>
                <w:rFonts w:ascii="Arial" w:hAnsi="Arial" w:cs="Arial"/>
                <w:sz w:val="24"/>
                <w:szCs w:val="24"/>
                <w:vertAlign w:val="subscript"/>
                <w:lang w:val="cs-CZ"/>
              </w:rPr>
              <w:t>j</w:t>
            </w:r>
            <w:r>
              <w:rPr>
                <w:rFonts w:ascii="Arial" w:hAnsi="Arial" w:cs="Arial"/>
                <w:sz w:val="24"/>
                <w:szCs w:val="24"/>
                <w:lang w:val="cs-CZ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%)*</w:t>
            </w:r>
          </w:p>
        </w:tc>
      </w:tr>
      <w:tr w:rsidR="007173A3" w:rsidRPr="00161F22" w:rsidTr="00E9704C">
        <w:tc>
          <w:tcPr>
            <w:tcW w:w="1177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I.</w:t>
            </w:r>
          </w:p>
        </w:tc>
        <w:tc>
          <w:tcPr>
            <w:tcW w:w="2900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01-SHVa</w:t>
            </w:r>
          </w:p>
        </w:tc>
        <w:tc>
          <w:tcPr>
            <w:tcW w:w="1324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0,3</w:t>
            </w:r>
          </w:p>
        </w:tc>
        <w:tc>
          <w:tcPr>
            <w:tcW w:w="2787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0,60</w:t>
            </w:r>
          </w:p>
        </w:tc>
      </w:tr>
      <w:tr w:rsidR="007173A3" w:rsidRPr="00161F22" w:rsidTr="00E9704C">
        <w:tc>
          <w:tcPr>
            <w:tcW w:w="1177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  <w:tc>
          <w:tcPr>
            <w:tcW w:w="2900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02-SHVb</w:t>
            </w:r>
          </w:p>
        </w:tc>
        <w:tc>
          <w:tcPr>
            <w:tcW w:w="1324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-</w:t>
            </w:r>
          </w:p>
        </w:tc>
        <w:tc>
          <w:tcPr>
            <w:tcW w:w="2787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-</w:t>
            </w:r>
          </w:p>
        </w:tc>
      </w:tr>
      <w:tr w:rsidR="007173A3" w:rsidRPr="00161F22" w:rsidTr="00E9704C">
        <w:tc>
          <w:tcPr>
            <w:tcW w:w="1177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  <w:tc>
          <w:tcPr>
            <w:tcW w:w="2900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03-SHVc</w:t>
            </w:r>
          </w:p>
        </w:tc>
        <w:tc>
          <w:tcPr>
            <w:tcW w:w="1324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0,2</w:t>
            </w:r>
          </w:p>
        </w:tc>
        <w:tc>
          <w:tcPr>
            <w:tcW w:w="2787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0,75</w:t>
            </w:r>
          </w:p>
        </w:tc>
      </w:tr>
      <w:tr w:rsidR="007173A3" w:rsidRPr="00161F22" w:rsidTr="00E9704C">
        <w:tc>
          <w:tcPr>
            <w:tcW w:w="1177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II.</w:t>
            </w:r>
          </w:p>
        </w:tc>
        <w:tc>
          <w:tcPr>
            <w:tcW w:w="2900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04-Technické vědy a IT</w:t>
            </w:r>
          </w:p>
        </w:tc>
        <w:tc>
          <w:tcPr>
            <w:tcW w:w="1324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1,0</w:t>
            </w:r>
          </w:p>
        </w:tc>
        <w:tc>
          <w:tcPr>
            <w:tcW w:w="2787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2,50</w:t>
            </w:r>
          </w:p>
        </w:tc>
      </w:tr>
      <w:tr w:rsidR="007173A3" w:rsidRPr="00161F22" w:rsidTr="00E9704C">
        <w:tc>
          <w:tcPr>
            <w:tcW w:w="1177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  <w:tc>
          <w:tcPr>
            <w:tcW w:w="2900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05-Zemědělské vědy</w:t>
            </w:r>
          </w:p>
        </w:tc>
        <w:tc>
          <w:tcPr>
            <w:tcW w:w="1324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-</w:t>
            </w:r>
          </w:p>
        </w:tc>
        <w:tc>
          <w:tcPr>
            <w:tcW w:w="2787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-</w:t>
            </w:r>
          </w:p>
        </w:tc>
      </w:tr>
      <w:tr w:rsidR="007173A3" w:rsidRPr="00161F22" w:rsidTr="00E9704C">
        <w:tc>
          <w:tcPr>
            <w:tcW w:w="1177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  <w:tc>
          <w:tcPr>
            <w:tcW w:w="2900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06-Vědy o Zemi</w:t>
            </w:r>
          </w:p>
        </w:tc>
        <w:tc>
          <w:tcPr>
            <w:tcW w:w="1324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-</w:t>
            </w:r>
          </w:p>
        </w:tc>
        <w:tc>
          <w:tcPr>
            <w:tcW w:w="2787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-</w:t>
            </w:r>
          </w:p>
        </w:tc>
      </w:tr>
      <w:tr w:rsidR="007173A3" w:rsidRPr="00161F22" w:rsidTr="00E9704C">
        <w:tc>
          <w:tcPr>
            <w:tcW w:w="1177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  <w:tc>
          <w:tcPr>
            <w:tcW w:w="2900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07-Matematické vědy</w:t>
            </w:r>
          </w:p>
        </w:tc>
        <w:tc>
          <w:tcPr>
            <w:tcW w:w="1324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-</w:t>
            </w:r>
          </w:p>
        </w:tc>
        <w:tc>
          <w:tcPr>
            <w:tcW w:w="2787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-</w:t>
            </w:r>
          </w:p>
        </w:tc>
      </w:tr>
      <w:tr w:rsidR="007173A3" w:rsidRPr="00161F22" w:rsidTr="00E9704C">
        <w:tc>
          <w:tcPr>
            <w:tcW w:w="1177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III.</w:t>
            </w:r>
          </w:p>
        </w:tc>
        <w:tc>
          <w:tcPr>
            <w:tcW w:w="2900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08-Fyzikální vědy</w:t>
            </w:r>
          </w:p>
        </w:tc>
        <w:tc>
          <w:tcPr>
            <w:tcW w:w="1324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2,1</w:t>
            </w:r>
          </w:p>
        </w:tc>
        <w:tc>
          <w:tcPr>
            <w:tcW w:w="2787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1,10</w:t>
            </w:r>
          </w:p>
        </w:tc>
      </w:tr>
      <w:tr w:rsidR="007173A3" w:rsidRPr="00161F22" w:rsidTr="00E9704C">
        <w:tc>
          <w:tcPr>
            <w:tcW w:w="1177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  <w:tc>
          <w:tcPr>
            <w:tcW w:w="2900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09-Chemické vědy</w:t>
            </w:r>
          </w:p>
        </w:tc>
        <w:tc>
          <w:tcPr>
            <w:tcW w:w="1324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5,4</w:t>
            </w:r>
          </w:p>
        </w:tc>
        <w:tc>
          <w:tcPr>
            <w:tcW w:w="2787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8,61</w:t>
            </w:r>
          </w:p>
        </w:tc>
      </w:tr>
      <w:tr w:rsidR="007173A3" w:rsidRPr="00161F22" w:rsidTr="00E9704C">
        <w:tc>
          <w:tcPr>
            <w:tcW w:w="1177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  <w:tc>
          <w:tcPr>
            <w:tcW w:w="2900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10-Biologické vědy</w:t>
            </w:r>
          </w:p>
        </w:tc>
        <w:tc>
          <w:tcPr>
            <w:tcW w:w="1324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1,7</w:t>
            </w:r>
          </w:p>
        </w:tc>
        <w:tc>
          <w:tcPr>
            <w:tcW w:w="2787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1,26</w:t>
            </w:r>
          </w:p>
        </w:tc>
      </w:tr>
      <w:tr w:rsidR="007173A3" w:rsidRPr="00161F22" w:rsidTr="00E9704C">
        <w:tc>
          <w:tcPr>
            <w:tcW w:w="1177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</w:p>
        </w:tc>
        <w:tc>
          <w:tcPr>
            <w:tcW w:w="2900" w:type="dxa"/>
          </w:tcPr>
          <w:p w:rsidR="007173A3" w:rsidRPr="00161F22" w:rsidRDefault="007173A3" w:rsidP="00E9704C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161F22">
              <w:rPr>
                <w:rFonts w:ascii="Arial" w:hAnsi="Arial" w:cs="Arial"/>
                <w:sz w:val="24"/>
                <w:szCs w:val="24"/>
                <w:lang w:val="cs-CZ"/>
              </w:rPr>
              <w:t>11-Lékařské vědy</w:t>
            </w:r>
          </w:p>
        </w:tc>
        <w:tc>
          <w:tcPr>
            <w:tcW w:w="1324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1,1</w:t>
            </w:r>
          </w:p>
        </w:tc>
        <w:tc>
          <w:tcPr>
            <w:tcW w:w="2787" w:type="dxa"/>
          </w:tcPr>
          <w:p w:rsidR="007173A3" w:rsidRPr="00161F22" w:rsidRDefault="007173A3" w:rsidP="00E9704C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1,85</w:t>
            </w:r>
          </w:p>
        </w:tc>
      </w:tr>
    </w:tbl>
    <w:p w:rsidR="007173A3" w:rsidRPr="00580CBD" w:rsidRDefault="007173A3" w:rsidP="007173A3">
      <w:pPr>
        <w:rPr>
          <w:rFonts w:ascii="Arial" w:hAnsi="Arial" w:cs="Arial"/>
          <w:sz w:val="20"/>
          <w:szCs w:val="20"/>
          <w:lang w:val="cs-CZ"/>
        </w:rPr>
      </w:pPr>
      <w:r w:rsidRPr="00580CBD">
        <w:rPr>
          <w:rFonts w:ascii="Arial" w:hAnsi="Arial" w:cs="Arial"/>
          <w:sz w:val="20"/>
          <w:szCs w:val="20"/>
          <w:lang w:val="cs-CZ"/>
        </w:rPr>
        <w:t xml:space="preserve">* </w:t>
      </w:r>
      <w:r w:rsidRPr="00FD2063">
        <w:rPr>
          <w:rFonts w:ascii="Arial" w:hAnsi="Arial" w:cs="Arial"/>
          <w:sz w:val="20"/>
          <w:szCs w:val="20"/>
          <w:lang w:val="cs-CZ"/>
        </w:rPr>
        <w:t>Pokud v tabulce není uveden</w:t>
      </w:r>
      <w:r>
        <w:rPr>
          <w:rFonts w:ascii="Arial" w:hAnsi="Arial" w:cs="Arial"/>
          <w:sz w:val="20"/>
          <w:szCs w:val="20"/>
          <w:lang w:val="cs-CZ"/>
        </w:rPr>
        <w:t>a</w:t>
      </w:r>
      <w:r w:rsidRPr="00FD2063">
        <w:rPr>
          <w:rFonts w:ascii="Arial" w:hAnsi="Arial" w:cs="Arial"/>
          <w:sz w:val="20"/>
          <w:szCs w:val="20"/>
          <w:lang w:val="cs-CZ"/>
        </w:rPr>
        <w:t xml:space="preserve"> číselná hodnota, pak je publikační podíl instituce  v </w:t>
      </w:r>
      <w:proofErr w:type="gramStart"/>
      <w:r w:rsidRPr="00FD2063">
        <w:rPr>
          <w:rFonts w:ascii="Arial" w:hAnsi="Arial" w:cs="Arial"/>
          <w:sz w:val="20"/>
          <w:szCs w:val="20"/>
          <w:lang w:val="cs-CZ"/>
        </w:rPr>
        <w:t>příslušné             oborové</w:t>
      </w:r>
      <w:proofErr w:type="gramEnd"/>
      <w:r w:rsidRPr="00FD2063">
        <w:rPr>
          <w:rFonts w:ascii="Arial" w:hAnsi="Arial" w:cs="Arial"/>
          <w:sz w:val="20"/>
          <w:szCs w:val="20"/>
          <w:lang w:val="cs-CZ"/>
        </w:rPr>
        <w:t xml:space="preserve"> skupině pod stanoveným prahem [(N</w:t>
      </w:r>
      <w:r w:rsidRPr="00FD2063">
        <w:rPr>
          <w:rFonts w:ascii="Arial" w:hAnsi="Arial" w:cs="Arial"/>
          <w:sz w:val="20"/>
          <w:szCs w:val="20"/>
          <w:vertAlign w:val="subscript"/>
          <w:lang w:val="cs-CZ"/>
        </w:rPr>
        <w:t>i</w:t>
      </w:r>
      <w:r w:rsidRPr="00FD2063">
        <w:rPr>
          <w:rFonts w:ascii="Arial" w:hAnsi="Arial" w:cs="Arial"/>
          <w:sz w:val="20"/>
          <w:szCs w:val="20"/>
          <w:lang w:val="cs-CZ"/>
        </w:rPr>
        <w:t>/N</w:t>
      </w:r>
      <w:r w:rsidRPr="00FD2063">
        <w:rPr>
          <w:rFonts w:ascii="Arial" w:hAnsi="Arial" w:cs="Arial"/>
          <w:sz w:val="20"/>
          <w:szCs w:val="20"/>
          <w:vertAlign w:val="subscript"/>
          <w:lang w:val="cs-CZ"/>
        </w:rPr>
        <w:t>os</w:t>
      </w:r>
      <w:r w:rsidRPr="00FD2063">
        <w:rPr>
          <w:rFonts w:ascii="Arial" w:hAnsi="Arial" w:cs="Arial"/>
          <w:sz w:val="20"/>
          <w:szCs w:val="20"/>
          <w:lang w:val="cs-CZ"/>
        </w:rPr>
        <w:t>)</w:t>
      </w:r>
      <w:r w:rsidRPr="00FD2063">
        <w:rPr>
          <w:rFonts w:ascii="Arial" w:hAnsi="Arial" w:cs="Arial"/>
          <w:sz w:val="20"/>
          <w:szCs w:val="20"/>
          <w:vertAlign w:val="subscript"/>
          <w:lang w:val="cs-CZ"/>
        </w:rPr>
        <w:t>j</w:t>
      </w:r>
      <w:r w:rsidRPr="00FD2063">
        <w:rPr>
          <w:rFonts w:ascii="Arial" w:hAnsi="Arial" w:cs="Arial"/>
          <w:sz w:val="20"/>
          <w:szCs w:val="20"/>
        </w:rPr>
        <w:t xml:space="preserve"> </w:t>
      </w:r>
      <w:r w:rsidR="00A10D37">
        <w:rPr>
          <w:rFonts w:ascii="Arial" w:hAnsi="Arial" w:cs="Arial"/>
          <w:sz w:val="20"/>
          <w:szCs w:val="20"/>
        </w:rPr>
        <w:sym w:font="Symbol" w:char="F0A3"/>
      </w:r>
      <w:r>
        <w:rPr>
          <w:rFonts w:ascii="Arial" w:hAnsi="Arial" w:cs="Arial"/>
          <w:sz w:val="20"/>
          <w:szCs w:val="20"/>
        </w:rPr>
        <w:t xml:space="preserve"> </w:t>
      </w:r>
      <w:r w:rsidRPr="00FD2063">
        <w:rPr>
          <w:rFonts w:ascii="Arial" w:hAnsi="Arial" w:cs="Arial"/>
          <w:sz w:val="20"/>
          <w:szCs w:val="20"/>
          <w:lang w:val="cs-CZ"/>
        </w:rPr>
        <w:t>5</w:t>
      </w:r>
      <w:r w:rsidRPr="00FD2063">
        <w:rPr>
          <w:rFonts w:ascii="Arial" w:hAnsi="Arial" w:cs="Arial"/>
          <w:sz w:val="20"/>
          <w:szCs w:val="20"/>
          <w:lang w:val="cs-CZ"/>
        </w:rPr>
        <w:sym w:font="Symbol" w:char="F0D7"/>
      </w:r>
      <w:r w:rsidRPr="00FD2063">
        <w:rPr>
          <w:rFonts w:ascii="Arial" w:hAnsi="Arial" w:cs="Arial"/>
          <w:sz w:val="20"/>
          <w:szCs w:val="20"/>
          <w:lang w:val="cs-CZ"/>
        </w:rPr>
        <w:t>10</w:t>
      </w:r>
      <w:r>
        <w:rPr>
          <w:rFonts w:ascii="Arial" w:hAnsi="Arial" w:cs="Arial"/>
          <w:sz w:val="20"/>
          <w:szCs w:val="20"/>
          <w:vertAlign w:val="superscript"/>
          <w:lang w:val="cs-CZ"/>
        </w:rPr>
        <w:t>-3</w:t>
      </w:r>
      <w:r w:rsidRPr="00FD2063">
        <w:rPr>
          <w:rFonts w:ascii="Arial" w:hAnsi="Arial" w:cs="Arial"/>
          <w:sz w:val="20"/>
          <w:szCs w:val="20"/>
          <w:lang w:val="cs-CZ"/>
        </w:rPr>
        <w:t>].</w:t>
      </w:r>
      <w:r w:rsidRPr="00580CBD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7173A3" w:rsidRDefault="007173A3" w:rsidP="007173A3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Analogicky se bude postupovat při posuzování publikačních výkonů pro publikace </w:t>
      </w:r>
      <w:proofErr w:type="spellStart"/>
      <w:r>
        <w:rPr>
          <w:rFonts w:ascii="Arial" w:hAnsi="Arial" w:cs="Arial"/>
          <w:sz w:val="24"/>
          <w:szCs w:val="24"/>
          <w:lang w:val="cs-CZ"/>
        </w:rPr>
        <w:t>J</w:t>
      </w:r>
      <w:r>
        <w:rPr>
          <w:rFonts w:ascii="Arial" w:hAnsi="Arial" w:cs="Arial"/>
          <w:sz w:val="24"/>
          <w:szCs w:val="24"/>
          <w:vertAlign w:val="subscript"/>
          <w:lang w:val="cs-CZ"/>
        </w:rPr>
        <w:t>sc</w:t>
      </w:r>
      <w:proofErr w:type="spellEnd"/>
      <w:r>
        <w:rPr>
          <w:rFonts w:ascii="Arial" w:hAnsi="Arial" w:cs="Arial"/>
          <w:sz w:val="24"/>
          <w:szCs w:val="24"/>
          <w:lang w:val="cs-CZ"/>
        </w:rPr>
        <w:t xml:space="preserve"> (pro segmenty I a II). </w:t>
      </w:r>
    </w:p>
    <w:p w:rsidR="007173A3" w:rsidRPr="00D557DC" w:rsidRDefault="007173A3" w:rsidP="007173A3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10D37">
        <w:rPr>
          <w:rFonts w:ascii="Arial" w:hAnsi="Arial" w:cs="Arial"/>
          <w:sz w:val="24"/>
          <w:szCs w:val="24"/>
          <w:lang w:val="cs-CZ"/>
        </w:rPr>
        <w:lastRenderedPageBreak/>
        <w:t xml:space="preserve">Po implementačním období vstoupí do posuzování </w:t>
      </w:r>
      <w:proofErr w:type="spellStart"/>
      <w:r w:rsidRPr="00A10D37">
        <w:rPr>
          <w:rFonts w:ascii="Arial" w:hAnsi="Arial" w:cs="Arial"/>
          <w:sz w:val="24"/>
          <w:szCs w:val="24"/>
          <w:lang w:val="cs-CZ"/>
        </w:rPr>
        <w:t>nebibliometrické</w:t>
      </w:r>
      <w:proofErr w:type="spellEnd"/>
      <w:r w:rsidRPr="00A10D37">
        <w:rPr>
          <w:rFonts w:ascii="Arial" w:hAnsi="Arial" w:cs="Arial"/>
          <w:sz w:val="24"/>
          <w:szCs w:val="24"/>
          <w:lang w:val="cs-CZ"/>
        </w:rPr>
        <w:t xml:space="preserve"> výsledky (pro segmenty I a II), které se budou posuzovat výše uvedeným postupem.</w:t>
      </w:r>
      <w:r>
        <w:rPr>
          <w:rFonts w:ascii="Arial" w:hAnsi="Arial" w:cs="Arial"/>
          <w:sz w:val="24"/>
          <w:szCs w:val="24"/>
          <w:lang w:val="cs-CZ"/>
        </w:rPr>
        <w:t xml:space="preserve"> </w:t>
      </w:r>
    </w:p>
    <w:p w:rsidR="007173A3" w:rsidRDefault="007173A3" w:rsidP="007173A3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Výsledná oborová známka se určí podle umístění (pořadí) instituce v rámci tzv. oborové škály. </w:t>
      </w:r>
      <w:r w:rsidRPr="000811D0">
        <w:rPr>
          <w:rFonts w:ascii="Arial" w:hAnsi="Arial" w:cs="Arial"/>
          <w:b/>
          <w:sz w:val="24"/>
          <w:szCs w:val="24"/>
          <w:lang w:val="cs-CZ"/>
        </w:rPr>
        <w:t>Oborová škála</w:t>
      </w:r>
      <w:r>
        <w:rPr>
          <w:rFonts w:ascii="Arial" w:hAnsi="Arial" w:cs="Arial"/>
          <w:sz w:val="24"/>
          <w:szCs w:val="24"/>
          <w:lang w:val="cs-CZ"/>
        </w:rPr>
        <w:t xml:space="preserve"> je (v rámci jednotlivých oborových skupin) vymezena nejvyšší a nejnižší číselnou hodnotou publikačního výkonu všech hodnocených institucí. Pro segment III je publikační výkon odvozen výhradně z publikací </w:t>
      </w:r>
      <w:proofErr w:type="spellStart"/>
      <w:r>
        <w:rPr>
          <w:rFonts w:ascii="Arial" w:hAnsi="Arial" w:cs="Arial"/>
          <w:sz w:val="24"/>
          <w:szCs w:val="24"/>
          <w:lang w:val="cs-CZ"/>
        </w:rPr>
        <w:t>J</w:t>
      </w:r>
      <w:r>
        <w:rPr>
          <w:rFonts w:ascii="Arial" w:hAnsi="Arial" w:cs="Arial"/>
          <w:sz w:val="24"/>
          <w:szCs w:val="24"/>
          <w:vertAlign w:val="subscript"/>
          <w:lang w:val="cs-CZ"/>
        </w:rPr>
        <w:t>imp</w:t>
      </w:r>
      <w:proofErr w:type="spellEnd"/>
      <w:r>
        <w:rPr>
          <w:rFonts w:ascii="Arial" w:hAnsi="Arial" w:cs="Arial"/>
          <w:sz w:val="24"/>
          <w:szCs w:val="24"/>
          <w:lang w:val="cs-CZ"/>
        </w:rPr>
        <w:t xml:space="preserve">. Pro segmenty I a II je publikační výkon definován pro publikace </w:t>
      </w:r>
      <w:proofErr w:type="spellStart"/>
      <w:r>
        <w:rPr>
          <w:rFonts w:ascii="Arial" w:hAnsi="Arial" w:cs="Arial"/>
          <w:sz w:val="24"/>
          <w:szCs w:val="24"/>
          <w:lang w:val="cs-CZ"/>
        </w:rPr>
        <w:t>J</w:t>
      </w:r>
      <w:r>
        <w:rPr>
          <w:rFonts w:ascii="Arial" w:hAnsi="Arial" w:cs="Arial"/>
          <w:sz w:val="24"/>
          <w:szCs w:val="24"/>
          <w:vertAlign w:val="subscript"/>
          <w:lang w:val="cs-CZ"/>
        </w:rPr>
        <w:t>imp</w:t>
      </w:r>
      <w:proofErr w:type="spellEnd"/>
      <w:r>
        <w:rPr>
          <w:rFonts w:ascii="Arial" w:hAnsi="Arial" w:cs="Arial"/>
          <w:sz w:val="24"/>
          <w:szCs w:val="24"/>
          <w:vertAlign w:val="subscript"/>
          <w:lang w:val="cs-CZ"/>
        </w:rPr>
        <w:t xml:space="preserve"> </w:t>
      </w:r>
      <w:r>
        <w:rPr>
          <w:rFonts w:ascii="Arial" w:hAnsi="Arial" w:cs="Arial"/>
          <w:sz w:val="24"/>
          <w:szCs w:val="24"/>
          <w:lang w:val="cs-CZ"/>
        </w:rPr>
        <w:t xml:space="preserve">a také </w:t>
      </w:r>
      <w:proofErr w:type="spellStart"/>
      <w:r>
        <w:rPr>
          <w:rFonts w:ascii="Arial" w:hAnsi="Arial" w:cs="Arial"/>
          <w:sz w:val="24"/>
          <w:szCs w:val="24"/>
          <w:lang w:val="cs-CZ"/>
        </w:rPr>
        <w:t>J</w:t>
      </w:r>
      <w:r>
        <w:rPr>
          <w:rFonts w:ascii="Arial" w:hAnsi="Arial" w:cs="Arial"/>
          <w:sz w:val="24"/>
          <w:szCs w:val="24"/>
          <w:vertAlign w:val="subscript"/>
          <w:lang w:val="cs-CZ"/>
        </w:rPr>
        <w:t>sc</w:t>
      </w:r>
      <w:proofErr w:type="spellEnd"/>
      <w:r>
        <w:rPr>
          <w:rFonts w:ascii="Arial" w:hAnsi="Arial" w:cs="Arial"/>
          <w:sz w:val="24"/>
          <w:szCs w:val="24"/>
          <w:lang w:val="cs-CZ"/>
        </w:rPr>
        <w:t xml:space="preserve"> </w:t>
      </w:r>
      <w:r w:rsidRPr="005B4183">
        <w:rPr>
          <w:rFonts w:ascii="Arial" w:hAnsi="Arial" w:cs="Arial"/>
          <w:sz w:val="24"/>
          <w:szCs w:val="24"/>
          <w:lang w:val="cs-CZ"/>
        </w:rPr>
        <w:t xml:space="preserve">(po implementačním období též </w:t>
      </w:r>
      <w:proofErr w:type="spellStart"/>
      <w:r w:rsidRPr="005B4183">
        <w:rPr>
          <w:rFonts w:ascii="Arial" w:hAnsi="Arial" w:cs="Arial"/>
          <w:sz w:val="24"/>
          <w:szCs w:val="24"/>
          <w:lang w:val="cs-CZ"/>
        </w:rPr>
        <w:t>nebibliometrické</w:t>
      </w:r>
      <w:proofErr w:type="spellEnd"/>
      <w:r w:rsidRPr="005B4183">
        <w:rPr>
          <w:rFonts w:ascii="Arial" w:hAnsi="Arial" w:cs="Arial"/>
          <w:sz w:val="24"/>
          <w:szCs w:val="24"/>
          <w:lang w:val="cs-CZ"/>
        </w:rPr>
        <w:t xml:space="preserve"> výsledky).</w:t>
      </w:r>
      <w:r>
        <w:rPr>
          <w:rFonts w:ascii="Arial" w:hAnsi="Arial" w:cs="Arial"/>
          <w:sz w:val="24"/>
          <w:szCs w:val="24"/>
          <w:lang w:val="cs-CZ"/>
        </w:rPr>
        <w:t xml:space="preserve"> Pokud se pořadí instituce v rámci oborové škály pro </w:t>
      </w:r>
      <w:proofErr w:type="spellStart"/>
      <w:r>
        <w:rPr>
          <w:rFonts w:ascii="Arial" w:hAnsi="Arial" w:cs="Arial"/>
          <w:sz w:val="24"/>
          <w:szCs w:val="24"/>
          <w:lang w:val="cs-CZ"/>
        </w:rPr>
        <w:t>J</w:t>
      </w:r>
      <w:r>
        <w:rPr>
          <w:rFonts w:ascii="Arial" w:hAnsi="Arial" w:cs="Arial"/>
          <w:sz w:val="24"/>
          <w:szCs w:val="24"/>
          <w:vertAlign w:val="subscript"/>
          <w:lang w:val="cs-CZ"/>
        </w:rPr>
        <w:t>imp</w:t>
      </w:r>
      <w:proofErr w:type="spellEnd"/>
      <w:r>
        <w:rPr>
          <w:rFonts w:ascii="Arial" w:hAnsi="Arial" w:cs="Arial"/>
          <w:sz w:val="24"/>
          <w:szCs w:val="24"/>
          <w:lang w:val="cs-CZ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  <w:lang w:val="cs-CZ"/>
        </w:rPr>
        <w:t>J</w:t>
      </w:r>
      <w:r>
        <w:rPr>
          <w:rFonts w:ascii="Arial" w:hAnsi="Arial" w:cs="Arial"/>
          <w:sz w:val="24"/>
          <w:szCs w:val="24"/>
          <w:vertAlign w:val="subscript"/>
          <w:lang w:val="cs-CZ"/>
        </w:rPr>
        <w:t>sc</w:t>
      </w:r>
      <w:proofErr w:type="spellEnd"/>
      <w:r>
        <w:rPr>
          <w:rFonts w:ascii="Arial" w:hAnsi="Arial" w:cs="Arial"/>
          <w:sz w:val="24"/>
          <w:szCs w:val="24"/>
          <w:lang w:val="cs-CZ"/>
        </w:rPr>
        <w:t xml:space="preserve"> liší, pak se při určení oborové pozice instituce přihlédne ke kritériu (3) a k doplňkovým kritériím (1) a (2). </w:t>
      </w:r>
    </w:p>
    <w:p w:rsidR="007173A3" w:rsidRPr="008C27DB" w:rsidRDefault="007173A3" w:rsidP="007173A3">
      <w:pPr>
        <w:jc w:val="both"/>
        <w:rPr>
          <w:rFonts w:ascii="Arial" w:hAnsi="Arial" w:cs="Arial"/>
          <w:sz w:val="24"/>
          <w:szCs w:val="24"/>
          <w:lang w:val="cs-CZ"/>
        </w:rPr>
      </w:pPr>
      <w:r w:rsidRPr="005B4183">
        <w:rPr>
          <w:rFonts w:ascii="Arial" w:hAnsi="Arial" w:cs="Arial"/>
          <w:sz w:val="24"/>
          <w:szCs w:val="24"/>
          <w:lang w:val="cs-CZ"/>
        </w:rPr>
        <w:t xml:space="preserve">Výsledná oborová známka se stanoví pouze pro ty oborové skupiny, kde má posuzovaná instituce větší publikační podíl než je stanovený práh, tj. </w:t>
      </w:r>
      <w:r w:rsidRPr="005B4183">
        <w:rPr>
          <w:rFonts w:ascii="Arial" w:hAnsi="Arial" w:cs="Arial"/>
          <w:lang w:val="cs-CZ"/>
        </w:rPr>
        <w:t>(N</w:t>
      </w:r>
      <w:r w:rsidRPr="005B4183">
        <w:rPr>
          <w:rFonts w:ascii="Arial" w:hAnsi="Arial" w:cs="Arial"/>
          <w:vertAlign w:val="subscript"/>
          <w:lang w:val="cs-CZ"/>
        </w:rPr>
        <w:t>i</w:t>
      </w:r>
      <w:r w:rsidRPr="005B4183">
        <w:rPr>
          <w:rFonts w:ascii="Arial" w:hAnsi="Arial" w:cs="Arial"/>
          <w:lang w:val="cs-CZ"/>
        </w:rPr>
        <w:t>/N</w:t>
      </w:r>
      <w:r w:rsidRPr="005B4183">
        <w:rPr>
          <w:rFonts w:ascii="Arial" w:hAnsi="Arial" w:cs="Arial"/>
          <w:vertAlign w:val="subscript"/>
          <w:lang w:val="cs-CZ"/>
        </w:rPr>
        <w:t>os</w:t>
      </w:r>
      <w:r w:rsidRPr="005B4183">
        <w:rPr>
          <w:rFonts w:ascii="Arial" w:hAnsi="Arial" w:cs="Arial"/>
          <w:lang w:val="cs-CZ"/>
        </w:rPr>
        <w:t>)</w:t>
      </w:r>
      <w:r w:rsidRPr="005B4183">
        <w:rPr>
          <w:rFonts w:ascii="Arial" w:hAnsi="Arial" w:cs="Arial"/>
          <w:vertAlign w:val="subscript"/>
          <w:lang w:val="cs-CZ"/>
        </w:rPr>
        <w:t>j</w:t>
      </w:r>
      <w:r w:rsidRPr="005B4183">
        <w:rPr>
          <w:rFonts w:ascii="Arial" w:hAnsi="Arial" w:cs="Arial"/>
        </w:rPr>
        <w:t xml:space="preserve"> </w:t>
      </w:r>
      <w:r w:rsidR="00C82AFE">
        <w:rPr>
          <w:rFonts w:ascii="Arial" w:hAnsi="Arial" w:cs="Arial"/>
        </w:rPr>
        <w:t>&gt;</w:t>
      </w:r>
      <w:r w:rsidRPr="005B4183">
        <w:rPr>
          <w:rFonts w:ascii="Arial" w:hAnsi="Arial" w:cs="Arial"/>
        </w:rPr>
        <w:t xml:space="preserve"> 5</w:t>
      </w:r>
      <w:r w:rsidRPr="005B4183">
        <w:rPr>
          <w:rFonts w:ascii="Arial" w:hAnsi="Arial" w:cs="Arial"/>
        </w:rPr>
        <w:sym w:font="Symbol" w:char="F0D7"/>
      </w:r>
      <w:r w:rsidRPr="005B4183">
        <w:rPr>
          <w:rFonts w:ascii="Arial" w:hAnsi="Arial" w:cs="Arial"/>
          <w:lang w:val="cs-CZ"/>
        </w:rPr>
        <w:t>10</w:t>
      </w:r>
      <w:r w:rsidRPr="005B4183">
        <w:rPr>
          <w:rFonts w:ascii="Arial" w:hAnsi="Arial" w:cs="Arial"/>
          <w:vertAlign w:val="superscript"/>
          <w:lang w:val="cs-CZ"/>
        </w:rPr>
        <w:t>-3</w:t>
      </w:r>
      <w:r w:rsidRPr="005B4183">
        <w:rPr>
          <w:rFonts w:ascii="Arial" w:hAnsi="Arial" w:cs="Arial"/>
          <w:lang w:val="cs-CZ"/>
        </w:rPr>
        <w:t>.</w:t>
      </w:r>
      <w:r w:rsidRPr="00580CBD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CA6019" w:rsidRDefault="00CA6019" w:rsidP="007173A3">
      <w:pPr>
        <w:jc w:val="both"/>
        <w:rPr>
          <w:rFonts w:ascii="Arial" w:hAnsi="Arial" w:cs="Arial"/>
          <w:b/>
          <w:sz w:val="24"/>
          <w:szCs w:val="24"/>
          <w:lang w:val="cs-CZ"/>
        </w:rPr>
      </w:pPr>
    </w:p>
    <w:p w:rsidR="007173A3" w:rsidRDefault="007173A3" w:rsidP="007173A3">
      <w:pPr>
        <w:jc w:val="both"/>
        <w:rPr>
          <w:rFonts w:ascii="Arial" w:hAnsi="Arial" w:cs="Arial"/>
          <w:sz w:val="24"/>
          <w:szCs w:val="24"/>
          <w:lang w:val="cs-CZ"/>
        </w:rPr>
      </w:pPr>
      <w:r w:rsidRPr="000811D0">
        <w:rPr>
          <w:rFonts w:ascii="Arial" w:hAnsi="Arial" w:cs="Arial"/>
          <w:b/>
          <w:sz w:val="24"/>
          <w:szCs w:val="24"/>
          <w:lang w:val="cs-CZ"/>
        </w:rPr>
        <w:t>Oborové známky</w:t>
      </w:r>
      <w:r>
        <w:rPr>
          <w:rFonts w:ascii="Arial" w:hAnsi="Arial" w:cs="Arial"/>
          <w:sz w:val="24"/>
          <w:szCs w:val="24"/>
          <w:lang w:val="cs-CZ"/>
        </w:rPr>
        <w:t xml:space="preserve"> jsou definovány následujícím způsobem:  </w:t>
      </w:r>
    </w:p>
    <w:p w:rsidR="007173A3" w:rsidRPr="00E80D5B" w:rsidRDefault="007173A3" w:rsidP="007173A3">
      <w:pPr>
        <w:contextualSpacing/>
        <w:jc w:val="both"/>
        <w:rPr>
          <w:rFonts w:ascii="Arial" w:hAnsi="Arial" w:cs="Arial"/>
          <w:b/>
          <w:bCs/>
          <w:color w:val="0070C0"/>
          <w:lang w:val="cs-CZ"/>
        </w:rPr>
      </w:pPr>
      <w:r w:rsidRPr="00E80D5B">
        <w:rPr>
          <w:rFonts w:ascii="Arial" w:hAnsi="Arial" w:cs="Arial"/>
          <w:b/>
          <w:bCs/>
          <w:color w:val="0070C0"/>
          <w:lang w:val="cs-CZ"/>
        </w:rPr>
        <w:t>Vynikající (</w:t>
      </w:r>
      <w:proofErr w:type="spellStart"/>
      <w:r w:rsidRPr="00E80D5B">
        <w:rPr>
          <w:rFonts w:ascii="Arial" w:hAnsi="Arial" w:cs="Arial"/>
          <w:b/>
          <w:bCs/>
          <w:color w:val="0070C0"/>
          <w:lang w:val="cs-CZ"/>
        </w:rPr>
        <w:t>excellent</w:t>
      </w:r>
      <w:proofErr w:type="spellEnd"/>
      <w:r w:rsidRPr="00E80D5B">
        <w:rPr>
          <w:rFonts w:ascii="Arial" w:hAnsi="Arial" w:cs="Arial"/>
          <w:b/>
          <w:bCs/>
          <w:color w:val="0070C0"/>
          <w:lang w:val="cs-CZ"/>
        </w:rPr>
        <w:t xml:space="preserve">) obor vysoké školy, A  </w:t>
      </w:r>
    </w:p>
    <w:p w:rsidR="007173A3" w:rsidRPr="00CD3412" w:rsidRDefault="007173A3" w:rsidP="007173A3">
      <w:pPr>
        <w:ind w:left="360"/>
        <w:jc w:val="both"/>
        <w:rPr>
          <w:rFonts w:ascii="Arial" w:hAnsi="Arial" w:cs="Arial"/>
          <w:iCs/>
          <w:lang w:val="cs-CZ"/>
        </w:rPr>
      </w:pPr>
      <w:r>
        <w:rPr>
          <w:rFonts w:ascii="Arial" w:hAnsi="Arial" w:cs="Arial"/>
          <w:iCs/>
          <w:lang w:val="cs-CZ"/>
        </w:rPr>
        <w:t xml:space="preserve">Jako </w:t>
      </w:r>
      <w:r w:rsidRPr="00CD3412">
        <w:rPr>
          <w:rFonts w:ascii="Arial" w:hAnsi="Arial" w:cs="Arial"/>
          <w:iCs/>
          <w:lang w:val="cs-CZ"/>
        </w:rPr>
        <w:t>vynikající obor vysoké školy</w:t>
      </w:r>
      <w:r>
        <w:rPr>
          <w:rFonts w:ascii="Arial" w:hAnsi="Arial" w:cs="Arial"/>
          <w:iCs/>
          <w:lang w:val="cs-CZ"/>
        </w:rPr>
        <w:t xml:space="preserve"> je</w:t>
      </w:r>
      <w:r w:rsidRPr="00CD3412">
        <w:rPr>
          <w:rFonts w:ascii="Arial" w:hAnsi="Arial" w:cs="Arial"/>
          <w:iCs/>
          <w:lang w:val="cs-CZ"/>
        </w:rPr>
        <w:t xml:space="preserve"> ten, který podle sumárních výsledků u </w:t>
      </w:r>
      <w:r>
        <w:rPr>
          <w:rFonts w:ascii="Arial" w:hAnsi="Arial" w:cs="Arial"/>
          <w:iCs/>
          <w:lang w:val="cs-CZ"/>
        </w:rPr>
        <w:t xml:space="preserve">sledovaných VŠ patří do první čtvrtiny oborové škály </w:t>
      </w:r>
      <w:r w:rsidRPr="00CD3412">
        <w:rPr>
          <w:rFonts w:ascii="Arial" w:hAnsi="Arial" w:cs="Arial"/>
          <w:iCs/>
          <w:lang w:val="cs-CZ"/>
        </w:rPr>
        <w:t>v ČR</w:t>
      </w:r>
      <w:r>
        <w:rPr>
          <w:rFonts w:ascii="Arial" w:hAnsi="Arial" w:cs="Arial"/>
          <w:iCs/>
          <w:lang w:val="cs-CZ"/>
        </w:rPr>
        <w:t xml:space="preserve">, tj. svou kvalitou odpovídá korespondujícím oborům na velmi kvalitních evropských univerzitách. </w:t>
      </w:r>
      <w:r w:rsidRPr="00CD3412">
        <w:rPr>
          <w:rFonts w:ascii="Arial" w:hAnsi="Arial" w:cs="Arial"/>
          <w:iCs/>
          <w:lang w:val="cs-CZ"/>
        </w:rPr>
        <w:t xml:space="preserve">  </w:t>
      </w:r>
    </w:p>
    <w:p w:rsidR="007173A3" w:rsidRPr="00E80D5B" w:rsidRDefault="007173A3" w:rsidP="007173A3">
      <w:pPr>
        <w:contextualSpacing/>
        <w:jc w:val="both"/>
        <w:rPr>
          <w:rFonts w:ascii="Arial" w:hAnsi="Arial" w:cs="Arial"/>
          <w:b/>
          <w:bCs/>
          <w:color w:val="0070C0"/>
          <w:lang w:val="cs-CZ"/>
        </w:rPr>
      </w:pPr>
      <w:r w:rsidRPr="00E80D5B">
        <w:rPr>
          <w:rFonts w:ascii="Arial" w:hAnsi="Arial" w:cs="Arial"/>
          <w:b/>
          <w:bCs/>
          <w:color w:val="0070C0"/>
          <w:lang w:val="cs-CZ"/>
        </w:rPr>
        <w:t xml:space="preserve">Velmi dobrý (very </w:t>
      </w:r>
      <w:proofErr w:type="spellStart"/>
      <w:r w:rsidRPr="00E80D5B">
        <w:rPr>
          <w:rFonts w:ascii="Arial" w:hAnsi="Arial" w:cs="Arial"/>
          <w:b/>
          <w:bCs/>
          <w:color w:val="0070C0"/>
          <w:lang w:val="cs-CZ"/>
        </w:rPr>
        <w:t>good</w:t>
      </w:r>
      <w:proofErr w:type="spellEnd"/>
      <w:r w:rsidRPr="00E80D5B">
        <w:rPr>
          <w:rFonts w:ascii="Arial" w:hAnsi="Arial" w:cs="Arial"/>
          <w:b/>
          <w:bCs/>
          <w:color w:val="0070C0"/>
          <w:lang w:val="cs-CZ"/>
        </w:rPr>
        <w:t xml:space="preserve">) obor vysoké školy, B </w:t>
      </w:r>
    </w:p>
    <w:p w:rsidR="007173A3" w:rsidRPr="00CD3412" w:rsidRDefault="007173A3" w:rsidP="007173A3">
      <w:pPr>
        <w:ind w:left="360"/>
        <w:jc w:val="both"/>
        <w:rPr>
          <w:rFonts w:ascii="Arial" w:hAnsi="Arial" w:cs="Arial"/>
          <w:iCs/>
          <w:lang w:val="cs-CZ"/>
        </w:rPr>
      </w:pPr>
      <w:r>
        <w:rPr>
          <w:rFonts w:ascii="Arial" w:hAnsi="Arial" w:cs="Arial"/>
          <w:iCs/>
          <w:lang w:val="cs-CZ"/>
        </w:rPr>
        <w:t>Jako</w:t>
      </w:r>
      <w:r w:rsidRPr="00CD3412">
        <w:rPr>
          <w:rFonts w:ascii="Arial" w:hAnsi="Arial" w:cs="Arial"/>
          <w:iCs/>
          <w:lang w:val="cs-CZ"/>
        </w:rPr>
        <w:t xml:space="preserve"> velmi dobrý obor vysoké školy</w:t>
      </w:r>
      <w:r>
        <w:rPr>
          <w:rFonts w:ascii="Arial" w:hAnsi="Arial" w:cs="Arial"/>
          <w:iCs/>
          <w:lang w:val="cs-CZ"/>
        </w:rPr>
        <w:t xml:space="preserve"> je považován </w:t>
      </w:r>
      <w:r w:rsidRPr="00CD3412">
        <w:rPr>
          <w:rFonts w:ascii="Arial" w:hAnsi="Arial" w:cs="Arial"/>
          <w:iCs/>
          <w:lang w:val="cs-CZ"/>
        </w:rPr>
        <w:t xml:space="preserve">ten, který podle sumárních výsledků v jednotlivých kritériích patří </w:t>
      </w:r>
      <w:r>
        <w:rPr>
          <w:rFonts w:ascii="Arial" w:hAnsi="Arial" w:cs="Arial"/>
          <w:iCs/>
          <w:lang w:val="cs-CZ"/>
        </w:rPr>
        <w:t xml:space="preserve">u sledovaných VŠ </w:t>
      </w:r>
      <w:r w:rsidRPr="00CD3412">
        <w:rPr>
          <w:rFonts w:ascii="Arial" w:hAnsi="Arial" w:cs="Arial"/>
          <w:iCs/>
          <w:lang w:val="cs-CZ"/>
        </w:rPr>
        <w:t xml:space="preserve">první </w:t>
      </w:r>
      <w:r>
        <w:rPr>
          <w:rFonts w:ascii="Arial" w:hAnsi="Arial" w:cs="Arial"/>
          <w:iCs/>
          <w:lang w:val="cs-CZ"/>
        </w:rPr>
        <w:t>poloviny oborové škály</w:t>
      </w:r>
      <w:r w:rsidRPr="00CD3412">
        <w:rPr>
          <w:rFonts w:ascii="Arial" w:hAnsi="Arial" w:cs="Arial"/>
          <w:iCs/>
          <w:lang w:val="cs-CZ"/>
        </w:rPr>
        <w:t xml:space="preserve"> v</w:t>
      </w:r>
      <w:r>
        <w:rPr>
          <w:rFonts w:ascii="Arial" w:hAnsi="Arial" w:cs="Arial"/>
          <w:iCs/>
          <w:lang w:val="cs-CZ"/>
        </w:rPr>
        <w:t> </w:t>
      </w:r>
      <w:r w:rsidRPr="00CD3412">
        <w:rPr>
          <w:rFonts w:ascii="Arial" w:hAnsi="Arial" w:cs="Arial"/>
          <w:iCs/>
          <w:lang w:val="cs-CZ"/>
        </w:rPr>
        <w:t>ČR</w:t>
      </w:r>
      <w:r>
        <w:rPr>
          <w:rFonts w:ascii="Arial" w:hAnsi="Arial" w:cs="Arial"/>
          <w:iCs/>
          <w:lang w:val="cs-CZ"/>
        </w:rPr>
        <w:t>, tj. svou kvalitou odpovídá korespondujícím velmi dobrým oborům evropských univerzit</w:t>
      </w:r>
      <w:r w:rsidRPr="00CD3412">
        <w:rPr>
          <w:rFonts w:ascii="Arial" w:hAnsi="Arial" w:cs="Arial"/>
          <w:iCs/>
          <w:lang w:val="cs-CZ"/>
        </w:rPr>
        <w:t xml:space="preserve">.  </w:t>
      </w:r>
    </w:p>
    <w:p w:rsidR="007173A3" w:rsidRPr="00E80D5B" w:rsidRDefault="007173A3" w:rsidP="007173A3">
      <w:pPr>
        <w:contextualSpacing/>
        <w:jc w:val="both"/>
        <w:rPr>
          <w:rFonts w:ascii="Arial" w:hAnsi="Arial" w:cs="Arial"/>
          <w:b/>
          <w:bCs/>
          <w:color w:val="0070C0"/>
          <w:lang w:val="cs-CZ"/>
        </w:rPr>
      </w:pPr>
      <w:r w:rsidRPr="00E80D5B">
        <w:rPr>
          <w:rFonts w:ascii="Arial" w:hAnsi="Arial" w:cs="Arial"/>
          <w:b/>
          <w:bCs/>
          <w:color w:val="0070C0"/>
          <w:lang w:val="cs-CZ"/>
        </w:rPr>
        <w:t>Průměrný (</w:t>
      </w:r>
      <w:proofErr w:type="spellStart"/>
      <w:r w:rsidRPr="00E80D5B">
        <w:rPr>
          <w:rFonts w:ascii="Arial" w:hAnsi="Arial" w:cs="Arial"/>
          <w:b/>
          <w:bCs/>
          <w:color w:val="0070C0"/>
          <w:lang w:val="cs-CZ"/>
        </w:rPr>
        <w:t>average</w:t>
      </w:r>
      <w:proofErr w:type="spellEnd"/>
      <w:r w:rsidRPr="00E80D5B">
        <w:rPr>
          <w:rFonts w:ascii="Arial" w:hAnsi="Arial" w:cs="Arial"/>
          <w:b/>
          <w:bCs/>
          <w:color w:val="0070C0"/>
          <w:lang w:val="cs-CZ"/>
        </w:rPr>
        <w:t xml:space="preserve">) obor vysoké školy, C </w:t>
      </w:r>
    </w:p>
    <w:p w:rsidR="007173A3" w:rsidRPr="00CD3412" w:rsidRDefault="007173A3" w:rsidP="007173A3">
      <w:pPr>
        <w:ind w:left="360"/>
        <w:jc w:val="both"/>
        <w:rPr>
          <w:rFonts w:ascii="Arial" w:hAnsi="Arial" w:cs="Arial"/>
          <w:iCs/>
          <w:lang w:val="cs-CZ"/>
        </w:rPr>
      </w:pPr>
      <w:r>
        <w:rPr>
          <w:rFonts w:ascii="Arial" w:hAnsi="Arial" w:cs="Arial"/>
          <w:iCs/>
          <w:lang w:val="cs-CZ"/>
        </w:rPr>
        <w:t xml:space="preserve">Jako průměrný </w:t>
      </w:r>
      <w:r w:rsidRPr="00CD3412">
        <w:rPr>
          <w:rFonts w:ascii="Arial" w:hAnsi="Arial" w:cs="Arial"/>
          <w:iCs/>
          <w:lang w:val="cs-CZ"/>
        </w:rPr>
        <w:t>obor vysoké školy</w:t>
      </w:r>
      <w:r>
        <w:rPr>
          <w:rFonts w:ascii="Arial" w:hAnsi="Arial" w:cs="Arial"/>
          <w:iCs/>
          <w:lang w:val="cs-CZ"/>
        </w:rPr>
        <w:t xml:space="preserve"> je považován</w:t>
      </w:r>
      <w:r w:rsidRPr="00CD3412">
        <w:rPr>
          <w:rFonts w:ascii="Arial" w:hAnsi="Arial" w:cs="Arial"/>
          <w:iCs/>
          <w:lang w:val="cs-CZ"/>
        </w:rPr>
        <w:t xml:space="preserve"> ten, který podle sumárních výsledků v jednotlivých kritériích patří </w:t>
      </w:r>
      <w:r>
        <w:rPr>
          <w:rFonts w:ascii="Arial" w:hAnsi="Arial" w:cs="Arial"/>
          <w:iCs/>
          <w:lang w:val="cs-CZ"/>
        </w:rPr>
        <w:t xml:space="preserve">u sledovaných VŠ </w:t>
      </w:r>
      <w:r w:rsidRPr="00CD3412">
        <w:rPr>
          <w:rFonts w:ascii="Arial" w:hAnsi="Arial" w:cs="Arial"/>
          <w:iCs/>
          <w:lang w:val="cs-CZ"/>
        </w:rPr>
        <w:t xml:space="preserve">do </w:t>
      </w:r>
      <w:r>
        <w:rPr>
          <w:rFonts w:ascii="Arial" w:hAnsi="Arial" w:cs="Arial"/>
          <w:iCs/>
          <w:lang w:val="cs-CZ"/>
        </w:rPr>
        <w:t>třetí čtvrtiny oborové škály</w:t>
      </w:r>
      <w:r w:rsidRPr="00CD3412">
        <w:rPr>
          <w:rFonts w:ascii="Arial" w:hAnsi="Arial" w:cs="Arial"/>
          <w:iCs/>
          <w:lang w:val="cs-CZ"/>
        </w:rPr>
        <w:t xml:space="preserve"> v ČR</w:t>
      </w:r>
      <w:r>
        <w:rPr>
          <w:rFonts w:ascii="Arial" w:hAnsi="Arial" w:cs="Arial"/>
          <w:iCs/>
          <w:lang w:val="cs-CZ"/>
        </w:rPr>
        <w:t>, tj. svou kvalitou odpovídá korespondujícím oborům na průměrných evropských univerzitách</w:t>
      </w:r>
      <w:r w:rsidRPr="00CD3412">
        <w:rPr>
          <w:rFonts w:ascii="Arial" w:hAnsi="Arial" w:cs="Arial"/>
          <w:iCs/>
          <w:lang w:val="cs-CZ"/>
        </w:rPr>
        <w:t xml:space="preserve">.  </w:t>
      </w:r>
    </w:p>
    <w:p w:rsidR="007173A3" w:rsidRPr="00E80D5B" w:rsidRDefault="007173A3" w:rsidP="007173A3">
      <w:pPr>
        <w:contextualSpacing/>
        <w:jc w:val="both"/>
        <w:rPr>
          <w:rFonts w:ascii="Arial" w:hAnsi="Arial" w:cs="Arial"/>
          <w:bCs/>
          <w:color w:val="0070C0"/>
          <w:lang w:val="cs-CZ"/>
        </w:rPr>
      </w:pPr>
      <w:r w:rsidRPr="00E80D5B">
        <w:rPr>
          <w:rFonts w:ascii="Arial" w:hAnsi="Arial" w:cs="Arial"/>
          <w:b/>
          <w:bCs/>
          <w:color w:val="0070C0"/>
          <w:lang w:val="cs-CZ"/>
        </w:rPr>
        <w:t>Podprůměrný (</w:t>
      </w:r>
      <w:proofErr w:type="spellStart"/>
      <w:r w:rsidRPr="00E80D5B">
        <w:rPr>
          <w:rFonts w:ascii="Arial" w:hAnsi="Arial" w:cs="Arial"/>
          <w:b/>
          <w:bCs/>
          <w:color w:val="0070C0"/>
          <w:lang w:val="cs-CZ"/>
        </w:rPr>
        <w:t>below</w:t>
      </w:r>
      <w:proofErr w:type="spellEnd"/>
      <w:r w:rsidRPr="00E80D5B">
        <w:rPr>
          <w:rFonts w:ascii="Arial" w:hAnsi="Arial" w:cs="Arial"/>
          <w:b/>
          <w:bCs/>
          <w:color w:val="0070C0"/>
          <w:lang w:val="cs-CZ"/>
        </w:rPr>
        <w:t xml:space="preserve"> </w:t>
      </w:r>
      <w:proofErr w:type="spellStart"/>
      <w:r w:rsidRPr="00E80D5B">
        <w:rPr>
          <w:rFonts w:ascii="Arial" w:hAnsi="Arial" w:cs="Arial"/>
          <w:b/>
          <w:bCs/>
          <w:color w:val="0070C0"/>
          <w:lang w:val="cs-CZ"/>
        </w:rPr>
        <w:t>average</w:t>
      </w:r>
      <w:proofErr w:type="spellEnd"/>
      <w:r w:rsidRPr="00E80D5B">
        <w:rPr>
          <w:rFonts w:ascii="Arial" w:hAnsi="Arial" w:cs="Arial"/>
          <w:b/>
          <w:bCs/>
          <w:color w:val="0070C0"/>
          <w:lang w:val="cs-CZ"/>
        </w:rPr>
        <w:t>) obor vysoké školy, D</w:t>
      </w:r>
      <w:r w:rsidRPr="00E80D5B">
        <w:rPr>
          <w:rFonts w:ascii="Arial" w:hAnsi="Arial" w:cs="Arial"/>
          <w:bCs/>
          <w:color w:val="0070C0"/>
          <w:lang w:val="cs-CZ"/>
        </w:rPr>
        <w:t xml:space="preserve"> </w:t>
      </w:r>
    </w:p>
    <w:p w:rsidR="007173A3" w:rsidRPr="00CD3412" w:rsidRDefault="007173A3" w:rsidP="007173A3">
      <w:pPr>
        <w:ind w:left="360"/>
        <w:jc w:val="both"/>
        <w:rPr>
          <w:rFonts w:ascii="Arial" w:hAnsi="Arial" w:cs="Arial"/>
          <w:iCs/>
          <w:lang w:val="cs-CZ"/>
        </w:rPr>
      </w:pPr>
      <w:r>
        <w:rPr>
          <w:rFonts w:ascii="Arial" w:hAnsi="Arial" w:cs="Arial"/>
          <w:iCs/>
          <w:lang w:val="cs-CZ"/>
        </w:rPr>
        <w:t>Jako podprůměrný</w:t>
      </w:r>
      <w:r w:rsidRPr="00CD3412">
        <w:rPr>
          <w:rFonts w:ascii="Arial" w:hAnsi="Arial" w:cs="Arial"/>
          <w:iCs/>
          <w:lang w:val="cs-CZ"/>
        </w:rPr>
        <w:t xml:space="preserve"> obor vysoké školy </w:t>
      </w:r>
      <w:r>
        <w:rPr>
          <w:rFonts w:ascii="Arial" w:hAnsi="Arial" w:cs="Arial"/>
          <w:iCs/>
          <w:lang w:val="cs-CZ"/>
        </w:rPr>
        <w:t>je považován ten</w:t>
      </w:r>
      <w:r w:rsidRPr="00CD3412">
        <w:rPr>
          <w:rFonts w:ascii="Arial" w:hAnsi="Arial" w:cs="Arial"/>
          <w:iCs/>
          <w:lang w:val="cs-CZ"/>
        </w:rPr>
        <w:t xml:space="preserve">, který podle sumárních výsledků v jednotlivých kritériích patří </w:t>
      </w:r>
      <w:r>
        <w:rPr>
          <w:rFonts w:ascii="Arial" w:hAnsi="Arial" w:cs="Arial"/>
          <w:iCs/>
          <w:lang w:val="cs-CZ"/>
        </w:rPr>
        <w:t xml:space="preserve">u sledovaných VŠ </w:t>
      </w:r>
      <w:r w:rsidRPr="00CD3412">
        <w:rPr>
          <w:rFonts w:ascii="Arial" w:hAnsi="Arial" w:cs="Arial"/>
          <w:iCs/>
          <w:lang w:val="cs-CZ"/>
        </w:rPr>
        <w:t>do poslední čtvrtiny v</w:t>
      </w:r>
      <w:r>
        <w:rPr>
          <w:rFonts w:ascii="Arial" w:hAnsi="Arial" w:cs="Arial"/>
          <w:iCs/>
          <w:lang w:val="cs-CZ"/>
        </w:rPr>
        <w:t> </w:t>
      </w:r>
      <w:r w:rsidRPr="00CD3412">
        <w:rPr>
          <w:rFonts w:ascii="Arial" w:hAnsi="Arial" w:cs="Arial"/>
          <w:iCs/>
          <w:lang w:val="cs-CZ"/>
        </w:rPr>
        <w:t>ČR</w:t>
      </w:r>
      <w:r>
        <w:rPr>
          <w:rFonts w:ascii="Arial" w:hAnsi="Arial" w:cs="Arial"/>
          <w:iCs/>
          <w:lang w:val="cs-CZ"/>
        </w:rPr>
        <w:t>, tj. nedosahuje průměru srovnatelných evropských univerzit</w:t>
      </w:r>
      <w:r w:rsidRPr="00CD3412">
        <w:rPr>
          <w:rFonts w:ascii="Arial" w:hAnsi="Arial" w:cs="Arial"/>
          <w:iCs/>
          <w:lang w:val="cs-CZ"/>
        </w:rPr>
        <w:t xml:space="preserve">.  </w:t>
      </w:r>
    </w:p>
    <w:p w:rsidR="007173A3" w:rsidRDefault="007173A3" w:rsidP="007173A3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7173A3" w:rsidRDefault="007173A3" w:rsidP="007173A3">
      <w:pPr>
        <w:shd w:val="clear" w:color="auto" w:fill="FFFFFF"/>
        <w:jc w:val="both"/>
        <w:rPr>
          <w:rFonts w:ascii="Arial" w:hAnsi="Arial" w:cs="Arial"/>
          <w:lang w:val="cs-CZ"/>
        </w:rPr>
      </w:pPr>
    </w:p>
    <w:p w:rsidR="009C6E1C" w:rsidRDefault="009C6E1C"/>
    <w:sectPr w:rsidR="009C6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BED" w:rsidRDefault="00C67BED" w:rsidP="007173A3">
      <w:pPr>
        <w:spacing w:after="0" w:line="240" w:lineRule="auto"/>
      </w:pPr>
      <w:r>
        <w:separator/>
      </w:r>
    </w:p>
  </w:endnote>
  <w:endnote w:type="continuationSeparator" w:id="0">
    <w:p w:rsidR="00C67BED" w:rsidRDefault="00C67BED" w:rsidP="007173A3">
      <w:pPr>
        <w:spacing w:after="0" w:line="240" w:lineRule="auto"/>
      </w:pPr>
      <w:r>
        <w:continuationSeparator/>
      </w:r>
    </w:p>
  </w:endnote>
  <w:endnote w:id="1">
    <w:p w:rsidR="00F078EE" w:rsidRDefault="00F078EE" w:rsidP="00F078EE">
      <w:pPr>
        <w:pStyle w:val="Prosttext"/>
      </w:pPr>
      <w:r>
        <w:rPr>
          <w:rStyle w:val="Odkaznavysvtlivky"/>
        </w:rPr>
        <w:endnoteRef/>
      </w:r>
      <w:r>
        <w:t xml:space="preserve"> </w:t>
      </w:r>
      <w:proofErr w:type="spellStart"/>
      <w:r>
        <w:t>Viz</w:t>
      </w:r>
      <w:proofErr w:type="spellEnd"/>
      <w:r>
        <w:t xml:space="preserve"> v</w:t>
      </w:r>
      <w:r>
        <w:rPr>
          <w:lang w:val="cs-CZ"/>
        </w:rPr>
        <w:t>ý</w:t>
      </w:r>
      <w:proofErr w:type="spellStart"/>
      <w:r>
        <w:t>sledky</w:t>
      </w:r>
      <w:proofErr w:type="spellEnd"/>
      <w:r>
        <w:t xml:space="preserve"> </w:t>
      </w:r>
      <w:proofErr w:type="spellStart"/>
      <w:r>
        <w:t>studie</w:t>
      </w:r>
      <w:proofErr w:type="spellEnd"/>
      <w:r>
        <w:t xml:space="preserve"> č.6 IDEA /2017 V. </w:t>
      </w:r>
      <w:proofErr w:type="spellStart"/>
      <w:r>
        <w:t>Macháček</w:t>
      </w:r>
      <w:proofErr w:type="spellEnd"/>
      <w:r>
        <w:t xml:space="preserve">, M. </w:t>
      </w:r>
      <w:proofErr w:type="spellStart"/>
      <w:r>
        <w:t>Srholec</w:t>
      </w:r>
      <w:proofErr w:type="spellEnd"/>
      <w:r>
        <w:t xml:space="preserve">, CERGE-EI </w:t>
      </w:r>
    </w:p>
    <w:p w:rsidR="00F078EE" w:rsidRDefault="00F078EE" w:rsidP="00F078EE">
      <w:pPr>
        <w:pStyle w:val="Prosttext"/>
      </w:pPr>
      <w:r>
        <w:t>(</w:t>
      </w:r>
      <w:proofErr w:type="spellStart"/>
      <w:r>
        <w:t>interaktivní</w:t>
      </w:r>
      <w:proofErr w:type="spellEnd"/>
      <w:r>
        <w:t xml:space="preserve"> </w:t>
      </w:r>
      <w:proofErr w:type="spellStart"/>
      <w:r>
        <w:t>aplikace</w:t>
      </w:r>
      <w:proofErr w:type="spellEnd"/>
      <w:r>
        <w:t xml:space="preserve">: </w:t>
      </w:r>
      <w:hyperlink r:id="rId1" w:history="1">
        <w:r>
          <w:rPr>
            <w:rStyle w:val="Hypertextovodkaz"/>
          </w:rPr>
          <w:t>https://idea.cerge-ei.cz/predatorske-casopisy</w:t>
        </w:r>
      </w:hyperlink>
      <w:r>
        <w:t xml:space="preserve"> )</w:t>
      </w:r>
    </w:p>
    <w:p w:rsidR="00F078EE" w:rsidRDefault="00F078EE">
      <w:pPr>
        <w:pStyle w:val="Textvysvtlivek"/>
      </w:pP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BED" w:rsidRDefault="00C67BED" w:rsidP="007173A3">
      <w:pPr>
        <w:spacing w:after="0" w:line="240" w:lineRule="auto"/>
      </w:pPr>
      <w:r>
        <w:separator/>
      </w:r>
    </w:p>
  </w:footnote>
  <w:footnote w:type="continuationSeparator" w:id="0">
    <w:p w:rsidR="00C67BED" w:rsidRDefault="00C67BED" w:rsidP="007173A3">
      <w:pPr>
        <w:spacing w:after="0" w:line="240" w:lineRule="auto"/>
      </w:pPr>
      <w:r>
        <w:continuationSeparator/>
      </w:r>
    </w:p>
  </w:footnote>
  <w:footnote w:id="1">
    <w:p w:rsidR="007173A3" w:rsidRDefault="007173A3" w:rsidP="007173A3">
      <w:pPr>
        <w:pStyle w:val="Textpoznpodarou"/>
      </w:pPr>
      <w:r>
        <w:rPr>
          <w:rStyle w:val="Znakapoznpodarou"/>
        </w:rPr>
        <w:footnoteRef/>
      </w:r>
      <w:r>
        <w:t xml:space="preserve"> V implementačním období budou v rámci Modulu 2 posuzovány pouze </w:t>
      </w:r>
      <w:proofErr w:type="spellStart"/>
      <w:r>
        <w:t>bibliometrické</w:t>
      </w:r>
      <w:proofErr w:type="spellEnd"/>
      <w:r>
        <w:t xml:space="preserve"> výsledky.</w:t>
      </w:r>
    </w:p>
  </w:footnote>
  <w:footnote w:id="2">
    <w:p w:rsidR="007173A3" w:rsidRDefault="007173A3" w:rsidP="007173A3">
      <w:pPr>
        <w:pStyle w:val="Textpoznpodarou"/>
      </w:pPr>
      <w:r>
        <w:rPr>
          <w:rStyle w:val="Znakapoznpodarou"/>
        </w:rPr>
        <w:footnoteRef/>
      </w:r>
      <w:r>
        <w:t xml:space="preserve"> Tato část hodnocení bude použita až po pečlivé přípravě po dokončení implementační fáze M17+.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3A3"/>
    <w:rsid w:val="005B4183"/>
    <w:rsid w:val="007173A3"/>
    <w:rsid w:val="009C6E1C"/>
    <w:rsid w:val="00A10D37"/>
    <w:rsid w:val="00C67BED"/>
    <w:rsid w:val="00C82AFE"/>
    <w:rsid w:val="00CA6019"/>
    <w:rsid w:val="00DE1D28"/>
    <w:rsid w:val="00F0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73A3"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qFormat/>
    <w:rsid w:val="007173A3"/>
    <w:pPr>
      <w:spacing w:after="0" w:line="240" w:lineRule="auto"/>
    </w:pPr>
    <w:rPr>
      <w:rFonts w:eastAsiaTheme="minorEastAsia"/>
      <w:sz w:val="20"/>
      <w:szCs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173A3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7173A3"/>
    <w:rPr>
      <w:vertAlign w:val="superscript"/>
    </w:rPr>
  </w:style>
  <w:style w:type="table" w:styleId="Mkatabulky">
    <w:name w:val="Table Grid"/>
    <w:basedOn w:val="Normlntabulka"/>
    <w:uiPriority w:val="59"/>
    <w:rsid w:val="00717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17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3A3"/>
    <w:rPr>
      <w:rFonts w:ascii="Tahoma" w:hAnsi="Tahoma" w:cs="Tahoma"/>
      <w:sz w:val="16"/>
      <w:szCs w:val="16"/>
      <w:lang w:val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078E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078EE"/>
    <w:rPr>
      <w:sz w:val="20"/>
      <w:szCs w:val="20"/>
      <w:lang w:val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F078EE"/>
    <w:rPr>
      <w:vertAlign w:val="superscript"/>
    </w:rPr>
  </w:style>
  <w:style w:type="character" w:styleId="Hypertextovodkaz">
    <w:name w:val="Hyperlink"/>
    <w:basedOn w:val="Standardnpsmoodstavce"/>
    <w:uiPriority w:val="99"/>
    <w:semiHidden/>
    <w:unhideWhenUsed/>
    <w:rsid w:val="00F078EE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078EE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078EE"/>
    <w:rPr>
      <w:rFonts w:ascii="Calibri" w:hAnsi="Calibri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73A3"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qFormat/>
    <w:rsid w:val="007173A3"/>
    <w:pPr>
      <w:spacing w:after="0" w:line="240" w:lineRule="auto"/>
    </w:pPr>
    <w:rPr>
      <w:rFonts w:eastAsiaTheme="minorEastAsia"/>
      <w:sz w:val="20"/>
      <w:szCs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173A3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7173A3"/>
    <w:rPr>
      <w:vertAlign w:val="superscript"/>
    </w:rPr>
  </w:style>
  <w:style w:type="table" w:styleId="Mkatabulky">
    <w:name w:val="Table Grid"/>
    <w:basedOn w:val="Normlntabulka"/>
    <w:uiPriority w:val="59"/>
    <w:rsid w:val="00717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17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3A3"/>
    <w:rPr>
      <w:rFonts w:ascii="Tahoma" w:hAnsi="Tahoma" w:cs="Tahoma"/>
      <w:sz w:val="16"/>
      <w:szCs w:val="16"/>
      <w:lang w:val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078E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078EE"/>
    <w:rPr>
      <w:sz w:val="20"/>
      <w:szCs w:val="20"/>
      <w:lang w:val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F078EE"/>
    <w:rPr>
      <w:vertAlign w:val="superscript"/>
    </w:rPr>
  </w:style>
  <w:style w:type="character" w:styleId="Hypertextovodkaz">
    <w:name w:val="Hyperlink"/>
    <w:basedOn w:val="Standardnpsmoodstavce"/>
    <w:uiPriority w:val="99"/>
    <w:semiHidden/>
    <w:unhideWhenUsed/>
    <w:rsid w:val="00F078EE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078EE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078EE"/>
    <w:rPr>
      <w:rFonts w:ascii="Calibri" w:hAnsi="Calibri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6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dea.cerge-ei.cz/predatorske-casopis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1EEEA-0AC0-4B26-9B13-4054B7DAD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2104</Words>
  <Characters>12420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spravce</dc:creator>
  <cp:lastModifiedBy>Bártová Milada</cp:lastModifiedBy>
  <cp:revision>5</cp:revision>
  <dcterms:created xsi:type="dcterms:W3CDTF">2017-05-05T07:23:00Z</dcterms:created>
  <dcterms:modified xsi:type="dcterms:W3CDTF">2017-06-15T10:17:00Z</dcterms:modified>
</cp:coreProperties>
</file>