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8F77F6" w:rsidRPr="00DE2BC0" w:rsidTr="001037FB">
        <w:trPr>
          <w:trHeight w:val="1104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275958" w:rsidP="001037FB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výdajů státního rozpočtu Č</w:t>
            </w:r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proofErr w:type="spellStart"/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roky 20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výhledem do roku 202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66335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B0BA2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6B0662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66335C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F607E2">
        <w:trPr>
          <w:trHeight w:val="2351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6335C" w:rsidRPr="008E23A9" w:rsidRDefault="0066335C" w:rsidP="0066335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zpracovává podle </w:t>
            </w:r>
            <w:hyperlink r:id="rId9" w:history="1">
              <w:r w:rsidRPr="008E23A9">
                <w:rPr>
                  <w:rFonts w:ascii="Arial" w:hAnsi="Arial" w:cs="Arial"/>
                  <w:sz w:val="22"/>
                  <w:szCs w:val="22"/>
                </w:rPr>
                <w:t>§ 35 odst. 2 písm. k) a l) zákona č. 130/2002 Sb.</w:t>
              </w:r>
            </w:hyperlink>
            <w:r w:rsidRPr="008E23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362C">
              <w:rPr>
                <w:rFonts w:ascii="Arial" w:hAnsi="Arial" w:cs="Arial"/>
                <w:sz w:val="22"/>
                <w:szCs w:val="22"/>
              </w:rPr>
              <w:t xml:space="preserve">návrh střednědobého výhledu </w:t>
            </w:r>
            <w:r w:rsidRPr="008E23A9">
              <w:rPr>
                <w:rFonts w:ascii="Arial" w:hAnsi="Arial" w:cs="Arial"/>
                <w:sz w:val="22"/>
                <w:szCs w:val="22"/>
              </w:rPr>
              <w:t>podpory výzkumu,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E23A9">
              <w:rPr>
                <w:rFonts w:ascii="Arial" w:hAnsi="Arial" w:cs="Arial"/>
                <w:sz w:val="22"/>
                <w:szCs w:val="22"/>
              </w:rPr>
              <w:t>inovací a návrh výše celkových výdajů na výzkum, vývoj a inovace jednotlivých rozpočtových kapitol a návrh jejich rozdělení.</w:t>
            </w:r>
          </w:p>
          <w:p w:rsidR="0066335C" w:rsidRPr="008E23A9" w:rsidRDefault="0066335C" w:rsidP="0066335C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>V předkládaném „Návrhu výdajů státního rozpočtu České republiky na výzkum, experimentální vývoj a inovace na rok 20</w:t>
            </w:r>
            <w:r w:rsidR="00090514">
              <w:rPr>
                <w:rFonts w:ascii="Arial" w:hAnsi="Arial" w:cs="Arial"/>
                <w:sz w:val="22"/>
                <w:szCs w:val="22"/>
              </w:rPr>
              <w:t>20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090514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a 202</w:t>
            </w:r>
            <w:r w:rsidR="00090514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20</w:t>
            </w:r>
            <w:r w:rsidRPr="00F07D14">
              <w:rPr>
                <w:rFonts w:ascii="Arial" w:hAnsi="Arial" w:cs="Arial"/>
                <w:sz w:val="22"/>
                <w:szCs w:val="22"/>
              </w:rPr>
              <w:t>2</w:t>
            </w:r>
            <w:r w:rsidR="00090514">
              <w:rPr>
                <w:rFonts w:ascii="Arial" w:hAnsi="Arial" w:cs="Arial"/>
                <w:sz w:val="22"/>
                <w:szCs w:val="22"/>
              </w:rPr>
              <w:t>6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“ jsou </w:t>
            </w:r>
            <w:r w:rsidRPr="008E23A9">
              <w:rPr>
                <w:rFonts w:ascii="Arial" w:hAnsi="Arial" w:cs="Arial"/>
                <w:b/>
                <w:sz w:val="22"/>
                <w:szCs w:val="22"/>
              </w:rPr>
              <w:t>celkové objemy výdajů navrženy takto:</w:t>
            </w:r>
          </w:p>
          <w:p w:rsidR="0066335C" w:rsidRPr="00AD4B54" w:rsidRDefault="0066335C" w:rsidP="0066335C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E23A9">
              <w:rPr>
                <w:rFonts w:ascii="Arial" w:hAnsi="Arial" w:cs="Arial"/>
                <w:b/>
                <w:sz w:val="22"/>
                <w:szCs w:val="22"/>
              </w:rPr>
              <w:t>na r. 20</w:t>
            </w:r>
            <w:r w:rsidR="00090514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8E23A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celkem </w:t>
            </w:r>
            <w:r w:rsidR="008C7A47">
              <w:rPr>
                <w:rFonts w:ascii="Arial" w:hAnsi="Arial" w:cs="Arial"/>
                <w:b/>
                <w:sz w:val="22"/>
                <w:szCs w:val="22"/>
              </w:rPr>
              <w:t>37 000 000,0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66335C" w:rsidRPr="00AD4B54" w:rsidRDefault="0066335C" w:rsidP="0066335C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D4B54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090514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8C7A47">
              <w:rPr>
                <w:rFonts w:ascii="Arial" w:hAnsi="Arial" w:cs="Arial"/>
                <w:b/>
                <w:sz w:val="22"/>
                <w:szCs w:val="22"/>
              </w:rPr>
              <w:t>37 468 122,5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66335C" w:rsidRPr="00AD4B54" w:rsidRDefault="0066335C" w:rsidP="0066335C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D4B54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090514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8C7A47">
              <w:rPr>
                <w:rFonts w:ascii="Arial" w:hAnsi="Arial" w:cs="Arial"/>
                <w:b/>
                <w:sz w:val="22"/>
                <w:szCs w:val="22"/>
              </w:rPr>
              <w:t>38 20</w:t>
            </w:r>
            <w:r w:rsidR="00BC31AB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8C7A4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BC31AB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="008C7A47">
              <w:rPr>
                <w:rFonts w:ascii="Arial" w:hAnsi="Arial" w:cs="Arial"/>
                <w:b/>
                <w:sz w:val="22"/>
                <w:szCs w:val="22"/>
              </w:rPr>
              <w:t>6,3</w:t>
            </w:r>
            <w:r w:rsidRPr="00AD4B54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66335C" w:rsidRDefault="0066335C" w:rsidP="0066335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4B54">
              <w:rPr>
                <w:rFonts w:ascii="Arial" w:hAnsi="Arial" w:cs="Arial"/>
                <w:sz w:val="22"/>
                <w:szCs w:val="22"/>
              </w:rPr>
              <w:t>tj. v </w:t>
            </w:r>
            <w:r w:rsidRPr="008C7A47">
              <w:rPr>
                <w:rFonts w:ascii="Arial" w:hAnsi="Arial" w:cs="Arial"/>
                <w:sz w:val="22"/>
                <w:szCs w:val="22"/>
              </w:rPr>
              <w:t>roce 20</w:t>
            </w:r>
            <w:r w:rsidR="00090514" w:rsidRPr="008C7A47">
              <w:rPr>
                <w:rFonts w:ascii="Arial" w:hAnsi="Arial" w:cs="Arial"/>
                <w:sz w:val="22"/>
                <w:szCs w:val="22"/>
              </w:rPr>
              <w:t>20</w:t>
            </w:r>
            <w:r w:rsidRPr="008C7A47"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="00E033CD" w:rsidRPr="008C7A47">
              <w:rPr>
                <w:rFonts w:ascii="Arial" w:hAnsi="Arial" w:cs="Arial"/>
                <w:sz w:val="22"/>
                <w:szCs w:val="22"/>
              </w:rPr>
              <w:t>e</w:t>
            </w:r>
            <w:r w:rsidRPr="008C7A47">
              <w:rPr>
                <w:rFonts w:ascii="Arial" w:hAnsi="Arial" w:cs="Arial"/>
                <w:sz w:val="22"/>
                <w:szCs w:val="22"/>
              </w:rPr>
              <w:t xml:space="preserve"> celkov</w:t>
            </w:r>
            <w:r w:rsidR="00E033CD" w:rsidRPr="008C7A47">
              <w:rPr>
                <w:rFonts w:ascii="Arial" w:hAnsi="Arial" w:cs="Arial"/>
                <w:sz w:val="22"/>
                <w:szCs w:val="22"/>
              </w:rPr>
              <w:t>ý</w:t>
            </w:r>
            <w:r w:rsidRPr="008C7A47">
              <w:rPr>
                <w:rFonts w:ascii="Arial" w:hAnsi="Arial" w:cs="Arial"/>
                <w:sz w:val="22"/>
                <w:szCs w:val="22"/>
              </w:rPr>
              <w:t xml:space="preserve"> objem </w:t>
            </w:r>
            <w:r w:rsidR="00E033CD" w:rsidRPr="008C7A47">
              <w:rPr>
                <w:rFonts w:ascii="Arial" w:hAnsi="Arial" w:cs="Arial"/>
                <w:sz w:val="22"/>
                <w:szCs w:val="22"/>
              </w:rPr>
              <w:t xml:space="preserve">financování navržen o </w:t>
            </w:r>
            <w:r w:rsidR="008C7A47" w:rsidRPr="008C7A47">
              <w:rPr>
                <w:rFonts w:ascii="Arial" w:hAnsi="Arial" w:cs="Arial"/>
                <w:sz w:val="22"/>
                <w:szCs w:val="22"/>
              </w:rPr>
              <w:t>468,12</w:t>
            </w:r>
            <w:r w:rsidR="00E033CD" w:rsidRPr="008C7A47">
              <w:rPr>
                <w:rFonts w:ascii="Arial" w:hAnsi="Arial" w:cs="Arial"/>
                <w:sz w:val="22"/>
                <w:szCs w:val="22"/>
              </w:rPr>
              <w:t xml:space="preserve"> mil. Kč </w:t>
            </w:r>
            <w:r w:rsidR="008C7A47" w:rsidRPr="008C7A47">
              <w:rPr>
                <w:rFonts w:ascii="Arial" w:hAnsi="Arial" w:cs="Arial"/>
                <w:sz w:val="22"/>
                <w:szCs w:val="22"/>
              </w:rPr>
              <w:t>nižší</w:t>
            </w:r>
            <w:r w:rsidR="00E033CD" w:rsidRPr="008C7A47">
              <w:rPr>
                <w:rFonts w:ascii="Arial" w:hAnsi="Arial" w:cs="Arial"/>
                <w:sz w:val="22"/>
                <w:szCs w:val="22"/>
              </w:rPr>
              <w:t>, než platný</w:t>
            </w:r>
            <w:r w:rsidRPr="008C7A47">
              <w:rPr>
                <w:rFonts w:ascii="Arial" w:hAnsi="Arial" w:cs="Arial"/>
                <w:sz w:val="22"/>
                <w:szCs w:val="22"/>
              </w:rPr>
              <w:t xml:space="preserve"> střednědobý výhled schválený usnesením vlády ze dne </w:t>
            </w:r>
            <w:r w:rsidR="00090514" w:rsidRPr="008C7A47">
              <w:rPr>
                <w:rFonts w:ascii="Arial" w:hAnsi="Arial" w:cs="Arial"/>
                <w:sz w:val="22"/>
                <w:szCs w:val="22"/>
              </w:rPr>
              <w:t>19</w:t>
            </w:r>
            <w:r w:rsidRPr="008C7A47">
              <w:rPr>
                <w:rFonts w:ascii="Arial" w:hAnsi="Arial" w:cs="Arial"/>
                <w:sz w:val="22"/>
                <w:szCs w:val="22"/>
              </w:rPr>
              <w:t>. 9. 201</w:t>
            </w:r>
            <w:r w:rsidR="00090514" w:rsidRPr="008C7A47">
              <w:rPr>
                <w:rFonts w:ascii="Arial" w:hAnsi="Arial" w:cs="Arial"/>
                <w:sz w:val="22"/>
                <w:szCs w:val="22"/>
              </w:rPr>
              <w:t>8</w:t>
            </w:r>
            <w:r w:rsidRPr="008C7A47">
              <w:rPr>
                <w:rFonts w:ascii="Arial" w:hAnsi="Arial" w:cs="Arial"/>
                <w:sz w:val="22"/>
                <w:szCs w:val="22"/>
              </w:rPr>
              <w:t xml:space="preserve"> č. </w:t>
            </w:r>
            <w:r w:rsidR="00090514" w:rsidRPr="008C7A47">
              <w:rPr>
                <w:rFonts w:ascii="Arial" w:hAnsi="Arial" w:cs="Arial"/>
                <w:sz w:val="22"/>
                <w:szCs w:val="22"/>
              </w:rPr>
              <w:t>588</w:t>
            </w:r>
            <w:r w:rsidRPr="008C7A47">
              <w:rPr>
                <w:rFonts w:ascii="Arial" w:hAnsi="Arial" w:cs="Arial"/>
                <w:sz w:val="22"/>
                <w:szCs w:val="22"/>
              </w:rPr>
              <w:t xml:space="preserve"> (po úpravách ve</w:t>
            </w:r>
            <w:r w:rsidR="00BC31AB">
              <w:rPr>
                <w:rFonts w:ascii="Arial" w:hAnsi="Arial" w:cs="Arial"/>
                <w:sz w:val="22"/>
                <w:szCs w:val="22"/>
              </w:rPr>
              <w:t> </w:t>
            </w:r>
            <w:r w:rsidRPr="008C7A47">
              <w:rPr>
                <w:rFonts w:ascii="Arial" w:hAnsi="Arial" w:cs="Arial"/>
                <w:sz w:val="22"/>
                <w:szCs w:val="22"/>
              </w:rPr>
              <w:t>státní pokladně), a objem pro rok 202</w:t>
            </w:r>
            <w:r w:rsidR="00E033CD" w:rsidRPr="008C7A47">
              <w:rPr>
                <w:rFonts w:ascii="Arial" w:hAnsi="Arial" w:cs="Arial"/>
                <w:sz w:val="22"/>
                <w:szCs w:val="22"/>
              </w:rPr>
              <w:t>1</w:t>
            </w:r>
            <w:r w:rsidRPr="008C7A47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E033CD" w:rsidRPr="008C7A47">
              <w:rPr>
                <w:rFonts w:ascii="Arial" w:hAnsi="Arial" w:cs="Arial"/>
                <w:sz w:val="22"/>
                <w:szCs w:val="22"/>
              </w:rPr>
              <w:t xml:space="preserve">ponechán </w:t>
            </w:r>
            <w:r w:rsidRPr="008C7A47">
              <w:rPr>
                <w:rFonts w:ascii="Arial" w:hAnsi="Arial" w:cs="Arial"/>
                <w:sz w:val="22"/>
                <w:szCs w:val="22"/>
              </w:rPr>
              <w:t xml:space="preserve">ve výši </w:t>
            </w:r>
            <w:r w:rsidR="00E033CD" w:rsidRPr="008C7A47">
              <w:rPr>
                <w:rFonts w:ascii="Arial" w:hAnsi="Arial" w:cs="Arial"/>
                <w:sz w:val="22"/>
                <w:szCs w:val="22"/>
              </w:rPr>
              <w:t xml:space="preserve">schváleného střednědobého výhledu. Pro rok 2022 navrhuje Rada </w:t>
            </w:r>
            <w:r w:rsidR="008C7A47" w:rsidRPr="008C7A47">
              <w:rPr>
                <w:rFonts w:ascii="Arial" w:hAnsi="Arial" w:cs="Arial"/>
                <w:sz w:val="22"/>
                <w:szCs w:val="22"/>
              </w:rPr>
              <w:t>navýšení výdajů oproti schválenému střednědobému výhledu na rok 2021 o 73</w:t>
            </w:r>
            <w:r w:rsidR="00BC31AB">
              <w:rPr>
                <w:rFonts w:ascii="Arial" w:hAnsi="Arial" w:cs="Arial"/>
                <w:sz w:val="22"/>
                <w:szCs w:val="22"/>
              </w:rPr>
              <w:t>2,0</w:t>
            </w:r>
            <w:r w:rsidR="008C7A47" w:rsidRPr="008C7A47">
              <w:rPr>
                <w:rFonts w:ascii="Arial" w:hAnsi="Arial" w:cs="Arial"/>
                <w:sz w:val="22"/>
                <w:szCs w:val="22"/>
              </w:rPr>
              <w:t xml:space="preserve"> mil. Kč</w:t>
            </w:r>
            <w:r w:rsidRPr="008C7A47">
              <w:rPr>
                <w:rFonts w:ascii="Arial" w:hAnsi="Arial" w:cs="Arial"/>
                <w:sz w:val="22"/>
                <w:szCs w:val="22"/>
              </w:rPr>
              <w:t>. V rámci jednání s jednotlivými kapitolami byly zapojeny veškeré NNV ke krytí</w:t>
            </w:r>
            <w:r w:rsidRPr="00AD4B54">
              <w:rPr>
                <w:rFonts w:ascii="Arial" w:hAnsi="Arial" w:cs="Arial"/>
                <w:sz w:val="22"/>
                <w:szCs w:val="22"/>
              </w:rPr>
              <w:t xml:space="preserve"> nadpožadavků.</w:t>
            </w:r>
          </w:p>
          <w:p w:rsidR="0066335C" w:rsidRDefault="0066335C" w:rsidP="0066335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předložen kompletní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materiál </w:t>
            </w:r>
            <w:r>
              <w:rPr>
                <w:rFonts w:ascii="Arial" w:hAnsi="Arial" w:cs="Arial"/>
                <w:sz w:val="22"/>
                <w:szCs w:val="22"/>
              </w:rPr>
              <w:t xml:space="preserve">pro jednání vlády </w:t>
            </w:r>
            <w:r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 w:rsidR="009C690A">
              <w:rPr>
                <w:rFonts w:ascii="Arial" w:hAnsi="Arial" w:cs="Arial"/>
                <w:sz w:val="22"/>
                <w:szCs w:val="22"/>
              </w:rPr>
              <w:t>20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C690A">
              <w:rPr>
                <w:rFonts w:ascii="Arial" w:hAnsi="Arial" w:cs="Arial"/>
                <w:sz w:val="22"/>
                <w:szCs w:val="22"/>
              </w:rPr>
              <w:t>1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a </w:t>
            </w: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9C690A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</w:t>
            </w:r>
            <w:r w:rsidRPr="00F07D14">
              <w:rPr>
                <w:rFonts w:ascii="Arial" w:hAnsi="Arial" w:cs="Arial"/>
                <w:sz w:val="22"/>
                <w:szCs w:val="22"/>
              </w:rPr>
              <w:t>02</w:t>
            </w:r>
            <w:r w:rsidR="009C690A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Pr="00552B39">
              <w:rPr>
                <w:rFonts w:ascii="Arial" w:hAnsi="Arial" w:cs="Arial"/>
                <w:sz w:val="22"/>
                <w:szCs w:val="22"/>
              </w:rPr>
              <w:t>(odpovídající upravenému návrhu Rady) do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meziresortního připomínkového řízení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A51A1" w:rsidRDefault="0066335C" w:rsidP="0066335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 xml:space="preserve">Materiál byl souběžně připravován v úzké součinnosti s poskytovateli a </w:t>
            </w:r>
            <w:r>
              <w:rPr>
                <w:rFonts w:ascii="Arial" w:hAnsi="Arial" w:cs="Arial"/>
                <w:sz w:val="22"/>
                <w:szCs w:val="22"/>
              </w:rPr>
              <w:t xml:space="preserve">je diskutován </w:t>
            </w:r>
            <w:r w:rsidRPr="008E23A9">
              <w:rPr>
                <w:rFonts w:ascii="Arial" w:hAnsi="Arial" w:cs="Arial"/>
                <w:sz w:val="22"/>
                <w:szCs w:val="22"/>
              </w:rPr>
              <w:t>se</w:t>
            </w:r>
            <w:r w:rsidR="00BC31AB">
              <w:rPr>
                <w:rFonts w:ascii="Arial" w:hAnsi="Arial" w:cs="Arial"/>
                <w:sz w:val="22"/>
                <w:szCs w:val="22"/>
              </w:rPr>
              <w:t> </w:t>
            </w:r>
            <w:r w:rsidRPr="008E23A9">
              <w:rPr>
                <w:rFonts w:ascii="Arial" w:hAnsi="Arial" w:cs="Arial"/>
                <w:sz w:val="22"/>
                <w:szCs w:val="22"/>
              </w:rPr>
              <w:t>všemi poskytovateli v rámci pracovní skupin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PS Rozpočet</w:t>
            </w:r>
            <w:r>
              <w:rPr>
                <w:rFonts w:ascii="Arial" w:hAnsi="Arial" w:cs="Arial"/>
                <w:sz w:val="22"/>
                <w:szCs w:val="22"/>
              </w:rPr>
              <w:t>. Poslední jednání pracovní skupiny proběhlo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dne </w:t>
            </w:r>
            <w:r w:rsidR="009C690A">
              <w:rPr>
                <w:rFonts w:ascii="Arial" w:hAnsi="Arial" w:cs="Arial"/>
                <w:sz w:val="22"/>
                <w:szCs w:val="22"/>
              </w:rPr>
              <w:t>19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E23A9">
              <w:rPr>
                <w:rFonts w:ascii="Arial" w:hAnsi="Arial" w:cs="Arial"/>
                <w:sz w:val="22"/>
                <w:szCs w:val="22"/>
              </w:rPr>
              <w:t>. 201</w:t>
            </w:r>
            <w:r w:rsidR="009C690A">
              <w:rPr>
                <w:rFonts w:ascii="Arial" w:hAnsi="Arial" w:cs="Arial"/>
                <w:sz w:val="22"/>
                <w:szCs w:val="22"/>
              </w:rPr>
              <w:t>9</w:t>
            </w:r>
            <w:r w:rsidRPr="008E23A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6335C" w:rsidRPr="000B5FAA" w:rsidRDefault="0066335C" w:rsidP="0066335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66335C" w:rsidRPr="00B71F85" w:rsidRDefault="0066335C" w:rsidP="00B71F8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71F85">
              <w:rPr>
                <w:rFonts w:ascii="Arial" w:hAnsi="Arial" w:cs="Arial"/>
                <w:sz w:val="22"/>
                <w:szCs w:val="22"/>
              </w:rPr>
              <w:t>Kompletní materiál pro jednání vlády „Návrh výdajů státního rozpočtu České republiky na</w:t>
            </w:r>
            <w:r w:rsidR="00B71F85">
              <w:rPr>
                <w:rFonts w:ascii="Arial" w:hAnsi="Arial" w:cs="Arial"/>
                <w:sz w:val="22"/>
                <w:szCs w:val="22"/>
              </w:rPr>
              <w:t> </w:t>
            </w:r>
            <w:r w:rsidRPr="00B71F85">
              <w:rPr>
                <w:rFonts w:ascii="Arial" w:hAnsi="Arial" w:cs="Arial"/>
                <w:sz w:val="22"/>
                <w:szCs w:val="22"/>
              </w:rPr>
              <w:t>výzkum, experimentální vývoj a inovace na rok 20</w:t>
            </w:r>
            <w:r w:rsidR="009C690A" w:rsidRPr="00B71F85">
              <w:rPr>
                <w:rFonts w:ascii="Arial" w:hAnsi="Arial" w:cs="Arial"/>
                <w:sz w:val="22"/>
                <w:szCs w:val="22"/>
              </w:rPr>
              <w:t>20</w:t>
            </w:r>
            <w:r w:rsidRPr="00B71F85">
              <w:rPr>
                <w:rFonts w:ascii="Arial" w:hAnsi="Arial" w:cs="Arial"/>
                <w:sz w:val="22"/>
                <w:szCs w:val="22"/>
              </w:rPr>
              <w:t xml:space="preserve"> se střednědobým výhledem na léta 202</w:t>
            </w:r>
            <w:r w:rsidR="009C690A" w:rsidRPr="00B71F85">
              <w:rPr>
                <w:rFonts w:ascii="Arial" w:hAnsi="Arial" w:cs="Arial"/>
                <w:sz w:val="22"/>
                <w:szCs w:val="22"/>
              </w:rPr>
              <w:t>1</w:t>
            </w:r>
            <w:r w:rsidRPr="00B71F85">
              <w:rPr>
                <w:rFonts w:ascii="Arial" w:hAnsi="Arial" w:cs="Arial"/>
                <w:sz w:val="22"/>
                <w:szCs w:val="22"/>
              </w:rPr>
              <w:t xml:space="preserve"> a 202</w:t>
            </w:r>
            <w:r w:rsidR="009C690A" w:rsidRPr="00B71F85">
              <w:rPr>
                <w:rFonts w:ascii="Arial" w:hAnsi="Arial" w:cs="Arial"/>
                <w:sz w:val="22"/>
                <w:szCs w:val="22"/>
              </w:rPr>
              <w:t>2</w:t>
            </w:r>
            <w:r w:rsidRPr="00B71F85">
              <w:rPr>
                <w:rFonts w:ascii="Arial" w:hAnsi="Arial" w:cs="Arial"/>
                <w:sz w:val="22"/>
                <w:szCs w:val="22"/>
              </w:rPr>
              <w:t xml:space="preserve"> a dlouhodobým výhledem do roku 202</w:t>
            </w:r>
            <w:r w:rsidR="009C690A" w:rsidRPr="00B71F85">
              <w:rPr>
                <w:rFonts w:ascii="Arial" w:hAnsi="Arial" w:cs="Arial"/>
                <w:sz w:val="22"/>
                <w:szCs w:val="22"/>
              </w:rPr>
              <w:t>6</w:t>
            </w:r>
            <w:r w:rsidRPr="00B71F85">
              <w:rPr>
                <w:rFonts w:ascii="Arial" w:hAnsi="Arial" w:cs="Arial"/>
                <w:sz w:val="22"/>
                <w:szCs w:val="22"/>
              </w:rPr>
              <w:t>“</w:t>
            </w:r>
          </w:p>
          <w:p w:rsidR="0066335C" w:rsidRPr="0066335C" w:rsidRDefault="0066335C" w:rsidP="0066335C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Default="00FD5391" w:rsidP="008F77F6">
      <w:bookmarkStart w:id="0" w:name="_GoBack"/>
      <w:bookmarkEnd w:id="0"/>
    </w:p>
    <w:sectPr w:rsidR="00F86D5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391" w:rsidRDefault="00FD5391" w:rsidP="008F77F6">
      <w:r>
        <w:separator/>
      </w:r>
    </w:p>
  </w:endnote>
  <w:endnote w:type="continuationSeparator" w:id="0">
    <w:p w:rsidR="00FD5391" w:rsidRDefault="00FD539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391" w:rsidRDefault="00FD5391" w:rsidP="008F77F6">
      <w:r>
        <w:separator/>
      </w:r>
    </w:p>
  </w:footnote>
  <w:footnote w:type="continuationSeparator" w:id="0">
    <w:p w:rsidR="00FD5391" w:rsidRDefault="00FD539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7"/>
  </w:num>
  <w:num w:numId="11">
    <w:abstractNumId w:val="20"/>
  </w:num>
  <w:num w:numId="12">
    <w:abstractNumId w:val="22"/>
  </w:num>
  <w:num w:numId="13">
    <w:abstractNumId w:val="19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3"/>
  </w:num>
  <w:num w:numId="20">
    <w:abstractNumId w:val="17"/>
  </w:num>
  <w:num w:numId="21">
    <w:abstractNumId w:val="5"/>
  </w:num>
  <w:num w:numId="22">
    <w:abstractNumId w:val="16"/>
  </w:num>
  <w:num w:numId="23">
    <w:abstractNumId w:val="18"/>
  </w:num>
  <w:num w:numId="24">
    <w:abstractNumId w:val="11"/>
  </w:num>
  <w:num w:numId="25">
    <w:abstractNumId w:val="21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0514"/>
    <w:rsid w:val="00095B2C"/>
    <w:rsid w:val="000B5FAA"/>
    <w:rsid w:val="000B7D0E"/>
    <w:rsid w:val="000C4A33"/>
    <w:rsid w:val="000D6C28"/>
    <w:rsid w:val="001037FB"/>
    <w:rsid w:val="00115DD5"/>
    <w:rsid w:val="00121AF3"/>
    <w:rsid w:val="00127410"/>
    <w:rsid w:val="00141492"/>
    <w:rsid w:val="00154AA2"/>
    <w:rsid w:val="0017784E"/>
    <w:rsid w:val="001829AF"/>
    <w:rsid w:val="001A1063"/>
    <w:rsid w:val="001D15F9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77A5"/>
    <w:rsid w:val="002B4C9D"/>
    <w:rsid w:val="002F01DD"/>
    <w:rsid w:val="002F0A5C"/>
    <w:rsid w:val="002F2693"/>
    <w:rsid w:val="002F611A"/>
    <w:rsid w:val="0031020D"/>
    <w:rsid w:val="00313BD4"/>
    <w:rsid w:val="0031750C"/>
    <w:rsid w:val="003330D9"/>
    <w:rsid w:val="00336C8B"/>
    <w:rsid w:val="00340B79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D40C2"/>
    <w:rsid w:val="003E51D9"/>
    <w:rsid w:val="003E7039"/>
    <w:rsid w:val="00404D23"/>
    <w:rsid w:val="004061F6"/>
    <w:rsid w:val="004064D0"/>
    <w:rsid w:val="00417BC0"/>
    <w:rsid w:val="00432005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1A58"/>
    <w:rsid w:val="0057301A"/>
    <w:rsid w:val="005742E8"/>
    <w:rsid w:val="00582B31"/>
    <w:rsid w:val="005934EE"/>
    <w:rsid w:val="00597D2A"/>
    <w:rsid w:val="005E4326"/>
    <w:rsid w:val="005E68D4"/>
    <w:rsid w:val="005F3CA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335C"/>
    <w:rsid w:val="006656CF"/>
    <w:rsid w:val="00667CA5"/>
    <w:rsid w:val="00681D93"/>
    <w:rsid w:val="006A3417"/>
    <w:rsid w:val="006B056D"/>
    <w:rsid w:val="006B0662"/>
    <w:rsid w:val="006B61E3"/>
    <w:rsid w:val="006C4FEA"/>
    <w:rsid w:val="006D098A"/>
    <w:rsid w:val="006F4B0B"/>
    <w:rsid w:val="007039F9"/>
    <w:rsid w:val="00713180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7582A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642EB"/>
    <w:rsid w:val="00871D16"/>
    <w:rsid w:val="008770A0"/>
    <w:rsid w:val="00883CF4"/>
    <w:rsid w:val="008A6A8F"/>
    <w:rsid w:val="008B7337"/>
    <w:rsid w:val="008C4325"/>
    <w:rsid w:val="008C7A47"/>
    <w:rsid w:val="008C7F2E"/>
    <w:rsid w:val="008F3497"/>
    <w:rsid w:val="008F35D6"/>
    <w:rsid w:val="008F5980"/>
    <w:rsid w:val="008F77F6"/>
    <w:rsid w:val="00900D95"/>
    <w:rsid w:val="009227E4"/>
    <w:rsid w:val="00925EA0"/>
    <w:rsid w:val="00942A5D"/>
    <w:rsid w:val="00947772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C690A"/>
    <w:rsid w:val="009E4631"/>
    <w:rsid w:val="00A15DE9"/>
    <w:rsid w:val="00A21F6C"/>
    <w:rsid w:val="00A259DA"/>
    <w:rsid w:val="00A346DA"/>
    <w:rsid w:val="00A4086D"/>
    <w:rsid w:val="00A41366"/>
    <w:rsid w:val="00A510E8"/>
    <w:rsid w:val="00A51417"/>
    <w:rsid w:val="00A51D40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E7F44"/>
    <w:rsid w:val="00AF4FCB"/>
    <w:rsid w:val="00AF5B25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671B"/>
    <w:rsid w:val="00B71F85"/>
    <w:rsid w:val="00B72578"/>
    <w:rsid w:val="00B80B94"/>
    <w:rsid w:val="00B87930"/>
    <w:rsid w:val="00B92CFA"/>
    <w:rsid w:val="00BA148D"/>
    <w:rsid w:val="00BA54FD"/>
    <w:rsid w:val="00BB0768"/>
    <w:rsid w:val="00BB420B"/>
    <w:rsid w:val="00BB551D"/>
    <w:rsid w:val="00BC31AB"/>
    <w:rsid w:val="00BF1633"/>
    <w:rsid w:val="00C035F6"/>
    <w:rsid w:val="00C20639"/>
    <w:rsid w:val="00C21DC2"/>
    <w:rsid w:val="00C31031"/>
    <w:rsid w:val="00C4228E"/>
    <w:rsid w:val="00C51585"/>
    <w:rsid w:val="00C51BF6"/>
    <w:rsid w:val="00C656C4"/>
    <w:rsid w:val="00C70BB9"/>
    <w:rsid w:val="00C76EEC"/>
    <w:rsid w:val="00C81447"/>
    <w:rsid w:val="00CC13FC"/>
    <w:rsid w:val="00CC3195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27C56"/>
    <w:rsid w:val="00D35DDA"/>
    <w:rsid w:val="00D50564"/>
    <w:rsid w:val="00D85836"/>
    <w:rsid w:val="00D96DE7"/>
    <w:rsid w:val="00DA042B"/>
    <w:rsid w:val="00DA5D7C"/>
    <w:rsid w:val="00DB1A95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033CD"/>
    <w:rsid w:val="00E245B6"/>
    <w:rsid w:val="00E3443B"/>
    <w:rsid w:val="00E345E6"/>
    <w:rsid w:val="00E37300"/>
    <w:rsid w:val="00E41678"/>
    <w:rsid w:val="00E52D5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344B"/>
    <w:rsid w:val="00F156EE"/>
    <w:rsid w:val="00F200FE"/>
    <w:rsid w:val="00F24D60"/>
    <w:rsid w:val="00F25066"/>
    <w:rsid w:val="00F3227C"/>
    <w:rsid w:val="00F36FE0"/>
    <w:rsid w:val="00F52322"/>
    <w:rsid w:val="00F5508B"/>
    <w:rsid w:val="00F607E2"/>
    <w:rsid w:val="00F76232"/>
    <w:rsid w:val="00F81B53"/>
    <w:rsid w:val="00F81EBC"/>
    <w:rsid w:val="00F848B5"/>
    <w:rsid w:val="00FA489B"/>
    <w:rsid w:val="00FB0BA2"/>
    <w:rsid w:val="00FD0BAB"/>
    <w:rsid w:val="00FD5391"/>
    <w:rsid w:val="00FD797F"/>
    <w:rsid w:val="00FD7ADB"/>
    <w:rsid w:val="00FE13A8"/>
    <w:rsid w:val="00FF01E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/FrontClanek.aspx?idsekce=85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25B3E-8F0F-4210-A59C-A5B98271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2018-11-15T14:12:00Z</cp:lastPrinted>
  <dcterms:created xsi:type="dcterms:W3CDTF">2019-02-28T13:55:00Z</dcterms:created>
  <dcterms:modified xsi:type="dcterms:W3CDTF">2019-04-03T06:41:00Z</dcterms:modified>
</cp:coreProperties>
</file>