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807" w:rsidRPr="008B3A02" w:rsidRDefault="00A07A1D" w:rsidP="007637D7">
      <w:pPr>
        <w:pBdr>
          <w:bottom w:val="single" w:sz="6" w:space="1" w:color="auto"/>
        </w:pBdr>
        <w:spacing w:after="120"/>
        <w:jc w:val="center"/>
        <w:rPr>
          <w:rFonts w:ascii="Arial" w:hAnsi="Arial" w:cs="Arial"/>
          <w:b/>
          <w:color w:val="0070C0"/>
          <w:sz w:val="28"/>
          <w:szCs w:val="28"/>
        </w:rPr>
      </w:pPr>
      <w:r w:rsidRPr="008B3A02">
        <w:rPr>
          <w:rFonts w:ascii="Arial" w:hAnsi="Arial" w:cs="Arial"/>
          <w:b/>
          <w:color w:val="0070C0"/>
          <w:sz w:val="28"/>
          <w:szCs w:val="28"/>
        </w:rPr>
        <w:t>Stanovisko Rady</w:t>
      </w:r>
      <w:r w:rsidR="008B3A02">
        <w:rPr>
          <w:rFonts w:ascii="Arial" w:hAnsi="Arial" w:cs="Arial"/>
          <w:b/>
          <w:color w:val="0070C0"/>
          <w:sz w:val="28"/>
          <w:szCs w:val="28"/>
        </w:rPr>
        <w:t xml:space="preserve"> pro výzkum, vývoj a inovace k N</w:t>
      </w:r>
      <w:r w:rsidRPr="008B3A02">
        <w:rPr>
          <w:rFonts w:ascii="Arial" w:hAnsi="Arial" w:cs="Arial"/>
          <w:b/>
          <w:color w:val="0070C0"/>
          <w:sz w:val="28"/>
          <w:szCs w:val="28"/>
        </w:rPr>
        <w:t xml:space="preserve">ávrhu </w:t>
      </w:r>
      <w:r w:rsidR="00E70693" w:rsidRPr="008B3A02">
        <w:rPr>
          <w:rFonts w:ascii="Arial" w:hAnsi="Arial" w:cs="Arial"/>
          <w:b/>
          <w:color w:val="0070C0"/>
          <w:sz w:val="28"/>
          <w:szCs w:val="28"/>
        </w:rPr>
        <w:t xml:space="preserve">na změnu </w:t>
      </w:r>
      <w:r w:rsidR="008B3A02">
        <w:rPr>
          <w:rFonts w:ascii="Arial" w:hAnsi="Arial" w:cs="Arial"/>
          <w:b/>
          <w:color w:val="0070C0"/>
          <w:sz w:val="28"/>
          <w:szCs w:val="28"/>
        </w:rPr>
        <w:t>p</w:t>
      </w:r>
      <w:r w:rsidR="00E70693" w:rsidRPr="008B3A02">
        <w:rPr>
          <w:rFonts w:ascii="Arial" w:hAnsi="Arial" w:cs="Arial"/>
          <w:b/>
          <w:color w:val="0070C0"/>
          <w:sz w:val="28"/>
          <w:szCs w:val="28"/>
        </w:rPr>
        <w:t>rogramu veřejných</w:t>
      </w:r>
      <w:r w:rsidR="007637D7" w:rsidRPr="008B3A02">
        <w:rPr>
          <w:rFonts w:ascii="Arial" w:hAnsi="Arial" w:cs="Arial"/>
          <w:b/>
          <w:color w:val="0070C0"/>
          <w:sz w:val="28"/>
          <w:szCs w:val="28"/>
        </w:rPr>
        <w:t xml:space="preserve"> zakázek</w:t>
      </w:r>
      <w:r w:rsidR="00E70693" w:rsidRPr="008B3A02">
        <w:rPr>
          <w:rFonts w:ascii="Arial" w:hAnsi="Arial" w:cs="Arial"/>
          <w:b/>
          <w:color w:val="0070C0"/>
          <w:sz w:val="28"/>
          <w:szCs w:val="28"/>
        </w:rPr>
        <w:t xml:space="preserve"> </w:t>
      </w:r>
      <w:r w:rsidR="007637D7" w:rsidRPr="008B3A02">
        <w:rPr>
          <w:rFonts w:ascii="Arial" w:hAnsi="Arial" w:cs="Arial"/>
          <w:b/>
          <w:color w:val="0070C0"/>
          <w:sz w:val="28"/>
          <w:szCs w:val="28"/>
        </w:rPr>
        <w:t>v aplikovaném výzkumu a inovacích</w:t>
      </w:r>
      <w:r w:rsidR="001155B6" w:rsidRPr="008B3A02">
        <w:rPr>
          <w:rFonts w:ascii="Arial" w:hAnsi="Arial" w:cs="Arial"/>
          <w:b/>
          <w:color w:val="0070C0"/>
          <w:sz w:val="28"/>
          <w:szCs w:val="28"/>
        </w:rPr>
        <w:t xml:space="preserve"> </w:t>
      </w:r>
      <w:r w:rsidR="008D2092" w:rsidRPr="008B3A02">
        <w:rPr>
          <w:rFonts w:ascii="Arial" w:hAnsi="Arial" w:cs="Arial"/>
          <w:b/>
          <w:color w:val="0070C0"/>
          <w:sz w:val="28"/>
          <w:szCs w:val="28"/>
        </w:rPr>
        <w:t>pro potřeby státní správy</w:t>
      </w:r>
      <w:r w:rsidR="001155B6" w:rsidRPr="008B3A02">
        <w:rPr>
          <w:rFonts w:ascii="Arial" w:hAnsi="Arial" w:cs="Arial"/>
          <w:b/>
          <w:color w:val="0070C0"/>
          <w:sz w:val="28"/>
          <w:szCs w:val="28"/>
        </w:rPr>
        <w:t xml:space="preserve"> BETA2</w:t>
      </w:r>
    </w:p>
    <w:p w:rsidR="00A07A1D" w:rsidRPr="0076100E" w:rsidRDefault="00A07A1D" w:rsidP="0076100E">
      <w:pPr>
        <w:pStyle w:val="Odstavecseseznamem"/>
        <w:numPr>
          <w:ilvl w:val="0"/>
          <w:numId w:val="2"/>
        </w:numPr>
        <w:spacing w:after="120"/>
        <w:contextualSpacing w:val="0"/>
        <w:rPr>
          <w:rFonts w:ascii="Arial" w:eastAsia="Times New Roman" w:hAnsi="Arial" w:cs="Arial"/>
          <w:b/>
          <w:color w:val="0070C0"/>
          <w:sz w:val="24"/>
          <w:szCs w:val="24"/>
          <w:lang w:eastAsia="cs-CZ"/>
        </w:rPr>
      </w:pPr>
      <w:r w:rsidRPr="0076100E">
        <w:rPr>
          <w:rFonts w:ascii="Arial" w:eastAsia="Times New Roman" w:hAnsi="Arial" w:cs="Arial"/>
          <w:b/>
          <w:color w:val="0070C0"/>
          <w:sz w:val="24"/>
          <w:szCs w:val="24"/>
          <w:lang w:eastAsia="cs-CZ"/>
        </w:rPr>
        <w:t>Způsob předložení návrhu</w:t>
      </w:r>
    </w:p>
    <w:p w:rsidR="00A07A1D" w:rsidRPr="00C76DAD" w:rsidRDefault="00463843" w:rsidP="001E182D">
      <w:pPr>
        <w:pStyle w:val="Odstavecseseznamem"/>
        <w:spacing w:after="120"/>
        <w:ind w:left="0" w:firstLine="0"/>
        <w:contextualSpacing w:val="0"/>
        <w:rPr>
          <w:rFonts w:ascii="Arial" w:hAnsi="Arial" w:cs="Arial"/>
          <w:sz w:val="24"/>
          <w:szCs w:val="24"/>
        </w:rPr>
      </w:pPr>
      <w:r w:rsidRPr="00C76DAD">
        <w:rPr>
          <w:rFonts w:ascii="Arial" w:hAnsi="Arial" w:cs="Arial"/>
          <w:sz w:val="24"/>
          <w:szCs w:val="24"/>
        </w:rPr>
        <w:t>Předsed</w:t>
      </w:r>
      <w:r w:rsidR="00E70693" w:rsidRPr="00C76DAD">
        <w:rPr>
          <w:rFonts w:ascii="Arial" w:hAnsi="Arial" w:cs="Arial"/>
          <w:sz w:val="24"/>
          <w:szCs w:val="24"/>
        </w:rPr>
        <w:t>a</w:t>
      </w:r>
      <w:r w:rsidRPr="00C76DAD">
        <w:rPr>
          <w:rFonts w:ascii="Arial" w:hAnsi="Arial" w:cs="Arial"/>
          <w:sz w:val="24"/>
          <w:szCs w:val="24"/>
        </w:rPr>
        <w:t xml:space="preserve"> </w:t>
      </w:r>
      <w:r w:rsidR="00A07A1D" w:rsidRPr="00C76DAD">
        <w:rPr>
          <w:rFonts w:ascii="Arial" w:hAnsi="Arial" w:cs="Arial"/>
          <w:sz w:val="24"/>
          <w:szCs w:val="24"/>
        </w:rPr>
        <w:t>Technologick</w:t>
      </w:r>
      <w:r w:rsidRPr="00C76DAD">
        <w:rPr>
          <w:rFonts w:ascii="Arial" w:hAnsi="Arial" w:cs="Arial"/>
          <w:sz w:val="24"/>
          <w:szCs w:val="24"/>
        </w:rPr>
        <w:t>é</w:t>
      </w:r>
      <w:r w:rsidR="007637D7" w:rsidRPr="00C76DAD">
        <w:rPr>
          <w:rFonts w:ascii="Arial" w:hAnsi="Arial" w:cs="Arial"/>
          <w:sz w:val="24"/>
          <w:szCs w:val="24"/>
        </w:rPr>
        <w:t xml:space="preserve"> </w:t>
      </w:r>
      <w:r w:rsidR="00A07A1D" w:rsidRPr="00C76DAD">
        <w:rPr>
          <w:rFonts w:ascii="Arial" w:hAnsi="Arial" w:cs="Arial"/>
          <w:sz w:val="24"/>
          <w:szCs w:val="24"/>
        </w:rPr>
        <w:t>agentur</w:t>
      </w:r>
      <w:r w:rsidRPr="00C76DAD">
        <w:rPr>
          <w:rFonts w:ascii="Arial" w:hAnsi="Arial" w:cs="Arial"/>
          <w:sz w:val="24"/>
          <w:szCs w:val="24"/>
        </w:rPr>
        <w:t>y</w:t>
      </w:r>
      <w:r w:rsidR="00A07A1D" w:rsidRPr="00C76DAD">
        <w:rPr>
          <w:rFonts w:ascii="Arial" w:hAnsi="Arial" w:cs="Arial"/>
          <w:sz w:val="24"/>
          <w:szCs w:val="24"/>
        </w:rPr>
        <w:t xml:space="preserve"> České republiky (dále jen „TA</w:t>
      </w:r>
      <w:r w:rsidR="00715FEC" w:rsidRPr="00C76DAD">
        <w:rPr>
          <w:rFonts w:ascii="Arial" w:hAnsi="Arial" w:cs="Arial"/>
          <w:sz w:val="24"/>
          <w:szCs w:val="24"/>
        </w:rPr>
        <w:t xml:space="preserve"> </w:t>
      </w:r>
      <w:r w:rsidR="00A07A1D" w:rsidRPr="00C76DAD">
        <w:rPr>
          <w:rFonts w:ascii="Arial" w:hAnsi="Arial" w:cs="Arial"/>
          <w:sz w:val="24"/>
          <w:szCs w:val="24"/>
        </w:rPr>
        <w:t>ČR“)</w:t>
      </w:r>
      <w:r w:rsidRPr="00C76DAD">
        <w:rPr>
          <w:rFonts w:ascii="Arial" w:hAnsi="Arial" w:cs="Arial"/>
          <w:sz w:val="24"/>
          <w:szCs w:val="24"/>
        </w:rPr>
        <w:t xml:space="preserve"> </w:t>
      </w:r>
      <w:r w:rsidR="00434432" w:rsidRPr="00C76DAD">
        <w:rPr>
          <w:rFonts w:ascii="Arial" w:hAnsi="Arial" w:cs="Arial"/>
          <w:sz w:val="24"/>
          <w:szCs w:val="24"/>
        </w:rPr>
        <w:t>Petr Konvalinka</w:t>
      </w:r>
      <w:r w:rsidRPr="00C76DAD">
        <w:rPr>
          <w:rFonts w:ascii="Arial" w:hAnsi="Arial" w:cs="Arial"/>
          <w:sz w:val="24"/>
          <w:szCs w:val="24"/>
        </w:rPr>
        <w:t xml:space="preserve"> </w:t>
      </w:r>
      <w:r w:rsidR="00A07A1D" w:rsidRPr="00C76DAD">
        <w:rPr>
          <w:rFonts w:ascii="Arial" w:hAnsi="Arial" w:cs="Arial"/>
          <w:sz w:val="24"/>
          <w:szCs w:val="24"/>
        </w:rPr>
        <w:t>zaslal</w:t>
      </w:r>
      <w:r w:rsidR="007F028F" w:rsidRPr="00C76DAD">
        <w:rPr>
          <w:rFonts w:ascii="Arial" w:hAnsi="Arial" w:cs="Arial"/>
          <w:sz w:val="24"/>
          <w:szCs w:val="24"/>
        </w:rPr>
        <w:t xml:space="preserve"> </w:t>
      </w:r>
      <w:r w:rsidR="00434432" w:rsidRPr="00C76DAD">
        <w:rPr>
          <w:rFonts w:ascii="Arial" w:hAnsi="Arial" w:cs="Arial"/>
          <w:sz w:val="24"/>
          <w:szCs w:val="24"/>
        </w:rPr>
        <w:t xml:space="preserve">Radě pro výzkum, vývoj a inovace </w:t>
      </w:r>
      <w:r w:rsidR="00BB0B84" w:rsidRPr="00C76DAD">
        <w:rPr>
          <w:rFonts w:ascii="Arial" w:hAnsi="Arial" w:cs="Arial"/>
          <w:sz w:val="24"/>
          <w:szCs w:val="24"/>
        </w:rPr>
        <w:t xml:space="preserve">(dále jen „Rada“) </w:t>
      </w:r>
      <w:r w:rsidR="00434432" w:rsidRPr="00C76DAD">
        <w:rPr>
          <w:rFonts w:ascii="Arial" w:hAnsi="Arial" w:cs="Arial"/>
          <w:sz w:val="24"/>
          <w:szCs w:val="24"/>
        </w:rPr>
        <w:t>dopisem</w:t>
      </w:r>
      <w:r w:rsidR="007F028F" w:rsidRPr="00C76DAD">
        <w:rPr>
          <w:rFonts w:ascii="Arial" w:hAnsi="Arial" w:cs="Arial"/>
          <w:sz w:val="24"/>
          <w:szCs w:val="24"/>
        </w:rPr>
        <w:t xml:space="preserve"> ze</w:t>
      </w:r>
      <w:r w:rsidR="00C76DAD" w:rsidRPr="00C76DAD">
        <w:rPr>
          <w:rFonts w:ascii="Arial" w:hAnsi="Arial" w:cs="Arial"/>
          <w:sz w:val="24"/>
          <w:szCs w:val="24"/>
        </w:rPr>
        <w:t> </w:t>
      </w:r>
      <w:r w:rsidR="007F028F" w:rsidRPr="00C76DAD">
        <w:rPr>
          <w:rFonts w:ascii="Arial" w:hAnsi="Arial" w:cs="Arial"/>
          <w:sz w:val="24"/>
          <w:szCs w:val="24"/>
        </w:rPr>
        <w:t xml:space="preserve">dne </w:t>
      </w:r>
      <w:r w:rsidR="008D2092" w:rsidRPr="00C76DAD">
        <w:rPr>
          <w:rFonts w:ascii="Arial" w:hAnsi="Arial" w:cs="Arial"/>
          <w:sz w:val="24"/>
          <w:szCs w:val="24"/>
        </w:rPr>
        <w:t>4. března</w:t>
      </w:r>
      <w:r w:rsidR="00434432" w:rsidRPr="00C76DAD">
        <w:rPr>
          <w:rFonts w:ascii="Arial" w:hAnsi="Arial" w:cs="Arial"/>
          <w:sz w:val="24"/>
          <w:szCs w:val="24"/>
        </w:rPr>
        <w:t xml:space="preserve"> 2018</w:t>
      </w:r>
      <w:r w:rsidR="00E70693" w:rsidRPr="00C76DAD">
        <w:rPr>
          <w:rFonts w:ascii="Arial" w:hAnsi="Arial" w:cs="Arial"/>
          <w:sz w:val="24"/>
          <w:szCs w:val="24"/>
        </w:rPr>
        <w:t xml:space="preserve"> č. j. TA</w:t>
      </w:r>
      <w:r w:rsidR="00434432" w:rsidRPr="00C76DAD">
        <w:rPr>
          <w:rFonts w:ascii="Arial" w:hAnsi="Arial" w:cs="Arial"/>
          <w:sz w:val="24"/>
          <w:szCs w:val="24"/>
        </w:rPr>
        <w:t>CR</w:t>
      </w:r>
      <w:r w:rsidR="00E70693" w:rsidRPr="00C76DAD">
        <w:rPr>
          <w:rFonts w:ascii="Arial" w:hAnsi="Arial" w:cs="Arial"/>
          <w:sz w:val="24"/>
          <w:szCs w:val="24"/>
        </w:rPr>
        <w:t>/</w:t>
      </w:r>
      <w:r w:rsidR="008D2092" w:rsidRPr="00C76DAD">
        <w:rPr>
          <w:rFonts w:ascii="Arial" w:hAnsi="Arial" w:cs="Arial"/>
          <w:sz w:val="24"/>
          <w:szCs w:val="24"/>
        </w:rPr>
        <w:t>45-3</w:t>
      </w:r>
      <w:r w:rsidR="00E70693" w:rsidRPr="00C76DAD">
        <w:rPr>
          <w:rFonts w:ascii="Arial" w:hAnsi="Arial" w:cs="Arial"/>
          <w:sz w:val="24"/>
          <w:szCs w:val="24"/>
        </w:rPr>
        <w:t>/201</w:t>
      </w:r>
      <w:r w:rsidR="008D2092" w:rsidRPr="00C76DAD">
        <w:rPr>
          <w:rFonts w:ascii="Arial" w:hAnsi="Arial" w:cs="Arial"/>
          <w:sz w:val="24"/>
          <w:szCs w:val="24"/>
        </w:rPr>
        <w:t>9</w:t>
      </w:r>
      <w:r w:rsidR="00715FEC" w:rsidRPr="00C76DAD">
        <w:rPr>
          <w:rFonts w:ascii="Arial" w:hAnsi="Arial" w:cs="Arial"/>
          <w:sz w:val="24"/>
          <w:szCs w:val="24"/>
        </w:rPr>
        <w:t xml:space="preserve"> </w:t>
      </w:r>
      <w:r w:rsidR="008B3A02">
        <w:rPr>
          <w:rFonts w:ascii="Arial" w:hAnsi="Arial" w:cs="Arial"/>
          <w:sz w:val="24"/>
          <w:szCs w:val="24"/>
        </w:rPr>
        <w:t>„N</w:t>
      </w:r>
      <w:r w:rsidR="00E70693" w:rsidRPr="00C76DAD">
        <w:rPr>
          <w:rFonts w:ascii="Arial" w:hAnsi="Arial" w:cs="Arial"/>
          <w:sz w:val="24"/>
          <w:szCs w:val="24"/>
        </w:rPr>
        <w:t xml:space="preserve">ávrh </w:t>
      </w:r>
      <w:r w:rsidR="00434432" w:rsidRPr="00C76DAD">
        <w:rPr>
          <w:rFonts w:ascii="Arial" w:hAnsi="Arial" w:cs="Arial"/>
          <w:sz w:val="24"/>
          <w:szCs w:val="24"/>
        </w:rPr>
        <w:t xml:space="preserve">na </w:t>
      </w:r>
      <w:r w:rsidR="00E70693" w:rsidRPr="00C76DAD">
        <w:rPr>
          <w:rFonts w:ascii="Arial" w:hAnsi="Arial" w:cs="Arial"/>
          <w:sz w:val="24"/>
          <w:szCs w:val="24"/>
        </w:rPr>
        <w:t>změn</w:t>
      </w:r>
      <w:r w:rsidR="00434432" w:rsidRPr="00C76DAD">
        <w:rPr>
          <w:rFonts w:ascii="Arial" w:hAnsi="Arial" w:cs="Arial"/>
          <w:sz w:val="24"/>
          <w:szCs w:val="24"/>
        </w:rPr>
        <w:t>u</w:t>
      </w:r>
      <w:r w:rsidR="00E70693" w:rsidRPr="00C76DAD">
        <w:rPr>
          <w:rFonts w:ascii="Arial" w:hAnsi="Arial" w:cs="Arial"/>
          <w:sz w:val="24"/>
          <w:szCs w:val="24"/>
        </w:rPr>
        <w:t xml:space="preserve"> programu veřejných </w:t>
      </w:r>
      <w:r w:rsidR="00434432" w:rsidRPr="00C76DAD">
        <w:rPr>
          <w:rFonts w:ascii="Arial" w:hAnsi="Arial" w:cs="Arial"/>
          <w:sz w:val="24"/>
          <w:szCs w:val="24"/>
        </w:rPr>
        <w:t>zakázek v aplikovaném</w:t>
      </w:r>
      <w:r w:rsidR="00E70693" w:rsidRPr="00C76DAD">
        <w:rPr>
          <w:rFonts w:ascii="Arial" w:hAnsi="Arial" w:cs="Arial"/>
          <w:sz w:val="24"/>
          <w:szCs w:val="24"/>
        </w:rPr>
        <w:t xml:space="preserve"> výzkumu a</w:t>
      </w:r>
      <w:r w:rsidR="00715FEC" w:rsidRPr="00C76DAD">
        <w:rPr>
          <w:rFonts w:ascii="Arial" w:hAnsi="Arial" w:cs="Arial"/>
          <w:sz w:val="24"/>
          <w:szCs w:val="24"/>
        </w:rPr>
        <w:t> </w:t>
      </w:r>
      <w:r w:rsidR="00E70693" w:rsidRPr="00C76DAD">
        <w:rPr>
          <w:rFonts w:ascii="Arial" w:hAnsi="Arial" w:cs="Arial"/>
          <w:sz w:val="24"/>
          <w:szCs w:val="24"/>
        </w:rPr>
        <w:t>inovacích pro</w:t>
      </w:r>
      <w:r w:rsidR="007637D7" w:rsidRPr="00C76DAD">
        <w:rPr>
          <w:rFonts w:ascii="Arial" w:hAnsi="Arial" w:cs="Arial"/>
          <w:sz w:val="24"/>
          <w:szCs w:val="24"/>
        </w:rPr>
        <w:t xml:space="preserve"> potřeby státní správy BETA2</w:t>
      </w:r>
      <w:r w:rsidR="008B3A02">
        <w:rPr>
          <w:rFonts w:ascii="Arial" w:hAnsi="Arial" w:cs="Arial"/>
          <w:sz w:val="24"/>
          <w:szCs w:val="24"/>
        </w:rPr>
        <w:t>“</w:t>
      </w:r>
      <w:r w:rsidR="007637D7" w:rsidRPr="00C76DAD">
        <w:rPr>
          <w:rFonts w:ascii="Arial" w:hAnsi="Arial" w:cs="Arial"/>
          <w:sz w:val="24"/>
          <w:szCs w:val="24"/>
        </w:rPr>
        <w:t xml:space="preserve"> (dále jen „</w:t>
      </w:r>
      <w:r w:rsidR="0035753B">
        <w:rPr>
          <w:rFonts w:ascii="Arial" w:hAnsi="Arial" w:cs="Arial"/>
          <w:sz w:val="24"/>
          <w:szCs w:val="24"/>
        </w:rPr>
        <w:t>Program BETA2“</w:t>
      </w:r>
      <w:r w:rsidR="007637D7" w:rsidRPr="00C76DAD">
        <w:rPr>
          <w:rFonts w:ascii="Arial" w:hAnsi="Arial" w:cs="Arial"/>
          <w:sz w:val="24"/>
          <w:szCs w:val="24"/>
        </w:rPr>
        <w:t>)</w:t>
      </w:r>
      <w:r w:rsidR="007F028F" w:rsidRPr="00C76DAD">
        <w:rPr>
          <w:rFonts w:ascii="Arial" w:hAnsi="Arial" w:cs="Arial"/>
          <w:sz w:val="24"/>
          <w:szCs w:val="24"/>
        </w:rPr>
        <w:t xml:space="preserve"> a</w:t>
      </w:r>
      <w:r w:rsidR="005359BC" w:rsidRPr="00C76DAD">
        <w:rPr>
          <w:rFonts w:ascii="Arial" w:hAnsi="Arial" w:cs="Arial"/>
          <w:sz w:val="24"/>
          <w:szCs w:val="24"/>
        </w:rPr>
        <w:t> </w:t>
      </w:r>
      <w:r w:rsidR="007F028F" w:rsidRPr="00C76DAD">
        <w:rPr>
          <w:rFonts w:ascii="Arial" w:hAnsi="Arial" w:cs="Arial"/>
          <w:sz w:val="24"/>
          <w:szCs w:val="24"/>
        </w:rPr>
        <w:t xml:space="preserve">požádal o jeho předložení </w:t>
      </w:r>
      <w:r w:rsidR="00715FEC" w:rsidRPr="00C76DAD">
        <w:rPr>
          <w:rFonts w:ascii="Arial" w:hAnsi="Arial" w:cs="Arial"/>
          <w:sz w:val="24"/>
          <w:szCs w:val="24"/>
        </w:rPr>
        <w:t xml:space="preserve">ke stanovisku </w:t>
      </w:r>
      <w:r w:rsidR="007F028F" w:rsidRPr="00C76DAD">
        <w:rPr>
          <w:rFonts w:ascii="Arial" w:hAnsi="Arial" w:cs="Arial"/>
          <w:sz w:val="24"/>
          <w:szCs w:val="24"/>
        </w:rPr>
        <w:t>na nejbli</w:t>
      </w:r>
      <w:r w:rsidR="00BB0B84" w:rsidRPr="00C76DAD">
        <w:rPr>
          <w:rFonts w:ascii="Arial" w:hAnsi="Arial" w:cs="Arial"/>
          <w:sz w:val="24"/>
          <w:szCs w:val="24"/>
        </w:rPr>
        <w:t>žším zasedání Rady</w:t>
      </w:r>
      <w:r w:rsidR="007637D7" w:rsidRPr="00C76DAD">
        <w:rPr>
          <w:rFonts w:ascii="Arial" w:hAnsi="Arial" w:cs="Arial"/>
          <w:sz w:val="24"/>
          <w:szCs w:val="24"/>
        </w:rPr>
        <w:t>.</w:t>
      </w:r>
    </w:p>
    <w:p w:rsidR="005359BC" w:rsidRPr="00C76DAD" w:rsidRDefault="005359BC" w:rsidP="001155B6">
      <w:pPr>
        <w:pStyle w:val="Odstavecseseznamem"/>
        <w:numPr>
          <w:ilvl w:val="0"/>
          <w:numId w:val="2"/>
        </w:numPr>
        <w:spacing w:after="120"/>
        <w:contextualSpacing w:val="0"/>
        <w:rPr>
          <w:rFonts w:ascii="Arial" w:eastAsia="Times New Roman" w:hAnsi="Arial" w:cs="Arial"/>
          <w:b/>
          <w:color w:val="0070C0"/>
          <w:sz w:val="24"/>
          <w:szCs w:val="24"/>
          <w:lang w:eastAsia="cs-CZ"/>
        </w:rPr>
      </w:pPr>
      <w:r w:rsidRPr="00C76DAD">
        <w:rPr>
          <w:rFonts w:ascii="Arial" w:eastAsia="Times New Roman" w:hAnsi="Arial" w:cs="Arial"/>
          <w:b/>
          <w:color w:val="0070C0"/>
          <w:sz w:val="24"/>
          <w:szCs w:val="24"/>
          <w:lang w:eastAsia="cs-CZ"/>
        </w:rPr>
        <w:t>Charakteristika Programu</w:t>
      </w:r>
    </w:p>
    <w:p w:rsidR="005359BC" w:rsidRPr="008D2092" w:rsidRDefault="005359BC" w:rsidP="005359BC">
      <w:pPr>
        <w:pStyle w:val="Normlnweb"/>
        <w:spacing w:before="120" w:beforeAutospacing="0" w:after="120" w:afterAutospacing="0"/>
        <w:jc w:val="both"/>
        <w:rPr>
          <w:rFonts w:ascii="Arial" w:hAnsi="Arial" w:cs="Arial"/>
          <w:color w:val="000000"/>
        </w:rPr>
      </w:pPr>
      <w:r w:rsidRPr="008D2092">
        <w:rPr>
          <w:rFonts w:ascii="Arial" w:hAnsi="Arial" w:cs="Arial"/>
          <w:color w:val="000000"/>
        </w:rPr>
        <w:t xml:space="preserve">Program </w:t>
      </w:r>
      <w:r w:rsidR="00E9096C" w:rsidRPr="008D2092">
        <w:rPr>
          <w:rFonts w:ascii="Arial" w:hAnsi="Arial" w:cs="Arial"/>
          <w:color w:val="000000"/>
        </w:rPr>
        <w:t xml:space="preserve">BETA2 </w:t>
      </w:r>
      <w:r w:rsidRPr="008D2092">
        <w:rPr>
          <w:rFonts w:ascii="Arial" w:hAnsi="Arial" w:cs="Arial"/>
          <w:color w:val="000000"/>
        </w:rPr>
        <w:t xml:space="preserve">byl schválen usnesením vlády České republiky ze dne 30. března 2016 č. 278 a je zaměřen na podporu aplikovaného výzkumu a inovací pro potřeby orgánů státní správy, a to zejména pro potřeby těch orgánů, které nejsou poskytovateli podpory výzkumu, vývoje a inovací. Z programu nejsou vyloučeny ani ostatní orgány státní správy, které v přímé působnosti vykonávají státní správu a jsou zřízeny nebo řízeny ústředními orgány státní správy, pro které je v tomto programu zajišťováno řešení výzkumných potřeb. </w:t>
      </w:r>
    </w:p>
    <w:p w:rsidR="00990ED2" w:rsidRDefault="00E9096C" w:rsidP="00FE2E54">
      <w:pPr>
        <w:pStyle w:val="Normlnweb"/>
        <w:spacing w:before="120" w:beforeAutospacing="0" w:after="120" w:afterAutospacing="0"/>
        <w:jc w:val="both"/>
        <w:rPr>
          <w:rFonts w:ascii="Arial" w:eastAsia="Arial" w:hAnsi="Arial" w:cs="Arial"/>
          <w:b/>
        </w:rPr>
      </w:pPr>
      <w:r w:rsidRPr="008D2092">
        <w:rPr>
          <w:rFonts w:ascii="Arial" w:eastAsia="Arial" w:hAnsi="Arial" w:cs="Arial"/>
          <w:b/>
        </w:rPr>
        <w:t>TA ČR v návrhu na změnu programu uvádí, že z</w:t>
      </w:r>
      <w:r w:rsidR="00990ED2" w:rsidRPr="008D2092">
        <w:rPr>
          <w:rFonts w:ascii="Arial" w:eastAsia="Arial" w:hAnsi="Arial" w:cs="Arial"/>
          <w:b/>
        </w:rPr>
        <w:t xml:space="preserve">áklad pro vypracování návrhu změny programu vychází ze závěrů jednání Rady </w:t>
      </w:r>
      <w:r w:rsidR="00F356D5">
        <w:rPr>
          <w:rFonts w:ascii="Arial" w:eastAsia="Arial" w:hAnsi="Arial" w:cs="Arial"/>
          <w:b/>
        </w:rPr>
        <w:t xml:space="preserve">k </w:t>
      </w:r>
      <w:r w:rsidR="0035753B">
        <w:rPr>
          <w:rFonts w:ascii="Arial" w:eastAsia="Arial" w:hAnsi="Arial" w:cs="Arial"/>
          <w:b/>
        </w:rPr>
        <w:t>P</w:t>
      </w:r>
      <w:r w:rsidR="00990ED2" w:rsidRPr="008D2092">
        <w:rPr>
          <w:rFonts w:ascii="Arial" w:eastAsia="Arial" w:hAnsi="Arial" w:cs="Arial"/>
          <w:b/>
        </w:rPr>
        <w:t>rogramu BETA2</w:t>
      </w:r>
      <w:r w:rsidR="00160928" w:rsidRPr="008D2092">
        <w:rPr>
          <w:rFonts w:ascii="Arial" w:eastAsia="Arial" w:hAnsi="Arial" w:cs="Arial"/>
          <w:b/>
        </w:rPr>
        <w:t>.</w:t>
      </w:r>
    </w:p>
    <w:p w:rsidR="00FE2E54" w:rsidRPr="00AB321A" w:rsidRDefault="00FE2E54" w:rsidP="00AB321A">
      <w:pPr>
        <w:pStyle w:val="Odstavecseseznamem"/>
        <w:numPr>
          <w:ilvl w:val="0"/>
          <w:numId w:val="2"/>
        </w:numPr>
        <w:spacing w:after="120"/>
        <w:contextualSpacing w:val="0"/>
        <w:rPr>
          <w:rFonts w:ascii="Arial" w:eastAsia="Times New Roman" w:hAnsi="Arial" w:cs="Arial"/>
          <w:b/>
          <w:color w:val="0070C0"/>
          <w:sz w:val="24"/>
          <w:szCs w:val="24"/>
          <w:lang w:eastAsia="cs-CZ"/>
        </w:rPr>
      </w:pPr>
      <w:r w:rsidRPr="00AB321A">
        <w:rPr>
          <w:rFonts w:ascii="Arial" w:eastAsia="Times New Roman" w:hAnsi="Arial" w:cs="Arial"/>
          <w:b/>
          <w:color w:val="0070C0"/>
          <w:sz w:val="24"/>
          <w:szCs w:val="24"/>
          <w:lang w:eastAsia="cs-CZ"/>
        </w:rPr>
        <w:t>Navrhované změny v</w:t>
      </w:r>
      <w:r w:rsidR="0035753B">
        <w:rPr>
          <w:rFonts w:ascii="Arial" w:eastAsia="Times New Roman" w:hAnsi="Arial" w:cs="Arial"/>
          <w:b/>
          <w:color w:val="0070C0"/>
          <w:sz w:val="24"/>
          <w:szCs w:val="24"/>
          <w:lang w:eastAsia="cs-CZ"/>
        </w:rPr>
        <w:t> </w:t>
      </w:r>
      <w:r w:rsidRPr="00AB321A">
        <w:rPr>
          <w:rFonts w:ascii="Arial" w:eastAsia="Times New Roman" w:hAnsi="Arial" w:cs="Arial"/>
          <w:b/>
          <w:color w:val="0070C0"/>
          <w:sz w:val="24"/>
          <w:szCs w:val="24"/>
          <w:lang w:eastAsia="cs-CZ"/>
        </w:rPr>
        <w:t>Programu</w:t>
      </w:r>
      <w:r w:rsidR="0035753B">
        <w:rPr>
          <w:rFonts w:ascii="Arial" w:eastAsia="Times New Roman" w:hAnsi="Arial" w:cs="Arial"/>
          <w:b/>
          <w:color w:val="0070C0"/>
          <w:sz w:val="24"/>
          <w:szCs w:val="24"/>
          <w:lang w:eastAsia="cs-CZ"/>
        </w:rPr>
        <w:t xml:space="preserve"> BETA2</w:t>
      </w:r>
    </w:p>
    <w:p w:rsidR="00160928" w:rsidRPr="008D2092" w:rsidRDefault="00160928" w:rsidP="001155B6">
      <w:pPr>
        <w:numPr>
          <w:ilvl w:val="0"/>
          <w:numId w:val="28"/>
        </w:numPr>
        <w:spacing w:after="120"/>
        <w:ind w:hanging="357"/>
        <w:jc w:val="both"/>
        <w:rPr>
          <w:rFonts w:ascii="Arial" w:eastAsia="Arial" w:hAnsi="Arial" w:cs="Arial"/>
        </w:rPr>
      </w:pPr>
      <w:r w:rsidRPr="008D2092">
        <w:rPr>
          <w:rFonts w:ascii="Arial" w:eastAsia="Arial" w:hAnsi="Arial" w:cs="Arial"/>
        </w:rPr>
        <w:t>prodloužení programu o tři roky, a to do roku 2024;</w:t>
      </w:r>
    </w:p>
    <w:p w:rsidR="00160928" w:rsidRPr="008D2092" w:rsidRDefault="00160928" w:rsidP="001155B6">
      <w:pPr>
        <w:numPr>
          <w:ilvl w:val="0"/>
          <w:numId w:val="28"/>
        </w:numPr>
        <w:spacing w:after="120"/>
        <w:ind w:hanging="357"/>
        <w:jc w:val="both"/>
        <w:rPr>
          <w:rFonts w:ascii="Arial" w:eastAsia="Arial" w:hAnsi="Arial" w:cs="Arial"/>
        </w:rPr>
      </w:pPr>
      <w:r w:rsidRPr="008D2092">
        <w:rPr>
          <w:rFonts w:ascii="Arial" w:eastAsia="Arial" w:hAnsi="Arial" w:cs="Arial"/>
        </w:rPr>
        <w:t>doplnění dalších orgánů státní správy a organizačních složek státu mezi odborné garanty tak, ab</w:t>
      </w:r>
      <w:r w:rsidR="0035753B">
        <w:rPr>
          <w:rFonts w:ascii="Arial" w:eastAsia="Arial" w:hAnsi="Arial" w:cs="Arial"/>
        </w:rPr>
        <w:t>y i tyto orgány mohly využívat P</w:t>
      </w:r>
      <w:r w:rsidRPr="008D2092">
        <w:rPr>
          <w:rFonts w:ascii="Arial" w:eastAsia="Arial" w:hAnsi="Arial" w:cs="Arial"/>
        </w:rPr>
        <w:t>rogram BETA2 k</w:t>
      </w:r>
      <w:r w:rsidR="001E7D12" w:rsidRPr="008D2092">
        <w:rPr>
          <w:rFonts w:ascii="Arial" w:eastAsia="Arial" w:hAnsi="Arial" w:cs="Arial"/>
        </w:rPr>
        <w:t> </w:t>
      </w:r>
      <w:r w:rsidRPr="008D2092">
        <w:rPr>
          <w:rFonts w:ascii="Arial" w:eastAsia="Arial" w:hAnsi="Arial" w:cs="Arial"/>
        </w:rPr>
        <w:t xml:space="preserve">řešení svých výzkumných potřeb. </w:t>
      </w:r>
      <w:r w:rsidR="001155B6" w:rsidRPr="008D2092">
        <w:rPr>
          <w:rFonts w:ascii="Arial" w:eastAsia="Arial" w:hAnsi="Arial" w:cs="Arial"/>
        </w:rPr>
        <w:t>Jedná se o</w:t>
      </w:r>
      <w:r w:rsidRPr="008D2092">
        <w:rPr>
          <w:rFonts w:ascii="Arial" w:eastAsia="Arial" w:hAnsi="Arial" w:cs="Arial"/>
        </w:rPr>
        <w:t xml:space="preserve">: </w:t>
      </w:r>
    </w:p>
    <w:p w:rsidR="00607C72" w:rsidRPr="00607C72" w:rsidRDefault="00607C72" w:rsidP="00607C72">
      <w:pPr>
        <w:numPr>
          <w:ilvl w:val="1"/>
          <w:numId w:val="28"/>
        </w:numPr>
        <w:spacing w:after="120"/>
        <w:ind w:hanging="357"/>
        <w:jc w:val="both"/>
        <w:rPr>
          <w:rFonts w:ascii="Arial" w:eastAsia="Arial" w:hAnsi="Arial" w:cs="Arial"/>
        </w:rPr>
      </w:pPr>
      <w:r w:rsidRPr="00607C72">
        <w:rPr>
          <w:rFonts w:ascii="Arial" w:eastAsia="Arial" w:hAnsi="Arial" w:cs="Arial"/>
        </w:rPr>
        <w:t xml:space="preserve">Ministerstvo kultury (dále jen “MK”), </w:t>
      </w:r>
    </w:p>
    <w:p w:rsidR="00160928" w:rsidRPr="00607C72" w:rsidRDefault="00160928" w:rsidP="001155B6">
      <w:pPr>
        <w:numPr>
          <w:ilvl w:val="1"/>
          <w:numId w:val="28"/>
        </w:numPr>
        <w:spacing w:after="120"/>
        <w:ind w:hanging="357"/>
        <w:jc w:val="both"/>
        <w:rPr>
          <w:rFonts w:ascii="Arial" w:eastAsia="Arial" w:hAnsi="Arial" w:cs="Arial"/>
        </w:rPr>
      </w:pPr>
      <w:r w:rsidRPr="00607C72">
        <w:rPr>
          <w:rFonts w:ascii="Arial" w:eastAsia="Arial" w:hAnsi="Arial" w:cs="Arial"/>
        </w:rPr>
        <w:t xml:space="preserve">Ministerstvo spravedlnosti (dále jen “MS”), </w:t>
      </w:r>
    </w:p>
    <w:p w:rsidR="00160928" w:rsidRPr="00607C72" w:rsidRDefault="00160928" w:rsidP="001155B6">
      <w:pPr>
        <w:numPr>
          <w:ilvl w:val="1"/>
          <w:numId w:val="28"/>
        </w:numPr>
        <w:spacing w:after="120"/>
        <w:ind w:hanging="357"/>
        <w:jc w:val="both"/>
        <w:rPr>
          <w:rFonts w:ascii="Arial" w:eastAsia="Arial" w:hAnsi="Arial" w:cs="Arial"/>
        </w:rPr>
      </w:pPr>
      <w:r w:rsidRPr="00607C72">
        <w:rPr>
          <w:rFonts w:ascii="Arial" w:eastAsia="Arial" w:hAnsi="Arial" w:cs="Arial"/>
        </w:rPr>
        <w:t>Ministerstvo školství, mládeže a tělovýchovy (dále jen “MŠMT”),</w:t>
      </w:r>
    </w:p>
    <w:p w:rsidR="00160928" w:rsidRDefault="00160928" w:rsidP="001155B6">
      <w:pPr>
        <w:numPr>
          <w:ilvl w:val="1"/>
          <w:numId w:val="28"/>
        </w:numPr>
        <w:spacing w:after="120"/>
        <w:ind w:hanging="357"/>
        <w:jc w:val="both"/>
        <w:rPr>
          <w:rFonts w:ascii="Arial" w:eastAsia="Arial" w:hAnsi="Arial" w:cs="Arial"/>
        </w:rPr>
      </w:pPr>
      <w:r w:rsidRPr="00607C72">
        <w:rPr>
          <w:rFonts w:ascii="Arial" w:eastAsia="Arial" w:hAnsi="Arial" w:cs="Arial"/>
        </w:rPr>
        <w:t>Úřad průmyslového vlastnictví (dále jen “ÚPV”),</w:t>
      </w:r>
    </w:p>
    <w:p w:rsidR="008519BD" w:rsidRPr="002D2A4E" w:rsidRDefault="008519BD" w:rsidP="00607C72">
      <w:pPr>
        <w:numPr>
          <w:ilvl w:val="0"/>
          <w:numId w:val="28"/>
        </w:numPr>
        <w:spacing w:before="120" w:after="120" w:line="276" w:lineRule="auto"/>
        <w:jc w:val="both"/>
        <w:rPr>
          <w:rFonts w:ascii="Arial" w:eastAsia="Arial" w:hAnsi="Arial" w:cs="Arial"/>
          <w:highlight w:val="white"/>
        </w:rPr>
      </w:pPr>
      <w:r w:rsidRPr="008519BD">
        <w:rPr>
          <w:rFonts w:ascii="Arial" w:eastAsia="Arial" w:hAnsi="Arial" w:cs="Arial"/>
        </w:rPr>
        <w:t xml:space="preserve">celkový rozpočet programu ve vazbě na požadavky nově doplněných orgánů státní správy a organizačních složek státu mezi odborné garanty nebyl změněn. Financování potřeb nových odborných garantů bude umožněno využitím části nespotřebovaných výdajů TA ČR. </w:t>
      </w:r>
    </w:p>
    <w:p w:rsidR="0075491D" w:rsidRPr="00AB321A" w:rsidRDefault="0075491D" w:rsidP="00AB321A">
      <w:pPr>
        <w:pStyle w:val="Odstavecseseznamem"/>
        <w:numPr>
          <w:ilvl w:val="0"/>
          <w:numId w:val="2"/>
        </w:numPr>
        <w:spacing w:after="120"/>
        <w:contextualSpacing w:val="0"/>
        <w:rPr>
          <w:rFonts w:ascii="Arial" w:eastAsia="Times New Roman" w:hAnsi="Arial" w:cs="Arial"/>
          <w:b/>
          <w:color w:val="0070C0"/>
          <w:sz w:val="24"/>
          <w:szCs w:val="24"/>
          <w:lang w:eastAsia="cs-CZ"/>
        </w:rPr>
      </w:pPr>
      <w:r w:rsidRPr="00AB321A">
        <w:rPr>
          <w:rFonts w:ascii="Arial" w:eastAsia="Times New Roman" w:hAnsi="Arial" w:cs="Arial"/>
          <w:b/>
          <w:color w:val="0070C0"/>
          <w:sz w:val="24"/>
          <w:szCs w:val="24"/>
          <w:lang w:eastAsia="cs-CZ"/>
        </w:rPr>
        <w:t xml:space="preserve">Soulad se zákonem o podpoře výzkumu, experimentálního vývoje a inovací </w:t>
      </w:r>
    </w:p>
    <w:p w:rsidR="0075491D" w:rsidRPr="00607C72" w:rsidRDefault="0075491D" w:rsidP="0075491D">
      <w:pPr>
        <w:pStyle w:val="Normlnweb"/>
        <w:spacing w:before="120" w:beforeAutospacing="0" w:after="120" w:afterAutospacing="0"/>
        <w:jc w:val="both"/>
        <w:rPr>
          <w:rFonts w:ascii="Arial" w:hAnsi="Arial" w:cs="Arial"/>
        </w:rPr>
      </w:pPr>
      <w:r w:rsidRPr="00607C72">
        <w:rPr>
          <w:rFonts w:ascii="Arial" w:hAnsi="Arial" w:cs="Arial"/>
        </w:rPr>
        <w:t xml:space="preserve">Rada hodnotí požadavky na obsah návrhu </w:t>
      </w:r>
      <w:r w:rsidR="00BD595C" w:rsidRPr="00607C72">
        <w:rPr>
          <w:rFonts w:ascii="Arial" w:hAnsi="Arial" w:cs="Arial"/>
        </w:rPr>
        <w:t xml:space="preserve">změny </w:t>
      </w:r>
      <w:r w:rsidRPr="00607C72">
        <w:rPr>
          <w:rFonts w:ascii="Arial" w:hAnsi="Arial" w:cs="Arial"/>
        </w:rPr>
        <w:t>programu ve smyslu § 5 odst. 3 zákona č. 130/2002 Sb., o podpoře výzkumu, experimentálního vývoje a inovací, ve</w:t>
      </w:r>
      <w:r w:rsidR="00BD595C" w:rsidRPr="00607C72">
        <w:rPr>
          <w:rFonts w:ascii="Arial" w:hAnsi="Arial" w:cs="Arial"/>
        </w:rPr>
        <w:t> </w:t>
      </w:r>
      <w:r w:rsidRPr="00607C72">
        <w:rPr>
          <w:rFonts w:ascii="Arial" w:hAnsi="Arial" w:cs="Arial"/>
        </w:rPr>
        <w:t>znění pozdějších předpisů (dále jen „zákon o podpoře výzkumu a vývoje“) na</w:t>
      </w:r>
      <w:r w:rsidR="00BD595C" w:rsidRPr="00607C72">
        <w:rPr>
          <w:rFonts w:ascii="Arial" w:hAnsi="Arial" w:cs="Arial"/>
        </w:rPr>
        <w:t> </w:t>
      </w:r>
      <w:r w:rsidRPr="00607C72">
        <w:rPr>
          <w:rFonts w:ascii="Arial" w:hAnsi="Arial" w:cs="Arial"/>
        </w:rPr>
        <w:t xml:space="preserve">změnu programů výzkumu a vývoje takto: </w:t>
      </w:r>
    </w:p>
    <w:p w:rsidR="0075491D" w:rsidRPr="009D3BD8" w:rsidRDefault="0075491D" w:rsidP="0075491D">
      <w:pPr>
        <w:pStyle w:val="Zkladntext2"/>
        <w:keepNext/>
        <w:spacing w:after="120"/>
        <w:ind w:firstLine="360"/>
        <w:jc w:val="both"/>
        <w:rPr>
          <w:rFonts w:ascii="Arial" w:hAnsi="Arial" w:cs="Arial"/>
          <w:i/>
          <w:szCs w:val="24"/>
        </w:rPr>
      </w:pPr>
      <w:r w:rsidRPr="009D3BD8">
        <w:rPr>
          <w:rFonts w:ascii="Arial" w:hAnsi="Arial" w:cs="Arial"/>
          <w:i/>
          <w:szCs w:val="24"/>
        </w:rPr>
        <w:lastRenderedPageBreak/>
        <w:t xml:space="preserve">a) zvýšení nebo snížení celkových výdajů na program </w:t>
      </w:r>
    </w:p>
    <w:p w:rsidR="0085358B" w:rsidRPr="00C76DAD" w:rsidRDefault="001A697D" w:rsidP="009D3BD8">
      <w:pPr>
        <w:spacing w:before="120" w:after="120" w:line="276" w:lineRule="auto"/>
        <w:jc w:val="both"/>
        <w:rPr>
          <w:rFonts w:ascii="Arial" w:eastAsia="Arial" w:hAnsi="Arial" w:cs="Arial"/>
        </w:rPr>
      </w:pPr>
      <w:r w:rsidRPr="00C76DAD">
        <w:rPr>
          <w:rFonts w:ascii="Arial" w:eastAsia="Arial" w:hAnsi="Arial" w:cs="Arial"/>
          <w:b/>
        </w:rPr>
        <w:t>Celkové výdaje programu</w:t>
      </w:r>
      <w:r w:rsidRPr="00C76DAD">
        <w:rPr>
          <w:rFonts w:ascii="Arial" w:eastAsia="Arial" w:hAnsi="Arial" w:cs="Arial"/>
        </w:rPr>
        <w:t xml:space="preserve"> na období trvání programu </w:t>
      </w:r>
      <w:r w:rsidR="0085358B" w:rsidRPr="00C76DAD">
        <w:rPr>
          <w:rFonts w:ascii="Arial" w:eastAsia="Arial" w:hAnsi="Arial" w:cs="Arial"/>
        </w:rPr>
        <w:t>se</w:t>
      </w:r>
      <w:r w:rsidRPr="00C76DAD">
        <w:rPr>
          <w:rFonts w:ascii="Arial" w:eastAsia="Arial" w:hAnsi="Arial" w:cs="Arial"/>
        </w:rPr>
        <w:t xml:space="preserve"> předpokládají ve </w:t>
      </w:r>
      <w:r w:rsidR="00F07E56" w:rsidRPr="00C76DAD">
        <w:rPr>
          <w:rFonts w:ascii="Arial" w:eastAsia="Arial" w:hAnsi="Arial" w:cs="Arial"/>
        </w:rPr>
        <w:t xml:space="preserve">stejné </w:t>
      </w:r>
      <w:r w:rsidRPr="00C76DAD">
        <w:rPr>
          <w:rFonts w:ascii="Arial" w:eastAsia="Arial" w:hAnsi="Arial" w:cs="Arial"/>
        </w:rPr>
        <w:t>výši 1</w:t>
      </w:r>
      <w:r w:rsidR="0085358B" w:rsidRPr="00C76DAD">
        <w:rPr>
          <w:rFonts w:ascii="Arial" w:eastAsia="Arial" w:hAnsi="Arial" w:cs="Arial"/>
        </w:rPr>
        <w:t> </w:t>
      </w:r>
      <w:r w:rsidRPr="00C76DAD">
        <w:rPr>
          <w:rFonts w:ascii="Arial" w:eastAsia="Arial" w:hAnsi="Arial" w:cs="Arial"/>
        </w:rPr>
        <w:t>635 mil. Kč</w:t>
      </w:r>
      <w:r w:rsidR="00F07E56" w:rsidRPr="00C76DAD">
        <w:rPr>
          <w:rFonts w:ascii="Arial" w:eastAsia="Arial" w:hAnsi="Arial" w:cs="Arial"/>
        </w:rPr>
        <w:t xml:space="preserve"> jako u stávajícího </w:t>
      </w:r>
      <w:r w:rsidR="0035753B">
        <w:rPr>
          <w:rFonts w:ascii="Arial" w:eastAsia="Arial" w:hAnsi="Arial" w:cs="Arial"/>
        </w:rPr>
        <w:t>P</w:t>
      </w:r>
      <w:r w:rsidRPr="00C76DAD">
        <w:rPr>
          <w:rFonts w:ascii="Arial" w:eastAsia="Arial" w:hAnsi="Arial" w:cs="Arial"/>
        </w:rPr>
        <w:t>rogramu BETA2</w:t>
      </w:r>
      <w:r w:rsidR="00F07E56" w:rsidRPr="00C76DAD">
        <w:rPr>
          <w:rFonts w:ascii="Arial" w:eastAsia="Arial" w:hAnsi="Arial" w:cs="Arial"/>
        </w:rPr>
        <w:t xml:space="preserve"> s tím, že byly sníženy původní alokace schválené pro první 4 roky</w:t>
      </w:r>
      <w:r w:rsidRPr="00C76DAD">
        <w:rPr>
          <w:rFonts w:ascii="Arial" w:eastAsia="Arial" w:hAnsi="Arial" w:cs="Arial"/>
        </w:rPr>
        <w:t xml:space="preserve">. </w:t>
      </w:r>
    </w:p>
    <w:p w:rsidR="001A697D" w:rsidRPr="009D3BD8" w:rsidRDefault="0085358B" w:rsidP="009D3BD8">
      <w:pPr>
        <w:spacing w:before="120" w:after="120" w:line="276" w:lineRule="auto"/>
        <w:jc w:val="both"/>
        <w:rPr>
          <w:rFonts w:ascii="Arial" w:eastAsia="Arial" w:hAnsi="Arial" w:cs="Arial"/>
          <w:highlight w:val="white"/>
        </w:rPr>
      </w:pPr>
      <w:r>
        <w:rPr>
          <w:rFonts w:ascii="Arial" w:eastAsia="Arial" w:hAnsi="Arial" w:cs="Arial"/>
          <w:b/>
          <w:highlight w:val="white"/>
        </w:rPr>
        <w:t xml:space="preserve">TA </w:t>
      </w:r>
      <w:r w:rsidR="006347CA">
        <w:rPr>
          <w:rFonts w:ascii="Arial" w:eastAsia="Arial" w:hAnsi="Arial" w:cs="Arial"/>
          <w:b/>
          <w:highlight w:val="white"/>
        </w:rPr>
        <w:t xml:space="preserve">ČR </w:t>
      </w:r>
      <w:r w:rsidR="006347CA" w:rsidRPr="001A697D">
        <w:rPr>
          <w:rFonts w:ascii="Arial" w:eastAsia="Arial" w:hAnsi="Arial" w:cs="Arial"/>
          <w:b/>
          <w:highlight w:val="white"/>
        </w:rPr>
        <w:t>nepožaduje</w:t>
      </w:r>
      <w:r w:rsidR="001A697D" w:rsidRPr="001A697D">
        <w:rPr>
          <w:rFonts w:ascii="Arial" w:eastAsia="Arial" w:hAnsi="Arial" w:cs="Arial"/>
          <w:b/>
          <w:highlight w:val="white"/>
        </w:rPr>
        <w:t xml:space="preserve"> navýšení výdajů ze státního rozpočtu a dodrží limity střednědobé</w:t>
      </w:r>
      <w:r w:rsidR="002D2A4E">
        <w:rPr>
          <w:rFonts w:ascii="Arial" w:eastAsia="Arial" w:hAnsi="Arial" w:cs="Arial"/>
          <w:b/>
          <w:highlight w:val="white"/>
        </w:rPr>
        <w:t>ho výhledu stanoveného Radou</w:t>
      </w:r>
      <w:r w:rsidR="001A697D" w:rsidRPr="001A697D">
        <w:rPr>
          <w:rFonts w:ascii="Arial" w:eastAsia="Arial" w:hAnsi="Arial" w:cs="Arial"/>
          <w:b/>
          <w:highlight w:val="white"/>
        </w:rPr>
        <w:t>.</w:t>
      </w:r>
    </w:p>
    <w:p w:rsidR="0075491D" w:rsidRDefault="0075491D" w:rsidP="0075491D">
      <w:pPr>
        <w:pBdr>
          <w:top w:val="nil"/>
          <w:left w:val="nil"/>
          <w:bottom w:val="nil"/>
          <w:right w:val="nil"/>
          <w:between w:val="nil"/>
        </w:pBdr>
        <w:spacing w:before="120" w:after="120"/>
        <w:jc w:val="both"/>
        <w:rPr>
          <w:rFonts w:ascii="Arial" w:eastAsia="Arial" w:hAnsi="Arial" w:cs="Arial"/>
          <w:color w:val="000000"/>
        </w:rPr>
      </w:pPr>
      <w:r w:rsidRPr="009D3BD8">
        <w:rPr>
          <w:rFonts w:ascii="Arial" w:eastAsia="Arial" w:hAnsi="Arial" w:cs="Arial"/>
          <w:b/>
          <w:color w:val="000000"/>
        </w:rPr>
        <w:t>Celkové výdaje na program jsou plánovány ve výši</w:t>
      </w:r>
      <w:r w:rsidRPr="009D3BD8">
        <w:rPr>
          <w:rFonts w:ascii="Arial" w:eastAsia="Arial" w:hAnsi="Arial" w:cs="Arial"/>
          <w:color w:val="000000"/>
        </w:rPr>
        <w:t xml:space="preserve"> </w:t>
      </w:r>
      <w:r w:rsidRPr="009D3BD8">
        <w:rPr>
          <w:rFonts w:ascii="Arial" w:eastAsia="Arial" w:hAnsi="Arial" w:cs="Arial"/>
          <w:b/>
          <w:color w:val="000000"/>
        </w:rPr>
        <w:t>1</w:t>
      </w:r>
      <w:r w:rsidR="001A697D" w:rsidRPr="009D3BD8">
        <w:rPr>
          <w:rFonts w:ascii="Arial" w:eastAsia="Arial" w:hAnsi="Arial" w:cs="Arial"/>
          <w:b/>
          <w:color w:val="000000"/>
        </w:rPr>
        <w:t> 635 0</w:t>
      </w:r>
      <w:r w:rsidRPr="009D3BD8">
        <w:rPr>
          <w:rFonts w:ascii="Arial" w:eastAsia="Arial" w:hAnsi="Arial" w:cs="Arial"/>
          <w:b/>
          <w:color w:val="000000"/>
        </w:rPr>
        <w:t>62 tis. Kč</w:t>
      </w:r>
      <w:r w:rsidRPr="009D3BD8">
        <w:rPr>
          <w:rFonts w:ascii="Arial" w:eastAsia="Arial" w:hAnsi="Arial" w:cs="Arial"/>
          <w:color w:val="000000"/>
        </w:rPr>
        <w:t xml:space="preserve">, z toho v jednotlivých letech: 2 154 </w:t>
      </w:r>
      <w:r w:rsidR="00D04631" w:rsidRPr="009D3BD8">
        <w:rPr>
          <w:rFonts w:ascii="Arial" w:eastAsia="Arial" w:hAnsi="Arial" w:cs="Arial"/>
          <w:color w:val="000000"/>
        </w:rPr>
        <w:t>tis. Kč</w:t>
      </w:r>
      <w:r w:rsidRPr="009D3BD8">
        <w:rPr>
          <w:rFonts w:ascii="Arial" w:eastAsia="Arial" w:hAnsi="Arial" w:cs="Arial"/>
          <w:color w:val="000000"/>
        </w:rPr>
        <w:t xml:space="preserve"> v roce 2017, 50 104 tis. Kč v roce 2018, 2</w:t>
      </w:r>
      <w:r w:rsidR="001A697D" w:rsidRPr="009D3BD8">
        <w:rPr>
          <w:rFonts w:ascii="Arial" w:eastAsia="Arial" w:hAnsi="Arial" w:cs="Arial"/>
          <w:color w:val="000000"/>
        </w:rPr>
        <w:t>0</w:t>
      </w:r>
      <w:r w:rsidRPr="009D3BD8">
        <w:rPr>
          <w:rFonts w:ascii="Arial" w:eastAsia="Arial" w:hAnsi="Arial" w:cs="Arial"/>
          <w:color w:val="000000"/>
        </w:rPr>
        <w:t>1</w:t>
      </w:r>
      <w:r w:rsidR="001A697D" w:rsidRPr="009D3BD8">
        <w:rPr>
          <w:rFonts w:ascii="Arial" w:eastAsia="Arial" w:hAnsi="Arial" w:cs="Arial"/>
          <w:color w:val="000000"/>
        </w:rPr>
        <w:t> 113,9</w:t>
      </w:r>
      <w:r w:rsidRPr="009D3BD8">
        <w:rPr>
          <w:rFonts w:ascii="Arial" w:eastAsia="Arial" w:hAnsi="Arial" w:cs="Arial"/>
          <w:color w:val="000000"/>
        </w:rPr>
        <w:t xml:space="preserve"> tis. Kč v roce 2019, 2</w:t>
      </w:r>
      <w:r w:rsidR="001A697D" w:rsidRPr="009D3BD8">
        <w:rPr>
          <w:rFonts w:ascii="Arial" w:eastAsia="Arial" w:hAnsi="Arial" w:cs="Arial"/>
          <w:color w:val="000000"/>
        </w:rPr>
        <w:t>4</w:t>
      </w:r>
      <w:r w:rsidRPr="009D3BD8">
        <w:rPr>
          <w:rFonts w:ascii="Arial" w:eastAsia="Arial" w:hAnsi="Arial" w:cs="Arial"/>
          <w:color w:val="000000"/>
        </w:rPr>
        <w:t>8</w:t>
      </w:r>
      <w:r w:rsidR="001A697D" w:rsidRPr="009D3BD8">
        <w:rPr>
          <w:rFonts w:ascii="Arial" w:eastAsia="Arial" w:hAnsi="Arial" w:cs="Arial"/>
          <w:color w:val="000000"/>
        </w:rPr>
        <w:t> 704,1</w:t>
      </w:r>
      <w:r w:rsidRPr="009D3BD8">
        <w:rPr>
          <w:rFonts w:ascii="Arial" w:eastAsia="Arial" w:hAnsi="Arial" w:cs="Arial"/>
          <w:color w:val="000000"/>
        </w:rPr>
        <w:t xml:space="preserve"> tis. Kč. v roce 2020, 3</w:t>
      </w:r>
      <w:r w:rsidR="001A697D" w:rsidRPr="009D3BD8">
        <w:rPr>
          <w:rFonts w:ascii="Arial" w:eastAsia="Arial" w:hAnsi="Arial" w:cs="Arial"/>
          <w:color w:val="000000"/>
        </w:rPr>
        <w:t>0</w:t>
      </w:r>
      <w:r w:rsidRPr="009D3BD8">
        <w:rPr>
          <w:rFonts w:ascii="Arial" w:eastAsia="Arial" w:hAnsi="Arial" w:cs="Arial"/>
          <w:color w:val="000000"/>
        </w:rPr>
        <w:t>3</w:t>
      </w:r>
      <w:r w:rsidR="001A697D" w:rsidRPr="009D3BD8">
        <w:rPr>
          <w:rFonts w:ascii="Arial" w:eastAsia="Arial" w:hAnsi="Arial" w:cs="Arial"/>
          <w:color w:val="000000"/>
        </w:rPr>
        <w:t> 971,8</w:t>
      </w:r>
      <w:r w:rsidRPr="009D3BD8">
        <w:rPr>
          <w:rFonts w:ascii="Arial" w:eastAsia="Arial" w:hAnsi="Arial" w:cs="Arial"/>
          <w:color w:val="000000"/>
        </w:rPr>
        <w:t xml:space="preserve"> tis. Kč v roce 2021, 3</w:t>
      </w:r>
      <w:r w:rsidR="001A697D" w:rsidRPr="009D3BD8">
        <w:rPr>
          <w:rFonts w:ascii="Arial" w:eastAsia="Arial" w:hAnsi="Arial" w:cs="Arial"/>
          <w:color w:val="000000"/>
        </w:rPr>
        <w:t>17 788,9</w:t>
      </w:r>
      <w:r w:rsidRPr="009D3BD8">
        <w:rPr>
          <w:rFonts w:ascii="Arial" w:eastAsia="Arial" w:hAnsi="Arial" w:cs="Arial"/>
          <w:color w:val="000000"/>
        </w:rPr>
        <w:t xml:space="preserve"> tis. Kč v roce 2022, 3</w:t>
      </w:r>
      <w:r w:rsidR="009D3BD8" w:rsidRPr="009D3BD8">
        <w:rPr>
          <w:rFonts w:ascii="Arial" w:eastAsia="Arial" w:hAnsi="Arial" w:cs="Arial"/>
          <w:color w:val="000000"/>
        </w:rPr>
        <w:t>0</w:t>
      </w:r>
      <w:r w:rsidRPr="009D3BD8">
        <w:rPr>
          <w:rFonts w:ascii="Arial" w:eastAsia="Arial" w:hAnsi="Arial" w:cs="Arial"/>
          <w:color w:val="000000"/>
        </w:rPr>
        <w:t>3 9</w:t>
      </w:r>
      <w:r w:rsidR="009D3BD8" w:rsidRPr="009D3BD8">
        <w:rPr>
          <w:rFonts w:ascii="Arial" w:eastAsia="Arial" w:hAnsi="Arial" w:cs="Arial"/>
          <w:color w:val="000000"/>
        </w:rPr>
        <w:t>71</w:t>
      </w:r>
      <w:r w:rsidRPr="009D3BD8">
        <w:rPr>
          <w:rFonts w:ascii="Arial" w:eastAsia="Arial" w:hAnsi="Arial" w:cs="Arial"/>
          <w:color w:val="000000"/>
        </w:rPr>
        <w:t>,</w:t>
      </w:r>
      <w:r w:rsidR="009D3BD8" w:rsidRPr="009D3BD8">
        <w:rPr>
          <w:rFonts w:ascii="Arial" w:eastAsia="Arial" w:hAnsi="Arial" w:cs="Arial"/>
          <w:color w:val="000000"/>
        </w:rPr>
        <w:t>8</w:t>
      </w:r>
      <w:r w:rsidRPr="009D3BD8">
        <w:rPr>
          <w:rFonts w:ascii="Arial" w:eastAsia="Arial" w:hAnsi="Arial" w:cs="Arial"/>
          <w:color w:val="000000"/>
        </w:rPr>
        <w:t xml:space="preserve"> tis. Kč</w:t>
      </w:r>
      <w:r w:rsidR="00D04631" w:rsidRPr="009D3BD8">
        <w:rPr>
          <w:rFonts w:ascii="Arial" w:eastAsia="Arial" w:hAnsi="Arial" w:cs="Arial"/>
          <w:color w:val="000000"/>
        </w:rPr>
        <w:t xml:space="preserve"> v roce 2023, 2</w:t>
      </w:r>
      <w:r w:rsidR="009D3BD8" w:rsidRPr="009D3BD8">
        <w:rPr>
          <w:rFonts w:ascii="Arial" w:eastAsia="Arial" w:hAnsi="Arial" w:cs="Arial"/>
          <w:color w:val="000000"/>
        </w:rPr>
        <w:t>07 253,5</w:t>
      </w:r>
      <w:r w:rsidR="00D04631" w:rsidRPr="009D3BD8">
        <w:rPr>
          <w:rFonts w:ascii="Arial" w:eastAsia="Arial" w:hAnsi="Arial" w:cs="Arial"/>
          <w:color w:val="000000"/>
        </w:rPr>
        <w:t xml:space="preserve"> tis. Kč v roce 2024.</w:t>
      </w:r>
      <w:r w:rsidRPr="009D3BD8">
        <w:rPr>
          <w:rFonts w:ascii="Arial" w:eastAsia="Arial" w:hAnsi="Arial" w:cs="Arial"/>
          <w:color w:val="000000"/>
        </w:rPr>
        <w:t xml:space="preserve"> </w:t>
      </w:r>
    </w:p>
    <w:p w:rsidR="00855605" w:rsidRPr="009D3BD8" w:rsidRDefault="00855605" w:rsidP="0075491D">
      <w:p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color w:val="000000"/>
        </w:rPr>
        <w:t>Výdaje na jednotlivé podprogramy jsou uvedeny v návrhu na změnu programu.</w:t>
      </w:r>
    </w:p>
    <w:p w:rsidR="0075491D" w:rsidRPr="009D3BD8" w:rsidRDefault="0075491D" w:rsidP="0075491D">
      <w:pPr>
        <w:pStyle w:val="Zkladntext2"/>
        <w:keepNext/>
        <w:spacing w:after="120"/>
        <w:ind w:firstLine="360"/>
        <w:jc w:val="both"/>
        <w:rPr>
          <w:rFonts w:ascii="Arial" w:eastAsia="Arial" w:hAnsi="Arial" w:cs="Arial"/>
        </w:rPr>
      </w:pPr>
      <w:r w:rsidRPr="009D3BD8">
        <w:rPr>
          <w:rFonts w:ascii="Arial" w:eastAsia="Arial" w:hAnsi="Arial" w:cs="Arial"/>
          <w:i/>
        </w:rPr>
        <w:t>b) povolen</w:t>
      </w:r>
      <w:r w:rsidR="00855605">
        <w:rPr>
          <w:rFonts w:ascii="Arial" w:eastAsia="Arial" w:hAnsi="Arial" w:cs="Arial"/>
          <w:i/>
        </w:rPr>
        <w:t>á</w:t>
      </w:r>
      <w:r w:rsidRPr="009D3BD8">
        <w:rPr>
          <w:rFonts w:ascii="Arial" w:eastAsia="Arial" w:hAnsi="Arial" w:cs="Arial"/>
          <w:i/>
        </w:rPr>
        <w:t xml:space="preserve"> intenzit</w:t>
      </w:r>
      <w:r w:rsidR="00855605">
        <w:rPr>
          <w:rFonts w:ascii="Arial" w:eastAsia="Arial" w:hAnsi="Arial" w:cs="Arial"/>
          <w:i/>
        </w:rPr>
        <w:t>a</w:t>
      </w:r>
      <w:r w:rsidRPr="009D3BD8">
        <w:rPr>
          <w:rFonts w:ascii="Arial" w:eastAsia="Arial" w:hAnsi="Arial" w:cs="Arial"/>
          <w:i/>
        </w:rPr>
        <w:t xml:space="preserve"> podpory</w:t>
      </w:r>
      <w:r w:rsidR="00EC2243" w:rsidRPr="009D3BD8">
        <w:rPr>
          <w:rFonts w:ascii="Arial" w:eastAsia="Arial" w:hAnsi="Arial" w:cs="Arial"/>
          <w:i/>
        </w:rPr>
        <w:t xml:space="preserve"> </w:t>
      </w:r>
    </w:p>
    <w:p w:rsidR="00116149" w:rsidRPr="009D3BD8" w:rsidRDefault="00116149" w:rsidP="0075491D">
      <w:pPr>
        <w:pStyle w:val="Zkladntext2"/>
        <w:keepNext/>
        <w:spacing w:after="120"/>
        <w:jc w:val="both"/>
        <w:rPr>
          <w:rFonts w:ascii="Arial" w:eastAsia="Arial" w:hAnsi="Arial" w:cs="Arial"/>
        </w:rPr>
      </w:pPr>
      <w:r w:rsidRPr="009D3BD8">
        <w:rPr>
          <w:rFonts w:ascii="Arial" w:eastAsia="Arial" w:hAnsi="Arial" w:cs="Arial"/>
        </w:rPr>
        <w:t>Protože se jedná o program veřejných zakázek, je intenzita podpory 100 %</w:t>
      </w:r>
      <w:r w:rsidR="00855605">
        <w:rPr>
          <w:rFonts w:ascii="Arial" w:eastAsia="Arial" w:hAnsi="Arial" w:cs="Arial"/>
        </w:rPr>
        <w:t xml:space="preserve"> (</w:t>
      </w:r>
      <w:r w:rsidRPr="009D3BD8">
        <w:rPr>
          <w:rFonts w:ascii="Arial" w:eastAsia="Arial" w:hAnsi="Arial" w:cs="Arial"/>
        </w:rPr>
        <w:t>bude hrazeno 100 % nákladů z veřejných prostředků u jednotlivých projektů</w:t>
      </w:r>
      <w:r w:rsidR="00855605">
        <w:rPr>
          <w:rFonts w:ascii="Arial" w:eastAsia="Arial" w:hAnsi="Arial" w:cs="Arial"/>
        </w:rPr>
        <w:t>)</w:t>
      </w:r>
      <w:r w:rsidRPr="009D3BD8">
        <w:rPr>
          <w:rFonts w:ascii="Arial" w:eastAsia="Arial" w:hAnsi="Arial" w:cs="Arial"/>
        </w:rPr>
        <w:t>.</w:t>
      </w:r>
      <w:r w:rsidR="00EC2243" w:rsidRPr="009D3BD8">
        <w:rPr>
          <w:rFonts w:ascii="Arial" w:eastAsia="Arial" w:hAnsi="Arial" w:cs="Arial"/>
        </w:rPr>
        <w:t xml:space="preserve"> </w:t>
      </w:r>
    </w:p>
    <w:p w:rsidR="0075491D" w:rsidRPr="002A1979" w:rsidRDefault="0075491D" w:rsidP="0075491D">
      <w:pPr>
        <w:pStyle w:val="Zkladntext2"/>
        <w:keepNext/>
        <w:spacing w:after="120"/>
        <w:ind w:firstLine="360"/>
        <w:jc w:val="both"/>
        <w:rPr>
          <w:rFonts w:ascii="Arial" w:eastAsia="Arial" w:hAnsi="Arial" w:cs="Arial"/>
          <w:i/>
        </w:rPr>
      </w:pPr>
      <w:r w:rsidRPr="002A1979">
        <w:rPr>
          <w:rFonts w:ascii="Arial" w:eastAsia="Arial" w:hAnsi="Arial" w:cs="Arial"/>
          <w:i/>
        </w:rPr>
        <w:t>c) změna doby trvání programu</w:t>
      </w:r>
    </w:p>
    <w:p w:rsidR="0058517A" w:rsidRPr="002A1979" w:rsidRDefault="0058517A" w:rsidP="0058517A">
      <w:pPr>
        <w:pStyle w:val="Zkladntext2"/>
        <w:keepNext/>
        <w:spacing w:after="120"/>
        <w:jc w:val="both"/>
        <w:rPr>
          <w:rFonts w:ascii="Arial" w:eastAsia="Arial" w:hAnsi="Arial" w:cs="Arial"/>
          <w:szCs w:val="24"/>
        </w:rPr>
      </w:pPr>
      <w:r w:rsidRPr="002A1979">
        <w:rPr>
          <w:rFonts w:ascii="Arial" w:eastAsia="Arial" w:hAnsi="Arial" w:cs="Arial"/>
          <w:szCs w:val="24"/>
        </w:rPr>
        <w:t>V rámci změny programu je navrženo prodloužit celkovou dobu trvání programu o 3 roky, tj. na 8 let.</w:t>
      </w:r>
    </w:p>
    <w:p w:rsidR="0058517A" w:rsidRPr="002A1979" w:rsidRDefault="0058517A" w:rsidP="0058517A">
      <w:pPr>
        <w:spacing w:after="120"/>
        <w:jc w:val="both"/>
        <w:rPr>
          <w:rFonts w:ascii="Arial" w:eastAsia="Arial" w:hAnsi="Arial" w:cs="Arial"/>
        </w:rPr>
      </w:pPr>
      <w:r w:rsidRPr="002A1979">
        <w:rPr>
          <w:rFonts w:ascii="Arial" w:eastAsia="Arial" w:hAnsi="Arial" w:cs="Arial"/>
        </w:rPr>
        <w:t>Doba trvání programu se nyní předpokládá v letech 2017 – 2024. Sběr výzkumných potřeb určených orgánů státní správy bude probíhat v průběhu každého kalendářního roku v období 2016 - 2023 se zahájením podpory v roce 2017. Minimální a maximální doba realizace schválených projektů bude určena s ohledem na zaměření na aplikovaný výzkum a rozdílný charakter realizovaných potřeb. Doba realizace projektů nepřesáhne dobu trvání programu.</w:t>
      </w:r>
    </w:p>
    <w:p w:rsidR="002A1979" w:rsidRPr="00855605" w:rsidRDefault="002A1979" w:rsidP="002A1979">
      <w:pPr>
        <w:spacing w:after="120" w:line="288" w:lineRule="auto"/>
        <w:jc w:val="both"/>
      </w:pPr>
      <w:r w:rsidRPr="00855605">
        <w:rPr>
          <w:rFonts w:ascii="Arial" w:eastAsia="Arial" w:hAnsi="Arial" w:cs="Arial"/>
        </w:rPr>
        <w:t>Pro účely dosažení cílů je program rozdělen na osm podprogramů.</w:t>
      </w:r>
    </w:p>
    <w:p w:rsidR="0075491D" w:rsidRPr="001B5AF4" w:rsidRDefault="001B5AF4" w:rsidP="0075491D">
      <w:pPr>
        <w:pStyle w:val="Zkladntext2"/>
        <w:keepNext/>
        <w:spacing w:after="120"/>
        <w:ind w:firstLine="360"/>
        <w:jc w:val="both"/>
        <w:rPr>
          <w:rFonts w:ascii="Arial" w:eastAsia="Arial" w:hAnsi="Arial" w:cs="Arial"/>
          <w:i/>
        </w:rPr>
      </w:pPr>
      <w:r w:rsidRPr="001B5AF4">
        <w:rPr>
          <w:rFonts w:ascii="Arial" w:eastAsia="Arial" w:hAnsi="Arial" w:cs="Arial"/>
          <w:i/>
        </w:rPr>
        <w:t>d) cíle programu – beze změny</w:t>
      </w:r>
    </w:p>
    <w:p w:rsidR="001B5AF4" w:rsidRPr="001B5AF4" w:rsidRDefault="001B5AF4" w:rsidP="001B5AF4">
      <w:pPr>
        <w:spacing w:after="120" w:line="288" w:lineRule="auto"/>
        <w:jc w:val="both"/>
      </w:pPr>
      <w:r w:rsidRPr="001B5AF4">
        <w:rPr>
          <w:rFonts w:ascii="Arial" w:eastAsia="Arial" w:hAnsi="Arial" w:cs="Arial"/>
        </w:rPr>
        <w:t>Cílem programu je podpora realizace výzkumných aktivit za účelem vývoje nových nebo zdokonalení současných postupů, regulačních mechanismů, dozorových činností, dovedností, služeb, informačních a řídících produktů a postupů určených pro kvalitnější a efektivnější výkon státní správy.</w:t>
      </w:r>
    </w:p>
    <w:p w:rsidR="001B5AF4" w:rsidRPr="00855605" w:rsidRDefault="001B5AF4" w:rsidP="001B5AF4">
      <w:pPr>
        <w:spacing w:before="120" w:after="120" w:line="288" w:lineRule="auto"/>
        <w:jc w:val="both"/>
      </w:pPr>
      <w:r w:rsidRPr="00855605">
        <w:rPr>
          <w:rFonts w:ascii="Arial" w:eastAsia="Arial" w:hAnsi="Arial" w:cs="Arial"/>
        </w:rPr>
        <w:t>Konkrétně bude TA ČR zadávat projekty pro</w:t>
      </w:r>
      <w:r w:rsidR="00855605">
        <w:rPr>
          <w:rFonts w:ascii="Arial" w:eastAsia="Arial" w:hAnsi="Arial" w:cs="Arial"/>
        </w:rPr>
        <w:t> </w:t>
      </w:r>
      <w:r w:rsidRPr="00855605">
        <w:rPr>
          <w:rFonts w:ascii="Arial" w:eastAsia="Arial" w:hAnsi="Arial" w:cs="Arial"/>
        </w:rPr>
        <w:t xml:space="preserve">potřeby následujících orgánů státní správy (odborných garantů): </w:t>
      </w:r>
    </w:p>
    <w:p w:rsidR="001B5AF4" w:rsidRPr="00855605" w:rsidRDefault="001B5AF4" w:rsidP="001B5AF4">
      <w:pPr>
        <w:numPr>
          <w:ilvl w:val="0"/>
          <w:numId w:val="38"/>
        </w:numPr>
        <w:spacing w:line="288" w:lineRule="auto"/>
        <w:ind w:hanging="360"/>
        <w:jc w:val="both"/>
      </w:pPr>
      <w:r w:rsidRPr="00855605">
        <w:rPr>
          <w:rFonts w:ascii="Arial" w:eastAsia="Arial" w:hAnsi="Arial" w:cs="Arial"/>
        </w:rPr>
        <w:t>Ministerstva dopravy (vč. Úřadu pro civilní letectví);</w:t>
      </w:r>
    </w:p>
    <w:p w:rsidR="001B5AF4" w:rsidRPr="00855605" w:rsidRDefault="001B5AF4" w:rsidP="001B5AF4">
      <w:pPr>
        <w:numPr>
          <w:ilvl w:val="0"/>
          <w:numId w:val="38"/>
        </w:numPr>
        <w:spacing w:line="288" w:lineRule="auto"/>
        <w:ind w:hanging="360"/>
        <w:jc w:val="both"/>
      </w:pPr>
      <w:r w:rsidRPr="00855605">
        <w:rPr>
          <w:rFonts w:ascii="Arial" w:eastAsia="Arial" w:hAnsi="Arial" w:cs="Arial"/>
        </w:rPr>
        <w:t xml:space="preserve">Ministerstva práce a sociálních věcí; </w:t>
      </w:r>
    </w:p>
    <w:p w:rsidR="001B5AF4" w:rsidRPr="00855605" w:rsidRDefault="001B5AF4" w:rsidP="001B5AF4">
      <w:pPr>
        <w:numPr>
          <w:ilvl w:val="0"/>
          <w:numId w:val="38"/>
        </w:numPr>
        <w:spacing w:line="288" w:lineRule="auto"/>
        <w:ind w:hanging="360"/>
        <w:jc w:val="both"/>
      </w:pPr>
      <w:r w:rsidRPr="00855605">
        <w:rPr>
          <w:rFonts w:ascii="Arial" w:eastAsia="Arial" w:hAnsi="Arial" w:cs="Arial"/>
        </w:rPr>
        <w:t xml:space="preserve">Ministerstva pro místní rozvoj; </w:t>
      </w:r>
    </w:p>
    <w:p w:rsidR="001B5AF4" w:rsidRPr="00855605" w:rsidRDefault="001B5AF4" w:rsidP="001B5AF4">
      <w:pPr>
        <w:numPr>
          <w:ilvl w:val="0"/>
          <w:numId w:val="38"/>
        </w:numPr>
        <w:spacing w:line="288" w:lineRule="auto"/>
        <w:ind w:hanging="360"/>
        <w:jc w:val="both"/>
      </w:pPr>
      <w:r w:rsidRPr="00855605">
        <w:rPr>
          <w:rFonts w:ascii="Arial" w:eastAsia="Arial" w:hAnsi="Arial" w:cs="Arial"/>
        </w:rPr>
        <w:t xml:space="preserve">Ministerstva vnitra; </w:t>
      </w:r>
    </w:p>
    <w:p w:rsidR="001B5AF4" w:rsidRPr="00855605" w:rsidRDefault="001B5AF4" w:rsidP="001B5AF4">
      <w:pPr>
        <w:numPr>
          <w:ilvl w:val="0"/>
          <w:numId w:val="38"/>
        </w:numPr>
        <w:spacing w:line="288" w:lineRule="auto"/>
        <w:ind w:hanging="360"/>
        <w:jc w:val="both"/>
      </w:pPr>
      <w:r w:rsidRPr="00855605">
        <w:rPr>
          <w:rFonts w:ascii="Arial" w:eastAsia="Arial" w:hAnsi="Arial" w:cs="Arial"/>
        </w:rPr>
        <w:t xml:space="preserve">Ministerstva zahraničních věcí; </w:t>
      </w:r>
    </w:p>
    <w:p w:rsidR="001B5AF4" w:rsidRPr="00855605" w:rsidRDefault="001B5AF4" w:rsidP="001B5AF4">
      <w:pPr>
        <w:numPr>
          <w:ilvl w:val="0"/>
          <w:numId w:val="38"/>
        </w:numPr>
        <w:spacing w:line="288" w:lineRule="auto"/>
        <w:ind w:hanging="360"/>
        <w:jc w:val="both"/>
      </w:pPr>
      <w:r w:rsidRPr="00855605">
        <w:rPr>
          <w:rFonts w:ascii="Arial" w:eastAsia="Arial" w:hAnsi="Arial" w:cs="Arial"/>
        </w:rPr>
        <w:t>Ministerstva průmyslu a obchodu;</w:t>
      </w:r>
    </w:p>
    <w:p w:rsidR="001B5AF4" w:rsidRPr="00855605" w:rsidRDefault="001B5AF4" w:rsidP="001B5AF4">
      <w:pPr>
        <w:numPr>
          <w:ilvl w:val="0"/>
          <w:numId w:val="38"/>
        </w:numPr>
        <w:spacing w:line="288" w:lineRule="auto"/>
        <w:ind w:hanging="360"/>
        <w:jc w:val="both"/>
      </w:pPr>
      <w:r w:rsidRPr="00855605">
        <w:rPr>
          <w:rFonts w:ascii="Arial" w:eastAsia="Arial" w:hAnsi="Arial" w:cs="Arial"/>
        </w:rPr>
        <w:t>Ministerstva životního prostředí;</w:t>
      </w:r>
    </w:p>
    <w:p w:rsidR="001B5AF4" w:rsidRPr="00855605" w:rsidRDefault="001B5AF4" w:rsidP="001B5AF4">
      <w:pPr>
        <w:numPr>
          <w:ilvl w:val="0"/>
          <w:numId w:val="38"/>
        </w:numPr>
        <w:spacing w:line="288" w:lineRule="auto"/>
        <w:ind w:hanging="360"/>
        <w:jc w:val="both"/>
      </w:pPr>
      <w:r w:rsidRPr="00855605">
        <w:rPr>
          <w:rFonts w:ascii="Arial" w:eastAsia="Arial" w:hAnsi="Arial" w:cs="Arial"/>
        </w:rPr>
        <w:lastRenderedPageBreak/>
        <w:t>Českého báňského úřadu;</w:t>
      </w:r>
    </w:p>
    <w:p w:rsidR="001B5AF4" w:rsidRPr="00855605" w:rsidRDefault="001B5AF4" w:rsidP="001B5AF4">
      <w:pPr>
        <w:numPr>
          <w:ilvl w:val="0"/>
          <w:numId w:val="38"/>
        </w:numPr>
        <w:spacing w:line="288" w:lineRule="auto"/>
        <w:ind w:hanging="360"/>
        <w:jc w:val="both"/>
      </w:pPr>
      <w:r w:rsidRPr="00855605">
        <w:rPr>
          <w:rFonts w:ascii="Arial" w:eastAsia="Arial" w:hAnsi="Arial" w:cs="Arial"/>
        </w:rPr>
        <w:t>Českého statistického úřadu;</w:t>
      </w:r>
    </w:p>
    <w:p w:rsidR="001B5AF4" w:rsidRPr="00855605" w:rsidRDefault="001B5AF4" w:rsidP="001B5AF4">
      <w:pPr>
        <w:numPr>
          <w:ilvl w:val="0"/>
          <w:numId w:val="38"/>
        </w:numPr>
        <w:spacing w:line="288" w:lineRule="auto"/>
        <w:ind w:hanging="360"/>
        <w:jc w:val="both"/>
      </w:pPr>
      <w:r w:rsidRPr="00855605">
        <w:rPr>
          <w:rFonts w:ascii="Arial" w:eastAsia="Arial" w:hAnsi="Arial" w:cs="Arial"/>
        </w:rPr>
        <w:t>Českého úřadu zeměměřického a katastrálního;</w:t>
      </w:r>
    </w:p>
    <w:p w:rsidR="001B5AF4" w:rsidRPr="00855605" w:rsidRDefault="001B5AF4" w:rsidP="001B5AF4">
      <w:pPr>
        <w:numPr>
          <w:ilvl w:val="0"/>
          <w:numId w:val="38"/>
        </w:numPr>
        <w:spacing w:line="288" w:lineRule="auto"/>
        <w:ind w:hanging="360"/>
        <w:jc w:val="both"/>
      </w:pPr>
      <w:r w:rsidRPr="00855605">
        <w:rPr>
          <w:rFonts w:ascii="Arial" w:eastAsia="Arial" w:hAnsi="Arial" w:cs="Arial"/>
        </w:rPr>
        <w:t>Energetického regulačního úřadu;</w:t>
      </w:r>
    </w:p>
    <w:p w:rsidR="001B5AF4" w:rsidRPr="00855605" w:rsidRDefault="001B5AF4" w:rsidP="001B5AF4">
      <w:pPr>
        <w:numPr>
          <w:ilvl w:val="0"/>
          <w:numId w:val="38"/>
        </w:numPr>
        <w:spacing w:line="288" w:lineRule="auto"/>
        <w:ind w:hanging="360"/>
        <w:jc w:val="both"/>
        <w:rPr>
          <w:rFonts w:ascii="Arial" w:eastAsia="Arial" w:hAnsi="Arial" w:cs="Arial"/>
        </w:rPr>
      </w:pPr>
      <w:r w:rsidRPr="00855605">
        <w:rPr>
          <w:rFonts w:ascii="Arial" w:eastAsia="Arial" w:hAnsi="Arial" w:cs="Arial"/>
        </w:rPr>
        <w:t>Ministerstva kultury;</w:t>
      </w:r>
    </w:p>
    <w:p w:rsidR="001B5AF4" w:rsidRPr="00855605" w:rsidRDefault="001B5AF4" w:rsidP="001B5AF4">
      <w:pPr>
        <w:numPr>
          <w:ilvl w:val="0"/>
          <w:numId w:val="38"/>
        </w:numPr>
        <w:spacing w:line="288" w:lineRule="auto"/>
        <w:ind w:hanging="360"/>
        <w:jc w:val="both"/>
        <w:rPr>
          <w:rFonts w:ascii="Arial" w:eastAsia="Arial" w:hAnsi="Arial" w:cs="Arial"/>
        </w:rPr>
      </w:pPr>
      <w:r w:rsidRPr="00855605">
        <w:rPr>
          <w:rFonts w:ascii="Arial" w:eastAsia="Arial" w:hAnsi="Arial" w:cs="Arial"/>
        </w:rPr>
        <w:t>Ministerstva spravedlnosti;</w:t>
      </w:r>
    </w:p>
    <w:p w:rsidR="001B5AF4" w:rsidRPr="00855605" w:rsidRDefault="001B5AF4" w:rsidP="001B5AF4">
      <w:pPr>
        <w:numPr>
          <w:ilvl w:val="0"/>
          <w:numId w:val="38"/>
        </w:numPr>
        <w:spacing w:line="288" w:lineRule="auto"/>
        <w:ind w:hanging="360"/>
        <w:jc w:val="both"/>
        <w:rPr>
          <w:rFonts w:ascii="Arial" w:eastAsia="Arial" w:hAnsi="Arial" w:cs="Arial"/>
        </w:rPr>
      </w:pPr>
      <w:r w:rsidRPr="00855605">
        <w:rPr>
          <w:rFonts w:ascii="Arial" w:eastAsia="Arial" w:hAnsi="Arial" w:cs="Arial"/>
        </w:rPr>
        <w:t>Ministerstva školství, mládeže a tělovýchovy;</w:t>
      </w:r>
    </w:p>
    <w:p w:rsidR="001B5AF4" w:rsidRPr="00855605" w:rsidRDefault="001B5AF4" w:rsidP="001B5AF4">
      <w:pPr>
        <w:numPr>
          <w:ilvl w:val="0"/>
          <w:numId w:val="38"/>
        </w:numPr>
        <w:spacing w:line="288" w:lineRule="auto"/>
        <w:ind w:hanging="360"/>
        <w:jc w:val="both"/>
      </w:pPr>
      <w:r w:rsidRPr="00855605">
        <w:rPr>
          <w:rFonts w:ascii="Arial" w:eastAsia="Arial" w:hAnsi="Arial" w:cs="Arial"/>
        </w:rPr>
        <w:t>Správy státních hmotných rezerv;</w:t>
      </w:r>
    </w:p>
    <w:p w:rsidR="001B5AF4" w:rsidRPr="00855605" w:rsidRDefault="001B5AF4" w:rsidP="001B5AF4">
      <w:pPr>
        <w:numPr>
          <w:ilvl w:val="0"/>
          <w:numId w:val="38"/>
        </w:numPr>
        <w:spacing w:line="288" w:lineRule="auto"/>
        <w:ind w:hanging="360"/>
        <w:jc w:val="both"/>
      </w:pPr>
      <w:r w:rsidRPr="00855605">
        <w:rPr>
          <w:rFonts w:ascii="Arial" w:eastAsia="Arial" w:hAnsi="Arial" w:cs="Arial"/>
        </w:rPr>
        <w:t>Státního úřadu pro jadernou bezpečnost;</w:t>
      </w:r>
    </w:p>
    <w:p w:rsidR="001B5AF4" w:rsidRPr="00855605" w:rsidRDefault="001B5AF4" w:rsidP="001B5AF4">
      <w:pPr>
        <w:numPr>
          <w:ilvl w:val="0"/>
          <w:numId w:val="38"/>
        </w:numPr>
        <w:spacing w:line="288" w:lineRule="auto"/>
        <w:ind w:hanging="360"/>
        <w:jc w:val="both"/>
        <w:rPr>
          <w:rFonts w:ascii="Arial" w:eastAsia="Arial" w:hAnsi="Arial" w:cs="Arial"/>
        </w:rPr>
      </w:pPr>
      <w:r w:rsidRPr="00855605">
        <w:rPr>
          <w:rFonts w:ascii="Arial" w:eastAsia="Arial" w:hAnsi="Arial" w:cs="Arial"/>
        </w:rPr>
        <w:t>Úřadu průmyslového vlastnictví;</w:t>
      </w:r>
    </w:p>
    <w:p w:rsidR="001B5AF4" w:rsidRPr="0085358B" w:rsidRDefault="001B5AF4" w:rsidP="001B5AF4">
      <w:pPr>
        <w:numPr>
          <w:ilvl w:val="0"/>
          <w:numId w:val="38"/>
        </w:numPr>
        <w:spacing w:line="288" w:lineRule="auto"/>
        <w:ind w:hanging="360"/>
        <w:jc w:val="both"/>
      </w:pPr>
      <w:r w:rsidRPr="0085358B">
        <w:rPr>
          <w:rFonts w:ascii="Arial" w:eastAsia="Arial" w:hAnsi="Arial" w:cs="Arial"/>
        </w:rPr>
        <w:t>Úřadu vlády ČR;</w:t>
      </w:r>
    </w:p>
    <w:p w:rsidR="001B5AF4" w:rsidRPr="0085358B" w:rsidRDefault="001B5AF4" w:rsidP="0085358B">
      <w:pPr>
        <w:numPr>
          <w:ilvl w:val="0"/>
          <w:numId w:val="38"/>
        </w:numPr>
        <w:spacing w:after="120" w:line="288" w:lineRule="auto"/>
        <w:ind w:left="714" w:hanging="357"/>
        <w:jc w:val="both"/>
      </w:pPr>
      <w:r w:rsidRPr="0085358B">
        <w:rPr>
          <w:rFonts w:ascii="Arial" w:eastAsia="Arial" w:hAnsi="Arial" w:cs="Arial"/>
        </w:rPr>
        <w:t>ostatních ústředních orgánů státní správy, jiných orgánů státní správy a</w:t>
      </w:r>
      <w:r w:rsidR="0085358B" w:rsidRPr="0085358B">
        <w:rPr>
          <w:rFonts w:ascii="Arial" w:eastAsia="Arial" w:hAnsi="Arial" w:cs="Arial"/>
        </w:rPr>
        <w:t> </w:t>
      </w:r>
      <w:r w:rsidRPr="0085358B">
        <w:rPr>
          <w:rFonts w:ascii="Arial" w:eastAsia="Arial" w:hAnsi="Arial" w:cs="Arial"/>
        </w:rPr>
        <w:t>ostatních poskytovatelů účelové podpory dle § 4 zákona o podpoře výzkumu, vývoje a inovací.</w:t>
      </w:r>
    </w:p>
    <w:p w:rsidR="00423390" w:rsidRDefault="00423390" w:rsidP="00E9096C">
      <w:pPr>
        <w:spacing w:after="120"/>
        <w:jc w:val="both"/>
        <w:rPr>
          <w:rFonts w:ascii="Arial" w:eastAsia="Arial" w:hAnsi="Arial" w:cs="Arial"/>
        </w:rPr>
      </w:pPr>
      <w:r w:rsidRPr="00D84AE6">
        <w:rPr>
          <w:rFonts w:ascii="Arial" w:eastAsia="Arial" w:hAnsi="Arial" w:cs="Arial"/>
        </w:rPr>
        <w:t xml:space="preserve">Orgány státní správy, pro které </w:t>
      </w:r>
      <w:r w:rsidR="0058517A" w:rsidRPr="00D84AE6">
        <w:rPr>
          <w:rFonts w:ascii="Arial" w:eastAsia="Arial" w:hAnsi="Arial" w:cs="Arial"/>
        </w:rPr>
        <w:t>bude TA ČR</w:t>
      </w:r>
      <w:r w:rsidRPr="00D84AE6">
        <w:rPr>
          <w:rFonts w:ascii="Arial" w:eastAsia="Arial" w:hAnsi="Arial" w:cs="Arial"/>
        </w:rPr>
        <w:t xml:space="preserve"> v rámci programu</w:t>
      </w:r>
      <w:r w:rsidR="0058517A" w:rsidRPr="00D84AE6">
        <w:rPr>
          <w:rFonts w:ascii="Arial" w:eastAsia="Arial" w:hAnsi="Arial" w:cs="Arial"/>
        </w:rPr>
        <w:t xml:space="preserve"> zadávat projekty</w:t>
      </w:r>
      <w:r w:rsidR="003374FA" w:rsidRPr="00D84AE6">
        <w:rPr>
          <w:rFonts w:ascii="Arial" w:eastAsia="Arial" w:hAnsi="Arial" w:cs="Arial"/>
        </w:rPr>
        <w:t>,</w:t>
      </w:r>
      <w:r w:rsidR="004968C2" w:rsidRPr="00D84AE6">
        <w:rPr>
          <w:rFonts w:ascii="Arial" w:eastAsia="Arial" w:hAnsi="Arial" w:cs="Arial"/>
        </w:rPr>
        <w:t xml:space="preserve"> </w:t>
      </w:r>
      <w:r w:rsidRPr="00D84AE6">
        <w:rPr>
          <w:rFonts w:ascii="Arial" w:eastAsia="Arial" w:hAnsi="Arial" w:cs="Arial"/>
        </w:rPr>
        <w:t>se</w:t>
      </w:r>
      <w:r w:rsidR="003374FA" w:rsidRPr="00D84AE6">
        <w:rPr>
          <w:rFonts w:ascii="Arial" w:eastAsia="Arial" w:hAnsi="Arial" w:cs="Arial"/>
        </w:rPr>
        <w:t xml:space="preserve"> v návrhu na změnu </w:t>
      </w:r>
      <w:r w:rsidR="0035753B">
        <w:rPr>
          <w:rFonts w:ascii="Arial" w:eastAsia="Arial" w:hAnsi="Arial" w:cs="Arial"/>
        </w:rPr>
        <w:t>P</w:t>
      </w:r>
      <w:r w:rsidR="003374FA" w:rsidRPr="00D84AE6">
        <w:rPr>
          <w:rFonts w:ascii="Arial" w:eastAsia="Arial" w:hAnsi="Arial" w:cs="Arial"/>
        </w:rPr>
        <w:t>rogramu BETA2</w:t>
      </w:r>
      <w:r w:rsidRPr="00D84AE6">
        <w:rPr>
          <w:rFonts w:ascii="Arial" w:eastAsia="Arial" w:hAnsi="Arial" w:cs="Arial"/>
        </w:rPr>
        <w:t xml:space="preserve"> rozšiřují o:</w:t>
      </w:r>
      <w:r w:rsidR="004968C2" w:rsidRPr="00D84AE6">
        <w:rPr>
          <w:rFonts w:ascii="Arial" w:eastAsia="Arial" w:hAnsi="Arial" w:cs="Arial"/>
        </w:rPr>
        <w:t xml:space="preserve"> Ministerstvo kultury</w:t>
      </w:r>
      <w:r w:rsidR="00EC2243" w:rsidRPr="00D84AE6">
        <w:rPr>
          <w:rFonts w:ascii="Arial" w:eastAsia="Arial" w:hAnsi="Arial" w:cs="Arial"/>
        </w:rPr>
        <w:t xml:space="preserve"> (dále jen „MK“)</w:t>
      </w:r>
      <w:r w:rsidR="004968C2" w:rsidRPr="00D84AE6">
        <w:rPr>
          <w:rFonts w:ascii="Arial" w:eastAsia="Arial" w:hAnsi="Arial" w:cs="Arial"/>
        </w:rPr>
        <w:t>, Ministerstvo spravedlnosti</w:t>
      </w:r>
      <w:r w:rsidR="00EC2243" w:rsidRPr="00D84AE6">
        <w:rPr>
          <w:rFonts w:ascii="Arial" w:eastAsia="Arial" w:hAnsi="Arial" w:cs="Arial"/>
        </w:rPr>
        <w:t xml:space="preserve"> (dále jen „MS“)</w:t>
      </w:r>
      <w:r w:rsidR="004968C2" w:rsidRPr="00D84AE6">
        <w:rPr>
          <w:rFonts w:ascii="Arial" w:eastAsia="Arial" w:hAnsi="Arial" w:cs="Arial"/>
        </w:rPr>
        <w:t>, Ministerstvo školství, mládeže a</w:t>
      </w:r>
      <w:r w:rsidR="008B12D9" w:rsidRPr="00D84AE6">
        <w:rPr>
          <w:rFonts w:ascii="Arial" w:eastAsia="Arial" w:hAnsi="Arial" w:cs="Arial"/>
        </w:rPr>
        <w:t> </w:t>
      </w:r>
      <w:r w:rsidR="004968C2" w:rsidRPr="00D84AE6">
        <w:rPr>
          <w:rFonts w:ascii="Arial" w:eastAsia="Arial" w:hAnsi="Arial" w:cs="Arial"/>
        </w:rPr>
        <w:t>tělovýchovy</w:t>
      </w:r>
      <w:r w:rsidR="00EC2243" w:rsidRPr="00D84AE6">
        <w:rPr>
          <w:rFonts w:ascii="Arial" w:eastAsia="Arial" w:hAnsi="Arial" w:cs="Arial"/>
        </w:rPr>
        <w:t xml:space="preserve"> (dále jen „MŠMT“)</w:t>
      </w:r>
      <w:r w:rsidR="004968C2" w:rsidRPr="00D84AE6">
        <w:rPr>
          <w:rFonts w:ascii="Arial" w:eastAsia="Arial" w:hAnsi="Arial" w:cs="Arial"/>
        </w:rPr>
        <w:t xml:space="preserve"> a Úřad průmyslového vlastnictví</w:t>
      </w:r>
      <w:r w:rsidR="00EC2243" w:rsidRPr="00D84AE6">
        <w:rPr>
          <w:rFonts w:ascii="Arial" w:eastAsia="Arial" w:hAnsi="Arial" w:cs="Arial"/>
        </w:rPr>
        <w:t xml:space="preserve"> (dále jen ÚPV“)</w:t>
      </w:r>
      <w:r w:rsidR="004968C2" w:rsidRPr="00D84AE6">
        <w:rPr>
          <w:rFonts w:ascii="Arial" w:eastAsia="Arial" w:hAnsi="Arial" w:cs="Arial"/>
        </w:rPr>
        <w:t>.</w:t>
      </w:r>
    </w:p>
    <w:p w:rsidR="006347CA" w:rsidRPr="00AB321A" w:rsidRDefault="006347CA" w:rsidP="006347CA">
      <w:pPr>
        <w:pStyle w:val="Odstavecseseznamem"/>
        <w:numPr>
          <w:ilvl w:val="0"/>
          <w:numId w:val="2"/>
        </w:numPr>
        <w:spacing w:after="120"/>
        <w:contextualSpacing w:val="0"/>
        <w:rPr>
          <w:rFonts w:ascii="Arial" w:eastAsia="Times New Roman" w:hAnsi="Arial" w:cs="Arial"/>
          <w:b/>
          <w:color w:val="0070C0"/>
          <w:sz w:val="24"/>
          <w:szCs w:val="24"/>
          <w:lang w:eastAsia="cs-CZ"/>
        </w:rPr>
      </w:pPr>
      <w:r w:rsidRPr="00AB321A">
        <w:rPr>
          <w:rFonts w:ascii="Arial" w:eastAsia="Times New Roman" w:hAnsi="Arial" w:cs="Arial"/>
          <w:b/>
          <w:color w:val="0070C0"/>
          <w:sz w:val="24"/>
          <w:szCs w:val="24"/>
          <w:lang w:eastAsia="cs-CZ"/>
        </w:rPr>
        <w:t>Zásadní připomínk</w:t>
      </w:r>
      <w:r w:rsidR="00E33C1D" w:rsidRPr="00AB321A">
        <w:rPr>
          <w:rFonts w:ascii="Arial" w:eastAsia="Times New Roman" w:hAnsi="Arial" w:cs="Arial"/>
          <w:b/>
          <w:color w:val="0070C0"/>
          <w:sz w:val="24"/>
          <w:szCs w:val="24"/>
          <w:lang w:eastAsia="cs-CZ"/>
        </w:rPr>
        <w:t>y</w:t>
      </w:r>
      <w:r w:rsidRPr="00AB321A">
        <w:rPr>
          <w:rFonts w:ascii="Arial" w:eastAsia="Times New Roman" w:hAnsi="Arial" w:cs="Arial"/>
          <w:b/>
          <w:color w:val="0070C0"/>
          <w:sz w:val="24"/>
          <w:szCs w:val="24"/>
          <w:lang w:eastAsia="cs-CZ"/>
        </w:rPr>
        <w:t xml:space="preserve"> Rady</w:t>
      </w:r>
    </w:p>
    <w:p w:rsidR="00E33C1D" w:rsidRDefault="00E33C1D" w:rsidP="00E33C1D">
      <w:pPr>
        <w:spacing w:after="120"/>
        <w:rPr>
          <w:rFonts w:ascii="Arial" w:eastAsia="Arial" w:hAnsi="Arial" w:cs="Arial"/>
          <w:b/>
        </w:rPr>
      </w:pPr>
      <w:r>
        <w:rPr>
          <w:rFonts w:ascii="Arial" w:eastAsia="Arial" w:hAnsi="Arial" w:cs="Arial"/>
          <w:b/>
        </w:rPr>
        <w:t>Zásadní připomínka 1:</w:t>
      </w:r>
    </w:p>
    <w:p w:rsidR="00E33C1D" w:rsidRPr="00C76DAD" w:rsidRDefault="001A3BC6" w:rsidP="00EA1B0D">
      <w:pPr>
        <w:pBdr>
          <w:top w:val="nil"/>
          <w:left w:val="nil"/>
          <w:bottom w:val="nil"/>
          <w:right w:val="nil"/>
          <w:between w:val="nil"/>
        </w:pBdr>
        <w:spacing w:after="120"/>
        <w:jc w:val="both"/>
        <w:rPr>
          <w:rFonts w:ascii="Arial" w:eastAsiaTheme="minorHAnsi" w:hAnsi="Arial" w:cs="Arial"/>
          <w:color w:val="000000"/>
          <w:lang w:eastAsia="en-US"/>
        </w:rPr>
      </w:pPr>
      <w:r w:rsidRPr="00C76DAD">
        <w:rPr>
          <w:rFonts w:ascii="Arial" w:eastAsia="Arial" w:hAnsi="Arial" w:cs="Arial"/>
          <w:color w:val="000000"/>
        </w:rPr>
        <w:t>V letech 2017 a 2018 mělo být v rámci programu čerpáno 610 mil. Kč, reálně však byl</w:t>
      </w:r>
      <w:r w:rsidR="00A16818" w:rsidRPr="00C76DAD">
        <w:rPr>
          <w:rFonts w:ascii="Arial" w:eastAsia="Arial" w:hAnsi="Arial" w:cs="Arial"/>
          <w:color w:val="000000"/>
        </w:rPr>
        <w:t>y</w:t>
      </w:r>
      <w:r w:rsidRPr="00C76DAD">
        <w:rPr>
          <w:rFonts w:ascii="Arial" w:eastAsia="Arial" w:hAnsi="Arial" w:cs="Arial"/>
          <w:color w:val="000000"/>
        </w:rPr>
        <w:t xml:space="preserve"> v daném období nasmlouvány projekty v hodnotě necelých 53 mil. Kč. </w:t>
      </w:r>
      <w:r w:rsidR="00A16818" w:rsidRPr="00C76DAD">
        <w:rPr>
          <w:rFonts w:ascii="Arial" w:eastAsia="Arial" w:hAnsi="Arial" w:cs="Arial"/>
          <w:color w:val="000000"/>
        </w:rPr>
        <w:t>Tento propad</w:t>
      </w:r>
      <w:r w:rsidR="00E33C1D" w:rsidRPr="00C76DAD">
        <w:rPr>
          <w:rFonts w:ascii="Arial" w:eastAsia="Arial" w:hAnsi="Arial" w:cs="Arial"/>
          <w:color w:val="000000"/>
        </w:rPr>
        <w:t xml:space="preserve"> v čerpání finančních prostředků v prvních dvou letech trvání programu</w:t>
      </w:r>
      <w:r w:rsidR="00963DE6" w:rsidRPr="00C76DAD">
        <w:rPr>
          <w:rFonts w:ascii="Arial" w:eastAsia="Arial" w:hAnsi="Arial" w:cs="Arial"/>
          <w:color w:val="000000"/>
        </w:rPr>
        <w:t>, který b</w:t>
      </w:r>
      <w:r w:rsidR="00A16818" w:rsidRPr="00C76DAD">
        <w:rPr>
          <w:rFonts w:ascii="Arial" w:eastAsia="Arial" w:hAnsi="Arial" w:cs="Arial"/>
          <w:color w:val="000000"/>
        </w:rPr>
        <w:t>yl</w:t>
      </w:r>
      <w:r w:rsidR="00963DE6" w:rsidRPr="00C76DAD">
        <w:rPr>
          <w:rFonts w:ascii="Arial" w:eastAsia="Arial" w:hAnsi="Arial" w:cs="Arial"/>
          <w:color w:val="000000"/>
        </w:rPr>
        <w:t xml:space="preserve"> pravděpodobně zaviněn špatn</w:t>
      </w:r>
      <w:r w:rsidR="00A16818" w:rsidRPr="00C76DAD">
        <w:rPr>
          <w:rFonts w:ascii="Arial" w:eastAsia="Arial" w:hAnsi="Arial" w:cs="Arial"/>
          <w:color w:val="000000"/>
        </w:rPr>
        <w:t>ým</w:t>
      </w:r>
      <w:r w:rsidR="00963DE6" w:rsidRPr="00C76DAD">
        <w:rPr>
          <w:rFonts w:ascii="Arial" w:eastAsia="Arial" w:hAnsi="Arial" w:cs="Arial"/>
          <w:color w:val="000000"/>
        </w:rPr>
        <w:t xml:space="preserve"> administrováním programu</w:t>
      </w:r>
      <w:r w:rsidR="00A16818" w:rsidRPr="00C76DAD">
        <w:rPr>
          <w:rFonts w:ascii="Arial" w:eastAsia="Arial" w:hAnsi="Arial" w:cs="Arial"/>
          <w:color w:val="000000"/>
        </w:rPr>
        <w:t>,</w:t>
      </w:r>
      <w:r w:rsidR="00963DE6" w:rsidRPr="00C76DAD">
        <w:rPr>
          <w:rFonts w:ascii="Arial" w:eastAsia="Arial" w:hAnsi="Arial" w:cs="Arial"/>
          <w:color w:val="000000"/>
        </w:rPr>
        <w:t xml:space="preserve"> způsob</w:t>
      </w:r>
      <w:r w:rsidR="00A16818" w:rsidRPr="00C76DAD">
        <w:rPr>
          <w:rFonts w:ascii="Arial" w:eastAsia="Arial" w:hAnsi="Arial" w:cs="Arial"/>
          <w:color w:val="000000"/>
        </w:rPr>
        <w:t>il</w:t>
      </w:r>
      <w:r w:rsidR="00963DE6" w:rsidRPr="00C76DAD">
        <w:rPr>
          <w:rFonts w:ascii="Arial" w:eastAsia="Arial" w:hAnsi="Arial" w:cs="Arial"/>
          <w:color w:val="000000"/>
        </w:rPr>
        <w:t xml:space="preserve"> výrazn</w:t>
      </w:r>
      <w:r w:rsidR="00A16818" w:rsidRPr="00C76DAD">
        <w:rPr>
          <w:rFonts w:ascii="Arial" w:eastAsia="Arial" w:hAnsi="Arial" w:cs="Arial"/>
          <w:color w:val="000000"/>
        </w:rPr>
        <w:t>ý</w:t>
      </w:r>
      <w:r w:rsidR="00EA1B0D" w:rsidRPr="00C76DAD">
        <w:rPr>
          <w:rFonts w:ascii="Arial" w:eastAsia="Arial" w:hAnsi="Arial" w:cs="Arial"/>
          <w:color w:val="000000"/>
        </w:rPr>
        <w:t xml:space="preserve"> nárůst nároků z nespotřebovaných výdajů, které jsou důvodem pro krácení rozpočtu TA ČR. </w:t>
      </w:r>
      <w:r w:rsidR="00023A97" w:rsidRPr="00C76DAD">
        <w:rPr>
          <w:rFonts w:ascii="Arial" w:eastAsia="Arial" w:hAnsi="Arial" w:cs="Arial"/>
          <w:color w:val="000000"/>
        </w:rPr>
        <w:t xml:space="preserve">Protože </w:t>
      </w:r>
      <w:r w:rsidR="00BB0B84" w:rsidRPr="00C76DAD">
        <w:rPr>
          <w:rFonts w:ascii="Arial" w:eastAsia="Arial" w:hAnsi="Arial" w:cs="Arial"/>
          <w:color w:val="000000"/>
        </w:rPr>
        <w:t xml:space="preserve">nadále </w:t>
      </w:r>
      <w:r w:rsidR="00023A97" w:rsidRPr="00C76DAD">
        <w:rPr>
          <w:rFonts w:ascii="Arial" w:eastAsia="Arial" w:hAnsi="Arial" w:cs="Arial"/>
          <w:color w:val="000000"/>
        </w:rPr>
        <w:t xml:space="preserve">trvá riziko špatné administrace programu a tedy i </w:t>
      </w:r>
      <w:r w:rsidR="00F07E56" w:rsidRPr="00C76DAD">
        <w:rPr>
          <w:rFonts w:ascii="Arial" w:eastAsia="Arial" w:hAnsi="Arial" w:cs="Arial"/>
          <w:color w:val="000000"/>
        </w:rPr>
        <w:t xml:space="preserve">riziko </w:t>
      </w:r>
      <w:r w:rsidR="00023A97" w:rsidRPr="00C76DAD">
        <w:rPr>
          <w:rFonts w:ascii="Arial" w:eastAsia="Arial" w:hAnsi="Arial" w:cs="Arial"/>
          <w:color w:val="000000"/>
        </w:rPr>
        <w:t>nižšího</w:t>
      </w:r>
      <w:r w:rsidR="00F07E56" w:rsidRPr="00C76DAD">
        <w:rPr>
          <w:rFonts w:ascii="Arial" w:eastAsia="Arial" w:hAnsi="Arial" w:cs="Arial"/>
          <w:color w:val="000000"/>
        </w:rPr>
        <w:t xml:space="preserve"> čerpání programu, než jak </w:t>
      </w:r>
      <w:r w:rsidR="00BB0B84" w:rsidRPr="00C76DAD">
        <w:rPr>
          <w:rFonts w:ascii="Arial" w:eastAsia="Arial" w:hAnsi="Arial" w:cs="Arial"/>
          <w:color w:val="000000"/>
        </w:rPr>
        <w:t xml:space="preserve">navrhuje TA ČR v jednotlivých letech, </w:t>
      </w:r>
      <w:r w:rsidR="00BB0B84" w:rsidRPr="00C76DAD">
        <w:rPr>
          <w:rFonts w:ascii="Arial" w:eastAsia="Arial" w:hAnsi="Arial" w:cs="Arial"/>
          <w:b/>
          <w:color w:val="000000"/>
        </w:rPr>
        <w:t>doporučuje Rada snížit celkový rozpočet programu</w:t>
      </w:r>
      <w:r w:rsidR="00BB0B84" w:rsidRPr="00C76DAD">
        <w:rPr>
          <w:rFonts w:ascii="Arial" w:eastAsia="Arial" w:hAnsi="Arial" w:cs="Arial"/>
          <w:color w:val="000000"/>
        </w:rPr>
        <w:t xml:space="preserve">. </w:t>
      </w:r>
      <w:r w:rsidR="00EA1B0D" w:rsidRPr="00C76DAD">
        <w:rPr>
          <w:rFonts w:ascii="Arial" w:eastAsia="Arial" w:hAnsi="Arial" w:cs="Arial"/>
          <w:color w:val="000000"/>
        </w:rPr>
        <w:t>J</w:t>
      </w:r>
      <w:r w:rsidR="00E33C1D" w:rsidRPr="00C76DAD">
        <w:rPr>
          <w:rFonts w:ascii="Arial" w:eastAsiaTheme="minorHAnsi" w:hAnsi="Arial" w:cs="Arial"/>
          <w:color w:val="000000"/>
          <w:lang w:eastAsia="en-US"/>
        </w:rPr>
        <w:t>e nutné plánovat rozpočet programu co</w:t>
      </w:r>
      <w:r w:rsidR="0035753B">
        <w:rPr>
          <w:rFonts w:ascii="Arial" w:eastAsiaTheme="minorHAnsi" w:hAnsi="Arial" w:cs="Arial"/>
          <w:color w:val="000000"/>
          <w:lang w:eastAsia="en-US"/>
        </w:rPr>
        <w:t> </w:t>
      </w:r>
      <w:r w:rsidR="00E33C1D" w:rsidRPr="00C76DAD">
        <w:rPr>
          <w:rFonts w:ascii="Arial" w:eastAsiaTheme="minorHAnsi" w:hAnsi="Arial" w:cs="Arial"/>
          <w:color w:val="000000"/>
          <w:lang w:eastAsia="en-US"/>
        </w:rPr>
        <w:t>nejpřesněji.</w:t>
      </w:r>
    </w:p>
    <w:p w:rsidR="006347CA" w:rsidRPr="00C76DAD" w:rsidRDefault="00BB0B84" w:rsidP="00BB0B84">
      <w:pPr>
        <w:pBdr>
          <w:top w:val="nil"/>
          <w:left w:val="nil"/>
          <w:bottom w:val="nil"/>
          <w:right w:val="nil"/>
          <w:between w:val="nil"/>
        </w:pBdr>
        <w:spacing w:after="120"/>
        <w:jc w:val="both"/>
        <w:rPr>
          <w:rFonts w:ascii="Arial" w:eastAsiaTheme="minorHAnsi" w:hAnsi="Arial" w:cs="Arial"/>
          <w:b/>
          <w:color w:val="000000"/>
          <w:lang w:eastAsia="en-US"/>
        </w:rPr>
      </w:pPr>
      <w:r w:rsidRPr="00C76DAD">
        <w:rPr>
          <w:rFonts w:ascii="Arial" w:eastAsiaTheme="minorHAnsi" w:hAnsi="Arial" w:cs="Arial"/>
          <w:b/>
          <w:color w:val="000000"/>
          <w:lang w:eastAsia="en-US"/>
        </w:rPr>
        <w:t>Rada požaduje, aby byla pravidelně na čtvrtle</w:t>
      </w:r>
      <w:r w:rsidR="0035753B">
        <w:rPr>
          <w:rFonts w:ascii="Arial" w:eastAsiaTheme="minorHAnsi" w:hAnsi="Arial" w:cs="Arial"/>
          <w:b/>
          <w:color w:val="000000"/>
          <w:lang w:eastAsia="en-US"/>
        </w:rPr>
        <w:t>tní bázi informována o čerpání P</w:t>
      </w:r>
      <w:r w:rsidRPr="00C76DAD">
        <w:rPr>
          <w:rFonts w:ascii="Arial" w:eastAsiaTheme="minorHAnsi" w:hAnsi="Arial" w:cs="Arial"/>
          <w:b/>
          <w:color w:val="000000"/>
          <w:lang w:eastAsia="en-US"/>
        </w:rPr>
        <w:t>rogramu BETA2 a</w:t>
      </w:r>
      <w:r w:rsidRPr="00C76DAD">
        <w:rPr>
          <w:rFonts w:ascii="Arial" w:eastAsiaTheme="minorHAnsi" w:hAnsi="Arial" w:cs="Arial"/>
          <w:color w:val="000000"/>
          <w:lang w:eastAsia="en-US"/>
        </w:rPr>
        <w:t xml:space="preserve"> </w:t>
      </w:r>
      <w:r w:rsidR="00963DE6" w:rsidRPr="00C76DAD">
        <w:rPr>
          <w:rFonts w:ascii="Arial" w:eastAsia="Arial" w:hAnsi="Arial" w:cs="Arial"/>
          <w:b/>
        </w:rPr>
        <w:t xml:space="preserve">upozorňuje, že pokud v rámci programu nebudou </w:t>
      </w:r>
      <w:r w:rsidRPr="00C76DAD">
        <w:rPr>
          <w:rFonts w:ascii="Arial" w:eastAsia="Arial" w:hAnsi="Arial" w:cs="Arial"/>
          <w:b/>
        </w:rPr>
        <w:t xml:space="preserve">ani v letošním roce </w:t>
      </w:r>
      <w:r w:rsidR="00963DE6" w:rsidRPr="00C76DAD">
        <w:rPr>
          <w:rFonts w:ascii="Arial" w:eastAsia="Arial" w:hAnsi="Arial" w:cs="Arial"/>
          <w:b/>
        </w:rPr>
        <w:t xml:space="preserve">čerpány alokované finanční prostředky </w:t>
      </w:r>
      <w:r w:rsidRPr="00C76DAD">
        <w:rPr>
          <w:rFonts w:ascii="Arial" w:eastAsia="Arial" w:hAnsi="Arial" w:cs="Arial"/>
          <w:b/>
        </w:rPr>
        <w:t>v plné výši</w:t>
      </w:r>
      <w:r w:rsidR="00963DE6" w:rsidRPr="00C76DAD">
        <w:rPr>
          <w:rFonts w:ascii="Arial" w:eastAsia="Arial" w:hAnsi="Arial" w:cs="Arial"/>
          <w:b/>
        </w:rPr>
        <w:t>, dojde k jejich trvalému snížení.</w:t>
      </w:r>
    </w:p>
    <w:p w:rsidR="00E33C1D" w:rsidRPr="00C76DAD" w:rsidRDefault="00420012" w:rsidP="00377C9A">
      <w:pPr>
        <w:pStyle w:val="Zkladntext2"/>
        <w:tabs>
          <w:tab w:val="left" w:pos="4860"/>
        </w:tabs>
        <w:spacing w:after="120"/>
        <w:jc w:val="both"/>
        <w:rPr>
          <w:rFonts w:ascii="Arial" w:hAnsi="Arial" w:cs="Arial"/>
          <w:b/>
          <w:szCs w:val="24"/>
        </w:rPr>
      </w:pPr>
      <w:r w:rsidRPr="00C76DAD">
        <w:rPr>
          <w:rFonts w:ascii="Arial" w:hAnsi="Arial" w:cs="Arial"/>
          <w:b/>
          <w:szCs w:val="24"/>
        </w:rPr>
        <w:t>Upozornění Rady:</w:t>
      </w:r>
    </w:p>
    <w:p w:rsidR="00420012" w:rsidRPr="00C76DAD" w:rsidRDefault="00CA5D25" w:rsidP="00CA5D25">
      <w:pPr>
        <w:pBdr>
          <w:top w:val="nil"/>
          <w:left w:val="nil"/>
          <w:bottom w:val="nil"/>
          <w:right w:val="nil"/>
          <w:between w:val="nil"/>
        </w:pBdr>
        <w:spacing w:before="120" w:after="120" w:line="276" w:lineRule="auto"/>
        <w:jc w:val="both"/>
        <w:rPr>
          <w:rFonts w:ascii="Arial" w:eastAsia="Arial" w:hAnsi="Arial" w:cs="Arial"/>
          <w:color w:val="000000"/>
        </w:rPr>
      </w:pPr>
      <w:r w:rsidRPr="00C76DAD">
        <w:rPr>
          <w:rFonts w:ascii="Arial" w:eastAsia="Arial" w:hAnsi="Arial" w:cs="Arial"/>
          <w:color w:val="000000"/>
        </w:rPr>
        <w:t>Ve 3. odstavci předkládací zprávy je uvedeno, že průměrná doba přípravy projektu včetně výběrového řízení se pohybuje kolem 200 dní se snižujícím se trendem.</w:t>
      </w:r>
    </w:p>
    <w:p w:rsidR="00420012" w:rsidRDefault="00420012" w:rsidP="00420012">
      <w:pPr>
        <w:pStyle w:val="Zkladntext2"/>
        <w:spacing w:after="120"/>
        <w:jc w:val="both"/>
        <w:rPr>
          <w:rFonts w:ascii="Arial" w:hAnsi="Arial" w:cs="Arial"/>
          <w:b/>
          <w:szCs w:val="24"/>
        </w:rPr>
      </w:pPr>
      <w:r w:rsidRPr="00C76DAD">
        <w:rPr>
          <w:rFonts w:ascii="Arial" w:hAnsi="Arial" w:cs="Arial"/>
          <w:b/>
          <w:szCs w:val="24"/>
        </w:rPr>
        <w:t xml:space="preserve">Rada upozorňuje TA ČR na nutnost </w:t>
      </w:r>
      <w:r w:rsidR="00A16818" w:rsidRPr="00C76DAD">
        <w:rPr>
          <w:rFonts w:ascii="Arial" w:hAnsi="Arial" w:cs="Arial"/>
          <w:b/>
          <w:szCs w:val="24"/>
        </w:rPr>
        <w:t xml:space="preserve">zrychlit </w:t>
      </w:r>
      <w:r w:rsidR="00C76DAD" w:rsidRPr="00C76DAD">
        <w:rPr>
          <w:rFonts w:ascii="Arial" w:hAnsi="Arial" w:cs="Arial"/>
          <w:b/>
          <w:szCs w:val="24"/>
        </w:rPr>
        <w:t xml:space="preserve">a zefektivnit </w:t>
      </w:r>
      <w:r w:rsidR="00A16818" w:rsidRPr="00C76DAD">
        <w:rPr>
          <w:rFonts w:ascii="Arial" w:hAnsi="Arial" w:cs="Arial"/>
          <w:b/>
          <w:szCs w:val="24"/>
        </w:rPr>
        <w:t>proces</w:t>
      </w:r>
      <w:r w:rsidRPr="00C76DAD">
        <w:rPr>
          <w:rFonts w:ascii="Arial" w:hAnsi="Arial" w:cs="Arial"/>
          <w:b/>
          <w:szCs w:val="24"/>
        </w:rPr>
        <w:t xml:space="preserve"> vyhlašování</w:t>
      </w:r>
      <w:r w:rsidRPr="00A16818">
        <w:rPr>
          <w:rFonts w:ascii="Arial" w:hAnsi="Arial" w:cs="Arial"/>
          <w:b/>
          <w:szCs w:val="24"/>
        </w:rPr>
        <w:t xml:space="preserve"> veřejných zakázek ke schváleným výzkumným potřebám tak, aby </w:t>
      </w:r>
      <w:r w:rsidR="00AB321A" w:rsidRPr="00A16818">
        <w:rPr>
          <w:rFonts w:ascii="Arial" w:hAnsi="Arial" w:cs="Arial"/>
          <w:b/>
          <w:szCs w:val="24"/>
        </w:rPr>
        <w:t>přestalo docházet</w:t>
      </w:r>
      <w:r w:rsidRPr="00A16818">
        <w:rPr>
          <w:rFonts w:ascii="Arial" w:hAnsi="Arial" w:cs="Arial"/>
          <w:b/>
          <w:szCs w:val="24"/>
        </w:rPr>
        <w:t xml:space="preserve"> k hromadění nevyplacených finančních prostředků.</w:t>
      </w:r>
    </w:p>
    <w:p w:rsidR="001941C9" w:rsidRDefault="001941C9" w:rsidP="00BF0E3C">
      <w:pPr>
        <w:pStyle w:val="Zkladntext2"/>
        <w:keepNext/>
        <w:spacing w:after="120"/>
        <w:jc w:val="both"/>
        <w:rPr>
          <w:rFonts w:ascii="Arial" w:hAnsi="Arial" w:cs="Arial"/>
          <w:b/>
          <w:szCs w:val="24"/>
        </w:rPr>
      </w:pPr>
      <w:r>
        <w:rPr>
          <w:rFonts w:ascii="Arial" w:hAnsi="Arial" w:cs="Arial"/>
          <w:b/>
          <w:szCs w:val="24"/>
        </w:rPr>
        <w:lastRenderedPageBreak/>
        <w:t>Doporučení Rady:</w:t>
      </w:r>
    </w:p>
    <w:p w:rsidR="001941C9" w:rsidRPr="00BF0E3C" w:rsidRDefault="001941C9" w:rsidP="00BF0E3C">
      <w:pPr>
        <w:keepNext/>
        <w:autoSpaceDE w:val="0"/>
        <w:autoSpaceDN w:val="0"/>
        <w:adjustRightInd w:val="0"/>
        <w:spacing w:after="120"/>
        <w:jc w:val="both"/>
        <w:rPr>
          <w:rFonts w:ascii="Arial" w:hAnsi="Arial" w:cs="Arial"/>
        </w:rPr>
      </w:pPr>
      <w:r w:rsidRPr="00BF0E3C">
        <w:rPr>
          <w:rFonts w:ascii="Arial" w:hAnsi="Arial" w:cs="Arial"/>
        </w:rPr>
        <w:t xml:space="preserve">V současné době jsou před předložením </w:t>
      </w:r>
      <w:r w:rsidR="00BF0E3C" w:rsidRPr="00BF0E3C">
        <w:rPr>
          <w:rFonts w:ascii="Arial" w:hAnsi="Arial" w:cs="Arial"/>
        </w:rPr>
        <w:t xml:space="preserve">ke schválení </w:t>
      </w:r>
      <w:r w:rsidRPr="00BF0E3C">
        <w:rPr>
          <w:rFonts w:ascii="Arial" w:hAnsi="Arial" w:cs="Arial"/>
        </w:rPr>
        <w:t xml:space="preserve">na jednání vlády dva zcela nové návrhy programů výzkumu, a to </w:t>
      </w:r>
      <w:r w:rsidR="00BF0E3C" w:rsidRPr="00BF0E3C">
        <w:rPr>
          <w:rFonts w:ascii="Arial" w:hAnsi="Arial" w:cs="Arial"/>
        </w:rPr>
        <w:t>P</w:t>
      </w:r>
      <w:r w:rsidRPr="00BF0E3C">
        <w:rPr>
          <w:rFonts w:ascii="Arial" w:hAnsi="Arial" w:cs="Arial"/>
        </w:rPr>
        <w:t xml:space="preserve">rogram </w:t>
      </w:r>
      <w:r w:rsidRPr="00BF0E3C">
        <w:rPr>
          <w:rStyle w:val="xsptextcomputedfield"/>
          <w:rFonts w:ascii="Arial" w:hAnsi="Arial" w:cs="Arial"/>
        </w:rPr>
        <w:t>aplikovaného výzkumu, experimentálního vývoje a inovací v oblasti životního prostředí – Prostředí pro život</w:t>
      </w:r>
      <w:r w:rsidRPr="00BF0E3C">
        <w:rPr>
          <w:rFonts w:ascii="Arial" w:hAnsi="Arial" w:cs="Arial"/>
        </w:rPr>
        <w:t xml:space="preserve">, kde se výdaje ze státního rozpočtu předpokládají ve výši </w:t>
      </w:r>
      <w:r w:rsidRPr="00BF0E3C">
        <w:rPr>
          <w:rFonts w:ascii="Arial" w:eastAsiaTheme="minorHAnsi" w:hAnsi="Arial" w:cs="Arial"/>
          <w:bCs/>
          <w:lang w:eastAsia="en-US"/>
        </w:rPr>
        <w:t xml:space="preserve">4 200 mil. </w:t>
      </w:r>
      <w:r w:rsidR="00BF0E3C" w:rsidRPr="00BF0E3C">
        <w:rPr>
          <w:rFonts w:ascii="Arial" w:eastAsiaTheme="minorHAnsi" w:hAnsi="Arial" w:cs="Arial"/>
          <w:bCs/>
          <w:lang w:eastAsia="en-US"/>
        </w:rPr>
        <w:t>Kč</w:t>
      </w:r>
      <w:r w:rsidR="00BF0E3C" w:rsidRPr="00BF0E3C">
        <w:rPr>
          <w:rFonts w:ascii="Arial" w:hAnsi="Arial" w:cs="Arial"/>
        </w:rPr>
        <w:t xml:space="preserve"> a Program</w:t>
      </w:r>
      <w:r w:rsidRPr="00BF0E3C">
        <w:rPr>
          <w:rFonts w:ascii="Arial" w:hAnsi="Arial" w:cs="Arial"/>
        </w:rPr>
        <w:t xml:space="preserve"> </w:t>
      </w:r>
      <w:r w:rsidRPr="00BF0E3C">
        <w:rPr>
          <w:rStyle w:val="xsptextcomputedfield"/>
          <w:rFonts w:ascii="Arial" w:hAnsi="Arial" w:cs="Arial"/>
        </w:rPr>
        <w:t>na</w:t>
      </w:r>
      <w:r w:rsidR="00BF0E3C">
        <w:rPr>
          <w:rStyle w:val="xsptextcomputedfield"/>
          <w:rFonts w:ascii="Arial" w:hAnsi="Arial" w:cs="Arial"/>
        </w:rPr>
        <w:t> </w:t>
      </w:r>
      <w:r w:rsidRPr="00BF0E3C">
        <w:rPr>
          <w:rStyle w:val="xsptextcomputedfield"/>
          <w:rFonts w:ascii="Arial" w:hAnsi="Arial" w:cs="Arial"/>
        </w:rPr>
        <w:t>podporu aplikovaného výzkumu, experimentálního vývoje a inovací v oblasti dopravy - DOPRAVA 2020+</w:t>
      </w:r>
      <w:r w:rsidR="00BF0E3C" w:rsidRPr="00BF0E3C">
        <w:rPr>
          <w:rStyle w:val="xsptextcomputedfield"/>
          <w:rFonts w:ascii="Arial" w:hAnsi="Arial" w:cs="Arial"/>
        </w:rPr>
        <w:t xml:space="preserve"> s plánovanými výdaji ze státního rozpočtu</w:t>
      </w:r>
      <w:r w:rsidRPr="00BF0E3C">
        <w:rPr>
          <w:rStyle w:val="xsptextcomputedfield"/>
          <w:rFonts w:ascii="Arial" w:hAnsi="Arial" w:cs="Arial"/>
        </w:rPr>
        <w:t xml:space="preserve"> </w:t>
      </w:r>
      <w:r w:rsidR="00BF0E3C" w:rsidRPr="00BF0E3C">
        <w:rPr>
          <w:rFonts w:ascii="Arial" w:hAnsi="Arial" w:cs="Arial"/>
        </w:rPr>
        <w:t>1 950 mil. Kč.</w:t>
      </w:r>
    </w:p>
    <w:p w:rsidR="00BF0E3C" w:rsidRPr="00BF0E3C" w:rsidRDefault="00BF0E3C" w:rsidP="00BF0E3C">
      <w:pPr>
        <w:autoSpaceDE w:val="0"/>
        <w:autoSpaceDN w:val="0"/>
        <w:adjustRightInd w:val="0"/>
        <w:jc w:val="both"/>
        <w:rPr>
          <w:rStyle w:val="xsptextcomputedfield"/>
          <w:rFonts w:ascii="Arial" w:hAnsi="Arial" w:cs="Arial"/>
          <w:b/>
        </w:rPr>
      </w:pPr>
      <w:r w:rsidRPr="00BF0E3C">
        <w:rPr>
          <w:rFonts w:ascii="Arial" w:hAnsi="Arial" w:cs="Arial"/>
          <w:b/>
        </w:rPr>
        <w:t xml:space="preserve">Rada upozorňuje, že tyto dva programy </w:t>
      </w:r>
      <w:r w:rsidR="00C76C1D">
        <w:rPr>
          <w:rFonts w:ascii="Arial" w:hAnsi="Arial" w:cs="Arial"/>
          <w:b/>
        </w:rPr>
        <w:t>budou</w:t>
      </w:r>
      <w:r w:rsidRPr="00BF0E3C">
        <w:rPr>
          <w:rFonts w:ascii="Arial" w:hAnsi="Arial" w:cs="Arial"/>
          <w:b/>
        </w:rPr>
        <w:t xml:space="preserve"> </w:t>
      </w:r>
      <w:r w:rsidR="0035753B">
        <w:rPr>
          <w:rFonts w:ascii="Arial" w:hAnsi="Arial" w:cs="Arial"/>
          <w:b/>
        </w:rPr>
        <w:t>mít vliv na absorpční kapacitu P</w:t>
      </w:r>
      <w:bookmarkStart w:id="0" w:name="_GoBack"/>
      <w:bookmarkEnd w:id="0"/>
      <w:r w:rsidRPr="00BF0E3C">
        <w:rPr>
          <w:rFonts w:ascii="Arial" w:hAnsi="Arial" w:cs="Arial"/>
          <w:b/>
        </w:rPr>
        <w:t>rogramu BETA2.</w:t>
      </w:r>
    </w:p>
    <w:p w:rsidR="001941C9" w:rsidRDefault="001941C9" w:rsidP="001941C9">
      <w:pPr>
        <w:autoSpaceDE w:val="0"/>
        <w:autoSpaceDN w:val="0"/>
        <w:adjustRightInd w:val="0"/>
        <w:rPr>
          <w:rStyle w:val="xsptextcomputedfield"/>
        </w:rPr>
      </w:pPr>
    </w:p>
    <w:p w:rsidR="00A07A1D" w:rsidRPr="00A16818" w:rsidRDefault="00A07A1D" w:rsidP="00C76DAD">
      <w:pPr>
        <w:pStyle w:val="Odstavecseseznamem"/>
        <w:keepNext/>
        <w:numPr>
          <w:ilvl w:val="0"/>
          <w:numId w:val="2"/>
        </w:numPr>
        <w:spacing w:after="120"/>
        <w:ind w:left="426" w:hanging="142"/>
        <w:contextualSpacing w:val="0"/>
        <w:rPr>
          <w:rFonts w:ascii="Arial" w:eastAsia="Times New Roman" w:hAnsi="Arial" w:cs="Arial"/>
          <w:b/>
          <w:color w:val="0070C0"/>
          <w:sz w:val="24"/>
          <w:szCs w:val="24"/>
          <w:lang w:eastAsia="cs-CZ"/>
        </w:rPr>
      </w:pPr>
      <w:r w:rsidRPr="00A16818">
        <w:rPr>
          <w:rFonts w:ascii="Arial" w:eastAsia="Times New Roman" w:hAnsi="Arial" w:cs="Arial"/>
          <w:b/>
          <w:color w:val="0070C0"/>
          <w:sz w:val="24"/>
          <w:szCs w:val="24"/>
          <w:lang w:eastAsia="cs-CZ"/>
        </w:rPr>
        <w:t>Závěr:</w:t>
      </w:r>
    </w:p>
    <w:p w:rsidR="00441C1A" w:rsidRPr="00441C1A" w:rsidRDefault="00441C1A" w:rsidP="00C76DAD">
      <w:pPr>
        <w:pStyle w:val="Zkladntext2"/>
        <w:keepNext/>
        <w:spacing w:after="40"/>
        <w:ind w:left="902" w:hanging="902"/>
        <w:jc w:val="both"/>
        <w:rPr>
          <w:rFonts w:ascii="Arial" w:hAnsi="Arial" w:cs="Arial"/>
        </w:rPr>
      </w:pPr>
      <w:r w:rsidRPr="00441C1A">
        <w:rPr>
          <w:rFonts w:ascii="Arial" w:hAnsi="Arial" w:cs="Arial"/>
        </w:rPr>
        <w:t xml:space="preserve">Rada </w:t>
      </w:r>
    </w:p>
    <w:p w:rsidR="00441C1A" w:rsidRPr="00441C1A" w:rsidRDefault="00441C1A" w:rsidP="00441C1A">
      <w:pPr>
        <w:pStyle w:val="Zkladntext2"/>
        <w:numPr>
          <w:ilvl w:val="0"/>
          <w:numId w:val="42"/>
        </w:numPr>
        <w:spacing w:after="40"/>
        <w:jc w:val="both"/>
        <w:rPr>
          <w:rFonts w:ascii="Arial" w:hAnsi="Arial" w:cs="Arial"/>
        </w:rPr>
      </w:pPr>
      <w:r w:rsidRPr="00441C1A">
        <w:rPr>
          <w:rFonts w:ascii="Arial" w:hAnsi="Arial" w:cs="Arial"/>
          <w:szCs w:val="24"/>
        </w:rPr>
        <w:t>schvaluje stanovisko k </w:t>
      </w:r>
      <w:r w:rsidR="00F356D5">
        <w:rPr>
          <w:rFonts w:ascii="Arial" w:hAnsi="Arial" w:cs="Arial"/>
          <w:szCs w:val="24"/>
        </w:rPr>
        <w:t>N</w:t>
      </w:r>
      <w:r w:rsidRPr="00441C1A">
        <w:rPr>
          <w:rFonts w:ascii="Arial" w:hAnsi="Arial" w:cs="Arial"/>
          <w:szCs w:val="24"/>
        </w:rPr>
        <w:t>ávrhu na změnu programu veřejných zakázek v aplikovaném výzkumu a inovacích pro potřeby státní správy BETA2,</w:t>
      </w:r>
    </w:p>
    <w:p w:rsidR="00441C1A" w:rsidRPr="00441C1A" w:rsidRDefault="00441C1A" w:rsidP="00441C1A">
      <w:pPr>
        <w:pStyle w:val="Zkladntext2"/>
        <w:numPr>
          <w:ilvl w:val="0"/>
          <w:numId w:val="42"/>
        </w:numPr>
        <w:spacing w:after="360"/>
        <w:jc w:val="both"/>
        <w:rPr>
          <w:rFonts w:ascii="Arial" w:hAnsi="Arial" w:cs="Arial"/>
        </w:rPr>
      </w:pPr>
      <w:r w:rsidRPr="00441C1A">
        <w:rPr>
          <w:rFonts w:ascii="Arial" w:hAnsi="Arial" w:cs="Arial"/>
        </w:rPr>
        <w:t>doporučuje vládě změnu programu schválit ve znění se zapracovanými připomínkami vzešlými z meziresortního připomínkového řízení.</w:t>
      </w:r>
    </w:p>
    <w:p w:rsidR="00A07A1D" w:rsidRPr="008E40AB" w:rsidRDefault="00A07A1D" w:rsidP="00A07A1D">
      <w:pPr>
        <w:pStyle w:val="Zkladntext"/>
        <w:ind w:firstLine="0"/>
        <w:rPr>
          <w:rFonts w:ascii="Arial" w:hAnsi="Arial" w:cs="Arial"/>
          <w:sz w:val="24"/>
          <w:szCs w:val="24"/>
        </w:rPr>
      </w:pPr>
      <w:r w:rsidRPr="002A6588">
        <w:rPr>
          <w:rFonts w:ascii="Arial" w:hAnsi="Arial" w:cs="Arial"/>
          <w:sz w:val="24"/>
          <w:szCs w:val="24"/>
        </w:rPr>
        <w:t>V Praze dne</w:t>
      </w:r>
      <w:r w:rsidR="008E40AB" w:rsidRPr="002A6588">
        <w:rPr>
          <w:rFonts w:ascii="Arial" w:hAnsi="Arial" w:cs="Arial"/>
          <w:sz w:val="24"/>
          <w:szCs w:val="24"/>
        </w:rPr>
        <w:t xml:space="preserve"> </w:t>
      </w:r>
      <w:r w:rsidR="008B12D9" w:rsidRPr="002A6588">
        <w:rPr>
          <w:rFonts w:ascii="Arial" w:hAnsi="Arial" w:cs="Arial"/>
          <w:sz w:val="24"/>
          <w:szCs w:val="24"/>
        </w:rPr>
        <w:t>23</w:t>
      </w:r>
      <w:r w:rsidR="0008151A" w:rsidRPr="002A6588">
        <w:rPr>
          <w:rFonts w:ascii="Arial" w:hAnsi="Arial" w:cs="Arial"/>
          <w:sz w:val="24"/>
          <w:szCs w:val="24"/>
        </w:rPr>
        <w:t xml:space="preserve">. </w:t>
      </w:r>
      <w:r w:rsidR="002A6588" w:rsidRPr="002A6588">
        <w:rPr>
          <w:rFonts w:ascii="Arial" w:hAnsi="Arial" w:cs="Arial"/>
          <w:sz w:val="24"/>
          <w:szCs w:val="24"/>
        </w:rPr>
        <w:t>března</w:t>
      </w:r>
      <w:r w:rsidR="001D2849" w:rsidRPr="002A6588">
        <w:rPr>
          <w:rFonts w:ascii="Arial" w:hAnsi="Arial" w:cs="Arial"/>
          <w:sz w:val="24"/>
          <w:szCs w:val="24"/>
        </w:rPr>
        <w:t xml:space="preserve"> 201</w:t>
      </w:r>
      <w:r w:rsidR="008B12D9" w:rsidRPr="002A6588">
        <w:rPr>
          <w:rFonts w:ascii="Arial" w:hAnsi="Arial" w:cs="Arial"/>
          <w:sz w:val="24"/>
          <w:szCs w:val="24"/>
        </w:rPr>
        <w:t>9</w:t>
      </w:r>
      <w:r w:rsidRPr="008E40AB">
        <w:rPr>
          <w:rFonts w:ascii="Arial" w:hAnsi="Arial" w:cs="Arial"/>
          <w:sz w:val="24"/>
          <w:szCs w:val="24"/>
        </w:rPr>
        <w:t xml:space="preserve"> </w:t>
      </w:r>
    </w:p>
    <w:p w:rsidR="008A03A8" w:rsidRDefault="008A03A8" w:rsidP="00A07A1D">
      <w:pPr>
        <w:pStyle w:val="Zkladntext"/>
        <w:ind w:firstLine="0"/>
        <w:rPr>
          <w:rFonts w:ascii="Arial" w:hAnsi="Arial" w:cs="Arial"/>
          <w:sz w:val="24"/>
          <w:szCs w:val="24"/>
        </w:rPr>
      </w:pPr>
    </w:p>
    <w:sectPr w:rsidR="008A03A8"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7C3" w:rsidRDefault="006617C3" w:rsidP="008F77F6">
      <w:r>
        <w:separator/>
      </w:r>
    </w:p>
  </w:endnote>
  <w:endnote w:type="continuationSeparator" w:id="0">
    <w:p w:rsidR="006617C3" w:rsidRDefault="006617C3"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Arial"/>
    <w:panose1 w:val="00000000000000000000"/>
    <w:charset w:val="EE"/>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05" w:rsidRDefault="00A71C26" w:rsidP="00BA1F12">
    <w:pPr>
      <w:pStyle w:val="Odstavecseseznamem"/>
      <w:spacing w:after="120"/>
      <w:ind w:left="0" w:firstLine="0"/>
      <w:contextualSpacing w:val="0"/>
      <w:rPr>
        <w:rFonts w:ascii="Arial" w:hAnsi="Arial" w:cs="Arial"/>
        <w:sz w:val="18"/>
        <w:szCs w:val="18"/>
      </w:rPr>
    </w:pPr>
    <w:r>
      <w:rPr>
        <w:rFonts w:ascii="Arial" w:hAnsi="Arial" w:cs="Arial"/>
        <w:sz w:val="18"/>
        <w:szCs w:val="18"/>
      </w:rPr>
      <w:t>Stanovisko Rady</w:t>
    </w:r>
    <w:r w:rsidR="00F356D5">
      <w:rPr>
        <w:rFonts w:ascii="Arial" w:hAnsi="Arial" w:cs="Arial"/>
        <w:sz w:val="18"/>
        <w:szCs w:val="18"/>
      </w:rPr>
      <w:t xml:space="preserve"> pro výzkum, vývoj a inovace k N</w:t>
    </w:r>
    <w:r>
      <w:rPr>
        <w:rFonts w:ascii="Arial" w:hAnsi="Arial" w:cs="Arial"/>
        <w:sz w:val="18"/>
        <w:szCs w:val="18"/>
      </w:rPr>
      <w:t xml:space="preserve">ávrhu </w:t>
    </w:r>
    <w:r w:rsidR="008A095B">
      <w:rPr>
        <w:rFonts w:ascii="Arial" w:hAnsi="Arial" w:cs="Arial"/>
        <w:sz w:val="18"/>
        <w:szCs w:val="18"/>
      </w:rPr>
      <w:t xml:space="preserve">na změnu </w:t>
    </w:r>
    <w:r w:rsidR="00F356D5">
      <w:rPr>
        <w:rFonts w:ascii="Arial" w:hAnsi="Arial" w:cs="Arial"/>
        <w:sz w:val="18"/>
        <w:szCs w:val="18"/>
      </w:rPr>
      <w:t>p</w:t>
    </w:r>
    <w:r>
      <w:rPr>
        <w:rFonts w:ascii="Arial" w:hAnsi="Arial" w:cs="Arial"/>
        <w:sz w:val="18"/>
        <w:szCs w:val="18"/>
      </w:rPr>
      <w:t xml:space="preserve">rogramu veřejných zakázek v aplikovaném výzkumu a inovacích </w:t>
    </w:r>
    <w:r w:rsidR="00855605">
      <w:rPr>
        <w:rFonts w:ascii="Arial" w:hAnsi="Arial" w:cs="Arial"/>
        <w:sz w:val="18"/>
        <w:szCs w:val="18"/>
      </w:rPr>
      <w:t>pro potřeby státní</w:t>
    </w:r>
    <w:r w:rsidR="00BD595C">
      <w:rPr>
        <w:rFonts w:ascii="Arial" w:hAnsi="Arial" w:cs="Arial"/>
        <w:sz w:val="18"/>
        <w:szCs w:val="18"/>
      </w:rPr>
      <w:t xml:space="preserve"> správ</w:t>
    </w:r>
    <w:r w:rsidR="00855605">
      <w:rPr>
        <w:rFonts w:ascii="Arial" w:hAnsi="Arial" w:cs="Arial"/>
        <w:sz w:val="18"/>
        <w:szCs w:val="18"/>
      </w:rPr>
      <w:t>y</w:t>
    </w:r>
    <w:r>
      <w:rPr>
        <w:rFonts w:ascii="Arial" w:hAnsi="Arial" w:cs="Arial"/>
        <w:sz w:val="18"/>
        <w:szCs w:val="18"/>
      </w:rPr>
      <w:t xml:space="preserve"> BETA2.</w:t>
    </w:r>
    <w:r w:rsidRPr="00CC370F">
      <w:rPr>
        <w:rFonts w:ascii="Arial" w:hAnsi="Arial" w:cs="Arial"/>
        <w:sz w:val="18"/>
        <w:szCs w:val="18"/>
      </w:rPr>
      <w:t xml:space="preserve"> </w:t>
    </w:r>
  </w:p>
  <w:p w:rsidR="00A71C26" w:rsidRPr="00CC370F" w:rsidRDefault="00A71C26" w:rsidP="00BA1F12">
    <w:pPr>
      <w:pStyle w:val="Odstavecseseznamem"/>
      <w:spacing w:after="120"/>
      <w:ind w:left="0" w:firstLine="0"/>
      <w:contextualSpacing w:val="0"/>
      <w:rPr>
        <w:rFonts w:ascii="Arial" w:hAnsi="Arial" w:cs="Arial"/>
        <w:sz w:val="18"/>
        <w:szCs w:val="18"/>
      </w:rPr>
    </w:pP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C9316F">
          <w:rPr>
            <w:rFonts w:ascii="Arial" w:hAnsi="Arial" w:cs="Arial"/>
            <w:noProof/>
            <w:sz w:val="18"/>
            <w:szCs w:val="18"/>
          </w:rPr>
          <w:t>3</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C9316F">
          <w:rPr>
            <w:rFonts w:ascii="Arial" w:hAnsi="Arial" w:cs="Arial"/>
            <w:noProof/>
            <w:sz w:val="18"/>
            <w:szCs w:val="18"/>
          </w:rPr>
          <w:t>4</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A71C26" w:rsidRPr="00CC370F" w:rsidRDefault="00A71C26" w:rsidP="001242D1">
        <w:pPr>
          <w:pStyle w:val="Zpat"/>
          <w:ind w:left="3960" w:firstLine="4536"/>
          <w:jc w:val="center"/>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C9316F">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C9316F">
          <w:rPr>
            <w:rFonts w:ascii="Arial" w:hAnsi="Arial" w:cs="Arial"/>
            <w:noProof/>
            <w:sz w:val="18"/>
            <w:szCs w:val="18"/>
          </w:rPr>
          <w:t>4</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7C3" w:rsidRDefault="006617C3" w:rsidP="008F77F6">
      <w:r>
        <w:separator/>
      </w:r>
    </w:p>
  </w:footnote>
  <w:footnote w:type="continuationSeparator" w:id="0">
    <w:p w:rsidR="006617C3" w:rsidRDefault="006617C3"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A71C26" w:rsidTr="009758E5">
      <w:trPr>
        <w:trHeight w:val="686"/>
      </w:trPr>
      <w:tc>
        <w:tcPr>
          <w:tcW w:w="8188" w:type="dxa"/>
          <w:tcBorders>
            <w:top w:val="nil"/>
            <w:left w:val="nil"/>
            <w:bottom w:val="nil"/>
            <w:right w:val="nil"/>
          </w:tcBorders>
          <w:vAlign w:val="center"/>
        </w:tcPr>
        <w:p w:rsidR="00A71C26" w:rsidRPr="009758E5" w:rsidRDefault="00A71C26" w:rsidP="00FD5E19">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B37EEFF" wp14:editId="5BD89F20">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A71C26" w:rsidRPr="00CC370F" w:rsidRDefault="00A71C26" w:rsidP="00BC7FB8">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A71C26" w:rsidTr="009758E5">
      <w:trPr>
        <w:trHeight w:val="686"/>
      </w:trPr>
      <w:tc>
        <w:tcPr>
          <w:tcW w:w="8188" w:type="dxa"/>
          <w:tcBorders>
            <w:top w:val="nil"/>
            <w:left w:val="nil"/>
            <w:bottom w:val="nil"/>
            <w:right w:val="single" w:sz="6" w:space="0" w:color="auto"/>
          </w:tcBorders>
          <w:vAlign w:val="center"/>
        </w:tcPr>
        <w:p w:rsidR="00A71C26" w:rsidRPr="009758E5" w:rsidRDefault="00A71C26"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A0950F4" wp14:editId="0273911D">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A71C26" w:rsidRPr="00A07A1D" w:rsidRDefault="00A71C26" w:rsidP="008D2092">
          <w:pPr>
            <w:pStyle w:val="Zhlav"/>
            <w:jc w:val="center"/>
            <w:rPr>
              <w:rFonts w:ascii="Arial" w:hAnsi="Arial" w:cs="Arial"/>
              <w:b/>
              <w:color w:val="0070C0"/>
              <w:sz w:val="28"/>
              <w:szCs w:val="28"/>
            </w:rPr>
          </w:pPr>
          <w:r w:rsidRPr="00A07A1D">
            <w:rPr>
              <w:rFonts w:ascii="Arial" w:hAnsi="Arial" w:cs="Arial"/>
              <w:b/>
              <w:color w:val="0070C0"/>
              <w:sz w:val="28"/>
              <w:szCs w:val="28"/>
            </w:rPr>
            <w:t>3</w:t>
          </w:r>
          <w:r w:rsidR="00434432">
            <w:rPr>
              <w:rFonts w:ascii="Arial" w:hAnsi="Arial" w:cs="Arial"/>
              <w:b/>
              <w:color w:val="0070C0"/>
              <w:sz w:val="28"/>
              <w:szCs w:val="28"/>
            </w:rPr>
            <w:t>4</w:t>
          </w:r>
          <w:r w:rsidR="008D2092">
            <w:rPr>
              <w:rFonts w:ascii="Arial" w:hAnsi="Arial" w:cs="Arial"/>
              <w:b/>
              <w:color w:val="0070C0"/>
              <w:sz w:val="28"/>
              <w:szCs w:val="28"/>
            </w:rPr>
            <w:t>4</w:t>
          </w:r>
          <w:r w:rsidRPr="00A07A1D">
            <w:rPr>
              <w:rFonts w:ascii="Arial" w:hAnsi="Arial" w:cs="Arial"/>
              <w:b/>
              <w:color w:val="0070C0"/>
              <w:sz w:val="28"/>
              <w:szCs w:val="28"/>
            </w:rPr>
            <w:t>/A</w:t>
          </w:r>
          <w:r w:rsidR="008D2092">
            <w:rPr>
              <w:rFonts w:ascii="Arial" w:hAnsi="Arial" w:cs="Arial"/>
              <w:b/>
              <w:color w:val="0070C0"/>
              <w:sz w:val="28"/>
              <w:szCs w:val="28"/>
            </w:rPr>
            <w:t>5</w:t>
          </w:r>
        </w:p>
      </w:tc>
    </w:tr>
  </w:tbl>
  <w:p w:rsidR="00A71C26" w:rsidRDefault="00A71C2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6F309E"/>
    <w:multiLevelType w:val="hybridMultilevel"/>
    <w:tmpl w:val="AF1C7084"/>
    <w:lvl w:ilvl="0" w:tplc="D7C09670">
      <w:start w:val="1"/>
      <w:numFmt w:val="decimal"/>
      <w:lvlText w:val="A%1)"/>
      <w:lvlJc w:val="left"/>
      <w:pPr>
        <w:tabs>
          <w:tab w:val="num" w:pos="786"/>
        </w:tabs>
        <w:ind w:left="786" w:hanging="360"/>
      </w:pPr>
      <w:rPr>
        <w:rFonts w:ascii="Arial" w:hAnsi="Arial" w:cs="Arial" w:hint="default"/>
        <w:b/>
        <w:i w:val="0"/>
        <w:sz w:val="24"/>
        <w:szCs w:val="24"/>
      </w:rPr>
    </w:lvl>
    <w:lvl w:ilvl="1" w:tplc="666CCEA4">
      <w:start w:val="1"/>
      <w:numFmt w:val="lowerLetter"/>
      <w:lvlText w:val="%2)"/>
      <w:lvlJc w:val="left"/>
      <w:pPr>
        <w:tabs>
          <w:tab w:val="num" w:pos="1726"/>
        </w:tabs>
        <w:ind w:left="1726" w:hanging="360"/>
      </w:pPr>
      <w:rPr>
        <w:b/>
        <w:i w:val="0"/>
        <w:sz w:val="24"/>
        <w:szCs w:val="24"/>
      </w:rPr>
    </w:lvl>
    <w:lvl w:ilvl="2" w:tplc="5A54E2FA">
      <w:start w:val="1"/>
      <w:numFmt w:val="decimal"/>
      <w:lvlText w:val="%3."/>
      <w:lvlJc w:val="left"/>
      <w:pPr>
        <w:ind w:left="2626" w:hanging="360"/>
      </w:pPr>
      <w:rPr>
        <w:b w:val="0"/>
        <w:i w:val="0"/>
        <w:sz w:val="24"/>
        <w:szCs w:val="24"/>
      </w:rPr>
    </w:lvl>
    <w:lvl w:ilvl="3" w:tplc="0405000F">
      <w:start w:val="1"/>
      <w:numFmt w:val="decimal"/>
      <w:lvlText w:val="%4."/>
      <w:lvlJc w:val="left"/>
      <w:pPr>
        <w:tabs>
          <w:tab w:val="num" w:pos="3166"/>
        </w:tabs>
        <w:ind w:left="3166" w:hanging="360"/>
      </w:pPr>
    </w:lvl>
    <w:lvl w:ilvl="4" w:tplc="04050019">
      <w:start w:val="1"/>
      <w:numFmt w:val="lowerLetter"/>
      <w:lvlText w:val="%5."/>
      <w:lvlJc w:val="left"/>
      <w:pPr>
        <w:tabs>
          <w:tab w:val="num" w:pos="3886"/>
        </w:tabs>
        <w:ind w:left="3886" w:hanging="360"/>
      </w:pPr>
    </w:lvl>
    <w:lvl w:ilvl="5" w:tplc="0405001B">
      <w:start w:val="1"/>
      <w:numFmt w:val="lowerRoman"/>
      <w:lvlText w:val="%6."/>
      <w:lvlJc w:val="right"/>
      <w:pPr>
        <w:tabs>
          <w:tab w:val="num" w:pos="4606"/>
        </w:tabs>
        <w:ind w:left="4606" w:hanging="180"/>
      </w:pPr>
    </w:lvl>
    <w:lvl w:ilvl="6" w:tplc="0405000F">
      <w:start w:val="1"/>
      <w:numFmt w:val="decimal"/>
      <w:lvlText w:val="%7."/>
      <w:lvlJc w:val="left"/>
      <w:pPr>
        <w:tabs>
          <w:tab w:val="num" w:pos="5326"/>
        </w:tabs>
        <w:ind w:left="5326" w:hanging="360"/>
      </w:pPr>
    </w:lvl>
    <w:lvl w:ilvl="7" w:tplc="04050019">
      <w:start w:val="1"/>
      <w:numFmt w:val="lowerLetter"/>
      <w:lvlText w:val="%8."/>
      <w:lvlJc w:val="left"/>
      <w:pPr>
        <w:tabs>
          <w:tab w:val="num" w:pos="6046"/>
        </w:tabs>
        <w:ind w:left="6046" w:hanging="360"/>
      </w:pPr>
    </w:lvl>
    <w:lvl w:ilvl="8" w:tplc="0405001B">
      <w:start w:val="1"/>
      <w:numFmt w:val="lowerRoman"/>
      <w:lvlText w:val="%9."/>
      <w:lvlJc w:val="right"/>
      <w:pPr>
        <w:tabs>
          <w:tab w:val="num" w:pos="6766"/>
        </w:tabs>
        <w:ind w:left="6766" w:hanging="180"/>
      </w:pPr>
    </w:lvl>
  </w:abstractNum>
  <w:abstractNum w:abstractNumId="2">
    <w:nsid w:val="087C334F"/>
    <w:multiLevelType w:val="hybridMultilevel"/>
    <w:tmpl w:val="3AC64544"/>
    <w:lvl w:ilvl="0" w:tplc="07E66B0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nsid w:val="0EC53F5D"/>
    <w:multiLevelType w:val="hybridMultilevel"/>
    <w:tmpl w:val="2DEE4EB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nsid w:val="12160FDB"/>
    <w:multiLevelType w:val="hybridMultilevel"/>
    <w:tmpl w:val="13BEDDE0"/>
    <w:lvl w:ilvl="0" w:tplc="04050013">
      <w:start w:val="1"/>
      <w:numFmt w:val="upperRoman"/>
      <w:lvlText w:val="%1."/>
      <w:lvlJc w:val="righ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
    <w:nsid w:val="126D0EA1"/>
    <w:multiLevelType w:val="hybridMultilevel"/>
    <w:tmpl w:val="D8E667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3A37FE3"/>
    <w:multiLevelType w:val="multilevel"/>
    <w:tmpl w:val="E410D8A0"/>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abstractNum w:abstractNumId="7">
    <w:nsid w:val="1D6B3BD5"/>
    <w:multiLevelType w:val="multilevel"/>
    <w:tmpl w:val="37E82F56"/>
    <w:lvl w:ilvl="0">
      <w:start w:val="1"/>
      <w:numFmt w:val="lowerLetter"/>
      <w:lvlText w:val="%1)"/>
      <w:lvlJc w:val="left"/>
      <w:pPr>
        <w:ind w:left="1260" w:firstLine="3420"/>
      </w:pPr>
      <w:rPr>
        <w:rFonts w:ascii="Arial" w:eastAsia="Arial" w:hAnsi="Arial" w:cs="Arial"/>
        <w:sz w:val="22"/>
        <w:szCs w:val="22"/>
      </w:rPr>
    </w:lvl>
    <w:lvl w:ilvl="1">
      <w:start w:val="1"/>
      <w:numFmt w:val="bullet"/>
      <w:lvlText w:val="o"/>
      <w:lvlJc w:val="left"/>
      <w:pPr>
        <w:ind w:left="1980" w:firstLine="5580"/>
      </w:pPr>
      <w:rPr>
        <w:rFonts w:ascii="Arial" w:eastAsia="Arial" w:hAnsi="Arial" w:cs="Arial"/>
      </w:rPr>
    </w:lvl>
    <w:lvl w:ilvl="2">
      <w:start w:val="1"/>
      <w:numFmt w:val="bullet"/>
      <w:lvlText w:val="▪"/>
      <w:lvlJc w:val="left"/>
      <w:pPr>
        <w:ind w:left="2700" w:firstLine="7740"/>
      </w:pPr>
      <w:rPr>
        <w:rFonts w:ascii="Arial" w:eastAsia="Arial" w:hAnsi="Arial" w:cs="Arial"/>
      </w:rPr>
    </w:lvl>
    <w:lvl w:ilvl="3">
      <w:start w:val="1"/>
      <w:numFmt w:val="bullet"/>
      <w:lvlText w:val="●"/>
      <w:lvlJc w:val="left"/>
      <w:pPr>
        <w:ind w:left="3420" w:firstLine="9900"/>
      </w:pPr>
      <w:rPr>
        <w:rFonts w:ascii="Arial" w:eastAsia="Arial" w:hAnsi="Arial" w:cs="Arial"/>
      </w:rPr>
    </w:lvl>
    <w:lvl w:ilvl="4">
      <w:start w:val="1"/>
      <w:numFmt w:val="bullet"/>
      <w:lvlText w:val="o"/>
      <w:lvlJc w:val="left"/>
      <w:pPr>
        <w:ind w:left="4140" w:firstLine="12060"/>
      </w:pPr>
      <w:rPr>
        <w:rFonts w:ascii="Arial" w:eastAsia="Arial" w:hAnsi="Arial" w:cs="Arial"/>
      </w:rPr>
    </w:lvl>
    <w:lvl w:ilvl="5">
      <w:start w:val="1"/>
      <w:numFmt w:val="bullet"/>
      <w:lvlText w:val="▪"/>
      <w:lvlJc w:val="left"/>
      <w:pPr>
        <w:ind w:left="4860" w:firstLine="14220"/>
      </w:pPr>
      <w:rPr>
        <w:rFonts w:ascii="Arial" w:eastAsia="Arial" w:hAnsi="Arial" w:cs="Arial"/>
      </w:rPr>
    </w:lvl>
    <w:lvl w:ilvl="6">
      <w:start w:val="1"/>
      <w:numFmt w:val="bullet"/>
      <w:lvlText w:val="●"/>
      <w:lvlJc w:val="left"/>
      <w:pPr>
        <w:ind w:left="5580" w:firstLine="16380"/>
      </w:pPr>
      <w:rPr>
        <w:rFonts w:ascii="Arial" w:eastAsia="Arial" w:hAnsi="Arial" w:cs="Arial"/>
      </w:rPr>
    </w:lvl>
    <w:lvl w:ilvl="7">
      <w:start w:val="1"/>
      <w:numFmt w:val="bullet"/>
      <w:lvlText w:val="o"/>
      <w:lvlJc w:val="left"/>
      <w:pPr>
        <w:ind w:left="6300" w:firstLine="18540"/>
      </w:pPr>
      <w:rPr>
        <w:rFonts w:ascii="Arial" w:eastAsia="Arial" w:hAnsi="Arial" w:cs="Arial"/>
      </w:rPr>
    </w:lvl>
    <w:lvl w:ilvl="8">
      <w:start w:val="1"/>
      <w:numFmt w:val="bullet"/>
      <w:lvlText w:val="▪"/>
      <w:lvlJc w:val="left"/>
      <w:pPr>
        <w:ind w:left="7020" w:firstLine="20700"/>
      </w:pPr>
      <w:rPr>
        <w:rFonts w:ascii="Arial" w:eastAsia="Arial" w:hAnsi="Arial" w:cs="Arial"/>
      </w:rPr>
    </w:lvl>
  </w:abstractNum>
  <w:abstractNum w:abstractNumId="8">
    <w:nsid w:val="21CD78E8"/>
    <w:multiLevelType w:val="hybridMultilevel"/>
    <w:tmpl w:val="3946B60A"/>
    <w:lvl w:ilvl="0" w:tplc="4CCE0A4A">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3535CC4"/>
    <w:multiLevelType w:val="hybridMultilevel"/>
    <w:tmpl w:val="33CA4122"/>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nsid w:val="25A448E6"/>
    <w:multiLevelType w:val="hybridMultilevel"/>
    <w:tmpl w:val="B2FCD9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282A12FC"/>
    <w:multiLevelType w:val="hybridMultilevel"/>
    <w:tmpl w:val="EF42354E"/>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AB104CF"/>
    <w:multiLevelType w:val="multilevel"/>
    <w:tmpl w:val="709692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2B3F5175"/>
    <w:multiLevelType w:val="hybridMultilevel"/>
    <w:tmpl w:val="1BE81E5A"/>
    <w:lvl w:ilvl="0" w:tplc="3126C69E">
      <w:start w:val="2"/>
      <w:numFmt w:val="bullet"/>
      <w:lvlText w:val="-"/>
      <w:lvlJc w:val="left"/>
      <w:pPr>
        <w:ind w:left="1069" w:hanging="360"/>
      </w:pPr>
      <w:rPr>
        <w:rFonts w:ascii="Arial" w:eastAsiaTheme="minorHAnsi"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nsid w:val="2D6C4687"/>
    <w:multiLevelType w:val="hybridMultilevel"/>
    <w:tmpl w:val="93860B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1221C49"/>
    <w:multiLevelType w:val="hybridMultilevel"/>
    <w:tmpl w:val="C2247278"/>
    <w:lvl w:ilvl="0" w:tplc="8E945F7A">
      <w:start w:val="1"/>
      <w:numFmt w:val="upperRoman"/>
      <w:lvlText w:val="%1)"/>
      <w:lvlJc w:val="left"/>
      <w:pPr>
        <w:ind w:left="1423" w:hanging="360"/>
      </w:pPr>
      <w:rPr>
        <w:rFonts w:hint="default"/>
        <w:b/>
        <w:color w:val="0070C0"/>
        <w:sz w:val="24"/>
        <w:szCs w:val="24"/>
      </w:rPr>
    </w:lvl>
    <w:lvl w:ilvl="1" w:tplc="04050019" w:tentative="1">
      <w:start w:val="1"/>
      <w:numFmt w:val="lowerLetter"/>
      <w:lvlText w:val="%2."/>
      <w:lvlJc w:val="left"/>
      <w:pPr>
        <w:ind w:left="2143" w:hanging="360"/>
      </w:pPr>
    </w:lvl>
    <w:lvl w:ilvl="2" w:tplc="0405001B" w:tentative="1">
      <w:start w:val="1"/>
      <w:numFmt w:val="lowerRoman"/>
      <w:lvlText w:val="%3."/>
      <w:lvlJc w:val="right"/>
      <w:pPr>
        <w:ind w:left="2863" w:hanging="180"/>
      </w:pPr>
    </w:lvl>
    <w:lvl w:ilvl="3" w:tplc="0405000F" w:tentative="1">
      <w:start w:val="1"/>
      <w:numFmt w:val="decimal"/>
      <w:lvlText w:val="%4."/>
      <w:lvlJc w:val="left"/>
      <w:pPr>
        <w:ind w:left="3583" w:hanging="360"/>
      </w:pPr>
    </w:lvl>
    <w:lvl w:ilvl="4" w:tplc="04050019" w:tentative="1">
      <w:start w:val="1"/>
      <w:numFmt w:val="lowerLetter"/>
      <w:lvlText w:val="%5."/>
      <w:lvlJc w:val="left"/>
      <w:pPr>
        <w:ind w:left="4303" w:hanging="360"/>
      </w:pPr>
    </w:lvl>
    <w:lvl w:ilvl="5" w:tplc="0405001B" w:tentative="1">
      <w:start w:val="1"/>
      <w:numFmt w:val="lowerRoman"/>
      <w:lvlText w:val="%6."/>
      <w:lvlJc w:val="right"/>
      <w:pPr>
        <w:ind w:left="5023" w:hanging="180"/>
      </w:pPr>
    </w:lvl>
    <w:lvl w:ilvl="6" w:tplc="0405000F" w:tentative="1">
      <w:start w:val="1"/>
      <w:numFmt w:val="decimal"/>
      <w:lvlText w:val="%7."/>
      <w:lvlJc w:val="left"/>
      <w:pPr>
        <w:ind w:left="5743" w:hanging="360"/>
      </w:pPr>
    </w:lvl>
    <w:lvl w:ilvl="7" w:tplc="04050019" w:tentative="1">
      <w:start w:val="1"/>
      <w:numFmt w:val="lowerLetter"/>
      <w:lvlText w:val="%8."/>
      <w:lvlJc w:val="left"/>
      <w:pPr>
        <w:ind w:left="6463" w:hanging="360"/>
      </w:pPr>
    </w:lvl>
    <w:lvl w:ilvl="8" w:tplc="0405001B" w:tentative="1">
      <w:start w:val="1"/>
      <w:numFmt w:val="lowerRoman"/>
      <w:lvlText w:val="%9."/>
      <w:lvlJc w:val="right"/>
      <w:pPr>
        <w:ind w:left="7183" w:hanging="180"/>
      </w:pPr>
    </w:lvl>
  </w:abstractNum>
  <w:abstractNum w:abstractNumId="17">
    <w:nsid w:val="32121771"/>
    <w:multiLevelType w:val="multilevel"/>
    <w:tmpl w:val="1CD44C94"/>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18">
    <w:nsid w:val="35D85D20"/>
    <w:multiLevelType w:val="hybridMultilevel"/>
    <w:tmpl w:val="ECB8F8CE"/>
    <w:lvl w:ilvl="0" w:tplc="04050013">
      <w:start w:val="1"/>
      <w:numFmt w:val="upperRoman"/>
      <w:lvlText w:val="%1."/>
      <w:lvlJc w:val="right"/>
      <w:pPr>
        <w:ind w:left="1080" w:hanging="72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7DC3404"/>
    <w:multiLevelType w:val="hybridMultilevel"/>
    <w:tmpl w:val="EB1A076A"/>
    <w:lvl w:ilvl="0" w:tplc="01965756">
      <w:start w:val="1"/>
      <w:numFmt w:val="upperRoman"/>
      <w:lvlText w:val="%1."/>
      <w:lvlJc w:val="left"/>
      <w:pPr>
        <w:tabs>
          <w:tab w:val="num" w:pos="862"/>
        </w:tabs>
        <w:ind w:left="862" w:hanging="72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3A5874FE"/>
    <w:multiLevelType w:val="multilevel"/>
    <w:tmpl w:val="1E864806"/>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21">
    <w:nsid w:val="3CB933A4"/>
    <w:multiLevelType w:val="multilevel"/>
    <w:tmpl w:val="4B6E51B0"/>
    <w:lvl w:ilvl="0">
      <w:start w:val="1"/>
      <w:numFmt w:val="decimal"/>
      <w:lvlText w:val="%1."/>
      <w:lvlJc w:val="left"/>
      <w:pPr>
        <w:ind w:left="504" w:firstLine="4175"/>
      </w:pPr>
      <w:rPr>
        <w:b w:val="0"/>
      </w:rPr>
    </w:lvl>
    <w:lvl w:ilvl="1">
      <w:start w:val="1"/>
      <w:numFmt w:val="lowerLetter"/>
      <w:lvlText w:val="%2."/>
      <w:lvlJc w:val="left"/>
      <w:pPr>
        <w:ind w:left="1224" w:firstLine="10656"/>
      </w:pPr>
    </w:lvl>
    <w:lvl w:ilvl="2">
      <w:start w:val="1"/>
      <w:numFmt w:val="lowerRoman"/>
      <w:lvlText w:val="%3."/>
      <w:lvlJc w:val="right"/>
      <w:pPr>
        <w:ind w:left="1944" w:firstLine="17316"/>
      </w:pPr>
    </w:lvl>
    <w:lvl w:ilvl="3">
      <w:start w:val="1"/>
      <w:numFmt w:val="decimal"/>
      <w:lvlText w:val="%4."/>
      <w:lvlJc w:val="left"/>
      <w:pPr>
        <w:ind w:left="2664" w:firstLine="23616"/>
      </w:pPr>
    </w:lvl>
    <w:lvl w:ilvl="4">
      <w:start w:val="1"/>
      <w:numFmt w:val="lowerLetter"/>
      <w:lvlText w:val="%5."/>
      <w:lvlJc w:val="left"/>
      <w:pPr>
        <w:ind w:left="3384" w:firstLine="30096"/>
      </w:pPr>
    </w:lvl>
    <w:lvl w:ilvl="5">
      <w:start w:val="1"/>
      <w:numFmt w:val="lowerRoman"/>
      <w:lvlText w:val="%6."/>
      <w:lvlJc w:val="right"/>
      <w:pPr>
        <w:ind w:left="4104" w:hanging="28781"/>
      </w:pPr>
    </w:lvl>
    <w:lvl w:ilvl="6">
      <w:start w:val="1"/>
      <w:numFmt w:val="decimal"/>
      <w:lvlText w:val="%7."/>
      <w:lvlJc w:val="left"/>
      <w:pPr>
        <w:ind w:left="4824" w:hanging="22481"/>
      </w:pPr>
    </w:lvl>
    <w:lvl w:ilvl="7">
      <w:start w:val="1"/>
      <w:numFmt w:val="lowerLetter"/>
      <w:lvlText w:val="%8."/>
      <w:lvlJc w:val="left"/>
      <w:pPr>
        <w:ind w:left="5544" w:hanging="16000"/>
      </w:pPr>
    </w:lvl>
    <w:lvl w:ilvl="8">
      <w:start w:val="1"/>
      <w:numFmt w:val="lowerRoman"/>
      <w:lvlText w:val="%9."/>
      <w:lvlJc w:val="right"/>
      <w:pPr>
        <w:ind w:left="6264" w:hanging="9339"/>
      </w:pPr>
    </w:lvl>
  </w:abstractNum>
  <w:abstractNum w:abstractNumId="22">
    <w:nsid w:val="3DF476A3"/>
    <w:multiLevelType w:val="hybridMultilevel"/>
    <w:tmpl w:val="9A808C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49D0A20"/>
    <w:multiLevelType w:val="multilevel"/>
    <w:tmpl w:val="507879F4"/>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abstractNum w:abstractNumId="24">
    <w:nsid w:val="49EA6AC2"/>
    <w:multiLevelType w:val="multilevel"/>
    <w:tmpl w:val="DF8A6766"/>
    <w:lvl w:ilvl="0">
      <w:start w:val="1"/>
      <w:numFmt w:val="decimal"/>
      <w:lvlText w:val="%1."/>
      <w:lvlJc w:val="left"/>
      <w:pPr>
        <w:ind w:left="504" w:firstLine="2664"/>
      </w:pPr>
      <w:rPr>
        <w:b w:val="0"/>
      </w:rPr>
    </w:lvl>
    <w:lvl w:ilvl="1">
      <w:start w:val="1"/>
      <w:numFmt w:val="lowerLetter"/>
      <w:lvlText w:val="%2."/>
      <w:lvlJc w:val="left"/>
      <w:pPr>
        <w:ind w:left="1224" w:firstLine="6984"/>
      </w:pPr>
    </w:lvl>
    <w:lvl w:ilvl="2">
      <w:start w:val="1"/>
      <w:numFmt w:val="lowerRoman"/>
      <w:lvlText w:val="%3."/>
      <w:lvlJc w:val="right"/>
      <w:pPr>
        <w:ind w:left="1944" w:firstLine="11484"/>
      </w:pPr>
    </w:lvl>
    <w:lvl w:ilvl="3">
      <w:start w:val="1"/>
      <w:numFmt w:val="decimal"/>
      <w:lvlText w:val="%4."/>
      <w:lvlJc w:val="left"/>
      <w:pPr>
        <w:ind w:left="2664" w:firstLine="15624"/>
      </w:pPr>
    </w:lvl>
    <w:lvl w:ilvl="4">
      <w:start w:val="1"/>
      <w:numFmt w:val="lowerLetter"/>
      <w:lvlText w:val="%5."/>
      <w:lvlJc w:val="left"/>
      <w:pPr>
        <w:ind w:left="3384" w:firstLine="19944"/>
      </w:pPr>
    </w:lvl>
    <w:lvl w:ilvl="5">
      <w:start w:val="1"/>
      <w:numFmt w:val="lowerRoman"/>
      <w:lvlText w:val="%6."/>
      <w:lvlJc w:val="right"/>
      <w:pPr>
        <w:ind w:left="4104" w:firstLine="24443"/>
      </w:pPr>
    </w:lvl>
    <w:lvl w:ilvl="6">
      <w:start w:val="1"/>
      <w:numFmt w:val="decimal"/>
      <w:lvlText w:val="%7."/>
      <w:lvlJc w:val="left"/>
      <w:pPr>
        <w:ind w:left="4824" w:firstLine="28583"/>
      </w:pPr>
    </w:lvl>
    <w:lvl w:ilvl="7">
      <w:start w:val="1"/>
      <w:numFmt w:val="lowerLetter"/>
      <w:lvlText w:val="%8."/>
      <w:lvlJc w:val="left"/>
      <w:pPr>
        <w:ind w:left="5544" w:hanging="32633"/>
      </w:pPr>
    </w:lvl>
    <w:lvl w:ilvl="8">
      <w:start w:val="1"/>
      <w:numFmt w:val="lowerRoman"/>
      <w:lvlText w:val="%9."/>
      <w:lvlJc w:val="right"/>
      <w:pPr>
        <w:ind w:left="6264" w:hanging="28132"/>
      </w:pPr>
    </w:lvl>
  </w:abstractNum>
  <w:abstractNum w:abstractNumId="25">
    <w:nsid w:val="4F634D59"/>
    <w:multiLevelType w:val="hybridMultilevel"/>
    <w:tmpl w:val="D19E2F6A"/>
    <w:lvl w:ilvl="0" w:tplc="04050001">
      <w:start w:val="1"/>
      <w:numFmt w:val="bullet"/>
      <w:lvlText w:val=""/>
      <w:lvlJc w:val="left"/>
      <w:pPr>
        <w:tabs>
          <w:tab w:val="num" w:pos="720"/>
        </w:tabs>
        <w:ind w:left="720" w:hanging="360"/>
      </w:pPr>
      <w:rPr>
        <w:rFonts w:ascii="Symbol" w:hAnsi="Symbol" w:hint="default"/>
      </w:rPr>
    </w:lvl>
    <w:lvl w:ilvl="1" w:tplc="F560E6D6">
      <w:start w:val="8"/>
      <w:numFmt w:val="upperRoman"/>
      <w:lvlText w:val="%2."/>
      <w:lvlJc w:val="left"/>
      <w:pPr>
        <w:tabs>
          <w:tab w:val="num" w:pos="1800"/>
        </w:tabs>
        <w:ind w:left="1800" w:hanging="720"/>
      </w:pPr>
      <w:rPr>
        <w:rFonts w:hint="default"/>
        <w:b/>
      </w:rPr>
    </w:lvl>
    <w:lvl w:ilvl="2" w:tplc="70D07676">
      <w:start w:val="1"/>
      <w:numFmt w:val="bullet"/>
      <w:lvlText w:val="-"/>
      <w:lvlJc w:val="left"/>
      <w:pPr>
        <w:tabs>
          <w:tab w:val="num" w:pos="2160"/>
        </w:tabs>
        <w:ind w:left="2160" w:hanging="360"/>
      </w:pPr>
      <w:rPr>
        <w:rFonts w:ascii="Times New Roman" w:eastAsia="Times New Roman" w:hAnsi="Times New Roman" w:cs="Times New Roman" w:hint="default"/>
        <w:b/>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50FA4953"/>
    <w:multiLevelType w:val="hybridMultilevel"/>
    <w:tmpl w:val="FF608C2E"/>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40222BD"/>
    <w:multiLevelType w:val="hybridMultilevel"/>
    <w:tmpl w:val="5A6692C0"/>
    <w:lvl w:ilvl="0" w:tplc="377CED9E">
      <w:start w:val="1"/>
      <w:numFmt w:val="lowerLetter"/>
      <w:lvlText w:val="%1)"/>
      <w:lvlJc w:val="left"/>
      <w:pPr>
        <w:ind w:left="1222" w:hanging="360"/>
      </w:pPr>
      <w:rPr>
        <w:rFonts w:hint="default"/>
      </w:r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28">
    <w:nsid w:val="54AB6D3E"/>
    <w:multiLevelType w:val="multilevel"/>
    <w:tmpl w:val="82848C5A"/>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abstractNum w:abstractNumId="29">
    <w:nsid w:val="562F03B3"/>
    <w:multiLevelType w:val="hybridMultilevel"/>
    <w:tmpl w:val="558A044A"/>
    <w:lvl w:ilvl="0" w:tplc="8E945F7A">
      <w:start w:val="1"/>
      <w:numFmt w:val="upperRoman"/>
      <w:lvlText w:val="%1)"/>
      <w:lvlJc w:val="left"/>
      <w:pPr>
        <w:ind w:left="720" w:hanging="360"/>
      </w:pPr>
      <w:rPr>
        <w:rFonts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A053D3C"/>
    <w:multiLevelType w:val="hybridMultilevel"/>
    <w:tmpl w:val="539C1E10"/>
    <w:lvl w:ilvl="0" w:tplc="DBACF61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5DA0016B"/>
    <w:multiLevelType w:val="multilevel"/>
    <w:tmpl w:val="42E80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nsid w:val="5EE4137C"/>
    <w:multiLevelType w:val="hybridMultilevel"/>
    <w:tmpl w:val="56D48C24"/>
    <w:lvl w:ilvl="0" w:tplc="86A4AB3A">
      <w:start w:val="2"/>
      <w:numFmt w:val="bullet"/>
      <w:lvlText w:val="-"/>
      <w:lvlJc w:val="left"/>
      <w:pPr>
        <w:ind w:left="2880" w:hanging="360"/>
      </w:pPr>
      <w:rPr>
        <w:rFonts w:ascii="Arial" w:eastAsia="Times New Roman" w:hAnsi="Arial" w:cs="Arial" w:hint="default"/>
      </w:rPr>
    </w:lvl>
    <w:lvl w:ilvl="1" w:tplc="04050003" w:tentative="1">
      <w:start w:val="1"/>
      <w:numFmt w:val="bullet"/>
      <w:lvlText w:val="o"/>
      <w:lvlJc w:val="left"/>
      <w:pPr>
        <w:ind w:left="3600" w:hanging="360"/>
      </w:pPr>
      <w:rPr>
        <w:rFonts w:ascii="Courier New" w:hAnsi="Courier New" w:cs="Courier New" w:hint="default"/>
      </w:rPr>
    </w:lvl>
    <w:lvl w:ilvl="2" w:tplc="04050005" w:tentative="1">
      <w:start w:val="1"/>
      <w:numFmt w:val="bullet"/>
      <w:lvlText w:val=""/>
      <w:lvlJc w:val="left"/>
      <w:pPr>
        <w:ind w:left="4320" w:hanging="360"/>
      </w:pPr>
      <w:rPr>
        <w:rFonts w:ascii="Wingdings" w:hAnsi="Wingdings" w:hint="default"/>
      </w:rPr>
    </w:lvl>
    <w:lvl w:ilvl="3" w:tplc="04050001" w:tentative="1">
      <w:start w:val="1"/>
      <w:numFmt w:val="bullet"/>
      <w:lvlText w:val=""/>
      <w:lvlJc w:val="left"/>
      <w:pPr>
        <w:ind w:left="5040" w:hanging="360"/>
      </w:pPr>
      <w:rPr>
        <w:rFonts w:ascii="Symbol" w:hAnsi="Symbol" w:hint="default"/>
      </w:rPr>
    </w:lvl>
    <w:lvl w:ilvl="4" w:tplc="04050003" w:tentative="1">
      <w:start w:val="1"/>
      <w:numFmt w:val="bullet"/>
      <w:lvlText w:val="o"/>
      <w:lvlJc w:val="left"/>
      <w:pPr>
        <w:ind w:left="5760" w:hanging="360"/>
      </w:pPr>
      <w:rPr>
        <w:rFonts w:ascii="Courier New" w:hAnsi="Courier New" w:cs="Courier New"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cs="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33">
    <w:nsid w:val="62CA2976"/>
    <w:multiLevelType w:val="hybridMultilevel"/>
    <w:tmpl w:val="84866E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43644E1"/>
    <w:multiLevelType w:val="hybridMultilevel"/>
    <w:tmpl w:val="81E467B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nsid w:val="658B4933"/>
    <w:multiLevelType w:val="hybridMultilevel"/>
    <w:tmpl w:val="5EA8CD78"/>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6">
    <w:nsid w:val="65C462C0"/>
    <w:multiLevelType w:val="hybridMultilevel"/>
    <w:tmpl w:val="785E51B6"/>
    <w:lvl w:ilvl="0" w:tplc="86A4AB3A">
      <w:start w:val="2"/>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nsid w:val="6A866DA0"/>
    <w:multiLevelType w:val="hybridMultilevel"/>
    <w:tmpl w:val="E728AC18"/>
    <w:lvl w:ilvl="0" w:tplc="ACEE950C">
      <w:start w:val="1"/>
      <w:numFmt w:val="decimal"/>
      <w:pStyle w:val="Styl1"/>
      <w:lvlText w:val="%1."/>
      <w:lvlJc w:val="left"/>
      <w:pPr>
        <w:ind w:left="357" w:hanging="357"/>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02879A1"/>
    <w:multiLevelType w:val="hybridMultilevel"/>
    <w:tmpl w:val="C794329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8906D3C"/>
    <w:multiLevelType w:val="multilevel"/>
    <w:tmpl w:val="A24021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nsid w:val="792C64BD"/>
    <w:multiLevelType w:val="hybridMultilevel"/>
    <w:tmpl w:val="DE3C45D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1">
    <w:nsid w:val="7DD05BE2"/>
    <w:multiLevelType w:val="hybridMultilevel"/>
    <w:tmpl w:val="5F98B3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F301C66"/>
    <w:multiLevelType w:val="hybridMultilevel"/>
    <w:tmpl w:val="5D784256"/>
    <w:lvl w:ilvl="0" w:tplc="BD643A70">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0"/>
  </w:num>
  <w:num w:numId="2">
    <w:abstractNumId w:val="18"/>
  </w:num>
  <w:num w:numId="3">
    <w:abstractNumId w:val="14"/>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9"/>
  </w:num>
  <w:num w:numId="8">
    <w:abstractNumId w:val="34"/>
  </w:num>
  <w:num w:numId="9">
    <w:abstractNumId w:val="38"/>
  </w:num>
  <w:num w:numId="10">
    <w:abstractNumId w:val="10"/>
  </w:num>
  <w:num w:numId="11">
    <w:abstractNumId w:val="11"/>
  </w:num>
  <w:num w:numId="12">
    <w:abstractNumId w:val="8"/>
  </w:num>
  <w:num w:numId="13">
    <w:abstractNumId w:val="24"/>
  </w:num>
  <w:num w:numId="14">
    <w:abstractNumId w:val="17"/>
  </w:num>
  <w:num w:numId="15">
    <w:abstractNumId w:val="20"/>
  </w:num>
  <w:num w:numId="16">
    <w:abstractNumId w:val="7"/>
  </w:num>
  <w:num w:numId="17">
    <w:abstractNumId w:val="19"/>
  </w:num>
  <w:num w:numId="18">
    <w:abstractNumId w:val="12"/>
  </w:num>
  <w:num w:numId="19">
    <w:abstractNumId w:val="22"/>
  </w:num>
  <w:num w:numId="20">
    <w:abstractNumId w:val="30"/>
  </w:num>
  <w:num w:numId="21">
    <w:abstractNumId w:val="42"/>
  </w:num>
  <w:num w:numId="22">
    <w:abstractNumId w:val="33"/>
  </w:num>
  <w:num w:numId="23">
    <w:abstractNumId w:val="9"/>
  </w:num>
  <w:num w:numId="24">
    <w:abstractNumId w:val="36"/>
  </w:num>
  <w:num w:numId="25">
    <w:abstractNumId w:val="15"/>
  </w:num>
  <w:num w:numId="26">
    <w:abstractNumId w:val="41"/>
  </w:num>
  <w:num w:numId="27">
    <w:abstractNumId w:val="6"/>
  </w:num>
  <w:num w:numId="28">
    <w:abstractNumId w:val="31"/>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4"/>
  </w:num>
  <w:num w:numId="32">
    <w:abstractNumId w:val="35"/>
  </w:num>
  <w:num w:numId="33">
    <w:abstractNumId w:val="23"/>
  </w:num>
  <w:num w:numId="34">
    <w:abstractNumId w:val="40"/>
  </w:num>
  <w:num w:numId="35">
    <w:abstractNumId w:val="21"/>
  </w:num>
  <w:num w:numId="36">
    <w:abstractNumId w:val="3"/>
  </w:num>
  <w:num w:numId="37">
    <w:abstractNumId w:val="13"/>
  </w:num>
  <w:num w:numId="38">
    <w:abstractNumId w:val="28"/>
  </w:num>
  <w:num w:numId="39">
    <w:abstractNumId w:val="29"/>
  </w:num>
  <w:num w:numId="40">
    <w:abstractNumId w:val="25"/>
  </w:num>
  <w:num w:numId="41">
    <w:abstractNumId w:val="32"/>
  </w:num>
  <w:num w:numId="42">
    <w:abstractNumId w:val="26"/>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79F3"/>
    <w:rsid w:val="00020068"/>
    <w:rsid w:val="00023A97"/>
    <w:rsid w:val="00027CA2"/>
    <w:rsid w:val="00045069"/>
    <w:rsid w:val="00071641"/>
    <w:rsid w:val="000746ED"/>
    <w:rsid w:val="00077CCD"/>
    <w:rsid w:val="0008151A"/>
    <w:rsid w:val="0009301A"/>
    <w:rsid w:val="000A114C"/>
    <w:rsid w:val="000A431B"/>
    <w:rsid w:val="000B3872"/>
    <w:rsid w:val="000B564E"/>
    <w:rsid w:val="000C4A33"/>
    <w:rsid w:val="000E6B1A"/>
    <w:rsid w:val="001015DF"/>
    <w:rsid w:val="001155B6"/>
    <w:rsid w:val="00116149"/>
    <w:rsid w:val="001242D1"/>
    <w:rsid w:val="00133072"/>
    <w:rsid w:val="00141694"/>
    <w:rsid w:val="001542D3"/>
    <w:rsid w:val="00160928"/>
    <w:rsid w:val="00162C1B"/>
    <w:rsid w:val="00177148"/>
    <w:rsid w:val="00183B29"/>
    <w:rsid w:val="00193F9C"/>
    <w:rsid w:val="001941C9"/>
    <w:rsid w:val="00196DCE"/>
    <w:rsid w:val="001A3BC6"/>
    <w:rsid w:val="001A55ED"/>
    <w:rsid w:val="001A697D"/>
    <w:rsid w:val="001B50BD"/>
    <w:rsid w:val="001B5AF4"/>
    <w:rsid w:val="001C22B9"/>
    <w:rsid w:val="001D2849"/>
    <w:rsid w:val="001D43AF"/>
    <w:rsid w:val="001D54AC"/>
    <w:rsid w:val="001E182D"/>
    <w:rsid w:val="001E7D12"/>
    <w:rsid w:val="001F04BD"/>
    <w:rsid w:val="001F1C58"/>
    <w:rsid w:val="00221BD7"/>
    <w:rsid w:val="0022688B"/>
    <w:rsid w:val="00234C07"/>
    <w:rsid w:val="00237006"/>
    <w:rsid w:val="00237B11"/>
    <w:rsid w:val="002463D0"/>
    <w:rsid w:val="00263677"/>
    <w:rsid w:val="00265A36"/>
    <w:rsid w:val="00280256"/>
    <w:rsid w:val="0028594E"/>
    <w:rsid w:val="0028599D"/>
    <w:rsid w:val="00287FC1"/>
    <w:rsid w:val="002959B2"/>
    <w:rsid w:val="002A1979"/>
    <w:rsid w:val="002A40AD"/>
    <w:rsid w:val="002A6588"/>
    <w:rsid w:val="002C23BC"/>
    <w:rsid w:val="002D2A4E"/>
    <w:rsid w:val="002E2591"/>
    <w:rsid w:val="002E58FA"/>
    <w:rsid w:val="002E75D4"/>
    <w:rsid w:val="002F44EA"/>
    <w:rsid w:val="0031696E"/>
    <w:rsid w:val="003212AB"/>
    <w:rsid w:val="003374FA"/>
    <w:rsid w:val="0034406C"/>
    <w:rsid w:val="0035753B"/>
    <w:rsid w:val="00360293"/>
    <w:rsid w:val="003652CF"/>
    <w:rsid w:val="00365BB2"/>
    <w:rsid w:val="00377C9A"/>
    <w:rsid w:val="00380D2E"/>
    <w:rsid w:val="00387B05"/>
    <w:rsid w:val="00395025"/>
    <w:rsid w:val="0039578D"/>
    <w:rsid w:val="003A6166"/>
    <w:rsid w:val="003B0006"/>
    <w:rsid w:val="003B3737"/>
    <w:rsid w:val="004034D1"/>
    <w:rsid w:val="00411017"/>
    <w:rsid w:val="00413BD4"/>
    <w:rsid w:val="00420012"/>
    <w:rsid w:val="00423390"/>
    <w:rsid w:val="00434432"/>
    <w:rsid w:val="0044036D"/>
    <w:rsid w:val="00441C1A"/>
    <w:rsid w:val="0045410E"/>
    <w:rsid w:val="00460879"/>
    <w:rsid w:val="00463843"/>
    <w:rsid w:val="00464F93"/>
    <w:rsid w:val="004968C2"/>
    <w:rsid w:val="004A4020"/>
    <w:rsid w:val="004B4353"/>
    <w:rsid w:val="004C08EE"/>
    <w:rsid w:val="004F524A"/>
    <w:rsid w:val="005135B7"/>
    <w:rsid w:val="00516957"/>
    <w:rsid w:val="005177C0"/>
    <w:rsid w:val="00524A31"/>
    <w:rsid w:val="005359BC"/>
    <w:rsid w:val="00546B4F"/>
    <w:rsid w:val="005620C9"/>
    <w:rsid w:val="0058517A"/>
    <w:rsid w:val="00586EE7"/>
    <w:rsid w:val="005B0E4E"/>
    <w:rsid w:val="005B433C"/>
    <w:rsid w:val="005B479A"/>
    <w:rsid w:val="005B782B"/>
    <w:rsid w:val="005D2F00"/>
    <w:rsid w:val="005E3057"/>
    <w:rsid w:val="005E43C2"/>
    <w:rsid w:val="005F644D"/>
    <w:rsid w:val="005F6FF3"/>
    <w:rsid w:val="005F77C0"/>
    <w:rsid w:val="00607C72"/>
    <w:rsid w:val="00616978"/>
    <w:rsid w:val="006347CA"/>
    <w:rsid w:val="00647070"/>
    <w:rsid w:val="006536B0"/>
    <w:rsid w:val="006553E9"/>
    <w:rsid w:val="00655A05"/>
    <w:rsid w:val="0065731A"/>
    <w:rsid w:val="00660ECE"/>
    <w:rsid w:val="006617C3"/>
    <w:rsid w:val="006741C7"/>
    <w:rsid w:val="00676DBC"/>
    <w:rsid w:val="006A27A8"/>
    <w:rsid w:val="006A69C0"/>
    <w:rsid w:val="006B477F"/>
    <w:rsid w:val="006B72AA"/>
    <w:rsid w:val="006E639E"/>
    <w:rsid w:val="00703115"/>
    <w:rsid w:val="00703803"/>
    <w:rsid w:val="00715FEC"/>
    <w:rsid w:val="00720790"/>
    <w:rsid w:val="00722592"/>
    <w:rsid w:val="00734C6E"/>
    <w:rsid w:val="00742FE5"/>
    <w:rsid w:val="0075491D"/>
    <w:rsid w:val="0076100E"/>
    <w:rsid w:val="007637D7"/>
    <w:rsid w:val="00775596"/>
    <w:rsid w:val="00775D62"/>
    <w:rsid w:val="00777E5C"/>
    <w:rsid w:val="007A52F7"/>
    <w:rsid w:val="007B4368"/>
    <w:rsid w:val="007B698A"/>
    <w:rsid w:val="007C7BC0"/>
    <w:rsid w:val="007F028F"/>
    <w:rsid w:val="007F0667"/>
    <w:rsid w:val="00810AA0"/>
    <w:rsid w:val="00811484"/>
    <w:rsid w:val="00814BE3"/>
    <w:rsid w:val="00845D4F"/>
    <w:rsid w:val="008519BD"/>
    <w:rsid w:val="0085358B"/>
    <w:rsid w:val="00855605"/>
    <w:rsid w:val="00860522"/>
    <w:rsid w:val="00873331"/>
    <w:rsid w:val="008738E3"/>
    <w:rsid w:val="008752CA"/>
    <w:rsid w:val="00881735"/>
    <w:rsid w:val="00896DED"/>
    <w:rsid w:val="008A03A8"/>
    <w:rsid w:val="008A095B"/>
    <w:rsid w:val="008A7320"/>
    <w:rsid w:val="008B12D9"/>
    <w:rsid w:val="008B2D88"/>
    <w:rsid w:val="008B3A02"/>
    <w:rsid w:val="008D0383"/>
    <w:rsid w:val="008D2092"/>
    <w:rsid w:val="008D2F17"/>
    <w:rsid w:val="008E196B"/>
    <w:rsid w:val="008E2811"/>
    <w:rsid w:val="008E40AB"/>
    <w:rsid w:val="008E56E5"/>
    <w:rsid w:val="008F11F1"/>
    <w:rsid w:val="008F77F6"/>
    <w:rsid w:val="00912448"/>
    <w:rsid w:val="00922033"/>
    <w:rsid w:val="0093008D"/>
    <w:rsid w:val="00952D74"/>
    <w:rsid w:val="009637DC"/>
    <w:rsid w:val="00963DE6"/>
    <w:rsid w:val="00973FBF"/>
    <w:rsid w:val="009758E5"/>
    <w:rsid w:val="00985C08"/>
    <w:rsid w:val="00990ED2"/>
    <w:rsid w:val="009910EC"/>
    <w:rsid w:val="00995459"/>
    <w:rsid w:val="009B0807"/>
    <w:rsid w:val="009B17C3"/>
    <w:rsid w:val="009B3174"/>
    <w:rsid w:val="009B7141"/>
    <w:rsid w:val="009D3BD8"/>
    <w:rsid w:val="009F31BE"/>
    <w:rsid w:val="00A06D04"/>
    <w:rsid w:val="00A07A1D"/>
    <w:rsid w:val="00A10628"/>
    <w:rsid w:val="00A1325B"/>
    <w:rsid w:val="00A14BC4"/>
    <w:rsid w:val="00A14E92"/>
    <w:rsid w:val="00A16818"/>
    <w:rsid w:val="00A17A05"/>
    <w:rsid w:val="00A35823"/>
    <w:rsid w:val="00A4146C"/>
    <w:rsid w:val="00A42624"/>
    <w:rsid w:val="00A50466"/>
    <w:rsid w:val="00A50F83"/>
    <w:rsid w:val="00A71C26"/>
    <w:rsid w:val="00A73DC4"/>
    <w:rsid w:val="00A8336E"/>
    <w:rsid w:val="00A86361"/>
    <w:rsid w:val="00A93CEF"/>
    <w:rsid w:val="00AA2FFE"/>
    <w:rsid w:val="00AA6A69"/>
    <w:rsid w:val="00AB321A"/>
    <w:rsid w:val="00AD3C76"/>
    <w:rsid w:val="00AD5458"/>
    <w:rsid w:val="00AD763C"/>
    <w:rsid w:val="00AF294E"/>
    <w:rsid w:val="00B31B80"/>
    <w:rsid w:val="00B32736"/>
    <w:rsid w:val="00B350EF"/>
    <w:rsid w:val="00B358A8"/>
    <w:rsid w:val="00B54EEE"/>
    <w:rsid w:val="00B6723D"/>
    <w:rsid w:val="00B73475"/>
    <w:rsid w:val="00B74BDC"/>
    <w:rsid w:val="00B8759D"/>
    <w:rsid w:val="00B9566C"/>
    <w:rsid w:val="00BA1F12"/>
    <w:rsid w:val="00BB0B84"/>
    <w:rsid w:val="00BB1936"/>
    <w:rsid w:val="00BC0B05"/>
    <w:rsid w:val="00BC50F5"/>
    <w:rsid w:val="00BC7FB8"/>
    <w:rsid w:val="00BD3582"/>
    <w:rsid w:val="00BD595C"/>
    <w:rsid w:val="00BD6939"/>
    <w:rsid w:val="00BE5857"/>
    <w:rsid w:val="00BF0E3C"/>
    <w:rsid w:val="00BF477F"/>
    <w:rsid w:val="00C00F00"/>
    <w:rsid w:val="00C02843"/>
    <w:rsid w:val="00C059BD"/>
    <w:rsid w:val="00C303A0"/>
    <w:rsid w:val="00C3415F"/>
    <w:rsid w:val="00C42C00"/>
    <w:rsid w:val="00C4766D"/>
    <w:rsid w:val="00C56790"/>
    <w:rsid w:val="00C76C1D"/>
    <w:rsid w:val="00C76DAD"/>
    <w:rsid w:val="00C9316F"/>
    <w:rsid w:val="00CA5D25"/>
    <w:rsid w:val="00CA7ECC"/>
    <w:rsid w:val="00CC370F"/>
    <w:rsid w:val="00CC377F"/>
    <w:rsid w:val="00CC4CCD"/>
    <w:rsid w:val="00CD505F"/>
    <w:rsid w:val="00CE3B6B"/>
    <w:rsid w:val="00CF0B6B"/>
    <w:rsid w:val="00CF11CC"/>
    <w:rsid w:val="00CF699D"/>
    <w:rsid w:val="00D04631"/>
    <w:rsid w:val="00D05596"/>
    <w:rsid w:val="00D25D43"/>
    <w:rsid w:val="00D3754C"/>
    <w:rsid w:val="00D40E11"/>
    <w:rsid w:val="00D440EA"/>
    <w:rsid w:val="00D604D4"/>
    <w:rsid w:val="00D60EF0"/>
    <w:rsid w:val="00D62AA8"/>
    <w:rsid w:val="00D6347D"/>
    <w:rsid w:val="00D714C1"/>
    <w:rsid w:val="00D73951"/>
    <w:rsid w:val="00D74A70"/>
    <w:rsid w:val="00D75C70"/>
    <w:rsid w:val="00D84AE6"/>
    <w:rsid w:val="00D926BC"/>
    <w:rsid w:val="00DA0E51"/>
    <w:rsid w:val="00DB378F"/>
    <w:rsid w:val="00DC4431"/>
    <w:rsid w:val="00DC5FE9"/>
    <w:rsid w:val="00DD109F"/>
    <w:rsid w:val="00DD484D"/>
    <w:rsid w:val="00DE705C"/>
    <w:rsid w:val="00DF39E2"/>
    <w:rsid w:val="00E0198D"/>
    <w:rsid w:val="00E33C1D"/>
    <w:rsid w:val="00E461F5"/>
    <w:rsid w:val="00E70693"/>
    <w:rsid w:val="00E8760E"/>
    <w:rsid w:val="00E90863"/>
    <w:rsid w:val="00E9096C"/>
    <w:rsid w:val="00E91CBA"/>
    <w:rsid w:val="00E92107"/>
    <w:rsid w:val="00EA1B0D"/>
    <w:rsid w:val="00EB1AB3"/>
    <w:rsid w:val="00EC2243"/>
    <w:rsid w:val="00ED1E79"/>
    <w:rsid w:val="00EE054E"/>
    <w:rsid w:val="00EE5AB0"/>
    <w:rsid w:val="00EE7139"/>
    <w:rsid w:val="00EE7E9F"/>
    <w:rsid w:val="00F0664D"/>
    <w:rsid w:val="00F07E56"/>
    <w:rsid w:val="00F1185A"/>
    <w:rsid w:val="00F1295B"/>
    <w:rsid w:val="00F14E4D"/>
    <w:rsid w:val="00F15624"/>
    <w:rsid w:val="00F21013"/>
    <w:rsid w:val="00F356D5"/>
    <w:rsid w:val="00F7398A"/>
    <w:rsid w:val="00F76E10"/>
    <w:rsid w:val="00F80AAE"/>
    <w:rsid w:val="00F81C54"/>
    <w:rsid w:val="00F85F64"/>
    <w:rsid w:val="00FB4178"/>
    <w:rsid w:val="00FC4D4F"/>
    <w:rsid w:val="00FD5E19"/>
    <w:rsid w:val="00FE2E54"/>
    <w:rsid w:val="00FF0516"/>
    <w:rsid w:val="00FF37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65731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rsid w:val="00077CCD"/>
    <w:pPr>
      <w:keepNext/>
      <w:keepLines/>
      <w:spacing w:before="360" w:after="80" w:line="276" w:lineRule="auto"/>
      <w:outlineLvl w:val="1"/>
    </w:pPr>
    <w:rPr>
      <w:rFonts w:ascii="Calibri" w:eastAsia="Calibri" w:hAnsi="Calibri" w:cs="Calibri"/>
      <w:b/>
      <w:color w:val="000000"/>
      <w:sz w:val="36"/>
      <w:szCs w:val="36"/>
    </w:rPr>
  </w:style>
  <w:style w:type="paragraph" w:styleId="Nadpis3">
    <w:name w:val="heading 3"/>
    <w:basedOn w:val="Normln"/>
    <w:next w:val="Normln"/>
    <w:link w:val="Nadpis3Char"/>
    <w:uiPriority w:val="9"/>
    <w:semiHidden/>
    <w:unhideWhenUsed/>
    <w:qFormat/>
    <w:rsid w:val="00B31B80"/>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A07A1D"/>
    <w:pPr>
      <w:ind w:left="720" w:firstLine="907"/>
      <w:contextualSpacing/>
      <w:jc w:val="both"/>
    </w:pPr>
    <w:rPr>
      <w:rFonts w:asciiTheme="minorHAnsi" w:eastAsiaTheme="minorHAnsi" w:hAnsiTheme="minorHAnsi" w:cstheme="minorBidi"/>
      <w:sz w:val="22"/>
      <w:szCs w:val="22"/>
      <w:lang w:eastAsia="en-US"/>
    </w:rPr>
  </w:style>
  <w:style w:type="paragraph" w:customStyle="1" w:styleId="Default">
    <w:name w:val="Default"/>
    <w:rsid w:val="00A07A1D"/>
    <w:pPr>
      <w:autoSpaceDE w:val="0"/>
      <w:autoSpaceDN w:val="0"/>
      <w:adjustRightInd w:val="0"/>
      <w:spacing w:after="0" w:line="240" w:lineRule="auto"/>
    </w:pPr>
    <w:rPr>
      <w:rFonts w:ascii="EUAlbertina" w:hAnsi="EUAlbertina" w:cs="EUAlbertina"/>
      <w:color w:val="000000"/>
      <w:sz w:val="24"/>
      <w:szCs w:val="24"/>
    </w:rPr>
  </w:style>
  <w:style w:type="paragraph" w:styleId="Zkladntext2">
    <w:name w:val="Body Text 2"/>
    <w:basedOn w:val="Normln"/>
    <w:link w:val="Zkladntext2Char"/>
    <w:rsid w:val="00A07A1D"/>
    <w:rPr>
      <w:szCs w:val="20"/>
    </w:rPr>
  </w:style>
  <w:style w:type="character" w:customStyle="1" w:styleId="Zkladntext2Char">
    <w:name w:val="Základní text 2 Char"/>
    <w:basedOn w:val="Standardnpsmoodstavce"/>
    <w:link w:val="Zkladntext2"/>
    <w:rsid w:val="00A07A1D"/>
    <w:rPr>
      <w:rFonts w:ascii="Times New Roman" w:eastAsia="Times New Roman" w:hAnsi="Times New Roman" w:cs="Times New Roman"/>
      <w:sz w:val="24"/>
      <w:szCs w:val="20"/>
      <w:lang w:eastAsia="cs-CZ"/>
    </w:rPr>
  </w:style>
  <w:style w:type="paragraph" w:styleId="Zkladntext">
    <w:name w:val="Body Text"/>
    <w:basedOn w:val="Normln"/>
    <w:link w:val="ZkladntextChar"/>
    <w:uiPriority w:val="99"/>
    <w:unhideWhenUsed/>
    <w:rsid w:val="00A07A1D"/>
    <w:pPr>
      <w:spacing w:after="120"/>
      <w:ind w:firstLine="907"/>
      <w:jc w:val="both"/>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A07A1D"/>
  </w:style>
  <w:style w:type="character" w:styleId="Znakapoznpodarou">
    <w:name w:val="footnote reference"/>
    <w:basedOn w:val="Standardnpsmoodstavce"/>
    <w:uiPriority w:val="99"/>
    <w:semiHidden/>
    <w:unhideWhenUsed/>
    <w:rsid w:val="00C02843"/>
    <w:rPr>
      <w:vertAlign w:val="superscript"/>
    </w:rPr>
  </w:style>
  <w:style w:type="paragraph" w:styleId="Textpoznpodarou">
    <w:name w:val="footnote text"/>
    <w:basedOn w:val="Normln"/>
    <w:link w:val="TextpoznpodarouChar"/>
    <w:uiPriority w:val="99"/>
    <w:semiHidden/>
    <w:unhideWhenUsed/>
    <w:rsid w:val="00C02843"/>
    <w:rPr>
      <w:rFonts w:ascii="Calibri" w:eastAsia="Calibri" w:hAnsi="Calibri" w:cs="Calibri"/>
      <w:color w:val="000000"/>
      <w:sz w:val="20"/>
      <w:szCs w:val="20"/>
    </w:rPr>
  </w:style>
  <w:style w:type="character" w:customStyle="1" w:styleId="TextpoznpodarouChar">
    <w:name w:val="Text pozn. pod čarou Char"/>
    <w:basedOn w:val="Standardnpsmoodstavce"/>
    <w:link w:val="Textpoznpodarou"/>
    <w:uiPriority w:val="99"/>
    <w:semiHidden/>
    <w:rsid w:val="00C02843"/>
    <w:rPr>
      <w:rFonts w:ascii="Calibri" w:eastAsia="Calibri" w:hAnsi="Calibri" w:cs="Calibri"/>
      <w:color w:val="000000"/>
      <w:sz w:val="20"/>
      <w:szCs w:val="20"/>
      <w:lang w:eastAsia="cs-CZ"/>
    </w:rPr>
  </w:style>
  <w:style w:type="character" w:styleId="Odkaznakoment">
    <w:name w:val="annotation reference"/>
    <w:basedOn w:val="Standardnpsmoodstavce"/>
    <w:uiPriority w:val="99"/>
    <w:semiHidden/>
    <w:unhideWhenUsed/>
    <w:rsid w:val="0009301A"/>
    <w:rPr>
      <w:sz w:val="16"/>
      <w:szCs w:val="16"/>
    </w:rPr>
  </w:style>
  <w:style w:type="paragraph" w:styleId="Textkomente">
    <w:name w:val="annotation text"/>
    <w:basedOn w:val="Normln"/>
    <w:link w:val="TextkomenteChar"/>
    <w:uiPriority w:val="99"/>
    <w:semiHidden/>
    <w:unhideWhenUsed/>
    <w:rsid w:val="0009301A"/>
    <w:rPr>
      <w:sz w:val="20"/>
      <w:szCs w:val="20"/>
    </w:rPr>
  </w:style>
  <w:style w:type="character" w:customStyle="1" w:styleId="TextkomenteChar">
    <w:name w:val="Text komentáře Char"/>
    <w:basedOn w:val="Standardnpsmoodstavce"/>
    <w:link w:val="Textkomente"/>
    <w:uiPriority w:val="99"/>
    <w:semiHidden/>
    <w:rsid w:val="0009301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9301A"/>
    <w:rPr>
      <w:b/>
      <w:bCs/>
    </w:rPr>
  </w:style>
  <w:style w:type="character" w:customStyle="1" w:styleId="PedmtkomenteChar">
    <w:name w:val="Předmět komentáře Char"/>
    <w:basedOn w:val="TextkomenteChar"/>
    <w:link w:val="Pedmtkomente"/>
    <w:uiPriority w:val="99"/>
    <w:semiHidden/>
    <w:rsid w:val="0009301A"/>
    <w:rPr>
      <w:rFonts w:ascii="Times New Roman" w:eastAsia="Times New Roman" w:hAnsi="Times New Roman" w:cs="Times New Roman"/>
      <w:b/>
      <w:bCs/>
      <w:sz w:val="20"/>
      <w:szCs w:val="20"/>
      <w:lang w:eastAsia="cs-CZ"/>
    </w:rPr>
  </w:style>
  <w:style w:type="character" w:customStyle="1" w:styleId="USNESENI">
    <w:name w:val="USNESENI"/>
    <w:qFormat/>
    <w:rsid w:val="009B0807"/>
    <w:rPr>
      <w:b/>
      <w:bCs/>
    </w:rPr>
  </w:style>
  <w:style w:type="character" w:customStyle="1" w:styleId="Nadpis2Char">
    <w:name w:val="Nadpis 2 Char"/>
    <w:basedOn w:val="Standardnpsmoodstavce"/>
    <w:link w:val="Nadpis2"/>
    <w:rsid w:val="00077CCD"/>
    <w:rPr>
      <w:rFonts w:ascii="Calibri" w:eastAsia="Calibri" w:hAnsi="Calibri" w:cs="Calibri"/>
      <w:b/>
      <w:color w:val="000000"/>
      <w:sz w:val="36"/>
      <w:szCs w:val="36"/>
      <w:lang w:eastAsia="cs-CZ"/>
    </w:rPr>
  </w:style>
  <w:style w:type="paragraph" w:styleId="Zkladntextodsazen">
    <w:name w:val="Body Text Indent"/>
    <w:basedOn w:val="Normln"/>
    <w:link w:val="ZkladntextodsazenChar"/>
    <w:uiPriority w:val="99"/>
    <w:unhideWhenUsed/>
    <w:rsid w:val="00B32736"/>
    <w:pPr>
      <w:spacing w:after="120"/>
      <w:ind w:left="283"/>
    </w:pPr>
  </w:style>
  <w:style w:type="character" w:customStyle="1" w:styleId="ZkladntextodsazenChar">
    <w:name w:val="Základní text odsazený Char"/>
    <w:basedOn w:val="Standardnpsmoodstavce"/>
    <w:link w:val="Zkladntextodsazen"/>
    <w:uiPriority w:val="99"/>
    <w:rsid w:val="00B32736"/>
    <w:rPr>
      <w:rFonts w:ascii="Times New Roman" w:eastAsia="Times New Roman" w:hAnsi="Times New Roman" w:cs="Times New Roman"/>
      <w:sz w:val="24"/>
      <w:szCs w:val="24"/>
      <w:lang w:eastAsia="cs-CZ"/>
    </w:rPr>
  </w:style>
  <w:style w:type="character" w:styleId="Siln">
    <w:name w:val="Strong"/>
    <w:uiPriority w:val="22"/>
    <w:qFormat/>
    <w:rsid w:val="00F14E4D"/>
    <w:rPr>
      <w:b/>
      <w:bCs/>
    </w:rPr>
  </w:style>
  <w:style w:type="paragraph" w:styleId="Normlnweb">
    <w:name w:val="Normal (Web)"/>
    <w:basedOn w:val="Normln"/>
    <w:uiPriority w:val="99"/>
    <w:unhideWhenUsed/>
    <w:rsid w:val="00E0198D"/>
    <w:pPr>
      <w:spacing w:before="100" w:beforeAutospacing="1" w:after="100" w:afterAutospacing="1"/>
    </w:pPr>
  </w:style>
  <w:style w:type="character" w:customStyle="1" w:styleId="Nadpis1Char">
    <w:name w:val="Nadpis 1 Char"/>
    <w:basedOn w:val="Standardnpsmoodstavce"/>
    <w:link w:val="Nadpis1"/>
    <w:uiPriority w:val="9"/>
    <w:rsid w:val="0065731A"/>
    <w:rPr>
      <w:rFonts w:asciiTheme="majorHAnsi" w:eastAsiaTheme="majorEastAsia" w:hAnsiTheme="majorHAnsi" w:cstheme="majorBidi"/>
      <w:b/>
      <w:bCs/>
      <w:color w:val="365F91" w:themeColor="accent1" w:themeShade="BF"/>
      <w:sz w:val="28"/>
      <w:szCs w:val="28"/>
      <w:lang w:eastAsia="cs-CZ"/>
    </w:rPr>
  </w:style>
  <w:style w:type="character" w:customStyle="1" w:styleId="h1a">
    <w:name w:val="h1a"/>
    <w:basedOn w:val="Standardnpsmoodstavce"/>
    <w:rsid w:val="0065731A"/>
  </w:style>
  <w:style w:type="character" w:customStyle="1" w:styleId="Nadpis3Char">
    <w:name w:val="Nadpis 3 Char"/>
    <w:basedOn w:val="Standardnpsmoodstavce"/>
    <w:link w:val="Nadpis3"/>
    <w:uiPriority w:val="9"/>
    <w:semiHidden/>
    <w:rsid w:val="00B31B80"/>
    <w:rPr>
      <w:rFonts w:asciiTheme="majorHAnsi" w:eastAsiaTheme="majorEastAsia" w:hAnsiTheme="majorHAnsi" w:cstheme="majorBidi"/>
      <w:b/>
      <w:bCs/>
      <w:color w:val="4F81BD" w:themeColor="accent1"/>
      <w:sz w:val="24"/>
      <w:szCs w:val="24"/>
      <w:lang w:eastAsia="cs-CZ"/>
    </w:rPr>
  </w:style>
  <w:style w:type="paragraph" w:customStyle="1" w:styleId="highlighted">
    <w:name w:val="highlighted"/>
    <w:basedOn w:val="Normln"/>
    <w:rsid w:val="00B31B80"/>
    <w:pPr>
      <w:spacing w:before="100" w:beforeAutospacing="1" w:after="100" w:afterAutospacing="1"/>
    </w:pPr>
  </w:style>
  <w:style w:type="character" w:styleId="Zvraznn">
    <w:name w:val="Emphasis"/>
    <w:basedOn w:val="Standardnpsmoodstavce"/>
    <w:uiPriority w:val="20"/>
    <w:qFormat/>
    <w:rsid w:val="00B31B80"/>
    <w:rPr>
      <w:i/>
      <w:iCs/>
    </w:rPr>
  </w:style>
  <w:style w:type="character" w:customStyle="1" w:styleId="Styl1Char">
    <w:name w:val="Styl   1. Char"/>
    <w:link w:val="Styl1"/>
    <w:locked/>
    <w:rsid w:val="009B7141"/>
    <w:rPr>
      <w:rFonts w:ascii="Arial" w:hAnsi="Arial" w:cs="Arial"/>
    </w:rPr>
  </w:style>
  <w:style w:type="paragraph" w:customStyle="1" w:styleId="Styl1">
    <w:name w:val="Styl   1."/>
    <w:basedOn w:val="Normln"/>
    <w:link w:val="Styl1Char"/>
    <w:qFormat/>
    <w:rsid w:val="009B7141"/>
    <w:pPr>
      <w:numPr>
        <w:numId w:val="29"/>
      </w:numPr>
      <w:spacing w:before="120" w:after="240"/>
      <w:jc w:val="both"/>
    </w:pPr>
    <w:rPr>
      <w:rFonts w:ascii="Arial" w:eastAsiaTheme="minorHAnsi" w:hAnsi="Arial" w:cs="Arial"/>
      <w:sz w:val="22"/>
      <w:szCs w:val="22"/>
      <w:lang w:eastAsia="en-US"/>
    </w:rPr>
  </w:style>
  <w:style w:type="character" w:customStyle="1" w:styleId="OdstavecseseznamemChar">
    <w:name w:val="Odstavec se seznamem Char"/>
    <w:link w:val="Odstavecseseznamem"/>
    <w:uiPriority w:val="34"/>
    <w:locked/>
    <w:rsid w:val="0075491D"/>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CC4CCD"/>
    <w:pPr>
      <w:spacing w:after="160" w:line="240" w:lineRule="exact"/>
    </w:pPr>
    <w:rPr>
      <w:rFonts w:ascii="Tahoma" w:hAnsi="Tahoma"/>
      <w:sz w:val="20"/>
      <w:szCs w:val="20"/>
      <w:lang w:val="en-US" w:eastAsia="en-US"/>
    </w:rPr>
  </w:style>
  <w:style w:type="character" w:customStyle="1" w:styleId="xsptextcomputedfield">
    <w:name w:val="xsptextcomputedfield"/>
    <w:basedOn w:val="Standardnpsmoodstavce"/>
    <w:rsid w:val="001941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65731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rsid w:val="00077CCD"/>
    <w:pPr>
      <w:keepNext/>
      <w:keepLines/>
      <w:spacing w:before="360" w:after="80" w:line="276" w:lineRule="auto"/>
      <w:outlineLvl w:val="1"/>
    </w:pPr>
    <w:rPr>
      <w:rFonts w:ascii="Calibri" w:eastAsia="Calibri" w:hAnsi="Calibri" w:cs="Calibri"/>
      <w:b/>
      <w:color w:val="000000"/>
      <w:sz w:val="36"/>
      <w:szCs w:val="36"/>
    </w:rPr>
  </w:style>
  <w:style w:type="paragraph" w:styleId="Nadpis3">
    <w:name w:val="heading 3"/>
    <w:basedOn w:val="Normln"/>
    <w:next w:val="Normln"/>
    <w:link w:val="Nadpis3Char"/>
    <w:uiPriority w:val="9"/>
    <w:semiHidden/>
    <w:unhideWhenUsed/>
    <w:qFormat/>
    <w:rsid w:val="00B31B80"/>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A07A1D"/>
    <w:pPr>
      <w:ind w:left="720" w:firstLine="907"/>
      <w:contextualSpacing/>
      <w:jc w:val="both"/>
    </w:pPr>
    <w:rPr>
      <w:rFonts w:asciiTheme="minorHAnsi" w:eastAsiaTheme="minorHAnsi" w:hAnsiTheme="minorHAnsi" w:cstheme="minorBidi"/>
      <w:sz w:val="22"/>
      <w:szCs w:val="22"/>
      <w:lang w:eastAsia="en-US"/>
    </w:rPr>
  </w:style>
  <w:style w:type="paragraph" w:customStyle="1" w:styleId="Default">
    <w:name w:val="Default"/>
    <w:rsid w:val="00A07A1D"/>
    <w:pPr>
      <w:autoSpaceDE w:val="0"/>
      <w:autoSpaceDN w:val="0"/>
      <w:adjustRightInd w:val="0"/>
      <w:spacing w:after="0" w:line="240" w:lineRule="auto"/>
    </w:pPr>
    <w:rPr>
      <w:rFonts w:ascii="EUAlbertina" w:hAnsi="EUAlbertina" w:cs="EUAlbertina"/>
      <w:color w:val="000000"/>
      <w:sz w:val="24"/>
      <w:szCs w:val="24"/>
    </w:rPr>
  </w:style>
  <w:style w:type="paragraph" w:styleId="Zkladntext2">
    <w:name w:val="Body Text 2"/>
    <w:basedOn w:val="Normln"/>
    <w:link w:val="Zkladntext2Char"/>
    <w:rsid w:val="00A07A1D"/>
    <w:rPr>
      <w:szCs w:val="20"/>
    </w:rPr>
  </w:style>
  <w:style w:type="character" w:customStyle="1" w:styleId="Zkladntext2Char">
    <w:name w:val="Základní text 2 Char"/>
    <w:basedOn w:val="Standardnpsmoodstavce"/>
    <w:link w:val="Zkladntext2"/>
    <w:rsid w:val="00A07A1D"/>
    <w:rPr>
      <w:rFonts w:ascii="Times New Roman" w:eastAsia="Times New Roman" w:hAnsi="Times New Roman" w:cs="Times New Roman"/>
      <w:sz w:val="24"/>
      <w:szCs w:val="20"/>
      <w:lang w:eastAsia="cs-CZ"/>
    </w:rPr>
  </w:style>
  <w:style w:type="paragraph" w:styleId="Zkladntext">
    <w:name w:val="Body Text"/>
    <w:basedOn w:val="Normln"/>
    <w:link w:val="ZkladntextChar"/>
    <w:uiPriority w:val="99"/>
    <w:unhideWhenUsed/>
    <w:rsid w:val="00A07A1D"/>
    <w:pPr>
      <w:spacing w:after="120"/>
      <w:ind w:firstLine="907"/>
      <w:jc w:val="both"/>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A07A1D"/>
  </w:style>
  <w:style w:type="character" w:styleId="Znakapoznpodarou">
    <w:name w:val="footnote reference"/>
    <w:basedOn w:val="Standardnpsmoodstavce"/>
    <w:uiPriority w:val="99"/>
    <w:semiHidden/>
    <w:unhideWhenUsed/>
    <w:rsid w:val="00C02843"/>
    <w:rPr>
      <w:vertAlign w:val="superscript"/>
    </w:rPr>
  </w:style>
  <w:style w:type="paragraph" w:styleId="Textpoznpodarou">
    <w:name w:val="footnote text"/>
    <w:basedOn w:val="Normln"/>
    <w:link w:val="TextpoznpodarouChar"/>
    <w:uiPriority w:val="99"/>
    <w:semiHidden/>
    <w:unhideWhenUsed/>
    <w:rsid w:val="00C02843"/>
    <w:rPr>
      <w:rFonts w:ascii="Calibri" w:eastAsia="Calibri" w:hAnsi="Calibri" w:cs="Calibri"/>
      <w:color w:val="000000"/>
      <w:sz w:val="20"/>
      <w:szCs w:val="20"/>
    </w:rPr>
  </w:style>
  <w:style w:type="character" w:customStyle="1" w:styleId="TextpoznpodarouChar">
    <w:name w:val="Text pozn. pod čarou Char"/>
    <w:basedOn w:val="Standardnpsmoodstavce"/>
    <w:link w:val="Textpoznpodarou"/>
    <w:uiPriority w:val="99"/>
    <w:semiHidden/>
    <w:rsid w:val="00C02843"/>
    <w:rPr>
      <w:rFonts w:ascii="Calibri" w:eastAsia="Calibri" w:hAnsi="Calibri" w:cs="Calibri"/>
      <w:color w:val="000000"/>
      <w:sz w:val="20"/>
      <w:szCs w:val="20"/>
      <w:lang w:eastAsia="cs-CZ"/>
    </w:rPr>
  </w:style>
  <w:style w:type="character" w:styleId="Odkaznakoment">
    <w:name w:val="annotation reference"/>
    <w:basedOn w:val="Standardnpsmoodstavce"/>
    <w:uiPriority w:val="99"/>
    <w:semiHidden/>
    <w:unhideWhenUsed/>
    <w:rsid w:val="0009301A"/>
    <w:rPr>
      <w:sz w:val="16"/>
      <w:szCs w:val="16"/>
    </w:rPr>
  </w:style>
  <w:style w:type="paragraph" w:styleId="Textkomente">
    <w:name w:val="annotation text"/>
    <w:basedOn w:val="Normln"/>
    <w:link w:val="TextkomenteChar"/>
    <w:uiPriority w:val="99"/>
    <w:semiHidden/>
    <w:unhideWhenUsed/>
    <w:rsid w:val="0009301A"/>
    <w:rPr>
      <w:sz w:val="20"/>
      <w:szCs w:val="20"/>
    </w:rPr>
  </w:style>
  <w:style w:type="character" w:customStyle="1" w:styleId="TextkomenteChar">
    <w:name w:val="Text komentáře Char"/>
    <w:basedOn w:val="Standardnpsmoodstavce"/>
    <w:link w:val="Textkomente"/>
    <w:uiPriority w:val="99"/>
    <w:semiHidden/>
    <w:rsid w:val="0009301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9301A"/>
    <w:rPr>
      <w:b/>
      <w:bCs/>
    </w:rPr>
  </w:style>
  <w:style w:type="character" w:customStyle="1" w:styleId="PedmtkomenteChar">
    <w:name w:val="Předmět komentáře Char"/>
    <w:basedOn w:val="TextkomenteChar"/>
    <w:link w:val="Pedmtkomente"/>
    <w:uiPriority w:val="99"/>
    <w:semiHidden/>
    <w:rsid w:val="0009301A"/>
    <w:rPr>
      <w:rFonts w:ascii="Times New Roman" w:eastAsia="Times New Roman" w:hAnsi="Times New Roman" w:cs="Times New Roman"/>
      <w:b/>
      <w:bCs/>
      <w:sz w:val="20"/>
      <w:szCs w:val="20"/>
      <w:lang w:eastAsia="cs-CZ"/>
    </w:rPr>
  </w:style>
  <w:style w:type="character" w:customStyle="1" w:styleId="USNESENI">
    <w:name w:val="USNESENI"/>
    <w:qFormat/>
    <w:rsid w:val="009B0807"/>
    <w:rPr>
      <w:b/>
      <w:bCs/>
    </w:rPr>
  </w:style>
  <w:style w:type="character" w:customStyle="1" w:styleId="Nadpis2Char">
    <w:name w:val="Nadpis 2 Char"/>
    <w:basedOn w:val="Standardnpsmoodstavce"/>
    <w:link w:val="Nadpis2"/>
    <w:rsid w:val="00077CCD"/>
    <w:rPr>
      <w:rFonts w:ascii="Calibri" w:eastAsia="Calibri" w:hAnsi="Calibri" w:cs="Calibri"/>
      <w:b/>
      <w:color w:val="000000"/>
      <w:sz w:val="36"/>
      <w:szCs w:val="36"/>
      <w:lang w:eastAsia="cs-CZ"/>
    </w:rPr>
  </w:style>
  <w:style w:type="paragraph" w:styleId="Zkladntextodsazen">
    <w:name w:val="Body Text Indent"/>
    <w:basedOn w:val="Normln"/>
    <w:link w:val="ZkladntextodsazenChar"/>
    <w:uiPriority w:val="99"/>
    <w:unhideWhenUsed/>
    <w:rsid w:val="00B32736"/>
    <w:pPr>
      <w:spacing w:after="120"/>
      <w:ind w:left="283"/>
    </w:pPr>
  </w:style>
  <w:style w:type="character" w:customStyle="1" w:styleId="ZkladntextodsazenChar">
    <w:name w:val="Základní text odsazený Char"/>
    <w:basedOn w:val="Standardnpsmoodstavce"/>
    <w:link w:val="Zkladntextodsazen"/>
    <w:uiPriority w:val="99"/>
    <w:rsid w:val="00B32736"/>
    <w:rPr>
      <w:rFonts w:ascii="Times New Roman" w:eastAsia="Times New Roman" w:hAnsi="Times New Roman" w:cs="Times New Roman"/>
      <w:sz w:val="24"/>
      <w:szCs w:val="24"/>
      <w:lang w:eastAsia="cs-CZ"/>
    </w:rPr>
  </w:style>
  <w:style w:type="character" w:styleId="Siln">
    <w:name w:val="Strong"/>
    <w:uiPriority w:val="22"/>
    <w:qFormat/>
    <w:rsid w:val="00F14E4D"/>
    <w:rPr>
      <w:b/>
      <w:bCs/>
    </w:rPr>
  </w:style>
  <w:style w:type="paragraph" w:styleId="Normlnweb">
    <w:name w:val="Normal (Web)"/>
    <w:basedOn w:val="Normln"/>
    <w:uiPriority w:val="99"/>
    <w:unhideWhenUsed/>
    <w:rsid w:val="00E0198D"/>
    <w:pPr>
      <w:spacing w:before="100" w:beforeAutospacing="1" w:after="100" w:afterAutospacing="1"/>
    </w:pPr>
  </w:style>
  <w:style w:type="character" w:customStyle="1" w:styleId="Nadpis1Char">
    <w:name w:val="Nadpis 1 Char"/>
    <w:basedOn w:val="Standardnpsmoodstavce"/>
    <w:link w:val="Nadpis1"/>
    <w:uiPriority w:val="9"/>
    <w:rsid w:val="0065731A"/>
    <w:rPr>
      <w:rFonts w:asciiTheme="majorHAnsi" w:eastAsiaTheme="majorEastAsia" w:hAnsiTheme="majorHAnsi" w:cstheme="majorBidi"/>
      <w:b/>
      <w:bCs/>
      <w:color w:val="365F91" w:themeColor="accent1" w:themeShade="BF"/>
      <w:sz w:val="28"/>
      <w:szCs w:val="28"/>
      <w:lang w:eastAsia="cs-CZ"/>
    </w:rPr>
  </w:style>
  <w:style w:type="character" w:customStyle="1" w:styleId="h1a">
    <w:name w:val="h1a"/>
    <w:basedOn w:val="Standardnpsmoodstavce"/>
    <w:rsid w:val="0065731A"/>
  </w:style>
  <w:style w:type="character" w:customStyle="1" w:styleId="Nadpis3Char">
    <w:name w:val="Nadpis 3 Char"/>
    <w:basedOn w:val="Standardnpsmoodstavce"/>
    <w:link w:val="Nadpis3"/>
    <w:uiPriority w:val="9"/>
    <w:semiHidden/>
    <w:rsid w:val="00B31B80"/>
    <w:rPr>
      <w:rFonts w:asciiTheme="majorHAnsi" w:eastAsiaTheme="majorEastAsia" w:hAnsiTheme="majorHAnsi" w:cstheme="majorBidi"/>
      <w:b/>
      <w:bCs/>
      <w:color w:val="4F81BD" w:themeColor="accent1"/>
      <w:sz w:val="24"/>
      <w:szCs w:val="24"/>
      <w:lang w:eastAsia="cs-CZ"/>
    </w:rPr>
  </w:style>
  <w:style w:type="paragraph" w:customStyle="1" w:styleId="highlighted">
    <w:name w:val="highlighted"/>
    <w:basedOn w:val="Normln"/>
    <w:rsid w:val="00B31B80"/>
    <w:pPr>
      <w:spacing w:before="100" w:beforeAutospacing="1" w:after="100" w:afterAutospacing="1"/>
    </w:pPr>
  </w:style>
  <w:style w:type="character" w:styleId="Zvraznn">
    <w:name w:val="Emphasis"/>
    <w:basedOn w:val="Standardnpsmoodstavce"/>
    <w:uiPriority w:val="20"/>
    <w:qFormat/>
    <w:rsid w:val="00B31B80"/>
    <w:rPr>
      <w:i/>
      <w:iCs/>
    </w:rPr>
  </w:style>
  <w:style w:type="character" w:customStyle="1" w:styleId="Styl1Char">
    <w:name w:val="Styl   1. Char"/>
    <w:link w:val="Styl1"/>
    <w:locked/>
    <w:rsid w:val="009B7141"/>
    <w:rPr>
      <w:rFonts w:ascii="Arial" w:hAnsi="Arial" w:cs="Arial"/>
    </w:rPr>
  </w:style>
  <w:style w:type="paragraph" w:customStyle="1" w:styleId="Styl1">
    <w:name w:val="Styl   1."/>
    <w:basedOn w:val="Normln"/>
    <w:link w:val="Styl1Char"/>
    <w:qFormat/>
    <w:rsid w:val="009B7141"/>
    <w:pPr>
      <w:numPr>
        <w:numId w:val="29"/>
      </w:numPr>
      <w:spacing w:before="120" w:after="240"/>
      <w:jc w:val="both"/>
    </w:pPr>
    <w:rPr>
      <w:rFonts w:ascii="Arial" w:eastAsiaTheme="minorHAnsi" w:hAnsi="Arial" w:cs="Arial"/>
      <w:sz w:val="22"/>
      <w:szCs w:val="22"/>
      <w:lang w:eastAsia="en-US"/>
    </w:rPr>
  </w:style>
  <w:style w:type="character" w:customStyle="1" w:styleId="OdstavecseseznamemChar">
    <w:name w:val="Odstavec se seznamem Char"/>
    <w:link w:val="Odstavecseseznamem"/>
    <w:uiPriority w:val="34"/>
    <w:locked/>
    <w:rsid w:val="0075491D"/>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CC4CCD"/>
    <w:pPr>
      <w:spacing w:after="160" w:line="240" w:lineRule="exact"/>
    </w:pPr>
    <w:rPr>
      <w:rFonts w:ascii="Tahoma" w:hAnsi="Tahoma"/>
      <w:sz w:val="20"/>
      <w:szCs w:val="20"/>
      <w:lang w:val="en-US" w:eastAsia="en-US"/>
    </w:rPr>
  </w:style>
  <w:style w:type="character" w:customStyle="1" w:styleId="xsptextcomputedfield">
    <w:name w:val="xsptextcomputedfield"/>
    <w:basedOn w:val="Standardnpsmoodstavce"/>
    <w:rsid w:val="00194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141528">
      <w:bodyDiv w:val="1"/>
      <w:marLeft w:val="0"/>
      <w:marRight w:val="0"/>
      <w:marTop w:val="0"/>
      <w:marBottom w:val="0"/>
      <w:divBdr>
        <w:top w:val="none" w:sz="0" w:space="0" w:color="auto"/>
        <w:left w:val="none" w:sz="0" w:space="0" w:color="auto"/>
        <w:bottom w:val="none" w:sz="0" w:space="0" w:color="auto"/>
        <w:right w:val="none" w:sz="0" w:space="0" w:color="auto"/>
      </w:divBdr>
    </w:div>
    <w:div w:id="670715251">
      <w:bodyDiv w:val="1"/>
      <w:marLeft w:val="0"/>
      <w:marRight w:val="0"/>
      <w:marTop w:val="0"/>
      <w:marBottom w:val="0"/>
      <w:divBdr>
        <w:top w:val="none" w:sz="0" w:space="0" w:color="auto"/>
        <w:left w:val="none" w:sz="0" w:space="0" w:color="auto"/>
        <w:bottom w:val="none" w:sz="0" w:space="0" w:color="auto"/>
        <w:right w:val="none" w:sz="0" w:space="0" w:color="auto"/>
      </w:divBdr>
    </w:div>
    <w:div w:id="1466268575">
      <w:bodyDiv w:val="1"/>
      <w:marLeft w:val="0"/>
      <w:marRight w:val="0"/>
      <w:marTop w:val="0"/>
      <w:marBottom w:val="0"/>
      <w:divBdr>
        <w:top w:val="none" w:sz="0" w:space="0" w:color="auto"/>
        <w:left w:val="none" w:sz="0" w:space="0" w:color="auto"/>
        <w:bottom w:val="none" w:sz="0" w:space="0" w:color="auto"/>
        <w:right w:val="none" w:sz="0" w:space="0" w:color="auto"/>
      </w:divBdr>
    </w:div>
    <w:div w:id="178245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9F2EE-4D84-4F15-BA78-27F716C53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1104</Words>
  <Characters>6518</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11</cp:revision>
  <cp:lastPrinted>2019-03-15T09:45:00Z</cp:lastPrinted>
  <dcterms:created xsi:type="dcterms:W3CDTF">2019-03-07T13:35:00Z</dcterms:created>
  <dcterms:modified xsi:type="dcterms:W3CDTF">2019-03-15T09:45:00Z</dcterms:modified>
</cp:coreProperties>
</file>