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7F1BF4">
        <w:trPr>
          <w:trHeight w:val="1110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7F1BF4" w:rsidRDefault="00A26BBC" w:rsidP="00E75210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7F1BF4">
              <w:rPr>
                <w:rFonts w:ascii="Arial" w:hAnsi="Arial" w:cs="Arial"/>
                <w:b/>
                <w:color w:val="0070C0"/>
                <w:sz w:val="28"/>
                <w:szCs w:val="28"/>
              </w:rPr>
              <w:t>N</w:t>
            </w:r>
            <w:r w:rsidR="00B50E95" w:rsidRPr="007F1BF4">
              <w:rPr>
                <w:rFonts w:ascii="Arial" w:hAnsi="Arial" w:cs="Arial"/>
                <w:b/>
                <w:color w:val="0070C0"/>
                <w:sz w:val="28"/>
                <w:szCs w:val="28"/>
              </w:rPr>
              <w:t>árodní politika</w:t>
            </w:r>
            <w:r w:rsidR="00E75210" w:rsidRPr="007F1BF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F1BF4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Pr="007F1BF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2021+ (návrh struktury a postupu prací)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950BA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6382C"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B71939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9149AD">
              <w:rPr>
                <w:rFonts w:ascii="Arial" w:hAnsi="Arial" w:cs="Arial"/>
                <w:b/>
                <w:color w:val="0070C0"/>
                <w:sz w:val="28"/>
                <w:szCs w:val="28"/>
              </w:rPr>
              <w:t>/B3</w:t>
            </w:r>
          </w:p>
        </w:tc>
      </w:tr>
      <w:tr w:rsidR="008F77F6" w:rsidRPr="0066382C" w:rsidTr="00EC54A8">
        <w:trPr>
          <w:trHeight w:val="5173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E3680" w:rsidRDefault="007E3680" w:rsidP="00142827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Radě pro výzkum, vývoj a inovace (dále jen „Rada“) je předkládán návrh struktury Národní politiky výzkumu, vývoje a inovací České republiky 2021+ (dále jen „NP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21+“) a</w:t>
            </w:r>
            <w:r w:rsidR="00564183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postupu prací na zabezpečení její přípravy.</w:t>
            </w:r>
          </w:p>
          <w:p w:rsidR="00142827" w:rsidRDefault="007E3680" w:rsidP="00142827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Procesní rámec tvorby NP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21+ je dán zákonem č. 130/2002 Sb., o podpoře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v platném znění, usnesením vlády ze dne 8. února 2019 č. 115 </w:t>
            </w:r>
            <w:r w:rsidRPr="007E3680">
              <w:rPr>
                <w:rFonts w:ascii="Arial" w:hAnsi="Arial" w:cs="Arial"/>
                <w:sz w:val="22"/>
                <w:szCs w:val="22"/>
              </w:rPr>
              <w:t>o Zprávě o hodnocení plnění opatření Národní politiky výzkumu, vývoje a inovací České republiky na léta 2016 – 2020</w:t>
            </w:r>
            <w:r>
              <w:rPr>
                <w:rFonts w:ascii="Arial" w:hAnsi="Arial" w:cs="Arial"/>
                <w:sz w:val="22"/>
                <w:szCs w:val="22"/>
              </w:rPr>
              <w:t>, usnesením vlády ze dne 4. února 2019 č. 104 o Inovační strategii České republiky 2019 – 2030.</w:t>
            </w:r>
          </w:p>
          <w:p w:rsidR="002B6A41" w:rsidRDefault="007E3680" w:rsidP="00142827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Věcný rámec </w:t>
            </w:r>
            <w:r w:rsidR="007C3684">
              <w:rPr>
                <w:rFonts w:ascii="Arial" w:hAnsi="Arial" w:cs="Arial"/>
                <w:sz w:val="22"/>
                <w:szCs w:val="22"/>
              </w:rPr>
              <w:t xml:space="preserve">tvorby NP </w:t>
            </w:r>
            <w:proofErr w:type="spellStart"/>
            <w:r w:rsidR="007C3684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7C3684">
              <w:rPr>
                <w:rFonts w:ascii="Arial" w:hAnsi="Arial" w:cs="Arial"/>
                <w:sz w:val="22"/>
                <w:szCs w:val="22"/>
              </w:rPr>
              <w:t xml:space="preserve"> 21+ </w:t>
            </w:r>
            <w:r>
              <w:rPr>
                <w:rFonts w:ascii="Arial" w:hAnsi="Arial" w:cs="Arial"/>
                <w:sz w:val="22"/>
                <w:szCs w:val="22"/>
              </w:rPr>
              <w:t>je dán</w:t>
            </w:r>
            <w:r w:rsidR="007C3684">
              <w:rPr>
                <w:rFonts w:ascii="Arial" w:hAnsi="Arial" w:cs="Arial"/>
                <w:sz w:val="22"/>
                <w:szCs w:val="22"/>
              </w:rPr>
              <w:t xml:space="preserve"> aktualizací NP </w:t>
            </w:r>
            <w:proofErr w:type="spellStart"/>
            <w:r w:rsidR="007C3684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7C3684">
              <w:rPr>
                <w:rFonts w:ascii="Arial" w:hAnsi="Arial" w:cs="Arial"/>
                <w:sz w:val="22"/>
                <w:szCs w:val="22"/>
              </w:rPr>
              <w:t xml:space="preserve"> České republiky na léta 2016 – 2020 (z hlediska zajištění návaznosti), Inovační strategií České republiky 2019 – 2030 (z hlediska nástroje </w:t>
            </w:r>
            <w:r w:rsidR="007C3684" w:rsidRPr="007C3684">
              <w:rPr>
                <w:rFonts w:ascii="Arial" w:hAnsi="Arial" w:cs="Arial"/>
                <w:sz w:val="22"/>
                <w:szCs w:val="22"/>
              </w:rPr>
              <w:t>naplnění cílů v pilíři „Financování a hodnocení výzkumu a vývoje“</w:t>
            </w:r>
            <w:r w:rsidR="007C3684">
              <w:rPr>
                <w:rFonts w:ascii="Arial" w:hAnsi="Arial" w:cs="Arial"/>
                <w:sz w:val="22"/>
                <w:szCs w:val="22"/>
              </w:rPr>
              <w:t>), Národní RIS3 (z hlediska priorit aplikovaného výzkumu) a dalších relevantních strategických dokumentů.</w:t>
            </w:r>
          </w:p>
          <w:p w:rsidR="002055E1" w:rsidRPr="003D75B5" w:rsidRDefault="002B6A41" w:rsidP="003D75B5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Přiložený dokument obsahuje návrh vize, hlavního cíle a období platnosti NP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21+. Dále je popsán postup zabezpečení přípravy,</w:t>
            </w:r>
            <w:r w:rsidR="007E368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harmonogram vytvořený </w:t>
            </w:r>
            <w:r w:rsidRPr="002B6A41">
              <w:rPr>
                <w:rFonts w:ascii="Arial" w:hAnsi="Arial" w:cs="Arial"/>
                <w:sz w:val="22"/>
                <w:szCs w:val="22"/>
              </w:rPr>
              <w:t>v souladu s Akčním plánem pro pilíř „Financování a hodnocení výzkumu a vývoje“ Inovační strategie České republiky 2019 – 2030</w:t>
            </w:r>
            <w:r>
              <w:rPr>
                <w:rFonts w:ascii="Arial" w:hAnsi="Arial" w:cs="Arial"/>
                <w:sz w:val="22"/>
                <w:szCs w:val="22"/>
              </w:rPr>
              <w:t xml:space="preserve"> a návrh struktury NP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21+. Pro účely inspirace </w:t>
            </w:r>
            <w:r w:rsidR="00B442C7">
              <w:rPr>
                <w:rFonts w:ascii="Arial" w:hAnsi="Arial" w:cs="Arial"/>
                <w:sz w:val="22"/>
                <w:szCs w:val="22"/>
              </w:rPr>
              <w:t xml:space="preserve">tvorby národní politiky </w:t>
            </w:r>
            <w:proofErr w:type="spellStart"/>
            <w:r w:rsidR="00B442C7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B442C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je v příloze dokumentu uveden rovněž příklad dobré praxe státu Izrael.  </w:t>
            </w:r>
          </w:p>
        </w:tc>
      </w:tr>
      <w:tr w:rsidR="008F77F6" w:rsidRPr="0066382C" w:rsidTr="00EC54A8">
        <w:trPr>
          <w:trHeight w:val="968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D3DC7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D3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731BCD" w:rsidRPr="007F1BF4" w:rsidRDefault="00142827" w:rsidP="007F1BF4">
            <w:p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F1BF4">
              <w:rPr>
                <w:rFonts w:ascii="Arial" w:hAnsi="Arial" w:cs="Arial"/>
                <w:bCs/>
                <w:sz w:val="22"/>
                <w:szCs w:val="22"/>
              </w:rPr>
              <w:t xml:space="preserve">NP </w:t>
            </w:r>
            <w:proofErr w:type="spellStart"/>
            <w:r w:rsidRPr="007F1BF4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Pr="007F1BF4">
              <w:rPr>
                <w:rFonts w:ascii="Arial" w:hAnsi="Arial" w:cs="Arial"/>
                <w:bCs/>
                <w:sz w:val="22"/>
                <w:szCs w:val="22"/>
              </w:rPr>
              <w:t xml:space="preserve"> 21+ (návrh struktury a postupu prací)</w:t>
            </w:r>
          </w:p>
        </w:tc>
      </w:tr>
    </w:tbl>
    <w:p w:rsidR="00F86D54" w:rsidRDefault="00AF3441" w:rsidP="009509E8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441" w:rsidRDefault="00AF3441" w:rsidP="008F77F6">
      <w:r>
        <w:separator/>
      </w:r>
    </w:p>
  </w:endnote>
  <w:endnote w:type="continuationSeparator" w:id="0">
    <w:p w:rsidR="00AF3441" w:rsidRDefault="00AF344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441" w:rsidRDefault="00AF3441" w:rsidP="008F77F6">
      <w:r>
        <w:separator/>
      </w:r>
    </w:p>
  </w:footnote>
  <w:footnote w:type="continuationSeparator" w:id="0">
    <w:p w:rsidR="00AF3441" w:rsidRDefault="00AF344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9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F9304B"/>
    <w:multiLevelType w:val="hybridMultilevel"/>
    <w:tmpl w:val="F0AEDA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"/>
  </w:num>
  <w:num w:numId="5">
    <w:abstractNumId w:val="8"/>
  </w:num>
  <w:num w:numId="6">
    <w:abstractNumId w:val="12"/>
  </w:num>
  <w:num w:numId="7">
    <w:abstractNumId w:val="10"/>
  </w:num>
  <w:num w:numId="8">
    <w:abstractNumId w:val="7"/>
  </w:num>
  <w:num w:numId="9">
    <w:abstractNumId w:val="3"/>
  </w:num>
  <w:num w:numId="10">
    <w:abstractNumId w:val="15"/>
  </w:num>
  <w:num w:numId="11">
    <w:abstractNumId w:val="4"/>
  </w:num>
  <w:num w:numId="12">
    <w:abstractNumId w:val="19"/>
  </w:num>
  <w:num w:numId="13">
    <w:abstractNumId w:val="13"/>
  </w:num>
  <w:num w:numId="14">
    <w:abstractNumId w:val="23"/>
  </w:num>
  <w:num w:numId="15">
    <w:abstractNumId w:val="16"/>
  </w:num>
  <w:num w:numId="16">
    <w:abstractNumId w:val="22"/>
  </w:num>
  <w:num w:numId="17">
    <w:abstractNumId w:val="18"/>
  </w:num>
  <w:num w:numId="18">
    <w:abstractNumId w:val="6"/>
  </w:num>
  <w:num w:numId="19">
    <w:abstractNumId w:val="9"/>
  </w:num>
  <w:num w:numId="20">
    <w:abstractNumId w:val="2"/>
  </w:num>
  <w:num w:numId="21">
    <w:abstractNumId w:val="17"/>
  </w:num>
  <w:num w:numId="22">
    <w:abstractNumId w:val="14"/>
  </w:num>
  <w:num w:numId="23">
    <w:abstractNumId w:val="20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3EF1"/>
    <w:rsid w:val="00061775"/>
    <w:rsid w:val="00095B2C"/>
    <w:rsid w:val="000B2133"/>
    <w:rsid w:val="000B4558"/>
    <w:rsid w:val="000C4A33"/>
    <w:rsid w:val="000D6C28"/>
    <w:rsid w:val="000E080F"/>
    <w:rsid w:val="00115DD5"/>
    <w:rsid w:val="001254A8"/>
    <w:rsid w:val="00142827"/>
    <w:rsid w:val="00142A2B"/>
    <w:rsid w:val="001521C9"/>
    <w:rsid w:val="00170FEF"/>
    <w:rsid w:val="0017744B"/>
    <w:rsid w:val="001813EF"/>
    <w:rsid w:val="001919AE"/>
    <w:rsid w:val="001C6720"/>
    <w:rsid w:val="001C7AAD"/>
    <w:rsid w:val="001E0EC0"/>
    <w:rsid w:val="002025F0"/>
    <w:rsid w:val="002055E1"/>
    <w:rsid w:val="00220337"/>
    <w:rsid w:val="0023589F"/>
    <w:rsid w:val="00237006"/>
    <w:rsid w:val="00245132"/>
    <w:rsid w:val="002474CD"/>
    <w:rsid w:val="00263138"/>
    <w:rsid w:val="00264F2B"/>
    <w:rsid w:val="00277522"/>
    <w:rsid w:val="002A18DA"/>
    <w:rsid w:val="002B656A"/>
    <w:rsid w:val="002B6A41"/>
    <w:rsid w:val="002D1EB4"/>
    <w:rsid w:val="002F01DD"/>
    <w:rsid w:val="0031020D"/>
    <w:rsid w:val="00312B55"/>
    <w:rsid w:val="00330D17"/>
    <w:rsid w:val="003320FD"/>
    <w:rsid w:val="0034709D"/>
    <w:rsid w:val="00360293"/>
    <w:rsid w:val="00370227"/>
    <w:rsid w:val="0037582B"/>
    <w:rsid w:val="00387B05"/>
    <w:rsid w:val="003C2FDC"/>
    <w:rsid w:val="003D75B5"/>
    <w:rsid w:val="003F35D2"/>
    <w:rsid w:val="00444A3F"/>
    <w:rsid w:val="004500A1"/>
    <w:rsid w:val="00460631"/>
    <w:rsid w:val="00470878"/>
    <w:rsid w:val="004709E7"/>
    <w:rsid w:val="00494A1F"/>
    <w:rsid w:val="00495A04"/>
    <w:rsid w:val="004A4E50"/>
    <w:rsid w:val="004A7B66"/>
    <w:rsid w:val="004D5BB3"/>
    <w:rsid w:val="0051751C"/>
    <w:rsid w:val="0053610A"/>
    <w:rsid w:val="00564183"/>
    <w:rsid w:val="005879B9"/>
    <w:rsid w:val="00594514"/>
    <w:rsid w:val="005B3626"/>
    <w:rsid w:val="005B612A"/>
    <w:rsid w:val="005D6B8A"/>
    <w:rsid w:val="005E1E9A"/>
    <w:rsid w:val="005E42B2"/>
    <w:rsid w:val="005F0813"/>
    <w:rsid w:val="00624F90"/>
    <w:rsid w:val="00646D8B"/>
    <w:rsid w:val="00651248"/>
    <w:rsid w:val="00655C89"/>
    <w:rsid w:val="00660AAF"/>
    <w:rsid w:val="0066382C"/>
    <w:rsid w:val="00681D93"/>
    <w:rsid w:val="00684D79"/>
    <w:rsid w:val="006D70C5"/>
    <w:rsid w:val="006E518C"/>
    <w:rsid w:val="006F50E6"/>
    <w:rsid w:val="00713180"/>
    <w:rsid w:val="00731BCD"/>
    <w:rsid w:val="00764DA0"/>
    <w:rsid w:val="00776EEA"/>
    <w:rsid w:val="00791776"/>
    <w:rsid w:val="007C3684"/>
    <w:rsid w:val="007E3680"/>
    <w:rsid w:val="007E69BC"/>
    <w:rsid w:val="007E6FC9"/>
    <w:rsid w:val="007F1BF4"/>
    <w:rsid w:val="00804FFA"/>
    <w:rsid w:val="00810AA0"/>
    <w:rsid w:val="00817035"/>
    <w:rsid w:val="00824D90"/>
    <w:rsid w:val="008515E9"/>
    <w:rsid w:val="008815AA"/>
    <w:rsid w:val="008D5872"/>
    <w:rsid w:val="008D74E2"/>
    <w:rsid w:val="008E5CA7"/>
    <w:rsid w:val="008F0FA9"/>
    <w:rsid w:val="008F35D6"/>
    <w:rsid w:val="008F77F6"/>
    <w:rsid w:val="009149AD"/>
    <w:rsid w:val="00914E65"/>
    <w:rsid w:val="009209EA"/>
    <w:rsid w:val="00925716"/>
    <w:rsid w:val="00925EA0"/>
    <w:rsid w:val="0094197F"/>
    <w:rsid w:val="009442C4"/>
    <w:rsid w:val="009509E8"/>
    <w:rsid w:val="00950BA2"/>
    <w:rsid w:val="009704D2"/>
    <w:rsid w:val="009870E8"/>
    <w:rsid w:val="009926BC"/>
    <w:rsid w:val="00996672"/>
    <w:rsid w:val="009A3F0C"/>
    <w:rsid w:val="009A4A06"/>
    <w:rsid w:val="009D61D1"/>
    <w:rsid w:val="009F279B"/>
    <w:rsid w:val="00A26BBC"/>
    <w:rsid w:val="00A44472"/>
    <w:rsid w:val="00A51417"/>
    <w:rsid w:val="00A52552"/>
    <w:rsid w:val="00A67C88"/>
    <w:rsid w:val="00AA1B8F"/>
    <w:rsid w:val="00AA51BE"/>
    <w:rsid w:val="00AA7217"/>
    <w:rsid w:val="00AB0910"/>
    <w:rsid w:val="00AE7A6C"/>
    <w:rsid w:val="00AE7D40"/>
    <w:rsid w:val="00AF3441"/>
    <w:rsid w:val="00B06F42"/>
    <w:rsid w:val="00B10962"/>
    <w:rsid w:val="00B30591"/>
    <w:rsid w:val="00B37FA5"/>
    <w:rsid w:val="00B442C7"/>
    <w:rsid w:val="00B476E7"/>
    <w:rsid w:val="00B50E95"/>
    <w:rsid w:val="00B57E84"/>
    <w:rsid w:val="00B71939"/>
    <w:rsid w:val="00B92A2B"/>
    <w:rsid w:val="00B9468F"/>
    <w:rsid w:val="00BA148D"/>
    <w:rsid w:val="00BB0768"/>
    <w:rsid w:val="00BB3611"/>
    <w:rsid w:val="00BD10A2"/>
    <w:rsid w:val="00C063F5"/>
    <w:rsid w:val="00C20639"/>
    <w:rsid w:val="00C22B18"/>
    <w:rsid w:val="00C2324C"/>
    <w:rsid w:val="00C443FE"/>
    <w:rsid w:val="00C74E01"/>
    <w:rsid w:val="00CA2253"/>
    <w:rsid w:val="00CA3B43"/>
    <w:rsid w:val="00CB2C77"/>
    <w:rsid w:val="00CB70B3"/>
    <w:rsid w:val="00CD3DC7"/>
    <w:rsid w:val="00D20535"/>
    <w:rsid w:val="00D27C56"/>
    <w:rsid w:val="00D328B5"/>
    <w:rsid w:val="00D4055F"/>
    <w:rsid w:val="00D47BB3"/>
    <w:rsid w:val="00D618BE"/>
    <w:rsid w:val="00D67873"/>
    <w:rsid w:val="00D73012"/>
    <w:rsid w:val="00D873F8"/>
    <w:rsid w:val="00DA4B4E"/>
    <w:rsid w:val="00DB13D0"/>
    <w:rsid w:val="00DC0013"/>
    <w:rsid w:val="00DC5FE9"/>
    <w:rsid w:val="00DC742C"/>
    <w:rsid w:val="00E14275"/>
    <w:rsid w:val="00E251FE"/>
    <w:rsid w:val="00E52D50"/>
    <w:rsid w:val="00E75210"/>
    <w:rsid w:val="00EA02B6"/>
    <w:rsid w:val="00EA2179"/>
    <w:rsid w:val="00EA2521"/>
    <w:rsid w:val="00EB5A6D"/>
    <w:rsid w:val="00EC2AD4"/>
    <w:rsid w:val="00EC54A8"/>
    <w:rsid w:val="00EC70A1"/>
    <w:rsid w:val="00EE1315"/>
    <w:rsid w:val="00EE429F"/>
    <w:rsid w:val="00EF57B1"/>
    <w:rsid w:val="00F16D97"/>
    <w:rsid w:val="00F24D60"/>
    <w:rsid w:val="00F2706B"/>
    <w:rsid w:val="00F27958"/>
    <w:rsid w:val="00F37215"/>
    <w:rsid w:val="00F96D4A"/>
    <w:rsid w:val="00FA0A9E"/>
    <w:rsid w:val="00FB5ECA"/>
    <w:rsid w:val="00FD093A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BB5CC-5C33-4485-AB4F-492517EAA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23</cp:revision>
  <cp:lastPrinted>2019-01-08T13:13:00Z</cp:lastPrinted>
  <dcterms:created xsi:type="dcterms:W3CDTF">2019-04-04T07:44:00Z</dcterms:created>
  <dcterms:modified xsi:type="dcterms:W3CDTF">2019-05-02T08:54:00Z</dcterms:modified>
</cp:coreProperties>
</file>