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00358" w:rsidRDefault="00A21F3F">
      <w:pPr>
        <w:spacing w:after="600" w:line="240" w:lineRule="auto"/>
        <w:jc w:val="right"/>
      </w:pPr>
      <w:bookmarkStart w:id="0" w:name="_GoBack"/>
      <w:bookmarkEnd w:id="0"/>
      <w:r>
        <w:t>II.</w:t>
      </w:r>
    </w:p>
    <w:p w:rsidR="00B00358" w:rsidRDefault="00A21F3F">
      <w:pPr>
        <w:spacing w:after="600" w:line="240" w:lineRule="auto"/>
        <w:jc w:val="center"/>
      </w:pPr>
      <w:r>
        <w:rPr>
          <w:b/>
          <w:sz w:val="24"/>
          <w:szCs w:val="24"/>
        </w:rPr>
        <w:t>PŘEDKLÁDACÍ ZPRÁVA</w:t>
      </w:r>
    </w:p>
    <w:p w:rsidR="000F058C" w:rsidRPr="000F058C" w:rsidRDefault="000F058C" w:rsidP="00773E12">
      <w:pPr>
        <w:spacing w:after="120" w:line="288" w:lineRule="auto"/>
        <w:jc w:val="both"/>
        <w:rPr>
          <w:bCs/>
        </w:rPr>
      </w:pPr>
      <w:r w:rsidRPr="000F058C">
        <w:rPr>
          <w:bCs/>
        </w:rPr>
        <w:t>Předkládaný materiál vypracovala výzkumná rada Technologické agentury České republiky (dále</w:t>
      </w:r>
      <w:r w:rsidR="00C91225">
        <w:rPr>
          <w:bCs/>
        </w:rPr>
        <w:t> </w:t>
      </w:r>
      <w:r w:rsidRPr="000F058C">
        <w:rPr>
          <w:bCs/>
        </w:rPr>
        <w:t>jen „TA ČR“). Zpráva obsahuje základní informace o činnosti výzkumné rady TA ČR za</w:t>
      </w:r>
      <w:r w:rsidR="00C91225">
        <w:rPr>
          <w:bCs/>
        </w:rPr>
        <w:t> </w:t>
      </w:r>
      <w:r w:rsidR="002617B0">
        <w:rPr>
          <w:bCs/>
        </w:rPr>
        <w:t>období od října 201</w:t>
      </w:r>
      <w:r w:rsidR="0064178F">
        <w:rPr>
          <w:bCs/>
        </w:rPr>
        <w:t>8</w:t>
      </w:r>
      <w:r w:rsidR="002617B0">
        <w:rPr>
          <w:bCs/>
        </w:rPr>
        <w:t xml:space="preserve"> do září 201</w:t>
      </w:r>
      <w:r w:rsidR="0064178F">
        <w:rPr>
          <w:bCs/>
        </w:rPr>
        <w:t>9</w:t>
      </w:r>
      <w:r w:rsidRPr="000F058C">
        <w:rPr>
          <w:bCs/>
        </w:rPr>
        <w:t>.</w:t>
      </w:r>
    </w:p>
    <w:p w:rsidR="000F058C" w:rsidRPr="000F058C" w:rsidRDefault="000F058C" w:rsidP="00773E12">
      <w:pPr>
        <w:spacing w:after="120" w:line="288" w:lineRule="auto"/>
        <w:jc w:val="both"/>
        <w:rPr>
          <w:bCs/>
        </w:rPr>
      </w:pPr>
      <w:r w:rsidRPr="000F058C">
        <w:rPr>
          <w:bCs/>
        </w:rPr>
        <w:t xml:space="preserve">Podle § 36a odst. 4 zákona </w:t>
      </w:r>
      <w:r w:rsidRPr="000F058C">
        <w:t>č. 130/2002 Sb., o podpoře výzkumu, experimentálního vývoje</w:t>
      </w:r>
      <w:r w:rsidR="00897268">
        <w:t xml:space="preserve"> </w:t>
      </w:r>
      <w:r w:rsidRPr="000F058C">
        <w:t>a</w:t>
      </w:r>
      <w:r w:rsidR="00897268">
        <w:t> </w:t>
      </w:r>
      <w:r w:rsidRPr="000F058C">
        <w:t>inovací z veřejných prostředků a o změně některých souvisejících zákonů, ve znění pozdějších předpisů (zákon o podpoře výzkumu, experimentálního vývoje a inovací)</w:t>
      </w:r>
      <w:r w:rsidRPr="000F058C">
        <w:rPr>
          <w:bCs/>
        </w:rPr>
        <w:t>, stanoví výši odměn</w:t>
      </w:r>
      <w:r w:rsidR="003A4BBE">
        <w:rPr>
          <w:bCs/>
        </w:rPr>
        <w:t xml:space="preserve"> za</w:t>
      </w:r>
      <w:r w:rsidR="00C91225">
        <w:rPr>
          <w:bCs/>
        </w:rPr>
        <w:t> </w:t>
      </w:r>
      <w:r w:rsidR="003A4BBE">
        <w:rPr>
          <w:bCs/>
        </w:rPr>
        <w:t xml:space="preserve">výkon veřejné funkce členů </w:t>
      </w:r>
      <w:r w:rsidRPr="000F058C">
        <w:rPr>
          <w:bCs/>
        </w:rPr>
        <w:t xml:space="preserve">a výzkumné rady TA ČR vláda. </w:t>
      </w:r>
    </w:p>
    <w:p w:rsidR="000F058C" w:rsidRPr="000F058C" w:rsidRDefault="000F058C" w:rsidP="00773E12">
      <w:pPr>
        <w:spacing w:after="120" w:line="288" w:lineRule="auto"/>
        <w:jc w:val="both"/>
        <w:rPr>
          <w:bCs/>
        </w:rPr>
      </w:pPr>
      <w:r w:rsidRPr="000F058C">
        <w:rPr>
          <w:bCs/>
        </w:rPr>
        <w:t>Výše odměn členů výzkumné rady TA</w:t>
      </w:r>
      <w:r w:rsidR="002617B0">
        <w:rPr>
          <w:bCs/>
        </w:rPr>
        <w:t> ČR je navržena za období od října 201</w:t>
      </w:r>
      <w:r w:rsidR="0064178F">
        <w:rPr>
          <w:bCs/>
        </w:rPr>
        <w:t>8</w:t>
      </w:r>
      <w:r w:rsidR="002617B0">
        <w:rPr>
          <w:bCs/>
        </w:rPr>
        <w:t xml:space="preserve"> do září</w:t>
      </w:r>
      <w:r w:rsidR="00BE24D9">
        <w:rPr>
          <w:bCs/>
        </w:rPr>
        <w:t xml:space="preserve"> 201</w:t>
      </w:r>
      <w:r w:rsidR="0064178F">
        <w:rPr>
          <w:bCs/>
        </w:rPr>
        <w:t>9</w:t>
      </w:r>
      <w:r w:rsidRPr="000F058C">
        <w:rPr>
          <w:bCs/>
        </w:rPr>
        <w:t>, a to podle jejich podílu na</w:t>
      </w:r>
      <w:r w:rsidR="00C91225">
        <w:rPr>
          <w:bCs/>
        </w:rPr>
        <w:t> </w:t>
      </w:r>
      <w:r w:rsidRPr="000F058C">
        <w:rPr>
          <w:bCs/>
        </w:rPr>
        <w:t xml:space="preserve">činnosti tohoto orgánu. Kritérii byla účast na zasedání výzkumné rady TA ČR (váha 50 %), </w:t>
      </w:r>
      <w:r w:rsidR="00446CB3">
        <w:rPr>
          <w:bCs/>
        </w:rPr>
        <w:t>hodnocení aktivity členů výzkumné rady TA ČR</w:t>
      </w:r>
      <w:r w:rsidR="00B812D5">
        <w:rPr>
          <w:bCs/>
        </w:rPr>
        <w:t xml:space="preserve"> (váha 2</w:t>
      </w:r>
      <w:r w:rsidRPr="000F058C">
        <w:rPr>
          <w:bCs/>
        </w:rPr>
        <w:t>0 %) a také účast na</w:t>
      </w:r>
      <w:r w:rsidR="00C91225">
        <w:rPr>
          <w:bCs/>
        </w:rPr>
        <w:t> </w:t>
      </w:r>
      <w:r w:rsidRPr="000F058C">
        <w:rPr>
          <w:bCs/>
        </w:rPr>
        <w:t>jednáních pracovních skupin a dalších jednáních organizovaných předsednictvem ne</w:t>
      </w:r>
      <w:r w:rsidR="005C790A">
        <w:rPr>
          <w:bCs/>
        </w:rPr>
        <w:t>bo Kanceláří TA ČR (váha 30 %),</w:t>
      </w:r>
      <w:r w:rsidR="003A4BBE">
        <w:rPr>
          <w:bCs/>
        </w:rPr>
        <w:t xml:space="preserve"> </w:t>
      </w:r>
      <w:r w:rsidR="005C790A">
        <w:rPr>
          <w:bCs/>
        </w:rPr>
        <w:t>celkem 950 000</w:t>
      </w:r>
      <w:r w:rsidR="005C790A" w:rsidRPr="005C790A">
        <w:rPr>
          <w:bCs/>
        </w:rPr>
        <w:t>,-</w:t>
      </w:r>
      <w:r w:rsidR="005C790A">
        <w:rPr>
          <w:bCs/>
        </w:rPr>
        <w:t xml:space="preserve"> Kč.</w:t>
      </w:r>
    </w:p>
    <w:p w:rsidR="000F058C" w:rsidRPr="000F058C" w:rsidRDefault="000F058C" w:rsidP="00773E12">
      <w:pPr>
        <w:spacing w:after="120" w:line="288" w:lineRule="auto"/>
        <w:jc w:val="both"/>
        <w:rPr>
          <w:bCs/>
        </w:rPr>
      </w:pPr>
      <w:r w:rsidRPr="000F058C">
        <w:rPr>
          <w:bCs/>
        </w:rPr>
        <w:t>Finanční p</w:t>
      </w:r>
      <w:r w:rsidR="003A4BBE">
        <w:rPr>
          <w:bCs/>
        </w:rPr>
        <w:t>rostředky na odměny členů orgánů</w:t>
      </w:r>
      <w:r w:rsidRPr="000F058C">
        <w:rPr>
          <w:bCs/>
        </w:rPr>
        <w:t xml:space="preserve"> TA ČR jsou hrazeny z rozpočtu kapitoly 377</w:t>
      </w:r>
      <w:r w:rsidR="00CF5734">
        <w:rPr>
          <w:bCs/>
        </w:rPr>
        <w:t> - T</w:t>
      </w:r>
      <w:r w:rsidRPr="000F058C">
        <w:rPr>
          <w:bCs/>
        </w:rPr>
        <w:t>echnologická agentura České republiky.</w:t>
      </w:r>
      <w:r w:rsidRPr="000F058C">
        <w:rPr>
          <w:i/>
        </w:rPr>
        <w:t xml:space="preserve"> </w:t>
      </w:r>
    </w:p>
    <w:p w:rsidR="005377EC" w:rsidRPr="00F42A2F" w:rsidRDefault="00E03061" w:rsidP="00773E12">
      <w:pPr>
        <w:spacing w:after="120" w:line="288" w:lineRule="auto"/>
        <w:jc w:val="both"/>
        <w:rPr>
          <w:bCs/>
        </w:rPr>
      </w:pPr>
      <w:r>
        <w:rPr>
          <w:bCs/>
        </w:rPr>
        <w:t xml:space="preserve">Předkládaný materiál </w:t>
      </w:r>
      <w:r w:rsidR="000F058C" w:rsidRPr="000F058C">
        <w:rPr>
          <w:bCs/>
        </w:rPr>
        <w:t>nemá vliv na výši výdajů státního rozpočtu na výzkum a vývoj, nemá vliv na</w:t>
      </w:r>
      <w:r w:rsidR="00C91225">
        <w:rPr>
          <w:bCs/>
        </w:rPr>
        <w:t> </w:t>
      </w:r>
      <w:r w:rsidR="000F058C" w:rsidRPr="000F058C">
        <w:rPr>
          <w:bCs/>
        </w:rPr>
        <w:t>rovné postavení mužů a žen ani na podnikatelské prostředí.</w:t>
      </w:r>
    </w:p>
    <w:p w:rsidR="005377EC" w:rsidRPr="00F42A2F" w:rsidRDefault="0064178F" w:rsidP="00773E12">
      <w:pPr>
        <w:spacing w:after="120" w:line="288" w:lineRule="auto"/>
        <w:jc w:val="both"/>
        <w:rPr>
          <w:bCs/>
        </w:rPr>
      </w:pPr>
      <w:r>
        <w:rPr>
          <w:bCs/>
        </w:rPr>
        <w:t xml:space="preserve">Materiál byl rozeslán do mezirezortního připomínkového řízení dne ………… 2019 s termínem zaslání připomínek do ………… 2019. V mezirezortním připomínkovém řízení se k materiálu vyjádřilo …… připomínkových míst. Zásadní připomínky uplatnilo …… připomínkových míst. Všechny připomínky </w:t>
      </w:r>
      <w:r w:rsidRPr="0064178F">
        <w:rPr>
          <w:bCs/>
          <w:i/>
        </w:rPr>
        <w:t>byly/nebyly</w:t>
      </w:r>
      <w:r>
        <w:rPr>
          <w:bCs/>
        </w:rPr>
        <w:t xml:space="preserve"> vypořádány. Materiál je předkládán </w:t>
      </w:r>
      <w:r w:rsidRPr="0064178F">
        <w:rPr>
          <w:bCs/>
          <w:i/>
        </w:rPr>
        <w:t>bez rozporu/s rozporem</w:t>
      </w:r>
      <w:r>
        <w:rPr>
          <w:bCs/>
        </w:rPr>
        <w:t>.</w:t>
      </w:r>
    </w:p>
    <w:p w:rsidR="00F42A2F" w:rsidRDefault="00F42A2F" w:rsidP="00773E12">
      <w:pPr>
        <w:spacing w:after="120" w:line="288" w:lineRule="auto"/>
        <w:jc w:val="both"/>
        <w:rPr>
          <w:color w:val="222222"/>
          <w:shd w:val="clear" w:color="auto" w:fill="FFFFFF"/>
        </w:rPr>
      </w:pPr>
    </w:p>
    <w:p w:rsidR="00F42A2F" w:rsidRDefault="00F42A2F" w:rsidP="00773E12">
      <w:pPr>
        <w:spacing w:after="120" w:line="288" w:lineRule="auto"/>
        <w:jc w:val="both"/>
        <w:rPr>
          <w:color w:val="222222"/>
          <w:shd w:val="clear" w:color="auto" w:fill="FFFFFF"/>
        </w:rPr>
      </w:pPr>
    </w:p>
    <w:p w:rsidR="005377EC" w:rsidRDefault="005377EC" w:rsidP="00773E12">
      <w:pPr>
        <w:spacing w:after="120" w:line="288" w:lineRule="auto"/>
        <w:jc w:val="both"/>
        <w:rPr>
          <w:color w:val="222222"/>
          <w:shd w:val="clear" w:color="auto" w:fill="FFFFFF"/>
        </w:rPr>
      </w:pPr>
    </w:p>
    <w:p w:rsidR="00B00358" w:rsidRDefault="00B00358" w:rsidP="00773E12">
      <w:pPr>
        <w:spacing w:after="120" w:line="288" w:lineRule="auto"/>
        <w:jc w:val="both"/>
      </w:pPr>
    </w:p>
    <w:sectPr w:rsidR="00B00358">
      <w:footerReference w:type="default" r:id="rId7"/>
      <w:pgSz w:w="11906" w:h="16838"/>
      <w:pgMar w:top="1418" w:right="1134" w:bottom="1418" w:left="1134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E37" w:rsidRDefault="00042E37">
      <w:pPr>
        <w:spacing w:line="240" w:lineRule="auto"/>
      </w:pPr>
      <w:r>
        <w:separator/>
      </w:r>
    </w:p>
  </w:endnote>
  <w:endnote w:type="continuationSeparator" w:id="0">
    <w:p w:rsidR="00042E37" w:rsidRDefault="00042E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358" w:rsidRDefault="00A21F3F">
    <w:pPr>
      <w:spacing w:after="720" w:line="240" w:lineRule="auto"/>
      <w:jc w:val="center"/>
    </w:pPr>
    <w:r>
      <w:t xml:space="preserve">Stránka </w:t>
    </w:r>
    <w:r>
      <w:fldChar w:fldCharType="begin"/>
    </w:r>
    <w:r>
      <w:instrText>PAGE</w:instrText>
    </w:r>
    <w:r>
      <w:fldChar w:fldCharType="separate"/>
    </w:r>
    <w:r w:rsidR="000F058C">
      <w:rPr>
        <w:noProof/>
      </w:rPr>
      <w:t>2</w:t>
    </w:r>
    <w:r>
      <w:fldChar w:fldCharType="end"/>
    </w:r>
    <w:r>
      <w:t xml:space="preserve"> (celkem </w:t>
    </w:r>
    <w:r>
      <w:fldChar w:fldCharType="begin"/>
    </w:r>
    <w:r>
      <w:instrText>NUMPAGES</w:instrText>
    </w:r>
    <w:r>
      <w:fldChar w:fldCharType="separate"/>
    </w:r>
    <w:r w:rsidR="00E1152D">
      <w:rPr>
        <w:noProof/>
      </w:rPr>
      <w:t>1</w:t>
    </w:r>
    <w: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E37" w:rsidRDefault="00042E37">
      <w:pPr>
        <w:spacing w:line="240" w:lineRule="auto"/>
      </w:pPr>
      <w:r>
        <w:separator/>
      </w:r>
    </w:p>
  </w:footnote>
  <w:footnote w:type="continuationSeparator" w:id="0">
    <w:p w:rsidR="00042E37" w:rsidRDefault="00042E3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00358"/>
    <w:rsid w:val="00042E37"/>
    <w:rsid w:val="000765B7"/>
    <w:rsid w:val="000A4CAF"/>
    <w:rsid w:val="000F058C"/>
    <w:rsid w:val="001D2891"/>
    <w:rsid w:val="00223DF2"/>
    <w:rsid w:val="00232BF2"/>
    <w:rsid w:val="002617B0"/>
    <w:rsid w:val="002A4BB6"/>
    <w:rsid w:val="00310B03"/>
    <w:rsid w:val="003A4BBE"/>
    <w:rsid w:val="003E088D"/>
    <w:rsid w:val="00433081"/>
    <w:rsid w:val="00446CB3"/>
    <w:rsid w:val="00447DE0"/>
    <w:rsid w:val="004E57A1"/>
    <w:rsid w:val="00535A81"/>
    <w:rsid w:val="005377EC"/>
    <w:rsid w:val="005C790A"/>
    <w:rsid w:val="0064178F"/>
    <w:rsid w:val="00696A76"/>
    <w:rsid w:val="006B329E"/>
    <w:rsid w:val="00773E12"/>
    <w:rsid w:val="007A36D0"/>
    <w:rsid w:val="007C2649"/>
    <w:rsid w:val="007F6865"/>
    <w:rsid w:val="00806D8D"/>
    <w:rsid w:val="008875B9"/>
    <w:rsid w:val="00891512"/>
    <w:rsid w:val="00897268"/>
    <w:rsid w:val="009110C4"/>
    <w:rsid w:val="009E54FB"/>
    <w:rsid w:val="009E68DD"/>
    <w:rsid w:val="00A21F3F"/>
    <w:rsid w:val="00A61854"/>
    <w:rsid w:val="00AE579D"/>
    <w:rsid w:val="00B00358"/>
    <w:rsid w:val="00B74293"/>
    <w:rsid w:val="00B812D5"/>
    <w:rsid w:val="00B9346C"/>
    <w:rsid w:val="00B97C0E"/>
    <w:rsid w:val="00BB3217"/>
    <w:rsid w:val="00BB6C64"/>
    <w:rsid w:val="00BE24D9"/>
    <w:rsid w:val="00C91225"/>
    <w:rsid w:val="00CF5734"/>
    <w:rsid w:val="00DF325E"/>
    <w:rsid w:val="00E03061"/>
    <w:rsid w:val="00E1152D"/>
    <w:rsid w:val="00E11BE6"/>
    <w:rsid w:val="00E61684"/>
    <w:rsid w:val="00EB6CEB"/>
    <w:rsid w:val="00F42A2F"/>
    <w:rsid w:val="00F56206"/>
    <w:rsid w:val="00FB2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233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TA ČR</Company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Nevídalová</dc:creator>
  <cp:lastModifiedBy>Bártová Milada</cp:lastModifiedBy>
  <cp:revision>29</cp:revision>
  <cp:lastPrinted>2019-10-10T08:00:00Z</cp:lastPrinted>
  <dcterms:created xsi:type="dcterms:W3CDTF">2015-10-15T17:21:00Z</dcterms:created>
  <dcterms:modified xsi:type="dcterms:W3CDTF">2019-10-10T08:00:00Z</dcterms:modified>
</cp:coreProperties>
</file>