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7.0 -->
  <w:body>
    <w:p w:rsidR="009A6188" w:rsidRPr="009A6188" w:rsidP="009A6188" w14:paraId="138FD35C" w14:textId="24DC3E13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V</w:t>
      </w:r>
      <w:bookmarkStart w:id="0" w:name="_GoBack"/>
      <w:bookmarkEnd w:id="0"/>
      <w:r>
        <w:rPr>
          <w:rFonts w:ascii="Arial" w:hAnsi="Arial" w:cs="Arial"/>
          <w:b/>
        </w:rPr>
        <w:t>.</w:t>
      </w:r>
    </w:p>
    <w:p w:rsidR="00AE13A7" w:rsidRPr="00E8004B" w:rsidP="00AE13A7" w14:paraId="59211832" w14:textId="3EAD25CC">
      <w:pPr>
        <w:rPr>
          <w:rFonts w:ascii="Arial" w:hAnsi="Arial" w:cs="Arial"/>
          <w:b/>
          <w:bCs/>
        </w:rPr>
      </w:pPr>
      <w:r w:rsidRPr="009E149E">
        <w:rPr>
          <w:rFonts w:ascii="Arial" w:eastAsia="Times New Roman" w:hAnsi="Arial" w:cs="Arial"/>
          <w:b/>
          <w:lang w:eastAsia="cs-CZ"/>
        </w:rPr>
        <w:t>Návrh skupiny grantových projektů</w:t>
      </w:r>
      <w:r>
        <w:rPr>
          <w:rFonts w:ascii="Arial" w:eastAsia="Times New Roman" w:hAnsi="Arial" w:cs="Arial"/>
          <w:b/>
          <w:lang w:eastAsia="cs-CZ"/>
        </w:rPr>
        <w:t xml:space="preserve"> </w:t>
      </w:r>
      <w:r w:rsidRPr="009E149E">
        <w:rPr>
          <w:rFonts w:ascii="Arial" w:eastAsia="Times New Roman" w:hAnsi="Arial" w:cs="Arial"/>
          <w:b/>
          <w:lang w:eastAsia="cs-CZ"/>
        </w:rPr>
        <w:t>Grantové projekty JUNIOR STAR</w:t>
      </w:r>
      <w:r w:rsidRPr="00E8004B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– p</w:t>
      </w:r>
      <w:r w:rsidRPr="00E8004B">
        <w:rPr>
          <w:rFonts w:ascii="Arial" w:hAnsi="Arial" w:cs="Arial"/>
          <w:b/>
          <w:bCs/>
        </w:rPr>
        <w:t>ůvodní znění</w:t>
      </w:r>
      <w:r>
        <w:rPr>
          <w:rFonts w:ascii="Arial" w:hAnsi="Arial" w:cs="Arial"/>
          <w:b/>
          <w:bCs/>
        </w:rPr>
        <w:t xml:space="preserve"> s vyznačenými změnami</w:t>
      </w:r>
      <w:r w:rsidRPr="00E8004B">
        <w:rPr>
          <w:rFonts w:ascii="Arial" w:hAnsi="Arial" w:cs="Arial"/>
          <w:b/>
          <w:bCs/>
        </w:rPr>
        <w:t>:</w:t>
      </w:r>
    </w:p>
    <w:p w:rsidR="00AE13A7" w:rsidRPr="00AE13A7" w:rsidP="00AE13A7" w14:paraId="65AA2A73" w14:textId="77777777">
      <w:pPr>
        <w:pStyle w:val="ListParagraph"/>
        <w:numPr>
          <w:ilvl w:val="0"/>
          <w:numId w:val="2"/>
        </w:numPr>
        <w:spacing w:after="240" w:line="240" w:lineRule="auto"/>
        <w:jc w:val="both"/>
        <w:outlineLvl w:val="0"/>
        <w:rPr>
          <w:rFonts w:ascii="Arial" w:hAnsi="Arial" w:cs="Arial"/>
          <w:color w:val="000000"/>
        </w:rPr>
      </w:pPr>
      <w:r w:rsidRPr="00AE13A7">
        <w:rPr>
          <w:rFonts w:ascii="Arial" w:hAnsi="Arial" w:cs="Arial"/>
          <w:color w:val="000000"/>
          <w:u w:val="single"/>
        </w:rPr>
        <w:t>Zaměření a cíle skupiny grantových projektů:</w:t>
      </w:r>
    </w:p>
    <w:p w:rsidR="00AE13A7" w:rsidP="00AE13A7" w14:paraId="4C2B7A62" w14:textId="77777777">
      <w:pPr>
        <w:pStyle w:val="PlainText"/>
        <w:spacing w:after="240"/>
        <w:jc w:val="both"/>
        <w:rPr>
          <w:rFonts w:ascii="Arial" w:hAnsi="Arial" w:cs="Arial"/>
          <w:color w:val="auto"/>
        </w:rPr>
      </w:pPr>
      <w:r w:rsidRPr="00AE13A7">
        <w:rPr>
          <w:rFonts w:ascii="Arial" w:hAnsi="Arial" w:cs="Arial"/>
          <w:color w:val="auto"/>
        </w:rPr>
        <w:t>Hlavním cílem GA ČR pro následující roky je v maximální možné míře vytvářet podmínky pro excelentní výzkum ve všech vědních oblastech a v návaznosti na současný systém zlepšovat podmínky pro podporu grantových projektů základního výzkumu.</w:t>
      </w:r>
      <w:r w:rsidRPr="00AD313C">
        <w:rPr>
          <w:rFonts w:ascii="Arial" w:hAnsi="Arial" w:cs="Arial"/>
          <w:color w:val="auto"/>
        </w:rPr>
        <w:t xml:space="preserve"> </w:t>
      </w:r>
    </w:p>
    <w:p w:rsidR="00AE13A7" w:rsidRPr="00AE13A7" w:rsidP="00AE13A7" w14:paraId="3B02DE10" w14:textId="77777777">
      <w:pPr>
        <w:pStyle w:val="PlainText"/>
        <w:spacing w:after="240"/>
        <w:jc w:val="both"/>
        <w:rPr>
          <w:rFonts w:ascii="Arial" w:hAnsi="Arial" w:cs="Arial"/>
          <w:color w:val="auto"/>
        </w:rPr>
      </w:pPr>
      <w:bookmarkStart w:id="1" w:name="_Hlk132970939"/>
      <w:bookmarkStart w:id="2" w:name="_Hlk134788464"/>
      <w:r w:rsidRPr="00AE13A7">
        <w:rPr>
          <w:rFonts w:ascii="Arial" w:hAnsi="Arial" w:cs="Arial"/>
          <w:color w:val="auto"/>
        </w:rPr>
        <w:t>Skupina grantových projektů JUNIOR STAR je zaměřena na vytvoření příležitosti pro excelentní začínající vědecké pracovníky s cílem podpořit excelentní základní výzkum a</w:t>
      </w:r>
      <w:r w:rsidRPr="00AE13A7">
        <w:rPr>
          <w:rFonts w:ascii="Arial" w:hAnsi="Arial" w:cs="Arial"/>
          <w:strike/>
          <w:color w:val="auto"/>
        </w:rPr>
        <w:t>, zároveň</w:t>
      </w:r>
      <w:r w:rsidRPr="00AE13A7">
        <w:rPr>
          <w:rFonts w:ascii="Arial" w:hAnsi="Arial" w:cs="Arial"/>
          <w:color w:val="auto"/>
        </w:rPr>
        <w:t xml:space="preserve"> poskytnout </w:t>
      </w:r>
      <w:r w:rsidRPr="00AE13A7">
        <w:rPr>
          <w:rFonts w:ascii="Arial" w:hAnsi="Arial" w:cs="Arial"/>
          <w:b/>
          <w:color w:val="auto"/>
          <w:u w:val="single"/>
        </w:rPr>
        <w:t>jim</w:t>
      </w:r>
      <w:r w:rsidRPr="00AE13A7">
        <w:rPr>
          <w:rFonts w:ascii="Arial" w:hAnsi="Arial" w:cs="Arial"/>
          <w:color w:val="auto"/>
        </w:rPr>
        <w:t xml:space="preserve"> příležitost vybudovat si nezávislou skupinu s několika spolupracovníky a moderním vybavením, které oživí současnou strukturu základního výzkumu v ČR a rozšířit potenciál základního výzkumu v ČR snižováním bariér realizace výzkumu mladými vědeckými pracovníky a pracovnicemi s ohledem na genderová specifika</w:t>
      </w:r>
      <w:bookmarkEnd w:id="1"/>
      <w:r w:rsidRPr="00AE13A7">
        <w:rPr>
          <w:rFonts w:ascii="Arial" w:hAnsi="Arial" w:cs="Arial"/>
          <w:color w:val="auto"/>
        </w:rPr>
        <w:t xml:space="preserve">. V současné struktuře vysokých škol a ústavů AV ČR, kde se odehrává velká část základního výzkumu v ČR, je pro vědecké pracovníky na počátku jejich vědecké kariéry velmi obtížné takovou skupinu vytvořit v situaci, kdy vybudování </w:t>
      </w:r>
      <w:r w:rsidRPr="00AE13A7">
        <w:rPr>
          <w:rFonts w:ascii="Arial" w:hAnsi="Arial" w:cs="Arial"/>
          <w:strike/>
          <w:color w:val="auto"/>
        </w:rPr>
        <w:t>takovéto</w:t>
      </w:r>
      <w:r w:rsidRPr="00AE13A7">
        <w:rPr>
          <w:rFonts w:ascii="Arial" w:hAnsi="Arial" w:cs="Arial"/>
          <w:color w:val="auto"/>
        </w:rPr>
        <w:t xml:space="preserve"> skupiny vyžaduje podporu konkrétního výzkumného projektu.</w:t>
      </w:r>
    </w:p>
    <w:p w:rsidR="00AE13A7" w:rsidRPr="00AD313C" w:rsidP="00AE13A7" w14:paraId="780DEB31" w14:textId="77777777">
      <w:pPr>
        <w:pStyle w:val="PlainText"/>
        <w:spacing w:after="240"/>
        <w:jc w:val="both"/>
        <w:rPr>
          <w:rFonts w:ascii="Arial" w:hAnsi="Arial" w:cs="Arial"/>
          <w:color w:val="auto"/>
        </w:rPr>
      </w:pPr>
      <w:r w:rsidRPr="00AE13A7">
        <w:rPr>
          <w:rFonts w:ascii="Arial" w:hAnsi="Arial" w:cs="Arial"/>
          <w:strike/>
          <w:color w:val="auto"/>
        </w:rPr>
        <w:t>Cílem skupiny</w:t>
      </w:r>
      <w:r w:rsidRPr="00AE13A7">
        <w:rPr>
          <w:rFonts w:ascii="Arial" w:hAnsi="Arial" w:cs="Arial"/>
          <w:color w:val="auto"/>
        </w:rPr>
        <w:t xml:space="preserve"> </w:t>
      </w:r>
      <w:r w:rsidRPr="008A60CC">
        <w:rPr>
          <w:rFonts w:ascii="Arial" w:hAnsi="Arial" w:cs="Arial"/>
          <w:b/>
          <w:color w:val="auto"/>
          <w:u w:val="single"/>
        </w:rPr>
        <w:t>Skupina grantových projektů JUNIOR STAR</w:t>
      </w:r>
      <w:r w:rsidRPr="00AE13A7">
        <w:rPr>
          <w:rFonts w:ascii="Arial" w:hAnsi="Arial" w:cs="Arial"/>
          <w:color w:val="auto"/>
        </w:rPr>
        <w:t xml:space="preserve"> </w:t>
      </w:r>
      <w:r w:rsidRPr="00AE13A7">
        <w:rPr>
          <w:rFonts w:ascii="Arial" w:hAnsi="Arial" w:cs="Arial"/>
          <w:strike/>
          <w:color w:val="auto"/>
        </w:rPr>
        <w:t xml:space="preserve">je poskytnout </w:t>
      </w:r>
      <w:r w:rsidRPr="008A60CC">
        <w:rPr>
          <w:rFonts w:ascii="Arial" w:hAnsi="Arial" w:cs="Arial"/>
          <w:b/>
          <w:color w:val="auto"/>
          <w:u w:val="single"/>
        </w:rPr>
        <w:t>poskytuje možnost</w:t>
      </w:r>
      <w:r w:rsidRPr="008A60CC">
        <w:rPr>
          <w:rFonts w:ascii="Arial" w:hAnsi="Arial" w:cs="Arial"/>
          <w:b/>
          <w:strike/>
          <w:color w:val="auto"/>
          <w:u w:val="single"/>
        </w:rPr>
        <w:t>i</w:t>
      </w:r>
      <w:r w:rsidRPr="008A60CC">
        <w:rPr>
          <w:rFonts w:ascii="Arial" w:hAnsi="Arial" w:cs="Arial"/>
          <w:b/>
          <w:color w:val="auto"/>
          <w:u w:val="single"/>
        </w:rPr>
        <w:t xml:space="preserve"> k dosažení nezávislosti začínajícím vědeckým pracovníkům.</w:t>
      </w:r>
      <w:r w:rsidRPr="00AE13A7">
        <w:rPr>
          <w:rFonts w:ascii="Arial" w:hAnsi="Arial" w:cs="Arial"/>
          <w:strike/>
          <w:color w:val="auto"/>
        </w:rPr>
        <w:t>, zahrnující identifikaci mimořádné vědecké osobnosti</w:t>
      </w:r>
      <w:r w:rsidRPr="00AE13A7">
        <w:rPr>
          <w:rFonts w:ascii="Arial" w:hAnsi="Arial" w:cs="Arial"/>
          <w:color w:val="auto"/>
        </w:rPr>
        <w:t xml:space="preserve"> </w:t>
      </w:r>
      <w:r w:rsidRPr="008A60CC">
        <w:rPr>
          <w:rFonts w:ascii="Arial" w:hAnsi="Arial" w:cs="Arial"/>
          <w:b/>
          <w:color w:val="auto"/>
          <w:u w:val="single"/>
        </w:rPr>
        <w:t>Mimořádným vědeckým osobnostem s originálním myšlením</w:t>
      </w:r>
      <w:r w:rsidRPr="00AE13A7">
        <w:rPr>
          <w:rFonts w:ascii="Arial" w:hAnsi="Arial" w:cs="Arial"/>
          <w:strike/>
          <w:color w:val="auto"/>
        </w:rPr>
        <w:t>,</w:t>
      </w:r>
      <w:r w:rsidRPr="00AE13A7">
        <w:rPr>
          <w:rFonts w:ascii="Arial" w:hAnsi="Arial" w:cs="Arial"/>
          <w:color w:val="auto"/>
        </w:rPr>
        <w:t xml:space="preserve"> </w:t>
      </w:r>
      <w:r w:rsidRPr="00AE13A7">
        <w:rPr>
          <w:rFonts w:ascii="Arial" w:hAnsi="Arial" w:cs="Arial"/>
          <w:strike/>
          <w:color w:val="auto"/>
        </w:rPr>
        <w:t>které se umožní realizace</w:t>
      </w:r>
      <w:r w:rsidRPr="00AE13A7">
        <w:rPr>
          <w:rFonts w:ascii="Arial" w:hAnsi="Arial" w:cs="Arial"/>
          <w:color w:val="auto"/>
        </w:rPr>
        <w:t xml:space="preserve"> </w:t>
      </w:r>
      <w:r w:rsidRPr="008A60CC">
        <w:rPr>
          <w:rFonts w:ascii="Arial" w:hAnsi="Arial" w:cs="Arial"/>
          <w:b/>
          <w:color w:val="auto"/>
          <w:u w:val="single"/>
        </w:rPr>
        <w:t>umožní realizaci vlastních vědeckých cílů</w:t>
      </w:r>
      <w:r w:rsidRPr="008A60CC">
        <w:rPr>
          <w:rFonts w:ascii="Arial" w:hAnsi="Arial" w:cs="Arial"/>
          <w:color w:val="auto"/>
          <w:u w:val="single"/>
        </w:rPr>
        <w:t xml:space="preserve"> </w:t>
      </w:r>
      <w:r w:rsidRPr="008A60CC">
        <w:rPr>
          <w:rFonts w:ascii="Arial" w:hAnsi="Arial" w:cs="Arial"/>
          <w:b/>
          <w:color w:val="auto"/>
          <w:u w:val="single"/>
        </w:rPr>
        <w:t>v poměrně raném stadiu její vědecké kariéry v lokálním vědeckém prostředí analogickým způsobem, jakým ho vytváří grantový program ERC Starting Grants.</w:t>
      </w:r>
      <w:r w:rsidRPr="00AE13A7">
        <w:rPr>
          <w:rFonts w:ascii="Arial" w:hAnsi="Arial" w:cs="Arial"/>
          <w:color w:val="auto"/>
        </w:rPr>
        <w:t xml:space="preserve"> Excelentním začínajícím vědeckým pracovníkům bude umožněno provádět samostatnou vědeckou práci na vybrané domácí vědecké instituci.</w:t>
      </w:r>
    </w:p>
    <w:bookmarkEnd w:id="2"/>
    <w:p w:rsidR="00AE13A7" w:rsidP="00AE13A7" w14:paraId="4904BFC5" w14:textId="77777777">
      <w:pPr>
        <w:pStyle w:val="PlainText"/>
        <w:spacing w:after="240"/>
        <w:jc w:val="both"/>
        <w:rPr>
          <w:rFonts w:ascii="Arial" w:hAnsi="Arial" w:cs="Arial"/>
          <w:color w:val="auto"/>
        </w:rPr>
      </w:pPr>
      <w:r w:rsidRPr="00AD313C">
        <w:rPr>
          <w:rFonts w:ascii="Arial" w:hAnsi="Arial" w:cs="Arial"/>
          <w:color w:val="auto"/>
        </w:rPr>
        <w:t xml:space="preserve">Udělení </w:t>
      </w:r>
      <w:r>
        <w:rPr>
          <w:rFonts w:ascii="Arial" w:hAnsi="Arial" w:cs="Arial"/>
          <w:color w:val="auto"/>
        </w:rPr>
        <w:t>podpory</w:t>
      </w:r>
      <w:r w:rsidRPr="00AD313C">
        <w:rPr>
          <w:rFonts w:ascii="Arial" w:hAnsi="Arial" w:cs="Arial"/>
          <w:color w:val="auto"/>
        </w:rPr>
        <w:t xml:space="preserve"> v rámci navrhované skupiny grantových projektů má ambici významně pozvednout kvalitu vědy nejen v rámci dotované výzkumné skupiny, ale také, zejména v souvislosti s nastavovanými standardy vědy a pracovního prostředí, v jejím okolí v rámci instituce. Tyto následné efekty se velmi dobře zúročí zejména v pozicích </w:t>
      </w:r>
      <w:r>
        <w:rPr>
          <w:rFonts w:ascii="Arial" w:hAnsi="Arial" w:cs="Arial"/>
          <w:color w:val="auto"/>
        </w:rPr>
        <w:t>začínajících</w:t>
      </w:r>
      <w:r w:rsidRPr="00AD313C">
        <w:rPr>
          <w:rFonts w:ascii="Arial" w:hAnsi="Arial" w:cs="Arial"/>
          <w:color w:val="auto"/>
        </w:rPr>
        <w:t xml:space="preserve"> vědeckých pracovníků</w:t>
      </w:r>
      <w:r>
        <w:rPr>
          <w:rFonts w:ascii="Arial" w:hAnsi="Arial" w:cs="Arial"/>
          <w:color w:val="auto"/>
        </w:rPr>
        <w:t>,</w:t>
      </w:r>
      <w:r w:rsidRPr="00AD313C">
        <w:rPr>
          <w:rFonts w:ascii="Arial" w:hAnsi="Arial" w:cs="Arial"/>
          <w:color w:val="auto"/>
        </w:rPr>
        <w:t xml:space="preserve"> a naprosto klíčovou roli mohou sehrát v budování kariéry pregraduálních a postgraduálních studentů. Přímý kontakt a zapojení se do špičkové vědy bude implikovat mnohem širší zájem o dlouhodobé působení ve vědě a snahu být v ní úspěšný. Pozitivní příklady a osobní zkušenosti jsou velmi zdravým a účinným způsobem motivace. </w:t>
      </w:r>
    </w:p>
    <w:p w:rsidR="00AE13A7" w:rsidRPr="00AD313C" w:rsidP="00AE13A7" w14:paraId="563DC3E7" w14:textId="77777777">
      <w:pPr>
        <w:pStyle w:val="PlainText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Skupina grantových projektů JUNIOR STAR</w:t>
      </w:r>
      <w:r w:rsidRPr="003F2C18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 xml:space="preserve">dále </w:t>
      </w:r>
      <w:r w:rsidRPr="003F2C18">
        <w:rPr>
          <w:rFonts w:ascii="Arial" w:hAnsi="Arial" w:cs="Arial"/>
          <w:color w:val="auto"/>
        </w:rPr>
        <w:t xml:space="preserve">pomůže budování mezinárodního prostředí na českých institucích tím, že potenciálními žadateli mohou být i talentovaní </w:t>
      </w:r>
      <w:r>
        <w:rPr>
          <w:rFonts w:ascii="Arial" w:hAnsi="Arial" w:cs="Arial"/>
          <w:color w:val="auto"/>
        </w:rPr>
        <w:t>začínající</w:t>
      </w:r>
      <w:r w:rsidRPr="003F2C18">
        <w:rPr>
          <w:rFonts w:ascii="Arial" w:hAnsi="Arial" w:cs="Arial"/>
          <w:color w:val="auto"/>
        </w:rPr>
        <w:t xml:space="preserve"> vědci </w:t>
      </w:r>
      <w:r>
        <w:rPr>
          <w:rFonts w:ascii="Arial" w:hAnsi="Arial" w:cs="Arial"/>
          <w:color w:val="auto"/>
        </w:rPr>
        <w:t>přicházející ze zahraničí.</w:t>
      </w:r>
      <w:r w:rsidRPr="003F2C18">
        <w:rPr>
          <w:rFonts w:ascii="Arial" w:hAnsi="Arial" w:cs="Arial"/>
          <w:color w:val="auto"/>
        </w:rPr>
        <w:t xml:space="preserve">  </w:t>
      </w:r>
    </w:p>
    <w:p w:rsidR="00F30B9C" w14:paraId="1A915EDF" w14:textId="77777777"/>
    <w:p w:rsidR="00715CEA" w:rsidRPr="00715CEA" w:rsidP="00715CEA" w14:paraId="55F13E58" w14:textId="77777777">
      <w:pPr>
        <w:pStyle w:val="ListParagraph"/>
        <w:keepNext/>
        <w:numPr>
          <w:ilvl w:val="0"/>
          <w:numId w:val="3"/>
        </w:numPr>
        <w:spacing w:after="240" w:line="240" w:lineRule="auto"/>
        <w:jc w:val="both"/>
        <w:outlineLvl w:val="0"/>
        <w:rPr>
          <w:rFonts w:ascii="Arial" w:hAnsi="Arial" w:cs="Arial"/>
          <w:color w:val="000000"/>
        </w:rPr>
      </w:pPr>
      <w:r w:rsidRPr="00715CEA">
        <w:rPr>
          <w:rFonts w:ascii="Arial" w:hAnsi="Arial" w:cs="Arial"/>
          <w:color w:val="000000"/>
          <w:u w:val="single"/>
        </w:rPr>
        <w:t>Motivační účinek a očekávané dopady a definice rizik:</w:t>
      </w:r>
    </w:p>
    <w:p w:rsidR="00715CEA" w:rsidRPr="00AD313C" w:rsidP="00715CEA" w14:paraId="22F18BB0" w14:textId="77777777">
      <w:pPr>
        <w:spacing w:after="240"/>
        <w:jc w:val="both"/>
        <w:rPr>
          <w:rFonts w:ascii="Arial" w:eastAsia="Calibri" w:hAnsi="Arial" w:cs="Arial"/>
        </w:rPr>
      </w:pPr>
      <w:r w:rsidRPr="00AD313C">
        <w:rPr>
          <w:rFonts w:ascii="Arial" w:eastAsia="Calibri" w:hAnsi="Arial" w:cs="Arial"/>
        </w:rPr>
        <w:t xml:space="preserve">Zavedením nové skupiny grantových projektů GA ČR sleduje </w:t>
      </w:r>
      <w:r w:rsidRPr="00880A0A">
        <w:rPr>
          <w:rFonts w:ascii="Arial" w:eastAsia="Calibri" w:hAnsi="Arial" w:cs="Arial"/>
        </w:rPr>
        <w:t xml:space="preserve">zacelit určitou mezeru </w:t>
      </w:r>
      <w:r w:rsidRPr="00AD313C">
        <w:rPr>
          <w:rFonts w:ascii="Arial" w:eastAsia="Calibri" w:hAnsi="Arial" w:cs="Arial"/>
        </w:rPr>
        <w:t>v</w:t>
      </w:r>
      <w:r>
        <w:rPr>
          <w:rFonts w:ascii="Arial" w:eastAsia="Calibri" w:hAnsi="Arial" w:cs="Arial"/>
        </w:rPr>
        <w:t> </w:t>
      </w:r>
      <w:r w:rsidRPr="00AD313C">
        <w:rPr>
          <w:rFonts w:ascii="Arial" w:eastAsia="Calibri" w:hAnsi="Arial" w:cs="Arial"/>
        </w:rPr>
        <w:t>grantovém systému</w:t>
      </w:r>
      <w:r>
        <w:rPr>
          <w:rFonts w:ascii="Arial" w:eastAsia="Calibri" w:hAnsi="Arial" w:cs="Arial"/>
        </w:rPr>
        <w:t xml:space="preserve"> základního výzkumu</w:t>
      </w:r>
      <w:r w:rsidRPr="00AD313C">
        <w:rPr>
          <w:rFonts w:ascii="Arial" w:eastAsia="Calibri" w:hAnsi="Arial" w:cs="Arial"/>
        </w:rPr>
        <w:t xml:space="preserve"> ČR, v jejímž důsledku trvá osamostatnění </w:t>
      </w:r>
      <w:r>
        <w:rPr>
          <w:rFonts w:ascii="Arial" w:eastAsia="Calibri" w:hAnsi="Arial" w:cs="Arial"/>
        </w:rPr>
        <w:t>začínajících</w:t>
      </w:r>
      <w:r w:rsidRPr="00AD313C">
        <w:rPr>
          <w:rFonts w:ascii="Arial" w:eastAsia="Calibri" w:hAnsi="Arial" w:cs="Arial"/>
        </w:rPr>
        <w:t xml:space="preserve"> vědeckých pracovníků a vytvoření nových, nezávislých vědeckých skupin v ČR relativně déle než v</w:t>
      </w:r>
      <w:r>
        <w:rPr>
          <w:rFonts w:ascii="Arial" w:eastAsia="Calibri" w:hAnsi="Arial" w:cs="Arial"/>
        </w:rPr>
        <w:t> </w:t>
      </w:r>
      <w:r w:rsidRPr="00AD313C">
        <w:rPr>
          <w:rFonts w:ascii="Arial" w:eastAsia="Calibri" w:hAnsi="Arial" w:cs="Arial"/>
        </w:rPr>
        <w:t xml:space="preserve">úspěšných, zejména anglosaských zemích. </w:t>
      </w:r>
      <w:r w:rsidRPr="00715CEA">
        <w:rPr>
          <w:rFonts w:ascii="Arial" w:eastAsia="Calibri" w:hAnsi="Arial" w:cs="Arial"/>
        </w:rPr>
        <w:t xml:space="preserve">Kombinace kulturních a ekonomicko-organizačních příčin vede u nás (stejně jako v dalších středoevropských a východoevropských zemích) k tomu, že vědečtí pracovníci na počátku kariéry často pracují po dlouhou dobu pod vedením starších, zkušenějších kolegů, a odpovědnost za své vlastní </w:t>
      </w:r>
      <w:r w:rsidRPr="00715CEA">
        <w:rPr>
          <w:rFonts w:ascii="Arial" w:eastAsia="Calibri" w:hAnsi="Arial" w:cs="Arial"/>
        </w:rPr>
        <w:t>týmy a projekty získávají typicky až po odchodu svého učitele a mentora, od něhož navíc často přejímají jak skupinu, tak řešenou problematiku. Tento „inbreeding“ sice udržuje kontinuitu institucí, ale současně zpomaluje obměnu týmů a takřka znemožňuje reakci na nové trendy ve vědě a výzkumu. S tímto problémem souvisí také malý zájem začínajících excelentních vědeckých pracovníků ze zahraničí o vybudování vlastní vědecké kariéry na české instituci.</w:t>
      </w:r>
      <w:r>
        <w:rPr>
          <w:rFonts w:ascii="Arial" w:eastAsia="Calibri" w:hAnsi="Arial" w:cs="Arial"/>
        </w:rPr>
        <w:t xml:space="preserve"> Jednou z příčin této situace je chybějící financování základního výzkumu, které by umožnilo řešení projektů světové úrovně po dostatečně dlouhou dobu, umožňující osamostatnění nejtalentovanějších začínajících vědců</w:t>
      </w:r>
      <w:r w:rsidRPr="00715CEA">
        <w:rPr>
          <w:rFonts w:ascii="Arial" w:eastAsia="Calibri" w:hAnsi="Arial" w:cs="Arial"/>
        </w:rPr>
        <w:t xml:space="preserve">. </w:t>
      </w:r>
      <w:bookmarkStart w:id="3" w:name="_Hlk134788512"/>
      <w:r w:rsidRPr="00715CEA">
        <w:rPr>
          <w:rFonts w:ascii="Arial" w:eastAsia="Calibri" w:hAnsi="Arial" w:cs="Arial"/>
        </w:rPr>
        <w:t xml:space="preserve">Tento problém navrhujeme vyřešit zavedením projektů JUNIOR STAR, které jsou zaměřeny na vytvoření příležitosti pro začínající vědecké pracovníky s cílem umožnit excelentní základní výzkum včetně </w:t>
      </w:r>
      <w:r w:rsidRPr="00715CEA">
        <w:rPr>
          <w:rFonts w:ascii="Arial" w:eastAsia="Calibri" w:hAnsi="Arial" w:cs="Arial"/>
          <w:b/>
          <w:u w:val="single"/>
        </w:rPr>
        <w:t>možnosti</w:t>
      </w:r>
      <w:r w:rsidRPr="00715CEA">
        <w:rPr>
          <w:rFonts w:ascii="Arial" w:eastAsia="Calibri" w:hAnsi="Arial" w:cs="Arial"/>
        </w:rPr>
        <w:t xml:space="preserve"> vybudování nezávislé skupiny s několika spolupracovníky a moderním vybavením, které oživí současnou strukturu základního výzkumu v ČR.</w:t>
      </w:r>
    </w:p>
    <w:bookmarkEnd w:id="3"/>
    <w:p w:rsidR="00715CEA" w:rsidP="00715CEA" w14:paraId="2788B0FC" w14:textId="77777777">
      <w:pPr>
        <w:spacing w:after="240"/>
        <w:jc w:val="both"/>
        <w:rPr>
          <w:rFonts w:ascii="Arial" w:eastAsia="Calibri" w:hAnsi="Arial" w:cs="Arial"/>
          <w:iCs/>
        </w:rPr>
      </w:pPr>
      <w:r w:rsidRPr="00AD313C">
        <w:rPr>
          <w:rFonts w:ascii="Arial" w:eastAsia="Calibri" w:hAnsi="Arial" w:cs="Arial"/>
        </w:rPr>
        <w:t xml:space="preserve">Zavedením této nové skupiny grantových projektů GA ČR sleduje mimo jiné i posílení motivace institucí vědy a výzkumu k vytváření organizačních </w:t>
      </w:r>
      <w:r>
        <w:rPr>
          <w:rFonts w:ascii="Arial" w:eastAsia="Calibri" w:hAnsi="Arial" w:cs="Arial"/>
        </w:rPr>
        <w:t>a</w:t>
      </w:r>
      <w:r w:rsidRPr="00AD313C">
        <w:rPr>
          <w:rFonts w:ascii="Arial" w:eastAsia="Calibri" w:hAnsi="Arial" w:cs="Arial"/>
        </w:rPr>
        <w:t xml:space="preserve"> ekonomických podmínek pro práci nových vědeckých týmů, a tím i k větší personální a organizační dynamice. </w:t>
      </w:r>
      <w:r>
        <w:rPr>
          <w:rFonts w:ascii="Arial" w:eastAsia="Calibri" w:hAnsi="Arial" w:cs="Arial"/>
        </w:rPr>
        <w:t>Projekty JUNIOR STAR</w:t>
      </w:r>
      <w:r w:rsidRPr="00AD313C">
        <w:rPr>
          <w:rFonts w:ascii="Arial" w:eastAsia="Calibri" w:hAnsi="Arial" w:cs="Arial"/>
        </w:rPr>
        <w:t xml:space="preserve"> tak mohou významně přispět k transformaci vědy a výzkumu v ČR do </w:t>
      </w:r>
      <w:r>
        <w:rPr>
          <w:rFonts w:ascii="Arial" w:eastAsia="Calibri" w:hAnsi="Arial" w:cs="Arial"/>
        </w:rPr>
        <w:t xml:space="preserve">podoby </w:t>
      </w:r>
      <w:r w:rsidRPr="00AD313C">
        <w:rPr>
          <w:rFonts w:ascii="Arial" w:eastAsia="Calibri" w:hAnsi="Arial" w:cs="Arial"/>
        </w:rPr>
        <w:t>otevřenější a</w:t>
      </w:r>
      <w:r>
        <w:rPr>
          <w:rFonts w:ascii="Arial" w:eastAsia="Calibri" w:hAnsi="Arial" w:cs="Arial"/>
        </w:rPr>
        <w:t> </w:t>
      </w:r>
      <w:r w:rsidRPr="00AD313C">
        <w:rPr>
          <w:rFonts w:ascii="Arial" w:eastAsia="Calibri" w:hAnsi="Arial" w:cs="Arial"/>
        </w:rPr>
        <w:t>dynamičtější struktury</w:t>
      </w:r>
      <w:r>
        <w:rPr>
          <w:rFonts w:ascii="Arial" w:eastAsia="Calibri" w:hAnsi="Arial" w:cs="Arial"/>
        </w:rPr>
        <w:t xml:space="preserve"> a obecně ke zvýšení míry excelence</w:t>
      </w:r>
      <w:r w:rsidRPr="00AD313C">
        <w:rPr>
          <w:rFonts w:ascii="Arial" w:eastAsia="Calibri" w:hAnsi="Arial" w:cs="Arial"/>
        </w:rPr>
        <w:t xml:space="preserve">. </w:t>
      </w:r>
      <w:r w:rsidRPr="00312EAB">
        <w:rPr>
          <w:rFonts w:ascii="Arial" w:eastAsia="Calibri" w:hAnsi="Arial" w:cs="Arial"/>
          <w:iCs/>
        </w:rPr>
        <w:t xml:space="preserve">Očekávaným dopadem </w:t>
      </w:r>
      <w:r>
        <w:rPr>
          <w:rFonts w:ascii="Arial" w:eastAsia="Calibri" w:hAnsi="Arial" w:cs="Arial"/>
          <w:iCs/>
        </w:rPr>
        <w:t xml:space="preserve">by </w:t>
      </w:r>
      <w:r w:rsidRPr="00312EAB">
        <w:rPr>
          <w:rFonts w:ascii="Arial" w:eastAsia="Calibri" w:hAnsi="Arial" w:cs="Arial"/>
          <w:iCs/>
        </w:rPr>
        <w:t xml:space="preserve">pak </w:t>
      </w:r>
      <w:r>
        <w:rPr>
          <w:rFonts w:ascii="Arial" w:eastAsia="Calibri" w:hAnsi="Arial" w:cs="Arial"/>
          <w:iCs/>
        </w:rPr>
        <w:t>měl být</w:t>
      </w:r>
      <w:r w:rsidRPr="00312EAB">
        <w:rPr>
          <w:rFonts w:ascii="Arial" w:eastAsia="Calibri" w:hAnsi="Arial" w:cs="Arial"/>
          <w:iCs/>
        </w:rPr>
        <w:t xml:space="preserve"> také ná</w:t>
      </w:r>
      <w:r>
        <w:rPr>
          <w:rFonts w:ascii="Arial" w:eastAsia="Calibri" w:hAnsi="Arial" w:cs="Arial"/>
          <w:iCs/>
        </w:rPr>
        <w:t>růst úspěšnosti českých vědců v </w:t>
      </w:r>
      <w:r w:rsidRPr="00312EAB">
        <w:rPr>
          <w:rFonts w:ascii="Arial" w:eastAsia="Calibri" w:hAnsi="Arial" w:cs="Arial"/>
          <w:iCs/>
        </w:rPr>
        <w:t xml:space="preserve">mezinárodních výzvách, </w:t>
      </w:r>
      <w:r>
        <w:rPr>
          <w:rFonts w:ascii="Arial" w:eastAsia="Calibri" w:hAnsi="Arial" w:cs="Arial"/>
          <w:iCs/>
        </w:rPr>
        <w:t xml:space="preserve">a zvýšení </w:t>
      </w:r>
      <w:r w:rsidRPr="00312EAB">
        <w:rPr>
          <w:rFonts w:ascii="Arial" w:eastAsia="Calibri" w:hAnsi="Arial" w:cs="Arial"/>
          <w:iCs/>
        </w:rPr>
        <w:t>schopnost</w:t>
      </w:r>
      <w:r>
        <w:rPr>
          <w:rFonts w:ascii="Arial" w:eastAsia="Calibri" w:hAnsi="Arial" w:cs="Arial"/>
          <w:iCs/>
        </w:rPr>
        <w:t>i</w:t>
      </w:r>
      <w:r w:rsidRPr="00312EAB">
        <w:rPr>
          <w:rFonts w:ascii="Arial" w:eastAsia="Calibri" w:hAnsi="Arial" w:cs="Arial"/>
          <w:iCs/>
        </w:rPr>
        <w:t xml:space="preserve"> České republiky čerpat finanční zdroje z</w:t>
      </w:r>
      <w:r>
        <w:rPr>
          <w:rFonts w:ascii="Arial" w:eastAsia="Calibri" w:hAnsi="Arial" w:cs="Arial"/>
          <w:iCs/>
        </w:rPr>
        <w:t> </w:t>
      </w:r>
      <w:r w:rsidRPr="00312EAB">
        <w:rPr>
          <w:rFonts w:ascii="Arial" w:eastAsia="Calibri" w:hAnsi="Arial" w:cs="Arial"/>
          <w:iCs/>
        </w:rPr>
        <w:t>EU</w:t>
      </w:r>
      <w:r>
        <w:rPr>
          <w:rFonts w:ascii="Arial" w:eastAsia="Calibri" w:hAnsi="Arial" w:cs="Arial"/>
          <w:iCs/>
        </w:rPr>
        <w:t>.</w:t>
      </w:r>
    </w:p>
    <w:p w:rsidR="00715CEA" w:rsidP="00715CEA" w14:paraId="41FA896A" w14:textId="77777777">
      <w:pPr>
        <w:spacing w:after="120"/>
        <w:jc w:val="both"/>
        <w:rPr>
          <w:rFonts w:ascii="Arial" w:eastAsia="Calibri" w:hAnsi="Arial" w:cs="Arial"/>
          <w:iCs/>
        </w:rPr>
      </w:pPr>
      <w:r w:rsidRPr="00AD313C">
        <w:rPr>
          <w:rFonts w:ascii="Arial" w:eastAsia="Calibri" w:hAnsi="Arial" w:cs="Arial"/>
          <w:iCs/>
        </w:rPr>
        <w:t>Dle čl. 6 Nařízení se podpora považuje za podporu s motivačním účinkem, pokud příjemce nebo účastník předloží písemnou žádost o podporu před zahájením prací</w:t>
      </w:r>
      <w:r>
        <w:rPr>
          <w:rStyle w:val="FootnoteReference"/>
          <w:rFonts w:ascii="Arial" w:eastAsia="Calibri" w:hAnsi="Arial" w:cs="Arial"/>
          <w:iCs/>
        </w:rPr>
        <w:footnoteReference w:id="2"/>
      </w:r>
      <w:r w:rsidRPr="00AD313C">
        <w:rPr>
          <w:rFonts w:ascii="Arial" w:eastAsia="Calibri" w:hAnsi="Arial" w:cs="Arial"/>
          <w:iCs/>
        </w:rPr>
        <w:t xml:space="preserve"> na projektu a </w:t>
      </w:r>
      <w:r>
        <w:rPr>
          <w:rFonts w:ascii="Arial" w:eastAsia="Calibri" w:hAnsi="Arial" w:cs="Arial"/>
          <w:iCs/>
        </w:rPr>
        <w:t xml:space="preserve">tato žádost </w:t>
      </w:r>
      <w:r w:rsidRPr="00AD313C">
        <w:rPr>
          <w:rFonts w:ascii="Arial" w:eastAsia="Calibri" w:hAnsi="Arial" w:cs="Arial"/>
          <w:iCs/>
        </w:rPr>
        <w:t xml:space="preserve">bude obsahovat, kromě jiných povinných náležitostí žádosti, i povinné údaje dle čl. 6 Nařízení. </w:t>
      </w:r>
    </w:p>
    <w:p w:rsidR="00715CEA" w:rsidP="00715CEA" w14:paraId="4376877E" w14:textId="77777777">
      <w:pPr>
        <w:spacing w:after="120"/>
        <w:jc w:val="both"/>
        <w:rPr>
          <w:rFonts w:ascii="Arial" w:eastAsia="Calibri" w:hAnsi="Arial" w:cs="Arial"/>
          <w:iCs/>
        </w:rPr>
      </w:pPr>
      <w:r w:rsidRPr="00AD313C">
        <w:rPr>
          <w:rFonts w:ascii="Arial" w:eastAsia="Calibri" w:hAnsi="Arial" w:cs="Arial"/>
          <w:iCs/>
        </w:rPr>
        <w:t>Za potenciální riziko realizace navrhované skupiny grantových projektů lze považovat neplánované snížení alokace finančních prostředků ze státního rozpočtu.</w:t>
      </w:r>
    </w:p>
    <w:p w:rsidR="00715CEA" w:rsidRPr="00F26890" w:rsidP="00715CEA" w14:paraId="3538BA66" w14:textId="77777777">
      <w:pPr>
        <w:spacing w:after="240"/>
        <w:jc w:val="both"/>
        <w:rPr>
          <w:rFonts w:ascii="Arial" w:eastAsia="Calibri" w:hAnsi="Arial" w:cs="Arial"/>
          <w:iCs/>
        </w:rPr>
      </w:pPr>
      <w:r w:rsidRPr="00F26890">
        <w:rPr>
          <w:rFonts w:ascii="Arial" w:eastAsia="Calibri" w:hAnsi="Arial" w:cs="Arial"/>
          <w:iCs/>
        </w:rPr>
        <w:t>Za další potenciální riziko realizace navrhované skupiny grantových projektů lze považovat:</w:t>
      </w:r>
    </w:p>
    <w:p w:rsidR="00715CEA" w:rsidRPr="00F26890" w:rsidP="00715CEA" w14:paraId="5C53BBC9" w14:textId="77777777">
      <w:pPr>
        <w:ind w:left="1418" w:hanging="709"/>
        <w:jc w:val="both"/>
        <w:rPr>
          <w:rFonts w:ascii="Arial" w:eastAsia="Calibri" w:hAnsi="Arial" w:cs="Arial"/>
          <w:iCs/>
        </w:rPr>
      </w:pPr>
      <w:r w:rsidRPr="00F26890">
        <w:rPr>
          <w:rFonts w:ascii="Arial" w:eastAsia="Calibri" w:hAnsi="Arial" w:cs="Arial"/>
          <w:iCs/>
        </w:rPr>
        <w:t>•</w:t>
      </w:r>
      <w:r w:rsidRPr="00F26890">
        <w:rPr>
          <w:rFonts w:ascii="Arial" w:eastAsia="Calibri" w:hAnsi="Arial" w:cs="Arial"/>
          <w:iCs/>
        </w:rPr>
        <w:tab/>
        <w:t>neposkytnutí adekvátního institucionálního financování a výzkumného zázemí řešitelům projektů;</w:t>
      </w:r>
    </w:p>
    <w:p w:rsidR="00715CEA" w:rsidP="00715CEA" w14:paraId="1357FAF8" w14:textId="77777777">
      <w:pPr>
        <w:spacing w:after="240"/>
        <w:ind w:left="1418" w:hanging="709"/>
        <w:jc w:val="both"/>
        <w:rPr>
          <w:rFonts w:ascii="Arial" w:eastAsia="Calibri" w:hAnsi="Arial" w:cs="Arial"/>
          <w:iCs/>
        </w:rPr>
      </w:pPr>
      <w:r w:rsidRPr="00F26890">
        <w:rPr>
          <w:rFonts w:ascii="Arial" w:eastAsia="Calibri" w:hAnsi="Arial" w:cs="Arial"/>
          <w:iCs/>
        </w:rPr>
        <w:t>•</w:t>
      </w:r>
      <w:r w:rsidRPr="00F26890">
        <w:rPr>
          <w:rFonts w:ascii="Arial" w:eastAsia="Calibri" w:hAnsi="Arial" w:cs="Arial"/>
          <w:iCs/>
        </w:rPr>
        <w:tab/>
        <w:t>přetrvávající inbreeding a absenci úspěšné samostatné kari</w:t>
      </w:r>
      <w:r>
        <w:rPr>
          <w:rFonts w:ascii="Arial" w:eastAsia="Calibri" w:hAnsi="Arial" w:cs="Arial"/>
          <w:iCs/>
        </w:rPr>
        <w:t>é</w:t>
      </w:r>
      <w:r w:rsidRPr="00F26890">
        <w:rPr>
          <w:rFonts w:ascii="Arial" w:eastAsia="Calibri" w:hAnsi="Arial" w:cs="Arial"/>
          <w:iCs/>
        </w:rPr>
        <w:t xml:space="preserve">ry včetně chybějících žádostí o prestižní mezinárodní granty u vědeckých pracovníků, kteří úspěšně absolvují takovýto výzkumný projekt.  </w:t>
      </w:r>
    </w:p>
    <w:p w:rsidR="00715CEA" w:rsidP="00715CEA" w14:paraId="3143B39E" w14:textId="77777777">
      <w:pPr>
        <w:jc w:val="both"/>
        <w:rPr>
          <w:rStyle w:val="CommentReference"/>
          <w:b/>
        </w:rPr>
      </w:pPr>
      <w:bookmarkStart w:id="4" w:name="_Hlk134788536"/>
      <w:r w:rsidRPr="00715CEA">
        <w:rPr>
          <w:rFonts w:ascii="Arial" w:eastAsia="Calibri" w:hAnsi="Arial" w:cs="Arial"/>
        </w:rPr>
        <w:t xml:space="preserve">Případné riziko duplicitního financování v rámci projektů eliminuje GA ČR stanovením přísných podmínek, formulovaných v zadávacích dokumentacích, jež duplicitní financování projektů zakazují a nepřipouští, přičemž splnění těchto podmínek je sledováno na všech úrovních hodnoticího procesu. </w:t>
      </w:r>
      <w:r w:rsidRPr="00715CEA">
        <w:rPr>
          <w:rFonts w:ascii="Arial" w:eastAsia="Calibri" w:hAnsi="Arial" w:cs="Arial"/>
          <w:b/>
          <w:u w:val="single"/>
        </w:rPr>
        <w:t>Za duplicitní financování nebude považováno, pokud dojde k podpoření projektu, jehož navrhovatel již v minulosti získal grant zaměřený na vědecké osamostatnění či založení vlastní vědecké skupiny</w:t>
      </w:r>
      <w:r w:rsidRPr="00715CEA">
        <w:rPr>
          <w:rStyle w:val="CommentReference"/>
          <w:b/>
        </w:rPr>
        <w:t>.</w:t>
      </w:r>
    </w:p>
    <w:p w:rsidR="00C940E9" w:rsidP="00715CEA" w14:paraId="0D4E7EBB" w14:textId="77777777">
      <w:pPr>
        <w:jc w:val="both"/>
        <w:rPr>
          <w:rFonts w:ascii="Arial" w:eastAsia="Calibri" w:hAnsi="Arial" w:cs="Arial"/>
        </w:rPr>
      </w:pPr>
    </w:p>
    <w:bookmarkEnd w:id="4"/>
    <w:p w:rsidR="00C940E9" w:rsidRPr="00312EAB" w:rsidP="00C940E9" w14:paraId="1760869B" w14:textId="77777777">
      <w:pPr>
        <w:pStyle w:val="BodyText"/>
        <w:keepNext/>
        <w:numPr>
          <w:ilvl w:val="0"/>
          <w:numId w:val="6"/>
        </w:numPr>
        <w:spacing w:after="240"/>
        <w:outlineLvl w:val="0"/>
        <w:rPr>
          <w:color w:val="000000"/>
          <w:sz w:val="22"/>
          <w:szCs w:val="22"/>
          <w:u w:val="single"/>
        </w:rPr>
      </w:pPr>
      <w:r w:rsidRPr="00312EAB">
        <w:rPr>
          <w:color w:val="000000"/>
          <w:sz w:val="22"/>
          <w:szCs w:val="22"/>
          <w:u w:val="single"/>
        </w:rPr>
        <w:t>Obecná kritéria hodnocení návrhů projektů:</w:t>
      </w:r>
    </w:p>
    <w:p w:rsidR="00C940E9" w:rsidP="00C940E9" w14:paraId="6D18A466" w14:textId="77777777">
      <w:pPr>
        <w:pStyle w:val="normalodsazene"/>
        <w:tabs>
          <w:tab w:val="clear" w:pos="709"/>
        </w:tabs>
        <w:ind w:left="0" w:firstLine="0"/>
        <w:rPr>
          <w:rFonts w:cs="Arial"/>
          <w:color w:val="000000"/>
          <w:kern w:val="22"/>
          <w:szCs w:val="22"/>
        </w:rPr>
      </w:pPr>
      <w:r w:rsidRPr="008F2107">
        <w:rPr>
          <w:rFonts w:cs="Arial"/>
          <w:color w:val="000000"/>
          <w:kern w:val="22"/>
          <w:szCs w:val="22"/>
        </w:rPr>
        <w:t>Hodnocení a výběr návrhů grantových projektů provádějí poradní orgány GA ČR na základě</w:t>
      </w:r>
      <w:r>
        <w:rPr>
          <w:rFonts w:cs="Arial"/>
          <w:color w:val="000000"/>
          <w:kern w:val="22"/>
          <w:szCs w:val="22"/>
        </w:rPr>
        <w:t xml:space="preserve"> </w:t>
      </w:r>
      <w:r w:rsidRPr="008F2107">
        <w:rPr>
          <w:rFonts w:cs="Arial"/>
          <w:color w:val="000000"/>
          <w:kern w:val="22"/>
          <w:szCs w:val="22"/>
        </w:rPr>
        <w:t>těchto kritérií:</w:t>
      </w:r>
    </w:p>
    <w:p w:rsidR="00C940E9" w:rsidP="00C940E9" w14:paraId="6567D0D1" w14:textId="77777777">
      <w:pPr>
        <w:pStyle w:val="normalodsazene"/>
        <w:spacing w:before="0"/>
        <w:ind w:left="360" w:firstLine="0"/>
        <w:rPr>
          <w:rFonts w:cs="Arial"/>
          <w:color w:val="000000"/>
          <w:kern w:val="22"/>
          <w:szCs w:val="22"/>
        </w:rPr>
      </w:pPr>
    </w:p>
    <w:p w:rsidR="00C940E9" w:rsidRPr="00FC4C83" w:rsidP="00C940E9" w14:paraId="5AC2D431" w14:textId="77777777">
      <w:pPr>
        <w:pStyle w:val="normalodsazene"/>
        <w:numPr>
          <w:ilvl w:val="0"/>
          <w:numId w:val="5"/>
        </w:numPr>
        <w:spacing w:before="0" w:after="120"/>
        <w:rPr>
          <w:rFonts w:cs="Arial"/>
          <w:color w:val="000000"/>
          <w:kern w:val="22"/>
          <w:szCs w:val="22"/>
        </w:rPr>
      </w:pPr>
      <w:r>
        <w:rPr>
          <w:rFonts w:cs="Arial"/>
          <w:color w:val="000000"/>
          <w:kern w:val="22"/>
          <w:szCs w:val="22"/>
        </w:rPr>
        <w:t>Originalita, k</w:t>
      </w:r>
      <w:r w:rsidRPr="00FC4C83">
        <w:rPr>
          <w:rFonts w:cs="Arial"/>
          <w:color w:val="000000"/>
          <w:kern w:val="22"/>
          <w:szCs w:val="22"/>
        </w:rPr>
        <w:t xml:space="preserve">valita </w:t>
      </w:r>
      <w:r>
        <w:rPr>
          <w:rFonts w:cs="Arial"/>
          <w:color w:val="000000"/>
          <w:kern w:val="22"/>
          <w:szCs w:val="22"/>
        </w:rPr>
        <w:t xml:space="preserve">a úroveň </w:t>
      </w:r>
      <w:r w:rsidRPr="00FC4C83">
        <w:rPr>
          <w:rFonts w:cs="Arial"/>
          <w:color w:val="000000"/>
          <w:kern w:val="22"/>
          <w:szCs w:val="22"/>
        </w:rPr>
        <w:t xml:space="preserve">navrhovaného grantového projektu: </w:t>
      </w:r>
    </w:p>
    <w:p w:rsidR="00C940E9" w:rsidRPr="008F2107" w:rsidP="00C940E9" w14:paraId="7F5335B6" w14:textId="77777777">
      <w:pPr>
        <w:pStyle w:val="normalodsazene"/>
        <w:numPr>
          <w:ilvl w:val="1"/>
          <w:numId w:val="4"/>
        </w:numPr>
        <w:spacing w:after="120"/>
        <w:rPr>
          <w:rFonts w:cs="Arial"/>
          <w:color w:val="000000"/>
          <w:kern w:val="22"/>
          <w:szCs w:val="22"/>
        </w:rPr>
      </w:pPr>
      <w:r>
        <w:rPr>
          <w:rFonts w:cs="Arial"/>
          <w:color w:val="000000"/>
          <w:kern w:val="22"/>
          <w:szCs w:val="22"/>
        </w:rPr>
        <w:t>z</w:t>
      </w:r>
      <w:r w:rsidRPr="006C057D">
        <w:rPr>
          <w:rFonts w:cs="Arial"/>
          <w:color w:val="000000"/>
          <w:kern w:val="22"/>
          <w:szCs w:val="22"/>
        </w:rPr>
        <w:t>aměření projektu – hodnotí se průlomová povaha a potenciální dopad výzkumného projektu, do jaké míry řeší navrhovaný výzkum důležité výzvy, do jaké míry je zaměření výzkumného projektu ambiciózní a nad rámec současného stavu (např. nové koncepty a přístupy, vývoj mezi či napříč jednotlivými obory), do jaké míry je navrhovaný výzkum „high risk/high gain“ (tj.</w:t>
      </w:r>
      <w:r>
        <w:rPr>
          <w:rFonts w:cs="Arial"/>
          <w:color w:val="000000"/>
          <w:kern w:val="22"/>
          <w:szCs w:val="22"/>
        </w:rPr>
        <w:t> </w:t>
      </w:r>
      <w:r w:rsidRPr="006C057D">
        <w:rPr>
          <w:rFonts w:cs="Arial"/>
          <w:color w:val="000000"/>
          <w:kern w:val="22"/>
          <w:szCs w:val="22"/>
        </w:rPr>
        <w:t xml:space="preserve">v případě úspěchu budou výsledky velmi významné, ale je zde zároveň vyšší riziko než obvykle, že výzkumný projekt nenaplní </w:t>
      </w:r>
      <w:r>
        <w:rPr>
          <w:rFonts w:cs="Arial"/>
          <w:color w:val="000000"/>
          <w:kern w:val="22"/>
          <w:szCs w:val="22"/>
        </w:rPr>
        <w:t xml:space="preserve">některé </w:t>
      </w:r>
      <w:r w:rsidRPr="006C057D">
        <w:rPr>
          <w:rFonts w:cs="Arial"/>
          <w:color w:val="000000"/>
          <w:kern w:val="22"/>
          <w:szCs w:val="22"/>
        </w:rPr>
        <w:t xml:space="preserve">své </w:t>
      </w:r>
      <w:r>
        <w:rPr>
          <w:rFonts w:cs="Arial"/>
          <w:color w:val="000000"/>
          <w:kern w:val="22"/>
          <w:szCs w:val="22"/>
        </w:rPr>
        <w:t>původní záměry</w:t>
      </w:r>
      <w:r w:rsidRPr="006C057D">
        <w:rPr>
          <w:rFonts w:cs="Arial"/>
          <w:color w:val="000000"/>
          <w:kern w:val="22"/>
          <w:szCs w:val="22"/>
        </w:rPr>
        <w:t>)</w:t>
      </w:r>
      <w:r w:rsidRPr="00C21348">
        <w:rPr>
          <w:rFonts w:cs="Arial"/>
          <w:color w:val="000000"/>
          <w:kern w:val="22"/>
          <w:szCs w:val="22"/>
        </w:rPr>
        <w:t>;</w:t>
      </w:r>
    </w:p>
    <w:p w:rsidR="00C940E9" w:rsidP="00C940E9" w14:paraId="3640861F" w14:textId="77777777">
      <w:pPr>
        <w:pStyle w:val="normalodsazene"/>
        <w:numPr>
          <w:ilvl w:val="1"/>
          <w:numId w:val="4"/>
        </w:numPr>
        <w:spacing w:after="120"/>
        <w:rPr>
          <w:rFonts w:cs="Arial"/>
          <w:color w:val="000000"/>
          <w:kern w:val="22"/>
          <w:szCs w:val="22"/>
        </w:rPr>
      </w:pPr>
      <w:r w:rsidRPr="006C057D">
        <w:rPr>
          <w:rFonts w:cs="Arial"/>
          <w:color w:val="000000"/>
          <w:kern w:val="22"/>
          <w:szCs w:val="22"/>
        </w:rPr>
        <w:t xml:space="preserve">návrh způsobu řešení – hodnotí se do jaké míry je navrhovaný vědecký přístup proveditelný s ohledem na to, že navrhovaný výzkum je „high risk/high gain“, do jaké míry jsou navrhované vědecké metody a pracovní postupy vhodné pro dosažení </w:t>
      </w:r>
      <w:r>
        <w:rPr>
          <w:rFonts w:cs="Arial"/>
          <w:color w:val="000000"/>
          <w:kern w:val="22"/>
          <w:szCs w:val="22"/>
        </w:rPr>
        <w:t>záměrů</w:t>
      </w:r>
      <w:r w:rsidRPr="006C057D">
        <w:rPr>
          <w:rFonts w:cs="Arial"/>
          <w:color w:val="000000"/>
          <w:kern w:val="22"/>
          <w:szCs w:val="22"/>
        </w:rPr>
        <w:t xml:space="preserve"> projektu, do jaké míry zahrnuje návrh projektu vývoj nové metody, do jaké míry jsou </w:t>
      </w:r>
      <w:r>
        <w:t>navrhovaný přibližný časový rozvrh řešení projektu</w:t>
      </w:r>
      <w:r w:rsidRPr="006C057D">
        <w:rPr>
          <w:rFonts w:cs="Arial"/>
          <w:color w:val="000000"/>
          <w:kern w:val="22"/>
          <w:szCs w:val="22"/>
        </w:rPr>
        <w:t xml:space="preserve">, zdroje a závazek </w:t>
      </w:r>
      <w:r>
        <w:rPr>
          <w:rFonts w:cs="Arial"/>
          <w:color w:val="000000"/>
          <w:kern w:val="22"/>
          <w:szCs w:val="22"/>
        </w:rPr>
        <w:t>navrhovatele</w:t>
      </w:r>
      <w:r w:rsidRPr="006C057D">
        <w:rPr>
          <w:rFonts w:cs="Arial"/>
          <w:color w:val="000000"/>
          <w:kern w:val="22"/>
          <w:szCs w:val="22"/>
        </w:rPr>
        <w:t xml:space="preserve"> přiměřené a řádně odůvodněné</w:t>
      </w:r>
      <w:r>
        <w:rPr>
          <w:rFonts w:cs="Arial"/>
          <w:color w:val="000000"/>
          <w:kern w:val="22"/>
          <w:szCs w:val="22"/>
        </w:rPr>
        <w:t>.</w:t>
      </w:r>
    </w:p>
    <w:p w:rsidR="00C940E9" w:rsidRPr="008F2107" w:rsidP="00C940E9" w14:paraId="6466289A" w14:textId="77777777">
      <w:pPr>
        <w:pStyle w:val="normalodsazene"/>
        <w:ind w:left="1434" w:firstLine="0"/>
        <w:rPr>
          <w:rFonts w:cs="Arial"/>
          <w:color w:val="000000"/>
          <w:kern w:val="22"/>
          <w:szCs w:val="22"/>
        </w:rPr>
      </w:pPr>
    </w:p>
    <w:p w:rsidR="00C940E9" w:rsidRPr="00C940E9" w:rsidP="00C940E9" w14:paraId="3E3097E1" w14:textId="77777777">
      <w:pPr>
        <w:pStyle w:val="normalodsazene"/>
        <w:numPr>
          <w:ilvl w:val="0"/>
          <w:numId w:val="5"/>
        </w:numPr>
        <w:spacing w:before="0" w:after="120"/>
        <w:rPr>
          <w:rFonts w:cs="Arial"/>
          <w:color w:val="000000"/>
          <w:kern w:val="22"/>
          <w:szCs w:val="22"/>
        </w:rPr>
      </w:pPr>
      <w:bookmarkStart w:id="5" w:name="_Hlk134788572"/>
      <w:r w:rsidRPr="00C940E9">
        <w:rPr>
          <w:rFonts w:cs="Arial"/>
          <w:color w:val="000000"/>
          <w:kern w:val="22"/>
          <w:szCs w:val="22"/>
        </w:rPr>
        <w:t xml:space="preserve">Schopnosti a předpoklady navrhovatele. Posuzují se zejména odborné schopnosti a úroveň mezinárodních zkušeností navrhovatele, vědecké výsledky, kterých zatím dosáhl, s přihlédnutím k délce jeho dosavadní kariéry, a jeho potenciál </w:t>
      </w:r>
      <w:r w:rsidRPr="00C940E9">
        <w:rPr>
          <w:rFonts w:cs="Arial"/>
          <w:strike/>
          <w:color w:val="000000"/>
          <w:kern w:val="22"/>
          <w:szCs w:val="22"/>
        </w:rPr>
        <w:t xml:space="preserve">vybudovat vědeckou skupinu </w:t>
      </w:r>
      <w:r w:rsidRPr="00C940E9">
        <w:rPr>
          <w:rFonts w:cs="Arial"/>
          <w:b/>
          <w:color w:val="000000"/>
          <w:kern w:val="22"/>
          <w:szCs w:val="22"/>
          <w:u w:val="single"/>
        </w:rPr>
        <w:t>samostatně provádět originální základní výzkum, včetně případného vedení vlastní vědecké skupiny</w:t>
      </w:r>
      <w:r w:rsidRPr="00C940E9">
        <w:rPr>
          <w:rFonts w:cs="Arial"/>
          <w:color w:val="000000"/>
          <w:kern w:val="22"/>
          <w:szCs w:val="22"/>
          <w:u w:val="single"/>
        </w:rPr>
        <w:t>.</w:t>
      </w:r>
    </w:p>
    <w:bookmarkEnd w:id="5"/>
    <w:p w:rsidR="00C940E9" w:rsidP="00C940E9" w14:paraId="693F56D9" w14:textId="77777777">
      <w:pPr>
        <w:pStyle w:val="normalodsazene"/>
        <w:spacing w:before="0"/>
        <w:rPr>
          <w:rFonts w:cs="Arial"/>
          <w:color w:val="000000"/>
          <w:kern w:val="22"/>
          <w:szCs w:val="22"/>
        </w:rPr>
      </w:pPr>
    </w:p>
    <w:p w:rsidR="00C940E9" w:rsidP="00C940E9" w14:paraId="3DF3A0F1" w14:textId="77777777">
      <w:pPr>
        <w:pStyle w:val="normalodsazene"/>
        <w:tabs>
          <w:tab w:val="clear" w:pos="709"/>
        </w:tabs>
        <w:spacing w:before="0"/>
        <w:ind w:left="0" w:firstLine="0"/>
        <w:rPr>
          <w:rFonts w:cs="Arial"/>
          <w:color w:val="000000"/>
          <w:kern w:val="22"/>
          <w:szCs w:val="22"/>
        </w:rPr>
      </w:pPr>
      <w:r w:rsidRPr="008F2107">
        <w:rPr>
          <w:rFonts w:cs="Arial"/>
          <w:color w:val="000000"/>
          <w:kern w:val="22"/>
          <w:szCs w:val="22"/>
        </w:rPr>
        <w:t xml:space="preserve">Konkrétní postup hodnocení návrhů bude stanoven v zadávací dokumentaci pro </w:t>
      </w:r>
      <w:r>
        <w:rPr>
          <w:rFonts w:cs="Arial"/>
          <w:color w:val="000000"/>
          <w:kern w:val="22"/>
          <w:szCs w:val="22"/>
        </w:rPr>
        <w:t>projekty JUNIOR STAR</w:t>
      </w:r>
      <w:r w:rsidRPr="008F2107">
        <w:rPr>
          <w:rFonts w:cs="Arial"/>
          <w:color w:val="000000"/>
          <w:kern w:val="22"/>
          <w:szCs w:val="22"/>
        </w:rPr>
        <w:t>.</w:t>
      </w:r>
    </w:p>
    <w:p w:rsidR="00C940E9" w:rsidP="00C940E9" w14:paraId="46721CC9" w14:textId="77777777">
      <w:pPr>
        <w:pStyle w:val="BodyText"/>
        <w:keepNext/>
        <w:spacing w:after="240"/>
        <w:outlineLvl w:val="0"/>
        <w:rPr>
          <w:color w:val="000000"/>
          <w:sz w:val="22"/>
          <w:szCs w:val="22"/>
        </w:rPr>
      </w:pPr>
    </w:p>
    <w:p w:rsidR="00C940E9" w:rsidRPr="00312EAB" w:rsidP="00C940E9" w14:paraId="22C71FB1" w14:textId="77777777">
      <w:pPr>
        <w:pStyle w:val="BodyText"/>
        <w:keepNext/>
        <w:numPr>
          <w:ilvl w:val="2"/>
          <w:numId w:val="4"/>
        </w:numPr>
        <w:spacing w:after="240"/>
        <w:ind w:left="142"/>
        <w:outlineLvl w:val="0"/>
        <w:rPr>
          <w:color w:val="000000"/>
          <w:sz w:val="22"/>
          <w:szCs w:val="22"/>
          <w:u w:val="single"/>
        </w:rPr>
      </w:pPr>
      <w:r w:rsidRPr="00312EAB">
        <w:rPr>
          <w:color w:val="000000"/>
          <w:sz w:val="22"/>
          <w:szCs w:val="22"/>
          <w:u w:val="single"/>
        </w:rPr>
        <w:t>Hodnocení výsledků projektů (ex post):</w:t>
      </w:r>
    </w:p>
    <w:p w:rsidR="00C940E9" w:rsidP="00C940E9" w14:paraId="4C178684" w14:textId="77777777">
      <w:pPr>
        <w:spacing w:after="240"/>
        <w:jc w:val="both"/>
        <w:rPr>
          <w:rFonts w:ascii="Arial" w:hAnsi="Arial" w:cs="Arial"/>
        </w:rPr>
      </w:pPr>
      <w:r w:rsidRPr="00312EAB">
        <w:rPr>
          <w:rFonts w:ascii="Arial" w:hAnsi="Arial" w:cs="Arial"/>
        </w:rPr>
        <w:t xml:space="preserve">Hodnocení </w:t>
      </w:r>
      <w:r w:rsidRPr="00312EAB">
        <w:rPr>
          <w:rFonts w:ascii="Arial" w:hAnsi="Arial" w:cs="Arial"/>
          <w:kern w:val="1"/>
        </w:rPr>
        <w:t>ukončeného grantového projektu</w:t>
      </w:r>
      <w:r w:rsidRPr="00312EAB">
        <w:rPr>
          <w:rFonts w:ascii="Arial" w:hAnsi="Arial" w:cs="Arial"/>
        </w:rPr>
        <w:t xml:space="preserve"> provádí </w:t>
      </w:r>
      <w:r w:rsidRPr="00AD313C">
        <w:rPr>
          <w:rFonts w:ascii="Arial" w:hAnsi="Arial" w:cs="Arial"/>
        </w:rPr>
        <w:t>mezinárodní oborová komise, do jejíž působnosti grantový projekt spadá, a to na základě závěrečné zprávy a výsledku kontrolní činnosti o hospodaření s prostředky. Toto hodnocení se provádí rok po skončení projektu.</w:t>
      </w:r>
    </w:p>
    <w:p w:rsidR="00C940E9" w:rsidRPr="00C940E9" w:rsidP="00C940E9" w14:paraId="3D905F27" w14:textId="77777777">
      <w:pPr>
        <w:jc w:val="both"/>
        <w:rPr>
          <w:rFonts w:ascii="Arial" w:hAnsi="Arial" w:cs="Arial"/>
          <w:color w:val="000000"/>
        </w:rPr>
      </w:pPr>
      <w:r w:rsidRPr="00C940E9">
        <w:rPr>
          <w:rFonts w:ascii="Arial" w:hAnsi="Arial" w:cs="Arial"/>
          <w:color w:val="000000"/>
        </w:rPr>
        <w:t>GA ČR hodnotí závěrečnou zprávu a postup při řešení grantového projektu podle těchto hlavních kritérií:</w:t>
      </w:r>
    </w:p>
    <w:p w:rsidR="00C940E9" w:rsidRPr="00C940E9" w:rsidP="00C940E9" w14:paraId="669F35E7" w14:textId="77777777">
      <w:pPr>
        <w:pStyle w:val="ListParagraph"/>
        <w:jc w:val="both"/>
        <w:rPr>
          <w:rFonts w:ascii="Arial" w:hAnsi="Arial" w:cs="Arial"/>
          <w:color w:val="000000"/>
        </w:rPr>
      </w:pPr>
    </w:p>
    <w:p w:rsidR="00C940E9" w:rsidRPr="00C940E9" w:rsidP="00C940E9" w14:paraId="04E3DDDA" w14:textId="77777777">
      <w:pPr>
        <w:pStyle w:val="ListParagraph"/>
        <w:numPr>
          <w:ilvl w:val="0"/>
          <w:numId w:val="8"/>
        </w:numPr>
        <w:spacing w:before="240" w:after="60" w:line="240" w:lineRule="auto"/>
        <w:jc w:val="both"/>
        <w:rPr>
          <w:rFonts w:ascii="Arial" w:hAnsi="Arial" w:cs="Arial"/>
          <w:strike/>
          <w:color w:val="000000"/>
        </w:rPr>
      </w:pPr>
      <w:r w:rsidRPr="00C940E9">
        <w:rPr>
          <w:rFonts w:ascii="Arial" w:eastAsia="Times New Roman" w:hAnsi="Arial" w:cs="Arial"/>
          <w:strike/>
        </w:rPr>
        <w:t>splnění hlavního účelu projektu JUNIOR STAR, tj. dosažení vědecké samostatnosti řešitele například formou založení nové vědecké skupiny s nezávislým programem na špičkové mezinárodní úrovni;</w:t>
      </w:r>
    </w:p>
    <w:p w:rsidR="00C940E9" w:rsidRPr="00C940E9" w:rsidP="00C940E9" w14:paraId="34C29C22" w14:textId="77777777">
      <w:pPr>
        <w:pStyle w:val="ListParagraph"/>
        <w:numPr>
          <w:ilvl w:val="0"/>
          <w:numId w:val="8"/>
        </w:numPr>
        <w:spacing w:before="240" w:after="60" w:line="240" w:lineRule="auto"/>
        <w:jc w:val="both"/>
        <w:rPr>
          <w:rFonts w:ascii="Arial" w:hAnsi="Arial" w:cs="Arial"/>
          <w:color w:val="000000"/>
        </w:rPr>
      </w:pPr>
      <w:r w:rsidRPr="00C940E9">
        <w:rPr>
          <w:rFonts w:ascii="Arial" w:hAnsi="Arial" w:cs="Arial"/>
          <w:color w:val="000000"/>
        </w:rPr>
        <w:t>postup prací a kvalita dosažených výsledků;</w:t>
      </w:r>
    </w:p>
    <w:p w:rsidR="00C940E9" w:rsidRPr="00C940E9" w:rsidP="00C940E9" w14:paraId="28EC9713" w14:textId="77777777">
      <w:pPr>
        <w:pStyle w:val="ListParagraph"/>
        <w:spacing w:before="240" w:after="60" w:line="240" w:lineRule="auto"/>
        <w:jc w:val="both"/>
        <w:rPr>
          <w:rFonts w:ascii="Arial" w:hAnsi="Arial" w:cs="Arial"/>
          <w:color w:val="000000"/>
        </w:rPr>
      </w:pPr>
    </w:p>
    <w:p w:rsidR="00C940E9" w:rsidRPr="00C940E9" w:rsidP="00C940E9" w14:paraId="176C7BC3" w14:textId="77777777">
      <w:pPr>
        <w:pStyle w:val="ListParagraph"/>
        <w:numPr>
          <w:ilvl w:val="0"/>
          <w:numId w:val="8"/>
        </w:numPr>
        <w:spacing w:before="240" w:after="60" w:line="240" w:lineRule="auto"/>
        <w:jc w:val="both"/>
        <w:rPr>
          <w:rFonts w:ascii="Arial" w:hAnsi="Arial" w:cs="Arial"/>
          <w:b/>
          <w:color w:val="000000"/>
          <w:u w:val="single"/>
        </w:rPr>
      </w:pPr>
      <w:r w:rsidRPr="00C940E9">
        <w:rPr>
          <w:rFonts w:ascii="Arial" w:hAnsi="Arial" w:cs="Arial"/>
          <w:b/>
          <w:color w:val="000000"/>
          <w:u w:val="single"/>
        </w:rPr>
        <w:t xml:space="preserve">skutečnost, zda řešitel dosáhl nejpozději k datu ukončení řešení projektu vědecké samostatnosti (například formou založení nové vědecké skupiny s nezávislým programem na špičkové mezinárodní úrovni); </w:t>
      </w:r>
    </w:p>
    <w:p w:rsidR="00C940E9" w:rsidRPr="00C940E9" w:rsidP="00C940E9" w14:paraId="37D4A2BC" w14:textId="77777777">
      <w:pPr>
        <w:pStyle w:val="ListParagraph"/>
        <w:jc w:val="both"/>
        <w:rPr>
          <w:rFonts w:ascii="Arial" w:hAnsi="Arial" w:cs="Arial"/>
          <w:b/>
          <w:color w:val="000000"/>
          <w:u w:val="single"/>
        </w:rPr>
      </w:pPr>
    </w:p>
    <w:p w:rsidR="00C940E9" w:rsidRPr="00EC5785" w:rsidP="00C940E9" w14:paraId="7373D74B" w14:textId="77777777">
      <w:pPr>
        <w:pStyle w:val="ListParagraph"/>
        <w:numPr>
          <w:ilvl w:val="0"/>
          <w:numId w:val="8"/>
        </w:numPr>
        <w:spacing w:before="240" w:after="60" w:line="240" w:lineRule="auto"/>
        <w:jc w:val="both"/>
        <w:rPr>
          <w:rFonts w:ascii="Arial" w:hAnsi="Arial" w:cs="Arial"/>
          <w:color w:val="000000"/>
        </w:rPr>
      </w:pPr>
      <w:r w:rsidRPr="00EC5785">
        <w:rPr>
          <w:rFonts w:ascii="Arial" w:hAnsi="Arial" w:cs="Arial"/>
          <w:color w:val="000000"/>
        </w:rPr>
        <w:t>zajištění řešení po stránce odborné a personální;</w:t>
      </w:r>
    </w:p>
    <w:p w:rsidR="00C940E9" w:rsidP="00C940E9" w14:paraId="3E173FA6" w14:textId="77777777">
      <w:pPr>
        <w:pStyle w:val="ListParagraph"/>
        <w:jc w:val="both"/>
        <w:rPr>
          <w:rFonts w:ascii="Arial" w:hAnsi="Arial" w:cs="Arial"/>
          <w:color w:val="000000"/>
        </w:rPr>
      </w:pPr>
    </w:p>
    <w:p w:rsidR="00C940E9" w:rsidRPr="00EC5785" w:rsidP="00C940E9" w14:paraId="1CF19042" w14:textId="77777777">
      <w:pPr>
        <w:pStyle w:val="ListParagraph"/>
        <w:numPr>
          <w:ilvl w:val="0"/>
          <w:numId w:val="8"/>
        </w:numPr>
        <w:spacing w:before="240" w:after="60" w:line="240" w:lineRule="auto"/>
        <w:jc w:val="both"/>
        <w:rPr>
          <w:rFonts w:ascii="Arial" w:hAnsi="Arial" w:cs="Arial"/>
          <w:color w:val="000000"/>
        </w:rPr>
      </w:pPr>
      <w:r w:rsidRPr="00EC5785">
        <w:rPr>
          <w:rFonts w:ascii="Arial" w:hAnsi="Arial" w:cs="Arial"/>
          <w:color w:val="000000"/>
        </w:rPr>
        <w:t>využití technického a přístrojového vybavení pořízeného z přidělených prostředků;</w:t>
      </w:r>
    </w:p>
    <w:p w:rsidR="00C940E9" w:rsidP="00C940E9" w14:paraId="7A37FC5B" w14:textId="77777777">
      <w:pPr>
        <w:pStyle w:val="ListParagraph"/>
        <w:jc w:val="both"/>
        <w:rPr>
          <w:rFonts w:ascii="Arial" w:hAnsi="Arial" w:cs="Arial"/>
          <w:color w:val="000000"/>
        </w:rPr>
      </w:pPr>
    </w:p>
    <w:p w:rsidR="00C940E9" w:rsidRPr="00EC5785" w:rsidP="00C940E9" w14:paraId="50D91ABB" w14:textId="77777777">
      <w:pPr>
        <w:pStyle w:val="ListParagraph"/>
        <w:numPr>
          <w:ilvl w:val="0"/>
          <w:numId w:val="8"/>
        </w:numPr>
        <w:spacing w:before="240" w:after="60" w:line="240" w:lineRule="auto"/>
        <w:jc w:val="both"/>
        <w:rPr>
          <w:rFonts w:ascii="Arial" w:hAnsi="Arial" w:cs="Arial"/>
          <w:color w:val="000000"/>
        </w:rPr>
      </w:pPr>
      <w:r w:rsidRPr="00EC5785">
        <w:rPr>
          <w:rFonts w:ascii="Arial" w:hAnsi="Arial" w:cs="Arial"/>
          <w:color w:val="000000"/>
        </w:rPr>
        <w:t>vyhodnocení celkového hospodaření s přidělenými prostředky (kontroluje se čerpání přidělených prostředků, účelnost jejich vynaložení a dodržení jejich skladby);</w:t>
      </w:r>
    </w:p>
    <w:p w:rsidR="00C940E9" w:rsidP="00C940E9" w14:paraId="33E35286" w14:textId="77777777">
      <w:pPr>
        <w:pStyle w:val="ListParagraph"/>
        <w:jc w:val="both"/>
        <w:rPr>
          <w:rFonts w:ascii="Arial" w:hAnsi="Arial" w:cs="Arial"/>
          <w:color w:val="000000"/>
        </w:rPr>
      </w:pPr>
    </w:p>
    <w:p w:rsidR="00C940E9" w:rsidRPr="00EC5785" w:rsidP="00C940E9" w14:paraId="32E1A94F" w14:textId="77777777">
      <w:pPr>
        <w:pStyle w:val="ListParagraph"/>
        <w:numPr>
          <w:ilvl w:val="0"/>
          <w:numId w:val="8"/>
        </w:numPr>
        <w:spacing w:before="240" w:after="60" w:line="240" w:lineRule="auto"/>
        <w:jc w:val="both"/>
        <w:rPr>
          <w:rFonts w:ascii="Arial" w:hAnsi="Arial" w:cs="Arial"/>
          <w:color w:val="000000"/>
        </w:rPr>
      </w:pPr>
      <w:r w:rsidRPr="00EC5785">
        <w:rPr>
          <w:rFonts w:ascii="Arial" w:hAnsi="Arial" w:cs="Arial"/>
          <w:color w:val="000000"/>
        </w:rPr>
        <w:t xml:space="preserve">eventuální podání žádosti </w:t>
      </w:r>
      <w:r w:rsidRPr="0086234E">
        <w:rPr>
          <w:rFonts w:ascii="Arial" w:hAnsi="Arial" w:cs="Arial"/>
          <w:color w:val="000000"/>
        </w:rPr>
        <w:t>o grant ERC nebo o grant s obdobnou mezinárodní prestiží</w:t>
      </w:r>
      <w:r w:rsidRPr="00EC5785">
        <w:rPr>
          <w:rFonts w:ascii="Arial" w:hAnsi="Arial" w:cs="Arial"/>
          <w:color w:val="000000"/>
        </w:rPr>
        <w:t>.</w:t>
      </w:r>
    </w:p>
    <w:p w:rsidR="00C940E9" w:rsidRPr="00AD313C" w:rsidP="00C940E9" w14:paraId="1629123F" w14:textId="77777777">
      <w:pPr>
        <w:spacing w:after="240"/>
        <w:jc w:val="both"/>
        <w:rPr>
          <w:rFonts w:ascii="Arial" w:hAnsi="Arial" w:cs="Arial"/>
          <w:b/>
          <w:u w:val="single"/>
        </w:rPr>
      </w:pPr>
      <w:r w:rsidRPr="00AD313C">
        <w:rPr>
          <w:rFonts w:ascii="Arial" w:hAnsi="Arial" w:cs="Arial"/>
        </w:rPr>
        <w:t xml:space="preserve">O výsledku hodnocení ukončeného grantového projektu vypracují mezinárodní oborové komise protokol a předloží ho předsednictvu GA ČR, které návrh hodnocení projedná a rozhodne. </w:t>
      </w:r>
    </w:p>
    <w:p w:rsidR="00C940E9" w:rsidRPr="002C31FE" w:rsidP="00C940E9" w14:paraId="40ADA67F" w14:textId="77777777">
      <w:pPr>
        <w:spacing w:after="240"/>
        <w:jc w:val="both"/>
        <w:rPr>
          <w:rFonts w:ascii="Arial" w:hAnsi="Arial" w:cs="Arial"/>
          <w:b/>
          <w:color w:val="000000"/>
          <w:highlight w:val="yellow"/>
        </w:rPr>
      </w:pPr>
      <w:r w:rsidRPr="00FC4C83">
        <w:rPr>
          <w:rFonts w:ascii="Arial" w:hAnsi="Arial" w:cs="Arial"/>
        </w:rPr>
        <w:t xml:space="preserve">Řešení projektu je hodnoceno následujícím způsobem: </w:t>
      </w:r>
    </w:p>
    <w:p w:rsidR="00C940E9" w:rsidRPr="00C940E9" w:rsidP="00C940E9" w14:paraId="60D92509" w14:textId="77777777">
      <w:pPr>
        <w:numPr>
          <w:ilvl w:val="0"/>
          <w:numId w:val="7"/>
        </w:numPr>
        <w:spacing w:after="240" w:line="240" w:lineRule="auto"/>
        <w:jc w:val="both"/>
        <w:rPr>
          <w:rFonts w:ascii="Arial" w:hAnsi="Arial" w:cs="Arial"/>
        </w:rPr>
      </w:pPr>
      <w:bookmarkStart w:id="6" w:name="_Hlk134788641"/>
      <w:r w:rsidRPr="00C940E9">
        <w:rPr>
          <w:rFonts w:ascii="Arial" w:eastAsia="Times New Roman" w:hAnsi="Arial" w:cs="Arial"/>
          <w:b/>
          <w:strike/>
        </w:rPr>
        <w:t>splněno</w:t>
      </w:r>
      <w:r w:rsidRPr="00C940E9">
        <w:rPr>
          <w:rFonts w:ascii="Arial" w:eastAsia="Times New Roman" w:hAnsi="Arial" w:cs="Arial"/>
          <w:strike/>
        </w:rPr>
        <w:t xml:space="preserve"> – vědeckého záměru projektu bylo dosaženo, řešitel dosáhl vědecké samostatnosti včetně vytvoření vědeckého týmu v souladu s návrhem;</w:t>
      </w:r>
      <w:r w:rsidRPr="00C940E9">
        <w:rPr>
          <w:rFonts w:ascii="Arial" w:hAnsi="Arial" w:cs="Arial"/>
        </w:rPr>
        <w:t xml:space="preserve"> </w:t>
      </w:r>
      <w:r w:rsidRPr="00C940E9">
        <w:rPr>
          <w:rFonts w:ascii="Arial" w:hAnsi="Arial" w:cs="Arial"/>
          <w:b/>
          <w:u w:val="single"/>
        </w:rPr>
        <w:t>splněno – vědeckého záměru projektu bylo dosaženo, řešitel je vědecky samostatnou osobností s vlastním týmem v souladu s návrhem</w:t>
      </w:r>
      <w:r w:rsidRPr="00C940E9">
        <w:rPr>
          <w:rFonts w:ascii="Arial" w:hAnsi="Arial" w:cs="Arial"/>
        </w:rPr>
        <w:t xml:space="preserve">; </w:t>
      </w:r>
      <w:bookmarkEnd w:id="6"/>
      <w:r w:rsidRPr="00C940E9">
        <w:rPr>
          <w:rFonts w:ascii="Arial" w:hAnsi="Arial" w:cs="Arial"/>
        </w:rPr>
        <w:t>publikované či jinak uplatněné výsledky z projektu (publikace, případně další výsledky) jsou z hlediska potenciálního ohlasu či možností využití vynikající a výrazně zasáhnou do vývoje oboru, a to v</w:t>
      </w:r>
      <w:r>
        <w:rPr>
          <w:rFonts w:ascii="Arial" w:hAnsi="Arial" w:cs="Arial"/>
        </w:rPr>
        <w:t> </w:t>
      </w:r>
      <w:r w:rsidRPr="00C940E9">
        <w:rPr>
          <w:rFonts w:ascii="Arial" w:hAnsi="Arial" w:cs="Arial"/>
        </w:rPr>
        <w:t xml:space="preserve">mezinárodním kontextu; </w:t>
      </w:r>
    </w:p>
    <w:p w:rsidR="00C940E9" w:rsidRPr="003C6974" w:rsidP="00C940E9" w14:paraId="056EAE61" w14:textId="77777777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color w:val="000000"/>
        </w:rPr>
      </w:pPr>
      <w:r w:rsidRPr="00FC4C83">
        <w:rPr>
          <w:rFonts w:ascii="Arial" w:hAnsi="Arial" w:cs="Arial"/>
          <w:b/>
          <w:color w:val="000000"/>
        </w:rPr>
        <w:t>nesplněno</w:t>
      </w:r>
      <w:r w:rsidRPr="00347982">
        <w:rPr>
          <w:rFonts w:ascii="Arial" w:hAnsi="Arial" w:cs="Arial"/>
          <w:color w:val="000000"/>
        </w:rPr>
        <w:t xml:space="preserve"> – </w:t>
      </w:r>
      <w:r w:rsidRPr="00B15989">
        <w:rPr>
          <w:rFonts w:ascii="Arial" w:hAnsi="Arial" w:cs="Arial"/>
          <w:color w:val="000000"/>
        </w:rPr>
        <w:t xml:space="preserve">vědeckého záměru projektu </w:t>
      </w:r>
      <w:r>
        <w:rPr>
          <w:rFonts w:ascii="Arial" w:hAnsi="Arial" w:cs="Arial"/>
          <w:color w:val="000000"/>
        </w:rPr>
        <w:t>ne</w:t>
      </w:r>
      <w:r w:rsidRPr="00B15989">
        <w:rPr>
          <w:rFonts w:ascii="Arial" w:hAnsi="Arial" w:cs="Arial"/>
          <w:color w:val="000000"/>
        </w:rPr>
        <w:t>bylo dosaženo</w:t>
      </w:r>
      <w:r>
        <w:rPr>
          <w:rFonts w:ascii="Arial" w:hAnsi="Arial" w:cs="Arial"/>
          <w:color w:val="000000"/>
        </w:rPr>
        <w:t>,</w:t>
      </w:r>
      <w:r w:rsidRPr="00B15989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řešitel</w:t>
      </w:r>
      <w:r w:rsidRPr="00347982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nedosáhl nezávislosti, např. </w:t>
      </w:r>
      <w:r w:rsidRPr="00347982">
        <w:rPr>
          <w:rFonts w:ascii="Arial" w:hAnsi="Arial" w:cs="Arial"/>
          <w:color w:val="000000"/>
        </w:rPr>
        <w:t>nebyl vytvořen organizačně a ideově nezávislý tým se samostatným programem</w:t>
      </w:r>
      <w:r>
        <w:rPr>
          <w:rFonts w:ascii="Arial" w:hAnsi="Arial" w:cs="Arial"/>
          <w:color w:val="000000"/>
        </w:rPr>
        <w:t xml:space="preserve"> </w:t>
      </w:r>
      <w:r w:rsidRPr="00347982">
        <w:rPr>
          <w:rFonts w:ascii="Arial" w:hAnsi="Arial" w:cs="Arial"/>
          <w:color w:val="000000"/>
        </w:rPr>
        <w:t>nebo publikované či jinak uplatněné výsledky z</w:t>
      </w:r>
      <w:r>
        <w:rPr>
          <w:rFonts w:ascii="Arial" w:hAnsi="Arial" w:cs="Arial"/>
          <w:color w:val="000000"/>
        </w:rPr>
        <w:t> </w:t>
      </w:r>
      <w:r w:rsidRPr="00347982">
        <w:rPr>
          <w:rFonts w:ascii="Arial" w:hAnsi="Arial" w:cs="Arial"/>
          <w:color w:val="000000"/>
        </w:rPr>
        <w:t xml:space="preserve">projektu nejsou z hlediska </w:t>
      </w:r>
      <w:r>
        <w:rPr>
          <w:rFonts w:ascii="Arial" w:hAnsi="Arial" w:cs="Arial"/>
          <w:color w:val="000000"/>
        </w:rPr>
        <w:t>kvality</w:t>
      </w:r>
      <w:r w:rsidRPr="00347982">
        <w:rPr>
          <w:rFonts w:ascii="Arial" w:hAnsi="Arial" w:cs="Arial"/>
          <w:color w:val="000000"/>
        </w:rPr>
        <w:t xml:space="preserve"> a potenciálního ohlasu či možností využití při řešení projektem vyjmenovaných problémů vynikající nebo velmi dobré a</w:t>
      </w:r>
      <w:r>
        <w:rPr>
          <w:rFonts w:ascii="Arial" w:hAnsi="Arial" w:cs="Arial"/>
          <w:color w:val="000000"/>
        </w:rPr>
        <w:t> </w:t>
      </w:r>
      <w:r w:rsidRPr="00347982">
        <w:rPr>
          <w:rFonts w:ascii="Arial" w:hAnsi="Arial" w:cs="Arial"/>
          <w:color w:val="000000"/>
        </w:rPr>
        <w:t>pravděpodobně výrazně nezasáhnou do vývoje oboru</w:t>
      </w:r>
      <w:r>
        <w:rPr>
          <w:rFonts w:ascii="Arial" w:hAnsi="Arial" w:cs="Arial"/>
          <w:color w:val="000000"/>
        </w:rPr>
        <w:t>; p</w:t>
      </w:r>
      <w:r w:rsidRPr="00D0559B">
        <w:rPr>
          <w:rFonts w:ascii="Arial" w:hAnsi="Arial" w:cs="Arial"/>
          <w:color w:val="000000"/>
        </w:rPr>
        <w:t xml:space="preserve">okud na základě zhodnocení odborného poradního orgánu </w:t>
      </w:r>
      <w:r>
        <w:rPr>
          <w:rFonts w:ascii="Arial" w:hAnsi="Arial" w:cs="Arial"/>
          <w:color w:val="000000"/>
        </w:rPr>
        <w:t>nebudou splněny záměry</w:t>
      </w:r>
      <w:r w:rsidRPr="00D0559B">
        <w:rPr>
          <w:rFonts w:ascii="Arial" w:hAnsi="Arial" w:cs="Arial"/>
          <w:color w:val="000000"/>
        </w:rPr>
        <w:t xml:space="preserve"> projektu v důsledku podstatného zavinění příjemce nebo řešitele, </w:t>
      </w:r>
      <w:r>
        <w:rPr>
          <w:rFonts w:ascii="Arial" w:hAnsi="Arial" w:cs="Arial"/>
          <w:color w:val="000000"/>
        </w:rPr>
        <w:t>může být</w:t>
      </w:r>
      <w:r w:rsidRPr="00D0559B">
        <w:rPr>
          <w:rFonts w:ascii="Arial" w:hAnsi="Arial" w:cs="Arial"/>
          <w:color w:val="000000"/>
        </w:rPr>
        <w:t xml:space="preserve"> na příjemci uplatněna finanční sankce ve formě smluvní pokuty.</w:t>
      </w:r>
      <w:r w:rsidRPr="00347982">
        <w:rPr>
          <w:rFonts w:ascii="Arial" w:hAnsi="Arial" w:cs="Arial"/>
          <w:color w:val="000000"/>
        </w:rPr>
        <w:t xml:space="preserve"> </w:t>
      </w:r>
    </w:p>
    <w:p w:rsidR="00715CEA" w14:paraId="02246621" w14:textId="77777777"/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footnote w:type="separator" w:id="0">
    <w:p w:rsidR="002C1F6A" w:rsidP="00715CEA" w14:paraId="635CE78B" w14:textId="77777777">
      <w:pPr>
        <w:spacing w:after="0" w:line="240" w:lineRule="auto"/>
      </w:pPr>
      <w:r>
        <w:separator/>
      </w:r>
    </w:p>
  </w:footnote>
  <w:footnote w:type="continuationSeparator" w:id="1">
    <w:p w:rsidR="002C1F6A" w:rsidP="00715CEA" w14:paraId="6BF94F24" w14:textId="77777777">
      <w:pPr>
        <w:spacing w:after="0" w:line="240" w:lineRule="auto"/>
      </w:pPr>
      <w:r>
        <w:continuationSeparator/>
      </w:r>
    </w:p>
  </w:footnote>
  <w:footnote w:id="2">
    <w:p w:rsidR="00715CEA" w:rsidRPr="00195500" w:rsidP="00715CEA" w14:paraId="0E3C0342" w14:textId="77777777">
      <w:pPr>
        <w:pStyle w:val="FootnoteText"/>
        <w:ind w:left="0" w:firstLine="0"/>
        <w:rPr>
          <w:i/>
        </w:rPr>
      </w:pPr>
      <w:r>
        <w:rPr>
          <w:rStyle w:val="FootnoteReference"/>
        </w:rPr>
        <w:footnoteRef/>
      </w:r>
      <w:r>
        <w:t xml:space="preserve"> </w:t>
      </w:r>
      <w:r w:rsidRPr="007F10E3">
        <w:t xml:space="preserve">Zahájením prací se podle čl. 2 odst. 23 </w:t>
      </w:r>
      <w:r>
        <w:t>Nařízení</w:t>
      </w:r>
      <w:r w:rsidRPr="007F10E3">
        <w:t xml:space="preserve"> rozumí </w:t>
      </w:r>
      <w:r w:rsidRPr="00195500">
        <w:rPr>
          <w:i/>
        </w:rPr>
        <w:t>buď zahájení stavebních prací v rámci investice, nebo první právně vymahatelný závazek objednat zařízení či jiný závazek, v jehož důsledku se investice stává nezvratnou, podle toho, která událost nastane dříve. Za zahájení prací se nepovažují nákup pozemků a přípravné práce, jako je získání povolení a zpracování studií proveditelnosti. V případě převzetí se „zahájením prací“ rozumí okamžik, kdy je pořízen majetek přímo související s pořízenou provozovnou.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A74469F"/>
    <w:multiLevelType w:val="hybridMultilevel"/>
    <w:tmpl w:val="E18EB76C"/>
    <w:lvl w:ilvl="0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553D69"/>
    <w:multiLevelType w:val="hybridMultilevel"/>
    <w:tmpl w:val="51AA4DEA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9"/>
      <w:numFmt w:val="decimal"/>
      <w:lvlText w:val="%3."/>
      <w:lvlJc w:val="left"/>
      <w:pPr>
        <w:ind w:left="2340" w:hanging="360"/>
      </w:pPr>
      <w:rPr>
        <w:rFonts w:hint="default"/>
        <w:u w:val="none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E25E6F"/>
    <w:multiLevelType w:val="hybridMultilevel"/>
    <w:tmpl w:val="ED045B3C"/>
    <w:lvl w:ilvl="0">
      <w:start w:val="1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2A54D3"/>
    <w:multiLevelType w:val="hybridMultilevel"/>
    <w:tmpl w:val="EEDC0F5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AA644F"/>
    <w:multiLevelType w:val="hybridMultilevel"/>
    <w:tmpl w:val="7E1A4BCC"/>
    <w:lvl w:ilvl="0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797"/>
        </w:tabs>
        <w:ind w:left="79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517"/>
        </w:tabs>
        <w:ind w:left="151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237"/>
        </w:tabs>
        <w:ind w:left="223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957"/>
        </w:tabs>
        <w:ind w:left="295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677"/>
        </w:tabs>
        <w:ind w:left="367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397"/>
        </w:tabs>
        <w:ind w:left="439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117"/>
        </w:tabs>
        <w:ind w:left="511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837"/>
        </w:tabs>
        <w:ind w:left="5837" w:hanging="360"/>
      </w:pPr>
      <w:rPr>
        <w:rFonts w:ascii="Wingdings" w:hAnsi="Wingdings" w:hint="default"/>
      </w:rPr>
    </w:lvl>
  </w:abstractNum>
  <w:abstractNum w:abstractNumId="5">
    <w:nsid w:val="54212F45"/>
    <w:multiLevelType w:val="hybridMultilevel"/>
    <w:tmpl w:val="C11E539C"/>
    <w:lvl w:ilvl="0">
      <w:start w:val="1"/>
      <w:numFmt w:val="decimal"/>
      <w:lvlText w:val="%1."/>
      <w:lvlJc w:val="left"/>
      <w:pPr>
        <w:ind w:left="1069" w:hanging="360"/>
      </w:p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7F97B7B"/>
    <w:multiLevelType w:val="hybridMultilevel"/>
    <w:tmpl w:val="F2DA1EA6"/>
    <w:lvl w:ilvl="0">
      <w:start w:val="14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2934CC"/>
    <w:multiLevelType w:val="hybridMultilevel"/>
    <w:tmpl w:val="301E5D8E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1"/>
  </w:num>
  <w:num w:numId="5">
    <w:abstractNumId w:val="5"/>
  </w:num>
  <w:num w:numId="6">
    <w:abstractNumId w:val="0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3A7"/>
    <w:rsid w:val="00195500"/>
    <w:rsid w:val="00250F84"/>
    <w:rsid w:val="002C1F6A"/>
    <w:rsid w:val="002C31FE"/>
    <w:rsid w:val="00312EAB"/>
    <w:rsid w:val="00347982"/>
    <w:rsid w:val="003A29AA"/>
    <w:rsid w:val="003C6974"/>
    <w:rsid w:val="003F2C18"/>
    <w:rsid w:val="00453EDE"/>
    <w:rsid w:val="005A45E9"/>
    <w:rsid w:val="006C057D"/>
    <w:rsid w:val="00715CEA"/>
    <w:rsid w:val="007F10E3"/>
    <w:rsid w:val="0086234E"/>
    <w:rsid w:val="00880A0A"/>
    <w:rsid w:val="008A60CC"/>
    <w:rsid w:val="008F2107"/>
    <w:rsid w:val="009A482E"/>
    <w:rsid w:val="009A6188"/>
    <w:rsid w:val="009E149E"/>
    <w:rsid w:val="00AD313C"/>
    <w:rsid w:val="00AE13A7"/>
    <w:rsid w:val="00AE3058"/>
    <w:rsid w:val="00B15989"/>
    <w:rsid w:val="00B77316"/>
    <w:rsid w:val="00C21348"/>
    <w:rsid w:val="00C940E9"/>
    <w:rsid w:val="00D0559B"/>
    <w:rsid w:val="00E8004B"/>
    <w:rsid w:val="00EC5785"/>
    <w:rsid w:val="00F26890"/>
    <w:rsid w:val="00F30B9C"/>
    <w:rsid w:val="00FC4C83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B75FB56"/>
  <w15:chartTrackingRefBased/>
  <w15:docId w15:val="{247D5C3B-83B5-4D29-84CB-E8238E95C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13A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AE13A7"/>
    <w:rPr>
      <w:sz w:val="16"/>
      <w:szCs w:val="16"/>
    </w:rPr>
  </w:style>
  <w:style w:type="paragraph" w:styleId="CommentText">
    <w:name w:val="annotation text"/>
    <w:basedOn w:val="Normal"/>
    <w:link w:val="TextkomenteChar"/>
    <w:semiHidden/>
    <w:rsid w:val="00AE13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DefaultParagraphFont"/>
    <w:link w:val="CommentText"/>
    <w:semiHidden/>
    <w:rsid w:val="00AE13A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lainText">
    <w:name w:val="Plain Text"/>
    <w:basedOn w:val="Normal"/>
    <w:link w:val="ProsttextChar"/>
    <w:uiPriority w:val="99"/>
    <w:unhideWhenUsed/>
    <w:rsid w:val="00AE13A7"/>
    <w:pPr>
      <w:spacing w:after="0" w:line="240" w:lineRule="auto"/>
    </w:pPr>
    <w:rPr>
      <w:rFonts w:ascii="Book Antiqua" w:eastAsia="Calibri" w:hAnsi="Book Antiqua" w:cs="Times New Roman"/>
      <w:color w:val="BF8F00"/>
    </w:rPr>
  </w:style>
  <w:style w:type="character" w:customStyle="1" w:styleId="ProsttextChar">
    <w:name w:val="Prostý text Char"/>
    <w:basedOn w:val="DefaultParagraphFont"/>
    <w:link w:val="PlainText"/>
    <w:uiPriority w:val="99"/>
    <w:rsid w:val="00AE13A7"/>
    <w:rPr>
      <w:rFonts w:ascii="Book Antiqua" w:eastAsia="Calibri" w:hAnsi="Book Antiqua" w:cs="Times New Roman"/>
      <w:color w:val="BF8F00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AE13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AE13A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AE13A7"/>
    <w:pPr>
      <w:ind w:left="720"/>
      <w:contextualSpacing/>
    </w:pPr>
  </w:style>
  <w:style w:type="character" w:styleId="FootnoteReference">
    <w:name w:val="footnote reference"/>
    <w:uiPriority w:val="99"/>
    <w:rsid w:val="00715CEA"/>
    <w:rPr>
      <w:vertAlign w:val="superscript"/>
    </w:rPr>
  </w:style>
  <w:style w:type="paragraph" w:styleId="FootnoteText">
    <w:name w:val="footnote text"/>
    <w:basedOn w:val="Normal"/>
    <w:link w:val="TextpoznpodarouChar"/>
    <w:uiPriority w:val="99"/>
    <w:semiHidden/>
    <w:rsid w:val="00715CEA"/>
    <w:pPr>
      <w:tabs>
        <w:tab w:val="left" w:pos="851"/>
      </w:tabs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DefaultParagraphFont"/>
    <w:link w:val="FootnoteText"/>
    <w:uiPriority w:val="99"/>
    <w:semiHidden/>
    <w:rsid w:val="00715CE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odyText">
    <w:name w:val="Body Text"/>
    <w:basedOn w:val="Normal"/>
    <w:link w:val="ZkladntextChar"/>
    <w:rsid w:val="00C940E9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ZkladntextChar">
    <w:name w:val="Základní text Char"/>
    <w:basedOn w:val="DefaultParagraphFont"/>
    <w:link w:val="BodyText"/>
    <w:rsid w:val="00C940E9"/>
    <w:rPr>
      <w:rFonts w:ascii="Arial" w:eastAsia="Times New Roman" w:hAnsi="Arial" w:cs="Arial"/>
      <w:sz w:val="24"/>
      <w:szCs w:val="24"/>
      <w:lang w:eastAsia="cs-CZ"/>
    </w:rPr>
  </w:style>
  <w:style w:type="paragraph" w:customStyle="1" w:styleId="normalodsazene">
    <w:name w:val="normalodsazene"/>
    <w:basedOn w:val="Normal"/>
    <w:link w:val="normalodsazeneChar2"/>
    <w:rsid w:val="00C940E9"/>
    <w:pPr>
      <w:tabs>
        <w:tab w:val="left" w:pos="709"/>
      </w:tabs>
      <w:spacing w:before="60" w:after="0" w:line="240" w:lineRule="auto"/>
      <w:ind w:left="709" w:hanging="709"/>
      <w:jc w:val="both"/>
    </w:pPr>
    <w:rPr>
      <w:rFonts w:ascii="Arial" w:eastAsia="Times New Roman" w:hAnsi="Arial" w:cs="Times New Roman"/>
      <w:szCs w:val="24"/>
      <w:lang w:eastAsia="cs-CZ"/>
    </w:rPr>
  </w:style>
  <w:style w:type="character" w:customStyle="1" w:styleId="normalodsazeneChar2">
    <w:name w:val="normalodsazene Char2"/>
    <w:link w:val="normalodsazene"/>
    <w:rsid w:val="00C940E9"/>
    <w:rPr>
      <w:rFonts w:ascii="Arial" w:eastAsia="Times New Roman" w:hAnsi="Arial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footnotes" Target="footnot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1513</Words>
  <Characters>8929</Characters>
  <Application>Microsoft Office Word</Application>
  <DocSecurity>0</DocSecurity>
  <Lines>74</Lines>
  <Paragraphs>20</Paragraphs>
  <ScaleCrop>false</ScaleCrop>
  <Company/>
  <LinksUpToDate>false</LinksUpToDate>
  <CharactersWithSpaces>10422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Svobodová</dc:creator>
  <cp:lastModifiedBy>Petra Svobodová</cp:lastModifiedBy>
  <cp:revision>4</cp:revision>
  <dcterms:created xsi:type="dcterms:W3CDTF">2023-05-12T13:04:00Z</dcterms:created>
  <dcterms:modified xsi:type="dcterms:W3CDTF">2023-06-21T13:34:00Z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onymizaceNavrh">
    <vt:lpwstr/>
  </property>
  <property fmtid="{D5CDD505-2E9C-101B-9397-08002B2CF9AE}" pid="3" name="Cislo_PostaOdesPisemnostDokumentVerze_PostaOdesPisemnost">
    <vt:lpwstr>VÝTISK Č. ...</vt:lpwstr>
  </property>
  <property fmtid="{D5CDD505-2E9C-101B-9397-08002B2CF9AE}" pid="4" name="CJ">
    <vt:lpwstr>64097/2023/GAČR/PAK</vt:lpwstr>
  </property>
  <property fmtid="{D5CDD505-2E9C-101B-9397-08002B2CF9AE}" pid="5" name="CJ_PostaDoruc_PisemnostOdpovedNa_Pisemnost">
    <vt:lpwstr>XXX-XXX-XXX</vt:lpwstr>
  </property>
  <property fmtid="{D5CDD505-2E9C-101B-9397-08002B2CF9AE}" pid="6" name="CJ_Spis_Pisemnost">
    <vt:lpwstr>64097/2023/GAČR/PAK</vt:lpwstr>
  </property>
  <property fmtid="{D5CDD505-2E9C-101B-9397-08002B2CF9AE}" pid="7" name="Contact_PostaOdes">
    <vt:lpwstr>{NameAddress_Contact_PostaOdes}
{FullAddress_Contact_PostaOdes}</vt:lpwstr>
  </property>
  <property fmtid="{D5CDD505-2E9C-101B-9397-08002B2CF9AE}" pid="8" name="Contact_PostaOdes_All">
    <vt:lpwstr>ROZDĚLOVNÍK...</vt:lpwstr>
  </property>
  <property fmtid="{D5CDD505-2E9C-101B-9397-08002B2CF9AE}" pid="9" name="DatumNaroz">
    <vt:lpwstr/>
  </property>
  <property fmtid="{D5CDD505-2E9C-101B-9397-08002B2CF9AE}" pid="10" name="DatumPlatnosti_PisemnostTypZpristupneniInformaciZOSZ_Pisemnost">
    <vt:lpwstr>ZOSZ_DatumPlatnosti</vt:lpwstr>
  </property>
  <property fmtid="{D5CDD505-2E9C-101B-9397-08002B2CF9AE}" pid="11" name="DatumPoriz_Pisemnost">
    <vt:lpwstr>21.6.2023</vt:lpwstr>
  </property>
  <property fmtid="{D5CDD505-2E9C-101B-9397-08002B2CF9AE}" pid="12" name="DisplayName_CisloObalky_PostaOdes">
    <vt:lpwstr>ČÍSLO OBÁLKY</vt:lpwstr>
  </property>
  <property fmtid="{D5CDD505-2E9C-101B-9397-08002B2CF9AE}" pid="13" name="DisplayName_CJCol">
    <vt:lpwstr>&lt;TABLE&gt;&lt;TR&gt;&lt;TD&gt;Č.j.:&lt;/TD&gt;&lt;TD&gt;64097/2023/GAČR/PAK&lt;/TD&gt;&lt;/TR&gt;&lt;TR&gt;&lt;TD&gt;&lt;/TD&gt;&lt;TD&gt;&lt;/TD&gt;&lt;/TR&gt;&lt;/TABLE&gt;</vt:lpwstr>
  </property>
  <property fmtid="{D5CDD505-2E9C-101B-9397-08002B2CF9AE}" pid="14" name="DisplayName_SlozkaStupenUtajeniCollection_Slozka_Pisemnost">
    <vt:lpwstr/>
  </property>
  <property fmtid="{D5CDD505-2E9C-101B-9397-08002B2CF9AE}" pid="15" name="DisplayName_SpisovyUzel_PoziceZodpo_Pisemnost">
    <vt:lpwstr>Oddělení právní</vt:lpwstr>
  </property>
  <property fmtid="{D5CDD505-2E9C-101B-9397-08002B2CF9AE}" pid="16" name="DisplayName_UserPoriz_Pisemnost">
    <vt:lpwstr>Petra Huječková</vt:lpwstr>
  </property>
  <property fmtid="{D5CDD505-2E9C-101B-9397-08002B2CF9AE}" pid="17" name="DuvodZmeny_SlozkaStupenUtajeniCollection_Slozka_Pisemnost">
    <vt:lpwstr/>
  </property>
  <property fmtid="{D5CDD505-2E9C-101B-9397-08002B2CF9AE}" pid="18" name="EC_Pisemnost">
    <vt:lpwstr>63171/2023-GAČR</vt:lpwstr>
  </property>
  <property fmtid="{D5CDD505-2E9C-101B-9397-08002B2CF9AE}" pid="19" name="Key_BarCode_Pisemnost">
    <vt:lpwstr>*B000754841*</vt:lpwstr>
  </property>
  <property fmtid="{D5CDD505-2E9C-101B-9397-08002B2CF9AE}" pid="20" name="Key_BarCode_PostaOdes">
    <vt:lpwstr>11101001011</vt:lpwstr>
  </property>
  <property fmtid="{D5CDD505-2E9C-101B-9397-08002B2CF9AE}" pid="21" name="KRukam">
    <vt:lpwstr>{KRukam}</vt:lpwstr>
  </property>
  <property fmtid="{D5CDD505-2E9C-101B-9397-08002B2CF9AE}" pid="22" name="NameAddress_Contact_SpisovyUzel_PoziceZodpo_Pisemnost">
    <vt:lpwstr>ADRESÁT SU...</vt:lpwstr>
  </property>
  <property fmtid="{D5CDD505-2E9C-101B-9397-08002B2CF9AE}" pid="23" name="NamePostalAddress_Contact_PostaOdes">
    <vt:lpwstr>{NameAddress_Contact_PostaOdes}
{PostalAddress_Contact_PostaOdes}</vt:lpwstr>
  </property>
  <property fmtid="{D5CDD505-2E9C-101B-9397-08002B2CF9AE}" pid="24" name="Odkaz">
    <vt:lpwstr>ODKAZ</vt:lpwstr>
  </property>
  <property fmtid="{D5CDD505-2E9C-101B-9397-08002B2CF9AE}" pid="25" name="Password_PisemnostTypZpristupneniInformaciZOSZ_Pisemnost">
    <vt:lpwstr>ZOSZ_Password</vt:lpwstr>
  </property>
  <property fmtid="{D5CDD505-2E9C-101B-9397-08002B2CF9AE}" pid="26" name="PocetListuDokumentu_Pisemnost">
    <vt:lpwstr>1</vt:lpwstr>
  </property>
  <property fmtid="{D5CDD505-2E9C-101B-9397-08002B2CF9AE}" pid="27" name="PocetListu_Pisemnost">
    <vt:lpwstr>1/11</vt:lpwstr>
  </property>
  <property fmtid="{D5CDD505-2E9C-101B-9397-08002B2CF9AE}" pid="28" name="PocetPriloh_Pisemnost">
    <vt:lpwstr>11</vt:lpwstr>
  </property>
  <property fmtid="{D5CDD505-2E9C-101B-9397-08002B2CF9AE}" pid="29" name="Podpis">
    <vt:lpwstr/>
  </property>
  <property fmtid="{D5CDD505-2E9C-101B-9397-08002B2CF9AE}" pid="30" name="PoleVlastnost">
    <vt:lpwstr/>
  </property>
  <property fmtid="{D5CDD505-2E9C-101B-9397-08002B2CF9AE}" pid="31" name="PostalAddress_Contact_SpisovyUzel_PoziceZodpo_Pisemnost">
    <vt:lpwstr>ADRESA SU...</vt:lpwstr>
  </property>
  <property fmtid="{D5CDD505-2E9C-101B-9397-08002B2CF9AE}" pid="32" name="QREC_Pisemnost">
    <vt:lpwstr>63171/2023-GAČR</vt:lpwstr>
  </property>
  <property fmtid="{D5CDD505-2E9C-101B-9397-08002B2CF9AE}" pid="33" name="RC">
    <vt:lpwstr/>
  </property>
  <property fmtid="{D5CDD505-2E9C-101B-9397-08002B2CF9AE}" pid="34" name="SkartacniZnakLhuta_PisemnostZnak">
    <vt:lpwstr>V/5</vt:lpwstr>
  </property>
  <property fmtid="{D5CDD505-2E9C-101B-9397-08002B2CF9AE}" pid="35" name="SmlouvaCislo">
    <vt:lpwstr>ČÍSLO SMLOUVY</vt:lpwstr>
  </property>
  <property fmtid="{D5CDD505-2E9C-101B-9397-08002B2CF9AE}" pid="36" name="SZ_Spis_Pisemnost">
    <vt:lpwstr>ZN/3412/PAK/2023</vt:lpwstr>
  </property>
  <property fmtid="{D5CDD505-2E9C-101B-9397-08002B2CF9AE}" pid="37" name="TEST">
    <vt:lpwstr>testovací pole</vt:lpwstr>
  </property>
  <property fmtid="{D5CDD505-2E9C-101B-9397-08002B2CF9AE}" pid="38" name="TypPrilohy_Pisemnost">
    <vt:lpwstr>11 el.s.</vt:lpwstr>
  </property>
  <property fmtid="{D5CDD505-2E9C-101B-9397-08002B2CF9AE}" pid="39" name="UserName_PisemnostTypZpristupneniInformaciZOSZ_Pisemnost">
    <vt:lpwstr>ZOSZ_UserName</vt:lpwstr>
  </property>
  <property fmtid="{D5CDD505-2E9C-101B-9397-08002B2CF9AE}" pid="40" name="Vec_Pisemnost">
    <vt:lpwstr>Změna skupiny grantových projektů EXPRO a JUNIOR STAR - na RVVI</vt:lpwstr>
  </property>
  <property fmtid="{D5CDD505-2E9C-101B-9397-08002B2CF9AE}" pid="41" name="Zkratka_SpisovyUzel_PoziceZodpo_Pisemnost">
    <vt:lpwstr>PAK</vt:lpwstr>
  </property>
</Properties>
</file>