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E9" w:rsidRPr="004F7AE4" w:rsidRDefault="00143EE9" w:rsidP="00DE4524">
      <w:pPr>
        <w:pStyle w:val="Nadpishlavn"/>
        <w:spacing w:after="240"/>
        <w:rPr>
          <w:color w:val="333399"/>
          <w:sz w:val="28"/>
          <w:szCs w:val="28"/>
        </w:rPr>
      </w:pPr>
      <w:r w:rsidRPr="004F7AE4">
        <w:rPr>
          <w:color w:val="333399"/>
          <w:sz w:val="28"/>
          <w:szCs w:val="28"/>
        </w:rPr>
        <w:t xml:space="preserve">Výsledek posouzení výzkumných organizací ve Fázi 1 </w:t>
      </w:r>
    </w:p>
    <w:p w:rsidR="00143EE9" w:rsidRPr="009836C8" w:rsidRDefault="00143EE9" w:rsidP="00DE4524">
      <w:pPr>
        <w:ind w:firstLine="426"/>
      </w:pPr>
      <w:r w:rsidRPr="009836C8">
        <w:t xml:space="preserve">Rada pro výzkum, vývoj a inovace (dále jen „Rada“) se na svém 290. zasedání, které se konalo 31. ledna 2014, přerušila projednávání bodu A4, který se týkal posuzování výzkumných organizací ve Fázi 1 (dále jen „posouzení“), a vyžádala si doplňující informace. </w:t>
      </w:r>
    </w:p>
    <w:p w:rsidR="00143EE9" w:rsidRPr="00816E35" w:rsidRDefault="00143EE9" w:rsidP="00DE4524">
      <w:pPr>
        <w:ind w:firstLine="426"/>
      </w:pPr>
      <w:r w:rsidRPr="009836C8">
        <w:t>Dále dopisem č. j. MSMT-2327/2014 ze dne 16. ledna 2014 požádalo MŠMT o posouzení občanského sdružení CZECHDESIGN.CZ jako výzkumné organizace ve Fázi 1.</w:t>
      </w:r>
    </w:p>
    <w:p w:rsidR="00143EE9" w:rsidRPr="005C16A8" w:rsidRDefault="00143EE9" w:rsidP="00DE4524">
      <w:pPr>
        <w:numPr>
          <w:ilvl w:val="0"/>
          <w:numId w:val="2"/>
        </w:numPr>
        <w:rPr>
          <w:b/>
          <w:u w:val="single"/>
        </w:rPr>
      </w:pPr>
      <w:r w:rsidRPr="005C16A8">
        <w:rPr>
          <w:b/>
          <w:u w:val="single"/>
        </w:rPr>
        <w:t>Východisko:</w:t>
      </w:r>
    </w:p>
    <w:p w:rsidR="00143EE9" w:rsidRDefault="00143EE9" w:rsidP="00DE4524">
      <w:r w:rsidRPr="00D61256">
        <w:t>Rada</w:t>
      </w:r>
      <w:r>
        <w:t xml:space="preserve"> </w:t>
      </w:r>
      <w:r w:rsidRPr="00D61256">
        <w:t>na svém 261. zasedání dne 28.</w:t>
      </w:r>
      <w:r>
        <w:t> ledna </w:t>
      </w:r>
      <w:r w:rsidRPr="00D61256">
        <w:t xml:space="preserve">2011 schválila dokument </w:t>
      </w:r>
      <w:r w:rsidRPr="005C16A8">
        <w:rPr>
          <w:b/>
        </w:rPr>
        <w:t xml:space="preserve">Postup při posuzování výzkumných organizací </w:t>
      </w:r>
      <w:r w:rsidRPr="005C16A8">
        <w:t xml:space="preserve">(dále jen „Postup“). </w:t>
      </w:r>
      <w:r>
        <w:t>Celý proces je rozdělen na dvě fáze:</w:t>
      </w:r>
    </w:p>
    <w:p w:rsidR="00143EE9" w:rsidRPr="00BC2841" w:rsidRDefault="00143EE9" w:rsidP="00DE4524">
      <w:pPr>
        <w:numPr>
          <w:ilvl w:val="0"/>
          <w:numId w:val="1"/>
        </w:numPr>
        <w:tabs>
          <w:tab w:val="clear" w:pos="1654"/>
          <w:tab w:val="num" w:pos="1080"/>
        </w:tabs>
        <w:ind w:left="1080" w:hanging="371"/>
        <w:rPr>
          <w:b/>
        </w:rPr>
      </w:pPr>
      <w:r w:rsidRPr="005C16A8">
        <w:rPr>
          <w:b/>
        </w:rPr>
        <w:t>Fáze 1</w:t>
      </w:r>
      <w:r>
        <w:t xml:space="preserve"> – jedná se o kontrolu formálních náležitostí (prokázání samostatné právní subjektivity; naplnění obecných znaků výzkumné organizace; ověření, že zisk je zpětně investován do výzkumu a vývoje; doklad, že podniky, které mohou uplatňovat vliv na takovýto subjekt, nemají přednostní přístup k výzkumným kapacitám nebo výsledkům; příjemce musí mít také vnitřním předpisem upraven způsob nakládání s výsledky;). Výsledný seznam organizací, které splnily kritéria této fáze, </w:t>
      </w:r>
      <w:r w:rsidRPr="00BC2841">
        <w:rPr>
          <w:b/>
        </w:rPr>
        <w:t>slouží poskytovatelům při rozhodování o poskytování účelové podpory.</w:t>
      </w:r>
    </w:p>
    <w:p w:rsidR="00143EE9" w:rsidRPr="00BC2841" w:rsidRDefault="00143EE9" w:rsidP="00DE4524">
      <w:pPr>
        <w:numPr>
          <w:ilvl w:val="0"/>
          <w:numId w:val="1"/>
        </w:numPr>
        <w:tabs>
          <w:tab w:val="clear" w:pos="1654"/>
          <w:tab w:val="num" w:pos="1080"/>
        </w:tabs>
        <w:spacing w:after="240"/>
        <w:ind w:left="1078" w:hanging="369"/>
        <w:rPr>
          <w:b/>
        </w:rPr>
      </w:pPr>
      <w:r w:rsidRPr="005C16A8">
        <w:rPr>
          <w:b/>
        </w:rPr>
        <w:t>Fáze 2</w:t>
      </w:r>
      <w:r>
        <w:t xml:space="preserve"> – jedná se o posouzení</w:t>
      </w:r>
      <w:r w:rsidRPr="00834BA1">
        <w:t xml:space="preserve"> </w:t>
      </w:r>
      <w:r>
        <w:t xml:space="preserve">odbornosti; výsledný seznam má sloužit poskytovatelům pro rozhodování o </w:t>
      </w:r>
      <w:r w:rsidRPr="00BC2841">
        <w:rPr>
          <w:b/>
        </w:rPr>
        <w:t>poskytnutí institucionální podpory na rozvoj výzkumných organizací.</w:t>
      </w:r>
    </w:p>
    <w:p w:rsidR="00143EE9" w:rsidRDefault="00143EE9" w:rsidP="00DE4524">
      <w:pPr>
        <w:numPr>
          <w:ilvl w:val="0"/>
          <w:numId w:val="2"/>
        </w:numPr>
        <w:rPr>
          <w:b/>
          <w:u w:val="single"/>
        </w:rPr>
      </w:pPr>
      <w:r w:rsidRPr="005C16A8">
        <w:rPr>
          <w:b/>
          <w:u w:val="single"/>
        </w:rPr>
        <w:t>Posuzované subjekty</w:t>
      </w:r>
      <w:r>
        <w:rPr>
          <w:b/>
          <w:u w:val="single"/>
        </w:rPr>
        <w:t xml:space="preserve"> (Fáze 1)</w:t>
      </w:r>
      <w:r w:rsidRPr="005C16A8">
        <w:rPr>
          <w:b/>
          <w:u w:val="single"/>
        </w:rPr>
        <w:t>:</w:t>
      </w:r>
    </w:p>
    <w:p w:rsidR="00143EE9" w:rsidRPr="00F60B3C" w:rsidRDefault="00143EE9" w:rsidP="00BD4929">
      <w:pPr>
        <w:spacing w:before="360" w:after="240"/>
        <w:ind w:left="709" w:firstLine="0"/>
        <w:rPr>
          <w:b/>
          <w:u w:val="single"/>
        </w:rPr>
      </w:pPr>
      <w:r w:rsidRPr="00F60B3C">
        <w:rPr>
          <w:b/>
          <w:u w:val="single"/>
        </w:rPr>
        <w:t xml:space="preserve">Vysoká škola ekonomie a managementu, o.p.s. </w:t>
      </w:r>
    </w:p>
    <w:p w:rsidR="00143EE9" w:rsidRPr="00AA2B7C" w:rsidRDefault="00143EE9" w:rsidP="009836C8">
      <w:pPr>
        <w:pStyle w:val="Normlntext"/>
      </w:pPr>
      <w:r w:rsidRPr="009502BB">
        <w:t>O posouzení Vysoké školy ekonomie a managementu, o.p.s. (dále jen „VŠEM“) požádalo MŠMT dopisem č. j. MSMT-49702/2013-1 ze dne 18. prosince 2013.</w:t>
      </w:r>
      <w:r>
        <w:t xml:space="preserve"> Přílohou dopisu je rovněž Návrh na zařazení VŠEM mezi výzkumné organizace pro Fázi</w:t>
      </w:r>
      <w:r w:rsidRPr="00502CD6">
        <w:t xml:space="preserve"> </w:t>
      </w:r>
      <w:r>
        <w:t xml:space="preserve">1. </w:t>
      </w:r>
      <w:r w:rsidRPr="00AA2B7C">
        <w:t xml:space="preserve">VŠEM byla založena jako obecně prospěšná společnost podle zákona č. 248/1995 Sb., o obecně prospěšných společnostech a o změně a doplnění některých zákonů, ve znění pozdějších předpisů k poskytování služeb. </w:t>
      </w:r>
    </w:p>
    <w:p w:rsidR="00143EE9" w:rsidRDefault="00143EE9" w:rsidP="0070545A">
      <w:pPr>
        <w:pStyle w:val="Normlntext"/>
      </w:pPr>
      <w:r>
        <w:t>Podle postupu VŠEM</w:t>
      </w:r>
      <w:r>
        <w:tab/>
        <w:t>:</w:t>
      </w:r>
    </w:p>
    <w:p w:rsidR="00143EE9" w:rsidRPr="00902DB6" w:rsidRDefault="00143EE9" w:rsidP="0070545A">
      <w:pPr>
        <w:pStyle w:val="Normlntext"/>
        <w:numPr>
          <w:ilvl w:val="0"/>
          <w:numId w:val="3"/>
        </w:numPr>
      </w:pPr>
      <w:r>
        <w:t>p</w:t>
      </w:r>
      <w:r w:rsidRPr="00902DB6">
        <w:t>rokázala splnění kritéria č. 1 (</w:t>
      </w:r>
      <w:r w:rsidRPr="00902DB6">
        <w:rPr>
          <w:i/>
        </w:rPr>
        <w:t>samostatnou právní subjektivitu</w:t>
      </w:r>
      <w:r w:rsidRPr="00902DB6">
        <w:t xml:space="preserve">) tím, že předložila ověřenou kopii zakládací listiny ze dne 30. října 2013. </w:t>
      </w:r>
    </w:p>
    <w:p w:rsidR="00143EE9" w:rsidRPr="00902DB6" w:rsidRDefault="00143EE9" w:rsidP="0070545A">
      <w:pPr>
        <w:pStyle w:val="Normlntext"/>
        <w:numPr>
          <w:ilvl w:val="0"/>
          <w:numId w:val="3"/>
        </w:numPr>
        <w:rPr>
          <w:bCs/>
          <w:color w:val="000000"/>
        </w:rPr>
      </w:pPr>
      <w:r w:rsidRPr="00902DB6">
        <w:t>prokázala splnění kritéria č. 2 (</w:t>
      </w:r>
      <w:r w:rsidRPr="00902DB6">
        <w:rPr>
          <w:i/>
        </w:rPr>
        <w:t>hlavním účelem je provádět základní výzkum nebo experimentální vývoj a šířit jejich výsledky prostřednictvím výuky, publikování nebo převodu technologií</w:t>
      </w:r>
      <w:r w:rsidRPr="00902DB6">
        <w:t xml:space="preserve">) tím, že předložila ověřenou kopii zakládací listiny ze dne 30. října 2013 (viz. čl. III, písm. a), usnesení Městského soudu o návrhu na zápis změny zakládací listiny VŠEM ze dne 20. listopadu </w:t>
      </w:r>
      <w:smartTag w:uri="urn:schemas-microsoft-com:office:smarttags" w:element="metricconverter">
        <w:smartTagPr>
          <w:attr w:name="ProductID" w:val="2013 a"/>
        </w:smartTagPr>
        <w:r w:rsidRPr="00902DB6">
          <w:t>2013 a</w:t>
        </w:r>
      </w:smartTag>
      <w:r w:rsidRPr="00902DB6">
        <w:t xml:space="preserve"> Statut společnosti (viz. čl. 2, bod 1).</w:t>
      </w:r>
    </w:p>
    <w:p w:rsidR="00143EE9" w:rsidRPr="00902DB6" w:rsidRDefault="00143EE9" w:rsidP="00274B21">
      <w:pPr>
        <w:pStyle w:val="Normlntext"/>
        <w:numPr>
          <w:ilvl w:val="0"/>
          <w:numId w:val="3"/>
        </w:numPr>
        <w:rPr>
          <w:bCs/>
          <w:color w:val="000000"/>
        </w:rPr>
      </w:pPr>
      <w:r w:rsidRPr="00902DB6">
        <w:t>prokázala splnění kritéria č. 3 (</w:t>
      </w:r>
      <w:r w:rsidRPr="00902DB6">
        <w:rPr>
          <w:i/>
        </w:rPr>
        <w:t>veškerý zisk je zpětně investován do těchto činností, tj. do základního výzkumu, aplikovaného výzkumu nebo experimentálního vývoje, nebo do výuky</w:t>
      </w:r>
      <w:r w:rsidRPr="00902DB6">
        <w:t>) podkladem n</w:t>
      </w:r>
      <w:r w:rsidRPr="00902DB6">
        <w:rPr>
          <w:color w:val="000000"/>
        </w:rPr>
        <w:t>ařízení</w:t>
      </w:r>
      <w:r w:rsidRPr="00902DB6">
        <w:rPr>
          <w:bCs/>
          <w:color w:val="000000"/>
        </w:rPr>
        <w:t xml:space="preserve"> rektora 09/2013 </w:t>
      </w:r>
      <w:r>
        <w:rPr>
          <w:bCs/>
          <w:color w:val="000000"/>
        </w:rPr>
        <w:t>„</w:t>
      </w:r>
      <w:r w:rsidRPr="00902DB6">
        <w:rPr>
          <w:bCs/>
          <w:color w:val="000000"/>
        </w:rPr>
        <w:t>Práva k výsledkům činnosti ve výzkumu, vývoji a inovacích a způsob nakládání s</w:t>
      </w:r>
      <w:r>
        <w:rPr>
          <w:bCs/>
          <w:color w:val="000000"/>
        </w:rPr>
        <w:t> </w:t>
      </w:r>
      <w:r w:rsidRPr="00902DB6">
        <w:rPr>
          <w:bCs/>
          <w:color w:val="000000"/>
        </w:rPr>
        <w:t>nimi</w:t>
      </w:r>
      <w:r>
        <w:rPr>
          <w:bCs/>
          <w:color w:val="000000"/>
        </w:rPr>
        <w:t>“</w:t>
      </w:r>
      <w:r w:rsidRPr="00902DB6">
        <w:rPr>
          <w:bCs/>
          <w:color w:val="000000"/>
        </w:rPr>
        <w:t xml:space="preserve"> ze dne 1. září 2013. Splnění kritéria bylo dále doloženo účetními doklady (přílohou k účetní uzávěrce za rok 2010/11 ze dne 27. ledna 2012 obsahující rozvahu k 30. červenci </w:t>
      </w:r>
      <w:smartTag w:uri="urn:schemas-microsoft-com:office:smarttags" w:element="metricconverter">
        <w:smartTagPr>
          <w:attr w:name="ProductID" w:val="2011 a"/>
        </w:smartTagPr>
        <w:r w:rsidRPr="00902DB6">
          <w:rPr>
            <w:bCs/>
            <w:color w:val="000000"/>
          </w:rPr>
          <w:t>2011 a</w:t>
        </w:r>
        <w:r>
          <w:rPr>
            <w:bCs/>
            <w:color w:val="000000"/>
          </w:rPr>
          <w:t> </w:t>
        </w:r>
      </w:smartTag>
      <w:r w:rsidRPr="00902DB6">
        <w:rPr>
          <w:bCs/>
          <w:color w:val="000000"/>
        </w:rPr>
        <w:t xml:space="preserve">doplňující informaci k výkazu zisků a ztrát je rozvaha za období 2008 – 2010 a 2012, dále výkazy zisků a ztrát za období 2008 – </w:t>
      </w:r>
      <w:smartTag w:uri="urn:schemas-microsoft-com:office:smarttags" w:element="metricconverter">
        <w:smartTagPr>
          <w:attr w:name="ProductID" w:val="2010 a"/>
        </w:smartTagPr>
        <w:r w:rsidRPr="00902DB6">
          <w:rPr>
            <w:bCs/>
            <w:color w:val="000000"/>
          </w:rPr>
          <w:t>2010 a </w:t>
        </w:r>
      </w:smartTag>
      <w:r w:rsidRPr="00902DB6">
        <w:rPr>
          <w:bCs/>
          <w:color w:val="000000"/>
        </w:rPr>
        <w:t>2012) a výročními zprávami za období 2008 – 2012.</w:t>
      </w:r>
    </w:p>
    <w:p w:rsidR="00143EE9" w:rsidRPr="00902DB6" w:rsidRDefault="00143EE9" w:rsidP="00816E35">
      <w:pPr>
        <w:pStyle w:val="Normlntext"/>
        <w:numPr>
          <w:ilvl w:val="0"/>
          <w:numId w:val="3"/>
        </w:numPr>
      </w:pPr>
      <w:r w:rsidRPr="00902DB6">
        <w:t xml:space="preserve">prokázala splnění kritéria č. 4 </w:t>
      </w:r>
      <w:r w:rsidRPr="00902DB6">
        <w:rPr>
          <w:i/>
        </w:rPr>
        <w:t>(podniky, které mohou uplatňovat vliv na takovýto subjekt, např. jako podílníci nebo členové, ne</w:t>
      </w:r>
      <w:r>
        <w:rPr>
          <w:i/>
        </w:rPr>
        <w:t>mají žádný přednostní přístup k </w:t>
      </w:r>
      <w:r w:rsidRPr="00902DB6">
        <w:rPr>
          <w:i/>
        </w:rPr>
        <w:t>výzkumným kapacitám tohoto subjektu nebo výsledkům vytvořeným tímto subjektem)</w:t>
      </w:r>
      <w:r w:rsidRPr="00902DB6">
        <w:rPr>
          <w:bCs/>
          <w:color w:val="000000"/>
        </w:rPr>
        <w:t xml:space="preserve"> čestným prohlášením uchazeče ze dne 4. prosince 2013, který podepsal statutární zástupce Martin Kacvinský.</w:t>
      </w:r>
    </w:p>
    <w:p w:rsidR="00143EE9" w:rsidRPr="00902DB6" w:rsidRDefault="00143EE9" w:rsidP="00816E35">
      <w:pPr>
        <w:pStyle w:val="Normlntext"/>
        <w:numPr>
          <w:ilvl w:val="0"/>
          <w:numId w:val="3"/>
        </w:numPr>
      </w:pPr>
      <w:r w:rsidRPr="00902DB6">
        <w:t xml:space="preserve">prokázala splnění kritéria č. 5 </w:t>
      </w:r>
      <w:r w:rsidRPr="00902DB6">
        <w:rPr>
          <w:i/>
        </w:rPr>
        <w:t xml:space="preserve">(příjemce má vnitřním předpisem upraven způsob nakládání s výsledky podle § 16 odst. 3 zákona č. 130/2002 Sb.) </w:t>
      </w:r>
      <w:r w:rsidRPr="00902DB6">
        <w:rPr>
          <w:bCs/>
          <w:color w:val="000000"/>
        </w:rPr>
        <w:t>nařízením rektora 09/2013 Práva k výsledkům činnosti ve výzkumu, vývoji a inovacích a způsob nakládání s nimi ze dne 1. září 2013.</w:t>
      </w:r>
    </w:p>
    <w:p w:rsidR="00143EE9" w:rsidRPr="00BD1806" w:rsidRDefault="00143EE9" w:rsidP="0070545A">
      <w:r w:rsidRPr="00BD1806">
        <w:rPr>
          <w:b/>
          <w:u w:val="single"/>
        </w:rPr>
        <w:t>Závěr:</w:t>
      </w:r>
      <w:r w:rsidRPr="00BD1806">
        <w:t xml:space="preserve"> </w:t>
      </w:r>
    </w:p>
    <w:p w:rsidR="00143EE9" w:rsidRDefault="00143EE9" w:rsidP="0070545A">
      <w:pPr>
        <w:spacing w:after="240"/>
        <w:rPr>
          <w:b/>
          <w:color w:val="000000"/>
        </w:rPr>
      </w:pPr>
      <w:r w:rsidRPr="006B79A0">
        <w:rPr>
          <w:b/>
        </w:rPr>
        <w:t xml:space="preserve">Z dokladů </w:t>
      </w:r>
      <w:r>
        <w:rPr>
          <w:b/>
        </w:rPr>
        <w:t>VŠEM</w:t>
      </w:r>
      <w:r w:rsidRPr="006B79A0">
        <w:rPr>
          <w:b/>
        </w:rPr>
        <w:t xml:space="preserve"> lze odvodit, že </w:t>
      </w:r>
      <w:r>
        <w:rPr>
          <w:b/>
        </w:rPr>
        <w:t xml:space="preserve">všechna </w:t>
      </w:r>
      <w:r w:rsidRPr="006B79A0">
        <w:rPr>
          <w:b/>
        </w:rPr>
        <w:t>kritéria výzkumné organizace podle § 2 odst. 2 písm. d) zákona č. 130/2002 Sb., o podpoře výz</w:t>
      </w:r>
      <w:r>
        <w:rPr>
          <w:b/>
        </w:rPr>
        <w:t>kumu, experimentálního vývoje a </w:t>
      </w:r>
      <w:r w:rsidRPr="006B79A0">
        <w:rPr>
          <w:b/>
        </w:rPr>
        <w:t>inovací,</w:t>
      </w:r>
      <w:r w:rsidRPr="006B79A0">
        <w:rPr>
          <w:b/>
          <w:color w:val="000000"/>
        </w:rPr>
        <w:t xml:space="preserve"> ve znění pozdější</w:t>
      </w:r>
      <w:r>
        <w:rPr>
          <w:b/>
          <w:color w:val="000000"/>
        </w:rPr>
        <w:t xml:space="preserve">ch předpisů a podle Postupu </w:t>
      </w:r>
      <w:r w:rsidRPr="00902DB6">
        <w:rPr>
          <w:b/>
          <w:color w:val="000000"/>
        </w:rPr>
        <w:t>byla</w:t>
      </w:r>
      <w:r w:rsidRPr="006B79A0">
        <w:rPr>
          <w:b/>
          <w:color w:val="000000"/>
        </w:rPr>
        <w:t xml:space="preserve"> splněna. </w:t>
      </w:r>
    </w:p>
    <w:p w:rsidR="00143EE9" w:rsidRPr="00AA2B7C" w:rsidRDefault="00143EE9" w:rsidP="00BD4929">
      <w:pPr>
        <w:spacing w:before="360" w:after="240"/>
        <w:ind w:left="709" w:firstLine="0"/>
        <w:rPr>
          <w:b/>
          <w:u w:val="single"/>
        </w:rPr>
      </w:pPr>
      <w:r w:rsidRPr="00A836DB">
        <w:rPr>
          <w:b/>
          <w:u w:val="single"/>
        </w:rPr>
        <w:t xml:space="preserve">CCBR Czech, a.s.  </w:t>
      </w:r>
    </w:p>
    <w:p w:rsidR="00143EE9" w:rsidRDefault="00143EE9" w:rsidP="00AA2B7C">
      <w:pPr>
        <w:rPr>
          <w:i/>
        </w:rPr>
      </w:pPr>
      <w:r w:rsidRPr="006340D8">
        <w:rPr>
          <w:bCs/>
          <w:color w:val="000000"/>
        </w:rPr>
        <w:t xml:space="preserve">O posouzení CCBR Czech, a.s. </w:t>
      </w:r>
      <w:r w:rsidRPr="009502BB">
        <w:t xml:space="preserve">(dále </w:t>
      </w:r>
      <w:r w:rsidRPr="00AA2B7C">
        <w:t xml:space="preserve">jen „CCBR“) </w:t>
      </w:r>
      <w:r w:rsidRPr="00AA2B7C">
        <w:rPr>
          <w:bCs/>
          <w:color w:val="000000"/>
        </w:rPr>
        <w:t>požádalo MŠMT dopisem č</w:t>
      </w:r>
      <w:r>
        <w:rPr>
          <w:bCs/>
          <w:color w:val="000000"/>
        </w:rPr>
        <w:t>.j. </w:t>
      </w:r>
      <w:r w:rsidRPr="00AA2B7C">
        <w:rPr>
          <w:bCs/>
          <w:color w:val="000000"/>
        </w:rPr>
        <w:t xml:space="preserve">MSMT-1482/2014-1 ze dne 13. ledna </w:t>
      </w:r>
      <w:r w:rsidRPr="002C019F">
        <w:rPr>
          <w:bCs/>
          <w:color w:val="000000"/>
        </w:rPr>
        <w:t xml:space="preserve">2014. </w:t>
      </w:r>
      <w:r w:rsidRPr="002C019F">
        <w:t>Přílohou dopisu je rovněž Návrh na zařazení CCBR mezi výzkumné organizace pro Fázi 1. CCBR byla založena jako akciová společnost.</w:t>
      </w:r>
      <w:r w:rsidRPr="00AA2B7C">
        <w:rPr>
          <w:i/>
        </w:rPr>
        <w:t xml:space="preserve"> </w:t>
      </w:r>
    </w:p>
    <w:p w:rsidR="00143EE9" w:rsidRDefault="00143EE9" w:rsidP="00F60B3C">
      <w:pPr>
        <w:pStyle w:val="Normlntext"/>
      </w:pPr>
      <w:r>
        <w:t>Podle postupu CCBR:</w:t>
      </w:r>
    </w:p>
    <w:p w:rsidR="00143EE9" w:rsidRDefault="00143EE9" w:rsidP="0039737E">
      <w:pPr>
        <w:pStyle w:val="Normlntext"/>
        <w:numPr>
          <w:ilvl w:val="0"/>
          <w:numId w:val="4"/>
        </w:numPr>
      </w:pPr>
      <w:r w:rsidRPr="008E4BF9">
        <w:t>prokázala</w:t>
      </w:r>
      <w:r>
        <w:t xml:space="preserve"> splnění kritéria č. 1 (</w:t>
      </w:r>
      <w:r w:rsidRPr="0070545A">
        <w:rPr>
          <w:i/>
        </w:rPr>
        <w:t>samostatnou právní subjektivitu</w:t>
      </w:r>
      <w:r>
        <w:t xml:space="preserve">) </w:t>
      </w:r>
      <w:r w:rsidRPr="006340D8">
        <w:rPr>
          <w:bCs/>
          <w:color w:val="000000"/>
        </w:rPr>
        <w:t>výpis</w:t>
      </w:r>
      <w:r>
        <w:rPr>
          <w:bCs/>
          <w:color w:val="000000"/>
        </w:rPr>
        <w:t>em</w:t>
      </w:r>
      <w:r w:rsidRPr="006340D8">
        <w:rPr>
          <w:bCs/>
          <w:color w:val="000000"/>
        </w:rPr>
        <w:t xml:space="preserve"> z obchodního rejstříku ze dne 18. prosince </w:t>
      </w:r>
      <w:smartTag w:uri="urn:schemas-microsoft-com:office:smarttags" w:element="metricconverter">
        <w:smartTagPr>
          <w:attr w:name="ProductID" w:val="2013 a"/>
        </w:smartTagPr>
        <w:r w:rsidRPr="006340D8">
          <w:rPr>
            <w:bCs/>
            <w:color w:val="000000"/>
          </w:rPr>
          <w:t>2013</w:t>
        </w:r>
        <w:r>
          <w:rPr>
            <w:bCs/>
            <w:color w:val="000000"/>
          </w:rPr>
          <w:t xml:space="preserve"> a</w:t>
        </w:r>
      </w:smartTag>
      <w:r w:rsidRPr="006340D8">
        <w:rPr>
          <w:bCs/>
          <w:color w:val="000000"/>
        </w:rPr>
        <w:t xml:space="preserve"> zakl</w:t>
      </w:r>
      <w:r>
        <w:rPr>
          <w:bCs/>
          <w:color w:val="000000"/>
        </w:rPr>
        <w:t>adatelskou</w:t>
      </w:r>
      <w:r w:rsidRPr="006340D8">
        <w:rPr>
          <w:bCs/>
          <w:color w:val="000000"/>
        </w:rPr>
        <w:t xml:space="preserve"> listin</w:t>
      </w:r>
      <w:r>
        <w:rPr>
          <w:bCs/>
          <w:color w:val="000000"/>
        </w:rPr>
        <w:t>ou</w:t>
      </w:r>
      <w:r w:rsidRPr="006340D8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ověřenou </w:t>
      </w:r>
      <w:r w:rsidRPr="006340D8">
        <w:rPr>
          <w:bCs/>
          <w:color w:val="000000"/>
        </w:rPr>
        <w:t xml:space="preserve">ze dne </w:t>
      </w:r>
      <w:r>
        <w:rPr>
          <w:bCs/>
          <w:color w:val="000000"/>
        </w:rPr>
        <w:t>18. prosince 2013.</w:t>
      </w:r>
    </w:p>
    <w:p w:rsidR="00143EE9" w:rsidRPr="00C871EB" w:rsidRDefault="00143EE9" w:rsidP="00C871EB">
      <w:pPr>
        <w:pStyle w:val="Normlntext"/>
        <w:numPr>
          <w:ilvl w:val="0"/>
          <w:numId w:val="4"/>
        </w:numPr>
      </w:pPr>
      <w:r w:rsidRPr="00C871EB">
        <w:t xml:space="preserve">neprokázala splnění kritéria č. 2 </w:t>
      </w:r>
      <w:r w:rsidRPr="00C871EB">
        <w:rPr>
          <w:i/>
        </w:rPr>
        <w:t>(hlavním účelem je provádět základní výzkum nebo experimentální vývoj a šířit jejich výsledky prostřednictvím výuky, publikování nebo převodu technologií)</w:t>
      </w:r>
      <w:r>
        <w:rPr>
          <w:i/>
        </w:rPr>
        <w:t>.</w:t>
      </w:r>
      <w:r w:rsidRPr="00C871EB">
        <w:rPr>
          <w:i/>
        </w:rPr>
        <w:t xml:space="preserve"> </w:t>
      </w:r>
      <w:r w:rsidRPr="00C871EB">
        <w:t>V </w:t>
      </w:r>
      <w:r>
        <w:t>zakladatelské</w:t>
      </w:r>
      <w:r w:rsidRPr="00C871EB">
        <w:t xml:space="preserve"> listině je jako předmět činnosti uveden základní a klinický výzkum, což se však neshoduje s informacemi ve výpisu z obchodního rejstříku, kde výzkum zmíněný není. Z doložených finančních dokumentů nelze prokázat, že výzkum je hlavní činností společnosti.</w:t>
      </w:r>
    </w:p>
    <w:p w:rsidR="00143EE9" w:rsidRPr="00C871EB" w:rsidRDefault="00143EE9" w:rsidP="0039737E">
      <w:pPr>
        <w:pStyle w:val="Normlntext"/>
        <w:numPr>
          <w:ilvl w:val="0"/>
          <w:numId w:val="4"/>
        </w:numPr>
      </w:pPr>
      <w:r w:rsidRPr="00C871EB">
        <w:t>neprokázala splnění kritéria č. 3 (</w:t>
      </w:r>
      <w:r w:rsidRPr="00C871EB">
        <w:rPr>
          <w:i/>
        </w:rPr>
        <w:t>veškerý zisk je zpětně investován do těchto činností, tj. do základního výzkumu, aplikovaného výzkumu nebo experimentálního vývoje, nebo do výuky</w:t>
      </w:r>
      <w:r w:rsidRPr="00C871EB">
        <w:t>)</w:t>
      </w:r>
      <w:r>
        <w:t>.</w:t>
      </w:r>
      <w:r w:rsidRPr="00C871EB">
        <w:t xml:space="preserve"> Z doložených finančních dokumentů tento fakt nelze prokázat a není zmíněn ani v </w:t>
      </w:r>
      <w:r>
        <w:t>zakladatelské</w:t>
      </w:r>
      <w:r w:rsidRPr="00C871EB">
        <w:t xml:space="preserve"> listině.</w:t>
      </w:r>
    </w:p>
    <w:p w:rsidR="00143EE9" w:rsidRPr="00C871EB" w:rsidRDefault="00143EE9" w:rsidP="0039737E">
      <w:pPr>
        <w:pStyle w:val="Normlntext"/>
        <w:numPr>
          <w:ilvl w:val="0"/>
          <w:numId w:val="4"/>
        </w:numPr>
      </w:pPr>
      <w:r w:rsidRPr="00C871EB">
        <w:t xml:space="preserve">neprokázala splnění kritéria č. 4 </w:t>
      </w:r>
      <w:r w:rsidRPr="00C871EB">
        <w:rPr>
          <w:i/>
        </w:rPr>
        <w:t>(podniky, které mohou uplatňovat vliv na takovýto subjekt, např. jako podílníci nebo členové, ne</w:t>
      </w:r>
      <w:r>
        <w:rPr>
          <w:i/>
        </w:rPr>
        <w:t>mají žádný přednostní přístup k </w:t>
      </w:r>
      <w:r w:rsidRPr="00C871EB">
        <w:rPr>
          <w:i/>
        </w:rPr>
        <w:t>výzkumným kapacitám tohoto subjektu nebo výsledkům vytvořeným tímto subjektem)</w:t>
      </w:r>
      <w:r>
        <w:rPr>
          <w:i/>
        </w:rPr>
        <w:t>.</w:t>
      </w:r>
      <w:r w:rsidRPr="00C871EB">
        <w:t xml:space="preserve"> Tento fakt není uveden v </w:t>
      </w:r>
      <w:r>
        <w:t>zakladatelské</w:t>
      </w:r>
      <w:r w:rsidRPr="00C871EB">
        <w:t xml:space="preserve"> listině, ani není doložen relevantním čestným prohlášením obou zúčastněných.</w:t>
      </w:r>
    </w:p>
    <w:p w:rsidR="00143EE9" w:rsidRPr="00816E35" w:rsidRDefault="00143EE9" w:rsidP="0039737E">
      <w:pPr>
        <w:pStyle w:val="Normlntext"/>
        <w:numPr>
          <w:ilvl w:val="0"/>
          <w:numId w:val="4"/>
        </w:numPr>
      </w:pPr>
      <w:r w:rsidRPr="00C871EB">
        <w:t>prokázala</w:t>
      </w:r>
      <w:r w:rsidRPr="00816E35">
        <w:t xml:space="preserve"> splnění kritéria č. 5 </w:t>
      </w:r>
      <w:r w:rsidRPr="00816E35">
        <w:rPr>
          <w:i/>
        </w:rPr>
        <w:t>(příjemce má vnitřním předpisem upraven způsob nakládání s výsledky podle § 16</w:t>
      </w:r>
      <w:r>
        <w:rPr>
          <w:i/>
        </w:rPr>
        <w:t xml:space="preserve"> odst. 3 zákona č. 130/2002 Sb.</w:t>
      </w:r>
      <w:r w:rsidRPr="00816E35">
        <w:rPr>
          <w:i/>
        </w:rPr>
        <w:t xml:space="preserve">) </w:t>
      </w:r>
      <w:r w:rsidRPr="006340D8">
        <w:rPr>
          <w:bCs/>
          <w:color w:val="000000"/>
        </w:rPr>
        <w:t>vnitřní</w:t>
      </w:r>
      <w:r>
        <w:rPr>
          <w:bCs/>
          <w:color w:val="000000"/>
        </w:rPr>
        <w:t>m</w:t>
      </w:r>
      <w:r w:rsidRPr="006340D8">
        <w:rPr>
          <w:bCs/>
          <w:color w:val="000000"/>
        </w:rPr>
        <w:t xml:space="preserve"> předpis</w:t>
      </w:r>
      <w:r>
        <w:rPr>
          <w:bCs/>
          <w:color w:val="000000"/>
        </w:rPr>
        <w:t>em</w:t>
      </w:r>
      <w:r w:rsidRPr="006340D8">
        <w:rPr>
          <w:bCs/>
          <w:color w:val="000000"/>
        </w:rPr>
        <w:t xml:space="preserve"> </w:t>
      </w:r>
      <w:r>
        <w:rPr>
          <w:bCs/>
          <w:color w:val="000000"/>
        </w:rPr>
        <w:t>N</w:t>
      </w:r>
      <w:r w:rsidRPr="006340D8">
        <w:rPr>
          <w:bCs/>
          <w:color w:val="000000"/>
        </w:rPr>
        <w:t>akládání s vý</w:t>
      </w:r>
      <w:r>
        <w:rPr>
          <w:bCs/>
          <w:color w:val="000000"/>
        </w:rPr>
        <w:t>sledky výzkumu, vývoje a inovací ve výzkumném centru CCBR ČR a.s. ze dne 27. ledna </w:t>
      </w:r>
      <w:r w:rsidRPr="006340D8">
        <w:rPr>
          <w:bCs/>
          <w:color w:val="000000"/>
        </w:rPr>
        <w:t>2009</w:t>
      </w:r>
      <w:r>
        <w:rPr>
          <w:bCs/>
          <w:color w:val="000000"/>
        </w:rPr>
        <w:t>.</w:t>
      </w:r>
    </w:p>
    <w:p w:rsidR="00143EE9" w:rsidRPr="00BD1806" w:rsidRDefault="00143EE9" w:rsidP="00F60B3C">
      <w:r w:rsidRPr="00BD1806">
        <w:rPr>
          <w:b/>
          <w:u w:val="single"/>
        </w:rPr>
        <w:t>Závěr:</w:t>
      </w:r>
      <w:r w:rsidRPr="00BD1806">
        <w:t xml:space="preserve"> </w:t>
      </w:r>
    </w:p>
    <w:p w:rsidR="00143EE9" w:rsidRPr="006B79A0" w:rsidRDefault="00143EE9" w:rsidP="00F60B3C">
      <w:pPr>
        <w:spacing w:after="240"/>
        <w:rPr>
          <w:b/>
          <w:color w:val="000000"/>
        </w:rPr>
      </w:pPr>
      <w:r w:rsidRPr="006B79A0">
        <w:rPr>
          <w:b/>
        </w:rPr>
        <w:t xml:space="preserve">Z dokladů </w:t>
      </w:r>
      <w:r>
        <w:rPr>
          <w:b/>
        </w:rPr>
        <w:t>CCBR</w:t>
      </w:r>
      <w:r w:rsidRPr="006B79A0">
        <w:rPr>
          <w:b/>
        </w:rPr>
        <w:t xml:space="preserve"> lze odvodit, že </w:t>
      </w:r>
      <w:r>
        <w:rPr>
          <w:b/>
        </w:rPr>
        <w:t>všechna</w:t>
      </w:r>
      <w:r w:rsidRPr="006B79A0">
        <w:rPr>
          <w:b/>
        </w:rPr>
        <w:t xml:space="preserve"> kritéria výzkumné organizace podle § 2 odst. 2 písm. d) zákona č. 130/2002 Sb., o podpoře výz</w:t>
      </w:r>
      <w:r>
        <w:rPr>
          <w:b/>
        </w:rPr>
        <w:t>kumu, experimentálního vývoje a </w:t>
      </w:r>
      <w:r w:rsidRPr="006B79A0">
        <w:rPr>
          <w:b/>
        </w:rPr>
        <w:t>inovací,</w:t>
      </w:r>
      <w:r w:rsidRPr="006B79A0">
        <w:rPr>
          <w:b/>
          <w:color w:val="000000"/>
        </w:rPr>
        <w:t xml:space="preserve"> ve znění pozdější</w:t>
      </w:r>
      <w:r>
        <w:rPr>
          <w:b/>
          <w:color w:val="000000"/>
        </w:rPr>
        <w:t xml:space="preserve">ch předpisů a podle Postupu </w:t>
      </w:r>
      <w:r w:rsidRPr="00C871EB">
        <w:rPr>
          <w:b/>
          <w:color w:val="000000"/>
        </w:rPr>
        <w:t>nebyla</w:t>
      </w:r>
      <w:r w:rsidRPr="006B79A0">
        <w:rPr>
          <w:b/>
          <w:color w:val="000000"/>
        </w:rPr>
        <w:t xml:space="preserve"> splněna. </w:t>
      </w:r>
    </w:p>
    <w:p w:rsidR="00143EE9" w:rsidRPr="008246EE" w:rsidRDefault="00143EE9" w:rsidP="00BD4929">
      <w:pPr>
        <w:spacing w:before="360" w:after="240"/>
        <w:ind w:left="709" w:firstLine="0"/>
        <w:rPr>
          <w:b/>
          <w:u w:val="single"/>
        </w:rPr>
      </w:pPr>
      <w:r w:rsidRPr="00A836DB">
        <w:rPr>
          <w:b/>
          <w:u w:val="single"/>
        </w:rPr>
        <w:t>CZECHDESIGN.CZ</w:t>
      </w:r>
    </w:p>
    <w:p w:rsidR="00143EE9" w:rsidRPr="006340D8" w:rsidRDefault="00143EE9" w:rsidP="008246EE">
      <w:r w:rsidRPr="006340D8">
        <w:t xml:space="preserve">O posouzení občanského sdružení CZECHDESIGN.CZ </w:t>
      </w:r>
      <w:r w:rsidRPr="009502BB">
        <w:t>(dále jen „</w:t>
      </w:r>
      <w:r>
        <w:t>CZECHDESIGN</w:t>
      </w:r>
      <w:r w:rsidRPr="009502BB">
        <w:t xml:space="preserve">“) </w:t>
      </w:r>
      <w:r w:rsidRPr="006340D8">
        <w:t xml:space="preserve">požádalo MŠMT dopisem č. j. MSMT-2327/2014-1 ze dne 16. ledna 2014. </w:t>
      </w:r>
      <w:r>
        <w:t>Přílohou dopisu je rovněž Návrh na zařazení CZECHDESIGN mezi výzkumné organizace pro Fázi</w:t>
      </w:r>
      <w:r w:rsidRPr="00502CD6">
        <w:t xml:space="preserve"> </w:t>
      </w:r>
      <w:r>
        <w:t>1.</w:t>
      </w:r>
    </w:p>
    <w:p w:rsidR="00143EE9" w:rsidRDefault="00143EE9" w:rsidP="00F60B3C">
      <w:pPr>
        <w:pStyle w:val="Normlntext"/>
      </w:pPr>
      <w:r>
        <w:t>Podle postupu společnost CZECHDESIGN:</w:t>
      </w:r>
    </w:p>
    <w:p w:rsidR="00143EE9" w:rsidRPr="008456BD" w:rsidRDefault="00143EE9" w:rsidP="0039737E">
      <w:pPr>
        <w:pStyle w:val="Normlntext"/>
        <w:numPr>
          <w:ilvl w:val="0"/>
          <w:numId w:val="5"/>
        </w:numPr>
        <w:rPr>
          <w:bCs/>
          <w:color w:val="000000"/>
        </w:rPr>
      </w:pPr>
      <w:r w:rsidRPr="008456BD">
        <w:t>prokázala splnění kritéria č. 1 (</w:t>
      </w:r>
      <w:r w:rsidRPr="008456BD">
        <w:rPr>
          <w:i/>
        </w:rPr>
        <w:t>samostatnou právní subjektivitu</w:t>
      </w:r>
      <w:r w:rsidRPr="008456BD">
        <w:t>) potvrzením, které vydalo Ministerstvo vnitra, č. j. MV-5420316/V 2009, ve kterém se uvádí, že občanské sdružení CZECHDESIGN.CZ bylo registrováno podle zákona č. 83/1990 Sb., o sdružování občanů, ve znění pozdějších předpisů dne 11. června 2003, č. j. VS/1-1/54207/03-R.</w:t>
      </w:r>
    </w:p>
    <w:p w:rsidR="00143EE9" w:rsidRPr="008456BD" w:rsidRDefault="00143EE9" w:rsidP="0039737E">
      <w:pPr>
        <w:pStyle w:val="Normlntext"/>
        <w:numPr>
          <w:ilvl w:val="0"/>
          <w:numId w:val="5"/>
        </w:numPr>
        <w:rPr>
          <w:bCs/>
          <w:color w:val="000000"/>
        </w:rPr>
      </w:pPr>
      <w:r w:rsidRPr="008456BD">
        <w:t>prokázala splnění kritéria č. 2 (</w:t>
      </w:r>
      <w:r w:rsidRPr="008456BD">
        <w:rPr>
          <w:i/>
        </w:rPr>
        <w:t>hlavním účelem je provádět základní výzkum nebo experimentální vývoj a šířit jejich výsledky prostřednictvím výuky, publikování nebo převodu technologií</w:t>
      </w:r>
      <w:r w:rsidRPr="008456BD">
        <w:t>) tím, že předložila ověřenou změnu stanov občanského sdružení, která byla vzata na vědomí Ministerstvem vnitra dne 2. ledna 2014).</w:t>
      </w:r>
    </w:p>
    <w:p w:rsidR="00143EE9" w:rsidRPr="008456BD" w:rsidRDefault="00143EE9" w:rsidP="0039737E">
      <w:pPr>
        <w:pStyle w:val="Normlntext"/>
        <w:numPr>
          <w:ilvl w:val="0"/>
          <w:numId w:val="5"/>
        </w:numPr>
      </w:pPr>
      <w:r w:rsidRPr="008456BD">
        <w:t>prokázala splnění kritéria č. 3 (</w:t>
      </w:r>
      <w:r w:rsidRPr="008456BD">
        <w:rPr>
          <w:i/>
        </w:rPr>
        <w:t>veškerý zisk je zpětně investován do těchto činností, tj. do základního výzkumu, aplikovaného výzkumu nebo experimentálního vývoje, nebo do výuky</w:t>
      </w:r>
      <w:r w:rsidRPr="008456BD">
        <w:t>) dolož</w:t>
      </w:r>
      <w:r>
        <w:t>ením</w:t>
      </w:r>
      <w:r w:rsidRPr="008456BD">
        <w:t xml:space="preserve"> vnitřní směrnic</w:t>
      </w:r>
      <w:r>
        <w:t>e</w:t>
      </w:r>
      <w:bookmarkStart w:id="0" w:name="_GoBack"/>
      <w:bookmarkEnd w:id="0"/>
      <w:r w:rsidRPr="008456BD">
        <w:t xml:space="preserve"> č. 4 ze dne 6. ledna 2014 (</w:t>
      </w:r>
      <w:r w:rsidRPr="008456BD">
        <w:rPr>
          <w:color w:val="000000"/>
        </w:rPr>
        <w:t>o nakládání s výsledky výzkumu a vývoje dle § 16 odst. 3 zákona č. 130/2002 Sb)</w:t>
      </w:r>
      <w:r w:rsidRPr="008456BD">
        <w:t xml:space="preserve">. K tomuto bodu dále společnost předložila Výroční zprávu z roku </w:t>
      </w:r>
      <w:smartTag w:uri="urn:schemas-microsoft-com:office:smarttags" w:element="metricconverter">
        <w:smartTagPr>
          <w:attr w:name="ProductID" w:val="2012 a"/>
        </w:smartTagPr>
        <w:r w:rsidRPr="008456BD">
          <w:t>2012 a</w:t>
        </w:r>
      </w:smartTag>
      <w:r w:rsidRPr="008456BD">
        <w:t xml:space="preserve"> Finanční rozvahy – sestavy k 31. prosinci </w:t>
      </w:r>
      <w:smartTag w:uri="urn:schemas-microsoft-com:office:smarttags" w:element="metricconverter">
        <w:smartTagPr>
          <w:attr w:name="ProductID" w:val="2011 a"/>
        </w:smartTagPr>
        <w:r w:rsidRPr="008456BD">
          <w:t>2011 a</w:t>
        </w:r>
      </w:smartTag>
      <w:r w:rsidRPr="008456BD">
        <w:t xml:space="preserve"> 31. prosinci 2012.</w:t>
      </w:r>
    </w:p>
    <w:p w:rsidR="00143EE9" w:rsidRPr="008456BD" w:rsidRDefault="00143EE9" w:rsidP="0039737E">
      <w:pPr>
        <w:pStyle w:val="Normlntext"/>
        <w:numPr>
          <w:ilvl w:val="0"/>
          <w:numId w:val="5"/>
        </w:numPr>
      </w:pPr>
      <w:r w:rsidRPr="008456BD">
        <w:t xml:space="preserve">prokázala splnění kritéria č. 4 </w:t>
      </w:r>
      <w:r w:rsidRPr="008456BD">
        <w:rPr>
          <w:i/>
        </w:rPr>
        <w:t>(podniky, které mohou uplatňovat vliv na takovýto subjekt, např. jako podílníci nebo členové, nemají žádný přednostní přístup k výzkumným kapacitám tohoto subjektu nebo výsledkům vytvořeným tímto subjektem)</w:t>
      </w:r>
      <w:r w:rsidRPr="008456BD">
        <w:t xml:space="preserve"> čestným prohlášením předsedy představenstva (MUDr. Tomáš Hála) a čestným prohlášením předsedy představenstva jménem společnosti. </w:t>
      </w:r>
    </w:p>
    <w:p w:rsidR="00143EE9" w:rsidRPr="008456BD" w:rsidRDefault="00143EE9" w:rsidP="0039737E">
      <w:pPr>
        <w:pStyle w:val="Normlntext"/>
        <w:numPr>
          <w:ilvl w:val="0"/>
          <w:numId w:val="5"/>
        </w:numPr>
      </w:pPr>
      <w:r w:rsidRPr="008456BD">
        <w:t xml:space="preserve">prokázala splnění kritéria č. 5 </w:t>
      </w:r>
      <w:r w:rsidRPr="008456BD">
        <w:rPr>
          <w:i/>
        </w:rPr>
        <w:t xml:space="preserve">(příjemce má vnitřním předpisem upraven způsob nakládání s výsledky podle § 16 odst. 3 zákona č. 130/2002 Sb.) </w:t>
      </w:r>
      <w:r w:rsidRPr="008456BD">
        <w:rPr>
          <w:bCs/>
          <w:color w:val="000000"/>
        </w:rPr>
        <w:t>vnitřní směrnicí č. 4 z 6. ledna 2014 (o nakládání s výsledky výzkumu a vývoje).</w:t>
      </w:r>
    </w:p>
    <w:p w:rsidR="00143EE9" w:rsidRPr="008456BD" w:rsidRDefault="00143EE9" w:rsidP="00F60B3C">
      <w:r w:rsidRPr="008456BD">
        <w:rPr>
          <w:b/>
          <w:u w:val="single"/>
        </w:rPr>
        <w:t>Závěr:</w:t>
      </w:r>
      <w:r w:rsidRPr="008456BD">
        <w:t xml:space="preserve"> </w:t>
      </w:r>
    </w:p>
    <w:p w:rsidR="00143EE9" w:rsidRPr="006B79A0" w:rsidRDefault="00143EE9" w:rsidP="00F60B3C">
      <w:pPr>
        <w:spacing w:after="240"/>
        <w:rPr>
          <w:b/>
          <w:color w:val="000000"/>
        </w:rPr>
      </w:pPr>
      <w:r w:rsidRPr="008456BD">
        <w:rPr>
          <w:b/>
        </w:rPr>
        <w:t>Z dokladů CZECHDESIGN lze odvodit, že všechna kritéria výzkumné organizace podle § 2 odst. 2 písm. d) zákona č. 130/2002 Sb., o podpoře výzkumu, experimentálního vývoje a inovací,</w:t>
      </w:r>
      <w:r w:rsidRPr="008456BD">
        <w:rPr>
          <w:b/>
          <w:color w:val="000000"/>
        </w:rPr>
        <w:t xml:space="preserve"> ve znění pozdějších předpisů a podle Postupu byla splněna.</w:t>
      </w:r>
      <w:r w:rsidRPr="006B79A0">
        <w:rPr>
          <w:b/>
          <w:color w:val="000000"/>
        </w:rPr>
        <w:t xml:space="preserve"> </w:t>
      </w:r>
    </w:p>
    <w:p w:rsidR="00143EE9" w:rsidRDefault="00143EE9">
      <w:pPr>
        <w:rPr>
          <w:b/>
          <w:color w:val="000000"/>
        </w:rPr>
      </w:pPr>
    </w:p>
    <w:p w:rsidR="00143EE9" w:rsidRDefault="00143EE9" w:rsidP="008456BD">
      <w:r w:rsidRPr="00BD1806">
        <w:t>Vzhledem k velikosti předaných dat jsou všechny podklady k dispozici v sekretariátu RVVI (Marta Nováková, novakova.marta@vlada.cz).</w:t>
      </w:r>
    </w:p>
    <w:sectPr w:rsidR="00143EE9" w:rsidSect="00FE1AB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E9" w:rsidRDefault="00143EE9" w:rsidP="008E4BF9">
      <w:pPr>
        <w:spacing w:after="0"/>
      </w:pPr>
      <w:r>
        <w:separator/>
      </w:r>
    </w:p>
  </w:endnote>
  <w:endnote w:type="continuationSeparator" w:id="0">
    <w:p w:rsidR="00143EE9" w:rsidRDefault="00143EE9" w:rsidP="008E4B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EE9" w:rsidRDefault="00143EE9" w:rsidP="00E27A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EE9" w:rsidRDefault="00143EE9" w:rsidP="003A7E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EE9" w:rsidRDefault="00143EE9" w:rsidP="00E27A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43EE9" w:rsidRDefault="00143EE9" w:rsidP="003A7EDB">
    <w:pPr>
      <w:pStyle w:val="Footer"/>
      <w:ind w:right="360"/>
    </w:pPr>
    <w:r>
      <w:t>Zpracovala: Mgr. Nováková Marta</w:t>
    </w:r>
  </w:p>
  <w:p w:rsidR="00143EE9" w:rsidRDefault="00143EE9">
    <w:pPr>
      <w:pStyle w:val="Footer"/>
    </w:pPr>
    <w:r>
      <w:t>Datum: 13.2.2014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E9" w:rsidRDefault="00143EE9" w:rsidP="008E4BF9">
      <w:pPr>
        <w:spacing w:after="0"/>
      </w:pPr>
      <w:r>
        <w:separator/>
      </w:r>
    </w:p>
  </w:footnote>
  <w:footnote w:type="continuationSeparator" w:id="0">
    <w:p w:rsidR="00143EE9" w:rsidRDefault="00143EE9" w:rsidP="008E4BF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D58"/>
    <w:multiLevelType w:val="hybridMultilevel"/>
    <w:tmpl w:val="E674A826"/>
    <w:lvl w:ilvl="0" w:tplc="040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5A36E13"/>
    <w:multiLevelType w:val="hybridMultilevel"/>
    <w:tmpl w:val="3AAAE466"/>
    <w:lvl w:ilvl="0" w:tplc="0A5E2C9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B52457F"/>
    <w:multiLevelType w:val="hybridMultilevel"/>
    <w:tmpl w:val="4EB6FFE6"/>
    <w:lvl w:ilvl="0" w:tplc="1EEC8BE4"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08F58AF"/>
    <w:multiLevelType w:val="hybridMultilevel"/>
    <w:tmpl w:val="F63C254A"/>
    <w:lvl w:ilvl="0" w:tplc="FD04180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D041142"/>
    <w:multiLevelType w:val="hybridMultilevel"/>
    <w:tmpl w:val="66647FFA"/>
    <w:lvl w:ilvl="0" w:tplc="BFF8407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524"/>
    <w:rsid w:val="000946F0"/>
    <w:rsid w:val="00143EE9"/>
    <w:rsid w:val="001E232A"/>
    <w:rsid w:val="00274B21"/>
    <w:rsid w:val="002C019F"/>
    <w:rsid w:val="0039737E"/>
    <w:rsid w:val="003A7EDB"/>
    <w:rsid w:val="004406E4"/>
    <w:rsid w:val="0048030C"/>
    <w:rsid w:val="004F7AE4"/>
    <w:rsid w:val="00502CD6"/>
    <w:rsid w:val="005C16A8"/>
    <w:rsid w:val="005F2079"/>
    <w:rsid w:val="006340D8"/>
    <w:rsid w:val="00634C92"/>
    <w:rsid w:val="006B79A0"/>
    <w:rsid w:val="0070545A"/>
    <w:rsid w:val="00816E35"/>
    <w:rsid w:val="008246EE"/>
    <w:rsid w:val="00834BA1"/>
    <w:rsid w:val="008456BD"/>
    <w:rsid w:val="008E4BF9"/>
    <w:rsid w:val="008F0EB0"/>
    <w:rsid w:val="00902DB6"/>
    <w:rsid w:val="009502BB"/>
    <w:rsid w:val="009836C8"/>
    <w:rsid w:val="00A660AB"/>
    <w:rsid w:val="00A836DB"/>
    <w:rsid w:val="00AA29D2"/>
    <w:rsid w:val="00AA2B7C"/>
    <w:rsid w:val="00AF6D74"/>
    <w:rsid w:val="00B12ED1"/>
    <w:rsid w:val="00B468C0"/>
    <w:rsid w:val="00BC2841"/>
    <w:rsid w:val="00BD1806"/>
    <w:rsid w:val="00BD4929"/>
    <w:rsid w:val="00C871EB"/>
    <w:rsid w:val="00CB0370"/>
    <w:rsid w:val="00D61256"/>
    <w:rsid w:val="00DE4524"/>
    <w:rsid w:val="00E27A46"/>
    <w:rsid w:val="00F60B3C"/>
    <w:rsid w:val="00F8251C"/>
    <w:rsid w:val="00FE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524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hlavn">
    <w:name w:val="Nadpis hlavní"/>
    <w:basedOn w:val="Normal"/>
    <w:next w:val="Normal"/>
    <w:uiPriority w:val="99"/>
    <w:rsid w:val="00DE4524"/>
    <w:pPr>
      <w:ind w:firstLine="0"/>
      <w:jc w:val="center"/>
    </w:pPr>
    <w:rPr>
      <w:b/>
      <w:sz w:val="32"/>
    </w:rPr>
  </w:style>
  <w:style w:type="paragraph" w:styleId="ListParagraph">
    <w:name w:val="List Paragraph"/>
    <w:basedOn w:val="Normal"/>
    <w:uiPriority w:val="99"/>
    <w:qFormat/>
    <w:rsid w:val="0070545A"/>
    <w:pPr>
      <w:ind w:left="720"/>
      <w:contextualSpacing/>
    </w:pPr>
  </w:style>
  <w:style w:type="paragraph" w:customStyle="1" w:styleId="Normlntext">
    <w:name w:val="Normální text"/>
    <w:basedOn w:val="Normal"/>
    <w:uiPriority w:val="99"/>
    <w:rsid w:val="0070545A"/>
  </w:style>
  <w:style w:type="paragraph" w:customStyle="1" w:styleId="Default">
    <w:name w:val="Default"/>
    <w:uiPriority w:val="99"/>
    <w:rsid w:val="007054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8E4BF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4BF9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8E4BF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4BF9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rsid w:val="003A7ED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3</Pages>
  <Words>1222</Words>
  <Characters>7213</Characters>
  <Application>Microsoft Office Outlook</Application>
  <DocSecurity>0</DocSecurity>
  <Lines>0</Lines>
  <Paragraphs>0</Paragraphs>
  <ScaleCrop>false</ScaleCrop>
  <Company>Úřad vlády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Frantíková Jana</dc:creator>
  <cp:keywords/>
  <dc:description/>
  <cp:lastModifiedBy>bartova</cp:lastModifiedBy>
  <cp:revision>14</cp:revision>
  <cp:lastPrinted>2014-02-21T11:48:00Z</cp:lastPrinted>
  <dcterms:created xsi:type="dcterms:W3CDTF">2014-02-13T12:28:00Z</dcterms:created>
  <dcterms:modified xsi:type="dcterms:W3CDTF">2014-02-21T11:48:00Z</dcterms:modified>
</cp:coreProperties>
</file>