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1839"/>
        <w:gridCol w:w="3351"/>
        <w:gridCol w:w="366"/>
        <w:gridCol w:w="638"/>
        <w:gridCol w:w="3412"/>
      </w:tblGrid>
      <w:tr w:rsidR="00AE72C5" w:rsidTr="0091607F">
        <w:trPr>
          <w:trHeight w:val="558"/>
        </w:trPr>
        <w:tc>
          <w:tcPr>
            <w:tcW w:w="9606" w:type="dxa"/>
            <w:gridSpan w:val="5"/>
            <w:shd w:val="clear" w:color="auto" w:fill="D9D9D9" w:themeFill="background1" w:themeFillShade="D9"/>
          </w:tcPr>
          <w:p w:rsidR="00AE72C5" w:rsidRPr="003D1E91" w:rsidRDefault="00AE72C5" w:rsidP="00AE72C5">
            <w:pPr>
              <w:pStyle w:val="Nzev"/>
              <w:jc w:val="center"/>
              <w:rPr>
                <w:rFonts w:asciiTheme="minorHAnsi" w:hAnsiTheme="minorHAnsi" w:cstheme="minorHAnsi"/>
                <w:b/>
                <w:sz w:val="44"/>
              </w:rPr>
            </w:pPr>
            <w:r w:rsidRPr="003D1E91">
              <w:rPr>
                <w:rFonts w:asciiTheme="minorHAnsi" w:hAnsiTheme="minorHAnsi" w:cstheme="minorHAnsi"/>
                <w:b/>
                <w:sz w:val="44"/>
              </w:rPr>
              <w:t>Karta výzkumného centra</w:t>
            </w:r>
          </w:p>
          <w:p w:rsidR="00AE72C5" w:rsidRPr="003D1E91" w:rsidRDefault="00AE72C5" w:rsidP="00AE72C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D1E91">
              <w:rPr>
                <w:rFonts w:asciiTheme="minorHAnsi" w:hAnsiTheme="minorHAnsi" w:cstheme="minorHAnsi"/>
              </w:rPr>
              <w:t>financovaného z </w:t>
            </w:r>
            <w:r w:rsidR="00E71CB7" w:rsidRPr="003D1E91">
              <w:rPr>
                <w:rFonts w:asciiTheme="minorHAnsi" w:hAnsiTheme="minorHAnsi" w:cstheme="minorHAnsi"/>
              </w:rPr>
              <w:t>O</w:t>
            </w:r>
            <w:r w:rsidRPr="003D1E91">
              <w:rPr>
                <w:rFonts w:asciiTheme="minorHAnsi" w:hAnsiTheme="minorHAnsi" w:cstheme="minorHAnsi"/>
              </w:rPr>
              <w:t xml:space="preserve">peračního programu </w:t>
            </w:r>
            <w:r w:rsidR="00E71CB7" w:rsidRPr="003D1E91">
              <w:rPr>
                <w:rFonts w:asciiTheme="minorHAnsi" w:hAnsiTheme="minorHAnsi" w:cstheme="minorHAnsi"/>
              </w:rPr>
              <w:t>V</w:t>
            </w:r>
            <w:r w:rsidRPr="003D1E91">
              <w:rPr>
                <w:rFonts w:asciiTheme="minorHAnsi" w:hAnsiTheme="minorHAnsi" w:cstheme="minorHAnsi"/>
              </w:rPr>
              <w:t>ýzkum a vývoj pro inovace (OP VaVpI)</w:t>
            </w:r>
          </w:p>
        </w:tc>
      </w:tr>
      <w:tr w:rsidR="0052281E" w:rsidTr="0091607F">
        <w:trPr>
          <w:trHeight w:val="277"/>
        </w:trPr>
        <w:tc>
          <w:tcPr>
            <w:tcW w:w="9606" w:type="dxa"/>
            <w:gridSpan w:val="5"/>
            <w:shd w:val="clear" w:color="auto" w:fill="595959" w:themeFill="text1" w:themeFillTint="A6"/>
          </w:tcPr>
          <w:p w:rsidR="0052281E" w:rsidRPr="003D1E91" w:rsidRDefault="0052281E" w:rsidP="005228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91607F">
        <w:trPr>
          <w:trHeight w:val="277"/>
        </w:trPr>
        <w:tc>
          <w:tcPr>
            <w:tcW w:w="1839" w:type="dxa"/>
          </w:tcPr>
          <w:p w:rsidR="00AE72C5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7767" w:type="dxa"/>
            <w:gridSpan w:val="4"/>
          </w:tcPr>
          <w:p w:rsidR="00AE72C5" w:rsidRPr="009B6B67" w:rsidRDefault="00BF14C9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B6B67">
              <w:rPr>
                <w:rFonts w:asciiTheme="minorHAnsi" w:hAnsiTheme="minorHAnsi" w:cstheme="minorHAnsi"/>
                <w:sz w:val="18"/>
                <w:szCs w:val="18"/>
              </w:rPr>
              <w:t>ELI: Extreme Light Infrastructure</w:t>
            </w:r>
          </w:p>
        </w:tc>
      </w:tr>
      <w:tr w:rsidR="00E71CB7" w:rsidTr="0091607F">
        <w:trPr>
          <w:trHeight w:val="277"/>
        </w:trPr>
        <w:tc>
          <w:tcPr>
            <w:tcW w:w="1839" w:type="dxa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7767" w:type="dxa"/>
            <w:gridSpan w:val="4"/>
          </w:tcPr>
          <w:p w:rsidR="00E71CB7" w:rsidRPr="009B6B67" w:rsidRDefault="00BF14C9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B6B67">
              <w:rPr>
                <w:rFonts w:asciiTheme="minorHAnsi" w:hAnsiTheme="minorHAnsi" w:cstheme="minorHAnsi"/>
                <w:sz w:val="18"/>
                <w:szCs w:val="18"/>
              </w:rPr>
              <w:t>Fyzikální ústav AV ČR, v.v.i.</w:t>
            </w:r>
          </w:p>
        </w:tc>
      </w:tr>
      <w:tr w:rsidR="00E71CB7" w:rsidTr="0091607F">
        <w:trPr>
          <w:trHeight w:val="277"/>
        </w:trPr>
        <w:tc>
          <w:tcPr>
            <w:tcW w:w="1839" w:type="dxa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E4455A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7767" w:type="dxa"/>
            <w:gridSpan w:val="4"/>
          </w:tcPr>
          <w:p w:rsidR="00E71CB7" w:rsidRPr="009B6B67" w:rsidRDefault="00BF14C9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B6B67">
              <w:rPr>
                <w:rFonts w:asciiTheme="minorHAnsi" w:hAnsiTheme="minorHAnsi" w:cstheme="minorHAnsi"/>
                <w:sz w:val="18"/>
                <w:szCs w:val="18"/>
              </w:rPr>
              <w:t>1.05/1.1.00/02.0061</w:t>
            </w:r>
          </w:p>
        </w:tc>
      </w:tr>
      <w:tr w:rsidR="00F74C5F" w:rsidTr="0091607F">
        <w:trPr>
          <w:trHeight w:val="277"/>
        </w:trPr>
        <w:tc>
          <w:tcPr>
            <w:tcW w:w="1839" w:type="dxa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7767" w:type="dxa"/>
            <w:gridSpan w:val="4"/>
          </w:tcPr>
          <w:p w:rsidR="00F74C5F" w:rsidRPr="009B6B67" w:rsidRDefault="009B6B67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B6B67">
              <w:rPr>
                <w:rFonts w:asciiTheme="minorHAnsi" w:hAnsiTheme="minorHAnsi" w:cstheme="minorHAnsi"/>
                <w:sz w:val="18"/>
                <w:szCs w:val="18"/>
              </w:rPr>
              <w:t>Na Slovance 1999/2, 182 21 Praha 8</w:t>
            </w:r>
          </w:p>
        </w:tc>
      </w:tr>
      <w:tr w:rsidR="00F74C5F" w:rsidTr="0091607F">
        <w:trPr>
          <w:trHeight w:val="277"/>
        </w:trPr>
        <w:tc>
          <w:tcPr>
            <w:tcW w:w="1839" w:type="dxa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7767" w:type="dxa"/>
            <w:gridSpan w:val="4"/>
          </w:tcPr>
          <w:p w:rsidR="00F74C5F" w:rsidRPr="009B6B67" w:rsidRDefault="009B6B67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B6B67">
              <w:rPr>
                <w:rFonts w:asciiTheme="minorHAnsi" w:hAnsiTheme="minorHAnsi" w:cstheme="minorHAnsi"/>
                <w:sz w:val="18"/>
                <w:szCs w:val="18"/>
              </w:rPr>
              <w:t>1 Evropská centra excelence</w:t>
            </w:r>
          </w:p>
        </w:tc>
      </w:tr>
      <w:tr w:rsidR="00F74C5F" w:rsidTr="0091607F">
        <w:trPr>
          <w:trHeight w:val="277"/>
        </w:trPr>
        <w:tc>
          <w:tcPr>
            <w:tcW w:w="1839" w:type="dxa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7767" w:type="dxa"/>
            <w:gridSpan w:val="4"/>
          </w:tcPr>
          <w:p w:rsidR="00F74C5F" w:rsidRPr="009B6B67" w:rsidRDefault="009B6B67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B6B67">
              <w:rPr>
                <w:rFonts w:asciiTheme="minorHAnsi" w:hAnsiTheme="minorHAnsi" w:cstheme="minorHAnsi"/>
                <w:sz w:val="18"/>
                <w:szCs w:val="18"/>
              </w:rPr>
              <w:t>2.8.2011</w:t>
            </w:r>
          </w:p>
        </w:tc>
      </w:tr>
      <w:tr w:rsidR="008C0E46" w:rsidTr="0091607F">
        <w:trPr>
          <w:trHeight w:val="623"/>
        </w:trPr>
        <w:tc>
          <w:tcPr>
            <w:tcW w:w="1839" w:type="dxa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717" w:type="dxa"/>
            <w:gridSpan w:val="2"/>
          </w:tcPr>
          <w:p w:rsidR="00E20092" w:rsidRPr="00E4455A" w:rsidRDefault="00E20092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zahájení </w:t>
            </w: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projektu:</w:t>
            </w:r>
            <w:r w:rsidR="009B6B67">
              <w:rPr>
                <w:rFonts w:asciiTheme="minorHAnsi" w:hAnsiTheme="minorHAnsi" w:cstheme="minorHAnsi"/>
                <w:sz w:val="18"/>
                <w:szCs w:val="18"/>
              </w:rPr>
              <w:t xml:space="preserve"> 1. 1. 2009</w:t>
            </w:r>
          </w:p>
          <w:p w:rsidR="00AA442B" w:rsidRPr="00E4455A" w:rsidRDefault="00AA442B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50" w:type="dxa"/>
            <w:gridSpan w:val="2"/>
          </w:tcPr>
          <w:p w:rsidR="000F0945" w:rsidRPr="00E4455A" w:rsidRDefault="000F0945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ukončení </w:t>
            </w:r>
          </w:p>
          <w:p w:rsidR="00F74C5F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</w:t>
            </w:r>
            <w:r w:rsidR="00526313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9B6B67">
              <w:rPr>
                <w:rFonts w:asciiTheme="minorHAnsi" w:hAnsiTheme="minorHAnsi" w:cstheme="minorHAnsi"/>
                <w:sz w:val="18"/>
                <w:szCs w:val="18"/>
              </w:rPr>
              <w:t xml:space="preserve"> 31. 12. 2015</w:t>
            </w:r>
          </w:p>
          <w:p w:rsidR="009B6B67" w:rsidRPr="00E4455A" w:rsidRDefault="009B6B67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Kvůli prodloužení harmonogramu se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u projektu jedná o tzv. fázování, kdy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I. fáze bude ukončena k 31.12. 2015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  <w:t>a II. fáze, tedy datum ukončení realizace projektu jako celku k 31.12. 2017.</w:t>
            </w:r>
          </w:p>
        </w:tc>
      </w:tr>
      <w:tr w:rsidR="008C0E46" w:rsidTr="0091607F">
        <w:trPr>
          <w:trHeight w:val="277"/>
        </w:trPr>
        <w:tc>
          <w:tcPr>
            <w:tcW w:w="1839" w:type="dxa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717" w:type="dxa"/>
            <w:gridSpan w:val="2"/>
          </w:tcPr>
          <w:p w:rsidR="00526313" w:rsidRPr="00E4455A" w:rsidRDefault="00526313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Celková výše dotace v Kč</w:t>
            </w:r>
          </w:p>
          <w:p w:rsidR="007A62D7" w:rsidRPr="00E4455A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(částka z RoPD bez snížení):</w:t>
            </w:r>
            <w:r w:rsidR="009B6B6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B6B6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B6B67" w:rsidRPr="005368EE">
              <w:rPr>
                <w:rFonts w:asciiTheme="minorHAnsi" w:hAnsiTheme="minorHAnsi" w:cstheme="minorHAnsi"/>
                <w:sz w:val="18"/>
                <w:szCs w:val="18"/>
              </w:rPr>
              <w:t>6 800 575 902,-</w:t>
            </w:r>
          </w:p>
        </w:tc>
        <w:tc>
          <w:tcPr>
            <w:tcW w:w="4050" w:type="dxa"/>
            <w:gridSpan w:val="2"/>
          </w:tcPr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ze státního rozpočtu v CZK (15 %):</w:t>
            </w:r>
          </w:p>
          <w:p w:rsidR="00F34368" w:rsidRPr="007469F5" w:rsidRDefault="007469F5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469F5">
              <w:rPr>
                <w:rFonts w:asciiTheme="minorHAnsi" w:hAnsiTheme="minorHAnsi" w:cstheme="minorHAnsi"/>
                <w:sz w:val="18"/>
                <w:szCs w:val="18"/>
              </w:rPr>
              <w:t>1 020 086 385,30</w:t>
            </w:r>
          </w:p>
          <w:p w:rsidR="00F74C5F" w:rsidRPr="007469F5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469F5">
              <w:rPr>
                <w:rFonts w:asciiTheme="minorHAnsi" w:hAnsiTheme="minorHAnsi" w:cstheme="minorHAnsi"/>
                <w:sz w:val="18"/>
                <w:szCs w:val="18"/>
              </w:rPr>
              <w:t>Podíl z EU v  CZK  (85 %):</w:t>
            </w:r>
          </w:p>
          <w:p w:rsidR="00F34368" w:rsidRPr="00E4455A" w:rsidRDefault="007469F5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469F5">
              <w:rPr>
                <w:rFonts w:asciiTheme="minorHAnsi" w:hAnsiTheme="minorHAnsi" w:cstheme="minorHAnsi"/>
                <w:sz w:val="18"/>
                <w:szCs w:val="18"/>
              </w:rPr>
              <w:t>5 780 489 516,70</w:t>
            </w:r>
          </w:p>
        </w:tc>
      </w:tr>
      <w:tr w:rsidR="00F34368" w:rsidTr="0091607F">
        <w:trPr>
          <w:trHeight w:val="1191"/>
        </w:trPr>
        <w:tc>
          <w:tcPr>
            <w:tcW w:w="1839" w:type="dxa"/>
          </w:tcPr>
          <w:p w:rsidR="00F34368" w:rsidRPr="00E4455A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Struktura výdajů</w:t>
            </w:r>
            <w:r w:rsidR="00041A9E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(dle schválených výdajů z RoPD)</w:t>
            </w:r>
          </w:p>
        </w:tc>
        <w:tc>
          <w:tcPr>
            <w:tcW w:w="7767" w:type="dxa"/>
            <w:gridSpan w:val="4"/>
          </w:tcPr>
          <w:p w:rsidR="00F34368" w:rsidRPr="005368EE" w:rsidRDefault="0018459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368EE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41A9E" w:rsidRPr="005368EE">
              <w:rPr>
                <w:rFonts w:asciiTheme="minorHAnsi" w:hAnsiTheme="minorHAnsi" w:cstheme="minorHAnsi"/>
                <w:sz w:val="18"/>
                <w:szCs w:val="18"/>
              </w:rPr>
              <w:t xml:space="preserve"> (Rekonstrukce, budovy, pozemky)</w:t>
            </w:r>
            <w:r w:rsidRPr="005368EE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5368EE" w:rsidRPr="005368EE">
              <w:rPr>
                <w:rFonts w:asciiTheme="minorHAnsi" w:hAnsiTheme="minorHAnsi" w:cstheme="minorHAnsi"/>
                <w:sz w:val="18"/>
                <w:szCs w:val="18"/>
              </w:rPr>
              <w:t xml:space="preserve"> 2 176 611 151,- Kč</w:t>
            </w:r>
          </w:p>
          <w:p w:rsidR="00F34368" w:rsidRPr="005368EE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368EE">
              <w:rPr>
                <w:rFonts w:asciiTheme="minorHAnsi" w:hAnsiTheme="minorHAnsi" w:cstheme="minorHAnsi"/>
                <w:sz w:val="18"/>
                <w:szCs w:val="18"/>
              </w:rPr>
              <w:t>Přístrojové vybavení</w:t>
            </w:r>
            <w:r w:rsidR="0018459D" w:rsidRPr="005368EE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5368EE" w:rsidRPr="005368EE">
              <w:rPr>
                <w:rFonts w:asciiTheme="minorHAnsi" w:hAnsiTheme="minorHAnsi" w:cstheme="minorHAnsi"/>
                <w:sz w:val="18"/>
                <w:szCs w:val="18"/>
              </w:rPr>
              <w:t xml:space="preserve"> 3 895 584 013,-</w:t>
            </w:r>
            <w:r w:rsidR="005368EE">
              <w:rPr>
                <w:rFonts w:asciiTheme="minorHAnsi" w:hAnsiTheme="minorHAnsi" w:cstheme="minorHAnsi"/>
                <w:sz w:val="18"/>
                <w:szCs w:val="18"/>
              </w:rPr>
              <w:t>Kč</w:t>
            </w:r>
          </w:p>
          <w:p w:rsidR="00F34368" w:rsidRPr="005368EE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368EE">
              <w:rPr>
                <w:rFonts w:asciiTheme="minorHAnsi" w:hAnsiTheme="minorHAnsi" w:cstheme="minorHAnsi"/>
                <w:sz w:val="18"/>
                <w:szCs w:val="18"/>
              </w:rPr>
              <w:t>Mzdové výdaje</w:t>
            </w:r>
            <w:r w:rsidR="0018459D" w:rsidRPr="005368EE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5368EE" w:rsidRPr="005368EE">
              <w:rPr>
                <w:rFonts w:asciiTheme="minorHAnsi" w:hAnsiTheme="minorHAnsi" w:cstheme="minorHAnsi"/>
                <w:sz w:val="18"/>
                <w:szCs w:val="18"/>
              </w:rPr>
              <w:t xml:space="preserve"> 494 276 258,-</w:t>
            </w:r>
            <w:r w:rsidR="005368EE">
              <w:rPr>
                <w:rFonts w:asciiTheme="minorHAnsi" w:hAnsiTheme="minorHAnsi" w:cstheme="minorHAnsi"/>
                <w:sz w:val="18"/>
                <w:szCs w:val="18"/>
              </w:rPr>
              <w:t>Kč</w:t>
            </w:r>
          </w:p>
          <w:p w:rsidR="005368EE" w:rsidRPr="005368EE" w:rsidRDefault="00F34368" w:rsidP="00924BF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368EE">
              <w:rPr>
                <w:rFonts w:asciiTheme="minorHAnsi" w:hAnsiTheme="minorHAnsi" w:cstheme="minorHAnsi"/>
                <w:sz w:val="18"/>
                <w:szCs w:val="18"/>
              </w:rPr>
              <w:t>Ostatní</w:t>
            </w:r>
            <w:r w:rsidR="00041A9E" w:rsidRPr="005368EE">
              <w:rPr>
                <w:rFonts w:asciiTheme="minorHAnsi" w:hAnsiTheme="minorHAnsi" w:cstheme="minorHAnsi"/>
                <w:sz w:val="18"/>
                <w:szCs w:val="18"/>
              </w:rPr>
              <w:t xml:space="preserve"> (spolu s výše </w:t>
            </w:r>
            <w:r w:rsidR="00924BF2" w:rsidRPr="005368EE">
              <w:rPr>
                <w:rFonts w:asciiTheme="minorHAnsi" w:hAnsiTheme="minorHAnsi" w:cstheme="minorHAnsi"/>
                <w:sz w:val="18"/>
                <w:szCs w:val="18"/>
              </w:rPr>
              <w:t>uvedenými položkami dává celkovou částku</w:t>
            </w:r>
            <w:r w:rsidR="00041A9E" w:rsidRPr="005368EE">
              <w:rPr>
                <w:rFonts w:asciiTheme="minorHAnsi" w:hAnsiTheme="minorHAnsi" w:cstheme="minorHAnsi"/>
                <w:sz w:val="18"/>
                <w:szCs w:val="18"/>
              </w:rPr>
              <w:t xml:space="preserve"> z RoPD)</w:t>
            </w:r>
            <w:r w:rsidR="0018459D" w:rsidRPr="005368EE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5368EE" w:rsidRPr="005368E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F34368" w:rsidRPr="00E4455A" w:rsidRDefault="005368EE" w:rsidP="00924BF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368EE">
              <w:rPr>
                <w:rFonts w:asciiTheme="minorHAnsi" w:hAnsiTheme="minorHAnsi" w:cstheme="minorHAnsi"/>
                <w:sz w:val="18"/>
                <w:szCs w:val="18"/>
              </w:rPr>
              <w:t>6 800 575 902,-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Kč</w:t>
            </w:r>
          </w:p>
        </w:tc>
      </w:tr>
      <w:tr w:rsidR="008353DD" w:rsidTr="0091607F">
        <w:trPr>
          <w:trHeight w:val="1116"/>
        </w:trPr>
        <w:tc>
          <w:tcPr>
            <w:tcW w:w="1839" w:type="dxa"/>
          </w:tcPr>
          <w:p w:rsidR="008353DD" w:rsidRPr="00E4455A" w:rsidRDefault="008353DD" w:rsidP="008353DD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53DD" w:rsidRPr="0060312A" w:rsidRDefault="008353DD" w:rsidP="008353DD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(zhruba 250 znaků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7767" w:type="dxa"/>
            <w:gridSpan w:val="4"/>
          </w:tcPr>
          <w:p w:rsidR="008353DD" w:rsidRPr="00E4455A" w:rsidRDefault="00044290" w:rsidP="00044290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C5F98">
              <w:rPr>
                <w:rStyle w:val="Siln"/>
                <w:rFonts w:asciiTheme="minorHAnsi" w:hAnsiTheme="minorHAnsi" w:cstheme="minorHAnsi"/>
                <w:b w:val="0"/>
                <w:sz w:val="18"/>
                <w:szCs w:val="18"/>
              </w:rPr>
              <w:t xml:space="preserve">Projekt Extreme Light Infrastructure (ELI) je součástí evropského plánu na vybudování nové generace velkých výzkumných zařízení vybraných Evropským strategickým fórem pro výzkumné infrastruktury (ESFRI). </w:t>
            </w:r>
            <w:r w:rsidRPr="00EC5F98">
              <w:rPr>
                <w:rFonts w:asciiTheme="minorHAnsi" w:hAnsiTheme="minorHAnsi" w:cstheme="minorHAnsi"/>
                <w:sz w:val="18"/>
                <w:szCs w:val="18"/>
              </w:rPr>
              <w:t xml:space="preserve">Hlavním cílem ELI je vybudování nejmodernějšího laserového zařízení na světě. V něm budou realizovány výzkumné </w:t>
            </w:r>
            <w:r w:rsidRPr="00EC5F98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a aplikační projekty zahrnující interakci světla s hmotou na intenzitě, která je asi 10 krát větší než současně dosažitelné hodnoty. ELI bude dodávat ultrakrátké laserové pulsy trvající typicky několik femtosekund (10-15 fs) a produkovat výkon až 10 PW. </w:t>
            </w:r>
            <w:r w:rsidRPr="00EC5F98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ELI přinese nové poznatky potenciálně využitelné v lékařském zobrazování </w:t>
            </w:r>
            <w:r w:rsidRPr="00EC5F98">
              <w:rPr>
                <w:rFonts w:asciiTheme="minorHAnsi" w:hAnsiTheme="minorHAnsi" w:cstheme="minorHAnsi"/>
                <w:sz w:val="18"/>
                <w:szCs w:val="18"/>
              </w:rPr>
              <w:br/>
              <w:t>a diagnostice, konstrukci nástrojů pro vývoj a testování nových materiálů, rentgenové optice atd.</w:t>
            </w:r>
          </w:p>
        </w:tc>
      </w:tr>
      <w:tr w:rsidR="008C0E46" w:rsidTr="0091607F">
        <w:trPr>
          <w:trHeight w:val="277"/>
        </w:trPr>
        <w:tc>
          <w:tcPr>
            <w:tcW w:w="1839" w:type="dxa"/>
          </w:tcPr>
          <w:p w:rsidR="00526313" w:rsidRPr="00E4455A" w:rsidRDefault="005263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Zahájení / ukončení stavby / rekonstrukce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(pokud je relevantní)</w:t>
            </w:r>
          </w:p>
        </w:tc>
        <w:tc>
          <w:tcPr>
            <w:tcW w:w="3717" w:type="dxa"/>
            <w:gridSpan w:val="2"/>
          </w:tcPr>
          <w:p w:rsidR="00526313" w:rsidRPr="00E4455A" w:rsidRDefault="005263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Datum</w:t>
            </w:r>
            <w:r w:rsidR="00002DBE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044290">
              <w:rPr>
                <w:rFonts w:asciiTheme="minorHAnsi" w:hAnsiTheme="minorHAnsi" w:cstheme="minorHAnsi"/>
                <w:sz w:val="18"/>
                <w:szCs w:val="18"/>
              </w:rPr>
              <w:t xml:space="preserve"> zahájení II. etapy stavby laserového a administrativního centra – 5/2013, předpokládané ukončení je 12/2015.</w:t>
            </w:r>
          </w:p>
        </w:tc>
        <w:tc>
          <w:tcPr>
            <w:tcW w:w="4050" w:type="dxa"/>
            <w:gridSpan w:val="2"/>
          </w:tcPr>
          <w:p w:rsidR="00526313" w:rsidRDefault="00002DBE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Generální dodavatel:</w:t>
            </w:r>
          </w:p>
          <w:p w:rsidR="00044290" w:rsidRPr="00044290" w:rsidRDefault="00044290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44290">
              <w:rPr>
                <w:rFonts w:ascii="Calibri" w:hAnsi="Calibri" w:cs="Calibri"/>
                <w:sz w:val="18"/>
                <w:szCs w:val="18"/>
              </w:rPr>
              <w:t>Sdružení MVO-ELI II</w:t>
            </w:r>
          </w:p>
        </w:tc>
      </w:tr>
      <w:tr w:rsidR="008353DD" w:rsidTr="0091607F">
        <w:trPr>
          <w:trHeight w:val="1290"/>
        </w:trPr>
        <w:tc>
          <w:tcPr>
            <w:tcW w:w="1839" w:type="dxa"/>
          </w:tcPr>
          <w:p w:rsidR="008353DD" w:rsidRPr="00E4455A" w:rsidRDefault="00737A93" w:rsidP="00CD0222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BB1C23">
              <w:rPr>
                <w:rFonts w:asciiTheme="minorHAnsi" w:hAnsiTheme="minorHAnsi" w:cstheme="minorHAnsi"/>
                <w:b/>
                <w:sz w:val="22"/>
              </w:rPr>
              <w:t>Výstupy projektu</w:t>
            </w:r>
            <w:r w:rsidR="00FD3750" w:rsidRPr="00BB1C23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FD3750" w:rsidRPr="00BB1C23">
              <w:rPr>
                <w:rFonts w:asciiTheme="minorHAnsi" w:hAnsiTheme="minorHAnsi" w:cstheme="minorHAnsi"/>
                <w:sz w:val="18"/>
                <w:szCs w:val="18"/>
              </w:rPr>
              <w:t xml:space="preserve">(popis </w:t>
            </w:r>
            <w:r w:rsidR="00CD0222" w:rsidRPr="00BB1C23">
              <w:rPr>
                <w:rFonts w:asciiTheme="minorHAnsi" w:hAnsiTheme="minorHAnsi" w:cstheme="minorHAnsi"/>
                <w:sz w:val="18"/>
                <w:szCs w:val="18"/>
              </w:rPr>
              <w:t xml:space="preserve">plánu </w:t>
            </w:r>
            <w:r w:rsidR="00FD3750" w:rsidRPr="00BB1C23">
              <w:rPr>
                <w:rFonts w:asciiTheme="minorHAnsi" w:hAnsiTheme="minorHAnsi" w:cstheme="minorHAnsi"/>
                <w:sz w:val="18"/>
                <w:szCs w:val="18"/>
              </w:rPr>
              <w:t xml:space="preserve">hlavních výstupů </w:t>
            </w:r>
            <w:r w:rsidR="00CD0222" w:rsidRPr="00BB1C23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125F00" w:rsidRPr="00BB1C23">
              <w:rPr>
                <w:rFonts w:asciiTheme="minorHAnsi" w:hAnsiTheme="minorHAnsi" w:cstheme="minorHAnsi"/>
                <w:sz w:val="18"/>
                <w:szCs w:val="18"/>
              </w:rPr>
              <w:t xml:space="preserve"> TA, tj. budova, přístroje a lidé, </w:t>
            </w:r>
            <w:r w:rsidR="00FD3750" w:rsidRPr="00BB1C23">
              <w:rPr>
                <w:rFonts w:asciiTheme="minorHAnsi" w:hAnsiTheme="minorHAnsi" w:cstheme="minorHAnsi"/>
                <w:sz w:val="18"/>
                <w:szCs w:val="18"/>
              </w:rPr>
              <w:t xml:space="preserve">včetně uvedení </w:t>
            </w:r>
            <w:r w:rsidR="00B00DA4" w:rsidRPr="00BB1C23">
              <w:rPr>
                <w:rFonts w:asciiTheme="minorHAnsi" w:hAnsiTheme="minorHAnsi" w:cstheme="minorHAnsi"/>
                <w:sz w:val="18"/>
                <w:szCs w:val="18"/>
              </w:rPr>
              <w:t xml:space="preserve">kódů, popisů a hodnot </w:t>
            </w:r>
            <w:r w:rsidR="00FD3750" w:rsidRPr="00BB1C23">
              <w:rPr>
                <w:rFonts w:asciiTheme="minorHAnsi" w:hAnsiTheme="minorHAnsi" w:cstheme="minorHAnsi"/>
                <w:sz w:val="18"/>
                <w:szCs w:val="18"/>
              </w:rPr>
              <w:t xml:space="preserve">závazných </w:t>
            </w:r>
            <w:r w:rsidR="00FD3750" w:rsidRPr="00BB1C2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monitorovacích indikátorů v době ukončení projektu a </w:t>
            </w:r>
            <w:r w:rsidR="00CD0222" w:rsidRPr="00BB1C23">
              <w:rPr>
                <w:rFonts w:asciiTheme="minorHAnsi" w:hAnsiTheme="minorHAnsi" w:cstheme="minorHAnsi"/>
                <w:sz w:val="18"/>
                <w:szCs w:val="18"/>
              </w:rPr>
              <w:t>k roku</w:t>
            </w:r>
            <w:r w:rsidR="00FD3750" w:rsidRPr="00BB1C23">
              <w:rPr>
                <w:rFonts w:asciiTheme="minorHAnsi" w:hAnsiTheme="minorHAnsi" w:cstheme="minorHAnsi"/>
                <w:sz w:val="18"/>
                <w:szCs w:val="18"/>
              </w:rPr>
              <w:t xml:space="preserve"> 2015)</w:t>
            </w:r>
          </w:p>
        </w:tc>
        <w:tc>
          <w:tcPr>
            <w:tcW w:w="7767" w:type="dxa"/>
            <w:gridSpan w:val="4"/>
          </w:tcPr>
          <w:p w:rsidR="008353DD" w:rsidRPr="009E7D12" w:rsidRDefault="009E7D12" w:rsidP="009E7D12">
            <w:pPr>
              <w:pStyle w:val="ColorfulList-Accent11"/>
              <w:ind w:left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E7D12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Milníky pro klíčové výstupy (funkční moduly)</w:t>
            </w:r>
          </w:p>
          <w:tbl>
            <w:tblPr>
              <w:tblW w:w="7420" w:type="dxa"/>
              <w:tblInd w:w="7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88"/>
              <w:gridCol w:w="2532"/>
            </w:tblGrid>
            <w:tr w:rsidR="009E7D12" w:rsidRPr="009E7D12" w:rsidTr="0091607F">
              <w:trPr>
                <w:trHeight w:val="740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000080"/>
                  <w:vAlign w:val="center"/>
                </w:tcPr>
                <w:p w:rsidR="009E7D12" w:rsidRPr="009E7D12" w:rsidRDefault="009E7D12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  <w:t>Funkční modul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000080"/>
                  <w:vAlign w:val="center"/>
                </w:tcPr>
                <w:p w:rsidR="009E7D12" w:rsidRPr="009E7D12" w:rsidRDefault="009E7D12" w:rsidP="0091607F">
                  <w:pPr>
                    <w:jc w:val="center"/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  <w:t>Milník – termín dokončení</w:t>
                  </w:r>
                </w:p>
                <w:p w:rsidR="009E7D12" w:rsidRPr="009E7D12" w:rsidRDefault="009E7D12" w:rsidP="0091607F">
                  <w:pPr>
                    <w:jc w:val="center"/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  <w:t>(mm/rrrr)</w:t>
                  </w:r>
                </w:p>
              </w:tc>
            </w:tr>
            <w:tr w:rsidR="009E7D12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Laserové oscilátory, čelo laserové řetězce (VP 1) 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09/2015</w:t>
                  </w:r>
                </w:p>
              </w:tc>
            </w:tr>
            <w:tr w:rsidR="009E7D12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lastRenderedPageBreak/>
                    <w:t>Diodově čerpané lasery / beamlines 10J (VP 1)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9/2015</w:t>
                  </w:r>
                </w:p>
              </w:tc>
            </w:tr>
            <w:tr w:rsidR="009E7D12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Diodově čerpané lasery / beamlines 50J (VP 1)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9/2015</w:t>
                  </w:r>
                </w:p>
              </w:tc>
            </w:tr>
            <w:tr w:rsidR="009E7D12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Laserový systém s vysokou intenzitou (VP 1)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9/2015</w:t>
                  </w:r>
                </w:p>
              </w:tc>
            </w:tr>
            <w:tr w:rsidR="009E7D12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Rentgenové zdroje generované ultrakrátkými pulsy (VP 2)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12/2015</w:t>
                  </w:r>
                </w:p>
              </w:tc>
            </w:tr>
            <w:tr w:rsidR="009E7D12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Urychlování částic pomocí laseru (VP 3)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12/2015</w:t>
                  </w:r>
                </w:p>
              </w:tc>
            </w:tr>
            <w:tr w:rsidR="009E7D12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Aplikace v molekulárním, biomedicínckém a materiálovém výzkumu (VP 4)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12/2015</w:t>
                  </w:r>
                </w:p>
              </w:tc>
            </w:tr>
            <w:tr w:rsidR="009E7D12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Plasma a fyzika vysokých hustot energie (VP 5)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12/2015</w:t>
                  </w:r>
                </w:p>
              </w:tc>
            </w:tr>
            <w:tr w:rsidR="009E7D12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Exotická fyzika a teorie (VP 6)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E7D12" w:rsidRPr="009E7D12" w:rsidRDefault="009E7D12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12/2015</w:t>
                  </w:r>
                </w:p>
              </w:tc>
            </w:tr>
          </w:tbl>
          <w:p w:rsidR="009E7D12" w:rsidRDefault="009E7D12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B1C23" w:rsidRPr="009E7D12" w:rsidRDefault="00BB1C23" w:rsidP="00BB1C23">
            <w:pPr>
              <w:pStyle w:val="ColorfulList-Accent1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E7D12">
              <w:rPr>
                <w:rFonts w:asciiTheme="minorHAnsi" w:hAnsiTheme="minorHAnsi" w:cstheme="minorHAnsi"/>
                <w:b/>
                <w:sz w:val="18"/>
                <w:szCs w:val="18"/>
              </w:rPr>
              <w:t>Milníky pro klíčové výsledky výzkumu a vývoje</w:t>
            </w:r>
          </w:p>
          <w:tbl>
            <w:tblPr>
              <w:tblW w:w="6305" w:type="dxa"/>
              <w:tblInd w:w="7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88"/>
              <w:gridCol w:w="1417"/>
            </w:tblGrid>
            <w:tr w:rsidR="00BB1C23" w:rsidRPr="009E7D12" w:rsidTr="0091607F">
              <w:trPr>
                <w:trHeight w:val="740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000080"/>
                  <w:vAlign w:val="center"/>
                </w:tcPr>
                <w:p w:rsidR="00BB1C23" w:rsidRPr="009E7D12" w:rsidRDefault="00BB1C23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Klíčový  výsledek výzkumu a vývoje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000080"/>
                  <w:vAlign w:val="center"/>
                </w:tcPr>
                <w:p w:rsidR="00BB1C23" w:rsidRPr="009E7D12" w:rsidRDefault="00BB1C23" w:rsidP="0091607F">
                  <w:pPr>
                    <w:jc w:val="center"/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  <w:t>Milník</w:t>
                  </w:r>
                </w:p>
                <w:p w:rsidR="00BB1C23" w:rsidRPr="009E7D12" w:rsidRDefault="00BB1C23" w:rsidP="0091607F">
                  <w:pPr>
                    <w:jc w:val="center"/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  <w:t>(mm/rrrr)</w:t>
                  </w:r>
                </w:p>
              </w:tc>
            </w:tr>
            <w:tr w:rsidR="00BB1C23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Demonstrace nové technologické generace repetičních laserů poskytujících pulsy s energií 1J nebo vyšší na frekvenci výstřelů 1kHz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04/2013</w:t>
                  </w:r>
                </w:p>
              </w:tc>
            </w:tr>
            <w:tr w:rsidR="00BB1C23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Numerický návrh OPCPA zesilovacího řetězce poskytujícího femtosekundové pulsy se špičkovým výkonem vyšším než 10 PW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06/2013</w:t>
                  </w:r>
                </w:p>
              </w:tc>
            </w:tr>
            <w:tr w:rsidR="00BB1C23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Numerický návrh nových technik pro urychlování elektronů a/nebo protonů, za využití vícestupň</w:t>
                  </w: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cr/>
                    <w:t>vého urychlování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09/2013</w:t>
                  </w:r>
                </w:p>
              </w:tc>
            </w:tr>
            <w:tr w:rsidR="00BB1C23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Vyvinutý zdroj XUV pulsů nové generace - na vlnové délce kratší než 15nm, operující na 10Hz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04/2014</w:t>
                  </w:r>
                </w:p>
              </w:tc>
            </w:tr>
            <w:tr w:rsidR="00BB1C23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Demonstrátor nové technologické generace repetičních laserů poskytujících pulsy s energií 100J nebo vyšší na frekvenci výstřelů 10Hz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09/2014</w:t>
                  </w:r>
                </w:p>
              </w:tc>
            </w:tr>
            <w:tr w:rsidR="00BB1C23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Demonstrace urychlování elektronů s energií  100 MeV nebo vyšší na repetiční frekvenci 10 Hz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12/2014</w:t>
                  </w:r>
                </w:p>
              </w:tc>
            </w:tr>
            <w:tr w:rsidR="00BB1C23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Demonstrátor nové generace širokopásmového rentgenového zdroje v malém měřítk</w:t>
                  </w: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cr/>
                    <w:t xml:space="preserve"> (např. na principu plazmového betatronu) na repetiční frekvenci  10 Hz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03/2015</w:t>
                  </w:r>
                </w:p>
              </w:tc>
            </w:tr>
            <w:tr w:rsidR="00BB1C23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Nové teoretické výsledky a/nebo numerické simulace interakce laseru s hmotou při ultravysokých intenzitách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06/2015</w:t>
                  </w:r>
                </w:p>
              </w:tc>
            </w:tr>
            <w:tr w:rsidR="00BB1C23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Demonstrátor generace ultrakrátkých pulsů (10 až 30</w:t>
                  </w: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cr/>
                    <w:t>fs) s energií 10J nebo vyšší při repetič</w:t>
                  </w: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cr/>
                    <w:t>í frekvenci 10Hz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09/2015</w:t>
                  </w:r>
                </w:p>
              </w:tc>
            </w:tr>
          </w:tbl>
          <w:p w:rsidR="00BB1C23" w:rsidRDefault="00BB1C2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B1C23" w:rsidRPr="009E7D12" w:rsidRDefault="00BB1C23" w:rsidP="00BB1C23">
            <w:pPr>
              <w:pStyle w:val="ColorfulList-Accent11"/>
              <w:ind w:left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E7D12">
              <w:rPr>
                <w:rFonts w:asciiTheme="minorHAnsi" w:hAnsiTheme="minorHAnsi" w:cstheme="minorHAnsi"/>
                <w:b/>
                <w:sz w:val="18"/>
                <w:szCs w:val="18"/>
              </w:rPr>
              <w:t>Milníky - management</w:t>
            </w:r>
          </w:p>
          <w:tbl>
            <w:tblPr>
              <w:tblW w:w="6305" w:type="dxa"/>
              <w:tblInd w:w="7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88"/>
              <w:gridCol w:w="1417"/>
            </w:tblGrid>
            <w:tr w:rsidR="00BB1C23" w:rsidRPr="009E7D12" w:rsidTr="0091607F">
              <w:trPr>
                <w:trHeight w:val="740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000080"/>
                  <w:vAlign w:val="center"/>
                </w:tcPr>
                <w:p w:rsidR="00BB1C23" w:rsidRPr="009E7D12" w:rsidRDefault="00BB1C23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  <w:t>Aktivita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000080"/>
                  <w:vAlign w:val="center"/>
                </w:tcPr>
                <w:p w:rsidR="00BB1C23" w:rsidRPr="009E7D12" w:rsidRDefault="00BB1C23" w:rsidP="0091607F">
                  <w:pPr>
                    <w:jc w:val="center"/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  <w:t xml:space="preserve">Milník  </w:t>
                  </w:r>
                </w:p>
                <w:p w:rsidR="00BB1C23" w:rsidRPr="009E7D12" w:rsidRDefault="00BB1C23" w:rsidP="0091607F">
                  <w:pPr>
                    <w:jc w:val="center"/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b/>
                      <w:color w:val="FFFFFF"/>
                      <w:sz w:val="18"/>
                      <w:szCs w:val="18"/>
                    </w:rPr>
                    <w:t>(mm/rrrr)</w:t>
                  </w:r>
                </w:p>
              </w:tc>
            </w:tr>
            <w:tr w:rsidR="00BB1C23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Dokončení náboru klíčových vědeckých pracovníků, tzn. Vedoucí výzkumných programů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1/2014</w:t>
                  </w:r>
                </w:p>
              </w:tc>
            </w:tr>
            <w:tr w:rsidR="00BB1C23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Dokončení náboru klíčových pracovníků managementu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12/2012</w:t>
                  </w:r>
                </w:p>
              </w:tc>
            </w:tr>
            <w:tr w:rsidR="00BB1C23" w:rsidRPr="009E7D12" w:rsidTr="0091607F">
              <w:trPr>
                <w:trHeight w:val="255"/>
              </w:trPr>
              <w:tc>
                <w:tcPr>
                  <w:tcW w:w="48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Zprovoznění výzkumné infrastruktury za účasti Mezinárodního vědeckého panelu a Komise pro zprovoznění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12/2015</w:t>
                  </w:r>
                </w:p>
              </w:tc>
            </w:tr>
          </w:tbl>
          <w:p w:rsidR="00BB1C23" w:rsidRDefault="00BB1C2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E7D12" w:rsidRDefault="009E7D12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E7D12" w:rsidRDefault="009E7D12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E7D12" w:rsidRDefault="009E7D12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E7D12" w:rsidRDefault="009E7D12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E7D12" w:rsidRPr="009E7D12" w:rsidRDefault="009E7D12" w:rsidP="009E7D12">
            <w:pPr>
              <w:pStyle w:val="ColorfulList-Accent11"/>
              <w:ind w:left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E7D12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Indikativní harmonogram konstrukčních prací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– aktuální stav popsán v rámci věcné realizace projektu</w:t>
            </w:r>
          </w:p>
          <w:tbl>
            <w:tblPr>
              <w:tblW w:w="7368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33"/>
              <w:gridCol w:w="1734"/>
              <w:gridCol w:w="1701"/>
            </w:tblGrid>
            <w:tr w:rsidR="009E7D12" w:rsidRPr="009E7D12" w:rsidTr="0091607F">
              <w:tc>
                <w:tcPr>
                  <w:tcW w:w="3933" w:type="dxa"/>
                  <w:shd w:val="clear" w:color="auto" w:fill="000080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Fáze</w:t>
                  </w:r>
                </w:p>
              </w:tc>
              <w:tc>
                <w:tcPr>
                  <w:tcW w:w="1734" w:type="dxa"/>
                  <w:shd w:val="clear" w:color="auto" w:fill="000080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Začátek</w:t>
                  </w:r>
                </w:p>
              </w:tc>
              <w:tc>
                <w:tcPr>
                  <w:tcW w:w="1701" w:type="dxa"/>
                  <w:shd w:val="clear" w:color="auto" w:fill="000080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Konec</w:t>
                  </w:r>
                </w:p>
              </w:tc>
            </w:tr>
            <w:tr w:rsidR="009E7D12" w:rsidRPr="009E7D12" w:rsidTr="0091607F">
              <w:tc>
                <w:tcPr>
                  <w:tcW w:w="3933" w:type="dxa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Demolice a příprava staveniště</w:t>
                  </w:r>
                </w:p>
              </w:tc>
              <w:tc>
                <w:tcPr>
                  <w:tcW w:w="1734" w:type="dxa"/>
                </w:tcPr>
                <w:p w:rsidR="009E7D12" w:rsidRPr="009E7D12" w:rsidRDefault="009E7D12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1. 9. 2011</w:t>
                  </w:r>
                </w:p>
              </w:tc>
              <w:tc>
                <w:tcPr>
                  <w:tcW w:w="1701" w:type="dxa"/>
                </w:tcPr>
                <w:p w:rsidR="009E7D12" w:rsidRPr="009E7D12" w:rsidRDefault="009E7D12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31. 7. 2012</w:t>
                  </w:r>
                </w:p>
              </w:tc>
            </w:tr>
            <w:tr w:rsidR="009E7D12" w:rsidRPr="009E7D12" w:rsidTr="0091607F">
              <w:tc>
                <w:tcPr>
                  <w:tcW w:w="3933" w:type="dxa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Inženýrské sítě</w:t>
                  </w:r>
                </w:p>
              </w:tc>
              <w:tc>
                <w:tcPr>
                  <w:tcW w:w="1734" w:type="dxa"/>
                </w:tcPr>
                <w:p w:rsidR="009E7D12" w:rsidRPr="009E7D12" w:rsidRDefault="009E7D12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1. 9. 2011</w:t>
                  </w:r>
                </w:p>
              </w:tc>
              <w:tc>
                <w:tcPr>
                  <w:tcW w:w="1701" w:type="dxa"/>
                </w:tcPr>
                <w:p w:rsidR="009E7D12" w:rsidRPr="009E7D12" w:rsidRDefault="009E7D12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30. 4. 2012</w:t>
                  </w:r>
                </w:p>
              </w:tc>
            </w:tr>
            <w:tr w:rsidR="009E7D12" w:rsidRPr="009E7D12" w:rsidTr="0091607F">
              <w:tc>
                <w:tcPr>
                  <w:tcW w:w="3933" w:type="dxa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Administrativní budova</w:t>
                  </w:r>
                </w:p>
              </w:tc>
              <w:tc>
                <w:tcPr>
                  <w:tcW w:w="1734" w:type="dxa"/>
                </w:tcPr>
                <w:p w:rsidR="009E7D12" w:rsidRPr="009E7D12" w:rsidRDefault="009E7D12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1. 7. 2012</w:t>
                  </w:r>
                </w:p>
              </w:tc>
              <w:tc>
                <w:tcPr>
                  <w:tcW w:w="1701" w:type="dxa"/>
                </w:tcPr>
                <w:p w:rsidR="009E7D12" w:rsidRPr="009E7D12" w:rsidRDefault="009E7D12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31. 8. 2013</w:t>
                  </w:r>
                </w:p>
              </w:tc>
            </w:tr>
            <w:tr w:rsidR="009E7D12" w:rsidRPr="009E7D12" w:rsidTr="0091607F">
              <w:tc>
                <w:tcPr>
                  <w:tcW w:w="3933" w:type="dxa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Laserová budova</w:t>
                  </w:r>
                </w:p>
              </w:tc>
              <w:tc>
                <w:tcPr>
                  <w:tcW w:w="1734" w:type="dxa"/>
                </w:tcPr>
                <w:p w:rsidR="009E7D12" w:rsidRPr="009E7D12" w:rsidRDefault="009E7D12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1. 7. 2012</w:t>
                  </w:r>
                </w:p>
              </w:tc>
              <w:tc>
                <w:tcPr>
                  <w:tcW w:w="1701" w:type="dxa"/>
                </w:tcPr>
                <w:p w:rsidR="009E7D12" w:rsidRPr="009E7D12" w:rsidRDefault="009E7D12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31. 8. 2014</w:t>
                  </w:r>
                </w:p>
              </w:tc>
            </w:tr>
            <w:tr w:rsidR="009E7D12" w:rsidRPr="009E7D12" w:rsidTr="0091607F">
              <w:tc>
                <w:tcPr>
                  <w:tcW w:w="3933" w:type="dxa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Zemní a terénní úpravy, zpevněné povrchy</w:t>
                  </w:r>
                </w:p>
              </w:tc>
              <w:tc>
                <w:tcPr>
                  <w:tcW w:w="1734" w:type="dxa"/>
                </w:tcPr>
                <w:p w:rsidR="009E7D12" w:rsidRPr="009E7D12" w:rsidRDefault="009E7D12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1. 5. 2013</w:t>
                  </w:r>
                </w:p>
              </w:tc>
              <w:tc>
                <w:tcPr>
                  <w:tcW w:w="1701" w:type="dxa"/>
                </w:tcPr>
                <w:p w:rsidR="009E7D12" w:rsidRPr="009E7D12" w:rsidRDefault="009E7D12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1. 12. 2013</w:t>
                  </w:r>
                </w:p>
              </w:tc>
            </w:tr>
            <w:tr w:rsidR="009E7D12" w:rsidRPr="009E7D12" w:rsidTr="0091607F">
              <w:tc>
                <w:tcPr>
                  <w:tcW w:w="3933" w:type="dxa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Kolaudace</w:t>
                  </w:r>
                </w:p>
              </w:tc>
              <w:tc>
                <w:tcPr>
                  <w:tcW w:w="1734" w:type="dxa"/>
                </w:tcPr>
                <w:p w:rsidR="009E7D12" w:rsidRPr="009E7D12" w:rsidRDefault="009E7D12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1. 2. 2014</w:t>
                  </w:r>
                </w:p>
              </w:tc>
              <w:tc>
                <w:tcPr>
                  <w:tcW w:w="1701" w:type="dxa"/>
                </w:tcPr>
                <w:p w:rsidR="009E7D12" w:rsidRPr="009E7D12" w:rsidRDefault="009E7D12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30. 9. 2015</w:t>
                  </w:r>
                </w:p>
              </w:tc>
            </w:tr>
            <w:tr w:rsidR="009E7D12" w:rsidRPr="009E7D12" w:rsidTr="0091607F">
              <w:tc>
                <w:tcPr>
                  <w:tcW w:w="3933" w:type="dxa"/>
                </w:tcPr>
                <w:p w:rsidR="009E7D12" w:rsidRPr="009E7D12" w:rsidRDefault="009E7D12" w:rsidP="0091607F">
                  <w:pPr>
                    <w:spacing w:after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Zkušební provoz budovy</w:t>
                  </w:r>
                </w:p>
              </w:tc>
              <w:tc>
                <w:tcPr>
                  <w:tcW w:w="1734" w:type="dxa"/>
                </w:tcPr>
                <w:p w:rsidR="009E7D12" w:rsidRPr="009E7D12" w:rsidRDefault="009E7D12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1.10. 2015</w:t>
                  </w:r>
                </w:p>
              </w:tc>
              <w:tc>
                <w:tcPr>
                  <w:tcW w:w="1701" w:type="dxa"/>
                </w:tcPr>
                <w:p w:rsidR="009E7D12" w:rsidRPr="009E7D12" w:rsidRDefault="009E7D12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31. 12. 2015</w:t>
                  </w:r>
                </w:p>
              </w:tc>
            </w:tr>
          </w:tbl>
          <w:p w:rsidR="009E7D12" w:rsidRDefault="009E7D12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B1C23" w:rsidRDefault="00BB1C2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tbl>
            <w:tblPr>
              <w:tblW w:w="6266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796"/>
              <w:gridCol w:w="3202"/>
              <w:gridCol w:w="1228"/>
              <w:gridCol w:w="1040"/>
            </w:tblGrid>
            <w:tr w:rsidR="009E7D12" w:rsidRPr="009E7D12" w:rsidTr="00BB1C23">
              <w:trPr>
                <w:trHeight w:val="1275"/>
              </w:trPr>
              <w:tc>
                <w:tcPr>
                  <w:tcW w:w="39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Závazné hodnoty monitorovacích indikátorů: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K datu ukončení realizace projektu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31.12.2015</w:t>
                  </w:r>
                </w:p>
              </w:tc>
            </w:tr>
            <w:tr w:rsidR="00BB1C23" w:rsidRPr="009E7D12" w:rsidTr="00BB1C23">
              <w:trPr>
                <w:trHeight w:val="255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110502</w:t>
                  </w:r>
                </w:p>
              </w:tc>
              <w:tc>
                <w:tcPr>
                  <w:tcW w:w="3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Odborné publikace (dle metodik RVV)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347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347</w:t>
                  </w:r>
                </w:p>
              </w:tc>
            </w:tr>
            <w:tr w:rsidR="00BB1C23" w:rsidRPr="009E7D12" w:rsidTr="00BB1C23">
              <w:trPr>
                <w:trHeight w:val="510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110503</w:t>
                  </w:r>
                </w:p>
              </w:tc>
              <w:tc>
                <w:tcPr>
                  <w:tcW w:w="3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Výsledky výzkumu chráněné na základě zvláštního právního předpisu (dle metodiky RVV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10</w:t>
                  </w:r>
                </w:p>
              </w:tc>
            </w:tr>
            <w:tr w:rsidR="00BB1C23" w:rsidRPr="009E7D12" w:rsidTr="00BB1C23">
              <w:trPr>
                <w:trHeight w:val="255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</w:t>
                  </w: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cr/>
                    <w:t>0504</w:t>
                  </w:r>
                </w:p>
              </w:tc>
              <w:tc>
                <w:tcPr>
                  <w:tcW w:w="3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BB1C23" w:rsidRPr="009E7D12" w:rsidTr="00BB1C23">
              <w:trPr>
                <w:trHeight w:val="255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111200</w:t>
                  </w:r>
                </w:p>
              </w:tc>
              <w:tc>
                <w:tcPr>
                  <w:tcW w:w="3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500</w:t>
                  </w:r>
                </w:p>
              </w:tc>
            </w:tr>
            <w:tr w:rsidR="00BB1C23" w:rsidRPr="009E7D12" w:rsidTr="00BB1C23">
              <w:trPr>
                <w:trHeight w:val="255"/>
              </w:trPr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111300</w:t>
                  </w:r>
                </w:p>
              </w:tc>
              <w:tc>
                <w:tcPr>
                  <w:tcW w:w="32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Objem prostředků na VaV získaný ze zahraničních zdrojů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10 000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10 000</w:t>
                  </w:r>
                </w:p>
              </w:tc>
            </w:tr>
            <w:tr w:rsidR="00BB1C23" w:rsidRPr="009E7D12" w:rsidTr="00BB1C23">
              <w:trPr>
                <w:trHeight w:val="255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074902</w:t>
                  </w:r>
                </w:p>
              </w:tc>
              <w:tc>
                <w:tcPr>
                  <w:tcW w:w="32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</w:t>
                  </w: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cr/>
                    <w:t>absolventů doktorských studijních programů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10</w:t>
                  </w:r>
                </w:p>
              </w:tc>
            </w:tr>
            <w:tr w:rsidR="00BB1C23" w:rsidRPr="009E7D12" w:rsidTr="00BB1C23">
              <w:trPr>
                <w:trHeight w:val="255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110710</w:t>
                  </w:r>
                </w:p>
              </w:tc>
              <w:tc>
                <w:tcPr>
                  <w:tcW w:w="3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projektů spolupráce aplikační sféry s VaV centry excelence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3</w:t>
                  </w:r>
                </w:p>
              </w:tc>
            </w:tr>
            <w:tr w:rsidR="00BB1C23" w:rsidRPr="009E7D12" w:rsidTr="00BB1C23">
              <w:trPr>
                <w:trHeight w:val="510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110820</w:t>
                  </w:r>
                </w:p>
              </w:tc>
              <w:tc>
                <w:tcPr>
                  <w:tcW w:w="3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studentů magisterských a doktorských studijních programů využívajících vybudovanou infrastrukturu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118</w:t>
                  </w:r>
                </w:p>
              </w:tc>
            </w:tr>
            <w:tr w:rsidR="00BB1C23" w:rsidRPr="009E7D12" w:rsidTr="00BB1C23">
              <w:trPr>
                <w:trHeight w:val="510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110810</w:t>
                  </w:r>
                </w:p>
              </w:tc>
              <w:tc>
                <w:tcPr>
                  <w:tcW w:w="3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výzkumných pracovníků využívajících vybudovanou infrastrukturu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-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193</w:t>
                  </w:r>
                </w:p>
              </w:tc>
            </w:tr>
            <w:tr w:rsidR="00BB1C23" w:rsidRPr="009E7D12" w:rsidTr="00BB1C23">
              <w:trPr>
                <w:trHeight w:val="255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110830</w:t>
                  </w:r>
                </w:p>
              </w:tc>
              <w:tc>
                <w:tcPr>
                  <w:tcW w:w="3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Podíl kapacit nových infrastruktur využívaných jinými subjekty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-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10</w:t>
                  </w:r>
                </w:p>
              </w:tc>
            </w:tr>
            <w:tr w:rsidR="00BB1C23" w:rsidRPr="009E7D12" w:rsidTr="00BB1C23">
              <w:trPr>
                <w:trHeight w:val="255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110300</w:t>
                  </w:r>
                </w:p>
              </w:tc>
              <w:tc>
                <w:tcPr>
                  <w:tcW w:w="3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nově vytvořených pracovních míst, zaměstnanci VaV- celkem  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255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255</w:t>
                  </w:r>
                </w:p>
              </w:tc>
            </w:tr>
            <w:tr w:rsidR="00BB1C23" w:rsidRPr="009E7D12" w:rsidTr="00BB1C23">
              <w:trPr>
                <w:trHeight w:val="255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071700</w:t>
                  </w:r>
                </w:p>
              </w:tc>
              <w:tc>
                <w:tcPr>
                  <w:tcW w:w="3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- celkem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193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193</w:t>
                  </w:r>
                </w:p>
              </w:tc>
            </w:tr>
            <w:tr w:rsidR="00BB1C23" w:rsidRPr="009E7D12" w:rsidTr="00BB1C23">
              <w:trPr>
                <w:trHeight w:val="255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071900</w:t>
                  </w:r>
                </w:p>
              </w:tc>
              <w:tc>
                <w:tcPr>
                  <w:tcW w:w="3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97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97</w:t>
                  </w:r>
                </w:p>
              </w:tc>
            </w:tr>
            <w:tr w:rsidR="00BB1C23" w:rsidRPr="009E7D12" w:rsidTr="00BB1C23">
              <w:trPr>
                <w:trHeight w:val="255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110516</w:t>
                  </w:r>
                </w:p>
              </w:tc>
              <w:tc>
                <w:tcPr>
                  <w:tcW w:w="3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-</w:t>
                  </w:r>
                </w:p>
              </w:tc>
            </w:tr>
            <w:tr w:rsidR="00BB1C23" w:rsidRPr="009E7D12" w:rsidTr="00BB1C23">
              <w:trPr>
                <w:trHeight w:val="255"/>
              </w:trPr>
              <w:tc>
                <w:tcPr>
                  <w:tcW w:w="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110517</w:t>
                  </w:r>
                </w:p>
              </w:tc>
              <w:tc>
                <w:tcPr>
                  <w:tcW w:w="3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B1C23" w:rsidRPr="009E7D12" w:rsidRDefault="00BB1C23" w:rsidP="009160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Vybudované kapacity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26 912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B1C23" w:rsidRPr="009E7D12" w:rsidRDefault="00BB1C23" w:rsidP="0091607F">
                  <w:pPr>
                    <w:spacing w:after="0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E7D12">
                    <w:rPr>
                      <w:rFonts w:asciiTheme="minorHAnsi" w:hAnsiTheme="minorHAnsi" w:cstheme="minorHAnsi"/>
                      <w:sz w:val="18"/>
                      <w:szCs w:val="18"/>
                    </w:rPr>
                    <w:t>-</w:t>
                  </w:r>
                </w:p>
              </w:tc>
            </w:tr>
          </w:tbl>
          <w:p w:rsidR="00BB1C23" w:rsidRDefault="00BB1C2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B1C23" w:rsidRPr="00BB1C23" w:rsidRDefault="00BB1C23" w:rsidP="00BB1C23">
            <w:pPr>
              <w:pStyle w:val="ColorfulList-Accent11"/>
              <w:ind w:left="-360" w:right="-77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   Pro </w:t>
            </w:r>
            <w:r w:rsidRPr="00BB1C23">
              <w:rPr>
                <w:rFonts w:asciiTheme="minorHAnsi" w:hAnsiTheme="minorHAnsi" w:cstheme="minorHAnsi"/>
                <w:sz w:val="18"/>
                <w:szCs w:val="18"/>
              </w:rPr>
              <w:t>zajištění udržitelnosti musí být:</w:t>
            </w:r>
          </w:p>
          <w:p w:rsidR="00BB1C23" w:rsidRPr="00BB1C23" w:rsidRDefault="00BB1C23" w:rsidP="00BB1C23">
            <w:pPr>
              <w:pStyle w:val="ColorfulList-Accent11"/>
              <w:numPr>
                <w:ilvl w:val="0"/>
                <w:numId w:val="26"/>
              </w:numPr>
              <w:tabs>
                <w:tab w:val="clear" w:pos="690"/>
                <w:tab w:val="num" w:pos="720"/>
              </w:tabs>
              <w:ind w:left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B1C23">
              <w:rPr>
                <w:rFonts w:asciiTheme="minorHAnsi" w:hAnsiTheme="minorHAnsi" w:cstheme="minorHAnsi"/>
                <w:sz w:val="18"/>
                <w:szCs w:val="18"/>
              </w:rPr>
              <w:t xml:space="preserve">hodnoty indikátorů č. 110300 a č. 071700, jichž bude dosaženo k datu ukončení projektu, udrženy minimálně na této úrovni po dobu následujících 5 let. </w:t>
            </w:r>
          </w:p>
          <w:p w:rsidR="00BB1C23" w:rsidRPr="00BB1C23" w:rsidRDefault="00BB1C23" w:rsidP="00BB1C23">
            <w:pPr>
              <w:pStyle w:val="ColorfulList-Accent11"/>
              <w:numPr>
                <w:ilvl w:val="0"/>
                <w:numId w:val="26"/>
              </w:numPr>
              <w:tabs>
                <w:tab w:val="clear" w:pos="690"/>
                <w:tab w:val="num" w:pos="720"/>
              </w:tabs>
              <w:ind w:left="720" w:right="10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B1C23">
              <w:rPr>
                <w:rFonts w:asciiTheme="minorHAnsi" w:hAnsiTheme="minorHAnsi" w:cstheme="minorHAnsi"/>
                <w:sz w:val="18"/>
                <w:szCs w:val="18"/>
              </w:rPr>
              <w:t xml:space="preserve">hodnoty indikátorů č. 110516 a č. 110517 udrženy v užívání pro původní účel, tj. po dobu následujících 5 let. </w:t>
            </w:r>
          </w:p>
          <w:p w:rsidR="00BB1C23" w:rsidRPr="00BB1C23" w:rsidRDefault="00BB1C23" w:rsidP="00BB1C23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B1C23">
              <w:rPr>
                <w:rFonts w:asciiTheme="minorHAnsi" w:hAnsiTheme="minorHAnsi" w:cstheme="minorHAnsi"/>
                <w:sz w:val="18"/>
                <w:szCs w:val="18"/>
              </w:rPr>
              <w:t xml:space="preserve">V případě projektů, kde se jedná o vystěhování z Prahy, musí být splněna podmínka, aby nové Centrum mělo k datu ukončení projektu minimálně 50% nových pracovníků, tj. minimálně 50% hodnoty FTE u indikátoru 071700 musí k datu ukončení projektu tvořit noví pracovníci. Pokud projekt končí v průběhu roku, stává se základnou pro výpočet 50% nových pracovníků </w:t>
            </w:r>
            <w:r w:rsidRPr="00BB1C2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adekvátní podíl hodnoty FTE za počet měsíců realizace v posledním kalendářním roce projektu.</w:t>
            </w:r>
          </w:p>
        </w:tc>
      </w:tr>
      <w:tr w:rsidR="00235AE1" w:rsidTr="0091607F">
        <w:tc>
          <w:tcPr>
            <w:tcW w:w="9606" w:type="dxa"/>
            <w:gridSpan w:val="5"/>
            <w:shd w:val="clear" w:color="auto" w:fill="595959" w:themeFill="text1" w:themeFillTint="A6"/>
          </w:tcPr>
          <w:p w:rsidR="00235AE1" w:rsidRPr="003D1E91" w:rsidRDefault="0004245B" w:rsidP="00A431A3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noProof/>
                <w:color w:val="FFFFFF" w:themeColor="background1"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A24070" wp14:editId="218EE1A1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607F" w:rsidRPr="00B07516" w:rsidRDefault="0091607F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 23. 2. 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089A544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91607F" w:rsidRPr="00B07516" w:rsidRDefault="0091607F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 23. 2. 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Aktuální stav realizace projektu</w:t>
            </w:r>
          </w:p>
        </w:tc>
      </w:tr>
      <w:tr w:rsidR="008C0E46" w:rsidTr="0091607F">
        <w:trPr>
          <w:trHeight w:val="847"/>
        </w:trPr>
        <w:tc>
          <w:tcPr>
            <w:tcW w:w="1839" w:type="dxa"/>
          </w:tcPr>
          <w:p w:rsidR="00F9010E" w:rsidRPr="00E4455A" w:rsidRDefault="00F9010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3351" w:type="dxa"/>
          </w:tcPr>
          <w:p w:rsidR="00F9010E" w:rsidRDefault="00002DBE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Jméno a </w:t>
            </w:r>
            <w:r w:rsidR="00F9010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pracovní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pozice:</w:t>
            </w:r>
          </w:p>
          <w:p w:rsidR="00847A6F" w:rsidRDefault="00847A6F" w:rsidP="00847A6F">
            <w:pPr>
              <w:spacing w:line="360" w:lineRule="atLeast"/>
            </w:pPr>
            <w:r w:rsidRPr="00847A6F">
              <w:rPr>
                <w:rStyle w:val="Siln"/>
                <w:rFonts w:asciiTheme="minorHAnsi" w:hAnsiTheme="minorHAnsi" w:cstheme="minorHAnsi"/>
                <w:b w:val="0"/>
                <w:sz w:val="18"/>
                <w:szCs w:val="18"/>
              </w:rPr>
              <w:t>prof. Jan Řídký, DrSc.</w:t>
            </w:r>
            <w:r w:rsidRPr="00847A6F">
              <w:rPr>
                <w:rStyle w:val="Siln"/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ř</w:t>
            </w:r>
            <w:r w:rsidRPr="00847A6F">
              <w:rPr>
                <w:rFonts w:asciiTheme="minorHAnsi" w:hAnsiTheme="minorHAnsi" w:cstheme="minorHAnsi"/>
                <w:sz w:val="18"/>
                <w:szCs w:val="18"/>
              </w:rPr>
              <w:t>editel</w:t>
            </w:r>
            <w:r>
              <w:rPr>
                <w:sz w:val="22"/>
              </w:rPr>
              <w:t xml:space="preserve"> </w:t>
            </w:r>
            <w:r w:rsidRPr="00847A6F">
              <w:rPr>
                <w:rFonts w:asciiTheme="minorHAnsi" w:hAnsiTheme="minorHAnsi" w:cstheme="minorHAnsi"/>
                <w:sz w:val="18"/>
                <w:szCs w:val="18"/>
              </w:rPr>
              <w:t>Fyzikálního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47A6F">
              <w:rPr>
                <w:rFonts w:asciiTheme="minorHAnsi" w:hAnsiTheme="minorHAnsi" w:cstheme="minorHAnsi"/>
                <w:sz w:val="18"/>
                <w:szCs w:val="18"/>
              </w:rPr>
              <w:t>ústavu AV ČR</w:t>
            </w:r>
          </w:p>
          <w:p w:rsidR="00847A6F" w:rsidRPr="00E4455A" w:rsidRDefault="00847A6F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416" w:type="dxa"/>
            <w:gridSpan w:val="3"/>
          </w:tcPr>
          <w:p w:rsidR="00F9010E" w:rsidRPr="00847A6F" w:rsidRDefault="00F9010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47A6F">
              <w:rPr>
                <w:rFonts w:asciiTheme="minorHAnsi" w:hAnsiTheme="minorHAnsi" w:cstheme="minorHAnsi"/>
                <w:sz w:val="18"/>
                <w:szCs w:val="18"/>
              </w:rPr>
              <w:t>Instituce</w:t>
            </w:r>
            <w:r w:rsidR="00002DBE" w:rsidRPr="00847A6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847A6F" w:rsidRPr="00847A6F" w:rsidRDefault="00847A6F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Fyzikální ústav</w:t>
            </w:r>
            <w:r w:rsidRPr="00847A6F">
              <w:rPr>
                <w:rFonts w:asciiTheme="minorHAnsi" w:hAnsiTheme="minorHAnsi" w:cstheme="minorHAnsi"/>
                <w:sz w:val="18"/>
                <w:szCs w:val="18"/>
              </w:rPr>
              <w:t xml:space="preserve"> AV ČR</w:t>
            </w:r>
          </w:p>
        </w:tc>
      </w:tr>
      <w:tr w:rsidR="00002DBE" w:rsidTr="0091607F">
        <w:trPr>
          <w:trHeight w:val="1009"/>
        </w:trPr>
        <w:tc>
          <w:tcPr>
            <w:tcW w:w="1839" w:type="dxa"/>
          </w:tcPr>
          <w:p w:rsidR="00002DBE" w:rsidRPr="00E4455A" w:rsidRDefault="00002DB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7767" w:type="dxa"/>
            <w:gridSpan w:val="4"/>
          </w:tcPr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Vedoucí projektu (jméno a pracovní pozice)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002DBE" w:rsidRPr="00325C64" w:rsidRDefault="00325C64" w:rsidP="00DD26D3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25C64">
              <w:rPr>
                <w:rStyle w:val="Siln"/>
                <w:rFonts w:asciiTheme="minorHAnsi" w:hAnsiTheme="minorHAnsi" w:cstheme="minorHAnsi"/>
                <w:b w:val="0"/>
                <w:sz w:val="18"/>
                <w:szCs w:val="18"/>
              </w:rPr>
              <w:t>Ing. Roman Hvězda – manažer projektu ELI Beamlines</w:t>
            </w:r>
          </w:p>
          <w:p w:rsidR="00002DBE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Ekonom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325C64" w:rsidRPr="00E4455A" w:rsidRDefault="00325C6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Ing. Johana Burgetová</w:t>
            </w:r>
          </w:p>
        </w:tc>
      </w:tr>
      <w:tr w:rsidR="00831642" w:rsidTr="0091607F">
        <w:trPr>
          <w:trHeight w:val="5747"/>
        </w:trPr>
        <w:tc>
          <w:tcPr>
            <w:tcW w:w="1839" w:type="dxa"/>
          </w:tcPr>
          <w:p w:rsidR="0004245B" w:rsidRPr="00E4455A" w:rsidRDefault="0004245B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992516">
              <w:rPr>
                <w:rFonts w:asciiTheme="minorHAnsi" w:hAnsiTheme="minorHAnsi" w:cstheme="minorHAnsi"/>
                <w:b/>
                <w:sz w:val="22"/>
              </w:rPr>
              <w:t>Klíčové</w:t>
            </w:r>
            <w:r w:rsidR="00AF6EBB" w:rsidRPr="00992516">
              <w:rPr>
                <w:rFonts w:asciiTheme="minorHAnsi" w:hAnsiTheme="minorHAnsi" w:cstheme="minorHAnsi"/>
                <w:b/>
                <w:sz w:val="22"/>
              </w:rPr>
              <w:t xml:space="preserve"> schválené</w:t>
            </w:r>
            <w:r w:rsidRPr="00992516">
              <w:rPr>
                <w:rFonts w:asciiTheme="minorHAnsi" w:hAnsiTheme="minorHAnsi" w:cstheme="minorHAnsi"/>
                <w:b/>
                <w:sz w:val="22"/>
              </w:rPr>
              <w:t xml:space="preserve"> změny projektu</w:t>
            </w:r>
          </w:p>
        </w:tc>
        <w:tc>
          <w:tcPr>
            <w:tcW w:w="4355" w:type="dxa"/>
            <w:gridSpan w:val="3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Stručný popis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992516" w:rsidRDefault="00992516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PZ č. 1 – změna rozpočtu projektu</w:t>
            </w:r>
          </w:p>
          <w:p w:rsidR="00831642" w:rsidRDefault="00831642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31642" w:rsidRDefault="00831642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31642" w:rsidRDefault="00831642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31642" w:rsidRDefault="00831642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PZ č. 3 – změna rozpočtu projektu</w:t>
            </w:r>
          </w:p>
          <w:p w:rsidR="00831642" w:rsidRDefault="00831642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31642" w:rsidRDefault="00831642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31642" w:rsidRDefault="00831642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31642" w:rsidRDefault="00831642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31642" w:rsidRDefault="00831642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31642" w:rsidRDefault="00831642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31642" w:rsidRDefault="00831642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PZ č. 5 – změna rozpočtu projektu</w:t>
            </w:r>
          </w:p>
          <w:p w:rsidR="00E93F68" w:rsidRDefault="00E93F68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E93F68" w:rsidRDefault="00E93F68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E93F68" w:rsidRDefault="00E93F68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E93F68" w:rsidRDefault="00E93F68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E93F68" w:rsidRDefault="00E93F68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PZ č. 6 – změna rozpočtu projektu</w:t>
            </w:r>
          </w:p>
          <w:p w:rsidR="00C279AC" w:rsidRDefault="00C279A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279AC" w:rsidRDefault="00C279A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279AC" w:rsidRDefault="00C279A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279AC" w:rsidRDefault="00C279A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279AC" w:rsidRPr="00E4455A" w:rsidRDefault="00C279A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PZ č. 10 – úspory ze stavby</w:t>
            </w:r>
          </w:p>
        </w:tc>
        <w:tc>
          <w:tcPr>
            <w:tcW w:w="3412" w:type="dxa"/>
          </w:tcPr>
          <w:p w:rsidR="0004245B" w:rsidRDefault="0004245B" w:rsidP="00831642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Finanční dopady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992516" w:rsidRPr="00831642" w:rsidRDefault="00992516" w:rsidP="00831642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92516">
              <w:rPr>
                <w:rFonts w:cs="Arial"/>
                <w:sz w:val="18"/>
                <w:szCs w:val="18"/>
              </w:rPr>
              <w:t>přesunu prostředků z kapitoly rozpočtu 2.6 ve výši 8 398 450 Kč do kapitoly 2.3.6 ve výši 6 698 450 Kč a do kapitoly 2.4.1 v</w:t>
            </w:r>
            <w:r>
              <w:rPr>
                <w:rFonts w:cs="Arial"/>
                <w:sz w:val="18"/>
                <w:szCs w:val="18"/>
              </w:rPr>
              <w:t>e</w:t>
            </w:r>
            <w:r w:rsidRPr="00992516">
              <w:rPr>
                <w:rFonts w:cs="Arial"/>
                <w:sz w:val="18"/>
                <w:szCs w:val="18"/>
              </w:rPr>
              <w:t> výši 1 700 000 Kč.</w:t>
            </w:r>
          </w:p>
          <w:p w:rsidR="00831642" w:rsidRPr="00831642" w:rsidRDefault="00831642" w:rsidP="00831642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31642">
              <w:rPr>
                <w:rFonts w:cs="Tahoma"/>
                <w:sz w:val="18"/>
                <w:szCs w:val="18"/>
              </w:rPr>
              <w:t xml:space="preserve">přesun prostředků z položky </w:t>
            </w:r>
            <w:r w:rsidRPr="00831642">
              <w:rPr>
                <w:bCs/>
                <w:noProof/>
                <w:sz w:val="18"/>
                <w:szCs w:val="18"/>
              </w:rPr>
              <w:t>3.3 v letech 2012 a 2013, dále pak ze všech pložek kapitoly 3 a z položek 4.3, 4.5, 4.6, 6.1, 7.1, 7.3 v roce 2014. V roce 2015 byly přesuny učiněny pouze v rámci kapitoly 7. Celkové prostředky přesunuté do kapitoly 7.2 nájemné jsou 38 440 000,- Kč.</w:t>
            </w:r>
          </w:p>
          <w:p w:rsidR="00831642" w:rsidRPr="00E93F68" w:rsidRDefault="008C0E46" w:rsidP="008C0E46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</w:t>
            </w:r>
            <w:r w:rsidR="00831642" w:rsidRPr="00831642">
              <w:rPr>
                <w:rFonts w:cs="Tahoma"/>
                <w:sz w:val="18"/>
                <w:szCs w:val="18"/>
              </w:rPr>
              <w:t xml:space="preserve">řesun 100 mil. Kč. mezi položkami 2.3.3 </w:t>
            </w:r>
            <w:r w:rsidR="00831642" w:rsidRPr="00831642">
              <w:rPr>
                <w:bCs/>
                <w:noProof/>
                <w:sz w:val="18"/>
                <w:szCs w:val="18"/>
              </w:rPr>
              <w:t xml:space="preserve"> – Hlavní stavba v roce 2012 do položky 2.4.3 - V.A. 1: Laser, 50J diodově čerpané lasery. </w:t>
            </w:r>
          </w:p>
          <w:p w:rsidR="00E93F68" w:rsidRPr="00C279AC" w:rsidRDefault="00E93F68" w:rsidP="008C0E46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93F68">
              <w:rPr>
                <w:bCs/>
                <w:noProof/>
                <w:sz w:val="18"/>
                <w:szCs w:val="18"/>
              </w:rPr>
              <w:t>Změna se týká zpětného přesunu 100 mil. Kč v rámci investic, konkrétně z položky 2.4.3 Laser, 50J diodově čerpané lasery do položky 2.3.3 Hlavní stavba. Přesunuté prostředky budou využity na případné krytí opce.</w:t>
            </w:r>
          </w:p>
          <w:p w:rsidR="00C279AC" w:rsidRPr="00C279AC" w:rsidRDefault="00C279AC" w:rsidP="00C279AC">
            <w:pPr>
              <w:pStyle w:val="Odstavecseseznamem"/>
              <w:numPr>
                <w:ilvl w:val="0"/>
                <w:numId w:val="26"/>
              </w:numPr>
              <w:jc w:val="both"/>
              <w:rPr>
                <w:bCs/>
                <w:noProof/>
                <w:sz w:val="18"/>
                <w:szCs w:val="18"/>
              </w:rPr>
            </w:pPr>
            <w:r w:rsidRPr="00C279AC">
              <w:rPr>
                <w:bCs/>
                <w:noProof/>
                <w:sz w:val="18"/>
                <w:szCs w:val="18"/>
              </w:rPr>
              <w:t xml:space="preserve">Možnost disponovat se 100% výší úspor z provedených zakázek na stavební práce dle metodiského pokynu č. 24 k příručce pro příjemce ve výši 113 131 666,71 Kč. </w:t>
            </w:r>
          </w:p>
          <w:p w:rsidR="00C279AC" w:rsidRPr="00E93F68" w:rsidRDefault="00C279AC" w:rsidP="008C0E46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279AC">
              <w:rPr>
                <w:bCs/>
                <w:noProof/>
                <w:sz w:val="18"/>
                <w:szCs w:val="18"/>
              </w:rPr>
              <w:t xml:space="preserve">převod částky </w:t>
            </w:r>
            <w:r w:rsidRPr="0091607F">
              <w:rPr>
                <w:bCs/>
                <w:noProof/>
                <w:sz w:val="18"/>
                <w:szCs w:val="18"/>
              </w:rPr>
              <w:t xml:space="preserve">64 192 166,70 Kč z položky 2.3.3 Hlavní stavba do položky 2.4.4 Laser – </w:t>
            </w:r>
            <w:r w:rsidRPr="0091607F">
              <w:rPr>
                <w:bCs/>
                <w:noProof/>
                <w:sz w:val="18"/>
                <w:szCs w:val="18"/>
              </w:rPr>
              <w:br/>
              <w:t>10 PW systémy  na splacení</w:t>
            </w:r>
            <w:r w:rsidRPr="0091607F">
              <w:rPr>
                <w:bCs/>
                <w:noProof/>
              </w:rPr>
              <w:t xml:space="preserve"> části zakázky na laserový systém L4.</w:t>
            </w:r>
          </w:p>
        </w:tc>
      </w:tr>
      <w:tr w:rsidR="0004245B" w:rsidTr="0091607F">
        <w:trPr>
          <w:trHeight w:val="869"/>
        </w:trPr>
        <w:tc>
          <w:tcPr>
            <w:tcW w:w="1839" w:type="dxa"/>
          </w:tcPr>
          <w:p w:rsidR="0004245B" w:rsidRPr="001D7D0F" w:rsidRDefault="0004245B" w:rsidP="0000024D">
            <w:pPr>
              <w:pStyle w:val="Textkomente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44B0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Věcná realizace projektu</w:t>
            </w:r>
            <w:r w:rsidR="0000024D" w:rsidRPr="00E44B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024D" w:rsidRPr="00E44B05">
              <w:rPr>
                <w:rFonts w:asciiTheme="minorHAnsi" w:hAnsiTheme="minorHAnsi" w:cstheme="minorHAnsi"/>
                <w:sz w:val="18"/>
                <w:szCs w:val="18"/>
              </w:rPr>
              <w:t>(stručný popis, v jaké fázi se projekt nachází, jak probíhá jeho realizace a uvedou se aktuální schválené hodnoty MI k výše uvedenému datu a jejich popis)</w:t>
            </w:r>
          </w:p>
        </w:tc>
        <w:tc>
          <w:tcPr>
            <w:tcW w:w="7767" w:type="dxa"/>
            <w:gridSpan w:val="4"/>
          </w:tcPr>
          <w:p w:rsidR="0004245B" w:rsidRDefault="0004245B" w:rsidP="00752E49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076CE6">
              <w:rPr>
                <w:rFonts w:asciiTheme="minorHAnsi" w:hAnsiTheme="minorHAnsi" w:cstheme="minorHAnsi"/>
                <w:sz w:val="18"/>
                <w:szCs w:val="18"/>
              </w:rPr>
              <w:t xml:space="preserve"> 65%</w:t>
            </w:r>
          </w:p>
          <w:p w:rsidR="00076CE6" w:rsidRPr="00984CA2" w:rsidRDefault="00076CE6" w:rsidP="00752E49">
            <w:pPr>
              <w:pStyle w:val="Odstavecseseznamem"/>
              <w:numPr>
                <w:ilvl w:val="0"/>
                <w:numId w:val="25"/>
              </w:numPr>
              <w:tabs>
                <w:tab w:val="left" w:pos="220"/>
                <w:tab w:val="left" w:pos="720"/>
              </w:tabs>
              <w:spacing w:after="0" w:line="240" w:lineRule="auto"/>
              <w:ind w:left="714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>zpoždění stavby cca o 6-8 měsíců, projekt nicméně indikuje, že ukončí stavební část do 12/2015. Jako důvod zpoždění uvedeno: 1</w:t>
            </w:r>
            <w:r w:rsidRPr="0091607F">
              <w:rPr>
                <w:rFonts w:asciiTheme="minorHAnsi" w:hAnsiTheme="minorHAnsi" w:cstheme="minorHAnsi"/>
                <w:sz w:val="18"/>
                <w:szCs w:val="18"/>
              </w:rPr>
              <w:t xml:space="preserve">) chyba na straně projektanta (opravují se fasády a podlahy v jednotlivých halách), 2) specifikace prostor na </w:t>
            </w: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>základě upřesnění ze strany zhotovite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lů klíčových technologií;</w:t>
            </w: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04245B" w:rsidRDefault="0004245B" w:rsidP="00752E49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Přístroje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klíčového vybavení i s přístroji pořízenými z úspor, tj. plnění dle aktuálního TA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naplnění)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752E49" w:rsidRDefault="00752E49" w:rsidP="00752E49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% se těžko vyhodnocuje, jelikož 1) došlo k nastavení nové Rebaseline projektu, kdy díky pokroku ve VaV se aktualizovaly možnosti a potřeby projektu. Na základě těchto údajů se kontrahovaly zakázky na klíčové technologie jako celky, nově označovány L1-L4, 2</w:t>
            </w:r>
            <w:r w:rsidRPr="0091607F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 požádal o podstatnou změnu, která se týká i struktury klíčového vybavení, tato změna se administruje společně se změnami spojenými s fázováním projektu;</w:t>
            </w:r>
          </w:p>
          <w:p w:rsidR="00752E49" w:rsidRPr="00752E49" w:rsidRDefault="00752E49" w:rsidP="00752E49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40% dle nové struktury dělení na L1-L4.</w:t>
            </w:r>
          </w:p>
          <w:p w:rsidR="0004245B" w:rsidRDefault="0081392A" w:rsidP="00752E49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Personální zajištění </w:t>
            </w:r>
            <w:r w:rsidR="00AF6EBB" w:rsidRPr="00E4455A">
              <w:rPr>
                <w:rFonts w:asciiTheme="minorHAnsi" w:hAnsiTheme="minorHAnsi" w:cstheme="minorHAnsi"/>
                <w:sz w:val="18"/>
                <w:szCs w:val="18"/>
              </w:rPr>
              <w:t>(včetně % naplnění)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752E49" w:rsidRPr="00CD5300" w:rsidRDefault="00CD5300" w:rsidP="00E24959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78% - jediný ukazatel, kde projekt splňuje nastavené cíle z hlediska absolutní hodnoty. Pokud se na strukturu personálního zajištění podíváme </w:t>
            </w:r>
            <w:r w:rsidR="00E24959">
              <w:rPr>
                <w:rFonts w:asciiTheme="minorHAnsi" w:hAnsiTheme="minorHAnsi" w:cstheme="minorHAnsi"/>
                <w:sz w:val="18"/>
                <w:szCs w:val="18"/>
              </w:rPr>
              <w:t>z blízka, tak zjistíme, že v dílčích ukazatelech projekt neplní, tak jak bylo naplánováno. Chybí vědečtí pracovníci – konkrétně Junior výzkumníci a PhD studenti, naopak je naddimenzován administrativní tým. Projekt řeší v rámci změn k fázování.</w:t>
            </w:r>
          </w:p>
        </w:tc>
      </w:tr>
      <w:tr w:rsidR="00DA6654" w:rsidTr="0091607F">
        <w:tc>
          <w:tcPr>
            <w:tcW w:w="1839" w:type="dxa"/>
          </w:tcPr>
          <w:p w:rsidR="00DA6654" w:rsidRPr="001D7D0F" w:rsidRDefault="00DA6654" w:rsidP="007B2E97">
            <w:pPr>
              <w:spacing w:before="60" w:after="60"/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  <w:r w:rsidRPr="00BB3A82">
              <w:rPr>
                <w:rFonts w:asciiTheme="minorHAnsi" w:hAnsiTheme="minorHAnsi" w:cstheme="minorHAnsi"/>
                <w:b/>
                <w:sz w:val="22"/>
              </w:rPr>
              <w:t>Finanční čerpání projektu</w:t>
            </w:r>
            <w:r w:rsidR="007B2E97" w:rsidRPr="00BB3A82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7B2E97" w:rsidRPr="00BB3A82">
              <w:rPr>
                <w:rFonts w:asciiTheme="minorHAnsi" w:hAnsiTheme="minorHAnsi" w:cstheme="minorHAnsi"/>
                <w:sz w:val="18"/>
                <w:szCs w:val="18"/>
              </w:rPr>
              <w:t>(bráno z plného rozpočtu po změnách, tj. bez ponížení)</w:t>
            </w:r>
          </w:p>
        </w:tc>
        <w:tc>
          <w:tcPr>
            <w:tcW w:w="7767" w:type="dxa"/>
            <w:gridSpan w:val="4"/>
          </w:tcPr>
          <w:p w:rsidR="00DA6654" w:rsidRPr="00AD5CA5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D5CA5">
              <w:rPr>
                <w:rFonts w:asciiTheme="minorHAnsi" w:hAnsiTheme="minorHAnsi" w:cstheme="minorHAnsi"/>
                <w:sz w:val="18"/>
                <w:szCs w:val="18"/>
              </w:rPr>
              <w:t>Předložené výdaje (v Kč i %)</w:t>
            </w:r>
            <w:r w:rsidR="001057A4" w:rsidRPr="00AD5CA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AD5CA5">
              <w:rPr>
                <w:rFonts w:asciiTheme="minorHAnsi" w:hAnsiTheme="minorHAnsi" w:cstheme="minorHAnsi"/>
                <w:sz w:val="18"/>
                <w:szCs w:val="18"/>
              </w:rPr>
              <w:t xml:space="preserve"> 3 104 095 316,91 Kč, 45,65%;</w:t>
            </w:r>
          </w:p>
          <w:p w:rsidR="00DA6654" w:rsidRPr="00AD5CA5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D5CA5">
              <w:rPr>
                <w:rFonts w:asciiTheme="minorHAnsi" w:hAnsiTheme="minorHAnsi" w:cstheme="minorHAnsi"/>
                <w:sz w:val="18"/>
                <w:szCs w:val="18"/>
              </w:rPr>
              <w:t>Schválené výdaje</w:t>
            </w:r>
            <w:r w:rsidR="00C92258" w:rsidRPr="00AD5CA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D5CA5">
              <w:rPr>
                <w:rFonts w:asciiTheme="minorHAnsi" w:hAnsiTheme="minorHAnsi" w:cstheme="minorHAnsi"/>
                <w:sz w:val="18"/>
                <w:szCs w:val="18"/>
              </w:rPr>
              <w:t>(v Kč i %)</w:t>
            </w:r>
            <w:r w:rsidR="001057A4" w:rsidRPr="00AD5CA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AD5CA5">
              <w:rPr>
                <w:rFonts w:asciiTheme="minorHAnsi" w:hAnsiTheme="minorHAnsi" w:cstheme="minorHAnsi"/>
                <w:sz w:val="18"/>
                <w:szCs w:val="18"/>
              </w:rPr>
              <w:t xml:space="preserve"> 3 035 565 275,09 Kč, 44,64 %;</w:t>
            </w:r>
          </w:p>
          <w:p w:rsidR="00DA6654" w:rsidRPr="00AD5CA5" w:rsidRDefault="00DA6654" w:rsidP="00AD5CA5">
            <w:pPr>
              <w:pStyle w:val="Textkomente"/>
              <w:rPr>
                <w:rFonts w:asciiTheme="minorHAnsi" w:hAnsiTheme="minorHAnsi" w:cstheme="minorHAnsi"/>
                <w:sz w:val="18"/>
                <w:szCs w:val="18"/>
              </w:rPr>
            </w:pPr>
            <w:r w:rsidRPr="00AD5CA5">
              <w:rPr>
                <w:rFonts w:asciiTheme="minorHAnsi" w:hAnsiTheme="minorHAnsi" w:cstheme="minorHAnsi"/>
                <w:sz w:val="18"/>
                <w:szCs w:val="18"/>
              </w:rPr>
              <w:t>Certifikované výdaje (v Kč i %</w:t>
            </w:r>
            <w:r w:rsidR="001057A4" w:rsidRPr="00AD5CA5">
              <w:rPr>
                <w:rFonts w:asciiTheme="minorHAnsi" w:hAnsiTheme="minorHAnsi" w:cstheme="minorHAnsi"/>
                <w:sz w:val="18"/>
                <w:szCs w:val="18"/>
              </w:rPr>
              <w:t>, pozn. Certifikace probíhá s různým časovým odstupem, data</w:t>
            </w:r>
            <w:r w:rsidR="00070BDB" w:rsidRPr="00AD5CA5">
              <w:rPr>
                <w:rFonts w:asciiTheme="minorHAnsi" w:hAnsiTheme="minorHAnsi" w:cstheme="minorHAnsi"/>
                <w:sz w:val="18"/>
                <w:szCs w:val="18"/>
              </w:rPr>
              <w:t xml:space="preserve"> mohou mít až půlroční zpoždění</w:t>
            </w:r>
            <w:r w:rsidR="001057A4" w:rsidRPr="00AD5CA5">
              <w:rPr>
                <w:rFonts w:asciiTheme="minorHAnsi" w:hAnsiTheme="minorHAnsi" w:cstheme="minorHAnsi"/>
                <w:sz w:val="18"/>
                <w:szCs w:val="18"/>
              </w:rPr>
              <w:t>. Poslední aktualizace k 31.12.2014):</w:t>
            </w:r>
            <w:r w:rsidR="00AD5CA5">
              <w:rPr>
                <w:rFonts w:asciiTheme="minorHAnsi" w:hAnsiTheme="minorHAnsi" w:cstheme="minorHAnsi"/>
                <w:sz w:val="18"/>
                <w:szCs w:val="18"/>
              </w:rPr>
              <w:t xml:space="preserve"> 3 035 565 275,09 Kč, 44,64 %.</w:t>
            </w:r>
          </w:p>
        </w:tc>
      </w:tr>
      <w:tr w:rsidR="00C43F6D" w:rsidTr="0091607F">
        <w:tc>
          <w:tcPr>
            <w:tcW w:w="1839" w:type="dxa"/>
          </w:tcPr>
          <w:p w:rsidR="00C43F6D" w:rsidRPr="001D7D0F" w:rsidRDefault="00EE2A12" w:rsidP="00070BDB">
            <w:pPr>
              <w:spacing w:before="60" w:after="60"/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  <w:r w:rsidRPr="00BB3A82">
              <w:rPr>
                <w:rFonts w:asciiTheme="minorHAnsi" w:hAnsiTheme="minorHAnsi" w:cstheme="minorHAnsi"/>
                <w:b/>
                <w:sz w:val="22"/>
              </w:rPr>
              <w:t>Nezpůsobilé výdaje</w:t>
            </w:r>
            <w:r w:rsidR="00C43F6D" w:rsidRPr="00BB3A82">
              <w:rPr>
                <w:rFonts w:asciiTheme="minorHAnsi" w:hAnsiTheme="minorHAnsi" w:cstheme="minorHAnsi"/>
                <w:b/>
                <w:sz w:val="22"/>
              </w:rPr>
              <w:t xml:space="preserve"> projektu</w:t>
            </w:r>
            <w:r w:rsidR="00C43F6D" w:rsidRPr="00BB3A8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C43F6D" w:rsidRPr="00BB3A82">
              <w:rPr>
                <w:rFonts w:asciiTheme="minorHAnsi" w:hAnsiTheme="minorHAnsi" w:cstheme="minorHAnsi"/>
                <w:sz w:val="18"/>
                <w:szCs w:val="18"/>
              </w:rPr>
              <w:t>(v Kč i %</w:t>
            </w:r>
            <w:r w:rsidR="00070BDB" w:rsidRPr="00BB3A82">
              <w:rPr>
                <w:rFonts w:asciiTheme="minorHAnsi" w:hAnsiTheme="minorHAnsi" w:cstheme="minorHAnsi"/>
                <w:sz w:val="18"/>
                <w:szCs w:val="18"/>
              </w:rPr>
              <w:t xml:space="preserve"> z celkových výdajů projektu, tj. způsobilých i nezpůsobilých</w:t>
            </w:r>
            <w:r w:rsidR="008C2B2A" w:rsidRPr="00BB3A82">
              <w:rPr>
                <w:rFonts w:asciiTheme="minorHAnsi" w:hAnsiTheme="minorHAnsi" w:cstheme="minorHAnsi"/>
                <w:sz w:val="18"/>
                <w:szCs w:val="18"/>
              </w:rPr>
              <w:t>, bráno z rozpočtu bez ponížení</w:t>
            </w:r>
            <w:r w:rsidR="00C43F6D" w:rsidRPr="00BB3A82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7767" w:type="dxa"/>
            <w:gridSpan w:val="4"/>
          </w:tcPr>
          <w:p w:rsidR="00C43F6D" w:rsidRPr="00BB3A82" w:rsidRDefault="00BB3A82" w:rsidP="00BB3A82">
            <w:pPr>
              <w:pStyle w:val="Odstavecseseznamem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BB3A82">
              <w:rPr>
                <w:rFonts w:asciiTheme="minorHAnsi" w:hAnsiTheme="minorHAnsi" w:cstheme="minorHAnsi"/>
                <w:sz w:val="18"/>
                <w:szCs w:val="18"/>
              </w:rPr>
              <w:t>293 769 606 Kč, 4,14 %.</w:t>
            </w:r>
          </w:p>
        </w:tc>
      </w:tr>
      <w:tr w:rsidR="00D2753C" w:rsidTr="0091607F">
        <w:tc>
          <w:tcPr>
            <w:tcW w:w="1839" w:type="dxa"/>
          </w:tcPr>
          <w:p w:rsidR="00D2753C" w:rsidRPr="00E4455A" w:rsidRDefault="00D2753C" w:rsidP="00D03FD2">
            <w:pPr>
              <w:spacing w:before="60"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Ostatní informace</w:t>
            </w:r>
          </w:p>
          <w:p w:rsidR="00D2753C" w:rsidRPr="0060312A" w:rsidRDefault="00D2753C" w:rsidP="00D03FD2">
            <w:pPr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(signalizovaná rizika, fázování apod.)</w:t>
            </w:r>
          </w:p>
        </w:tc>
        <w:tc>
          <w:tcPr>
            <w:tcW w:w="7767" w:type="dxa"/>
            <w:gridSpan w:val="4"/>
          </w:tcPr>
          <w:p w:rsidR="00325C64" w:rsidRPr="00325C64" w:rsidRDefault="00325C64" w:rsidP="001C7A01">
            <w:pPr>
              <w:pStyle w:val="Odstavecseseznamem"/>
              <w:numPr>
                <w:ilvl w:val="0"/>
                <w:numId w:val="25"/>
              </w:numPr>
              <w:tabs>
                <w:tab w:val="left" w:pos="220"/>
                <w:tab w:val="left" w:pos="720"/>
              </w:tabs>
              <w:spacing w:after="0" w:line="240" w:lineRule="auto"/>
              <w:ind w:left="714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25C6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neplnění harmonogramu - </w:t>
            </w:r>
            <w:r w:rsidRPr="00325C64">
              <w:rPr>
                <w:rFonts w:asciiTheme="minorHAnsi" w:hAnsiTheme="minorHAnsi" w:cstheme="minorHAnsi"/>
                <w:sz w:val="18"/>
                <w:szCs w:val="18"/>
              </w:rPr>
              <w:t>řeší se formou</w:t>
            </w:r>
            <w:r w:rsidRPr="00325C6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fázování projektu – </w:t>
            </w:r>
            <w:r w:rsidRPr="00325C64">
              <w:rPr>
                <w:rFonts w:asciiTheme="minorHAnsi" w:hAnsiTheme="minorHAnsi" w:cstheme="minorHAnsi"/>
                <w:sz w:val="18"/>
                <w:szCs w:val="18"/>
              </w:rPr>
              <w:t xml:space="preserve">aktuálně se řeší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25C64">
              <w:rPr>
                <w:rFonts w:asciiTheme="minorHAnsi" w:hAnsiTheme="minorHAnsi" w:cstheme="minorHAnsi"/>
                <w:sz w:val="18"/>
                <w:szCs w:val="18"/>
              </w:rPr>
              <w:t xml:space="preserve">2.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Pr="00325C64">
              <w:rPr>
                <w:rFonts w:asciiTheme="minorHAnsi" w:hAnsiTheme="minorHAnsi" w:cstheme="minorHAnsi"/>
                <w:sz w:val="18"/>
                <w:szCs w:val="18"/>
              </w:rPr>
              <w:t>olo připomín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325C64">
              <w:rPr>
                <w:rFonts w:asciiTheme="minorHAnsi" w:hAnsiTheme="minorHAnsi" w:cstheme="minorHAnsi"/>
                <w:sz w:val="18"/>
                <w:szCs w:val="18"/>
              </w:rPr>
              <w:t>k 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325C64">
              <w:rPr>
                <w:rFonts w:asciiTheme="minorHAnsi" w:hAnsiTheme="minorHAnsi" w:cstheme="minorHAnsi"/>
                <w:sz w:val="18"/>
                <w:szCs w:val="18"/>
              </w:rPr>
              <w:t>fázova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cím dokumentům, tedy Technickému</w:t>
            </w:r>
            <w:r w:rsidRPr="00325C64">
              <w:rPr>
                <w:rFonts w:asciiTheme="minorHAnsi" w:hAnsiTheme="minorHAnsi" w:cstheme="minorHAnsi"/>
                <w:sz w:val="18"/>
                <w:szCs w:val="18"/>
              </w:rPr>
              <w:t xml:space="preserve"> popis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325C64">
              <w:rPr>
                <w:rFonts w:asciiTheme="minorHAnsi" w:hAnsiTheme="minorHAnsi" w:cstheme="minorHAnsi"/>
                <w:sz w:val="18"/>
                <w:szCs w:val="18"/>
              </w:rPr>
              <w:t xml:space="preserve"> projektu, Fázovací</w:t>
            </w:r>
            <w:r w:rsidR="00984CA2">
              <w:rPr>
                <w:rFonts w:asciiTheme="minorHAnsi" w:hAnsiTheme="minorHAnsi" w:cstheme="minorHAnsi"/>
                <w:sz w:val="18"/>
                <w:szCs w:val="18"/>
              </w:rPr>
              <w:t>mu d</w:t>
            </w:r>
            <w:r w:rsidRPr="00325C64">
              <w:rPr>
                <w:rFonts w:asciiTheme="minorHAnsi" w:hAnsiTheme="minorHAnsi" w:cstheme="minorHAnsi"/>
                <w:sz w:val="18"/>
                <w:szCs w:val="18"/>
              </w:rPr>
              <w:t>okument</w:t>
            </w:r>
            <w:r w:rsidR="00984CA2">
              <w:rPr>
                <w:rFonts w:asciiTheme="minorHAnsi" w:hAnsiTheme="minorHAnsi" w:cstheme="minorHAnsi"/>
                <w:sz w:val="18"/>
                <w:szCs w:val="18"/>
              </w:rPr>
              <w:t>u a rozpoč</w:t>
            </w:r>
            <w:r w:rsidRPr="00325C64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="00984CA2">
              <w:rPr>
                <w:rFonts w:asciiTheme="minorHAnsi" w:hAnsiTheme="minorHAnsi" w:cstheme="minorHAnsi"/>
                <w:sz w:val="18"/>
                <w:szCs w:val="18"/>
              </w:rPr>
              <w:t>u.</w:t>
            </w:r>
            <w:r w:rsidRPr="00325C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84CA2">
              <w:rPr>
                <w:rFonts w:asciiTheme="minorHAnsi" w:hAnsiTheme="minorHAnsi" w:cstheme="minorHAnsi"/>
                <w:sz w:val="18"/>
                <w:szCs w:val="18"/>
              </w:rPr>
              <w:t>Koncem února</w:t>
            </w:r>
            <w:r w:rsidRPr="00325C64">
              <w:rPr>
                <w:rFonts w:asciiTheme="minorHAnsi" w:hAnsiTheme="minorHAnsi" w:cstheme="minorHAnsi"/>
                <w:sz w:val="18"/>
                <w:szCs w:val="18"/>
              </w:rPr>
              <w:t xml:space="preserve"> 2015 </w:t>
            </w:r>
            <w:r w:rsidR="00984CA2">
              <w:rPr>
                <w:rFonts w:asciiTheme="minorHAnsi" w:hAnsiTheme="minorHAnsi" w:cstheme="minorHAnsi"/>
                <w:sz w:val="18"/>
                <w:szCs w:val="18"/>
              </w:rPr>
              <w:t>budou podklady zaslány k posouzení změn na zahraniční experty</w:t>
            </w:r>
            <w:r w:rsidRPr="00325C64">
              <w:rPr>
                <w:rFonts w:asciiTheme="minorHAnsi" w:hAnsiTheme="minorHAnsi" w:cstheme="minorHAnsi"/>
                <w:sz w:val="18"/>
                <w:szCs w:val="18"/>
              </w:rPr>
              <w:t xml:space="preserve"> a JASPERS. </w:t>
            </w:r>
            <w:r w:rsidR="00984CA2">
              <w:rPr>
                <w:rFonts w:asciiTheme="minorHAnsi" w:hAnsiTheme="minorHAnsi" w:cstheme="minorHAnsi"/>
                <w:sz w:val="18"/>
                <w:szCs w:val="18"/>
              </w:rPr>
              <w:t>Na základě souhlasného stanoviska</w:t>
            </w:r>
            <w:r w:rsidRPr="00325C64">
              <w:rPr>
                <w:rFonts w:asciiTheme="minorHAnsi" w:hAnsiTheme="minorHAnsi" w:cstheme="minorHAnsi"/>
                <w:sz w:val="18"/>
                <w:szCs w:val="18"/>
              </w:rPr>
              <w:t xml:space="preserve"> tě</w:t>
            </w:r>
            <w:r w:rsidR="00984CA2">
              <w:rPr>
                <w:rFonts w:asciiTheme="minorHAnsi" w:hAnsiTheme="minorHAnsi" w:cstheme="minorHAnsi"/>
                <w:sz w:val="18"/>
                <w:szCs w:val="18"/>
              </w:rPr>
              <w:t>chto</w:t>
            </w:r>
            <w:r w:rsidRPr="00325C64">
              <w:rPr>
                <w:rFonts w:asciiTheme="minorHAnsi" w:hAnsiTheme="minorHAnsi" w:cstheme="minorHAnsi"/>
                <w:sz w:val="18"/>
                <w:szCs w:val="18"/>
              </w:rPr>
              <w:t xml:space="preserve"> instituc</w:t>
            </w:r>
            <w:r w:rsidR="00984CA2">
              <w:rPr>
                <w:rFonts w:asciiTheme="minorHAnsi" w:hAnsiTheme="minorHAnsi" w:cstheme="minorHAnsi"/>
                <w:sz w:val="18"/>
                <w:szCs w:val="18"/>
              </w:rPr>
              <w:t>í</w:t>
            </w:r>
            <w:r w:rsidRPr="00325C64">
              <w:rPr>
                <w:rFonts w:asciiTheme="minorHAnsi" w:hAnsiTheme="minorHAnsi" w:cstheme="minorHAnsi"/>
                <w:sz w:val="18"/>
                <w:szCs w:val="18"/>
              </w:rPr>
              <w:t>, budou podklady oficiálně poslán</w:t>
            </w:r>
            <w:r w:rsidR="00984CA2">
              <w:rPr>
                <w:rFonts w:asciiTheme="minorHAnsi" w:hAnsiTheme="minorHAnsi" w:cstheme="minorHAnsi"/>
                <w:sz w:val="18"/>
                <w:szCs w:val="18"/>
              </w:rPr>
              <w:t>y na EK;</w:t>
            </w:r>
          </w:p>
          <w:p w:rsidR="00325C64" w:rsidRPr="00984CA2" w:rsidRDefault="00325C64" w:rsidP="001C7A01">
            <w:pPr>
              <w:pStyle w:val="Odstavecseseznamem"/>
              <w:numPr>
                <w:ilvl w:val="0"/>
                <w:numId w:val="25"/>
              </w:numPr>
              <w:tabs>
                <w:tab w:val="left" w:pos="220"/>
                <w:tab w:val="left" w:pos="720"/>
              </w:tabs>
              <w:spacing w:after="0" w:line="240" w:lineRule="auto"/>
              <w:ind w:left="714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84C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prodlevy v ukončení soutěže na stěžejní technologii </w:t>
            </w: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>L2 – provázáno s výše uvedeným;</w:t>
            </w:r>
          </w:p>
          <w:p w:rsidR="00325C64" w:rsidRPr="00984CA2" w:rsidRDefault="00984CA2" w:rsidP="001C7A01">
            <w:pPr>
              <w:pStyle w:val="Odstavecseseznamem"/>
              <w:numPr>
                <w:ilvl w:val="0"/>
                <w:numId w:val="25"/>
              </w:numPr>
              <w:tabs>
                <w:tab w:val="left" w:pos="220"/>
                <w:tab w:val="left" w:pos="720"/>
              </w:tabs>
              <w:spacing w:after="0" w:line="240" w:lineRule="auto"/>
              <w:ind w:left="714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84CA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="00325C64" w:rsidRPr="00984CA2">
              <w:rPr>
                <w:rFonts w:asciiTheme="minorHAnsi" w:hAnsiTheme="minorHAnsi" w:cstheme="minorHAnsi"/>
                <w:b/>
                <w:sz w:val="18"/>
                <w:szCs w:val="18"/>
              </w:rPr>
              <w:t>tavba</w:t>
            </w:r>
            <w:r w:rsidR="00325C64" w:rsidRPr="00984CA2">
              <w:rPr>
                <w:rFonts w:asciiTheme="minorHAnsi" w:hAnsiTheme="minorHAnsi" w:cstheme="minorHAnsi"/>
                <w:sz w:val="18"/>
                <w:szCs w:val="18"/>
              </w:rPr>
              <w:t xml:space="preserve"> – zpoždění stavby</w:t>
            </w: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 xml:space="preserve"> cca o 6-8 měsíců</w:t>
            </w:r>
            <w:r w:rsidR="00325C64" w:rsidRPr="00984C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 xml:space="preserve"> projekt nicméně indikuje, že ukončí stavební část do 12/2015.</w:t>
            </w:r>
            <w:r w:rsidR="00325C64" w:rsidRPr="00984C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>Jako důvod zpoždění uvedeno: 1</w:t>
            </w:r>
            <w:r w:rsidRPr="0091607F">
              <w:rPr>
                <w:rFonts w:asciiTheme="minorHAnsi" w:hAnsiTheme="minorHAnsi" w:cstheme="minorHAnsi"/>
                <w:sz w:val="18"/>
                <w:szCs w:val="18"/>
              </w:rPr>
              <w:t xml:space="preserve">) chyba na straně projektanta, 2) specifikace prostor na </w:t>
            </w: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>základě upřesnění ze strany zhotovite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lů klíčových technologií;</w:t>
            </w:r>
            <w:r w:rsidR="00325C64" w:rsidRPr="00984C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325C64" w:rsidRPr="00984CA2" w:rsidRDefault="00984CA2" w:rsidP="001C7A01">
            <w:pPr>
              <w:pStyle w:val="Odstavecseseznamem"/>
              <w:numPr>
                <w:ilvl w:val="0"/>
                <w:numId w:val="25"/>
              </w:numPr>
              <w:tabs>
                <w:tab w:val="left" w:pos="220"/>
                <w:tab w:val="left" w:pos="720"/>
              </w:tabs>
              <w:spacing w:after="0" w:line="240" w:lineRule="auto"/>
              <w:ind w:left="714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>přetrvávající</w:t>
            </w:r>
            <w:r w:rsidR="00325C64" w:rsidRPr="00984C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problém v plnění milníků, </w:t>
            </w:r>
            <w:r w:rsidR="00325C64" w:rsidRPr="00984CA2">
              <w:rPr>
                <w:rFonts w:asciiTheme="minorHAnsi" w:hAnsiTheme="minorHAnsi" w:cstheme="minorHAnsi"/>
                <w:sz w:val="18"/>
                <w:szCs w:val="18"/>
              </w:rPr>
              <w:t xml:space="preserve">projekt </w:t>
            </w: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 xml:space="preserve">mnohé </w:t>
            </w:r>
            <w:r w:rsidR="00325C64" w:rsidRPr="00984CA2">
              <w:rPr>
                <w:rFonts w:asciiTheme="minorHAnsi" w:hAnsiTheme="minorHAnsi" w:cstheme="minorHAnsi"/>
                <w:sz w:val="18"/>
                <w:szCs w:val="18"/>
              </w:rPr>
              <w:t>milníky neplní</w:t>
            </w: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325C64" w:rsidRPr="00984C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 xml:space="preserve">Dříve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>se stávalo, že</w:t>
            </w:r>
            <w:r w:rsidR="00325C64" w:rsidRPr="00984CA2">
              <w:rPr>
                <w:rFonts w:asciiTheme="minorHAnsi" w:hAnsiTheme="minorHAnsi" w:cstheme="minorHAnsi"/>
                <w:sz w:val="18"/>
                <w:szCs w:val="18"/>
              </w:rPr>
              <w:t xml:space="preserve"> o tom </w:t>
            </w: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>ani</w:t>
            </w:r>
            <w:r w:rsidR="00325C64" w:rsidRPr="00984C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  <w:r w:rsidR="00325C64" w:rsidRPr="00984CA2">
              <w:rPr>
                <w:rFonts w:asciiTheme="minorHAnsi" w:hAnsiTheme="minorHAnsi" w:cstheme="minorHAnsi"/>
                <w:sz w:val="18"/>
                <w:szCs w:val="18"/>
              </w:rPr>
              <w:t>informo</w:t>
            </w: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>val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ŘO;</w:t>
            </w:r>
          </w:p>
          <w:p w:rsidR="00325C64" w:rsidRPr="00325C64" w:rsidRDefault="00325C64" w:rsidP="001C7A01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left="714" w:hanging="357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25C64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Posuny ve vyúčtování</w:t>
            </w:r>
            <w:r w:rsidRPr="00325C6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což k významu a objemu projektu má značný dopad v rámci plnění pravidla n+2/n+3 (důvod - zpožděné velké technologické zakázky);</w:t>
            </w:r>
          </w:p>
          <w:p w:rsidR="00D2753C" w:rsidRPr="00984CA2" w:rsidRDefault="00325C64" w:rsidP="001C7A01">
            <w:pPr>
              <w:pStyle w:val="Odstavecseseznamem"/>
              <w:numPr>
                <w:ilvl w:val="0"/>
                <w:numId w:val="25"/>
              </w:numPr>
              <w:tabs>
                <w:tab w:val="left" w:pos="220"/>
                <w:tab w:val="left" w:pos="720"/>
              </w:tabs>
              <w:spacing w:after="0" w:line="240" w:lineRule="auto"/>
              <w:ind w:left="714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 xml:space="preserve">Opakující se </w:t>
            </w:r>
            <w:r w:rsidRPr="00984CA2">
              <w:rPr>
                <w:rFonts w:asciiTheme="minorHAnsi" w:hAnsiTheme="minorHAnsi" w:cstheme="minorHAnsi"/>
                <w:b/>
                <w:sz w:val="18"/>
                <w:szCs w:val="18"/>
              </w:rPr>
              <w:t>administrativní chyby</w:t>
            </w: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 xml:space="preserve"> ve zpracování monitorovacích zpráv </w:t>
            </w:r>
            <w:r w:rsidR="00984CA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84CA2">
              <w:rPr>
                <w:rFonts w:asciiTheme="minorHAnsi" w:hAnsiTheme="minorHAnsi" w:cstheme="minorHAnsi"/>
                <w:sz w:val="18"/>
                <w:szCs w:val="18"/>
              </w:rPr>
              <w:t>a podstatných změn</w:t>
            </w:r>
          </w:p>
        </w:tc>
      </w:tr>
      <w:tr w:rsidR="00A431A3" w:rsidTr="0091607F">
        <w:tc>
          <w:tcPr>
            <w:tcW w:w="9606" w:type="dxa"/>
            <w:gridSpan w:val="5"/>
            <w:shd w:val="clear" w:color="auto" w:fill="404040" w:themeFill="text1" w:themeFillTint="BF"/>
          </w:tcPr>
          <w:p w:rsidR="00A431A3" w:rsidRPr="003D1E91" w:rsidRDefault="00A431A3" w:rsidP="00A431A3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6E747A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Udržitelnost projektu</w:t>
            </w:r>
          </w:p>
        </w:tc>
      </w:tr>
      <w:tr w:rsidR="003F4CB3" w:rsidTr="0091607F">
        <w:tc>
          <w:tcPr>
            <w:tcW w:w="1839" w:type="dxa"/>
          </w:tcPr>
          <w:p w:rsidR="003F4CB3" w:rsidRPr="00E4455A" w:rsidRDefault="003F4CB3" w:rsidP="00876F26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Zdroje pro úhradu provozních nákladů</w:t>
            </w:r>
            <w:r w:rsidRPr="00E4455A" w:rsidDel="00AD65D3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</w:p>
        </w:tc>
        <w:tc>
          <w:tcPr>
            <w:tcW w:w="7767" w:type="dxa"/>
            <w:gridSpan w:val="4"/>
          </w:tcPr>
          <w:p w:rsidR="003F4CB3" w:rsidRPr="008F5BA3" w:rsidRDefault="003F4CB3" w:rsidP="00E00C08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Smluvní výzkum: r. 2015 </w:t>
            </w:r>
            <w:r>
              <w:rPr>
                <w:rFonts w:cs="Times New Roman"/>
                <w:sz w:val="20"/>
                <w:szCs w:val="24"/>
              </w:rPr>
              <w:t>–</w:t>
            </w:r>
            <w:r w:rsidRPr="008F5BA3">
              <w:rPr>
                <w:rFonts w:cs="Times New Roman"/>
                <w:sz w:val="20"/>
                <w:szCs w:val="24"/>
              </w:rPr>
              <w:t xml:space="preserve"> </w:t>
            </w:r>
            <w:r>
              <w:rPr>
                <w:rFonts w:cs="Times New Roman"/>
                <w:sz w:val="20"/>
                <w:szCs w:val="24"/>
              </w:rPr>
              <w:t xml:space="preserve">0 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Kč, r. 2016 - </w:t>
            </w:r>
            <w:r>
              <w:rPr>
                <w:rFonts w:cs="Times New Roman"/>
                <w:sz w:val="20"/>
                <w:szCs w:val="24"/>
              </w:rPr>
              <w:t>1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 a celkový příjem ze smluv</w:t>
            </w:r>
            <w:r>
              <w:rPr>
                <w:rFonts w:cs="Times New Roman"/>
                <w:sz w:val="20"/>
                <w:szCs w:val="24"/>
              </w:rPr>
              <w:t>ního výzkumu za r. 2016-20 cca 39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  <w:p w:rsidR="003F4CB3" w:rsidRPr="008F5BA3" w:rsidRDefault="003F4CB3" w:rsidP="00E00C08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 xml:space="preserve">Mezinárodní granty:  r. 2015 - </w:t>
            </w:r>
            <w:r w:rsidRPr="008F5BA3">
              <w:rPr>
                <w:rFonts w:cs="Times New Roman"/>
                <w:sz w:val="20"/>
                <w:szCs w:val="24"/>
              </w:rPr>
              <w:t>0 mil. Kč, r. 2016 -</w:t>
            </w:r>
            <w:r>
              <w:rPr>
                <w:rFonts w:cs="Times New Roman"/>
                <w:sz w:val="20"/>
                <w:szCs w:val="24"/>
              </w:rPr>
              <w:t>17 mil. Kč a celkový příjem z mezinárodního výzkumu za r. 2016-20 cca 91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  <w:p w:rsidR="003F4CB3" w:rsidRDefault="003F4CB3" w:rsidP="003F4CB3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Institucionální prostředky: r. 2015 </w:t>
            </w:r>
            <w:r>
              <w:rPr>
                <w:rFonts w:cs="Times New Roman"/>
                <w:sz w:val="20"/>
                <w:szCs w:val="24"/>
              </w:rPr>
              <w:t xml:space="preserve">– 3 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Kč, r. 2016 </w:t>
            </w:r>
            <w:r>
              <w:rPr>
                <w:rFonts w:cs="Times New Roman"/>
                <w:sz w:val="20"/>
                <w:szCs w:val="24"/>
              </w:rPr>
              <w:t>–</w:t>
            </w:r>
            <w:r w:rsidRPr="008F5BA3">
              <w:rPr>
                <w:rFonts w:cs="Times New Roman"/>
                <w:sz w:val="20"/>
                <w:szCs w:val="24"/>
              </w:rPr>
              <w:t xml:space="preserve"> </w:t>
            </w:r>
            <w:r>
              <w:rPr>
                <w:rFonts w:cs="Times New Roman"/>
                <w:sz w:val="20"/>
                <w:szCs w:val="24"/>
              </w:rPr>
              <w:t>5,8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 a celkový příjem </w:t>
            </w:r>
            <w:r>
              <w:rPr>
                <w:rFonts w:cs="Times New Roman"/>
                <w:sz w:val="20"/>
                <w:szCs w:val="24"/>
              </w:rPr>
              <w:t>z institucionální podpory</w:t>
            </w:r>
            <w:r w:rsidRPr="008F5BA3">
              <w:rPr>
                <w:rFonts w:cs="Times New Roman"/>
                <w:sz w:val="20"/>
                <w:szCs w:val="24"/>
              </w:rPr>
              <w:t xml:space="preserve"> za r. 2016-20 cca </w:t>
            </w:r>
            <w:r>
              <w:rPr>
                <w:rFonts w:cs="Times New Roman"/>
                <w:sz w:val="20"/>
                <w:szCs w:val="24"/>
              </w:rPr>
              <w:t>122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  <w:p w:rsidR="003F4CB3" w:rsidRPr="00FE2D61" w:rsidRDefault="003F4CB3" w:rsidP="003F4CB3">
            <w:pPr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lastRenderedPageBreak/>
              <w:t xml:space="preserve">Ostatní zdroje: </w:t>
            </w:r>
            <w:r w:rsidRPr="008F5BA3">
              <w:rPr>
                <w:rFonts w:cs="Times New Roman"/>
                <w:sz w:val="20"/>
                <w:szCs w:val="24"/>
              </w:rPr>
              <w:t xml:space="preserve">r. 2015 </w:t>
            </w:r>
            <w:r>
              <w:rPr>
                <w:rFonts w:cs="Times New Roman"/>
                <w:sz w:val="20"/>
                <w:szCs w:val="24"/>
              </w:rPr>
              <w:t xml:space="preserve">– </w:t>
            </w:r>
            <w:r>
              <w:rPr>
                <w:rFonts w:cs="Times New Roman"/>
                <w:sz w:val="20"/>
                <w:szCs w:val="24"/>
              </w:rPr>
              <w:t>60</w:t>
            </w:r>
            <w:r>
              <w:rPr>
                <w:rFonts w:cs="Times New Roman"/>
                <w:sz w:val="20"/>
                <w:szCs w:val="24"/>
              </w:rPr>
              <w:t xml:space="preserve"> 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Kč, r. 2016 </w:t>
            </w:r>
            <w:r>
              <w:rPr>
                <w:rFonts w:cs="Times New Roman"/>
                <w:sz w:val="20"/>
                <w:szCs w:val="24"/>
              </w:rPr>
              <w:t>–</w:t>
            </w:r>
            <w:r w:rsidRPr="008F5BA3">
              <w:rPr>
                <w:rFonts w:cs="Times New Roman"/>
                <w:sz w:val="20"/>
                <w:szCs w:val="24"/>
              </w:rPr>
              <w:t xml:space="preserve"> </w:t>
            </w:r>
            <w:r>
              <w:rPr>
                <w:rFonts w:cs="Times New Roman"/>
                <w:sz w:val="20"/>
                <w:szCs w:val="24"/>
              </w:rPr>
              <w:t>128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 a celkový příjem </w:t>
            </w:r>
            <w:r>
              <w:rPr>
                <w:rFonts w:cs="Times New Roman"/>
                <w:sz w:val="20"/>
                <w:szCs w:val="24"/>
              </w:rPr>
              <w:t>z</w:t>
            </w:r>
            <w:r>
              <w:rPr>
                <w:rFonts w:cs="Times New Roman"/>
                <w:sz w:val="20"/>
                <w:szCs w:val="24"/>
              </w:rPr>
              <w:t> ostatních zdrojů</w:t>
            </w:r>
            <w:r w:rsidRPr="008F5BA3">
              <w:rPr>
                <w:rFonts w:cs="Times New Roman"/>
                <w:sz w:val="20"/>
                <w:szCs w:val="24"/>
              </w:rPr>
              <w:t xml:space="preserve"> za r. 2016-20 cca </w:t>
            </w:r>
            <w:r>
              <w:rPr>
                <w:rFonts w:cs="Times New Roman"/>
                <w:sz w:val="20"/>
                <w:szCs w:val="24"/>
              </w:rPr>
              <w:t>951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</w:tc>
      </w:tr>
      <w:tr w:rsidR="003F4CB3" w:rsidTr="0091607F">
        <w:tc>
          <w:tcPr>
            <w:tcW w:w="1839" w:type="dxa"/>
          </w:tcPr>
          <w:p w:rsidR="003F4CB3" w:rsidRPr="00E4455A" w:rsidRDefault="003F4CB3" w:rsidP="00876F26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lastRenderedPageBreak/>
              <w:t>Požadavky na podporu z NPU</w:t>
            </w:r>
          </w:p>
        </w:tc>
        <w:tc>
          <w:tcPr>
            <w:tcW w:w="7767" w:type="dxa"/>
            <w:gridSpan w:val="4"/>
          </w:tcPr>
          <w:p w:rsidR="003F4CB3" w:rsidRPr="008F5BA3" w:rsidRDefault="003F4CB3" w:rsidP="00E00C08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Účelové prostředky celkem: r. 2015 – </w:t>
            </w:r>
            <w:r>
              <w:rPr>
                <w:rFonts w:cs="Times New Roman"/>
                <w:sz w:val="20"/>
                <w:szCs w:val="24"/>
              </w:rPr>
              <w:t xml:space="preserve">60 </w:t>
            </w:r>
            <w:r w:rsidRPr="008F5BA3">
              <w:rPr>
                <w:rFonts w:cs="Times New Roman"/>
                <w:sz w:val="20"/>
                <w:szCs w:val="24"/>
              </w:rPr>
              <w:t xml:space="preserve"> mil.</w:t>
            </w:r>
            <w:r>
              <w:rPr>
                <w:rFonts w:cs="Times New Roman"/>
                <w:sz w:val="20"/>
                <w:szCs w:val="24"/>
              </w:rPr>
              <w:t xml:space="preserve"> Kč, r. 2016 - 204 mil. Kč a celkový příjem z účelových prostředků</w:t>
            </w:r>
            <w:r w:rsidRPr="008F5BA3">
              <w:rPr>
                <w:rFonts w:cs="Times New Roman"/>
                <w:sz w:val="20"/>
                <w:szCs w:val="24"/>
              </w:rPr>
              <w:t xml:space="preserve"> za r. 2016-20 cca </w:t>
            </w:r>
            <w:r>
              <w:rPr>
                <w:rFonts w:cs="Times New Roman"/>
                <w:sz w:val="20"/>
                <w:szCs w:val="24"/>
              </w:rPr>
              <w:t>1641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  <w:p w:rsidR="003F4CB3" w:rsidRDefault="003F4CB3" w:rsidP="003F4CB3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Z toho NPU: r. 2016 - </w:t>
            </w:r>
            <w:r>
              <w:rPr>
                <w:rFonts w:cs="Times New Roman"/>
                <w:sz w:val="20"/>
                <w:szCs w:val="24"/>
              </w:rPr>
              <w:t>80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 a celkový příjem ze smluvního výzkumu za r. 2016-20 cca </w:t>
            </w:r>
            <w:r>
              <w:rPr>
                <w:rFonts w:cs="Times New Roman"/>
                <w:sz w:val="20"/>
                <w:szCs w:val="24"/>
              </w:rPr>
              <w:t>690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  <w:p w:rsidR="003F4CB3" w:rsidRPr="008F5BA3" w:rsidRDefault="003F4CB3" w:rsidP="003F4CB3">
            <w:pPr>
              <w:spacing w:before="60" w:after="60" w:line="240" w:lineRule="auto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Centrum bude žádat o podporu z NPU II v průběhu r. 2015 s tím, že první dva roky s ohledem na fázování bude žádat o nižší podporu a vyšší v dalších letech tj. 2018-20.</w:t>
            </w:r>
          </w:p>
        </w:tc>
      </w:tr>
      <w:tr w:rsidR="009E437E" w:rsidTr="0091607F">
        <w:tc>
          <w:tcPr>
            <w:tcW w:w="1839" w:type="dxa"/>
          </w:tcPr>
          <w:p w:rsidR="009E437E" w:rsidRPr="00E4455A" w:rsidRDefault="009E437E" w:rsidP="00876F26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Monitorovací indikátory v období udržitelnosti</w:t>
            </w:r>
          </w:p>
        </w:tc>
        <w:tc>
          <w:tcPr>
            <w:tcW w:w="7767" w:type="dxa"/>
            <w:gridSpan w:val="4"/>
          </w:tcPr>
          <w:p w:rsidR="009E437E" w:rsidRPr="009938F3" w:rsidRDefault="00876F26" w:rsidP="00876F26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38F3">
              <w:rPr>
                <w:rFonts w:cs="Times New Roman"/>
                <w:sz w:val="18"/>
                <w:szCs w:val="18"/>
              </w:rPr>
              <w:t>Výzkumné aktivity již v současnosti probíhají pod hlavičkou Fyzikálního ústavu AV ČR.</w:t>
            </w:r>
            <w:r w:rsidR="005C6F7F" w:rsidRPr="009938F3">
              <w:rPr>
                <w:rFonts w:cs="Times New Roman"/>
                <w:sz w:val="18"/>
                <w:szCs w:val="18"/>
              </w:rPr>
              <w:t xml:space="preserve"> S výzkumníky již nyní spolupracuje 14 českých vědecko-výzkumných subjektů a řada zahraničních institucí sdružovaných pod hlavičkou ELI-ERIC.</w:t>
            </w:r>
          </w:p>
        </w:tc>
      </w:tr>
      <w:tr w:rsidR="00D2753C" w:rsidTr="0091607F">
        <w:tc>
          <w:tcPr>
            <w:tcW w:w="1839" w:type="dxa"/>
          </w:tcPr>
          <w:p w:rsidR="00D2753C" w:rsidRPr="00E4455A" w:rsidRDefault="009E437E" w:rsidP="00876F26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Hodnocení výzkumného centra</w:t>
            </w:r>
          </w:p>
        </w:tc>
        <w:tc>
          <w:tcPr>
            <w:tcW w:w="7767" w:type="dxa"/>
            <w:gridSpan w:val="4"/>
          </w:tcPr>
          <w:p w:rsidR="0091607F" w:rsidRPr="009938F3" w:rsidRDefault="0091607F" w:rsidP="00876F26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38F3">
              <w:rPr>
                <w:rFonts w:cs="Times New Roman"/>
                <w:sz w:val="18"/>
                <w:szCs w:val="18"/>
              </w:rPr>
              <w:t>Projekt ELI je součástí nové generace velkých výzkumných zařízení a jeho cílem je vybudování nejmodernějšího laserového zařízení na světě s intenzitou, která je téměř 10x vyšší než nyní dosahovaná. Bude produkovat femtosekundové laserové pulsy s enormně vysokým výkonem. ELI má znamenat nový přístup k řešení lékařského zobrazování a diagnostiky, vč. konstrukce zařízení pro vývoj a testování nových materiálů atd</w:t>
            </w:r>
            <w:r w:rsidR="00C33D27" w:rsidRPr="009938F3">
              <w:rPr>
                <w:rFonts w:cs="Times New Roman"/>
                <w:sz w:val="18"/>
                <w:szCs w:val="18"/>
              </w:rPr>
              <w:t xml:space="preserve">. </w:t>
            </w:r>
          </w:p>
          <w:p w:rsidR="00C33D27" w:rsidRPr="009938F3" w:rsidRDefault="00C33D27" w:rsidP="00876F26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38F3">
              <w:rPr>
                <w:rFonts w:cs="Times New Roman"/>
                <w:sz w:val="18"/>
                <w:szCs w:val="18"/>
              </w:rPr>
              <w:t>Centrum ELI má mít charakter evropského excel</w:t>
            </w:r>
            <w:r w:rsidR="005C6F7F" w:rsidRPr="009938F3">
              <w:rPr>
                <w:rFonts w:cs="Times New Roman"/>
                <w:sz w:val="18"/>
                <w:szCs w:val="18"/>
              </w:rPr>
              <w:t>entního výzkumného centra, které</w:t>
            </w:r>
            <w:r w:rsidRPr="009938F3">
              <w:rPr>
                <w:rFonts w:cs="Times New Roman"/>
                <w:sz w:val="18"/>
                <w:szCs w:val="18"/>
              </w:rPr>
              <w:t xml:space="preserve"> má být součástí dvou dalších laserových center budovaných v Maďarsku a Rumunsku. </w:t>
            </w:r>
          </w:p>
        </w:tc>
      </w:tr>
      <w:tr w:rsidR="00D2753C" w:rsidTr="0091607F">
        <w:tc>
          <w:tcPr>
            <w:tcW w:w="1839" w:type="dxa"/>
          </w:tcPr>
          <w:p w:rsidR="00D2753C" w:rsidRPr="00E4455A" w:rsidRDefault="00D2753C" w:rsidP="00876F26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Poznatky z návštěvy týmu zmocněnce pro udržitelnost</w:t>
            </w:r>
          </w:p>
        </w:tc>
        <w:tc>
          <w:tcPr>
            <w:tcW w:w="7767" w:type="dxa"/>
            <w:gridSpan w:val="4"/>
          </w:tcPr>
          <w:p w:rsidR="003F4CB3" w:rsidRDefault="00876F26" w:rsidP="00876F26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38F3">
              <w:rPr>
                <w:rFonts w:cs="Times New Roman"/>
                <w:sz w:val="18"/>
                <w:szCs w:val="18"/>
              </w:rPr>
              <w:t>Je předpoklad, že administrativní budova bude dokončena v červenci r. 2015, l</w:t>
            </w:r>
            <w:r w:rsidR="003F4CB3">
              <w:rPr>
                <w:rFonts w:cs="Times New Roman"/>
                <w:sz w:val="18"/>
                <w:szCs w:val="18"/>
              </w:rPr>
              <w:t>aserová budova do konce r. 2015.</w:t>
            </w:r>
          </w:p>
          <w:p w:rsidR="00D2753C" w:rsidRPr="009938F3" w:rsidRDefault="003F4CB3" w:rsidP="003F4CB3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V </w:t>
            </w:r>
            <w:r w:rsidR="00876F26" w:rsidRPr="009938F3">
              <w:rPr>
                <w:rFonts w:cs="Times New Roman"/>
                <w:sz w:val="18"/>
                <w:szCs w:val="18"/>
              </w:rPr>
              <w:t>současnosti</w:t>
            </w:r>
            <w:r>
              <w:rPr>
                <w:rFonts w:cs="Times New Roman"/>
                <w:sz w:val="18"/>
                <w:szCs w:val="18"/>
              </w:rPr>
              <w:t xml:space="preserve"> je hotovo opláštění budov a provádí se vnitřní omítky a elektroinstalace apod. J</w:t>
            </w:r>
            <w:r w:rsidR="00876F26" w:rsidRPr="009938F3">
              <w:rPr>
                <w:rFonts w:cs="Times New Roman"/>
                <w:sz w:val="18"/>
                <w:szCs w:val="18"/>
              </w:rPr>
              <w:t>sou uzavřeny smlouvy na dodávku vybavení laserových přístrojů v hodnotě cca 2,35 mld. Kč (s dodavateli z USA, UK, SRN).</w:t>
            </w:r>
            <w:r>
              <w:rPr>
                <w:rFonts w:cs="Times New Roman"/>
                <w:sz w:val="18"/>
                <w:szCs w:val="18"/>
              </w:rPr>
              <w:t xml:space="preserve"> Bohužel jejich dodací lhůta je cca 40 měsíců, takže termín dodávky překročí </w:t>
            </w:r>
            <w:r w:rsidR="006C4B24">
              <w:rPr>
                <w:rFonts w:cs="Times New Roman"/>
                <w:sz w:val="18"/>
                <w:szCs w:val="18"/>
              </w:rPr>
              <w:t>r. 2015 a z tohoto důvodu bude nutné přikročit k fázování.</w:t>
            </w:r>
            <w:bookmarkStart w:id="0" w:name="_GoBack"/>
            <w:bookmarkEnd w:id="0"/>
          </w:p>
        </w:tc>
      </w:tr>
      <w:tr w:rsidR="00D2753C" w:rsidTr="0091607F">
        <w:tc>
          <w:tcPr>
            <w:tcW w:w="1839" w:type="dxa"/>
          </w:tcPr>
          <w:p w:rsidR="00D2753C" w:rsidRPr="00E4455A" w:rsidRDefault="00D2753C" w:rsidP="00876F26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Zařazení projektu do rizikové skupiny</w:t>
            </w:r>
            <w:r w:rsidR="00C43F6D" w:rsidRPr="00E4455A">
              <w:rPr>
                <w:rFonts w:asciiTheme="minorHAnsi" w:hAnsiTheme="minorHAnsi" w:cstheme="minorHAnsi"/>
                <w:b/>
                <w:sz w:val="22"/>
              </w:rPr>
              <w:t xml:space="preserve"> z hlediska udržitelnosti</w:t>
            </w:r>
          </w:p>
        </w:tc>
        <w:tc>
          <w:tcPr>
            <w:tcW w:w="7767" w:type="dxa"/>
            <w:gridSpan w:val="4"/>
          </w:tcPr>
          <w:p w:rsidR="00D2753C" w:rsidRPr="009938F3" w:rsidRDefault="00876F26" w:rsidP="00876F26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38F3">
              <w:rPr>
                <w:rFonts w:cs="Times New Roman"/>
                <w:sz w:val="18"/>
                <w:szCs w:val="18"/>
              </w:rPr>
              <w:t>C – zdůvodnění</w:t>
            </w:r>
          </w:p>
          <w:p w:rsidR="009938F3" w:rsidRPr="00CD3F9B" w:rsidRDefault="009938F3" w:rsidP="009938F3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3F9B">
              <w:rPr>
                <w:rFonts w:ascii="Times New Roman" w:hAnsi="Times New Roman" w:cs="Times New Roman"/>
                <w:sz w:val="18"/>
                <w:szCs w:val="18"/>
              </w:rPr>
              <w:t>Projekt s ohledem na stupeň rozestavěnosti (dokončení) je doporučen k fázování.</w:t>
            </w:r>
          </w:p>
          <w:p w:rsidR="009938F3" w:rsidRPr="00CD3F9B" w:rsidRDefault="009938F3" w:rsidP="009938F3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3F9B">
              <w:rPr>
                <w:rFonts w:ascii="Times New Roman" w:hAnsi="Times New Roman" w:cs="Times New Roman"/>
                <w:sz w:val="18"/>
                <w:szCs w:val="18"/>
              </w:rPr>
              <w:t>Zatím není jasné, jaká část bude zprovozněna a zda vedení centra bude pro tuto část žádat o podporu z NPU nebo o ni bude žádat až po dostavění.</w:t>
            </w:r>
          </w:p>
          <w:p w:rsidR="009938F3" w:rsidRDefault="009938F3" w:rsidP="009938F3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3F9B">
              <w:rPr>
                <w:rFonts w:ascii="Times New Roman" w:hAnsi="Times New Roman" w:cs="Times New Roman"/>
                <w:sz w:val="18"/>
                <w:szCs w:val="18"/>
              </w:rPr>
              <w:t>Fázování k datu konce března 2015 nebylo oficiálně potvrzeno (schváleno).</w:t>
            </w:r>
          </w:p>
          <w:p w:rsidR="00876F26" w:rsidRPr="009938F3" w:rsidRDefault="009938F3" w:rsidP="009938F3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3F9B">
              <w:rPr>
                <w:rFonts w:ascii="Times New Roman" w:hAnsi="Times New Roman" w:cs="Times New Roman"/>
                <w:sz w:val="18"/>
                <w:szCs w:val="18"/>
              </w:rPr>
              <w:t>Pokud bude centrum dostavěno v r. 2017, bude až od tohoto data běžet pětiletá lhůta udržitelnosti.</w:t>
            </w:r>
          </w:p>
        </w:tc>
      </w:tr>
      <w:tr w:rsidR="00D2753C" w:rsidTr="0091607F">
        <w:tc>
          <w:tcPr>
            <w:tcW w:w="1839" w:type="dxa"/>
          </w:tcPr>
          <w:p w:rsidR="00D2753C" w:rsidRPr="00E4455A" w:rsidRDefault="00D2753C" w:rsidP="00876F26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Poznámka</w:t>
            </w:r>
          </w:p>
        </w:tc>
        <w:tc>
          <w:tcPr>
            <w:tcW w:w="7767" w:type="dxa"/>
            <w:gridSpan w:val="4"/>
          </w:tcPr>
          <w:p w:rsidR="00D2753C" w:rsidRPr="009938F3" w:rsidRDefault="005C6F7F" w:rsidP="00876F26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38F3">
              <w:rPr>
                <w:rFonts w:cs="Times New Roman"/>
                <w:sz w:val="18"/>
                <w:szCs w:val="18"/>
              </w:rPr>
              <w:t xml:space="preserve">Centrum na jedné straně je jedním z nejprestižnějších projektů VaVpI-Center, nicméně též jedním z nejrizikovějších. </w:t>
            </w:r>
          </w:p>
        </w:tc>
      </w:tr>
    </w:tbl>
    <w:p w:rsidR="00A7545D" w:rsidRDefault="00A7545D" w:rsidP="00876F26">
      <w:pPr>
        <w:spacing w:after="0"/>
      </w:pPr>
    </w:p>
    <w:sectPr w:rsidR="00A754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F29" w:rsidRDefault="00CF3F29" w:rsidP="00353AEB">
      <w:pPr>
        <w:spacing w:after="0" w:line="240" w:lineRule="auto"/>
      </w:pPr>
      <w:r>
        <w:separator/>
      </w:r>
    </w:p>
  </w:endnote>
  <w:endnote w:type="continuationSeparator" w:id="0">
    <w:p w:rsidR="00CF3F29" w:rsidRDefault="00CF3F29" w:rsidP="00353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0959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1607F" w:rsidRPr="000C71C7" w:rsidRDefault="0091607F">
        <w:pPr>
          <w:pStyle w:val="Zpat"/>
          <w:rPr>
            <w:sz w:val="18"/>
            <w:szCs w:val="18"/>
          </w:rPr>
        </w:pPr>
        <w:r w:rsidRPr="000C71C7">
          <w:rPr>
            <w:rFonts w:asciiTheme="majorHAnsi" w:eastAsiaTheme="majorEastAsia" w:hAnsiTheme="majorHAnsi" w:cstheme="majorBidi"/>
            <w:noProof/>
            <w:sz w:val="18"/>
            <w:szCs w:val="18"/>
            <w:lang w:val="cs-CZ"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DBD9E46" wp14:editId="5E6DB39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obrazec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607F" w:rsidRPr="00353AEB" w:rsidRDefault="0091607F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8"/>
                                  <w:szCs w:val="28"/>
                                </w:rPr>
                              </w:pP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begin"/>
                              </w:r>
                              <w:r w:rsidRPr="00353AEB">
                                <w:rPr>
                                  <w:sz w:val="18"/>
                                </w:rPr>
                                <w:instrText>PAGE    \* MERGEFORMAT</w:instrText>
                              </w: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separate"/>
                              </w:r>
                              <w:r w:rsidR="006C4B24" w:rsidRPr="006C4B24">
                                <w:rPr>
                                  <w:noProof/>
                                  <w:sz w:val="18"/>
                                  <w:szCs w:val="28"/>
                                  <w:lang w:val="cs-CZ"/>
                                </w:rPr>
                                <w:t>6</w:t>
                              </w:r>
                              <w:r w:rsidRPr="00353AEB">
                                <w:rPr>
                                  <w:sz w:val="1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obrazec 13" o:spid="_x0000_s1027" type="#_x0000_t176" style="position:absolute;left:0;text-align:left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" filled="f" fillcolor="#5c83b4" stroked="f" strokecolor="#737373">
                  <v:textbox>
                    <w:txbxContent>
                      <w:p w:rsidR="0091607F" w:rsidRPr="00353AEB" w:rsidRDefault="0091607F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8"/>
                            <w:szCs w:val="28"/>
                          </w:rPr>
                        </w:pPr>
                        <w:r w:rsidRPr="00353AEB">
                          <w:rPr>
                            <w:sz w:val="18"/>
                            <w:szCs w:val="21"/>
                          </w:rPr>
                          <w:fldChar w:fldCharType="begin"/>
                        </w:r>
                        <w:r w:rsidRPr="00353AEB">
                          <w:rPr>
                            <w:sz w:val="18"/>
                          </w:rPr>
                          <w:instrText>PAGE    \* MERGEFORMAT</w:instrText>
                        </w:r>
                        <w:r w:rsidRPr="00353AEB">
                          <w:rPr>
                            <w:sz w:val="18"/>
                            <w:szCs w:val="21"/>
                          </w:rPr>
                          <w:fldChar w:fldCharType="separate"/>
                        </w:r>
                        <w:r w:rsidR="006C4B24" w:rsidRPr="006C4B24">
                          <w:rPr>
                            <w:noProof/>
                            <w:sz w:val="18"/>
                            <w:szCs w:val="28"/>
                            <w:lang w:val="cs-CZ"/>
                          </w:rPr>
                          <w:t>6</w:t>
                        </w:r>
                        <w:r w:rsidRPr="00353AEB">
                          <w:rPr>
                            <w:sz w:val="1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Pr="000C71C7">
          <w:rPr>
            <w:sz w:val="18"/>
            <w:szCs w:val="18"/>
            <w:lang w:val="cs-CZ"/>
          </w:rPr>
          <w:t>verze 1.1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F29" w:rsidRDefault="00CF3F29" w:rsidP="00353AEB">
      <w:pPr>
        <w:spacing w:after="0" w:line="240" w:lineRule="auto"/>
      </w:pPr>
      <w:r>
        <w:separator/>
      </w:r>
    </w:p>
  </w:footnote>
  <w:footnote w:type="continuationSeparator" w:id="0">
    <w:p w:rsidR="00CF3F29" w:rsidRDefault="00CF3F29" w:rsidP="00353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1A167E8D"/>
    <w:multiLevelType w:val="hybridMultilevel"/>
    <w:tmpl w:val="DFC4E526"/>
    <w:lvl w:ilvl="0" w:tplc="4B740B2C"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A502EC"/>
    <w:multiLevelType w:val="hybridMultilevel"/>
    <w:tmpl w:val="5A3E6CA6"/>
    <w:lvl w:ilvl="0" w:tplc="468A9FD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4F7F7394"/>
    <w:multiLevelType w:val="hybridMultilevel"/>
    <w:tmpl w:val="A914D4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9"/>
  </w:num>
  <w:num w:numId="5">
    <w:abstractNumId w:val="9"/>
  </w:num>
  <w:num w:numId="6">
    <w:abstractNumId w:val="0"/>
  </w:num>
  <w:num w:numId="7">
    <w:abstractNumId w:val="11"/>
  </w:num>
  <w:num w:numId="8">
    <w:abstractNumId w:val="12"/>
  </w:num>
  <w:num w:numId="9">
    <w:abstractNumId w:val="4"/>
  </w:num>
  <w:num w:numId="10">
    <w:abstractNumId w:val="13"/>
  </w:num>
  <w:num w:numId="11">
    <w:abstractNumId w:val="10"/>
  </w:num>
  <w:num w:numId="12">
    <w:abstractNumId w:val="7"/>
  </w:num>
  <w:num w:numId="13">
    <w:abstractNumId w:val="6"/>
  </w:num>
  <w:num w:numId="14">
    <w:abstractNumId w:val="9"/>
  </w:num>
  <w:num w:numId="15">
    <w:abstractNumId w:val="1"/>
  </w:num>
  <w:num w:numId="16">
    <w:abstractNumId w:val="9"/>
  </w:num>
  <w:num w:numId="17">
    <w:abstractNumId w:val="9"/>
  </w:num>
  <w:num w:numId="18">
    <w:abstractNumId w:val="14"/>
  </w:num>
  <w:num w:numId="19">
    <w:abstractNumId w:val="0"/>
  </w:num>
  <w:num w:numId="20">
    <w:abstractNumId w:val="11"/>
  </w:num>
  <w:num w:numId="21">
    <w:abstractNumId w:val="12"/>
  </w:num>
  <w:num w:numId="22">
    <w:abstractNumId w:val="4"/>
  </w:num>
  <w:num w:numId="23">
    <w:abstractNumId w:val="13"/>
  </w:num>
  <w:num w:numId="24">
    <w:abstractNumId w:val="5"/>
  </w:num>
  <w:num w:numId="25">
    <w:abstractNumId w:val="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024D"/>
    <w:rsid w:val="00002DBE"/>
    <w:rsid w:val="00041A9E"/>
    <w:rsid w:val="0004245B"/>
    <w:rsid w:val="00044290"/>
    <w:rsid w:val="0005178F"/>
    <w:rsid w:val="00070BDB"/>
    <w:rsid w:val="00071F64"/>
    <w:rsid w:val="00076CE6"/>
    <w:rsid w:val="000A69DE"/>
    <w:rsid w:val="000B7BB7"/>
    <w:rsid w:val="000C71C7"/>
    <w:rsid w:val="000F0945"/>
    <w:rsid w:val="0010270A"/>
    <w:rsid w:val="001057A4"/>
    <w:rsid w:val="00125F00"/>
    <w:rsid w:val="0018459D"/>
    <w:rsid w:val="001845D5"/>
    <w:rsid w:val="001B09DB"/>
    <w:rsid w:val="001B2134"/>
    <w:rsid w:val="001C7A01"/>
    <w:rsid w:val="001D7D0F"/>
    <w:rsid w:val="00235AE1"/>
    <w:rsid w:val="002A102B"/>
    <w:rsid w:val="002B4A3E"/>
    <w:rsid w:val="002C69A4"/>
    <w:rsid w:val="00325C64"/>
    <w:rsid w:val="00353AEB"/>
    <w:rsid w:val="003B12A9"/>
    <w:rsid w:val="003D1E91"/>
    <w:rsid w:val="003F4CB3"/>
    <w:rsid w:val="00413C71"/>
    <w:rsid w:val="00431B1E"/>
    <w:rsid w:val="004C4832"/>
    <w:rsid w:val="004D6F6B"/>
    <w:rsid w:val="00500997"/>
    <w:rsid w:val="0052281E"/>
    <w:rsid w:val="00526313"/>
    <w:rsid w:val="005368EE"/>
    <w:rsid w:val="00595603"/>
    <w:rsid w:val="005C6F7F"/>
    <w:rsid w:val="005D613D"/>
    <w:rsid w:val="005F27AE"/>
    <w:rsid w:val="0060312A"/>
    <w:rsid w:val="0060579E"/>
    <w:rsid w:val="00686EA8"/>
    <w:rsid w:val="006C4B24"/>
    <w:rsid w:val="006E747A"/>
    <w:rsid w:val="006F7DD8"/>
    <w:rsid w:val="007011BD"/>
    <w:rsid w:val="00737A93"/>
    <w:rsid w:val="00742563"/>
    <w:rsid w:val="007469F5"/>
    <w:rsid w:val="00752E49"/>
    <w:rsid w:val="00774A9C"/>
    <w:rsid w:val="007A62D7"/>
    <w:rsid w:val="007B2E97"/>
    <w:rsid w:val="007C0B9F"/>
    <w:rsid w:val="0081225A"/>
    <w:rsid w:val="0081392A"/>
    <w:rsid w:val="008146D9"/>
    <w:rsid w:val="00831642"/>
    <w:rsid w:val="008317D8"/>
    <w:rsid w:val="008353DD"/>
    <w:rsid w:val="00836429"/>
    <w:rsid w:val="00847A6F"/>
    <w:rsid w:val="00864784"/>
    <w:rsid w:val="00876F26"/>
    <w:rsid w:val="008C0E46"/>
    <w:rsid w:val="008C2B2A"/>
    <w:rsid w:val="008E4C03"/>
    <w:rsid w:val="0091607F"/>
    <w:rsid w:val="00924BF2"/>
    <w:rsid w:val="009360DE"/>
    <w:rsid w:val="009372B3"/>
    <w:rsid w:val="00984CA2"/>
    <w:rsid w:val="00992516"/>
    <w:rsid w:val="009938F3"/>
    <w:rsid w:val="009B6B67"/>
    <w:rsid w:val="009E437E"/>
    <w:rsid w:val="009E7D12"/>
    <w:rsid w:val="00A0019C"/>
    <w:rsid w:val="00A431A3"/>
    <w:rsid w:val="00A74241"/>
    <w:rsid w:val="00A7545D"/>
    <w:rsid w:val="00AA442B"/>
    <w:rsid w:val="00AA66BB"/>
    <w:rsid w:val="00AD5CA5"/>
    <w:rsid w:val="00AD65D3"/>
    <w:rsid w:val="00AE72C5"/>
    <w:rsid w:val="00AF6EBB"/>
    <w:rsid w:val="00B00DA4"/>
    <w:rsid w:val="00B02354"/>
    <w:rsid w:val="00B07516"/>
    <w:rsid w:val="00B31B5B"/>
    <w:rsid w:val="00B42ACC"/>
    <w:rsid w:val="00B64FFB"/>
    <w:rsid w:val="00BB1C23"/>
    <w:rsid w:val="00BB3A82"/>
    <w:rsid w:val="00BD1371"/>
    <w:rsid w:val="00BF14C9"/>
    <w:rsid w:val="00C217DD"/>
    <w:rsid w:val="00C279AC"/>
    <w:rsid w:val="00C33D27"/>
    <w:rsid w:val="00C43F6D"/>
    <w:rsid w:val="00C56390"/>
    <w:rsid w:val="00C92258"/>
    <w:rsid w:val="00CC6243"/>
    <w:rsid w:val="00CD0222"/>
    <w:rsid w:val="00CD5300"/>
    <w:rsid w:val="00CF3F29"/>
    <w:rsid w:val="00D03FD2"/>
    <w:rsid w:val="00D2753C"/>
    <w:rsid w:val="00DA6654"/>
    <w:rsid w:val="00DA7033"/>
    <w:rsid w:val="00DD26D3"/>
    <w:rsid w:val="00E05352"/>
    <w:rsid w:val="00E20092"/>
    <w:rsid w:val="00E24959"/>
    <w:rsid w:val="00E43C3D"/>
    <w:rsid w:val="00E4455A"/>
    <w:rsid w:val="00E44B05"/>
    <w:rsid w:val="00E71CB7"/>
    <w:rsid w:val="00E93F68"/>
    <w:rsid w:val="00EC3BBE"/>
    <w:rsid w:val="00EE2A12"/>
    <w:rsid w:val="00F0067F"/>
    <w:rsid w:val="00F114E7"/>
    <w:rsid w:val="00F3086E"/>
    <w:rsid w:val="00F34368"/>
    <w:rsid w:val="00F44BAD"/>
    <w:rsid w:val="00F74C5F"/>
    <w:rsid w:val="00F9010E"/>
    <w:rsid w:val="00FA0F95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character" w:styleId="Siln">
    <w:name w:val="Strong"/>
    <w:uiPriority w:val="22"/>
    <w:qFormat/>
    <w:rsid w:val="00044290"/>
    <w:rPr>
      <w:b/>
      <w:bCs/>
    </w:rPr>
  </w:style>
  <w:style w:type="paragraph" w:customStyle="1" w:styleId="ColorfulList-Accent11">
    <w:name w:val="Colorful List - Accent 11"/>
    <w:basedOn w:val="Normln"/>
    <w:uiPriority w:val="34"/>
    <w:qFormat/>
    <w:rsid w:val="00BB1C23"/>
    <w:pPr>
      <w:ind w:left="720"/>
      <w:contextualSpacing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character" w:styleId="Siln">
    <w:name w:val="Strong"/>
    <w:uiPriority w:val="22"/>
    <w:qFormat/>
    <w:rsid w:val="00044290"/>
    <w:rPr>
      <w:b/>
      <w:bCs/>
    </w:rPr>
  </w:style>
  <w:style w:type="paragraph" w:customStyle="1" w:styleId="ColorfulList-Accent11">
    <w:name w:val="Colorful List - Accent 11"/>
    <w:basedOn w:val="Normln"/>
    <w:uiPriority w:val="34"/>
    <w:qFormat/>
    <w:rsid w:val="00BB1C23"/>
    <w:pPr>
      <w:ind w:left="720"/>
      <w:contextualSpacing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013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12A07-8A04-4AE0-97B8-5B74560F4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2145</Words>
  <Characters>12661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2015-04-01T07:56:00Z</dcterms:created>
  <dcterms:modified xsi:type="dcterms:W3CDTF">2015-04-01T07:56:00Z</dcterms:modified>
</cp:coreProperties>
</file>