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CA7" w:rsidRDefault="00BF1715" w:rsidP="00D22CA7">
      <w:pPr>
        <w:pBdr>
          <w:bottom w:val="single" w:sz="6" w:space="1" w:color="auto"/>
        </w:pBdr>
        <w:spacing w:before="120" w:after="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E9011A">
        <w:rPr>
          <w:rFonts w:ascii="Arial" w:hAnsi="Arial" w:cs="Arial"/>
          <w:b/>
          <w:color w:val="0070C0"/>
          <w:sz w:val="28"/>
          <w:szCs w:val="28"/>
        </w:rPr>
        <w:t>Stanovisko Rady pro výzkum, vývoj a inovace k</w:t>
      </w:r>
      <w:r w:rsidR="00E9011A" w:rsidRPr="00E9011A">
        <w:rPr>
          <w:rFonts w:ascii="Arial" w:hAnsi="Arial" w:cs="Arial"/>
          <w:b/>
          <w:color w:val="0070C0"/>
          <w:sz w:val="28"/>
          <w:szCs w:val="28"/>
        </w:rPr>
        <w:t xml:space="preserve"> dokumentu </w:t>
      </w:r>
    </w:p>
    <w:p w:rsidR="00CC370F" w:rsidRPr="006843C4" w:rsidRDefault="00E9011A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E9011A">
        <w:rPr>
          <w:rFonts w:ascii="Arial" w:hAnsi="Arial" w:cs="Arial"/>
          <w:b/>
          <w:color w:val="0070C0"/>
          <w:sz w:val="28"/>
          <w:szCs w:val="28"/>
        </w:rPr>
        <w:t xml:space="preserve">„Záměr </w:t>
      </w:r>
      <w:r w:rsidRPr="006843C4">
        <w:rPr>
          <w:rFonts w:ascii="Arial" w:hAnsi="Arial" w:cs="Arial"/>
          <w:b/>
          <w:color w:val="0070C0"/>
          <w:sz w:val="28"/>
          <w:szCs w:val="28"/>
        </w:rPr>
        <w:t>programu INTER-EXCEL</w:t>
      </w:r>
      <w:r w:rsidR="009B159C">
        <w:rPr>
          <w:rFonts w:ascii="Arial" w:hAnsi="Arial" w:cs="Arial"/>
          <w:b/>
          <w:color w:val="0070C0"/>
          <w:sz w:val="28"/>
          <w:szCs w:val="28"/>
        </w:rPr>
        <w:t>L</w:t>
      </w:r>
      <w:r w:rsidRPr="006843C4">
        <w:rPr>
          <w:rFonts w:ascii="Arial" w:hAnsi="Arial" w:cs="Arial"/>
          <w:b/>
          <w:color w:val="0070C0"/>
          <w:sz w:val="28"/>
          <w:szCs w:val="28"/>
        </w:rPr>
        <w:t>ENCE“</w:t>
      </w:r>
    </w:p>
    <w:p w:rsidR="00BF1715" w:rsidRPr="006843C4" w:rsidRDefault="00BF1715" w:rsidP="00CF0116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6843C4">
        <w:rPr>
          <w:rFonts w:ascii="Arial" w:hAnsi="Arial" w:cs="Arial"/>
          <w:b/>
          <w:color w:val="0070C0"/>
          <w:sz w:val="28"/>
          <w:szCs w:val="28"/>
        </w:rPr>
        <w:t>Způsob předložení návrhu</w:t>
      </w:r>
    </w:p>
    <w:p w:rsidR="00571676" w:rsidRPr="006843C4" w:rsidRDefault="00E9011A" w:rsidP="00D22CA7">
      <w:pPr>
        <w:spacing w:after="240"/>
        <w:jc w:val="both"/>
        <w:rPr>
          <w:rFonts w:ascii="Arial" w:hAnsi="Arial" w:cs="Arial"/>
        </w:rPr>
      </w:pPr>
      <w:r w:rsidRPr="006843C4">
        <w:rPr>
          <w:rFonts w:ascii="Arial" w:hAnsi="Arial" w:cs="Arial"/>
        </w:rPr>
        <w:t>Materiál s názvem „Záměr programu INTER-EXCEL</w:t>
      </w:r>
      <w:r w:rsidR="009B159C">
        <w:rPr>
          <w:rFonts w:ascii="Arial" w:hAnsi="Arial" w:cs="Arial"/>
        </w:rPr>
        <w:t>L</w:t>
      </w:r>
      <w:r w:rsidRPr="006843C4">
        <w:rPr>
          <w:rFonts w:ascii="Arial" w:hAnsi="Arial" w:cs="Arial"/>
        </w:rPr>
        <w:t>ENCE“</w:t>
      </w:r>
      <w:r w:rsidR="006843C4" w:rsidRPr="006843C4">
        <w:rPr>
          <w:rFonts w:ascii="Arial" w:hAnsi="Arial" w:cs="Arial"/>
        </w:rPr>
        <w:t xml:space="preserve"> byl předložen ke</w:t>
      </w:r>
      <w:r w:rsidR="00527518">
        <w:rPr>
          <w:rFonts w:ascii="Arial" w:hAnsi="Arial" w:cs="Arial"/>
        </w:rPr>
        <w:t> </w:t>
      </w:r>
      <w:r w:rsidR="006843C4" w:rsidRPr="006843C4">
        <w:rPr>
          <w:rFonts w:ascii="Arial" w:hAnsi="Arial" w:cs="Arial"/>
        </w:rPr>
        <w:t>stanovisku Rad</w:t>
      </w:r>
      <w:r w:rsidR="009B159C">
        <w:rPr>
          <w:rFonts w:ascii="Arial" w:hAnsi="Arial" w:cs="Arial"/>
        </w:rPr>
        <w:t>ě</w:t>
      </w:r>
      <w:r w:rsidR="006843C4" w:rsidRPr="006843C4">
        <w:rPr>
          <w:rFonts w:ascii="Arial" w:hAnsi="Arial" w:cs="Arial"/>
        </w:rPr>
        <w:t xml:space="preserve"> pro výzkum, vývoj a inovace (dále jen „Rada“) dopisem</w:t>
      </w:r>
      <w:r w:rsidR="00571676" w:rsidRPr="006843C4">
        <w:rPr>
          <w:rFonts w:ascii="Arial" w:hAnsi="Arial" w:cs="Arial"/>
        </w:rPr>
        <w:t xml:space="preserve"> náměstka ministra školství, mládeže a</w:t>
      </w:r>
      <w:r w:rsidR="00CF0116" w:rsidRPr="006843C4">
        <w:rPr>
          <w:rFonts w:ascii="Arial" w:hAnsi="Arial" w:cs="Arial"/>
        </w:rPr>
        <w:t> </w:t>
      </w:r>
      <w:r w:rsidR="00571676" w:rsidRPr="006843C4">
        <w:rPr>
          <w:rFonts w:ascii="Arial" w:hAnsi="Arial" w:cs="Arial"/>
        </w:rPr>
        <w:t xml:space="preserve">tělovýchovy Roberta </w:t>
      </w:r>
      <w:proofErr w:type="spellStart"/>
      <w:r w:rsidR="00571676" w:rsidRPr="006843C4">
        <w:rPr>
          <w:rFonts w:ascii="Arial" w:hAnsi="Arial" w:cs="Arial"/>
        </w:rPr>
        <w:t>Plagy</w:t>
      </w:r>
      <w:proofErr w:type="spellEnd"/>
      <w:r w:rsidR="00571676" w:rsidRPr="006843C4">
        <w:rPr>
          <w:rFonts w:ascii="Arial" w:hAnsi="Arial" w:cs="Arial"/>
        </w:rPr>
        <w:t xml:space="preserve"> ze</w:t>
      </w:r>
      <w:r w:rsidR="006843C4" w:rsidRPr="006843C4">
        <w:rPr>
          <w:rFonts w:ascii="Arial" w:hAnsi="Arial" w:cs="Arial"/>
        </w:rPr>
        <w:t> </w:t>
      </w:r>
      <w:r w:rsidR="00571676" w:rsidRPr="006843C4">
        <w:rPr>
          <w:rFonts w:ascii="Arial" w:hAnsi="Arial" w:cs="Arial"/>
        </w:rPr>
        <w:t>dne</w:t>
      </w:r>
      <w:r w:rsidR="00CF0116" w:rsidRPr="006843C4">
        <w:rPr>
          <w:rFonts w:ascii="Arial" w:hAnsi="Arial" w:cs="Arial"/>
        </w:rPr>
        <w:t xml:space="preserve"> 1</w:t>
      </w:r>
      <w:r w:rsidR="006843C4" w:rsidRPr="006843C4">
        <w:rPr>
          <w:rFonts w:ascii="Arial" w:hAnsi="Arial" w:cs="Arial"/>
        </w:rPr>
        <w:t>1. </w:t>
      </w:r>
      <w:r w:rsidR="00CF0116" w:rsidRPr="006843C4">
        <w:rPr>
          <w:rFonts w:ascii="Arial" w:hAnsi="Arial" w:cs="Arial"/>
        </w:rPr>
        <w:t xml:space="preserve">listopadu 2015 č. j. </w:t>
      </w:r>
      <w:r w:rsidR="006843C4" w:rsidRPr="006843C4">
        <w:rPr>
          <w:rFonts w:ascii="Arial" w:hAnsi="Arial" w:cs="Arial"/>
        </w:rPr>
        <w:t>MŠMT-35383/2015-1</w:t>
      </w:r>
      <w:r w:rsidR="00CF0116" w:rsidRPr="006843C4">
        <w:rPr>
          <w:rFonts w:ascii="Arial" w:hAnsi="Arial" w:cs="Arial"/>
        </w:rPr>
        <w:t>.</w:t>
      </w:r>
    </w:p>
    <w:p w:rsidR="00BF1715" w:rsidRPr="006843C4" w:rsidRDefault="00BF1715" w:rsidP="008F2B28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 w:rsidRPr="006843C4">
        <w:rPr>
          <w:rFonts w:ascii="Arial" w:hAnsi="Arial" w:cs="Arial"/>
          <w:b/>
          <w:color w:val="0070C0"/>
          <w:sz w:val="28"/>
          <w:szCs w:val="28"/>
        </w:rPr>
        <w:t>Způsob projednání návrhu</w:t>
      </w:r>
    </w:p>
    <w:p w:rsidR="00492346" w:rsidRDefault="006843C4" w:rsidP="00D22CA7">
      <w:pPr>
        <w:spacing w:after="240"/>
        <w:rPr>
          <w:rFonts w:ascii="Arial" w:hAnsi="Arial" w:cs="Arial"/>
        </w:rPr>
      </w:pPr>
      <w:r w:rsidRPr="006843C4">
        <w:rPr>
          <w:rFonts w:ascii="Arial" w:hAnsi="Arial" w:cs="Arial"/>
        </w:rPr>
        <w:t>Dokument byl projednán na 311. zasedání Rady dne 18. prosince 2015.</w:t>
      </w:r>
    </w:p>
    <w:p w:rsidR="00F15C59" w:rsidRDefault="00F15C59" w:rsidP="00F15C59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Důvod předložení materiálu</w:t>
      </w:r>
    </w:p>
    <w:p w:rsidR="00F15C59" w:rsidRPr="00F15C59" w:rsidRDefault="00F15C59" w:rsidP="00D22CA7">
      <w:pPr>
        <w:tabs>
          <w:tab w:val="left" w:pos="4253"/>
        </w:tabs>
        <w:spacing w:after="240"/>
        <w:jc w:val="both"/>
        <w:rPr>
          <w:rFonts w:ascii="Arial" w:hAnsi="Arial" w:cs="Arial"/>
          <w:b/>
          <w:color w:val="0070C0"/>
        </w:rPr>
      </w:pPr>
      <w:r w:rsidRPr="00F15C59">
        <w:rPr>
          <w:rFonts w:ascii="Arial" w:hAnsi="Arial" w:cs="Arial"/>
        </w:rPr>
        <w:t xml:space="preserve">Ministerstvo školství, mládeže a tělovýchovy </w:t>
      </w:r>
      <w:r w:rsidR="000B7794">
        <w:rPr>
          <w:rFonts w:ascii="Arial" w:hAnsi="Arial" w:cs="Arial"/>
        </w:rPr>
        <w:t>(</w:t>
      </w:r>
      <w:r w:rsidR="00D5128B">
        <w:rPr>
          <w:rFonts w:ascii="Arial" w:hAnsi="Arial" w:cs="Arial"/>
        </w:rPr>
        <w:t>d</w:t>
      </w:r>
      <w:r w:rsidR="000B7794">
        <w:rPr>
          <w:rFonts w:ascii="Arial" w:hAnsi="Arial" w:cs="Arial"/>
        </w:rPr>
        <w:t xml:space="preserve">ále jen „MŠMT“) </w:t>
      </w:r>
      <w:r w:rsidRPr="00F15C59">
        <w:rPr>
          <w:rFonts w:ascii="Arial" w:hAnsi="Arial" w:cs="Arial"/>
        </w:rPr>
        <w:t>předkládá Radě záměr nového programu podpory mezinárodní spolupráce, nazvaný INTER-EXCELLENCE</w:t>
      </w:r>
      <w:r w:rsidR="00527518">
        <w:rPr>
          <w:rFonts w:ascii="Arial" w:hAnsi="Arial" w:cs="Arial"/>
        </w:rPr>
        <w:t xml:space="preserve"> </w:t>
      </w:r>
      <w:r w:rsidR="00527518" w:rsidRPr="006843C4">
        <w:rPr>
          <w:rFonts w:ascii="Arial" w:hAnsi="Arial" w:cs="Arial"/>
        </w:rPr>
        <w:t>(dále jen „</w:t>
      </w:r>
      <w:r w:rsidR="00527518">
        <w:rPr>
          <w:rFonts w:ascii="Arial" w:hAnsi="Arial" w:cs="Arial"/>
        </w:rPr>
        <w:t xml:space="preserve">Program </w:t>
      </w:r>
      <w:r w:rsidR="00527518" w:rsidRPr="006843C4">
        <w:rPr>
          <w:rFonts w:ascii="Arial" w:hAnsi="Arial" w:cs="Arial"/>
        </w:rPr>
        <w:t>IE“)</w:t>
      </w:r>
      <w:r w:rsidR="005021AD">
        <w:rPr>
          <w:rFonts w:ascii="Arial" w:hAnsi="Arial" w:cs="Arial"/>
        </w:rPr>
        <w:t xml:space="preserve">. Po odsouhlasení Radou bude </w:t>
      </w:r>
      <w:r w:rsidR="000B7794">
        <w:rPr>
          <w:rFonts w:ascii="Arial" w:hAnsi="Arial" w:cs="Arial"/>
        </w:rPr>
        <w:t>zpracován</w:t>
      </w:r>
      <w:r w:rsidR="005021AD">
        <w:rPr>
          <w:rFonts w:ascii="Arial" w:hAnsi="Arial" w:cs="Arial"/>
        </w:rPr>
        <w:t xml:space="preserve"> Program IE, který bude</w:t>
      </w:r>
      <w:r w:rsidRPr="00F15C59">
        <w:rPr>
          <w:rFonts w:ascii="Arial" w:hAnsi="Arial" w:cs="Arial"/>
        </w:rPr>
        <w:t xml:space="preserve"> předložen</w:t>
      </w:r>
      <w:r w:rsidR="005021AD">
        <w:rPr>
          <w:rFonts w:ascii="Arial" w:hAnsi="Arial" w:cs="Arial"/>
        </w:rPr>
        <w:t xml:space="preserve"> ke schválení vládě.</w:t>
      </w:r>
    </w:p>
    <w:p w:rsidR="007D71C8" w:rsidRPr="0021758D" w:rsidRDefault="007D71C8" w:rsidP="0021758D">
      <w:pPr>
        <w:pStyle w:val="Odstavecseseznamem"/>
        <w:numPr>
          <w:ilvl w:val="0"/>
          <w:numId w:val="2"/>
        </w:numPr>
        <w:tabs>
          <w:tab w:val="left" w:pos="4253"/>
        </w:tabs>
        <w:spacing w:after="120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21758D">
        <w:rPr>
          <w:rFonts w:ascii="Arial" w:hAnsi="Arial" w:cs="Arial"/>
          <w:b/>
          <w:color w:val="0070C0"/>
          <w:sz w:val="28"/>
          <w:szCs w:val="28"/>
        </w:rPr>
        <w:t>K současným programům podpor</w:t>
      </w:r>
    </w:p>
    <w:p w:rsidR="00527518" w:rsidRDefault="00527518" w:rsidP="005A5EC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Vznik nového </w:t>
      </w:r>
      <w:r w:rsidR="000B7794">
        <w:rPr>
          <w:rFonts w:ascii="Arial" w:hAnsi="Arial" w:cs="Arial"/>
        </w:rPr>
        <w:t>P</w:t>
      </w:r>
      <w:r>
        <w:rPr>
          <w:rFonts w:ascii="Arial" w:hAnsi="Arial" w:cs="Arial"/>
        </w:rPr>
        <w:t>rogramu</w:t>
      </w:r>
      <w:r w:rsidR="000B7794">
        <w:rPr>
          <w:rFonts w:ascii="Arial" w:hAnsi="Arial" w:cs="Arial"/>
        </w:rPr>
        <w:t xml:space="preserve"> IE</w:t>
      </w:r>
      <w:r>
        <w:rPr>
          <w:rFonts w:ascii="Arial" w:hAnsi="Arial" w:cs="Arial"/>
        </w:rPr>
        <w:t xml:space="preserve"> se bude týkat v současné době platných programů účelové podpory:</w:t>
      </w:r>
      <w:r w:rsidRPr="00527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COST</w:t>
      </w:r>
      <w:r w:rsidR="00835BC7">
        <w:rPr>
          <w:rFonts w:ascii="Arial" w:hAnsi="Arial" w:cs="Arial"/>
        </w:rPr>
        <w:t xml:space="preserve"> CZ</w:t>
      </w:r>
      <w:r>
        <w:rPr>
          <w:rFonts w:ascii="Arial" w:hAnsi="Arial" w:cs="Arial"/>
        </w:rPr>
        <w:t xml:space="preserve">, EUPRO II, </w:t>
      </w:r>
      <w:r w:rsidR="00835BC7">
        <w:rPr>
          <w:rFonts w:ascii="Arial" w:hAnsi="Arial" w:cs="Arial"/>
        </w:rPr>
        <w:t>EUREKA CZ, INGO II a KONTAKT II</w:t>
      </w:r>
      <w:r>
        <w:rPr>
          <w:rFonts w:ascii="Arial" w:hAnsi="Arial" w:cs="Arial"/>
        </w:rPr>
        <w:t xml:space="preserve"> a</w:t>
      </w:r>
      <w:r w:rsidR="009B159C">
        <w:rPr>
          <w:rFonts w:ascii="Arial" w:hAnsi="Arial" w:cs="Arial"/>
        </w:rPr>
        <w:t> </w:t>
      </w:r>
      <w:r>
        <w:rPr>
          <w:rFonts w:ascii="Arial" w:hAnsi="Arial" w:cs="Arial"/>
        </w:rPr>
        <w:t>programu institucionální podpory GESHER</w:t>
      </w:r>
      <w:r w:rsidR="009B159C">
        <w:rPr>
          <w:rFonts w:ascii="Arial" w:hAnsi="Arial" w:cs="Arial"/>
        </w:rPr>
        <w:t>/MOST</w:t>
      </w:r>
      <w:r>
        <w:rPr>
          <w:rFonts w:ascii="Arial" w:hAnsi="Arial" w:cs="Arial"/>
        </w:rPr>
        <w:t>.</w:t>
      </w:r>
    </w:p>
    <w:p w:rsidR="00AC73DD" w:rsidRDefault="00527518" w:rsidP="005A5EC3">
      <w:pPr>
        <w:tabs>
          <w:tab w:val="left" w:pos="4253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Uvedené</w:t>
      </w:r>
      <w:r w:rsidR="007D71C8" w:rsidRPr="007D71C8">
        <w:rPr>
          <w:rFonts w:ascii="Arial" w:hAnsi="Arial" w:cs="Arial"/>
        </w:rPr>
        <w:t xml:space="preserve"> programy </w:t>
      </w:r>
      <w:r>
        <w:rPr>
          <w:rFonts w:ascii="Arial" w:hAnsi="Arial" w:cs="Arial"/>
        </w:rPr>
        <w:t>byly</w:t>
      </w:r>
      <w:r w:rsidR="007D71C8" w:rsidRPr="007D71C8">
        <w:rPr>
          <w:rFonts w:ascii="Arial" w:hAnsi="Arial" w:cs="Arial"/>
        </w:rPr>
        <w:t xml:space="preserve"> schváleny na základě dílčích usnesení vlády s účinností do</w:t>
      </w:r>
      <w:r w:rsidR="00D22CA7">
        <w:rPr>
          <w:rFonts w:ascii="Arial" w:hAnsi="Arial" w:cs="Arial"/>
        </w:rPr>
        <w:t> </w:t>
      </w:r>
      <w:r w:rsidR="007D71C8" w:rsidRPr="007D71C8">
        <w:rPr>
          <w:rFonts w:ascii="Arial" w:hAnsi="Arial" w:cs="Arial"/>
        </w:rPr>
        <w:t>konce roku 2016</w:t>
      </w:r>
      <w:r w:rsidR="005021AD">
        <w:rPr>
          <w:rFonts w:ascii="Arial" w:hAnsi="Arial" w:cs="Arial"/>
        </w:rPr>
        <w:t>, kdy končí</w:t>
      </w:r>
      <w:r w:rsidR="007D71C8" w:rsidRPr="007D71C8">
        <w:rPr>
          <w:rFonts w:ascii="Arial" w:hAnsi="Arial" w:cs="Arial"/>
        </w:rPr>
        <w:t xml:space="preserve"> GESHER/MOST </w:t>
      </w:r>
      <w:r>
        <w:rPr>
          <w:rFonts w:ascii="Arial" w:hAnsi="Arial" w:cs="Arial"/>
        </w:rPr>
        <w:t>a</w:t>
      </w:r>
      <w:r w:rsidR="007D71C8" w:rsidRPr="007D71C8">
        <w:rPr>
          <w:rFonts w:ascii="Arial" w:hAnsi="Arial" w:cs="Arial"/>
        </w:rPr>
        <w:t xml:space="preserve"> 2017 (</w:t>
      </w:r>
      <w:r w:rsidR="000B7794">
        <w:rPr>
          <w:rFonts w:ascii="Arial" w:hAnsi="Arial" w:cs="Arial"/>
        </w:rPr>
        <w:t xml:space="preserve">končí </w:t>
      </w:r>
      <w:r w:rsidR="007D71C8" w:rsidRPr="007D71C8">
        <w:rPr>
          <w:rFonts w:ascii="Arial" w:hAnsi="Arial" w:cs="Arial"/>
        </w:rPr>
        <w:t>ostatní programy). Veřejné soutěže</w:t>
      </w:r>
      <w:r>
        <w:rPr>
          <w:rFonts w:ascii="Arial" w:hAnsi="Arial" w:cs="Arial"/>
        </w:rPr>
        <w:t xml:space="preserve"> na jednotlivé programy</w:t>
      </w:r>
      <w:r w:rsidR="007D71C8" w:rsidRPr="007D71C8">
        <w:rPr>
          <w:rFonts w:ascii="Arial" w:hAnsi="Arial" w:cs="Arial"/>
        </w:rPr>
        <w:t xml:space="preserve"> byly vyhlašovány v průběhu platnosti programů tak, aby realizace podpořených projektů byla ukončena k 31. </w:t>
      </w:r>
      <w:r w:rsidR="0021758D">
        <w:rPr>
          <w:rFonts w:ascii="Arial" w:hAnsi="Arial" w:cs="Arial"/>
        </w:rPr>
        <w:t>prosinci</w:t>
      </w:r>
      <w:r w:rsidR="007D71C8" w:rsidRPr="007D71C8">
        <w:rPr>
          <w:rFonts w:ascii="Arial" w:hAnsi="Arial" w:cs="Arial"/>
        </w:rPr>
        <w:t xml:space="preserve"> 2017.</w:t>
      </w:r>
    </w:p>
    <w:p w:rsidR="00AC73DD" w:rsidRDefault="00AC73DD" w:rsidP="005A5EC3">
      <w:pPr>
        <w:tabs>
          <w:tab w:val="left" w:pos="4253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Předložený dokument obsahuje hlavní charakteristiky stávajících programů včetně návrhů výdajů z veřejných prostředků a jejich členění v jednotlivých letech </w:t>
      </w:r>
      <w:r w:rsidR="00D5128B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j</w:t>
      </w:r>
      <w:r w:rsidR="00D5128B">
        <w:rPr>
          <w:rFonts w:ascii="Arial" w:hAnsi="Arial" w:cs="Arial"/>
        </w:rPr>
        <w:t>ejich vyhodnocení.</w:t>
      </w:r>
    </w:p>
    <w:p w:rsidR="00604CA4" w:rsidRDefault="00AC73DD" w:rsidP="005A5EC3">
      <w:pPr>
        <w:tabs>
          <w:tab w:val="left" w:pos="4253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MŠMT v této části poukazuje na skutečnost, že v současné době lze v</w:t>
      </w:r>
      <w:r w:rsidRPr="00AC73DD">
        <w:rPr>
          <w:rFonts w:ascii="Arial" w:hAnsi="Arial" w:cs="Arial"/>
        </w:rPr>
        <w:t xml:space="preserve">yhodnocení </w:t>
      </w:r>
      <w:r>
        <w:rPr>
          <w:rFonts w:ascii="Arial" w:hAnsi="Arial" w:cs="Arial"/>
        </w:rPr>
        <w:t>uvedených</w:t>
      </w:r>
      <w:r w:rsidRPr="00AC73DD">
        <w:rPr>
          <w:rFonts w:ascii="Arial" w:hAnsi="Arial" w:cs="Arial"/>
        </w:rPr>
        <w:t xml:space="preserve"> programů provést pouze v</w:t>
      </w:r>
      <w:r>
        <w:rPr>
          <w:rFonts w:ascii="Arial" w:hAnsi="Arial" w:cs="Arial"/>
        </w:rPr>
        <w:t xml:space="preserve"> omezeném</w:t>
      </w:r>
      <w:r w:rsidRPr="00AC73DD">
        <w:rPr>
          <w:rFonts w:ascii="Arial" w:hAnsi="Arial" w:cs="Arial"/>
        </w:rPr>
        <w:t xml:space="preserve"> rozsahu</w:t>
      </w:r>
      <w:r>
        <w:rPr>
          <w:rFonts w:ascii="Arial" w:hAnsi="Arial" w:cs="Arial"/>
        </w:rPr>
        <w:t xml:space="preserve">, a to </w:t>
      </w:r>
      <w:r w:rsidRPr="00AC73DD">
        <w:rPr>
          <w:rFonts w:ascii="Arial" w:hAnsi="Arial" w:cs="Arial"/>
        </w:rPr>
        <w:t>s ohledem na</w:t>
      </w:r>
      <w:r>
        <w:rPr>
          <w:rFonts w:ascii="Arial" w:hAnsi="Arial" w:cs="Arial"/>
        </w:rPr>
        <w:t> </w:t>
      </w:r>
      <w:r w:rsidRPr="00AC73DD">
        <w:rPr>
          <w:rFonts w:ascii="Arial" w:hAnsi="Arial" w:cs="Arial"/>
        </w:rPr>
        <w:t xml:space="preserve">jejich </w:t>
      </w:r>
      <w:r>
        <w:rPr>
          <w:rFonts w:ascii="Arial" w:hAnsi="Arial" w:cs="Arial"/>
        </w:rPr>
        <w:t>termín ukončení v roce</w:t>
      </w:r>
      <w:r w:rsidRPr="00AC73DD">
        <w:rPr>
          <w:rFonts w:ascii="Arial" w:hAnsi="Arial" w:cs="Arial"/>
        </w:rPr>
        <w:t xml:space="preserve"> 2017</w:t>
      </w:r>
      <w:r>
        <w:rPr>
          <w:rFonts w:ascii="Arial" w:hAnsi="Arial" w:cs="Arial"/>
        </w:rPr>
        <w:t>.</w:t>
      </w:r>
    </w:p>
    <w:p w:rsidR="0021758D" w:rsidRDefault="00604CA4" w:rsidP="00D22CA7">
      <w:pPr>
        <w:tabs>
          <w:tab w:val="left" w:pos="4253"/>
        </w:tabs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 předběžnému vyhodnocení programů </w:t>
      </w:r>
      <w:r w:rsidR="000B7794">
        <w:rPr>
          <w:rFonts w:ascii="Arial" w:hAnsi="Arial" w:cs="Arial"/>
        </w:rPr>
        <w:t xml:space="preserve">MŠMT </w:t>
      </w:r>
      <w:r w:rsidR="00AC73DD" w:rsidRPr="00AC73DD">
        <w:rPr>
          <w:rFonts w:ascii="Arial" w:hAnsi="Arial" w:cs="Arial"/>
        </w:rPr>
        <w:t>využ</w:t>
      </w:r>
      <w:r>
        <w:rPr>
          <w:rFonts w:ascii="Arial" w:hAnsi="Arial" w:cs="Arial"/>
        </w:rPr>
        <w:t>i</w:t>
      </w:r>
      <w:r w:rsidR="000B7794">
        <w:rPr>
          <w:rFonts w:ascii="Arial" w:hAnsi="Arial" w:cs="Arial"/>
        </w:rPr>
        <w:t>lo</w:t>
      </w:r>
      <w:r w:rsidR="00835BC7">
        <w:rPr>
          <w:rFonts w:ascii="Arial" w:hAnsi="Arial" w:cs="Arial"/>
        </w:rPr>
        <w:t xml:space="preserve"> informací</w:t>
      </w:r>
      <w:r w:rsidR="00AC73DD" w:rsidRPr="00AC73DD">
        <w:rPr>
          <w:rFonts w:ascii="Arial" w:hAnsi="Arial" w:cs="Arial"/>
        </w:rPr>
        <w:t xml:space="preserve"> obsažených v Informačním systému výzkumu, vývoje a inovací (IS VaVaI), k prokázání průběžných výsledků.</w:t>
      </w:r>
    </w:p>
    <w:p w:rsidR="0021758D" w:rsidRPr="00D5128B" w:rsidRDefault="0021758D" w:rsidP="00D032EF">
      <w:pPr>
        <w:tabs>
          <w:tab w:val="left" w:pos="4253"/>
        </w:tabs>
        <w:spacing w:after="120"/>
        <w:ind w:left="357"/>
        <w:jc w:val="both"/>
        <w:rPr>
          <w:rFonts w:ascii="Arial" w:hAnsi="Arial" w:cs="Arial"/>
          <w:b/>
          <w:color w:val="0070C0"/>
        </w:rPr>
      </w:pPr>
      <w:r w:rsidRPr="00D5128B">
        <w:rPr>
          <w:rFonts w:ascii="Arial" w:hAnsi="Arial" w:cs="Arial"/>
          <w:b/>
          <w:color w:val="0070C0"/>
        </w:rPr>
        <w:t>IV</w:t>
      </w:r>
      <w:r w:rsidR="002F30C2" w:rsidRPr="00D5128B">
        <w:rPr>
          <w:rFonts w:ascii="Arial" w:hAnsi="Arial" w:cs="Arial"/>
          <w:b/>
          <w:color w:val="0070C0"/>
        </w:rPr>
        <w:t>.</w:t>
      </w:r>
      <w:r w:rsidRPr="00D5128B">
        <w:rPr>
          <w:rFonts w:ascii="Arial" w:hAnsi="Arial" w:cs="Arial"/>
          <w:b/>
          <w:color w:val="0070C0"/>
        </w:rPr>
        <w:t xml:space="preserve"> a) K programu EUPRO II</w:t>
      </w:r>
    </w:p>
    <w:p w:rsidR="0021758D" w:rsidRDefault="00D032EF" w:rsidP="005A5EC3">
      <w:pPr>
        <w:tabs>
          <w:tab w:val="left" w:pos="4253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1758D" w:rsidRPr="00D032EF">
        <w:rPr>
          <w:rFonts w:ascii="Arial" w:hAnsi="Arial" w:cs="Arial"/>
        </w:rPr>
        <w:t>rogram je zaměřen na podporu účasti českých výzkumných organizací v rámcových programech EU a bilaterální spolupráci na základě mezivládních smluv, a to jako podpor</w:t>
      </w:r>
      <w:r w:rsidR="00D5128B">
        <w:rPr>
          <w:rFonts w:ascii="Arial" w:hAnsi="Arial" w:cs="Arial"/>
        </w:rPr>
        <w:t>a</w:t>
      </w:r>
      <w:r w:rsidR="0021758D" w:rsidRPr="00D032EF">
        <w:rPr>
          <w:rFonts w:ascii="Arial" w:hAnsi="Arial" w:cs="Arial"/>
        </w:rPr>
        <w:t xml:space="preserve"> infrastruktury sloužící mezinárodní spolupráci ve</w:t>
      </w:r>
      <w:r>
        <w:rPr>
          <w:rFonts w:ascii="Arial" w:hAnsi="Arial" w:cs="Arial"/>
        </w:rPr>
        <w:t> </w:t>
      </w:r>
      <w:r w:rsidR="0021758D" w:rsidRPr="00D032EF">
        <w:rPr>
          <w:rFonts w:ascii="Arial" w:hAnsi="Arial" w:cs="Arial"/>
        </w:rPr>
        <w:t>výzkumu a vývoji.</w:t>
      </w:r>
    </w:p>
    <w:p w:rsidR="00D032EF" w:rsidRDefault="00D032EF" w:rsidP="00D22CA7">
      <w:pPr>
        <w:tabs>
          <w:tab w:val="left" w:pos="4253"/>
        </w:tabs>
        <w:spacing w:after="240"/>
        <w:jc w:val="both"/>
        <w:rPr>
          <w:rFonts w:ascii="Arial" w:hAnsi="Arial" w:cs="Arial"/>
        </w:rPr>
      </w:pPr>
      <w:r w:rsidRPr="00D032EF">
        <w:rPr>
          <w:rFonts w:ascii="Arial" w:hAnsi="Arial" w:cs="Arial"/>
        </w:rPr>
        <w:t>MŠMT v předloženém dokumentu uvádí, že program je plněn na 154 %</w:t>
      </w:r>
      <w:r w:rsidR="00017671">
        <w:rPr>
          <w:rFonts w:ascii="Arial" w:hAnsi="Arial" w:cs="Arial"/>
        </w:rPr>
        <w:t xml:space="preserve"> oproti minimalistickému požadavku</w:t>
      </w:r>
      <w:r w:rsidRPr="00D032EF">
        <w:rPr>
          <w:rFonts w:ascii="Arial" w:hAnsi="Arial" w:cs="Arial"/>
        </w:rPr>
        <w:t>. V rámci programu EUPRO II se reali</w:t>
      </w:r>
      <w:r w:rsidR="00D5128B">
        <w:rPr>
          <w:rFonts w:ascii="Arial" w:hAnsi="Arial" w:cs="Arial"/>
        </w:rPr>
        <w:t xml:space="preserve">zují 3 až 4 leté </w:t>
      </w:r>
      <w:r w:rsidR="00D5128B">
        <w:rPr>
          <w:rFonts w:ascii="Arial" w:hAnsi="Arial" w:cs="Arial"/>
        </w:rPr>
        <w:lastRenderedPageBreak/>
        <w:t xml:space="preserve">projekty a </w:t>
      </w:r>
      <w:r w:rsidRPr="00D032EF">
        <w:rPr>
          <w:rFonts w:ascii="Arial" w:hAnsi="Arial" w:cs="Arial"/>
        </w:rPr>
        <w:t>většina z nich bude teprve ukončena, a to na konci roku 2015, 2016 a</w:t>
      </w:r>
      <w:r w:rsidR="00D5128B">
        <w:rPr>
          <w:rFonts w:ascii="Arial" w:hAnsi="Arial" w:cs="Arial"/>
        </w:rPr>
        <w:t> </w:t>
      </w:r>
      <w:r w:rsidRPr="00D032EF">
        <w:rPr>
          <w:rFonts w:ascii="Arial" w:hAnsi="Arial" w:cs="Arial"/>
        </w:rPr>
        <w:t>2017</w:t>
      </w:r>
      <w:r w:rsidR="00D5128B">
        <w:rPr>
          <w:rFonts w:ascii="Arial" w:hAnsi="Arial" w:cs="Arial"/>
        </w:rPr>
        <w:t>. V letech 2011 až 2015 bylo v rámci programu EUPRO II</w:t>
      </w:r>
      <w:r w:rsidRPr="00D032EF">
        <w:rPr>
          <w:rFonts w:ascii="Arial" w:hAnsi="Arial" w:cs="Arial"/>
        </w:rPr>
        <w:t xml:space="preserve"> řešen</w:t>
      </w:r>
      <w:r w:rsidR="00D5128B">
        <w:rPr>
          <w:rFonts w:ascii="Arial" w:hAnsi="Arial" w:cs="Arial"/>
        </w:rPr>
        <w:t>o celkem 40</w:t>
      </w:r>
      <w:r w:rsidR="00D22CA7">
        <w:rPr>
          <w:rFonts w:ascii="Arial" w:hAnsi="Arial" w:cs="Arial"/>
        </w:rPr>
        <w:t> </w:t>
      </w:r>
      <w:r w:rsidRPr="00D032EF">
        <w:rPr>
          <w:rFonts w:ascii="Arial" w:hAnsi="Arial" w:cs="Arial"/>
        </w:rPr>
        <w:t>projektů</w:t>
      </w:r>
      <w:r w:rsidR="00D5128B">
        <w:rPr>
          <w:rFonts w:ascii="Arial" w:hAnsi="Arial" w:cs="Arial"/>
        </w:rPr>
        <w:t>.</w:t>
      </w:r>
      <w:r w:rsidRPr="00D032EF">
        <w:rPr>
          <w:rFonts w:ascii="Arial" w:hAnsi="Arial" w:cs="Arial"/>
        </w:rPr>
        <w:t xml:space="preserve"> </w:t>
      </w:r>
      <w:r w:rsidR="00D5128B">
        <w:rPr>
          <w:rFonts w:ascii="Arial" w:hAnsi="Arial" w:cs="Arial"/>
        </w:rPr>
        <w:t>Na konci roku 2014 bylo úspěšně dokončeno</w:t>
      </w:r>
      <w:r w:rsidR="00412F27">
        <w:rPr>
          <w:rFonts w:ascii="Arial" w:hAnsi="Arial" w:cs="Arial"/>
        </w:rPr>
        <w:t xml:space="preserve"> 11</w:t>
      </w:r>
      <w:r w:rsidRPr="00D032EF">
        <w:rPr>
          <w:rFonts w:ascii="Arial" w:hAnsi="Arial" w:cs="Arial"/>
        </w:rPr>
        <w:t xml:space="preserve"> projektů;</w:t>
      </w:r>
      <w:r w:rsidR="00412F27">
        <w:rPr>
          <w:rFonts w:ascii="Arial" w:hAnsi="Arial" w:cs="Arial"/>
        </w:rPr>
        <w:t xml:space="preserve"> v současné době je řešeno</w:t>
      </w:r>
      <w:r w:rsidRPr="00D032EF">
        <w:rPr>
          <w:rFonts w:ascii="Arial" w:hAnsi="Arial" w:cs="Arial"/>
        </w:rPr>
        <w:t xml:space="preserve"> 29</w:t>
      </w:r>
      <w:r w:rsidR="00412F27">
        <w:rPr>
          <w:rFonts w:ascii="Arial" w:hAnsi="Arial" w:cs="Arial"/>
        </w:rPr>
        <w:t xml:space="preserve"> projektů a</w:t>
      </w:r>
      <w:r w:rsidRPr="00D032EF">
        <w:rPr>
          <w:rFonts w:ascii="Arial" w:hAnsi="Arial" w:cs="Arial"/>
        </w:rPr>
        <w:t xml:space="preserve"> nově zahajovaných bude 12; žádný projekt nebyl</w:t>
      </w:r>
      <w:r w:rsidR="00412F27">
        <w:rPr>
          <w:rFonts w:ascii="Arial" w:hAnsi="Arial" w:cs="Arial"/>
        </w:rPr>
        <w:t xml:space="preserve"> zatím</w:t>
      </w:r>
      <w:r w:rsidRPr="00D032EF">
        <w:rPr>
          <w:rFonts w:ascii="Arial" w:hAnsi="Arial" w:cs="Arial"/>
        </w:rPr>
        <w:t xml:space="preserve"> předčasně ukončen</w:t>
      </w:r>
      <w:r>
        <w:rPr>
          <w:rFonts w:ascii="Arial" w:hAnsi="Arial" w:cs="Arial"/>
        </w:rPr>
        <w:t>.</w:t>
      </w:r>
    </w:p>
    <w:p w:rsidR="00D032EF" w:rsidRPr="00412F27" w:rsidRDefault="00D032EF" w:rsidP="00D032EF">
      <w:pPr>
        <w:tabs>
          <w:tab w:val="left" w:pos="4253"/>
        </w:tabs>
        <w:spacing w:after="120"/>
        <w:ind w:left="357"/>
        <w:jc w:val="both"/>
        <w:rPr>
          <w:rFonts w:ascii="Arial" w:hAnsi="Arial" w:cs="Arial"/>
          <w:b/>
          <w:color w:val="0070C0"/>
        </w:rPr>
      </w:pPr>
      <w:r w:rsidRPr="00412F27">
        <w:rPr>
          <w:rFonts w:ascii="Arial" w:hAnsi="Arial" w:cs="Arial"/>
          <w:b/>
          <w:color w:val="0070C0"/>
        </w:rPr>
        <w:t>IV</w:t>
      </w:r>
      <w:r w:rsidR="002F30C2" w:rsidRPr="00412F27">
        <w:rPr>
          <w:rFonts w:ascii="Arial" w:hAnsi="Arial" w:cs="Arial"/>
          <w:b/>
          <w:color w:val="0070C0"/>
        </w:rPr>
        <w:t>.</w:t>
      </w:r>
      <w:r w:rsidRPr="00412F27">
        <w:rPr>
          <w:rFonts w:ascii="Arial" w:hAnsi="Arial" w:cs="Arial"/>
          <w:b/>
          <w:color w:val="0070C0"/>
        </w:rPr>
        <w:t xml:space="preserve"> b) K programu INGO II</w:t>
      </w:r>
    </w:p>
    <w:p w:rsidR="00D032EF" w:rsidRPr="00C3187B" w:rsidRDefault="00412F27" w:rsidP="005A5EC3">
      <w:pPr>
        <w:tabs>
          <w:tab w:val="left" w:pos="4253"/>
        </w:tabs>
        <w:spacing w:after="120"/>
        <w:ind w:left="357" w:hanging="357"/>
        <w:jc w:val="both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</w:rPr>
        <w:t xml:space="preserve">Program INGO II </w:t>
      </w:r>
      <w:proofErr w:type="gramStart"/>
      <w:r>
        <w:rPr>
          <w:rFonts w:ascii="Arial" w:hAnsi="Arial" w:cs="Arial"/>
        </w:rPr>
        <w:t>má</w:t>
      </w:r>
      <w:proofErr w:type="gramEnd"/>
      <w:r>
        <w:rPr>
          <w:rFonts w:ascii="Arial" w:hAnsi="Arial" w:cs="Arial"/>
        </w:rPr>
        <w:t xml:space="preserve"> dva podprogramy</w:t>
      </w:r>
      <w:r w:rsidR="00D032EF" w:rsidRPr="00C3187B">
        <w:rPr>
          <w:rFonts w:ascii="Arial" w:hAnsi="Arial" w:cs="Arial"/>
        </w:rPr>
        <w:t>:</w:t>
      </w:r>
    </w:p>
    <w:p w:rsidR="00D032EF" w:rsidRPr="00C3187B" w:rsidRDefault="00D032EF" w:rsidP="00D032EF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Cs w:val="24"/>
        </w:rPr>
      </w:pPr>
      <w:r w:rsidRPr="00C3187B">
        <w:rPr>
          <w:rFonts w:ascii="Arial" w:hAnsi="Arial" w:cs="Arial"/>
          <w:szCs w:val="24"/>
        </w:rPr>
        <w:t xml:space="preserve">podprogram INFRA – na podporu spolupráce českých výzkumných organizací s mezinárodní výzkumnou institucí (např. CERN), kde se jedná o závazek České republiky založený mezinárodní </w:t>
      </w:r>
      <w:r w:rsidR="00C3187B" w:rsidRPr="00C3187B">
        <w:rPr>
          <w:rFonts w:ascii="Arial" w:hAnsi="Arial" w:cs="Arial"/>
          <w:szCs w:val="24"/>
        </w:rPr>
        <w:t>smlouvou, nebo</w:t>
      </w:r>
      <w:r w:rsidRPr="00C3187B">
        <w:rPr>
          <w:rFonts w:ascii="Arial" w:hAnsi="Arial" w:cs="Arial"/>
          <w:szCs w:val="24"/>
        </w:rPr>
        <w:t xml:space="preserve"> na podporu spolupráce českých výzkumných organizací s mezinárodní výzkumnou institucí, kde ale současně nejde o závazek České republiky, přičemž finanční prostředky budou využity na úhradu nákladů spojených s prováděním základního výzkumu;</w:t>
      </w:r>
    </w:p>
    <w:p w:rsidR="00D032EF" w:rsidRDefault="00D032EF" w:rsidP="00D032EF">
      <w:pPr>
        <w:pStyle w:val="Zkladntext2"/>
        <w:numPr>
          <w:ilvl w:val="0"/>
          <w:numId w:val="34"/>
        </w:numPr>
        <w:spacing w:after="120"/>
        <w:jc w:val="both"/>
        <w:rPr>
          <w:rFonts w:ascii="Arial" w:hAnsi="Arial" w:cs="Arial"/>
          <w:szCs w:val="24"/>
        </w:rPr>
      </w:pPr>
      <w:r w:rsidRPr="00C3187B">
        <w:rPr>
          <w:rFonts w:ascii="Arial" w:hAnsi="Arial" w:cs="Arial"/>
          <w:szCs w:val="24"/>
        </w:rPr>
        <w:t xml:space="preserve">podprogram POPLATEK – na podporu projektů zaměřených na úhradu poplatků za </w:t>
      </w:r>
      <w:r w:rsidR="00C3187B" w:rsidRPr="00C3187B">
        <w:rPr>
          <w:rFonts w:ascii="Arial" w:hAnsi="Arial" w:cs="Arial"/>
          <w:szCs w:val="24"/>
        </w:rPr>
        <w:t xml:space="preserve">členství </w:t>
      </w:r>
      <w:r w:rsidR="00D730C5">
        <w:rPr>
          <w:rFonts w:ascii="Arial" w:hAnsi="Arial" w:cs="Arial"/>
          <w:szCs w:val="24"/>
        </w:rPr>
        <w:t xml:space="preserve">v </w:t>
      </w:r>
      <w:r w:rsidR="00C3187B" w:rsidRPr="00C3187B">
        <w:rPr>
          <w:rFonts w:ascii="Arial" w:hAnsi="Arial" w:cs="Arial"/>
          <w:szCs w:val="24"/>
        </w:rPr>
        <w:t>mezinárodních</w:t>
      </w:r>
      <w:r w:rsidRPr="00C3187B">
        <w:rPr>
          <w:rFonts w:ascii="Arial" w:hAnsi="Arial" w:cs="Arial"/>
          <w:szCs w:val="24"/>
        </w:rPr>
        <w:t xml:space="preserve"> nevládních organizacích výzkumu a na úhradu </w:t>
      </w:r>
      <w:r w:rsidR="006A03E3">
        <w:rPr>
          <w:rFonts w:ascii="Arial" w:hAnsi="Arial" w:cs="Arial"/>
          <w:szCs w:val="24"/>
        </w:rPr>
        <w:t xml:space="preserve">nákladů </w:t>
      </w:r>
      <w:r w:rsidRPr="00C3187B">
        <w:rPr>
          <w:rFonts w:ascii="Arial" w:hAnsi="Arial" w:cs="Arial"/>
          <w:szCs w:val="24"/>
        </w:rPr>
        <w:t>za účast na jednání řídících orgánů odborných mezinárodních společností.</w:t>
      </w:r>
    </w:p>
    <w:p w:rsidR="001C1E6A" w:rsidRDefault="00C3187B" w:rsidP="00D22CA7">
      <w:pPr>
        <w:pStyle w:val="Zkladntext2"/>
        <w:spacing w:after="240"/>
        <w:jc w:val="both"/>
        <w:rPr>
          <w:rFonts w:ascii="Arial" w:hAnsi="Arial" w:cs="Arial"/>
          <w:szCs w:val="24"/>
        </w:rPr>
      </w:pPr>
      <w:r w:rsidRPr="00C3187B">
        <w:rPr>
          <w:rFonts w:ascii="Arial" w:hAnsi="Arial" w:cs="Arial"/>
          <w:szCs w:val="24"/>
        </w:rPr>
        <w:t xml:space="preserve">MŠMT k programu INGO </w:t>
      </w:r>
      <w:proofErr w:type="gramStart"/>
      <w:r w:rsidR="00835BC7">
        <w:rPr>
          <w:rFonts w:ascii="Arial" w:hAnsi="Arial" w:cs="Arial"/>
          <w:szCs w:val="24"/>
        </w:rPr>
        <w:t>II</w:t>
      </w:r>
      <w:r w:rsidR="000B7794" w:rsidRPr="00C3187B">
        <w:rPr>
          <w:rFonts w:ascii="Arial" w:hAnsi="Arial" w:cs="Arial"/>
          <w:szCs w:val="24"/>
        </w:rPr>
        <w:t xml:space="preserve"> uvedlo</w:t>
      </w:r>
      <w:proofErr w:type="gramEnd"/>
      <w:r w:rsidRPr="00C3187B">
        <w:rPr>
          <w:rFonts w:ascii="Arial" w:hAnsi="Arial" w:cs="Arial"/>
          <w:szCs w:val="24"/>
        </w:rPr>
        <w:t>, že je proti minimalistickému požadavku plněn na 345 %. V</w:t>
      </w:r>
      <w:r>
        <w:rPr>
          <w:rFonts w:ascii="Arial" w:hAnsi="Arial" w:cs="Arial"/>
          <w:szCs w:val="24"/>
        </w:rPr>
        <w:t xml:space="preserve"> rámci tohoto </w:t>
      </w:r>
      <w:r w:rsidRPr="00C3187B">
        <w:rPr>
          <w:rFonts w:ascii="Arial" w:hAnsi="Arial" w:cs="Arial"/>
          <w:szCs w:val="24"/>
        </w:rPr>
        <w:t xml:space="preserve">programu </w:t>
      </w:r>
      <w:r w:rsidR="002C4933">
        <w:rPr>
          <w:rFonts w:ascii="Arial" w:hAnsi="Arial" w:cs="Arial"/>
          <w:szCs w:val="24"/>
        </w:rPr>
        <w:t xml:space="preserve">jsou </w:t>
      </w:r>
      <w:r w:rsidRPr="00C3187B">
        <w:rPr>
          <w:rFonts w:ascii="Arial" w:hAnsi="Arial" w:cs="Arial"/>
          <w:szCs w:val="24"/>
        </w:rPr>
        <w:t>realiz</w:t>
      </w:r>
      <w:r w:rsidR="002C4933">
        <w:rPr>
          <w:rFonts w:ascii="Arial" w:hAnsi="Arial" w:cs="Arial"/>
          <w:szCs w:val="24"/>
        </w:rPr>
        <w:t>ovány</w:t>
      </w:r>
      <w:r w:rsidRPr="00C3187B">
        <w:rPr>
          <w:rFonts w:ascii="Arial" w:hAnsi="Arial" w:cs="Arial"/>
          <w:szCs w:val="24"/>
        </w:rPr>
        <w:t xml:space="preserve"> 2-3 leté projekty</w:t>
      </w:r>
      <w:r w:rsidR="00412F27">
        <w:rPr>
          <w:rFonts w:ascii="Arial" w:hAnsi="Arial" w:cs="Arial"/>
          <w:szCs w:val="24"/>
        </w:rPr>
        <w:t>, jejichž</w:t>
      </w:r>
      <w:r w:rsidRPr="00C3187B">
        <w:rPr>
          <w:rFonts w:ascii="Arial" w:hAnsi="Arial" w:cs="Arial"/>
          <w:szCs w:val="24"/>
        </w:rPr>
        <w:t xml:space="preserve"> celkový počet od roku 2011 </w:t>
      </w:r>
      <w:r w:rsidR="00017671">
        <w:rPr>
          <w:rFonts w:ascii="Arial" w:hAnsi="Arial" w:cs="Arial"/>
          <w:szCs w:val="24"/>
        </w:rPr>
        <w:t>byl</w:t>
      </w:r>
      <w:r w:rsidRPr="00C3187B">
        <w:rPr>
          <w:rFonts w:ascii="Arial" w:hAnsi="Arial" w:cs="Arial"/>
          <w:szCs w:val="24"/>
        </w:rPr>
        <w:t xml:space="preserve"> 102</w:t>
      </w:r>
      <w:r w:rsidR="000B7794">
        <w:rPr>
          <w:rFonts w:ascii="Arial" w:hAnsi="Arial" w:cs="Arial"/>
          <w:szCs w:val="24"/>
        </w:rPr>
        <w:t>,</w:t>
      </w:r>
      <w:r w:rsidRPr="00C3187B">
        <w:rPr>
          <w:rFonts w:ascii="Arial" w:hAnsi="Arial" w:cs="Arial"/>
          <w:szCs w:val="24"/>
        </w:rPr>
        <w:t xml:space="preserve"> počet úspěšně </w:t>
      </w:r>
      <w:r w:rsidRPr="002C4933">
        <w:rPr>
          <w:rFonts w:ascii="Arial" w:hAnsi="Arial" w:cs="Arial"/>
          <w:szCs w:val="24"/>
        </w:rPr>
        <w:t>ukončených projektů na konci roku 2014</w:t>
      </w:r>
      <w:r w:rsidR="001C1E6A" w:rsidRPr="002C4933">
        <w:rPr>
          <w:rFonts w:ascii="Arial" w:hAnsi="Arial" w:cs="Arial"/>
          <w:szCs w:val="24"/>
        </w:rPr>
        <w:t xml:space="preserve"> je 44</w:t>
      </w:r>
      <w:r w:rsidR="00412F27">
        <w:rPr>
          <w:rFonts w:ascii="Arial" w:hAnsi="Arial" w:cs="Arial"/>
          <w:szCs w:val="24"/>
        </w:rPr>
        <w:t>. V současné době je řešeno</w:t>
      </w:r>
      <w:r w:rsidR="001C1E6A" w:rsidRPr="002C4933">
        <w:rPr>
          <w:rFonts w:ascii="Arial" w:hAnsi="Arial" w:cs="Arial"/>
          <w:szCs w:val="24"/>
        </w:rPr>
        <w:t xml:space="preserve"> 57</w:t>
      </w:r>
      <w:r w:rsidR="00412F27">
        <w:rPr>
          <w:rFonts w:ascii="Arial" w:hAnsi="Arial" w:cs="Arial"/>
          <w:szCs w:val="24"/>
        </w:rPr>
        <w:t xml:space="preserve"> projektů</w:t>
      </w:r>
      <w:r w:rsidR="001C1E6A" w:rsidRPr="002C4933">
        <w:rPr>
          <w:rFonts w:ascii="Arial" w:hAnsi="Arial" w:cs="Arial"/>
          <w:szCs w:val="24"/>
        </w:rPr>
        <w:t xml:space="preserve"> a nově zahajovaných bude 35</w:t>
      </w:r>
      <w:r w:rsidR="002C4933">
        <w:rPr>
          <w:rFonts w:ascii="Arial" w:hAnsi="Arial" w:cs="Arial"/>
          <w:szCs w:val="24"/>
        </w:rPr>
        <w:t>. Jeden</w:t>
      </w:r>
      <w:r w:rsidR="001C1E6A" w:rsidRPr="002C4933">
        <w:rPr>
          <w:rFonts w:ascii="Arial" w:hAnsi="Arial" w:cs="Arial"/>
          <w:szCs w:val="24"/>
        </w:rPr>
        <w:t xml:space="preserve"> projekt byl z nezaviněných důvodů na straně řešitele předčasně ukončen</w:t>
      </w:r>
      <w:r w:rsidR="002C4933">
        <w:rPr>
          <w:rFonts w:ascii="Arial" w:hAnsi="Arial" w:cs="Arial"/>
          <w:szCs w:val="24"/>
        </w:rPr>
        <w:t>.</w:t>
      </w:r>
      <w:r w:rsidR="00017671">
        <w:rPr>
          <w:rFonts w:ascii="Arial" w:hAnsi="Arial" w:cs="Arial"/>
          <w:szCs w:val="24"/>
        </w:rPr>
        <w:t xml:space="preserve"> </w:t>
      </w:r>
    </w:p>
    <w:p w:rsidR="002C4933" w:rsidRPr="00412F27" w:rsidRDefault="002C4933" w:rsidP="002C4933">
      <w:pPr>
        <w:tabs>
          <w:tab w:val="left" w:pos="4253"/>
        </w:tabs>
        <w:spacing w:after="120"/>
        <w:ind w:left="357"/>
        <w:jc w:val="both"/>
        <w:rPr>
          <w:rFonts w:ascii="Arial" w:hAnsi="Arial" w:cs="Arial"/>
          <w:b/>
          <w:color w:val="0070C0"/>
        </w:rPr>
      </w:pPr>
      <w:r w:rsidRPr="00412F27">
        <w:rPr>
          <w:rFonts w:ascii="Arial" w:hAnsi="Arial" w:cs="Arial"/>
          <w:b/>
          <w:color w:val="0070C0"/>
        </w:rPr>
        <w:t>IV</w:t>
      </w:r>
      <w:r w:rsidR="002F30C2" w:rsidRPr="00412F27">
        <w:rPr>
          <w:rFonts w:ascii="Arial" w:hAnsi="Arial" w:cs="Arial"/>
          <w:b/>
          <w:color w:val="0070C0"/>
        </w:rPr>
        <w:t>.</w:t>
      </w:r>
      <w:r w:rsidRPr="00412F27">
        <w:rPr>
          <w:rFonts w:ascii="Arial" w:hAnsi="Arial" w:cs="Arial"/>
          <w:b/>
          <w:color w:val="0070C0"/>
        </w:rPr>
        <w:t xml:space="preserve"> c) K programu COST CZ</w:t>
      </w:r>
    </w:p>
    <w:p w:rsidR="002C4933" w:rsidRDefault="002C4933" w:rsidP="002C4933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2C4933">
        <w:rPr>
          <w:rFonts w:ascii="Arial" w:hAnsi="Arial" w:cs="Arial"/>
          <w:szCs w:val="24"/>
        </w:rPr>
        <w:t xml:space="preserve">Program je zaměřen na podporu mnohostranné mezinárodní spolupráce výzkumných organizací z České republiky s obdobnými institucemi členských zemí COST, a to v základním výzkumu. Hlavním přínosem programu má být kromě podpory základního výzkumu především podpora mezinárodní spolupráce, pomoc při navazování nových kontaktů a nových spoluprací ve výzkumu a vývoji mezi institucemi zabývajícími se výzkumem v různých státech. </w:t>
      </w:r>
      <w:r w:rsidR="00017671">
        <w:rPr>
          <w:rFonts w:ascii="Arial" w:hAnsi="Arial" w:cs="Arial"/>
          <w:szCs w:val="24"/>
        </w:rPr>
        <w:t>P</w:t>
      </w:r>
      <w:r w:rsidRPr="002C4933">
        <w:rPr>
          <w:rFonts w:ascii="Arial" w:hAnsi="Arial" w:cs="Arial"/>
          <w:szCs w:val="24"/>
        </w:rPr>
        <w:t xml:space="preserve">lnění </w:t>
      </w:r>
      <w:r w:rsidR="00017671">
        <w:rPr>
          <w:rFonts w:ascii="Arial" w:hAnsi="Arial" w:cs="Arial"/>
          <w:szCs w:val="24"/>
        </w:rPr>
        <w:t xml:space="preserve">programu je </w:t>
      </w:r>
      <w:r w:rsidRPr="002C4933">
        <w:rPr>
          <w:rFonts w:ascii="Arial" w:hAnsi="Arial" w:cs="Arial"/>
          <w:szCs w:val="24"/>
        </w:rPr>
        <w:t>na</w:t>
      </w:r>
      <w:r w:rsidR="00D22CA7">
        <w:rPr>
          <w:rFonts w:ascii="Arial" w:hAnsi="Arial" w:cs="Arial"/>
          <w:szCs w:val="24"/>
        </w:rPr>
        <w:t> </w:t>
      </w:r>
      <w:r w:rsidRPr="002C4933">
        <w:rPr>
          <w:rFonts w:ascii="Arial" w:hAnsi="Arial" w:cs="Arial"/>
          <w:szCs w:val="24"/>
        </w:rPr>
        <w:t>úrovni 154</w:t>
      </w:r>
      <w:r w:rsidR="00835BC7">
        <w:rPr>
          <w:rFonts w:ascii="Arial" w:hAnsi="Arial" w:cs="Arial"/>
          <w:szCs w:val="24"/>
        </w:rPr>
        <w:t xml:space="preserve"> </w:t>
      </w:r>
      <w:r w:rsidRPr="002C4933">
        <w:rPr>
          <w:rFonts w:ascii="Arial" w:hAnsi="Arial" w:cs="Arial"/>
          <w:szCs w:val="24"/>
        </w:rPr>
        <w:t>% oproti minimalistickému požadavku</w:t>
      </w:r>
      <w:r>
        <w:rPr>
          <w:rFonts w:ascii="Arial" w:hAnsi="Arial" w:cs="Arial"/>
          <w:szCs w:val="24"/>
        </w:rPr>
        <w:t>.</w:t>
      </w:r>
    </w:p>
    <w:p w:rsidR="002C4933" w:rsidRDefault="002C4933" w:rsidP="00D22CA7">
      <w:pPr>
        <w:pStyle w:val="Zkladntext2"/>
        <w:spacing w:after="2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V rámci tohoto programu se realizují </w:t>
      </w:r>
      <w:r w:rsidR="000B7794">
        <w:rPr>
          <w:rFonts w:ascii="Arial" w:hAnsi="Arial" w:cs="Arial"/>
          <w:szCs w:val="24"/>
        </w:rPr>
        <w:t>2 – 4 leté</w:t>
      </w:r>
      <w:r>
        <w:rPr>
          <w:rFonts w:ascii="Arial" w:hAnsi="Arial" w:cs="Arial"/>
          <w:szCs w:val="24"/>
        </w:rPr>
        <w:t xml:space="preserve"> projekty, </w:t>
      </w:r>
      <w:r w:rsidRPr="002C4933">
        <w:rPr>
          <w:rFonts w:ascii="Arial" w:hAnsi="Arial" w:cs="Arial"/>
          <w:szCs w:val="24"/>
        </w:rPr>
        <w:t xml:space="preserve">celkový počet řešených projektů v rámci programu od roku 2011 je 247; </w:t>
      </w:r>
      <w:r w:rsidR="00412F27">
        <w:rPr>
          <w:rFonts w:ascii="Arial" w:hAnsi="Arial" w:cs="Arial"/>
          <w:szCs w:val="24"/>
        </w:rPr>
        <w:t>na konci roku 2014 bylo úspěšně dokončeno</w:t>
      </w:r>
      <w:r w:rsidRPr="002C4933">
        <w:rPr>
          <w:rFonts w:ascii="Arial" w:hAnsi="Arial" w:cs="Arial"/>
          <w:szCs w:val="24"/>
        </w:rPr>
        <w:t xml:space="preserve"> 85</w:t>
      </w:r>
      <w:r w:rsidR="00412F27">
        <w:rPr>
          <w:rFonts w:ascii="Arial" w:hAnsi="Arial" w:cs="Arial"/>
          <w:szCs w:val="24"/>
        </w:rPr>
        <w:t xml:space="preserve"> projektů. P</w:t>
      </w:r>
      <w:r w:rsidRPr="002C4933">
        <w:rPr>
          <w:rFonts w:ascii="Arial" w:hAnsi="Arial" w:cs="Arial"/>
          <w:szCs w:val="24"/>
        </w:rPr>
        <w:t>očet v současné době běžících projektů je 167 a</w:t>
      </w:r>
      <w:r>
        <w:rPr>
          <w:rFonts w:ascii="Arial" w:hAnsi="Arial" w:cs="Arial"/>
          <w:szCs w:val="24"/>
        </w:rPr>
        <w:t> </w:t>
      </w:r>
      <w:r w:rsidRPr="002C4933">
        <w:rPr>
          <w:rFonts w:ascii="Arial" w:hAnsi="Arial" w:cs="Arial"/>
          <w:szCs w:val="24"/>
        </w:rPr>
        <w:t>nově zahajovaných bude 79; žádný projekt nebyl do současné doby př</w:t>
      </w:r>
      <w:r w:rsidR="00522994">
        <w:rPr>
          <w:rFonts w:ascii="Arial" w:hAnsi="Arial" w:cs="Arial"/>
          <w:szCs w:val="24"/>
        </w:rPr>
        <w:t>edčasně ukončen.</w:t>
      </w:r>
    </w:p>
    <w:p w:rsidR="00522994" w:rsidRPr="00412F27" w:rsidRDefault="00522994" w:rsidP="00522994">
      <w:pPr>
        <w:tabs>
          <w:tab w:val="left" w:pos="4253"/>
        </w:tabs>
        <w:spacing w:after="120"/>
        <w:ind w:left="357"/>
        <w:jc w:val="both"/>
        <w:rPr>
          <w:rFonts w:ascii="Arial" w:hAnsi="Arial" w:cs="Arial"/>
          <w:b/>
          <w:color w:val="0070C0"/>
        </w:rPr>
      </w:pPr>
      <w:r w:rsidRPr="00412F27">
        <w:rPr>
          <w:rFonts w:ascii="Arial" w:hAnsi="Arial" w:cs="Arial"/>
          <w:b/>
          <w:color w:val="0070C0"/>
        </w:rPr>
        <w:t>IV</w:t>
      </w:r>
      <w:r w:rsidR="002F30C2" w:rsidRPr="00412F27">
        <w:rPr>
          <w:rFonts w:ascii="Arial" w:hAnsi="Arial" w:cs="Arial"/>
          <w:b/>
          <w:color w:val="0070C0"/>
        </w:rPr>
        <w:t>.</w:t>
      </w:r>
      <w:r w:rsidRPr="00412F27">
        <w:rPr>
          <w:rFonts w:ascii="Arial" w:hAnsi="Arial" w:cs="Arial"/>
          <w:b/>
          <w:color w:val="0070C0"/>
        </w:rPr>
        <w:t xml:space="preserve"> d) </w:t>
      </w:r>
      <w:r w:rsidR="006A03E3">
        <w:rPr>
          <w:rFonts w:ascii="Arial" w:hAnsi="Arial" w:cs="Arial"/>
          <w:b/>
          <w:color w:val="0070C0"/>
        </w:rPr>
        <w:t xml:space="preserve">K programu </w:t>
      </w:r>
      <w:r w:rsidRPr="00412F27">
        <w:rPr>
          <w:rFonts w:ascii="Arial" w:hAnsi="Arial" w:cs="Arial"/>
          <w:b/>
          <w:color w:val="0070C0"/>
        </w:rPr>
        <w:t>EUREKA CZ</w:t>
      </w:r>
    </w:p>
    <w:p w:rsidR="00522994" w:rsidRDefault="00522994" w:rsidP="00522994">
      <w:pPr>
        <w:pStyle w:val="Zkladntext2"/>
        <w:spacing w:after="120"/>
        <w:jc w:val="both"/>
        <w:rPr>
          <w:sz w:val="18"/>
          <w:szCs w:val="18"/>
        </w:rPr>
      </w:pPr>
      <w:r w:rsidRPr="00522994">
        <w:rPr>
          <w:rFonts w:ascii="Arial" w:hAnsi="Arial" w:cs="Arial"/>
          <w:szCs w:val="24"/>
        </w:rPr>
        <w:t>Program je zaměřen na podporu projektů mezinárodní spolupráce v aplikovaném výzkumu a vývoji</w:t>
      </w:r>
      <w:r w:rsidR="003B6F73">
        <w:rPr>
          <w:rFonts w:ascii="Arial" w:hAnsi="Arial" w:cs="Arial"/>
          <w:szCs w:val="24"/>
        </w:rPr>
        <w:t>.</w:t>
      </w:r>
      <w:r w:rsidRPr="00522994">
        <w:rPr>
          <w:rFonts w:ascii="Arial" w:hAnsi="Arial" w:cs="Arial"/>
          <w:szCs w:val="24"/>
        </w:rPr>
        <w:t xml:space="preserve"> Hlavním přínosem je dle poskytovatele kromě spolupráce v aplikovaném výzkumu a vývoji především pomoc při navazování nových kontaktů a</w:t>
      </w:r>
      <w:r w:rsidR="009559B1">
        <w:rPr>
          <w:rFonts w:ascii="Arial" w:hAnsi="Arial" w:cs="Arial"/>
          <w:szCs w:val="24"/>
        </w:rPr>
        <w:t> </w:t>
      </w:r>
      <w:r w:rsidRPr="00522994">
        <w:rPr>
          <w:rFonts w:ascii="Arial" w:hAnsi="Arial" w:cs="Arial"/>
          <w:szCs w:val="24"/>
        </w:rPr>
        <w:t>nové spolupráce ve výzkumu a vývoji mezi instituce</w:t>
      </w:r>
      <w:r w:rsidR="006A03E3">
        <w:rPr>
          <w:rFonts w:ascii="Arial" w:hAnsi="Arial" w:cs="Arial"/>
          <w:szCs w:val="24"/>
        </w:rPr>
        <w:t>mi</w:t>
      </w:r>
      <w:r w:rsidRPr="00522994">
        <w:rPr>
          <w:rFonts w:ascii="Arial" w:hAnsi="Arial" w:cs="Arial"/>
          <w:szCs w:val="24"/>
        </w:rPr>
        <w:t xml:space="preserve"> (především malé a střední podniky) zabývajícími se výzkumem a vývojem v různých státech</w:t>
      </w:r>
      <w:r w:rsidR="006A03E3">
        <w:rPr>
          <w:rFonts w:ascii="Arial" w:hAnsi="Arial" w:cs="Arial"/>
          <w:szCs w:val="24"/>
        </w:rPr>
        <w:t>,</w:t>
      </w:r>
      <w:r w:rsidRPr="00522994">
        <w:rPr>
          <w:rFonts w:ascii="Arial" w:hAnsi="Arial" w:cs="Arial"/>
          <w:szCs w:val="24"/>
        </w:rPr>
        <w:t xml:space="preserve"> a rychlejší přístup ke znalostem bez ohledu na hranice.</w:t>
      </w:r>
      <w:r w:rsidRPr="00522994">
        <w:rPr>
          <w:sz w:val="18"/>
          <w:szCs w:val="18"/>
        </w:rPr>
        <w:t xml:space="preserve"> </w:t>
      </w:r>
    </w:p>
    <w:p w:rsidR="009559B1" w:rsidRDefault="00522994" w:rsidP="00D22CA7">
      <w:pPr>
        <w:pStyle w:val="Zkladntext2"/>
        <w:spacing w:after="2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V rámci</w:t>
      </w:r>
      <w:r w:rsidRPr="00522994">
        <w:rPr>
          <w:rFonts w:ascii="Arial" w:hAnsi="Arial" w:cs="Arial"/>
          <w:szCs w:val="24"/>
        </w:rPr>
        <w:t xml:space="preserve"> programu EUREKA CZ se realizují 2</w:t>
      </w:r>
      <w:r w:rsidR="000B7794">
        <w:rPr>
          <w:rFonts w:ascii="Arial" w:hAnsi="Arial" w:cs="Arial"/>
          <w:szCs w:val="24"/>
        </w:rPr>
        <w:t xml:space="preserve"> - </w:t>
      </w:r>
      <w:r w:rsidRPr="00522994">
        <w:rPr>
          <w:rFonts w:ascii="Arial" w:hAnsi="Arial" w:cs="Arial"/>
          <w:szCs w:val="24"/>
        </w:rPr>
        <w:t xml:space="preserve">4 leté projekty; celkový počet řešených projektů v rámci programu od roku 2011 je </w:t>
      </w:r>
      <w:r w:rsidR="009559B1" w:rsidRPr="00522994">
        <w:rPr>
          <w:rFonts w:ascii="Arial" w:hAnsi="Arial" w:cs="Arial"/>
          <w:szCs w:val="24"/>
        </w:rPr>
        <w:t>75</w:t>
      </w:r>
      <w:r w:rsidR="009559B1">
        <w:rPr>
          <w:rFonts w:ascii="Arial" w:hAnsi="Arial" w:cs="Arial"/>
          <w:szCs w:val="24"/>
        </w:rPr>
        <w:t>,</w:t>
      </w:r>
      <w:r w:rsidR="009559B1" w:rsidRPr="00522994">
        <w:rPr>
          <w:rFonts w:ascii="Arial" w:hAnsi="Arial" w:cs="Arial"/>
          <w:szCs w:val="24"/>
        </w:rPr>
        <w:t xml:space="preserve"> </w:t>
      </w:r>
      <w:r w:rsidR="007819FD">
        <w:rPr>
          <w:rFonts w:ascii="Arial" w:hAnsi="Arial" w:cs="Arial"/>
          <w:szCs w:val="24"/>
        </w:rPr>
        <w:t>na konci roku 2014 bylo</w:t>
      </w:r>
      <w:r w:rsidRPr="00522994">
        <w:rPr>
          <w:rFonts w:ascii="Arial" w:hAnsi="Arial" w:cs="Arial"/>
          <w:szCs w:val="24"/>
        </w:rPr>
        <w:t xml:space="preserve"> úspěšně ukončen</w:t>
      </w:r>
      <w:r w:rsidR="007819FD">
        <w:rPr>
          <w:rFonts w:ascii="Arial" w:hAnsi="Arial" w:cs="Arial"/>
          <w:szCs w:val="24"/>
        </w:rPr>
        <w:t>o 28</w:t>
      </w:r>
      <w:r w:rsidRPr="00522994">
        <w:rPr>
          <w:rFonts w:ascii="Arial" w:hAnsi="Arial" w:cs="Arial"/>
          <w:szCs w:val="24"/>
        </w:rPr>
        <w:t xml:space="preserve"> projektů; počet v současné době běžících projekt</w:t>
      </w:r>
      <w:r w:rsidR="009559B1">
        <w:rPr>
          <w:rFonts w:ascii="Arial" w:hAnsi="Arial" w:cs="Arial"/>
          <w:szCs w:val="24"/>
        </w:rPr>
        <w:t>ů je 46 a</w:t>
      </w:r>
      <w:r w:rsidR="002F30C2">
        <w:rPr>
          <w:rFonts w:ascii="Arial" w:hAnsi="Arial" w:cs="Arial"/>
          <w:szCs w:val="24"/>
        </w:rPr>
        <w:t> </w:t>
      </w:r>
      <w:r w:rsidR="009559B1">
        <w:rPr>
          <w:rFonts w:ascii="Arial" w:hAnsi="Arial" w:cs="Arial"/>
          <w:szCs w:val="24"/>
        </w:rPr>
        <w:t xml:space="preserve">nově zahajovaných bude 26. Jeden projekt byl ukončen předčasně. </w:t>
      </w:r>
    </w:p>
    <w:p w:rsidR="009559B1" w:rsidRPr="007819FD" w:rsidRDefault="009559B1" w:rsidP="009559B1">
      <w:pPr>
        <w:tabs>
          <w:tab w:val="left" w:pos="4253"/>
        </w:tabs>
        <w:spacing w:after="120"/>
        <w:ind w:left="357"/>
        <w:jc w:val="both"/>
        <w:rPr>
          <w:rFonts w:ascii="Arial" w:hAnsi="Arial" w:cs="Arial"/>
          <w:b/>
          <w:color w:val="0070C0"/>
        </w:rPr>
      </w:pPr>
      <w:r w:rsidRPr="007819FD">
        <w:rPr>
          <w:rFonts w:ascii="Arial" w:hAnsi="Arial" w:cs="Arial"/>
          <w:b/>
          <w:color w:val="0070C0"/>
        </w:rPr>
        <w:t>IV</w:t>
      </w:r>
      <w:r w:rsidR="002F30C2" w:rsidRPr="007819FD">
        <w:rPr>
          <w:rFonts w:ascii="Arial" w:hAnsi="Arial" w:cs="Arial"/>
          <w:b/>
          <w:color w:val="0070C0"/>
        </w:rPr>
        <w:t>.</w:t>
      </w:r>
      <w:r w:rsidRPr="007819FD">
        <w:rPr>
          <w:rFonts w:ascii="Arial" w:hAnsi="Arial" w:cs="Arial"/>
          <w:b/>
          <w:color w:val="0070C0"/>
        </w:rPr>
        <w:t xml:space="preserve"> e) </w:t>
      </w:r>
      <w:r w:rsidR="006A03E3">
        <w:rPr>
          <w:rFonts w:ascii="Arial" w:hAnsi="Arial" w:cs="Arial"/>
          <w:b/>
          <w:color w:val="0070C0"/>
        </w:rPr>
        <w:t xml:space="preserve">K programu </w:t>
      </w:r>
      <w:r w:rsidRPr="007819FD">
        <w:rPr>
          <w:rFonts w:ascii="Arial" w:hAnsi="Arial" w:cs="Arial"/>
          <w:b/>
          <w:color w:val="0070C0"/>
        </w:rPr>
        <w:t>KONTAKT II</w:t>
      </w:r>
    </w:p>
    <w:p w:rsidR="009559B1" w:rsidRDefault="009559B1" w:rsidP="009559B1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9559B1">
        <w:rPr>
          <w:rFonts w:ascii="Arial" w:hAnsi="Arial" w:cs="Arial"/>
          <w:szCs w:val="24"/>
        </w:rPr>
        <w:t>Program je zaměřen na podporu individuálních projektů mezinárodní dvoustranné spolupráce ve výzkumu a vývoji se zvláštním důrazem na bilaterální spolupráci se státy mimo EU. Hlavním přínosem programu má být kromě podpory výzkumu a</w:t>
      </w:r>
      <w:r w:rsidR="002F30C2">
        <w:rPr>
          <w:rFonts w:ascii="Arial" w:hAnsi="Arial" w:cs="Arial"/>
          <w:szCs w:val="24"/>
        </w:rPr>
        <w:t> </w:t>
      </w:r>
      <w:r w:rsidRPr="009559B1">
        <w:rPr>
          <w:rFonts w:ascii="Arial" w:hAnsi="Arial" w:cs="Arial"/>
          <w:szCs w:val="24"/>
        </w:rPr>
        <w:t>vývoje především podpora mezinárodní spolupráce, pomoc při navazování nových kontaktů a nových spoluprací ve výzkumu a vývoji mezi institucemi zabývajícími se výzkumem v různých státech, přičemž tento přínos lze vyhodnocovat pouze statisticky.</w:t>
      </w:r>
    </w:p>
    <w:p w:rsidR="00ED29E4" w:rsidRDefault="00ED29E4" w:rsidP="00D22CA7">
      <w:pPr>
        <w:pStyle w:val="Zkladntext2"/>
        <w:spacing w:after="24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Podle údajů MŠMT je program plněn na 97 % a v jeho</w:t>
      </w:r>
      <w:r w:rsidRPr="00ED29E4">
        <w:rPr>
          <w:rFonts w:ascii="Arial" w:hAnsi="Arial" w:cs="Arial"/>
          <w:szCs w:val="24"/>
        </w:rPr>
        <w:t xml:space="preserve"> rámci se realizují 2</w:t>
      </w:r>
      <w:r w:rsidR="000B7794">
        <w:rPr>
          <w:rFonts w:ascii="Arial" w:hAnsi="Arial" w:cs="Arial"/>
          <w:szCs w:val="24"/>
        </w:rPr>
        <w:t xml:space="preserve"> - </w:t>
      </w:r>
      <w:r w:rsidRPr="00ED29E4">
        <w:rPr>
          <w:rFonts w:ascii="Arial" w:hAnsi="Arial" w:cs="Arial"/>
          <w:szCs w:val="24"/>
        </w:rPr>
        <w:t>4 leté projekty; celkový počet řešených projektů v rámci programu od roku 2011 je 256; počet úspěšně ukončených projektů na konci roku 2014 je 95; počet v současné době běžících projektů je 160 a nově zahajovaných bude 32; jeden projekt byl předčasně ukončen</w:t>
      </w:r>
      <w:r w:rsidR="006A03E3">
        <w:rPr>
          <w:rFonts w:ascii="Arial" w:hAnsi="Arial" w:cs="Arial"/>
          <w:szCs w:val="24"/>
        </w:rPr>
        <w:t>.</w:t>
      </w:r>
    </w:p>
    <w:p w:rsidR="00ED29E4" w:rsidRPr="007819FD" w:rsidRDefault="00ED29E4" w:rsidP="005C3037">
      <w:pPr>
        <w:tabs>
          <w:tab w:val="left" w:pos="4253"/>
        </w:tabs>
        <w:spacing w:after="120"/>
        <w:ind w:left="357"/>
        <w:jc w:val="both"/>
        <w:rPr>
          <w:rFonts w:ascii="Arial" w:hAnsi="Arial" w:cs="Arial"/>
          <w:b/>
          <w:color w:val="0070C0"/>
        </w:rPr>
      </w:pPr>
      <w:r w:rsidRPr="007819FD">
        <w:rPr>
          <w:rFonts w:ascii="Arial" w:hAnsi="Arial" w:cs="Arial"/>
          <w:b/>
          <w:color w:val="0070C0"/>
        </w:rPr>
        <w:t>IV</w:t>
      </w:r>
      <w:r w:rsidR="002F30C2" w:rsidRPr="007819FD">
        <w:rPr>
          <w:rFonts w:ascii="Arial" w:hAnsi="Arial" w:cs="Arial"/>
          <w:b/>
          <w:color w:val="0070C0"/>
        </w:rPr>
        <w:t>.</w:t>
      </w:r>
      <w:r w:rsidRPr="007819FD">
        <w:rPr>
          <w:rFonts w:ascii="Arial" w:hAnsi="Arial" w:cs="Arial"/>
          <w:b/>
          <w:color w:val="0070C0"/>
        </w:rPr>
        <w:t xml:space="preserve"> </w:t>
      </w:r>
      <w:r w:rsidR="002F30C2" w:rsidRPr="007819FD">
        <w:rPr>
          <w:rFonts w:ascii="Arial" w:hAnsi="Arial" w:cs="Arial"/>
          <w:b/>
          <w:color w:val="0070C0"/>
        </w:rPr>
        <w:t>f</w:t>
      </w:r>
      <w:r w:rsidRPr="007819FD">
        <w:rPr>
          <w:rFonts w:ascii="Arial" w:hAnsi="Arial" w:cs="Arial"/>
          <w:b/>
          <w:color w:val="0070C0"/>
        </w:rPr>
        <w:t xml:space="preserve">) </w:t>
      </w:r>
      <w:r w:rsidR="006A03E3">
        <w:rPr>
          <w:rFonts w:ascii="Arial" w:hAnsi="Arial" w:cs="Arial"/>
          <w:b/>
          <w:color w:val="0070C0"/>
        </w:rPr>
        <w:t xml:space="preserve">K programu </w:t>
      </w:r>
      <w:r w:rsidRPr="007819FD">
        <w:rPr>
          <w:rFonts w:ascii="Arial" w:hAnsi="Arial" w:cs="Arial"/>
          <w:b/>
          <w:color w:val="0070C0"/>
        </w:rPr>
        <w:t>GESHER/MOST</w:t>
      </w:r>
    </w:p>
    <w:p w:rsidR="00ED29E4" w:rsidRDefault="005C3037" w:rsidP="005A5EC3">
      <w:pPr>
        <w:spacing w:after="120"/>
        <w:jc w:val="both"/>
        <w:rPr>
          <w:rFonts w:ascii="Arial" w:hAnsi="Arial" w:cs="Arial"/>
        </w:rPr>
      </w:pPr>
      <w:r w:rsidRPr="005C3037">
        <w:rPr>
          <w:rFonts w:ascii="Arial" w:hAnsi="Arial" w:cs="Arial"/>
        </w:rPr>
        <w:t>Jedná se o p</w:t>
      </w:r>
      <w:r w:rsidR="00ED29E4" w:rsidRPr="00ED29E4">
        <w:rPr>
          <w:rFonts w:ascii="Arial" w:hAnsi="Arial" w:cs="Arial"/>
        </w:rPr>
        <w:t>rogram mezinárodní spolupráce mezi Českou republikou a státem Izrael v aplikovaném výzkumu a experimentálním vývoji</w:t>
      </w:r>
      <w:r w:rsidRPr="005C3037">
        <w:rPr>
          <w:rFonts w:ascii="Arial" w:hAnsi="Arial" w:cs="Arial"/>
        </w:rPr>
        <w:t xml:space="preserve"> a je</w:t>
      </w:r>
      <w:r w:rsidR="00ED29E4" w:rsidRPr="00ED29E4">
        <w:rPr>
          <w:rFonts w:ascii="Arial" w:hAnsi="Arial" w:cs="Arial"/>
        </w:rPr>
        <w:t xml:space="preserve"> určen na podporu účasti českých podniků všech velikostí ve spolupráci s izraelským partnerem v projektech aplikovaného výzkumu a experimentálního vývoje. Účast veřejné výzkumné instituce je možná pouze ve spolupráci se soukromou firmou.</w:t>
      </w:r>
    </w:p>
    <w:p w:rsidR="005C3037" w:rsidRDefault="005C3037" w:rsidP="00D22CA7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Plnění programu je na úrovni 5 %, v současné době bylo ukončeno </w:t>
      </w:r>
      <w:r w:rsidR="002F30C2">
        <w:rPr>
          <w:rFonts w:ascii="Arial" w:hAnsi="Arial" w:cs="Arial"/>
        </w:rPr>
        <w:t>pět</w:t>
      </w:r>
      <w:r>
        <w:rPr>
          <w:rFonts w:ascii="Arial" w:hAnsi="Arial" w:cs="Arial"/>
        </w:rPr>
        <w:t xml:space="preserve"> projektů, tři projekty jsou dále řešeny. </w:t>
      </w:r>
    </w:p>
    <w:p w:rsidR="002F30C2" w:rsidRDefault="002F30C2" w:rsidP="002F30C2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K programu INTER- EXCEL</w:t>
      </w:r>
      <w:r w:rsidR="007819FD">
        <w:rPr>
          <w:rFonts w:ascii="Arial" w:hAnsi="Arial" w:cs="Arial"/>
          <w:b/>
          <w:color w:val="0070C0"/>
          <w:sz w:val="28"/>
          <w:szCs w:val="28"/>
        </w:rPr>
        <w:t>L</w:t>
      </w:r>
      <w:r>
        <w:rPr>
          <w:rFonts w:ascii="Arial" w:hAnsi="Arial" w:cs="Arial"/>
          <w:b/>
          <w:color w:val="0070C0"/>
          <w:sz w:val="28"/>
          <w:szCs w:val="28"/>
        </w:rPr>
        <w:t>ENCE</w:t>
      </w:r>
    </w:p>
    <w:p w:rsidR="00917708" w:rsidRPr="00917708" w:rsidRDefault="00917708" w:rsidP="00917708">
      <w:pPr>
        <w:spacing w:after="120"/>
        <w:jc w:val="both"/>
        <w:rPr>
          <w:rFonts w:ascii="Arial" w:hAnsi="Arial" w:cs="Arial"/>
        </w:rPr>
      </w:pPr>
      <w:r w:rsidRPr="00917708">
        <w:rPr>
          <w:rFonts w:ascii="Arial" w:hAnsi="Arial" w:cs="Arial"/>
        </w:rPr>
        <w:t>Program IE bude navazovat na výše zmíněné dotační programy</w:t>
      </w:r>
      <w:r w:rsidR="005A5EC3">
        <w:rPr>
          <w:rFonts w:ascii="Arial" w:hAnsi="Arial" w:cs="Arial"/>
        </w:rPr>
        <w:t xml:space="preserve"> (bod. IV.)</w:t>
      </w:r>
      <w:r w:rsidRPr="00917708">
        <w:rPr>
          <w:rFonts w:ascii="Arial" w:hAnsi="Arial" w:cs="Arial"/>
        </w:rPr>
        <w:t xml:space="preserve">, které končí nejpozději k 31. 12. 2017, program GESHER/MOST již k 31. 12. 2016. Tento krok </w:t>
      </w:r>
      <w:r w:rsidR="005A5EC3">
        <w:rPr>
          <w:rFonts w:ascii="Arial" w:hAnsi="Arial" w:cs="Arial"/>
        </w:rPr>
        <w:t xml:space="preserve">umožní </w:t>
      </w:r>
      <w:r w:rsidRPr="00917708">
        <w:rPr>
          <w:rFonts w:ascii="Arial" w:hAnsi="Arial" w:cs="Arial"/>
        </w:rPr>
        <w:t>MŠMT větší rozpočtovou i strategickou flexibilitu.</w:t>
      </w:r>
    </w:p>
    <w:p w:rsidR="00E25D80" w:rsidRDefault="001602F9" w:rsidP="005E085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Protože MŠMT nepředkládá Radě ke stanovisku konečnou verzi Programu IE, </w:t>
      </w:r>
      <w:r w:rsidR="00E25D80">
        <w:rPr>
          <w:rFonts w:ascii="Arial" w:hAnsi="Arial" w:cs="Arial"/>
        </w:rPr>
        <w:t>a</w:t>
      </w:r>
      <w:r w:rsidR="00E25D80">
        <w:rPr>
          <w:rFonts w:ascii="Arial" w:hAnsi="Arial" w:cs="Arial"/>
          <w:lang w:val="en-US"/>
        </w:rPr>
        <w:t> </w:t>
      </w:r>
      <w:r w:rsidR="00E25D80">
        <w:rPr>
          <w:rFonts w:ascii="Arial" w:hAnsi="Arial" w:cs="Arial"/>
        </w:rPr>
        <w:t xml:space="preserve">dokument nemá charakter materiálu předkládaného na jednání vlády, </w:t>
      </w:r>
      <w:r w:rsidR="00775A6C">
        <w:rPr>
          <w:rFonts w:ascii="Arial" w:hAnsi="Arial" w:cs="Arial"/>
        </w:rPr>
        <w:t xml:space="preserve">nemůže Rada vydat stanovisko podle § 5 odst. 2 zákona č. 130/2002 Sb., o podpoře výzkumu a vývoje z veřejných prostředků a o změně některých souvisejících zákonů (zákon o podpoře výzkumu a vývoje). </w:t>
      </w:r>
    </w:p>
    <w:p w:rsidR="00775A6C" w:rsidRDefault="00775A6C" w:rsidP="005E085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</w:t>
      </w:r>
      <w:r w:rsidR="005A6FEF">
        <w:rPr>
          <w:rFonts w:ascii="Arial" w:hAnsi="Arial" w:cs="Arial"/>
        </w:rPr>
        <w:t xml:space="preserve">však </w:t>
      </w:r>
      <w:r>
        <w:rPr>
          <w:rFonts w:ascii="Arial" w:hAnsi="Arial" w:cs="Arial"/>
        </w:rPr>
        <w:t>může posoud</w:t>
      </w:r>
      <w:r w:rsidR="005A5EC3">
        <w:rPr>
          <w:rFonts w:ascii="Arial" w:hAnsi="Arial" w:cs="Arial"/>
        </w:rPr>
        <w:t xml:space="preserve">it, zda jsou v „Záměru programu </w:t>
      </w:r>
      <w:r>
        <w:rPr>
          <w:rFonts w:ascii="Arial" w:hAnsi="Arial" w:cs="Arial"/>
        </w:rPr>
        <w:t>INTER-EXCEL</w:t>
      </w:r>
      <w:r w:rsidR="007819FD">
        <w:rPr>
          <w:rFonts w:ascii="Arial" w:hAnsi="Arial" w:cs="Arial"/>
        </w:rPr>
        <w:t>L</w:t>
      </w:r>
      <w:r>
        <w:rPr>
          <w:rFonts w:ascii="Arial" w:hAnsi="Arial" w:cs="Arial"/>
        </w:rPr>
        <w:t>ENCE“ ze</w:t>
      </w:r>
      <w:r w:rsidR="000B7794">
        <w:rPr>
          <w:rFonts w:ascii="Arial" w:hAnsi="Arial" w:cs="Arial"/>
        </w:rPr>
        <w:t> </w:t>
      </w:r>
      <w:r>
        <w:rPr>
          <w:rFonts w:ascii="Arial" w:hAnsi="Arial" w:cs="Arial"/>
        </w:rPr>
        <w:t>strany předkladatele respektována ustanovení a</w:t>
      </w:r>
      <w:r w:rsidR="00714A74">
        <w:rPr>
          <w:rFonts w:ascii="Arial" w:hAnsi="Arial" w:cs="Arial"/>
        </w:rPr>
        <w:t> </w:t>
      </w:r>
      <w:r>
        <w:rPr>
          <w:rFonts w:ascii="Arial" w:hAnsi="Arial" w:cs="Arial"/>
        </w:rPr>
        <w:t>požadavky tohoto zákona.</w:t>
      </w:r>
    </w:p>
    <w:p w:rsidR="00775A6C" w:rsidRPr="00281139" w:rsidRDefault="005A5EC3" w:rsidP="005E0850">
      <w:pPr>
        <w:pStyle w:val="Odstavecseseznamem"/>
        <w:numPr>
          <w:ilvl w:val="0"/>
          <w:numId w:val="38"/>
        </w:numPr>
        <w:spacing w:after="120"/>
        <w:jc w:val="both"/>
        <w:rPr>
          <w:rFonts w:ascii="Arial" w:hAnsi="Arial" w:cs="Arial"/>
          <w:i/>
          <w:u w:val="single"/>
        </w:rPr>
      </w:pPr>
      <w:r w:rsidRPr="00281139">
        <w:rPr>
          <w:rFonts w:ascii="Arial" w:hAnsi="Arial" w:cs="Arial"/>
          <w:i/>
          <w:u w:val="single"/>
        </w:rPr>
        <w:t>I</w:t>
      </w:r>
      <w:r w:rsidR="00775A6C" w:rsidRPr="00281139">
        <w:rPr>
          <w:rFonts w:ascii="Arial" w:hAnsi="Arial" w:cs="Arial"/>
          <w:i/>
          <w:u w:val="single"/>
        </w:rPr>
        <w:t>dentifikační údaje programu, jeho případné členění na podprogramy, doba vyhlášení a doba trvání</w:t>
      </w:r>
    </w:p>
    <w:p w:rsidR="00775A6C" w:rsidRDefault="00DA0E3A" w:rsidP="005E085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záměru je uveden návrh názvu programu, neuvádí se možné členění na podprogramy, doba trvání se p</w:t>
      </w:r>
      <w:r w:rsidR="00AD4D3E">
        <w:rPr>
          <w:rFonts w:ascii="Arial" w:hAnsi="Arial" w:cs="Arial"/>
        </w:rPr>
        <w:t>ředpokládá v letech 2016 – 2024</w:t>
      </w:r>
      <w:r w:rsidR="007819FD">
        <w:rPr>
          <w:rFonts w:ascii="Arial" w:hAnsi="Arial" w:cs="Arial"/>
        </w:rPr>
        <w:t xml:space="preserve"> (kód programu je</w:t>
      </w:r>
      <w:r w:rsidR="00281139">
        <w:rPr>
          <w:rFonts w:ascii="Arial" w:hAnsi="Arial" w:cs="Arial"/>
        </w:rPr>
        <w:t> </w:t>
      </w:r>
      <w:r w:rsidR="007819FD">
        <w:rPr>
          <w:rFonts w:ascii="Arial" w:hAnsi="Arial" w:cs="Arial"/>
        </w:rPr>
        <w:t>přidělován až po odsouhlasení programu Radou).</w:t>
      </w:r>
    </w:p>
    <w:p w:rsidR="00DA0E3A" w:rsidRPr="00281139" w:rsidRDefault="00DA0E3A" w:rsidP="005E0850">
      <w:pPr>
        <w:pStyle w:val="Odstavecseseznamem"/>
        <w:numPr>
          <w:ilvl w:val="0"/>
          <w:numId w:val="38"/>
        </w:numPr>
        <w:spacing w:after="120"/>
        <w:jc w:val="both"/>
        <w:rPr>
          <w:rFonts w:ascii="Arial" w:hAnsi="Arial" w:cs="Arial"/>
          <w:i/>
          <w:u w:val="single"/>
        </w:rPr>
      </w:pPr>
      <w:r w:rsidRPr="00281139">
        <w:rPr>
          <w:rFonts w:ascii="Arial" w:hAnsi="Arial" w:cs="Arial"/>
          <w:i/>
          <w:u w:val="single"/>
        </w:rPr>
        <w:lastRenderedPageBreak/>
        <w:t>Celkové výdaje na uskutečnění programu, popřípadě podprogramu, z toho výdaje z veřejných prostředků s uvedením výdajů státního rozpočtu, a jejich členění v jednotlivých letech</w:t>
      </w:r>
    </w:p>
    <w:p w:rsidR="00D83A19" w:rsidRDefault="00DA0E3A" w:rsidP="00D83A1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Záměr obsahuje </w:t>
      </w:r>
      <w:r w:rsidR="005E0850">
        <w:rPr>
          <w:rFonts w:ascii="Arial" w:hAnsi="Arial" w:cs="Arial"/>
        </w:rPr>
        <w:t>předpoklad plánovaných finančních prostředků ze státního rozpočtu na jednotlivé roky: V roce 2017 je plánováno 240 mil. Kč, v roce 2018 celkem 525</w:t>
      </w:r>
      <w:r w:rsidR="00281139">
        <w:rPr>
          <w:rFonts w:ascii="Arial" w:hAnsi="Arial" w:cs="Arial"/>
        </w:rPr>
        <w:t> </w:t>
      </w:r>
      <w:r w:rsidR="005E0850">
        <w:rPr>
          <w:rFonts w:ascii="Arial" w:hAnsi="Arial" w:cs="Arial"/>
        </w:rPr>
        <w:t>mil.</w:t>
      </w:r>
      <w:r w:rsidR="00281139">
        <w:rPr>
          <w:rFonts w:ascii="Arial" w:hAnsi="Arial" w:cs="Arial"/>
        </w:rPr>
        <w:t xml:space="preserve"> </w:t>
      </w:r>
      <w:r w:rsidR="005E0850">
        <w:rPr>
          <w:rFonts w:ascii="Arial" w:hAnsi="Arial" w:cs="Arial"/>
        </w:rPr>
        <w:t>Kč, v roce 2019 celkem 790 mil. Kč, v roce 2020 je plánována účelová dotace ve výši 930 mil. Kč, v roce 2021 ve výši 930 mil. Kč, 2022 ve výši 790 mil. Kč., a dále 525 mil. Kč v roce 2023 a 250 mil. Kč v roce 2024.</w:t>
      </w:r>
    </w:p>
    <w:p w:rsidR="00D83A19" w:rsidRDefault="00D83A19" w:rsidP="00D83A1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Celkové výdaje</w:t>
      </w:r>
      <w:r w:rsidR="00093C22">
        <w:rPr>
          <w:rFonts w:ascii="Arial" w:hAnsi="Arial" w:cs="Arial"/>
        </w:rPr>
        <w:t xml:space="preserve"> za dobu trvání programu (tj. 2017 - 2024) </w:t>
      </w:r>
      <w:r>
        <w:rPr>
          <w:rFonts w:ascii="Arial" w:hAnsi="Arial" w:cs="Arial"/>
        </w:rPr>
        <w:t xml:space="preserve">se předpokládají ve výši </w:t>
      </w:r>
      <w:r w:rsidR="000E692A">
        <w:rPr>
          <w:rFonts w:ascii="Arial" w:hAnsi="Arial" w:cs="Arial"/>
        </w:rPr>
        <w:t>4</w:t>
      </w:r>
      <w:r w:rsidR="005A5EC3">
        <w:rPr>
          <w:rFonts w:ascii="Arial" w:hAnsi="Arial" w:cs="Arial"/>
        </w:rPr>
        <w:t> </w:t>
      </w:r>
      <w:r w:rsidR="000E692A">
        <w:rPr>
          <w:rFonts w:ascii="Arial" w:hAnsi="Arial" w:cs="Arial"/>
        </w:rPr>
        <w:t>980</w:t>
      </w:r>
      <w:r>
        <w:rPr>
          <w:rFonts w:ascii="Arial" w:hAnsi="Arial" w:cs="Arial"/>
        </w:rPr>
        <w:t xml:space="preserve"> mil. Kč.</w:t>
      </w:r>
    </w:p>
    <w:p w:rsidR="000B7794" w:rsidRDefault="00515871" w:rsidP="00D83A19">
      <w:pPr>
        <w:spacing w:after="120"/>
        <w:jc w:val="both"/>
        <w:rPr>
          <w:rFonts w:ascii="Arial" w:hAnsi="Arial" w:cs="Arial"/>
          <w:b/>
          <w:u w:val="single"/>
        </w:rPr>
      </w:pPr>
      <w:r w:rsidRPr="00515871">
        <w:rPr>
          <w:rFonts w:ascii="Arial" w:hAnsi="Arial" w:cs="Arial"/>
          <w:b/>
          <w:u w:val="single"/>
        </w:rPr>
        <w:t>Zásadní připomínka</w:t>
      </w:r>
      <w:r w:rsidR="00B75D78">
        <w:rPr>
          <w:rFonts w:ascii="Arial" w:hAnsi="Arial" w:cs="Arial"/>
          <w:b/>
          <w:u w:val="single"/>
        </w:rPr>
        <w:t>:</w:t>
      </w:r>
    </w:p>
    <w:p w:rsidR="007819FD" w:rsidRPr="00BA5FF3" w:rsidRDefault="007819FD" w:rsidP="00D83A19">
      <w:pPr>
        <w:spacing w:after="120"/>
        <w:jc w:val="both"/>
        <w:rPr>
          <w:rFonts w:ascii="Arial" w:hAnsi="Arial" w:cs="Arial"/>
        </w:rPr>
      </w:pPr>
      <w:r w:rsidRPr="00BA5FF3">
        <w:rPr>
          <w:rFonts w:ascii="Arial" w:hAnsi="Arial" w:cs="Arial"/>
        </w:rPr>
        <w:t>Jako důvod předložení materiálu MŠMT v části 2 uvádí, že Program IE má nahradit končící dotační programy administrované MŠMT. Tyto programy mají schválené rozpočtové výdaje do konce roku 2017 (s výjimkou programu GESHER/MOST, který</w:t>
      </w:r>
      <w:r w:rsidR="00B75D78" w:rsidRPr="00BA5FF3">
        <w:rPr>
          <w:rFonts w:ascii="Arial" w:hAnsi="Arial" w:cs="Arial"/>
        </w:rPr>
        <w:t xml:space="preserve"> končí v roce 2016).</w:t>
      </w:r>
    </w:p>
    <w:p w:rsidR="00BA5FF3" w:rsidRPr="00BA5FF3" w:rsidRDefault="00B75D78" w:rsidP="00D83A19">
      <w:pPr>
        <w:spacing w:after="120"/>
        <w:jc w:val="both"/>
        <w:rPr>
          <w:rFonts w:ascii="Arial" w:hAnsi="Arial" w:cs="Arial"/>
        </w:rPr>
      </w:pPr>
      <w:r w:rsidRPr="00BA5FF3">
        <w:rPr>
          <w:rFonts w:ascii="Arial" w:hAnsi="Arial" w:cs="Arial"/>
        </w:rPr>
        <w:t xml:space="preserve">V rámci Programu IE poskytovatel MŠMT navrhuje v části 7.3 předloženého dokumentu financování </w:t>
      </w:r>
      <w:r w:rsidR="00BA5FF3">
        <w:rPr>
          <w:rFonts w:ascii="Arial" w:hAnsi="Arial" w:cs="Arial"/>
        </w:rPr>
        <w:t xml:space="preserve">projektů </w:t>
      </w:r>
      <w:r w:rsidRPr="00BA5FF3">
        <w:rPr>
          <w:rFonts w:ascii="Arial" w:hAnsi="Arial" w:cs="Arial"/>
        </w:rPr>
        <w:t>již od roku 2017</w:t>
      </w:r>
      <w:r w:rsidR="00BA5FF3">
        <w:rPr>
          <w:rFonts w:ascii="Arial" w:hAnsi="Arial" w:cs="Arial"/>
        </w:rPr>
        <w:t xml:space="preserve"> (včetně)</w:t>
      </w:r>
      <w:r w:rsidR="00B6463D" w:rsidRPr="00BA5FF3">
        <w:rPr>
          <w:rFonts w:ascii="Arial" w:hAnsi="Arial" w:cs="Arial"/>
        </w:rPr>
        <w:t xml:space="preserve">, zatímco dle stávajícího </w:t>
      </w:r>
      <w:r w:rsidR="00843139">
        <w:rPr>
          <w:rFonts w:ascii="Arial" w:hAnsi="Arial" w:cs="Arial"/>
        </w:rPr>
        <w:t xml:space="preserve">schváleného </w:t>
      </w:r>
      <w:r w:rsidR="00B6463D" w:rsidRPr="00BA5FF3">
        <w:rPr>
          <w:rFonts w:ascii="Arial" w:hAnsi="Arial" w:cs="Arial"/>
        </w:rPr>
        <w:t xml:space="preserve">střednědobého výhledu rozpočtu na roky 2017 – 2018 bylo plánováno </w:t>
      </w:r>
      <w:r w:rsidR="00BA5FF3">
        <w:rPr>
          <w:rFonts w:ascii="Arial" w:hAnsi="Arial" w:cs="Arial"/>
        </w:rPr>
        <w:t xml:space="preserve">financování </w:t>
      </w:r>
      <w:r w:rsidR="00B6463D" w:rsidRPr="00BA5FF3">
        <w:rPr>
          <w:rFonts w:ascii="Arial" w:hAnsi="Arial" w:cs="Arial"/>
        </w:rPr>
        <w:t>tohoto programu až od roku 2018</w:t>
      </w:r>
      <w:r w:rsidRPr="00BA5FF3">
        <w:rPr>
          <w:rFonts w:ascii="Arial" w:hAnsi="Arial" w:cs="Arial"/>
        </w:rPr>
        <w:t>.</w:t>
      </w:r>
      <w:r w:rsidR="00B6463D" w:rsidRPr="00BA5FF3">
        <w:rPr>
          <w:rFonts w:ascii="Arial" w:hAnsi="Arial" w:cs="Arial"/>
        </w:rPr>
        <w:t xml:space="preserve"> </w:t>
      </w:r>
    </w:p>
    <w:p w:rsidR="00B75D78" w:rsidRPr="00B75D78" w:rsidRDefault="00B6463D" w:rsidP="00D83A19">
      <w:pPr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Rada žá</w:t>
      </w:r>
      <w:r w:rsidR="00843139">
        <w:rPr>
          <w:rFonts w:ascii="Arial" w:hAnsi="Arial" w:cs="Arial"/>
          <w:b/>
        </w:rPr>
        <w:t xml:space="preserve">dá o vysvětlení tohoto </w:t>
      </w:r>
      <w:r w:rsidR="00CC0DCC">
        <w:rPr>
          <w:rFonts w:ascii="Arial" w:hAnsi="Arial" w:cs="Arial"/>
          <w:b/>
        </w:rPr>
        <w:t xml:space="preserve">nesouladu, který by </w:t>
      </w:r>
      <w:r w:rsidR="00843139">
        <w:rPr>
          <w:rFonts w:ascii="Arial" w:hAnsi="Arial" w:cs="Arial"/>
          <w:b/>
        </w:rPr>
        <w:t>znamen</w:t>
      </w:r>
      <w:r w:rsidR="00CC0DCC">
        <w:rPr>
          <w:rFonts w:ascii="Arial" w:hAnsi="Arial" w:cs="Arial"/>
          <w:b/>
        </w:rPr>
        <w:t>al</w:t>
      </w:r>
      <w:r w:rsidR="00843139">
        <w:rPr>
          <w:rFonts w:ascii="Arial" w:hAnsi="Arial" w:cs="Arial"/>
          <w:b/>
        </w:rPr>
        <w:t xml:space="preserve">, že MŠMT bude požadovat navýšení účelových výdajů </w:t>
      </w:r>
      <w:r w:rsidR="00257456">
        <w:rPr>
          <w:rFonts w:ascii="Arial" w:hAnsi="Arial" w:cs="Arial"/>
          <w:b/>
        </w:rPr>
        <w:t xml:space="preserve">v roce 2017 </w:t>
      </w:r>
      <w:r w:rsidR="00843139">
        <w:rPr>
          <w:rFonts w:ascii="Arial" w:hAnsi="Arial" w:cs="Arial"/>
          <w:b/>
        </w:rPr>
        <w:t>o 240 mil. Kč</w:t>
      </w:r>
      <w:r w:rsidR="00257456">
        <w:rPr>
          <w:rFonts w:ascii="Arial" w:hAnsi="Arial" w:cs="Arial"/>
          <w:b/>
        </w:rPr>
        <w:t xml:space="preserve"> a v roce 2018 o</w:t>
      </w:r>
      <w:r w:rsidR="00281139">
        <w:rPr>
          <w:rFonts w:ascii="Arial" w:hAnsi="Arial" w:cs="Arial"/>
          <w:b/>
        </w:rPr>
        <w:t> </w:t>
      </w:r>
      <w:r w:rsidR="00257456">
        <w:rPr>
          <w:rFonts w:ascii="Arial" w:hAnsi="Arial" w:cs="Arial"/>
          <w:b/>
        </w:rPr>
        <w:t>286 mil. Kč</w:t>
      </w:r>
      <w:r w:rsidR="00843139">
        <w:rPr>
          <w:rFonts w:ascii="Arial" w:hAnsi="Arial" w:cs="Arial"/>
          <w:b/>
        </w:rPr>
        <w:t xml:space="preserve"> oproti sc</w:t>
      </w:r>
      <w:r w:rsidR="00C14335">
        <w:rPr>
          <w:rFonts w:ascii="Arial" w:hAnsi="Arial" w:cs="Arial"/>
          <w:b/>
        </w:rPr>
        <w:t>hválenému střednědobému výhledu.</w:t>
      </w:r>
    </w:p>
    <w:p w:rsidR="00515871" w:rsidRDefault="00515871" w:rsidP="00D83A19">
      <w:pPr>
        <w:spacing w:after="120"/>
        <w:jc w:val="both"/>
        <w:rPr>
          <w:rFonts w:ascii="Arial" w:hAnsi="Arial" w:cs="Arial"/>
          <w:b/>
        </w:rPr>
      </w:pPr>
      <w:r w:rsidRPr="00515871">
        <w:rPr>
          <w:rFonts w:ascii="Arial" w:hAnsi="Arial" w:cs="Arial"/>
          <w:b/>
        </w:rPr>
        <w:t xml:space="preserve">Rada upozorňuje, že Program IE může být realizován pouze </w:t>
      </w:r>
      <w:r>
        <w:rPr>
          <w:rFonts w:ascii="Arial" w:hAnsi="Arial" w:cs="Arial"/>
          <w:b/>
        </w:rPr>
        <w:t>podle možností plánovaných výdajů</w:t>
      </w:r>
      <w:r w:rsidRPr="00515871">
        <w:rPr>
          <w:rFonts w:ascii="Arial" w:hAnsi="Arial" w:cs="Arial"/>
          <w:b/>
        </w:rPr>
        <w:t xml:space="preserve"> státního rozpočtu na výzkum, vývoj a inovace </w:t>
      </w:r>
      <w:r>
        <w:rPr>
          <w:rFonts w:ascii="Arial" w:hAnsi="Arial" w:cs="Arial"/>
          <w:b/>
        </w:rPr>
        <w:t>v příslušném období.</w:t>
      </w:r>
    </w:p>
    <w:p w:rsidR="00515871" w:rsidRPr="007F217A" w:rsidRDefault="00515871" w:rsidP="00D83A19">
      <w:pPr>
        <w:spacing w:after="120"/>
        <w:jc w:val="both"/>
        <w:rPr>
          <w:rFonts w:ascii="Arial" w:hAnsi="Arial" w:cs="Arial"/>
          <w:b/>
          <w:u w:val="single"/>
        </w:rPr>
      </w:pPr>
      <w:r w:rsidRPr="007F217A">
        <w:rPr>
          <w:rFonts w:ascii="Arial" w:hAnsi="Arial" w:cs="Arial"/>
          <w:b/>
          <w:u w:val="single"/>
        </w:rPr>
        <w:t>Zásadní připomínka k části 7.3:</w:t>
      </w:r>
    </w:p>
    <w:p w:rsidR="005A6FEF" w:rsidRPr="007F217A" w:rsidRDefault="00515871" w:rsidP="007F217A">
      <w:pPr>
        <w:shd w:val="clear" w:color="auto" w:fill="FFFFFF" w:themeFill="background1"/>
        <w:spacing w:after="120"/>
        <w:jc w:val="both"/>
        <w:rPr>
          <w:rFonts w:ascii="Arial" w:hAnsi="Arial" w:cs="Arial"/>
        </w:rPr>
      </w:pPr>
      <w:r w:rsidRPr="007F217A">
        <w:rPr>
          <w:rFonts w:ascii="Arial" w:hAnsi="Arial" w:cs="Arial"/>
        </w:rPr>
        <w:t>MŠMT v záměru uvádí, že pro realizaci Programu IE potřebuje</w:t>
      </w:r>
      <w:r w:rsidR="005A6FEF" w:rsidRPr="007F217A">
        <w:rPr>
          <w:rFonts w:ascii="Arial" w:hAnsi="Arial" w:cs="Arial"/>
        </w:rPr>
        <w:t xml:space="preserve"> zaji</w:t>
      </w:r>
      <w:r w:rsidRPr="007F217A">
        <w:rPr>
          <w:rFonts w:ascii="Arial" w:hAnsi="Arial" w:cs="Arial"/>
        </w:rPr>
        <w:t>stit</w:t>
      </w:r>
      <w:r w:rsidR="005A6FEF" w:rsidRPr="007F217A">
        <w:rPr>
          <w:rFonts w:ascii="Arial" w:hAnsi="Arial" w:cs="Arial"/>
        </w:rPr>
        <w:t xml:space="preserve"> dostatečn</w:t>
      </w:r>
      <w:r w:rsidRPr="007F217A">
        <w:rPr>
          <w:rFonts w:ascii="Arial" w:hAnsi="Arial" w:cs="Arial"/>
        </w:rPr>
        <w:t>é</w:t>
      </w:r>
      <w:r w:rsidR="005A6FEF" w:rsidRPr="007F217A">
        <w:rPr>
          <w:rFonts w:ascii="Arial" w:hAnsi="Arial" w:cs="Arial"/>
        </w:rPr>
        <w:t xml:space="preserve"> odborn</w:t>
      </w:r>
      <w:r w:rsidRPr="007F217A">
        <w:rPr>
          <w:rFonts w:ascii="Arial" w:hAnsi="Arial" w:cs="Arial"/>
        </w:rPr>
        <w:t>é</w:t>
      </w:r>
      <w:r w:rsidR="005A6FEF" w:rsidRPr="007F217A">
        <w:rPr>
          <w:rFonts w:ascii="Arial" w:hAnsi="Arial" w:cs="Arial"/>
        </w:rPr>
        <w:t xml:space="preserve"> a administrativní kapacit</w:t>
      </w:r>
      <w:r w:rsidRPr="007F217A">
        <w:rPr>
          <w:rFonts w:ascii="Arial" w:hAnsi="Arial" w:cs="Arial"/>
        </w:rPr>
        <w:t>y</w:t>
      </w:r>
      <w:r w:rsidR="005A6FEF" w:rsidRPr="007F217A">
        <w:rPr>
          <w:rFonts w:ascii="Arial" w:hAnsi="Arial" w:cs="Arial"/>
        </w:rPr>
        <w:t xml:space="preserve"> a funkční informační</w:t>
      </w:r>
      <w:r w:rsidR="007F217A" w:rsidRPr="007F217A">
        <w:rPr>
          <w:rFonts w:ascii="Arial" w:hAnsi="Arial" w:cs="Arial"/>
        </w:rPr>
        <w:t xml:space="preserve"> systém, jehož neexistence </w:t>
      </w:r>
      <w:r w:rsidR="00281139">
        <w:rPr>
          <w:rFonts w:ascii="Arial" w:hAnsi="Arial" w:cs="Arial"/>
        </w:rPr>
        <w:t xml:space="preserve">má </w:t>
      </w:r>
      <w:r w:rsidR="007F217A" w:rsidRPr="007F217A">
        <w:rPr>
          <w:rFonts w:ascii="Arial" w:hAnsi="Arial" w:cs="Arial"/>
        </w:rPr>
        <w:t>dopad</w:t>
      </w:r>
      <w:r w:rsidR="005A6FEF" w:rsidRPr="007F217A">
        <w:rPr>
          <w:rFonts w:ascii="Arial" w:hAnsi="Arial" w:cs="Arial"/>
        </w:rPr>
        <w:t xml:space="preserve"> jak na administrátory projektů na straně MŠMT, externisty provádějící hodnocení projektů a jejich evaluaci/kontrolu, tak na jejich žadatele/příjemce. </w:t>
      </w:r>
    </w:p>
    <w:p w:rsidR="005A6FEF" w:rsidRPr="007F217A" w:rsidRDefault="005A6FEF" w:rsidP="007F217A">
      <w:pPr>
        <w:spacing w:after="120"/>
        <w:jc w:val="both"/>
        <w:rPr>
          <w:rFonts w:ascii="Arial" w:hAnsi="Arial" w:cs="Arial"/>
        </w:rPr>
      </w:pPr>
      <w:r w:rsidRPr="007F217A">
        <w:rPr>
          <w:rFonts w:ascii="Arial" w:hAnsi="Arial" w:cs="Arial"/>
        </w:rPr>
        <w:t xml:space="preserve">Dalším předpokládaným nárokem na rozpočet </w:t>
      </w:r>
      <w:r w:rsidR="007F217A" w:rsidRPr="007F217A">
        <w:rPr>
          <w:rFonts w:ascii="Arial" w:hAnsi="Arial" w:cs="Arial"/>
        </w:rPr>
        <w:t>výzkumu a vývoje má být</w:t>
      </w:r>
      <w:r w:rsidRPr="007F217A">
        <w:rPr>
          <w:rFonts w:ascii="Arial" w:hAnsi="Arial" w:cs="Arial"/>
        </w:rPr>
        <w:t xml:space="preserve"> aktivnější zapojení členů oponentních rad do přípravy návrhu </w:t>
      </w:r>
      <w:r w:rsidR="007F217A" w:rsidRPr="007F217A">
        <w:rPr>
          <w:rFonts w:ascii="Arial" w:hAnsi="Arial" w:cs="Arial"/>
        </w:rPr>
        <w:t>P</w:t>
      </w:r>
      <w:r w:rsidRPr="007F217A">
        <w:rPr>
          <w:rFonts w:ascii="Arial" w:hAnsi="Arial" w:cs="Arial"/>
        </w:rPr>
        <w:t>rogramu IE a jeho implementační a evaluační roviny</w:t>
      </w:r>
      <w:r w:rsidR="007F217A" w:rsidRPr="007F217A">
        <w:rPr>
          <w:rFonts w:ascii="Arial" w:hAnsi="Arial" w:cs="Arial"/>
        </w:rPr>
        <w:t xml:space="preserve">. </w:t>
      </w:r>
      <w:r w:rsidRPr="007F217A">
        <w:rPr>
          <w:rFonts w:ascii="Arial" w:hAnsi="Arial" w:cs="Arial"/>
        </w:rPr>
        <w:t xml:space="preserve"> Pro zvýšení publicity </w:t>
      </w:r>
      <w:r w:rsidR="007F217A" w:rsidRPr="007F217A">
        <w:rPr>
          <w:rFonts w:ascii="Arial" w:hAnsi="Arial" w:cs="Arial"/>
        </w:rPr>
        <w:t>P</w:t>
      </w:r>
      <w:r w:rsidRPr="007F217A">
        <w:rPr>
          <w:rFonts w:ascii="Arial" w:hAnsi="Arial" w:cs="Arial"/>
        </w:rPr>
        <w:t>rogramu IE, jeho výstupů a</w:t>
      </w:r>
      <w:r w:rsidR="00B75D78">
        <w:rPr>
          <w:rFonts w:ascii="Arial" w:hAnsi="Arial" w:cs="Arial"/>
        </w:rPr>
        <w:t> </w:t>
      </w:r>
      <w:r w:rsidRPr="007F217A">
        <w:rPr>
          <w:rFonts w:ascii="Arial" w:hAnsi="Arial" w:cs="Arial"/>
        </w:rPr>
        <w:t xml:space="preserve">dopadů </w:t>
      </w:r>
      <w:r w:rsidR="007F217A" w:rsidRPr="007F217A">
        <w:rPr>
          <w:rFonts w:ascii="Arial" w:hAnsi="Arial" w:cs="Arial"/>
        </w:rPr>
        <w:t>hodlá MŠMT</w:t>
      </w:r>
      <w:r w:rsidRPr="007F217A">
        <w:rPr>
          <w:rFonts w:ascii="Arial" w:hAnsi="Arial" w:cs="Arial"/>
        </w:rPr>
        <w:t xml:space="preserve"> posílit administrativní tým </w:t>
      </w:r>
      <w:r w:rsidR="007F217A" w:rsidRPr="007F217A">
        <w:rPr>
          <w:rFonts w:ascii="Arial" w:hAnsi="Arial" w:cs="Arial"/>
        </w:rPr>
        <w:t>P</w:t>
      </w:r>
      <w:r w:rsidRPr="007F217A">
        <w:rPr>
          <w:rFonts w:ascii="Arial" w:hAnsi="Arial" w:cs="Arial"/>
        </w:rPr>
        <w:t xml:space="preserve">rogramu IE o </w:t>
      </w:r>
      <w:r w:rsidR="00B75D78">
        <w:rPr>
          <w:rFonts w:ascii="Arial" w:hAnsi="Arial" w:cs="Arial"/>
        </w:rPr>
        <w:t>jednu</w:t>
      </w:r>
      <w:r w:rsidRPr="007F217A">
        <w:rPr>
          <w:rFonts w:ascii="Arial" w:hAnsi="Arial" w:cs="Arial"/>
        </w:rPr>
        <w:t xml:space="preserve"> pozici, manažera publicity a oponentních rad.</w:t>
      </w:r>
    </w:p>
    <w:p w:rsidR="007F217A" w:rsidRPr="007F217A" w:rsidRDefault="007F217A" w:rsidP="007F217A">
      <w:pPr>
        <w:spacing w:after="120"/>
        <w:jc w:val="both"/>
        <w:rPr>
          <w:rFonts w:ascii="Arial" w:hAnsi="Arial" w:cs="Arial"/>
          <w:b/>
        </w:rPr>
      </w:pPr>
      <w:r w:rsidRPr="007F217A">
        <w:rPr>
          <w:rFonts w:ascii="Arial" w:hAnsi="Arial" w:cs="Arial"/>
          <w:b/>
        </w:rPr>
        <w:t>Rada upozorňuje, že uvedené zvýšené náklady nelze považovat za náklady přímé a zdroje na jejich financování je nutné najít v rámci kapacit MŠMT. Rada doporučuje postupovat dle § 3 odst. 3 písm. d) zákona o</w:t>
      </w:r>
      <w:r w:rsidR="00B75D78">
        <w:rPr>
          <w:rFonts w:ascii="Arial" w:hAnsi="Arial" w:cs="Arial"/>
          <w:b/>
        </w:rPr>
        <w:t> </w:t>
      </w:r>
      <w:r w:rsidRPr="007F217A">
        <w:rPr>
          <w:rFonts w:ascii="Arial" w:hAnsi="Arial" w:cs="Arial"/>
          <w:b/>
        </w:rPr>
        <w:t>podpoře výzkumu, vývoje a inovací.</w:t>
      </w:r>
    </w:p>
    <w:p w:rsidR="00D83A19" w:rsidRDefault="005E0850" w:rsidP="00F35452">
      <w:pPr>
        <w:pStyle w:val="Odstavecseseznamem"/>
        <w:numPr>
          <w:ilvl w:val="0"/>
          <w:numId w:val="38"/>
        </w:numPr>
        <w:spacing w:after="120"/>
        <w:ind w:left="0" w:firstLine="360"/>
        <w:jc w:val="both"/>
        <w:rPr>
          <w:rFonts w:ascii="Arial" w:hAnsi="Arial" w:cs="Arial"/>
        </w:rPr>
      </w:pPr>
      <w:r w:rsidRPr="00D83A19">
        <w:rPr>
          <w:rFonts w:ascii="Arial" w:hAnsi="Arial" w:cs="Arial"/>
          <w:i/>
          <w:u w:val="single"/>
        </w:rPr>
        <w:t>Nejvyšší povolen</w:t>
      </w:r>
      <w:r w:rsidR="0001233C">
        <w:rPr>
          <w:rFonts w:ascii="Arial" w:hAnsi="Arial" w:cs="Arial"/>
          <w:i/>
          <w:u w:val="single"/>
        </w:rPr>
        <w:t>á</w:t>
      </w:r>
      <w:r w:rsidRPr="00D83A19">
        <w:rPr>
          <w:rFonts w:ascii="Arial" w:hAnsi="Arial" w:cs="Arial"/>
          <w:i/>
          <w:u w:val="single"/>
        </w:rPr>
        <w:t xml:space="preserve"> mír</w:t>
      </w:r>
      <w:r w:rsidR="0001233C">
        <w:rPr>
          <w:rFonts w:ascii="Arial" w:hAnsi="Arial" w:cs="Arial"/>
          <w:i/>
          <w:u w:val="single"/>
        </w:rPr>
        <w:t>a</w:t>
      </w:r>
      <w:r w:rsidRPr="00D83A19">
        <w:rPr>
          <w:rFonts w:ascii="Arial" w:hAnsi="Arial" w:cs="Arial"/>
          <w:i/>
          <w:u w:val="single"/>
        </w:rPr>
        <w:t xml:space="preserve"> podpory </w:t>
      </w:r>
      <w:r w:rsidRPr="0001233C">
        <w:rPr>
          <w:rFonts w:ascii="Arial" w:hAnsi="Arial" w:cs="Arial"/>
          <w:i/>
          <w:u w:val="single"/>
        </w:rPr>
        <w:t>a její zdůvodnění</w:t>
      </w:r>
      <w:r w:rsidR="00D83A19" w:rsidRPr="00D83A19">
        <w:rPr>
          <w:rFonts w:ascii="Arial" w:hAnsi="Arial" w:cs="Arial"/>
        </w:rPr>
        <w:t xml:space="preserve"> – uvedeno,</w:t>
      </w:r>
      <w:r w:rsidR="00D83A19">
        <w:rPr>
          <w:rFonts w:ascii="Arial" w:hAnsi="Arial" w:cs="Arial"/>
        </w:rPr>
        <w:t xml:space="preserve"> nejvyšší </w:t>
      </w:r>
      <w:r w:rsidR="00D83A19" w:rsidRPr="00D83A19">
        <w:rPr>
          <w:rFonts w:ascii="Arial" w:hAnsi="Arial" w:cs="Arial"/>
        </w:rPr>
        <w:t>povolená míra podpory se předpokládá ve výši 100</w:t>
      </w:r>
      <w:r w:rsidR="007F217A">
        <w:rPr>
          <w:rFonts w:ascii="Arial" w:hAnsi="Arial" w:cs="Arial"/>
        </w:rPr>
        <w:t xml:space="preserve"> %</w:t>
      </w:r>
      <w:r w:rsidR="00D83A19">
        <w:rPr>
          <w:rFonts w:ascii="Arial" w:hAnsi="Arial" w:cs="Arial"/>
        </w:rPr>
        <w:t>.</w:t>
      </w:r>
    </w:p>
    <w:p w:rsidR="005E0850" w:rsidRDefault="00D83A19" w:rsidP="00F35452">
      <w:pPr>
        <w:pStyle w:val="Odstavecseseznamem"/>
        <w:numPr>
          <w:ilvl w:val="0"/>
          <w:numId w:val="38"/>
        </w:numPr>
        <w:spacing w:after="120"/>
        <w:ind w:left="0" w:firstLine="360"/>
        <w:jc w:val="both"/>
        <w:rPr>
          <w:rFonts w:ascii="Arial" w:hAnsi="Arial" w:cs="Arial"/>
        </w:rPr>
      </w:pPr>
      <w:r>
        <w:rPr>
          <w:rFonts w:ascii="Arial" w:hAnsi="Arial" w:cs="Arial"/>
          <w:i/>
          <w:u w:val="single"/>
        </w:rPr>
        <w:t>Specifikace cílů</w:t>
      </w:r>
      <w:r w:rsidRPr="00D83A19">
        <w:rPr>
          <w:rFonts w:ascii="Arial" w:hAnsi="Arial" w:cs="Arial"/>
          <w:i/>
          <w:u w:val="single"/>
        </w:rPr>
        <w:t xml:space="preserve"> programu</w:t>
      </w:r>
      <w:r>
        <w:rPr>
          <w:rFonts w:ascii="Arial" w:hAnsi="Arial" w:cs="Arial"/>
          <w:i/>
          <w:u w:val="single"/>
        </w:rPr>
        <w:t xml:space="preserve"> spolu s jejich odůvodněním a způsobem dosažení, kritéria splnění cílů programu, srovnání se současným stavem v České republice a</w:t>
      </w:r>
      <w:r w:rsidR="007F217A">
        <w:rPr>
          <w:rFonts w:ascii="Arial" w:hAnsi="Arial" w:cs="Arial"/>
          <w:i/>
          <w:u w:val="single"/>
        </w:rPr>
        <w:t> </w:t>
      </w:r>
      <w:r>
        <w:rPr>
          <w:rFonts w:ascii="Arial" w:hAnsi="Arial" w:cs="Arial"/>
          <w:i/>
          <w:u w:val="single"/>
        </w:rPr>
        <w:t>v zahraničí a očekávané výsledky a přínosy programu</w:t>
      </w:r>
      <w:r w:rsidRPr="00D83A19">
        <w:rPr>
          <w:rFonts w:ascii="Arial" w:hAnsi="Arial" w:cs="Arial"/>
        </w:rPr>
        <w:t xml:space="preserve"> – </w:t>
      </w:r>
      <w:r w:rsidR="004655E5">
        <w:rPr>
          <w:rFonts w:ascii="Arial" w:hAnsi="Arial" w:cs="Arial"/>
        </w:rPr>
        <w:t xml:space="preserve">je částečně uvedeno, </w:t>
      </w:r>
      <w:r w:rsidR="004655E5" w:rsidRPr="00281139">
        <w:rPr>
          <w:rFonts w:ascii="Arial" w:hAnsi="Arial" w:cs="Arial"/>
          <w:b/>
        </w:rPr>
        <w:lastRenderedPageBreak/>
        <w:t>Rada doporučuje ve finální verzi programu podrobněji popsat srovnání současného stavu v ČR a zahraničí.</w:t>
      </w:r>
      <w:r w:rsidRPr="00D83A19">
        <w:rPr>
          <w:rFonts w:ascii="Arial" w:hAnsi="Arial" w:cs="Arial"/>
        </w:rPr>
        <w:t xml:space="preserve"> </w:t>
      </w:r>
    </w:p>
    <w:p w:rsidR="00D83A19" w:rsidRDefault="004655E5" w:rsidP="00F35452">
      <w:pPr>
        <w:pStyle w:val="Odstavecseseznamem"/>
        <w:numPr>
          <w:ilvl w:val="0"/>
          <w:numId w:val="38"/>
        </w:numPr>
        <w:spacing w:after="120"/>
        <w:ind w:left="0" w:firstLine="360"/>
        <w:jc w:val="both"/>
        <w:rPr>
          <w:rFonts w:ascii="Arial" w:hAnsi="Arial" w:cs="Arial"/>
        </w:rPr>
      </w:pPr>
      <w:r w:rsidRPr="004655E5">
        <w:rPr>
          <w:rFonts w:ascii="Arial" w:hAnsi="Arial" w:cs="Arial"/>
          <w:i/>
          <w:u w:val="single"/>
        </w:rPr>
        <w:t>Požadavky na prokázání způsobilosti uchazečů a způsob a kritéria hodnocení návrhu projektů</w:t>
      </w:r>
      <w:r w:rsidR="00714A74" w:rsidRPr="00281139">
        <w:rPr>
          <w:rFonts w:ascii="Arial" w:hAnsi="Arial" w:cs="Arial"/>
          <w:i/>
        </w:rPr>
        <w:t xml:space="preserve"> </w:t>
      </w:r>
      <w:r w:rsidR="00714A74" w:rsidRPr="00714A74">
        <w:rPr>
          <w:rFonts w:ascii="Arial" w:hAnsi="Arial" w:cs="Arial"/>
          <w:i/>
        </w:rPr>
        <w:t xml:space="preserve">– </w:t>
      </w:r>
      <w:r w:rsidR="00714A74">
        <w:rPr>
          <w:rFonts w:ascii="Arial" w:hAnsi="Arial" w:cs="Arial"/>
        </w:rPr>
        <w:t xml:space="preserve">v jednotlivých cílech jsou </w:t>
      </w:r>
      <w:r w:rsidR="00714A74" w:rsidRPr="00714A74">
        <w:rPr>
          <w:rFonts w:ascii="Arial" w:hAnsi="Arial" w:cs="Arial"/>
        </w:rPr>
        <w:t>uveden</w:t>
      </w:r>
      <w:r w:rsidR="0001233C">
        <w:rPr>
          <w:rFonts w:ascii="Arial" w:hAnsi="Arial" w:cs="Arial"/>
        </w:rPr>
        <w:t>y</w:t>
      </w:r>
      <w:r w:rsidR="00714A74">
        <w:rPr>
          <w:rFonts w:ascii="Arial" w:hAnsi="Arial" w:cs="Arial"/>
        </w:rPr>
        <w:t xml:space="preserve"> kategorie uchazečů i kritéria hodnocení návrh</w:t>
      </w:r>
      <w:r w:rsidR="00281139">
        <w:rPr>
          <w:rFonts w:ascii="Arial" w:hAnsi="Arial" w:cs="Arial"/>
        </w:rPr>
        <w:t>ů</w:t>
      </w:r>
      <w:r w:rsidR="00714A74">
        <w:rPr>
          <w:rFonts w:ascii="Arial" w:hAnsi="Arial" w:cs="Arial"/>
        </w:rPr>
        <w:t xml:space="preserve"> projektů, do Programu </w:t>
      </w:r>
      <w:r w:rsidR="00281139">
        <w:rPr>
          <w:rFonts w:ascii="Arial" w:hAnsi="Arial" w:cs="Arial"/>
        </w:rPr>
        <w:t>IE</w:t>
      </w:r>
      <w:r w:rsidR="00714A74">
        <w:rPr>
          <w:rFonts w:ascii="Arial" w:hAnsi="Arial" w:cs="Arial"/>
        </w:rPr>
        <w:t xml:space="preserve"> je třeba doplnit požadavky na prokázání způsobilosti uchazečů.</w:t>
      </w:r>
    </w:p>
    <w:p w:rsidR="004A17D3" w:rsidRPr="005A6FEF" w:rsidRDefault="004A17D3" w:rsidP="00F35452">
      <w:pPr>
        <w:pStyle w:val="Odstavecseseznamem"/>
        <w:keepNext/>
        <w:numPr>
          <w:ilvl w:val="0"/>
          <w:numId w:val="38"/>
        </w:numPr>
        <w:spacing w:after="120"/>
        <w:jc w:val="both"/>
        <w:rPr>
          <w:rFonts w:ascii="Arial" w:hAnsi="Arial" w:cs="Arial"/>
          <w:i/>
          <w:u w:val="single"/>
        </w:rPr>
      </w:pPr>
      <w:r w:rsidRPr="005A6FEF">
        <w:rPr>
          <w:rFonts w:ascii="Arial" w:hAnsi="Arial" w:cs="Arial"/>
          <w:i/>
          <w:u w:val="single"/>
        </w:rPr>
        <w:t>Soulad s Rámcem Společenství pro státní podporu výzkumu, vývoje a inovací (Ústřední věstník Evropské unie CV 198 ze dne 27. června 2014)</w:t>
      </w:r>
    </w:p>
    <w:p w:rsidR="004A17D3" w:rsidRDefault="004A17D3" w:rsidP="00F35452">
      <w:pPr>
        <w:keepNext/>
        <w:spacing w:after="120"/>
        <w:jc w:val="both"/>
        <w:rPr>
          <w:rFonts w:ascii="Arial" w:hAnsi="Arial" w:cs="Arial"/>
          <w:i/>
        </w:rPr>
      </w:pPr>
      <w:r w:rsidRPr="004A17D3">
        <w:rPr>
          <w:rFonts w:ascii="Arial" w:hAnsi="Arial" w:cs="Arial"/>
        </w:rPr>
        <w:t xml:space="preserve">MŠMT v předloženém dokumentu uvádí, že </w:t>
      </w:r>
      <w:r w:rsidRPr="004A17D3">
        <w:rPr>
          <w:rFonts w:ascii="Arial" w:hAnsi="Arial" w:cs="Arial"/>
          <w:i/>
        </w:rPr>
        <w:t>„Program IE musí bezpodmínečně od</w:t>
      </w:r>
      <w:r w:rsidR="00F35452">
        <w:rPr>
          <w:rFonts w:ascii="Arial" w:hAnsi="Arial" w:cs="Arial"/>
          <w:i/>
        </w:rPr>
        <w:t> </w:t>
      </w:r>
      <w:r w:rsidRPr="004A17D3">
        <w:rPr>
          <w:rFonts w:ascii="Arial" w:hAnsi="Arial" w:cs="Arial"/>
          <w:i/>
        </w:rPr>
        <w:t>samého počátku své existence vyhovět všem požadavkům evropské legislativy tak, aby jak poskytovatel, tak i příjemci podpory měli právní jistotu, že nebudou z důvodu nesouhlasného pojmosloví obsaženého v zákoně o podpoře výzkumu, experimentálního vývoje a inovací ve vztahu k evropským předpisům nijak sankcionováni.“</w:t>
      </w:r>
    </w:p>
    <w:p w:rsidR="004A17D3" w:rsidRPr="004A17D3" w:rsidRDefault="005A6FEF" w:rsidP="005A6FEF">
      <w:pPr>
        <w:shd w:val="clear" w:color="auto" w:fill="FFFFFF" w:themeFill="background1"/>
        <w:spacing w:after="120"/>
        <w:jc w:val="both"/>
        <w:rPr>
          <w:rFonts w:ascii="Arial" w:hAnsi="Arial" w:cs="Arial"/>
        </w:rPr>
      </w:pPr>
      <w:r w:rsidRPr="005A6FEF">
        <w:rPr>
          <w:rFonts w:ascii="Arial" w:hAnsi="Arial" w:cs="Arial"/>
        </w:rPr>
        <w:t>Návrh Programu IE rovněž</w:t>
      </w:r>
      <w:r w:rsidR="004A17D3" w:rsidRPr="005A6FEF">
        <w:rPr>
          <w:rFonts w:ascii="Arial" w:hAnsi="Arial" w:cs="Arial"/>
        </w:rPr>
        <w:t xml:space="preserve"> uvádí</w:t>
      </w:r>
      <w:r w:rsidR="004A17D3" w:rsidRPr="004A17D3">
        <w:rPr>
          <w:rFonts w:ascii="Arial" w:hAnsi="Arial" w:cs="Arial"/>
        </w:rPr>
        <w:t xml:space="preserve"> přehled hlavních změn evropské legislativy.</w:t>
      </w:r>
    </w:p>
    <w:p w:rsidR="00F35452" w:rsidRPr="00F35452" w:rsidRDefault="00F35452" w:rsidP="00F35452">
      <w:pPr>
        <w:shd w:val="clear" w:color="auto" w:fill="FFFFFF" w:themeFill="background1"/>
        <w:spacing w:after="120"/>
        <w:jc w:val="both"/>
        <w:rPr>
          <w:rFonts w:ascii="Arial" w:hAnsi="Arial" w:cs="Arial"/>
          <w:b/>
          <w:u w:val="single"/>
        </w:rPr>
      </w:pPr>
      <w:r w:rsidRPr="00F35452">
        <w:rPr>
          <w:rFonts w:ascii="Arial" w:hAnsi="Arial" w:cs="Arial"/>
          <w:b/>
          <w:u w:val="single"/>
        </w:rPr>
        <w:t>Zásadní připomínka:</w:t>
      </w:r>
    </w:p>
    <w:p w:rsidR="004A17D3" w:rsidRPr="00F35452" w:rsidRDefault="004A17D3" w:rsidP="00F35452">
      <w:pPr>
        <w:shd w:val="clear" w:color="auto" w:fill="FFFFFF" w:themeFill="background1"/>
        <w:spacing w:after="120"/>
        <w:jc w:val="both"/>
        <w:rPr>
          <w:rFonts w:ascii="Arial" w:hAnsi="Arial" w:cs="Arial"/>
          <w:b/>
        </w:rPr>
      </w:pPr>
      <w:r w:rsidRPr="00F35452">
        <w:rPr>
          <w:rFonts w:ascii="Arial" w:hAnsi="Arial" w:cs="Arial"/>
          <w:b/>
        </w:rPr>
        <w:t>Rada požaduje, aby v návrhu programu byly uvedeny náležitosti dle Rámce</w:t>
      </w:r>
      <w:r w:rsidR="00CA0769">
        <w:rPr>
          <w:rFonts w:ascii="Arial" w:hAnsi="Arial" w:cs="Arial"/>
          <w:b/>
        </w:rPr>
        <w:t>,</w:t>
      </w:r>
      <w:r w:rsidRPr="00F35452">
        <w:rPr>
          <w:rFonts w:ascii="Arial" w:hAnsi="Arial" w:cs="Arial"/>
          <w:b/>
        </w:rPr>
        <w:t xml:space="preserve"> </w:t>
      </w:r>
      <w:r w:rsidR="00E25D80" w:rsidRPr="00F35452">
        <w:rPr>
          <w:rFonts w:ascii="Arial" w:hAnsi="Arial" w:cs="Arial"/>
          <w:b/>
        </w:rPr>
        <w:t>tj.</w:t>
      </w:r>
      <w:r w:rsidR="005A6FEF" w:rsidRPr="00F35452">
        <w:rPr>
          <w:rFonts w:ascii="Arial" w:hAnsi="Arial" w:cs="Arial"/>
          <w:b/>
        </w:rPr>
        <w:t>:</w:t>
      </w:r>
      <w:r w:rsidRPr="00F35452">
        <w:rPr>
          <w:rFonts w:ascii="Arial" w:hAnsi="Arial" w:cs="Arial"/>
          <w:b/>
        </w:rPr>
        <w:t xml:space="preserve">  </w:t>
      </w:r>
    </w:p>
    <w:p w:rsidR="004A17D3" w:rsidRPr="00F35452" w:rsidRDefault="004A17D3" w:rsidP="00CA0769">
      <w:pPr>
        <w:numPr>
          <w:ilvl w:val="0"/>
          <w:numId w:val="40"/>
        </w:numPr>
        <w:spacing w:after="120"/>
        <w:ind w:left="426" w:hanging="284"/>
        <w:jc w:val="both"/>
        <w:rPr>
          <w:rFonts w:ascii="Arial" w:hAnsi="Arial" w:cs="Arial"/>
          <w:b/>
        </w:rPr>
      </w:pPr>
      <w:r w:rsidRPr="00F35452">
        <w:rPr>
          <w:rFonts w:ascii="Arial" w:hAnsi="Arial" w:cs="Arial"/>
          <w:b/>
        </w:rPr>
        <w:t>Kategorizac</w:t>
      </w:r>
      <w:r w:rsidR="005A6FEF" w:rsidRPr="00F35452">
        <w:rPr>
          <w:rFonts w:ascii="Arial" w:hAnsi="Arial" w:cs="Arial"/>
          <w:b/>
        </w:rPr>
        <w:t>i</w:t>
      </w:r>
      <w:r w:rsidRPr="00F35452">
        <w:rPr>
          <w:rFonts w:ascii="Arial" w:hAnsi="Arial" w:cs="Arial"/>
          <w:b/>
        </w:rPr>
        <w:t xml:space="preserve"> charakteru výzkumu (dle článku 2.2 Rámce</w:t>
      </w:r>
      <w:r w:rsidR="00835BC7">
        <w:rPr>
          <w:rFonts w:ascii="Arial" w:hAnsi="Arial" w:cs="Arial"/>
          <w:b/>
        </w:rPr>
        <w:t>)</w:t>
      </w:r>
    </w:p>
    <w:p w:rsidR="004A17D3" w:rsidRPr="00F35452" w:rsidRDefault="004A17D3" w:rsidP="00CA0769">
      <w:pPr>
        <w:numPr>
          <w:ilvl w:val="0"/>
          <w:numId w:val="40"/>
        </w:numPr>
        <w:spacing w:after="120"/>
        <w:ind w:left="426" w:hanging="284"/>
        <w:jc w:val="both"/>
        <w:rPr>
          <w:rFonts w:ascii="Arial" w:hAnsi="Arial" w:cs="Arial"/>
          <w:b/>
        </w:rPr>
      </w:pPr>
      <w:r w:rsidRPr="00F35452">
        <w:rPr>
          <w:rFonts w:ascii="Arial" w:hAnsi="Arial" w:cs="Arial"/>
          <w:b/>
        </w:rPr>
        <w:t xml:space="preserve">Předpokládaný počet příjemců a jejich předpokládané zařazení do kategorií </w:t>
      </w:r>
    </w:p>
    <w:p w:rsidR="004A17D3" w:rsidRPr="00F35452" w:rsidRDefault="004A17D3" w:rsidP="00CA0769">
      <w:pPr>
        <w:numPr>
          <w:ilvl w:val="0"/>
          <w:numId w:val="40"/>
        </w:numPr>
        <w:spacing w:after="120"/>
        <w:ind w:left="426" w:hanging="284"/>
        <w:jc w:val="both"/>
        <w:rPr>
          <w:rFonts w:ascii="Arial" w:hAnsi="Arial" w:cs="Arial"/>
          <w:b/>
        </w:rPr>
      </w:pPr>
      <w:r w:rsidRPr="00F35452">
        <w:rPr>
          <w:rFonts w:ascii="Arial" w:hAnsi="Arial" w:cs="Arial"/>
          <w:b/>
        </w:rPr>
        <w:t>Předpoklad aplikace blokových výjimek podle Nařízení Komise (ES) č. 651/2014</w:t>
      </w:r>
    </w:p>
    <w:p w:rsidR="004A17D3" w:rsidRPr="005A6FEF" w:rsidRDefault="004A17D3" w:rsidP="005A6FEF">
      <w:pPr>
        <w:pStyle w:val="Odstavecseseznamem"/>
        <w:keepNext/>
        <w:numPr>
          <w:ilvl w:val="0"/>
          <w:numId w:val="38"/>
        </w:numPr>
        <w:spacing w:after="120"/>
        <w:jc w:val="both"/>
        <w:rPr>
          <w:rFonts w:ascii="Arial" w:hAnsi="Arial" w:cs="Arial"/>
          <w:i/>
          <w:u w:val="single"/>
        </w:rPr>
      </w:pPr>
      <w:r w:rsidRPr="005A6FEF">
        <w:rPr>
          <w:rFonts w:ascii="Arial" w:hAnsi="Arial" w:cs="Arial"/>
          <w:i/>
          <w:u w:val="single"/>
        </w:rPr>
        <w:t xml:space="preserve">Vztah </w:t>
      </w:r>
      <w:r w:rsidR="00E25D80" w:rsidRPr="005A6FEF">
        <w:rPr>
          <w:rFonts w:ascii="Arial" w:hAnsi="Arial" w:cs="Arial"/>
          <w:i/>
          <w:u w:val="single"/>
        </w:rPr>
        <w:t>záměru Programu IE</w:t>
      </w:r>
      <w:r w:rsidRPr="005A6FEF">
        <w:rPr>
          <w:rFonts w:ascii="Arial" w:hAnsi="Arial" w:cs="Arial"/>
          <w:i/>
          <w:u w:val="single"/>
        </w:rPr>
        <w:t xml:space="preserve"> k Aktualizaci Národní politiky výzkumu, vývoje a</w:t>
      </w:r>
      <w:r w:rsidR="005A6FEF" w:rsidRPr="005A6FEF">
        <w:rPr>
          <w:rFonts w:ascii="Arial" w:hAnsi="Arial" w:cs="Arial"/>
          <w:i/>
          <w:u w:val="single"/>
        </w:rPr>
        <w:t> </w:t>
      </w:r>
      <w:r w:rsidRPr="005A6FEF">
        <w:rPr>
          <w:rFonts w:ascii="Arial" w:hAnsi="Arial" w:cs="Arial"/>
          <w:i/>
          <w:u w:val="single"/>
        </w:rPr>
        <w:t xml:space="preserve">inovací České republiky na léta 2009-2015 s výhledem do roku </w:t>
      </w:r>
      <w:r w:rsidR="005A6FEF" w:rsidRPr="005A6FEF">
        <w:rPr>
          <w:rFonts w:ascii="Arial" w:hAnsi="Arial" w:cs="Arial"/>
          <w:i/>
          <w:u w:val="single"/>
        </w:rPr>
        <w:t>2020 a k Národním</w:t>
      </w:r>
      <w:r w:rsidRPr="005A6FEF">
        <w:rPr>
          <w:rFonts w:ascii="Arial" w:hAnsi="Arial" w:cs="Arial"/>
          <w:i/>
          <w:u w:val="single"/>
        </w:rPr>
        <w:t xml:space="preserve"> prioritám orientovaného výzkumu, experimentálního vývoje a</w:t>
      </w:r>
      <w:r w:rsidR="005A6FEF" w:rsidRPr="005A6FEF">
        <w:rPr>
          <w:rFonts w:ascii="Arial" w:hAnsi="Arial" w:cs="Arial"/>
          <w:i/>
          <w:u w:val="single"/>
        </w:rPr>
        <w:t> </w:t>
      </w:r>
      <w:r w:rsidRPr="005A6FEF">
        <w:rPr>
          <w:rFonts w:ascii="Arial" w:hAnsi="Arial" w:cs="Arial"/>
          <w:i/>
          <w:u w:val="single"/>
        </w:rPr>
        <w:t>inovací</w:t>
      </w:r>
    </w:p>
    <w:p w:rsidR="004A17D3" w:rsidRDefault="00E25D80" w:rsidP="005A6FEF">
      <w:pPr>
        <w:pStyle w:val="Zkladntext2"/>
        <w:spacing w:after="120"/>
        <w:jc w:val="both"/>
        <w:rPr>
          <w:rFonts w:ascii="Arial" w:hAnsi="Arial" w:cs="Arial"/>
        </w:rPr>
      </w:pPr>
      <w:r w:rsidRPr="00E25D80">
        <w:rPr>
          <w:rFonts w:ascii="Arial" w:hAnsi="Arial" w:cs="Arial"/>
        </w:rPr>
        <w:t>Záměr není v rozporu s</w:t>
      </w:r>
      <w:r w:rsidR="004A17D3" w:rsidRPr="00E25D80">
        <w:rPr>
          <w:rFonts w:ascii="Arial" w:hAnsi="Arial" w:cs="Arial"/>
        </w:rPr>
        <w:t xml:space="preserve"> Národní politikou výzkumu, vývoje a inovací České republiky na léta 2009-2015 s výhledem do roku 2020, která byla schválena usnese</w:t>
      </w:r>
      <w:r w:rsidRPr="00E25D80">
        <w:rPr>
          <w:rFonts w:ascii="Arial" w:hAnsi="Arial" w:cs="Arial"/>
        </w:rPr>
        <w:t>ním vlády ze dne 24. dubna 2013 ani s</w:t>
      </w:r>
      <w:r w:rsidR="004A17D3" w:rsidRPr="00E25D80">
        <w:rPr>
          <w:rFonts w:ascii="Arial" w:hAnsi="Arial" w:cs="Arial"/>
        </w:rPr>
        <w:t xml:space="preserve"> usnesení</w:t>
      </w:r>
      <w:r w:rsidRPr="00E25D80">
        <w:rPr>
          <w:rFonts w:ascii="Arial" w:hAnsi="Arial" w:cs="Arial"/>
        </w:rPr>
        <w:t>m</w:t>
      </w:r>
      <w:r w:rsidR="004A17D3" w:rsidRPr="00E25D80">
        <w:rPr>
          <w:rFonts w:ascii="Arial" w:hAnsi="Arial" w:cs="Arial"/>
        </w:rPr>
        <w:t xml:space="preserve"> vlády ze dne 19. července 2012 </w:t>
      </w:r>
      <w:r w:rsidR="00CA0769" w:rsidRPr="00E25D80">
        <w:rPr>
          <w:rFonts w:ascii="Arial" w:hAnsi="Arial" w:cs="Arial"/>
        </w:rPr>
        <w:t xml:space="preserve">č. 552 </w:t>
      </w:r>
      <w:r w:rsidR="004A17D3" w:rsidRPr="00E25D80">
        <w:rPr>
          <w:rFonts w:ascii="Arial" w:hAnsi="Arial" w:cs="Arial"/>
        </w:rPr>
        <w:t>o</w:t>
      </w:r>
      <w:r w:rsidR="005A6FEF">
        <w:rPr>
          <w:rFonts w:ascii="Arial" w:hAnsi="Arial" w:cs="Arial"/>
        </w:rPr>
        <w:t> </w:t>
      </w:r>
      <w:r w:rsidR="004A17D3" w:rsidRPr="00E25D80">
        <w:rPr>
          <w:rFonts w:ascii="Arial" w:hAnsi="Arial" w:cs="Arial"/>
        </w:rPr>
        <w:t>Národních prioritách orientovaného výzkumu, experimentálního vývoje a inovací.</w:t>
      </w:r>
    </w:p>
    <w:p w:rsidR="00F35452" w:rsidRDefault="00F35452" w:rsidP="00D22CA7">
      <w:pPr>
        <w:pStyle w:val="Zkladntext2"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Rada doporučuje, aby MŠMT uvedlo v Programu IE konkrétní opatření Národní politiky</w:t>
      </w:r>
      <w:r w:rsidRPr="00F35452">
        <w:rPr>
          <w:rFonts w:ascii="Arial" w:hAnsi="Arial" w:cs="Arial"/>
        </w:rPr>
        <w:t xml:space="preserve"> </w:t>
      </w:r>
      <w:r w:rsidRPr="00E25D80">
        <w:rPr>
          <w:rFonts w:ascii="Arial" w:hAnsi="Arial" w:cs="Arial"/>
        </w:rPr>
        <w:t>výzkumu, vývoje a inovací České republiky na léta 2009-2015 s výhledem do</w:t>
      </w:r>
      <w:r w:rsidR="00BC5202">
        <w:rPr>
          <w:rFonts w:ascii="Arial" w:hAnsi="Arial" w:cs="Arial"/>
        </w:rPr>
        <w:t> </w:t>
      </w:r>
      <w:r w:rsidRPr="00E25D80">
        <w:rPr>
          <w:rFonts w:ascii="Arial" w:hAnsi="Arial" w:cs="Arial"/>
        </w:rPr>
        <w:t>roku 2020</w:t>
      </w:r>
      <w:r>
        <w:rPr>
          <w:rFonts w:ascii="Arial" w:hAnsi="Arial" w:cs="Arial"/>
        </w:rPr>
        <w:t>, které bude Program IE řešit</w:t>
      </w:r>
      <w:r w:rsidR="00CA076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rovněž konkrétní prioritní </w:t>
      </w:r>
      <w:r w:rsidR="0001233C">
        <w:rPr>
          <w:rFonts w:ascii="Arial" w:hAnsi="Arial" w:cs="Arial"/>
        </w:rPr>
        <w:t>oblast z Národních</w:t>
      </w:r>
      <w:r>
        <w:rPr>
          <w:rFonts w:ascii="Arial" w:hAnsi="Arial" w:cs="Arial"/>
        </w:rPr>
        <w:t xml:space="preserve"> </w:t>
      </w:r>
      <w:r w:rsidRPr="00E25D80">
        <w:rPr>
          <w:rFonts w:ascii="Arial" w:hAnsi="Arial" w:cs="Arial"/>
        </w:rPr>
        <w:t>priorit orientovaného výzkumu, experimentálního vývoje a inovací.</w:t>
      </w:r>
    </w:p>
    <w:p w:rsidR="00E25D80" w:rsidRPr="00F06421" w:rsidRDefault="005A6FEF" w:rsidP="00F06421">
      <w:pPr>
        <w:pStyle w:val="Odstavecseseznamem"/>
        <w:numPr>
          <w:ilvl w:val="0"/>
          <w:numId w:val="2"/>
        </w:numPr>
        <w:spacing w:after="120"/>
        <w:rPr>
          <w:rFonts w:ascii="Arial" w:hAnsi="Arial" w:cs="Arial"/>
          <w:b/>
        </w:rPr>
      </w:pPr>
      <w:r w:rsidRPr="00F06421">
        <w:rPr>
          <w:rFonts w:ascii="Arial" w:hAnsi="Arial" w:cs="Arial"/>
          <w:b/>
          <w:color w:val="0070C0"/>
          <w:sz w:val="28"/>
          <w:szCs w:val="28"/>
        </w:rPr>
        <w:t>Další připomínky k materiálu</w:t>
      </w:r>
    </w:p>
    <w:p w:rsidR="00E25D80" w:rsidRDefault="00E25D80" w:rsidP="004628DE">
      <w:pPr>
        <w:spacing w:after="120"/>
        <w:rPr>
          <w:rFonts w:ascii="Arial" w:hAnsi="Arial" w:cs="Arial"/>
          <w:b/>
        </w:rPr>
      </w:pPr>
      <w:r w:rsidRPr="00E25D80">
        <w:rPr>
          <w:rFonts w:ascii="Arial" w:hAnsi="Arial" w:cs="Arial"/>
          <w:b/>
        </w:rPr>
        <w:t>K dokumentu předkládanému na jednání vlády:</w:t>
      </w:r>
    </w:p>
    <w:p w:rsidR="00E25D80" w:rsidRDefault="0001233C" w:rsidP="004628D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E25D80" w:rsidRPr="005A6FEF">
        <w:rPr>
          <w:rFonts w:ascii="Arial" w:hAnsi="Arial" w:cs="Arial"/>
        </w:rPr>
        <w:t xml:space="preserve">řed předložením dokumentu do meziresortního připomínkového řízení je třeba </w:t>
      </w:r>
      <w:r>
        <w:rPr>
          <w:rFonts w:ascii="Arial" w:hAnsi="Arial" w:cs="Arial"/>
        </w:rPr>
        <w:t xml:space="preserve">vypracovat návrh programu a </w:t>
      </w:r>
      <w:r w:rsidRPr="005A6FEF">
        <w:rPr>
          <w:rFonts w:ascii="Arial" w:hAnsi="Arial" w:cs="Arial"/>
        </w:rPr>
        <w:t>doplnit</w:t>
      </w:r>
      <w:r>
        <w:rPr>
          <w:rFonts w:ascii="Arial" w:hAnsi="Arial" w:cs="Arial"/>
        </w:rPr>
        <w:t xml:space="preserve"> jej</w:t>
      </w:r>
      <w:r w:rsidR="00E25D80" w:rsidRPr="005A6FEF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 xml:space="preserve">veškeré </w:t>
      </w:r>
      <w:r w:rsidR="00E25D80" w:rsidRPr="005A6FEF">
        <w:rPr>
          <w:rFonts w:ascii="Arial" w:hAnsi="Arial" w:cs="Arial"/>
        </w:rPr>
        <w:t>náležitosti materiálu předkládané</w:t>
      </w:r>
      <w:r w:rsidR="005A6FEF">
        <w:rPr>
          <w:rFonts w:ascii="Arial" w:hAnsi="Arial" w:cs="Arial"/>
        </w:rPr>
        <w:t>h</w:t>
      </w:r>
      <w:r w:rsidR="00E25D80" w:rsidRPr="005A6FEF">
        <w:rPr>
          <w:rFonts w:ascii="Arial" w:hAnsi="Arial" w:cs="Arial"/>
        </w:rPr>
        <w:t>o na jednání vlády (obálku, návrh usnesení, předkládací zprávu, materiál a tiskovou zprávu).</w:t>
      </w:r>
    </w:p>
    <w:p w:rsidR="00F35452" w:rsidRDefault="004A042A" w:rsidP="00D22CA7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Dále Rada upozorňuje na skutečnost, že podle § 5 a) zákona o</w:t>
      </w:r>
      <w:r w:rsidR="0000702A">
        <w:rPr>
          <w:rFonts w:ascii="Arial" w:hAnsi="Arial" w:cs="Arial"/>
        </w:rPr>
        <w:t> </w:t>
      </w:r>
      <w:r>
        <w:rPr>
          <w:rFonts w:ascii="Arial" w:hAnsi="Arial" w:cs="Arial"/>
        </w:rPr>
        <w:t>výzkumu, vývoji a</w:t>
      </w:r>
      <w:r w:rsidR="00835BC7">
        <w:rPr>
          <w:rFonts w:ascii="Arial" w:hAnsi="Arial" w:cs="Arial"/>
        </w:rPr>
        <w:t> </w:t>
      </w:r>
      <w:r>
        <w:rPr>
          <w:rFonts w:ascii="Arial" w:hAnsi="Arial" w:cs="Arial"/>
        </w:rPr>
        <w:t>inovacích</w:t>
      </w:r>
      <w:r w:rsidR="0000702A">
        <w:rPr>
          <w:rFonts w:ascii="Arial" w:hAnsi="Arial" w:cs="Arial"/>
        </w:rPr>
        <w:t xml:space="preserve"> stanoví c</w:t>
      </w:r>
      <w:r w:rsidRPr="004A042A">
        <w:rPr>
          <w:rFonts w:ascii="Arial" w:hAnsi="Arial" w:cs="Arial"/>
        </w:rPr>
        <w:t>elkovou výši výdajů na</w:t>
      </w:r>
      <w:r w:rsidR="0000702A">
        <w:rPr>
          <w:rFonts w:ascii="Arial" w:hAnsi="Arial" w:cs="Arial"/>
        </w:rPr>
        <w:t> </w:t>
      </w:r>
      <w:r w:rsidRPr="004A042A">
        <w:rPr>
          <w:rFonts w:ascii="Arial" w:hAnsi="Arial" w:cs="Arial"/>
        </w:rPr>
        <w:t>výzkum, vývoj a inovace jednotlivých rozpočtových kapitol vláda na návrh Rady pro výzkum, vývoj a inovace.</w:t>
      </w:r>
      <w:r w:rsidR="0000702A">
        <w:rPr>
          <w:rFonts w:ascii="Arial" w:hAnsi="Arial" w:cs="Arial"/>
        </w:rPr>
        <w:t xml:space="preserve"> Vláda rovněž </w:t>
      </w:r>
      <w:r w:rsidR="0000702A">
        <w:rPr>
          <w:rFonts w:ascii="Arial" w:hAnsi="Arial" w:cs="Arial"/>
        </w:rPr>
        <w:lastRenderedPageBreak/>
        <w:t xml:space="preserve">stanoví na návrh Rady </w:t>
      </w:r>
      <w:r w:rsidR="0001233C">
        <w:rPr>
          <w:rFonts w:ascii="Arial" w:hAnsi="Arial" w:cs="Arial"/>
        </w:rPr>
        <w:t>výdaje na</w:t>
      </w:r>
      <w:r w:rsidR="0000702A">
        <w:rPr>
          <w:rFonts w:ascii="Arial" w:hAnsi="Arial" w:cs="Arial"/>
        </w:rPr>
        <w:t> </w:t>
      </w:r>
      <w:r>
        <w:rPr>
          <w:rFonts w:ascii="Arial" w:hAnsi="Arial" w:cs="Arial"/>
        </w:rPr>
        <w:t>nový program</w:t>
      </w:r>
      <w:r w:rsidR="0000702A">
        <w:rPr>
          <w:rFonts w:ascii="Arial" w:hAnsi="Arial" w:cs="Arial"/>
        </w:rPr>
        <w:t>,</w:t>
      </w:r>
      <w:r w:rsidR="0001233C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to p</w:t>
      </w:r>
      <w:r w:rsidR="004628DE">
        <w:rPr>
          <w:rFonts w:ascii="Arial" w:hAnsi="Arial" w:cs="Arial"/>
        </w:rPr>
        <w:t>řed předložením prvního návrhu výdajů ze státního rozpočtu</w:t>
      </w:r>
      <w:r>
        <w:rPr>
          <w:rFonts w:ascii="Arial" w:hAnsi="Arial" w:cs="Arial"/>
        </w:rPr>
        <w:t>.</w:t>
      </w:r>
      <w:r w:rsidR="00CA0769">
        <w:rPr>
          <w:rFonts w:ascii="Arial" w:hAnsi="Arial" w:cs="Arial"/>
        </w:rPr>
        <w:t xml:space="preserve"> </w:t>
      </w:r>
    </w:p>
    <w:p w:rsidR="00F06421" w:rsidRPr="001714F9" w:rsidRDefault="00F06421" w:rsidP="00CA0769">
      <w:pPr>
        <w:pStyle w:val="Odstavecseseznamem"/>
        <w:numPr>
          <w:ilvl w:val="0"/>
          <w:numId w:val="2"/>
        </w:numPr>
        <w:spacing w:after="120"/>
        <w:ind w:left="1077"/>
        <w:contextualSpacing w:val="0"/>
        <w:rPr>
          <w:rFonts w:ascii="Arial" w:hAnsi="Arial" w:cs="Arial"/>
          <w:b/>
          <w:color w:val="0070C0"/>
          <w:sz w:val="28"/>
          <w:szCs w:val="28"/>
        </w:rPr>
      </w:pPr>
      <w:r w:rsidRPr="001714F9">
        <w:rPr>
          <w:rFonts w:ascii="Arial" w:hAnsi="Arial" w:cs="Arial"/>
          <w:b/>
          <w:color w:val="0070C0"/>
          <w:sz w:val="28"/>
          <w:szCs w:val="28"/>
        </w:rPr>
        <w:t>Závěr</w:t>
      </w:r>
    </w:p>
    <w:p w:rsidR="00F06421" w:rsidRDefault="00F06421" w:rsidP="00D22CA7">
      <w:pPr>
        <w:pStyle w:val="Odstavecseseznamem"/>
        <w:numPr>
          <w:ilvl w:val="0"/>
          <w:numId w:val="42"/>
        </w:numPr>
        <w:spacing w:before="120" w:after="120"/>
        <w:ind w:left="714" w:hanging="357"/>
        <w:jc w:val="both"/>
        <w:rPr>
          <w:rFonts w:ascii="Arial" w:hAnsi="Arial" w:cs="Arial"/>
        </w:rPr>
      </w:pPr>
      <w:r w:rsidRPr="00D22CA7">
        <w:rPr>
          <w:rFonts w:ascii="Arial" w:hAnsi="Arial" w:cs="Arial"/>
        </w:rPr>
        <w:t xml:space="preserve">Rada schvaluje Stanovisko k dokumentu </w:t>
      </w:r>
      <w:r w:rsidR="00CA0769" w:rsidRPr="00D22CA7">
        <w:rPr>
          <w:rFonts w:ascii="Arial" w:hAnsi="Arial" w:cs="Arial"/>
        </w:rPr>
        <w:t>„</w:t>
      </w:r>
      <w:r w:rsidRPr="00D22CA7">
        <w:rPr>
          <w:rFonts w:ascii="Arial" w:hAnsi="Arial" w:cs="Arial"/>
        </w:rPr>
        <w:t>Záměr programu Inter-Excel</w:t>
      </w:r>
      <w:r w:rsidR="00CA0769" w:rsidRPr="00D22CA7">
        <w:rPr>
          <w:rFonts w:ascii="Arial" w:hAnsi="Arial" w:cs="Arial"/>
        </w:rPr>
        <w:t>l</w:t>
      </w:r>
      <w:r w:rsidRPr="00D22CA7">
        <w:rPr>
          <w:rFonts w:ascii="Arial" w:hAnsi="Arial" w:cs="Arial"/>
        </w:rPr>
        <w:t>ence</w:t>
      </w:r>
      <w:r w:rsidR="00CA0769" w:rsidRPr="00D22CA7">
        <w:rPr>
          <w:rFonts w:ascii="Arial" w:hAnsi="Arial" w:cs="Arial"/>
        </w:rPr>
        <w:t>“</w:t>
      </w:r>
      <w:r w:rsidRPr="00D22CA7">
        <w:rPr>
          <w:rFonts w:ascii="Arial" w:hAnsi="Arial" w:cs="Arial"/>
        </w:rPr>
        <w:t>,</w:t>
      </w:r>
    </w:p>
    <w:p w:rsidR="00D22CA7" w:rsidRPr="00D22CA7" w:rsidRDefault="00D22CA7" w:rsidP="00D22CA7">
      <w:pPr>
        <w:pStyle w:val="Odstavecseseznamem"/>
        <w:spacing w:before="120" w:after="120"/>
        <w:ind w:left="714"/>
        <w:jc w:val="both"/>
        <w:rPr>
          <w:rFonts w:ascii="Arial" w:hAnsi="Arial" w:cs="Arial"/>
        </w:rPr>
      </w:pPr>
    </w:p>
    <w:p w:rsidR="00F06421" w:rsidRDefault="00F06421" w:rsidP="00D22CA7">
      <w:pPr>
        <w:pStyle w:val="Odstavecseseznamem"/>
        <w:numPr>
          <w:ilvl w:val="0"/>
          <w:numId w:val="42"/>
        </w:numPr>
        <w:spacing w:before="120" w:after="120"/>
        <w:ind w:left="714" w:hanging="357"/>
        <w:jc w:val="both"/>
        <w:rPr>
          <w:rFonts w:ascii="Arial" w:hAnsi="Arial" w:cs="Arial"/>
        </w:rPr>
      </w:pPr>
      <w:r w:rsidRPr="00D22CA7">
        <w:rPr>
          <w:rFonts w:ascii="Arial" w:hAnsi="Arial" w:cs="Arial"/>
        </w:rPr>
        <w:t>doporučuje poskytovateli připomínky Rady akceptovat při zpracování Programu INTER-EXCEL</w:t>
      </w:r>
      <w:r w:rsidR="00CA0769" w:rsidRPr="00D22CA7">
        <w:rPr>
          <w:rFonts w:ascii="Arial" w:hAnsi="Arial" w:cs="Arial"/>
        </w:rPr>
        <w:t>L</w:t>
      </w:r>
      <w:r w:rsidRPr="00D22CA7">
        <w:rPr>
          <w:rFonts w:ascii="Arial" w:hAnsi="Arial" w:cs="Arial"/>
        </w:rPr>
        <w:t>ENCE,</w:t>
      </w:r>
    </w:p>
    <w:p w:rsidR="00D22CA7" w:rsidRPr="00D22CA7" w:rsidRDefault="00D22CA7" w:rsidP="00D22CA7">
      <w:pPr>
        <w:pStyle w:val="Odstavecseseznamem"/>
        <w:jc w:val="both"/>
        <w:rPr>
          <w:rFonts w:ascii="Arial" w:hAnsi="Arial" w:cs="Arial"/>
        </w:rPr>
      </w:pPr>
    </w:p>
    <w:p w:rsidR="00F06421" w:rsidRPr="00D22CA7" w:rsidRDefault="00F06421" w:rsidP="00D22CA7">
      <w:pPr>
        <w:pStyle w:val="Odstavecseseznamem"/>
        <w:numPr>
          <w:ilvl w:val="0"/>
          <w:numId w:val="42"/>
        </w:numPr>
        <w:spacing w:before="120" w:after="120"/>
        <w:ind w:left="714" w:hanging="357"/>
        <w:jc w:val="both"/>
        <w:rPr>
          <w:rFonts w:ascii="Arial" w:hAnsi="Arial" w:cs="Arial"/>
        </w:rPr>
      </w:pPr>
      <w:r w:rsidRPr="00D22CA7">
        <w:rPr>
          <w:rFonts w:ascii="Arial" w:hAnsi="Arial" w:cs="Arial"/>
        </w:rPr>
        <w:t>doporučuje MŠMT Program INTER-EXCEL</w:t>
      </w:r>
      <w:r w:rsidR="00CA0769" w:rsidRPr="00D22CA7">
        <w:rPr>
          <w:rFonts w:ascii="Arial" w:hAnsi="Arial" w:cs="Arial"/>
        </w:rPr>
        <w:t>L</w:t>
      </w:r>
      <w:r w:rsidRPr="00D22CA7">
        <w:rPr>
          <w:rFonts w:ascii="Arial" w:hAnsi="Arial" w:cs="Arial"/>
        </w:rPr>
        <w:t>ENCE předložit ke</w:t>
      </w:r>
      <w:r w:rsidR="0000702A" w:rsidRPr="00D22CA7">
        <w:rPr>
          <w:rFonts w:ascii="Arial" w:hAnsi="Arial" w:cs="Arial"/>
        </w:rPr>
        <w:t> </w:t>
      </w:r>
      <w:r w:rsidRPr="00D22CA7">
        <w:rPr>
          <w:rFonts w:ascii="Arial" w:hAnsi="Arial" w:cs="Arial"/>
        </w:rPr>
        <w:t xml:space="preserve">stanovisku Radě a ke schválení vládě. </w:t>
      </w:r>
    </w:p>
    <w:p w:rsidR="00F06421" w:rsidRPr="001714F9" w:rsidRDefault="00F06421" w:rsidP="00F06421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F06421" w:rsidRDefault="00F06421" w:rsidP="00F06421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D22CA7" w:rsidRPr="001714F9" w:rsidRDefault="00D22CA7" w:rsidP="00F06421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F06421" w:rsidRPr="00E64157" w:rsidRDefault="00F06421" w:rsidP="00F06421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1714F9">
        <w:rPr>
          <w:rFonts w:ascii="Arial" w:hAnsi="Arial" w:cs="Arial"/>
          <w:sz w:val="24"/>
          <w:szCs w:val="24"/>
        </w:rPr>
        <w:t xml:space="preserve">Praha, </w:t>
      </w:r>
      <w:r w:rsidR="0000702A">
        <w:rPr>
          <w:rFonts w:ascii="Arial" w:hAnsi="Arial" w:cs="Arial"/>
          <w:sz w:val="24"/>
          <w:szCs w:val="24"/>
        </w:rPr>
        <w:t>10. prosince</w:t>
      </w:r>
      <w:r w:rsidRPr="001714F9">
        <w:rPr>
          <w:rFonts w:ascii="Arial" w:hAnsi="Arial" w:cs="Arial"/>
          <w:sz w:val="24"/>
          <w:szCs w:val="24"/>
        </w:rPr>
        <w:t xml:space="preserve"> 2015</w:t>
      </w:r>
      <w:bookmarkStart w:id="0" w:name="_GoBack"/>
      <w:bookmarkEnd w:id="0"/>
    </w:p>
    <w:sectPr w:rsidR="00F06421" w:rsidRPr="00E64157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9C5" w:rsidRDefault="00DF19C5" w:rsidP="008F77F6">
      <w:r>
        <w:separator/>
      </w:r>
    </w:p>
  </w:endnote>
  <w:endnote w:type="continuationSeparator" w:id="0">
    <w:p w:rsidR="00DF19C5" w:rsidRDefault="00DF19C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3DD" w:rsidRPr="00CC370F" w:rsidRDefault="00AC73DD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</w:t>
    </w:r>
    <w:r w:rsidR="002F30C2">
      <w:rPr>
        <w:rFonts w:ascii="Arial" w:hAnsi="Arial" w:cs="Arial"/>
        <w:sz w:val="18"/>
        <w:szCs w:val="18"/>
      </w:rPr>
      <w:t> dokumentu „Záměr programu Inter-Exce</w:t>
    </w:r>
    <w:r w:rsidR="005A5EC3">
      <w:rPr>
        <w:rFonts w:ascii="Arial" w:hAnsi="Arial" w:cs="Arial"/>
        <w:sz w:val="18"/>
        <w:szCs w:val="18"/>
      </w:rPr>
      <w:t>ll</w:t>
    </w:r>
    <w:r w:rsidR="002F30C2">
      <w:rPr>
        <w:rFonts w:ascii="Arial" w:hAnsi="Arial" w:cs="Arial"/>
        <w:sz w:val="18"/>
        <w:szCs w:val="18"/>
      </w:rPr>
      <w:t>ence</w:t>
    </w:r>
    <w:r>
      <w:rPr>
        <w:rFonts w:ascii="Arial" w:hAnsi="Arial" w:cs="Arial"/>
        <w:sz w:val="18"/>
        <w:szCs w:val="18"/>
      </w:rPr>
      <w:t xml:space="preserve"> “     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22CA7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22CA7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AC73DD" w:rsidRPr="00CC370F" w:rsidRDefault="00AC73DD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22CA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22CA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9C5" w:rsidRDefault="00DF19C5" w:rsidP="008F77F6">
      <w:r>
        <w:separator/>
      </w:r>
    </w:p>
  </w:footnote>
  <w:footnote w:type="continuationSeparator" w:id="0">
    <w:p w:rsidR="00DF19C5" w:rsidRDefault="00DF19C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AC73D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C73DD" w:rsidRPr="009758E5" w:rsidRDefault="00AC73DD" w:rsidP="00AC73DD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148E7C0" wp14:editId="44EFA88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AC73DD" w:rsidRPr="00CC370F" w:rsidRDefault="00AC73D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AC73D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AC73DD" w:rsidRPr="009758E5" w:rsidRDefault="00AC73D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392260CC" wp14:editId="76E84CB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AC73DD" w:rsidRPr="003C2A8E" w:rsidRDefault="00AC73DD" w:rsidP="00D5128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</w:t>
          </w:r>
          <w:r w:rsidR="00D5128B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D5128B">
            <w:rPr>
              <w:rFonts w:ascii="Arial" w:hAnsi="Arial" w:cs="Arial"/>
              <w:b/>
              <w:color w:val="0070C0"/>
              <w:sz w:val="28"/>
              <w:szCs w:val="28"/>
            </w:rPr>
            <w:t>A6</w:t>
          </w:r>
        </w:p>
      </w:tc>
    </w:tr>
  </w:tbl>
  <w:p w:rsidR="00AC73DD" w:rsidRDefault="00AC73D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D41D4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214BC"/>
    <w:multiLevelType w:val="hybridMultilevel"/>
    <w:tmpl w:val="D8C20B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D6DED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D77D7"/>
    <w:multiLevelType w:val="hybridMultilevel"/>
    <w:tmpl w:val="88F808EA"/>
    <w:lvl w:ilvl="0" w:tplc="2E5CE0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457DE4"/>
    <w:multiLevelType w:val="hybridMultilevel"/>
    <w:tmpl w:val="FE5CBDDE"/>
    <w:lvl w:ilvl="0" w:tplc="6886792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7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E5659"/>
    <w:multiLevelType w:val="hybridMultilevel"/>
    <w:tmpl w:val="027CB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1682407F"/>
    <w:multiLevelType w:val="hybridMultilevel"/>
    <w:tmpl w:val="EDE86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13">
    <w:nsid w:val="1F2C1D91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D62F3"/>
    <w:multiLevelType w:val="hybridMultilevel"/>
    <w:tmpl w:val="A4D03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642A74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7B5686"/>
    <w:multiLevelType w:val="hybridMultilevel"/>
    <w:tmpl w:val="1CE4A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F51778"/>
    <w:multiLevelType w:val="hybridMultilevel"/>
    <w:tmpl w:val="22A8D9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37410027"/>
    <w:multiLevelType w:val="hybridMultilevel"/>
    <w:tmpl w:val="2AFA2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D0014F"/>
    <w:multiLevelType w:val="hybridMultilevel"/>
    <w:tmpl w:val="C290A5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C093DF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20542"/>
    <w:multiLevelType w:val="hybridMultilevel"/>
    <w:tmpl w:val="E350FBFE"/>
    <w:lvl w:ilvl="0" w:tplc="3EA233E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2C5742"/>
    <w:multiLevelType w:val="hybridMultilevel"/>
    <w:tmpl w:val="7E867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1851B0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829F5"/>
    <w:multiLevelType w:val="hybridMultilevel"/>
    <w:tmpl w:val="97E8478E"/>
    <w:lvl w:ilvl="0" w:tplc="3EA233E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3263B8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5FDC33D6"/>
    <w:multiLevelType w:val="hybridMultilevel"/>
    <w:tmpl w:val="2002396C"/>
    <w:lvl w:ilvl="0" w:tplc="41BA0AC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70C0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4E3819"/>
    <w:multiLevelType w:val="hybridMultilevel"/>
    <w:tmpl w:val="CAEC6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3160F3"/>
    <w:multiLevelType w:val="hybridMultilevel"/>
    <w:tmpl w:val="31D404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6E70F7"/>
    <w:multiLevelType w:val="hybridMultilevel"/>
    <w:tmpl w:val="120CDB16"/>
    <w:lvl w:ilvl="0" w:tplc="2E5CE0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6F0287"/>
    <w:multiLevelType w:val="hybridMultilevel"/>
    <w:tmpl w:val="2C88A394"/>
    <w:lvl w:ilvl="0" w:tplc="DF52FBC0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F672405"/>
    <w:multiLevelType w:val="hybridMultilevel"/>
    <w:tmpl w:val="437C7F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DD199C"/>
    <w:multiLevelType w:val="singleLevel"/>
    <w:tmpl w:val="2E5CE0D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39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E90271D"/>
    <w:multiLevelType w:val="hybridMultilevel"/>
    <w:tmpl w:val="5CC6A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36"/>
  </w:num>
  <w:num w:numId="7">
    <w:abstractNumId w:val="8"/>
  </w:num>
  <w:num w:numId="8">
    <w:abstractNumId w:val="18"/>
  </w:num>
  <w:num w:numId="9">
    <w:abstractNumId w:val="33"/>
  </w:num>
  <w:num w:numId="10">
    <w:abstractNumId w:val="31"/>
  </w:num>
  <w:num w:numId="11">
    <w:abstractNumId w:val="39"/>
  </w:num>
  <w:num w:numId="12">
    <w:abstractNumId w:val="10"/>
  </w:num>
  <w:num w:numId="13">
    <w:abstractNumId w:val="7"/>
  </w:num>
  <w:num w:numId="14">
    <w:abstractNumId w:val="6"/>
  </w:num>
  <w:num w:numId="15">
    <w:abstractNumId w:val="21"/>
  </w:num>
  <w:num w:numId="16">
    <w:abstractNumId w:val="23"/>
  </w:num>
  <w:num w:numId="17">
    <w:abstractNumId w:val="35"/>
  </w:num>
  <w:num w:numId="18">
    <w:abstractNumId w:val="26"/>
  </w:num>
  <w:num w:numId="19">
    <w:abstractNumId w:val="30"/>
  </w:num>
  <w:num w:numId="20">
    <w:abstractNumId w:val="32"/>
  </w:num>
  <w:num w:numId="21">
    <w:abstractNumId w:val="25"/>
  </w:num>
  <w:num w:numId="22">
    <w:abstractNumId w:val="20"/>
  </w:num>
  <w:num w:numId="23">
    <w:abstractNumId w:val="11"/>
  </w:num>
  <w:num w:numId="24">
    <w:abstractNumId w:val="17"/>
  </w:num>
  <w:num w:numId="25">
    <w:abstractNumId w:val="19"/>
  </w:num>
  <w:num w:numId="26">
    <w:abstractNumId w:val="2"/>
  </w:num>
  <w:num w:numId="27">
    <w:abstractNumId w:val="16"/>
  </w:num>
  <w:num w:numId="28">
    <w:abstractNumId w:val="14"/>
  </w:num>
  <w:num w:numId="29">
    <w:abstractNumId w:val="40"/>
  </w:num>
  <w:num w:numId="30">
    <w:abstractNumId w:val="15"/>
  </w:num>
  <w:num w:numId="31">
    <w:abstractNumId w:val="28"/>
  </w:num>
  <w:num w:numId="32">
    <w:abstractNumId w:val="1"/>
  </w:num>
  <w:num w:numId="33">
    <w:abstractNumId w:val="34"/>
  </w:num>
  <w:num w:numId="34">
    <w:abstractNumId w:val="27"/>
  </w:num>
  <w:num w:numId="35">
    <w:abstractNumId w:val="4"/>
  </w:num>
  <w:num w:numId="36">
    <w:abstractNumId w:val="38"/>
  </w:num>
  <w:num w:numId="37">
    <w:abstractNumId w:val="13"/>
  </w:num>
  <w:num w:numId="38">
    <w:abstractNumId w:val="5"/>
  </w:num>
  <w:num w:numId="39">
    <w:abstractNumId w:val="37"/>
  </w:num>
  <w:num w:numId="40">
    <w:abstractNumId w:val="9"/>
  </w:num>
  <w:num w:numId="41">
    <w:abstractNumId w:val="3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702A"/>
    <w:rsid w:val="000121AC"/>
    <w:rsid w:val="0001233C"/>
    <w:rsid w:val="00017671"/>
    <w:rsid w:val="00017DD9"/>
    <w:rsid w:val="00027A0F"/>
    <w:rsid w:val="00057A10"/>
    <w:rsid w:val="00093C22"/>
    <w:rsid w:val="000B7794"/>
    <w:rsid w:val="000C4A33"/>
    <w:rsid w:val="000E692A"/>
    <w:rsid w:val="00116145"/>
    <w:rsid w:val="00154A10"/>
    <w:rsid w:val="001602F9"/>
    <w:rsid w:val="0016183E"/>
    <w:rsid w:val="001714F9"/>
    <w:rsid w:val="00186AC2"/>
    <w:rsid w:val="001A3972"/>
    <w:rsid w:val="001B0562"/>
    <w:rsid w:val="001C1BCA"/>
    <w:rsid w:val="001C1E6A"/>
    <w:rsid w:val="001D278E"/>
    <w:rsid w:val="001E518C"/>
    <w:rsid w:val="00201426"/>
    <w:rsid w:val="002109AB"/>
    <w:rsid w:val="0021758D"/>
    <w:rsid w:val="00232F21"/>
    <w:rsid w:val="00237006"/>
    <w:rsid w:val="00244E01"/>
    <w:rsid w:val="00257456"/>
    <w:rsid w:val="00265A36"/>
    <w:rsid w:val="00281139"/>
    <w:rsid w:val="00296CCF"/>
    <w:rsid w:val="002A1361"/>
    <w:rsid w:val="002C4933"/>
    <w:rsid w:val="002E2591"/>
    <w:rsid w:val="002F30C2"/>
    <w:rsid w:val="00317CFF"/>
    <w:rsid w:val="00324CD0"/>
    <w:rsid w:val="00360293"/>
    <w:rsid w:val="00367FC4"/>
    <w:rsid w:val="00386056"/>
    <w:rsid w:val="00387B05"/>
    <w:rsid w:val="003B6F73"/>
    <w:rsid w:val="003C2A8E"/>
    <w:rsid w:val="003C40FE"/>
    <w:rsid w:val="003F2EE0"/>
    <w:rsid w:val="0040468E"/>
    <w:rsid w:val="00412F27"/>
    <w:rsid w:val="00426530"/>
    <w:rsid w:val="004628DE"/>
    <w:rsid w:val="004655E5"/>
    <w:rsid w:val="00482602"/>
    <w:rsid w:val="00492346"/>
    <w:rsid w:val="004A042A"/>
    <w:rsid w:val="004A17D3"/>
    <w:rsid w:val="004D2D6C"/>
    <w:rsid w:val="005021AD"/>
    <w:rsid w:val="00503FF7"/>
    <w:rsid w:val="00505092"/>
    <w:rsid w:val="00515871"/>
    <w:rsid w:val="00522994"/>
    <w:rsid w:val="00527518"/>
    <w:rsid w:val="00571676"/>
    <w:rsid w:val="00590C89"/>
    <w:rsid w:val="005A5EC3"/>
    <w:rsid w:val="005A6FEF"/>
    <w:rsid w:val="005B2169"/>
    <w:rsid w:val="005C3037"/>
    <w:rsid w:val="005E0850"/>
    <w:rsid w:val="005E43C2"/>
    <w:rsid w:val="005E618C"/>
    <w:rsid w:val="00604CA4"/>
    <w:rsid w:val="00610729"/>
    <w:rsid w:val="00616978"/>
    <w:rsid w:val="0062447C"/>
    <w:rsid w:val="00645780"/>
    <w:rsid w:val="006501F5"/>
    <w:rsid w:val="006843C4"/>
    <w:rsid w:val="006A03E3"/>
    <w:rsid w:val="006B31DD"/>
    <w:rsid w:val="006D3311"/>
    <w:rsid w:val="006E40D8"/>
    <w:rsid w:val="006F43DD"/>
    <w:rsid w:val="00714A74"/>
    <w:rsid w:val="00715F0F"/>
    <w:rsid w:val="00720790"/>
    <w:rsid w:val="007342CD"/>
    <w:rsid w:val="007639F4"/>
    <w:rsid w:val="00775A6C"/>
    <w:rsid w:val="007819FD"/>
    <w:rsid w:val="007D64A5"/>
    <w:rsid w:val="007D71C8"/>
    <w:rsid w:val="007E65F4"/>
    <w:rsid w:val="007F217A"/>
    <w:rsid w:val="007F5300"/>
    <w:rsid w:val="007F714A"/>
    <w:rsid w:val="00810AA0"/>
    <w:rsid w:val="008349FB"/>
    <w:rsid w:val="00835BC7"/>
    <w:rsid w:val="00843139"/>
    <w:rsid w:val="00876F98"/>
    <w:rsid w:val="008D0383"/>
    <w:rsid w:val="008F2B28"/>
    <w:rsid w:val="008F77F6"/>
    <w:rsid w:val="009035D5"/>
    <w:rsid w:val="00917708"/>
    <w:rsid w:val="009559B1"/>
    <w:rsid w:val="0095777C"/>
    <w:rsid w:val="009758E5"/>
    <w:rsid w:val="00977E5A"/>
    <w:rsid w:val="009B159C"/>
    <w:rsid w:val="00A85888"/>
    <w:rsid w:val="00A92BF6"/>
    <w:rsid w:val="00A97A8C"/>
    <w:rsid w:val="00AA6A69"/>
    <w:rsid w:val="00AC73DD"/>
    <w:rsid w:val="00AD4D3E"/>
    <w:rsid w:val="00AD5458"/>
    <w:rsid w:val="00AD68D5"/>
    <w:rsid w:val="00AE772A"/>
    <w:rsid w:val="00B16526"/>
    <w:rsid w:val="00B22762"/>
    <w:rsid w:val="00B26656"/>
    <w:rsid w:val="00B6463D"/>
    <w:rsid w:val="00B75D78"/>
    <w:rsid w:val="00B96973"/>
    <w:rsid w:val="00BA5FF3"/>
    <w:rsid w:val="00BA6EE3"/>
    <w:rsid w:val="00BC5202"/>
    <w:rsid w:val="00BF1715"/>
    <w:rsid w:val="00C14335"/>
    <w:rsid w:val="00C3187B"/>
    <w:rsid w:val="00C40D97"/>
    <w:rsid w:val="00C50430"/>
    <w:rsid w:val="00CA0769"/>
    <w:rsid w:val="00CC0DCC"/>
    <w:rsid w:val="00CC370F"/>
    <w:rsid w:val="00CD72F6"/>
    <w:rsid w:val="00CF0116"/>
    <w:rsid w:val="00CF4C80"/>
    <w:rsid w:val="00D032EF"/>
    <w:rsid w:val="00D22CA7"/>
    <w:rsid w:val="00D34C62"/>
    <w:rsid w:val="00D5128B"/>
    <w:rsid w:val="00D730C5"/>
    <w:rsid w:val="00D83A19"/>
    <w:rsid w:val="00DA0E3A"/>
    <w:rsid w:val="00DC5FE9"/>
    <w:rsid w:val="00DF19C5"/>
    <w:rsid w:val="00E25D80"/>
    <w:rsid w:val="00E7659E"/>
    <w:rsid w:val="00E82C93"/>
    <w:rsid w:val="00E9011A"/>
    <w:rsid w:val="00E90863"/>
    <w:rsid w:val="00ED29E4"/>
    <w:rsid w:val="00EE4843"/>
    <w:rsid w:val="00EE6075"/>
    <w:rsid w:val="00F06421"/>
    <w:rsid w:val="00F15C59"/>
    <w:rsid w:val="00F250BE"/>
    <w:rsid w:val="00F35452"/>
    <w:rsid w:val="00F4222F"/>
    <w:rsid w:val="00F643B7"/>
    <w:rsid w:val="00F85F64"/>
    <w:rsid w:val="00F96CDB"/>
    <w:rsid w:val="00FB4178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3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A6FE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C73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poznpodarou">
    <w:name w:val="footnote text"/>
    <w:basedOn w:val="Normln"/>
    <w:link w:val="TextpoznpodarouChar"/>
    <w:semiHidden/>
    <w:unhideWhenUsed/>
    <w:rsid w:val="00AC73D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C73DD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AC73DD"/>
    <w:rPr>
      <w:vertAlign w:val="superscript"/>
    </w:rPr>
  </w:style>
  <w:style w:type="paragraph" w:styleId="Normlnweb">
    <w:name w:val="Normal (Web)"/>
    <w:basedOn w:val="Normln"/>
    <w:uiPriority w:val="99"/>
    <w:unhideWhenUsed/>
    <w:rsid w:val="00AC73DD"/>
    <w:pPr>
      <w:spacing w:before="100" w:beforeAutospacing="1" w:after="100" w:afterAutospacing="1"/>
    </w:pPr>
  </w:style>
  <w:style w:type="character" w:customStyle="1" w:styleId="Nadpis4Char">
    <w:name w:val="Nadpis 4 Char"/>
    <w:basedOn w:val="Standardnpsmoodstavce"/>
    <w:link w:val="Nadpis4"/>
    <w:uiPriority w:val="9"/>
    <w:rsid w:val="005A6FE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3D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A6FE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C73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poznpodarou">
    <w:name w:val="footnote text"/>
    <w:basedOn w:val="Normln"/>
    <w:link w:val="TextpoznpodarouChar"/>
    <w:semiHidden/>
    <w:unhideWhenUsed/>
    <w:rsid w:val="00AC73D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C73DD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AC73DD"/>
    <w:rPr>
      <w:vertAlign w:val="superscript"/>
    </w:rPr>
  </w:style>
  <w:style w:type="paragraph" w:styleId="Normlnweb">
    <w:name w:val="Normal (Web)"/>
    <w:basedOn w:val="Normln"/>
    <w:uiPriority w:val="99"/>
    <w:unhideWhenUsed/>
    <w:rsid w:val="00AC73DD"/>
    <w:pPr>
      <w:spacing w:before="100" w:beforeAutospacing="1" w:after="100" w:afterAutospacing="1"/>
    </w:pPr>
  </w:style>
  <w:style w:type="character" w:customStyle="1" w:styleId="Nadpis4Char">
    <w:name w:val="Nadpis 4 Char"/>
    <w:basedOn w:val="Standardnpsmoodstavce"/>
    <w:link w:val="Nadpis4"/>
    <w:uiPriority w:val="9"/>
    <w:rsid w:val="005A6FE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1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10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C3507-1F33-4584-AAF5-5182B512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6</Pages>
  <Words>1971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2015-12-10T12:22:00Z</cp:lastPrinted>
  <dcterms:created xsi:type="dcterms:W3CDTF">2015-12-10T10:36:00Z</dcterms:created>
  <dcterms:modified xsi:type="dcterms:W3CDTF">2015-12-11T10:02:00Z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