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88" w:rsidRDefault="00BF1715" w:rsidP="00CF738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9011A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CF7388">
        <w:rPr>
          <w:rFonts w:ascii="Arial" w:hAnsi="Arial" w:cs="Arial"/>
          <w:b/>
          <w:color w:val="0070C0"/>
          <w:sz w:val="28"/>
          <w:szCs w:val="28"/>
        </w:rPr>
        <w:t xml:space="preserve"> Návrhu Programu podpory mezinárodní spolupráce ve výzkumu a vývoji </w:t>
      </w:r>
    </w:p>
    <w:p w:rsidR="00CF7388" w:rsidRDefault="00CF7388" w:rsidP="00CF7388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INTER- EXCELLENCE</w:t>
      </w:r>
    </w:p>
    <w:p w:rsidR="00CF7388" w:rsidRPr="006843C4" w:rsidRDefault="00CF7388" w:rsidP="00CF738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F1715" w:rsidRPr="006843C4" w:rsidRDefault="00BF1715" w:rsidP="004058EC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6843C4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571676" w:rsidRPr="00CF7388" w:rsidRDefault="00E9011A" w:rsidP="00D22CA7">
      <w:pPr>
        <w:spacing w:after="240"/>
        <w:jc w:val="both"/>
        <w:rPr>
          <w:rFonts w:ascii="Arial" w:hAnsi="Arial" w:cs="Arial"/>
        </w:rPr>
      </w:pPr>
      <w:r w:rsidRPr="00CF7388">
        <w:rPr>
          <w:rFonts w:ascii="Arial" w:hAnsi="Arial" w:cs="Arial"/>
        </w:rPr>
        <w:t xml:space="preserve">Materiál s názvem </w:t>
      </w:r>
      <w:r w:rsidR="00CF7388">
        <w:rPr>
          <w:rFonts w:ascii="Arial" w:hAnsi="Arial" w:cs="Arial"/>
        </w:rPr>
        <w:t>Návrh Programu podpory mezinárodní spolupráce ve výzkumu a vývoji INTER</w:t>
      </w:r>
      <w:r w:rsidRPr="00CF7388">
        <w:rPr>
          <w:rFonts w:ascii="Arial" w:hAnsi="Arial" w:cs="Arial"/>
        </w:rPr>
        <w:t>-EXCEL</w:t>
      </w:r>
      <w:r w:rsidR="009B159C" w:rsidRPr="00CF7388">
        <w:rPr>
          <w:rFonts w:ascii="Arial" w:hAnsi="Arial" w:cs="Arial"/>
        </w:rPr>
        <w:t>L</w:t>
      </w:r>
      <w:r w:rsidRPr="00CF7388">
        <w:rPr>
          <w:rFonts w:ascii="Arial" w:hAnsi="Arial" w:cs="Arial"/>
        </w:rPr>
        <w:t>ENCE</w:t>
      </w:r>
      <w:r w:rsidR="006843C4" w:rsidRPr="00CF7388">
        <w:rPr>
          <w:rFonts w:ascii="Arial" w:hAnsi="Arial" w:cs="Arial"/>
        </w:rPr>
        <w:t xml:space="preserve"> </w:t>
      </w:r>
      <w:r w:rsidR="00E92808">
        <w:rPr>
          <w:rFonts w:ascii="Arial" w:hAnsi="Arial" w:cs="Arial"/>
        </w:rPr>
        <w:t xml:space="preserve">(dále jen </w:t>
      </w:r>
      <w:r w:rsidR="00C82E9F">
        <w:rPr>
          <w:rFonts w:ascii="Arial" w:hAnsi="Arial" w:cs="Arial"/>
        </w:rPr>
        <w:t>„</w:t>
      </w:r>
      <w:r w:rsidR="00E92808">
        <w:rPr>
          <w:rFonts w:ascii="Arial" w:hAnsi="Arial" w:cs="Arial"/>
        </w:rPr>
        <w:t xml:space="preserve">Program“) </w:t>
      </w:r>
      <w:r w:rsidR="006843C4" w:rsidRPr="00CF7388">
        <w:rPr>
          <w:rFonts w:ascii="Arial" w:hAnsi="Arial" w:cs="Arial"/>
        </w:rPr>
        <w:t>byl předložen ke</w:t>
      </w:r>
      <w:r w:rsidR="00527518" w:rsidRPr="00CF7388">
        <w:rPr>
          <w:rFonts w:ascii="Arial" w:hAnsi="Arial" w:cs="Arial"/>
        </w:rPr>
        <w:t> </w:t>
      </w:r>
      <w:r w:rsidR="006843C4" w:rsidRPr="00CF7388">
        <w:rPr>
          <w:rFonts w:ascii="Arial" w:hAnsi="Arial" w:cs="Arial"/>
        </w:rPr>
        <w:t>stanovisku Rad</w:t>
      </w:r>
      <w:r w:rsidR="009B159C" w:rsidRPr="00CF7388">
        <w:rPr>
          <w:rFonts w:ascii="Arial" w:hAnsi="Arial" w:cs="Arial"/>
        </w:rPr>
        <w:t>ě</w:t>
      </w:r>
      <w:r w:rsidR="006843C4" w:rsidRPr="00CF7388">
        <w:rPr>
          <w:rFonts w:ascii="Arial" w:hAnsi="Arial" w:cs="Arial"/>
        </w:rPr>
        <w:t xml:space="preserve"> pro výzkum, vývoj a inovace (dále jen „Rada“) dopisem</w:t>
      </w:r>
      <w:r w:rsidR="00571676" w:rsidRPr="00CF7388">
        <w:rPr>
          <w:rFonts w:ascii="Arial" w:hAnsi="Arial" w:cs="Arial"/>
        </w:rPr>
        <w:t xml:space="preserve"> náměstka ministra školství, mládeže a</w:t>
      </w:r>
      <w:r w:rsidR="00CF0116" w:rsidRPr="00CF7388">
        <w:rPr>
          <w:rFonts w:ascii="Arial" w:hAnsi="Arial" w:cs="Arial"/>
        </w:rPr>
        <w:t> </w:t>
      </w:r>
      <w:r w:rsidR="00571676" w:rsidRPr="00CF7388">
        <w:rPr>
          <w:rFonts w:ascii="Arial" w:hAnsi="Arial" w:cs="Arial"/>
        </w:rPr>
        <w:t xml:space="preserve">tělovýchovy Roberta </w:t>
      </w:r>
      <w:proofErr w:type="spellStart"/>
      <w:r w:rsidR="00571676" w:rsidRPr="00CF7388">
        <w:rPr>
          <w:rFonts w:ascii="Arial" w:hAnsi="Arial" w:cs="Arial"/>
        </w:rPr>
        <w:t>Plagy</w:t>
      </w:r>
      <w:proofErr w:type="spellEnd"/>
      <w:r w:rsidR="00571676" w:rsidRPr="00CF7388">
        <w:rPr>
          <w:rFonts w:ascii="Arial" w:hAnsi="Arial" w:cs="Arial"/>
        </w:rPr>
        <w:t xml:space="preserve"> ze</w:t>
      </w:r>
      <w:r w:rsidR="006843C4" w:rsidRPr="00CF7388">
        <w:rPr>
          <w:rFonts w:ascii="Arial" w:hAnsi="Arial" w:cs="Arial"/>
        </w:rPr>
        <w:t> </w:t>
      </w:r>
      <w:r w:rsidR="00571676" w:rsidRPr="00CF7388">
        <w:rPr>
          <w:rFonts w:ascii="Arial" w:hAnsi="Arial" w:cs="Arial"/>
        </w:rPr>
        <w:t>dne</w:t>
      </w:r>
      <w:r w:rsidR="00CF0116" w:rsidRPr="00CF7388">
        <w:rPr>
          <w:rFonts w:ascii="Arial" w:hAnsi="Arial" w:cs="Arial"/>
        </w:rPr>
        <w:t xml:space="preserve"> </w:t>
      </w:r>
      <w:r w:rsidR="00CF7388" w:rsidRPr="00CF7388">
        <w:rPr>
          <w:rFonts w:ascii="Arial" w:hAnsi="Arial" w:cs="Arial"/>
        </w:rPr>
        <w:t>9. února</w:t>
      </w:r>
      <w:r w:rsidR="00CF0116" w:rsidRPr="00CF7388">
        <w:rPr>
          <w:rFonts w:ascii="Arial" w:hAnsi="Arial" w:cs="Arial"/>
        </w:rPr>
        <w:t xml:space="preserve"> 201</w:t>
      </w:r>
      <w:r w:rsidR="00CF7388" w:rsidRPr="00CF7388">
        <w:rPr>
          <w:rFonts w:ascii="Arial" w:hAnsi="Arial" w:cs="Arial"/>
        </w:rPr>
        <w:t>6</w:t>
      </w:r>
      <w:r w:rsidR="00CF0116" w:rsidRPr="00CF7388">
        <w:rPr>
          <w:rFonts w:ascii="Arial" w:hAnsi="Arial" w:cs="Arial"/>
        </w:rPr>
        <w:t xml:space="preserve"> č. j. </w:t>
      </w:r>
      <w:r w:rsidR="006843C4" w:rsidRPr="00CF7388">
        <w:rPr>
          <w:rFonts w:ascii="Arial" w:hAnsi="Arial" w:cs="Arial"/>
        </w:rPr>
        <w:t>MŠMT-</w:t>
      </w:r>
      <w:r w:rsidR="00CF7388" w:rsidRPr="00CF7388">
        <w:rPr>
          <w:rFonts w:ascii="Arial" w:hAnsi="Arial" w:cs="Arial"/>
        </w:rPr>
        <w:t>2845</w:t>
      </w:r>
      <w:r w:rsidR="006843C4" w:rsidRPr="00CF7388">
        <w:rPr>
          <w:rFonts w:ascii="Arial" w:hAnsi="Arial" w:cs="Arial"/>
        </w:rPr>
        <w:t>/201</w:t>
      </w:r>
      <w:r w:rsidR="00CF7388" w:rsidRPr="00CF7388">
        <w:rPr>
          <w:rFonts w:ascii="Arial" w:hAnsi="Arial" w:cs="Arial"/>
        </w:rPr>
        <w:t>6</w:t>
      </w:r>
      <w:r w:rsidR="006843C4" w:rsidRPr="00CF7388">
        <w:rPr>
          <w:rFonts w:ascii="Arial" w:hAnsi="Arial" w:cs="Arial"/>
        </w:rPr>
        <w:t>-</w:t>
      </w:r>
      <w:r w:rsidR="00CF7388" w:rsidRPr="00CF7388">
        <w:rPr>
          <w:rFonts w:ascii="Arial" w:hAnsi="Arial" w:cs="Arial"/>
        </w:rPr>
        <w:t>2</w:t>
      </w:r>
      <w:r w:rsidR="00CF0116" w:rsidRPr="00CF7388">
        <w:rPr>
          <w:rFonts w:ascii="Arial" w:hAnsi="Arial" w:cs="Arial"/>
        </w:rPr>
        <w:t>.</w:t>
      </w:r>
    </w:p>
    <w:p w:rsidR="00BF1715" w:rsidRPr="00CF7388" w:rsidRDefault="004400C8" w:rsidP="004058EC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Důvod a z</w:t>
      </w:r>
      <w:r w:rsidR="00BF1715" w:rsidRPr="00CF7388">
        <w:rPr>
          <w:rFonts w:ascii="Arial" w:hAnsi="Arial" w:cs="Arial"/>
          <w:b/>
          <w:color w:val="0070C0"/>
          <w:sz w:val="28"/>
          <w:szCs w:val="28"/>
        </w:rPr>
        <w:t>působ projednání návrhu</w:t>
      </w:r>
    </w:p>
    <w:p w:rsidR="00C82E9F" w:rsidRDefault="00E92808" w:rsidP="00C82E9F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svém </w:t>
      </w:r>
      <w:r w:rsidRPr="006843C4">
        <w:rPr>
          <w:rFonts w:ascii="Arial" w:hAnsi="Arial" w:cs="Arial"/>
        </w:rPr>
        <w:t>311. zasedání dne 18. prosince 2015</w:t>
      </w:r>
      <w:r>
        <w:rPr>
          <w:rFonts w:ascii="Arial" w:hAnsi="Arial" w:cs="Arial"/>
        </w:rPr>
        <w:t xml:space="preserve"> </w:t>
      </w:r>
      <w:r w:rsidR="00A2377C">
        <w:rPr>
          <w:rFonts w:ascii="Arial" w:hAnsi="Arial" w:cs="Arial"/>
        </w:rPr>
        <w:t xml:space="preserve">Rada </w:t>
      </w:r>
      <w:r>
        <w:rPr>
          <w:rFonts w:ascii="Arial" w:hAnsi="Arial" w:cs="Arial"/>
        </w:rPr>
        <w:t xml:space="preserve">schválila </w:t>
      </w:r>
      <w:r w:rsidR="001F2AAB">
        <w:rPr>
          <w:rFonts w:ascii="Arial" w:hAnsi="Arial" w:cs="Arial"/>
        </w:rPr>
        <w:t>S</w:t>
      </w:r>
      <w:r>
        <w:rPr>
          <w:rFonts w:ascii="Arial" w:hAnsi="Arial" w:cs="Arial"/>
        </w:rPr>
        <w:t>tanovisko k</w:t>
      </w:r>
      <w:r w:rsidR="00C82E9F">
        <w:rPr>
          <w:rFonts w:ascii="Arial" w:hAnsi="Arial" w:cs="Arial"/>
        </w:rPr>
        <w:t> záměru Programu a doporučila</w:t>
      </w:r>
      <w:r w:rsidR="004400C8">
        <w:rPr>
          <w:rFonts w:ascii="Arial" w:hAnsi="Arial" w:cs="Arial"/>
        </w:rPr>
        <w:t xml:space="preserve"> MŠMT vypracovat </w:t>
      </w:r>
      <w:r w:rsidR="00C82E9F">
        <w:rPr>
          <w:rFonts w:ascii="Arial" w:hAnsi="Arial" w:cs="Arial"/>
        </w:rPr>
        <w:t>n</w:t>
      </w:r>
      <w:r w:rsidR="004400C8">
        <w:rPr>
          <w:rFonts w:ascii="Arial" w:hAnsi="Arial" w:cs="Arial"/>
        </w:rPr>
        <w:t>ávrh Programu</w:t>
      </w:r>
      <w:r w:rsidR="00C82E9F">
        <w:rPr>
          <w:rFonts w:ascii="Arial" w:hAnsi="Arial" w:cs="Arial"/>
        </w:rPr>
        <w:t>.</w:t>
      </w:r>
    </w:p>
    <w:p w:rsidR="00492346" w:rsidRDefault="004400C8" w:rsidP="00C82E9F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="001F2AAB">
        <w:rPr>
          <w:rFonts w:ascii="Arial" w:hAnsi="Arial" w:cs="Arial"/>
        </w:rPr>
        <w:t>P</w:t>
      </w:r>
      <w:r>
        <w:rPr>
          <w:rFonts w:ascii="Arial" w:hAnsi="Arial" w:cs="Arial"/>
        </w:rPr>
        <w:t>rogramu b</w:t>
      </w:r>
      <w:r w:rsidR="006843C4" w:rsidRPr="00CF7388">
        <w:rPr>
          <w:rFonts w:ascii="Arial" w:hAnsi="Arial" w:cs="Arial"/>
        </w:rPr>
        <w:t>yl projednán na 31</w:t>
      </w:r>
      <w:r w:rsidR="00CF7388" w:rsidRPr="00CF7388">
        <w:rPr>
          <w:rFonts w:ascii="Arial" w:hAnsi="Arial" w:cs="Arial"/>
        </w:rPr>
        <w:t>3</w:t>
      </w:r>
      <w:r w:rsidR="006843C4" w:rsidRPr="00CF7388">
        <w:rPr>
          <w:rFonts w:ascii="Arial" w:hAnsi="Arial" w:cs="Arial"/>
        </w:rPr>
        <w:t xml:space="preserve">. zasedání Rady dne </w:t>
      </w:r>
      <w:r w:rsidR="00CF7388" w:rsidRPr="00CF7388">
        <w:rPr>
          <w:rFonts w:ascii="Arial" w:hAnsi="Arial" w:cs="Arial"/>
        </w:rPr>
        <w:t>26. února</w:t>
      </w:r>
      <w:r w:rsidR="006843C4" w:rsidRPr="00CF7388">
        <w:rPr>
          <w:rFonts w:ascii="Arial" w:hAnsi="Arial" w:cs="Arial"/>
        </w:rPr>
        <w:t xml:space="preserve"> 201</w:t>
      </w:r>
      <w:r w:rsidR="00CF7388" w:rsidRPr="00CF7388">
        <w:rPr>
          <w:rFonts w:ascii="Arial" w:hAnsi="Arial" w:cs="Arial"/>
        </w:rPr>
        <w:t>6</w:t>
      </w:r>
      <w:r w:rsidR="006843C4" w:rsidRPr="00CF7388">
        <w:rPr>
          <w:rFonts w:ascii="Arial" w:hAnsi="Arial" w:cs="Arial"/>
        </w:rPr>
        <w:t>.</w:t>
      </w:r>
    </w:p>
    <w:p w:rsidR="004400C8" w:rsidRDefault="004400C8" w:rsidP="004058EC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4400C8">
        <w:rPr>
          <w:rFonts w:ascii="Arial" w:hAnsi="Arial" w:cs="Arial"/>
          <w:b/>
          <w:color w:val="0070C0"/>
          <w:sz w:val="28"/>
          <w:szCs w:val="28"/>
        </w:rPr>
        <w:t>Soulad s</w:t>
      </w:r>
      <w:r w:rsidR="00143D9C">
        <w:rPr>
          <w:rFonts w:ascii="Arial" w:hAnsi="Arial" w:cs="Arial"/>
          <w:b/>
          <w:color w:val="0070C0"/>
          <w:sz w:val="28"/>
          <w:szCs w:val="28"/>
        </w:rPr>
        <w:t> právními předpisy a dokumenty schválenými vládou</w:t>
      </w:r>
    </w:p>
    <w:p w:rsidR="00A2377C" w:rsidRPr="00E14225" w:rsidRDefault="00A2377C" w:rsidP="00A2377C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E14225">
        <w:rPr>
          <w:rFonts w:ascii="Arial" w:hAnsi="Arial" w:cs="Arial"/>
          <w:b/>
          <w:szCs w:val="24"/>
        </w:rPr>
        <w:t xml:space="preserve">Rada hodnotí splnění požadavků na obsah návrhu </w:t>
      </w:r>
      <w:r w:rsidR="00C82E9F" w:rsidRPr="00E14225">
        <w:rPr>
          <w:rFonts w:ascii="Arial" w:hAnsi="Arial" w:cs="Arial"/>
          <w:b/>
          <w:szCs w:val="24"/>
        </w:rPr>
        <w:t>P</w:t>
      </w:r>
      <w:r w:rsidRPr="00E14225">
        <w:rPr>
          <w:rFonts w:ascii="Arial" w:hAnsi="Arial" w:cs="Arial"/>
          <w:b/>
          <w:szCs w:val="24"/>
        </w:rPr>
        <w:t>rogramu, stanovených § 5 odst.</w:t>
      </w:r>
      <w:r w:rsidR="00F96212" w:rsidRPr="00E14225">
        <w:rPr>
          <w:rFonts w:ascii="Arial" w:hAnsi="Arial" w:cs="Arial"/>
          <w:b/>
          <w:szCs w:val="24"/>
        </w:rPr>
        <w:t> </w:t>
      </w:r>
      <w:r w:rsidRPr="00E14225">
        <w:rPr>
          <w:rFonts w:ascii="Arial" w:hAnsi="Arial" w:cs="Arial"/>
          <w:b/>
          <w:szCs w:val="24"/>
        </w:rPr>
        <w:t xml:space="preserve">2 zákona </w:t>
      </w:r>
      <w:r w:rsidR="007F3414" w:rsidRPr="00E14225">
        <w:rPr>
          <w:rFonts w:ascii="Arial" w:hAnsi="Arial" w:cs="Arial"/>
          <w:b/>
          <w:szCs w:val="24"/>
        </w:rPr>
        <w:t>č. 130/2002 Sb., o podpoře výzkumu, experimentálního vývoje a</w:t>
      </w:r>
      <w:r w:rsidR="00F96212" w:rsidRPr="00E14225">
        <w:rPr>
          <w:rFonts w:ascii="Arial" w:hAnsi="Arial" w:cs="Arial"/>
          <w:b/>
          <w:szCs w:val="24"/>
        </w:rPr>
        <w:t> </w:t>
      </w:r>
      <w:r w:rsidR="007F3414" w:rsidRPr="00E14225">
        <w:rPr>
          <w:rFonts w:ascii="Arial" w:hAnsi="Arial" w:cs="Arial"/>
          <w:b/>
          <w:szCs w:val="24"/>
        </w:rPr>
        <w:t>inovací z veřejných prostředků a o změně některých souvisejících zákonů (zákon o</w:t>
      </w:r>
      <w:r w:rsidR="00F96212" w:rsidRPr="00E14225">
        <w:rPr>
          <w:rFonts w:ascii="Arial" w:hAnsi="Arial" w:cs="Arial"/>
          <w:b/>
          <w:szCs w:val="24"/>
        </w:rPr>
        <w:t> </w:t>
      </w:r>
      <w:r w:rsidR="007F3414" w:rsidRPr="00E14225">
        <w:rPr>
          <w:rFonts w:ascii="Arial" w:hAnsi="Arial" w:cs="Arial"/>
          <w:b/>
          <w:szCs w:val="24"/>
        </w:rPr>
        <w:t>po</w:t>
      </w:r>
      <w:r w:rsidR="00F96212" w:rsidRPr="00E14225">
        <w:rPr>
          <w:rFonts w:ascii="Arial" w:hAnsi="Arial" w:cs="Arial"/>
          <w:b/>
          <w:szCs w:val="24"/>
        </w:rPr>
        <w:t>d</w:t>
      </w:r>
      <w:r w:rsidR="007F3414" w:rsidRPr="00E14225">
        <w:rPr>
          <w:rFonts w:ascii="Arial" w:hAnsi="Arial" w:cs="Arial"/>
          <w:b/>
          <w:szCs w:val="24"/>
        </w:rPr>
        <w:t xml:space="preserve">poře výzkumu, </w:t>
      </w:r>
      <w:r w:rsidR="00F96212" w:rsidRPr="00E14225">
        <w:rPr>
          <w:rFonts w:ascii="Arial" w:hAnsi="Arial" w:cs="Arial"/>
          <w:b/>
          <w:szCs w:val="24"/>
        </w:rPr>
        <w:t>experimentálního</w:t>
      </w:r>
      <w:r w:rsidR="007F3414" w:rsidRPr="00E14225">
        <w:rPr>
          <w:rFonts w:ascii="Arial" w:hAnsi="Arial" w:cs="Arial"/>
          <w:b/>
          <w:szCs w:val="24"/>
        </w:rPr>
        <w:t xml:space="preserve"> vývoje a </w:t>
      </w:r>
      <w:r w:rsidR="00F96212" w:rsidRPr="00E14225">
        <w:rPr>
          <w:rFonts w:ascii="Arial" w:hAnsi="Arial" w:cs="Arial"/>
          <w:b/>
          <w:szCs w:val="24"/>
        </w:rPr>
        <w:t>inovací</w:t>
      </w:r>
      <w:r w:rsidR="007F3414" w:rsidRPr="00E14225">
        <w:rPr>
          <w:rFonts w:ascii="Arial" w:hAnsi="Arial" w:cs="Arial"/>
          <w:b/>
          <w:szCs w:val="24"/>
        </w:rPr>
        <w:t>), ve znění pozdějších předpisů</w:t>
      </w:r>
      <w:r w:rsidRPr="00E14225">
        <w:rPr>
          <w:rFonts w:ascii="Arial" w:hAnsi="Arial" w:cs="Arial"/>
          <w:b/>
          <w:szCs w:val="24"/>
        </w:rPr>
        <w:t xml:space="preserve"> na nové programy výzkumu a vývoje takto:</w:t>
      </w:r>
    </w:p>
    <w:p w:rsidR="00A2377C" w:rsidRPr="007F3414" w:rsidRDefault="00A2377C" w:rsidP="00A2377C">
      <w:pPr>
        <w:pStyle w:val="Zkladntext2"/>
        <w:keepNext/>
        <w:spacing w:after="120"/>
        <w:jc w:val="both"/>
        <w:rPr>
          <w:rFonts w:ascii="Arial" w:hAnsi="Arial" w:cs="Arial"/>
          <w:szCs w:val="24"/>
        </w:rPr>
      </w:pPr>
      <w:r w:rsidRPr="007F3414">
        <w:rPr>
          <w:rFonts w:ascii="Arial" w:hAnsi="Arial" w:cs="Arial"/>
          <w:szCs w:val="24"/>
          <w:u w:val="single"/>
        </w:rPr>
        <w:t>Identifikační údaje programu</w:t>
      </w:r>
      <w:r w:rsidR="007F3414">
        <w:rPr>
          <w:rFonts w:ascii="Arial" w:hAnsi="Arial" w:cs="Arial"/>
          <w:szCs w:val="24"/>
          <w:u w:val="single"/>
        </w:rPr>
        <w:t>:</w:t>
      </w:r>
    </w:p>
    <w:p w:rsidR="00A2377C" w:rsidRPr="007F3414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7F3414">
        <w:rPr>
          <w:rFonts w:ascii="Arial" w:hAnsi="Arial" w:cs="Arial"/>
          <w:szCs w:val="24"/>
        </w:rPr>
        <w:t>Název programu</w:t>
      </w:r>
      <w:r w:rsidR="007F3414">
        <w:rPr>
          <w:rFonts w:ascii="Arial" w:hAnsi="Arial" w:cs="Arial"/>
          <w:szCs w:val="24"/>
        </w:rPr>
        <w:t>: „INTER-EXCELLENCE“</w:t>
      </w:r>
      <w:r w:rsidRPr="007F3414">
        <w:rPr>
          <w:rFonts w:ascii="Arial" w:hAnsi="Arial" w:cs="Arial"/>
          <w:szCs w:val="24"/>
        </w:rPr>
        <w:t>.</w:t>
      </w:r>
    </w:p>
    <w:p w:rsidR="00A2377C" w:rsidRPr="007F3414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7F3414">
        <w:rPr>
          <w:rFonts w:ascii="Arial" w:hAnsi="Arial" w:cs="Arial"/>
          <w:szCs w:val="24"/>
        </w:rPr>
        <w:t xml:space="preserve">Rada přiděluje </w:t>
      </w:r>
      <w:r w:rsidR="005F5674">
        <w:rPr>
          <w:rFonts w:ascii="Arial" w:hAnsi="Arial" w:cs="Arial"/>
          <w:szCs w:val="24"/>
        </w:rPr>
        <w:t>P</w:t>
      </w:r>
      <w:r w:rsidR="005F5674" w:rsidRPr="007F3414">
        <w:rPr>
          <w:rFonts w:ascii="Arial" w:hAnsi="Arial" w:cs="Arial"/>
          <w:szCs w:val="24"/>
        </w:rPr>
        <w:t xml:space="preserve">rogramu </w:t>
      </w:r>
      <w:r w:rsidRPr="007F3414">
        <w:rPr>
          <w:rFonts w:ascii="Arial" w:hAnsi="Arial" w:cs="Arial"/>
          <w:szCs w:val="24"/>
        </w:rPr>
        <w:t>pro účely evidence v Informačním systému výzkumu a</w:t>
      </w:r>
      <w:r w:rsidR="007F3414">
        <w:rPr>
          <w:rFonts w:ascii="Arial" w:hAnsi="Arial" w:cs="Arial"/>
          <w:szCs w:val="24"/>
        </w:rPr>
        <w:t> </w:t>
      </w:r>
      <w:r w:rsidRPr="007F3414">
        <w:rPr>
          <w:rFonts w:ascii="Arial" w:hAnsi="Arial" w:cs="Arial"/>
          <w:szCs w:val="24"/>
        </w:rPr>
        <w:t>vývoje identifikační kód</w:t>
      </w:r>
      <w:r w:rsidR="007F3414">
        <w:rPr>
          <w:rFonts w:ascii="Arial" w:hAnsi="Arial" w:cs="Arial"/>
          <w:szCs w:val="24"/>
        </w:rPr>
        <w:t xml:space="preserve">: </w:t>
      </w:r>
      <w:r w:rsidR="007F3414" w:rsidRPr="007F3414">
        <w:rPr>
          <w:rFonts w:ascii="Arial" w:hAnsi="Arial" w:cs="Arial"/>
          <w:i/>
          <w:szCs w:val="24"/>
        </w:rPr>
        <w:t>(kód bude doplněn po projednání návrhu programu Radou)</w:t>
      </w:r>
      <w:r w:rsidRPr="007F3414">
        <w:rPr>
          <w:rFonts w:ascii="Arial" w:hAnsi="Arial" w:cs="Arial"/>
          <w:i/>
          <w:szCs w:val="24"/>
        </w:rPr>
        <w:t>.</w:t>
      </w:r>
    </w:p>
    <w:p w:rsidR="00A2377C" w:rsidRPr="00F96212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96212">
        <w:rPr>
          <w:rFonts w:ascii="Arial" w:hAnsi="Arial" w:cs="Arial"/>
          <w:szCs w:val="24"/>
        </w:rPr>
        <w:t>Poskytovatelem účelové podpory bude M</w:t>
      </w:r>
      <w:r w:rsidR="00F96212">
        <w:rPr>
          <w:rFonts w:ascii="Arial" w:hAnsi="Arial" w:cs="Arial"/>
          <w:szCs w:val="24"/>
        </w:rPr>
        <w:t>ŠMT</w:t>
      </w:r>
      <w:r w:rsidRPr="00F96212">
        <w:rPr>
          <w:rFonts w:ascii="Arial" w:hAnsi="Arial" w:cs="Arial"/>
          <w:szCs w:val="24"/>
        </w:rPr>
        <w:t>.</w:t>
      </w:r>
    </w:p>
    <w:p w:rsidR="00A2377C" w:rsidRPr="00F96212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82E9F">
        <w:rPr>
          <w:rFonts w:ascii="Arial" w:hAnsi="Arial" w:cs="Arial"/>
          <w:u w:val="single"/>
        </w:rPr>
        <w:t>Členění na podprogramy</w:t>
      </w:r>
      <w:r w:rsidR="00C82E9F" w:rsidRPr="00C82E9F">
        <w:rPr>
          <w:rFonts w:ascii="Arial" w:hAnsi="Arial" w:cs="Arial"/>
        </w:rPr>
        <w:t xml:space="preserve">: </w:t>
      </w:r>
      <w:r w:rsidR="00C82E9F">
        <w:rPr>
          <w:rFonts w:ascii="Arial" w:hAnsi="Arial" w:cs="Arial"/>
        </w:rPr>
        <w:t>MŠMT nenavrhuje</w:t>
      </w:r>
      <w:r w:rsidRPr="00F96212">
        <w:rPr>
          <w:rFonts w:ascii="Arial" w:hAnsi="Arial" w:cs="Arial"/>
        </w:rPr>
        <w:t xml:space="preserve"> členěn</w:t>
      </w:r>
      <w:r w:rsidR="00C82E9F">
        <w:rPr>
          <w:rFonts w:ascii="Arial" w:hAnsi="Arial" w:cs="Arial"/>
        </w:rPr>
        <w:t>í</w:t>
      </w:r>
      <w:r w:rsidRPr="00F96212">
        <w:rPr>
          <w:rFonts w:ascii="Arial" w:hAnsi="Arial" w:cs="Arial"/>
        </w:rPr>
        <w:t xml:space="preserve"> na podprogramy. </w:t>
      </w:r>
    </w:p>
    <w:p w:rsidR="00C47F28" w:rsidRPr="00364AD6" w:rsidRDefault="00A2377C" w:rsidP="00C47F28">
      <w:pPr>
        <w:jc w:val="both"/>
        <w:rPr>
          <w:rFonts w:ascii="Arial" w:hAnsi="Arial" w:cs="Arial"/>
        </w:rPr>
      </w:pPr>
      <w:r w:rsidRPr="00C47F28">
        <w:rPr>
          <w:rFonts w:ascii="Arial" w:hAnsi="Arial" w:cs="Arial"/>
          <w:u w:val="single"/>
        </w:rPr>
        <w:t>Termín vyhlášení a doba trvání</w:t>
      </w:r>
      <w:r w:rsidR="00C47F28" w:rsidRPr="00C47F28">
        <w:rPr>
          <w:rFonts w:ascii="Arial" w:hAnsi="Arial" w:cs="Arial"/>
          <w:u w:val="single"/>
        </w:rPr>
        <w:t>:</w:t>
      </w:r>
      <w:r w:rsidRPr="00C47F28">
        <w:rPr>
          <w:rFonts w:ascii="Arial" w:hAnsi="Arial" w:cs="Arial"/>
        </w:rPr>
        <w:t xml:space="preserve"> </w:t>
      </w:r>
      <w:r w:rsidR="00C82E9F">
        <w:rPr>
          <w:rFonts w:ascii="Arial" w:hAnsi="Arial" w:cs="Arial"/>
        </w:rPr>
        <w:t>MŠMT</w:t>
      </w:r>
      <w:r w:rsidRPr="00C47F28">
        <w:rPr>
          <w:rFonts w:ascii="Arial" w:hAnsi="Arial" w:cs="Arial"/>
        </w:rPr>
        <w:t xml:space="preserve"> předpokládá dobu </w:t>
      </w:r>
      <w:r w:rsidR="00C47F28" w:rsidRPr="00C47F28">
        <w:rPr>
          <w:rFonts w:ascii="Arial" w:hAnsi="Arial" w:cs="Arial"/>
        </w:rPr>
        <w:t>trvání Programu</w:t>
      </w:r>
      <w:r w:rsidRPr="00C47F28">
        <w:rPr>
          <w:rFonts w:ascii="Arial" w:hAnsi="Arial" w:cs="Arial"/>
        </w:rPr>
        <w:t xml:space="preserve"> v období 201</w:t>
      </w:r>
      <w:r w:rsidR="00F96212" w:rsidRPr="00C47F28">
        <w:rPr>
          <w:rFonts w:ascii="Arial" w:hAnsi="Arial" w:cs="Arial"/>
        </w:rPr>
        <w:t>6</w:t>
      </w:r>
      <w:r w:rsidRPr="00C47F28">
        <w:rPr>
          <w:rFonts w:ascii="Arial" w:hAnsi="Arial" w:cs="Arial"/>
        </w:rPr>
        <w:t xml:space="preserve"> až 20</w:t>
      </w:r>
      <w:r w:rsidR="00F96212" w:rsidRPr="00C47F28">
        <w:rPr>
          <w:rFonts w:ascii="Arial" w:hAnsi="Arial" w:cs="Arial"/>
        </w:rPr>
        <w:t>24</w:t>
      </w:r>
      <w:r w:rsidRPr="00C47F28">
        <w:rPr>
          <w:rFonts w:ascii="Arial" w:hAnsi="Arial" w:cs="Arial"/>
        </w:rPr>
        <w:t>.</w:t>
      </w:r>
      <w:r w:rsidR="00C47F28" w:rsidRPr="00C47F28">
        <w:rPr>
          <w:rFonts w:ascii="Arial" w:hAnsi="Arial" w:cs="Arial"/>
        </w:rPr>
        <w:t xml:space="preserve"> Maximální doba trvání projektu bude pět let. V průběhu tohoto období bude </w:t>
      </w:r>
      <w:r w:rsidR="00C82E9F">
        <w:rPr>
          <w:rFonts w:ascii="Arial" w:hAnsi="Arial" w:cs="Arial"/>
        </w:rPr>
        <w:t>MŠMT</w:t>
      </w:r>
      <w:r w:rsidR="00C47F28" w:rsidRPr="00C47F28">
        <w:rPr>
          <w:rFonts w:ascii="Arial" w:hAnsi="Arial" w:cs="Arial"/>
        </w:rPr>
        <w:t xml:space="preserve"> opakovaně vyhlašovat veřejné soutěže ve výzkumu, vývoji a inovacích pro jednotlivé oblasti podpory nebo jejich kombinaci s výjimkou těch případů, kdy </w:t>
      </w:r>
      <w:r w:rsidR="00C47F28" w:rsidRPr="00364AD6">
        <w:rPr>
          <w:rFonts w:ascii="Arial" w:hAnsi="Arial" w:cs="Arial"/>
        </w:rPr>
        <w:t xml:space="preserve">výběr projektů k podpoře proběhl na mezinárodní úrovni. Řešení projektů může být zahájeno nejdříve v souladu s pravidlem motivačního účinku (viz článek 11 Programu) a ukončeno nejpozději k 31. prosinci 2024. </w:t>
      </w:r>
    </w:p>
    <w:p w:rsidR="00C47F28" w:rsidRPr="001F2AAB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1F2AAB">
        <w:rPr>
          <w:rFonts w:ascii="Arial" w:hAnsi="Arial" w:cs="Arial"/>
          <w:szCs w:val="24"/>
        </w:rPr>
        <w:t>Není ovšem uvedeno, kolik se předpokládá vyhlášení veřejných soutěží a</w:t>
      </w:r>
      <w:r w:rsidR="00364AD6" w:rsidRPr="001F2AAB">
        <w:rPr>
          <w:rFonts w:ascii="Arial" w:hAnsi="Arial" w:cs="Arial"/>
          <w:szCs w:val="24"/>
        </w:rPr>
        <w:t> </w:t>
      </w:r>
      <w:r w:rsidRPr="001F2AAB">
        <w:rPr>
          <w:rFonts w:ascii="Arial" w:hAnsi="Arial" w:cs="Arial"/>
          <w:szCs w:val="24"/>
        </w:rPr>
        <w:t>v jakých termínech.</w:t>
      </w:r>
    </w:p>
    <w:p w:rsidR="00A2377C" w:rsidRDefault="00C47F28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47F28">
        <w:rPr>
          <w:rFonts w:ascii="Arial" w:hAnsi="Arial" w:cs="Arial"/>
          <w:szCs w:val="24"/>
          <w:u w:val="single"/>
        </w:rPr>
        <w:t xml:space="preserve">Celkové výdaje </w:t>
      </w:r>
      <w:r w:rsidR="00C82E9F">
        <w:rPr>
          <w:rFonts w:ascii="Arial" w:hAnsi="Arial" w:cs="Arial"/>
          <w:szCs w:val="24"/>
          <w:u w:val="single"/>
        </w:rPr>
        <w:t>na uskutečnění Programu</w:t>
      </w:r>
      <w:r w:rsidRPr="00C47F28">
        <w:rPr>
          <w:rFonts w:ascii="Arial" w:hAnsi="Arial" w:cs="Arial"/>
          <w:szCs w:val="24"/>
          <w:u w:val="single"/>
        </w:rPr>
        <w:t xml:space="preserve"> v jednotlivých letech</w:t>
      </w:r>
      <w:r>
        <w:rPr>
          <w:rFonts w:ascii="Arial" w:hAnsi="Arial" w:cs="Arial"/>
          <w:szCs w:val="24"/>
        </w:rPr>
        <w:t xml:space="preserve">: </w:t>
      </w:r>
      <w:r w:rsidR="00C82E9F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 xml:space="preserve">oskytovatel navrhuje celkové předpokládané výdaje ve výši </w:t>
      </w:r>
      <w:r w:rsidR="00C82E9F">
        <w:rPr>
          <w:rFonts w:ascii="Arial" w:hAnsi="Arial" w:cs="Arial"/>
          <w:szCs w:val="24"/>
        </w:rPr>
        <w:t>5 940</w:t>
      </w:r>
      <w:r>
        <w:rPr>
          <w:rFonts w:ascii="Arial" w:hAnsi="Arial" w:cs="Arial"/>
          <w:szCs w:val="24"/>
        </w:rPr>
        <w:t xml:space="preserve"> mil. Kč, z toho v jednotlivých letech: 2</w:t>
      </w:r>
      <w:r w:rsidR="00C82E9F">
        <w:rPr>
          <w:rFonts w:ascii="Arial" w:hAnsi="Arial" w:cs="Arial"/>
          <w:szCs w:val="24"/>
        </w:rPr>
        <w:t>86</w:t>
      </w:r>
      <w:r>
        <w:rPr>
          <w:rFonts w:ascii="Arial" w:hAnsi="Arial" w:cs="Arial"/>
          <w:szCs w:val="24"/>
        </w:rPr>
        <w:t xml:space="preserve"> mil. Kč v roce 2017, </w:t>
      </w:r>
      <w:r w:rsidR="00C82E9F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t>2</w:t>
      </w:r>
      <w:r w:rsidR="00C82E9F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 xml:space="preserve"> mil. Kč v roce 2018, </w:t>
      </w:r>
      <w:r w:rsidR="00C82E9F">
        <w:rPr>
          <w:rFonts w:ascii="Arial" w:hAnsi="Arial" w:cs="Arial"/>
          <w:szCs w:val="24"/>
        </w:rPr>
        <w:t>944</w:t>
      </w:r>
      <w:r w:rsidR="001F2AAB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mil. Kč </w:t>
      </w:r>
      <w:r w:rsidR="00A061D2">
        <w:rPr>
          <w:rFonts w:ascii="Arial" w:hAnsi="Arial" w:cs="Arial"/>
          <w:szCs w:val="24"/>
        </w:rPr>
        <w:t>v</w:t>
      </w:r>
      <w:r>
        <w:rPr>
          <w:rFonts w:ascii="Arial" w:hAnsi="Arial" w:cs="Arial"/>
          <w:szCs w:val="24"/>
        </w:rPr>
        <w:t xml:space="preserve"> roce 2019,</w:t>
      </w:r>
      <w:r w:rsidR="00393275">
        <w:rPr>
          <w:rFonts w:ascii="Arial" w:hAnsi="Arial" w:cs="Arial"/>
          <w:szCs w:val="24"/>
        </w:rPr>
        <w:t xml:space="preserve"> </w:t>
      </w:r>
      <w:r w:rsidR="00C82E9F">
        <w:rPr>
          <w:rFonts w:ascii="Arial" w:hAnsi="Arial" w:cs="Arial"/>
          <w:szCs w:val="24"/>
        </w:rPr>
        <w:lastRenderedPageBreak/>
        <w:t>1</w:t>
      </w:r>
      <w:r w:rsidR="0000137A">
        <w:rPr>
          <w:rFonts w:ascii="Arial" w:hAnsi="Arial" w:cs="Arial"/>
          <w:szCs w:val="24"/>
        </w:rPr>
        <w:t> </w:t>
      </w:r>
      <w:r w:rsidR="00C82E9F">
        <w:rPr>
          <w:rFonts w:ascii="Arial" w:hAnsi="Arial" w:cs="Arial"/>
          <w:szCs w:val="24"/>
        </w:rPr>
        <w:t>113</w:t>
      </w:r>
      <w:r>
        <w:rPr>
          <w:rFonts w:ascii="Arial" w:hAnsi="Arial" w:cs="Arial"/>
          <w:szCs w:val="24"/>
        </w:rPr>
        <w:t xml:space="preserve"> mil. Kč v</w:t>
      </w:r>
      <w:r w:rsidR="002601D0">
        <w:rPr>
          <w:rFonts w:ascii="Arial" w:hAnsi="Arial" w:cs="Arial"/>
          <w:szCs w:val="24"/>
        </w:rPr>
        <w:t xml:space="preserve"> letech 2020 a 2021, </w:t>
      </w:r>
      <w:r w:rsidR="00393275">
        <w:rPr>
          <w:rFonts w:ascii="Arial" w:hAnsi="Arial" w:cs="Arial"/>
          <w:szCs w:val="24"/>
        </w:rPr>
        <w:t>994</w:t>
      </w:r>
      <w:r w:rsidR="002601D0">
        <w:rPr>
          <w:rFonts w:ascii="Arial" w:hAnsi="Arial" w:cs="Arial"/>
          <w:szCs w:val="24"/>
        </w:rPr>
        <w:t xml:space="preserve"> mil. Kč v roce 2022, </w:t>
      </w:r>
      <w:r w:rsidR="00393275">
        <w:rPr>
          <w:rFonts w:ascii="Arial" w:hAnsi="Arial" w:cs="Arial"/>
          <w:szCs w:val="24"/>
        </w:rPr>
        <w:t>627</w:t>
      </w:r>
      <w:r w:rsidR="002601D0">
        <w:rPr>
          <w:rFonts w:ascii="Arial" w:hAnsi="Arial" w:cs="Arial"/>
          <w:szCs w:val="24"/>
        </w:rPr>
        <w:t xml:space="preserve"> mil. Kč v roce 2023 a 2</w:t>
      </w:r>
      <w:r w:rsidR="00393275">
        <w:rPr>
          <w:rFonts w:ascii="Arial" w:hAnsi="Arial" w:cs="Arial"/>
          <w:szCs w:val="24"/>
        </w:rPr>
        <w:t>86</w:t>
      </w:r>
      <w:r w:rsidR="002601D0">
        <w:rPr>
          <w:rFonts w:ascii="Arial" w:hAnsi="Arial" w:cs="Arial"/>
          <w:szCs w:val="24"/>
        </w:rPr>
        <w:t xml:space="preserve"> mil. Kč v roce 2024.</w:t>
      </w:r>
    </w:p>
    <w:p w:rsidR="00CE1DE5" w:rsidRPr="009F3A44" w:rsidRDefault="00CE1DE5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82E9F">
        <w:rPr>
          <w:rFonts w:ascii="Arial" w:hAnsi="Arial" w:cs="Arial"/>
          <w:szCs w:val="24"/>
          <w:u w:val="single"/>
        </w:rPr>
        <w:t>Výdaje z veřejných prostředků</w:t>
      </w:r>
      <w:r>
        <w:rPr>
          <w:rFonts w:ascii="Arial" w:hAnsi="Arial" w:cs="Arial"/>
          <w:szCs w:val="24"/>
        </w:rPr>
        <w:t>: Celkové výdaje</w:t>
      </w:r>
      <w:r w:rsidR="00393275">
        <w:rPr>
          <w:rFonts w:ascii="Arial" w:hAnsi="Arial" w:cs="Arial"/>
          <w:szCs w:val="24"/>
        </w:rPr>
        <w:t xml:space="preserve"> ze státního rozpočtu jsou</w:t>
      </w:r>
      <w:r>
        <w:rPr>
          <w:rFonts w:ascii="Arial" w:hAnsi="Arial" w:cs="Arial"/>
          <w:szCs w:val="24"/>
        </w:rPr>
        <w:t xml:space="preserve"> navrženy ve</w:t>
      </w:r>
      <w:r w:rsidR="00393275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výši 4 980 mil. Kč, z toho v jednotlivých letech: 240 mil. v roce 2017, 525 mil. Kč v roce 2018, 790 mil. Kč v roce 2019, 930 mil. Kč v letech 2020 a 2021, </w:t>
      </w:r>
      <w:r w:rsidR="00393275">
        <w:rPr>
          <w:rFonts w:ascii="Arial" w:hAnsi="Arial" w:cs="Arial"/>
          <w:szCs w:val="24"/>
        </w:rPr>
        <w:t>790</w:t>
      </w:r>
      <w:r>
        <w:rPr>
          <w:rFonts w:ascii="Arial" w:hAnsi="Arial" w:cs="Arial"/>
          <w:szCs w:val="24"/>
        </w:rPr>
        <w:t xml:space="preserve"> mil</w:t>
      </w:r>
      <w:r w:rsidR="00393275">
        <w:rPr>
          <w:rFonts w:ascii="Arial" w:hAnsi="Arial" w:cs="Arial"/>
          <w:szCs w:val="24"/>
        </w:rPr>
        <w:t xml:space="preserve"> v </w:t>
      </w:r>
      <w:r w:rsidR="00393275" w:rsidRPr="009F3A44">
        <w:rPr>
          <w:rFonts w:ascii="Arial" w:hAnsi="Arial" w:cs="Arial"/>
          <w:szCs w:val="24"/>
        </w:rPr>
        <w:t>roce 2022, 525 mil. v roce</w:t>
      </w:r>
      <w:r w:rsidRPr="009F3A44">
        <w:rPr>
          <w:rFonts w:ascii="Arial" w:hAnsi="Arial" w:cs="Arial"/>
          <w:szCs w:val="24"/>
        </w:rPr>
        <w:t xml:space="preserve"> 2023 a 250 mil. v roce 2024.</w:t>
      </w:r>
    </w:p>
    <w:p w:rsidR="00CE1DE5" w:rsidRDefault="00CE1DE5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9F3A44">
        <w:rPr>
          <w:rFonts w:ascii="Arial" w:hAnsi="Arial" w:cs="Arial"/>
          <w:szCs w:val="24"/>
        </w:rPr>
        <w:t>Poskytovatel uvádí, že rozdíl mezi celkovými výdaji a výdaji ze státního rozpočtu na</w:t>
      </w:r>
      <w:r w:rsidR="00C120D5" w:rsidRPr="009F3A44">
        <w:rPr>
          <w:rFonts w:ascii="Arial" w:hAnsi="Arial" w:cs="Arial"/>
          <w:szCs w:val="24"/>
        </w:rPr>
        <w:t> </w:t>
      </w:r>
      <w:r w:rsidRPr="009F3A44">
        <w:rPr>
          <w:rFonts w:ascii="Arial" w:hAnsi="Arial" w:cs="Arial"/>
          <w:szCs w:val="24"/>
        </w:rPr>
        <w:t>uskutečnění Programu představuje očekávaný podíl neveřejných finančních prostředků na podporu zejména aplikovaného výzkumu.</w:t>
      </w:r>
    </w:p>
    <w:p w:rsidR="00FE0BAF" w:rsidRDefault="00393275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1F2AAB">
        <w:rPr>
          <w:rFonts w:ascii="Arial" w:hAnsi="Arial" w:cs="Arial"/>
          <w:szCs w:val="24"/>
          <w:u w:val="single"/>
        </w:rPr>
        <w:t>Cíl Programu</w:t>
      </w:r>
      <w:r w:rsidRPr="001F2AAB">
        <w:rPr>
          <w:rFonts w:ascii="Arial" w:hAnsi="Arial" w:cs="Arial"/>
          <w:szCs w:val="24"/>
        </w:rPr>
        <w:t xml:space="preserve">: </w:t>
      </w:r>
      <w:r w:rsidR="001F2AAB" w:rsidRPr="001F2AAB">
        <w:rPr>
          <w:rFonts w:ascii="Arial" w:hAnsi="Arial" w:cs="Arial"/>
          <w:szCs w:val="24"/>
        </w:rPr>
        <w:t>MŠMT uvádí, že c</w:t>
      </w:r>
      <w:r w:rsidRPr="001F2AAB">
        <w:rPr>
          <w:rFonts w:ascii="Arial" w:hAnsi="Arial" w:cs="Arial"/>
          <w:szCs w:val="24"/>
        </w:rPr>
        <w:t>ílem Programu je rozvoj českého výzkumu a vývoje prostřednictvím mezinárodní spolupráce, dosažení synergií v realizovaných aktivitách při kombinaci s dalšími mechanismy podpor pákového efektu při financování těchto aktivit</w:t>
      </w:r>
      <w:r w:rsidR="009F3A44" w:rsidRPr="001F2AAB">
        <w:rPr>
          <w:rFonts w:ascii="Arial" w:hAnsi="Arial" w:cs="Arial"/>
          <w:szCs w:val="24"/>
        </w:rPr>
        <w:t>.</w:t>
      </w:r>
    </w:p>
    <w:p w:rsidR="009F3A44" w:rsidRDefault="009F3A44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9F3A44">
        <w:rPr>
          <w:rFonts w:ascii="Arial" w:hAnsi="Arial" w:cs="Arial"/>
          <w:szCs w:val="24"/>
          <w:u w:val="single"/>
        </w:rPr>
        <w:t>Architektura Programu</w:t>
      </w:r>
      <w:r w:rsidRPr="009F3A44">
        <w:rPr>
          <w:rFonts w:ascii="Arial" w:hAnsi="Arial" w:cs="Arial"/>
          <w:szCs w:val="24"/>
        </w:rPr>
        <w:t xml:space="preserve">: </w:t>
      </w:r>
      <w:r w:rsidR="00FE0BAF">
        <w:rPr>
          <w:rFonts w:ascii="Arial" w:hAnsi="Arial" w:cs="Arial"/>
          <w:szCs w:val="24"/>
        </w:rPr>
        <w:t xml:space="preserve">Předkladatel </w:t>
      </w:r>
      <w:r w:rsidRPr="009F3A44">
        <w:rPr>
          <w:rFonts w:ascii="Arial" w:hAnsi="Arial" w:cs="Arial"/>
          <w:szCs w:val="24"/>
        </w:rPr>
        <w:t>uvádí, že Program nahrazuje v plné míře něk</w:t>
      </w:r>
      <w:r>
        <w:rPr>
          <w:rFonts w:ascii="Arial" w:hAnsi="Arial" w:cs="Arial"/>
          <w:szCs w:val="24"/>
        </w:rPr>
        <w:t xml:space="preserve">teré </w:t>
      </w:r>
      <w:r w:rsidRPr="009F3A44">
        <w:rPr>
          <w:rFonts w:ascii="Arial" w:hAnsi="Arial" w:cs="Arial"/>
          <w:szCs w:val="24"/>
        </w:rPr>
        <w:t xml:space="preserve">samostatné programy mezinárodní spolupráce ve výzkumu a vývoji na </w:t>
      </w:r>
      <w:r>
        <w:rPr>
          <w:rFonts w:ascii="Arial" w:hAnsi="Arial" w:cs="Arial"/>
          <w:szCs w:val="24"/>
        </w:rPr>
        <w:t>b</w:t>
      </w:r>
      <w:r w:rsidRPr="009F3A44">
        <w:rPr>
          <w:rFonts w:ascii="Arial" w:hAnsi="Arial" w:cs="Arial"/>
          <w:szCs w:val="24"/>
        </w:rPr>
        <w:t>ázi účelové pod</w:t>
      </w:r>
      <w:r>
        <w:rPr>
          <w:rFonts w:ascii="Arial" w:hAnsi="Arial" w:cs="Arial"/>
          <w:szCs w:val="24"/>
        </w:rPr>
        <w:t>p</w:t>
      </w:r>
      <w:r w:rsidRPr="009F3A44">
        <w:rPr>
          <w:rFonts w:ascii="Arial" w:hAnsi="Arial" w:cs="Arial"/>
          <w:szCs w:val="24"/>
        </w:rPr>
        <w:t>ory administrované MŠMT</w:t>
      </w:r>
      <w:r>
        <w:rPr>
          <w:rFonts w:ascii="Arial" w:hAnsi="Arial" w:cs="Arial"/>
          <w:szCs w:val="24"/>
        </w:rPr>
        <w:t>.</w:t>
      </w:r>
      <w:r w:rsidR="00071040">
        <w:rPr>
          <w:rFonts w:ascii="Arial" w:hAnsi="Arial" w:cs="Arial"/>
          <w:szCs w:val="24"/>
        </w:rPr>
        <w:t xml:space="preserve"> Jedná se o celkem šest stávajících programů (COST CZ, EUPRO II, EUREKA CZ, INGO II, KONTAKT II a</w:t>
      </w:r>
      <w:r w:rsidR="00FE0BAF">
        <w:rPr>
          <w:rFonts w:ascii="Arial" w:hAnsi="Arial" w:cs="Arial"/>
          <w:szCs w:val="24"/>
        </w:rPr>
        <w:t> </w:t>
      </w:r>
      <w:r w:rsidR="00071040">
        <w:rPr>
          <w:rFonts w:ascii="Arial" w:hAnsi="Arial" w:cs="Arial"/>
          <w:szCs w:val="24"/>
        </w:rPr>
        <w:t>GESHER/MOST</w:t>
      </w:r>
      <w:r w:rsidR="0040718F">
        <w:rPr>
          <w:rFonts w:ascii="Arial" w:hAnsi="Arial" w:cs="Arial"/>
          <w:szCs w:val="24"/>
        </w:rPr>
        <w:t>.</w:t>
      </w:r>
    </w:p>
    <w:p w:rsidR="00FD3728" w:rsidRDefault="00071040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Program je nově rozdělen na </w:t>
      </w:r>
      <w:r w:rsidR="00FD3728">
        <w:rPr>
          <w:rFonts w:ascii="Arial" w:hAnsi="Arial" w:cs="Arial"/>
          <w:szCs w:val="24"/>
        </w:rPr>
        <w:t>tři cíle podpory. Každý cíl podpory je dále rozdělen na</w:t>
      </w:r>
      <w:r w:rsidR="0040718F">
        <w:rPr>
          <w:rFonts w:ascii="Arial" w:hAnsi="Arial" w:cs="Arial"/>
          <w:szCs w:val="24"/>
        </w:rPr>
        <w:t> </w:t>
      </w:r>
      <w:r w:rsidR="00FD3728">
        <w:rPr>
          <w:rFonts w:ascii="Arial" w:hAnsi="Arial" w:cs="Arial"/>
          <w:szCs w:val="24"/>
        </w:rPr>
        <w:t xml:space="preserve"> oblasti podpory.</w:t>
      </w:r>
      <w:r w:rsidR="0040718F">
        <w:rPr>
          <w:rStyle w:val="Znakapoznpodarou"/>
          <w:rFonts w:ascii="Arial" w:hAnsi="Arial" w:cs="Arial"/>
          <w:szCs w:val="24"/>
        </w:rPr>
        <w:footnoteReference w:id="1"/>
      </w:r>
    </w:p>
    <w:p w:rsidR="00FD3728" w:rsidRDefault="00FD3728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D3728">
        <w:rPr>
          <w:rFonts w:ascii="Arial" w:hAnsi="Arial" w:cs="Arial"/>
          <w:szCs w:val="24"/>
          <w:u w:val="single"/>
        </w:rPr>
        <w:t>Cíl podpory 1</w:t>
      </w:r>
      <w:r>
        <w:rPr>
          <w:rFonts w:ascii="Arial" w:hAnsi="Arial" w:cs="Arial"/>
          <w:szCs w:val="24"/>
        </w:rPr>
        <w:t xml:space="preserve"> – zajištění podpůrných služeb pro zapojení ČR do aktivit v Evropské</w:t>
      </w:r>
      <w:r w:rsidR="005D7FDB">
        <w:rPr>
          <w:rFonts w:ascii="Arial" w:hAnsi="Arial" w:cs="Arial"/>
          <w:szCs w:val="24"/>
        </w:rPr>
        <w:t>m</w:t>
      </w:r>
      <w:r>
        <w:rPr>
          <w:rFonts w:ascii="Arial" w:hAnsi="Arial" w:cs="Arial"/>
          <w:szCs w:val="24"/>
        </w:rPr>
        <w:t xml:space="preserve"> výzkumném</w:t>
      </w:r>
      <w:r w:rsidR="0000137A">
        <w:rPr>
          <w:rFonts w:ascii="Arial" w:hAnsi="Arial" w:cs="Arial"/>
          <w:szCs w:val="24"/>
        </w:rPr>
        <w:t xml:space="preserve"> prostoru </w:t>
      </w:r>
      <w:r>
        <w:rPr>
          <w:rFonts w:ascii="Arial" w:hAnsi="Arial" w:cs="Arial"/>
          <w:szCs w:val="24"/>
        </w:rPr>
        <w:t>a dalších multiraterálních aktivit formou nepřímé podpory výzkumu a vývoje.</w:t>
      </w:r>
    </w:p>
    <w:p w:rsidR="00071040" w:rsidRDefault="00FD3728" w:rsidP="00FD372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Oblast podpory 1 – podpora budování a udržitelnosti informačních sítí ve</w:t>
      </w:r>
      <w:r w:rsidR="00FE0BAF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>výzkumu a vývoji v zájmu zvýšení účasti českých výzkumných pracovišť v mezinárodních programech výzkumu a vývoje</w:t>
      </w:r>
    </w:p>
    <w:p w:rsidR="00FD3728" w:rsidRDefault="00FD3728" w:rsidP="00FD372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Oblast podpory 2 – posílení aktivního zastoupení českých výzkumných pracovníků v řídících orgánech špičkových nevládních organizací mezinárodního charakteru zabývajících se výzkumem a vývojem</w:t>
      </w:r>
    </w:p>
    <w:p w:rsidR="0095674B" w:rsidRDefault="002D6470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D6470">
        <w:rPr>
          <w:rFonts w:ascii="Arial" w:hAnsi="Arial" w:cs="Arial"/>
          <w:szCs w:val="24"/>
          <w:u w:val="single"/>
        </w:rPr>
        <w:t>Cíl podpory 2</w:t>
      </w:r>
      <w:r w:rsidRPr="0095674B">
        <w:rPr>
          <w:rFonts w:ascii="Arial" w:hAnsi="Arial" w:cs="Arial"/>
          <w:szCs w:val="24"/>
        </w:rPr>
        <w:t xml:space="preserve"> </w:t>
      </w:r>
      <w:r w:rsidR="0095674B">
        <w:rPr>
          <w:rFonts w:ascii="Arial" w:hAnsi="Arial" w:cs="Arial"/>
          <w:szCs w:val="24"/>
        </w:rPr>
        <w:t>–</w:t>
      </w:r>
      <w:r w:rsidRPr="0095674B">
        <w:rPr>
          <w:rFonts w:ascii="Arial" w:hAnsi="Arial" w:cs="Arial"/>
          <w:szCs w:val="24"/>
        </w:rPr>
        <w:t xml:space="preserve"> </w:t>
      </w:r>
      <w:r w:rsidR="0095674B">
        <w:rPr>
          <w:rFonts w:ascii="Arial" w:hAnsi="Arial" w:cs="Arial"/>
          <w:szCs w:val="24"/>
        </w:rPr>
        <w:t>rozvoj mezinárodní bilaterální a multiraterální spolupráce ve výzkumu a vývoji.</w:t>
      </w:r>
    </w:p>
    <w:p w:rsidR="0095674B" w:rsidRPr="007B144D" w:rsidRDefault="0095674B" w:rsidP="0095674B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 w:rsidRPr="007B144D">
        <w:rPr>
          <w:rFonts w:ascii="Arial" w:hAnsi="Arial" w:cs="Arial"/>
          <w:szCs w:val="24"/>
        </w:rPr>
        <w:t xml:space="preserve">Oblast podpory 3 – podpora účasti českých vědeckých pracovníků na mezinárodních projektech výzkumu a vývoje, prostřednictvím podpory jejich zapojení do špičkových mezinárodních výzkumných týmů lokalizovaných ve výzkumných centrech a/nebo projektech mezinárodních organizací nebo vládních institucí v zahraničí v případě, kdy je v nich umožněno přímé členství uchazeče, nebo v případě, kdy účast na aktivitách organizace mezinárodního nebo vládního charakteru v zahraničí není umožněna již existujícím členstvím </w:t>
      </w:r>
      <w:r w:rsidRPr="007B144D">
        <w:rPr>
          <w:rFonts w:ascii="Arial" w:hAnsi="Arial" w:cs="Arial"/>
          <w:szCs w:val="24"/>
        </w:rPr>
        <w:lastRenderedPageBreak/>
        <w:t>ČR v klubu členských zemí a poplatky zaplacenými státem v souvislosti s tímto členstvím.</w:t>
      </w:r>
    </w:p>
    <w:p w:rsidR="007B144D" w:rsidRPr="007B144D" w:rsidRDefault="007B144D" w:rsidP="007B144D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 w:rsidRPr="007B144D">
        <w:rPr>
          <w:rFonts w:ascii="Arial" w:hAnsi="Arial" w:cs="Arial"/>
          <w:szCs w:val="24"/>
        </w:rPr>
        <w:t xml:space="preserve">Oblast podpory 4 - </w:t>
      </w:r>
      <w:r w:rsidRPr="007B144D">
        <w:rPr>
          <w:rFonts w:ascii="Arial" w:hAnsi="Arial" w:cs="Arial"/>
        </w:rPr>
        <w:t>podpora zapojení českých vědeckých týmů do evropské mnohostranné spolupráce COST v oblasti základního nebo aplikovaného výzkumu a vývoje, a to formou nových akcí (tj. tematických okruhů vybíraných k podpoře příslušnými orgány COST), navrhovanými těmito českými vědeckými týmy, nebo jejich připojením se k akcím (tematickým okruhům) již navrženým jinými vědeckými týmy</w:t>
      </w:r>
      <w:r>
        <w:rPr>
          <w:rFonts w:ascii="Arial" w:hAnsi="Arial" w:cs="Arial"/>
        </w:rPr>
        <w:t>.</w:t>
      </w:r>
    </w:p>
    <w:p w:rsidR="007B144D" w:rsidRPr="007B144D" w:rsidRDefault="007B144D" w:rsidP="007B144D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 w:rsidRPr="007B144D">
        <w:rPr>
          <w:rFonts w:ascii="Arial" w:hAnsi="Arial" w:cs="Arial"/>
        </w:rPr>
        <w:t>Oblast</w:t>
      </w:r>
      <w:r w:rsidRPr="007B144D">
        <w:rPr>
          <w:rFonts w:ascii="Arial" w:hAnsi="Arial" w:cs="Arial"/>
          <w:szCs w:val="24"/>
        </w:rPr>
        <w:t xml:space="preserve"> podpory 5 -</w:t>
      </w:r>
      <w:r w:rsidRPr="007B144D">
        <w:rPr>
          <w:rFonts w:ascii="Arial" w:hAnsi="Arial" w:cs="Arial"/>
        </w:rPr>
        <w:t xml:space="preserve"> podpora spolupráce českých výzkumných pracovišť a jejich partnerských pracovišť v zemích, ke kterým se váže platná dohoda/prováděcí dokument pro aktivity výzkumu a vývoje; výčet těchto zemí je specifikován podle aktuálního stavu ke dni vyhlášení veřejné soutěže ve výzkumu, vývoji a</w:t>
      </w:r>
      <w:r w:rsidR="00807409">
        <w:rPr>
          <w:rFonts w:ascii="Arial" w:hAnsi="Arial" w:cs="Arial"/>
        </w:rPr>
        <w:t> </w:t>
      </w:r>
      <w:r w:rsidRPr="007B144D">
        <w:rPr>
          <w:rFonts w:ascii="Arial" w:hAnsi="Arial" w:cs="Arial"/>
        </w:rPr>
        <w:t>inovacích</w:t>
      </w:r>
      <w:r w:rsidR="005D7FD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7B144D">
        <w:rPr>
          <w:rFonts w:ascii="Arial" w:hAnsi="Arial" w:cs="Arial"/>
        </w:rPr>
        <w:t xml:space="preserve">   </w:t>
      </w:r>
    </w:p>
    <w:p w:rsidR="007B144D" w:rsidRDefault="007B144D" w:rsidP="007B144D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7B144D">
        <w:rPr>
          <w:rFonts w:ascii="Arial" w:hAnsi="Arial" w:cs="Arial"/>
          <w:szCs w:val="24"/>
          <w:u w:val="single"/>
        </w:rPr>
        <w:t>Cíl podpory 3</w:t>
      </w:r>
      <w:r w:rsidRPr="007B144D">
        <w:rPr>
          <w:rFonts w:ascii="Arial" w:hAnsi="Arial" w:cs="Arial"/>
          <w:szCs w:val="24"/>
        </w:rPr>
        <w:t xml:space="preserve"> – zapojení českých subjektů do evropských programů s výběrem projektů aplikovaného výzkumu na nadnárodní úrovni</w:t>
      </w:r>
      <w:r>
        <w:rPr>
          <w:rFonts w:ascii="Arial" w:hAnsi="Arial" w:cs="Arial"/>
          <w:szCs w:val="24"/>
        </w:rPr>
        <w:t>.</w:t>
      </w:r>
    </w:p>
    <w:p w:rsidR="007B144D" w:rsidRDefault="007B144D" w:rsidP="007B144D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Oblast podpory 6 </w:t>
      </w:r>
      <w:r w:rsidR="0040718F">
        <w:rPr>
          <w:rFonts w:ascii="Arial" w:hAnsi="Arial" w:cs="Arial"/>
          <w:szCs w:val="24"/>
        </w:rPr>
        <w:t>–</w:t>
      </w:r>
      <w:r>
        <w:rPr>
          <w:rFonts w:ascii="Arial" w:hAnsi="Arial" w:cs="Arial"/>
          <w:szCs w:val="24"/>
        </w:rPr>
        <w:t xml:space="preserve"> </w:t>
      </w:r>
      <w:r w:rsidR="0040718F">
        <w:rPr>
          <w:rFonts w:ascii="Arial" w:hAnsi="Arial" w:cs="Arial"/>
          <w:szCs w:val="24"/>
        </w:rPr>
        <w:t>podpora mezinárodní spolupráce mezi průmyslovými podniky a výzkumnými organizacemi, přímo navazující na evropský program EUREKA</w:t>
      </w:r>
    </w:p>
    <w:p w:rsidR="00DD4305" w:rsidRPr="00DD4305" w:rsidRDefault="00DD4305" w:rsidP="00DD4305">
      <w:pPr>
        <w:pStyle w:val="Zkladntext2"/>
        <w:spacing w:after="120"/>
        <w:jc w:val="both"/>
        <w:rPr>
          <w:rFonts w:ascii="Arial" w:hAnsi="Arial" w:cs="Arial"/>
          <w:szCs w:val="24"/>
          <w:u w:val="single"/>
        </w:rPr>
      </w:pPr>
      <w:r w:rsidRPr="00DD4305">
        <w:rPr>
          <w:rFonts w:ascii="Arial" w:hAnsi="Arial" w:cs="Arial"/>
          <w:szCs w:val="24"/>
          <w:u w:val="single"/>
        </w:rPr>
        <w:t>Maximální intenzita podpory a její zdůvodnění</w:t>
      </w:r>
      <w:r w:rsidRPr="00DD430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– uvedeno</w:t>
      </w:r>
      <w:r w:rsidR="003C4DE3">
        <w:rPr>
          <w:rFonts w:ascii="Arial" w:hAnsi="Arial" w:cs="Arial"/>
          <w:szCs w:val="24"/>
        </w:rPr>
        <w:t xml:space="preserve"> v části 7. dokumentu</w:t>
      </w:r>
      <w:r>
        <w:rPr>
          <w:rFonts w:ascii="Arial" w:hAnsi="Arial" w:cs="Arial"/>
          <w:szCs w:val="24"/>
        </w:rPr>
        <w:t>.</w:t>
      </w:r>
    </w:p>
    <w:p w:rsidR="00A2377C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120D5">
        <w:rPr>
          <w:rFonts w:ascii="Arial" w:hAnsi="Arial" w:cs="Arial"/>
          <w:szCs w:val="24"/>
          <w:u w:val="single"/>
        </w:rPr>
        <w:t>Specifikace cílů programu</w:t>
      </w:r>
      <w:r w:rsidRPr="00C120D5">
        <w:rPr>
          <w:rFonts w:ascii="Arial" w:hAnsi="Arial" w:cs="Arial"/>
          <w:szCs w:val="24"/>
        </w:rPr>
        <w:t xml:space="preserve"> – je uvedena</w:t>
      </w:r>
      <w:r w:rsidR="003C4DE3">
        <w:rPr>
          <w:rFonts w:ascii="Arial" w:hAnsi="Arial" w:cs="Arial"/>
          <w:szCs w:val="24"/>
        </w:rPr>
        <w:t xml:space="preserve"> s ohledem na jednotlivé oblasti podpory v</w:t>
      </w:r>
      <w:r w:rsidR="00C120D5" w:rsidRPr="00C120D5">
        <w:rPr>
          <w:rFonts w:ascii="Arial" w:hAnsi="Arial" w:cs="Arial"/>
          <w:szCs w:val="24"/>
        </w:rPr>
        <w:t> části 8</w:t>
      </w:r>
      <w:r w:rsidR="003C4DE3">
        <w:rPr>
          <w:rFonts w:ascii="Arial" w:hAnsi="Arial" w:cs="Arial"/>
          <w:szCs w:val="24"/>
        </w:rPr>
        <w:t>.</w:t>
      </w:r>
      <w:r w:rsidR="00DD4305">
        <w:rPr>
          <w:rFonts w:ascii="Arial" w:hAnsi="Arial" w:cs="Arial"/>
          <w:szCs w:val="24"/>
        </w:rPr>
        <w:t xml:space="preserve"> návrhu</w:t>
      </w:r>
      <w:r w:rsidR="00C120D5" w:rsidRPr="00C120D5">
        <w:rPr>
          <w:rFonts w:ascii="Arial" w:hAnsi="Arial" w:cs="Arial"/>
          <w:szCs w:val="24"/>
        </w:rPr>
        <w:t xml:space="preserve"> Programu</w:t>
      </w:r>
      <w:r w:rsidR="003C4DE3">
        <w:rPr>
          <w:rFonts w:ascii="Arial" w:hAnsi="Arial" w:cs="Arial"/>
          <w:szCs w:val="24"/>
        </w:rPr>
        <w:t>.</w:t>
      </w:r>
    </w:p>
    <w:p w:rsidR="00A2377C" w:rsidRPr="00214643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E1E50">
        <w:rPr>
          <w:rFonts w:ascii="Arial" w:hAnsi="Arial" w:cs="Arial"/>
          <w:szCs w:val="24"/>
          <w:u w:val="single"/>
        </w:rPr>
        <w:t xml:space="preserve">Odůvodnění cílů programu </w:t>
      </w:r>
      <w:r w:rsidRPr="002E1E50">
        <w:rPr>
          <w:rFonts w:ascii="Arial" w:hAnsi="Arial" w:cs="Arial"/>
          <w:szCs w:val="24"/>
        </w:rPr>
        <w:t xml:space="preserve">– </w:t>
      </w:r>
      <w:r w:rsidR="00214643" w:rsidRPr="002E1E50">
        <w:rPr>
          <w:rFonts w:ascii="Arial" w:hAnsi="Arial" w:cs="Arial"/>
          <w:szCs w:val="24"/>
        </w:rPr>
        <w:t>neuvedeno</w:t>
      </w:r>
      <w:r w:rsidR="00A061D2">
        <w:rPr>
          <w:rFonts w:ascii="Arial" w:hAnsi="Arial" w:cs="Arial"/>
          <w:szCs w:val="24"/>
        </w:rPr>
        <w:t>.</w:t>
      </w:r>
    </w:p>
    <w:p w:rsidR="007079BE" w:rsidRDefault="00A2377C" w:rsidP="00A2377C">
      <w:pPr>
        <w:pStyle w:val="Zkladntext2"/>
        <w:spacing w:after="120"/>
        <w:jc w:val="both"/>
        <w:rPr>
          <w:szCs w:val="24"/>
        </w:rPr>
      </w:pPr>
      <w:r w:rsidRPr="008827E1">
        <w:rPr>
          <w:rFonts w:ascii="Arial" w:hAnsi="Arial" w:cs="Arial"/>
          <w:szCs w:val="24"/>
          <w:u w:val="single"/>
        </w:rPr>
        <w:t>Srovnání se současným stavem v České republice a v zahraničí</w:t>
      </w:r>
      <w:r w:rsidRPr="008827E1">
        <w:rPr>
          <w:rFonts w:ascii="Arial" w:hAnsi="Arial" w:cs="Arial"/>
          <w:szCs w:val="24"/>
        </w:rPr>
        <w:t xml:space="preserve"> – </w:t>
      </w:r>
      <w:r w:rsidR="008827E1">
        <w:rPr>
          <w:rFonts w:ascii="Arial" w:hAnsi="Arial" w:cs="Arial"/>
          <w:szCs w:val="24"/>
        </w:rPr>
        <w:t>vzhledem k</w:t>
      </w:r>
      <w:r w:rsidR="00807409">
        <w:rPr>
          <w:rFonts w:ascii="Arial" w:hAnsi="Arial" w:cs="Arial"/>
          <w:szCs w:val="24"/>
        </w:rPr>
        <w:t> </w:t>
      </w:r>
      <w:r w:rsidR="008827E1">
        <w:rPr>
          <w:rFonts w:ascii="Arial" w:hAnsi="Arial" w:cs="Arial"/>
          <w:szCs w:val="24"/>
        </w:rPr>
        <w:t>celkovému zaměření Programu na podporu mezinárodní spolupráce</w:t>
      </w:r>
      <w:r w:rsidR="008C781A">
        <w:rPr>
          <w:rFonts w:ascii="Arial" w:hAnsi="Arial" w:cs="Arial"/>
          <w:szCs w:val="24"/>
        </w:rPr>
        <w:t xml:space="preserve"> </w:t>
      </w:r>
      <w:r w:rsidR="00807409">
        <w:rPr>
          <w:rFonts w:ascii="Arial" w:hAnsi="Arial" w:cs="Arial"/>
          <w:szCs w:val="24"/>
        </w:rPr>
        <w:t>nelze</w:t>
      </w:r>
      <w:r w:rsidR="008C781A">
        <w:rPr>
          <w:rFonts w:ascii="Arial" w:hAnsi="Arial" w:cs="Arial"/>
          <w:szCs w:val="24"/>
        </w:rPr>
        <w:t xml:space="preserve"> takového srovnání v rámci celého Programu provést. Rada proto pouze doporučuje upřesnění mezinárodního srovnání oblasti podpory 2 (alespoň rámcově uvést státy, které v tom</w:t>
      </w:r>
      <w:r w:rsidR="000E7DDD">
        <w:rPr>
          <w:rFonts w:ascii="Arial" w:hAnsi="Arial" w:cs="Arial"/>
          <w:szCs w:val="24"/>
        </w:rPr>
        <w:t>t</w:t>
      </w:r>
      <w:r w:rsidR="008C781A">
        <w:rPr>
          <w:rFonts w:ascii="Arial" w:hAnsi="Arial" w:cs="Arial"/>
          <w:szCs w:val="24"/>
        </w:rPr>
        <w:t>o směru vyvíjení aktivity</w:t>
      </w:r>
      <w:r w:rsidR="00807409">
        <w:rPr>
          <w:rFonts w:ascii="Arial" w:hAnsi="Arial" w:cs="Arial"/>
          <w:szCs w:val="24"/>
        </w:rPr>
        <w:t>)</w:t>
      </w:r>
      <w:r w:rsidR="008C781A">
        <w:rPr>
          <w:rFonts w:ascii="Arial" w:hAnsi="Arial" w:cs="Arial"/>
          <w:szCs w:val="24"/>
        </w:rPr>
        <w:t>. Ve stejném smysl</w:t>
      </w:r>
      <w:r w:rsidR="000E7DDD">
        <w:rPr>
          <w:rFonts w:ascii="Arial" w:hAnsi="Arial" w:cs="Arial"/>
          <w:szCs w:val="24"/>
        </w:rPr>
        <w:t>u</w:t>
      </w:r>
      <w:r w:rsidR="008C781A">
        <w:rPr>
          <w:rFonts w:ascii="Arial" w:hAnsi="Arial" w:cs="Arial"/>
          <w:szCs w:val="24"/>
        </w:rPr>
        <w:t xml:space="preserve"> </w:t>
      </w:r>
      <w:r w:rsidR="005D7FDB">
        <w:rPr>
          <w:rFonts w:ascii="Arial" w:hAnsi="Arial" w:cs="Arial"/>
          <w:szCs w:val="24"/>
        </w:rPr>
        <w:t>R</w:t>
      </w:r>
      <w:r w:rsidR="008C781A">
        <w:rPr>
          <w:rFonts w:ascii="Arial" w:hAnsi="Arial" w:cs="Arial"/>
          <w:szCs w:val="24"/>
        </w:rPr>
        <w:t>ada doporučuje doplnit oblast podpory 5.</w:t>
      </w:r>
    </w:p>
    <w:p w:rsidR="00A2377C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7079BE">
        <w:rPr>
          <w:rFonts w:ascii="Arial" w:hAnsi="Arial" w:cs="Arial"/>
          <w:szCs w:val="24"/>
          <w:u w:val="single"/>
        </w:rPr>
        <w:t xml:space="preserve">Očekávané přínosy </w:t>
      </w:r>
      <w:r w:rsidR="000E7DDD">
        <w:rPr>
          <w:rFonts w:ascii="Arial" w:hAnsi="Arial" w:cs="Arial"/>
          <w:szCs w:val="24"/>
          <w:u w:val="single"/>
        </w:rPr>
        <w:t>P</w:t>
      </w:r>
      <w:r w:rsidRPr="007079BE">
        <w:rPr>
          <w:rFonts w:ascii="Arial" w:hAnsi="Arial" w:cs="Arial"/>
          <w:szCs w:val="24"/>
          <w:u w:val="single"/>
        </w:rPr>
        <w:t>rogramu</w:t>
      </w:r>
      <w:r w:rsidRPr="007079BE">
        <w:rPr>
          <w:rFonts w:ascii="Arial" w:hAnsi="Arial" w:cs="Arial"/>
          <w:szCs w:val="24"/>
        </w:rPr>
        <w:t xml:space="preserve"> – jsou uvedeny.</w:t>
      </w:r>
    </w:p>
    <w:p w:rsidR="000E7DDD" w:rsidRDefault="000E7DDD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0E7DDD">
        <w:rPr>
          <w:rFonts w:ascii="Arial" w:hAnsi="Arial" w:cs="Arial"/>
          <w:szCs w:val="24"/>
          <w:u w:val="single"/>
        </w:rPr>
        <w:t>Očekávané výsledky Programu</w:t>
      </w:r>
      <w:r>
        <w:rPr>
          <w:rFonts w:ascii="Arial" w:hAnsi="Arial" w:cs="Arial"/>
          <w:szCs w:val="24"/>
        </w:rPr>
        <w:t xml:space="preserve"> – uvedeny za jednotlivé oblasti podpory.</w:t>
      </w:r>
    </w:p>
    <w:p w:rsidR="000E7DDD" w:rsidRDefault="000E7DDD" w:rsidP="00E14225">
      <w:pPr>
        <w:spacing w:after="120"/>
        <w:jc w:val="both"/>
        <w:rPr>
          <w:rFonts w:ascii="Arial" w:hAnsi="Arial" w:cs="Arial"/>
        </w:rPr>
      </w:pPr>
      <w:r w:rsidRPr="000E7DDD">
        <w:rPr>
          <w:rFonts w:ascii="Arial" w:hAnsi="Arial" w:cs="Arial"/>
          <w:u w:val="single"/>
        </w:rPr>
        <w:t>Požadavky na prokázání způsobilosti uchazečů</w:t>
      </w:r>
      <w:r>
        <w:rPr>
          <w:rFonts w:ascii="Arial" w:hAnsi="Arial" w:cs="Arial"/>
          <w:u w:val="single"/>
        </w:rPr>
        <w:t xml:space="preserve"> </w:t>
      </w:r>
      <w:r w:rsidRPr="007562C6">
        <w:rPr>
          <w:rFonts w:ascii="Arial" w:hAnsi="Arial" w:cs="Arial"/>
        </w:rPr>
        <w:t>– v návrhu Programu je uvedeno, že způsob prokázání způsobilosti uchazečů/oprávněnosti příjemců k podpoře, stejně jako případné další požadavky na splnění podmínek, stanovuje poskytovatel v podmínkách zadávacích dokumentací k jednotlivým veřejným soutěžím ve výzkumu, vývoji a inovacích, jím vyhlašovaných.</w:t>
      </w:r>
      <w:r w:rsidR="007562C6">
        <w:rPr>
          <w:rFonts w:ascii="Arial" w:hAnsi="Arial" w:cs="Arial"/>
        </w:rPr>
        <w:t xml:space="preserve"> Definice </w:t>
      </w:r>
      <w:r w:rsidR="005D7FDB">
        <w:rPr>
          <w:rFonts w:ascii="Arial" w:hAnsi="Arial" w:cs="Arial"/>
        </w:rPr>
        <w:t xml:space="preserve">způsobilosti </w:t>
      </w:r>
      <w:r w:rsidR="007562C6">
        <w:rPr>
          <w:rFonts w:ascii="Arial" w:hAnsi="Arial" w:cs="Arial"/>
        </w:rPr>
        <w:t>uchazečů/oprávněnosti příjemců o podporu je uvedena v příloze č. 2 v návrhu Programu.</w:t>
      </w:r>
    </w:p>
    <w:p w:rsidR="00EC306B" w:rsidRPr="00E14225" w:rsidRDefault="00EC306B" w:rsidP="00E14225">
      <w:pPr>
        <w:keepNext/>
        <w:spacing w:after="120"/>
        <w:jc w:val="both"/>
        <w:rPr>
          <w:rFonts w:ascii="Arial" w:hAnsi="Arial" w:cs="Arial"/>
          <w:b/>
        </w:rPr>
      </w:pPr>
      <w:r w:rsidRPr="00E14225">
        <w:rPr>
          <w:rFonts w:ascii="Arial" w:hAnsi="Arial" w:cs="Arial"/>
          <w:b/>
        </w:rPr>
        <w:t xml:space="preserve">Vztah </w:t>
      </w:r>
      <w:r w:rsidR="00E14225" w:rsidRPr="00E14225">
        <w:rPr>
          <w:rFonts w:ascii="Arial" w:hAnsi="Arial" w:cs="Arial"/>
          <w:b/>
        </w:rPr>
        <w:t>návrhu</w:t>
      </w:r>
      <w:r w:rsidRPr="00E14225">
        <w:rPr>
          <w:rFonts w:ascii="Arial" w:hAnsi="Arial" w:cs="Arial"/>
          <w:b/>
        </w:rPr>
        <w:t xml:space="preserve"> Programu k Aktualizaci Národní politiky výzkumu, vývoje a inovací České republiky na léta 2009-2015 s výhledem do roku 2020 a k Národním prioritám orientovaného výzkumu, experimentálního vývoje a inovací</w:t>
      </w:r>
    </w:p>
    <w:p w:rsidR="00EC306B" w:rsidRPr="00E14225" w:rsidRDefault="00807409" w:rsidP="00E14225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Programu</w:t>
      </w:r>
      <w:r w:rsidR="00EC306B" w:rsidRPr="00E14225">
        <w:rPr>
          <w:rFonts w:ascii="Arial" w:hAnsi="Arial" w:cs="Arial"/>
        </w:rPr>
        <w:t xml:space="preserve"> není v rozporu s Národní politikou výzkumu, vývoje a inovací České republiky na léta 2009-2015 s výhledem do roku 2020, která byla schválena </w:t>
      </w:r>
      <w:r w:rsidR="00EC306B" w:rsidRPr="00E14225">
        <w:rPr>
          <w:rFonts w:ascii="Arial" w:hAnsi="Arial" w:cs="Arial"/>
        </w:rPr>
        <w:lastRenderedPageBreak/>
        <w:t>usnesením vlády ze dne 24. dubna 2013 ani s usnesením vlády ze dne 19. července 2012 č. 552 o Národních prioritách orientovaného výzkumu, experimentálního vývoje a inovací.</w:t>
      </w:r>
    </w:p>
    <w:p w:rsidR="00E14225" w:rsidRDefault="00E14225" w:rsidP="00E14225">
      <w:pPr>
        <w:pStyle w:val="Nadpis2"/>
        <w:spacing w:before="0" w:beforeAutospacing="0" w:after="120" w:afterAutospacing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 n</w:t>
      </w:r>
      <w:r w:rsidR="00A2377C" w:rsidRPr="00E14225">
        <w:rPr>
          <w:rFonts w:ascii="Arial" w:hAnsi="Arial" w:cs="Arial"/>
          <w:sz w:val="24"/>
          <w:szCs w:val="24"/>
        </w:rPr>
        <w:t>áležitost</w:t>
      </w:r>
      <w:r w:rsidR="001D36DE">
        <w:rPr>
          <w:rFonts w:ascii="Arial" w:hAnsi="Arial" w:cs="Arial"/>
          <w:sz w:val="24"/>
          <w:szCs w:val="24"/>
        </w:rPr>
        <w:t>em</w:t>
      </w:r>
      <w:r w:rsidR="00A2377C" w:rsidRPr="00E14225">
        <w:rPr>
          <w:rFonts w:ascii="Arial" w:hAnsi="Arial" w:cs="Arial"/>
          <w:sz w:val="24"/>
          <w:szCs w:val="24"/>
        </w:rPr>
        <w:t xml:space="preserve"> materiálu</w:t>
      </w:r>
      <w:r>
        <w:rPr>
          <w:rFonts w:ascii="Arial" w:hAnsi="Arial" w:cs="Arial"/>
          <w:sz w:val="24"/>
          <w:szCs w:val="24"/>
        </w:rPr>
        <w:t xml:space="preserve"> předkládanému na jednání</w:t>
      </w:r>
      <w:r w:rsidR="00A2377C" w:rsidRPr="00E14225">
        <w:rPr>
          <w:rFonts w:ascii="Arial" w:hAnsi="Arial" w:cs="Arial"/>
          <w:sz w:val="24"/>
          <w:szCs w:val="24"/>
        </w:rPr>
        <w:t xml:space="preserve"> vlády</w:t>
      </w:r>
      <w:r w:rsidR="007B651A">
        <w:rPr>
          <w:rFonts w:ascii="Arial" w:hAnsi="Arial" w:cs="Arial"/>
          <w:sz w:val="24"/>
          <w:szCs w:val="24"/>
        </w:rPr>
        <w:t>:</w:t>
      </w:r>
    </w:p>
    <w:p w:rsidR="001D36DE" w:rsidRDefault="001D36DE" w:rsidP="00E14225">
      <w:pPr>
        <w:pStyle w:val="Nadpis2"/>
        <w:spacing w:before="0" w:beforeAutospacing="0" w:after="120" w:afterAutospacing="0"/>
        <w:jc w:val="both"/>
        <w:rPr>
          <w:rFonts w:ascii="Arial" w:hAnsi="Arial" w:cs="Arial"/>
          <w:b w:val="0"/>
          <w:sz w:val="24"/>
          <w:szCs w:val="24"/>
        </w:rPr>
      </w:pPr>
      <w:r w:rsidRPr="001D36DE">
        <w:rPr>
          <w:rFonts w:ascii="Arial" w:hAnsi="Arial" w:cs="Arial"/>
          <w:b w:val="0"/>
          <w:sz w:val="24"/>
          <w:szCs w:val="24"/>
        </w:rPr>
        <w:t>Dokument neobsahuje všechny náležitosti, které musí být podle Jednacího řádu součástí matriálu předkládaného na jednání vlády.</w:t>
      </w:r>
    </w:p>
    <w:p w:rsidR="001D36DE" w:rsidRDefault="001D36DE" w:rsidP="001D36DE">
      <w:pPr>
        <w:pStyle w:val="Nadpis2"/>
        <w:spacing w:before="0" w:beforeAutospacing="0" w:after="120" w:afterAutospacing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Součástí dokumentu není tisková zpráva, která musí být </w:t>
      </w:r>
      <w:r w:rsidRPr="00EE0F33">
        <w:rPr>
          <w:rFonts w:ascii="Arial" w:hAnsi="Arial" w:cs="Arial"/>
          <w:b w:val="0"/>
          <w:sz w:val="24"/>
          <w:szCs w:val="24"/>
        </w:rPr>
        <w:t>podle čl. IV., odst</w:t>
      </w:r>
      <w:r>
        <w:rPr>
          <w:rFonts w:ascii="Arial" w:hAnsi="Arial" w:cs="Arial"/>
          <w:b w:val="0"/>
          <w:sz w:val="24"/>
          <w:szCs w:val="24"/>
        </w:rPr>
        <w:t>.</w:t>
      </w:r>
      <w:r w:rsidRPr="00EE0F33">
        <w:rPr>
          <w:rFonts w:ascii="Arial" w:hAnsi="Arial" w:cs="Arial"/>
          <w:b w:val="0"/>
          <w:sz w:val="24"/>
          <w:szCs w:val="24"/>
        </w:rPr>
        <w:t xml:space="preserve"> 1</w:t>
      </w:r>
      <w:r>
        <w:rPr>
          <w:rFonts w:ascii="Arial" w:hAnsi="Arial" w:cs="Arial"/>
          <w:b w:val="0"/>
          <w:sz w:val="24"/>
          <w:szCs w:val="24"/>
        </w:rPr>
        <w:t xml:space="preserve"> Jednacího řádu vlády vždy součástí </w:t>
      </w:r>
      <w:r w:rsidRPr="00EE0F33">
        <w:rPr>
          <w:rFonts w:ascii="Arial" w:hAnsi="Arial" w:cs="Arial"/>
          <w:b w:val="0"/>
          <w:sz w:val="24"/>
          <w:szCs w:val="24"/>
        </w:rPr>
        <w:t>materiál</w:t>
      </w:r>
      <w:r>
        <w:rPr>
          <w:rFonts w:ascii="Arial" w:hAnsi="Arial" w:cs="Arial"/>
          <w:b w:val="0"/>
          <w:sz w:val="24"/>
          <w:szCs w:val="24"/>
        </w:rPr>
        <w:t>u určeného pro jednání vlády.</w:t>
      </w:r>
      <w:r w:rsidRPr="00EE0F33">
        <w:rPr>
          <w:rFonts w:ascii="Arial" w:hAnsi="Arial" w:cs="Arial"/>
          <w:b w:val="0"/>
          <w:sz w:val="24"/>
          <w:szCs w:val="24"/>
        </w:rPr>
        <w:t xml:space="preserve"> </w:t>
      </w:r>
    </w:p>
    <w:p w:rsidR="00A061D2" w:rsidRDefault="001D36DE" w:rsidP="00E14225">
      <w:pPr>
        <w:pStyle w:val="Nadpis2"/>
        <w:spacing w:before="0" w:beforeAutospacing="0" w:after="120" w:afterAutospacing="0"/>
        <w:jc w:val="both"/>
        <w:rPr>
          <w:rFonts w:ascii="Arial" w:hAnsi="Arial" w:cs="Arial"/>
          <w:sz w:val="24"/>
          <w:szCs w:val="24"/>
        </w:rPr>
      </w:pPr>
      <w:r w:rsidRPr="001D36DE">
        <w:rPr>
          <w:rFonts w:ascii="Arial" w:hAnsi="Arial" w:cs="Arial"/>
          <w:sz w:val="24"/>
          <w:szCs w:val="24"/>
        </w:rPr>
        <w:t>K</w:t>
      </w:r>
      <w:r w:rsidR="007B651A">
        <w:rPr>
          <w:rFonts w:ascii="Arial" w:hAnsi="Arial" w:cs="Arial"/>
          <w:sz w:val="24"/>
          <w:szCs w:val="24"/>
        </w:rPr>
        <w:t> předloženému návrhu P</w:t>
      </w:r>
      <w:r w:rsidRPr="001D36DE">
        <w:rPr>
          <w:rFonts w:ascii="Arial" w:hAnsi="Arial" w:cs="Arial"/>
          <w:sz w:val="24"/>
          <w:szCs w:val="24"/>
        </w:rPr>
        <w:t>ředkládací zpráv</w:t>
      </w:r>
      <w:r w:rsidR="007B651A">
        <w:rPr>
          <w:rFonts w:ascii="Arial" w:hAnsi="Arial" w:cs="Arial"/>
          <w:sz w:val="24"/>
          <w:szCs w:val="24"/>
        </w:rPr>
        <w:t>y</w:t>
      </w:r>
      <w:r w:rsidRPr="001D36DE">
        <w:rPr>
          <w:rFonts w:ascii="Arial" w:hAnsi="Arial" w:cs="Arial"/>
          <w:sz w:val="24"/>
          <w:szCs w:val="24"/>
        </w:rPr>
        <w:t>:</w:t>
      </w:r>
    </w:p>
    <w:p w:rsidR="001D36DE" w:rsidRPr="007B651A" w:rsidRDefault="001D36DE" w:rsidP="00E14225">
      <w:pPr>
        <w:pStyle w:val="Nadpis2"/>
        <w:spacing w:before="0" w:beforeAutospacing="0" w:after="120" w:afterAutospacing="0"/>
        <w:jc w:val="both"/>
        <w:rPr>
          <w:rFonts w:ascii="Arial" w:hAnsi="Arial" w:cs="Arial"/>
          <w:b w:val="0"/>
          <w:sz w:val="24"/>
          <w:szCs w:val="24"/>
        </w:rPr>
      </w:pPr>
      <w:r w:rsidRPr="007B651A">
        <w:rPr>
          <w:rFonts w:ascii="Arial" w:hAnsi="Arial" w:cs="Arial"/>
          <w:b w:val="0"/>
          <w:sz w:val="24"/>
          <w:szCs w:val="24"/>
        </w:rPr>
        <w:t>Rada žádá o přepracování Předkládací zprávy, která musí rovněž obsahovat veškeré náležitosti, které jsou popsány v Jednacím řádu vlády.</w:t>
      </w:r>
    </w:p>
    <w:p w:rsidR="002C0536" w:rsidRPr="002C0536" w:rsidRDefault="000F0BB4" w:rsidP="004058EC">
      <w:pPr>
        <w:pStyle w:val="Odstavecseseznamem"/>
        <w:numPr>
          <w:ilvl w:val="0"/>
          <w:numId w:val="1"/>
        </w:numPr>
        <w:spacing w:after="120"/>
        <w:jc w:val="both"/>
      </w:pPr>
      <w:r w:rsidRPr="000F0BB4">
        <w:rPr>
          <w:rFonts w:ascii="Arial" w:hAnsi="Arial" w:cs="Arial"/>
          <w:b/>
          <w:color w:val="0070C0"/>
          <w:sz w:val="28"/>
          <w:szCs w:val="28"/>
        </w:rPr>
        <w:t xml:space="preserve">Soulad s Rámcem Společenství pro státní podporu výzkumu, vývoje a inovací – Úřední věstník Evropské unie C 198 C 27. </w:t>
      </w:r>
      <w:r w:rsidR="0047253C">
        <w:rPr>
          <w:rFonts w:ascii="Arial" w:hAnsi="Arial" w:cs="Arial"/>
          <w:b/>
          <w:color w:val="0070C0"/>
          <w:sz w:val="28"/>
          <w:szCs w:val="28"/>
        </w:rPr>
        <w:t>č</w:t>
      </w:r>
      <w:r w:rsidRPr="000F0BB4">
        <w:rPr>
          <w:rFonts w:ascii="Arial" w:hAnsi="Arial" w:cs="Arial"/>
          <w:b/>
          <w:color w:val="0070C0"/>
          <w:sz w:val="28"/>
          <w:szCs w:val="28"/>
        </w:rPr>
        <w:t>ervna 2014 (dále jen „Rámec“)</w:t>
      </w:r>
    </w:p>
    <w:p w:rsidR="000F0BB4" w:rsidRDefault="000F0BB4" w:rsidP="002C0536">
      <w:pPr>
        <w:spacing w:after="120"/>
        <w:jc w:val="both"/>
        <w:rPr>
          <w:rFonts w:ascii="Arial" w:hAnsi="Arial" w:cs="Arial"/>
        </w:rPr>
      </w:pPr>
      <w:r w:rsidRPr="002C0536">
        <w:rPr>
          <w:rFonts w:ascii="Arial" w:hAnsi="Arial" w:cs="Arial"/>
        </w:rPr>
        <w:t xml:space="preserve">Rada není oprávněna posuzovat návrh programu z pohledu slučitelnosti veřejné podpory na </w:t>
      </w:r>
      <w:r w:rsidR="002E1E50">
        <w:rPr>
          <w:rFonts w:ascii="Arial" w:hAnsi="Arial" w:cs="Arial"/>
        </w:rPr>
        <w:t>P</w:t>
      </w:r>
      <w:r w:rsidRPr="002C0536">
        <w:rPr>
          <w:rFonts w:ascii="Arial" w:hAnsi="Arial" w:cs="Arial"/>
        </w:rPr>
        <w:t xml:space="preserve">rogram vynaložené se společným trhem Evropského společenství. Je ovšem oprávněna posoudit, zda při přípravě návrhu </w:t>
      </w:r>
      <w:r w:rsidR="002E1E50">
        <w:rPr>
          <w:rFonts w:ascii="Arial" w:hAnsi="Arial" w:cs="Arial"/>
        </w:rPr>
        <w:t>P</w:t>
      </w:r>
      <w:r w:rsidRPr="002C0536">
        <w:rPr>
          <w:rFonts w:ascii="Arial" w:hAnsi="Arial" w:cs="Arial"/>
        </w:rPr>
        <w:t>rogramu byla ze strany poskytovatele – předkladatele respektována ustanovení a požadavky Rámce</w:t>
      </w:r>
      <w:r w:rsidR="008F0FFD">
        <w:rPr>
          <w:rFonts w:ascii="Arial" w:hAnsi="Arial" w:cs="Arial"/>
        </w:rPr>
        <w:t>.</w:t>
      </w:r>
    </w:p>
    <w:p w:rsidR="002E1E50" w:rsidRPr="00AE7BB2" w:rsidRDefault="00D430E1" w:rsidP="002C05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 předloženého návrhu Programu je podle čl. 48 možné posoudit, že v</w:t>
      </w:r>
      <w:r w:rsidR="002E1E50">
        <w:rPr>
          <w:rFonts w:ascii="Arial" w:hAnsi="Arial" w:cs="Arial"/>
        </w:rPr>
        <w:t xml:space="preserve">eřejná </w:t>
      </w:r>
      <w:r w:rsidR="002E1E50" w:rsidRPr="00AE7BB2">
        <w:rPr>
          <w:rFonts w:ascii="Arial" w:hAnsi="Arial" w:cs="Arial"/>
        </w:rPr>
        <w:t>podpora je zaměřena na potřeby, v nichž může přinést podstatné zlepšení a které trh sám není schopen zajistit.</w:t>
      </w:r>
    </w:p>
    <w:p w:rsidR="000B207F" w:rsidRPr="00AE7BB2" w:rsidRDefault="00C35207" w:rsidP="000B207F">
      <w:pPr>
        <w:spacing w:after="120"/>
        <w:jc w:val="both"/>
        <w:rPr>
          <w:rFonts w:ascii="Arial" w:hAnsi="Arial" w:cs="Arial"/>
        </w:rPr>
      </w:pPr>
      <w:r w:rsidRPr="00AE7BB2">
        <w:rPr>
          <w:rFonts w:ascii="Arial" w:hAnsi="Arial" w:cs="Arial"/>
          <w:u w:val="single"/>
        </w:rPr>
        <w:t>Motivační účinek</w:t>
      </w:r>
      <w:r w:rsidRPr="00AE7BB2">
        <w:rPr>
          <w:rFonts w:ascii="Arial" w:hAnsi="Arial" w:cs="Arial"/>
        </w:rPr>
        <w:t xml:space="preserve"> – definován.</w:t>
      </w:r>
      <w:r w:rsidR="000B207F" w:rsidRPr="00AE7BB2">
        <w:rPr>
          <w:rFonts w:ascii="Arial" w:hAnsi="Arial" w:cs="Arial"/>
        </w:rPr>
        <w:t xml:space="preserve"> Motivační účinek nebude požadován v případě cíle podpory 1, kde poskytnutá podpora nenaplňuje kumulativně čtyři určené znaky veřejné podpory.</w:t>
      </w:r>
    </w:p>
    <w:p w:rsidR="000F0BB4" w:rsidRPr="00E41325" w:rsidRDefault="000F0BB4" w:rsidP="000F0BB4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AE7BB2">
        <w:rPr>
          <w:rFonts w:ascii="Arial" w:hAnsi="Arial" w:cs="Arial"/>
          <w:szCs w:val="24"/>
        </w:rPr>
        <w:t xml:space="preserve">Návrh </w:t>
      </w:r>
      <w:r w:rsidR="00AE7BB2">
        <w:rPr>
          <w:rFonts w:ascii="Arial" w:hAnsi="Arial" w:cs="Arial"/>
          <w:szCs w:val="24"/>
        </w:rPr>
        <w:t>P</w:t>
      </w:r>
      <w:r w:rsidRPr="00AE7BB2">
        <w:rPr>
          <w:rFonts w:ascii="Arial" w:hAnsi="Arial" w:cs="Arial"/>
          <w:szCs w:val="24"/>
        </w:rPr>
        <w:t>rogramu obsahuje dostatek informací, aby bylo následně možné posoudit jeho soulad s Rámcem.</w:t>
      </w:r>
      <w:r w:rsidRPr="00E41325">
        <w:rPr>
          <w:rFonts w:ascii="Arial" w:hAnsi="Arial" w:cs="Arial"/>
          <w:szCs w:val="24"/>
        </w:rPr>
        <w:t xml:space="preserve"> </w:t>
      </w:r>
    </w:p>
    <w:p w:rsidR="000F0BB4" w:rsidRDefault="000F0BB4" w:rsidP="004058EC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7562C6">
        <w:rPr>
          <w:rFonts w:ascii="Arial" w:hAnsi="Arial" w:cs="Arial"/>
          <w:b/>
          <w:color w:val="0070C0"/>
          <w:sz w:val="28"/>
          <w:szCs w:val="28"/>
        </w:rPr>
        <w:t>K</w:t>
      </w:r>
      <w:r w:rsidR="00807409">
        <w:rPr>
          <w:rFonts w:ascii="Arial" w:hAnsi="Arial" w:cs="Arial"/>
          <w:b/>
          <w:color w:val="0070C0"/>
          <w:sz w:val="28"/>
          <w:szCs w:val="28"/>
        </w:rPr>
        <w:t xml:space="preserve"> návrhu</w:t>
      </w:r>
      <w:r w:rsidRPr="007562C6">
        <w:rPr>
          <w:rFonts w:ascii="Arial" w:hAnsi="Arial" w:cs="Arial"/>
          <w:b/>
          <w:color w:val="0070C0"/>
          <w:sz w:val="28"/>
          <w:szCs w:val="28"/>
        </w:rPr>
        <w:t> programu INTER- EXCELLENCE</w:t>
      </w:r>
    </w:p>
    <w:p w:rsidR="007562C6" w:rsidRDefault="007562C6" w:rsidP="000B207F">
      <w:pPr>
        <w:spacing w:after="120"/>
        <w:jc w:val="both"/>
        <w:rPr>
          <w:rFonts w:ascii="Arial" w:hAnsi="Arial" w:cs="Arial"/>
        </w:rPr>
      </w:pPr>
      <w:r w:rsidRPr="007562C6">
        <w:rPr>
          <w:rFonts w:ascii="Arial" w:hAnsi="Arial" w:cs="Arial"/>
        </w:rPr>
        <w:t>Program je navr</w:t>
      </w:r>
      <w:r w:rsidR="007B651A">
        <w:rPr>
          <w:rFonts w:ascii="Arial" w:hAnsi="Arial" w:cs="Arial"/>
        </w:rPr>
        <w:t>hován</w:t>
      </w:r>
      <w:r w:rsidRPr="007562C6">
        <w:rPr>
          <w:rFonts w:ascii="Arial" w:hAnsi="Arial" w:cs="Arial"/>
        </w:rPr>
        <w:t xml:space="preserve"> v souvislosti s končící platností současných mezinárodních programů spolupráce EUPRO II, INGO II, COST CZ, KONTAKT II, EUREKA CZ (platnost </w:t>
      </w:r>
      <w:r w:rsidR="00363717">
        <w:rPr>
          <w:rFonts w:ascii="Arial" w:hAnsi="Arial" w:cs="Arial"/>
        </w:rPr>
        <w:t>do</w:t>
      </w:r>
      <w:r w:rsidRPr="007562C6">
        <w:rPr>
          <w:rFonts w:ascii="Arial" w:hAnsi="Arial" w:cs="Arial"/>
        </w:rPr>
        <w:t> 31.</w:t>
      </w:r>
      <w:r w:rsidR="00363717">
        <w:rPr>
          <w:rFonts w:ascii="Arial" w:hAnsi="Arial" w:cs="Arial"/>
        </w:rPr>
        <w:t xml:space="preserve"> </w:t>
      </w:r>
      <w:r w:rsidRPr="007562C6">
        <w:rPr>
          <w:rFonts w:ascii="Arial" w:hAnsi="Arial" w:cs="Arial"/>
        </w:rPr>
        <w:t>prosinc</w:t>
      </w:r>
      <w:r w:rsidR="00363717">
        <w:rPr>
          <w:rFonts w:ascii="Arial" w:hAnsi="Arial" w:cs="Arial"/>
        </w:rPr>
        <w:t>e</w:t>
      </w:r>
      <w:r w:rsidRPr="007562C6">
        <w:rPr>
          <w:rFonts w:ascii="Arial" w:hAnsi="Arial" w:cs="Arial"/>
        </w:rPr>
        <w:t xml:space="preserve"> 2017) a programu GESHER/MOST (jehož platnost </w:t>
      </w:r>
      <w:r w:rsidR="00363717">
        <w:rPr>
          <w:rFonts w:ascii="Arial" w:hAnsi="Arial" w:cs="Arial"/>
        </w:rPr>
        <w:t>končí</w:t>
      </w:r>
      <w:r w:rsidRPr="007562C6">
        <w:rPr>
          <w:rFonts w:ascii="Arial" w:hAnsi="Arial" w:cs="Arial"/>
        </w:rPr>
        <w:t xml:space="preserve"> k 31. prosinci 2016). V zájmu zachování kontinuity podpory projektů mezinárodní spolupráce jsou navrhované termíny vedeny snahou o plynulé navázání nového Programu na programy končící.</w:t>
      </w:r>
    </w:p>
    <w:p w:rsidR="0056783F" w:rsidRDefault="0056783F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B207F" w:rsidRPr="000B207F" w:rsidRDefault="000B207F" w:rsidP="00E41325">
      <w:pPr>
        <w:pStyle w:val="Odstavecseseznamem"/>
        <w:keepNext/>
        <w:numPr>
          <w:ilvl w:val="0"/>
          <w:numId w:val="1"/>
        </w:numPr>
        <w:spacing w:after="120"/>
        <w:ind w:left="1077"/>
        <w:contextualSpacing w:val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B207F">
        <w:rPr>
          <w:rFonts w:ascii="Arial" w:hAnsi="Arial" w:cs="Arial"/>
          <w:b/>
          <w:color w:val="0070C0"/>
          <w:sz w:val="28"/>
          <w:szCs w:val="28"/>
        </w:rPr>
        <w:lastRenderedPageBreak/>
        <w:t xml:space="preserve">Připomínky </w:t>
      </w:r>
    </w:p>
    <w:p w:rsidR="000B7794" w:rsidRDefault="00515871" w:rsidP="00E41325">
      <w:pPr>
        <w:pStyle w:val="Odstavecseseznamem"/>
        <w:keepNext/>
        <w:numPr>
          <w:ilvl w:val="0"/>
          <w:numId w:val="23"/>
        </w:numPr>
        <w:spacing w:after="120"/>
        <w:ind w:left="1434" w:hanging="357"/>
        <w:contextualSpacing w:val="0"/>
        <w:jc w:val="both"/>
        <w:rPr>
          <w:rFonts w:ascii="Arial" w:hAnsi="Arial" w:cs="Arial"/>
          <w:b/>
        </w:rPr>
      </w:pPr>
      <w:r w:rsidRPr="000B207F">
        <w:rPr>
          <w:rFonts w:ascii="Arial" w:hAnsi="Arial" w:cs="Arial"/>
          <w:b/>
        </w:rPr>
        <w:t>Zásadní připomínk</w:t>
      </w:r>
      <w:r w:rsidR="00FB6BB8" w:rsidRPr="000B207F">
        <w:rPr>
          <w:rFonts w:ascii="Arial" w:hAnsi="Arial" w:cs="Arial"/>
          <w:b/>
        </w:rPr>
        <w:t>y</w:t>
      </w:r>
      <w:r w:rsidR="00B75D78" w:rsidRPr="000B207F">
        <w:rPr>
          <w:rFonts w:ascii="Arial" w:hAnsi="Arial" w:cs="Arial"/>
          <w:b/>
        </w:rPr>
        <w:t>:</w:t>
      </w:r>
    </w:p>
    <w:p w:rsidR="000B207F" w:rsidRDefault="000B207F" w:rsidP="00E41325">
      <w:pPr>
        <w:pStyle w:val="Odstavecseseznamem"/>
        <w:keepNext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 w:rsidRPr="000B207F">
        <w:rPr>
          <w:rFonts w:ascii="Arial" w:hAnsi="Arial" w:cs="Arial"/>
          <w:b/>
        </w:rPr>
        <w:t>Obecně k</w:t>
      </w:r>
      <w:r w:rsidR="00D2170B">
        <w:rPr>
          <w:rFonts w:ascii="Arial" w:hAnsi="Arial" w:cs="Arial"/>
          <w:b/>
        </w:rPr>
        <w:t> </w:t>
      </w:r>
      <w:r w:rsidRPr="000B207F">
        <w:rPr>
          <w:rFonts w:ascii="Arial" w:hAnsi="Arial" w:cs="Arial"/>
          <w:b/>
        </w:rPr>
        <w:t>dokumentu</w:t>
      </w:r>
    </w:p>
    <w:p w:rsidR="00F03EE5" w:rsidRDefault="00F03EE5" w:rsidP="00D2170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konstatuje, že při přípravě návrhu Programu předkladatel nepostupoval v souladu se základními principy přípravy </w:t>
      </w:r>
      <w:r w:rsidR="008B71B2">
        <w:rPr>
          <w:rFonts w:ascii="Arial" w:hAnsi="Arial" w:cs="Arial"/>
        </w:rPr>
        <w:t xml:space="preserve">národních </w:t>
      </w:r>
      <w:r>
        <w:rPr>
          <w:rFonts w:ascii="Arial" w:hAnsi="Arial" w:cs="Arial"/>
        </w:rPr>
        <w:t xml:space="preserve">programů </w:t>
      </w:r>
      <w:r w:rsidR="008B71B2">
        <w:rPr>
          <w:rFonts w:ascii="Arial" w:hAnsi="Arial" w:cs="Arial"/>
        </w:rPr>
        <w:t>v</w:t>
      </w:r>
      <w:r>
        <w:rPr>
          <w:rFonts w:ascii="Arial" w:hAnsi="Arial" w:cs="Arial"/>
        </w:rPr>
        <w:t>ýzkumu a vývoje</w:t>
      </w:r>
      <w:r w:rsidR="00C550B9">
        <w:rPr>
          <w:rFonts w:ascii="Arial" w:hAnsi="Arial" w:cs="Arial"/>
        </w:rPr>
        <w:t>,</w:t>
      </w:r>
      <w:r w:rsidR="0046020F">
        <w:rPr>
          <w:rFonts w:ascii="Arial" w:hAnsi="Arial" w:cs="Arial"/>
        </w:rPr>
        <w:t xml:space="preserve"> a</w:t>
      </w:r>
      <w:r w:rsidR="00C550B9">
        <w:rPr>
          <w:rFonts w:ascii="Arial" w:hAnsi="Arial" w:cs="Arial"/>
        </w:rPr>
        <w:t>le</w:t>
      </w:r>
      <w:r w:rsidR="0046020F">
        <w:rPr>
          <w:rFonts w:ascii="Arial" w:hAnsi="Arial" w:cs="Arial"/>
        </w:rPr>
        <w:t xml:space="preserve"> spíše využívá </w:t>
      </w:r>
      <w:r w:rsidR="006A1844">
        <w:rPr>
          <w:rFonts w:ascii="Arial" w:hAnsi="Arial" w:cs="Arial"/>
        </w:rPr>
        <w:t>pojmů</w:t>
      </w:r>
      <w:r w:rsidR="0046020F">
        <w:rPr>
          <w:rFonts w:ascii="Arial" w:hAnsi="Arial" w:cs="Arial"/>
        </w:rPr>
        <w:t xml:space="preserve"> a principů, které jsou běžné u tvorby programů v prostředí ESI fondů.</w:t>
      </w:r>
    </w:p>
    <w:p w:rsidR="007B651A" w:rsidRDefault="00D2170B" w:rsidP="00D2170B">
      <w:pPr>
        <w:spacing w:after="120"/>
        <w:jc w:val="both"/>
        <w:rPr>
          <w:rFonts w:ascii="Arial" w:hAnsi="Arial" w:cs="Arial"/>
        </w:rPr>
      </w:pPr>
      <w:r w:rsidRPr="00EC6B3B">
        <w:rPr>
          <w:rFonts w:ascii="Arial" w:hAnsi="Arial" w:cs="Arial"/>
        </w:rPr>
        <w:t xml:space="preserve">Rada </w:t>
      </w:r>
      <w:r w:rsidR="00E41325">
        <w:rPr>
          <w:rFonts w:ascii="Arial" w:hAnsi="Arial" w:cs="Arial"/>
        </w:rPr>
        <w:t>u</w:t>
      </w:r>
      <w:r w:rsidRPr="00EC6B3B">
        <w:rPr>
          <w:rFonts w:ascii="Arial" w:hAnsi="Arial" w:cs="Arial"/>
        </w:rPr>
        <w:t>pozorňuje na uživatelsk</w:t>
      </w:r>
      <w:r w:rsidR="00E41325">
        <w:rPr>
          <w:rFonts w:ascii="Arial" w:hAnsi="Arial" w:cs="Arial"/>
        </w:rPr>
        <w:t>é</w:t>
      </w:r>
      <w:r w:rsidRPr="00EC6B3B">
        <w:rPr>
          <w:rFonts w:ascii="Arial" w:hAnsi="Arial" w:cs="Arial"/>
        </w:rPr>
        <w:t xml:space="preserve"> nejasnost</w:t>
      </w:r>
      <w:r w:rsidR="00E41325">
        <w:rPr>
          <w:rFonts w:ascii="Arial" w:hAnsi="Arial" w:cs="Arial"/>
        </w:rPr>
        <w:t xml:space="preserve">i </w:t>
      </w:r>
      <w:r w:rsidR="007B651A">
        <w:rPr>
          <w:rFonts w:ascii="Arial" w:hAnsi="Arial" w:cs="Arial"/>
        </w:rPr>
        <w:t>návrhu Programu a poukazuje zejména na skutečnost, že</w:t>
      </w:r>
      <w:r w:rsidR="00B25BC4">
        <w:rPr>
          <w:rFonts w:ascii="Arial" w:hAnsi="Arial" w:cs="Arial"/>
        </w:rPr>
        <w:t xml:space="preserve"> </w:t>
      </w:r>
      <w:r w:rsidR="008B71B2">
        <w:rPr>
          <w:rFonts w:ascii="Arial" w:hAnsi="Arial" w:cs="Arial"/>
        </w:rPr>
        <w:t xml:space="preserve">celý dokument je naprosto nepřehledný, a tím také i </w:t>
      </w:r>
      <w:r w:rsidR="007B651A">
        <w:rPr>
          <w:rFonts w:ascii="Arial" w:hAnsi="Arial" w:cs="Arial"/>
        </w:rPr>
        <w:t>pro potenciálního příjemce podpory</w:t>
      </w:r>
      <w:r w:rsidR="008B71B2">
        <w:rPr>
          <w:rFonts w:ascii="Arial" w:hAnsi="Arial" w:cs="Arial"/>
        </w:rPr>
        <w:t>.</w:t>
      </w:r>
    </w:p>
    <w:p w:rsidR="00C550B9" w:rsidRPr="007A0923" w:rsidRDefault="00C550B9" w:rsidP="007A0923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7A0923">
        <w:rPr>
          <w:rFonts w:ascii="Arial" w:hAnsi="Arial" w:cs="Arial"/>
          <w:b/>
        </w:rPr>
        <w:t>Ke struktuře programu</w:t>
      </w:r>
    </w:p>
    <w:p w:rsidR="007A0923" w:rsidRDefault="007A0923" w:rsidP="007A0923">
      <w:pPr>
        <w:pStyle w:val="Odstavecseseznamem"/>
        <w:ind w:left="0"/>
        <w:jc w:val="both"/>
        <w:rPr>
          <w:rFonts w:ascii="Arial" w:hAnsi="Arial" w:cs="Arial"/>
        </w:rPr>
      </w:pPr>
    </w:p>
    <w:p w:rsidR="00C550B9" w:rsidRPr="00C550B9" w:rsidRDefault="00C550B9" w:rsidP="007A0923">
      <w:pPr>
        <w:pStyle w:val="Odstavecseseznamem"/>
        <w:ind w:left="0"/>
        <w:jc w:val="both"/>
        <w:rPr>
          <w:rFonts w:ascii="Arial" w:hAnsi="Arial" w:cs="Arial"/>
        </w:rPr>
      </w:pPr>
      <w:r w:rsidRPr="00C550B9">
        <w:rPr>
          <w:rFonts w:ascii="Arial" w:hAnsi="Arial" w:cs="Arial"/>
        </w:rPr>
        <w:t>V části 6 návrhu – Architektura Programu se uvádí, že Program v plné míře nahrazuje některé samostatné programy mezinárodní spolupráce ve výzkumu a vývoji na bázi účelové podpory administrované MŠMT a jeden program mezinárodní spolupráce ve výzkumu a vývoji na bázi institucionální podpory.</w:t>
      </w:r>
    </w:p>
    <w:p w:rsidR="007A0923" w:rsidRDefault="007A0923" w:rsidP="007A0923">
      <w:pPr>
        <w:pStyle w:val="Odstavecseseznamem"/>
        <w:ind w:left="0"/>
        <w:jc w:val="both"/>
        <w:rPr>
          <w:rFonts w:ascii="Arial" w:hAnsi="Arial" w:cs="Arial"/>
        </w:rPr>
      </w:pPr>
    </w:p>
    <w:p w:rsidR="00C550B9" w:rsidRPr="00C550B9" w:rsidRDefault="00C550B9" w:rsidP="007A0923">
      <w:pPr>
        <w:pStyle w:val="Odstavecseseznamem"/>
        <w:ind w:left="0"/>
        <w:jc w:val="both"/>
        <w:rPr>
          <w:rFonts w:ascii="Arial" w:hAnsi="Arial" w:cs="Arial"/>
        </w:rPr>
      </w:pPr>
      <w:r w:rsidRPr="00C550B9">
        <w:rPr>
          <w:rFonts w:ascii="Arial" w:hAnsi="Arial" w:cs="Arial"/>
        </w:rPr>
        <w:t xml:space="preserve">MŠMT dále uvádí, že jednotlivé programy, popřípadě podprogramy </w:t>
      </w:r>
      <w:r w:rsidRPr="00C550B9">
        <w:rPr>
          <w:rFonts w:ascii="Arial" w:hAnsi="Arial" w:cs="Arial"/>
          <w:i/>
        </w:rPr>
        <w:t xml:space="preserve">(pozn. Rady: Jediným programem, který byl rozdělen na podprogramy, </w:t>
      </w:r>
      <w:proofErr w:type="gramStart"/>
      <w:r w:rsidRPr="00C550B9">
        <w:rPr>
          <w:rFonts w:ascii="Arial" w:hAnsi="Arial" w:cs="Arial"/>
          <w:i/>
        </w:rPr>
        <w:t>byl</w:t>
      </w:r>
      <w:proofErr w:type="gramEnd"/>
      <w:r w:rsidRPr="00C550B9">
        <w:rPr>
          <w:rFonts w:ascii="Arial" w:hAnsi="Arial" w:cs="Arial"/>
          <w:i/>
        </w:rPr>
        <w:t xml:space="preserve"> program </w:t>
      </w:r>
      <w:proofErr w:type="gramStart"/>
      <w:r w:rsidRPr="00C550B9">
        <w:rPr>
          <w:rFonts w:ascii="Arial" w:hAnsi="Arial" w:cs="Arial"/>
          <w:i/>
        </w:rPr>
        <w:t>INGO</w:t>
      </w:r>
      <w:proofErr w:type="gramEnd"/>
      <w:r w:rsidRPr="00C550B9">
        <w:rPr>
          <w:rFonts w:ascii="Arial" w:hAnsi="Arial" w:cs="Arial"/>
          <w:i/>
        </w:rPr>
        <w:t xml:space="preserve"> II, rozdělený na podprogramy INFRA a Poplatek</w:t>
      </w:r>
      <w:r w:rsidRPr="00C550B9">
        <w:rPr>
          <w:rFonts w:ascii="Arial" w:hAnsi="Arial" w:cs="Arial"/>
        </w:rPr>
        <w:t xml:space="preserve">) z uvedených programů nově seskupeny do tří oblastí a šesti podoblastí podpory. </w:t>
      </w:r>
    </w:p>
    <w:p w:rsidR="007A0923" w:rsidRDefault="007A0923" w:rsidP="007A0923">
      <w:pPr>
        <w:pStyle w:val="Odstavecseseznamem"/>
        <w:ind w:left="0"/>
        <w:jc w:val="both"/>
        <w:rPr>
          <w:rFonts w:ascii="Arial" w:hAnsi="Arial" w:cs="Arial"/>
          <w:b/>
        </w:rPr>
      </w:pPr>
    </w:p>
    <w:p w:rsidR="00C550B9" w:rsidRPr="00C550B9" w:rsidRDefault="00C550B9" w:rsidP="007A0923">
      <w:pPr>
        <w:pStyle w:val="Odstavecseseznamem"/>
        <w:ind w:left="0"/>
        <w:jc w:val="both"/>
        <w:rPr>
          <w:rFonts w:ascii="Arial" w:hAnsi="Arial" w:cs="Arial"/>
          <w:b/>
        </w:rPr>
      </w:pPr>
      <w:r w:rsidRPr="00C550B9">
        <w:rPr>
          <w:rFonts w:ascii="Arial" w:hAnsi="Arial" w:cs="Arial"/>
          <w:b/>
        </w:rPr>
        <w:t>Vzhledem k</w:t>
      </w:r>
      <w:r w:rsidR="00540211">
        <w:rPr>
          <w:rFonts w:ascii="Arial" w:hAnsi="Arial" w:cs="Arial"/>
          <w:b/>
        </w:rPr>
        <w:t xml:space="preserve"> naprosté</w:t>
      </w:r>
      <w:r w:rsidRPr="00C550B9">
        <w:rPr>
          <w:rFonts w:ascii="Arial" w:hAnsi="Arial" w:cs="Arial"/>
          <w:b/>
        </w:rPr>
        <w:t> nepřehlednosti návrhu, který sjednocuje šest původních programů, z nichž pouze jeden má dva podprogramy, Rada žádá o logické seskupení a rozčlenění na jednotlivé podprogramy.</w:t>
      </w:r>
    </w:p>
    <w:p w:rsidR="00C550B9" w:rsidRDefault="00C550B9" w:rsidP="007A0923">
      <w:pPr>
        <w:pStyle w:val="Odstavecseseznamem"/>
        <w:spacing w:after="120"/>
        <w:ind w:left="0"/>
        <w:jc w:val="both"/>
        <w:rPr>
          <w:rFonts w:ascii="Arial" w:hAnsi="Arial" w:cs="Arial"/>
        </w:rPr>
      </w:pPr>
    </w:p>
    <w:p w:rsidR="00143D9C" w:rsidRPr="00EC6B3B" w:rsidRDefault="00143D9C" w:rsidP="00EC6B3B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EC6B3B">
        <w:rPr>
          <w:rFonts w:ascii="Arial" w:hAnsi="Arial" w:cs="Arial"/>
          <w:b/>
        </w:rPr>
        <w:t>K termínu vyhlášení a době trvání Programu</w:t>
      </w:r>
    </w:p>
    <w:p w:rsidR="00286788" w:rsidRDefault="00286788" w:rsidP="000B207F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FA4BEA">
        <w:rPr>
          <w:rFonts w:ascii="Arial" w:hAnsi="Arial" w:cs="Arial"/>
          <w:b/>
          <w:szCs w:val="24"/>
        </w:rPr>
        <w:t>Rada požaduje do návrhu Programu uvést, kolik se předpokládá vyhlášení veřejných soutěží a v jakých termínech.</w:t>
      </w:r>
    </w:p>
    <w:p w:rsidR="00540211" w:rsidRDefault="00540211" w:rsidP="00540211">
      <w:pPr>
        <w:pStyle w:val="Odstavecseseznamem"/>
        <w:spacing w:after="120"/>
        <w:jc w:val="both"/>
        <w:rPr>
          <w:rFonts w:ascii="Arial" w:hAnsi="Arial" w:cs="Arial"/>
          <w:b/>
        </w:rPr>
      </w:pPr>
    </w:p>
    <w:p w:rsidR="00540211" w:rsidRPr="00EC6B3B" w:rsidRDefault="00540211" w:rsidP="00540211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b/>
        </w:rPr>
      </w:pPr>
      <w:r w:rsidRPr="00EC6B3B">
        <w:rPr>
          <w:rFonts w:ascii="Arial" w:hAnsi="Arial" w:cs="Arial"/>
          <w:b/>
        </w:rPr>
        <w:t>K části 5 – Cíle Programu</w:t>
      </w:r>
    </w:p>
    <w:p w:rsidR="00540211" w:rsidRPr="00FE0BAF" w:rsidRDefault="00540211" w:rsidP="00540211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>V části 5 – Cíle Programu je uvedeno, že</w:t>
      </w:r>
      <w:r w:rsidRPr="00FE0BAF">
        <w:rPr>
          <w:rFonts w:ascii="Arial" w:hAnsi="Arial" w:cs="Arial"/>
          <w:szCs w:val="24"/>
        </w:rPr>
        <w:t xml:space="preserve"> cílem Programu</w:t>
      </w:r>
      <w:r>
        <w:rPr>
          <w:rFonts w:ascii="Arial" w:hAnsi="Arial" w:cs="Arial"/>
          <w:szCs w:val="24"/>
        </w:rPr>
        <w:t xml:space="preserve"> je </w:t>
      </w:r>
      <w:r w:rsidRPr="00FE0BAF">
        <w:rPr>
          <w:rFonts w:ascii="Arial" w:hAnsi="Arial" w:cs="Arial"/>
          <w:i/>
          <w:szCs w:val="24"/>
        </w:rPr>
        <w:t>„</w:t>
      </w:r>
      <w:r>
        <w:rPr>
          <w:rFonts w:ascii="Arial" w:hAnsi="Arial" w:cs="Arial"/>
          <w:i/>
          <w:szCs w:val="24"/>
        </w:rPr>
        <w:t>…</w:t>
      </w:r>
      <w:r w:rsidRPr="00FE0BAF">
        <w:rPr>
          <w:rFonts w:ascii="Arial" w:hAnsi="Arial" w:cs="Arial"/>
          <w:i/>
          <w:szCs w:val="24"/>
        </w:rPr>
        <w:t xml:space="preserve"> rozvoj českého výzkumu a vývoje prostřednictvím mezinárodní spolupráce, dosažení synergií v realizovaných aktivitách při kombinaci s dalšími mechanismy podpor pákového efektu při</w:t>
      </w:r>
      <w:r>
        <w:rPr>
          <w:rFonts w:ascii="Arial" w:hAnsi="Arial" w:cs="Arial"/>
          <w:i/>
          <w:szCs w:val="24"/>
        </w:rPr>
        <w:t> </w:t>
      </w:r>
      <w:r w:rsidRPr="00FE0BAF">
        <w:rPr>
          <w:rFonts w:ascii="Arial" w:hAnsi="Arial" w:cs="Arial"/>
          <w:i/>
          <w:szCs w:val="24"/>
        </w:rPr>
        <w:t>financování těchto aktivit“.</w:t>
      </w:r>
    </w:p>
    <w:p w:rsidR="00540211" w:rsidRDefault="00540211" w:rsidP="00540211">
      <w:pPr>
        <w:spacing w:after="120"/>
        <w:jc w:val="both"/>
        <w:rPr>
          <w:rFonts w:ascii="Arial" w:hAnsi="Arial" w:cs="Arial"/>
        </w:rPr>
      </w:pPr>
      <w:r w:rsidRPr="005E02D4">
        <w:rPr>
          <w:rFonts w:ascii="Arial" w:hAnsi="Arial" w:cs="Arial"/>
        </w:rPr>
        <w:t>Rada se domnívá, že financování tohoto Programu nemůže ve všech jeho oblastech dosáhnout finančního pákového efektu, a to i v</w:t>
      </w:r>
      <w:r>
        <w:rPr>
          <w:rFonts w:ascii="Arial" w:hAnsi="Arial" w:cs="Arial"/>
        </w:rPr>
        <w:t>z</w:t>
      </w:r>
      <w:r w:rsidRPr="005E02D4">
        <w:rPr>
          <w:rFonts w:ascii="Arial" w:hAnsi="Arial" w:cs="Arial"/>
        </w:rPr>
        <w:t xml:space="preserve">hledem k tomu, že </w:t>
      </w:r>
      <w:r>
        <w:rPr>
          <w:rFonts w:ascii="Arial" w:hAnsi="Arial" w:cs="Arial"/>
        </w:rPr>
        <w:t>jeho prostřednictvím nebude podporován pouze aplikovaný výzkum, ale např. také výzkum základní.</w:t>
      </w:r>
    </w:p>
    <w:p w:rsidR="00540211" w:rsidRDefault="00540211" w:rsidP="00540211">
      <w:pPr>
        <w:spacing w:after="120"/>
        <w:jc w:val="both"/>
        <w:rPr>
          <w:rFonts w:ascii="Arial" w:hAnsi="Arial" w:cs="Arial"/>
          <w:b/>
        </w:rPr>
      </w:pPr>
      <w:r w:rsidRPr="00FE0BAF">
        <w:rPr>
          <w:rFonts w:ascii="Arial" w:hAnsi="Arial" w:cs="Arial"/>
          <w:b/>
        </w:rPr>
        <w:t xml:space="preserve">Z tohoto důvodu Rada žádá o </w:t>
      </w:r>
      <w:r>
        <w:rPr>
          <w:rFonts w:ascii="Arial" w:hAnsi="Arial" w:cs="Arial"/>
          <w:b/>
        </w:rPr>
        <w:t>jasné definování hlavního</w:t>
      </w:r>
      <w:r w:rsidRPr="00FE0BAF">
        <w:rPr>
          <w:rFonts w:ascii="Arial" w:hAnsi="Arial" w:cs="Arial"/>
          <w:b/>
        </w:rPr>
        <w:t xml:space="preserve"> cíle Programu</w:t>
      </w:r>
      <w:r>
        <w:rPr>
          <w:rFonts w:ascii="Arial" w:hAnsi="Arial" w:cs="Arial"/>
          <w:b/>
        </w:rPr>
        <w:t>, a to i s ohledem na Rámec, dle kterého musí být cíl jasně vymezen tak, aby bylo zřejmé, jak má daný Program napomoci rozvoji výzkumu, vývoje a inovací.</w:t>
      </w:r>
    </w:p>
    <w:p w:rsidR="00540211" w:rsidRDefault="00540211" w:rsidP="00540211">
      <w:pPr>
        <w:spacing w:after="120"/>
        <w:jc w:val="both"/>
        <w:rPr>
          <w:rFonts w:ascii="Arial" w:hAnsi="Arial" w:cs="Arial"/>
          <w:b/>
        </w:rPr>
      </w:pPr>
    </w:p>
    <w:p w:rsidR="00540211" w:rsidRPr="0079535C" w:rsidRDefault="00540211" w:rsidP="00540211">
      <w:pPr>
        <w:pStyle w:val="Zkladntext2"/>
        <w:numPr>
          <w:ilvl w:val="0"/>
          <w:numId w:val="12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rFonts w:ascii="Arial" w:hAnsi="Arial" w:cs="Arial"/>
          <w:szCs w:val="24"/>
        </w:rPr>
      </w:pPr>
      <w:r w:rsidRPr="0079535C">
        <w:rPr>
          <w:rFonts w:ascii="Arial" w:hAnsi="Arial" w:cs="Arial"/>
          <w:b/>
        </w:rPr>
        <w:lastRenderedPageBreak/>
        <w:t>Rada žádá o doplnění odůvodnění cílů Programu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(viz § 5 zákona o </w:t>
      </w:r>
      <w:r w:rsidRPr="0079535C">
        <w:rPr>
          <w:rFonts w:ascii="Arial" w:hAnsi="Arial" w:cs="Arial"/>
        </w:rPr>
        <w:t>výzkumu, experimentálním vývoji a inovacích)</w:t>
      </w:r>
    </w:p>
    <w:p w:rsidR="00540211" w:rsidRDefault="00540211" w:rsidP="000B207F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</w:p>
    <w:p w:rsidR="00D81AF3" w:rsidRPr="00EC6B3B" w:rsidRDefault="00D81AF3" w:rsidP="00EC6B3B">
      <w:pPr>
        <w:pStyle w:val="Zkladntext2"/>
        <w:numPr>
          <w:ilvl w:val="0"/>
          <w:numId w:val="12"/>
        </w:numPr>
        <w:spacing w:after="120"/>
        <w:jc w:val="both"/>
        <w:rPr>
          <w:rFonts w:ascii="Arial" w:hAnsi="Arial" w:cs="Arial"/>
          <w:szCs w:val="24"/>
        </w:rPr>
      </w:pPr>
      <w:r w:rsidRPr="00EC6B3B">
        <w:rPr>
          <w:rFonts w:ascii="Arial" w:hAnsi="Arial" w:cs="Arial"/>
          <w:b/>
        </w:rPr>
        <w:t>K financování Programu</w:t>
      </w:r>
    </w:p>
    <w:p w:rsidR="00D81AF3" w:rsidRPr="00D81AF3" w:rsidRDefault="00D81AF3" w:rsidP="00D81AF3">
      <w:pPr>
        <w:spacing w:after="120"/>
        <w:jc w:val="both"/>
        <w:rPr>
          <w:rFonts w:ascii="Arial" w:hAnsi="Arial" w:cs="Arial"/>
        </w:rPr>
      </w:pPr>
      <w:r w:rsidRPr="00D81AF3">
        <w:rPr>
          <w:rFonts w:ascii="Arial" w:hAnsi="Arial" w:cs="Arial"/>
        </w:rPr>
        <w:t xml:space="preserve">V části 6 – Architektura Programu je uvedeno, že Program má </w:t>
      </w:r>
      <w:r w:rsidR="007819FD" w:rsidRPr="00D81AF3">
        <w:rPr>
          <w:rFonts w:ascii="Arial" w:hAnsi="Arial" w:cs="Arial"/>
        </w:rPr>
        <w:t xml:space="preserve">nahradit končící dotační programy administrované MŠMT. </w:t>
      </w:r>
    </w:p>
    <w:p w:rsidR="007819FD" w:rsidRDefault="00D81AF3" w:rsidP="00D81AF3">
      <w:pPr>
        <w:spacing w:after="120"/>
        <w:jc w:val="both"/>
        <w:rPr>
          <w:rFonts w:ascii="Arial" w:hAnsi="Arial" w:cs="Arial"/>
        </w:rPr>
      </w:pPr>
      <w:r w:rsidRPr="00E851BC">
        <w:rPr>
          <w:rFonts w:ascii="Arial" w:hAnsi="Arial" w:cs="Arial"/>
        </w:rPr>
        <w:t xml:space="preserve">Rada upozorňuje, že uvedené </w:t>
      </w:r>
      <w:r w:rsidR="007819FD" w:rsidRPr="00E851BC">
        <w:rPr>
          <w:rFonts w:ascii="Arial" w:hAnsi="Arial" w:cs="Arial"/>
        </w:rPr>
        <w:t>programy mají</w:t>
      </w:r>
      <w:r w:rsidR="007819FD" w:rsidRPr="00D81AF3">
        <w:rPr>
          <w:rFonts w:ascii="Arial" w:hAnsi="Arial" w:cs="Arial"/>
        </w:rPr>
        <w:t xml:space="preserve"> schválené rozpočtové výdaje do</w:t>
      </w:r>
      <w:r w:rsidRPr="00D81AF3">
        <w:rPr>
          <w:rFonts w:ascii="Arial" w:hAnsi="Arial" w:cs="Arial"/>
        </w:rPr>
        <w:t> </w:t>
      </w:r>
      <w:r w:rsidR="007819FD" w:rsidRPr="00D81AF3">
        <w:rPr>
          <w:rFonts w:ascii="Arial" w:hAnsi="Arial" w:cs="Arial"/>
        </w:rPr>
        <w:t>konce roku 2017 s výjimkou programu GESHER/MOST, který</w:t>
      </w:r>
      <w:r w:rsidR="00B75D78" w:rsidRPr="00D81AF3">
        <w:rPr>
          <w:rFonts w:ascii="Arial" w:hAnsi="Arial" w:cs="Arial"/>
        </w:rPr>
        <w:t xml:space="preserve"> končí</w:t>
      </w:r>
      <w:r w:rsidRPr="00D81AF3">
        <w:rPr>
          <w:rFonts w:ascii="Arial" w:hAnsi="Arial" w:cs="Arial"/>
        </w:rPr>
        <w:t xml:space="preserve"> už v letošním roce. Program GESHER/MOST byl také na rozdíl od ostatních programů financován institucionálně a nikoliv účelově.</w:t>
      </w:r>
    </w:p>
    <w:p w:rsidR="00006B35" w:rsidRDefault="0031023D" w:rsidP="00D81AF3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Rada žádá o jasné a přehledné</w:t>
      </w:r>
      <w:r w:rsidR="00006B35">
        <w:rPr>
          <w:rFonts w:ascii="Arial" w:hAnsi="Arial" w:cs="Arial"/>
          <w:b/>
        </w:rPr>
        <w:t xml:space="preserve"> rozdělení plánovaných prostředků na jednotlivé podprogramy.</w:t>
      </w:r>
    </w:p>
    <w:p w:rsidR="00E851BC" w:rsidRPr="005E02D4" w:rsidRDefault="00E851BC" w:rsidP="00D81AF3">
      <w:pPr>
        <w:spacing w:after="120"/>
        <w:jc w:val="both"/>
        <w:rPr>
          <w:rFonts w:ascii="Arial" w:hAnsi="Arial" w:cs="Arial"/>
          <w:b/>
        </w:rPr>
      </w:pPr>
      <w:r w:rsidRPr="005E02D4">
        <w:rPr>
          <w:rFonts w:ascii="Arial" w:hAnsi="Arial" w:cs="Arial"/>
          <w:b/>
        </w:rPr>
        <w:t>Rada žádá o vysvětlení, jakým způsobem bude v roce 2017</w:t>
      </w:r>
      <w:r w:rsidR="00794343" w:rsidRPr="005E02D4">
        <w:rPr>
          <w:rFonts w:ascii="Arial" w:hAnsi="Arial" w:cs="Arial"/>
          <w:b/>
        </w:rPr>
        <w:t xml:space="preserve"> financován</w:t>
      </w:r>
      <w:r w:rsidRPr="005E02D4">
        <w:rPr>
          <w:rFonts w:ascii="Arial" w:hAnsi="Arial" w:cs="Arial"/>
          <w:b/>
        </w:rPr>
        <w:t xml:space="preserve"> program GESHER/MOST. </w:t>
      </w:r>
    </w:p>
    <w:p w:rsidR="00F03EE5" w:rsidRDefault="0046020F" w:rsidP="00D83A19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 ohledem na přípravu rozpočtu na </w:t>
      </w:r>
      <w:proofErr w:type="spellStart"/>
      <w:r>
        <w:rPr>
          <w:rFonts w:ascii="Arial" w:hAnsi="Arial" w:cs="Arial"/>
          <w:b/>
        </w:rPr>
        <w:t>VaVaI</w:t>
      </w:r>
      <w:proofErr w:type="spellEnd"/>
      <w:r>
        <w:rPr>
          <w:rFonts w:ascii="Arial" w:hAnsi="Arial" w:cs="Arial"/>
          <w:b/>
        </w:rPr>
        <w:t xml:space="preserve"> na léta 2017 s</w:t>
      </w:r>
      <w:r w:rsidR="00540211">
        <w:rPr>
          <w:rFonts w:ascii="Arial" w:hAnsi="Arial" w:cs="Arial"/>
          <w:b/>
        </w:rPr>
        <w:t>e střednědobým</w:t>
      </w:r>
      <w:r>
        <w:rPr>
          <w:rFonts w:ascii="Arial" w:hAnsi="Arial" w:cs="Arial"/>
          <w:b/>
        </w:rPr>
        <w:t xml:space="preserve"> výhledem na 2018 a 2019, </w:t>
      </w:r>
      <w:r w:rsidR="00F03EE5">
        <w:rPr>
          <w:rFonts w:ascii="Arial" w:hAnsi="Arial" w:cs="Arial"/>
          <w:b/>
        </w:rPr>
        <w:t xml:space="preserve">Rada poukazuje na nutnost přepracování návrhu </w:t>
      </w:r>
      <w:r w:rsidR="00F03EE5" w:rsidRPr="00324BFC">
        <w:rPr>
          <w:rFonts w:ascii="Arial" w:hAnsi="Arial" w:cs="Arial"/>
          <w:b/>
        </w:rPr>
        <w:t>Program</w:t>
      </w:r>
      <w:r w:rsidR="00F03EE5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="00540211">
        <w:rPr>
          <w:rFonts w:ascii="Arial" w:hAnsi="Arial" w:cs="Arial"/>
          <w:b/>
        </w:rPr>
        <w:t>do konání</w:t>
      </w:r>
      <w:r>
        <w:rPr>
          <w:rFonts w:ascii="Arial" w:hAnsi="Arial" w:cs="Arial"/>
          <w:b/>
        </w:rPr>
        <w:t xml:space="preserve"> březnové</w:t>
      </w:r>
      <w:r w:rsidR="00540211">
        <w:rPr>
          <w:rFonts w:ascii="Arial" w:hAnsi="Arial" w:cs="Arial"/>
          <w:b/>
        </w:rPr>
        <w:t>ho</w:t>
      </w:r>
      <w:r>
        <w:rPr>
          <w:rFonts w:ascii="Arial" w:hAnsi="Arial" w:cs="Arial"/>
          <w:b/>
        </w:rPr>
        <w:t xml:space="preserve"> jednání RVVI, kdy má být</w:t>
      </w:r>
      <w:r w:rsidR="00324BFC">
        <w:rPr>
          <w:rFonts w:ascii="Arial" w:hAnsi="Arial" w:cs="Arial"/>
          <w:b/>
        </w:rPr>
        <w:t xml:space="preserve"> předlož</w:t>
      </w:r>
      <w:r>
        <w:rPr>
          <w:rFonts w:ascii="Arial" w:hAnsi="Arial" w:cs="Arial"/>
          <w:b/>
        </w:rPr>
        <w:t>en</w:t>
      </w:r>
      <w:r w:rsidR="00324BFC">
        <w:rPr>
          <w:rFonts w:ascii="Arial" w:hAnsi="Arial" w:cs="Arial"/>
          <w:b/>
        </w:rPr>
        <w:t xml:space="preserve"> </w:t>
      </w:r>
      <w:r w:rsidR="00324BFC" w:rsidRPr="0034016D">
        <w:rPr>
          <w:rFonts w:ascii="Arial" w:eastAsia="Calibri" w:hAnsi="Arial" w:cs="Arial"/>
          <w:b/>
          <w:color w:val="000000"/>
        </w:rPr>
        <w:t>Návrh výdajů státního rozpočtu ČR na</w:t>
      </w:r>
      <w:r w:rsidR="00324BFC">
        <w:rPr>
          <w:rFonts w:ascii="Arial" w:eastAsia="Calibri" w:hAnsi="Arial" w:cs="Arial"/>
          <w:b/>
          <w:color w:val="000000"/>
        </w:rPr>
        <w:t> výzkum, vývoj a</w:t>
      </w:r>
      <w:r w:rsidR="00F03EE5">
        <w:rPr>
          <w:rFonts w:ascii="Arial" w:eastAsia="Calibri" w:hAnsi="Arial" w:cs="Arial"/>
          <w:b/>
          <w:color w:val="000000"/>
        </w:rPr>
        <w:t> </w:t>
      </w:r>
      <w:r w:rsidR="00324BFC">
        <w:rPr>
          <w:rFonts w:ascii="Arial" w:eastAsia="Calibri" w:hAnsi="Arial" w:cs="Arial"/>
          <w:b/>
          <w:color w:val="000000"/>
        </w:rPr>
        <w:t xml:space="preserve">inovace </w:t>
      </w:r>
      <w:r w:rsidR="00324BFC" w:rsidRPr="0034016D">
        <w:rPr>
          <w:rFonts w:ascii="Arial" w:eastAsia="Calibri" w:hAnsi="Arial" w:cs="Arial"/>
          <w:b/>
          <w:color w:val="000000"/>
        </w:rPr>
        <w:t>na rok 2017 a střednědobého výhledu na léta 2018 a 2019</w:t>
      </w:r>
      <w:r w:rsidR="00324BFC">
        <w:rPr>
          <w:rFonts w:ascii="Arial" w:eastAsia="Calibri" w:hAnsi="Arial" w:cs="Arial"/>
          <w:b/>
          <w:color w:val="000000"/>
        </w:rPr>
        <w:t xml:space="preserve">, ve kterém musí být </w:t>
      </w:r>
      <w:r>
        <w:rPr>
          <w:rFonts w:ascii="Arial" w:eastAsia="Calibri" w:hAnsi="Arial" w:cs="Arial"/>
          <w:b/>
          <w:color w:val="000000"/>
        </w:rPr>
        <w:t xml:space="preserve">zahrnuty </w:t>
      </w:r>
      <w:r w:rsidR="00F03EE5">
        <w:rPr>
          <w:rFonts w:ascii="Arial" w:eastAsia="Calibri" w:hAnsi="Arial" w:cs="Arial"/>
          <w:b/>
          <w:color w:val="000000"/>
        </w:rPr>
        <w:t xml:space="preserve">veškeré </w:t>
      </w:r>
      <w:r w:rsidR="008B71B2">
        <w:rPr>
          <w:rFonts w:ascii="Arial" w:eastAsia="Calibri" w:hAnsi="Arial" w:cs="Arial"/>
          <w:b/>
          <w:color w:val="000000"/>
        </w:rPr>
        <w:t xml:space="preserve">požadavky </w:t>
      </w:r>
      <w:r w:rsidR="00324BFC">
        <w:rPr>
          <w:rFonts w:ascii="Arial" w:eastAsia="Calibri" w:hAnsi="Arial" w:cs="Arial"/>
          <w:b/>
          <w:color w:val="000000"/>
        </w:rPr>
        <w:t>na financování vládou schválených programů výzkumu a vývoje.</w:t>
      </w:r>
      <w:r w:rsidR="00515871" w:rsidRPr="00E851B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Pokud upravený návrh programu nebude na RVVI předložen ve stanoveném termínu, je ohroženo jeho financování.</w:t>
      </w:r>
    </w:p>
    <w:p w:rsidR="00515871" w:rsidRDefault="00F03EE5" w:rsidP="00D83A19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Vládou schválené programy mohou</w:t>
      </w:r>
      <w:r w:rsidR="00515871" w:rsidRPr="00324BFC">
        <w:rPr>
          <w:rFonts w:ascii="Arial" w:hAnsi="Arial" w:cs="Arial"/>
          <w:b/>
        </w:rPr>
        <w:t xml:space="preserve"> </w:t>
      </w:r>
      <w:r w:rsidR="00515871" w:rsidRPr="00E851BC">
        <w:rPr>
          <w:rFonts w:ascii="Arial" w:hAnsi="Arial" w:cs="Arial"/>
          <w:b/>
        </w:rPr>
        <w:t>být realizován</w:t>
      </w:r>
      <w:r>
        <w:rPr>
          <w:rFonts w:ascii="Arial" w:hAnsi="Arial" w:cs="Arial"/>
          <w:b/>
        </w:rPr>
        <w:t>y vždy</w:t>
      </w:r>
      <w:r w:rsidR="00515871" w:rsidRPr="00E851BC">
        <w:rPr>
          <w:rFonts w:ascii="Arial" w:hAnsi="Arial" w:cs="Arial"/>
          <w:b/>
        </w:rPr>
        <w:t xml:space="preserve"> pouze podle možností </w:t>
      </w:r>
      <w:r w:rsidR="008B71B2">
        <w:rPr>
          <w:rFonts w:ascii="Arial" w:hAnsi="Arial" w:cs="Arial"/>
          <w:b/>
        </w:rPr>
        <w:t>schválených</w:t>
      </w:r>
      <w:r w:rsidR="008B71B2" w:rsidRPr="00E851BC">
        <w:rPr>
          <w:rFonts w:ascii="Arial" w:hAnsi="Arial" w:cs="Arial"/>
          <w:b/>
        </w:rPr>
        <w:t xml:space="preserve"> </w:t>
      </w:r>
      <w:r w:rsidR="00515871" w:rsidRPr="00E851BC">
        <w:rPr>
          <w:rFonts w:ascii="Arial" w:hAnsi="Arial" w:cs="Arial"/>
          <w:b/>
        </w:rPr>
        <w:t>výdajů státního rozpočtu na</w:t>
      </w:r>
      <w:r>
        <w:rPr>
          <w:rFonts w:ascii="Arial" w:hAnsi="Arial" w:cs="Arial"/>
          <w:b/>
        </w:rPr>
        <w:t> </w:t>
      </w:r>
      <w:r w:rsidR="00515871" w:rsidRPr="00E851BC">
        <w:rPr>
          <w:rFonts w:ascii="Arial" w:hAnsi="Arial" w:cs="Arial"/>
          <w:b/>
        </w:rPr>
        <w:t>výzkum, vývoj a</w:t>
      </w:r>
      <w:r w:rsidR="00324BFC">
        <w:rPr>
          <w:rFonts w:ascii="Arial" w:hAnsi="Arial" w:cs="Arial"/>
          <w:b/>
        </w:rPr>
        <w:t> </w:t>
      </w:r>
      <w:r w:rsidR="00515871" w:rsidRPr="00E851BC">
        <w:rPr>
          <w:rFonts w:ascii="Arial" w:hAnsi="Arial" w:cs="Arial"/>
          <w:b/>
        </w:rPr>
        <w:t>inovace v příslušném období.</w:t>
      </w:r>
    </w:p>
    <w:p w:rsidR="00705D80" w:rsidRDefault="00705D80" w:rsidP="00FA4BEA">
      <w:pPr>
        <w:pStyle w:val="Odstavecseseznamem"/>
        <w:spacing w:after="120"/>
        <w:ind w:left="1440"/>
        <w:contextualSpacing w:val="0"/>
        <w:jc w:val="both"/>
        <w:rPr>
          <w:rFonts w:ascii="Arial" w:hAnsi="Arial" w:cs="Arial"/>
          <w:b/>
        </w:rPr>
      </w:pPr>
    </w:p>
    <w:p w:rsidR="0054742E" w:rsidRPr="0054742E" w:rsidRDefault="00980162" w:rsidP="0054742E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AE7BB2">
        <w:rPr>
          <w:rFonts w:ascii="Arial" w:hAnsi="Arial" w:cs="Arial"/>
          <w:b/>
        </w:rPr>
        <w:t>Připomínky k materiálu předkládanému na jednání vlády:</w:t>
      </w:r>
    </w:p>
    <w:p w:rsidR="00980162" w:rsidRPr="0054742E" w:rsidRDefault="006A71DA" w:rsidP="0079535C">
      <w:pPr>
        <w:pStyle w:val="Odstavecseseznamem"/>
        <w:numPr>
          <w:ilvl w:val="0"/>
          <w:numId w:val="12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54742E">
        <w:rPr>
          <w:rFonts w:ascii="Arial" w:hAnsi="Arial" w:cs="Arial"/>
          <w:b/>
        </w:rPr>
        <w:t xml:space="preserve">Zásadní připomínka </w:t>
      </w:r>
      <w:r w:rsidR="00980162" w:rsidRPr="0054742E">
        <w:rPr>
          <w:rFonts w:ascii="Arial" w:hAnsi="Arial" w:cs="Arial"/>
          <w:b/>
        </w:rPr>
        <w:t>K návrhu usnesení:</w:t>
      </w:r>
    </w:p>
    <w:p w:rsidR="006A71DA" w:rsidRPr="0054742E" w:rsidRDefault="00980162" w:rsidP="0079535C">
      <w:pPr>
        <w:spacing w:after="120"/>
        <w:jc w:val="both"/>
        <w:rPr>
          <w:rFonts w:ascii="Arial" w:hAnsi="Arial" w:cs="Arial"/>
        </w:rPr>
      </w:pPr>
      <w:r w:rsidRPr="0054742E">
        <w:rPr>
          <w:rFonts w:ascii="Arial" w:hAnsi="Arial" w:cs="Arial"/>
          <w:b/>
        </w:rPr>
        <w:t xml:space="preserve">Rada žádá odstranění části II. </w:t>
      </w:r>
      <w:r w:rsidR="006A71DA" w:rsidRPr="0054742E">
        <w:rPr>
          <w:rFonts w:ascii="Arial" w:hAnsi="Arial" w:cs="Arial"/>
          <w:b/>
        </w:rPr>
        <w:t>z</w:t>
      </w:r>
      <w:r w:rsidRPr="0054742E">
        <w:rPr>
          <w:rFonts w:ascii="Arial" w:hAnsi="Arial" w:cs="Arial"/>
          <w:b/>
        </w:rPr>
        <w:t> návrhu usnesení vlády.</w:t>
      </w:r>
      <w:r w:rsidR="006A71DA" w:rsidRPr="0054742E">
        <w:rPr>
          <w:rFonts w:ascii="Arial" w:hAnsi="Arial" w:cs="Arial"/>
        </w:rPr>
        <w:t xml:space="preserve"> Financování programů je vždy realizováno podle možností státního rozpočtu, a proto není možné ukládat místopředsedovi vlády a předsedovi Rady pro výzkum, vývoj a inovace ve spolupráci s ministrem financí zajištění finančních prostředků na realizaci programu. </w:t>
      </w:r>
    </w:p>
    <w:p w:rsidR="0054742E" w:rsidRPr="0054742E" w:rsidRDefault="0054742E" w:rsidP="0054742E">
      <w:pPr>
        <w:pStyle w:val="Nadpis2"/>
        <w:numPr>
          <w:ilvl w:val="0"/>
          <w:numId w:val="12"/>
        </w:numPr>
        <w:tabs>
          <w:tab w:val="clear" w:pos="720"/>
        </w:tabs>
        <w:spacing w:before="0" w:beforeAutospacing="0" w:after="120" w:afterAutospacing="0"/>
        <w:ind w:left="0" w:firstLine="360"/>
        <w:jc w:val="both"/>
        <w:rPr>
          <w:rFonts w:ascii="Arial" w:hAnsi="Arial" w:cs="Arial"/>
          <w:b w:val="0"/>
          <w:sz w:val="24"/>
          <w:szCs w:val="24"/>
        </w:rPr>
      </w:pPr>
      <w:r w:rsidRPr="0054742E">
        <w:rPr>
          <w:rFonts w:ascii="Arial" w:hAnsi="Arial" w:cs="Arial"/>
          <w:b w:val="0"/>
          <w:sz w:val="24"/>
          <w:szCs w:val="24"/>
        </w:rPr>
        <w:t xml:space="preserve">Dále Rada požaduje doplnit do materiálu návrh Tiskové zprávy a ve smyslu připomínek upravit Předkládací zprávu. </w:t>
      </w:r>
    </w:p>
    <w:p w:rsidR="00705D80" w:rsidRDefault="00705D80" w:rsidP="00FA4BEA">
      <w:pPr>
        <w:pStyle w:val="Odstavecseseznamem"/>
        <w:spacing w:after="120"/>
        <w:ind w:left="1440"/>
        <w:contextualSpacing w:val="0"/>
        <w:jc w:val="both"/>
        <w:rPr>
          <w:rFonts w:ascii="Arial" w:hAnsi="Arial" w:cs="Arial"/>
          <w:b/>
        </w:rPr>
      </w:pPr>
    </w:p>
    <w:p w:rsidR="0079535C" w:rsidRPr="0079535C" w:rsidRDefault="00E41325" w:rsidP="0079535C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E41325">
        <w:rPr>
          <w:rFonts w:ascii="Arial" w:hAnsi="Arial" w:cs="Arial"/>
          <w:b/>
        </w:rPr>
        <w:t>Další připomínky k návrhu Programu</w:t>
      </w:r>
    </w:p>
    <w:p w:rsidR="00286788" w:rsidRPr="0079535C" w:rsidRDefault="00286788" w:rsidP="0079535C">
      <w:pPr>
        <w:pStyle w:val="Odstavecseseznamem"/>
        <w:numPr>
          <w:ilvl w:val="1"/>
          <w:numId w:val="12"/>
        </w:numPr>
        <w:spacing w:after="120"/>
        <w:ind w:left="709" w:hanging="283"/>
        <w:contextualSpacing w:val="0"/>
        <w:jc w:val="both"/>
        <w:rPr>
          <w:rFonts w:ascii="Arial" w:hAnsi="Arial" w:cs="Arial"/>
          <w:i/>
        </w:rPr>
      </w:pPr>
      <w:r w:rsidRPr="0079535C">
        <w:rPr>
          <w:rFonts w:ascii="Arial" w:hAnsi="Arial" w:cs="Arial"/>
          <w:u w:val="single"/>
        </w:rPr>
        <w:t xml:space="preserve">V části </w:t>
      </w:r>
      <w:r w:rsidR="00143D9C" w:rsidRPr="0079535C">
        <w:rPr>
          <w:rFonts w:ascii="Arial" w:hAnsi="Arial" w:cs="Arial"/>
          <w:u w:val="single"/>
        </w:rPr>
        <w:t>Termín vyhlášení a doba trvání</w:t>
      </w:r>
      <w:r w:rsidRPr="0079535C">
        <w:rPr>
          <w:rFonts w:ascii="Arial" w:hAnsi="Arial" w:cs="Arial"/>
          <w:u w:val="single"/>
        </w:rPr>
        <w:t xml:space="preserve"> je uvedeno, </w:t>
      </w:r>
      <w:r w:rsidRPr="0079535C">
        <w:rPr>
          <w:rFonts w:ascii="Arial" w:hAnsi="Arial" w:cs="Arial"/>
          <w:i/>
          <w:u w:val="single"/>
        </w:rPr>
        <w:t>že „…</w:t>
      </w:r>
      <w:r w:rsidR="00143D9C" w:rsidRPr="0079535C">
        <w:rPr>
          <w:rFonts w:ascii="Arial" w:hAnsi="Arial" w:cs="Arial"/>
          <w:i/>
        </w:rPr>
        <w:t xml:space="preserve">Řešení projektů může být zahájeno nejdříve v souladu s pravidlem motivačního </w:t>
      </w:r>
      <w:r w:rsidRPr="0079535C">
        <w:rPr>
          <w:rFonts w:ascii="Arial" w:hAnsi="Arial" w:cs="Arial"/>
          <w:i/>
        </w:rPr>
        <w:t>účinku…“</w:t>
      </w:r>
    </w:p>
    <w:p w:rsidR="00D81AF3" w:rsidRDefault="00286788" w:rsidP="0054742E">
      <w:pPr>
        <w:spacing w:after="120"/>
        <w:jc w:val="both"/>
        <w:rPr>
          <w:rFonts w:ascii="Arial" w:hAnsi="Arial" w:cs="Arial"/>
        </w:rPr>
      </w:pPr>
      <w:r w:rsidRPr="0079535C">
        <w:rPr>
          <w:rFonts w:ascii="Arial" w:hAnsi="Arial" w:cs="Arial"/>
        </w:rPr>
        <w:t xml:space="preserve">Rada požaduje opravit nebo vysvětlit uvedenou větu, neboť Motivační účinek musí být vždy definován </w:t>
      </w:r>
      <w:r w:rsidR="00D81AF3" w:rsidRPr="0079535C">
        <w:rPr>
          <w:rFonts w:ascii="Arial" w:hAnsi="Arial" w:cs="Arial"/>
        </w:rPr>
        <w:t>už v samotném</w:t>
      </w:r>
      <w:r w:rsidRPr="0079535C">
        <w:rPr>
          <w:rFonts w:ascii="Arial" w:hAnsi="Arial" w:cs="Arial"/>
        </w:rPr>
        <w:t> návrhu Programu</w:t>
      </w:r>
      <w:r w:rsidR="00D81AF3" w:rsidRPr="0079535C">
        <w:rPr>
          <w:rFonts w:ascii="Arial" w:hAnsi="Arial" w:cs="Arial"/>
        </w:rPr>
        <w:t xml:space="preserve"> či projektu.</w:t>
      </w:r>
    </w:p>
    <w:p w:rsidR="003C4DE3" w:rsidRPr="001A1E31" w:rsidRDefault="003C4DE3" w:rsidP="0054742E">
      <w:pPr>
        <w:pStyle w:val="Odstavecseseznamem"/>
        <w:numPr>
          <w:ilvl w:val="1"/>
          <w:numId w:val="12"/>
        </w:numPr>
        <w:spacing w:after="120"/>
        <w:ind w:left="0" w:firstLine="426"/>
        <w:jc w:val="both"/>
        <w:rPr>
          <w:rFonts w:ascii="Arial" w:hAnsi="Arial" w:cs="Arial"/>
        </w:rPr>
      </w:pPr>
      <w:r w:rsidRPr="001A1E31">
        <w:rPr>
          <w:rFonts w:ascii="Arial" w:hAnsi="Arial" w:cs="Arial"/>
        </w:rPr>
        <w:t xml:space="preserve">Poslední věta v </w:t>
      </w:r>
      <w:r w:rsidR="00E41325" w:rsidRPr="001A1E31">
        <w:rPr>
          <w:rFonts w:ascii="Arial" w:hAnsi="Arial" w:cs="Arial"/>
        </w:rPr>
        <w:t>části 8 (oblast</w:t>
      </w:r>
      <w:r w:rsidRPr="001A1E31">
        <w:rPr>
          <w:rFonts w:ascii="Arial" w:hAnsi="Arial" w:cs="Arial"/>
        </w:rPr>
        <w:t xml:space="preserve"> podpory 2) je téměř totožná s poslední větou z oblasti podpory 3.</w:t>
      </w:r>
    </w:p>
    <w:p w:rsidR="00807409" w:rsidRPr="00FA4BEA" w:rsidRDefault="00807409" w:rsidP="0054742E">
      <w:pPr>
        <w:pStyle w:val="Zkladntext2"/>
        <w:numPr>
          <w:ilvl w:val="1"/>
          <w:numId w:val="12"/>
        </w:numPr>
        <w:spacing w:after="120"/>
        <w:ind w:left="0" w:firstLine="426"/>
        <w:jc w:val="both"/>
        <w:rPr>
          <w:szCs w:val="24"/>
        </w:rPr>
      </w:pPr>
      <w:r>
        <w:rPr>
          <w:rFonts w:ascii="Arial" w:hAnsi="Arial" w:cs="Arial"/>
          <w:szCs w:val="24"/>
        </w:rPr>
        <w:lastRenderedPageBreak/>
        <w:t>Rada doporučuje upřesnění mezinárodního srovnání oblasti podpory 2 (alespoň rámcově uvést státy, které v tomto směru vyvíjení aktivity). Ve</w:t>
      </w:r>
      <w:r w:rsidR="001A1E3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stejném smyslu </w:t>
      </w:r>
      <w:r w:rsidR="008B71B2">
        <w:rPr>
          <w:rFonts w:ascii="Arial" w:hAnsi="Arial" w:cs="Arial"/>
          <w:szCs w:val="24"/>
        </w:rPr>
        <w:t>R</w:t>
      </w:r>
      <w:r>
        <w:rPr>
          <w:rFonts w:ascii="Arial" w:hAnsi="Arial" w:cs="Arial"/>
          <w:szCs w:val="24"/>
        </w:rPr>
        <w:t>ada doporučuje doplnit oblast podpory 5.</w:t>
      </w:r>
    </w:p>
    <w:p w:rsidR="00334C62" w:rsidRDefault="00334C62" w:rsidP="00FA4BEA">
      <w:pPr>
        <w:pStyle w:val="Zkladntext2"/>
        <w:spacing w:after="120"/>
        <w:ind w:left="426"/>
        <w:jc w:val="both"/>
        <w:rPr>
          <w:szCs w:val="24"/>
        </w:rPr>
      </w:pPr>
    </w:p>
    <w:p w:rsidR="00F06421" w:rsidRPr="0085192A" w:rsidRDefault="00F06421" w:rsidP="001A1E31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 w:rsidRPr="0085192A">
        <w:rPr>
          <w:rFonts w:ascii="Arial" w:hAnsi="Arial" w:cs="Arial"/>
          <w:b/>
          <w:color w:val="0070C0"/>
          <w:sz w:val="28"/>
          <w:szCs w:val="28"/>
        </w:rPr>
        <w:t>Závěr</w:t>
      </w:r>
      <w:r w:rsidR="0085192A" w:rsidRPr="0085192A">
        <w:rPr>
          <w:rFonts w:ascii="Arial" w:hAnsi="Arial" w:cs="Arial"/>
          <w:b/>
          <w:color w:val="0070C0"/>
          <w:sz w:val="28"/>
          <w:szCs w:val="28"/>
        </w:rPr>
        <w:t>y</w:t>
      </w:r>
    </w:p>
    <w:p w:rsidR="0085192A" w:rsidRPr="004B4353" w:rsidRDefault="0085192A" w:rsidP="001A1E31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4B4353">
        <w:rPr>
          <w:rFonts w:ascii="Arial" w:hAnsi="Arial" w:cs="Arial"/>
          <w:b/>
          <w:szCs w:val="24"/>
        </w:rPr>
        <w:t>Rada</w:t>
      </w:r>
      <w:r w:rsidRPr="004B4353">
        <w:rPr>
          <w:rFonts w:ascii="Arial" w:hAnsi="Arial" w:cs="Arial"/>
          <w:szCs w:val="24"/>
        </w:rPr>
        <w:t xml:space="preserve"> </w:t>
      </w:r>
    </w:p>
    <w:p w:rsidR="00F03EE5" w:rsidRPr="0028599D" w:rsidRDefault="00F03EE5" w:rsidP="00F03EE5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8599D">
        <w:rPr>
          <w:rFonts w:ascii="Arial" w:hAnsi="Arial" w:cs="Arial"/>
          <w:szCs w:val="24"/>
        </w:rPr>
        <w:t xml:space="preserve">Rada </w:t>
      </w:r>
    </w:p>
    <w:p w:rsidR="00F03EE5" w:rsidRPr="0028599D" w:rsidRDefault="00F03EE5" w:rsidP="00F03EE5">
      <w:pPr>
        <w:pStyle w:val="Zkladntext2"/>
        <w:numPr>
          <w:ilvl w:val="0"/>
          <w:numId w:val="6"/>
        </w:numPr>
        <w:spacing w:after="120"/>
        <w:jc w:val="both"/>
        <w:rPr>
          <w:rFonts w:ascii="Arial" w:hAnsi="Arial" w:cs="Arial"/>
          <w:szCs w:val="24"/>
        </w:rPr>
      </w:pPr>
      <w:proofErr w:type="gramStart"/>
      <w:r w:rsidRPr="0028599D">
        <w:rPr>
          <w:rFonts w:ascii="Arial" w:hAnsi="Arial" w:cs="Arial"/>
          <w:szCs w:val="24"/>
        </w:rPr>
        <w:t>si</w:t>
      </w:r>
      <w:proofErr w:type="gramEnd"/>
      <w:r w:rsidRPr="0028599D">
        <w:rPr>
          <w:rFonts w:ascii="Arial" w:hAnsi="Arial" w:cs="Arial"/>
          <w:szCs w:val="24"/>
        </w:rPr>
        <w:t xml:space="preserve"> uvědomuje důležitost a potřebnost </w:t>
      </w:r>
      <w:r>
        <w:rPr>
          <w:rFonts w:ascii="Arial" w:hAnsi="Arial" w:cs="Arial"/>
          <w:szCs w:val="24"/>
        </w:rPr>
        <w:t>předloženého výzkumného Programu, který bude</w:t>
      </w:r>
      <w:r w:rsidRPr="0028599D">
        <w:rPr>
          <w:rFonts w:ascii="Arial" w:hAnsi="Arial" w:cs="Arial"/>
          <w:szCs w:val="24"/>
        </w:rPr>
        <w:t xml:space="preserve"> nástupcem </w:t>
      </w:r>
      <w:r w:rsidR="005E6C82" w:rsidRPr="007562C6">
        <w:rPr>
          <w:rFonts w:ascii="Arial" w:hAnsi="Arial" w:cs="Arial"/>
        </w:rPr>
        <w:t>současných m</w:t>
      </w:r>
      <w:r w:rsidR="005E6C82">
        <w:rPr>
          <w:rFonts w:ascii="Arial" w:hAnsi="Arial" w:cs="Arial"/>
        </w:rPr>
        <w:t>ezinárodních programů</w:t>
      </w:r>
      <w:r w:rsidRPr="0028599D">
        <w:rPr>
          <w:rFonts w:ascii="Arial" w:hAnsi="Arial" w:cs="Arial"/>
          <w:szCs w:val="24"/>
        </w:rPr>
        <w:t>,</w:t>
      </w:r>
    </w:p>
    <w:p w:rsidR="0085192A" w:rsidRDefault="0085192A" w:rsidP="001A1E31">
      <w:pPr>
        <w:pStyle w:val="Odstavecseseznamem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 w:rsidRPr="005E6C82">
        <w:rPr>
          <w:rFonts w:ascii="Arial" w:hAnsi="Arial" w:cs="Arial"/>
        </w:rPr>
        <w:t xml:space="preserve">žádá předkladatele o </w:t>
      </w:r>
      <w:r w:rsidR="005E6C82" w:rsidRPr="005E6C82">
        <w:rPr>
          <w:rFonts w:ascii="Arial" w:hAnsi="Arial" w:cs="Arial"/>
        </w:rPr>
        <w:t xml:space="preserve">přepracování návrhu Programu ve smyslu připomínek obsažených ve </w:t>
      </w:r>
      <w:r w:rsidR="009031D2">
        <w:rPr>
          <w:rFonts w:ascii="Arial" w:hAnsi="Arial" w:cs="Arial"/>
        </w:rPr>
        <w:t>stanovisku Rady,</w:t>
      </w:r>
    </w:p>
    <w:p w:rsidR="009031D2" w:rsidRPr="005E6C82" w:rsidRDefault="009031D2" w:rsidP="001A1E31">
      <w:pPr>
        <w:pStyle w:val="Odstavecseseznamem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ukládá Sekci VVI spolupracovat s MŠMT tak, aby byl Program předložen na 314. zasedání RVVI v březnu 2016.</w:t>
      </w:r>
      <w:bookmarkStart w:id="0" w:name="_GoBack"/>
      <w:bookmarkEnd w:id="0"/>
    </w:p>
    <w:p w:rsidR="00F06421" w:rsidRPr="00CF7388" w:rsidRDefault="00F06421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F06421" w:rsidRPr="00CF7388" w:rsidRDefault="00F06421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D22CA7" w:rsidRPr="00CF7388" w:rsidRDefault="00D22CA7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F06421" w:rsidRDefault="00F06421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CF7388">
        <w:rPr>
          <w:rFonts w:ascii="Arial" w:hAnsi="Arial" w:cs="Arial"/>
          <w:sz w:val="24"/>
          <w:szCs w:val="24"/>
          <w:highlight w:val="lightGray"/>
        </w:rPr>
        <w:t xml:space="preserve">Praha, </w:t>
      </w:r>
      <w:r w:rsidR="002104D1">
        <w:rPr>
          <w:rFonts w:ascii="Arial" w:hAnsi="Arial" w:cs="Arial"/>
          <w:sz w:val="24"/>
          <w:szCs w:val="24"/>
          <w:highlight w:val="lightGray"/>
        </w:rPr>
        <w:t>…</w:t>
      </w:r>
      <w:r w:rsidR="0000702A" w:rsidRPr="00CF7388">
        <w:rPr>
          <w:rFonts w:ascii="Arial" w:hAnsi="Arial" w:cs="Arial"/>
          <w:sz w:val="24"/>
          <w:szCs w:val="24"/>
          <w:highlight w:val="lightGray"/>
        </w:rPr>
        <w:t xml:space="preserve"> </w:t>
      </w:r>
      <w:r w:rsidR="0085192A">
        <w:rPr>
          <w:rFonts w:ascii="Arial" w:hAnsi="Arial" w:cs="Arial"/>
          <w:sz w:val="24"/>
          <w:szCs w:val="24"/>
          <w:highlight w:val="lightGray"/>
        </w:rPr>
        <w:t>února</w:t>
      </w:r>
      <w:r w:rsidRPr="00CF7388">
        <w:rPr>
          <w:rFonts w:ascii="Arial" w:hAnsi="Arial" w:cs="Arial"/>
          <w:sz w:val="24"/>
          <w:szCs w:val="24"/>
          <w:highlight w:val="lightGray"/>
        </w:rPr>
        <w:t xml:space="preserve"> 201</w:t>
      </w:r>
      <w:r w:rsidR="0085192A">
        <w:rPr>
          <w:rFonts w:ascii="Arial" w:hAnsi="Arial" w:cs="Arial"/>
          <w:sz w:val="24"/>
          <w:szCs w:val="24"/>
        </w:rPr>
        <w:t>6</w:t>
      </w:r>
    </w:p>
    <w:p w:rsidR="00A2377C" w:rsidRDefault="00A2377C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A2377C" w:rsidRDefault="00A2377C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sectPr w:rsidR="00A2377C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17" w:rsidRDefault="00765017" w:rsidP="008F77F6">
      <w:r>
        <w:separator/>
      </w:r>
    </w:p>
  </w:endnote>
  <w:endnote w:type="continuationSeparator" w:id="0">
    <w:p w:rsidR="00765017" w:rsidRDefault="0076501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3DD" w:rsidRPr="00CC370F" w:rsidRDefault="00AC73DD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2F30C2">
      <w:rPr>
        <w:rFonts w:ascii="Arial" w:hAnsi="Arial" w:cs="Arial"/>
        <w:sz w:val="18"/>
        <w:szCs w:val="18"/>
      </w:rPr>
      <w:t> dokumentu „Záměr programu Inter-Exce</w:t>
    </w:r>
    <w:r w:rsidR="005A5EC3">
      <w:rPr>
        <w:rFonts w:ascii="Arial" w:hAnsi="Arial" w:cs="Arial"/>
        <w:sz w:val="18"/>
        <w:szCs w:val="18"/>
      </w:rPr>
      <w:t>ll</w:t>
    </w:r>
    <w:r w:rsidR="002F30C2">
      <w:rPr>
        <w:rFonts w:ascii="Arial" w:hAnsi="Arial" w:cs="Arial"/>
        <w:sz w:val="18"/>
        <w:szCs w:val="18"/>
      </w:rPr>
      <w:t>ence</w:t>
    </w:r>
    <w:r>
      <w:rPr>
        <w:rFonts w:ascii="Arial" w:hAnsi="Arial" w:cs="Arial"/>
        <w:sz w:val="18"/>
        <w:szCs w:val="18"/>
      </w:rPr>
      <w:t xml:space="preserve"> “     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31D2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31D2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AC73DD" w:rsidRPr="00CC370F" w:rsidRDefault="00AC73DD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31D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031D2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17" w:rsidRDefault="00765017" w:rsidP="008F77F6">
      <w:r>
        <w:separator/>
      </w:r>
    </w:p>
  </w:footnote>
  <w:footnote w:type="continuationSeparator" w:id="0">
    <w:p w:rsidR="00765017" w:rsidRDefault="00765017" w:rsidP="008F77F6">
      <w:r>
        <w:continuationSeparator/>
      </w:r>
    </w:p>
  </w:footnote>
  <w:footnote w:id="1">
    <w:p w:rsidR="0040718F" w:rsidRPr="00DD4305" w:rsidRDefault="0040718F" w:rsidP="0040718F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DD4305">
        <w:rPr>
          <w:rStyle w:val="Znakapoznpodarou"/>
          <w:rFonts w:ascii="Arial" w:hAnsi="Arial" w:cs="Arial"/>
          <w:sz w:val="16"/>
          <w:szCs w:val="16"/>
        </w:rPr>
        <w:footnoteRef/>
      </w:r>
      <w:r w:rsidRPr="00DD4305">
        <w:rPr>
          <w:rFonts w:ascii="Arial" w:hAnsi="Arial" w:cs="Arial"/>
          <w:sz w:val="16"/>
          <w:szCs w:val="16"/>
        </w:rPr>
        <w:t xml:space="preserve"> Cíl podpory 1 ve dvou oblastech podpory nahrazuj</w:t>
      </w:r>
      <w:r w:rsidR="00DD4305" w:rsidRPr="00DD4305">
        <w:rPr>
          <w:rFonts w:ascii="Arial" w:hAnsi="Arial" w:cs="Arial"/>
          <w:sz w:val="16"/>
          <w:szCs w:val="16"/>
        </w:rPr>
        <w:t>e</w:t>
      </w:r>
      <w:r w:rsidRPr="00DD4305">
        <w:rPr>
          <w:rFonts w:ascii="Arial" w:hAnsi="Arial" w:cs="Arial"/>
          <w:sz w:val="16"/>
          <w:szCs w:val="16"/>
        </w:rPr>
        <w:t xml:space="preserve"> program EUPRO II a podprogram Poplatek programu INGO II. </w:t>
      </w:r>
    </w:p>
    <w:p w:rsidR="0040718F" w:rsidRPr="00DD4305" w:rsidRDefault="00DD4305" w:rsidP="0040718F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DD4305">
        <w:rPr>
          <w:rFonts w:ascii="Arial" w:hAnsi="Arial" w:cs="Arial"/>
          <w:sz w:val="16"/>
          <w:szCs w:val="16"/>
        </w:rPr>
        <w:t>Cíl podpory 3, kterému je podřazena oblast podpory 6</w:t>
      </w:r>
      <w:r w:rsidR="0040718F" w:rsidRPr="00DD4305">
        <w:rPr>
          <w:rFonts w:ascii="Arial" w:hAnsi="Arial" w:cs="Arial"/>
          <w:sz w:val="16"/>
          <w:szCs w:val="16"/>
        </w:rPr>
        <w:t xml:space="preserve"> zajišťuje pokračování podpory pokryté programem EUREKA. </w:t>
      </w:r>
    </w:p>
    <w:p w:rsidR="0040718F" w:rsidRPr="00DD4305" w:rsidRDefault="00DD4305" w:rsidP="0040718F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DD4305">
        <w:rPr>
          <w:rFonts w:ascii="Arial" w:hAnsi="Arial" w:cs="Arial"/>
          <w:sz w:val="16"/>
          <w:szCs w:val="16"/>
        </w:rPr>
        <w:t>Pod cíl 2 jsou zařazeny všechny</w:t>
      </w:r>
      <w:r w:rsidR="0040718F" w:rsidRPr="00DD4305">
        <w:rPr>
          <w:rFonts w:ascii="Arial" w:hAnsi="Arial" w:cs="Arial"/>
          <w:sz w:val="16"/>
          <w:szCs w:val="16"/>
        </w:rPr>
        <w:t xml:space="preserve"> ostatní</w:t>
      </w:r>
      <w:r w:rsidRPr="00DD4305">
        <w:rPr>
          <w:rFonts w:ascii="Arial" w:hAnsi="Arial" w:cs="Arial"/>
          <w:sz w:val="16"/>
          <w:szCs w:val="16"/>
        </w:rPr>
        <w:t xml:space="preserve"> oblasti podpory</w:t>
      </w:r>
      <w:r w:rsidR="0040718F" w:rsidRPr="00DD4305">
        <w:rPr>
          <w:rFonts w:ascii="Arial" w:hAnsi="Arial" w:cs="Arial"/>
          <w:sz w:val="16"/>
          <w:szCs w:val="16"/>
        </w:rPr>
        <w:t xml:space="preserve"> (tj. 3 – 5)</w:t>
      </w:r>
      <w:r w:rsidRPr="00DD4305">
        <w:rPr>
          <w:rFonts w:ascii="Arial" w:hAnsi="Arial" w:cs="Arial"/>
          <w:sz w:val="16"/>
          <w:szCs w:val="16"/>
        </w:rPr>
        <w:t xml:space="preserve">. Tyto </w:t>
      </w:r>
      <w:r w:rsidR="00214643" w:rsidRPr="00DD4305">
        <w:rPr>
          <w:rFonts w:ascii="Arial" w:hAnsi="Arial" w:cs="Arial"/>
          <w:sz w:val="16"/>
          <w:szCs w:val="16"/>
        </w:rPr>
        <w:t>oblasti zajišťují</w:t>
      </w:r>
      <w:r w:rsidR="0040718F" w:rsidRPr="00DD4305">
        <w:rPr>
          <w:rFonts w:ascii="Arial" w:hAnsi="Arial" w:cs="Arial"/>
          <w:sz w:val="16"/>
          <w:szCs w:val="16"/>
        </w:rPr>
        <w:t xml:space="preserve"> pokračování podpory pokryté všemi ostatními programy mezinárodní spolupráce ve výzkumu a vývoji. </w:t>
      </w:r>
    </w:p>
    <w:p w:rsidR="0040718F" w:rsidRDefault="0040718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AC73D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C73DD" w:rsidRPr="009758E5" w:rsidRDefault="00AC73DD" w:rsidP="00AC73D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227175D" wp14:editId="10B825C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AC73DD" w:rsidRPr="00CC370F" w:rsidRDefault="00AC73D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AC73D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AC73DD" w:rsidRPr="009758E5" w:rsidRDefault="00AC73D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38CFDDC" wp14:editId="52F3A2D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AC73DD" w:rsidRPr="003C2A8E" w:rsidRDefault="00AC73DD" w:rsidP="00D5128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D5128B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5128B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:rsidR="00AC73DD" w:rsidRDefault="00AC73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0D4"/>
    <w:multiLevelType w:val="multilevel"/>
    <w:tmpl w:val="DEE2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57DE4"/>
    <w:multiLevelType w:val="hybridMultilevel"/>
    <w:tmpl w:val="1F0A4DC2"/>
    <w:lvl w:ilvl="0" w:tplc="61EE874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8C1"/>
    <w:multiLevelType w:val="hybridMultilevel"/>
    <w:tmpl w:val="E12CE7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8109F"/>
    <w:multiLevelType w:val="hybridMultilevel"/>
    <w:tmpl w:val="C7324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62A5"/>
    <w:multiLevelType w:val="multilevel"/>
    <w:tmpl w:val="2730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794D82"/>
    <w:multiLevelType w:val="hybridMultilevel"/>
    <w:tmpl w:val="70EEDA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457384F"/>
    <w:multiLevelType w:val="hybridMultilevel"/>
    <w:tmpl w:val="3670F50E"/>
    <w:lvl w:ilvl="0" w:tplc="10ECB4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010CC1"/>
    <w:multiLevelType w:val="hybridMultilevel"/>
    <w:tmpl w:val="A2E0F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326F25"/>
    <w:multiLevelType w:val="hybridMultilevel"/>
    <w:tmpl w:val="3E407BF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398D0A51"/>
    <w:multiLevelType w:val="multilevel"/>
    <w:tmpl w:val="F8EC2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685702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560F4"/>
    <w:multiLevelType w:val="hybridMultilevel"/>
    <w:tmpl w:val="5EAC7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B573FF"/>
    <w:multiLevelType w:val="multilevel"/>
    <w:tmpl w:val="3EE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DA572F"/>
    <w:multiLevelType w:val="multilevel"/>
    <w:tmpl w:val="E05238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675D5E"/>
    <w:multiLevelType w:val="multilevel"/>
    <w:tmpl w:val="4A8E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20542"/>
    <w:multiLevelType w:val="hybridMultilevel"/>
    <w:tmpl w:val="E350FBFE"/>
    <w:lvl w:ilvl="0" w:tplc="3EA233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7829F5"/>
    <w:multiLevelType w:val="hybridMultilevel"/>
    <w:tmpl w:val="97E8478E"/>
    <w:lvl w:ilvl="0" w:tplc="3EA233E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C33D6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40969"/>
    <w:multiLevelType w:val="multilevel"/>
    <w:tmpl w:val="5AD8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91BE9"/>
    <w:multiLevelType w:val="hybridMultilevel"/>
    <w:tmpl w:val="F5B2447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>
    <w:nsid w:val="74DD199C"/>
    <w:multiLevelType w:val="singleLevel"/>
    <w:tmpl w:val="2E5CE0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6">
    <w:nsid w:val="780822F9"/>
    <w:multiLevelType w:val="multilevel"/>
    <w:tmpl w:val="CA4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0"/>
  </w:num>
  <w:num w:numId="3">
    <w:abstractNumId w:val="25"/>
  </w:num>
  <w:num w:numId="4">
    <w:abstractNumId w:val="2"/>
  </w:num>
  <w:num w:numId="5">
    <w:abstractNumId w:val="5"/>
  </w:num>
  <w:num w:numId="6">
    <w:abstractNumId w:val="19"/>
  </w:num>
  <w:num w:numId="7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6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ascii="Arial" w:eastAsia="Times New Roman" w:hAnsi="Arial" w:cs="Arial"/>
          <w:b/>
          <w:i w:val="0"/>
          <w:sz w:val="24"/>
          <w:szCs w:val="24"/>
        </w:rPr>
      </w:lvl>
    </w:lvlOverride>
  </w:num>
  <w:num w:numId="1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"/>
  </w:num>
  <w:num w:numId="15">
    <w:abstractNumId w:val="24"/>
  </w:num>
  <w:num w:numId="16">
    <w:abstractNumId w:val="12"/>
  </w:num>
  <w:num w:numId="17">
    <w:abstractNumId w:val="4"/>
  </w:num>
  <w:num w:numId="18">
    <w:abstractNumId w:val="8"/>
  </w:num>
  <w:num w:numId="19">
    <w:abstractNumId w:val="15"/>
  </w:num>
  <w:num w:numId="20">
    <w:abstractNumId w:val="6"/>
  </w:num>
  <w:num w:numId="21">
    <w:abstractNumId w:val="11"/>
  </w:num>
  <w:num w:numId="22">
    <w:abstractNumId w:val="14"/>
  </w:num>
  <w:num w:numId="23">
    <w:abstractNumId w:val="10"/>
  </w:num>
  <w:num w:numId="24">
    <w:abstractNumId w:val="3"/>
  </w:num>
  <w:num w:numId="25">
    <w:abstractNumId w:val="9"/>
  </w:num>
  <w:num w:numId="26">
    <w:abstractNumId w:val="23"/>
  </w:num>
  <w:num w:numId="2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7A"/>
    <w:rsid w:val="00006B35"/>
    <w:rsid w:val="0000702A"/>
    <w:rsid w:val="000121AC"/>
    <w:rsid w:val="0001233C"/>
    <w:rsid w:val="00017671"/>
    <w:rsid w:val="00017DD9"/>
    <w:rsid w:val="00027A0F"/>
    <w:rsid w:val="00057A10"/>
    <w:rsid w:val="00071040"/>
    <w:rsid w:val="00093C22"/>
    <w:rsid w:val="000B207F"/>
    <w:rsid w:val="000B7794"/>
    <w:rsid w:val="000C4A33"/>
    <w:rsid w:val="000E692A"/>
    <w:rsid w:val="000E7DDD"/>
    <w:rsid w:val="000F0BB4"/>
    <w:rsid w:val="00116145"/>
    <w:rsid w:val="001235F8"/>
    <w:rsid w:val="0014178A"/>
    <w:rsid w:val="00142B6E"/>
    <w:rsid w:val="00143D9C"/>
    <w:rsid w:val="00154A10"/>
    <w:rsid w:val="001602F9"/>
    <w:rsid w:val="0016183E"/>
    <w:rsid w:val="001714F9"/>
    <w:rsid w:val="00186AC2"/>
    <w:rsid w:val="001A1E31"/>
    <w:rsid w:val="001A3972"/>
    <w:rsid w:val="001B0562"/>
    <w:rsid w:val="001C1BCA"/>
    <w:rsid w:val="001C1E6A"/>
    <w:rsid w:val="001D278E"/>
    <w:rsid w:val="001D36DE"/>
    <w:rsid w:val="001E27E3"/>
    <w:rsid w:val="001E518C"/>
    <w:rsid w:val="001F2AAB"/>
    <w:rsid w:val="00201426"/>
    <w:rsid w:val="002104D1"/>
    <w:rsid w:val="002109AB"/>
    <w:rsid w:val="00214643"/>
    <w:rsid w:val="0021758D"/>
    <w:rsid w:val="00232F21"/>
    <w:rsid w:val="00237006"/>
    <w:rsid w:val="00244E01"/>
    <w:rsid w:val="00257456"/>
    <w:rsid w:val="002601D0"/>
    <w:rsid w:val="00265A36"/>
    <w:rsid w:val="00281139"/>
    <w:rsid w:val="00286788"/>
    <w:rsid w:val="00296CCF"/>
    <w:rsid w:val="002A0F03"/>
    <w:rsid w:val="002A1361"/>
    <w:rsid w:val="002A1B1F"/>
    <w:rsid w:val="002C0536"/>
    <w:rsid w:val="002C4933"/>
    <w:rsid w:val="002D6470"/>
    <w:rsid w:val="002E1E50"/>
    <w:rsid w:val="002E2591"/>
    <w:rsid w:val="002F30C2"/>
    <w:rsid w:val="0031023D"/>
    <w:rsid w:val="00317CFF"/>
    <w:rsid w:val="00324BFC"/>
    <w:rsid w:val="00324CD0"/>
    <w:rsid w:val="00333C56"/>
    <w:rsid w:val="00334C62"/>
    <w:rsid w:val="0033546C"/>
    <w:rsid w:val="00360293"/>
    <w:rsid w:val="00363717"/>
    <w:rsid w:val="00364AD6"/>
    <w:rsid w:val="00367FC4"/>
    <w:rsid w:val="00386056"/>
    <w:rsid w:val="00387B05"/>
    <w:rsid w:val="00393275"/>
    <w:rsid w:val="003A5F81"/>
    <w:rsid w:val="003B6F73"/>
    <w:rsid w:val="003B7F8A"/>
    <w:rsid w:val="003C2A8E"/>
    <w:rsid w:val="003C40FE"/>
    <w:rsid w:val="003C4DE3"/>
    <w:rsid w:val="003F2EE0"/>
    <w:rsid w:val="0040468E"/>
    <w:rsid w:val="004058EC"/>
    <w:rsid w:val="0040718F"/>
    <w:rsid w:val="00412F27"/>
    <w:rsid w:val="00426530"/>
    <w:rsid w:val="004400C8"/>
    <w:rsid w:val="0046020F"/>
    <w:rsid w:val="004628DE"/>
    <w:rsid w:val="004655E5"/>
    <w:rsid w:val="0047253C"/>
    <w:rsid w:val="00482602"/>
    <w:rsid w:val="00492346"/>
    <w:rsid w:val="004A042A"/>
    <w:rsid w:val="004A17D3"/>
    <w:rsid w:val="004D2D6C"/>
    <w:rsid w:val="004F698B"/>
    <w:rsid w:val="005021AD"/>
    <w:rsid w:val="00503FF7"/>
    <w:rsid w:val="00505092"/>
    <w:rsid w:val="00515871"/>
    <w:rsid w:val="00522994"/>
    <w:rsid w:val="00527518"/>
    <w:rsid w:val="00540211"/>
    <w:rsid w:val="0054742E"/>
    <w:rsid w:val="0056783F"/>
    <w:rsid w:val="00571676"/>
    <w:rsid w:val="00590C89"/>
    <w:rsid w:val="00594F86"/>
    <w:rsid w:val="005A5EC3"/>
    <w:rsid w:val="005A6FEF"/>
    <w:rsid w:val="005B2169"/>
    <w:rsid w:val="005C3037"/>
    <w:rsid w:val="005D054A"/>
    <w:rsid w:val="005D7FDB"/>
    <w:rsid w:val="005E02D4"/>
    <w:rsid w:val="005E0850"/>
    <w:rsid w:val="005E43C2"/>
    <w:rsid w:val="005E55DB"/>
    <w:rsid w:val="005E618C"/>
    <w:rsid w:val="005E6921"/>
    <w:rsid w:val="005E6C82"/>
    <w:rsid w:val="005F5674"/>
    <w:rsid w:val="00604CA4"/>
    <w:rsid w:val="00610729"/>
    <w:rsid w:val="00616978"/>
    <w:rsid w:val="0062447C"/>
    <w:rsid w:val="00645780"/>
    <w:rsid w:val="006501F5"/>
    <w:rsid w:val="006550B4"/>
    <w:rsid w:val="0066348B"/>
    <w:rsid w:val="006843C4"/>
    <w:rsid w:val="006A03E3"/>
    <w:rsid w:val="006A1844"/>
    <w:rsid w:val="006A71DA"/>
    <w:rsid w:val="006B31DD"/>
    <w:rsid w:val="006D3311"/>
    <w:rsid w:val="006E40D8"/>
    <w:rsid w:val="006F43DD"/>
    <w:rsid w:val="00705D80"/>
    <w:rsid w:val="007079BE"/>
    <w:rsid w:val="00714A74"/>
    <w:rsid w:val="00715F0F"/>
    <w:rsid w:val="00720790"/>
    <w:rsid w:val="007342CD"/>
    <w:rsid w:val="00755445"/>
    <w:rsid w:val="007562C6"/>
    <w:rsid w:val="007639F4"/>
    <w:rsid w:val="00765017"/>
    <w:rsid w:val="00775A6C"/>
    <w:rsid w:val="007819FD"/>
    <w:rsid w:val="00794343"/>
    <w:rsid w:val="0079535C"/>
    <w:rsid w:val="007A0923"/>
    <w:rsid w:val="007B144D"/>
    <w:rsid w:val="007B651A"/>
    <w:rsid w:val="007D1C13"/>
    <w:rsid w:val="007D64A5"/>
    <w:rsid w:val="007D71C8"/>
    <w:rsid w:val="007E65F4"/>
    <w:rsid w:val="007F217A"/>
    <w:rsid w:val="007F3414"/>
    <w:rsid w:val="007F5300"/>
    <w:rsid w:val="007F714A"/>
    <w:rsid w:val="00805026"/>
    <w:rsid w:val="00807409"/>
    <w:rsid w:val="00810AA0"/>
    <w:rsid w:val="008300BB"/>
    <w:rsid w:val="008349FB"/>
    <w:rsid w:val="00835BC7"/>
    <w:rsid w:val="00843139"/>
    <w:rsid w:val="0085192A"/>
    <w:rsid w:val="00876F98"/>
    <w:rsid w:val="0088021F"/>
    <w:rsid w:val="008827E1"/>
    <w:rsid w:val="008A00EC"/>
    <w:rsid w:val="008B71B2"/>
    <w:rsid w:val="008C781A"/>
    <w:rsid w:val="008D0383"/>
    <w:rsid w:val="008F0FFD"/>
    <w:rsid w:val="008F2B28"/>
    <w:rsid w:val="008F77F6"/>
    <w:rsid w:val="009031D2"/>
    <w:rsid w:val="009035D5"/>
    <w:rsid w:val="00917708"/>
    <w:rsid w:val="00922059"/>
    <w:rsid w:val="00935935"/>
    <w:rsid w:val="009559B1"/>
    <w:rsid w:val="0095674B"/>
    <w:rsid w:val="0095777C"/>
    <w:rsid w:val="009758E5"/>
    <w:rsid w:val="00977E5A"/>
    <w:rsid w:val="00980162"/>
    <w:rsid w:val="009B159C"/>
    <w:rsid w:val="009F3A44"/>
    <w:rsid w:val="00A00ADE"/>
    <w:rsid w:val="00A061D2"/>
    <w:rsid w:val="00A2377C"/>
    <w:rsid w:val="00A85888"/>
    <w:rsid w:val="00A92BF6"/>
    <w:rsid w:val="00A97A8C"/>
    <w:rsid w:val="00AA6A69"/>
    <w:rsid w:val="00AC73DD"/>
    <w:rsid w:val="00AD4D3E"/>
    <w:rsid w:val="00AD5458"/>
    <w:rsid w:val="00AD68D5"/>
    <w:rsid w:val="00AD7EDE"/>
    <w:rsid w:val="00AE772A"/>
    <w:rsid w:val="00AE7BB2"/>
    <w:rsid w:val="00B16526"/>
    <w:rsid w:val="00B22762"/>
    <w:rsid w:val="00B25BC4"/>
    <w:rsid w:val="00B26656"/>
    <w:rsid w:val="00B6463D"/>
    <w:rsid w:val="00B75D78"/>
    <w:rsid w:val="00B96973"/>
    <w:rsid w:val="00BA5FF3"/>
    <w:rsid w:val="00BA6EE3"/>
    <w:rsid w:val="00BC5202"/>
    <w:rsid w:val="00BF1715"/>
    <w:rsid w:val="00C06464"/>
    <w:rsid w:val="00C120D5"/>
    <w:rsid w:val="00C14335"/>
    <w:rsid w:val="00C3187B"/>
    <w:rsid w:val="00C35207"/>
    <w:rsid w:val="00C40D97"/>
    <w:rsid w:val="00C47F28"/>
    <w:rsid w:val="00C50430"/>
    <w:rsid w:val="00C550B9"/>
    <w:rsid w:val="00C82E9F"/>
    <w:rsid w:val="00CA0769"/>
    <w:rsid w:val="00CC0DCC"/>
    <w:rsid w:val="00CC370F"/>
    <w:rsid w:val="00CD72F6"/>
    <w:rsid w:val="00CE1DE5"/>
    <w:rsid w:val="00CF0116"/>
    <w:rsid w:val="00CF4C80"/>
    <w:rsid w:val="00CF7388"/>
    <w:rsid w:val="00D032EF"/>
    <w:rsid w:val="00D2170B"/>
    <w:rsid w:val="00D22CA7"/>
    <w:rsid w:val="00D34C62"/>
    <w:rsid w:val="00D412FD"/>
    <w:rsid w:val="00D430E1"/>
    <w:rsid w:val="00D5128B"/>
    <w:rsid w:val="00D730C5"/>
    <w:rsid w:val="00D81AF3"/>
    <w:rsid w:val="00D83A19"/>
    <w:rsid w:val="00DA0E3A"/>
    <w:rsid w:val="00DC5FE9"/>
    <w:rsid w:val="00DD4305"/>
    <w:rsid w:val="00DF19C5"/>
    <w:rsid w:val="00E14225"/>
    <w:rsid w:val="00E25D80"/>
    <w:rsid w:val="00E35089"/>
    <w:rsid w:val="00E41325"/>
    <w:rsid w:val="00E7659E"/>
    <w:rsid w:val="00E8236D"/>
    <w:rsid w:val="00E82C93"/>
    <w:rsid w:val="00E851BC"/>
    <w:rsid w:val="00E9011A"/>
    <w:rsid w:val="00E90863"/>
    <w:rsid w:val="00E92808"/>
    <w:rsid w:val="00EA40C2"/>
    <w:rsid w:val="00EC306B"/>
    <w:rsid w:val="00EC6B3B"/>
    <w:rsid w:val="00ED29E4"/>
    <w:rsid w:val="00EE0F33"/>
    <w:rsid w:val="00EE4843"/>
    <w:rsid w:val="00EE6075"/>
    <w:rsid w:val="00F03EE5"/>
    <w:rsid w:val="00F06421"/>
    <w:rsid w:val="00F15C59"/>
    <w:rsid w:val="00F250BE"/>
    <w:rsid w:val="00F35452"/>
    <w:rsid w:val="00F4222F"/>
    <w:rsid w:val="00F60E10"/>
    <w:rsid w:val="00F643B7"/>
    <w:rsid w:val="00F85F64"/>
    <w:rsid w:val="00F96212"/>
    <w:rsid w:val="00F96CDB"/>
    <w:rsid w:val="00FA4BEA"/>
    <w:rsid w:val="00FB4178"/>
    <w:rsid w:val="00FB6BB8"/>
    <w:rsid w:val="00FD3728"/>
    <w:rsid w:val="00FD3F99"/>
    <w:rsid w:val="00FE0BAF"/>
    <w:rsid w:val="00FE16F0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E0F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EE0F3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E0F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F3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A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A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A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A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3A4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9F3A44"/>
  </w:style>
  <w:style w:type="character" w:customStyle="1" w:styleId="ft">
    <w:name w:val="ft"/>
    <w:basedOn w:val="Standardnpsmoodstavce"/>
    <w:rsid w:val="00D2170B"/>
  </w:style>
  <w:style w:type="character" w:styleId="Zvraznn">
    <w:name w:val="Emphasis"/>
    <w:basedOn w:val="Standardnpsmoodstavce"/>
    <w:uiPriority w:val="20"/>
    <w:qFormat/>
    <w:rsid w:val="00D2170B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1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192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E0F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EE0F3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E0F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F3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A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A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A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A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3A4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9F3A44"/>
  </w:style>
  <w:style w:type="character" w:customStyle="1" w:styleId="ft">
    <w:name w:val="ft"/>
    <w:basedOn w:val="Standardnpsmoodstavce"/>
    <w:rsid w:val="00D2170B"/>
  </w:style>
  <w:style w:type="character" w:styleId="Zvraznn">
    <w:name w:val="Emphasis"/>
    <w:basedOn w:val="Standardnpsmoodstavce"/>
    <w:uiPriority w:val="20"/>
    <w:qFormat/>
    <w:rsid w:val="00D2170B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1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192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9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6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9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7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46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0654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13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7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959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995230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457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0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971F-B66E-4935-BAAD-E73CD95D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2106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Lysák Tomáš</cp:lastModifiedBy>
  <cp:revision>3</cp:revision>
  <cp:lastPrinted>2016-02-17T08:21:00Z</cp:lastPrinted>
  <dcterms:created xsi:type="dcterms:W3CDTF">2016-02-17T14:44:00Z</dcterms:created>
  <dcterms:modified xsi:type="dcterms:W3CDTF">2016-02-18T10:54:00Z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