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C7" w:rsidRDefault="00B259C7" w:rsidP="005B6E70">
      <w:pPr>
        <w:pStyle w:val="Odstavecseseznamem"/>
        <w:ind w:left="862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345714" w:rsidRDefault="00B259C7" w:rsidP="005B6E70">
      <w:pPr>
        <w:pStyle w:val="Odstavecseseznamem"/>
        <w:ind w:left="862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přípravě p</w:t>
      </w:r>
      <w:r w:rsidR="00DB72C0">
        <w:rPr>
          <w:rFonts w:ascii="Arial" w:hAnsi="Arial" w:cs="Arial"/>
          <w:b/>
          <w:color w:val="0070C0"/>
          <w:sz w:val="28"/>
          <w:szCs w:val="28"/>
        </w:rPr>
        <w:t>rogram</w:t>
      </w:r>
      <w:r>
        <w:rPr>
          <w:rFonts w:ascii="Arial" w:hAnsi="Arial" w:cs="Arial"/>
          <w:b/>
          <w:color w:val="0070C0"/>
          <w:sz w:val="28"/>
          <w:szCs w:val="28"/>
        </w:rPr>
        <w:t>u</w:t>
      </w:r>
      <w:r w:rsidR="00DB72C0">
        <w:rPr>
          <w:rFonts w:ascii="Arial" w:hAnsi="Arial" w:cs="Arial"/>
          <w:b/>
          <w:color w:val="0070C0"/>
          <w:sz w:val="28"/>
          <w:szCs w:val="28"/>
        </w:rPr>
        <w:t xml:space="preserve"> na podporu aplikovaného výzkumu, experimentálního vývoje a inovací THÉTA</w:t>
      </w:r>
      <w:r w:rsidR="00436268" w:rsidRPr="0043626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B72C0">
        <w:rPr>
          <w:rFonts w:ascii="Arial" w:hAnsi="Arial" w:cs="Arial"/>
          <w:b/>
          <w:color w:val="0070C0"/>
          <w:sz w:val="28"/>
          <w:szCs w:val="28"/>
        </w:rPr>
        <w:br/>
      </w:r>
    </w:p>
    <w:p w:rsidR="00011A69" w:rsidRDefault="00011A69" w:rsidP="00F40DA5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B259C7" w:rsidRDefault="00B259C7" w:rsidP="00F40DA5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DB72C0" w:rsidRDefault="00DB72C0" w:rsidP="00B259C7">
      <w:pPr>
        <w:pStyle w:val="Zkladntext2"/>
        <w:spacing w:after="12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Na základě žádosti Sekce pro vědu, výzkum a inovace zaslala Technologická agentura České republiky souhrnnou informaci o </w:t>
      </w:r>
      <w:r w:rsidR="008649EB">
        <w:rPr>
          <w:rFonts w:ascii="Arial" w:hAnsi="Arial" w:cs="Arial"/>
          <w:szCs w:val="24"/>
        </w:rPr>
        <w:t>P</w:t>
      </w:r>
      <w:r>
        <w:rPr>
          <w:rFonts w:ascii="Arial" w:hAnsi="Arial" w:cs="Arial"/>
          <w:szCs w:val="24"/>
        </w:rPr>
        <w:t>rogramu na podporu aplikovaného výzkumu, experimentálního vývoje THÉTA</w:t>
      </w:r>
      <w:r w:rsidR="00ED0F51">
        <w:rPr>
          <w:rFonts w:ascii="Arial" w:hAnsi="Arial" w:cs="Arial"/>
          <w:szCs w:val="24"/>
        </w:rPr>
        <w:t>, která je přiložena.</w:t>
      </w:r>
      <w:r>
        <w:rPr>
          <w:rFonts w:ascii="Arial" w:hAnsi="Arial" w:cs="Arial"/>
          <w:szCs w:val="24"/>
        </w:rPr>
        <w:t xml:space="preserve"> </w:t>
      </w:r>
    </w:p>
    <w:p w:rsidR="00670DEC" w:rsidRDefault="00670DEC" w:rsidP="00B259C7">
      <w:pPr>
        <w:pStyle w:val="Zkladntext2"/>
        <w:spacing w:after="120" w:line="360" w:lineRule="auto"/>
        <w:jc w:val="both"/>
        <w:rPr>
          <w:rFonts w:ascii="Arial" w:hAnsi="Arial" w:cs="Arial"/>
          <w:b/>
          <w:szCs w:val="24"/>
        </w:rPr>
      </w:pPr>
    </w:p>
    <w:p w:rsidR="006B2918" w:rsidRDefault="006B2918" w:rsidP="006B2918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6B2918" w:rsidRDefault="006B2918" w:rsidP="006B2918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6B2918" w:rsidRDefault="006B2918" w:rsidP="006B2918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154E0E" w:rsidRPr="00154E0E" w:rsidRDefault="00154E0E" w:rsidP="00F24818">
      <w:pPr>
        <w:pStyle w:val="Zkladntext2"/>
        <w:spacing w:after="120"/>
        <w:jc w:val="both"/>
        <w:rPr>
          <w:rFonts w:ascii="Arial" w:hAnsi="Arial" w:cs="Arial"/>
          <w:b/>
          <w:szCs w:val="24"/>
        </w:rPr>
      </w:pPr>
    </w:p>
    <w:p w:rsidR="00905FA8" w:rsidRDefault="00905FA8" w:rsidP="00F40DA5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0" w:name="_GoBack"/>
      <w:bookmarkEnd w:id="0"/>
    </w:p>
    <w:sectPr w:rsidR="00905FA8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5BF" w:rsidRDefault="001935BF" w:rsidP="008F77F6">
      <w:r>
        <w:separator/>
      </w:r>
    </w:p>
  </w:endnote>
  <w:endnote w:type="continuationSeparator" w:id="0">
    <w:p w:rsidR="001935BF" w:rsidRDefault="001935B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B259C7" w:rsidP="002074B9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D0F51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259C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259C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5BF" w:rsidRDefault="001935BF" w:rsidP="008F77F6">
      <w:r>
        <w:separator/>
      </w:r>
    </w:p>
  </w:footnote>
  <w:footnote w:type="continuationSeparator" w:id="0">
    <w:p w:rsidR="001935BF" w:rsidRDefault="001935B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437DBE9" wp14:editId="7DFC5C8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DB16E31" wp14:editId="1ADD4B2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E24F48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40DA5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DB72C0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 w:rsidR="00345714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E24F48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36BAD"/>
    <w:multiLevelType w:val="hybridMultilevel"/>
    <w:tmpl w:val="5860F37E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04B76"/>
    <w:multiLevelType w:val="hybridMultilevel"/>
    <w:tmpl w:val="82E4C5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616C55"/>
    <w:multiLevelType w:val="hybridMultilevel"/>
    <w:tmpl w:val="81644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A1183F"/>
    <w:multiLevelType w:val="hybridMultilevel"/>
    <w:tmpl w:val="D4DA3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A1D6C"/>
    <w:multiLevelType w:val="hybridMultilevel"/>
    <w:tmpl w:val="8566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82742B"/>
    <w:multiLevelType w:val="hybridMultilevel"/>
    <w:tmpl w:val="77880790"/>
    <w:lvl w:ilvl="0" w:tplc="32789332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F0212B"/>
    <w:multiLevelType w:val="hybridMultilevel"/>
    <w:tmpl w:val="713477DC"/>
    <w:lvl w:ilvl="0" w:tplc="2D965DB6">
      <w:start w:val="5"/>
      <w:numFmt w:val="upperRoman"/>
      <w:lvlText w:val="%1."/>
      <w:lvlJc w:val="left"/>
      <w:pPr>
        <w:ind w:left="928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5C43413"/>
    <w:multiLevelType w:val="hybridMultilevel"/>
    <w:tmpl w:val="7280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516BC"/>
    <w:multiLevelType w:val="hybridMultilevel"/>
    <w:tmpl w:val="9DF66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55F84"/>
    <w:multiLevelType w:val="hybridMultilevel"/>
    <w:tmpl w:val="E028FA2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D87CCA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B26A9E"/>
    <w:multiLevelType w:val="hybridMultilevel"/>
    <w:tmpl w:val="1592B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4E069B"/>
    <w:multiLevelType w:val="hybridMultilevel"/>
    <w:tmpl w:val="249A75E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222B41"/>
    <w:multiLevelType w:val="hybridMultilevel"/>
    <w:tmpl w:val="9DE851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0CE68CD"/>
    <w:multiLevelType w:val="hybridMultilevel"/>
    <w:tmpl w:val="5F5248CC"/>
    <w:lvl w:ilvl="0" w:tplc="C0C6231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8745FB"/>
    <w:multiLevelType w:val="hybridMultilevel"/>
    <w:tmpl w:val="C7349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10"/>
  </w:num>
  <w:num w:numId="6">
    <w:abstractNumId w:val="17"/>
  </w:num>
  <w:num w:numId="7">
    <w:abstractNumId w:val="1"/>
  </w:num>
  <w:num w:numId="8">
    <w:abstractNumId w:val="9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9"/>
  </w:num>
  <w:num w:numId="10">
    <w:abstractNumId w:val="6"/>
  </w:num>
  <w:num w:numId="11">
    <w:abstractNumId w:val="13"/>
  </w:num>
  <w:num w:numId="12">
    <w:abstractNumId w:val="16"/>
  </w:num>
  <w:num w:numId="13">
    <w:abstractNumId w:val="2"/>
  </w:num>
  <w:num w:numId="14">
    <w:abstractNumId w:val="3"/>
  </w:num>
  <w:num w:numId="15">
    <w:abstractNumId w:val="15"/>
  </w:num>
  <w:num w:numId="16">
    <w:abstractNumId w:val="12"/>
  </w:num>
  <w:num w:numId="17">
    <w:abstractNumId w:val="18"/>
  </w:num>
  <w:num w:numId="18">
    <w:abstractNumId w:val="5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CBC"/>
    <w:rsid w:val="00003CB1"/>
    <w:rsid w:val="00011A69"/>
    <w:rsid w:val="00022F0A"/>
    <w:rsid w:val="00035B29"/>
    <w:rsid w:val="00044DBA"/>
    <w:rsid w:val="0006404D"/>
    <w:rsid w:val="00067AD1"/>
    <w:rsid w:val="00076848"/>
    <w:rsid w:val="000944D1"/>
    <w:rsid w:val="000B4A98"/>
    <w:rsid w:val="000B5D3C"/>
    <w:rsid w:val="000C4A33"/>
    <w:rsid w:val="000E1DEC"/>
    <w:rsid w:val="000E5D02"/>
    <w:rsid w:val="000F22E1"/>
    <w:rsid w:val="00114675"/>
    <w:rsid w:val="00143648"/>
    <w:rsid w:val="00144342"/>
    <w:rsid w:val="00154E0E"/>
    <w:rsid w:val="00162162"/>
    <w:rsid w:val="00170310"/>
    <w:rsid w:val="001801FE"/>
    <w:rsid w:val="001933B7"/>
    <w:rsid w:val="001935BF"/>
    <w:rsid w:val="001A2E5B"/>
    <w:rsid w:val="001B0280"/>
    <w:rsid w:val="001B6805"/>
    <w:rsid w:val="001C1E05"/>
    <w:rsid w:val="001C48E6"/>
    <w:rsid w:val="001D2AD3"/>
    <w:rsid w:val="001E4F9B"/>
    <w:rsid w:val="00206F3A"/>
    <w:rsid w:val="002074B9"/>
    <w:rsid w:val="00237006"/>
    <w:rsid w:val="00263581"/>
    <w:rsid w:val="00265A36"/>
    <w:rsid w:val="00270334"/>
    <w:rsid w:val="00293A47"/>
    <w:rsid w:val="002A6332"/>
    <w:rsid w:val="002C29EF"/>
    <w:rsid w:val="002C3C8B"/>
    <w:rsid w:val="002E1349"/>
    <w:rsid w:val="002E2591"/>
    <w:rsid w:val="002E36D4"/>
    <w:rsid w:val="00345714"/>
    <w:rsid w:val="00360293"/>
    <w:rsid w:val="00365A9D"/>
    <w:rsid w:val="00374E77"/>
    <w:rsid w:val="00376E61"/>
    <w:rsid w:val="003861EE"/>
    <w:rsid w:val="00387B05"/>
    <w:rsid w:val="003A3F7D"/>
    <w:rsid w:val="003C2A8E"/>
    <w:rsid w:val="00413B39"/>
    <w:rsid w:val="00425F6D"/>
    <w:rsid w:val="004330DD"/>
    <w:rsid w:val="00436268"/>
    <w:rsid w:val="00436DBC"/>
    <w:rsid w:val="004567DA"/>
    <w:rsid w:val="004765A6"/>
    <w:rsid w:val="00484AA4"/>
    <w:rsid w:val="00490CC8"/>
    <w:rsid w:val="004A310E"/>
    <w:rsid w:val="004D0409"/>
    <w:rsid w:val="004E1737"/>
    <w:rsid w:val="004F475B"/>
    <w:rsid w:val="00515FA6"/>
    <w:rsid w:val="00520915"/>
    <w:rsid w:val="00532A9E"/>
    <w:rsid w:val="0054000E"/>
    <w:rsid w:val="0054090C"/>
    <w:rsid w:val="00541B5C"/>
    <w:rsid w:val="00564896"/>
    <w:rsid w:val="00566167"/>
    <w:rsid w:val="005740E5"/>
    <w:rsid w:val="005B4008"/>
    <w:rsid w:val="005B6E70"/>
    <w:rsid w:val="005C2395"/>
    <w:rsid w:val="005C4846"/>
    <w:rsid w:val="005E43C2"/>
    <w:rsid w:val="005F4E5C"/>
    <w:rsid w:val="00610F3E"/>
    <w:rsid w:val="00616978"/>
    <w:rsid w:val="006321A8"/>
    <w:rsid w:val="006402C6"/>
    <w:rsid w:val="00653A30"/>
    <w:rsid w:val="00656BF6"/>
    <w:rsid w:val="006625EF"/>
    <w:rsid w:val="00670B13"/>
    <w:rsid w:val="00670DEC"/>
    <w:rsid w:val="006B2918"/>
    <w:rsid w:val="006E4C78"/>
    <w:rsid w:val="006F3007"/>
    <w:rsid w:val="0070108E"/>
    <w:rsid w:val="00720790"/>
    <w:rsid w:val="00737082"/>
    <w:rsid w:val="00740EAC"/>
    <w:rsid w:val="007874BE"/>
    <w:rsid w:val="00787DFE"/>
    <w:rsid w:val="00791BA1"/>
    <w:rsid w:val="00796E8E"/>
    <w:rsid w:val="007B1AA3"/>
    <w:rsid w:val="007C5802"/>
    <w:rsid w:val="007C75F6"/>
    <w:rsid w:val="0080220E"/>
    <w:rsid w:val="00810AA0"/>
    <w:rsid w:val="00814044"/>
    <w:rsid w:val="00831D76"/>
    <w:rsid w:val="0083379B"/>
    <w:rsid w:val="0083702C"/>
    <w:rsid w:val="008649EB"/>
    <w:rsid w:val="008732F8"/>
    <w:rsid w:val="008754A3"/>
    <w:rsid w:val="00886BE2"/>
    <w:rsid w:val="008A242C"/>
    <w:rsid w:val="008A28BF"/>
    <w:rsid w:val="008B28F7"/>
    <w:rsid w:val="008D0383"/>
    <w:rsid w:val="008D5A3C"/>
    <w:rsid w:val="008E0B56"/>
    <w:rsid w:val="008F73FC"/>
    <w:rsid w:val="008F77F6"/>
    <w:rsid w:val="00905FA8"/>
    <w:rsid w:val="0090670E"/>
    <w:rsid w:val="009373E0"/>
    <w:rsid w:val="00944E27"/>
    <w:rsid w:val="009730AA"/>
    <w:rsid w:val="009758E5"/>
    <w:rsid w:val="00987ACF"/>
    <w:rsid w:val="00993439"/>
    <w:rsid w:val="009E4D45"/>
    <w:rsid w:val="00A14CA2"/>
    <w:rsid w:val="00A32C9A"/>
    <w:rsid w:val="00A46348"/>
    <w:rsid w:val="00A57943"/>
    <w:rsid w:val="00A67155"/>
    <w:rsid w:val="00AA0814"/>
    <w:rsid w:val="00AA4659"/>
    <w:rsid w:val="00AA6A69"/>
    <w:rsid w:val="00AD5458"/>
    <w:rsid w:val="00AE5DA1"/>
    <w:rsid w:val="00AF3398"/>
    <w:rsid w:val="00AF4BE1"/>
    <w:rsid w:val="00B259C7"/>
    <w:rsid w:val="00B26213"/>
    <w:rsid w:val="00B66154"/>
    <w:rsid w:val="00B66469"/>
    <w:rsid w:val="00B71E24"/>
    <w:rsid w:val="00B85770"/>
    <w:rsid w:val="00B9796E"/>
    <w:rsid w:val="00BA5B5A"/>
    <w:rsid w:val="00BC09EB"/>
    <w:rsid w:val="00BC249A"/>
    <w:rsid w:val="00BF6F21"/>
    <w:rsid w:val="00C11723"/>
    <w:rsid w:val="00C25096"/>
    <w:rsid w:val="00C6779A"/>
    <w:rsid w:val="00C70502"/>
    <w:rsid w:val="00C83788"/>
    <w:rsid w:val="00CB6BDA"/>
    <w:rsid w:val="00CC09F1"/>
    <w:rsid w:val="00CC370F"/>
    <w:rsid w:val="00CF3244"/>
    <w:rsid w:val="00D34A1D"/>
    <w:rsid w:val="00D5349B"/>
    <w:rsid w:val="00D70024"/>
    <w:rsid w:val="00D77C64"/>
    <w:rsid w:val="00DA7FA3"/>
    <w:rsid w:val="00DB72C0"/>
    <w:rsid w:val="00DC5FE9"/>
    <w:rsid w:val="00DD37AA"/>
    <w:rsid w:val="00DE111A"/>
    <w:rsid w:val="00DF6EFA"/>
    <w:rsid w:val="00E24F48"/>
    <w:rsid w:val="00E250DF"/>
    <w:rsid w:val="00E340EA"/>
    <w:rsid w:val="00E561DE"/>
    <w:rsid w:val="00E80B39"/>
    <w:rsid w:val="00E82C93"/>
    <w:rsid w:val="00E90863"/>
    <w:rsid w:val="00EC0676"/>
    <w:rsid w:val="00EC5E97"/>
    <w:rsid w:val="00EC63D5"/>
    <w:rsid w:val="00ED0F51"/>
    <w:rsid w:val="00ED79AA"/>
    <w:rsid w:val="00EE045D"/>
    <w:rsid w:val="00EE7BDC"/>
    <w:rsid w:val="00F24818"/>
    <w:rsid w:val="00F40DA5"/>
    <w:rsid w:val="00F66636"/>
    <w:rsid w:val="00F74FD6"/>
    <w:rsid w:val="00F779F6"/>
    <w:rsid w:val="00F816EE"/>
    <w:rsid w:val="00F85F64"/>
    <w:rsid w:val="00FB4178"/>
    <w:rsid w:val="00FB5F50"/>
    <w:rsid w:val="00FB755D"/>
    <w:rsid w:val="00FC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F248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A7FA3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A7FA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A7F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A7FA3"/>
    <w:pPr>
      <w:ind w:left="720"/>
      <w:contextualSpacing/>
    </w:pPr>
    <w:rPr>
      <w:sz w:val="20"/>
      <w:szCs w:val="20"/>
    </w:rPr>
  </w:style>
  <w:style w:type="numbering" w:customStyle="1" w:styleId="StylI-aa">
    <w:name w:val="Styl I-aa)"/>
    <w:uiPriority w:val="99"/>
    <w:rsid w:val="00DA7FA3"/>
    <w:pPr>
      <w:numPr>
        <w:numId w:val="9"/>
      </w:numPr>
    </w:pPr>
  </w:style>
  <w:style w:type="paragraph" w:customStyle="1" w:styleId="StylI">
    <w:name w:val="Styl I."/>
    <w:basedOn w:val="Odstavecseseznamem"/>
    <w:link w:val="StylIChar"/>
    <w:qFormat/>
    <w:rsid w:val="00DA7FA3"/>
    <w:pPr>
      <w:numPr>
        <w:numId w:val="8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DA7FA3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DA7FA3"/>
    <w:pPr>
      <w:numPr>
        <w:ilvl w:val="3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DA7FA3"/>
    <w:pPr>
      <w:numPr>
        <w:ilvl w:val="2"/>
        <w:numId w:val="8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C5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5E9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C5E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5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C5E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ezmezer">
    <w:name w:val="No Spacing"/>
    <w:uiPriority w:val="1"/>
    <w:qFormat/>
    <w:rsid w:val="0087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2481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B29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3264-D679-4FFD-AA30-41D592CD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2016-05-03T13:10:00Z</cp:lastPrinted>
  <dcterms:created xsi:type="dcterms:W3CDTF">2016-05-03T09:28:00Z</dcterms:created>
  <dcterms:modified xsi:type="dcterms:W3CDTF">2016-05-03T13:10:00Z</dcterms:modified>
</cp:coreProperties>
</file>