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3C9" w:rsidRPr="008B3BEF" w:rsidRDefault="00A63828" w:rsidP="006B7FD4">
      <w:pPr>
        <w:pStyle w:val="Nadpis2"/>
        <w:numPr>
          <w:ilvl w:val="0"/>
          <w:numId w:val="0"/>
        </w:numPr>
        <w:pBdr>
          <w:bottom w:val="single" w:sz="6" w:space="1" w:color="auto"/>
        </w:pBdr>
        <w:spacing w:before="0" w:after="120" w:line="240" w:lineRule="auto"/>
        <w:ind w:firstLine="709"/>
        <w:jc w:val="center"/>
        <w:rPr>
          <w:rFonts w:ascii="Arial" w:hAnsi="Arial" w:cs="Arial"/>
          <w:color w:val="0070C0"/>
          <w:sz w:val="28"/>
          <w:szCs w:val="28"/>
        </w:rPr>
      </w:pPr>
      <w:r w:rsidRPr="008B3BEF">
        <w:rPr>
          <w:rFonts w:ascii="Arial" w:hAnsi="Arial" w:cs="Arial"/>
          <w:color w:val="0070C0"/>
          <w:sz w:val="28"/>
          <w:szCs w:val="28"/>
        </w:rPr>
        <w:t>H</w:t>
      </w:r>
      <w:r w:rsidR="004873C9" w:rsidRPr="008B3BEF">
        <w:rPr>
          <w:rFonts w:ascii="Arial" w:hAnsi="Arial" w:cs="Arial"/>
          <w:color w:val="0070C0"/>
          <w:sz w:val="28"/>
          <w:szCs w:val="28"/>
        </w:rPr>
        <w:t>odnocení výsledků program</w:t>
      </w:r>
      <w:r w:rsidRPr="008B3BEF">
        <w:rPr>
          <w:rFonts w:ascii="Arial" w:hAnsi="Arial" w:cs="Arial"/>
          <w:color w:val="0070C0"/>
          <w:sz w:val="28"/>
          <w:szCs w:val="28"/>
        </w:rPr>
        <w:t>u veřejných zakázek ve</w:t>
      </w:r>
      <w:r w:rsidR="006B7FD4" w:rsidRPr="008B3BEF">
        <w:rPr>
          <w:rFonts w:ascii="Arial" w:hAnsi="Arial" w:cs="Arial"/>
          <w:color w:val="0070C0"/>
          <w:sz w:val="28"/>
          <w:szCs w:val="28"/>
        </w:rPr>
        <w:t> </w:t>
      </w:r>
      <w:r w:rsidRPr="008B3BEF">
        <w:rPr>
          <w:rFonts w:ascii="Arial" w:hAnsi="Arial" w:cs="Arial"/>
          <w:color w:val="0070C0"/>
          <w:sz w:val="28"/>
          <w:szCs w:val="28"/>
        </w:rPr>
        <w:t>výzkumu, experimentálním vývoji a inova</w:t>
      </w:r>
      <w:r w:rsidR="008B3BEF" w:rsidRPr="008B3BEF">
        <w:rPr>
          <w:rFonts w:ascii="Arial" w:hAnsi="Arial" w:cs="Arial"/>
          <w:color w:val="0070C0"/>
          <w:sz w:val="28"/>
          <w:szCs w:val="28"/>
        </w:rPr>
        <w:t>cích pro potřeby státní správy BETA</w:t>
      </w:r>
      <w:r w:rsidR="004873C9" w:rsidRPr="008B3BEF">
        <w:rPr>
          <w:rFonts w:ascii="Arial" w:hAnsi="Arial" w:cs="Arial"/>
          <w:color w:val="0070C0"/>
          <w:sz w:val="28"/>
          <w:szCs w:val="28"/>
        </w:rPr>
        <w:t xml:space="preserve"> </w:t>
      </w:r>
    </w:p>
    <w:p w:rsidR="004873C9" w:rsidRPr="008B3BEF" w:rsidRDefault="004873C9" w:rsidP="007E4C60">
      <w:pPr>
        <w:pStyle w:val="Nadpis3"/>
        <w:numPr>
          <w:ilvl w:val="2"/>
          <w:numId w:val="3"/>
        </w:numPr>
        <w:spacing w:before="0" w:after="120" w:line="240" w:lineRule="auto"/>
        <w:rPr>
          <w:rFonts w:cs="Arial"/>
          <w:color w:val="0070C0"/>
        </w:rPr>
      </w:pPr>
      <w:r w:rsidRPr="008B3BEF">
        <w:rPr>
          <w:rFonts w:cs="Arial"/>
          <w:color w:val="0070C0"/>
        </w:rPr>
        <w:t>Úvod</w:t>
      </w:r>
    </w:p>
    <w:p w:rsidR="00065F2A" w:rsidRDefault="00DD5BC9" w:rsidP="007E4C60">
      <w:pPr>
        <w:spacing w:after="120" w:line="240" w:lineRule="auto"/>
        <w:jc w:val="both"/>
        <w:rPr>
          <w:rFonts w:ascii="Arial" w:hAnsi="Arial" w:cs="Arial"/>
          <w:sz w:val="24"/>
          <w:szCs w:val="24"/>
        </w:rPr>
      </w:pPr>
      <w:r>
        <w:rPr>
          <w:rFonts w:ascii="Arial" w:hAnsi="Arial" w:cs="Arial"/>
          <w:sz w:val="24"/>
          <w:szCs w:val="24"/>
        </w:rPr>
        <w:t>H</w:t>
      </w:r>
      <w:r w:rsidR="004873C9" w:rsidRPr="00065F2A">
        <w:rPr>
          <w:rFonts w:ascii="Arial" w:hAnsi="Arial" w:cs="Arial"/>
          <w:sz w:val="24"/>
          <w:szCs w:val="24"/>
        </w:rPr>
        <w:t>odnocení výsledků ukončen</w:t>
      </w:r>
      <w:r w:rsidR="00A63828">
        <w:rPr>
          <w:rFonts w:ascii="Arial" w:hAnsi="Arial" w:cs="Arial"/>
          <w:sz w:val="24"/>
          <w:szCs w:val="24"/>
        </w:rPr>
        <w:t>ého</w:t>
      </w:r>
      <w:r w:rsidR="004873C9" w:rsidRPr="00065F2A">
        <w:rPr>
          <w:rFonts w:ascii="Arial" w:hAnsi="Arial" w:cs="Arial"/>
          <w:sz w:val="24"/>
          <w:szCs w:val="24"/>
        </w:rPr>
        <w:t xml:space="preserve"> program</w:t>
      </w:r>
      <w:r w:rsidR="00A63828">
        <w:rPr>
          <w:rFonts w:ascii="Arial" w:hAnsi="Arial" w:cs="Arial"/>
          <w:sz w:val="24"/>
          <w:szCs w:val="24"/>
        </w:rPr>
        <w:t>u</w:t>
      </w:r>
      <w:r w:rsidR="008B348F">
        <w:rPr>
          <w:rFonts w:ascii="Arial" w:hAnsi="Arial" w:cs="Arial"/>
          <w:sz w:val="24"/>
          <w:szCs w:val="24"/>
        </w:rPr>
        <w:t xml:space="preserve"> výzkumu, vývoje a inovací</w:t>
      </w:r>
      <w:r w:rsidR="004873C9" w:rsidRPr="00065F2A">
        <w:rPr>
          <w:rFonts w:ascii="Arial" w:hAnsi="Arial" w:cs="Arial"/>
          <w:sz w:val="24"/>
          <w:szCs w:val="24"/>
        </w:rPr>
        <w:t xml:space="preserve"> (dále jen „</w:t>
      </w:r>
      <w:r>
        <w:rPr>
          <w:rFonts w:ascii="Arial" w:hAnsi="Arial" w:cs="Arial"/>
          <w:sz w:val="24"/>
          <w:szCs w:val="24"/>
        </w:rPr>
        <w:t>H</w:t>
      </w:r>
      <w:r w:rsidR="004873C9" w:rsidRPr="00065F2A">
        <w:rPr>
          <w:rFonts w:ascii="Arial" w:hAnsi="Arial" w:cs="Arial"/>
          <w:sz w:val="24"/>
          <w:szCs w:val="24"/>
        </w:rPr>
        <w:t xml:space="preserve">odnocení“) </w:t>
      </w:r>
      <w:r w:rsidR="00321D36" w:rsidRPr="00065F2A">
        <w:rPr>
          <w:rFonts w:ascii="Arial" w:hAnsi="Arial" w:cs="Arial"/>
          <w:sz w:val="24"/>
          <w:szCs w:val="24"/>
        </w:rPr>
        <w:t xml:space="preserve">vychází ze zákona č. 130/2002 Sb., o podpoře výzkumu, experimentálního vývoje a inovací z veřejných prostředků a o změně některých souvisejících zákonů (zákon o podpoře výzkumu, experimentálního vývoje a inovací), ve znění pozdějších předpisů. Tento zákon zmiňuje </w:t>
      </w:r>
      <w:r w:rsidR="00087423" w:rsidRPr="00065F2A">
        <w:rPr>
          <w:rFonts w:ascii="Arial" w:hAnsi="Arial" w:cs="Arial"/>
          <w:sz w:val="24"/>
          <w:szCs w:val="24"/>
        </w:rPr>
        <w:t>oblast</w:t>
      </w:r>
      <w:r w:rsidR="00321D36" w:rsidRPr="00065F2A">
        <w:rPr>
          <w:rFonts w:ascii="Arial" w:hAnsi="Arial" w:cs="Arial"/>
          <w:sz w:val="24"/>
          <w:szCs w:val="24"/>
        </w:rPr>
        <w:t xml:space="preserve"> </w:t>
      </w:r>
      <w:r w:rsidR="00015AC8">
        <w:rPr>
          <w:rFonts w:ascii="Arial" w:hAnsi="Arial" w:cs="Arial"/>
          <w:sz w:val="24"/>
          <w:szCs w:val="24"/>
        </w:rPr>
        <w:t>H</w:t>
      </w:r>
      <w:r w:rsidR="00321D36" w:rsidRPr="00065F2A">
        <w:rPr>
          <w:rFonts w:ascii="Arial" w:hAnsi="Arial" w:cs="Arial"/>
          <w:sz w:val="24"/>
          <w:szCs w:val="24"/>
        </w:rPr>
        <w:t>odnocení v</w:t>
      </w:r>
      <w:r w:rsidR="00C934AA">
        <w:rPr>
          <w:rFonts w:ascii="Arial" w:hAnsi="Arial" w:cs="Arial"/>
          <w:sz w:val="24"/>
          <w:szCs w:val="24"/>
        </w:rPr>
        <w:t> </w:t>
      </w:r>
      <w:r w:rsidR="00321D36" w:rsidRPr="00065F2A">
        <w:rPr>
          <w:rFonts w:ascii="Arial" w:hAnsi="Arial" w:cs="Arial"/>
          <w:sz w:val="24"/>
          <w:szCs w:val="24"/>
        </w:rPr>
        <w:t>§</w:t>
      </w:r>
      <w:r>
        <w:rPr>
          <w:rFonts w:ascii="Arial" w:hAnsi="Arial" w:cs="Arial"/>
          <w:sz w:val="24"/>
          <w:szCs w:val="24"/>
        </w:rPr>
        <w:t> </w:t>
      </w:r>
      <w:r w:rsidR="00321D36" w:rsidRPr="00065F2A">
        <w:rPr>
          <w:rFonts w:ascii="Arial" w:hAnsi="Arial" w:cs="Arial"/>
          <w:sz w:val="24"/>
          <w:szCs w:val="24"/>
        </w:rPr>
        <w:t>35 odst. 2 písm. d), kterým je Radě pro výzkum, vý</w:t>
      </w:r>
      <w:r w:rsidR="00065F2A" w:rsidRPr="00065F2A">
        <w:rPr>
          <w:rFonts w:ascii="Arial" w:hAnsi="Arial" w:cs="Arial"/>
          <w:sz w:val="24"/>
          <w:szCs w:val="24"/>
        </w:rPr>
        <w:t>v</w:t>
      </w:r>
      <w:r w:rsidR="00321D36" w:rsidRPr="00065F2A">
        <w:rPr>
          <w:rFonts w:ascii="Arial" w:hAnsi="Arial" w:cs="Arial"/>
          <w:sz w:val="24"/>
          <w:szCs w:val="24"/>
        </w:rPr>
        <w:t>oj a</w:t>
      </w:r>
      <w:r w:rsidR="008B348F">
        <w:rPr>
          <w:rFonts w:ascii="Arial" w:hAnsi="Arial" w:cs="Arial"/>
          <w:sz w:val="24"/>
          <w:szCs w:val="24"/>
        </w:rPr>
        <w:t> </w:t>
      </w:r>
      <w:r w:rsidR="00321D36" w:rsidRPr="00065F2A">
        <w:rPr>
          <w:rFonts w:ascii="Arial" w:hAnsi="Arial" w:cs="Arial"/>
          <w:sz w:val="24"/>
          <w:szCs w:val="24"/>
        </w:rPr>
        <w:t>inovace (dále jen „Rada“</w:t>
      </w:r>
      <w:r w:rsidR="00EB3102">
        <w:rPr>
          <w:rFonts w:ascii="Arial" w:hAnsi="Arial" w:cs="Arial"/>
          <w:sz w:val="24"/>
          <w:szCs w:val="24"/>
        </w:rPr>
        <w:t>)</w:t>
      </w:r>
      <w:r w:rsidR="00321D36" w:rsidRPr="00065F2A">
        <w:rPr>
          <w:rFonts w:ascii="Arial" w:hAnsi="Arial" w:cs="Arial"/>
          <w:sz w:val="24"/>
          <w:szCs w:val="24"/>
        </w:rPr>
        <w:t xml:space="preserve"> uložena povinnost</w:t>
      </w:r>
      <w:r w:rsidR="005C03AD" w:rsidRPr="00065F2A">
        <w:rPr>
          <w:rFonts w:ascii="Arial" w:hAnsi="Arial" w:cs="Arial"/>
          <w:sz w:val="24"/>
          <w:szCs w:val="24"/>
        </w:rPr>
        <w:t xml:space="preserve"> hodnotit výsledky ukončených programů. </w:t>
      </w:r>
      <w:r w:rsidR="008D764D">
        <w:rPr>
          <w:rStyle w:val="Znakapoznpodarou"/>
          <w:rFonts w:ascii="Arial" w:hAnsi="Arial"/>
          <w:sz w:val="24"/>
          <w:szCs w:val="24"/>
        </w:rPr>
        <w:footnoteReference w:id="1"/>
      </w:r>
    </w:p>
    <w:p w:rsidR="007406C3" w:rsidRPr="008B3BEF" w:rsidRDefault="007406C3" w:rsidP="007E4C60">
      <w:pPr>
        <w:pStyle w:val="Nadpis3"/>
        <w:numPr>
          <w:ilvl w:val="2"/>
          <w:numId w:val="3"/>
        </w:numPr>
        <w:spacing w:before="0" w:after="120" w:line="240" w:lineRule="auto"/>
        <w:jc w:val="both"/>
        <w:rPr>
          <w:rFonts w:cs="Arial"/>
          <w:color w:val="0070C0"/>
          <w:szCs w:val="24"/>
        </w:rPr>
      </w:pPr>
      <w:r w:rsidRPr="008B3BEF">
        <w:rPr>
          <w:rFonts w:cs="Arial"/>
          <w:color w:val="0070C0"/>
        </w:rPr>
        <w:t>Hodnocen</w:t>
      </w:r>
      <w:r w:rsidR="00DD5BC9" w:rsidRPr="008B3BEF">
        <w:rPr>
          <w:rFonts w:cs="Arial"/>
          <w:color w:val="0070C0"/>
        </w:rPr>
        <w:t>ý</w:t>
      </w:r>
      <w:r w:rsidRPr="008B3BEF">
        <w:rPr>
          <w:rFonts w:cs="Arial"/>
          <w:color w:val="0070C0"/>
        </w:rPr>
        <w:t xml:space="preserve"> program</w:t>
      </w:r>
    </w:p>
    <w:p w:rsidR="00DD5BC9" w:rsidRDefault="00DD5BC9" w:rsidP="007E4C60">
      <w:pPr>
        <w:autoSpaceDE w:val="0"/>
        <w:autoSpaceDN w:val="0"/>
        <w:adjustRightInd w:val="0"/>
        <w:spacing w:after="120" w:line="240" w:lineRule="auto"/>
        <w:jc w:val="both"/>
        <w:rPr>
          <w:rFonts w:ascii="Arial" w:hAnsi="Arial" w:cs="Arial"/>
          <w:color w:val="000000"/>
          <w:sz w:val="24"/>
          <w:szCs w:val="24"/>
        </w:rPr>
      </w:pPr>
      <w:bookmarkStart w:id="0" w:name="_Toc461902533"/>
      <w:bookmarkStart w:id="1" w:name="_Toc461902657"/>
      <w:bookmarkEnd w:id="0"/>
      <w:bookmarkEnd w:id="1"/>
      <w:r>
        <w:rPr>
          <w:rFonts w:ascii="Arial" w:hAnsi="Arial" w:cs="Arial"/>
          <w:sz w:val="24"/>
          <w:szCs w:val="24"/>
        </w:rPr>
        <w:t xml:space="preserve">Program veřejných zakázek ve výzkumu, experimentálním vývoji a inovacích BETA </w:t>
      </w:r>
      <w:r w:rsidR="00D63723">
        <w:rPr>
          <w:rFonts w:ascii="Arial" w:hAnsi="Arial" w:cs="Arial"/>
          <w:sz w:val="24"/>
          <w:szCs w:val="24"/>
        </w:rPr>
        <w:t xml:space="preserve">(dále také jen </w:t>
      </w:r>
      <w:r>
        <w:rPr>
          <w:rFonts w:ascii="Arial" w:hAnsi="Arial" w:cs="Arial"/>
          <w:sz w:val="24"/>
          <w:szCs w:val="24"/>
        </w:rPr>
        <w:t>„BETA“ nebo „program“) byl schválen usnesením vlády ze dne 19.</w:t>
      </w:r>
      <w:r w:rsidR="00C934AA">
        <w:rPr>
          <w:rFonts w:ascii="Arial" w:hAnsi="Arial" w:cs="Arial"/>
          <w:sz w:val="24"/>
          <w:szCs w:val="24"/>
        </w:rPr>
        <w:t> </w:t>
      </w:r>
      <w:r>
        <w:rPr>
          <w:rFonts w:ascii="Arial" w:hAnsi="Arial" w:cs="Arial"/>
          <w:sz w:val="24"/>
          <w:szCs w:val="24"/>
        </w:rPr>
        <w:t>ledna 2011 č. 54.</w:t>
      </w:r>
      <w:r w:rsidRPr="00790A4F">
        <w:rPr>
          <w:rFonts w:ascii="Arial" w:hAnsi="Arial" w:cs="Arial"/>
          <w:sz w:val="24"/>
          <w:szCs w:val="24"/>
        </w:rPr>
        <w:t xml:space="preserve"> </w:t>
      </w:r>
      <w:r w:rsidRPr="000A0111">
        <w:rPr>
          <w:rFonts w:ascii="Arial" w:hAnsi="Arial" w:cs="Arial"/>
          <w:color w:val="000000"/>
          <w:sz w:val="24"/>
          <w:szCs w:val="24"/>
        </w:rPr>
        <w:t xml:space="preserve">Doba trvání programu byla stanovena na 5 let, </w:t>
      </w:r>
      <w:r w:rsidR="00D63723">
        <w:rPr>
          <w:rFonts w:ascii="Arial" w:hAnsi="Arial" w:cs="Arial"/>
          <w:color w:val="000000"/>
          <w:sz w:val="24"/>
          <w:szCs w:val="24"/>
        </w:rPr>
        <w:t>konkrétně na</w:t>
      </w:r>
      <w:r w:rsidR="00CB6CFC">
        <w:rPr>
          <w:rFonts w:ascii="Arial" w:hAnsi="Arial" w:cs="Arial"/>
          <w:color w:val="000000"/>
          <w:sz w:val="24"/>
          <w:szCs w:val="24"/>
        </w:rPr>
        <w:t> </w:t>
      </w:r>
      <w:r w:rsidR="00D63723">
        <w:rPr>
          <w:rFonts w:ascii="Arial" w:hAnsi="Arial" w:cs="Arial"/>
          <w:color w:val="000000"/>
          <w:sz w:val="24"/>
          <w:szCs w:val="24"/>
        </w:rPr>
        <w:t xml:space="preserve">léta </w:t>
      </w:r>
      <w:r w:rsidRPr="000A0111">
        <w:rPr>
          <w:rFonts w:ascii="Arial" w:hAnsi="Arial" w:cs="Arial"/>
          <w:color w:val="000000"/>
          <w:sz w:val="24"/>
          <w:szCs w:val="24"/>
        </w:rPr>
        <w:t>2012 až</w:t>
      </w:r>
      <w:r w:rsidR="00C50825">
        <w:rPr>
          <w:rFonts w:ascii="Arial" w:hAnsi="Arial" w:cs="Arial"/>
          <w:color w:val="000000"/>
          <w:sz w:val="24"/>
          <w:szCs w:val="24"/>
        </w:rPr>
        <w:t> </w:t>
      </w:r>
      <w:r w:rsidRPr="000A0111">
        <w:rPr>
          <w:rFonts w:ascii="Arial" w:hAnsi="Arial" w:cs="Arial"/>
          <w:color w:val="000000"/>
          <w:sz w:val="24"/>
          <w:szCs w:val="24"/>
        </w:rPr>
        <w:t xml:space="preserve">2016. Usnesením vlády z 30. ledna 2013 č. 75 byl program </w:t>
      </w:r>
      <w:r w:rsidR="007E4C60">
        <w:rPr>
          <w:rFonts w:ascii="Arial" w:hAnsi="Arial" w:cs="Arial"/>
          <w:color w:val="000000"/>
          <w:sz w:val="24"/>
          <w:szCs w:val="24"/>
        </w:rPr>
        <w:t>prodloužen o jeden rok, tj. do 31. prosince 2016.</w:t>
      </w:r>
      <w:r w:rsidR="00454528">
        <w:rPr>
          <w:rFonts w:ascii="Arial" w:hAnsi="Arial" w:cs="Arial"/>
          <w:color w:val="000000"/>
          <w:sz w:val="24"/>
          <w:szCs w:val="24"/>
        </w:rPr>
        <w:t xml:space="preserve"> Poskytovatelem podpory byla Technologická agentura České republiky (dále jen „TA ČR“ nebo „poskytovatel“).</w:t>
      </w:r>
    </w:p>
    <w:p w:rsidR="000D6DA6" w:rsidRDefault="000D6DA6" w:rsidP="007E4C60">
      <w:pPr>
        <w:spacing w:after="120" w:line="240" w:lineRule="auto"/>
        <w:jc w:val="both"/>
        <w:rPr>
          <w:rFonts w:ascii="Arial" w:hAnsi="Arial" w:cs="Arial"/>
          <w:sz w:val="24"/>
          <w:szCs w:val="24"/>
        </w:rPr>
      </w:pPr>
      <w:r w:rsidRPr="000D6DA6">
        <w:rPr>
          <w:rFonts w:ascii="Arial" w:hAnsi="Arial" w:cs="Arial"/>
          <w:sz w:val="24"/>
          <w:szCs w:val="24"/>
        </w:rPr>
        <w:t>Cílem programu bylo zdokonalení současných praxí, metodik,</w:t>
      </w:r>
      <w:r w:rsidRPr="000D6DA6">
        <w:rPr>
          <w:rFonts w:ascii="Arial" w:hAnsi="Arial" w:cs="Arial"/>
          <w:color w:val="FF0000"/>
          <w:sz w:val="24"/>
          <w:szCs w:val="24"/>
        </w:rPr>
        <w:t xml:space="preserve"> </w:t>
      </w:r>
      <w:r w:rsidRPr="000D6DA6">
        <w:rPr>
          <w:rFonts w:ascii="Arial" w:hAnsi="Arial" w:cs="Arial"/>
          <w:sz w:val="24"/>
          <w:szCs w:val="24"/>
        </w:rPr>
        <w:t>regulačních mechanismů, dozorových činností, stejně jako získání nových poznatků, dovedností, služeb, informačních a řídicích produktů a postupů, které budou určeny pro výkon státní správy a povedou k vyšší inovativnosti, tj. ke zvýšení kvality, dovolující zvýšit udržitelnost a prosaditelnost, a též i ke zvýšení hospodárnosti této činnosti.</w:t>
      </w:r>
    </w:p>
    <w:p w:rsidR="00CA41C0" w:rsidRDefault="00CA41C0" w:rsidP="007E4C60">
      <w:pPr>
        <w:spacing w:after="120" w:line="240" w:lineRule="auto"/>
        <w:jc w:val="both"/>
        <w:rPr>
          <w:rFonts w:ascii="Arial" w:hAnsi="Arial" w:cs="Arial"/>
          <w:sz w:val="24"/>
          <w:szCs w:val="24"/>
        </w:rPr>
      </w:pPr>
      <w:r>
        <w:rPr>
          <w:rFonts w:ascii="Arial" w:hAnsi="Arial" w:cs="Arial"/>
          <w:sz w:val="24"/>
          <w:szCs w:val="24"/>
        </w:rPr>
        <w:t xml:space="preserve">Program rovněž obsahoval řadu specifických cílů, které byly členěny dle potřeb příslušných orgánů státní správy. </w:t>
      </w:r>
    </w:p>
    <w:p w:rsidR="007E4C60" w:rsidRDefault="00A40D91" w:rsidP="007E4C60">
      <w:pPr>
        <w:spacing w:after="120" w:line="240" w:lineRule="auto"/>
        <w:jc w:val="both"/>
        <w:rPr>
          <w:rFonts w:ascii="Arial" w:hAnsi="Arial" w:cs="Arial"/>
          <w:sz w:val="24"/>
          <w:szCs w:val="24"/>
        </w:rPr>
      </w:pPr>
      <w:r>
        <w:rPr>
          <w:rFonts w:ascii="Arial" w:hAnsi="Arial" w:cs="Arial"/>
          <w:sz w:val="24"/>
          <w:szCs w:val="24"/>
        </w:rPr>
        <w:t>V rámci programu byla poskytována účelová podpora na projekty ve výši 100 % uznaných nákladů z veřejných prostředků</w:t>
      </w:r>
      <w:r w:rsidR="005B20BD">
        <w:rPr>
          <w:rFonts w:ascii="Arial" w:hAnsi="Arial" w:cs="Arial"/>
          <w:sz w:val="24"/>
          <w:szCs w:val="24"/>
        </w:rPr>
        <w:t>. Projekty byly zadávány ve formě veřejných zakázek v souladu se zákonem č. 137/2006 Sb., o veřejných zakázkách ve</w:t>
      </w:r>
      <w:r w:rsidR="007E4C60">
        <w:rPr>
          <w:rFonts w:ascii="Arial" w:hAnsi="Arial" w:cs="Arial"/>
          <w:sz w:val="24"/>
          <w:szCs w:val="24"/>
        </w:rPr>
        <w:t> </w:t>
      </w:r>
      <w:r w:rsidR="005B20BD">
        <w:rPr>
          <w:rFonts w:ascii="Arial" w:hAnsi="Arial" w:cs="Arial"/>
          <w:sz w:val="24"/>
          <w:szCs w:val="24"/>
        </w:rPr>
        <w:t>znění pozdější předpisů.</w:t>
      </w:r>
    </w:p>
    <w:p w:rsidR="0046433B" w:rsidRDefault="00DD5BC9" w:rsidP="0046433B">
      <w:pPr>
        <w:autoSpaceDE w:val="0"/>
        <w:autoSpaceDN w:val="0"/>
        <w:adjustRightInd w:val="0"/>
        <w:spacing w:after="120" w:line="240" w:lineRule="auto"/>
        <w:jc w:val="both"/>
        <w:rPr>
          <w:rFonts w:ascii="Arial" w:hAnsi="Arial" w:cs="Arial"/>
          <w:sz w:val="24"/>
          <w:szCs w:val="24"/>
        </w:rPr>
      </w:pPr>
      <w:r w:rsidRPr="000A0111">
        <w:rPr>
          <w:rFonts w:ascii="Arial" w:hAnsi="Arial" w:cs="Arial"/>
          <w:sz w:val="24"/>
          <w:szCs w:val="24"/>
        </w:rPr>
        <w:t>TA ČR</w:t>
      </w:r>
      <w:r w:rsidR="007E4C60">
        <w:rPr>
          <w:rFonts w:ascii="Arial" w:hAnsi="Arial" w:cs="Arial"/>
          <w:sz w:val="24"/>
          <w:szCs w:val="24"/>
        </w:rPr>
        <w:t xml:space="preserve"> vyhlašovala pro program</w:t>
      </w:r>
      <w:r w:rsidRPr="000A0111">
        <w:rPr>
          <w:rFonts w:ascii="Arial" w:hAnsi="Arial" w:cs="Arial"/>
          <w:sz w:val="24"/>
          <w:szCs w:val="24"/>
        </w:rPr>
        <w:t xml:space="preserve"> veřejné zakázky reagující na</w:t>
      </w:r>
      <w:r>
        <w:rPr>
          <w:rFonts w:ascii="Arial" w:hAnsi="Arial" w:cs="Arial"/>
          <w:sz w:val="24"/>
          <w:szCs w:val="24"/>
        </w:rPr>
        <w:t> </w:t>
      </w:r>
      <w:r w:rsidRPr="000A0111">
        <w:rPr>
          <w:rFonts w:ascii="Arial" w:hAnsi="Arial" w:cs="Arial"/>
          <w:sz w:val="24"/>
          <w:szCs w:val="24"/>
        </w:rPr>
        <w:t>výzkumné </w:t>
      </w:r>
      <w:r w:rsidRPr="00D82052">
        <w:rPr>
          <w:rFonts w:ascii="Arial" w:hAnsi="Arial" w:cs="Arial"/>
          <w:sz w:val="24"/>
          <w:szCs w:val="24"/>
        </w:rPr>
        <w:t>potřeby 10 ústředních orgánů</w:t>
      </w:r>
      <w:r w:rsidRPr="000A0111">
        <w:rPr>
          <w:rFonts w:ascii="Arial" w:hAnsi="Arial" w:cs="Arial"/>
          <w:sz w:val="24"/>
          <w:szCs w:val="24"/>
        </w:rPr>
        <w:t xml:space="preserve"> státní správy</w:t>
      </w:r>
      <w:r>
        <w:rPr>
          <w:rStyle w:val="Znakapoznpodarou"/>
          <w:rFonts w:ascii="Arial" w:hAnsi="Arial"/>
          <w:sz w:val="24"/>
          <w:szCs w:val="24"/>
        </w:rPr>
        <w:footnoteReference w:id="2"/>
      </w:r>
      <w:r>
        <w:rPr>
          <w:rFonts w:ascii="Arial" w:hAnsi="Arial" w:cs="Arial"/>
          <w:sz w:val="24"/>
          <w:szCs w:val="24"/>
        </w:rPr>
        <w:t xml:space="preserve">. </w:t>
      </w:r>
      <w:r w:rsidR="0046433B">
        <w:rPr>
          <w:rFonts w:ascii="Arial" w:hAnsi="Arial" w:cs="Arial"/>
          <w:sz w:val="24"/>
          <w:szCs w:val="24"/>
        </w:rPr>
        <w:t xml:space="preserve">Předpokladem byla velice úzká spolupráce mezi poskytovatelem a žadatelem o realizaci výzkumných potřeb a správná identifikace </w:t>
      </w:r>
      <w:r w:rsidR="0046433B">
        <w:rPr>
          <w:rFonts w:ascii="Arial" w:hAnsi="Arial" w:cs="Arial"/>
          <w:sz w:val="24"/>
          <w:szCs w:val="24"/>
        </w:rPr>
        <w:lastRenderedPageBreak/>
        <w:t xml:space="preserve">těchto potřeb. </w:t>
      </w:r>
      <w:r>
        <w:rPr>
          <w:rFonts w:ascii="Arial" w:hAnsi="Arial" w:cs="Arial"/>
          <w:sz w:val="24"/>
          <w:szCs w:val="24"/>
        </w:rPr>
        <w:t xml:space="preserve">Za </w:t>
      </w:r>
      <w:r w:rsidR="0046433B">
        <w:rPr>
          <w:rFonts w:ascii="Arial" w:hAnsi="Arial" w:cs="Arial"/>
          <w:sz w:val="24"/>
          <w:szCs w:val="24"/>
        </w:rPr>
        <w:t xml:space="preserve">celou dobu </w:t>
      </w:r>
      <w:r>
        <w:rPr>
          <w:rFonts w:ascii="Arial" w:hAnsi="Arial" w:cs="Arial"/>
          <w:sz w:val="24"/>
          <w:szCs w:val="24"/>
        </w:rPr>
        <w:t>trvání bylo vyhlášeno pět výzev k identifikaci výzkumných potřeb a tři termíny pro podání mimořádných výzkumných potřeb. Poslední veřejná soutěž byla vyhlášena v červenci 2015.</w:t>
      </w:r>
      <w:r w:rsidR="0046433B">
        <w:rPr>
          <w:rFonts w:ascii="Arial" w:hAnsi="Arial" w:cs="Arial"/>
          <w:sz w:val="24"/>
          <w:szCs w:val="24"/>
        </w:rPr>
        <w:t xml:space="preserve"> </w:t>
      </w:r>
    </w:p>
    <w:p w:rsidR="00A759EF" w:rsidRDefault="00A759EF" w:rsidP="00A759EF">
      <w:pPr>
        <w:spacing w:after="120" w:line="240" w:lineRule="auto"/>
        <w:jc w:val="both"/>
        <w:rPr>
          <w:rFonts w:ascii="Arial" w:hAnsi="Arial" w:cs="Arial"/>
          <w:sz w:val="24"/>
          <w:szCs w:val="24"/>
        </w:rPr>
      </w:pPr>
      <w:r>
        <w:rPr>
          <w:rFonts w:ascii="Arial" w:hAnsi="Arial" w:cs="Arial"/>
          <w:sz w:val="24"/>
          <w:szCs w:val="24"/>
        </w:rPr>
        <w:t>Jednalo se o první program, ve kterém bylo realizováno velké množství zakázek malého objemu. Poskytovatel</w:t>
      </w:r>
      <w:r w:rsidRPr="006B7FD4">
        <w:rPr>
          <w:rFonts w:ascii="Arial" w:hAnsi="Arial" w:cs="Arial"/>
          <w:sz w:val="24"/>
          <w:szCs w:val="24"/>
        </w:rPr>
        <w:t xml:space="preserve"> získal </w:t>
      </w:r>
      <w:r w:rsidRPr="00FD7B08">
        <w:rPr>
          <w:rFonts w:ascii="Arial" w:hAnsi="Arial" w:cs="Arial"/>
          <w:color w:val="000000"/>
          <w:sz w:val="24"/>
          <w:szCs w:val="24"/>
        </w:rPr>
        <w:t>za dobu realizace</w:t>
      </w:r>
      <w:r w:rsidR="000D6D8C">
        <w:rPr>
          <w:rFonts w:ascii="Arial" w:hAnsi="Arial" w:cs="Arial"/>
          <w:color w:val="000000"/>
          <w:sz w:val="24"/>
          <w:szCs w:val="24"/>
        </w:rPr>
        <w:t xml:space="preserve"> tohoto administrativně velice náročného programu</w:t>
      </w:r>
      <w:r w:rsidRPr="00FD7B08">
        <w:rPr>
          <w:rFonts w:ascii="Arial" w:hAnsi="Arial" w:cs="Arial"/>
          <w:color w:val="000000"/>
          <w:sz w:val="24"/>
          <w:szCs w:val="24"/>
        </w:rPr>
        <w:t xml:space="preserve"> řadu cenných zkušeností, které promítl do</w:t>
      </w:r>
      <w:r>
        <w:rPr>
          <w:rFonts w:ascii="Arial" w:hAnsi="Arial" w:cs="Arial"/>
          <w:color w:val="000000"/>
          <w:sz w:val="24"/>
          <w:szCs w:val="24"/>
        </w:rPr>
        <w:t> </w:t>
      </w:r>
      <w:r w:rsidRPr="00FD7B08">
        <w:rPr>
          <w:rFonts w:ascii="Arial" w:hAnsi="Arial" w:cs="Arial"/>
          <w:color w:val="000000"/>
          <w:sz w:val="24"/>
          <w:szCs w:val="24"/>
        </w:rPr>
        <w:t>přípravy navazujícího programu BETA2.</w:t>
      </w:r>
      <w:r w:rsidRPr="00FD7B08">
        <w:rPr>
          <w:rFonts w:ascii="Arial" w:hAnsi="Arial" w:cs="Arial"/>
          <w:sz w:val="24"/>
          <w:szCs w:val="24"/>
        </w:rPr>
        <w:t xml:space="preserve"> </w:t>
      </w:r>
    </w:p>
    <w:p w:rsidR="00A759EF" w:rsidRDefault="00A759EF" w:rsidP="00A759EF">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P</w:t>
      </w:r>
      <w:r w:rsidRPr="00FC288E">
        <w:rPr>
          <w:rFonts w:ascii="Arial" w:hAnsi="Arial" w:cs="Arial"/>
          <w:sz w:val="24"/>
          <w:szCs w:val="24"/>
        </w:rPr>
        <w:t xml:space="preserve">růběh implementace programu </w:t>
      </w:r>
      <w:r>
        <w:rPr>
          <w:rFonts w:ascii="Arial" w:hAnsi="Arial" w:cs="Arial"/>
          <w:sz w:val="24"/>
          <w:szCs w:val="24"/>
        </w:rPr>
        <w:t xml:space="preserve">byl </w:t>
      </w:r>
      <w:r w:rsidRPr="00FC288E">
        <w:rPr>
          <w:rFonts w:ascii="Arial" w:hAnsi="Arial" w:cs="Arial"/>
          <w:sz w:val="24"/>
          <w:szCs w:val="24"/>
        </w:rPr>
        <w:t>negativně ovlivn</w:t>
      </w:r>
      <w:r>
        <w:rPr>
          <w:rFonts w:ascii="Arial" w:hAnsi="Arial" w:cs="Arial"/>
          <w:sz w:val="24"/>
          <w:szCs w:val="24"/>
        </w:rPr>
        <w:t>ěn</w:t>
      </w:r>
      <w:r w:rsidRPr="00FC288E">
        <w:rPr>
          <w:rFonts w:ascii="Arial" w:hAnsi="Arial" w:cs="Arial"/>
          <w:sz w:val="24"/>
          <w:szCs w:val="24"/>
        </w:rPr>
        <w:t xml:space="preserve"> novel</w:t>
      </w:r>
      <w:r>
        <w:rPr>
          <w:rFonts w:ascii="Arial" w:hAnsi="Arial" w:cs="Arial"/>
          <w:sz w:val="24"/>
          <w:szCs w:val="24"/>
        </w:rPr>
        <w:t>ou</w:t>
      </w:r>
      <w:r w:rsidRPr="00FC288E">
        <w:rPr>
          <w:rFonts w:ascii="Arial" w:hAnsi="Arial" w:cs="Arial"/>
          <w:sz w:val="24"/>
          <w:szCs w:val="24"/>
        </w:rPr>
        <w:t xml:space="preserve"> zákona o</w:t>
      </w:r>
      <w:r>
        <w:rPr>
          <w:rFonts w:ascii="Arial" w:hAnsi="Arial" w:cs="Arial"/>
          <w:sz w:val="24"/>
          <w:szCs w:val="24"/>
        </w:rPr>
        <w:t> </w:t>
      </w:r>
      <w:r w:rsidRPr="00FC288E">
        <w:rPr>
          <w:rFonts w:ascii="Arial" w:hAnsi="Arial" w:cs="Arial"/>
          <w:sz w:val="24"/>
          <w:szCs w:val="24"/>
        </w:rPr>
        <w:t>veřejných zakázkách (prodloužení doby zadávacího řízení, řešení zakázky jedním uchazečem, které mělo za následek opakované zadávání veřejných zakázek a</w:t>
      </w:r>
      <w:r>
        <w:rPr>
          <w:rFonts w:ascii="Arial" w:hAnsi="Arial" w:cs="Arial"/>
          <w:sz w:val="24"/>
          <w:szCs w:val="24"/>
        </w:rPr>
        <w:t> </w:t>
      </w:r>
      <w:r w:rsidRPr="00FC288E">
        <w:rPr>
          <w:rFonts w:ascii="Arial" w:hAnsi="Arial" w:cs="Arial"/>
          <w:sz w:val="24"/>
          <w:szCs w:val="24"/>
        </w:rPr>
        <w:t>změnila jej tzv.</w:t>
      </w:r>
      <w:r>
        <w:rPr>
          <w:rFonts w:ascii="Arial" w:hAnsi="Arial" w:cs="Arial"/>
          <w:sz w:val="24"/>
          <w:szCs w:val="24"/>
        </w:rPr>
        <w:t> </w:t>
      </w:r>
      <w:r w:rsidRPr="00FC288E">
        <w:rPr>
          <w:rFonts w:ascii="Arial" w:hAnsi="Arial" w:cs="Arial"/>
          <w:sz w:val="24"/>
          <w:szCs w:val="24"/>
        </w:rPr>
        <w:t>technická novela od 1. ledna 2014)</w:t>
      </w:r>
      <w:r>
        <w:rPr>
          <w:rFonts w:ascii="Arial" w:hAnsi="Arial" w:cs="Arial"/>
          <w:sz w:val="24"/>
          <w:szCs w:val="24"/>
        </w:rPr>
        <w:t>.</w:t>
      </w:r>
    </w:p>
    <w:p w:rsidR="00DD5BC9" w:rsidRDefault="00DD5BC9" w:rsidP="00DD5BC9">
      <w:pPr>
        <w:spacing w:after="120" w:line="240" w:lineRule="auto"/>
        <w:jc w:val="both"/>
        <w:rPr>
          <w:rFonts w:ascii="Arial" w:hAnsi="Arial" w:cs="Arial"/>
          <w:sz w:val="24"/>
          <w:szCs w:val="24"/>
          <w:highlight w:val="yellow"/>
        </w:rPr>
      </w:pPr>
      <w:r>
        <w:rPr>
          <w:rFonts w:ascii="Arial" w:hAnsi="Arial" w:cs="Arial"/>
          <w:sz w:val="24"/>
          <w:szCs w:val="24"/>
        </w:rPr>
        <w:t>Z</w:t>
      </w:r>
      <w:r w:rsidR="00466B36">
        <w:rPr>
          <w:rFonts w:ascii="Arial" w:hAnsi="Arial" w:cs="Arial"/>
          <w:sz w:val="24"/>
          <w:szCs w:val="24"/>
        </w:rPr>
        <w:t>práv</w:t>
      </w:r>
      <w:r w:rsidR="00272E35">
        <w:rPr>
          <w:rFonts w:ascii="Arial" w:hAnsi="Arial" w:cs="Arial"/>
          <w:sz w:val="24"/>
          <w:szCs w:val="24"/>
        </w:rPr>
        <w:t>a</w:t>
      </w:r>
      <w:r w:rsidR="00466B36">
        <w:rPr>
          <w:rFonts w:ascii="Arial" w:hAnsi="Arial" w:cs="Arial"/>
          <w:sz w:val="24"/>
          <w:szCs w:val="24"/>
        </w:rPr>
        <w:t xml:space="preserve"> o realizaci </w:t>
      </w:r>
      <w:r w:rsidRPr="00A71A6D">
        <w:rPr>
          <w:rFonts w:ascii="Arial" w:hAnsi="Arial" w:cs="Arial"/>
          <w:sz w:val="24"/>
          <w:szCs w:val="24"/>
        </w:rPr>
        <w:t xml:space="preserve">programu </w:t>
      </w:r>
      <w:r>
        <w:rPr>
          <w:rFonts w:ascii="Arial" w:hAnsi="Arial" w:cs="Arial"/>
          <w:sz w:val="24"/>
          <w:szCs w:val="24"/>
        </w:rPr>
        <w:t xml:space="preserve">BETA, </w:t>
      </w:r>
      <w:r w:rsidR="00D63723">
        <w:rPr>
          <w:rFonts w:ascii="Arial" w:hAnsi="Arial" w:cs="Arial"/>
          <w:sz w:val="24"/>
          <w:szCs w:val="24"/>
        </w:rPr>
        <w:t xml:space="preserve">kterou </w:t>
      </w:r>
      <w:r>
        <w:rPr>
          <w:rFonts w:ascii="Arial" w:hAnsi="Arial" w:cs="Arial"/>
          <w:sz w:val="24"/>
          <w:szCs w:val="24"/>
        </w:rPr>
        <w:t>Radě předložil</w:t>
      </w:r>
      <w:r w:rsidR="00C50825">
        <w:rPr>
          <w:rFonts w:ascii="Arial" w:hAnsi="Arial" w:cs="Arial"/>
          <w:sz w:val="24"/>
          <w:szCs w:val="24"/>
        </w:rPr>
        <w:t>a</w:t>
      </w:r>
      <w:r>
        <w:rPr>
          <w:rFonts w:ascii="Arial" w:hAnsi="Arial" w:cs="Arial"/>
          <w:sz w:val="24"/>
          <w:szCs w:val="24"/>
        </w:rPr>
        <w:t xml:space="preserve"> TA ČR</w:t>
      </w:r>
      <w:r w:rsidR="00D63723">
        <w:rPr>
          <w:rFonts w:ascii="Arial" w:hAnsi="Arial" w:cs="Arial"/>
          <w:sz w:val="24"/>
          <w:szCs w:val="24"/>
        </w:rPr>
        <w:t>,</w:t>
      </w:r>
      <w:r>
        <w:rPr>
          <w:rFonts w:ascii="Arial" w:hAnsi="Arial" w:cs="Arial"/>
          <w:sz w:val="24"/>
          <w:szCs w:val="24"/>
        </w:rPr>
        <w:t xml:space="preserve"> je obsahem přílohy dokumentu č. 2.</w:t>
      </w:r>
      <w:r w:rsidRPr="00321D36">
        <w:rPr>
          <w:rFonts w:ascii="Arial" w:hAnsi="Arial" w:cs="Arial"/>
          <w:sz w:val="24"/>
          <w:szCs w:val="24"/>
          <w:highlight w:val="yellow"/>
        </w:rPr>
        <w:t xml:space="preserve"> </w:t>
      </w:r>
    </w:p>
    <w:p w:rsidR="00466B36" w:rsidRDefault="00C1234B" w:rsidP="00466B36">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Ve zprávě je konstatováno, že TA ČR</w:t>
      </w:r>
      <w:r w:rsidR="00466B36">
        <w:rPr>
          <w:rFonts w:ascii="Arial" w:hAnsi="Arial" w:cs="Arial"/>
          <w:sz w:val="24"/>
          <w:szCs w:val="24"/>
        </w:rPr>
        <w:t xml:space="preserve"> zahájí</w:t>
      </w:r>
      <w:r w:rsidR="00466B36" w:rsidRPr="007D6582">
        <w:rPr>
          <w:rFonts w:ascii="Arial" w:hAnsi="Arial" w:cs="Arial"/>
          <w:sz w:val="24"/>
          <w:szCs w:val="24"/>
        </w:rPr>
        <w:t xml:space="preserve"> závěrečné hodnocení</w:t>
      </w:r>
      <w:r w:rsidR="00466B36">
        <w:rPr>
          <w:rFonts w:ascii="Arial" w:hAnsi="Arial" w:cs="Arial"/>
          <w:sz w:val="24"/>
          <w:szCs w:val="24"/>
        </w:rPr>
        <w:t xml:space="preserve"> programu</w:t>
      </w:r>
      <w:r w:rsidR="00466B36" w:rsidRPr="007D6582">
        <w:rPr>
          <w:rFonts w:ascii="Arial" w:hAnsi="Arial" w:cs="Arial"/>
          <w:sz w:val="24"/>
          <w:szCs w:val="24"/>
        </w:rPr>
        <w:t xml:space="preserve"> až</w:t>
      </w:r>
      <w:r w:rsidR="00466B36">
        <w:rPr>
          <w:rFonts w:ascii="Arial" w:hAnsi="Arial" w:cs="Arial"/>
          <w:sz w:val="24"/>
          <w:szCs w:val="24"/>
        </w:rPr>
        <w:t xml:space="preserve"> </w:t>
      </w:r>
      <w:r w:rsidR="00466B36" w:rsidRPr="007D6582">
        <w:rPr>
          <w:rFonts w:ascii="Arial" w:hAnsi="Arial" w:cs="Arial"/>
          <w:sz w:val="24"/>
          <w:szCs w:val="24"/>
        </w:rPr>
        <w:t>v roce 2018</w:t>
      </w:r>
      <w:r w:rsidR="00D63723">
        <w:rPr>
          <w:rFonts w:ascii="Arial" w:hAnsi="Arial" w:cs="Arial"/>
          <w:sz w:val="24"/>
          <w:szCs w:val="24"/>
        </w:rPr>
        <w:t>,</w:t>
      </w:r>
      <w:r w:rsidR="00466B36">
        <w:rPr>
          <w:rFonts w:ascii="Arial" w:hAnsi="Arial" w:cs="Arial"/>
          <w:sz w:val="24"/>
          <w:szCs w:val="24"/>
        </w:rPr>
        <w:t xml:space="preserve"> a to z </w:t>
      </w:r>
      <w:r w:rsidR="00466B36" w:rsidRPr="007D6582">
        <w:rPr>
          <w:rFonts w:ascii="Arial" w:hAnsi="Arial" w:cs="Arial"/>
          <w:sz w:val="24"/>
          <w:szCs w:val="24"/>
        </w:rPr>
        <w:t>důvod</w:t>
      </w:r>
      <w:r w:rsidR="00466B36">
        <w:rPr>
          <w:rFonts w:ascii="Arial" w:hAnsi="Arial" w:cs="Arial"/>
          <w:sz w:val="24"/>
          <w:szCs w:val="24"/>
        </w:rPr>
        <w:t>u krátkého časového období, které uplynulo od </w:t>
      </w:r>
      <w:r w:rsidR="00466B36" w:rsidRPr="007D6582">
        <w:rPr>
          <w:rFonts w:ascii="Arial" w:hAnsi="Arial" w:cs="Arial"/>
          <w:sz w:val="24"/>
          <w:szCs w:val="24"/>
        </w:rPr>
        <w:t>realizace posledních projektů</w:t>
      </w:r>
      <w:r>
        <w:rPr>
          <w:rFonts w:ascii="Arial" w:hAnsi="Arial" w:cs="Arial"/>
          <w:sz w:val="24"/>
          <w:szCs w:val="24"/>
        </w:rPr>
        <w:t>.</w:t>
      </w:r>
    </w:p>
    <w:p w:rsidR="00025BF0" w:rsidRPr="00A41054" w:rsidRDefault="00025BF0" w:rsidP="00025BF0">
      <w:pPr>
        <w:autoSpaceDE w:val="0"/>
        <w:autoSpaceDN w:val="0"/>
        <w:adjustRightInd w:val="0"/>
        <w:spacing w:after="120" w:line="240" w:lineRule="auto"/>
        <w:jc w:val="both"/>
        <w:rPr>
          <w:rFonts w:ascii="Arial" w:hAnsi="Arial" w:cs="Arial"/>
          <w:sz w:val="24"/>
          <w:szCs w:val="24"/>
        </w:rPr>
      </w:pPr>
      <w:r w:rsidRPr="00A41054">
        <w:rPr>
          <w:rFonts w:ascii="Arial" w:hAnsi="Arial" w:cs="Arial"/>
          <w:sz w:val="24"/>
          <w:szCs w:val="24"/>
        </w:rPr>
        <w:t xml:space="preserve">Hodnocení programu vychází ze zákona o podpoře výzkumu, experimentálního vývoje a inovací a probíhá hned po skončení programu. Cílem je předběžně zhodnotit úspěšnost programu na základě doposud pozorovaných skutečností. Zabývá se implementací programu a jeho účinky na vstupy, výstupy a bezprostřední výsledky. Jeho závěry poskytují doporučení pro navazující programy. Je podkladem pro rozhodování poskytovatele, zda pokračovat v podobně zaměřených programech, a pro tvůrce politik, zda návrhy na další podobné programy podporovat. </w:t>
      </w:r>
    </w:p>
    <w:p w:rsidR="00025BF0" w:rsidRDefault="00025BF0" w:rsidP="00025BF0">
      <w:pPr>
        <w:autoSpaceDE w:val="0"/>
        <w:autoSpaceDN w:val="0"/>
        <w:adjustRightInd w:val="0"/>
        <w:spacing w:after="120" w:line="240" w:lineRule="auto"/>
        <w:jc w:val="both"/>
        <w:rPr>
          <w:rFonts w:ascii="Arial" w:hAnsi="Arial" w:cs="Arial"/>
          <w:sz w:val="24"/>
          <w:szCs w:val="24"/>
        </w:rPr>
      </w:pPr>
      <w:r w:rsidRPr="00A41054">
        <w:rPr>
          <w:rFonts w:ascii="Arial" w:hAnsi="Arial" w:cs="Arial"/>
          <w:sz w:val="24"/>
          <w:szCs w:val="24"/>
        </w:rPr>
        <w:t xml:space="preserve">Do Hodnocení </w:t>
      </w:r>
      <w:r w:rsidR="00272E35">
        <w:rPr>
          <w:rFonts w:ascii="Arial" w:hAnsi="Arial" w:cs="Arial"/>
          <w:sz w:val="24"/>
          <w:szCs w:val="24"/>
        </w:rPr>
        <w:t xml:space="preserve">v roce 2018 </w:t>
      </w:r>
      <w:r w:rsidRPr="00A41054">
        <w:rPr>
          <w:rFonts w:ascii="Arial" w:hAnsi="Arial" w:cs="Arial"/>
          <w:sz w:val="24"/>
          <w:szCs w:val="24"/>
        </w:rPr>
        <w:t xml:space="preserve">byly zařazeny programy ukončené v roce 2016. Tyto programy byly administrativně ukončeny (předání dat do IS </w:t>
      </w:r>
      <w:proofErr w:type="spellStart"/>
      <w:r w:rsidRPr="00A41054">
        <w:rPr>
          <w:rFonts w:ascii="Arial" w:hAnsi="Arial" w:cs="Arial"/>
          <w:sz w:val="24"/>
          <w:szCs w:val="24"/>
        </w:rPr>
        <w:t>VaVaI</w:t>
      </w:r>
      <w:proofErr w:type="spellEnd"/>
      <w:r w:rsidRPr="00A41054">
        <w:rPr>
          <w:rFonts w:ascii="Arial" w:hAnsi="Arial" w:cs="Arial"/>
          <w:sz w:val="24"/>
          <w:szCs w:val="24"/>
        </w:rPr>
        <w:t xml:space="preserve">) a </w:t>
      </w:r>
      <w:r>
        <w:rPr>
          <w:rFonts w:ascii="Arial" w:hAnsi="Arial" w:cs="Arial"/>
          <w:sz w:val="24"/>
          <w:szCs w:val="24"/>
        </w:rPr>
        <w:t xml:space="preserve">jednotlivé projekty byly </w:t>
      </w:r>
      <w:r w:rsidRPr="00A41054">
        <w:rPr>
          <w:rFonts w:ascii="Arial" w:hAnsi="Arial" w:cs="Arial"/>
          <w:sz w:val="24"/>
          <w:szCs w:val="24"/>
        </w:rPr>
        <w:t>vyhodnoceny poskytovatelem v roce 2017. Přestože v platné Metodice termín hodnocení není stanoven, byla TA</w:t>
      </w:r>
      <w:r>
        <w:rPr>
          <w:rFonts w:ascii="Arial" w:hAnsi="Arial" w:cs="Arial"/>
          <w:sz w:val="24"/>
          <w:szCs w:val="24"/>
        </w:rPr>
        <w:t xml:space="preserve"> ČR na hodnocení programu BETA upozorněna dopisem </w:t>
      </w:r>
      <w:r w:rsidR="00CB6CFC">
        <w:rPr>
          <w:rFonts w:ascii="Arial" w:hAnsi="Arial" w:cs="Arial"/>
          <w:sz w:val="24"/>
          <w:szCs w:val="24"/>
        </w:rPr>
        <w:t>Rady</w:t>
      </w:r>
      <w:r>
        <w:rPr>
          <w:rFonts w:ascii="Arial" w:hAnsi="Arial" w:cs="Arial"/>
          <w:sz w:val="24"/>
          <w:szCs w:val="24"/>
        </w:rPr>
        <w:t xml:space="preserve"> ze dne 13. října 2017 č. j. 27505/2017-OKP.</w:t>
      </w:r>
    </w:p>
    <w:p w:rsidR="00025BF0" w:rsidRDefault="00025BF0" w:rsidP="00025BF0">
      <w:pPr>
        <w:autoSpaceDE w:val="0"/>
        <w:autoSpaceDN w:val="0"/>
        <w:adjustRightInd w:val="0"/>
        <w:spacing w:after="120" w:line="240" w:lineRule="auto"/>
        <w:jc w:val="both"/>
        <w:rPr>
          <w:rFonts w:ascii="Arial" w:hAnsi="Arial" w:cs="Arial"/>
          <w:color w:val="000000"/>
          <w:sz w:val="24"/>
          <w:szCs w:val="24"/>
        </w:rPr>
      </w:pPr>
      <w:r w:rsidRPr="0076405F">
        <w:rPr>
          <w:rFonts w:ascii="Arial" w:hAnsi="Arial" w:cs="Arial"/>
          <w:color w:val="000000"/>
          <w:sz w:val="24"/>
          <w:szCs w:val="24"/>
        </w:rPr>
        <w:t xml:space="preserve">TAČR ve Zprávě o realizaci uvádí, že </w:t>
      </w:r>
      <w:r>
        <w:rPr>
          <w:rFonts w:ascii="Arial" w:hAnsi="Arial" w:cs="Arial"/>
          <w:color w:val="000000"/>
          <w:sz w:val="24"/>
          <w:szCs w:val="24"/>
        </w:rPr>
        <w:t xml:space="preserve">předmětem </w:t>
      </w:r>
      <w:r w:rsidRPr="0076405F">
        <w:rPr>
          <w:rFonts w:ascii="Arial" w:hAnsi="Arial" w:cs="Arial"/>
          <w:color w:val="000000"/>
          <w:sz w:val="24"/>
          <w:szCs w:val="24"/>
        </w:rPr>
        <w:t xml:space="preserve">hodnocení programu BETA, </w:t>
      </w:r>
      <w:r>
        <w:rPr>
          <w:rFonts w:ascii="Arial" w:hAnsi="Arial" w:cs="Arial"/>
          <w:color w:val="000000"/>
          <w:sz w:val="24"/>
          <w:szCs w:val="24"/>
        </w:rPr>
        <w:t>na kterém začne pracovat</w:t>
      </w:r>
      <w:r w:rsidRPr="0076405F">
        <w:rPr>
          <w:rFonts w:ascii="Arial" w:hAnsi="Arial" w:cs="Arial"/>
          <w:color w:val="000000"/>
          <w:sz w:val="24"/>
          <w:szCs w:val="24"/>
        </w:rPr>
        <w:t xml:space="preserve"> v roce 2018, bud</w:t>
      </w:r>
      <w:r>
        <w:rPr>
          <w:rFonts w:ascii="Arial" w:hAnsi="Arial" w:cs="Arial"/>
          <w:color w:val="000000"/>
          <w:sz w:val="24"/>
          <w:szCs w:val="24"/>
        </w:rPr>
        <w:t>ou</w:t>
      </w:r>
      <w:r w:rsidRPr="0076405F">
        <w:rPr>
          <w:rFonts w:ascii="Arial" w:hAnsi="Arial" w:cs="Arial"/>
          <w:color w:val="000000"/>
          <w:sz w:val="24"/>
          <w:szCs w:val="24"/>
        </w:rPr>
        <w:t xml:space="preserve"> </w:t>
      </w:r>
      <w:r>
        <w:rPr>
          <w:rFonts w:ascii="Arial" w:hAnsi="Arial" w:cs="Arial"/>
          <w:color w:val="000000"/>
          <w:sz w:val="24"/>
          <w:szCs w:val="24"/>
        </w:rPr>
        <w:t>i obsah a</w:t>
      </w:r>
      <w:r w:rsidRPr="0076405F">
        <w:rPr>
          <w:rFonts w:ascii="Arial" w:hAnsi="Arial" w:cs="Arial"/>
          <w:color w:val="000000"/>
          <w:sz w:val="24"/>
          <w:szCs w:val="24"/>
        </w:rPr>
        <w:t xml:space="preserve"> kontrol</w:t>
      </w:r>
      <w:r>
        <w:rPr>
          <w:rFonts w:ascii="Arial" w:hAnsi="Arial" w:cs="Arial"/>
          <w:color w:val="000000"/>
          <w:sz w:val="24"/>
          <w:szCs w:val="24"/>
        </w:rPr>
        <w:t>a</w:t>
      </w:r>
      <w:r w:rsidRPr="0076405F">
        <w:rPr>
          <w:rFonts w:ascii="Arial" w:hAnsi="Arial" w:cs="Arial"/>
          <w:color w:val="000000"/>
          <w:sz w:val="24"/>
          <w:szCs w:val="24"/>
        </w:rPr>
        <w:t xml:space="preserve"> využití výsledků konkrétních zakázek </w:t>
      </w:r>
      <w:r>
        <w:rPr>
          <w:rFonts w:ascii="Arial" w:hAnsi="Arial" w:cs="Arial"/>
          <w:color w:val="000000"/>
          <w:sz w:val="24"/>
          <w:szCs w:val="24"/>
        </w:rPr>
        <w:t xml:space="preserve">včetně </w:t>
      </w:r>
      <w:r w:rsidRPr="0076405F">
        <w:rPr>
          <w:rFonts w:ascii="Arial" w:hAnsi="Arial" w:cs="Arial"/>
          <w:color w:val="000000"/>
          <w:sz w:val="24"/>
          <w:szCs w:val="24"/>
        </w:rPr>
        <w:t>dopad</w:t>
      </w:r>
      <w:r>
        <w:rPr>
          <w:rFonts w:ascii="Arial" w:hAnsi="Arial" w:cs="Arial"/>
          <w:color w:val="000000"/>
          <w:sz w:val="24"/>
          <w:szCs w:val="24"/>
        </w:rPr>
        <w:t>ů</w:t>
      </w:r>
      <w:r w:rsidRPr="0076405F">
        <w:rPr>
          <w:rFonts w:ascii="Arial" w:hAnsi="Arial" w:cs="Arial"/>
          <w:color w:val="000000"/>
          <w:sz w:val="24"/>
          <w:szCs w:val="24"/>
        </w:rPr>
        <w:t xml:space="preserve"> a přínos</w:t>
      </w:r>
      <w:r>
        <w:rPr>
          <w:rFonts w:ascii="Arial" w:hAnsi="Arial" w:cs="Arial"/>
          <w:color w:val="000000"/>
          <w:sz w:val="24"/>
          <w:szCs w:val="24"/>
        </w:rPr>
        <w:t>ů Programu</w:t>
      </w:r>
      <w:r w:rsidRPr="0076405F">
        <w:rPr>
          <w:rFonts w:ascii="Arial" w:hAnsi="Arial" w:cs="Arial"/>
          <w:color w:val="000000"/>
          <w:sz w:val="24"/>
          <w:szCs w:val="24"/>
        </w:rPr>
        <w:t xml:space="preserve">. </w:t>
      </w:r>
    </w:p>
    <w:p w:rsidR="00025BF0" w:rsidRPr="004A0D40" w:rsidRDefault="00025BF0" w:rsidP="00025BF0">
      <w:pPr>
        <w:autoSpaceDE w:val="0"/>
        <w:autoSpaceDN w:val="0"/>
        <w:adjustRightInd w:val="0"/>
        <w:spacing w:after="120" w:line="240" w:lineRule="auto"/>
        <w:jc w:val="both"/>
        <w:rPr>
          <w:rFonts w:ascii="Arial" w:hAnsi="Arial" w:cs="Arial"/>
          <w:sz w:val="24"/>
          <w:szCs w:val="24"/>
        </w:rPr>
      </w:pPr>
      <w:r w:rsidRPr="004A0D40">
        <w:rPr>
          <w:rFonts w:ascii="Arial" w:hAnsi="Arial" w:cs="Arial"/>
          <w:color w:val="000000"/>
          <w:sz w:val="24"/>
          <w:szCs w:val="24"/>
        </w:rPr>
        <w:t>H</w:t>
      </w:r>
      <w:r w:rsidRPr="004A0D40">
        <w:rPr>
          <w:rFonts w:ascii="Arial" w:hAnsi="Arial" w:cs="Arial"/>
          <w:sz w:val="24"/>
          <w:szCs w:val="24"/>
        </w:rPr>
        <w:t xml:space="preserve">odnocení dopadů je nejkomplikovanější fází evaluace, kterou je nutno provádět s časovým odstupem lišícím se i podle aktivity či vědního oboru. Cílem je zhodnotit konečné splnění cílů programu, a tudíž jeho celkovou úspěšnost. Jedná se o odborně i časově náročnou činnost, která se v ČR zatím systematicky neprovádí a vzhledem šíři programu BETA není prokazatelné, zda v roce 2018 bude reálné dopady tohoto programu vyhodnotit, protože optimální doba pro hodnocení dopadů programů </w:t>
      </w:r>
      <w:proofErr w:type="spellStart"/>
      <w:r w:rsidRPr="004A0D40">
        <w:rPr>
          <w:rFonts w:ascii="Arial" w:hAnsi="Arial" w:cs="Arial"/>
          <w:sz w:val="24"/>
          <w:szCs w:val="24"/>
        </w:rPr>
        <w:t>VaVaI</w:t>
      </w:r>
      <w:proofErr w:type="spellEnd"/>
      <w:r w:rsidRPr="004A0D40">
        <w:rPr>
          <w:rFonts w:ascii="Arial" w:hAnsi="Arial" w:cs="Arial"/>
          <w:sz w:val="24"/>
          <w:szCs w:val="24"/>
        </w:rPr>
        <w:t xml:space="preserve"> má být 3 – 5 let po skončení programu. Hodnocení dopadů se předkládá Radě pro informaci (viz Principy).</w:t>
      </w:r>
    </w:p>
    <w:p w:rsidR="00447512" w:rsidRDefault="00447512" w:rsidP="00DD5BC9">
      <w:pPr>
        <w:spacing w:after="120" w:line="240" w:lineRule="auto"/>
        <w:jc w:val="both"/>
        <w:rPr>
          <w:rFonts w:ascii="Arial" w:hAnsi="Arial" w:cs="Arial"/>
          <w:sz w:val="24"/>
          <w:szCs w:val="24"/>
        </w:rPr>
      </w:pPr>
      <w:r w:rsidRPr="00447512">
        <w:rPr>
          <w:rFonts w:ascii="Arial" w:hAnsi="Arial" w:cs="Arial"/>
          <w:sz w:val="24"/>
          <w:szCs w:val="24"/>
        </w:rPr>
        <w:t>Podrobné údaje o programu obsahující i stanovené cíle a údaje o nákladech na</w:t>
      </w:r>
      <w:r w:rsidR="00C50825">
        <w:rPr>
          <w:rFonts w:ascii="Arial" w:hAnsi="Arial" w:cs="Arial"/>
          <w:sz w:val="24"/>
          <w:szCs w:val="24"/>
        </w:rPr>
        <w:t> </w:t>
      </w:r>
      <w:r w:rsidRPr="00447512">
        <w:rPr>
          <w:rFonts w:ascii="Arial" w:hAnsi="Arial" w:cs="Arial"/>
          <w:sz w:val="24"/>
          <w:szCs w:val="24"/>
        </w:rPr>
        <w:t>řešení projektů podle CEP jsou uvedeny v příloze č. 3.</w:t>
      </w:r>
    </w:p>
    <w:p w:rsidR="000D6D8C" w:rsidRDefault="00447512" w:rsidP="00DD5BC9">
      <w:pPr>
        <w:spacing w:after="120" w:line="240" w:lineRule="auto"/>
        <w:jc w:val="both"/>
        <w:rPr>
          <w:rFonts w:ascii="Arial" w:hAnsi="Arial" w:cs="Arial"/>
          <w:sz w:val="24"/>
          <w:szCs w:val="24"/>
        </w:rPr>
      </w:pPr>
      <w:r>
        <w:rPr>
          <w:rFonts w:ascii="Arial" w:hAnsi="Arial" w:cs="Arial"/>
          <w:sz w:val="24"/>
          <w:szCs w:val="24"/>
        </w:rPr>
        <w:t xml:space="preserve">Tabulka hodnocení </w:t>
      </w:r>
      <w:r w:rsidR="00D63723">
        <w:rPr>
          <w:rFonts w:ascii="Arial" w:hAnsi="Arial" w:cs="Arial"/>
          <w:sz w:val="24"/>
          <w:szCs w:val="24"/>
        </w:rPr>
        <w:t xml:space="preserve">jednotlivých </w:t>
      </w:r>
      <w:r>
        <w:rPr>
          <w:rFonts w:ascii="Arial" w:hAnsi="Arial" w:cs="Arial"/>
          <w:sz w:val="24"/>
          <w:szCs w:val="24"/>
        </w:rPr>
        <w:t>projektů poskytovatelem je obsahem přílohy č. 4.</w:t>
      </w:r>
    </w:p>
    <w:p w:rsidR="000D6D8C" w:rsidRDefault="000D6D8C">
      <w:pPr>
        <w:rPr>
          <w:rFonts w:ascii="Arial" w:hAnsi="Arial" w:cs="Arial"/>
          <w:sz w:val="24"/>
          <w:szCs w:val="24"/>
        </w:rPr>
      </w:pPr>
      <w:r>
        <w:rPr>
          <w:rFonts w:ascii="Arial" w:hAnsi="Arial" w:cs="Arial"/>
          <w:sz w:val="24"/>
          <w:szCs w:val="24"/>
        </w:rPr>
        <w:br w:type="page"/>
      </w:r>
    </w:p>
    <w:p w:rsidR="003A4A06" w:rsidRPr="008B3BEF" w:rsidRDefault="003A4A06" w:rsidP="008B3BEF">
      <w:pPr>
        <w:pStyle w:val="Nadpis3"/>
        <w:spacing w:after="120"/>
        <w:rPr>
          <w:rFonts w:cs="Arial"/>
          <w:color w:val="0070C0"/>
        </w:rPr>
      </w:pPr>
      <w:r>
        <w:rPr>
          <w:rFonts w:cs="Arial"/>
        </w:rPr>
        <w:lastRenderedPageBreak/>
        <w:t>3</w:t>
      </w:r>
      <w:r w:rsidRPr="003B18FB">
        <w:rPr>
          <w:rFonts w:cs="Arial"/>
        </w:rPr>
        <w:t>.</w:t>
      </w:r>
      <w:r w:rsidRPr="003B18FB">
        <w:rPr>
          <w:rFonts w:cs="Arial"/>
        </w:rPr>
        <w:tab/>
      </w:r>
      <w:r w:rsidR="00A759EF" w:rsidRPr="008B3BEF">
        <w:rPr>
          <w:rFonts w:cs="Arial"/>
          <w:color w:val="0070C0"/>
        </w:rPr>
        <w:t>Cíle a v</w:t>
      </w:r>
      <w:r w:rsidR="006B731E" w:rsidRPr="008B3BEF">
        <w:rPr>
          <w:rFonts w:cs="Arial"/>
          <w:color w:val="0070C0"/>
        </w:rPr>
        <w:t>ýsledky programu BETA</w:t>
      </w:r>
      <w:r w:rsidR="006E064F" w:rsidRPr="008B3BEF">
        <w:rPr>
          <w:rFonts w:cs="Arial"/>
          <w:color w:val="0070C0"/>
        </w:rPr>
        <w:t xml:space="preserve"> a jejich využití</w:t>
      </w:r>
    </w:p>
    <w:p w:rsidR="00A759EF" w:rsidRDefault="00A759EF" w:rsidP="00A759EF">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 xml:space="preserve">TA ČR ve Zprávě o realizaci programu BETA konstatuje, že realizací projektů bylo naplněno celkem 34 ze 45 specifických cílů, tedy 75,5 %. </w:t>
      </w:r>
      <w:r w:rsidRPr="00142403">
        <w:rPr>
          <w:rFonts w:ascii="Arial" w:hAnsi="Arial" w:cs="Arial"/>
          <w:sz w:val="24"/>
          <w:szCs w:val="24"/>
        </w:rPr>
        <w:t>Jednotlivé specifické cíle byly naplňovány resorty, které dohlížely na</w:t>
      </w:r>
      <w:r>
        <w:rPr>
          <w:rFonts w:ascii="Arial" w:hAnsi="Arial" w:cs="Arial"/>
          <w:sz w:val="24"/>
          <w:szCs w:val="24"/>
        </w:rPr>
        <w:t> </w:t>
      </w:r>
      <w:r w:rsidRPr="00142403">
        <w:rPr>
          <w:rFonts w:ascii="Arial" w:hAnsi="Arial" w:cs="Arial"/>
          <w:sz w:val="24"/>
          <w:szCs w:val="24"/>
        </w:rPr>
        <w:t>realizaci projektů a implementovaly dosažené výsledky do praxe.</w:t>
      </w:r>
      <w:r>
        <w:rPr>
          <w:rFonts w:ascii="Arial" w:hAnsi="Arial" w:cs="Arial"/>
          <w:sz w:val="24"/>
          <w:szCs w:val="24"/>
        </w:rPr>
        <w:t xml:space="preserve"> </w:t>
      </w:r>
    </w:p>
    <w:p w:rsidR="00DE02B2" w:rsidRDefault="00D63723" w:rsidP="006B731E">
      <w:pPr>
        <w:tabs>
          <w:tab w:val="num" w:pos="480"/>
        </w:tabs>
        <w:autoSpaceDE w:val="0"/>
        <w:autoSpaceDN w:val="0"/>
        <w:adjustRightInd w:val="0"/>
        <w:spacing w:after="120" w:line="240" w:lineRule="auto"/>
        <w:jc w:val="both"/>
        <w:rPr>
          <w:rFonts w:ascii="Arial" w:hAnsi="Arial" w:cs="Arial"/>
          <w:sz w:val="24"/>
          <w:szCs w:val="24"/>
          <w:lang w:eastAsia="cs-CZ"/>
        </w:rPr>
      </w:pPr>
      <w:r w:rsidRPr="006B7FD4">
        <w:rPr>
          <w:rFonts w:ascii="Arial" w:hAnsi="Arial" w:cs="Arial"/>
          <w:color w:val="000000"/>
          <w:sz w:val="24"/>
          <w:szCs w:val="24"/>
        </w:rPr>
        <w:t xml:space="preserve">K plnění cílů programu měly přispět výsledky projektů. Hodnocení </w:t>
      </w:r>
      <w:r w:rsidRPr="006B7FD4">
        <w:rPr>
          <w:rFonts w:ascii="Arial" w:hAnsi="Arial" w:cs="Arial"/>
          <w:sz w:val="24"/>
          <w:szCs w:val="24"/>
        </w:rPr>
        <w:t xml:space="preserve">jednotlivých projektů spadá v souladu s ustanovením § 13 zákona o podpoře výzkumu, experimentálního vývoje a inovací plně do kompetence poskytovatele. </w:t>
      </w:r>
      <w:r w:rsidR="006B731E" w:rsidRPr="008C59C9">
        <w:rPr>
          <w:rFonts w:ascii="Arial" w:hAnsi="Arial" w:cs="Arial"/>
          <w:sz w:val="24"/>
          <w:szCs w:val="24"/>
        </w:rPr>
        <w:t xml:space="preserve">Poskytovatel posoudil kvalitu výsledků v rámci závěrečného posuzování projektů. Skutečný stav výsledkových indikátorů je uveden v tabulce č. </w:t>
      </w:r>
      <w:r w:rsidR="006B731E">
        <w:rPr>
          <w:rFonts w:ascii="Arial" w:hAnsi="Arial" w:cs="Arial"/>
          <w:sz w:val="24"/>
          <w:szCs w:val="24"/>
        </w:rPr>
        <w:t>1.</w:t>
      </w:r>
    </w:p>
    <w:p w:rsidR="00CB3F3A" w:rsidRDefault="00CB3F3A" w:rsidP="00586FE5">
      <w:pPr>
        <w:keepNext/>
        <w:spacing w:after="120" w:line="240" w:lineRule="auto"/>
        <w:jc w:val="both"/>
        <w:rPr>
          <w:rFonts w:ascii="Arial" w:hAnsi="Arial" w:cs="Arial"/>
          <w:b/>
          <w:sz w:val="24"/>
          <w:szCs w:val="24"/>
        </w:rPr>
      </w:pPr>
      <w:r w:rsidRPr="00664ED8">
        <w:rPr>
          <w:rFonts w:ascii="Arial" w:hAnsi="Arial" w:cs="Arial"/>
          <w:b/>
          <w:sz w:val="24"/>
          <w:szCs w:val="24"/>
        </w:rPr>
        <w:t>Tabulka</w:t>
      </w:r>
      <w:r w:rsidR="006B731E">
        <w:rPr>
          <w:rFonts w:ascii="Arial" w:hAnsi="Arial" w:cs="Arial"/>
          <w:b/>
          <w:sz w:val="24"/>
          <w:szCs w:val="24"/>
        </w:rPr>
        <w:t xml:space="preserve"> 1</w:t>
      </w:r>
      <w:r w:rsidRPr="00664ED8">
        <w:rPr>
          <w:rFonts w:ascii="Arial" w:hAnsi="Arial" w:cs="Arial"/>
          <w:b/>
          <w:sz w:val="24"/>
          <w:szCs w:val="24"/>
        </w:rPr>
        <w:t xml:space="preserve">: </w:t>
      </w:r>
      <w:r w:rsidRPr="00664ED8">
        <w:rPr>
          <w:rFonts w:ascii="Arial" w:hAnsi="Arial" w:cs="Arial"/>
          <w:sz w:val="24"/>
          <w:szCs w:val="24"/>
        </w:rPr>
        <w:t xml:space="preserve">Definované kódy a počty výsledků programu </w:t>
      </w:r>
      <w:r w:rsidR="006B731E">
        <w:rPr>
          <w:rFonts w:ascii="Arial" w:hAnsi="Arial" w:cs="Arial"/>
          <w:sz w:val="24"/>
          <w:szCs w:val="24"/>
        </w:rPr>
        <w:t>BETA</w:t>
      </w:r>
      <w:r w:rsidR="00852F12">
        <w:rPr>
          <w:rFonts w:ascii="Arial" w:hAnsi="Arial" w:cs="Arial"/>
          <w:sz w:val="24"/>
          <w:szCs w:val="24"/>
        </w:rPr>
        <w:t xml:space="preserve"> podle IS </w:t>
      </w:r>
      <w:proofErr w:type="spellStart"/>
      <w:r w:rsidR="00852F12">
        <w:rPr>
          <w:rFonts w:ascii="Arial" w:hAnsi="Arial" w:cs="Arial"/>
          <w:sz w:val="24"/>
          <w:szCs w:val="24"/>
        </w:rPr>
        <w:t>VaVaI</w:t>
      </w:r>
      <w:proofErr w:type="spellEnd"/>
      <w:r w:rsidR="00852F12">
        <w:rPr>
          <w:rFonts w:ascii="Arial" w:hAnsi="Arial" w:cs="Arial"/>
          <w:sz w:val="24"/>
          <w:szCs w:val="24"/>
        </w:rPr>
        <w:t>:</w:t>
      </w:r>
      <w:r w:rsidRPr="00664ED8">
        <w:rPr>
          <w:rStyle w:val="Znakapoznpodarou"/>
          <w:rFonts w:ascii="Arial" w:hAnsi="Arial"/>
          <w:sz w:val="24"/>
          <w:szCs w:val="24"/>
        </w:rPr>
        <w:footnoteReference w:id="3"/>
      </w:r>
      <w:r w:rsidRPr="00664ED8">
        <w:rPr>
          <w:rFonts w:ascii="Arial" w:hAnsi="Arial" w:cs="Arial"/>
          <w:b/>
          <w:sz w:val="24"/>
          <w:szCs w:val="24"/>
        </w:rPr>
        <w:t xml:space="preserve"> </w:t>
      </w:r>
    </w:p>
    <w:tbl>
      <w:tblPr>
        <w:tblStyle w:val="Mkatabulky"/>
        <w:tblW w:w="0" w:type="auto"/>
        <w:jc w:val="center"/>
        <w:tblLook w:val="04A0" w:firstRow="1" w:lastRow="0" w:firstColumn="1" w:lastColumn="0" w:noHBand="0" w:noVBand="1"/>
      </w:tblPr>
      <w:tblGrid>
        <w:gridCol w:w="2192"/>
        <w:gridCol w:w="1226"/>
        <w:gridCol w:w="1726"/>
        <w:gridCol w:w="1902"/>
        <w:gridCol w:w="1261"/>
        <w:gridCol w:w="732"/>
        <w:gridCol w:w="249"/>
      </w:tblGrid>
      <w:tr w:rsidR="006B731E" w:rsidRPr="00857A1E" w:rsidTr="00896E02">
        <w:trPr>
          <w:jc w:val="center"/>
        </w:trPr>
        <w:tc>
          <w:tcPr>
            <w:tcW w:w="219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6B731E" w:rsidRPr="00EC6B9C" w:rsidRDefault="006B731E" w:rsidP="004E49E0">
            <w:pPr>
              <w:keepNext/>
              <w:jc w:val="center"/>
              <w:rPr>
                <w:rFonts w:ascii="Arial" w:hAnsi="Arial" w:cs="Arial"/>
                <w:color w:val="000000"/>
                <w:sz w:val="20"/>
                <w:szCs w:val="20"/>
                <w:lang w:eastAsia="cs-CZ"/>
              </w:rPr>
            </w:pPr>
            <w:r w:rsidRPr="00EC6B9C">
              <w:rPr>
                <w:rFonts w:ascii="Arial" w:hAnsi="Arial" w:cs="Arial"/>
                <w:color w:val="000000"/>
                <w:sz w:val="20"/>
                <w:szCs w:val="20"/>
                <w:lang w:eastAsia="cs-CZ"/>
              </w:rPr>
              <w:t>Výsledky publikační</w:t>
            </w:r>
          </w:p>
          <w:p w:rsidR="006B731E" w:rsidRPr="00857A1E" w:rsidRDefault="006B731E" w:rsidP="004E49E0">
            <w:pPr>
              <w:keepNext/>
              <w:jc w:val="center"/>
              <w:rPr>
                <w:rFonts w:ascii="Arial" w:hAnsi="Arial" w:cs="Arial"/>
                <w:sz w:val="20"/>
                <w:szCs w:val="20"/>
                <w:highlight w:val="yellow"/>
              </w:rPr>
            </w:pPr>
            <w:r w:rsidRPr="00EC6B9C">
              <w:rPr>
                <w:rFonts w:ascii="Arial" w:hAnsi="Arial" w:cs="Arial"/>
                <w:color w:val="000000"/>
                <w:sz w:val="20"/>
                <w:szCs w:val="20"/>
                <w:lang w:eastAsia="cs-CZ"/>
              </w:rPr>
              <w:t>(J, B, C, D)</w:t>
            </w:r>
          </w:p>
        </w:tc>
        <w:tc>
          <w:tcPr>
            <w:tcW w:w="7096" w:type="dxa"/>
            <w:gridSpan w:val="6"/>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6B731E" w:rsidRPr="00857A1E" w:rsidRDefault="006B731E" w:rsidP="004E49E0">
            <w:pPr>
              <w:keepNext/>
              <w:jc w:val="center"/>
              <w:rPr>
                <w:rFonts w:ascii="Arial" w:hAnsi="Arial" w:cs="Arial"/>
                <w:sz w:val="20"/>
                <w:szCs w:val="20"/>
                <w:highlight w:val="yellow"/>
              </w:rPr>
            </w:pPr>
            <w:r w:rsidRPr="00FC7406">
              <w:rPr>
                <w:rFonts w:ascii="Arial" w:hAnsi="Arial" w:cs="Arial"/>
                <w:color w:val="000000"/>
                <w:sz w:val="20"/>
                <w:szCs w:val="20"/>
                <w:lang w:eastAsia="cs-CZ"/>
              </w:rPr>
              <w:t>Výsledky nepublikační</w:t>
            </w:r>
          </w:p>
        </w:tc>
      </w:tr>
      <w:tr w:rsidR="006B731E" w:rsidRPr="00857A1E" w:rsidTr="004E49E0">
        <w:trPr>
          <w:trHeight w:val="536"/>
          <w:jc w:val="center"/>
        </w:trPr>
        <w:tc>
          <w:tcPr>
            <w:tcW w:w="2192" w:type="dxa"/>
            <w:tcBorders>
              <w:top w:val="nil"/>
              <w:left w:val="single" w:sz="12" w:space="0" w:color="auto"/>
              <w:bottom w:val="nil"/>
              <w:right w:val="single" w:sz="12" w:space="0" w:color="auto"/>
            </w:tcBorders>
            <w:vAlign w:val="center"/>
          </w:tcPr>
          <w:p w:rsidR="006B731E" w:rsidRPr="00857A1E" w:rsidRDefault="006B731E" w:rsidP="004E49E0">
            <w:pPr>
              <w:jc w:val="center"/>
              <w:rPr>
                <w:rFonts w:ascii="Arial" w:hAnsi="Arial" w:cs="Arial"/>
                <w:i/>
                <w:sz w:val="20"/>
                <w:szCs w:val="20"/>
                <w:highlight w:val="yellow"/>
              </w:rPr>
            </w:pPr>
          </w:p>
        </w:tc>
        <w:tc>
          <w:tcPr>
            <w:tcW w:w="4854" w:type="dxa"/>
            <w:gridSpan w:val="3"/>
            <w:tcBorders>
              <w:top w:val="nil"/>
              <w:left w:val="single" w:sz="12" w:space="0" w:color="auto"/>
              <w:right w:val="single" w:sz="12" w:space="0" w:color="auto"/>
            </w:tcBorders>
            <w:vAlign w:val="center"/>
          </w:tcPr>
          <w:p w:rsidR="006B731E" w:rsidRPr="00857A1E" w:rsidRDefault="006B731E" w:rsidP="004E49E0">
            <w:pPr>
              <w:jc w:val="center"/>
              <w:rPr>
                <w:rFonts w:ascii="Arial" w:hAnsi="Arial" w:cs="Arial"/>
                <w:sz w:val="20"/>
                <w:szCs w:val="20"/>
                <w:highlight w:val="yellow"/>
              </w:rPr>
            </w:pPr>
            <w:r w:rsidRPr="00FC7406">
              <w:rPr>
                <w:rFonts w:ascii="Arial" w:hAnsi="Arial" w:cs="Arial"/>
                <w:color w:val="000000"/>
                <w:sz w:val="20"/>
                <w:szCs w:val="20"/>
                <w:lang w:eastAsia="cs-CZ"/>
              </w:rPr>
              <w:t>aplikované</w:t>
            </w:r>
          </w:p>
        </w:tc>
        <w:tc>
          <w:tcPr>
            <w:tcW w:w="1261" w:type="dxa"/>
            <w:tcBorders>
              <w:top w:val="nil"/>
              <w:left w:val="single" w:sz="12" w:space="0" w:color="auto"/>
              <w:right w:val="nil"/>
            </w:tcBorders>
            <w:vAlign w:val="center"/>
          </w:tcPr>
          <w:p w:rsidR="006B731E" w:rsidRPr="00FC7406" w:rsidRDefault="006B731E" w:rsidP="004E49E0">
            <w:pPr>
              <w:rPr>
                <w:rFonts w:ascii="Arial" w:hAnsi="Arial" w:cs="Arial"/>
                <w:sz w:val="20"/>
                <w:szCs w:val="20"/>
              </w:rPr>
            </w:pPr>
            <w:r w:rsidRPr="00FC7406">
              <w:rPr>
                <w:rFonts w:ascii="Arial" w:hAnsi="Arial" w:cs="Arial"/>
                <w:color w:val="000000"/>
                <w:sz w:val="20"/>
                <w:szCs w:val="20"/>
                <w:lang w:eastAsia="cs-CZ"/>
              </w:rPr>
              <w:t xml:space="preserve">        ostatní</w:t>
            </w:r>
          </w:p>
        </w:tc>
        <w:tc>
          <w:tcPr>
            <w:tcW w:w="981" w:type="dxa"/>
            <w:gridSpan w:val="2"/>
            <w:tcBorders>
              <w:top w:val="nil"/>
              <w:left w:val="nil"/>
              <w:right w:val="single" w:sz="12" w:space="0" w:color="auto"/>
            </w:tcBorders>
            <w:vAlign w:val="center"/>
          </w:tcPr>
          <w:p w:rsidR="006B731E" w:rsidRPr="00857A1E" w:rsidRDefault="006B731E" w:rsidP="004E49E0">
            <w:pPr>
              <w:rPr>
                <w:rFonts w:ascii="Arial" w:hAnsi="Arial" w:cs="Arial"/>
                <w:sz w:val="20"/>
                <w:szCs w:val="20"/>
                <w:highlight w:val="yellow"/>
              </w:rPr>
            </w:pPr>
          </w:p>
        </w:tc>
      </w:tr>
      <w:tr w:rsidR="006B731E" w:rsidRPr="00857A1E" w:rsidTr="004E49E0">
        <w:trPr>
          <w:trHeight w:val="387"/>
          <w:jc w:val="center"/>
        </w:trPr>
        <w:tc>
          <w:tcPr>
            <w:tcW w:w="2192" w:type="dxa"/>
            <w:vMerge w:val="restart"/>
            <w:tcBorders>
              <w:top w:val="nil"/>
              <w:left w:val="single" w:sz="12" w:space="0" w:color="auto"/>
              <w:bottom w:val="single" w:sz="12" w:space="0" w:color="auto"/>
              <w:right w:val="single" w:sz="12" w:space="0" w:color="auto"/>
            </w:tcBorders>
            <w:vAlign w:val="center"/>
          </w:tcPr>
          <w:p w:rsidR="006B731E" w:rsidRPr="00857A1E" w:rsidRDefault="006B731E" w:rsidP="00852F12">
            <w:pPr>
              <w:jc w:val="center"/>
              <w:rPr>
                <w:rFonts w:ascii="Arial" w:hAnsi="Arial" w:cs="Arial"/>
                <w:sz w:val="20"/>
                <w:szCs w:val="20"/>
                <w:highlight w:val="yellow"/>
              </w:rPr>
            </w:pPr>
            <w:r>
              <w:rPr>
                <w:rFonts w:ascii="Arial" w:hAnsi="Arial" w:cs="Arial"/>
                <w:color w:val="000000"/>
                <w:sz w:val="20"/>
                <w:szCs w:val="20"/>
                <w:lang w:eastAsia="cs-CZ"/>
              </w:rPr>
              <w:t>58</w:t>
            </w:r>
          </w:p>
        </w:tc>
        <w:tc>
          <w:tcPr>
            <w:tcW w:w="1226" w:type="dxa"/>
            <w:tcBorders>
              <w:top w:val="nil"/>
              <w:left w:val="single" w:sz="12" w:space="0" w:color="auto"/>
            </w:tcBorders>
            <w:vAlign w:val="center"/>
          </w:tcPr>
          <w:p w:rsidR="006B731E" w:rsidRPr="00FC7406" w:rsidRDefault="006B731E" w:rsidP="004E49E0">
            <w:pPr>
              <w:jc w:val="center"/>
              <w:rPr>
                <w:rFonts w:ascii="Arial" w:hAnsi="Arial" w:cs="Arial"/>
                <w:color w:val="000000"/>
                <w:sz w:val="16"/>
                <w:szCs w:val="16"/>
                <w:lang w:eastAsia="cs-CZ"/>
              </w:rPr>
            </w:pPr>
            <w:r>
              <w:rPr>
                <w:rFonts w:ascii="Arial" w:hAnsi="Arial" w:cs="Arial"/>
                <w:color w:val="000000"/>
                <w:sz w:val="16"/>
                <w:szCs w:val="16"/>
                <w:lang w:eastAsia="cs-CZ"/>
              </w:rPr>
              <w:t>Právní předpisy a normy (H)</w:t>
            </w:r>
          </w:p>
        </w:tc>
        <w:tc>
          <w:tcPr>
            <w:tcW w:w="1726" w:type="dxa"/>
            <w:tcBorders>
              <w:top w:val="nil"/>
            </w:tcBorders>
            <w:vAlign w:val="center"/>
          </w:tcPr>
          <w:p w:rsidR="006B731E" w:rsidRPr="00FC7406" w:rsidRDefault="006B731E" w:rsidP="004E49E0">
            <w:pPr>
              <w:jc w:val="center"/>
              <w:rPr>
                <w:rFonts w:ascii="Arial" w:hAnsi="Arial" w:cs="Arial"/>
                <w:color w:val="000000"/>
                <w:sz w:val="16"/>
                <w:szCs w:val="16"/>
                <w:lang w:eastAsia="cs-CZ"/>
              </w:rPr>
            </w:pPr>
            <w:r>
              <w:rPr>
                <w:rFonts w:ascii="Arial" w:hAnsi="Arial" w:cs="Arial"/>
                <w:color w:val="000000"/>
                <w:sz w:val="16"/>
                <w:szCs w:val="16"/>
                <w:lang w:eastAsia="cs-CZ"/>
              </w:rPr>
              <w:t>Patent (P),</w:t>
            </w:r>
            <w:r w:rsidRPr="00FC7406">
              <w:rPr>
                <w:rFonts w:ascii="Arial" w:hAnsi="Arial" w:cs="Arial"/>
                <w:color w:val="000000"/>
                <w:sz w:val="16"/>
                <w:szCs w:val="16"/>
                <w:lang w:eastAsia="cs-CZ"/>
              </w:rPr>
              <w:t xml:space="preserve"> užitný či průmyslový vzor (F), poloprovoz (Z)</w:t>
            </w:r>
          </w:p>
        </w:tc>
        <w:tc>
          <w:tcPr>
            <w:tcW w:w="1902" w:type="dxa"/>
            <w:tcBorders>
              <w:top w:val="nil"/>
              <w:right w:val="single" w:sz="12" w:space="0" w:color="auto"/>
            </w:tcBorders>
            <w:vAlign w:val="center"/>
          </w:tcPr>
          <w:p w:rsidR="006B731E" w:rsidRPr="00FC7406" w:rsidRDefault="006B731E" w:rsidP="004E49E0">
            <w:pPr>
              <w:jc w:val="center"/>
              <w:rPr>
                <w:rFonts w:ascii="Arial" w:hAnsi="Arial" w:cs="Arial"/>
                <w:color w:val="000000"/>
                <w:sz w:val="16"/>
                <w:szCs w:val="16"/>
                <w:lang w:eastAsia="cs-CZ"/>
              </w:rPr>
            </w:pPr>
            <w:r w:rsidRPr="00FC7406">
              <w:rPr>
                <w:rFonts w:ascii="Arial" w:hAnsi="Arial" w:cs="Arial"/>
                <w:color w:val="000000"/>
                <w:sz w:val="16"/>
                <w:szCs w:val="16"/>
                <w:lang w:eastAsia="cs-CZ"/>
              </w:rPr>
              <w:t xml:space="preserve">další aplikované </w:t>
            </w:r>
            <w:proofErr w:type="gramStart"/>
            <w:r w:rsidRPr="00FC7406">
              <w:rPr>
                <w:rFonts w:ascii="Arial" w:hAnsi="Arial" w:cs="Arial"/>
                <w:color w:val="000000"/>
                <w:sz w:val="16"/>
                <w:szCs w:val="16"/>
                <w:lang w:eastAsia="cs-CZ"/>
              </w:rPr>
              <w:t xml:space="preserve">výsledky </w:t>
            </w:r>
            <w:r w:rsidRPr="00FC7406">
              <w:rPr>
                <w:rFonts w:ascii="Arial" w:hAnsi="Arial" w:cs="Arial"/>
                <w:color w:val="000000"/>
                <w:sz w:val="16"/>
                <w:szCs w:val="16"/>
                <w:lang w:eastAsia="cs-CZ"/>
              </w:rPr>
              <w:br/>
              <w:t>(G, N, R</w:t>
            </w:r>
            <w:r>
              <w:rPr>
                <w:rFonts w:ascii="Arial" w:hAnsi="Arial" w:cs="Arial"/>
                <w:color w:val="000000"/>
                <w:sz w:val="16"/>
                <w:szCs w:val="16"/>
                <w:lang w:eastAsia="cs-CZ"/>
              </w:rPr>
              <w:t>,V)</w:t>
            </w:r>
            <w:proofErr w:type="gramEnd"/>
          </w:p>
          <w:p w:rsidR="006B731E" w:rsidRPr="00FC7406" w:rsidRDefault="006B731E" w:rsidP="004E49E0">
            <w:pPr>
              <w:jc w:val="center"/>
              <w:rPr>
                <w:rFonts w:ascii="Arial" w:hAnsi="Arial" w:cs="Arial"/>
                <w:color w:val="000000"/>
                <w:sz w:val="16"/>
                <w:szCs w:val="16"/>
                <w:lang w:eastAsia="cs-CZ"/>
              </w:rPr>
            </w:pPr>
          </w:p>
        </w:tc>
        <w:tc>
          <w:tcPr>
            <w:tcW w:w="1261" w:type="dxa"/>
            <w:tcBorders>
              <w:top w:val="nil"/>
              <w:left w:val="single" w:sz="12" w:space="0" w:color="auto"/>
              <w:right w:val="single" w:sz="4" w:space="0" w:color="auto"/>
            </w:tcBorders>
            <w:vAlign w:val="center"/>
          </w:tcPr>
          <w:p w:rsidR="006B731E" w:rsidRPr="00FC7406" w:rsidRDefault="006B731E" w:rsidP="004E49E0">
            <w:pPr>
              <w:jc w:val="center"/>
              <w:rPr>
                <w:rFonts w:ascii="Arial" w:hAnsi="Arial" w:cs="Arial"/>
                <w:color w:val="000000"/>
                <w:sz w:val="16"/>
                <w:szCs w:val="16"/>
                <w:lang w:eastAsia="cs-CZ"/>
              </w:rPr>
            </w:pPr>
            <w:r w:rsidRPr="00FC7406">
              <w:rPr>
                <w:rFonts w:ascii="Arial" w:hAnsi="Arial" w:cs="Arial"/>
                <w:color w:val="000000"/>
                <w:sz w:val="16"/>
                <w:szCs w:val="16"/>
                <w:lang w:eastAsia="cs-CZ"/>
              </w:rPr>
              <w:t xml:space="preserve">konference, workshop, </w:t>
            </w:r>
            <w:proofErr w:type="spellStart"/>
            <w:r w:rsidRPr="00FC7406">
              <w:rPr>
                <w:rFonts w:ascii="Arial" w:hAnsi="Arial" w:cs="Arial"/>
                <w:color w:val="000000"/>
                <w:sz w:val="16"/>
                <w:szCs w:val="16"/>
                <w:lang w:eastAsia="cs-CZ"/>
              </w:rPr>
              <w:t>audiovizuál</w:t>
            </w:r>
            <w:proofErr w:type="spellEnd"/>
            <w:r w:rsidRPr="00FC7406">
              <w:rPr>
                <w:rFonts w:ascii="Arial" w:hAnsi="Arial" w:cs="Arial"/>
                <w:color w:val="000000"/>
                <w:sz w:val="16"/>
                <w:szCs w:val="16"/>
                <w:lang w:eastAsia="cs-CZ"/>
              </w:rPr>
              <w:t>. tvorba</w:t>
            </w:r>
          </w:p>
          <w:p w:rsidR="006B731E" w:rsidRPr="00FC7406" w:rsidRDefault="006B731E" w:rsidP="004E49E0">
            <w:pPr>
              <w:jc w:val="center"/>
              <w:rPr>
                <w:rFonts w:ascii="Arial" w:hAnsi="Arial" w:cs="Arial"/>
                <w:color w:val="000000"/>
                <w:sz w:val="16"/>
                <w:szCs w:val="16"/>
                <w:lang w:eastAsia="cs-CZ"/>
              </w:rPr>
            </w:pPr>
            <w:proofErr w:type="gramStart"/>
            <w:r w:rsidRPr="00FC7406">
              <w:rPr>
                <w:rFonts w:ascii="Arial" w:hAnsi="Arial" w:cs="Arial"/>
                <w:color w:val="000000"/>
                <w:sz w:val="16"/>
                <w:szCs w:val="16"/>
                <w:lang w:eastAsia="cs-CZ"/>
              </w:rPr>
              <w:t>(M, W ,A)</w:t>
            </w:r>
            <w:proofErr w:type="gramEnd"/>
          </w:p>
        </w:tc>
        <w:tc>
          <w:tcPr>
            <w:tcW w:w="732" w:type="dxa"/>
            <w:tcBorders>
              <w:top w:val="nil"/>
              <w:left w:val="single" w:sz="4" w:space="0" w:color="auto"/>
              <w:right w:val="nil"/>
            </w:tcBorders>
            <w:vAlign w:val="center"/>
          </w:tcPr>
          <w:p w:rsidR="006B731E" w:rsidRPr="00FC7406" w:rsidRDefault="006B731E" w:rsidP="004E49E0">
            <w:pPr>
              <w:jc w:val="center"/>
              <w:rPr>
                <w:rFonts w:ascii="Arial" w:hAnsi="Arial" w:cs="Arial"/>
                <w:i/>
                <w:color w:val="000000"/>
                <w:sz w:val="16"/>
                <w:szCs w:val="16"/>
                <w:lang w:eastAsia="cs-CZ"/>
              </w:rPr>
            </w:pPr>
            <w:r w:rsidRPr="00FC7406">
              <w:rPr>
                <w:rFonts w:ascii="Arial" w:hAnsi="Arial" w:cs="Arial"/>
                <w:i/>
                <w:color w:val="000000"/>
                <w:sz w:val="16"/>
                <w:szCs w:val="16"/>
                <w:lang w:eastAsia="cs-CZ"/>
              </w:rPr>
              <w:t>ostatní</w:t>
            </w:r>
          </w:p>
          <w:p w:rsidR="006B731E" w:rsidRPr="00857A1E" w:rsidRDefault="006B731E" w:rsidP="004E49E0">
            <w:pPr>
              <w:jc w:val="center"/>
              <w:rPr>
                <w:rFonts w:ascii="Arial" w:hAnsi="Arial" w:cs="Arial"/>
                <w:i/>
                <w:color w:val="000000"/>
                <w:sz w:val="24"/>
                <w:szCs w:val="24"/>
                <w:highlight w:val="yellow"/>
                <w:lang w:eastAsia="cs-CZ"/>
              </w:rPr>
            </w:pPr>
            <w:r w:rsidRPr="00FC7406">
              <w:rPr>
                <w:rFonts w:ascii="Arial" w:hAnsi="Arial" w:cs="Arial"/>
                <w:i/>
                <w:color w:val="000000"/>
                <w:sz w:val="16"/>
                <w:szCs w:val="16"/>
                <w:lang w:eastAsia="cs-CZ"/>
              </w:rPr>
              <w:t>(O)</w:t>
            </w:r>
          </w:p>
        </w:tc>
        <w:tc>
          <w:tcPr>
            <w:tcW w:w="249" w:type="dxa"/>
            <w:tcBorders>
              <w:top w:val="nil"/>
              <w:left w:val="nil"/>
              <w:right w:val="single" w:sz="12" w:space="0" w:color="auto"/>
            </w:tcBorders>
            <w:vAlign w:val="center"/>
          </w:tcPr>
          <w:p w:rsidR="006B731E" w:rsidRPr="00857A1E" w:rsidRDefault="006B731E" w:rsidP="004E49E0">
            <w:pPr>
              <w:jc w:val="center"/>
              <w:rPr>
                <w:rFonts w:ascii="Arial" w:hAnsi="Arial" w:cs="Arial"/>
                <w:i/>
                <w:color w:val="000000"/>
                <w:sz w:val="24"/>
                <w:szCs w:val="24"/>
                <w:highlight w:val="yellow"/>
                <w:lang w:eastAsia="cs-CZ"/>
              </w:rPr>
            </w:pPr>
          </w:p>
        </w:tc>
      </w:tr>
      <w:tr w:rsidR="006B731E" w:rsidRPr="00857A1E" w:rsidTr="00852F12">
        <w:trPr>
          <w:trHeight w:val="312"/>
          <w:jc w:val="center"/>
        </w:trPr>
        <w:tc>
          <w:tcPr>
            <w:tcW w:w="2192" w:type="dxa"/>
            <w:vMerge/>
            <w:tcBorders>
              <w:top w:val="single" w:sz="12" w:space="0" w:color="auto"/>
              <w:left w:val="single" w:sz="12" w:space="0" w:color="auto"/>
              <w:bottom w:val="single" w:sz="12" w:space="0" w:color="auto"/>
              <w:right w:val="single" w:sz="12" w:space="0" w:color="auto"/>
            </w:tcBorders>
            <w:vAlign w:val="center"/>
          </w:tcPr>
          <w:p w:rsidR="006B731E" w:rsidRPr="00857A1E" w:rsidRDefault="006B731E" w:rsidP="004E49E0">
            <w:pPr>
              <w:jc w:val="both"/>
              <w:rPr>
                <w:rFonts w:ascii="Arial" w:hAnsi="Arial" w:cs="Arial"/>
                <w:sz w:val="20"/>
                <w:szCs w:val="20"/>
                <w:highlight w:val="yellow"/>
              </w:rPr>
            </w:pPr>
          </w:p>
        </w:tc>
        <w:tc>
          <w:tcPr>
            <w:tcW w:w="1226" w:type="dxa"/>
            <w:tcBorders>
              <w:left w:val="single" w:sz="12" w:space="0" w:color="auto"/>
              <w:bottom w:val="single" w:sz="12" w:space="0" w:color="auto"/>
            </w:tcBorders>
            <w:vAlign w:val="center"/>
          </w:tcPr>
          <w:p w:rsidR="006B731E" w:rsidRPr="00FC7406" w:rsidRDefault="006B731E" w:rsidP="00852F12">
            <w:pPr>
              <w:jc w:val="center"/>
              <w:rPr>
                <w:rFonts w:ascii="Arial" w:hAnsi="Arial" w:cs="Arial"/>
                <w:i/>
                <w:sz w:val="20"/>
                <w:szCs w:val="20"/>
              </w:rPr>
            </w:pPr>
            <w:r>
              <w:rPr>
                <w:rFonts w:ascii="Arial" w:hAnsi="Arial" w:cs="Arial"/>
                <w:sz w:val="20"/>
                <w:szCs w:val="20"/>
              </w:rPr>
              <w:t>56</w:t>
            </w:r>
          </w:p>
        </w:tc>
        <w:tc>
          <w:tcPr>
            <w:tcW w:w="1726" w:type="dxa"/>
            <w:tcBorders>
              <w:bottom w:val="single" w:sz="12" w:space="0" w:color="auto"/>
            </w:tcBorders>
            <w:vAlign w:val="center"/>
          </w:tcPr>
          <w:p w:rsidR="006B731E" w:rsidRPr="0073428D" w:rsidRDefault="006B731E" w:rsidP="00852F12">
            <w:pPr>
              <w:jc w:val="center"/>
              <w:rPr>
                <w:rFonts w:ascii="Arial" w:hAnsi="Arial" w:cs="Arial"/>
                <w:i/>
                <w:sz w:val="20"/>
                <w:szCs w:val="20"/>
              </w:rPr>
            </w:pPr>
            <w:r>
              <w:rPr>
                <w:rFonts w:ascii="Arial" w:hAnsi="Arial" w:cs="Arial"/>
                <w:color w:val="000000"/>
                <w:sz w:val="20"/>
                <w:szCs w:val="20"/>
                <w:lang w:eastAsia="cs-CZ"/>
              </w:rPr>
              <w:t>13</w:t>
            </w:r>
          </w:p>
        </w:tc>
        <w:tc>
          <w:tcPr>
            <w:tcW w:w="1902" w:type="dxa"/>
            <w:tcBorders>
              <w:bottom w:val="single" w:sz="12" w:space="0" w:color="auto"/>
              <w:right w:val="single" w:sz="12" w:space="0" w:color="auto"/>
            </w:tcBorders>
            <w:vAlign w:val="center"/>
          </w:tcPr>
          <w:p w:rsidR="006B731E" w:rsidRPr="00FC7406" w:rsidRDefault="006B731E" w:rsidP="00852F12">
            <w:pPr>
              <w:jc w:val="center"/>
              <w:rPr>
                <w:rFonts w:ascii="Arial" w:hAnsi="Arial" w:cs="Arial"/>
                <w:i/>
                <w:sz w:val="20"/>
                <w:szCs w:val="20"/>
              </w:rPr>
            </w:pPr>
            <w:r>
              <w:rPr>
                <w:rFonts w:ascii="Arial" w:hAnsi="Arial" w:cs="Arial"/>
                <w:sz w:val="20"/>
                <w:szCs w:val="20"/>
              </w:rPr>
              <w:t>305</w:t>
            </w:r>
          </w:p>
        </w:tc>
        <w:tc>
          <w:tcPr>
            <w:tcW w:w="1261" w:type="dxa"/>
            <w:tcBorders>
              <w:left w:val="single" w:sz="12" w:space="0" w:color="auto"/>
              <w:bottom w:val="single" w:sz="12" w:space="0" w:color="auto"/>
              <w:right w:val="single" w:sz="4" w:space="0" w:color="auto"/>
            </w:tcBorders>
            <w:vAlign w:val="center"/>
          </w:tcPr>
          <w:p w:rsidR="006B731E" w:rsidRPr="00FC4178" w:rsidRDefault="006B731E" w:rsidP="00852F12">
            <w:pPr>
              <w:jc w:val="center"/>
              <w:rPr>
                <w:rFonts w:ascii="Arial" w:hAnsi="Arial" w:cs="Arial"/>
                <w:i/>
                <w:sz w:val="20"/>
                <w:szCs w:val="20"/>
              </w:rPr>
            </w:pPr>
            <w:r>
              <w:rPr>
                <w:rFonts w:ascii="Arial" w:hAnsi="Arial" w:cs="Arial"/>
                <w:sz w:val="20"/>
                <w:szCs w:val="20"/>
              </w:rPr>
              <w:t>9</w:t>
            </w:r>
          </w:p>
        </w:tc>
        <w:tc>
          <w:tcPr>
            <w:tcW w:w="732" w:type="dxa"/>
            <w:tcBorders>
              <w:left w:val="single" w:sz="4" w:space="0" w:color="auto"/>
              <w:bottom w:val="single" w:sz="12" w:space="0" w:color="auto"/>
              <w:right w:val="nil"/>
            </w:tcBorders>
            <w:vAlign w:val="center"/>
          </w:tcPr>
          <w:p w:rsidR="006B731E" w:rsidRPr="00FC4178" w:rsidRDefault="006B731E" w:rsidP="00852F12">
            <w:pPr>
              <w:jc w:val="center"/>
              <w:rPr>
                <w:rFonts w:ascii="Arial" w:hAnsi="Arial" w:cs="Arial"/>
                <w:i/>
                <w:sz w:val="24"/>
                <w:szCs w:val="24"/>
              </w:rPr>
            </w:pPr>
            <w:r w:rsidRPr="00FC4178">
              <w:rPr>
                <w:rFonts w:ascii="Arial" w:hAnsi="Arial" w:cs="Arial"/>
                <w:sz w:val="20"/>
                <w:szCs w:val="20"/>
              </w:rPr>
              <w:t>1</w:t>
            </w:r>
            <w:r>
              <w:rPr>
                <w:rFonts w:ascii="Arial" w:hAnsi="Arial" w:cs="Arial"/>
                <w:sz w:val="20"/>
                <w:szCs w:val="20"/>
              </w:rPr>
              <w:t>80</w:t>
            </w:r>
          </w:p>
        </w:tc>
        <w:tc>
          <w:tcPr>
            <w:tcW w:w="249" w:type="dxa"/>
            <w:tcBorders>
              <w:left w:val="nil"/>
              <w:bottom w:val="single" w:sz="12" w:space="0" w:color="auto"/>
              <w:right w:val="single" w:sz="12" w:space="0" w:color="auto"/>
            </w:tcBorders>
            <w:vAlign w:val="center"/>
          </w:tcPr>
          <w:p w:rsidR="006B731E" w:rsidRPr="00FC4178" w:rsidRDefault="006B731E" w:rsidP="004E49E0">
            <w:pPr>
              <w:rPr>
                <w:rFonts w:ascii="Arial" w:hAnsi="Arial" w:cs="Arial"/>
                <w:sz w:val="24"/>
                <w:szCs w:val="24"/>
              </w:rPr>
            </w:pPr>
          </w:p>
        </w:tc>
      </w:tr>
    </w:tbl>
    <w:p w:rsidR="006B731E" w:rsidRPr="00857A1E" w:rsidRDefault="006B731E" w:rsidP="006B731E">
      <w:pPr>
        <w:spacing w:after="120" w:line="240" w:lineRule="auto"/>
        <w:jc w:val="both"/>
        <w:rPr>
          <w:rFonts w:ascii="Arial" w:hAnsi="Arial" w:cs="Arial"/>
          <w:sz w:val="20"/>
          <w:szCs w:val="20"/>
          <w:highlight w:val="yellow"/>
        </w:rPr>
      </w:pPr>
    </w:p>
    <w:p w:rsidR="006B731E" w:rsidRPr="00857A1E" w:rsidRDefault="006B731E" w:rsidP="006B731E">
      <w:pPr>
        <w:spacing w:after="120" w:line="240" w:lineRule="auto"/>
        <w:jc w:val="both"/>
        <w:rPr>
          <w:rFonts w:ascii="Arial" w:hAnsi="Arial" w:cs="Arial"/>
          <w:sz w:val="18"/>
          <w:szCs w:val="18"/>
        </w:rPr>
      </w:pPr>
      <w:r w:rsidRPr="00857A1E">
        <w:rPr>
          <w:rFonts w:ascii="Arial" w:hAnsi="Arial" w:cs="Arial"/>
          <w:b/>
          <w:sz w:val="18"/>
          <w:szCs w:val="18"/>
        </w:rPr>
        <w:t>Poznámka:</w:t>
      </w:r>
      <w:r w:rsidRPr="00857A1E">
        <w:rPr>
          <w:rFonts w:ascii="Arial" w:hAnsi="Arial" w:cs="Arial"/>
          <w:sz w:val="18"/>
          <w:szCs w:val="18"/>
        </w:rPr>
        <w:t xml:space="preserve"> V závorkách jsou uvedeny kódy výsledků definovaných v Samostatné příloze č. 4 Metodiky. Čísl</w:t>
      </w:r>
      <w:r>
        <w:rPr>
          <w:rFonts w:ascii="Arial" w:hAnsi="Arial" w:cs="Arial"/>
          <w:sz w:val="18"/>
          <w:szCs w:val="18"/>
        </w:rPr>
        <w:t>a</w:t>
      </w:r>
      <w:r w:rsidRPr="00857A1E">
        <w:rPr>
          <w:rFonts w:ascii="Arial" w:hAnsi="Arial" w:cs="Arial"/>
          <w:sz w:val="18"/>
          <w:szCs w:val="18"/>
        </w:rPr>
        <w:t xml:space="preserve"> značí poč</w:t>
      </w:r>
      <w:r>
        <w:rPr>
          <w:rFonts w:ascii="Arial" w:hAnsi="Arial" w:cs="Arial"/>
          <w:sz w:val="18"/>
          <w:szCs w:val="18"/>
        </w:rPr>
        <w:t>ty</w:t>
      </w:r>
      <w:r w:rsidRPr="00857A1E">
        <w:rPr>
          <w:rFonts w:ascii="Arial" w:hAnsi="Arial" w:cs="Arial"/>
          <w:sz w:val="18"/>
          <w:szCs w:val="18"/>
        </w:rPr>
        <w:t xml:space="preserve"> dosažených výsledků v rámci programu BETA v uvedené skupině. </w:t>
      </w:r>
    </w:p>
    <w:p w:rsidR="004B5453" w:rsidRPr="00EE3B5D" w:rsidRDefault="00EE3B5D" w:rsidP="004B5453">
      <w:pPr>
        <w:pStyle w:val="Textpoznpodarou"/>
        <w:spacing w:after="120"/>
        <w:jc w:val="both"/>
        <w:rPr>
          <w:rFonts w:ascii="Arial" w:hAnsi="Arial" w:cs="Arial"/>
          <w:sz w:val="18"/>
          <w:szCs w:val="18"/>
        </w:rPr>
      </w:pPr>
      <w:r w:rsidRPr="00EE3B5D">
        <w:rPr>
          <w:rFonts w:ascii="Arial" w:hAnsi="Arial" w:cs="Arial"/>
          <w:sz w:val="18"/>
          <w:szCs w:val="18"/>
        </w:rPr>
        <w:t xml:space="preserve">Uvedené hodnoty jsou převzaty z IS </w:t>
      </w:r>
      <w:proofErr w:type="spellStart"/>
      <w:r w:rsidRPr="00EE3B5D">
        <w:rPr>
          <w:rFonts w:ascii="Arial" w:hAnsi="Arial" w:cs="Arial"/>
          <w:sz w:val="18"/>
          <w:szCs w:val="18"/>
        </w:rPr>
        <w:t>VaVaI</w:t>
      </w:r>
      <w:proofErr w:type="spellEnd"/>
      <w:r w:rsidRPr="00EE3B5D">
        <w:rPr>
          <w:rFonts w:ascii="Arial" w:hAnsi="Arial" w:cs="Arial"/>
          <w:sz w:val="18"/>
          <w:szCs w:val="18"/>
        </w:rPr>
        <w:t xml:space="preserve"> </w:t>
      </w:r>
      <w:r w:rsidR="004B5453" w:rsidRPr="00EE3B5D">
        <w:rPr>
          <w:rFonts w:ascii="Arial" w:hAnsi="Arial" w:cs="Arial"/>
          <w:sz w:val="18"/>
          <w:szCs w:val="18"/>
        </w:rPr>
        <w:t>ke</w:t>
      </w:r>
      <w:r>
        <w:rPr>
          <w:rFonts w:ascii="Arial" w:hAnsi="Arial" w:cs="Arial"/>
          <w:sz w:val="18"/>
          <w:szCs w:val="18"/>
        </w:rPr>
        <w:t> </w:t>
      </w:r>
      <w:r w:rsidR="004B5453" w:rsidRPr="00EE3B5D">
        <w:rPr>
          <w:rFonts w:ascii="Arial" w:hAnsi="Arial" w:cs="Arial"/>
          <w:sz w:val="18"/>
          <w:szCs w:val="18"/>
        </w:rPr>
        <w:t xml:space="preserve">dni 31. 12. 2017. </w:t>
      </w:r>
    </w:p>
    <w:p w:rsidR="005B20BD" w:rsidRDefault="005B20BD" w:rsidP="005B20BD">
      <w:pPr>
        <w:pStyle w:val="Text"/>
        <w:overflowPunct w:val="0"/>
        <w:autoSpaceDE w:val="0"/>
        <w:autoSpaceDN w:val="0"/>
        <w:adjustRightInd w:val="0"/>
        <w:spacing w:after="120" w:line="240" w:lineRule="auto"/>
        <w:ind w:firstLine="0"/>
        <w:textAlignment w:val="baseline"/>
        <w:rPr>
          <w:rFonts w:ascii="Arial" w:hAnsi="Arial" w:cs="Arial"/>
        </w:rPr>
      </w:pPr>
      <w:r w:rsidRPr="0048724F">
        <w:rPr>
          <w:rFonts w:ascii="Arial" w:hAnsi="Arial" w:cs="Arial"/>
        </w:rPr>
        <w:t xml:space="preserve">V průběhu řešení jednotlivých projektů vzniklo </w:t>
      </w:r>
      <w:r w:rsidR="007E4C60">
        <w:rPr>
          <w:rFonts w:ascii="Arial" w:hAnsi="Arial" w:cs="Arial"/>
        </w:rPr>
        <w:t xml:space="preserve">podle údajů v IS </w:t>
      </w:r>
      <w:proofErr w:type="spellStart"/>
      <w:r w:rsidR="007E4C60">
        <w:rPr>
          <w:rFonts w:ascii="Arial" w:hAnsi="Arial" w:cs="Arial"/>
        </w:rPr>
        <w:t>VaVaI</w:t>
      </w:r>
      <w:proofErr w:type="spellEnd"/>
      <w:r w:rsidR="007E4C60">
        <w:rPr>
          <w:rFonts w:ascii="Arial" w:hAnsi="Arial" w:cs="Arial"/>
        </w:rPr>
        <w:t xml:space="preserve"> </w:t>
      </w:r>
      <w:r>
        <w:rPr>
          <w:rFonts w:ascii="Arial" w:hAnsi="Arial" w:cs="Arial"/>
        </w:rPr>
        <w:t>621</w:t>
      </w:r>
      <w:r w:rsidRPr="0048724F">
        <w:rPr>
          <w:rFonts w:ascii="Arial" w:hAnsi="Arial" w:cs="Arial"/>
        </w:rPr>
        <w:t xml:space="preserve"> výsledků</w:t>
      </w:r>
      <w:r w:rsidR="00213FB6">
        <w:rPr>
          <w:rFonts w:ascii="Arial" w:hAnsi="Arial" w:cs="Arial"/>
        </w:rPr>
        <w:t>, z toho 374 aplikovaných.</w:t>
      </w:r>
      <w:r>
        <w:rPr>
          <w:rFonts w:ascii="Arial" w:hAnsi="Arial" w:cs="Arial"/>
        </w:rPr>
        <w:t xml:space="preserve"> </w:t>
      </w:r>
      <w:r w:rsidR="00213FB6">
        <w:rPr>
          <w:rFonts w:ascii="Arial" w:hAnsi="Arial" w:cs="Arial"/>
        </w:rPr>
        <w:t>Vzhledem k tomu, že se předpokládal vznik 200 aplikovaných výsledků, byl tento indikátor naplněn a dokonce výrazně překročen</w:t>
      </w:r>
      <w:r w:rsidR="00A759EF">
        <w:rPr>
          <w:rFonts w:ascii="Arial" w:hAnsi="Arial" w:cs="Arial"/>
        </w:rPr>
        <w:t xml:space="preserve"> (187 %)</w:t>
      </w:r>
      <w:r w:rsidR="00213FB6">
        <w:rPr>
          <w:rFonts w:ascii="Arial" w:hAnsi="Arial" w:cs="Arial"/>
        </w:rPr>
        <w:t>.</w:t>
      </w:r>
    </w:p>
    <w:p w:rsidR="003D1904" w:rsidRDefault="006E064F" w:rsidP="003B2892">
      <w:pPr>
        <w:pStyle w:val="Default"/>
        <w:spacing w:after="120"/>
        <w:jc w:val="both"/>
        <w:rPr>
          <w:rFonts w:ascii="Arial" w:hAnsi="Arial" w:cs="Arial"/>
        </w:rPr>
      </w:pPr>
      <w:r w:rsidRPr="007E4C60">
        <w:rPr>
          <w:rFonts w:ascii="Arial" w:hAnsi="Arial" w:cs="Arial"/>
        </w:rPr>
        <w:t xml:space="preserve">Jednalo se převážně výsledky </w:t>
      </w:r>
      <w:r w:rsidR="00D63723">
        <w:rPr>
          <w:rFonts w:ascii="Arial" w:hAnsi="Arial" w:cs="Arial"/>
        </w:rPr>
        <w:t>druhu</w:t>
      </w:r>
      <w:r w:rsidR="00D63723" w:rsidRPr="007E4C60">
        <w:rPr>
          <w:rFonts w:ascii="Arial" w:hAnsi="Arial" w:cs="Arial"/>
        </w:rPr>
        <w:t xml:space="preserve"> </w:t>
      </w:r>
      <w:r w:rsidRPr="007E4C60">
        <w:rPr>
          <w:rFonts w:ascii="Arial" w:hAnsi="Arial" w:cs="Arial"/>
        </w:rPr>
        <w:t>N (metodiky)</w:t>
      </w:r>
      <w:r w:rsidR="001E0C77">
        <w:rPr>
          <w:rFonts w:ascii="Arial" w:hAnsi="Arial" w:cs="Arial"/>
        </w:rPr>
        <w:t>, kterých vzniklo 208</w:t>
      </w:r>
      <w:r w:rsidR="001E0C77">
        <w:rPr>
          <w:rStyle w:val="Znakapoznpodarou"/>
          <w:rFonts w:ascii="Arial" w:hAnsi="Arial"/>
        </w:rPr>
        <w:footnoteReference w:id="4"/>
      </w:r>
      <w:r w:rsidR="001E0C77">
        <w:rPr>
          <w:rFonts w:ascii="Arial" w:hAnsi="Arial" w:cs="Arial"/>
        </w:rPr>
        <w:t xml:space="preserve"> (</w:t>
      </w:r>
      <w:r w:rsidR="000D6D8C">
        <w:rPr>
          <w:rFonts w:ascii="Arial" w:hAnsi="Arial" w:cs="Arial"/>
        </w:rPr>
        <w:t>očekávaný počet byl 80 výsledků)</w:t>
      </w:r>
      <w:r w:rsidR="007E4C60">
        <w:rPr>
          <w:rFonts w:ascii="Arial" w:hAnsi="Arial" w:cs="Arial"/>
        </w:rPr>
        <w:t xml:space="preserve"> a vzniklo také v</w:t>
      </w:r>
      <w:r w:rsidRPr="007E4C60">
        <w:rPr>
          <w:rFonts w:ascii="Arial" w:hAnsi="Arial" w:cs="Arial"/>
        </w:rPr>
        <w:t>elké množství výsledů druhu</w:t>
      </w:r>
      <w:r>
        <w:rPr>
          <w:rFonts w:ascii="Arial" w:hAnsi="Arial" w:cs="Arial"/>
        </w:rPr>
        <w:t xml:space="preserve"> O</w:t>
      </w:r>
      <w:r w:rsidR="00D63723">
        <w:rPr>
          <w:rFonts w:ascii="Arial" w:hAnsi="Arial" w:cs="Arial"/>
        </w:rPr>
        <w:t xml:space="preserve"> (ostatní)</w:t>
      </w:r>
      <w:r w:rsidR="007E4C60">
        <w:rPr>
          <w:rFonts w:ascii="Arial" w:hAnsi="Arial" w:cs="Arial"/>
        </w:rPr>
        <w:t>.</w:t>
      </w:r>
      <w:r>
        <w:rPr>
          <w:rFonts w:ascii="Arial" w:hAnsi="Arial" w:cs="Arial"/>
        </w:rPr>
        <w:t xml:space="preserve"> </w:t>
      </w:r>
    </w:p>
    <w:p w:rsidR="003D1904" w:rsidRDefault="003D1904" w:rsidP="003D1904">
      <w:pPr>
        <w:spacing w:after="120" w:line="240" w:lineRule="auto"/>
        <w:jc w:val="both"/>
        <w:rPr>
          <w:rFonts w:ascii="Arial" w:hAnsi="Arial" w:cs="Arial"/>
          <w:color w:val="000000"/>
          <w:sz w:val="24"/>
          <w:szCs w:val="24"/>
        </w:rPr>
      </w:pPr>
      <w:r>
        <w:rPr>
          <w:rFonts w:ascii="Arial" w:hAnsi="Arial" w:cs="Arial"/>
          <w:sz w:val="24"/>
          <w:szCs w:val="24"/>
        </w:rPr>
        <w:t>Výrazně v</w:t>
      </w:r>
      <w:r w:rsidRPr="008E6B92">
        <w:rPr>
          <w:rFonts w:ascii="Arial" w:hAnsi="Arial" w:cs="Arial"/>
          <w:sz w:val="24"/>
          <w:szCs w:val="24"/>
        </w:rPr>
        <w:t>ysoký počet</w:t>
      </w:r>
      <w:r w:rsidRPr="006B7FD4">
        <w:rPr>
          <w:rFonts w:ascii="Arial" w:hAnsi="Arial" w:cs="Arial"/>
          <w:sz w:val="24"/>
          <w:szCs w:val="24"/>
        </w:rPr>
        <w:t xml:space="preserve"> výsledků</w:t>
      </w:r>
      <w:r>
        <w:rPr>
          <w:rFonts w:ascii="Arial" w:hAnsi="Arial" w:cs="Arial"/>
          <w:sz w:val="24"/>
          <w:szCs w:val="24"/>
        </w:rPr>
        <w:t xml:space="preserve"> druhu N oproti plánu</w:t>
      </w:r>
      <w:r w:rsidRPr="006B7FD4">
        <w:rPr>
          <w:rFonts w:ascii="Arial" w:hAnsi="Arial" w:cs="Arial"/>
          <w:sz w:val="24"/>
          <w:szCs w:val="24"/>
        </w:rPr>
        <w:t xml:space="preserve"> vyvolává </w:t>
      </w:r>
      <w:r>
        <w:rPr>
          <w:rFonts w:ascii="Arial" w:hAnsi="Arial" w:cs="Arial"/>
          <w:sz w:val="24"/>
          <w:szCs w:val="24"/>
        </w:rPr>
        <w:t xml:space="preserve">otázku, zda před uzavřením </w:t>
      </w:r>
      <w:r w:rsidRPr="00EF62B2">
        <w:rPr>
          <w:rFonts w:ascii="Arial" w:hAnsi="Arial" w:cs="Arial"/>
          <w:sz w:val="24"/>
          <w:szCs w:val="24"/>
        </w:rPr>
        <w:t xml:space="preserve">smlouvy/vydáním rozhodnutí o poskytnutí účelové podpory </w:t>
      </w:r>
      <w:r>
        <w:rPr>
          <w:rFonts w:ascii="Arial" w:hAnsi="Arial" w:cs="Arial"/>
          <w:sz w:val="24"/>
          <w:szCs w:val="24"/>
        </w:rPr>
        <w:t xml:space="preserve">byla vždy skutečně </w:t>
      </w:r>
      <w:r w:rsidRPr="00EF62B2">
        <w:rPr>
          <w:rFonts w:ascii="Arial" w:hAnsi="Arial" w:cs="Arial"/>
          <w:sz w:val="24"/>
          <w:szCs w:val="24"/>
        </w:rPr>
        <w:t xml:space="preserve">známa autorita, která </w:t>
      </w:r>
      <w:r>
        <w:rPr>
          <w:rFonts w:ascii="Arial" w:hAnsi="Arial" w:cs="Arial"/>
          <w:sz w:val="24"/>
          <w:szCs w:val="24"/>
        </w:rPr>
        <w:t xml:space="preserve">bude </w:t>
      </w:r>
      <w:r w:rsidRPr="00EF62B2">
        <w:rPr>
          <w:rFonts w:ascii="Arial" w:hAnsi="Arial" w:cs="Arial"/>
          <w:sz w:val="24"/>
          <w:szCs w:val="24"/>
        </w:rPr>
        <w:t>vzniklou metodiku certifik</w:t>
      </w:r>
      <w:r>
        <w:rPr>
          <w:rFonts w:ascii="Arial" w:hAnsi="Arial" w:cs="Arial"/>
          <w:sz w:val="24"/>
          <w:szCs w:val="24"/>
        </w:rPr>
        <w:t>ovat</w:t>
      </w:r>
      <w:r>
        <w:rPr>
          <w:rFonts w:ascii="Arial" w:hAnsi="Arial" w:cs="Arial"/>
          <w:color w:val="000000"/>
          <w:sz w:val="24"/>
          <w:szCs w:val="24"/>
        </w:rPr>
        <w:t>.</w:t>
      </w:r>
    </w:p>
    <w:p w:rsidR="00DD3775" w:rsidRDefault="003D1904" w:rsidP="003D1904">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Z</w:t>
      </w:r>
      <w:r w:rsidRPr="00580077">
        <w:rPr>
          <w:rFonts w:ascii="Arial" w:hAnsi="Arial" w:cs="Arial"/>
          <w:sz w:val="24"/>
          <w:szCs w:val="24"/>
        </w:rPr>
        <w:t xml:space="preserve"> plnění indikátorů programu </w:t>
      </w:r>
      <w:r>
        <w:rPr>
          <w:rFonts w:ascii="Arial" w:hAnsi="Arial" w:cs="Arial"/>
          <w:sz w:val="24"/>
          <w:szCs w:val="24"/>
        </w:rPr>
        <w:t xml:space="preserve">předloženého TA ČR dále </w:t>
      </w:r>
      <w:r w:rsidR="000D6D8C">
        <w:rPr>
          <w:rFonts w:ascii="Arial" w:hAnsi="Arial" w:cs="Arial"/>
          <w:sz w:val="24"/>
          <w:szCs w:val="24"/>
        </w:rPr>
        <w:t>vyplývá</w:t>
      </w:r>
      <w:r>
        <w:rPr>
          <w:rFonts w:ascii="Arial" w:hAnsi="Arial" w:cs="Arial"/>
          <w:sz w:val="24"/>
          <w:szCs w:val="24"/>
        </w:rPr>
        <w:t>, že</w:t>
      </w:r>
      <w:r w:rsidRPr="00580077">
        <w:rPr>
          <w:rFonts w:ascii="Arial" w:hAnsi="Arial" w:cs="Arial"/>
          <w:sz w:val="24"/>
          <w:szCs w:val="24"/>
        </w:rPr>
        <w:t xml:space="preserve"> v rámci programu </w:t>
      </w:r>
      <w:r>
        <w:rPr>
          <w:rFonts w:ascii="Arial" w:hAnsi="Arial" w:cs="Arial"/>
          <w:sz w:val="24"/>
          <w:szCs w:val="24"/>
        </w:rPr>
        <w:t xml:space="preserve">BETA </w:t>
      </w:r>
      <w:r w:rsidRPr="00580077">
        <w:rPr>
          <w:rFonts w:ascii="Arial" w:hAnsi="Arial" w:cs="Arial"/>
          <w:sz w:val="24"/>
          <w:szCs w:val="24"/>
        </w:rPr>
        <w:t>bylo podpořeno o 24 % projektů více, než se předpokládalo a</w:t>
      </w:r>
      <w:r>
        <w:rPr>
          <w:rFonts w:ascii="Arial" w:hAnsi="Arial" w:cs="Arial"/>
          <w:sz w:val="24"/>
          <w:szCs w:val="24"/>
        </w:rPr>
        <w:t> </w:t>
      </w:r>
      <w:r w:rsidRPr="00580077">
        <w:rPr>
          <w:rFonts w:ascii="Arial" w:hAnsi="Arial" w:cs="Arial"/>
          <w:sz w:val="24"/>
          <w:szCs w:val="24"/>
        </w:rPr>
        <w:t>úspěšně bylo dokončeno 97,6</w:t>
      </w:r>
      <w:r>
        <w:rPr>
          <w:rFonts w:ascii="Arial" w:hAnsi="Arial" w:cs="Arial"/>
          <w:sz w:val="24"/>
          <w:szCs w:val="24"/>
        </w:rPr>
        <w:t xml:space="preserve"> %</w:t>
      </w:r>
      <w:r w:rsidRPr="00580077">
        <w:rPr>
          <w:rFonts w:ascii="Arial" w:hAnsi="Arial" w:cs="Arial"/>
          <w:sz w:val="24"/>
          <w:szCs w:val="24"/>
        </w:rPr>
        <w:t xml:space="preserve"> podpořených projektů. </w:t>
      </w:r>
    </w:p>
    <w:p w:rsidR="003D1904" w:rsidRDefault="003D1904" w:rsidP="003D1904">
      <w:pPr>
        <w:autoSpaceDE w:val="0"/>
        <w:autoSpaceDN w:val="0"/>
        <w:adjustRightInd w:val="0"/>
        <w:spacing w:after="120" w:line="240" w:lineRule="auto"/>
        <w:jc w:val="both"/>
        <w:rPr>
          <w:rFonts w:ascii="Arial" w:hAnsi="Arial" w:cs="Arial"/>
          <w:sz w:val="24"/>
          <w:szCs w:val="24"/>
        </w:rPr>
      </w:pPr>
      <w:r w:rsidRPr="00580077">
        <w:rPr>
          <w:rFonts w:ascii="Arial" w:hAnsi="Arial" w:cs="Arial"/>
          <w:sz w:val="24"/>
          <w:szCs w:val="24"/>
        </w:rPr>
        <w:t>Z indikátorů programu nebyl naplněn pouze minimální poč</w:t>
      </w:r>
      <w:r>
        <w:rPr>
          <w:rFonts w:ascii="Arial" w:hAnsi="Arial" w:cs="Arial"/>
          <w:sz w:val="24"/>
          <w:szCs w:val="24"/>
        </w:rPr>
        <w:t>e</w:t>
      </w:r>
      <w:r w:rsidRPr="00580077">
        <w:rPr>
          <w:rFonts w:ascii="Arial" w:hAnsi="Arial" w:cs="Arial"/>
          <w:sz w:val="24"/>
          <w:szCs w:val="24"/>
        </w:rPr>
        <w:t xml:space="preserve">t výsledků promítnutých do právních </w:t>
      </w:r>
      <w:r w:rsidRPr="005A3414">
        <w:rPr>
          <w:rFonts w:ascii="Arial" w:hAnsi="Arial" w:cs="Arial"/>
          <w:sz w:val="24"/>
          <w:szCs w:val="24"/>
        </w:rPr>
        <w:t>norem (dosaženo bylo</w:t>
      </w:r>
      <w:r>
        <w:rPr>
          <w:rFonts w:ascii="Arial" w:hAnsi="Arial" w:cs="Arial"/>
          <w:sz w:val="24"/>
          <w:szCs w:val="24"/>
        </w:rPr>
        <w:t xml:space="preserve"> dle IS </w:t>
      </w:r>
      <w:proofErr w:type="spellStart"/>
      <w:r>
        <w:rPr>
          <w:rFonts w:ascii="Arial" w:hAnsi="Arial" w:cs="Arial"/>
          <w:sz w:val="24"/>
          <w:szCs w:val="24"/>
        </w:rPr>
        <w:t>VaVaI</w:t>
      </w:r>
      <w:proofErr w:type="spellEnd"/>
      <w:r w:rsidRPr="005A3414">
        <w:rPr>
          <w:rFonts w:ascii="Arial" w:hAnsi="Arial" w:cs="Arial"/>
          <w:sz w:val="24"/>
          <w:szCs w:val="24"/>
        </w:rPr>
        <w:t xml:space="preserve"> </w:t>
      </w:r>
      <w:r>
        <w:rPr>
          <w:rFonts w:ascii="Arial" w:hAnsi="Arial" w:cs="Arial"/>
          <w:sz w:val="24"/>
          <w:szCs w:val="24"/>
        </w:rPr>
        <w:t>56</w:t>
      </w:r>
      <w:r w:rsidRPr="005A3414">
        <w:rPr>
          <w:rFonts w:ascii="Arial" w:hAnsi="Arial" w:cs="Arial"/>
          <w:sz w:val="24"/>
          <w:szCs w:val="24"/>
        </w:rPr>
        <w:t xml:space="preserve"> výsledků oproti 90 očekávaným). </w:t>
      </w:r>
    </w:p>
    <w:p w:rsidR="003A5210" w:rsidRPr="0028442D" w:rsidRDefault="00505F8C" w:rsidP="00505F8C">
      <w:pPr>
        <w:autoSpaceDE w:val="0"/>
        <w:autoSpaceDN w:val="0"/>
        <w:adjustRightInd w:val="0"/>
        <w:spacing w:after="120" w:line="240" w:lineRule="auto"/>
        <w:jc w:val="both"/>
        <w:rPr>
          <w:rFonts w:ascii="Arial" w:hAnsi="Arial" w:cs="Arial"/>
          <w:sz w:val="24"/>
          <w:szCs w:val="24"/>
        </w:rPr>
      </w:pPr>
      <w:r w:rsidRPr="00505F8C">
        <w:rPr>
          <w:rFonts w:ascii="Arial" w:hAnsi="Arial" w:cs="Arial"/>
          <w:sz w:val="24"/>
          <w:szCs w:val="24"/>
        </w:rPr>
        <w:t>TA ČR v</w:t>
      </w:r>
      <w:r w:rsidR="00025BF0">
        <w:rPr>
          <w:rFonts w:ascii="Arial" w:hAnsi="Arial" w:cs="Arial"/>
          <w:sz w:val="24"/>
          <w:szCs w:val="24"/>
        </w:rPr>
        <w:t>e Zprávě o realizaci programu BETA</w:t>
      </w:r>
      <w:r w:rsidRPr="00505F8C">
        <w:rPr>
          <w:rFonts w:ascii="Arial" w:hAnsi="Arial" w:cs="Arial"/>
          <w:sz w:val="24"/>
          <w:szCs w:val="24"/>
        </w:rPr>
        <w:t> konstatuje, že dojde k</w:t>
      </w:r>
      <w:r w:rsidR="006A7790">
        <w:rPr>
          <w:rFonts w:ascii="Arial" w:hAnsi="Arial" w:cs="Arial"/>
          <w:sz w:val="24"/>
          <w:szCs w:val="24"/>
        </w:rPr>
        <w:t> </w:t>
      </w:r>
      <w:r w:rsidRPr="00505F8C">
        <w:rPr>
          <w:rFonts w:ascii="Arial" w:hAnsi="Arial" w:cs="Arial"/>
          <w:sz w:val="24"/>
          <w:szCs w:val="24"/>
        </w:rPr>
        <w:t>dalším</w:t>
      </w:r>
      <w:r w:rsidR="003A5210" w:rsidRPr="00505F8C">
        <w:rPr>
          <w:rFonts w:ascii="Arial" w:hAnsi="Arial" w:cs="Arial"/>
          <w:sz w:val="24"/>
          <w:szCs w:val="24"/>
        </w:rPr>
        <w:t xml:space="preserve"> pozitivním efektům</w:t>
      </w:r>
      <w:r w:rsidRPr="00505F8C">
        <w:rPr>
          <w:rFonts w:ascii="Arial" w:hAnsi="Arial" w:cs="Arial"/>
          <w:sz w:val="24"/>
          <w:szCs w:val="24"/>
        </w:rPr>
        <w:t> </w:t>
      </w:r>
      <w:r w:rsidR="003A5210" w:rsidRPr="00505F8C">
        <w:rPr>
          <w:rFonts w:ascii="Arial" w:hAnsi="Arial" w:cs="Arial"/>
          <w:sz w:val="24"/>
          <w:szCs w:val="24"/>
        </w:rPr>
        <w:t xml:space="preserve">a dopadům podpořených projektů </w:t>
      </w:r>
      <w:r w:rsidR="003A5210" w:rsidRPr="0028442D">
        <w:rPr>
          <w:rFonts w:ascii="Arial" w:hAnsi="Arial" w:cs="Arial"/>
          <w:sz w:val="24"/>
          <w:szCs w:val="24"/>
        </w:rPr>
        <w:t>a</w:t>
      </w:r>
      <w:r w:rsidR="008450B8">
        <w:rPr>
          <w:rFonts w:ascii="Arial" w:hAnsi="Arial" w:cs="Arial"/>
          <w:sz w:val="24"/>
          <w:szCs w:val="24"/>
        </w:rPr>
        <w:t> </w:t>
      </w:r>
      <w:r w:rsidR="003A5210" w:rsidRPr="0028442D">
        <w:rPr>
          <w:rFonts w:ascii="Arial" w:hAnsi="Arial" w:cs="Arial"/>
          <w:sz w:val="24"/>
          <w:szCs w:val="24"/>
        </w:rPr>
        <w:t>v nich dosažených výstupů/výsledků.</w:t>
      </w:r>
    </w:p>
    <w:p w:rsidR="00E05672" w:rsidRPr="00E05672" w:rsidRDefault="005636B3" w:rsidP="00E05672">
      <w:pPr>
        <w:autoSpaceDE w:val="0"/>
        <w:autoSpaceDN w:val="0"/>
        <w:adjustRightInd w:val="0"/>
        <w:spacing w:after="120" w:line="240" w:lineRule="auto"/>
        <w:jc w:val="both"/>
        <w:rPr>
          <w:rFonts w:ascii="Arial" w:hAnsi="Arial" w:cs="Arial"/>
          <w:i/>
          <w:sz w:val="24"/>
          <w:szCs w:val="24"/>
        </w:rPr>
      </w:pPr>
      <w:r w:rsidRPr="0028442D">
        <w:rPr>
          <w:rFonts w:ascii="Arial" w:hAnsi="Arial" w:cs="Arial"/>
          <w:sz w:val="24"/>
          <w:szCs w:val="24"/>
        </w:rPr>
        <w:lastRenderedPageBreak/>
        <w:t>V závěrečném hodnocení TA ČR uvádí, že</w:t>
      </w:r>
      <w:r w:rsidR="00E05672" w:rsidRPr="0028442D">
        <w:rPr>
          <w:rFonts w:ascii="Arial" w:hAnsi="Arial" w:cs="Arial"/>
          <w:sz w:val="24"/>
          <w:szCs w:val="24"/>
        </w:rPr>
        <w:t xml:space="preserve">: </w:t>
      </w:r>
      <w:r w:rsidR="00E05672" w:rsidRPr="0028442D">
        <w:rPr>
          <w:rFonts w:ascii="Arial" w:hAnsi="Arial" w:cs="Arial"/>
          <w:i/>
          <w:sz w:val="24"/>
          <w:szCs w:val="24"/>
        </w:rPr>
        <w:t>„Přínosy, využitelnost a požadovanou kvalitu dosažených výsledků garantovaly jednotlivé ústřední orgány státní správy převzetím výsledků realizovaných projektů.“</w:t>
      </w:r>
    </w:p>
    <w:p w:rsidR="00025BF0" w:rsidRDefault="008B1E8F" w:rsidP="00025BF0">
      <w:pPr>
        <w:pStyle w:val="Default"/>
        <w:spacing w:after="120"/>
        <w:jc w:val="both"/>
        <w:rPr>
          <w:rFonts w:ascii="Arial" w:hAnsi="Arial" w:cs="Arial"/>
        </w:rPr>
      </w:pPr>
      <w:r>
        <w:rPr>
          <w:rFonts w:ascii="Arial" w:hAnsi="Arial" w:cs="Arial"/>
        </w:rPr>
        <w:t>R</w:t>
      </w:r>
      <w:r w:rsidR="00E05672" w:rsidRPr="00E05672">
        <w:rPr>
          <w:rFonts w:ascii="Arial" w:hAnsi="Arial" w:cs="Arial"/>
        </w:rPr>
        <w:t>esorty</w:t>
      </w:r>
      <w:r>
        <w:rPr>
          <w:rFonts w:ascii="Arial" w:hAnsi="Arial" w:cs="Arial"/>
        </w:rPr>
        <w:t xml:space="preserve"> byly</w:t>
      </w:r>
      <w:r w:rsidR="00E05672" w:rsidRPr="00E05672">
        <w:rPr>
          <w:rFonts w:ascii="Arial" w:hAnsi="Arial" w:cs="Arial"/>
        </w:rPr>
        <w:t xml:space="preserve"> </w:t>
      </w:r>
      <w:r w:rsidR="00B51E24" w:rsidRPr="00E05672">
        <w:rPr>
          <w:rFonts w:ascii="Arial" w:hAnsi="Arial" w:cs="Arial"/>
        </w:rPr>
        <w:t xml:space="preserve">při podpisu smlouvy </w:t>
      </w:r>
      <w:r w:rsidR="00E05672" w:rsidRPr="00E05672">
        <w:rPr>
          <w:rFonts w:ascii="Arial" w:hAnsi="Arial" w:cs="Arial"/>
        </w:rPr>
        <w:t>povinn</w:t>
      </w:r>
      <w:r w:rsidR="00B51E24">
        <w:rPr>
          <w:rFonts w:ascii="Arial" w:hAnsi="Arial" w:cs="Arial"/>
        </w:rPr>
        <w:t>y</w:t>
      </w:r>
      <w:r w:rsidR="00E05672" w:rsidRPr="00E05672">
        <w:rPr>
          <w:rFonts w:ascii="Arial" w:hAnsi="Arial" w:cs="Arial"/>
        </w:rPr>
        <w:t xml:space="preserve"> sestavit návrhy implementačních plánů a</w:t>
      </w:r>
      <w:r>
        <w:rPr>
          <w:rFonts w:ascii="Arial" w:hAnsi="Arial" w:cs="Arial"/>
        </w:rPr>
        <w:t> </w:t>
      </w:r>
      <w:r w:rsidR="00E05672" w:rsidRPr="00E05672">
        <w:rPr>
          <w:rFonts w:ascii="Arial" w:hAnsi="Arial" w:cs="Arial"/>
        </w:rPr>
        <w:t xml:space="preserve">finalizovat je při ukončení projektu. Následně mají resorty povinnost aktualizovat implementační plány výsledků/projektů po dobu 3 let po skončení projektu. </w:t>
      </w:r>
      <w:r w:rsidR="00E05672" w:rsidRPr="006B7FD4">
        <w:rPr>
          <w:rFonts w:ascii="Arial" w:hAnsi="Arial" w:cs="Arial"/>
        </w:rPr>
        <w:t xml:space="preserve">Poskytovatel rovněž uvádí, že: </w:t>
      </w:r>
      <w:r w:rsidR="00E05672" w:rsidRPr="006B7FD4">
        <w:rPr>
          <w:rFonts w:ascii="Arial" w:hAnsi="Arial" w:cs="Arial"/>
          <w:i/>
        </w:rPr>
        <w:t>„Konkrétní přínosy programu BETA budou součástí detailní analýzy v rámci závěrečného hodnocení, které poskytovatel zahájí v</w:t>
      </w:r>
      <w:r w:rsidR="004F15CB" w:rsidRPr="006B7FD4">
        <w:rPr>
          <w:rFonts w:ascii="Arial" w:hAnsi="Arial" w:cs="Arial"/>
          <w:i/>
        </w:rPr>
        <w:t> </w:t>
      </w:r>
      <w:r w:rsidR="00E05672" w:rsidRPr="006B7FD4">
        <w:rPr>
          <w:rFonts w:ascii="Arial" w:hAnsi="Arial" w:cs="Arial"/>
          <w:i/>
        </w:rPr>
        <w:t>roce 2018.“</w:t>
      </w:r>
      <w:r w:rsidR="00025BF0" w:rsidRPr="00025BF0">
        <w:rPr>
          <w:rFonts w:ascii="Arial" w:hAnsi="Arial" w:cs="Arial"/>
        </w:rPr>
        <w:t xml:space="preserve"> </w:t>
      </w:r>
    </w:p>
    <w:p w:rsidR="00025BF0" w:rsidRDefault="00025BF0" w:rsidP="00025BF0">
      <w:pPr>
        <w:pStyle w:val="Default"/>
        <w:spacing w:after="120"/>
        <w:jc w:val="both"/>
        <w:rPr>
          <w:rFonts w:ascii="Arial" w:hAnsi="Arial" w:cs="Arial"/>
        </w:rPr>
      </w:pPr>
      <w:r w:rsidRPr="0017415E">
        <w:rPr>
          <w:rFonts w:ascii="Arial" w:hAnsi="Arial" w:cs="Arial"/>
        </w:rPr>
        <w:t>Nejvíce výsledků (151) o celkových nákladech téměř 90 mil. Kč bylo dosaženo prostřednictvím</w:t>
      </w:r>
      <w:r w:rsidRPr="000857FA">
        <w:rPr>
          <w:rFonts w:ascii="Arial" w:hAnsi="Arial" w:cs="Arial"/>
        </w:rPr>
        <w:t xml:space="preserve"> projektů realizovaných pro M</w:t>
      </w:r>
      <w:r w:rsidR="00DD3775">
        <w:rPr>
          <w:rFonts w:ascii="Arial" w:hAnsi="Arial" w:cs="Arial"/>
        </w:rPr>
        <w:t>inisterstvo životního prostředí.</w:t>
      </w:r>
    </w:p>
    <w:p w:rsidR="00272E35" w:rsidRDefault="00272E35" w:rsidP="00272E35">
      <w:pPr>
        <w:autoSpaceDE w:val="0"/>
        <w:autoSpaceDN w:val="0"/>
        <w:adjustRightInd w:val="0"/>
        <w:spacing w:after="120" w:line="240" w:lineRule="auto"/>
        <w:jc w:val="both"/>
        <w:rPr>
          <w:rFonts w:ascii="Arial" w:hAnsi="Arial" w:cs="Arial"/>
          <w:color w:val="000000"/>
          <w:sz w:val="24"/>
          <w:szCs w:val="24"/>
        </w:rPr>
      </w:pPr>
      <w:r w:rsidRPr="00E71037">
        <w:rPr>
          <w:rFonts w:ascii="Arial" w:hAnsi="Arial" w:cs="Arial"/>
          <w:color w:val="000000"/>
          <w:sz w:val="24"/>
          <w:szCs w:val="24"/>
        </w:rPr>
        <w:t>Ve Zprávě o realizaci programu je konstatováno, že v databázi RIV je vykazováno více výsledků než v </w:t>
      </w:r>
      <w:r w:rsidRPr="007E33DB">
        <w:rPr>
          <w:rFonts w:ascii="Arial" w:hAnsi="Arial" w:cs="Arial"/>
          <w:color w:val="000000"/>
          <w:sz w:val="24"/>
          <w:szCs w:val="24"/>
        </w:rPr>
        <w:t>ISBR</w:t>
      </w:r>
      <w:r w:rsidR="000C3A90">
        <w:rPr>
          <w:rStyle w:val="Znakapoznpodarou"/>
          <w:rFonts w:ascii="Arial" w:hAnsi="Arial"/>
          <w:color w:val="000000"/>
          <w:sz w:val="24"/>
          <w:szCs w:val="24"/>
        </w:rPr>
        <w:footnoteReference w:id="5"/>
      </w:r>
      <w:r w:rsidRPr="007E33DB">
        <w:rPr>
          <w:rFonts w:ascii="Arial" w:hAnsi="Arial" w:cs="Arial"/>
          <w:color w:val="000000"/>
          <w:sz w:val="24"/>
          <w:szCs w:val="24"/>
        </w:rPr>
        <w:t>. Toto tvrzení</w:t>
      </w:r>
      <w:r w:rsidRPr="006B7FD4">
        <w:rPr>
          <w:rFonts w:ascii="Arial" w:hAnsi="Arial" w:cs="Arial"/>
          <w:color w:val="000000"/>
          <w:sz w:val="24"/>
          <w:szCs w:val="24"/>
        </w:rPr>
        <w:t xml:space="preserve"> však platí pouze </w:t>
      </w:r>
      <w:r>
        <w:rPr>
          <w:rFonts w:ascii="Arial" w:hAnsi="Arial" w:cs="Arial"/>
          <w:color w:val="000000"/>
          <w:sz w:val="24"/>
          <w:szCs w:val="24"/>
        </w:rPr>
        <w:t>pro celkový počet výsledků.</w:t>
      </w:r>
      <w:r w:rsidRPr="006B7FD4">
        <w:rPr>
          <w:rFonts w:ascii="Arial" w:hAnsi="Arial" w:cs="Arial"/>
          <w:color w:val="000000"/>
          <w:sz w:val="24"/>
          <w:szCs w:val="24"/>
        </w:rPr>
        <w:t xml:space="preserve"> </w:t>
      </w:r>
      <w:r>
        <w:rPr>
          <w:rFonts w:ascii="Arial" w:hAnsi="Arial" w:cs="Arial"/>
          <w:color w:val="000000"/>
          <w:sz w:val="24"/>
          <w:szCs w:val="24"/>
        </w:rPr>
        <w:t xml:space="preserve">U některých druhů výsledků </w:t>
      </w:r>
      <w:r w:rsidRPr="006B7FD4">
        <w:rPr>
          <w:rFonts w:ascii="Arial" w:hAnsi="Arial" w:cs="Arial"/>
          <w:color w:val="000000"/>
          <w:sz w:val="24"/>
          <w:szCs w:val="24"/>
        </w:rPr>
        <w:t>(viz Graf na str. 6 Zprávy o realizaci programu</w:t>
      </w:r>
      <w:r>
        <w:rPr>
          <w:rFonts w:ascii="Arial" w:hAnsi="Arial" w:cs="Arial"/>
          <w:color w:val="000000"/>
          <w:sz w:val="24"/>
          <w:szCs w:val="24"/>
        </w:rPr>
        <w:t xml:space="preserve"> BETA</w:t>
      </w:r>
      <w:r w:rsidRPr="006B7FD4">
        <w:rPr>
          <w:rFonts w:ascii="Arial" w:hAnsi="Arial" w:cs="Arial"/>
          <w:color w:val="000000"/>
          <w:sz w:val="24"/>
          <w:szCs w:val="24"/>
        </w:rPr>
        <w:t xml:space="preserve">) je tomu obráceně. </w:t>
      </w:r>
      <w:r>
        <w:rPr>
          <w:rFonts w:ascii="Arial" w:hAnsi="Arial" w:cs="Arial"/>
          <w:color w:val="000000"/>
          <w:sz w:val="24"/>
          <w:szCs w:val="24"/>
        </w:rPr>
        <w:t xml:space="preserve">Je možné, že </w:t>
      </w:r>
      <w:r w:rsidR="000C3A90">
        <w:rPr>
          <w:rFonts w:ascii="Arial" w:hAnsi="Arial" w:cs="Arial"/>
          <w:color w:val="000000"/>
          <w:sz w:val="24"/>
          <w:szCs w:val="24"/>
        </w:rPr>
        <w:t>vykazování výsledků dvojím odlišným způsobem znamená z</w:t>
      </w:r>
      <w:r w:rsidRPr="006B7FD4">
        <w:rPr>
          <w:rFonts w:ascii="Arial" w:hAnsi="Arial" w:cs="Arial"/>
          <w:color w:val="000000"/>
          <w:sz w:val="24"/>
          <w:szCs w:val="24"/>
        </w:rPr>
        <w:t> hlediska příjemců podpory zvýšenou administrativní zátěž</w:t>
      </w:r>
      <w:r w:rsidR="000C3A90">
        <w:rPr>
          <w:rFonts w:ascii="Arial" w:hAnsi="Arial" w:cs="Arial"/>
          <w:color w:val="000000"/>
          <w:sz w:val="24"/>
          <w:szCs w:val="24"/>
        </w:rPr>
        <w:t>.</w:t>
      </w:r>
    </w:p>
    <w:p w:rsidR="00025BF0" w:rsidRDefault="00025BF0" w:rsidP="00025BF0">
      <w:pPr>
        <w:autoSpaceDE w:val="0"/>
        <w:autoSpaceDN w:val="0"/>
        <w:adjustRightInd w:val="0"/>
        <w:spacing w:after="120" w:line="240" w:lineRule="auto"/>
        <w:jc w:val="both"/>
        <w:rPr>
          <w:rFonts w:ascii="Arial" w:hAnsi="Arial" w:cs="Arial"/>
          <w:color w:val="000000"/>
          <w:sz w:val="24"/>
          <w:szCs w:val="24"/>
        </w:rPr>
      </w:pPr>
      <w:r w:rsidRPr="006B7FD4">
        <w:rPr>
          <w:rFonts w:ascii="Arial" w:hAnsi="Arial" w:cs="Arial"/>
          <w:color w:val="000000"/>
          <w:sz w:val="24"/>
          <w:szCs w:val="24"/>
        </w:rPr>
        <w:t xml:space="preserve">V rámci Hodnocení je podle zákona o výzkumu, experimentálním vývoji a inovacích nutno pracovat s údaji publikovanými v IS </w:t>
      </w:r>
      <w:proofErr w:type="spellStart"/>
      <w:r w:rsidRPr="006B7FD4">
        <w:rPr>
          <w:rFonts w:ascii="Arial" w:hAnsi="Arial" w:cs="Arial"/>
          <w:color w:val="000000"/>
          <w:sz w:val="24"/>
          <w:szCs w:val="24"/>
        </w:rPr>
        <w:t>VaVaI</w:t>
      </w:r>
      <w:proofErr w:type="spellEnd"/>
      <w:r w:rsidRPr="006B7FD4">
        <w:rPr>
          <w:rFonts w:ascii="Arial" w:hAnsi="Arial" w:cs="Arial"/>
          <w:color w:val="000000"/>
          <w:sz w:val="24"/>
          <w:szCs w:val="24"/>
        </w:rPr>
        <w:t>, který je podle § 30 odst. 1 a 2 informačním systémem veřejné správy zajišťujícím</w:t>
      </w:r>
      <w:r w:rsidRPr="00F85C70">
        <w:rPr>
          <w:rFonts w:ascii="Arial" w:hAnsi="Arial" w:cs="Arial"/>
          <w:color w:val="000000"/>
          <w:sz w:val="24"/>
          <w:szCs w:val="24"/>
        </w:rPr>
        <w:t xml:space="preserve"> shromažďování, zpracování, poskytování a využívání údajů o výzkumu, vývoji a</w:t>
      </w:r>
      <w:r>
        <w:rPr>
          <w:rFonts w:ascii="Arial" w:hAnsi="Arial" w:cs="Arial"/>
          <w:color w:val="000000"/>
          <w:sz w:val="24"/>
          <w:szCs w:val="24"/>
        </w:rPr>
        <w:t> </w:t>
      </w:r>
      <w:r w:rsidRPr="00F85C70">
        <w:rPr>
          <w:rFonts w:ascii="Arial" w:hAnsi="Arial" w:cs="Arial"/>
          <w:color w:val="000000"/>
          <w:sz w:val="24"/>
          <w:szCs w:val="24"/>
        </w:rPr>
        <w:t>inovacích podporovaných z</w:t>
      </w:r>
      <w:r w:rsidR="000C3A90">
        <w:rPr>
          <w:rFonts w:ascii="Arial" w:hAnsi="Arial" w:cs="Arial"/>
          <w:color w:val="000000"/>
          <w:sz w:val="24"/>
          <w:szCs w:val="24"/>
        </w:rPr>
        <w:t> </w:t>
      </w:r>
      <w:r w:rsidRPr="00F85C70">
        <w:rPr>
          <w:rFonts w:ascii="Arial" w:hAnsi="Arial" w:cs="Arial"/>
          <w:color w:val="000000"/>
          <w:sz w:val="24"/>
          <w:szCs w:val="24"/>
        </w:rPr>
        <w:t xml:space="preserve">veřejných prostředků a dalších údajů za podmínek stanovených </w:t>
      </w:r>
      <w:r>
        <w:rPr>
          <w:rFonts w:ascii="Arial" w:hAnsi="Arial" w:cs="Arial"/>
          <w:color w:val="000000"/>
          <w:sz w:val="24"/>
          <w:szCs w:val="24"/>
        </w:rPr>
        <w:t>uvedeným</w:t>
      </w:r>
      <w:r w:rsidRPr="00F85C70">
        <w:rPr>
          <w:rFonts w:ascii="Arial" w:hAnsi="Arial" w:cs="Arial"/>
          <w:color w:val="000000"/>
          <w:sz w:val="24"/>
          <w:szCs w:val="24"/>
        </w:rPr>
        <w:t xml:space="preserve"> zákonem. Údaje </w:t>
      </w:r>
      <w:r>
        <w:rPr>
          <w:rFonts w:ascii="Arial" w:hAnsi="Arial" w:cs="Arial"/>
          <w:color w:val="000000"/>
          <w:sz w:val="24"/>
          <w:szCs w:val="24"/>
        </w:rPr>
        <w:t xml:space="preserve">v IS </w:t>
      </w:r>
      <w:proofErr w:type="spellStart"/>
      <w:r>
        <w:rPr>
          <w:rFonts w:ascii="Arial" w:hAnsi="Arial" w:cs="Arial"/>
          <w:color w:val="000000"/>
          <w:sz w:val="24"/>
          <w:szCs w:val="24"/>
        </w:rPr>
        <w:t>VaVaI</w:t>
      </w:r>
      <w:proofErr w:type="spellEnd"/>
      <w:r w:rsidRPr="00F85C70">
        <w:rPr>
          <w:rFonts w:ascii="Arial" w:hAnsi="Arial" w:cs="Arial"/>
          <w:color w:val="000000"/>
          <w:sz w:val="24"/>
          <w:szCs w:val="24"/>
        </w:rPr>
        <w:t xml:space="preserve"> jsou provozovatelem využívány </w:t>
      </w:r>
      <w:r>
        <w:rPr>
          <w:rFonts w:ascii="Arial" w:hAnsi="Arial" w:cs="Arial"/>
          <w:color w:val="000000"/>
          <w:sz w:val="24"/>
          <w:szCs w:val="24"/>
        </w:rPr>
        <w:t xml:space="preserve">zejména při </w:t>
      </w:r>
      <w:r w:rsidRPr="00F85C70">
        <w:rPr>
          <w:rFonts w:ascii="Arial" w:hAnsi="Arial" w:cs="Arial"/>
          <w:color w:val="000000"/>
          <w:sz w:val="24"/>
          <w:szCs w:val="24"/>
        </w:rPr>
        <w:t>př</w:t>
      </w:r>
      <w:r>
        <w:rPr>
          <w:rFonts w:ascii="Arial" w:hAnsi="Arial" w:cs="Arial"/>
          <w:color w:val="000000"/>
          <w:sz w:val="24"/>
          <w:szCs w:val="24"/>
        </w:rPr>
        <w:t>ípravě</w:t>
      </w:r>
      <w:r w:rsidRPr="00F85C70">
        <w:rPr>
          <w:rFonts w:ascii="Arial" w:hAnsi="Arial" w:cs="Arial"/>
          <w:color w:val="000000"/>
          <w:sz w:val="24"/>
          <w:szCs w:val="24"/>
        </w:rPr>
        <w:t xml:space="preserve"> návrh</w:t>
      </w:r>
      <w:r>
        <w:rPr>
          <w:rFonts w:ascii="Arial" w:hAnsi="Arial" w:cs="Arial"/>
          <w:color w:val="000000"/>
          <w:sz w:val="24"/>
          <w:szCs w:val="24"/>
        </w:rPr>
        <w:t>u</w:t>
      </w:r>
      <w:r w:rsidRPr="00F85C70">
        <w:rPr>
          <w:rFonts w:ascii="Arial" w:hAnsi="Arial" w:cs="Arial"/>
          <w:color w:val="000000"/>
          <w:sz w:val="24"/>
          <w:szCs w:val="24"/>
        </w:rPr>
        <w:t xml:space="preserve"> státního rozpočtu</w:t>
      </w:r>
      <w:r>
        <w:rPr>
          <w:rFonts w:ascii="Arial" w:hAnsi="Arial" w:cs="Arial"/>
          <w:color w:val="000000"/>
          <w:sz w:val="24"/>
          <w:szCs w:val="24"/>
        </w:rPr>
        <w:t xml:space="preserve">, </w:t>
      </w:r>
      <w:r w:rsidRPr="00F85C70">
        <w:rPr>
          <w:rFonts w:ascii="Arial" w:hAnsi="Arial" w:cs="Arial"/>
          <w:color w:val="000000"/>
          <w:sz w:val="24"/>
          <w:szCs w:val="24"/>
        </w:rPr>
        <w:t>projektech a</w:t>
      </w:r>
      <w:r>
        <w:rPr>
          <w:rFonts w:ascii="Arial" w:hAnsi="Arial" w:cs="Arial"/>
          <w:color w:val="000000"/>
          <w:sz w:val="24"/>
          <w:szCs w:val="24"/>
        </w:rPr>
        <w:t> </w:t>
      </w:r>
      <w:r w:rsidRPr="00F85C70">
        <w:rPr>
          <w:rFonts w:ascii="Arial" w:hAnsi="Arial" w:cs="Arial"/>
          <w:color w:val="000000"/>
          <w:sz w:val="24"/>
          <w:szCs w:val="24"/>
        </w:rPr>
        <w:t>aktivitách výzkumu, vývoje a inovací podporovaných z veřejných prostředků a jejich výsledcích,</w:t>
      </w:r>
      <w:r>
        <w:rPr>
          <w:rFonts w:ascii="Arial" w:hAnsi="Arial" w:cs="Arial"/>
          <w:color w:val="000000"/>
          <w:sz w:val="24"/>
          <w:szCs w:val="24"/>
        </w:rPr>
        <w:t xml:space="preserve"> ke kontrole</w:t>
      </w:r>
      <w:r w:rsidRPr="00F85C70">
        <w:rPr>
          <w:rFonts w:ascii="Arial" w:hAnsi="Arial" w:cs="Arial"/>
          <w:color w:val="000000"/>
          <w:sz w:val="24"/>
          <w:szCs w:val="24"/>
        </w:rPr>
        <w:t xml:space="preserve"> poskytování a</w:t>
      </w:r>
      <w:r w:rsidR="000C3A90">
        <w:rPr>
          <w:rFonts w:ascii="Arial" w:hAnsi="Arial" w:cs="Arial"/>
          <w:color w:val="000000"/>
          <w:sz w:val="24"/>
          <w:szCs w:val="24"/>
        </w:rPr>
        <w:t> </w:t>
      </w:r>
      <w:r w:rsidRPr="00F85C70">
        <w:rPr>
          <w:rFonts w:ascii="Arial" w:hAnsi="Arial" w:cs="Arial"/>
          <w:color w:val="000000"/>
          <w:sz w:val="24"/>
          <w:szCs w:val="24"/>
        </w:rPr>
        <w:t>použití účelové nebo institucionální podpory</w:t>
      </w:r>
      <w:r>
        <w:rPr>
          <w:rFonts w:ascii="Arial" w:hAnsi="Arial" w:cs="Arial"/>
          <w:color w:val="000000"/>
          <w:sz w:val="24"/>
          <w:szCs w:val="24"/>
        </w:rPr>
        <w:t>.</w:t>
      </w:r>
    </w:p>
    <w:p w:rsidR="00B36731" w:rsidRPr="008B3BEF" w:rsidRDefault="005B06EE" w:rsidP="00B36731">
      <w:pPr>
        <w:pStyle w:val="Nadpis3"/>
        <w:spacing w:before="0" w:after="120" w:line="240" w:lineRule="auto"/>
        <w:rPr>
          <w:rFonts w:cs="Arial"/>
          <w:color w:val="0070C0"/>
          <w:szCs w:val="24"/>
        </w:rPr>
      </w:pPr>
      <w:r>
        <w:rPr>
          <w:rFonts w:cs="Arial"/>
          <w:szCs w:val="24"/>
        </w:rPr>
        <w:t>4.</w:t>
      </w:r>
      <w:r w:rsidR="00B36731" w:rsidRPr="003A4A06">
        <w:rPr>
          <w:rFonts w:cs="Arial"/>
          <w:szCs w:val="24"/>
        </w:rPr>
        <w:tab/>
      </w:r>
      <w:r w:rsidR="00B36731" w:rsidRPr="008B3BEF">
        <w:rPr>
          <w:rFonts w:cs="Arial"/>
          <w:color w:val="0070C0"/>
          <w:szCs w:val="24"/>
        </w:rPr>
        <w:t>Financování programu BETA</w:t>
      </w:r>
    </w:p>
    <w:p w:rsidR="00B36731" w:rsidRPr="003A4A06" w:rsidRDefault="00B36731" w:rsidP="007C771B">
      <w:pPr>
        <w:autoSpaceDE w:val="0"/>
        <w:autoSpaceDN w:val="0"/>
        <w:adjustRightInd w:val="0"/>
        <w:spacing w:after="120" w:line="240" w:lineRule="auto"/>
        <w:jc w:val="both"/>
        <w:rPr>
          <w:rFonts w:ascii="Arial" w:hAnsi="Arial" w:cs="Arial"/>
          <w:color w:val="000000"/>
          <w:sz w:val="24"/>
          <w:szCs w:val="24"/>
        </w:rPr>
      </w:pPr>
      <w:r w:rsidRPr="003A4A06">
        <w:rPr>
          <w:rFonts w:ascii="Arial" w:hAnsi="Arial" w:cs="Arial"/>
          <w:color w:val="000000"/>
          <w:sz w:val="24"/>
          <w:szCs w:val="24"/>
        </w:rPr>
        <w:t>Celkový rozpočet vládou schváleného programu BETA byl stanoven ve výši 640 mil. Kč</w:t>
      </w:r>
      <w:r w:rsidR="00653EC4" w:rsidRPr="003A4A06">
        <w:rPr>
          <w:rFonts w:ascii="Arial" w:hAnsi="Arial" w:cs="Arial"/>
          <w:color w:val="000000"/>
          <w:sz w:val="24"/>
          <w:szCs w:val="24"/>
        </w:rPr>
        <w:t>.</w:t>
      </w:r>
      <w:r w:rsidRPr="003A4A06">
        <w:rPr>
          <w:rFonts w:ascii="Arial" w:hAnsi="Arial" w:cs="Arial"/>
          <w:color w:val="000000"/>
          <w:sz w:val="24"/>
          <w:szCs w:val="24"/>
        </w:rPr>
        <w:t xml:space="preserve"> Podpora ze státního rozpočtu činila 100 %. </w:t>
      </w:r>
      <w:r w:rsidR="00653EC4" w:rsidRPr="003A4A06">
        <w:rPr>
          <w:rFonts w:ascii="Arial" w:hAnsi="Arial" w:cs="Arial"/>
          <w:color w:val="000000"/>
          <w:sz w:val="24"/>
          <w:szCs w:val="24"/>
        </w:rPr>
        <w:t>V</w:t>
      </w:r>
      <w:r w:rsidRPr="003A4A06">
        <w:rPr>
          <w:rFonts w:ascii="Arial" w:hAnsi="Arial" w:cs="Arial"/>
          <w:color w:val="000000"/>
          <w:sz w:val="24"/>
          <w:szCs w:val="24"/>
        </w:rPr>
        <w:t xml:space="preserve"> posledním roce programu (2016) </w:t>
      </w:r>
      <w:r w:rsidR="009551E1">
        <w:rPr>
          <w:rFonts w:ascii="Arial" w:hAnsi="Arial" w:cs="Arial"/>
          <w:color w:val="000000"/>
          <w:sz w:val="24"/>
          <w:szCs w:val="24"/>
        </w:rPr>
        <w:t>došlo dle</w:t>
      </w:r>
      <w:r w:rsidR="00653EC4" w:rsidRPr="003A4A06">
        <w:rPr>
          <w:rFonts w:ascii="Arial" w:hAnsi="Arial" w:cs="Arial"/>
          <w:color w:val="000000"/>
          <w:sz w:val="24"/>
          <w:szCs w:val="24"/>
        </w:rPr>
        <w:t xml:space="preserve"> usnesení</w:t>
      </w:r>
      <w:r w:rsidRPr="003A4A06">
        <w:rPr>
          <w:rFonts w:ascii="Arial" w:hAnsi="Arial" w:cs="Arial"/>
          <w:color w:val="000000"/>
          <w:sz w:val="24"/>
          <w:szCs w:val="24"/>
        </w:rPr>
        <w:t xml:space="preserve"> </w:t>
      </w:r>
      <w:r w:rsidR="00653EC4" w:rsidRPr="003A4A06">
        <w:rPr>
          <w:rFonts w:ascii="Arial" w:hAnsi="Arial" w:cs="Arial"/>
          <w:color w:val="000000"/>
          <w:sz w:val="24"/>
          <w:szCs w:val="24"/>
        </w:rPr>
        <w:t xml:space="preserve">vlády ze dne 23. září 2015 </w:t>
      </w:r>
      <w:r w:rsidRPr="003A4A06">
        <w:rPr>
          <w:rFonts w:ascii="Arial" w:hAnsi="Arial" w:cs="Arial"/>
          <w:color w:val="000000"/>
          <w:sz w:val="24"/>
          <w:szCs w:val="24"/>
        </w:rPr>
        <w:t>č. 748</w:t>
      </w:r>
      <w:r w:rsidR="00653EC4" w:rsidRPr="003A4A06">
        <w:rPr>
          <w:rFonts w:ascii="Arial" w:hAnsi="Arial" w:cs="Arial"/>
          <w:color w:val="000000"/>
          <w:sz w:val="24"/>
          <w:szCs w:val="24"/>
        </w:rPr>
        <w:t xml:space="preserve"> (k</w:t>
      </w:r>
      <w:r w:rsidRPr="003A4A06">
        <w:rPr>
          <w:rFonts w:ascii="Arial" w:hAnsi="Arial" w:cs="Arial"/>
          <w:color w:val="000000"/>
          <w:sz w:val="24"/>
          <w:szCs w:val="24"/>
        </w:rPr>
        <w:t xml:space="preserve"> Návrh</w:t>
      </w:r>
      <w:r w:rsidR="00653EC4" w:rsidRPr="003A4A06">
        <w:rPr>
          <w:rFonts w:ascii="Arial" w:hAnsi="Arial" w:cs="Arial"/>
          <w:color w:val="000000"/>
          <w:sz w:val="24"/>
          <w:szCs w:val="24"/>
        </w:rPr>
        <w:t>u</w:t>
      </w:r>
      <w:r w:rsidRPr="003A4A06">
        <w:rPr>
          <w:rFonts w:ascii="Arial" w:hAnsi="Arial" w:cs="Arial"/>
          <w:color w:val="000000"/>
          <w:sz w:val="24"/>
          <w:szCs w:val="24"/>
        </w:rPr>
        <w:t xml:space="preserve"> zákona o</w:t>
      </w:r>
      <w:r w:rsidR="00C503AA">
        <w:rPr>
          <w:rFonts w:ascii="Arial" w:hAnsi="Arial" w:cs="Arial"/>
          <w:color w:val="000000"/>
          <w:sz w:val="24"/>
          <w:szCs w:val="24"/>
        </w:rPr>
        <w:t> </w:t>
      </w:r>
      <w:r w:rsidRPr="003A4A06">
        <w:rPr>
          <w:rFonts w:ascii="Arial" w:hAnsi="Arial" w:cs="Arial"/>
          <w:color w:val="000000"/>
          <w:sz w:val="24"/>
          <w:szCs w:val="24"/>
        </w:rPr>
        <w:t>státním rozpočtu na rok 2016</w:t>
      </w:r>
      <w:r w:rsidR="00653EC4" w:rsidRPr="003A4A06">
        <w:rPr>
          <w:rFonts w:ascii="Arial" w:hAnsi="Arial" w:cs="Arial"/>
          <w:color w:val="000000"/>
          <w:sz w:val="24"/>
          <w:szCs w:val="24"/>
        </w:rPr>
        <w:t>)</w:t>
      </w:r>
      <w:r w:rsidRPr="003A4A06">
        <w:rPr>
          <w:rFonts w:ascii="Arial" w:hAnsi="Arial" w:cs="Arial"/>
          <w:color w:val="000000"/>
          <w:sz w:val="24"/>
          <w:szCs w:val="24"/>
        </w:rPr>
        <w:t>,</w:t>
      </w:r>
      <w:r w:rsidR="00653EC4" w:rsidRPr="003A4A06">
        <w:rPr>
          <w:rFonts w:ascii="Arial" w:hAnsi="Arial" w:cs="Arial"/>
          <w:color w:val="000000"/>
          <w:sz w:val="24"/>
          <w:szCs w:val="24"/>
        </w:rPr>
        <w:t xml:space="preserve"> k navýšení celkových</w:t>
      </w:r>
      <w:r w:rsidRPr="003A4A06">
        <w:rPr>
          <w:rFonts w:ascii="Arial" w:hAnsi="Arial" w:cs="Arial"/>
          <w:color w:val="000000"/>
          <w:sz w:val="24"/>
          <w:szCs w:val="24"/>
        </w:rPr>
        <w:t xml:space="preserve"> prostředk</w:t>
      </w:r>
      <w:r w:rsidR="00653EC4" w:rsidRPr="003A4A06">
        <w:rPr>
          <w:rFonts w:ascii="Arial" w:hAnsi="Arial" w:cs="Arial"/>
          <w:color w:val="000000"/>
          <w:sz w:val="24"/>
          <w:szCs w:val="24"/>
        </w:rPr>
        <w:t>ů</w:t>
      </w:r>
      <w:r w:rsidRPr="003A4A06">
        <w:rPr>
          <w:rFonts w:ascii="Arial" w:hAnsi="Arial" w:cs="Arial"/>
          <w:color w:val="000000"/>
          <w:sz w:val="24"/>
          <w:szCs w:val="24"/>
        </w:rPr>
        <w:t xml:space="preserve"> na</w:t>
      </w:r>
      <w:r w:rsidR="00C503AA">
        <w:rPr>
          <w:rFonts w:ascii="Arial" w:hAnsi="Arial" w:cs="Arial"/>
          <w:color w:val="000000"/>
          <w:sz w:val="24"/>
          <w:szCs w:val="24"/>
        </w:rPr>
        <w:t> </w:t>
      </w:r>
      <w:r w:rsidR="00653EC4" w:rsidRPr="003A4A06">
        <w:rPr>
          <w:rFonts w:ascii="Arial" w:hAnsi="Arial" w:cs="Arial"/>
          <w:color w:val="000000"/>
          <w:sz w:val="24"/>
          <w:szCs w:val="24"/>
        </w:rPr>
        <w:t xml:space="preserve"> </w:t>
      </w:r>
      <w:r w:rsidRPr="003A4A06">
        <w:rPr>
          <w:rFonts w:ascii="Arial" w:hAnsi="Arial" w:cs="Arial"/>
          <w:color w:val="000000"/>
          <w:sz w:val="24"/>
          <w:szCs w:val="24"/>
        </w:rPr>
        <w:t>644 mil. Kč.</w:t>
      </w:r>
      <w:r w:rsidR="00DD3775">
        <w:rPr>
          <w:rFonts w:ascii="Arial" w:hAnsi="Arial" w:cs="Arial"/>
          <w:color w:val="000000"/>
          <w:sz w:val="24"/>
          <w:szCs w:val="24"/>
        </w:rPr>
        <w:t xml:space="preserve"> </w:t>
      </w:r>
    </w:p>
    <w:p w:rsidR="00B36731" w:rsidRDefault="00082435" w:rsidP="00B51E24">
      <w:pPr>
        <w:autoSpaceDE w:val="0"/>
        <w:autoSpaceDN w:val="0"/>
        <w:adjustRightInd w:val="0"/>
        <w:spacing w:after="120" w:line="240" w:lineRule="auto"/>
        <w:jc w:val="both"/>
        <w:rPr>
          <w:rFonts w:ascii="Arial" w:hAnsi="Arial" w:cs="Arial"/>
          <w:color w:val="000000"/>
          <w:sz w:val="24"/>
          <w:szCs w:val="24"/>
        </w:rPr>
      </w:pPr>
      <w:r w:rsidRPr="00314573">
        <w:rPr>
          <w:rFonts w:ascii="Arial" w:hAnsi="Arial" w:cs="Arial"/>
          <w:color w:val="000000"/>
          <w:sz w:val="24"/>
          <w:szCs w:val="24"/>
        </w:rPr>
        <w:t>V</w:t>
      </w:r>
      <w:r w:rsidR="00DD3775">
        <w:rPr>
          <w:rFonts w:ascii="Arial" w:hAnsi="Arial" w:cs="Arial"/>
          <w:color w:val="000000"/>
          <w:sz w:val="24"/>
          <w:szCs w:val="24"/>
        </w:rPr>
        <w:t>e Zprávě o realizaci</w:t>
      </w:r>
      <w:r w:rsidRPr="00314573">
        <w:rPr>
          <w:rFonts w:ascii="Arial" w:hAnsi="Arial" w:cs="Arial"/>
          <w:color w:val="000000"/>
          <w:sz w:val="24"/>
          <w:szCs w:val="24"/>
        </w:rPr>
        <w:t xml:space="preserve"> programu BETA se TA ČR se zabývá vývojem </w:t>
      </w:r>
      <w:r w:rsidR="00B51E24">
        <w:rPr>
          <w:rFonts w:ascii="Arial" w:hAnsi="Arial" w:cs="Arial"/>
          <w:color w:val="000000"/>
          <w:sz w:val="24"/>
          <w:szCs w:val="24"/>
        </w:rPr>
        <w:t xml:space="preserve">a čerpáním </w:t>
      </w:r>
      <w:r w:rsidRPr="00314573">
        <w:rPr>
          <w:rFonts w:ascii="Arial" w:hAnsi="Arial" w:cs="Arial"/>
          <w:color w:val="000000"/>
          <w:sz w:val="24"/>
          <w:szCs w:val="24"/>
        </w:rPr>
        <w:t>rozpočtu programu</w:t>
      </w:r>
      <w:r w:rsidR="00CD27F9">
        <w:rPr>
          <w:rFonts w:ascii="Arial" w:hAnsi="Arial" w:cs="Arial"/>
          <w:color w:val="000000"/>
          <w:sz w:val="24"/>
          <w:szCs w:val="24"/>
        </w:rPr>
        <w:t>, které bylo velice nevyrovnané (viz</w:t>
      </w:r>
      <w:r w:rsidRPr="00314573">
        <w:rPr>
          <w:rFonts w:ascii="Arial" w:hAnsi="Arial" w:cs="Arial"/>
          <w:color w:val="000000"/>
          <w:sz w:val="24"/>
          <w:szCs w:val="24"/>
        </w:rPr>
        <w:t> tabulk</w:t>
      </w:r>
      <w:r w:rsidR="00CD27F9">
        <w:rPr>
          <w:rFonts w:ascii="Arial" w:hAnsi="Arial" w:cs="Arial"/>
          <w:color w:val="000000"/>
          <w:sz w:val="24"/>
          <w:szCs w:val="24"/>
        </w:rPr>
        <w:t>a</w:t>
      </w:r>
      <w:r w:rsidRPr="00314573">
        <w:rPr>
          <w:rFonts w:ascii="Arial" w:hAnsi="Arial" w:cs="Arial"/>
          <w:color w:val="000000"/>
          <w:sz w:val="24"/>
          <w:szCs w:val="24"/>
        </w:rPr>
        <w:t xml:space="preserve"> 6 přílohy </w:t>
      </w:r>
      <w:r w:rsidR="005636B3">
        <w:rPr>
          <w:rFonts w:ascii="Arial" w:hAnsi="Arial" w:cs="Arial"/>
          <w:color w:val="000000"/>
          <w:sz w:val="24"/>
          <w:szCs w:val="24"/>
        </w:rPr>
        <w:t>2</w:t>
      </w:r>
      <w:r w:rsidR="00FA3331">
        <w:rPr>
          <w:rFonts w:ascii="Arial" w:hAnsi="Arial" w:cs="Arial"/>
          <w:color w:val="000000"/>
          <w:sz w:val="24"/>
          <w:szCs w:val="24"/>
        </w:rPr>
        <w:t> </w:t>
      </w:r>
      <w:r w:rsidR="00896E02">
        <w:rPr>
          <w:rFonts w:ascii="Arial" w:hAnsi="Arial" w:cs="Arial"/>
          <w:color w:val="000000"/>
          <w:sz w:val="24"/>
          <w:szCs w:val="24"/>
        </w:rPr>
        <w:t>dokumentu).</w:t>
      </w:r>
    </w:p>
    <w:p w:rsidR="00AA3011" w:rsidRDefault="009A2F4B" w:rsidP="008A7094">
      <w:pPr>
        <w:pStyle w:val="Zkladntext2"/>
        <w:spacing w:before="0" w:after="120"/>
        <w:rPr>
          <w:rFonts w:ascii="Arial" w:hAnsi="Arial" w:cs="Arial"/>
          <w:color w:val="000000"/>
          <w:szCs w:val="24"/>
        </w:rPr>
      </w:pPr>
      <w:r>
        <w:rPr>
          <w:rFonts w:ascii="Arial" w:hAnsi="Arial" w:cs="Arial"/>
          <w:color w:val="000000"/>
          <w:szCs w:val="24"/>
        </w:rPr>
        <w:t>TA ČR</w:t>
      </w:r>
      <w:r w:rsidR="00580243">
        <w:rPr>
          <w:rFonts w:ascii="Arial" w:hAnsi="Arial" w:cs="Arial"/>
          <w:color w:val="000000"/>
          <w:szCs w:val="24"/>
        </w:rPr>
        <w:t>,</w:t>
      </w:r>
      <w:r>
        <w:rPr>
          <w:rFonts w:ascii="Arial" w:hAnsi="Arial" w:cs="Arial"/>
          <w:color w:val="000000"/>
          <w:szCs w:val="24"/>
        </w:rPr>
        <w:t xml:space="preserve"> jako poskytovatel odpovědný za implementaci programu BETA</w:t>
      </w:r>
      <w:r w:rsidR="00580243">
        <w:rPr>
          <w:rFonts w:ascii="Arial" w:hAnsi="Arial" w:cs="Arial"/>
          <w:color w:val="000000"/>
          <w:szCs w:val="24"/>
        </w:rPr>
        <w:t>,</w:t>
      </w:r>
      <w:r>
        <w:rPr>
          <w:rFonts w:ascii="Arial" w:hAnsi="Arial" w:cs="Arial"/>
          <w:color w:val="000000"/>
          <w:szCs w:val="24"/>
        </w:rPr>
        <w:t xml:space="preserve"> měl</w:t>
      </w:r>
      <w:r w:rsidR="00580243">
        <w:rPr>
          <w:rFonts w:ascii="Arial" w:hAnsi="Arial" w:cs="Arial"/>
          <w:color w:val="000000"/>
          <w:szCs w:val="24"/>
        </w:rPr>
        <w:t xml:space="preserve">a </w:t>
      </w:r>
      <w:r>
        <w:rPr>
          <w:rFonts w:ascii="Arial" w:hAnsi="Arial" w:cs="Arial"/>
          <w:color w:val="000000"/>
          <w:szCs w:val="24"/>
        </w:rPr>
        <w:t>od</w:t>
      </w:r>
      <w:r w:rsidR="008450B8">
        <w:rPr>
          <w:rFonts w:ascii="Arial" w:hAnsi="Arial" w:cs="Arial"/>
          <w:color w:val="000000"/>
          <w:szCs w:val="24"/>
        </w:rPr>
        <w:t> </w:t>
      </w:r>
      <w:r>
        <w:rPr>
          <w:rFonts w:ascii="Arial" w:hAnsi="Arial" w:cs="Arial"/>
          <w:color w:val="000000"/>
          <w:szCs w:val="24"/>
        </w:rPr>
        <w:t xml:space="preserve">počátku </w:t>
      </w:r>
      <w:r w:rsidR="00580243">
        <w:rPr>
          <w:rFonts w:ascii="Arial" w:hAnsi="Arial" w:cs="Arial"/>
          <w:color w:val="000000"/>
          <w:szCs w:val="24"/>
        </w:rPr>
        <w:t xml:space="preserve">realizace programu </w:t>
      </w:r>
      <w:r w:rsidR="008A7094" w:rsidRPr="006B7FD4">
        <w:rPr>
          <w:rFonts w:ascii="Arial" w:hAnsi="Arial" w:cs="Arial"/>
          <w:color w:val="000000"/>
          <w:szCs w:val="24"/>
        </w:rPr>
        <w:t>problémy s čerpáním finančních prostředků</w:t>
      </w:r>
      <w:r w:rsidR="00025BF0" w:rsidRPr="00025BF0">
        <w:rPr>
          <w:rFonts w:ascii="Arial" w:hAnsi="Arial" w:cs="Arial"/>
          <w:color w:val="000000"/>
          <w:szCs w:val="24"/>
        </w:rPr>
        <w:t xml:space="preserve"> </w:t>
      </w:r>
      <w:r w:rsidR="00025BF0" w:rsidRPr="006B7FD4">
        <w:rPr>
          <w:rFonts w:ascii="Arial" w:hAnsi="Arial" w:cs="Arial"/>
          <w:color w:val="000000"/>
          <w:szCs w:val="24"/>
        </w:rPr>
        <w:t>a to tak, že lze dedukovat špatné finanční nastavení.</w:t>
      </w:r>
      <w:r w:rsidR="00025BF0" w:rsidRPr="006B7FD4">
        <w:rPr>
          <w:rFonts w:ascii="Arial" w:hAnsi="Arial" w:cs="Arial"/>
          <w:szCs w:val="24"/>
        </w:rPr>
        <w:t xml:space="preserve"> Částečně to bylo způsobeno velkým množstvím vyhlašovaných veřejných zakázek (a z toho plynoucí náročnosti zadávacích řízení a administrativě). TA ČR měl snahu propad zmírnit vyhlášením </w:t>
      </w:r>
      <w:r w:rsidR="00025BF0">
        <w:rPr>
          <w:rFonts w:ascii="Arial" w:hAnsi="Arial" w:cs="Arial"/>
          <w:szCs w:val="24"/>
        </w:rPr>
        <w:t xml:space="preserve">dalších </w:t>
      </w:r>
      <w:r w:rsidR="00025BF0" w:rsidRPr="006B7FD4">
        <w:rPr>
          <w:rFonts w:ascii="Arial" w:hAnsi="Arial" w:cs="Arial"/>
          <w:szCs w:val="24"/>
        </w:rPr>
        <w:t>tří mimořádných veřejných soutěží (místo plánovaných pěti</w:t>
      </w:r>
      <w:r w:rsidR="00025BF0">
        <w:rPr>
          <w:rFonts w:ascii="Arial" w:hAnsi="Arial" w:cs="Arial"/>
          <w:szCs w:val="24"/>
        </w:rPr>
        <w:t xml:space="preserve"> bylo vyhlášeno celkem 8 veřejných soutěží</w:t>
      </w:r>
      <w:r w:rsidR="00025BF0" w:rsidRPr="006B7FD4">
        <w:rPr>
          <w:rFonts w:ascii="Arial" w:hAnsi="Arial" w:cs="Arial"/>
          <w:szCs w:val="24"/>
        </w:rPr>
        <w:t>).</w:t>
      </w:r>
    </w:p>
    <w:p w:rsidR="00025BF0" w:rsidRPr="00670643" w:rsidRDefault="00025BF0" w:rsidP="00025BF0">
      <w:pPr>
        <w:autoSpaceDE w:val="0"/>
        <w:autoSpaceDN w:val="0"/>
        <w:adjustRightInd w:val="0"/>
        <w:spacing w:after="120" w:line="240" w:lineRule="auto"/>
        <w:jc w:val="both"/>
        <w:rPr>
          <w:rFonts w:ascii="Arial" w:hAnsi="Arial" w:cs="Arial"/>
          <w:sz w:val="24"/>
          <w:szCs w:val="24"/>
        </w:rPr>
      </w:pPr>
      <w:r w:rsidRPr="006B7FD4">
        <w:rPr>
          <w:rFonts w:ascii="Arial" w:hAnsi="Arial" w:cs="Arial"/>
          <w:sz w:val="24"/>
          <w:szCs w:val="24"/>
        </w:rPr>
        <w:t xml:space="preserve">V rámci programu zůstalo nedočerpáno celkem 177,4 mil. Kč, </w:t>
      </w:r>
      <w:r>
        <w:rPr>
          <w:rFonts w:ascii="Arial" w:hAnsi="Arial" w:cs="Arial"/>
          <w:sz w:val="24"/>
          <w:szCs w:val="24"/>
        </w:rPr>
        <w:t>přičemž ve </w:t>
      </w:r>
      <w:r w:rsidRPr="006B7FD4">
        <w:rPr>
          <w:rFonts w:ascii="Arial" w:hAnsi="Arial" w:cs="Arial"/>
          <w:sz w:val="24"/>
          <w:szCs w:val="24"/>
        </w:rPr>
        <w:t>Zprávě o</w:t>
      </w:r>
      <w:r w:rsidR="00FA3331">
        <w:rPr>
          <w:rFonts w:ascii="Arial" w:hAnsi="Arial" w:cs="Arial"/>
          <w:sz w:val="24"/>
          <w:szCs w:val="24"/>
        </w:rPr>
        <w:t> </w:t>
      </w:r>
      <w:r w:rsidRPr="006B7FD4">
        <w:rPr>
          <w:rFonts w:ascii="Arial" w:hAnsi="Arial" w:cs="Arial"/>
          <w:sz w:val="24"/>
          <w:szCs w:val="24"/>
        </w:rPr>
        <w:t>realizaci programu BETA</w:t>
      </w:r>
      <w:r>
        <w:rPr>
          <w:rFonts w:ascii="Arial" w:hAnsi="Arial" w:cs="Arial"/>
          <w:sz w:val="24"/>
          <w:szCs w:val="24"/>
        </w:rPr>
        <w:t xml:space="preserve"> není</w:t>
      </w:r>
      <w:r w:rsidRPr="006B7FD4">
        <w:rPr>
          <w:rFonts w:ascii="Arial" w:hAnsi="Arial" w:cs="Arial"/>
          <w:sz w:val="24"/>
          <w:szCs w:val="24"/>
        </w:rPr>
        <w:t xml:space="preserve"> uvedeno, </w:t>
      </w:r>
      <w:r>
        <w:rPr>
          <w:rFonts w:ascii="Arial" w:hAnsi="Arial" w:cs="Arial"/>
          <w:sz w:val="24"/>
          <w:szCs w:val="24"/>
        </w:rPr>
        <w:t>jak budou TA ČR využity</w:t>
      </w:r>
      <w:r w:rsidRPr="006B7FD4">
        <w:rPr>
          <w:rFonts w:ascii="Arial" w:hAnsi="Arial" w:cs="Arial"/>
          <w:sz w:val="24"/>
          <w:szCs w:val="24"/>
        </w:rPr>
        <w:t xml:space="preserve"> nespotřebované výdaje z minulých let</w:t>
      </w:r>
      <w:r>
        <w:rPr>
          <w:rFonts w:ascii="Arial" w:hAnsi="Arial" w:cs="Arial"/>
          <w:sz w:val="24"/>
          <w:szCs w:val="24"/>
        </w:rPr>
        <w:t>.</w:t>
      </w:r>
    </w:p>
    <w:p w:rsidR="00896E02" w:rsidRDefault="00896E02" w:rsidP="000D6D8C">
      <w:pPr>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t xml:space="preserve">Plánované a skutečné náklady programu BETA </w:t>
      </w:r>
      <w:r w:rsidR="00311AF9">
        <w:rPr>
          <w:rFonts w:ascii="Arial" w:hAnsi="Arial" w:cs="Arial"/>
          <w:color w:val="000000"/>
          <w:sz w:val="24"/>
          <w:szCs w:val="24"/>
        </w:rPr>
        <w:t xml:space="preserve">(v tis. Kč) </w:t>
      </w:r>
      <w:r>
        <w:rPr>
          <w:rFonts w:ascii="Arial" w:hAnsi="Arial" w:cs="Arial"/>
          <w:color w:val="000000"/>
          <w:sz w:val="24"/>
          <w:szCs w:val="24"/>
        </w:rPr>
        <w:t xml:space="preserve">jsou uvedeny v tabulce č. </w:t>
      </w:r>
      <w:r w:rsidR="00FA3331">
        <w:rPr>
          <w:rFonts w:ascii="Arial" w:hAnsi="Arial" w:cs="Arial"/>
          <w:color w:val="000000"/>
          <w:sz w:val="24"/>
          <w:szCs w:val="24"/>
        </w:rPr>
        <w:t>6</w:t>
      </w:r>
    </w:p>
    <w:p w:rsidR="00896E02" w:rsidRDefault="00311AF9" w:rsidP="006E231C">
      <w:pPr>
        <w:keepNext/>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lastRenderedPageBreak/>
        <w:t xml:space="preserve">Tabulka č. </w:t>
      </w:r>
      <w:r w:rsidR="00FA3331">
        <w:rPr>
          <w:rFonts w:ascii="Arial" w:hAnsi="Arial" w:cs="Arial"/>
          <w:color w:val="000000"/>
          <w:sz w:val="24"/>
          <w:szCs w:val="24"/>
        </w:rPr>
        <w:t>6</w:t>
      </w:r>
      <w:r>
        <w:rPr>
          <w:rFonts w:ascii="Arial" w:hAnsi="Arial" w:cs="Arial"/>
          <w:color w:val="000000"/>
          <w:sz w:val="24"/>
          <w:szCs w:val="24"/>
        </w:rPr>
        <w:t>:</w:t>
      </w:r>
    </w:p>
    <w:tbl>
      <w:tblPr>
        <w:tblStyle w:val="Mkatabulky"/>
        <w:tblW w:w="0" w:type="auto"/>
        <w:tblLook w:val="04A0" w:firstRow="1" w:lastRow="0" w:firstColumn="1" w:lastColumn="0" w:noHBand="0" w:noVBand="1"/>
      </w:tblPr>
      <w:tblGrid>
        <w:gridCol w:w="1526"/>
        <w:gridCol w:w="3544"/>
        <w:gridCol w:w="4110"/>
      </w:tblGrid>
      <w:tr w:rsidR="00CD27F9" w:rsidTr="00896E02">
        <w:trPr>
          <w:trHeight w:val="352"/>
        </w:trPr>
        <w:tc>
          <w:tcPr>
            <w:tcW w:w="1526" w:type="dxa"/>
            <w:tcBorders>
              <w:bottom w:val="double" w:sz="4" w:space="0" w:color="auto"/>
            </w:tcBorders>
            <w:shd w:val="clear" w:color="auto" w:fill="EEECE1" w:themeFill="background2"/>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Rok</w:t>
            </w:r>
          </w:p>
        </w:tc>
        <w:tc>
          <w:tcPr>
            <w:tcW w:w="3544" w:type="dxa"/>
            <w:tcBorders>
              <w:bottom w:val="double" w:sz="4" w:space="0" w:color="auto"/>
            </w:tcBorders>
            <w:shd w:val="clear" w:color="auto" w:fill="EEECE1" w:themeFill="background2"/>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Plánované finanční prostředky</w:t>
            </w:r>
            <w:r w:rsidR="00311AF9">
              <w:rPr>
                <w:rStyle w:val="Znakapoznpodarou"/>
                <w:rFonts w:ascii="Arial" w:hAnsi="Arial"/>
                <w:color w:val="000000"/>
                <w:szCs w:val="24"/>
              </w:rPr>
              <w:footnoteReference w:id="6"/>
            </w:r>
          </w:p>
        </w:tc>
        <w:tc>
          <w:tcPr>
            <w:tcW w:w="4110" w:type="dxa"/>
            <w:tcBorders>
              <w:bottom w:val="double" w:sz="4" w:space="0" w:color="auto"/>
            </w:tcBorders>
            <w:shd w:val="clear" w:color="auto" w:fill="EEECE1" w:themeFill="background2"/>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Skutečně čerpané prostředky</w:t>
            </w:r>
          </w:p>
        </w:tc>
      </w:tr>
      <w:tr w:rsidR="00CD27F9" w:rsidTr="00CD27F9">
        <w:tc>
          <w:tcPr>
            <w:tcW w:w="1526"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2012</w:t>
            </w:r>
          </w:p>
        </w:tc>
        <w:tc>
          <w:tcPr>
            <w:tcW w:w="3544"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80</w:t>
            </w:r>
            <w:r w:rsidR="00896E02">
              <w:rPr>
                <w:rFonts w:ascii="Arial" w:hAnsi="Arial" w:cs="Arial"/>
                <w:color w:val="000000"/>
                <w:szCs w:val="24"/>
              </w:rPr>
              <w:t xml:space="preserve"> 000</w:t>
            </w:r>
          </w:p>
        </w:tc>
        <w:tc>
          <w:tcPr>
            <w:tcW w:w="4110"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7</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r>
      <w:tr w:rsidR="00CD27F9" w:rsidTr="00CD27F9">
        <w:tc>
          <w:tcPr>
            <w:tcW w:w="1526"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2013</w:t>
            </w:r>
          </w:p>
        </w:tc>
        <w:tc>
          <w:tcPr>
            <w:tcW w:w="3544"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134</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c>
          <w:tcPr>
            <w:tcW w:w="4110"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51</w:t>
            </w:r>
            <w:r w:rsidR="00896E02">
              <w:rPr>
                <w:rFonts w:ascii="Arial" w:hAnsi="Arial" w:cs="Arial"/>
                <w:color w:val="000000"/>
                <w:szCs w:val="24"/>
              </w:rPr>
              <w:t xml:space="preserve"> </w:t>
            </w:r>
            <w:r>
              <w:rPr>
                <w:rFonts w:ascii="Arial" w:hAnsi="Arial" w:cs="Arial"/>
                <w:color w:val="000000"/>
                <w:szCs w:val="24"/>
              </w:rPr>
              <w:t>4</w:t>
            </w:r>
            <w:r w:rsidR="00896E02">
              <w:rPr>
                <w:rFonts w:ascii="Arial" w:hAnsi="Arial" w:cs="Arial"/>
                <w:color w:val="000000"/>
                <w:szCs w:val="24"/>
              </w:rPr>
              <w:t>00</w:t>
            </w:r>
          </w:p>
        </w:tc>
      </w:tr>
      <w:tr w:rsidR="00CD27F9" w:rsidTr="00CD27F9">
        <w:tc>
          <w:tcPr>
            <w:tcW w:w="1526"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2014</w:t>
            </w:r>
          </w:p>
        </w:tc>
        <w:tc>
          <w:tcPr>
            <w:tcW w:w="3544"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150</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c>
          <w:tcPr>
            <w:tcW w:w="4110"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60</w:t>
            </w:r>
            <w:r w:rsidR="00896E02">
              <w:rPr>
                <w:rFonts w:ascii="Arial" w:hAnsi="Arial" w:cs="Arial"/>
                <w:color w:val="000000"/>
                <w:szCs w:val="24"/>
              </w:rPr>
              <w:t xml:space="preserve"> 000</w:t>
            </w:r>
          </w:p>
        </w:tc>
      </w:tr>
      <w:tr w:rsidR="00CD27F9" w:rsidTr="00CD27F9">
        <w:tc>
          <w:tcPr>
            <w:tcW w:w="1526"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2015</w:t>
            </w:r>
          </w:p>
        </w:tc>
        <w:tc>
          <w:tcPr>
            <w:tcW w:w="3544"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150</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c>
          <w:tcPr>
            <w:tcW w:w="4110"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116</w:t>
            </w:r>
            <w:r w:rsidR="00896E02">
              <w:rPr>
                <w:rFonts w:ascii="Arial" w:hAnsi="Arial" w:cs="Arial"/>
                <w:color w:val="000000"/>
                <w:szCs w:val="24"/>
              </w:rPr>
              <w:t xml:space="preserve"> </w:t>
            </w:r>
            <w:r>
              <w:rPr>
                <w:rFonts w:ascii="Arial" w:hAnsi="Arial" w:cs="Arial"/>
                <w:color w:val="000000"/>
                <w:szCs w:val="24"/>
              </w:rPr>
              <w:t>9</w:t>
            </w:r>
            <w:r w:rsidR="00896E02">
              <w:rPr>
                <w:rFonts w:ascii="Arial" w:hAnsi="Arial" w:cs="Arial"/>
                <w:color w:val="000000"/>
                <w:szCs w:val="24"/>
              </w:rPr>
              <w:t>00</w:t>
            </w:r>
          </w:p>
        </w:tc>
      </w:tr>
      <w:tr w:rsidR="00CD27F9" w:rsidTr="00CD27F9">
        <w:tc>
          <w:tcPr>
            <w:tcW w:w="1526" w:type="dxa"/>
            <w:tcBorders>
              <w:bottom w:val="double" w:sz="4" w:space="0" w:color="auto"/>
            </w:tcBorders>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2016</w:t>
            </w:r>
          </w:p>
        </w:tc>
        <w:tc>
          <w:tcPr>
            <w:tcW w:w="3544" w:type="dxa"/>
            <w:tcBorders>
              <w:bottom w:val="double" w:sz="4" w:space="0" w:color="auto"/>
            </w:tcBorders>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124</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c>
          <w:tcPr>
            <w:tcW w:w="4110" w:type="dxa"/>
            <w:tcBorders>
              <w:bottom w:val="double" w:sz="4" w:space="0" w:color="auto"/>
            </w:tcBorders>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220</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r>
      <w:tr w:rsidR="00CD27F9" w:rsidTr="00CD27F9">
        <w:tc>
          <w:tcPr>
            <w:tcW w:w="1526" w:type="dxa"/>
            <w:tcBorders>
              <w:top w:val="double" w:sz="4" w:space="0" w:color="auto"/>
            </w:tcBorders>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celkem</w:t>
            </w:r>
          </w:p>
        </w:tc>
        <w:tc>
          <w:tcPr>
            <w:tcW w:w="3544" w:type="dxa"/>
            <w:tcBorders>
              <w:top w:val="double" w:sz="4" w:space="0" w:color="auto"/>
            </w:tcBorders>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640 000</w:t>
            </w:r>
          </w:p>
        </w:tc>
        <w:tc>
          <w:tcPr>
            <w:tcW w:w="4110" w:type="dxa"/>
            <w:tcBorders>
              <w:top w:val="double" w:sz="4" w:space="0" w:color="auto"/>
            </w:tcBorders>
          </w:tcPr>
          <w:p w:rsidR="00CD27F9" w:rsidRDefault="00CD27F9" w:rsidP="00311AF9">
            <w:pPr>
              <w:pStyle w:val="Zkladntext2"/>
              <w:spacing w:before="0" w:after="120"/>
              <w:jc w:val="center"/>
              <w:rPr>
                <w:rFonts w:ascii="Arial" w:hAnsi="Arial" w:cs="Arial"/>
                <w:color w:val="000000"/>
                <w:szCs w:val="24"/>
              </w:rPr>
            </w:pPr>
            <w:r>
              <w:rPr>
                <w:rFonts w:ascii="Arial" w:hAnsi="Arial" w:cs="Arial"/>
                <w:color w:val="000000"/>
                <w:szCs w:val="24"/>
              </w:rPr>
              <w:t>45</w:t>
            </w:r>
            <w:r w:rsidR="00311AF9">
              <w:rPr>
                <w:rFonts w:ascii="Arial" w:hAnsi="Arial" w:cs="Arial"/>
                <w:color w:val="000000"/>
                <w:szCs w:val="24"/>
              </w:rPr>
              <w:t>6</w:t>
            </w:r>
            <w:r w:rsidR="00896E02">
              <w:rPr>
                <w:rFonts w:ascii="Arial" w:hAnsi="Arial" w:cs="Arial"/>
                <w:color w:val="000000"/>
                <w:szCs w:val="24"/>
              </w:rPr>
              <w:t xml:space="preserve"> </w:t>
            </w:r>
            <w:r w:rsidR="00311AF9">
              <w:rPr>
                <w:rFonts w:ascii="Arial" w:hAnsi="Arial" w:cs="Arial"/>
                <w:color w:val="000000"/>
                <w:szCs w:val="24"/>
              </w:rPr>
              <w:t>3</w:t>
            </w:r>
            <w:r w:rsidR="00896E02">
              <w:rPr>
                <w:rFonts w:ascii="Arial" w:hAnsi="Arial" w:cs="Arial"/>
                <w:color w:val="000000"/>
                <w:szCs w:val="24"/>
              </w:rPr>
              <w:t>00</w:t>
            </w:r>
          </w:p>
        </w:tc>
      </w:tr>
    </w:tbl>
    <w:p w:rsidR="00A41054" w:rsidRPr="00580243" w:rsidRDefault="00580243" w:rsidP="00B95F90">
      <w:pPr>
        <w:pStyle w:val="Zkladntext2"/>
        <w:spacing w:before="0" w:after="120"/>
        <w:rPr>
          <w:rFonts w:ascii="Arial" w:hAnsi="Arial" w:cs="Arial"/>
          <w:sz w:val="18"/>
          <w:szCs w:val="18"/>
        </w:rPr>
      </w:pPr>
      <w:r w:rsidRPr="00580243">
        <w:rPr>
          <w:rFonts w:ascii="Arial" w:hAnsi="Arial" w:cs="Arial"/>
          <w:b/>
          <w:sz w:val="18"/>
          <w:szCs w:val="18"/>
        </w:rPr>
        <w:t>Poznámka</w:t>
      </w:r>
      <w:r w:rsidRPr="00580243">
        <w:rPr>
          <w:rFonts w:ascii="Arial" w:hAnsi="Arial" w:cs="Arial"/>
          <w:sz w:val="18"/>
          <w:szCs w:val="18"/>
        </w:rPr>
        <w:t>: Zdroj dat: Zpráva o realizaci programu BETA</w:t>
      </w:r>
    </w:p>
    <w:p w:rsidR="008A7094" w:rsidRPr="00DE5C67" w:rsidRDefault="00FA3331" w:rsidP="00B95F90">
      <w:pPr>
        <w:pStyle w:val="Zkladntext2"/>
        <w:spacing w:before="0" w:after="120"/>
        <w:rPr>
          <w:rFonts w:ascii="Arial" w:hAnsi="Arial" w:cs="Arial"/>
          <w:szCs w:val="24"/>
        </w:rPr>
      </w:pPr>
      <w:r w:rsidRPr="000D6D8C">
        <w:rPr>
          <w:rFonts w:ascii="Arial" w:hAnsi="Arial" w:cs="Arial"/>
          <w:szCs w:val="24"/>
        </w:rPr>
        <w:t xml:space="preserve">Na program bylo </w:t>
      </w:r>
      <w:r w:rsidR="00311AF9" w:rsidRPr="00FA3331">
        <w:rPr>
          <w:rFonts w:ascii="Arial" w:hAnsi="Arial" w:cs="Arial"/>
          <w:szCs w:val="24"/>
        </w:rPr>
        <w:t>reálně</w:t>
      </w:r>
      <w:r w:rsidRPr="000D6D8C">
        <w:rPr>
          <w:rFonts w:ascii="Arial" w:hAnsi="Arial" w:cs="Arial"/>
          <w:szCs w:val="24"/>
        </w:rPr>
        <w:t xml:space="preserve"> čerpáno</w:t>
      </w:r>
      <w:r w:rsidR="00B95F90" w:rsidRPr="00FA3331">
        <w:rPr>
          <w:rFonts w:ascii="Arial" w:hAnsi="Arial" w:cs="Arial"/>
          <w:szCs w:val="24"/>
        </w:rPr>
        <w:t xml:space="preserve"> 456 300 tis. Kč.</w:t>
      </w:r>
      <w:r w:rsidR="008A7094" w:rsidRPr="00FA3331">
        <w:rPr>
          <w:rFonts w:ascii="Arial" w:hAnsi="Arial" w:cs="Arial"/>
          <w:szCs w:val="24"/>
        </w:rPr>
        <w:t xml:space="preserve"> </w:t>
      </w:r>
      <w:r w:rsidR="00403BC5" w:rsidRPr="00FA3331">
        <w:rPr>
          <w:rFonts w:ascii="Arial" w:hAnsi="Arial" w:cs="Arial"/>
          <w:szCs w:val="24"/>
        </w:rPr>
        <w:t>V</w:t>
      </w:r>
      <w:r w:rsidR="00B95F90" w:rsidRPr="00FA3331">
        <w:rPr>
          <w:rFonts w:ascii="Arial" w:hAnsi="Arial" w:cs="Arial"/>
          <w:szCs w:val="24"/>
        </w:rPr>
        <w:t xml:space="preserve"> </w:t>
      </w:r>
      <w:proofErr w:type="gramStart"/>
      <w:r w:rsidR="00B95F90" w:rsidRPr="00FA3331">
        <w:rPr>
          <w:rFonts w:ascii="Arial" w:hAnsi="Arial" w:cs="Arial"/>
          <w:szCs w:val="24"/>
        </w:rPr>
        <w:t>IS</w:t>
      </w:r>
      <w:proofErr w:type="gramEnd"/>
      <w:r w:rsidR="00B95F90" w:rsidRPr="00FA3331">
        <w:rPr>
          <w:rFonts w:ascii="Arial" w:hAnsi="Arial" w:cs="Arial"/>
          <w:szCs w:val="24"/>
        </w:rPr>
        <w:t xml:space="preserve"> </w:t>
      </w:r>
      <w:proofErr w:type="spellStart"/>
      <w:r w:rsidR="00B95F90" w:rsidRPr="00FA3331">
        <w:rPr>
          <w:rFonts w:ascii="Arial" w:hAnsi="Arial" w:cs="Arial"/>
          <w:szCs w:val="24"/>
        </w:rPr>
        <w:t>VaVaI</w:t>
      </w:r>
      <w:proofErr w:type="spellEnd"/>
      <w:r w:rsidR="00B95F90" w:rsidRPr="00FA3331">
        <w:rPr>
          <w:rFonts w:ascii="Arial" w:hAnsi="Arial" w:cs="Arial"/>
          <w:szCs w:val="24"/>
        </w:rPr>
        <w:t xml:space="preserve"> </w:t>
      </w:r>
      <w:r w:rsidR="00403BC5" w:rsidRPr="00FA3331">
        <w:rPr>
          <w:rFonts w:ascii="Arial" w:hAnsi="Arial" w:cs="Arial"/>
          <w:szCs w:val="24"/>
        </w:rPr>
        <w:t>je uvedena</w:t>
      </w:r>
      <w:r w:rsidR="00B95F90" w:rsidRPr="00FA3331">
        <w:rPr>
          <w:rFonts w:ascii="Arial" w:hAnsi="Arial" w:cs="Arial"/>
          <w:szCs w:val="24"/>
        </w:rPr>
        <w:t xml:space="preserve"> čerpaná částka</w:t>
      </w:r>
      <w:r w:rsidR="00613311" w:rsidRPr="00FA3331">
        <w:rPr>
          <w:rFonts w:ascii="Arial" w:hAnsi="Arial" w:cs="Arial"/>
          <w:szCs w:val="24"/>
        </w:rPr>
        <w:t xml:space="preserve"> (</w:t>
      </w:r>
      <w:r w:rsidR="008450B8" w:rsidRPr="00FA3331">
        <w:rPr>
          <w:rFonts w:ascii="Arial" w:hAnsi="Arial" w:cs="Arial"/>
          <w:szCs w:val="24"/>
        </w:rPr>
        <w:t>k</w:t>
      </w:r>
      <w:r w:rsidR="00613311" w:rsidRPr="00FA3331">
        <w:rPr>
          <w:rFonts w:ascii="Arial" w:hAnsi="Arial" w:cs="Arial"/>
          <w:szCs w:val="24"/>
        </w:rPr>
        <w:t>e dni 31. 12. 2017)</w:t>
      </w:r>
      <w:r w:rsidR="00B95F90" w:rsidRPr="00FA3331">
        <w:rPr>
          <w:rFonts w:ascii="Arial" w:hAnsi="Arial" w:cs="Arial"/>
          <w:szCs w:val="24"/>
        </w:rPr>
        <w:t xml:space="preserve"> </w:t>
      </w:r>
      <w:r w:rsidR="008A7094" w:rsidRPr="00FA3331">
        <w:rPr>
          <w:rFonts w:ascii="Arial" w:hAnsi="Arial" w:cs="Arial"/>
          <w:szCs w:val="24"/>
        </w:rPr>
        <w:t>453 580 tis. Kč, což je přibližně 70,7 %</w:t>
      </w:r>
      <w:r w:rsidR="00B95F90" w:rsidRPr="00FA3331">
        <w:rPr>
          <w:rFonts w:ascii="Arial" w:hAnsi="Arial" w:cs="Arial"/>
          <w:szCs w:val="24"/>
        </w:rPr>
        <w:t xml:space="preserve"> plánovaných výdajů</w:t>
      </w:r>
      <w:r w:rsidR="008A7094" w:rsidRPr="00FA3331">
        <w:rPr>
          <w:rFonts w:ascii="Arial" w:hAnsi="Arial" w:cs="Arial"/>
          <w:szCs w:val="24"/>
        </w:rPr>
        <w:t>.</w:t>
      </w:r>
    </w:p>
    <w:p w:rsidR="00B36731" w:rsidRDefault="007B6B4D" w:rsidP="007B6B4D">
      <w:pPr>
        <w:autoSpaceDE w:val="0"/>
        <w:autoSpaceDN w:val="0"/>
        <w:adjustRightInd w:val="0"/>
        <w:spacing w:after="120" w:line="240" w:lineRule="auto"/>
        <w:jc w:val="both"/>
        <w:rPr>
          <w:rFonts w:ascii="Arial" w:hAnsi="Arial" w:cs="Arial"/>
          <w:color w:val="000000"/>
          <w:sz w:val="24"/>
          <w:szCs w:val="24"/>
        </w:rPr>
      </w:pPr>
      <w:r w:rsidRPr="007B6B4D">
        <w:rPr>
          <w:rFonts w:ascii="Arial" w:hAnsi="Arial" w:cs="Arial"/>
          <w:color w:val="000000"/>
          <w:sz w:val="24"/>
          <w:szCs w:val="24"/>
        </w:rPr>
        <w:t xml:space="preserve">TA ČR tuto skutečnost zdůvodňuje </w:t>
      </w:r>
      <w:r w:rsidR="00B51E24">
        <w:rPr>
          <w:rFonts w:ascii="Arial" w:hAnsi="Arial" w:cs="Arial"/>
          <w:color w:val="000000"/>
          <w:sz w:val="24"/>
          <w:szCs w:val="24"/>
        </w:rPr>
        <w:t xml:space="preserve">komplikacemi při finančním řízení programu - </w:t>
      </w:r>
      <w:r w:rsidRPr="007B6B4D">
        <w:rPr>
          <w:rFonts w:ascii="Arial" w:hAnsi="Arial" w:cs="Arial"/>
          <w:color w:val="000000"/>
          <w:sz w:val="24"/>
          <w:szCs w:val="24"/>
        </w:rPr>
        <w:t>p</w:t>
      </w:r>
      <w:r w:rsidR="00B36731" w:rsidRPr="007B6B4D">
        <w:rPr>
          <w:rFonts w:ascii="Arial" w:hAnsi="Arial" w:cs="Arial"/>
          <w:color w:val="000000"/>
          <w:sz w:val="24"/>
          <w:szCs w:val="24"/>
        </w:rPr>
        <w:t>otřebnou délk</w:t>
      </w:r>
      <w:r w:rsidRPr="007B6B4D">
        <w:rPr>
          <w:rFonts w:ascii="Arial" w:hAnsi="Arial" w:cs="Arial"/>
          <w:color w:val="000000"/>
          <w:sz w:val="24"/>
          <w:szCs w:val="24"/>
        </w:rPr>
        <w:t>ou</w:t>
      </w:r>
      <w:r w:rsidR="00B36731" w:rsidRPr="007B6B4D">
        <w:rPr>
          <w:rFonts w:ascii="Arial" w:hAnsi="Arial" w:cs="Arial"/>
          <w:color w:val="000000"/>
          <w:sz w:val="24"/>
          <w:szCs w:val="24"/>
        </w:rPr>
        <w:t xml:space="preserve"> plánov</w:t>
      </w:r>
      <w:r w:rsidRPr="007B6B4D">
        <w:rPr>
          <w:rFonts w:ascii="Arial" w:hAnsi="Arial" w:cs="Arial"/>
          <w:color w:val="000000"/>
          <w:sz w:val="24"/>
          <w:szCs w:val="24"/>
        </w:rPr>
        <w:t>á</w:t>
      </w:r>
      <w:r w:rsidR="00B36731" w:rsidRPr="007B6B4D">
        <w:rPr>
          <w:rFonts w:ascii="Arial" w:hAnsi="Arial" w:cs="Arial"/>
          <w:color w:val="000000"/>
          <w:sz w:val="24"/>
          <w:szCs w:val="24"/>
        </w:rPr>
        <w:t xml:space="preserve">ní výzev v programu </w:t>
      </w:r>
      <w:r w:rsidRPr="007B6B4D">
        <w:rPr>
          <w:rFonts w:ascii="Arial" w:hAnsi="Arial" w:cs="Arial"/>
          <w:color w:val="000000"/>
          <w:sz w:val="24"/>
          <w:szCs w:val="24"/>
        </w:rPr>
        <w:t xml:space="preserve">(min. 2 roky před předpokládaným </w:t>
      </w:r>
      <w:r w:rsidR="00B36731" w:rsidRPr="007B6B4D">
        <w:rPr>
          <w:rFonts w:ascii="Arial" w:hAnsi="Arial" w:cs="Arial"/>
          <w:color w:val="000000"/>
          <w:sz w:val="24"/>
          <w:szCs w:val="24"/>
        </w:rPr>
        <w:t>vyplácením prostředků vybraným řešitelům), délk</w:t>
      </w:r>
      <w:r w:rsidRPr="007B6B4D">
        <w:rPr>
          <w:rFonts w:ascii="Arial" w:hAnsi="Arial" w:cs="Arial"/>
          <w:color w:val="000000"/>
          <w:sz w:val="24"/>
          <w:szCs w:val="24"/>
        </w:rPr>
        <w:t xml:space="preserve">ou realizace </w:t>
      </w:r>
      <w:r w:rsidR="00B36731" w:rsidRPr="007B6B4D">
        <w:rPr>
          <w:rFonts w:ascii="Arial" w:hAnsi="Arial" w:cs="Arial"/>
          <w:color w:val="000000"/>
          <w:sz w:val="24"/>
          <w:szCs w:val="24"/>
        </w:rPr>
        <w:t>výběrového procesu (cca 1 rok před</w:t>
      </w:r>
      <w:r w:rsidRPr="007B6B4D">
        <w:rPr>
          <w:rFonts w:ascii="Arial" w:hAnsi="Arial" w:cs="Arial"/>
          <w:color w:val="000000"/>
          <w:sz w:val="24"/>
          <w:szCs w:val="24"/>
        </w:rPr>
        <w:t xml:space="preserve"> </w:t>
      </w:r>
      <w:r w:rsidR="00B36731" w:rsidRPr="007B6B4D">
        <w:rPr>
          <w:rFonts w:ascii="Arial" w:hAnsi="Arial" w:cs="Arial"/>
          <w:color w:val="000000"/>
          <w:sz w:val="24"/>
          <w:szCs w:val="24"/>
        </w:rPr>
        <w:t>předpokládaným vyplácením prostředků vybraným řešitelům) a</w:t>
      </w:r>
      <w:r w:rsidR="00B51E24">
        <w:rPr>
          <w:rFonts w:ascii="Arial" w:hAnsi="Arial" w:cs="Arial"/>
          <w:color w:val="000000"/>
          <w:sz w:val="24"/>
          <w:szCs w:val="24"/>
        </w:rPr>
        <w:t> </w:t>
      </w:r>
      <w:r w:rsidR="00B36731" w:rsidRPr="007B6B4D">
        <w:rPr>
          <w:rFonts w:ascii="Arial" w:hAnsi="Arial" w:cs="Arial"/>
          <w:color w:val="000000"/>
          <w:sz w:val="24"/>
          <w:szCs w:val="24"/>
        </w:rPr>
        <w:t>rovněž složitost</w:t>
      </w:r>
      <w:r w:rsidRPr="007B6B4D">
        <w:rPr>
          <w:rFonts w:ascii="Arial" w:hAnsi="Arial" w:cs="Arial"/>
          <w:color w:val="000000"/>
          <w:sz w:val="24"/>
          <w:szCs w:val="24"/>
        </w:rPr>
        <w:t>í</w:t>
      </w:r>
      <w:r w:rsidR="00B36731" w:rsidRPr="007B6B4D">
        <w:rPr>
          <w:rFonts w:ascii="Arial" w:hAnsi="Arial" w:cs="Arial"/>
          <w:color w:val="000000"/>
          <w:sz w:val="24"/>
          <w:szCs w:val="24"/>
        </w:rPr>
        <w:t xml:space="preserve"> procesu realizace</w:t>
      </w:r>
      <w:r w:rsidRPr="007B6B4D">
        <w:rPr>
          <w:rFonts w:ascii="Arial" w:hAnsi="Arial" w:cs="Arial"/>
          <w:color w:val="000000"/>
          <w:sz w:val="24"/>
          <w:szCs w:val="24"/>
        </w:rPr>
        <w:t xml:space="preserve"> </w:t>
      </w:r>
      <w:r w:rsidR="00B36731" w:rsidRPr="007B6B4D">
        <w:rPr>
          <w:rFonts w:ascii="Arial" w:hAnsi="Arial" w:cs="Arial"/>
          <w:color w:val="000000"/>
          <w:sz w:val="24"/>
          <w:szCs w:val="24"/>
        </w:rPr>
        <w:t xml:space="preserve">programu podle </w:t>
      </w:r>
      <w:r w:rsidRPr="007B6B4D">
        <w:rPr>
          <w:rFonts w:ascii="Arial" w:hAnsi="Arial" w:cs="Arial"/>
          <w:color w:val="000000"/>
          <w:sz w:val="24"/>
          <w:szCs w:val="24"/>
        </w:rPr>
        <w:t>z</w:t>
      </w:r>
      <w:r w:rsidR="00B36731" w:rsidRPr="007B6B4D">
        <w:rPr>
          <w:rFonts w:ascii="Arial" w:hAnsi="Arial" w:cs="Arial"/>
          <w:color w:val="000000"/>
          <w:sz w:val="24"/>
          <w:szCs w:val="24"/>
        </w:rPr>
        <w:t>ákona o podpoře</w:t>
      </w:r>
      <w:r w:rsidRPr="007B6B4D">
        <w:rPr>
          <w:rFonts w:ascii="Arial" w:hAnsi="Arial" w:cs="Arial"/>
          <w:color w:val="000000"/>
          <w:sz w:val="24"/>
          <w:szCs w:val="24"/>
        </w:rPr>
        <w:t xml:space="preserve"> výzkumu a</w:t>
      </w:r>
      <w:r w:rsidR="00B51E24">
        <w:rPr>
          <w:rFonts w:ascii="Arial" w:hAnsi="Arial" w:cs="Arial"/>
          <w:color w:val="000000"/>
          <w:sz w:val="24"/>
          <w:szCs w:val="24"/>
        </w:rPr>
        <w:t> </w:t>
      </w:r>
      <w:r w:rsidRPr="007B6B4D">
        <w:rPr>
          <w:rFonts w:ascii="Arial" w:hAnsi="Arial" w:cs="Arial"/>
          <w:color w:val="000000"/>
          <w:sz w:val="24"/>
          <w:szCs w:val="24"/>
        </w:rPr>
        <w:t>vývoje a zákona</w:t>
      </w:r>
      <w:r w:rsidR="00B36731" w:rsidRPr="007B6B4D">
        <w:rPr>
          <w:rFonts w:ascii="Arial" w:hAnsi="Arial" w:cs="Arial"/>
          <w:color w:val="000000"/>
          <w:sz w:val="24"/>
          <w:szCs w:val="24"/>
        </w:rPr>
        <w:t xml:space="preserve"> o veřejných</w:t>
      </w:r>
      <w:r w:rsidRPr="007B6B4D">
        <w:rPr>
          <w:rFonts w:ascii="Arial" w:hAnsi="Arial" w:cs="Arial"/>
          <w:color w:val="000000"/>
          <w:sz w:val="24"/>
          <w:szCs w:val="24"/>
        </w:rPr>
        <w:t> </w:t>
      </w:r>
      <w:r w:rsidR="00B36731" w:rsidRPr="007B6B4D">
        <w:rPr>
          <w:rFonts w:ascii="Arial" w:hAnsi="Arial" w:cs="Arial"/>
          <w:color w:val="000000"/>
          <w:sz w:val="24"/>
          <w:szCs w:val="24"/>
        </w:rPr>
        <w:t>zakázkách</w:t>
      </w:r>
      <w:r w:rsidR="00B51E24">
        <w:rPr>
          <w:rFonts w:ascii="Arial" w:hAnsi="Arial" w:cs="Arial"/>
          <w:color w:val="000000"/>
          <w:sz w:val="24"/>
          <w:szCs w:val="24"/>
        </w:rPr>
        <w:t xml:space="preserve">. </w:t>
      </w:r>
      <w:r w:rsidR="00B36731" w:rsidRPr="007B6B4D">
        <w:rPr>
          <w:rFonts w:ascii="Arial" w:hAnsi="Arial" w:cs="Arial"/>
          <w:color w:val="000000"/>
          <w:sz w:val="24"/>
          <w:szCs w:val="24"/>
        </w:rPr>
        <w:t xml:space="preserve"> </w:t>
      </w:r>
    </w:p>
    <w:p w:rsidR="007B6B4D" w:rsidRPr="008B3BEF" w:rsidRDefault="00A01F59" w:rsidP="007B6B4D">
      <w:pPr>
        <w:pStyle w:val="Nadpis3"/>
        <w:spacing w:before="0" w:after="120" w:line="240" w:lineRule="auto"/>
        <w:rPr>
          <w:color w:val="0070C0"/>
        </w:rPr>
      </w:pPr>
      <w:r w:rsidRPr="008B3BEF">
        <w:rPr>
          <w:color w:val="0070C0"/>
        </w:rPr>
        <w:t>5</w:t>
      </w:r>
      <w:r w:rsidR="005B06EE" w:rsidRPr="008B3BEF">
        <w:rPr>
          <w:color w:val="0070C0"/>
        </w:rPr>
        <w:t>.</w:t>
      </w:r>
      <w:r w:rsidR="007B6B4D" w:rsidRPr="008B3BEF">
        <w:rPr>
          <w:color w:val="0070C0"/>
        </w:rPr>
        <w:tab/>
        <w:t>Financování programu BETA dle ústředních orgánů státní správy</w:t>
      </w:r>
    </w:p>
    <w:p w:rsidR="00BF23BC" w:rsidRPr="00B46C5F" w:rsidRDefault="003F5E1B" w:rsidP="00B46C5F">
      <w:pPr>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t>TA ČR ve Zprávě o realizaci programu BETA uvádí, že r</w:t>
      </w:r>
      <w:r w:rsidR="00BF23BC" w:rsidRPr="00B46C5F">
        <w:rPr>
          <w:rFonts w:ascii="Arial" w:hAnsi="Arial" w:cs="Arial"/>
          <w:sz w:val="24"/>
          <w:szCs w:val="24"/>
        </w:rPr>
        <w:t>ozdělení finančních prostředků odpovíd</w:t>
      </w:r>
      <w:r w:rsidR="00B46C5F" w:rsidRPr="00B46C5F">
        <w:rPr>
          <w:rFonts w:ascii="Arial" w:hAnsi="Arial" w:cs="Arial"/>
          <w:sz w:val="24"/>
          <w:szCs w:val="24"/>
        </w:rPr>
        <w:t>alo</w:t>
      </w:r>
      <w:r w:rsidR="00BF23BC" w:rsidRPr="00B46C5F">
        <w:rPr>
          <w:rFonts w:ascii="Arial" w:hAnsi="Arial" w:cs="Arial"/>
          <w:sz w:val="24"/>
          <w:szCs w:val="24"/>
        </w:rPr>
        <w:t xml:space="preserve"> schváleným výzkumným potřebám</w:t>
      </w:r>
      <w:r w:rsidR="00403BC5" w:rsidRPr="00403BC5">
        <w:rPr>
          <w:rFonts w:ascii="Arial" w:hAnsi="Arial" w:cs="Arial"/>
          <w:sz w:val="24"/>
          <w:szCs w:val="24"/>
        </w:rPr>
        <w:t xml:space="preserve"> </w:t>
      </w:r>
      <w:r w:rsidR="00403BC5" w:rsidRPr="00B46C5F">
        <w:rPr>
          <w:rFonts w:ascii="Arial" w:hAnsi="Arial" w:cs="Arial"/>
          <w:sz w:val="24"/>
          <w:szCs w:val="24"/>
        </w:rPr>
        <w:t>jednotliv</w:t>
      </w:r>
      <w:r w:rsidR="00403BC5">
        <w:rPr>
          <w:rFonts w:ascii="Arial" w:hAnsi="Arial" w:cs="Arial"/>
          <w:sz w:val="24"/>
          <w:szCs w:val="24"/>
        </w:rPr>
        <w:t>ých</w:t>
      </w:r>
      <w:r w:rsidR="00403BC5" w:rsidRPr="00B46C5F">
        <w:rPr>
          <w:rFonts w:ascii="Arial" w:hAnsi="Arial" w:cs="Arial"/>
          <w:sz w:val="24"/>
          <w:szCs w:val="24"/>
        </w:rPr>
        <w:t xml:space="preserve"> ústřední</w:t>
      </w:r>
      <w:r w:rsidR="00403BC5">
        <w:rPr>
          <w:rFonts w:ascii="Arial" w:hAnsi="Arial" w:cs="Arial"/>
          <w:sz w:val="24"/>
          <w:szCs w:val="24"/>
        </w:rPr>
        <w:t>ch</w:t>
      </w:r>
      <w:r w:rsidR="00403BC5" w:rsidRPr="00B46C5F">
        <w:rPr>
          <w:rFonts w:ascii="Arial" w:hAnsi="Arial" w:cs="Arial"/>
          <w:sz w:val="24"/>
          <w:szCs w:val="24"/>
        </w:rPr>
        <w:t xml:space="preserve"> orgán</w:t>
      </w:r>
      <w:r w:rsidR="00403BC5">
        <w:rPr>
          <w:rFonts w:ascii="Arial" w:hAnsi="Arial" w:cs="Arial"/>
          <w:sz w:val="24"/>
          <w:szCs w:val="24"/>
        </w:rPr>
        <w:t>ů</w:t>
      </w:r>
      <w:r w:rsidR="00403BC5" w:rsidRPr="00B46C5F">
        <w:rPr>
          <w:rFonts w:ascii="Arial" w:hAnsi="Arial" w:cs="Arial"/>
          <w:sz w:val="24"/>
          <w:szCs w:val="24"/>
        </w:rPr>
        <w:t xml:space="preserve"> státní správy</w:t>
      </w:r>
      <w:r w:rsidR="00B46C5F" w:rsidRPr="00B46C5F">
        <w:rPr>
          <w:rFonts w:ascii="Arial" w:hAnsi="Arial" w:cs="Arial"/>
          <w:sz w:val="24"/>
          <w:szCs w:val="24"/>
        </w:rPr>
        <w:t>.</w:t>
      </w:r>
    </w:p>
    <w:p w:rsidR="003472A7" w:rsidRDefault="00B36731" w:rsidP="003472A7">
      <w:pPr>
        <w:autoSpaceDE w:val="0"/>
        <w:autoSpaceDN w:val="0"/>
        <w:adjustRightInd w:val="0"/>
        <w:spacing w:after="120" w:line="240" w:lineRule="auto"/>
        <w:jc w:val="both"/>
        <w:rPr>
          <w:rFonts w:ascii="Arial" w:hAnsi="Arial" w:cs="Arial"/>
          <w:color w:val="000000"/>
          <w:sz w:val="24"/>
          <w:szCs w:val="24"/>
        </w:rPr>
      </w:pPr>
      <w:r w:rsidRPr="004A30F8">
        <w:rPr>
          <w:rFonts w:ascii="Arial" w:hAnsi="Arial" w:cs="Arial"/>
          <w:color w:val="000000"/>
          <w:sz w:val="24"/>
          <w:szCs w:val="24"/>
        </w:rPr>
        <w:t>Schválen</w:t>
      </w:r>
      <w:r w:rsidR="004A30F8" w:rsidRPr="004A30F8">
        <w:rPr>
          <w:rFonts w:ascii="Arial" w:hAnsi="Arial" w:cs="Arial"/>
          <w:color w:val="000000"/>
          <w:sz w:val="24"/>
          <w:szCs w:val="24"/>
        </w:rPr>
        <w:t xml:space="preserve">á výše podpory na </w:t>
      </w:r>
      <w:r w:rsidRPr="004A30F8">
        <w:rPr>
          <w:rFonts w:ascii="Arial" w:hAnsi="Arial" w:cs="Arial"/>
          <w:color w:val="000000"/>
          <w:sz w:val="24"/>
          <w:szCs w:val="24"/>
        </w:rPr>
        <w:t>jednotlivé projekty</w:t>
      </w:r>
      <w:r w:rsidR="004A30F8" w:rsidRPr="004A30F8">
        <w:rPr>
          <w:rFonts w:ascii="Arial" w:hAnsi="Arial" w:cs="Arial"/>
          <w:color w:val="000000"/>
          <w:sz w:val="24"/>
          <w:szCs w:val="24"/>
        </w:rPr>
        <w:t xml:space="preserve"> byla</w:t>
      </w:r>
      <w:r w:rsidR="001B3BD2">
        <w:rPr>
          <w:rFonts w:ascii="Arial" w:hAnsi="Arial" w:cs="Arial"/>
          <w:color w:val="000000"/>
          <w:sz w:val="24"/>
          <w:szCs w:val="24"/>
        </w:rPr>
        <w:t xml:space="preserve"> </w:t>
      </w:r>
      <w:r w:rsidR="00B95F90">
        <w:rPr>
          <w:rFonts w:ascii="Arial" w:hAnsi="Arial" w:cs="Arial"/>
          <w:color w:val="000000"/>
          <w:sz w:val="24"/>
          <w:szCs w:val="24"/>
        </w:rPr>
        <w:t>dle očekávání</w:t>
      </w:r>
      <w:r w:rsidRPr="004A30F8">
        <w:rPr>
          <w:rFonts w:ascii="Arial" w:hAnsi="Arial" w:cs="Arial"/>
          <w:color w:val="000000"/>
          <w:sz w:val="24"/>
          <w:szCs w:val="24"/>
        </w:rPr>
        <w:t xml:space="preserve"> velmi různorodá</w:t>
      </w:r>
      <w:r w:rsidR="001B3BD2">
        <w:rPr>
          <w:rFonts w:ascii="Arial" w:hAnsi="Arial" w:cs="Arial"/>
          <w:color w:val="000000"/>
          <w:sz w:val="24"/>
          <w:szCs w:val="24"/>
        </w:rPr>
        <w:t>.</w:t>
      </w:r>
      <w:r w:rsidR="00B95F90">
        <w:rPr>
          <w:rStyle w:val="Znakapoznpodarou"/>
          <w:rFonts w:ascii="Arial" w:hAnsi="Arial"/>
          <w:color w:val="000000"/>
          <w:sz w:val="24"/>
          <w:szCs w:val="24"/>
        </w:rPr>
        <w:footnoteReference w:id="7"/>
      </w:r>
      <w:r w:rsidRPr="004A30F8">
        <w:rPr>
          <w:rFonts w:ascii="Arial" w:hAnsi="Arial" w:cs="Arial"/>
          <w:color w:val="000000"/>
          <w:sz w:val="24"/>
          <w:szCs w:val="24"/>
        </w:rPr>
        <w:t xml:space="preserve"> </w:t>
      </w:r>
    </w:p>
    <w:p w:rsidR="001B3BD2" w:rsidRPr="0077104A" w:rsidRDefault="00B36731" w:rsidP="003472A7">
      <w:pPr>
        <w:autoSpaceDE w:val="0"/>
        <w:autoSpaceDN w:val="0"/>
        <w:adjustRightInd w:val="0"/>
        <w:spacing w:after="120" w:line="240" w:lineRule="auto"/>
        <w:jc w:val="both"/>
        <w:rPr>
          <w:rFonts w:ascii="Arial" w:hAnsi="Arial" w:cs="Arial"/>
          <w:color w:val="000000"/>
          <w:sz w:val="24"/>
          <w:szCs w:val="24"/>
        </w:rPr>
      </w:pPr>
      <w:r w:rsidRPr="0077104A">
        <w:rPr>
          <w:rFonts w:ascii="Arial" w:hAnsi="Arial" w:cs="Arial"/>
          <w:color w:val="000000"/>
          <w:sz w:val="24"/>
          <w:szCs w:val="24"/>
        </w:rPr>
        <w:t xml:space="preserve">Tabulka </w:t>
      </w:r>
      <w:r w:rsidR="00FA3331">
        <w:rPr>
          <w:rFonts w:ascii="Arial" w:hAnsi="Arial" w:cs="Arial"/>
          <w:color w:val="000000"/>
          <w:sz w:val="24"/>
          <w:szCs w:val="24"/>
        </w:rPr>
        <w:t>7</w:t>
      </w:r>
      <w:r w:rsidRPr="0077104A">
        <w:rPr>
          <w:rFonts w:ascii="Arial" w:hAnsi="Arial" w:cs="Arial"/>
          <w:color w:val="000000"/>
          <w:sz w:val="24"/>
          <w:szCs w:val="24"/>
        </w:rPr>
        <w:t xml:space="preserve">: Náklady podpořených projektů </w:t>
      </w:r>
      <w:r w:rsidR="004A30F8" w:rsidRPr="0077104A">
        <w:rPr>
          <w:rFonts w:ascii="Arial" w:hAnsi="Arial" w:cs="Arial"/>
          <w:color w:val="000000"/>
          <w:sz w:val="24"/>
          <w:szCs w:val="24"/>
        </w:rPr>
        <w:t xml:space="preserve">a počty výsledků dle jednotlivých resortů programu </w:t>
      </w:r>
      <w:r w:rsidR="008A3B8D" w:rsidRPr="0077104A">
        <w:rPr>
          <w:rFonts w:ascii="Arial" w:hAnsi="Arial" w:cs="Arial"/>
          <w:color w:val="000000"/>
          <w:sz w:val="24"/>
          <w:szCs w:val="24"/>
        </w:rPr>
        <w:t xml:space="preserve">BETA </w:t>
      </w:r>
      <w:r w:rsidR="008A3B8D">
        <w:rPr>
          <w:rFonts w:ascii="Arial" w:hAnsi="Arial" w:cs="Arial"/>
          <w:color w:val="000000"/>
          <w:sz w:val="24"/>
          <w:szCs w:val="24"/>
        </w:rPr>
        <w:t>podle</w:t>
      </w:r>
      <w:r w:rsidR="001B4C80">
        <w:rPr>
          <w:rFonts w:ascii="Arial" w:hAnsi="Arial" w:cs="Arial"/>
          <w:color w:val="000000"/>
          <w:sz w:val="24"/>
          <w:szCs w:val="24"/>
        </w:rPr>
        <w:t xml:space="preserve"> poskytovatele</w:t>
      </w:r>
    </w:p>
    <w:tbl>
      <w:tblPr>
        <w:tblW w:w="9072" w:type="dxa"/>
        <w:tblInd w:w="70" w:type="dxa"/>
        <w:tblLayout w:type="fixed"/>
        <w:tblCellMar>
          <w:left w:w="70" w:type="dxa"/>
          <w:right w:w="70" w:type="dxa"/>
        </w:tblCellMar>
        <w:tblLook w:val="04A0" w:firstRow="1" w:lastRow="0" w:firstColumn="1" w:lastColumn="0" w:noHBand="0" w:noVBand="1"/>
      </w:tblPr>
      <w:tblGrid>
        <w:gridCol w:w="2552"/>
        <w:gridCol w:w="2835"/>
        <w:gridCol w:w="1984"/>
        <w:gridCol w:w="1701"/>
      </w:tblGrid>
      <w:tr w:rsidR="004A30F8" w:rsidRPr="00321D36" w:rsidTr="00F45371">
        <w:trPr>
          <w:cantSplit/>
        </w:trPr>
        <w:tc>
          <w:tcPr>
            <w:tcW w:w="9072" w:type="dxa"/>
            <w:gridSpan w:val="4"/>
            <w:tcBorders>
              <w:top w:val="single" w:sz="4" w:space="0" w:color="000000"/>
              <w:left w:val="single" w:sz="4" w:space="0" w:color="000000"/>
              <w:bottom w:val="double" w:sz="2" w:space="0" w:color="000000"/>
              <w:right w:val="single" w:sz="4" w:space="0" w:color="000000"/>
            </w:tcBorders>
            <w:shd w:val="clear" w:color="auto" w:fill="EEECE1" w:themeFill="background2"/>
            <w:vAlign w:val="center"/>
            <w:hideMark/>
          </w:tcPr>
          <w:p w:rsidR="004A30F8" w:rsidRPr="00321D36" w:rsidRDefault="004A30F8">
            <w:pPr>
              <w:keepNext/>
              <w:suppressAutoHyphens/>
              <w:snapToGrid w:val="0"/>
              <w:spacing w:after="120" w:line="240" w:lineRule="auto"/>
              <w:jc w:val="center"/>
              <w:rPr>
                <w:rFonts w:ascii="Arial" w:hAnsi="Arial" w:cs="Arial"/>
                <w:b/>
                <w:sz w:val="24"/>
                <w:szCs w:val="24"/>
                <w:highlight w:val="yellow"/>
                <w:lang w:eastAsia="zh-CN"/>
              </w:rPr>
            </w:pPr>
            <w:r w:rsidRPr="007C771B">
              <w:rPr>
                <w:rFonts w:ascii="Arial" w:hAnsi="Arial" w:cs="Arial"/>
                <w:b/>
                <w:sz w:val="24"/>
                <w:szCs w:val="24"/>
              </w:rPr>
              <w:t xml:space="preserve">Náklady </w:t>
            </w:r>
            <w:r>
              <w:rPr>
                <w:rFonts w:ascii="Arial" w:hAnsi="Arial" w:cs="Arial"/>
                <w:b/>
                <w:sz w:val="24"/>
                <w:szCs w:val="24"/>
              </w:rPr>
              <w:t>a výsledky projektů dle resortů</w:t>
            </w:r>
            <w:r w:rsidRPr="007C771B">
              <w:rPr>
                <w:rFonts w:ascii="Arial" w:hAnsi="Arial" w:cs="Arial"/>
                <w:b/>
                <w:sz w:val="24"/>
                <w:szCs w:val="24"/>
              </w:rPr>
              <w:t xml:space="preserve"> na program BETA v tis. Kč dle TA ČR</w:t>
            </w:r>
          </w:p>
        </w:tc>
      </w:tr>
      <w:tr w:rsidR="004A30F8" w:rsidRPr="00321D36" w:rsidTr="00C41219">
        <w:tc>
          <w:tcPr>
            <w:tcW w:w="2552" w:type="dxa"/>
            <w:tcBorders>
              <w:top w:val="single" w:sz="4" w:space="0" w:color="000000"/>
              <w:left w:val="single" w:sz="4" w:space="0" w:color="000000"/>
              <w:bottom w:val="single" w:sz="4" w:space="0" w:color="000000"/>
              <w:right w:val="nil"/>
            </w:tcBorders>
            <w:vAlign w:val="center"/>
            <w:hideMark/>
          </w:tcPr>
          <w:p w:rsidR="004A30F8" w:rsidRPr="007C771B" w:rsidRDefault="004A30F8" w:rsidP="004A30F8">
            <w:pPr>
              <w:suppressAutoHyphens/>
              <w:snapToGrid w:val="0"/>
              <w:spacing w:after="120" w:line="240" w:lineRule="auto"/>
              <w:rPr>
                <w:rFonts w:ascii="Arial" w:hAnsi="Arial" w:cs="Arial"/>
                <w:sz w:val="24"/>
                <w:szCs w:val="24"/>
                <w:lang w:eastAsia="zh-CN"/>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A30F8" w:rsidRPr="007C771B" w:rsidRDefault="00F22B9E" w:rsidP="00F22B9E">
            <w:pPr>
              <w:suppressAutoHyphens/>
              <w:snapToGrid w:val="0"/>
              <w:spacing w:after="120" w:line="240" w:lineRule="auto"/>
              <w:jc w:val="center"/>
              <w:rPr>
                <w:rFonts w:ascii="Arial" w:hAnsi="Arial" w:cs="Arial"/>
                <w:sz w:val="24"/>
                <w:szCs w:val="24"/>
                <w:lang w:eastAsia="zh-CN"/>
              </w:rPr>
            </w:pPr>
            <w:r>
              <w:rPr>
                <w:rFonts w:ascii="Arial" w:hAnsi="Arial" w:cs="Arial"/>
                <w:sz w:val="24"/>
                <w:szCs w:val="24"/>
                <w:lang w:eastAsia="zh-CN"/>
              </w:rPr>
              <w:t>Náklady (v tis. Kč)</w:t>
            </w:r>
          </w:p>
        </w:tc>
        <w:tc>
          <w:tcPr>
            <w:tcW w:w="1984" w:type="dxa"/>
            <w:tcBorders>
              <w:top w:val="single" w:sz="4" w:space="0" w:color="000000"/>
              <w:left w:val="single" w:sz="4" w:space="0" w:color="000000"/>
              <w:bottom w:val="single" w:sz="4" w:space="0" w:color="000000"/>
              <w:right w:val="single" w:sz="4" w:space="0" w:color="000000"/>
            </w:tcBorders>
            <w:vAlign w:val="center"/>
          </w:tcPr>
          <w:p w:rsidR="004A30F8" w:rsidRPr="007C771B" w:rsidRDefault="00F22B9E" w:rsidP="00F45371">
            <w:pPr>
              <w:suppressAutoHyphens/>
              <w:snapToGrid w:val="0"/>
              <w:spacing w:after="120" w:line="240" w:lineRule="auto"/>
              <w:jc w:val="center"/>
              <w:rPr>
                <w:rFonts w:ascii="Arial" w:hAnsi="Arial" w:cs="Arial"/>
                <w:sz w:val="24"/>
                <w:szCs w:val="24"/>
                <w:lang w:eastAsia="zh-CN"/>
              </w:rPr>
            </w:pPr>
            <w:r>
              <w:rPr>
                <w:rFonts w:ascii="Arial" w:hAnsi="Arial" w:cs="Arial"/>
                <w:sz w:val="24"/>
                <w:szCs w:val="24"/>
                <w:lang w:eastAsia="zh-CN"/>
              </w:rPr>
              <w:t>Počet podpořených projektů</w:t>
            </w:r>
          </w:p>
        </w:tc>
        <w:tc>
          <w:tcPr>
            <w:tcW w:w="1701" w:type="dxa"/>
            <w:tcBorders>
              <w:top w:val="single" w:sz="4" w:space="0" w:color="000000"/>
              <w:left w:val="single" w:sz="4" w:space="0" w:color="000000"/>
              <w:bottom w:val="single" w:sz="4" w:space="0" w:color="000000"/>
              <w:right w:val="single" w:sz="4" w:space="0" w:color="000000"/>
            </w:tcBorders>
            <w:vAlign w:val="center"/>
          </w:tcPr>
          <w:p w:rsidR="004A30F8" w:rsidRPr="007C771B" w:rsidRDefault="00F22B9E" w:rsidP="00F45371">
            <w:pPr>
              <w:suppressAutoHyphens/>
              <w:snapToGrid w:val="0"/>
              <w:spacing w:after="120" w:line="240" w:lineRule="auto"/>
              <w:jc w:val="center"/>
              <w:rPr>
                <w:rFonts w:ascii="Arial" w:hAnsi="Arial" w:cs="Arial"/>
                <w:sz w:val="24"/>
                <w:szCs w:val="24"/>
                <w:lang w:eastAsia="zh-CN"/>
              </w:rPr>
            </w:pPr>
            <w:r>
              <w:rPr>
                <w:rFonts w:ascii="Arial" w:hAnsi="Arial" w:cs="Arial"/>
                <w:sz w:val="24"/>
                <w:szCs w:val="24"/>
                <w:lang w:eastAsia="zh-CN"/>
              </w:rPr>
              <w:t>Počet dosažených výsledků</w:t>
            </w:r>
          </w:p>
        </w:tc>
      </w:tr>
      <w:tr w:rsidR="00F22B9E" w:rsidRPr="007E6053" w:rsidTr="00C41219">
        <w:tc>
          <w:tcPr>
            <w:tcW w:w="2552" w:type="dxa"/>
            <w:tcBorders>
              <w:top w:val="single" w:sz="4" w:space="0" w:color="000000"/>
              <w:left w:val="single" w:sz="4" w:space="0" w:color="000000"/>
              <w:bottom w:val="single" w:sz="4" w:space="0" w:color="000000"/>
              <w:right w:val="nil"/>
            </w:tcBorders>
            <w:vAlign w:val="center"/>
          </w:tcPr>
          <w:p w:rsidR="00F22B9E" w:rsidRPr="007E6053" w:rsidRDefault="00F22B9E" w:rsidP="00F22B9E">
            <w:pPr>
              <w:suppressAutoHyphens/>
              <w:snapToGrid w:val="0"/>
              <w:spacing w:after="120" w:line="240" w:lineRule="auto"/>
              <w:rPr>
                <w:rFonts w:ascii="Arial" w:hAnsi="Arial" w:cs="Arial"/>
                <w:sz w:val="24"/>
                <w:szCs w:val="24"/>
              </w:rPr>
            </w:pPr>
            <w:r w:rsidRPr="007E6053">
              <w:rPr>
                <w:rFonts w:ascii="Arial" w:hAnsi="Arial" w:cs="Arial"/>
                <w:sz w:val="24"/>
                <w:szCs w:val="24"/>
              </w:rPr>
              <w:t>MŽP</w:t>
            </w:r>
          </w:p>
        </w:tc>
        <w:tc>
          <w:tcPr>
            <w:tcW w:w="2835"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22B9E">
            <w:pPr>
              <w:suppressAutoHyphens/>
              <w:snapToGrid w:val="0"/>
              <w:spacing w:after="120" w:line="240" w:lineRule="auto"/>
              <w:jc w:val="center"/>
              <w:rPr>
                <w:rFonts w:ascii="Arial" w:hAnsi="Arial" w:cs="Arial"/>
                <w:color w:val="000000" w:themeColor="text1"/>
                <w:sz w:val="24"/>
                <w:szCs w:val="24"/>
              </w:rPr>
            </w:pPr>
            <w:r w:rsidRPr="007E6053">
              <w:rPr>
                <w:rFonts w:ascii="Arial" w:hAnsi="Arial" w:cs="Arial"/>
                <w:color w:val="000000" w:themeColor="text1"/>
                <w:sz w:val="24"/>
                <w:szCs w:val="24"/>
              </w:rPr>
              <w:t>89 785</w:t>
            </w:r>
          </w:p>
        </w:tc>
        <w:tc>
          <w:tcPr>
            <w:tcW w:w="1984"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45371">
            <w:pPr>
              <w:suppressAutoHyphens/>
              <w:snapToGrid w:val="0"/>
              <w:spacing w:after="120" w:line="240" w:lineRule="auto"/>
              <w:jc w:val="center"/>
              <w:rPr>
                <w:rFonts w:ascii="Arial" w:hAnsi="Arial" w:cs="Arial"/>
                <w:color w:val="000000" w:themeColor="text1"/>
                <w:sz w:val="24"/>
                <w:szCs w:val="24"/>
              </w:rPr>
            </w:pPr>
            <w:r w:rsidRPr="007E6053">
              <w:rPr>
                <w:rFonts w:ascii="Arial" w:hAnsi="Arial" w:cs="Arial"/>
                <w:color w:val="000000" w:themeColor="text1"/>
                <w:sz w:val="24"/>
                <w:szCs w:val="24"/>
              </w:rPr>
              <w:t>58</w:t>
            </w:r>
          </w:p>
        </w:tc>
        <w:tc>
          <w:tcPr>
            <w:tcW w:w="1701"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45371">
            <w:pPr>
              <w:suppressAutoHyphens/>
              <w:snapToGrid w:val="0"/>
              <w:spacing w:after="120" w:line="240" w:lineRule="auto"/>
              <w:jc w:val="center"/>
              <w:rPr>
                <w:rFonts w:ascii="Arial" w:hAnsi="Arial" w:cs="Arial"/>
                <w:color w:val="000000" w:themeColor="text1"/>
                <w:sz w:val="24"/>
                <w:szCs w:val="24"/>
              </w:rPr>
            </w:pPr>
            <w:r w:rsidRPr="007E6053">
              <w:rPr>
                <w:rFonts w:ascii="Arial" w:hAnsi="Arial" w:cs="Arial"/>
                <w:color w:val="000000" w:themeColor="text1"/>
                <w:sz w:val="24"/>
                <w:szCs w:val="24"/>
              </w:rPr>
              <w:t>151</w:t>
            </w:r>
          </w:p>
        </w:tc>
      </w:tr>
      <w:tr w:rsidR="00F22B9E" w:rsidRPr="007E6053" w:rsidTr="00C41219">
        <w:tc>
          <w:tcPr>
            <w:tcW w:w="2552" w:type="dxa"/>
            <w:tcBorders>
              <w:top w:val="single" w:sz="4" w:space="0" w:color="000000"/>
              <w:left w:val="single" w:sz="4" w:space="0" w:color="000000"/>
              <w:bottom w:val="single" w:sz="4" w:space="0" w:color="000000"/>
              <w:right w:val="nil"/>
            </w:tcBorders>
            <w:vAlign w:val="center"/>
          </w:tcPr>
          <w:p w:rsidR="00F22B9E" w:rsidRPr="007E6053" w:rsidRDefault="00F22B9E" w:rsidP="00F22B9E">
            <w:pPr>
              <w:suppressAutoHyphens/>
              <w:snapToGrid w:val="0"/>
              <w:spacing w:after="120" w:line="240" w:lineRule="auto"/>
              <w:rPr>
                <w:rFonts w:ascii="Arial" w:hAnsi="Arial" w:cs="Arial"/>
                <w:sz w:val="24"/>
                <w:szCs w:val="24"/>
              </w:rPr>
            </w:pPr>
            <w:r w:rsidRPr="007E6053">
              <w:rPr>
                <w:rFonts w:ascii="Arial" w:hAnsi="Arial" w:cs="Arial"/>
                <w:sz w:val="24"/>
                <w:szCs w:val="24"/>
              </w:rPr>
              <w:t>MD</w:t>
            </w:r>
          </w:p>
        </w:tc>
        <w:tc>
          <w:tcPr>
            <w:tcW w:w="2835"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22B9E">
            <w:pPr>
              <w:suppressAutoHyphens/>
              <w:snapToGrid w:val="0"/>
              <w:spacing w:after="120" w:line="240" w:lineRule="auto"/>
              <w:jc w:val="center"/>
              <w:rPr>
                <w:rFonts w:ascii="Arial" w:hAnsi="Arial" w:cs="Arial"/>
                <w:sz w:val="24"/>
                <w:szCs w:val="24"/>
              </w:rPr>
            </w:pPr>
            <w:r w:rsidRPr="007E6053">
              <w:rPr>
                <w:rFonts w:ascii="Arial" w:hAnsi="Arial" w:cs="Arial"/>
                <w:color w:val="000000" w:themeColor="text1"/>
                <w:sz w:val="24"/>
                <w:szCs w:val="24"/>
              </w:rPr>
              <w:t xml:space="preserve">88 201  </w:t>
            </w:r>
          </w:p>
        </w:tc>
        <w:tc>
          <w:tcPr>
            <w:tcW w:w="1984"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45371">
            <w:pPr>
              <w:suppressAutoHyphens/>
              <w:snapToGrid w:val="0"/>
              <w:spacing w:after="120" w:line="240" w:lineRule="auto"/>
              <w:jc w:val="center"/>
              <w:rPr>
                <w:rFonts w:ascii="Arial" w:hAnsi="Arial" w:cs="Arial"/>
                <w:sz w:val="24"/>
                <w:szCs w:val="24"/>
              </w:rPr>
            </w:pPr>
            <w:r w:rsidRPr="007E6053">
              <w:rPr>
                <w:rFonts w:ascii="Arial" w:hAnsi="Arial" w:cs="Arial"/>
                <w:sz w:val="24"/>
                <w:szCs w:val="24"/>
              </w:rPr>
              <w:t>48</w:t>
            </w:r>
          </w:p>
        </w:tc>
        <w:tc>
          <w:tcPr>
            <w:tcW w:w="1701"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45371">
            <w:pPr>
              <w:suppressAutoHyphens/>
              <w:snapToGrid w:val="0"/>
              <w:spacing w:after="120" w:line="240" w:lineRule="auto"/>
              <w:jc w:val="center"/>
              <w:rPr>
                <w:rFonts w:ascii="Arial" w:hAnsi="Arial" w:cs="Arial"/>
                <w:sz w:val="24"/>
                <w:szCs w:val="24"/>
              </w:rPr>
            </w:pPr>
            <w:r w:rsidRPr="007E6053">
              <w:rPr>
                <w:rFonts w:ascii="Arial" w:hAnsi="Arial" w:cs="Arial"/>
                <w:sz w:val="24"/>
                <w:szCs w:val="24"/>
              </w:rPr>
              <w:t>97</w:t>
            </w:r>
          </w:p>
        </w:tc>
      </w:tr>
      <w:tr w:rsidR="00F22B9E" w:rsidRPr="00321D36" w:rsidTr="00C41219">
        <w:tc>
          <w:tcPr>
            <w:tcW w:w="2552" w:type="dxa"/>
            <w:tcBorders>
              <w:top w:val="single" w:sz="4" w:space="0" w:color="000000"/>
              <w:left w:val="single" w:sz="4" w:space="0" w:color="000000"/>
              <w:bottom w:val="single" w:sz="4" w:space="0" w:color="000000"/>
              <w:right w:val="nil"/>
            </w:tcBorders>
            <w:vAlign w:val="center"/>
          </w:tcPr>
          <w:p w:rsidR="00F22B9E" w:rsidRPr="007C771B" w:rsidRDefault="00F22B9E" w:rsidP="00F45371">
            <w:pPr>
              <w:suppressAutoHyphens/>
              <w:snapToGrid w:val="0"/>
              <w:spacing w:after="120" w:line="240" w:lineRule="auto"/>
              <w:rPr>
                <w:rFonts w:ascii="Arial" w:hAnsi="Arial" w:cs="Arial"/>
                <w:sz w:val="24"/>
                <w:szCs w:val="24"/>
              </w:rPr>
            </w:pPr>
            <w:r>
              <w:rPr>
                <w:rFonts w:ascii="Arial" w:hAnsi="Arial" w:cs="Arial"/>
                <w:sz w:val="24"/>
                <w:szCs w:val="24"/>
              </w:rPr>
              <w:t>MZV</w:t>
            </w:r>
            <w:r w:rsidRPr="007C771B">
              <w:rPr>
                <w:rFonts w:ascii="Arial" w:hAnsi="Arial" w:cs="Arial"/>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rsidR="00F22B9E" w:rsidRPr="007C771B" w:rsidRDefault="00F22B9E" w:rsidP="00F22B9E">
            <w:pPr>
              <w:suppressAutoHyphens/>
              <w:snapToGrid w:val="0"/>
              <w:spacing w:after="120" w:line="240" w:lineRule="auto"/>
              <w:jc w:val="center"/>
              <w:rPr>
                <w:rFonts w:ascii="Arial" w:hAnsi="Arial" w:cs="Arial"/>
                <w:sz w:val="24"/>
                <w:szCs w:val="24"/>
              </w:rPr>
            </w:pPr>
            <w:r>
              <w:rPr>
                <w:rFonts w:ascii="Arial" w:hAnsi="Arial" w:cs="Arial"/>
                <w:color w:val="000000" w:themeColor="text1"/>
                <w:sz w:val="24"/>
                <w:szCs w:val="24"/>
              </w:rPr>
              <w:t>12 031</w:t>
            </w:r>
          </w:p>
        </w:tc>
        <w:tc>
          <w:tcPr>
            <w:tcW w:w="1984" w:type="dxa"/>
            <w:tcBorders>
              <w:top w:val="single" w:sz="4" w:space="0" w:color="000000"/>
              <w:left w:val="single" w:sz="4" w:space="0" w:color="000000"/>
              <w:bottom w:val="single" w:sz="4" w:space="0" w:color="000000"/>
              <w:right w:val="single" w:sz="4" w:space="0" w:color="000000"/>
            </w:tcBorders>
            <w:vAlign w:val="center"/>
          </w:tcPr>
          <w:p w:rsidR="00F22B9E" w:rsidRPr="007C771B" w:rsidRDefault="00F22B9E" w:rsidP="00F45371">
            <w:pPr>
              <w:suppressAutoHyphens/>
              <w:snapToGrid w:val="0"/>
              <w:spacing w:after="120" w:line="240" w:lineRule="auto"/>
              <w:jc w:val="center"/>
              <w:rPr>
                <w:rFonts w:ascii="Arial" w:hAnsi="Arial" w:cs="Arial"/>
                <w:sz w:val="24"/>
                <w:szCs w:val="24"/>
              </w:rPr>
            </w:pPr>
            <w:r>
              <w:rPr>
                <w:rFonts w:ascii="Arial" w:hAnsi="Arial" w:cs="Arial"/>
                <w:sz w:val="24"/>
                <w:szCs w:val="24"/>
              </w:rPr>
              <w:t>37</w:t>
            </w:r>
          </w:p>
        </w:tc>
        <w:tc>
          <w:tcPr>
            <w:tcW w:w="1701" w:type="dxa"/>
            <w:tcBorders>
              <w:top w:val="single" w:sz="4" w:space="0" w:color="000000"/>
              <w:left w:val="single" w:sz="4" w:space="0" w:color="000000"/>
              <w:bottom w:val="single" w:sz="4" w:space="0" w:color="000000"/>
              <w:right w:val="single" w:sz="4" w:space="0" w:color="000000"/>
            </w:tcBorders>
            <w:vAlign w:val="center"/>
          </w:tcPr>
          <w:p w:rsidR="00F22B9E" w:rsidRPr="007C771B" w:rsidRDefault="00F22B9E" w:rsidP="00F45371">
            <w:pPr>
              <w:suppressAutoHyphens/>
              <w:snapToGrid w:val="0"/>
              <w:spacing w:after="120" w:line="240" w:lineRule="auto"/>
              <w:jc w:val="center"/>
              <w:rPr>
                <w:rFonts w:ascii="Arial" w:hAnsi="Arial" w:cs="Arial"/>
                <w:sz w:val="24"/>
                <w:szCs w:val="24"/>
              </w:rPr>
            </w:pPr>
            <w:r>
              <w:rPr>
                <w:rFonts w:ascii="Arial" w:hAnsi="Arial" w:cs="Arial"/>
                <w:sz w:val="24"/>
                <w:szCs w:val="24"/>
              </w:rPr>
              <w:t>49</w:t>
            </w:r>
          </w:p>
        </w:tc>
      </w:tr>
      <w:tr w:rsidR="00F22B9E" w:rsidRPr="00321D36" w:rsidTr="00C41219">
        <w:tc>
          <w:tcPr>
            <w:tcW w:w="2552" w:type="dxa"/>
            <w:tcBorders>
              <w:top w:val="single" w:sz="4" w:space="0" w:color="000000"/>
              <w:left w:val="single" w:sz="4" w:space="0" w:color="000000"/>
              <w:bottom w:val="single" w:sz="4" w:space="0" w:color="000000"/>
              <w:right w:val="nil"/>
            </w:tcBorders>
            <w:vAlign w:val="center"/>
          </w:tcPr>
          <w:p w:rsidR="00F22B9E" w:rsidRDefault="00C41219" w:rsidP="00C41219">
            <w:pPr>
              <w:suppressAutoHyphens/>
              <w:snapToGrid w:val="0"/>
              <w:spacing w:after="120" w:line="240" w:lineRule="auto"/>
              <w:rPr>
                <w:rFonts w:ascii="Arial" w:hAnsi="Arial" w:cs="Arial"/>
                <w:sz w:val="24"/>
                <w:szCs w:val="24"/>
              </w:rPr>
            </w:pPr>
            <w:r>
              <w:rPr>
                <w:rFonts w:ascii="Arial" w:hAnsi="Arial" w:cs="Arial"/>
                <w:sz w:val="24"/>
                <w:szCs w:val="24"/>
              </w:rPr>
              <w:t>MPSV</w:t>
            </w:r>
          </w:p>
        </w:tc>
        <w:tc>
          <w:tcPr>
            <w:tcW w:w="2835" w:type="dxa"/>
            <w:tcBorders>
              <w:top w:val="single" w:sz="4" w:space="0" w:color="000000"/>
              <w:left w:val="single" w:sz="4" w:space="0" w:color="000000"/>
              <w:bottom w:val="single" w:sz="4" w:space="0" w:color="000000"/>
              <w:right w:val="single" w:sz="4" w:space="0" w:color="000000"/>
            </w:tcBorders>
            <w:vAlign w:val="center"/>
          </w:tcPr>
          <w:p w:rsidR="00F22B9E" w:rsidRDefault="00C41219"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42 670</w:t>
            </w:r>
          </w:p>
        </w:tc>
        <w:tc>
          <w:tcPr>
            <w:tcW w:w="1984" w:type="dxa"/>
            <w:tcBorders>
              <w:top w:val="single" w:sz="4" w:space="0" w:color="000000"/>
              <w:left w:val="single" w:sz="4" w:space="0" w:color="000000"/>
              <w:bottom w:val="single" w:sz="4" w:space="0" w:color="000000"/>
              <w:right w:val="single" w:sz="4" w:space="0" w:color="000000"/>
            </w:tcBorders>
            <w:vAlign w:val="center"/>
          </w:tcPr>
          <w:p w:rsidR="00F22B9E" w:rsidRDefault="00C41219" w:rsidP="00F45371">
            <w:pPr>
              <w:suppressAutoHyphens/>
              <w:snapToGrid w:val="0"/>
              <w:spacing w:after="120" w:line="240" w:lineRule="auto"/>
              <w:jc w:val="center"/>
              <w:rPr>
                <w:rFonts w:ascii="Arial" w:hAnsi="Arial" w:cs="Arial"/>
                <w:sz w:val="24"/>
                <w:szCs w:val="24"/>
              </w:rPr>
            </w:pPr>
            <w:r>
              <w:rPr>
                <w:rFonts w:ascii="Arial" w:hAnsi="Arial" w:cs="Arial"/>
                <w:sz w:val="24"/>
                <w:szCs w:val="24"/>
              </w:rPr>
              <w:t>32</w:t>
            </w:r>
          </w:p>
        </w:tc>
        <w:tc>
          <w:tcPr>
            <w:tcW w:w="1701" w:type="dxa"/>
            <w:tcBorders>
              <w:top w:val="single" w:sz="4" w:space="0" w:color="000000"/>
              <w:left w:val="single" w:sz="4" w:space="0" w:color="000000"/>
              <w:bottom w:val="single" w:sz="4" w:space="0" w:color="000000"/>
              <w:right w:val="single" w:sz="4" w:space="0" w:color="000000"/>
            </w:tcBorders>
            <w:vAlign w:val="center"/>
          </w:tcPr>
          <w:p w:rsidR="00F22B9E" w:rsidRDefault="00C41219" w:rsidP="00F45371">
            <w:pPr>
              <w:suppressAutoHyphens/>
              <w:snapToGrid w:val="0"/>
              <w:spacing w:after="120" w:line="240" w:lineRule="auto"/>
              <w:jc w:val="center"/>
              <w:rPr>
                <w:rFonts w:ascii="Arial" w:hAnsi="Arial" w:cs="Arial"/>
                <w:sz w:val="24"/>
                <w:szCs w:val="24"/>
              </w:rPr>
            </w:pPr>
            <w:r>
              <w:rPr>
                <w:rFonts w:ascii="Arial" w:hAnsi="Arial" w:cs="Arial"/>
                <w:sz w:val="24"/>
                <w:szCs w:val="24"/>
              </w:rPr>
              <w:t>54</w:t>
            </w:r>
          </w:p>
        </w:tc>
      </w:tr>
      <w:tr w:rsidR="00C41219" w:rsidRPr="00321D36" w:rsidTr="00C41219">
        <w:tc>
          <w:tcPr>
            <w:tcW w:w="2552" w:type="dxa"/>
            <w:tcBorders>
              <w:top w:val="single" w:sz="4" w:space="0" w:color="000000"/>
              <w:left w:val="single" w:sz="4" w:space="0" w:color="000000"/>
              <w:bottom w:val="single" w:sz="4" w:space="0" w:color="000000"/>
              <w:right w:val="nil"/>
            </w:tcBorders>
            <w:vAlign w:val="center"/>
          </w:tcPr>
          <w:p w:rsidR="00C41219" w:rsidRDefault="00C41219" w:rsidP="00F45371">
            <w:pPr>
              <w:suppressAutoHyphens/>
              <w:snapToGrid w:val="0"/>
              <w:spacing w:after="120" w:line="240" w:lineRule="auto"/>
              <w:rPr>
                <w:rFonts w:ascii="Arial" w:hAnsi="Arial" w:cs="Arial"/>
                <w:sz w:val="24"/>
                <w:szCs w:val="24"/>
              </w:rPr>
            </w:pPr>
            <w:r>
              <w:rPr>
                <w:rFonts w:ascii="Arial" w:hAnsi="Arial" w:cs="Arial"/>
                <w:sz w:val="24"/>
                <w:szCs w:val="24"/>
              </w:rPr>
              <w:t>MMR</w:t>
            </w:r>
          </w:p>
        </w:tc>
        <w:tc>
          <w:tcPr>
            <w:tcW w:w="2835" w:type="dxa"/>
            <w:tcBorders>
              <w:top w:val="single" w:sz="4" w:space="0" w:color="000000"/>
              <w:left w:val="single" w:sz="4" w:space="0" w:color="000000"/>
              <w:bottom w:val="single" w:sz="4" w:space="0" w:color="000000"/>
              <w:right w:val="single" w:sz="4" w:space="0" w:color="000000"/>
            </w:tcBorders>
            <w:vAlign w:val="center"/>
          </w:tcPr>
          <w:p w:rsidR="00C41219" w:rsidRDefault="00C41219"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25 961</w:t>
            </w:r>
          </w:p>
        </w:tc>
        <w:tc>
          <w:tcPr>
            <w:tcW w:w="1984" w:type="dxa"/>
            <w:tcBorders>
              <w:top w:val="single" w:sz="4" w:space="0" w:color="000000"/>
              <w:left w:val="single" w:sz="4" w:space="0" w:color="000000"/>
              <w:bottom w:val="single" w:sz="4" w:space="0" w:color="000000"/>
              <w:right w:val="single" w:sz="4" w:space="0" w:color="000000"/>
            </w:tcBorders>
            <w:vAlign w:val="center"/>
          </w:tcPr>
          <w:p w:rsidR="00C41219" w:rsidRDefault="00C41219" w:rsidP="00F45371">
            <w:pPr>
              <w:suppressAutoHyphens/>
              <w:snapToGrid w:val="0"/>
              <w:spacing w:after="120" w:line="240" w:lineRule="auto"/>
              <w:jc w:val="center"/>
              <w:rPr>
                <w:rFonts w:ascii="Arial" w:hAnsi="Arial" w:cs="Arial"/>
                <w:sz w:val="24"/>
                <w:szCs w:val="24"/>
              </w:rPr>
            </w:pPr>
            <w:r>
              <w:rPr>
                <w:rFonts w:ascii="Arial" w:hAnsi="Arial" w:cs="Arial"/>
                <w:sz w:val="24"/>
                <w:szCs w:val="24"/>
              </w:rPr>
              <w:t>16</w:t>
            </w:r>
          </w:p>
        </w:tc>
        <w:tc>
          <w:tcPr>
            <w:tcW w:w="1701" w:type="dxa"/>
            <w:tcBorders>
              <w:top w:val="single" w:sz="4" w:space="0" w:color="000000"/>
              <w:left w:val="single" w:sz="4" w:space="0" w:color="000000"/>
              <w:bottom w:val="single" w:sz="4" w:space="0" w:color="000000"/>
              <w:right w:val="single" w:sz="4" w:space="0" w:color="000000"/>
            </w:tcBorders>
            <w:vAlign w:val="center"/>
          </w:tcPr>
          <w:p w:rsidR="00C41219" w:rsidRDefault="00C41219" w:rsidP="00F45371">
            <w:pPr>
              <w:suppressAutoHyphens/>
              <w:snapToGrid w:val="0"/>
              <w:spacing w:after="120" w:line="240" w:lineRule="auto"/>
              <w:jc w:val="center"/>
              <w:rPr>
                <w:rFonts w:ascii="Arial" w:hAnsi="Arial" w:cs="Arial"/>
                <w:sz w:val="24"/>
                <w:szCs w:val="24"/>
              </w:rPr>
            </w:pPr>
            <w:r>
              <w:rPr>
                <w:rFonts w:ascii="Arial" w:hAnsi="Arial" w:cs="Arial"/>
                <w:sz w:val="24"/>
                <w:szCs w:val="24"/>
              </w:rPr>
              <w:t>32</w:t>
            </w:r>
          </w:p>
        </w:tc>
      </w:tr>
      <w:tr w:rsidR="00C41219" w:rsidRPr="00321D36" w:rsidTr="00C41219">
        <w:tc>
          <w:tcPr>
            <w:tcW w:w="2552" w:type="dxa"/>
            <w:tcBorders>
              <w:top w:val="single" w:sz="4" w:space="0" w:color="000000"/>
              <w:left w:val="single" w:sz="4" w:space="0" w:color="000000"/>
              <w:bottom w:val="single" w:sz="4" w:space="0" w:color="000000"/>
              <w:right w:val="nil"/>
            </w:tcBorders>
            <w:vAlign w:val="center"/>
          </w:tcPr>
          <w:p w:rsidR="00C41219"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MV</w:t>
            </w:r>
          </w:p>
        </w:tc>
        <w:tc>
          <w:tcPr>
            <w:tcW w:w="2835" w:type="dxa"/>
            <w:tcBorders>
              <w:top w:val="single" w:sz="4" w:space="0" w:color="000000"/>
              <w:left w:val="single" w:sz="4" w:space="0" w:color="000000"/>
              <w:bottom w:val="single" w:sz="4" w:space="0" w:color="000000"/>
              <w:right w:val="single" w:sz="4" w:space="0" w:color="000000"/>
            </w:tcBorders>
            <w:vAlign w:val="center"/>
          </w:tcPr>
          <w:p w:rsidR="00C41219" w:rsidRDefault="008D5B25"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18 104</w:t>
            </w:r>
          </w:p>
        </w:tc>
        <w:tc>
          <w:tcPr>
            <w:tcW w:w="1984" w:type="dxa"/>
            <w:tcBorders>
              <w:top w:val="single" w:sz="4" w:space="0" w:color="000000"/>
              <w:left w:val="single" w:sz="4" w:space="0" w:color="000000"/>
              <w:bottom w:val="single" w:sz="4" w:space="0" w:color="000000"/>
              <w:right w:val="single" w:sz="4" w:space="0" w:color="000000"/>
            </w:tcBorders>
            <w:vAlign w:val="center"/>
          </w:tcPr>
          <w:p w:rsidR="00C41219" w:rsidRPr="008D5B25" w:rsidRDefault="008D5B25" w:rsidP="00F45371">
            <w:pPr>
              <w:suppressAutoHyphens/>
              <w:snapToGrid w:val="0"/>
              <w:spacing w:after="120" w:line="240" w:lineRule="auto"/>
              <w:jc w:val="center"/>
              <w:rPr>
                <w:rFonts w:ascii="Arial" w:hAnsi="Arial" w:cs="Arial"/>
                <w:sz w:val="24"/>
                <w:szCs w:val="24"/>
              </w:rPr>
            </w:pPr>
            <w:r w:rsidRPr="008D5B25">
              <w:rPr>
                <w:rFonts w:ascii="Arial" w:hAnsi="Arial" w:cs="Arial"/>
                <w:sz w:val="24"/>
                <w:szCs w:val="24"/>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C41219" w:rsidRPr="008D5B25" w:rsidRDefault="008D5B25" w:rsidP="00F45371">
            <w:pPr>
              <w:suppressAutoHyphens/>
              <w:snapToGrid w:val="0"/>
              <w:spacing w:after="120" w:line="240" w:lineRule="auto"/>
              <w:jc w:val="center"/>
              <w:rPr>
                <w:rFonts w:ascii="Arial" w:hAnsi="Arial" w:cs="Arial"/>
                <w:sz w:val="24"/>
                <w:szCs w:val="24"/>
              </w:rPr>
            </w:pPr>
            <w:r w:rsidRPr="008D5B25">
              <w:rPr>
                <w:rFonts w:ascii="Arial" w:hAnsi="Arial" w:cs="Arial"/>
                <w:sz w:val="24"/>
                <w:szCs w:val="24"/>
              </w:rPr>
              <w:t>36</w:t>
            </w:r>
          </w:p>
        </w:tc>
      </w:tr>
      <w:tr w:rsidR="00C41219" w:rsidRPr="00321D36" w:rsidTr="00C41219">
        <w:tc>
          <w:tcPr>
            <w:tcW w:w="2552" w:type="dxa"/>
            <w:tcBorders>
              <w:top w:val="single" w:sz="4" w:space="0" w:color="000000"/>
              <w:left w:val="single" w:sz="4" w:space="0" w:color="000000"/>
              <w:bottom w:val="single" w:sz="4" w:space="0" w:color="000000"/>
              <w:right w:val="nil"/>
            </w:tcBorders>
            <w:vAlign w:val="center"/>
          </w:tcPr>
          <w:p w:rsidR="00C41219"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lastRenderedPageBreak/>
              <w:t>CZUK</w:t>
            </w:r>
          </w:p>
        </w:tc>
        <w:tc>
          <w:tcPr>
            <w:tcW w:w="2835" w:type="dxa"/>
            <w:tcBorders>
              <w:top w:val="single" w:sz="4" w:space="0" w:color="000000"/>
              <w:left w:val="single" w:sz="4" w:space="0" w:color="000000"/>
              <w:bottom w:val="single" w:sz="4" w:space="0" w:color="000000"/>
              <w:right w:val="single" w:sz="4" w:space="0" w:color="000000"/>
            </w:tcBorders>
            <w:vAlign w:val="center"/>
          </w:tcPr>
          <w:p w:rsidR="00C41219" w:rsidRDefault="008D5B25"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41 524</w:t>
            </w:r>
          </w:p>
        </w:tc>
        <w:tc>
          <w:tcPr>
            <w:tcW w:w="1984" w:type="dxa"/>
            <w:tcBorders>
              <w:top w:val="single" w:sz="4" w:space="0" w:color="000000"/>
              <w:left w:val="single" w:sz="4" w:space="0" w:color="000000"/>
              <w:bottom w:val="single" w:sz="4" w:space="0" w:color="000000"/>
              <w:right w:val="single" w:sz="4" w:space="0" w:color="000000"/>
            </w:tcBorders>
            <w:vAlign w:val="center"/>
          </w:tcPr>
          <w:p w:rsidR="00C41219" w:rsidRDefault="008D5B25" w:rsidP="00F45371">
            <w:pPr>
              <w:suppressAutoHyphens/>
              <w:snapToGrid w:val="0"/>
              <w:spacing w:after="120" w:line="240" w:lineRule="auto"/>
              <w:jc w:val="center"/>
              <w:rPr>
                <w:rFonts w:ascii="Arial" w:hAnsi="Arial" w:cs="Arial"/>
                <w:sz w:val="24"/>
                <w:szCs w:val="24"/>
              </w:rPr>
            </w:pPr>
            <w:r>
              <w:rPr>
                <w:rFonts w:ascii="Arial" w:hAnsi="Arial" w:cs="Arial"/>
                <w:sz w:val="24"/>
                <w:szCs w:val="24"/>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C41219" w:rsidRDefault="008D5B25" w:rsidP="00F45371">
            <w:pPr>
              <w:suppressAutoHyphens/>
              <w:snapToGrid w:val="0"/>
              <w:spacing w:after="120" w:line="240" w:lineRule="auto"/>
              <w:jc w:val="center"/>
              <w:rPr>
                <w:rFonts w:ascii="Arial" w:hAnsi="Arial" w:cs="Arial"/>
                <w:sz w:val="24"/>
                <w:szCs w:val="24"/>
              </w:rPr>
            </w:pPr>
            <w:r>
              <w:rPr>
                <w:rFonts w:ascii="Arial" w:hAnsi="Arial" w:cs="Arial"/>
                <w:sz w:val="24"/>
                <w:szCs w:val="24"/>
              </w:rPr>
              <w:t>42</w:t>
            </w:r>
          </w:p>
        </w:tc>
      </w:tr>
      <w:tr w:rsidR="008D5B25" w:rsidRPr="00321D36" w:rsidTr="00C41219">
        <w:tc>
          <w:tcPr>
            <w:tcW w:w="2552" w:type="dxa"/>
            <w:tcBorders>
              <w:top w:val="single" w:sz="4" w:space="0" w:color="000000"/>
              <w:left w:val="single" w:sz="4" w:space="0" w:color="000000"/>
              <w:bottom w:val="single" w:sz="4" w:space="0" w:color="000000"/>
              <w:right w:val="nil"/>
            </w:tcBorders>
            <w:vAlign w:val="center"/>
          </w:tcPr>
          <w:p w:rsidR="008D5B25"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MPO</w:t>
            </w:r>
          </w:p>
        </w:tc>
        <w:tc>
          <w:tcPr>
            <w:tcW w:w="2835"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25 506</w:t>
            </w:r>
          </w:p>
        </w:tc>
        <w:tc>
          <w:tcPr>
            <w:tcW w:w="1984"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22</w:t>
            </w:r>
          </w:p>
        </w:tc>
      </w:tr>
      <w:tr w:rsidR="008D5B25" w:rsidRPr="00321D36" w:rsidTr="00C41219">
        <w:tc>
          <w:tcPr>
            <w:tcW w:w="2552" w:type="dxa"/>
            <w:tcBorders>
              <w:top w:val="single" w:sz="4" w:space="0" w:color="000000"/>
              <w:left w:val="single" w:sz="4" w:space="0" w:color="000000"/>
              <w:bottom w:val="single" w:sz="4" w:space="0" w:color="000000"/>
              <w:right w:val="nil"/>
            </w:tcBorders>
            <w:vAlign w:val="center"/>
          </w:tcPr>
          <w:p w:rsidR="008D5B25"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SÚJB</w:t>
            </w:r>
          </w:p>
        </w:tc>
        <w:tc>
          <w:tcPr>
            <w:tcW w:w="2835"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69 047</w:t>
            </w:r>
          </w:p>
        </w:tc>
        <w:tc>
          <w:tcPr>
            <w:tcW w:w="1984"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37</w:t>
            </w:r>
          </w:p>
        </w:tc>
      </w:tr>
      <w:tr w:rsidR="008D5B25" w:rsidRPr="00321D36" w:rsidTr="00C41219">
        <w:tc>
          <w:tcPr>
            <w:tcW w:w="2552" w:type="dxa"/>
            <w:tcBorders>
              <w:top w:val="single" w:sz="4" w:space="0" w:color="000000"/>
              <w:left w:val="single" w:sz="4" w:space="0" w:color="000000"/>
              <w:bottom w:val="single" w:sz="4" w:space="0" w:color="000000"/>
              <w:right w:val="nil"/>
            </w:tcBorders>
            <w:vAlign w:val="center"/>
          </w:tcPr>
          <w:p w:rsidR="008D5B25"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CBU</w:t>
            </w:r>
          </w:p>
        </w:tc>
        <w:tc>
          <w:tcPr>
            <w:tcW w:w="2835"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35 057</w:t>
            </w:r>
          </w:p>
        </w:tc>
        <w:tc>
          <w:tcPr>
            <w:tcW w:w="1984"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26</w:t>
            </w:r>
          </w:p>
        </w:tc>
      </w:tr>
      <w:tr w:rsidR="008D5B25" w:rsidRPr="00321D36" w:rsidTr="00C41219">
        <w:tc>
          <w:tcPr>
            <w:tcW w:w="2552" w:type="dxa"/>
            <w:tcBorders>
              <w:top w:val="single" w:sz="4" w:space="0" w:color="000000"/>
              <w:left w:val="single" w:sz="4" w:space="0" w:color="000000"/>
              <w:bottom w:val="single" w:sz="4" w:space="0" w:color="000000"/>
              <w:right w:val="nil"/>
            </w:tcBorders>
            <w:vAlign w:val="center"/>
          </w:tcPr>
          <w:p w:rsidR="008D5B25"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ostatní</w:t>
            </w:r>
          </w:p>
        </w:tc>
        <w:tc>
          <w:tcPr>
            <w:tcW w:w="2835"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6 664</w:t>
            </w:r>
          </w:p>
        </w:tc>
        <w:tc>
          <w:tcPr>
            <w:tcW w:w="1984"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7</w:t>
            </w:r>
          </w:p>
        </w:tc>
      </w:tr>
    </w:tbl>
    <w:p w:rsidR="00613311" w:rsidRDefault="00613311" w:rsidP="00613311">
      <w:pPr>
        <w:pStyle w:val="Zkladntext2"/>
        <w:spacing w:before="0" w:after="120"/>
        <w:rPr>
          <w:rFonts w:ascii="Arial" w:hAnsi="Arial" w:cs="Arial"/>
          <w:sz w:val="18"/>
          <w:szCs w:val="18"/>
        </w:rPr>
      </w:pPr>
      <w:r w:rsidRPr="00580243">
        <w:rPr>
          <w:rFonts w:ascii="Arial" w:hAnsi="Arial" w:cs="Arial"/>
          <w:b/>
          <w:sz w:val="18"/>
          <w:szCs w:val="18"/>
        </w:rPr>
        <w:t>Poznámka</w:t>
      </w:r>
      <w:r w:rsidRPr="00580243">
        <w:rPr>
          <w:rFonts w:ascii="Arial" w:hAnsi="Arial" w:cs="Arial"/>
          <w:sz w:val="18"/>
          <w:szCs w:val="18"/>
        </w:rPr>
        <w:t>: Zdroj dat: Zpráva o rea</w:t>
      </w:r>
      <w:r>
        <w:rPr>
          <w:rFonts w:ascii="Arial" w:hAnsi="Arial" w:cs="Arial"/>
          <w:sz w:val="18"/>
          <w:szCs w:val="18"/>
        </w:rPr>
        <w:t>lizaci programu BETA</w:t>
      </w:r>
    </w:p>
    <w:p w:rsidR="00EB1859" w:rsidRDefault="00FE6F41" w:rsidP="008959BD">
      <w:pPr>
        <w:pStyle w:val="Zkladntext2"/>
        <w:spacing w:after="120"/>
        <w:rPr>
          <w:rFonts w:ascii="Arial" w:hAnsi="Arial" w:cs="Arial"/>
          <w:sz w:val="18"/>
          <w:szCs w:val="18"/>
        </w:rPr>
      </w:pPr>
      <w:r w:rsidRPr="00613311">
        <w:rPr>
          <w:rFonts w:ascii="Arial" w:hAnsi="Arial" w:cs="Arial"/>
          <w:sz w:val="18"/>
          <w:szCs w:val="18"/>
        </w:rPr>
        <w:t>Vzhledem k tomu, že TA ČR ve Zprávě o realizaci programu uvádí, že všechny projekty ještě nebyly administrativně ukončeny</w:t>
      </w:r>
      <w:r w:rsidR="00EB1859" w:rsidRPr="00613311">
        <w:rPr>
          <w:rFonts w:ascii="Arial" w:hAnsi="Arial" w:cs="Arial"/>
          <w:sz w:val="18"/>
          <w:szCs w:val="18"/>
        </w:rPr>
        <w:t>, lze očekávat, že celkové vyplacené částky se sníží (např. o prostředky vrácené z důvodu nedodržení smlouvy apod.)</w:t>
      </w:r>
    </w:p>
    <w:p w:rsidR="006030F9" w:rsidRPr="008B3BEF" w:rsidRDefault="008D764D" w:rsidP="006A4CCB">
      <w:pPr>
        <w:pStyle w:val="Nadpis3"/>
        <w:spacing w:before="0" w:after="120" w:line="240" w:lineRule="auto"/>
        <w:rPr>
          <w:color w:val="0070C0"/>
        </w:rPr>
      </w:pPr>
      <w:r w:rsidRPr="008B3BEF">
        <w:rPr>
          <w:color w:val="0070C0"/>
        </w:rPr>
        <w:t>7</w:t>
      </w:r>
      <w:r w:rsidR="008959BD">
        <w:rPr>
          <w:color w:val="0070C0"/>
        </w:rPr>
        <w:t>.</w:t>
      </w:r>
      <w:r w:rsidR="008959BD">
        <w:rPr>
          <w:color w:val="0070C0"/>
        </w:rPr>
        <w:tab/>
      </w:r>
      <w:r w:rsidR="006030F9" w:rsidRPr="008B3BEF">
        <w:rPr>
          <w:color w:val="0070C0"/>
        </w:rPr>
        <w:t>Závěr</w:t>
      </w:r>
      <w:bookmarkStart w:id="2" w:name="_GoBack"/>
      <w:bookmarkEnd w:id="2"/>
    </w:p>
    <w:p w:rsidR="00275862" w:rsidRPr="008B3BEF" w:rsidRDefault="00275862" w:rsidP="00586137">
      <w:pPr>
        <w:pStyle w:val="Nadpis3"/>
        <w:keepLines w:val="0"/>
        <w:spacing w:before="0" w:after="120" w:line="240" w:lineRule="auto"/>
        <w:rPr>
          <w:color w:val="0070C0"/>
        </w:rPr>
      </w:pPr>
      <w:r w:rsidRPr="008B3BEF">
        <w:rPr>
          <w:color w:val="0070C0"/>
        </w:rPr>
        <w:t>Rada</w:t>
      </w:r>
    </w:p>
    <w:p w:rsidR="00F720AC" w:rsidRPr="00F720AC" w:rsidRDefault="00287988" w:rsidP="00F720AC">
      <w:pPr>
        <w:pStyle w:val="Odstavecseseznamem"/>
        <w:numPr>
          <w:ilvl w:val="0"/>
          <w:numId w:val="7"/>
        </w:numPr>
        <w:spacing w:before="120" w:after="120" w:line="240" w:lineRule="auto"/>
        <w:ind w:left="1066" w:hanging="357"/>
        <w:contextualSpacing w:val="0"/>
        <w:jc w:val="both"/>
        <w:rPr>
          <w:rFonts w:ascii="Arial" w:hAnsi="Arial" w:cs="Arial"/>
          <w:b/>
          <w:color w:val="000000"/>
          <w:sz w:val="24"/>
          <w:szCs w:val="24"/>
        </w:rPr>
      </w:pPr>
      <w:r w:rsidRPr="00F720AC">
        <w:rPr>
          <w:rFonts w:ascii="Arial" w:hAnsi="Arial" w:cs="Arial"/>
          <w:color w:val="000000"/>
          <w:sz w:val="24"/>
          <w:szCs w:val="24"/>
          <w:u w:val="single"/>
        </w:rPr>
        <w:t>oceňuje</w:t>
      </w:r>
      <w:r w:rsidRPr="006B7FD4">
        <w:rPr>
          <w:rFonts w:ascii="Arial" w:hAnsi="Arial" w:cs="Arial"/>
          <w:color w:val="000000"/>
          <w:sz w:val="24"/>
          <w:szCs w:val="24"/>
        </w:rPr>
        <w:t xml:space="preserve"> </w:t>
      </w:r>
      <w:r w:rsidR="00F720AC">
        <w:rPr>
          <w:rFonts w:ascii="Arial" w:hAnsi="Arial" w:cs="Arial"/>
          <w:color w:val="000000"/>
          <w:sz w:val="24"/>
          <w:szCs w:val="24"/>
        </w:rPr>
        <w:t xml:space="preserve">návrh </w:t>
      </w:r>
      <w:r w:rsidRPr="006B7FD4">
        <w:rPr>
          <w:rFonts w:ascii="Arial" w:hAnsi="Arial" w:cs="Arial"/>
          <w:color w:val="000000"/>
          <w:sz w:val="24"/>
          <w:szCs w:val="24"/>
        </w:rPr>
        <w:t>TA ČR vypracovat v roce 2018 závěrečné hodnocení programu BETA s dopady a přínosy</w:t>
      </w:r>
      <w:r w:rsidR="00C22A7D">
        <w:rPr>
          <w:rFonts w:ascii="Arial" w:hAnsi="Arial" w:cs="Arial"/>
          <w:color w:val="000000"/>
          <w:sz w:val="24"/>
          <w:szCs w:val="24"/>
        </w:rPr>
        <w:t>,</w:t>
      </w:r>
    </w:p>
    <w:p w:rsidR="00C12791" w:rsidRPr="00C22A7D" w:rsidRDefault="00C12791" w:rsidP="00F720AC">
      <w:pPr>
        <w:pStyle w:val="Odstavecseseznamem"/>
        <w:numPr>
          <w:ilvl w:val="0"/>
          <w:numId w:val="7"/>
        </w:numPr>
        <w:spacing w:before="120" w:after="120" w:line="240" w:lineRule="auto"/>
        <w:ind w:left="1066" w:hanging="357"/>
        <w:contextualSpacing w:val="0"/>
        <w:jc w:val="both"/>
        <w:rPr>
          <w:rFonts w:ascii="Arial" w:hAnsi="Arial" w:cs="Arial"/>
          <w:b/>
          <w:color w:val="000000"/>
          <w:sz w:val="24"/>
          <w:szCs w:val="24"/>
        </w:rPr>
      </w:pPr>
      <w:r w:rsidRPr="00F720AC">
        <w:rPr>
          <w:rFonts w:ascii="Arial" w:hAnsi="Arial" w:cs="Arial"/>
          <w:color w:val="000000"/>
          <w:sz w:val="24"/>
          <w:szCs w:val="24"/>
          <w:u w:val="single"/>
        </w:rPr>
        <w:t>doporučuje</w:t>
      </w:r>
      <w:r w:rsidRPr="003501D5">
        <w:rPr>
          <w:rFonts w:ascii="Arial" w:hAnsi="Arial" w:cs="Arial"/>
          <w:color w:val="000000"/>
          <w:sz w:val="24"/>
          <w:szCs w:val="24"/>
        </w:rPr>
        <w:t xml:space="preserve">, aby hodnocení obsahovalo také informace o způsobu a celém procesu hodnocení (výběr a formulace témat, průběh, zkušenosti, nastavení parametrů hodnocení). </w:t>
      </w:r>
      <w:r w:rsidR="00C22A7D">
        <w:rPr>
          <w:rFonts w:ascii="Arial" w:hAnsi="Arial" w:cs="Arial"/>
          <w:color w:val="000000"/>
          <w:sz w:val="24"/>
          <w:szCs w:val="24"/>
        </w:rPr>
        <w:t>Je n</w:t>
      </w:r>
      <w:r w:rsidR="00F720AC">
        <w:rPr>
          <w:rFonts w:ascii="Arial" w:hAnsi="Arial" w:cs="Arial"/>
          <w:color w:val="000000"/>
          <w:sz w:val="24"/>
          <w:szCs w:val="24"/>
        </w:rPr>
        <w:t xml:space="preserve">utno zohlednit specifika </w:t>
      </w:r>
      <w:r w:rsidR="00415288">
        <w:rPr>
          <w:rFonts w:ascii="Arial" w:hAnsi="Arial" w:cs="Arial"/>
          <w:color w:val="000000"/>
          <w:sz w:val="24"/>
          <w:szCs w:val="24"/>
        </w:rPr>
        <w:t>program</w:t>
      </w:r>
      <w:r w:rsidR="00F720AC">
        <w:rPr>
          <w:rFonts w:ascii="Arial" w:hAnsi="Arial" w:cs="Arial"/>
          <w:color w:val="000000"/>
          <w:sz w:val="24"/>
          <w:szCs w:val="24"/>
        </w:rPr>
        <w:t>u</w:t>
      </w:r>
      <w:r w:rsidR="00415288">
        <w:rPr>
          <w:rFonts w:ascii="Arial" w:hAnsi="Arial" w:cs="Arial"/>
          <w:color w:val="000000"/>
          <w:sz w:val="24"/>
          <w:szCs w:val="24"/>
        </w:rPr>
        <w:t xml:space="preserve"> veře</w:t>
      </w:r>
      <w:r w:rsidR="00E71037">
        <w:rPr>
          <w:rFonts w:ascii="Arial" w:hAnsi="Arial" w:cs="Arial"/>
          <w:color w:val="000000"/>
          <w:sz w:val="24"/>
          <w:szCs w:val="24"/>
        </w:rPr>
        <w:t>j</w:t>
      </w:r>
      <w:r w:rsidR="00415288">
        <w:rPr>
          <w:rFonts w:ascii="Arial" w:hAnsi="Arial" w:cs="Arial"/>
          <w:color w:val="000000"/>
          <w:sz w:val="24"/>
          <w:szCs w:val="24"/>
        </w:rPr>
        <w:t xml:space="preserve">ných zakázek </w:t>
      </w:r>
      <w:r w:rsidR="00F720AC">
        <w:rPr>
          <w:rFonts w:ascii="Arial" w:hAnsi="Arial" w:cs="Arial"/>
          <w:color w:val="000000"/>
          <w:sz w:val="24"/>
          <w:szCs w:val="24"/>
        </w:rPr>
        <w:t>(</w:t>
      </w:r>
      <w:r w:rsidR="009C6406">
        <w:rPr>
          <w:rFonts w:ascii="Arial" w:hAnsi="Arial" w:cs="Arial"/>
          <w:color w:val="000000"/>
          <w:sz w:val="24"/>
          <w:szCs w:val="24"/>
        </w:rPr>
        <w:t>mí</w:t>
      </w:r>
      <w:r w:rsidR="00F720AC">
        <w:rPr>
          <w:rFonts w:ascii="Arial" w:hAnsi="Arial" w:cs="Arial"/>
          <w:color w:val="000000"/>
          <w:sz w:val="24"/>
          <w:szCs w:val="24"/>
        </w:rPr>
        <w:t>ra</w:t>
      </w:r>
      <w:r w:rsidR="009C6406">
        <w:rPr>
          <w:rFonts w:ascii="Arial" w:hAnsi="Arial" w:cs="Arial"/>
          <w:color w:val="000000"/>
          <w:sz w:val="24"/>
          <w:szCs w:val="24"/>
        </w:rPr>
        <w:t xml:space="preserve"> a způsob využití výsledků předkladateli výzkumných témat</w:t>
      </w:r>
      <w:r w:rsidR="00F720AC">
        <w:rPr>
          <w:rFonts w:ascii="Arial" w:hAnsi="Arial" w:cs="Arial"/>
          <w:color w:val="000000"/>
          <w:sz w:val="24"/>
          <w:szCs w:val="24"/>
        </w:rPr>
        <w:t>)</w:t>
      </w:r>
      <w:r w:rsidR="008450B8">
        <w:rPr>
          <w:rFonts w:ascii="Arial" w:hAnsi="Arial" w:cs="Arial"/>
          <w:color w:val="000000"/>
          <w:sz w:val="24"/>
          <w:szCs w:val="24"/>
        </w:rPr>
        <w:t>,</w:t>
      </w:r>
    </w:p>
    <w:p w:rsidR="00C12791" w:rsidRPr="003501D5" w:rsidRDefault="0033299A" w:rsidP="00F720AC">
      <w:pPr>
        <w:pStyle w:val="Odstavecseseznamem"/>
        <w:numPr>
          <w:ilvl w:val="0"/>
          <w:numId w:val="7"/>
        </w:numPr>
        <w:spacing w:before="120" w:after="120" w:line="240" w:lineRule="auto"/>
        <w:ind w:left="1066" w:hanging="357"/>
        <w:contextualSpacing w:val="0"/>
        <w:jc w:val="both"/>
        <w:rPr>
          <w:rFonts w:ascii="Arial" w:hAnsi="Arial" w:cs="Arial"/>
          <w:b/>
          <w:color w:val="000000"/>
          <w:sz w:val="24"/>
          <w:szCs w:val="24"/>
        </w:rPr>
      </w:pPr>
      <w:r w:rsidRPr="00F720AC">
        <w:rPr>
          <w:rFonts w:ascii="Arial" w:hAnsi="Arial" w:cs="Arial"/>
          <w:sz w:val="24"/>
          <w:szCs w:val="24"/>
          <w:u w:val="single"/>
        </w:rPr>
        <w:t>požaduje</w:t>
      </w:r>
      <w:r>
        <w:rPr>
          <w:rFonts w:ascii="Arial" w:hAnsi="Arial" w:cs="Arial"/>
          <w:sz w:val="24"/>
          <w:szCs w:val="24"/>
        </w:rPr>
        <w:t xml:space="preserve"> v</w:t>
      </w:r>
      <w:r w:rsidR="00C12791">
        <w:rPr>
          <w:rFonts w:ascii="Arial" w:hAnsi="Arial" w:cs="Arial"/>
          <w:sz w:val="24"/>
          <w:szCs w:val="24"/>
        </w:rPr>
        <w:t> souladu s Principy předložit h</w:t>
      </w:r>
      <w:r w:rsidR="00C12791" w:rsidRPr="003501D5">
        <w:rPr>
          <w:rFonts w:ascii="Arial" w:hAnsi="Arial" w:cs="Arial"/>
          <w:sz w:val="24"/>
          <w:szCs w:val="24"/>
        </w:rPr>
        <w:t>odnocení dopadů</w:t>
      </w:r>
      <w:r w:rsidR="00C12791">
        <w:rPr>
          <w:rFonts w:ascii="Arial" w:hAnsi="Arial" w:cs="Arial"/>
          <w:sz w:val="24"/>
          <w:szCs w:val="24"/>
        </w:rPr>
        <w:t xml:space="preserve"> programu BETA</w:t>
      </w:r>
      <w:r w:rsidR="00C12791" w:rsidRPr="003501D5">
        <w:rPr>
          <w:rFonts w:ascii="Arial" w:hAnsi="Arial" w:cs="Arial"/>
          <w:sz w:val="24"/>
          <w:szCs w:val="24"/>
        </w:rPr>
        <w:t xml:space="preserve"> </w:t>
      </w:r>
      <w:r w:rsidR="00C12791">
        <w:rPr>
          <w:rFonts w:ascii="Arial" w:hAnsi="Arial" w:cs="Arial"/>
          <w:sz w:val="24"/>
          <w:szCs w:val="24"/>
        </w:rPr>
        <w:t>do konce roku 2020</w:t>
      </w:r>
      <w:r w:rsidR="00B4441E">
        <w:rPr>
          <w:rFonts w:ascii="Arial" w:hAnsi="Arial" w:cs="Arial"/>
          <w:sz w:val="24"/>
          <w:szCs w:val="24"/>
        </w:rPr>
        <w:t xml:space="preserve"> Radě</w:t>
      </w:r>
      <w:r w:rsidR="00B4441E" w:rsidRPr="00B4441E">
        <w:rPr>
          <w:rFonts w:ascii="Arial" w:hAnsi="Arial" w:cs="Arial"/>
          <w:sz w:val="24"/>
          <w:szCs w:val="24"/>
        </w:rPr>
        <w:t xml:space="preserve"> </w:t>
      </w:r>
      <w:r w:rsidR="00B4441E" w:rsidRPr="006F43F8">
        <w:rPr>
          <w:rFonts w:ascii="Arial" w:hAnsi="Arial" w:cs="Arial"/>
          <w:sz w:val="24"/>
          <w:szCs w:val="24"/>
        </w:rPr>
        <w:t>pro informaci</w:t>
      </w:r>
      <w:r w:rsidR="008450B8">
        <w:rPr>
          <w:rFonts w:ascii="Arial" w:hAnsi="Arial" w:cs="Arial"/>
          <w:sz w:val="24"/>
          <w:szCs w:val="24"/>
        </w:rPr>
        <w:t>,</w:t>
      </w:r>
    </w:p>
    <w:p w:rsidR="0033299A" w:rsidRDefault="0033299A" w:rsidP="00F720AC">
      <w:pPr>
        <w:pStyle w:val="Odstavecseseznamem"/>
        <w:numPr>
          <w:ilvl w:val="0"/>
          <w:numId w:val="7"/>
        </w:numPr>
        <w:spacing w:before="120" w:after="120"/>
        <w:ind w:left="1066" w:hanging="357"/>
        <w:contextualSpacing w:val="0"/>
        <w:jc w:val="both"/>
        <w:rPr>
          <w:rFonts w:ascii="Arial" w:hAnsi="Arial" w:cs="Arial"/>
          <w:sz w:val="24"/>
          <w:szCs w:val="24"/>
          <w:lang w:eastAsia="cs-CZ"/>
        </w:rPr>
      </w:pPr>
      <w:r w:rsidRPr="00C22A7D">
        <w:rPr>
          <w:rFonts w:ascii="Arial" w:hAnsi="Arial" w:cs="Arial"/>
          <w:sz w:val="24"/>
          <w:szCs w:val="24"/>
          <w:u w:val="single"/>
          <w:lang w:eastAsia="cs-CZ"/>
        </w:rPr>
        <w:t>žádá</w:t>
      </w:r>
      <w:r w:rsidRPr="003501D5">
        <w:rPr>
          <w:rFonts w:ascii="Arial" w:hAnsi="Arial" w:cs="Arial"/>
          <w:sz w:val="24"/>
          <w:szCs w:val="24"/>
          <w:lang w:eastAsia="cs-CZ"/>
        </w:rPr>
        <w:t xml:space="preserve"> při přípravě nových programů</w:t>
      </w:r>
      <w:r w:rsidRPr="003501D5">
        <w:rPr>
          <w:rFonts w:ascii="Arial" w:hAnsi="Arial" w:cs="Arial"/>
          <w:sz w:val="24"/>
          <w:szCs w:val="24"/>
        </w:rPr>
        <w:t xml:space="preserve"> důkladně identifikovat výzkumné potřeby a indikátory stanovovat tak, aby se dalo objektivně posoudit, zda byly </w:t>
      </w:r>
      <w:r w:rsidR="00B4441E">
        <w:rPr>
          <w:rFonts w:ascii="Arial" w:hAnsi="Arial" w:cs="Arial"/>
          <w:sz w:val="24"/>
          <w:szCs w:val="24"/>
        </w:rPr>
        <w:t xml:space="preserve">cíle </w:t>
      </w:r>
      <w:r w:rsidRPr="003501D5">
        <w:rPr>
          <w:rFonts w:ascii="Arial" w:hAnsi="Arial" w:cs="Arial"/>
          <w:sz w:val="24"/>
          <w:szCs w:val="24"/>
        </w:rPr>
        <w:t>splněny a zda byla podpora z veřejných prostředků vynakládána efektivně,</w:t>
      </w:r>
    </w:p>
    <w:p w:rsidR="00E52983" w:rsidRDefault="00E52983" w:rsidP="00F720AC">
      <w:pPr>
        <w:pStyle w:val="Odstavecseseznamem"/>
        <w:numPr>
          <w:ilvl w:val="0"/>
          <w:numId w:val="7"/>
        </w:numPr>
        <w:spacing w:before="120" w:after="120"/>
        <w:ind w:left="1066" w:hanging="357"/>
        <w:contextualSpacing w:val="0"/>
        <w:jc w:val="both"/>
        <w:rPr>
          <w:rFonts w:ascii="Arial" w:hAnsi="Arial" w:cs="Arial"/>
          <w:sz w:val="24"/>
          <w:szCs w:val="24"/>
          <w:lang w:eastAsia="cs-CZ"/>
        </w:rPr>
      </w:pPr>
      <w:r w:rsidRPr="00C22A7D">
        <w:rPr>
          <w:rFonts w:ascii="Arial" w:hAnsi="Arial" w:cs="Arial"/>
          <w:sz w:val="24"/>
          <w:szCs w:val="24"/>
          <w:u w:val="single"/>
        </w:rPr>
        <w:t>požaduje</w:t>
      </w:r>
      <w:r>
        <w:rPr>
          <w:rFonts w:ascii="Arial" w:hAnsi="Arial" w:cs="Arial"/>
          <w:sz w:val="24"/>
          <w:szCs w:val="24"/>
        </w:rPr>
        <w:t>, aby TA ČR při přípravě nových programů výzkumu, vývoje a inovací úzce spolupracovala s</w:t>
      </w:r>
      <w:r w:rsidR="003472A7">
        <w:rPr>
          <w:rFonts w:ascii="Arial" w:hAnsi="Arial" w:cs="Arial"/>
          <w:sz w:val="24"/>
          <w:szCs w:val="24"/>
        </w:rPr>
        <w:t xml:space="preserve"> resorty, pro které administruje realizaci výzkumných potřeb; </w:t>
      </w:r>
      <w:r w:rsidR="00CE4D17">
        <w:rPr>
          <w:rFonts w:ascii="Arial" w:hAnsi="Arial" w:cs="Arial"/>
          <w:sz w:val="24"/>
          <w:szCs w:val="24"/>
        </w:rPr>
        <w:t xml:space="preserve">využití </w:t>
      </w:r>
      <w:r w:rsidR="00CE4D17" w:rsidRPr="003472A7">
        <w:rPr>
          <w:rFonts w:ascii="Arial" w:hAnsi="Arial" w:cs="Arial"/>
          <w:sz w:val="24"/>
          <w:szCs w:val="24"/>
        </w:rPr>
        <w:t xml:space="preserve">§ 34 odst. 2 zákona o výzkumu, experimentálním vývoji a inovacích, který zní: </w:t>
      </w:r>
      <w:r w:rsidR="00CE4D17" w:rsidRPr="003472A7">
        <w:rPr>
          <w:rFonts w:ascii="Arial" w:hAnsi="Arial" w:cs="Arial"/>
          <w:i/>
          <w:sz w:val="24"/>
          <w:szCs w:val="24"/>
        </w:rPr>
        <w:t>„Ústřední a jiné správní úřady, které podle zákona o státním rozpočtu České republiky neposkytují podporu ze své rozpočtové kapitoly podle § 4, zabezpečují v oblasti své působnosti přípravu programů, jejichž realizaci zajistí Technologická agentura České republiky.“</w:t>
      </w:r>
    </w:p>
    <w:p w:rsidR="009C6406" w:rsidRDefault="000B631B" w:rsidP="00F720AC">
      <w:pPr>
        <w:pStyle w:val="Odstavecseseznamem"/>
        <w:numPr>
          <w:ilvl w:val="0"/>
          <w:numId w:val="7"/>
        </w:numPr>
        <w:spacing w:before="120" w:after="120"/>
        <w:ind w:left="1066" w:hanging="357"/>
        <w:contextualSpacing w:val="0"/>
        <w:jc w:val="both"/>
        <w:rPr>
          <w:rFonts w:ascii="Arial" w:hAnsi="Arial" w:cs="Arial"/>
          <w:sz w:val="24"/>
          <w:szCs w:val="24"/>
        </w:rPr>
      </w:pPr>
      <w:r w:rsidRPr="00C22A7D">
        <w:rPr>
          <w:rFonts w:ascii="Arial" w:hAnsi="Arial" w:cs="Arial"/>
          <w:sz w:val="24"/>
          <w:szCs w:val="24"/>
          <w:u w:val="single"/>
        </w:rPr>
        <w:t xml:space="preserve">vyzývá </w:t>
      </w:r>
      <w:r w:rsidR="0033299A" w:rsidRPr="003501D5">
        <w:rPr>
          <w:rFonts w:ascii="Arial" w:hAnsi="Arial" w:cs="Arial"/>
          <w:sz w:val="24"/>
          <w:szCs w:val="24"/>
        </w:rPr>
        <w:t>TA ČR</w:t>
      </w:r>
      <w:r w:rsidRPr="006B7FD4">
        <w:rPr>
          <w:rFonts w:ascii="Arial" w:hAnsi="Arial" w:cs="Arial"/>
          <w:sz w:val="24"/>
          <w:szCs w:val="24"/>
        </w:rPr>
        <w:t>, aby důsledně dbal</w:t>
      </w:r>
      <w:r w:rsidR="0033299A" w:rsidRPr="003501D5">
        <w:rPr>
          <w:rFonts w:ascii="Arial" w:hAnsi="Arial" w:cs="Arial"/>
          <w:sz w:val="24"/>
          <w:szCs w:val="24"/>
        </w:rPr>
        <w:t>a</w:t>
      </w:r>
      <w:r w:rsidR="00520D15" w:rsidRPr="006B7FD4">
        <w:rPr>
          <w:rFonts w:ascii="Arial" w:hAnsi="Arial" w:cs="Arial"/>
          <w:sz w:val="24"/>
          <w:szCs w:val="24"/>
        </w:rPr>
        <w:t xml:space="preserve"> na povinnost předáv</w:t>
      </w:r>
      <w:r w:rsidRPr="006B7FD4">
        <w:rPr>
          <w:rFonts w:ascii="Arial" w:hAnsi="Arial" w:cs="Arial"/>
          <w:sz w:val="24"/>
          <w:szCs w:val="24"/>
        </w:rPr>
        <w:t>ání</w:t>
      </w:r>
      <w:r w:rsidR="00520D15" w:rsidRPr="006B7FD4">
        <w:rPr>
          <w:rFonts w:ascii="Arial" w:hAnsi="Arial" w:cs="Arial"/>
          <w:sz w:val="24"/>
          <w:szCs w:val="24"/>
        </w:rPr>
        <w:t xml:space="preserve"> včasn</w:t>
      </w:r>
      <w:r w:rsidRPr="006B7FD4">
        <w:rPr>
          <w:rFonts w:ascii="Arial" w:hAnsi="Arial" w:cs="Arial"/>
          <w:sz w:val="24"/>
          <w:szCs w:val="24"/>
        </w:rPr>
        <w:t>ých</w:t>
      </w:r>
      <w:r w:rsidR="00520D15" w:rsidRPr="006B7FD4">
        <w:rPr>
          <w:rFonts w:ascii="Arial" w:hAnsi="Arial" w:cs="Arial"/>
          <w:sz w:val="24"/>
          <w:szCs w:val="24"/>
        </w:rPr>
        <w:t xml:space="preserve"> a</w:t>
      </w:r>
      <w:r w:rsidRPr="003501D5">
        <w:rPr>
          <w:rFonts w:ascii="Arial" w:hAnsi="Arial" w:cs="Arial"/>
          <w:sz w:val="24"/>
          <w:szCs w:val="24"/>
        </w:rPr>
        <w:t> </w:t>
      </w:r>
      <w:r w:rsidR="00520D15" w:rsidRPr="003501D5">
        <w:rPr>
          <w:rFonts w:ascii="Arial" w:hAnsi="Arial" w:cs="Arial"/>
          <w:sz w:val="24"/>
          <w:szCs w:val="24"/>
        </w:rPr>
        <w:t>úpln</w:t>
      </w:r>
      <w:r w:rsidRPr="003501D5">
        <w:rPr>
          <w:rFonts w:ascii="Arial" w:hAnsi="Arial" w:cs="Arial"/>
          <w:sz w:val="24"/>
          <w:szCs w:val="24"/>
        </w:rPr>
        <w:t>ých</w:t>
      </w:r>
      <w:r w:rsidR="00520D15" w:rsidRPr="003501D5">
        <w:rPr>
          <w:rFonts w:ascii="Arial" w:hAnsi="Arial" w:cs="Arial"/>
          <w:sz w:val="24"/>
          <w:szCs w:val="24"/>
        </w:rPr>
        <w:t xml:space="preserve"> informac</w:t>
      </w:r>
      <w:r w:rsidR="0033299A" w:rsidRPr="003501D5">
        <w:rPr>
          <w:rFonts w:ascii="Arial" w:hAnsi="Arial" w:cs="Arial"/>
          <w:sz w:val="24"/>
          <w:szCs w:val="24"/>
        </w:rPr>
        <w:t>í</w:t>
      </w:r>
      <w:r w:rsidR="00520D15" w:rsidRPr="006B7FD4">
        <w:rPr>
          <w:rFonts w:ascii="Arial" w:hAnsi="Arial" w:cs="Arial"/>
          <w:sz w:val="24"/>
          <w:szCs w:val="24"/>
        </w:rPr>
        <w:t xml:space="preserve"> do IS </w:t>
      </w:r>
      <w:proofErr w:type="spellStart"/>
      <w:r w:rsidR="00520D15" w:rsidRPr="006B7FD4">
        <w:rPr>
          <w:rFonts w:ascii="Arial" w:hAnsi="Arial" w:cs="Arial"/>
          <w:sz w:val="24"/>
          <w:szCs w:val="24"/>
        </w:rPr>
        <w:t>VaVaI</w:t>
      </w:r>
      <w:proofErr w:type="spellEnd"/>
      <w:r w:rsidRPr="006B7FD4">
        <w:rPr>
          <w:rFonts w:ascii="Arial" w:hAnsi="Arial" w:cs="Arial"/>
          <w:sz w:val="24"/>
          <w:szCs w:val="24"/>
        </w:rPr>
        <w:t xml:space="preserve"> a</w:t>
      </w:r>
      <w:r w:rsidR="0033299A" w:rsidRPr="003501D5">
        <w:rPr>
          <w:rFonts w:ascii="Arial" w:hAnsi="Arial" w:cs="Arial"/>
          <w:sz w:val="24"/>
          <w:szCs w:val="24"/>
        </w:rPr>
        <w:t xml:space="preserve"> </w:t>
      </w:r>
      <w:r w:rsidR="009C6406">
        <w:rPr>
          <w:rFonts w:ascii="Arial" w:hAnsi="Arial" w:cs="Arial"/>
          <w:sz w:val="24"/>
          <w:szCs w:val="24"/>
        </w:rPr>
        <w:t>zabezpečila</w:t>
      </w:r>
      <w:r w:rsidR="00287988" w:rsidRPr="006B7FD4">
        <w:rPr>
          <w:rFonts w:ascii="Arial" w:hAnsi="Arial" w:cs="Arial"/>
          <w:sz w:val="24"/>
          <w:szCs w:val="24"/>
        </w:rPr>
        <w:t xml:space="preserve"> po celu dobu trvání program</w:t>
      </w:r>
      <w:r w:rsidR="0033299A" w:rsidRPr="003501D5">
        <w:rPr>
          <w:rFonts w:ascii="Arial" w:hAnsi="Arial" w:cs="Arial"/>
          <w:sz w:val="24"/>
          <w:szCs w:val="24"/>
        </w:rPr>
        <w:t>ů</w:t>
      </w:r>
      <w:r w:rsidR="00287988" w:rsidRPr="006B7FD4">
        <w:rPr>
          <w:rFonts w:ascii="Arial" w:hAnsi="Arial" w:cs="Arial"/>
          <w:sz w:val="24"/>
          <w:szCs w:val="24"/>
        </w:rPr>
        <w:t xml:space="preserve"> plynulé čerpání finančních prostředků</w:t>
      </w:r>
      <w:r w:rsidR="008450B8">
        <w:rPr>
          <w:rFonts w:ascii="Arial" w:hAnsi="Arial" w:cs="Arial"/>
          <w:sz w:val="24"/>
          <w:szCs w:val="24"/>
        </w:rPr>
        <w:t>,</w:t>
      </w:r>
    </w:p>
    <w:p w:rsidR="00CB6CFC" w:rsidRDefault="00FA3331" w:rsidP="00F720AC">
      <w:pPr>
        <w:pStyle w:val="Odstavecseseznamem"/>
        <w:numPr>
          <w:ilvl w:val="0"/>
          <w:numId w:val="7"/>
        </w:numPr>
        <w:spacing w:before="120" w:after="120"/>
        <w:ind w:left="1066" w:hanging="357"/>
        <w:contextualSpacing w:val="0"/>
        <w:jc w:val="both"/>
        <w:rPr>
          <w:rFonts w:ascii="Arial" w:hAnsi="Arial" w:cs="Arial"/>
          <w:sz w:val="24"/>
          <w:szCs w:val="24"/>
        </w:rPr>
      </w:pPr>
      <w:r w:rsidRPr="00C22A7D">
        <w:rPr>
          <w:rFonts w:ascii="Arial" w:hAnsi="Arial" w:cs="Arial"/>
          <w:sz w:val="24"/>
          <w:szCs w:val="24"/>
          <w:u w:val="single"/>
        </w:rPr>
        <w:t>doporučuje</w:t>
      </w:r>
      <w:r w:rsidR="00CE4D17" w:rsidRPr="00CE4D17">
        <w:rPr>
          <w:rFonts w:ascii="Arial" w:hAnsi="Arial" w:cs="Arial"/>
          <w:sz w:val="24"/>
          <w:szCs w:val="24"/>
        </w:rPr>
        <w:t xml:space="preserve"> resortům </w:t>
      </w:r>
      <w:r w:rsidR="00C22A7D">
        <w:rPr>
          <w:rFonts w:ascii="Arial" w:hAnsi="Arial" w:cs="Arial"/>
          <w:sz w:val="24"/>
          <w:szCs w:val="24"/>
        </w:rPr>
        <w:t xml:space="preserve">u </w:t>
      </w:r>
      <w:r w:rsidR="00CE4D17">
        <w:rPr>
          <w:rFonts w:ascii="Arial" w:hAnsi="Arial" w:cs="Arial"/>
          <w:sz w:val="24"/>
          <w:szCs w:val="24"/>
        </w:rPr>
        <w:t>veřejných zakázek malé</w:t>
      </w:r>
      <w:r w:rsidR="00C22A7D">
        <w:rPr>
          <w:rFonts w:ascii="Arial" w:hAnsi="Arial" w:cs="Arial"/>
          <w:sz w:val="24"/>
          <w:szCs w:val="24"/>
        </w:rPr>
        <w:t xml:space="preserve">ho </w:t>
      </w:r>
      <w:r w:rsidR="00CE4D17">
        <w:rPr>
          <w:rFonts w:ascii="Arial" w:hAnsi="Arial" w:cs="Arial"/>
          <w:sz w:val="24"/>
          <w:szCs w:val="24"/>
        </w:rPr>
        <w:t>finanční</w:t>
      </w:r>
      <w:r w:rsidR="00C22A7D">
        <w:rPr>
          <w:rFonts w:ascii="Arial" w:hAnsi="Arial" w:cs="Arial"/>
          <w:sz w:val="24"/>
          <w:szCs w:val="24"/>
        </w:rPr>
        <w:t xml:space="preserve">ho </w:t>
      </w:r>
      <w:r w:rsidR="00CE4D17">
        <w:rPr>
          <w:rFonts w:ascii="Arial" w:hAnsi="Arial" w:cs="Arial"/>
          <w:sz w:val="24"/>
          <w:szCs w:val="24"/>
        </w:rPr>
        <w:t>objemu administrovaných TA ČR</w:t>
      </w:r>
      <w:r w:rsidR="00CE4D17" w:rsidRPr="00CE4D17">
        <w:rPr>
          <w:rFonts w:ascii="Arial" w:hAnsi="Arial" w:cs="Arial"/>
          <w:sz w:val="24"/>
          <w:szCs w:val="24"/>
        </w:rPr>
        <w:t xml:space="preserve"> </w:t>
      </w:r>
      <w:r w:rsidR="00C22A7D">
        <w:rPr>
          <w:rFonts w:ascii="Arial" w:hAnsi="Arial" w:cs="Arial"/>
          <w:sz w:val="24"/>
          <w:szCs w:val="24"/>
        </w:rPr>
        <w:t xml:space="preserve">zvážit možnost zadávat </w:t>
      </w:r>
      <w:r w:rsidR="00CE4D17" w:rsidRPr="00CE4D17">
        <w:rPr>
          <w:rFonts w:ascii="Arial" w:hAnsi="Arial" w:cs="Arial"/>
          <w:sz w:val="24"/>
          <w:szCs w:val="24"/>
        </w:rPr>
        <w:t xml:space="preserve">výzkumné potřeby </w:t>
      </w:r>
      <w:r w:rsidR="00CE4D17">
        <w:rPr>
          <w:rFonts w:ascii="Arial" w:hAnsi="Arial" w:cs="Arial"/>
          <w:sz w:val="24"/>
          <w:szCs w:val="24"/>
        </w:rPr>
        <w:t xml:space="preserve">přímo </w:t>
      </w:r>
      <w:r w:rsidR="00CE4D17" w:rsidRPr="00CE4D17">
        <w:rPr>
          <w:rFonts w:ascii="Arial" w:hAnsi="Arial" w:cs="Arial"/>
          <w:sz w:val="24"/>
          <w:szCs w:val="24"/>
        </w:rPr>
        <w:t>prostřednictvím výzkumných organ</w:t>
      </w:r>
      <w:r w:rsidR="00CE4D17">
        <w:rPr>
          <w:rFonts w:ascii="Arial" w:hAnsi="Arial" w:cs="Arial"/>
          <w:sz w:val="24"/>
          <w:szCs w:val="24"/>
        </w:rPr>
        <w:t>izací, jejichž jsou zřizovatelem</w:t>
      </w:r>
      <w:r w:rsidR="00C22A7D">
        <w:rPr>
          <w:rFonts w:ascii="Arial" w:hAnsi="Arial" w:cs="Arial"/>
          <w:sz w:val="24"/>
          <w:szCs w:val="24"/>
        </w:rPr>
        <w:t>,</w:t>
      </w:r>
    </w:p>
    <w:p w:rsidR="00C22A7D" w:rsidRPr="00C22A7D" w:rsidRDefault="00C22A7D" w:rsidP="00C22A7D">
      <w:pPr>
        <w:pStyle w:val="Odstavecseseznamem"/>
        <w:numPr>
          <w:ilvl w:val="0"/>
          <w:numId w:val="7"/>
        </w:numPr>
        <w:spacing w:before="120" w:after="120"/>
        <w:ind w:left="1066" w:hanging="357"/>
        <w:contextualSpacing w:val="0"/>
        <w:jc w:val="both"/>
        <w:rPr>
          <w:rFonts w:ascii="Arial" w:hAnsi="Arial" w:cs="Arial"/>
          <w:sz w:val="24"/>
          <w:szCs w:val="24"/>
        </w:rPr>
      </w:pPr>
      <w:r w:rsidRPr="00C22A7D">
        <w:rPr>
          <w:rFonts w:ascii="Arial" w:hAnsi="Arial" w:cs="Arial"/>
          <w:sz w:val="24"/>
          <w:szCs w:val="24"/>
          <w:u w:val="single"/>
          <w:lang w:eastAsia="cs-CZ"/>
        </w:rPr>
        <w:t>žádá,</w:t>
      </w:r>
      <w:r w:rsidRPr="00C22A7D">
        <w:rPr>
          <w:rFonts w:ascii="Arial" w:hAnsi="Arial" w:cs="Arial"/>
          <w:sz w:val="24"/>
          <w:szCs w:val="24"/>
          <w:lang w:eastAsia="cs-CZ"/>
        </w:rPr>
        <w:t xml:space="preserve"> aby TA ČR dbala na průběžné posuzování plnění stanovených cílů, a očekávaných přínosů v programech </w:t>
      </w:r>
      <w:proofErr w:type="spellStart"/>
      <w:r w:rsidRPr="00C22A7D">
        <w:rPr>
          <w:rFonts w:ascii="Arial" w:hAnsi="Arial" w:cs="Arial"/>
          <w:sz w:val="24"/>
          <w:szCs w:val="24"/>
          <w:lang w:eastAsia="cs-CZ"/>
        </w:rPr>
        <w:t>VaVaI</w:t>
      </w:r>
      <w:proofErr w:type="spellEnd"/>
      <w:r w:rsidRPr="00C22A7D">
        <w:rPr>
          <w:rFonts w:ascii="Arial" w:hAnsi="Arial" w:cs="Arial"/>
          <w:sz w:val="24"/>
          <w:szCs w:val="24"/>
          <w:lang w:eastAsia="cs-CZ"/>
        </w:rPr>
        <w:t>, které implementuje</w:t>
      </w:r>
      <w:r>
        <w:rPr>
          <w:rFonts w:ascii="Arial" w:hAnsi="Arial" w:cs="Arial"/>
          <w:sz w:val="24"/>
          <w:szCs w:val="24"/>
          <w:lang w:eastAsia="cs-CZ"/>
        </w:rPr>
        <w:t>.</w:t>
      </w:r>
    </w:p>
    <w:sectPr w:rsidR="00C22A7D" w:rsidRPr="00C22A7D" w:rsidSect="004873C9">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C18" w:rsidRDefault="00E93C18" w:rsidP="004873C9">
      <w:pPr>
        <w:spacing w:after="0" w:line="240" w:lineRule="auto"/>
      </w:pPr>
      <w:r>
        <w:separator/>
      </w:r>
    </w:p>
  </w:endnote>
  <w:endnote w:type="continuationSeparator" w:id="0">
    <w:p w:rsidR="00E93C18" w:rsidRDefault="00E93C18"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286C09" w:rsidRDefault="00286C0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8959BD">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959BD">
              <w:rPr>
                <w:b/>
                <w:bCs/>
                <w:noProof/>
              </w:rPr>
              <w:t>6</w:t>
            </w:r>
            <w:r>
              <w:rPr>
                <w:b/>
                <w:bCs/>
                <w:sz w:val="24"/>
                <w:szCs w:val="24"/>
              </w:rPr>
              <w:fldChar w:fldCharType="end"/>
            </w:r>
          </w:p>
        </w:sdtContent>
      </w:sdt>
    </w:sdtContent>
  </w:sdt>
  <w:p w:rsidR="00286C09" w:rsidRPr="00426AEB" w:rsidRDefault="00286C09">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286C09" w:rsidRDefault="00286C0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8959BD">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959BD">
              <w:rPr>
                <w:b/>
                <w:bCs/>
                <w:noProof/>
              </w:rPr>
              <w:t>6</w:t>
            </w:r>
            <w:r>
              <w:rPr>
                <w:b/>
                <w:bCs/>
                <w:sz w:val="24"/>
                <w:szCs w:val="24"/>
              </w:rPr>
              <w:fldChar w:fldCharType="end"/>
            </w:r>
          </w:p>
        </w:sdtContent>
      </w:sdt>
    </w:sdtContent>
  </w:sdt>
  <w:p w:rsidR="00286C09" w:rsidRDefault="00286C0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C18" w:rsidRDefault="00E93C18" w:rsidP="004873C9">
      <w:pPr>
        <w:spacing w:after="0" w:line="240" w:lineRule="auto"/>
      </w:pPr>
      <w:r>
        <w:separator/>
      </w:r>
    </w:p>
  </w:footnote>
  <w:footnote w:type="continuationSeparator" w:id="0">
    <w:p w:rsidR="00E93C18" w:rsidRDefault="00E93C18" w:rsidP="004873C9">
      <w:pPr>
        <w:spacing w:after="0" w:line="240" w:lineRule="auto"/>
      </w:pPr>
      <w:r>
        <w:continuationSeparator/>
      </w:r>
    </w:p>
  </w:footnote>
  <w:footnote w:id="1">
    <w:p w:rsidR="00286C09" w:rsidRPr="008D764D" w:rsidRDefault="00286C09" w:rsidP="000A6442">
      <w:pPr>
        <w:shd w:val="clear" w:color="auto" w:fill="FFFFFF" w:themeFill="background1"/>
        <w:spacing w:after="120" w:line="240" w:lineRule="auto"/>
        <w:jc w:val="both"/>
        <w:rPr>
          <w:rFonts w:ascii="Arial" w:hAnsi="Arial" w:cs="Arial"/>
          <w:sz w:val="16"/>
          <w:szCs w:val="16"/>
        </w:rPr>
      </w:pPr>
      <w:r w:rsidRPr="008D764D">
        <w:rPr>
          <w:rStyle w:val="Znakapoznpodarou"/>
          <w:rFonts w:ascii="Arial" w:hAnsi="Arial" w:cs="Arial"/>
          <w:sz w:val="16"/>
          <w:szCs w:val="16"/>
        </w:rPr>
        <w:footnoteRef/>
      </w:r>
      <w:r w:rsidRPr="008D764D">
        <w:rPr>
          <w:rFonts w:ascii="Arial" w:hAnsi="Arial" w:cs="Arial"/>
          <w:sz w:val="16"/>
          <w:szCs w:val="16"/>
        </w:rPr>
        <w:t xml:space="preserve"> </w:t>
      </w:r>
      <w:r w:rsidR="00DD5BC9">
        <w:rPr>
          <w:rFonts w:ascii="Arial" w:hAnsi="Arial" w:cs="Arial"/>
          <w:sz w:val="16"/>
          <w:szCs w:val="16"/>
        </w:rPr>
        <w:t>H</w:t>
      </w:r>
      <w:r w:rsidRPr="008D764D">
        <w:rPr>
          <w:rFonts w:ascii="Arial" w:hAnsi="Arial" w:cs="Arial"/>
          <w:sz w:val="16"/>
          <w:szCs w:val="16"/>
        </w:rPr>
        <w:t xml:space="preserve">odnocení </w:t>
      </w:r>
      <w:r>
        <w:rPr>
          <w:rFonts w:ascii="Arial" w:hAnsi="Arial" w:cs="Arial"/>
          <w:sz w:val="16"/>
          <w:szCs w:val="16"/>
        </w:rPr>
        <w:t>bylo</w:t>
      </w:r>
      <w:r w:rsidRPr="008D764D">
        <w:rPr>
          <w:rFonts w:ascii="Arial" w:hAnsi="Arial" w:cs="Arial"/>
          <w:sz w:val="16"/>
          <w:szCs w:val="16"/>
        </w:rPr>
        <w:t xml:space="preserve"> realizováno v souladu s Metodikou Hodnocení výzkumných organizací a hodnocení programů účelové podpory výzkumu, vývoje a inovací (dále jen „Metodika“), která byla schválena usnesením vlády ze dne 8. února 2017 č. 107, přičemž podle uvedeného usnesení byly přiměřeně aplikovány Základní principy přípravy a hodnocení programů a</w:t>
      </w:r>
      <w:r>
        <w:rPr>
          <w:rFonts w:ascii="Arial" w:hAnsi="Arial" w:cs="Arial"/>
          <w:sz w:val="16"/>
          <w:szCs w:val="16"/>
        </w:rPr>
        <w:t> </w:t>
      </w:r>
      <w:r w:rsidRPr="008D764D">
        <w:rPr>
          <w:rFonts w:ascii="Arial" w:hAnsi="Arial" w:cs="Arial"/>
          <w:sz w:val="16"/>
          <w:szCs w:val="16"/>
        </w:rPr>
        <w:t xml:space="preserve">skupin grantových projektů výzkumu, vývoje a inovací schválené usnesením vlády ze dne 13. května 2015 č. 351 (dále jen „Principy“). </w:t>
      </w:r>
      <w:r>
        <w:rPr>
          <w:rFonts w:ascii="Arial" w:hAnsi="Arial" w:cs="Arial"/>
          <w:sz w:val="16"/>
          <w:szCs w:val="16"/>
        </w:rPr>
        <w:t xml:space="preserve">Rovněž bylo </w:t>
      </w:r>
      <w:r w:rsidRPr="008D764D">
        <w:rPr>
          <w:rFonts w:ascii="Arial" w:hAnsi="Arial" w:cs="Arial"/>
          <w:sz w:val="16"/>
          <w:szCs w:val="16"/>
        </w:rPr>
        <w:t>využito informací, které Radě poskytovatel podpory</w:t>
      </w:r>
      <w:r w:rsidR="00DD5BC9">
        <w:rPr>
          <w:rFonts w:ascii="Arial" w:hAnsi="Arial" w:cs="Arial"/>
          <w:sz w:val="16"/>
          <w:szCs w:val="16"/>
        </w:rPr>
        <w:t xml:space="preserve"> předložil</w:t>
      </w:r>
      <w:r w:rsidRPr="008D764D">
        <w:rPr>
          <w:rFonts w:ascii="Arial" w:hAnsi="Arial" w:cs="Arial"/>
          <w:sz w:val="16"/>
          <w:szCs w:val="16"/>
        </w:rPr>
        <w:t xml:space="preserve"> v</w:t>
      </w:r>
      <w:r w:rsidR="00DD5BC9">
        <w:rPr>
          <w:rFonts w:ascii="Arial" w:hAnsi="Arial" w:cs="Arial"/>
          <w:sz w:val="16"/>
          <w:szCs w:val="16"/>
        </w:rPr>
        <w:t>e Zprávě</w:t>
      </w:r>
      <w:r w:rsidRPr="008D764D">
        <w:rPr>
          <w:rFonts w:ascii="Arial" w:hAnsi="Arial" w:cs="Arial"/>
          <w:sz w:val="16"/>
          <w:szCs w:val="16"/>
        </w:rPr>
        <w:t xml:space="preserve"> </w:t>
      </w:r>
      <w:r w:rsidR="00DD5BC9">
        <w:rPr>
          <w:rFonts w:ascii="Arial" w:hAnsi="Arial" w:cs="Arial"/>
          <w:sz w:val="16"/>
          <w:szCs w:val="16"/>
        </w:rPr>
        <w:t>o realizaci</w:t>
      </w:r>
      <w:r w:rsidRPr="008D764D">
        <w:rPr>
          <w:rFonts w:ascii="Arial" w:hAnsi="Arial" w:cs="Arial"/>
          <w:sz w:val="16"/>
          <w:szCs w:val="16"/>
        </w:rPr>
        <w:t xml:space="preserve"> </w:t>
      </w:r>
      <w:r w:rsidR="00C50825" w:rsidRPr="008D764D">
        <w:rPr>
          <w:rFonts w:ascii="Arial" w:hAnsi="Arial" w:cs="Arial"/>
          <w:sz w:val="16"/>
          <w:szCs w:val="16"/>
        </w:rPr>
        <w:t>program</w:t>
      </w:r>
      <w:r w:rsidR="00C50825">
        <w:rPr>
          <w:rFonts w:ascii="Arial" w:hAnsi="Arial" w:cs="Arial"/>
          <w:sz w:val="16"/>
          <w:szCs w:val="16"/>
        </w:rPr>
        <w:t xml:space="preserve">u, a dále </w:t>
      </w:r>
      <w:r w:rsidRPr="008D764D">
        <w:rPr>
          <w:rFonts w:ascii="Arial" w:hAnsi="Arial" w:cs="Arial"/>
          <w:sz w:val="16"/>
          <w:szCs w:val="16"/>
        </w:rPr>
        <w:t>byly aplikovány údaje, které poskytovatel účelové podpory předal do informačního systému výzkumu, experimentálního vývoje a</w:t>
      </w:r>
      <w:r w:rsidR="00DD5BC9">
        <w:rPr>
          <w:rFonts w:ascii="Arial" w:hAnsi="Arial" w:cs="Arial"/>
          <w:sz w:val="16"/>
          <w:szCs w:val="16"/>
        </w:rPr>
        <w:t> </w:t>
      </w:r>
      <w:r w:rsidRPr="008D764D">
        <w:rPr>
          <w:rFonts w:ascii="Arial" w:hAnsi="Arial" w:cs="Arial"/>
          <w:sz w:val="16"/>
          <w:szCs w:val="16"/>
        </w:rPr>
        <w:t>inovací</w:t>
      </w:r>
      <w:r>
        <w:rPr>
          <w:rFonts w:ascii="Arial" w:hAnsi="Arial" w:cs="Arial"/>
          <w:sz w:val="16"/>
          <w:szCs w:val="16"/>
        </w:rPr>
        <w:t xml:space="preserve"> (dále jen „IS </w:t>
      </w:r>
      <w:proofErr w:type="spellStart"/>
      <w:r>
        <w:rPr>
          <w:rFonts w:ascii="Arial" w:hAnsi="Arial" w:cs="Arial"/>
          <w:sz w:val="16"/>
          <w:szCs w:val="16"/>
        </w:rPr>
        <w:t>VaVaI</w:t>
      </w:r>
      <w:proofErr w:type="spellEnd"/>
      <w:r>
        <w:rPr>
          <w:rFonts w:ascii="Arial" w:hAnsi="Arial" w:cs="Arial"/>
          <w:sz w:val="16"/>
          <w:szCs w:val="16"/>
        </w:rPr>
        <w:t>“)</w:t>
      </w:r>
      <w:r w:rsidRPr="008D764D">
        <w:rPr>
          <w:rFonts w:ascii="Arial" w:hAnsi="Arial" w:cs="Arial"/>
          <w:sz w:val="16"/>
          <w:szCs w:val="16"/>
        </w:rPr>
        <w:t>, tj. do Centrální evidence projektů (dále jen „CEP“) a Rejstříku informací o</w:t>
      </w:r>
      <w:r>
        <w:rPr>
          <w:rFonts w:ascii="Arial" w:hAnsi="Arial" w:cs="Arial"/>
          <w:sz w:val="16"/>
          <w:szCs w:val="16"/>
        </w:rPr>
        <w:t> </w:t>
      </w:r>
      <w:r w:rsidRPr="008D764D">
        <w:rPr>
          <w:rFonts w:ascii="Arial" w:hAnsi="Arial" w:cs="Arial"/>
          <w:sz w:val="16"/>
          <w:szCs w:val="16"/>
        </w:rPr>
        <w:t>výsledcích (dále jen „RIV“). V </w:t>
      </w:r>
      <w:r w:rsidR="00DD5BC9">
        <w:rPr>
          <w:rFonts w:ascii="Arial" w:hAnsi="Arial" w:cs="Arial"/>
          <w:sz w:val="16"/>
          <w:szCs w:val="16"/>
        </w:rPr>
        <w:t>H</w:t>
      </w:r>
      <w:r w:rsidRPr="008D764D">
        <w:rPr>
          <w:rFonts w:ascii="Arial" w:hAnsi="Arial" w:cs="Arial"/>
          <w:sz w:val="16"/>
          <w:szCs w:val="16"/>
        </w:rPr>
        <w:t xml:space="preserve">odnocení byly využity definice druhů výsledků výzkumu, vývoje a inovací, </w:t>
      </w:r>
      <w:r w:rsidR="00C50825">
        <w:rPr>
          <w:rFonts w:ascii="Arial" w:hAnsi="Arial" w:cs="Arial"/>
          <w:sz w:val="16"/>
          <w:szCs w:val="16"/>
        </w:rPr>
        <w:t>aktualizované</w:t>
      </w:r>
      <w:r w:rsidRPr="008D764D">
        <w:rPr>
          <w:rFonts w:ascii="Arial" w:hAnsi="Arial" w:cs="Arial"/>
          <w:sz w:val="16"/>
          <w:szCs w:val="16"/>
        </w:rPr>
        <w:t xml:space="preserve"> usnesením vlády ze dne 29.</w:t>
      </w:r>
      <w:r w:rsidR="00C50825">
        <w:rPr>
          <w:rFonts w:ascii="Arial" w:hAnsi="Arial" w:cs="Arial"/>
          <w:sz w:val="16"/>
          <w:szCs w:val="16"/>
        </w:rPr>
        <w:t> </w:t>
      </w:r>
      <w:r w:rsidRPr="008D764D">
        <w:rPr>
          <w:rFonts w:ascii="Arial" w:hAnsi="Arial" w:cs="Arial"/>
          <w:sz w:val="16"/>
          <w:szCs w:val="16"/>
        </w:rPr>
        <w:t>listopadu 2017 č. 837 a jsou samostatnou přílohou Metodiky (příloha 1 dokumentu).</w:t>
      </w:r>
    </w:p>
    <w:p w:rsidR="00286C09" w:rsidRDefault="00286C09" w:rsidP="00421FC3">
      <w:pPr>
        <w:spacing w:after="120" w:line="240" w:lineRule="auto"/>
        <w:jc w:val="both"/>
      </w:pPr>
      <w:r w:rsidRPr="008D764D">
        <w:rPr>
          <w:rFonts w:ascii="Arial" w:hAnsi="Arial" w:cs="Arial"/>
          <w:sz w:val="16"/>
          <w:szCs w:val="16"/>
        </w:rPr>
        <w:t>Při sestavování dokumentu se Rada zabývala také plněním usnesení vlády ze dne 15. května 2013 č. 346, které uložilo poskytovatelům a příjemcům podpory důsledně uplatňovat § 13 a 14 zákona o podpoře výzkumu, experimentálního vývoje a</w:t>
      </w:r>
      <w:r>
        <w:rPr>
          <w:rFonts w:ascii="Arial" w:hAnsi="Arial" w:cs="Arial"/>
          <w:sz w:val="16"/>
          <w:szCs w:val="16"/>
        </w:rPr>
        <w:t> </w:t>
      </w:r>
      <w:r w:rsidRPr="008D764D">
        <w:rPr>
          <w:rFonts w:ascii="Arial" w:hAnsi="Arial" w:cs="Arial"/>
          <w:sz w:val="16"/>
          <w:szCs w:val="16"/>
        </w:rPr>
        <w:t>inovací, týkající se kontrol plnění cílů projektů včetně čerpání a využívání podpor, účelností vynaložených nákladů projektů podle uzavřené smlouvy a realizací souboru dalších opatření včetně vyvozování důsledků za n</w:t>
      </w:r>
      <w:r w:rsidR="00DD5BC9">
        <w:rPr>
          <w:rFonts w:ascii="Arial" w:hAnsi="Arial" w:cs="Arial"/>
          <w:sz w:val="16"/>
          <w:szCs w:val="16"/>
        </w:rPr>
        <w:t>edodržení zákonného ustanovení.</w:t>
      </w:r>
    </w:p>
  </w:footnote>
  <w:footnote w:id="2">
    <w:p w:rsidR="00DD5BC9" w:rsidRPr="00191A67" w:rsidRDefault="00DD5BC9" w:rsidP="00DD5BC9">
      <w:pPr>
        <w:autoSpaceDE w:val="0"/>
        <w:autoSpaceDN w:val="0"/>
        <w:adjustRightInd w:val="0"/>
        <w:spacing w:after="120" w:line="240" w:lineRule="auto"/>
        <w:jc w:val="both"/>
        <w:rPr>
          <w:rFonts w:ascii="Arial" w:hAnsi="Arial" w:cs="Arial"/>
          <w:sz w:val="16"/>
          <w:szCs w:val="16"/>
        </w:rPr>
      </w:pPr>
      <w:r w:rsidRPr="00191A67">
        <w:rPr>
          <w:rStyle w:val="Znakapoznpodarou"/>
          <w:rFonts w:ascii="Arial" w:hAnsi="Arial" w:cs="Arial"/>
          <w:sz w:val="16"/>
          <w:szCs w:val="16"/>
        </w:rPr>
        <w:footnoteRef/>
      </w:r>
      <w:r w:rsidRPr="00191A67">
        <w:rPr>
          <w:rFonts w:ascii="Arial" w:hAnsi="Arial" w:cs="Arial"/>
          <w:sz w:val="16"/>
          <w:szCs w:val="16"/>
        </w:rPr>
        <w:t xml:space="preserve"> Český báňský úřad (ČBÚ), Český úřad zeměměřický a katastrální (ČÚZK), Ministerstvo dopravy (MD), Ministerstvo práce a</w:t>
      </w:r>
      <w:r>
        <w:rPr>
          <w:rFonts w:ascii="Arial" w:hAnsi="Arial" w:cs="Arial"/>
          <w:sz w:val="16"/>
          <w:szCs w:val="16"/>
        </w:rPr>
        <w:t> </w:t>
      </w:r>
      <w:r w:rsidRPr="00191A67">
        <w:rPr>
          <w:rFonts w:ascii="Arial" w:hAnsi="Arial" w:cs="Arial"/>
          <w:sz w:val="16"/>
          <w:szCs w:val="16"/>
        </w:rPr>
        <w:t>sociálních věcí (MPSV), Ministerstvo průmyslu a obchodu (MPO), Ministerstvo pro místní rozvoj (MMR)j, Ministerstvo vnitra (MV), Ministerstvo zahraničních věcí (MZV), Ministerstvo životního prostředí (MŽP), Státní úřad pro jadernou bezpečnost (SÚJB)</w:t>
      </w:r>
      <w:r>
        <w:rPr>
          <w:rFonts w:ascii="Arial" w:hAnsi="Arial" w:cs="Arial"/>
          <w:sz w:val="16"/>
          <w:szCs w:val="16"/>
        </w:rPr>
        <w:t>, ostatní poskytovatelé účelové podpory.</w:t>
      </w:r>
    </w:p>
  </w:footnote>
  <w:footnote w:id="3">
    <w:p w:rsidR="00286C09" w:rsidRDefault="00286C09" w:rsidP="00CB3F3A">
      <w:pPr>
        <w:pStyle w:val="Textpoznpodarou"/>
        <w:rPr>
          <w:rFonts w:ascii="Arial" w:hAnsi="Arial" w:cs="Arial"/>
          <w:sz w:val="16"/>
          <w:szCs w:val="16"/>
        </w:rPr>
      </w:pPr>
      <w:r w:rsidRPr="00551E0B">
        <w:rPr>
          <w:rStyle w:val="Znakapoznpodarou"/>
          <w:rFonts w:ascii="Arial" w:hAnsi="Arial" w:cs="Arial"/>
          <w:sz w:val="16"/>
          <w:szCs w:val="16"/>
        </w:rPr>
        <w:footnoteRef/>
      </w:r>
      <w:r w:rsidRPr="00551E0B">
        <w:rPr>
          <w:rFonts w:ascii="Arial" w:hAnsi="Arial" w:cs="Arial"/>
          <w:sz w:val="16"/>
          <w:szCs w:val="16"/>
        </w:rPr>
        <w:t xml:space="preserve"> V kategorii publikačních výsledků jsou zařazeny výsledky typu J – recenzovaný odborný článek, B – odborná kniha, C – kapitola v odborné knize a D – článek ve sborníku. V kategorii „ostatní“ jsou uvedeny ostatní nepublikační výsledky, tj. výsledky typu A – audiovizuální tvorba, M – konference, W – workshop, E - výstava, O – jinam nezařaditelný výsledek.  </w:t>
      </w:r>
    </w:p>
    <w:p w:rsidR="00286C09" w:rsidRPr="00551E0B" w:rsidRDefault="00286C09" w:rsidP="00CB3F3A">
      <w:pPr>
        <w:pStyle w:val="Textpoznpodarou"/>
        <w:rPr>
          <w:rFonts w:ascii="Arial" w:hAnsi="Arial" w:cs="Arial"/>
          <w:sz w:val="16"/>
          <w:szCs w:val="16"/>
        </w:rPr>
      </w:pPr>
    </w:p>
  </w:footnote>
  <w:footnote w:id="4">
    <w:p w:rsidR="001E0C77" w:rsidRPr="000D6D8C" w:rsidRDefault="001E0C77">
      <w:pPr>
        <w:pStyle w:val="Textpoznpodarou"/>
        <w:rPr>
          <w:rFonts w:ascii="Arial" w:hAnsi="Arial" w:cs="Arial"/>
          <w:sz w:val="16"/>
          <w:szCs w:val="16"/>
        </w:rPr>
      </w:pPr>
      <w:r w:rsidRPr="000D6D8C">
        <w:rPr>
          <w:rStyle w:val="Znakapoznpodarou"/>
          <w:rFonts w:ascii="Arial" w:hAnsi="Arial" w:cs="Arial"/>
          <w:sz w:val="16"/>
          <w:szCs w:val="16"/>
        </w:rPr>
        <w:footnoteRef/>
      </w:r>
      <w:r w:rsidRPr="000D6D8C">
        <w:rPr>
          <w:rFonts w:ascii="Arial" w:hAnsi="Arial" w:cs="Arial"/>
          <w:sz w:val="16"/>
          <w:szCs w:val="16"/>
        </w:rPr>
        <w:t xml:space="preserve"> Zdroj IS </w:t>
      </w:r>
      <w:proofErr w:type="spellStart"/>
      <w:r w:rsidRPr="000D6D8C">
        <w:rPr>
          <w:rFonts w:ascii="Arial" w:hAnsi="Arial" w:cs="Arial"/>
          <w:sz w:val="16"/>
          <w:szCs w:val="16"/>
        </w:rPr>
        <w:t>VaVaI</w:t>
      </w:r>
      <w:proofErr w:type="spellEnd"/>
      <w:r w:rsidRPr="000D6D8C">
        <w:rPr>
          <w:rFonts w:ascii="Arial" w:hAnsi="Arial" w:cs="Arial"/>
          <w:sz w:val="16"/>
          <w:szCs w:val="16"/>
        </w:rPr>
        <w:t xml:space="preserve"> k 31. 12. 2008</w:t>
      </w:r>
    </w:p>
  </w:footnote>
  <w:footnote w:id="5">
    <w:p w:rsidR="000C3A90" w:rsidRDefault="000C3A90">
      <w:pPr>
        <w:pStyle w:val="Textpoznpodarou"/>
      </w:pPr>
      <w:r>
        <w:rPr>
          <w:rStyle w:val="Znakapoznpodarou"/>
        </w:rPr>
        <w:footnoteRef/>
      </w:r>
      <w:r>
        <w:t xml:space="preserve"> ISRB je Informační systém realizace programu BETA TA ČR</w:t>
      </w:r>
    </w:p>
  </w:footnote>
  <w:footnote w:id="6">
    <w:p w:rsidR="00311AF9" w:rsidRPr="00B95F90" w:rsidRDefault="00311AF9" w:rsidP="00B95F90">
      <w:pPr>
        <w:pStyle w:val="Textpoznpodarou"/>
        <w:jc w:val="both"/>
        <w:rPr>
          <w:rFonts w:ascii="Arial" w:hAnsi="Arial" w:cs="Arial"/>
          <w:sz w:val="16"/>
          <w:szCs w:val="16"/>
        </w:rPr>
      </w:pPr>
      <w:r>
        <w:rPr>
          <w:rStyle w:val="Znakapoznpodarou"/>
        </w:rPr>
        <w:footnoteRef/>
      </w:r>
      <w:r>
        <w:t xml:space="preserve"> </w:t>
      </w:r>
      <w:r w:rsidRPr="00B95F90">
        <w:rPr>
          <w:rFonts w:ascii="Arial" w:hAnsi="Arial" w:cs="Arial"/>
          <w:sz w:val="16"/>
          <w:szCs w:val="16"/>
        </w:rPr>
        <w:t>V době schválení programu vládou</w:t>
      </w:r>
    </w:p>
  </w:footnote>
  <w:footnote w:id="7">
    <w:p w:rsidR="00B95F90" w:rsidRPr="00B95F90" w:rsidRDefault="00B95F90" w:rsidP="00B95F90">
      <w:pPr>
        <w:pStyle w:val="Textpoznpodarou"/>
        <w:jc w:val="both"/>
        <w:rPr>
          <w:rFonts w:ascii="Arial" w:hAnsi="Arial" w:cs="Arial"/>
          <w:sz w:val="16"/>
          <w:szCs w:val="16"/>
        </w:rPr>
      </w:pPr>
      <w:r w:rsidRPr="00B95F90">
        <w:rPr>
          <w:rStyle w:val="Znakapoznpodarou"/>
          <w:rFonts w:ascii="Arial" w:hAnsi="Arial" w:cs="Arial"/>
          <w:sz w:val="16"/>
          <w:szCs w:val="16"/>
        </w:rPr>
        <w:footnoteRef/>
      </w:r>
      <w:r w:rsidRPr="00B95F90">
        <w:rPr>
          <w:rFonts w:ascii="Arial" w:hAnsi="Arial" w:cs="Arial"/>
          <w:sz w:val="16"/>
          <w:szCs w:val="16"/>
        </w:rPr>
        <w:t xml:space="preserve"> </w:t>
      </w:r>
      <w:r w:rsidRPr="00B95F90">
        <w:rPr>
          <w:rFonts w:ascii="Arial" w:hAnsi="Arial" w:cs="Arial"/>
          <w:color w:val="000000"/>
          <w:sz w:val="16"/>
          <w:szCs w:val="16"/>
        </w:rPr>
        <w:t>Například nejvyšší dotace 18,3 mil. Kč byla schválena na projekt Výzkum ozáření populace a optimalizace radiační ochrany při lékařském ozáření v České republice pro SÚJB. Naopak nejnižší částka 59 tis. Kč byla čerpána na projekt První návrh technologických variant pro MV.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3A32"/>
    <w:multiLevelType w:val="hybridMultilevel"/>
    <w:tmpl w:val="B6964960"/>
    <w:lvl w:ilvl="0" w:tplc="E348D9C0">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9326A70"/>
    <w:multiLevelType w:val="hybridMultilevel"/>
    <w:tmpl w:val="FE06B6BC"/>
    <w:lvl w:ilvl="0" w:tplc="4A7258BE">
      <w:start w:val="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BA024A4"/>
    <w:multiLevelType w:val="multilevel"/>
    <w:tmpl w:val="A44A30F8"/>
    <w:numStyleLink w:val="Styl3"/>
  </w:abstractNum>
  <w:abstractNum w:abstractNumId="5">
    <w:nsid w:val="43460A5F"/>
    <w:multiLevelType w:val="hybridMultilevel"/>
    <w:tmpl w:val="2F5E9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2473F75"/>
    <w:multiLevelType w:val="hybridMultilevel"/>
    <w:tmpl w:val="F6D4C06C"/>
    <w:lvl w:ilvl="0" w:tplc="E348D9C0">
      <w:start w:val="1"/>
      <w:numFmt w:val="lowerLetter"/>
      <w:lvlText w:val="%1)"/>
      <w:lvlJc w:val="left"/>
      <w:pPr>
        <w:ind w:left="720" w:hanging="360"/>
      </w:pPr>
      <w:rPr>
        <w:rFonts w:ascii="Arial" w:hAnsi="Arial" w:cs="Ari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68BD5B3F"/>
    <w:multiLevelType w:val="hybridMultilevel"/>
    <w:tmpl w:val="25B28B0E"/>
    <w:lvl w:ilvl="0" w:tplc="02003D4A">
      <w:start w:val="1"/>
      <w:numFmt w:val="lowerLetter"/>
      <w:lvlText w:val="%1)"/>
      <w:lvlJc w:val="left"/>
      <w:pPr>
        <w:ind w:left="1069" w:hanging="360"/>
      </w:pPr>
      <w:rPr>
        <w:rFonts w:ascii="Arial" w:hAnsi="Arial" w:cs="Arial" w:hint="default"/>
        <w:b w:val="0"/>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7A6970F7"/>
    <w:multiLevelType w:val="hybridMultilevel"/>
    <w:tmpl w:val="7C262F12"/>
    <w:lvl w:ilvl="0" w:tplc="117E4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7B1E0230"/>
    <w:multiLevelType w:val="hybridMultilevel"/>
    <w:tmpl w:val="17E65294"/>
    <w:lvl w:ilvl="0" w:tplc="E348D9C0">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7"/>
  </w:num>
  <w:num w:numId="5">
    <w:abstractNumId w:val="3"/>
  </w:num>
  <w:num w:numId="6">
    <w:abstractNumId w:val="9"/>
  </w:num>
  <w:num w:numId="7">
    <w:abstractNumId w:val="8"/>
  </w:num>
  <w:num w:numId="8">
    <w:abstractNumId w:val="10"/>
  </w:num>
  <w:num w:numId="9">
    <w:abstractNumId w:val="0"/>
  </w:num>
  <w:num w:numId="10">
    <w:abstractNumId w:val="6"/>
  </w:num>
  <w:num w:numId="1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2C6"/>
    <w:rsid w:val="0000059D"/>
    <w:rsid w:val="000015E3"/>
    <w:rsid w:val="00001F92"/>
    <w:rsid w:val="000030AC"/>
    <w:rsid w:val="00010155"/>
    <w:rsid w:val="000106EB"/>
    <w:rsid w:val="00015944"/>
    <w:rsid w:val="00015AC8"/>
    <w:rsid w:val="00016063"/>
    <w:rsid w:val="0002065C"/>
    <w:rsid w:val="00023888"/>
    <w:rsid w:val="00025BF0"/>
    <w:rsid w:val="00026C62"/>
    <w:rsid w:val="000344A4"/>
    <w:rsid w:val="000351D7"/>
    <w:rsid w:val="000355FE"/>
    <w:rsid w:val="0004245F"/>
    <w:rsid w:val="00051ECB"/>
    <w:rsid w:val="00054B73"/>
    <w:rsid w:val="000554E8"/>
    <w:rsid w:val="00063305"/>
    <w:rsid w:val="00065F2A"/>
    <w:rsid w:val="0007270B"/>
    <w:rsid w:val="00073FC8"/>
    <w:rsid w:val="000805EB"/>
    <w:rsid w:val="000823DF"/>
    <w:rsid w:val="00082435"/>
    <w:rsid w:val="00082686"/>
    <w:rsid w:val="00085785"/>
    <w:rsid w:val="000857FA"/>
    <w:rsid w:val="00087423"/>
    <w:rsid w:val="00091C40"/>
    <w:rsid w:val="0009489D"/>
    <w:rsid w:val="000A0111"/>
    <w:rsid w:val="000A1D09"/>
    <w:rsid w:val="000A3883"/>
    <w:rsid w:val="000A6442"/>
    <w:rsid w:val="000A668A"/>
    <w:rsid w:val="000B2665"/>
    <w:rsid w:val="000B4674"/>
    <w:rsid w:val="000B4B69"/>
    <w:rsid w:val="000B631B"/>
    <w:rsid w:val="000C0D62"/>
    <w:rsid w:val="000C3000"/>
    <w:rsid w:val="000C3A90"/>
    <w:rsid w:val="000D0A00"/>
    <w:rsid w:val="000D276A"/>
    <w:rsid w:val="000D5551"/>
    <w:rsid w:val="000D6D8C"/>
    <w:rsid w:val="000D6DA6"/>
    <w:rsid w:val="000E04F8"/>
    <w:rsid w:val="000E3EE0"/>
    <w:rsid w:val="000F2A7E"/>
    <w:rsid w:val="000F41EC"/>
    <w:rsid w:val="000F56E4"/>
    <w:rsid w:val="00100537"/>
    <w:rsid w:val="00100E9C"/>
    <w:rsid w:val="00100F21"/>
    <w:rsid w:val="00101151"/>
    <w:rsid w:val="00101ACE"/>
    <w:rsid w:val="00105C3E"/>
    <w:rsid w:val="00111D51"/>
    <w:rsid w:val="00112F37"/>
    <w:rsid w:val="00117F47"/>
    <w:rsid w:val="00120F83"/>
    <w:rsid w:val="001241BB"/>
    <w:rsid w:val="001273EC"/>
    <w:rsid w:val="00127D7D"/>
    <w:rsid w:val="001338F4"/>
    <w:rsid w:val="00136818"/>
    <w:rsid w:val="001412BC"/>
    <w:rsid w:val="00142403"/>
    <w:rsid w:val="001459A5"/>
    <w:rsid w:val="00147F17"/>
    <w:rsid w:val="00152241"/>
    <w:rsid w:val="001525ED"/>
    <w:rsid w:val="00153E8C"/>
    <w:rsid w:val="00154726"/>
    <w:rsid w:val="001732B9"/>
    <w:rsid w:val="00173392"/>
    <w:rsid w:val="00177A6B"/>
    <w:rsid w:val="00181222"/>
    <w:rsid w:val="00182172"/>
    <w:rsid w:val="001850B4"/>
    <w:rsid w:val="00186067"/>
    <w:rsid w:val="00191A67"/>
    <w:rsid w:val="00192752"/>
    <w:rsid w:val="00195C77"/>
    <w:rsid w:val="00196AD1"/>
    <w:rsid w:val="00197EDB"/>
    <w:rsid w:val="001A4423"/>
    <w:rsid w:val="001A7386"/>
    <w:rsid w:val="001B168A"/>
    <w:rsid w:val="001B37CF"/>
    <w:rsid w:val="001B3859"/>
    <w:rsid w:val="001B3BD2"/>
    <w:rsid w:val="001B4C80"/>
    <w:rsid w:val="001B51AD"/>
    <w:rsid w:val="001B54A8"/>
    <w:rsid w:val="001B5691"/>
    <w:rsid w:val="001B7EE7"/>
    <w:rsid w:val="001C3A79"/>
    <w:rsid w:val="001D1BE6"/>
    <w:rsid w:val="001D4E9D"/>
    <w:rsid w:val="001D639C"/>
    <w:rsid w:val="001D7B3F"/>
    <w:rsid w:val="001E0C77"/>
    <w:rsid w:val="001E51F0"/>
    <w:rsid w:val="001E6FB6"/>
    <w:rsid w:val="001F024D"/>
    <w:rsid w:val="001F13CD"/>
    <w:rsid w:val="001F60C4"/>
    <w:rsid w:val="001F6320"/>
    <w:rsid w:val="001F7CB6"/>
    <w:rsid w:val="0020288F"/>
    <w:rsid w:val="00202CD6"/>
    <w:rsid w:val="002031A7"/>
    <w:rsid w:val="002033F0"/>
    <w:rsid w:val="002038E2"/>
    <w:rsid w:val="00204EA2"/>
    <w:rsid w:val="002054EA"/>
    <w:rsid w:val="00213FB6"/>
    <w:rsid w:val="00214C22"/>
    <w:rsid w:val="00220BFC"/>
    <w:rsid w:val="00222A91"/>
    <w:rsid w:val="002342F1"/>
    <w:rsid w:val="00237C9D"/>
    <w:rsid w:val="00237D25"/>
    <w:rsid w:val="00243E22"/>
    <w:rsid w:val="00245B40"/>
    <w:rsid w:val="002474D5"/>
    <w:rsid w:val="002479AE"/>
    <w:rsid w:val="00247B5B"/>
    <w:rsid w:val="002527DB"/>
    <w:rsid w:val="00253865"/>
    <w:rsid w:val="0025586A"/>
    <w:rsid w:val="00261485"/>
    <w:rsid w:val="00263E64"/>
    <w:rsid w:val="00263E7F"/>
    <w:rsid w:val="0026466C"/>
    <w:rsid w:val="00264F26"/>
    <w:rsid w:val="00265BA4"/>
    <w:rsid w:val="00272E35"/>
    <w:rsid w:val="0027387B"/>
    <w:rsid w:val="00275862"/>
    <w:rsid w:val="00280A81"/>
    <w:rsid w:val="0028442D"/>
    <w:rsid w:val="00285A25"/>
    <w:rsid w:val="00286C09"/>
    <w:rsid w:val="00287988"/>
    <w:rsid w:val="00290272"/>
    <w:rsid w:val="00292DE9"/>
    <w:rsid w:val="00292E58"/>
    <w:rsid w:val="00297257"/>
    <w:rsid w:val="002A142B"/>
    <w:rsid w:val="002A4136"/>
    <w:rsid w:val="002A6F43"/>
    <w:rsid w:val="002B0025"/>
    <w:rsid w:val="002B0341"/>
    <w:rsid w:val="002B4F26"/>
    <w:rsid w:val="002B4F4E"/>
    <w:rsid w:val="002B5C91"/>
    <w:rsid w:val="002C03BE"/>
    <w:rsid w:val="002C6498"/>
    <w:rsid w:val="002D1B41"/>
    <w:rsid w:val="002D3448"/>
    <w:rsid w:val="002D6520"/>
    <w:rsid w:val="002E27F5"/>
    <w:rsid w:val="002E2895"/>
    <w:rsid w:val="002E2A49"/>
    <w:rsid w:val="002E46B9"/>
    <w:rsid w:val="002F0DE8"/>
    <w:rsid w:val="002F35D0"/>
    <w:rsid w:val="002F49BA"/>
    <w:rsid w:val="0030091F"/>
    <w:rsid w:val="003018C4"/>
    <w:rsid w:val="00303D32"/>
    <w:rsid w:val="00305512"/>
    <w:rsid w:val="00311AF9"/>
    <w:rsid w:val="0031209D"/>
    <w:rsid w:val="00314573"/>
    <w:rsid w:val="003145DF"/>
    <w:rsid w:val="00315A92"/>
    <w:rsid w:val="0031619E"/>
    <w:rsid w:val="00316B44"/>
    <w:rsid w:val="003176A0"/>
    <w:rsid w:val="0032114D"/>
    <w:rsid w:val="00321969"/>
    <w:rsid w:val="00321D36"/>
    <w:rsid w:val="00322CCE"/>
    <w:rsid w:val="00323FCD"/>
    <w:rsid w:val="003242BA"/>
    <w:rsid w:val="00332290"/>
    <w:rsid w:val="0033299A"/>
    <w:rsid w:val="00335000"/>
    <w:rsid w:val="00337174"/>
    <w:rsid w:val="00337ECA"/>
    <w:rsid w:val="0034189D"/>
    <w:rsid w:val="0034221B"/>
    <w:rsid w:val="00343968"/>
    <w:rsid w:val="00345319"/>
    <w:rsid w:val="003472A7"/>
    <w:rsid w:val="003501D5"/>
    <w:rsid w:val="00350A80"/>
    <w:rsid w:val="003521D4"/>
    <w:rsid w:val="00352EF1"/>
    <w:rsid w:val="0035428D"/>
    <w:rsid w:val="0035545F"/>
    <w:rsid w:val="0035637D"/>
    <w:rsid w:val="00362B3D"/>
    <w:rsid w:val="0036357B"/>
    <w:rsid w:val="003648AF"/>
    <w:rsid w:val="0037263A"/>
    <w:rsid w:val="0037283C"/>
    <w:rsid w:val="003770F7"/>
    <w:rsid w:val="003774A0"/>
    <w:rsid w:val="00377918"/>
    <w:rsid w:val="003802F8"/>
    <w:rsid w:val="003867DE"/>
    <w:rsid w:val="00386EA6"/>
    <w:rsid w:val="003943AD"/>
    <w:rsid w:val="00394C41"/>
    <w:rsid w:val="003A237B"/>
    <w:rsid w:val="003A4A06"/>
    <w:rsid w:val="003A5210"/>
    <w:rsid w:val="003A6319"/>
    <w:rsid w:val="003A69CD"/>
    <w:rsid w:val="003A6EF1"/>
    <w:rsid w:val="003B18FB"/>
    <w:rsid w:val="003B2892"/>
    <w:rsid w:val="003B36F8"/>
    <w:rsid w:val="003B7DF6"/>
    <w:rsid w:val="003C07ED"/>
    <w:rsid w:val="003C29C7"/>
    <w:rsid w:val="003C481D"/>
    <w:rsid w:val="003C59C2"/>
    <w:rsid w:val="003C7BA7"/>
    <w:rsid w:val="003D0494"/>
    <w:rsid w:val="003D0969"/>
    <w:rsid w:val="003D0FB9"/>
    <w:rsid w:val="003D1904"/>
    <w:rsid w:val="003D4C6F"/>
    <w:rsid w:val="003E57F2"/>
    <w:rsid w:val="003F0329"/>
    <w:rsid w:val="003F1453"/>
    <w:rsid w:val="003F19AD"/>
    <w:rsid w:val="003F482D"/>
    <w:rsid w:val="003F5E1B"/>
    <w:rsid w:val="003F68AA"/>
    <w:rsid w:val="003F6B2A"/>
    <w:rsid w:val="003F6F35"/>
    <w:rsid w:val="003F78AD"/>
    <w:rsid w:val="00400FED"/>
    <w:rsid w:val="00403923"/>
    <w:rsid w:val="00403BC5"/>
    <w:rsid w:val="00412536"/>
    <w:rsid w:val="004138EA"/>
    <w:rsid w:val="00414DA7"/>
    <w:rsid w:val="00415288"/>
    <w:rsid w:val="00416794"/>
    <w:rsid w:val="00417A51"/>
    <w:rsid w:val="00421FC3"/>
    <w:rsid w:val="0042535A"/>
    <w:rsid w:val="004323FA"/>
    <w:rsid w:val="00432EDB"/>
    <w:rsid w:val="0043520D"/>
    <w:rsid w:val="0043543D"/>
    <w:rsid w:val="00443D43"/>
    <w:rsid w:val="00445376"/>
    <w:rsid w:val="004457AC"/>
    <w:rsid w:val="00446CEB"/>
    <w:rsid w:val="00447512"/>
    <w:rsid w:val="00447B81"/>
    <w:rsid w:val="00453101"/>
    <w:rsid w:val="00454528"/>
    <w:rsid w:val="004562E4"/>
    <w:rsid w:val="0046159E"/>
    <w:rsid w:val="0046433B"/>
    <w:rsid w:val="00466840"/>
    <w:rsid w:val="00466AD1"/>
    <w:rsid w:val="00466B36"/>
    <w:rsid w:val="00470E4C"/>
    <w:rsid w:val="004733D3"/>
    <w:rsid w:val="004760BC"/>
    <w:rsid w:val="00483F3D"/>
    <w:rsid w:val="0048724F"/>
    <w:rsid w:val="004873C9"/>
    <w:rsid w:val="00487C81"/>
    <w:rsid w:val="004A0D40"/>
    <w:rsid w:val="004A1F92"/>
    <w:rsid w:val="004A30F8"/>
    <w:rsid w:val="004A4002"/>
    <w:rsid w:val="004A4392"/>
    <w:rsid w:val="004A78CE"/>
    <w:rsid w:val="004B0CEB"/>
    <w:rsid w:val="004B0FC2"/>
    <w:rsid w:val="004B5453"/>
    <w:rsid w:val="004C0E36"/>
    <w:rsid w:val="004C20F9"/>
    <w:rsid w:val="004C229B"/>
    <w:rsid w:val="004C3B8E"/>
    <w:rsid w:val="004C4F13"/>
    <w:rsid w:val="004C5CA3"/>
    <w:rsid w:val="004C5CC8"/>
    <w:rsid w:val="004D1020"/>
    <w:rsid w:val="004D1C01"/>
    <w:rsid w:val="004E11CC"/>
    <w:rsid w:val="004E214F"/>
    <w:rsid w:val="004E4CE4"/>
    <w:rsid w:val="004F0285"/>
    <w:rsid w:val="004F15CB"/>
    <w:rsid w:val="00500654"/>
    <w:rsid w:val="00500814"/>
    <w:rsid w:val="005027F2"/>
    <w:rsid w:val="005035A7"/>
    <w:rsid w:val="00505F8C"/>
    <w:rsid w:val="00507103"/>
    <w:rsid w:val="005071ED"/>
    <w:rsid w:val="00511BE6"/>
    <w:rsid w:val="00511D27"/>
    <w:rsid w:val="00512E3B"/>
    <w:rsid w:val="00517FBA"/>
    <w:rsid w:val="00520D15"/>
    <w:rsid w:val="0052241B"/>
    <w:rsid w:val="00525452"/>
    <w:rsid w:val="00531673"/>
    <w:rsid w:val="00540C07"/>
    <w:rsid w:val="00540F70"/>
    <w:rsid w:val="00541BC4"/>
    <w:rsid w:val="00543871"/>
    <w:rsid w:val="0054479E"/>
    <w:rsid w:val="00546B42"/>
    <w:rsid w:val="00551E0B"/>
    <w:rsid w:val="00552762"/>
    <w:rsid w:val="005566ED"/>
    <w:rsid w:val="00556D6A"/>
    <w:rsid w:val="00556E50"/>
    <w:rsid w:val="005636B3"/>
    <w:rsid w:val="00563EEA"/>
    <w:rsid w:val="00571660"/>
    <w:rsid w:val="00574B9F"/>
    <w:rsid w:val="0057773C"/>
    <w:rsid w:val="00580077"/>
    <w:rsid w:val="00580243"/>
    <w:rsid w:val="00586137"/>
    <w:rsid w:val="005862B9"/>
    <w:rsid w:val="00586CDD"/>
    <w:rsid w:val="00586FE5"/>
    <w:rsid w:val="005907BB"/>
    <w:rsid w:val="00591654"/>
    <w:rsid w:val="00591A46"/>
    <w:rsid w:val="00592632"/>
    <w:rsid w:val="005939E0"/>
    <w:rsid w:val="00593A39"/>
    <w:rsid w:val="00595535"/>
    <w:rsid w:val="0059612D"/>
    <w:rsid w:val="005978C0"/>
    <w:rsid w:val="005A0B03"/>
    <w:rsid w:val="005A3414"/>
    <w:rsid w:val="005A5CB5"/>
    <w:rsid w:val="005A6000"/>
    <w:rsid w:val="005B06EE"/>
    <w:rsid w:val="005B20BD"/>
    <w:rsid w:val="005B35C3"/>
    <w:rsid w:val="005B5823"/>
    <w:rsid w:val="005B5F54"/>
    <w:rsid w:val="005B617F"/>
    <w:rsid w:val="005B6396"/>
    <w:rsid w:val="005B6A56"/>
    <w:rsid w:val="005B6B74"/>
    <w:rsid w:val="005C00B4"/>
    <w:rsid w:val="005C03AD"/>
    <w:rsid w:val="005D3843"/>
    <w:rsid w:val="005D4363"/>
    <w:rsid w:val="005D6144"/>
    <w:rsid w:val="005E1A77"/>
    <w:rsid w:val="005E36B4"/>
    <w:rsid w:val="005E416F"/>
    <w:rsid w:val="005E52C4"/>
    <w:rsid w:val="005E53E2"/>
    <w:rsid w:val="005E6588"/>
    <w:rsid w:val="005F100D"/>
    <w:rsid w:val="005F1873"/>
    <w:rsid w:val="005F25A9"/>
    <w:rsid w:val="005F38BD"/>
    <w:rsid w:val="006030F9"/>
    <w:rsid w:val="0060520B"/>
    <w:rsid w:val="00605A06"/>
    <w:rsid w:val="00605FDE"/>
    <w:rsid w:val="0060642C"/>
    <w:rsid w:val="00606AC9"/>
    <w:rsid w:val="0061100F"/>
    <w:rsid w:val="00611E5F"/>
    <w:rsid w:val="00613311"/>
    <w:rsid w:val="00614DDF"/>
    <w:rsid w:val="006155AC"/>
    <w:rsid w:val="006175EE"/>
    <w:rsid w:val="00617A3D"/>
    <w:rsid w:val="00617F7F"/>
    <w:rsid w:val="006212AE"/>
    <w:rsid w:val="00622D46"/>
    <w:rsid w:val="00634684"/>
    <w:rsid w:val="00642DB6"/>
    <w:rsid w:val="00644F04"/>
    <w:rsid w:val="006475BD"/>
    <w:rsid w:val="00650E73"/>
    <w:rsid w:val="006513BD"/>
    <w:rsid w:val="006516D9"/>
    <w:rsid w:val="00652E15"/>
    <w:rsid w:val="00653EC4"/>
    <w:rsid w:val="00661920"/>
    <w:rsid w:val="0066317E"/>
    <w:rsid w:val="006633CB"/>
    <w:rsid w:val="00664688"/>
    <w:rsid w:val="00664ED8"/>
    <w:rsid w:val="00670643"/>
    <w:rsid w:val="00670AF1"/>
    <w:rsid w:val="00670E47"/>
    <w:rsid w:val="00672556"/>
    <w:rsid w:val="006864F3"/>
    <w:rsid w:val="00687681"/>
    <w:rsid w:val="0069391D"/>
    <w:rsid w:val="00694F34"/>
    <w:rsid w:val="006A2C80"/>
    <w:rsid w:val="006A46F3"/>
    <w:rsid w:val="006A4CCB"/>
    <w:rsid w:val="006A7790"/>
    <w:rsid w:val="006B14E3"/>
    <w:rsid w:val="006B494F"/>
    <w:rsid w:val="006B731E"/>
    <w:rsid w:val="006B7FD4"/>
    <w:rsid w:val="006D695A"/>
    <w:rsid w:val="006E064F"/>
    <w:rsid w:val="006E1B11"/>
    <w:rsid w:val="006E1C60"/>
    <w:rsid w:val="006E231C"/>
    <w:rsid w:val="006E2D77"/>
    <w:rsid w:val="006E5573"/>
    <w:rsid w:val="006E6852"/>
    <w:rsid w:val="006E7090"/>
    <w:rsid w:val="006E766E"/>
    <w:rsid w:val="006F511A"/>
    <w:rsid w:val="0070570A"/>
    <w:rsid w:val="007127C3"/>
    <w:rsid w:val="00713CD8"/>
    <w:rsid w:val="007144A2"/>
    <w:rsid w:val="00731264"/>
    <w:rsid w:val="0073428D"/>
    <w:rsid w:val="007370DD"/>
    <w:rsid w:val="007406C3"/>
    <w:rsid w:val="00740920"/>
    <w:rsid w:val="00742A06"/>
    <w:rsid w:val="007452F6"/>
    <w:rsid w:val="007513D8"/>
    <w:rsid w:val="00754210"/>
    <w:rsid w:val="0075538E"/>
    <w:rsid w:val="00763320"/>
    <w:rsid w:val="0076405F"/>
    <w:rsid w:val="00764370"/>
    <w:rsid w:val="00765A37"/>
    <w:rsid w:val="0077104A"/>
    <w:rsid w:val="00772D4D"/>
    <w:rsid w:val="007730CD"/>
    <w:rsid w:val="00775D64"/>
    <w:rsid w:val="007905F8"/>
    <w:rsid w:val="00790A4F"/>
    <w:rsid w:val="00796413"/>
    <w:rsid w:val="007A5A31"/>
    <w:rsid w:val="007B2ADB"/>
    <w:rsid w:val="007B6B4D"/>
    <w:rsid w:val="007B6D49"/>
    <w:rsid w:val="007B6F8F"/>
    <w:rsid w:val="007C18A1"/>
    <w:rsid w:val="007C771B"/>
    <w:rsid w:val="007D0434"/>
    <w:rsid w:val="007D108C"/>
    <w:rsid w:val="007D23AA"/>
    <w:rsid w:val="007D2BC9"/>
    <w:rsid w:val="007D35F6"/>
    <w:rsid w:val="007D6582"/>
    <w:rsid w:val="007E1FB1"/>
    <w:rsid w:val="007E2CD3"/>
    <w:rsid w:val="007E33DB"/>
    <w:rsid w:val="007E4C60"/>
    <w:rsid w:val="007E6053"/>
    <w:rsid w:val="007E69C5"/>
    <w:rsid w:val="007F15BA"/>
    <w:rsid w:val="007F1F19"/>
    <w:rsid w:val="007F26AE"/>
    <w:rsid w:val="007F4258"/>
    <w:rsid w:val="007F63F1"/>
    <w:rsid w:val="0080060E"/>
    <w:rsid w:val="00800A3F"/>
    <w:rsid w:val="00800F68"/>
    <w:rsid w:val="00802BF6"/>
    <w:rsid w:val="00806A62"/>
    <w:rsid w:val="00806A96"/>
    <w:rsid w:val="00807A48"/>
    <w:rsid w:val="00813C6F"/>
    <w:rsid w:val="008148E4"/>
    <w:rsid w:val="0081742A"/>
    <w:rsid w:val="00823092"/>
    <w:rsid w:val="00823C39"/>
    <w:rsid w:val="00825082"/>
    <w:rsid w:val="00825345"/>
    <w:rsid w:val="00832F43"/>
    <w:rsid w:val="00836453"/>
    <w:rsid w:val="00840991"/>
    <w:rsid w:val="008450B8"/>
    <w:rsid w:val="008475F0"/>
    <w:rsid w:val="008477AA"/>
    <w:rsid w:val="008506B5"/>
    <w:rsid w:val="00851BB1"/>
    <w:rsid w:val="00852F12"/>
    <w:rsid w:val="008557BD"/>
    <w:rsid w:val="00856EFB"/>
    <w:rsid w:val="00857726"/>
    <w:rsid w:val="00857A1E"/>
    <w:rsid w:val="00860AD5"/>
    <w:rsid w:val="008614EA"/>
    <w:rsid w:val="008633C1"/>
    <w:rsid w:val="00863E62"/>
    <w:rsid w:val="00881DF0"/>
    <w:rsid w:val="008865D1"/>
    <w:rsid w:val="00891B77"/>
    <w:rsid w:val="008959BD"/>
    <w:rsid w:val="00896685"/>
    <w:rsid w:val="00896E02"/>
    <w:rsid w:val="008A0487"/>
    <w:rsid w:val="008A3B8D"/>
    <w:rsid w:val="008A4C98"/>
    <w:rsid w:val="008A7094"/>
    <w:rsid w:val="008A796C"/>
    <w:rsid w:val="008A7E14"/>
    <w:rsid w:val="008B1053"/>
    <w:rsid w:val="008B1CB2"/>
    <w:rsid w:val="008B1E8F"/>
    <w:rsid w:val="008B1FBA"/>
    <w:rsid w:val="008B27BA"/>
    <w:rsid w:val="008B348F"/>
    <w:rsid w:val="008B3BEF"/>
    <w:rsid w:val="008C04B3"/>
    <w:rsid w:val="008C3F3E"/>
    <w:rsid w:val="008C4716"/>
    <w:rsid w:val="008C59C9"/>
    <w:rsid w:val="008C7784"/>
    <w:rsid w:val="008D130F"/>
    <w:rsid w:val="008D4ADD"/>
    <w:rsid w:val="008D5B25"/>
    <w:rsid w:val="008D6360"/>
    <w:rsid w:val="008D764D"/>
    <w:rsid w:val="008E01F0"/>
    <w:rsid w:val="008E2F08"/>
    <w:rsid w:val="008E3244"/>
    <w:rsid w:val="008E6B92"/>
    <w:rsid w:val="008E6DE1"/>
    <w:rsid w:val="008E7D64"/>
    <w:rsid w:val="008F5F03"/>
    <w:rsid w:val="009016B9"/>
    <w:rsid w:val="00904081"/>
    <w:rsid w:val="00906EC7"/>
    <w:rsid w:val="00911D5C"/>
    <w:rsid w:val="009247DC"/>
    <w:rsid w:val="00925F9B"/>
    <w:rsid w:val="009261B7"/>
    <w:rsid w:val="00927C8B"/>
    <w:rsid w:val="009320FD"/>
    <w:rsid w:val="00936314"/>
    <w:rsid w:val="0093717C"/>
    <w:rsid w:val="00940D19"/>
    <w:rsid w:val="009468B0"/>
    <w:rsid w:val="00947370"/>
    <w:rsid w:val="009551E1"/>
    <w:rsid w:val="00955714"/>
    <w:rsid w:val="009566B3"/>
    <w:rsid w:val="009646E6"/>
    <w:rsid w:val="0096710F"/>
    <w:rsid w:val="0096736D"/>
    <w:rsid w:val="0096797E"/>
    <w:rsid w:val="009704E5"/>
    <w:rsid w:val="009707DD"/>
    <w:rsid w:val="00972935"/>
    <w:rsid w:val="00977A12"/>
    <w:rsid w:val="00977B0A"/>
    <w:rsid w:val="009822E4"/>
    <w:rsid w:val="00982C75"/>
    <w:rsid w:val="00985B22"/>
    <w:rsid w:val="00992B1D"/>
    <w:rsid w:val="00997557"/>
    <w:rsid w:val="009A2994"/>
    <w:rsid w:val="009A2F4B"/>
    <w:rsid w:val="009A459A"/>
    <w:rsid w:val="009A52DA"/>
    <w:rsid w:val="009A6506"/>
    <w:rsid w:val="009B1DC4"/>
    <w:rsid w:val="009B2B01"/>
    <w:rsid w:val="009B3B25"/>
    <w:rsid w:val="009B5DD0"/>
    <w:rsid w:val="009C0120"/>
    <w:rsid w:val="009C1A14"/>
    <w:rsid w:val="009C243B"/>
    <w:rsid w:val="009C6406"/>
    <w:rsid w:val="009C72F6"/>
    <w:rsid w:val="009D4236"/>
    <w:rsid w:val="009D6243"/>
    <w:rsid w:val="009E1155"/>
    <w:rsid w:val="009E2D72"/>
    <w:rsid w:val="009E2EE5"/>
    <w:rsid w:val="009E4DD8"/>
    <w:rsid w:val="009E61A4"/>
    <w:rsid w:val="009F08D6"/>
    <w:rsid w:val="009F0B98"/>
    <w:rsid w:val="009F5DFB"/>
    <w:rsid w:val="009F65E4"/>
    <w:rsid w:val="00A01F59"/>
    <w:rsid w:val="00A03349"/>
    <w:rsid w:val="00A0489A"/>
    <w:rsid w:val="00A07A3D"/>
    <w:rsid w:val="00A07B61"/>
    <w:rsid w:val="00A143E7"/>
    <w:rsid w:val="00A14C41"/>
    <w:rsid w:val="00A14E93"/>
    <w:rsid w:val="00A15816"/>
    <w:rsid w:val="00A173B5"/>
    <w:rsid w:val="00A207BA"/>
    <w:rsid w:val="00A227AF"/>
    <w:rsid w:val="00A23468"/>
    <w:rsid w:val="00A240DD"/>
    <w:rsid w:val="00A24A55"/>
    <w:rsid w:val="00A27E52"/>
    <w:rsid w:val="00A30FFF"/>
    <w:rsid w:val="00A31E9F"/>
    <w:rsid w:val="00A321D1"/>
    <w:rsid w:val="00A3738B"/>
    <w:rsid w:val="00A4046B"/>
    <w:rsid w:val="00A40D91"/>
    <w:rsid w:val="00A41054"/>
    <w:rsid w:val="00A43158"/>
    <w:rsid w:val="00A44B2E"/>
    <w:rsid w:val="00A47C49"/>
    <w:rsid w:val="00A5014B"/>
    <w:rsid w:val="00A52705"/>
    <w:rsid w:val="00A568A9"/>
    <w:rsid w:val="00A62812"/>
    <w:rsid w:val="00A62ACD"/>
    <w:rsid w:val="00A63828"/>
    <w:rsid w:val="00A648F3"/>
    <w:rsid w:val="00A65712"/>
    <w:rsid w:val="00A71A6D"/>
    <w:rsid w:val="00A73839"/>
    <w:rsid w:val="00A740AE"/>
    <w:rsid w:val="00A759EF"/>
    <w:rsid w:val="00A773FA"/>
    <w:rsid w:val="00A808A1"/>
    <w:rsid w:val="00A8139F"/>
    <w:rsid w:val="00A82556"/>
    <w:rsid w:val="00A82A77"/>
    <w:rsid w:val="00A83284"/>
    <w:rsid w:val="00A84CAD"/>
    <w:rsid w:val="00A86F4B"/>
    <w:rsid w:val="00A877DE"/>
    <w:rsid w:val="00A97A9C"/>
    <w:rsid w:val="00AA1348"/>
    <w:rsid w:val="00AA1A78"/>
    <w:rsid w:val="00AA1A8B"/>
    <w:rsid w:val="00AA29F6"/>
    <w:rsid w:val="00AA3011"/>
    <w:rsid w:val="00AA3292"/>
    <w:rsid w:val="00AA60D6"/>
    <w:rsid w:val="00AA74C7"/>
    <w:rsid w:val="00AB588A"/>
    <w:rsid w:val="00AB72B9"/>
    <w:rsid w:val="00AC13F4"/>
    <w:rsid w:val="00AC306D"/>
    <w:rsid w:val="00AC3C7B"/>
    <w:rsid w:val="00AC6D84"/>
    <w:rsid w:val="00AD5814"/>
    <w:rsid w:val="00AD798A"/>
    <w:rsid w:val="00AE3581"/>
    <w:rsid w:val="00AE5701"/>
    <w:rsid w:val="00AE7614"/>
    <w:rsid w:val="00AF27DF"/>
    <w:rsid w:val="00AF5C83"/>
    <w:rsid w:val="00AF6C96"/>
    <w:rsid w:val="00B01FAE"/>
    <w:rsid w:val="00B03B42"/>
    <w:rsid w:val="00B06AD9"/>
    <w:rsid w:val="00B13EEB"/>
    <w:rsid w:val="00B144F7"/>
    <w:rsid w:val="00B20B20"/>
    <w:rsid w:val="00B2194D"/>
    <w:rsid w:val="00B21D5B"/>
    <w:rsid w:val="00B257D7"/>
    <w:rsid w:val="00B26610"/>
    <w:rsid w:val="00B33332"/>
    <w:rsid w:val="00B33A13"/>
    <w:rsid w:val="00B36731"/>
    <w:rsid w:val="00B4441E"/>
    <w:rsid w:val="00B4666A"/>
    <w:rsid w:val="00B46C5F"/>
    <w:rsid w:val="00B50362"/>
    <w:rsid w:val="00B51E24"/>
    <w:rsid w:val="00B529DC"/>
    <w:rsid w:val="00B538E5"/>
    <w:rsid w:val="00B57A37"/>
    <w:rsid w:val="00B62123"/>
    <w:rsid w:val="00B63104"/>
    <w:rsid w:val="00B669A4"/>
    <w:rsid w:val="00B71833"/>
    <w:rsid w:val="00B72A39"/>
    <w:rsid w:val="00B73BE0"/>
    <w:rsid w:val="00B743D8"/>
    <w:rsid w:val="00B839F0"/>
    <w:rsid w:val="00B87FC0"/>
    <w:rsid w:val="00B915F7"/>
    <w:rsid w:val="00B91A76"/>
    <w:rsid w:val="00B92FB7"/>
    <w:rsid w:val="00B959AC"/>
    <w:rsid w:val="00B95A1E"/>
    <w:rsid w:val="00B95F90"/>
    <w:rsid w:val="00BC0D47"/>
    <w:rsid w:val="00BC3F92"/>
    <w:rsid w:val="00BC581A"/>
    <w:rsid w:val="00BC7156"/>
    <w:rsid w:val="00BD1DB6"/>
    <w:rsid w:val="00BD25E1"/>
    <w:rsid w:val="00BD2796"/>
    <w:rsid w:val="00BD36EE"/>
    <w:rsid w:val="00BD6C99"/>
    <w:rsid w:val="00BE0F32"/>
    <w:rsid w:val="00BF1DC1"/>
    <w:rsid w:val="00BF23BC"/>
    <w:rsid w:val="00BF3C41"/>
    <w:rsid w:val="00BF4D7E"/>
    <w:rsid w:val="00BF4DBD"/>
    <w:rsid w:val="00BF7A29"/>
    <w:rsid w:val="00BF7E08"/>
    <w:rsid w:val="00C020AC"/>
    <w:rsid w:val="00C04996"/>
    <w:rsid w:val="00C1234B"/>
    <w:rsid w:val="00C12791"/>
    <w:rsid w:val="00C14ED9"/>
    <w:rsid w:val="00C1666A"/>
    <w:rsid w:val="00C17788"/>
    <w:rsid w:val="00C22A7D"/>
    <w:rsid w:val="00C24606"/>
    <w:rsid w:val="00C24981"/>
    <w:rsid w:val="00C24FFD"/>
    <w:rsid w:val="00C2667C"/>
    <w:rsid w:val="00C27CA9"/>
    <w:rsid w:val="00C3114E"/>
    <w:rsid w:val="00C35B43"/>
    <w:rsid w:val="00C36F88"/>
    <w:rsid w:val="00C37409"/>
    <w:rsid w:val="00C400A0"/>
    <w:rsid w:val="00C41219"/>
    <w:rsid w:val="00C41A94"/>
    <w:rsid w:val="00C4445E"/>
    <w:rsid w:val="00C503AA"/>
    <w:rsid w:val="00C50825"/>
    <w:rsid w:val="00C51AAB"/>
    <w:rsid w:val="00C53D78"/>
    <w:rsid w:val="00C56227"/>
    <w:rsid w:val="00C61B71"/>
    <w:rsid w:val="00C66230"/>
    <w:rsid w:val="00C70817"/>
    <w:rsid w:val="00C741F8"/>
    <w:rsid w:val="00C81309"/>
    <w:rsid w:val="00C82565"/>
    <w:rsid w:val="00C83BC4"/>
    <w:rsid w:val="00C858A0"/>
    <w:rsid w:val="00C866F5"/>
    <w:rsid w:val="00C870AA"/>
    <w:rsid w:val="00C877C6"/>
    <w:rsid w:val="00C934AA"/>
    <w:rsid w:val="00C94610"/>
    <w:rsid w:val="00C96FCC"/>
    <w:rsid w:val="00CA03C6"/>
    <w:rsid w:val="00CA062F"/>
    <w:rsid w:val="00CA2003"/>
    <w:rsid w:val="00CA2559"/>
    <w:rsid w:val="00CA41C0"/>
    <w:rsid w:val="00CB09EE"/>
    <w:rsid w:val="00CB1BC8"/>
    <w:rsid w:val="00CB2567"/>
    <w:rsid w:val="00CB3DA4"/>
    <w:rsid w:val="00CB3F3A"/>
    <w:rsid w:val="00CB4B94"/>
    <w:rsid w:val="00CB6CFC"/>
    <w:rsid w:val="00CB7085"/>
    <w:rsid w:val="00CB7736"/>
    <w:rsid w:val="00CC0B9A"/>
    <w:rsid w:val="00CC1B7E"/>
    <w:rsid w:val="00CC5AF5"/>
    <w:rsid w:val="00CC6430"/>
    <w:rsid w:val="00CD1EFF"/>
    <w:rsid w:val="00CD27F9"/>
    <w:rsid w:val="00CD3E8B"/>
    <w:rsid w:val="00CD433A"/>
    <w:rsid w:val="00CD5628"/>
    <w:rsid w:val="00CD63DD"/>
    <w:rsid w:val="00CD711E"/>
    <w:rsid w:val="00CE25F5"/>
    <w:rsid w:val="00CE4D17"/>
    <w:rsid w:val="00CE7AA1"/>
    <w:rsid w:val="00CE7D97"/>
    <w:rsid w:val="00CF0D88"/>
    <w:rsid w:val="00CF41B1"/>
    <w:rsid w:val="00CF4BB6"/>
    <w:rsid w:val="00D01EB3"/>
    <w:rsid w:val="00D01EC9"/>
    <w:rsid w:val="00D02D8B"/>
    <w:rsid w:val="00D03E2D"/>
    <w:rsid w:val="00D0615A"/>
    <w:rsid w:val="00D06268"/>
    <w:rsid w:val="00D07344"/>
    <w:rsid w:val="00D074FE"/>
    <w:rsid w:val="00D120AA"/>
    <w:rsid w:val="00D175D4"/>
    <w:rsid w:val="00D17BB4"/>
    <w:rsid w:val="00D20AC2"/>
    <w:rsid w:val="00D26D02"/>
    <w:rsid w:val="00D26E17"/>
    <w:rsid w:val="00D27200"/>
    <w:rsid w:val="00D305FB"/>
    <w:rsid w:val="00D31827"/>
    <w:rsid w:val="00D37495"/>
    <w:rsid w:val="00D43ECC"/>
    <w:rsid w:val="00D44D95"/>
    <w:rsid w:val="00D45832"/>
    <w:rsid w:val="00D47EAC"/>
    <w:rsid w:val="00D56683"/>
    <w:rsid w:val="00D56947"/>
    <w:rsid w:val="00D60333"/>
    <w:rsid w:val="00D63723"/>
    <w:rsid w:val="00D66B9A"/>
    <w:rsid w:val="00D71A95"/>
    <w:rsid w:val="00D72F52"/>
    <w:rsid w:val="00D73F1C"/>
    <w:rsid w:val="00D7406F"/>
    <w:rsid w:val="00D74CA6"/>
    <w:rsid w:val="00D77026"/>
    <w:rsid w:val="00D8104E"/>
    <w:rsid w:val="00D82052"/>
    <w:rsid w:val="00D83C7E"/>
    <w:rsid w:val="00D86F0F"/>
    <w:rsid w:val="00D925DA"/>
    <w:rsid w:val="00D93A7F"/>
    <w:rsid w:val="00D94876"/>
    <w:rsid w:val="00D95BFA"/>
    <w:rsid w:val="00DA2B9F"/>
    <w:rsid w:val="00DA6F06"/>
    <w:rsid w:val="00DB3FBE"/>
    <w:rsid w:val="00DB4F0D"/>
    <w:rsid w:val="00DB586D"/>
    <w:rsid w:val="00DB6912"/>
    <w:rsid w:val="00DC091E"/>
    <w:rsid w:val="00DC4429"/>
    <w:rsid w:val="00DC78F3"/>
    <w:rsid w:val="00DD3775"/>
    <w:rsid w:val="00DD526A"/>
    <w:rsid w:val="00DD5A9B"/>
    <w:rsid w:val="00DD5BC9"/>
    <w:rsid w:val="00DD61BA"/>
    <w:rsid w:val="00DD7A7A"/>
    <w:rsid w:val="00DE02B2"/>
    <w:rsid w:val="00DE6133"/>
    <w:rsid w:val="00DE6F53"/>
    <w:rsid w:val="00DE7AAA"/>
    <w:rsid w:val="00E01C2C"/>
    <w:rsid w:val="00E03280"/>
    <w:rsid w:val="00E05672"/>
    <w:rsid w:val="00E21586"/>
    <w:rsid w:val="00E21D32"/>
    <w:rsid w:val="00E22F0E"/>
    <w:rsid w:val="00E25360"/>
    <w:rsid w:val="00E2557F"/>
    <w:rsid w:val="00E263F0"/>
    <w:rsid w:val="00E35B8D"/>
    <w:rsid w:val="00E403A0"/>
    <w:rsid w:val="00E424CC"/>
    <w:rsid w:val="00E434BC"/>
    <w:rsid w:val="00E45813"/>
    <w:rsid w:val="00E513C6"/>
    <w:rsid w:val="00E52983"/>
    <w:rsid w:val="00E54054"/>
    <w:rsid w:val="00E62494"/>
    <w:rsid w:val="00E63FC2"/>
    <w:rsid w:val="00E67A31"/>
    <w:rsid w:val="00E71037"/>
    <w:rsid w:val="00E71BF5"/>
    <w:rsid w:val="00E7494C"/>
    <w:rsid w:val="00E74E3F"/>
    <w:rsid w:val="00E75A9F"/>
    <w:rsid w:val="00E76A73"/>
    <w:rsid w:val="00E778A5"/>
    <w:rsid w:val="00E84777"/>
    <w:rsid w:val="00E84C13"/>
    <w:rsid w:val="00E92DAA"/>
    <w:rsid w:val="00E93C18"/>
    <w:rsid w:val="00E9452D"/>
    <w:rsid w:val="00E95BB4"/>
    <w:rsid w:val="00EA1B9E"/>
    <w:rsid w:val="00EA3A4D"/>
    <w:rsid w:val="00EA3EC1"/>
    <w:rsid w:val="00EA40F3"/>
    <w:rsid w:val="00EA6A1A"/>
    <w:rsid w:val="00EA767C"/>
    <w:rsid w:val="00EB1859"/>
    <w:rsid w:val="00EB3102"/>
    <w:rsid w:val="00EB6728"/>
    <w:rsid w:val="00EC45E4"/>
    <w:rsid w:val="00EC51FD"/>
    <w:rsid w:val="00EC587F"/>
    <w:rsid w:val="00EC6B9C"/>
    <w:rsid w:val="00ED0B3D"/>
    <w:rsid w:val="00ED1A68"/>
    <w:rsid w:val="00ED1DA2"/>
    <w:rsid w:val="00ED3C4C"/>
    <w:rsid w:val="00ED4570"/>
    <w:rsid w:val="00ED5194"/>
    <w:rsid w:val="00ED5A47"/>
    <w:rsid w:val="00EE000C"/>
    <w:rsid w:val="00EE1DB5"/>
    <w:rsid w:val="00EE22FB"/>
    <w:rsid w:val="00EE3217"/>
    <w:rsid w:val="00EE3B5D"/>
    <w:rsid w:val="00EE7720"/>
    <w:rsid w:val="00EF0687"/>
    <w:rsid w:val="00EF1021"/>
    <w:rsid w:val="00EF551E"/>
    <w:rsid w:val="00F0486A"/>
    <w:rsid w:val="00F06079"/>
    <w:rsid w:val="00F0788D"/>
    <w:rsid w:val="00F07A54"/>
    <w:rsid w:val="00F102A2"/>
    <w:rsid w:val="00F22B9E"/>
    <w:rsid w:val="00F245F3"/>
    <w:rsid w:val="00F30440"/>
    <w:rsid w:val="00F314D8"/>
    <w:rsid w:val="00F31A64"/>
    <w:rsid w:val="00F324A4"/>
    <w:rsid w:val="00F35338"/>
    <w:rsid w:val="00F37D17"/>
    <w:rsid w:val="00F42FCE"/>
    <w:rsid w:val="00F44617"/>
    <w:rsid w:val="00F45371"/>
    <w:rsid w:val="00F45F7F"/>
    <w:rsid w:val="00F47564"/>
    <w:rsid w:val="00F53E2F"/>
    <w:rsid w:val="00F550BE"/>
    <w:rsid w:val="00F57FFD"/>
    <w:rsid w:val="00F61EB6"/>
    <w:rsid w:val="00F720AC"/>
    <w:rsid w:val="00F76BC1"/>
    <w:rsid w:val="00F76EC3"/>
    <w:rsid w:val="00F83316"/>
    <w:rsid w:val="00F84F3D"/>
    <w:rsid w:val="00F8590F"/>
    <w:rsid w:val="00F85C70"/>
    <w:rsid w:val="00F93762"/>
    <w:rsid w:val="00F96999"/>
    <w:rsid w:val="00FA00AB"/>
    <w:rsid w:val="00FA1F9F"/>
    <w:rsid w:val="00FA3331"/>
    <w:rsid w:val="00FA4AF6"/>
    <w:rsid w:val="00FA58B6"/>
    <w:rsid w:val="00FB1B0F"/>
    <w:rsid w:val="00FB2A2D"/>
    <w:rsid w:val="00FB31B6"/>
    <w:rsid w:val="00FB352B"/>
    <w:rsid w:val="00FB4919"/>
    <w:rsid w:val="00FB567D"/>
    <w:rsid w:val="00FB6252"/>
    <w:rsid w:val="00FC2D32"/>
    <w:rsid w:val="00FC4178"/>
    <w:rsid w:val="00FC7406"/>
    <w:rsid w:val="00FD1E1E"/>
    <w:rsid w:val="00FD23A9"/>
    <w:rsid w:val="00FD279B"/>
    <w:rsid w:val="00FD4C72"/>
    <w:rsid w:val="00FD6DEA"/>
    <w:rsid w:val="00FD72B8"/>
    <w:rsid w:val="00FD7B08"/>
    <w:rsid w:val="00FE12E6"/>
    <w:rsid w:val="00FE3E40"/>
    <w:rsid w:val="00FE6F41"/>
    <w:rsid w:val="00FE791C"/>
    <w:rsid w:val="00FF0F2C"/>
    <w:rsid w:val="00FF2C0F"/>
    <w:rsid w:val="00FF43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 w:id="159346516">
      <w:bodyDiv w:val="1"/>
      <w:marLeft w:val="0"/>
      <w:marRight w:val="0"/>
      <w:marTop w:val="0"/>
      <w:marBottom w:val="0"/>
      <w:divBdr>
        <w:top w:val="none" w:sz="0" w:space="0" w:color="auto"/>
        <w:left w:val="none" w:sz="0" w:space="0" w:color="auto"/>
        <w:bottom w:val="none" w:sz="0" w:space="0" w:color="auto"/>
        <w:right w:val="none" w:sz="0" w:space="0" w:color="auto"/>
      </w:divBdr>
    </w:div>
    <w:div w:id="743382099">
      <w:bodyDiv w:val="1"/>
      <w:marLeft w:val="0"/>
      <w:marRight w:val="0"/>
      <w:marTop w:val="0"/>
      <w:marBottom w:val="0"/>
      <w:divBdr>
        <w:top w:val="none" w:sz="0" w:space="0" w:color="auto"/>
        <w:left w:val="none" w:sz="0" w:space="0" w:color="auto"/>
        <w:bottom w:val="none" w:sz="0" w:space="0" w:color="auto"/>
        <w:right w:val="none" w:sz="0" w:space="0" w:color="auto"/>
      </w:divBdr>
    </w:div>
    <w:div w:id="1057245213">
      <w:bodyDiv w:val="1"/>
      <w:marLeft w:val="0"/>
      <w:marRight w:val="0"/>
      <w:marTop w:val="0"/>
      <w:marBottom w:val="0"/>
      <w:divBdr>
        <w:top w:val="none" w:sz="0" w:space="0" w:color="auto"/>
        <w:left w:val="none" w:sz="0" w:space="0" w:color="auto"/>
        <w:bottom w:val="none" w:sz="0" w:space="0" w:color="auto"/>
        <w:right w:val="none" w:sz="0" w:space="0" w:color="auto"/>
      </w:divBdr>
      <w:divsChild>
        <w:div w:id="100220858">
          <w:marLeft w:val="0"/>
          <w:marRight w:val="0"/>
          <w:marTop w:val="0"/>
          <w:marBottom w:val="0"/>
          <w:divBdr>
            <w:top w:val="none" w:sz="0" w:space="0" w:color="auto"/>
            <w:left w:val="none" w:sz="0" w:space="0" w:color="auto"/>
            <w:bottom w:val="none" w:sz="0" w:space="0" w:color="auto"/>
            <w:right w:val="none" w:sz="0" w:space="0" w:color="auto"/>
          </w:divBdr>
        </w:div>
        <w:div w:id="1273905277">
          <w:marLeft w:val="0"/>
          <w:marRight w:val="0"/>
          <w:marTop w:val="0"/>
          <w:marBottom w:val="0"/>
          <w:divBdr>
            <w:top w:val="none" w:sz="0" w:space="0" w:color="auto"/>
            <w:left w:val="none" w:sz="0" w:space="0" w:color="auto"/>
            <w:bottom w:val="none" w:sz="0" w:space="0" w:color="auto"/>
            <w:right w:val="none" w:sz="0" w:space="0" w:color="auto"/>
          </w:divBdr>
        </w:div>
        <w:div w:id="664630464">
          <w:marLeft w:val="0"/>
          <w:marRight w:val="0"/>
          <w:marTop w:val="0"/>
          <w:marBottom w:val="0"/>
          <w:divBdr>
            <w:top w:val="none" w:sz="0" w:space="0" w:color="auto"/>
            <w:left w:val="none" w:sz="0" w:space="0" w:color="auto"/>
            <w:bottom w:val="none" w:sz="0" w:space="0" w:color="auto"/>
            <w:right w:val="none" w:sz="0" w:space="0" w:color="auto"/>
          </w:divBdr>
        </w:div>
        <w:div w:id="230427901">
          <w:marLeft w:val="0"/>
          <w:marRight w:val="0"/>
          <w:marTop w:val="0"/>
          <w:marBottom w:val="0"/>
          <w:divBdr>
            <w:top w:val="none" w:sz="0" w:space="0" w:color="auto"/>
            <w:left w:val="none" w:sz="0" w:space="0" w:color="auto"/>
            <w:bottom w:val="none" w:sz="0" w:space="0" w:color="auto"/>
            <w:right w:val="none" w:sz="0" w:space="0" w:color="auto"/>
          </w:divBdr>
        </w:div>
        <w:div w:id="1429233711">
          <w:marLeft w:val="0"/>
          <w:marRight w:val="0"/>
          <w:marTop w:val="0"/>
          <w:marBottom w:val="0"/>
          <w:divBdr>
            <w:top w:val="none" w:sz="0" w:space="0" w:color="auto"/>
            <w:left w:val="none" w:sz="0" w:space="0" w:color="auto"/>
            <w:bottom w:val="none" w:sz="0" w:space="0" w:color="auto"/>
            <w:right w:val="none" w:sz="0" w:space="0" w:color="auto"/>
          </w:divBdr>
        </w:div>
        <w:div w:id="493302787">
          <w:marLeft w:val="0"/>
          <w:marRight w:val="0"/>
          <w:marTop w:val="0"/>
          <w:marBottom w:val="0"/>
          <w:divBdr>
            <w:top w:val="none" w:sz="0" w:space="0" w:color="auto"/>
            <w:left w:val="none" w:sz="0" w:space="0" w:color="auto"/>
            <w:bottom w:val="none" w:sz="0" w:space="0" w:color="auto"/>
            <w:right w:val="none" w:sz="0" w:space="0" w:color="auto"/>
          </w:divBdr>
        </w:div>
        <w:div w:id="1797529302">
          <w:marLeft w:val="0"/>
          <w:marRight w:val="0"/>
          <w:marTop w:val="0"/>
          <w:marBottom w:val="0"/>
          <w:divBdr>
            <w:top w:val="none" w:sz="0" w:space="0" w:color="auto"/>
            <w:left w:val="none" w:sz="0" w:space="0" w:color="auto"/>
            <w:bottom w:val="none" w:sz="0" w:space="0" w:color="auto"/>
            <w:right w:val="none" w:sz="0" w:space="0" w:color="auto"/>
          </w:divBdr>
        </w:div>
        <w:div w:id="2047826748">
          <w:marLeft w:val="0"/>
          <w:marRight w:val="0"/>
          <w:marTop w:val="0"/>
          <w:marBottom w:val="0"/>
          <w:divBdr>
            <w:top w:val="none" w:sz="0" w:space="0" w:color="auto"/>
            <w:left w:val="none" w:sz="0" w:space="0" w:color="auto"/>
            <w:bottom w:val="none" w:sz="0" w:space="0" w:color="auto"/>
            <w:right w:val="none" w:sz="0" w:space="0" w:color="auto"/>
          </w:divBdr>
        </w:div>
        <w:div w:id="515734914">
          <w:marLeft w:val="0"/>
          <w:marRight w:val="0"/>
          <w:marTop w:val="0"/>
          <w:marBottom w:val="0"/>
          <w:divBdr>
            <w:top w:val="none" w:sz="0" w:space="0" w:color="auto"/>
            <w:left w:val="none" w:sz="0" w:space="0" w:color="auto"/>
            <w:bottom w:val="none" w:sz="0" w:space="0" w:color="auto"/>
            <w:right w:val="none" w:sz="0" w:space="0" w:color="auto"/>
          </w:divBdr>
        </w:div>
        <w:div w:id="472720286">
          <w:marLeft w:val="0"/>
          <w:marRight w:val="0"/>
          <w:marTop w:val="0"/>
          <w:marBottom w:val="0"/>
          <w:divBdr>
            <w:top w:val="none" w:sz="0" w:space="0" w:color="auto"/>
            <w:left w:val="none" w:sz="0" w:space="0" w:color="auto"/>
            <w:bottom w:val="none" w:sz="0" w:space="0" w:color="auto"/>
            <w:right w:val="none" w:sz="0" w:space="0" w:color="auto"/>
          </w:divBdr>
        </w:div>
        <w:div w:id="48844626">
          <w:marLeft w:val="0"/>
          <w:marRight w:val="0"/>
          <w:marTop w:val="0"/>
          <w:marBottom w:val="0"/>
          <w:divBdr>
            <w:top w:val="none" w:sz="0" w:space="0" w:color="auto"/>
            <w:left w:val="none" w:sz="0" w:space="0" w:color="auto"/>
            <w:bottom w:val="none" w:sz="0" w:space="0" w:color="auto"/>
            <w:right w:val="none" w:sz="0" w:space="0" w:color="auto"/>
          </w:divBdr>
        </w:div>
        <w:div w:id="755826881">
          <w:marLeft w:val="0"/>
          <w:marRight w:val="0"/>
          <w:marTop w:val="0"/>
          <w:marBottom w:val="0"/>
          <w:divBdr>
            <w:top w:val="none" w:sz="0" w:space="0" w:color="auto"/>
            <w:left w:val="none" w:sz="0" w:space="0" w:color="auto"/>
            <w:bottom w:val="none" w:sz="0" w:space="0" w:color="auto"/>
            <w:right w:val="none" w:sz="0" w:space="0" w:color="auto"/>
          </w:divBdr>
        </w:div>
        <w:div w:id="122964828">
          <w:marLeft w:val="0"/>
          <w:marRight w:val="0"/>
          <w:marTop w:val="0"/>
          <w:marBottom w:val="0"/>
          <w:divBdr>
            <w:top w:val="none" w:sz="0" w:space="0" w:color="auto"/>
            <w:left w:val="none" w:sz="0" w:space="0" w:color="auto"/>
            <w:bottom w:val="none" w:sz="0" w:space="0" w:color="auto"/>
            <w:right w:val="none" w:sz="0" w:space="0" w:color="auto"/>
          </w:divBdr>
        </w:div>
        <w:div w:id="566496006">
          <w:marLeft w:val="0"/>
          <w:marRight w:val="0"/>
          <w:marTop w:val="0"/>
          <w:marBottom w:val="0"/>
          <w:divBdr>
            <w:top w:val="none" w:sz="0" w:space="0" w:color="auto"/>
            <w:left w:val="none" w:sz="0" w:space="0" w:color="auto"/>
            <w:bottom w:val="none" w:sz="0" w:space="0" w:color="auto"/>
            <w:right w:val="none" w:sz="0" w:space="0" w:color="auto"/>
          </w:divBdr>
        </w:div>
        <w:div w:id="1859155584">
          <w:marLeft w:val="0"/>
          <w:marRight w:val="0"/>
          <w:marTop w:val="0"/>
          <w:marBottom w:val="0"/>
          <w:divBdr>
            <w:top w:val="none" w:sz="0" w:space="0" w:color="auto"/>
            <w:left w:val="none" w:sz="0" w:space="0" w:color="auto"/>
            <w:bottom w:val="none" w:sz="0" w:space="0" w:color="auto"/>
            <w:right w:val="none" w:sz="0" w:space="0" w:color="auto"/>
          </w:divBdr>
        </w:div>
        <w:div w:id="1127893063">
          <w:marLeft w:val="0"/>
          <w:marRight w:val="0"/>
          <w:marTop w:val="0"/>
          <w:marBottom w:val="0"/>
          <w:divBdr>
            <w:top w:val="none" w:sz="0" w:space="0" w:color="auto"/>
            <w:left w:val="none" w:sz="0" w:space="0" w:color="auto"/>
            <w:bottom w:val="none" w:sz="0" w:space="0" w:color="auto"/>
            <w:right w:val="none" w:sz="0" w:space="0" w:color="auto"/>
          </w:divBdr>
        </w:div>
        <w:div w:id="1895694657">
          <w:marLeft w:val="0"/>
          <w:marRight w:val="0"/>
          <w:marTop w:val="0"/>
          <w:marBottom w:val="0"/>
          <w:divBdr>
            <w:top w:val="none" w:sz="0" w:space="0" w:color="auto"/>
            <w:left w:val="none" w:sz="0" w:space="0" w:color="auto"/>
            <w:bottom w:val="none" w:sz="0" w:space="0" w:color="auto"/>
            <w:right w:val="none" w:sz="0" w:space="0" w:color="auto"/>
          </w:divBdr>
        </w:div>
        <w:div w:id="833105205">
          <w:marLeft w:val="0"/>
          <w:marRight w:val="0"/>
          <w:marTop w:val="0"/>
          <w:marBottom w:val="0"/>
          <w:divBdr>
            <w:top w:val="none" w:sz="0" w:space="0" w:color="auto"/>
            <w:left w:val="none" w:sz="0" w:space="0" w:color="auto"/>
            <w:bottom w:val="none" w:sz="0" w:space="0" w:color="auto"/>
            <w:right w:val="none" w:sz="0" w:space="0" w:color="auto"/>
          </w:divBdr>
        </w:div>
        <w:div w:id="1795246053">
          <w:marLeft w:val="0"/>
          <w:marRight w:val="0"/>
          <w:marTop w:val="0"/>
          <w:marBottom w:val="0"/>
          <w:divBdr>
            <w:top w:val="none" w:sz="0" w:space="0" w:color="auto"/>
            <w:left w:val="none" w:sz="0" w:space="0" w:color="auto"/>
            <w:bottom w:val="none" w:sz="0" w:space="0" w:color="auto"/>
            <w:right w:val="none" w:sz="0" w:space="0" w:color="auto"/>
          </w:divBdr>
        </w:div>
        <w:div w:id="1198279792">
          <w:marLeft w:val="0"/>
          <w:marRight w:val="0"/>
          <w:marTop w:val="0"/>
          <w:marBottom w:val="0"/>
          <w:divBdr>
            <w:top w:val="none" w:sz="0" w:space="0" w:color="auto"/>
            <w:left w:val="none" w:sz="0" w:space="0" w:color="auto"/>
            <w:bottom w:val="none" w:sz="0" w:space="0" w:color="auto"/>
            <w:right w:val="none" w:sz="0" w:space="0" w:color="auto"/>
          </w:divBdr>
        </w:div>
        <w:div w:id="355273597">
          <w:marLeft w:val="0"/>
          <w:marRight w:val="0"/>
          <w:marTop w:val="0"/>
          <w:marBottom w:val="0"/>
          <w:divBdr>
            <w:top w:val="none" w:sz="0" w:space="0" w:color="auto"/>
            <w:left w:val="none" w:sz="0" w:space="0" w:color="auto"/>
            <w:bottom w:val="none" w:sz="0" w:space="0" w:color="auto"/>
            <w:right w:val="none" w:sz="0" w:space="0" w:color="auto"/>
          </w:divBdr>
        </w:div>
        <w:div w:id="1325402488">
          <w:marLeft w:val="0"/>
          <w:marRight w:val="0"/>
          <w:marTop w:val="0"/>
          <w:marBottom w:val="0"/>
          <w:divBdr>
            <w:top w:val="none" w:sz="0" w:space="0" w:color="auto"/>
            <w:left w:val="none" w:sz="0" w:space="0" w:color="auto"/>
            <w:bottom w:val="none" w:sz="0" w:space="0" w:color="auto"/>
            <w:right w:val="none" w:sz="0" w:space="0" w:color="auto"/>
          </w:divBdr>
        </w:div>
        <w:div w:id="1367490522">
          <w:marLeft w:val="0"/>
          <w:marRight w:val="0"/>
          <w:marTop w:val="0"/>
          <w:marBottom w:val="0"/>
          <w:divBdr>
            <w:top w:val="none" w:sz="0" w:space="0" w:color="auto"/>
            <w:left w:val="none" w:sz="0" w:space="0" w:color="auto"/>
            <w:bottom w:val="none" w:sz="0" w:space="0" w:color="auto"/>
            <w:right w:val="none" w:sz="0" w:space="0" w:color="auto"/>
          </w:divBdr>
        </w:div>
        <w:div w:id="431630740">
          <w:marLeft w:val="0"/>
          <w:marRight w:val="0"/>
          <w:marTop w:val="0"/>
          <w:marBottom w:val="0"/>
          <w:divBdr>
            <w:top w:val="none" w:sz="0" w:space="0" w:color="auto"/>
            <w:left w:val="none" w:sz="0" w:space="0" w:color="auto"/>
            <w:bottom w:val="none" w:sz="0" w:space="0" w:color="auto"/>
            <w:right w:val="none" w:sz="0" w:space="0" w:color="auto"/>
          </w:divBdr>
        </w:div>
        <w:div w:id="977417486">
          <w:marLeft w:val="0"/>
          <w:marRight w:val="0"/>
          <w:marTop w:val="0"/>
          <w:marBottom w:val="0"/>
          <w:divBdr>
            <w:top w:val="none" w:sz="0" w:space="0" w:color="auto"/>
            <w:left w:val="none" w:sz="0" w:space="0" w:color="auto"/>
            <w:bottom w:val="none" w:sz="0" w:space="0" w:color="auto"/>
            <w:right w:val="none" w:sz="0" w:space="0" w:color="auto"/>
          </w:divBdr>
        </w:div>
        <w:div w:id="1930968303">
          <w:marLeft w:val="0"/>
          <w:marRight w:val="0"/>
          <w:marTop w:val="0"/>
          <w:marBottom w:val="0"/>
          <w:divBdr>
            <w:top w:val="none" w:sz="0" w:space="0" w:color="auto"/>
            <w:left w:val="none" w:sz="0" w:space="0" w:color="auto"/>
            <w:bottom w:val="none" w:sz="0" w:space="0" w:color="auto"/>
            <w:right w:val="none" w:sz="0" w:space="0" w:color="auto"/>
          </w:divBdr>
        </w:div>
        <w:div w:id="1150825300">
          <w:marLeft w:val="0"/>
          <w:marRight w:val="0"/>
          <w:marTop w:val="0"/>
          <w:marBottom w:val="0"/>
          <w:divBdr>
            <w:top w:val="none" w:sz="0" w:space="0" w:color="auto"/>
            <w:left w:val="none" w:sz="0" w:space="0" w:color="auto"/>
            <w:bottom w:val="none" w:sz="0" w:space="0" w:color="auto"/>
            <w:right w:val="none" w:sz="0" w:space="0" w:color="auto"/>
          </w:divBdr>
        </w:div>
        <w:div w:id="926308510">
          <w:marLeft w:val="0"/>
          <w:marRight w:val="0"/>
          <w:marTop w:val="0"/>
          <w:marBottom w:val="0"/>
          <w:divBdr>
            <w:top w:val="none" w:sz="0" w:space="0" w:color="auto"/>
            <w:left w:val="none" w:sz="0" w:space="0" w:color="auto"/>
            <w:bottom w:val="none" w:sz="0" w:space="0" w:color="auto"/>
            <w:right w:val="none" w:sz="0" w:space="0" w:color="auto"/>
          </w:divBdr>
        </w:div>
        <w:div w:id="985285466">
          <w:marLeft w:val="0"/>
          <w:marRight w:val="0"/>
          <w:marTop w:val="0"/>
          <w:marBottom w:val="0"/>
          <w:divBdr>
            <w:top w:val="none" w:sz="0" w:space="0" w:color="auto"/>
            <w:left w:val="none" w:sz="0" w:space="0" w:color="auto"/>
            <w:bottom w:val="none" w:sz="0" w:space="0" w:color="auto"/>
            <w:right w:val="none" w:sz="0" w:space="0" w:color="auto"/>
          </w:divBdr>
        </w:div>
        <w:div w:id="1686521832">
          <w:marLeft w:val="0"/>
          <w:marRight w:val="0"/>
          <w:marTop w:val="0"/>
          <w:marBottom w:val="0"/>
          <w:divBdr>
            <w:top w:val="none" w:sz="0" w:space="0" w:color="auto"/>
            <w:left w:val="none" w:sz="0" w:space="0" w:color="auto"/>
            <w:bottom w:val="none" w:sz="0" w:space="0" w:color="auto"/>
            <w:right w:val="none" w:sz="0" w:space="0" w:color="auto"/>
          </w:divBdr>
        </w:div>
        <w:div w:id="855192654">
          <w:marLeft w:val="0"/>
          <w:marRight w:val="0"/>
          <w:marTop w:val="0"/>
          <w:marBottom w:val="0"/>
          <w:divBdr>
            <w:top w:val="none" w:sz="0" w:space="0" w:color="auto"/>
            <w:left w:val="none" w:sz="0" w:space="0" w:color="auto"/>
            <w:bottom w:val="none" w:sz="0" w:space="0" w:color="auto"/>
            <w:right w:val="none" w:sz="0" w:space="0" w:color="auto"/>
          </w:divBdr>
        </w:div>
        <w:div w:id="682754373">
          <w:marLeft w:val="0"/>
          <w:marRight w:val="0"/>
          <w:marTop w:val="0"/>
          <w:marBottom w:val="0"/>
          <w:divBdr>
            <w:top w:val="none" w:sz="0" w:space="0" w:color="auto"/>
            <w:left w:val="none" w:sz="0" w:space="0" w:color="auto"/>
            <w:bottom w:val="none" w:sz="0" w:space="0" w:color="auto"/>
            <w:right w:val="none" w:sz="0" w:space="0" w:color="auto"/>
          </w:divBdr>
        </w:div>
        <w:div w:id="853302014">
          <w:marLeft w:val="0"/>
          <w:marRight w:val="0"/>
          <w:marTop w:val="0"/>
          <w:marBottom w:val="0"/>
          <w:divBdr>
            <w:top w:val="none" w:sz="0" w:space="0" w:color="auto"/>
            <w:left w:val="none" w:sz="0" w:space="0" w:color="auto"/>
            <w:bottom w:val="none" w:sz="0" w:space="0" w:color="auto"/>
            <w:right w:val="none" w:sz="0" w:space="0" w:color="auto"/>
          </w:divBdr>
        </w:div>
        <w:div w:id="1638022698">
          <w:marLeft w:val="0"/>
          <w:marRight w:val="0"/>
          <w:marTop w:val="0"/>
          <w:marBottom w:val="0"/>
          <w:divBdr>
            <w:top w:val="none" w:sz="0" w:space="0" w:color="auto"/>
            <w:left w:val="none" w:sz="0" w:space="0" w:color="auto"/>
            <w:bottom w:val="none" w:sz="0" w:space="0" w:color="auto"/>
            <w:right w:val="none" w:sz="0" w:space="0" w:color="auto"/>
          </w:divBdr>
        </w:div>
        <w:div w:id="1492868841">
          <w:marLeft w:val="0"/>
          <w:marRight w:val="0"/>
          <w:marTop w:val="0"/>
          <w:marBottom w:val="0"/>
          <w:divBdr>
            <w:top w:val="none" w:sz="0" w:space="0" w:color="auto"/>
            <w:left w:val="none" w:sz="0" w:space="0" w:color="auto"/>
            <w:bottom w:val="none" w:sz="0" w:space="0" w:color="auto"/>
            <w:right w:val="none" w:sz="0" w:space="0" w:color="auto"/>
          </w:divBdr>
        </w:div>
        <w:div w:id="1207793694">
          <w:marLeft w:val="0"/>
          <w:marRight w:val="0"/>
          <w:marTop w:val="0"/>
          <w:marBottom w:val="0"/>
          <w:divBdr>
            <w:top w:val="none" w:sz="0" w:space="0" w:color="auto"/>
            <w:left w:val="none" w:sz="0" w:space="0" w:color="auto"/>
            <w:bottom w:val="none" w:sz="0" w:space="0" w:color="auto"/>
            <w:right w:val="none" w:sz="0" w:space="0" w:color="auto"/>
          </w:divBdr>
        </w:div>
        <w:div w:id="948774370">
          <w:marLeft w:val="0"/>
          <w:marRight w:val="0"/>
          <w:marTop w:val="0"/>
          <w:marBottom w:val="0"/>
          <w:divBdr>
            <w:top w:val="none" w:sz="0" w:space="0" w:color="auto"/>
            <w:left w:val="none" w:sz="0" w:space="0" w:color="auto"/>
            <w:bottom w:val="none" w:sz="0" w:space="0" w:color="auto"/>
            <w:right w:val="none" w:sz="0" w:space="0" w:color="auto"/>
          </w:divBdr>
        </w:div>
        <w:div w:id="1387603607">
          <w:marLeft w:val="0"/>
          <w:marRight w:val="0"/>
          <w:marTop w:val="0"/>
          <w:marBottom w:val="0"/>
          <w:divBdr>
            <w:top w:val="none" w:sz="0" w:space="0" w:color="auto"/>
            <w:left w:val="none" w:sz="0" w:space="0" w:color="auto"/>
            <w:bottom w:val="none" w:sz="0" w:space="0" w:color="auto"/>
            <w:right w:val="none" w:sz="0" w:space="0" w:color="auto"/>
          </w:divBdr>
        </w:div>
        <w:div w:id="257375599">
          <w:marLeft w:val="0"/>
          <w:marRight w:val="0"/>
          <w:marTop w:val="0"/>
          <w:marBottom w:val="0"/>
          <w:divBdr>
            <w:top w:val="none" w:sz="0" w:space="0" w:color="auto"/>
            <w:left w:val="none" w:sz="0" w:space="0" w:color="auto"/>
            <w:bottom w:val="none" w:sz="0" w:space="0" w:color="auto"/>
            <w:right w:val="none" w:sz="0" w:space="0" w:color="auto"/>
          </w:divBdr>
        </w:div>
        <w:div w:id="1993440200">
          <w:marLeft w:val="0"/>
          <w:marRight w:val="0"/>
          <w:marTop w:val="0"/>
          <w:marBottom w:val="0"/>
          <w:divBdr>
            <w:top w:val="none" w:sz="0" w:space="0" w:color="auto"/>
            <w:left w:val="none" w:sz="0" w:space="0" w:color="auto"/>
            <w:bottom w:val="none" w:sz="0" w:space="0" w:color="auto"/>
            <w:right w:val="none" w:sz="0" w:space="0" w:color="auto"/>
          </w:divBdr>
        </w:div>
        <w:div w:id="1651858977">
          <w:marLeft w:val="0"/>
          <w:marRight w:val="0"/>
          <w:marTop w:val="0"/>
          <w:marBottom w:val="0"/>
          <w:divBdr>
            <w:top w:val="none" w:sz="0" w:space="0" w:color="auto"/>
            <w:left w:val="none" w:sz="0" w:space="0" w:color="auto"/>
            <w:bottom w:val="none" w:sz="0" w:space="0" w:color="auto"/>
            <w:right w:val="none" w:sz="0" w:space="0" w:color="auto"/>
          </w:divBdr>
        </w:div>
        <w:div w:id="861240485">
          <w:marLeft w:val="0"/>
          <w:marRight w:val="0"/>
          <w:marTop w:val="0"/>
          <w:marBottom w:val="0"/>
          <w:divBdr>
            <w:top w:val="none" w:sz="0" w:space="0" w:color="auto"/>
            <w:left w:val="none" w:sz="0" w:space="0" w:color="auto"/>
            <w:bottom w:val="none" w:sz="0" w:space="0" w:color="auto"/>
            <w:right w:val="none" w:sz="0" w:space="0" w:color="auto"/>
          </w:divBdr>
        </w:div>
        <w:div w:id="2078478820">
          <w:marLeft w:val="0"/>
          <w:marRight w:val="0"/>
          <w:marTop w:val="0"/>
          <w:marBottom w:val="0"/>
          <w:divBdr>
            <w:top w:val="none" w:sz="0" w:space="0" w:color="auto"/>
            <w:left w:val="none" w:sz="0" w:space="0" w:color="auto"/>
            <w:bottom w:val="none" w:sz="0" w:space="0" w:color="auto"/>
            <w:right w:val="none" w:sz="0" w:space="0" w:color="auto"/>
          </w:divBdr>
        </w:div>
        <w:div w:id="1753164048">
          <w:marLeft w:val="0"/>
          <w:marRight w:val="0"/>
          <w:marTop w:val="0"/>
          <w:marBottom w:val="0"/>
          <w:divBdr>
            <w:top w:val="none" w:sz="0" w:space="0" w:color="auto"/>
            <w:left w:val="none" w:sz="0" w:space="0" w:color="auto"/>
            <w:bottom w:val="none" w:sz="0" w:space="0" w:color="auto"/>
            <w:right w:val="none" w:sz="0" w:space="0" w:color="auto"/>
          </w:divBdr>
        </w:div>
        <w:div w:id="1403022785">
          <w:marLeft w:val="0"/>
          <w:marRight w:val="0"/>
          <w:marTop w:val="0"/>
          <w:marBottom w:val="0"/>
          <w:divBdr>
            <w:top w:val="none" w:sz="0" w:space="0" w:color="auto"/>
            <w:left w:val="none" w:sz="0" w:space="0" w:color="auto"/>
            <w:bottom w:val="none" w:sz="0" w:space="0" w:color="auto"/>
            <w:right w:val="none" w:sz="0" w:space="0" w:color="auto"/>
          </w:divBdr>
        </w:div>
      </w:divsChild>
    </w:div>
    <w:div w:id="1205292213">
      <w:bodyDiv w:val="1"/>
      <w:marLeft w:val="0"/>
      <w:marRight w:val="0"/>
      <w:marTop w:val="0"/>
      <w:marBottom w:val="0"/>
      <w:divBdr>
        <w:top w:val="none" w:sz="0" w:space="0" w:color="auto"/>
        <w:left w:val="none" w:sz="0" w:space="0" w:color="auto"/>
        <w:bottom w:val="none" w:sz="0" w:space="0" w:color="auto"/>
        <w:right w:val="none" w:sz="0" w:space="0" w:color="auto"/>
      </w:divBdr>
    </w:div>
    <w:div w:id="1638336586">
      <w:bodyDiv w:val="1"/>
      <w:marLeft w:val="0"/>
      <w:marRight w:val="0"/>
      <w:marTop w:val="0"/>
      <w:marBottom w:val="0"/>
      <w:divBdr>
        <w:top w:val="none" w:sz="0" w:space="0" w:color="auto"/>
        <w:left w:val="none" w:sz="0" w:space="0" w:color="auto"/>
        <w:bottom w:val="none" w:sz="0" w:space="0" w:color="auto"/>
        <w:right w:val="none" w:sz="0" w:space="0" w:color="auto"/>
      </w:divBdr>
    </w:div>
    <w:div w:id="1756784317">
      <w:bodyDiv w:val="1"/>
      <w:marLeft w:val="0"/>
      <w:marRight w:val="0"/>
      <w:marTop w:val="0"/>
      <w:marBottom w:val="0"/>
      <w:divBdr>
        <w:top w:val="none" w:sz="0" w:space="0" w:color="auto"/>
        <w:left w:val="none" w:sz="0" w:space="0" w:color="auto"/>
        <w:bottom w:val="none" w:sz="0" w:space="0" w:color="auto"/>
        <w:right w:val="none" w:sz="0" w:space="0" w:color="auto"/>
      </w:divBdr>
    </w:div>
    <w:div w:id="197436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DC6ED-3067-407F-B785-41C7F30B6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2070</Words>
  <Characters>12213</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Bártová Milada</cp:lastModifiedBy>
  <cp:revision>5</cp:revision>
  <cp:lastPrinted>2018-03-14T14:01:00Z</cp:lastPrinted>
  <dcterms:created xsi:type="dcterms:W3CDTF">2018-03-14T12:59:00Z</dcterms:created>
  <dcterms:modified xsi:type="dcterms:W3CDTF">2018-03-14T14:01:00Z</dcterms:modified>
</cp:coreProperties>
</file>