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F2" w:rsidRDefault="00117DF2" w:rsidP="00117DF2">
      <w:pPr>
        <w:ind w:firstLine="0"/>
        <w:rPr>
          <w:rFonts w:ascii="Arial" w:hAnsi="Arial" w:cs="Arial"/>
          <w:kern w:val="1"/>
        </w:rPr>
      </w:pPr>
      <w:bookmarkStart w:id="0" w:name="_GoBack"/>
      <w:bookmarkEnd w:id="0"/>
      <w:r>
        <w:rPr>
          <w:rFonts w:ascii="Arial" w:hAnsi="Arial" w:cs="Arial"/>
          <w:kern w:val="1"/>
        </w:rPr>
        <w:t>Úřad vlády ČR</w:t>
      </w:r>
    </w:p>
    <w:p w:rsidR="00B0323E" w:rsidRPr="00B0323E" w:rsidRDefault="00B0323E" w:rsidP="006B13BA">
      <w:pPr>
        <w:ind w:firstLine="0"/>
        <w:rPr>
          <w:rFonts w:ascii="Arial" w:hAnsi="Arial" w:cs="Arial"/>
        </w:rPr>
      </w:pPr>
      <w:r w:rsidRPr="00B0323E">
        <w:rPr>
          <w:rFonts w:ascii="Arial" w:hAnsi="Arial" w:cs="Arial"/>
          <w:kern w:val="1"/>
        </w:rPr>
        <w:t xml:space="preserve">Č.j.: </w:t>
      </w:r>
      <w:r w:rsidR="00346C85" w:rsidRPr="00346C85">
        <w:rPr>
          <w:rFonts w:ascii="Arial" w:hAnsi="Arial" w:cs="Arial"/>
          <w:kern w:val="1"/>
        </w:rPr>
        <w:t>26822/2017-OMP</w:t>
      </w:r>
    </w:p>
    <w:p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DEFINICE DRUHŮ VÝSLEDKŮ</w:t>
      </w:r>
    </w:p>
    <w:p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B0323E">
        <w:rPr>
          <w:rFonts w:ascii="Arial" w:hAnsi="Arial" w:cs="Arial"/>
          <w:b/>
          <w:sz w:val="32"/>
          <w:szCs w:val="32"/>
        </w:rPr>
        <w:t>Samostatná příloha č. 4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Metodiky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a</w:t>
      </w:r>
    </w:p>
    <w:p w:rsidR="0099671F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programů účelové podpory</w:t>
      </w:r>
    </w:p>
    <w:p w:rsidR="00FF2015" w:rsidRPr="00B0323E" w:rsidRDefault="00FF2015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výzkumu, vývoje a inovací</w:t>
      </w:r>
    </w:p>
    <w:p w:rsidR="00B72969" w:rsidRPr="00B0323E" w:rsidRDefault="00B72969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 xml:space="preserve">schválené </w:t>
      </w:r>
      <w:r w:rsidR="008241E9" w:rsidRPr="00B0323E">
        <w:rPr>
          <w:rFonts w:ascii="Arial" w:hAnsi="Arial" w:cs="Arial"/>
          <w:b/>
          <w:sz w:val="44"/>
          <w:szCs w:val="44"/>
        </w:rPr>
        <w:t xml:space="preserve">usnesením </w:t>
      </w:r>
      <w:r w:rsidRPr="00B0323E">
        <w:rPr>
          <w:rFonts w:ascii="Arial" w:hAnsi="Arial" w:cs="Arial"/>
          <w:b/>
          <w:sz w:val="44"/>
          <w:szCs w:val="44"/>
        </w:rPr>
        <w:t xml:space="preserve">vlády </w:t>
      </w:r>
      <w:r w:rsidR="00413233">
        <w:rPr>
          <w:rFonts w:ascii="Arial" w:hAnsi="Arial" w:cs="Arial"/>
          <w:b/>
          <w:sz w:val="44"/>
          <w:szCs w:val="44"/>
        </w:rPr>
        <w:t>dne 8. </w:t>
      </w:r>
      <w:r w:rsidR="008A64A0" w:rsidRPr="00B0323E">
        <w:rPr>
          <w:rFonts w:ascii="Arial" w:hAnsi="Arial" w:cs="Arial"/>
          <w:b/>
          <w:sz w:val="44"/>
          <w:szCs w:val="44"/>
        </w:rPr>
        <w:t>února</w:t>
      </w:r>
      <w:r w:rsidR="00413233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2017 č.</w:t>
      </w:r>
      <w:r w:rsidR="00F71A66" w:rsidRPr="00B0323E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107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Cs/>
        </w:rPr>
        <w:t>Schváleno usnesením vlády ČR ze dne                           č.         .</w:t>
      </w:r>
      <w:r w:rsidRPr="00B0323E">
        <w:rPr>
          <w:rFonts w:ascii="Arial" w:hAnsi="Arial" w:cs="Arial"/>
          <w:b/>
          <w:color w:val="0070C0"/>
        </w:rPr>
        <w:br w:type="page"/>
      </w:r>
    </w:p>
    <w:p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:rsidR="00B23796" w:rsidRPr="00B0323E" w:rsidRDefault="008A64A0" w:rsidP="00F96FA0">
      <w:pPr>
        <w:pStyle w:val="Default"/>
        <w:jc w:val="both"/>
      </w:pPr>
      <w:r w:rsidRPr="00B0323E">
        <w:rPr>
          <w:sz w:val="22"/>
          <w:szCs w:val="22"/>
        </w:rPr>
        <w:t xml:space="preserve">Usnesením vlády ze dne 8. </w:t>
      </w:r>
      <w:r w:rsidR="00B23796" w:rsidRPr="00B0323E">
        <w:rPr>
          <w:sz w:val="22"/>
          <w:szCs w:val="22"/>
        </w:rPr>
        <w:t>ú</w:t>
      </w:r>
      <w:r w:rsidRPr="00B0323E">
        <w:rPr>
          <w:sz w:val="22"/>
          <w:szCs w:val="22"/>
        </w:rPr>
        <w:t xml:space="preserve">nora 2017 č. 107 </w:t>
      </w:r>
      <w:r w:rsidR="00A14DAF">
        <w:rPr>
          <w:sz w:val="22"/>
          <w:szCs w:val="22"/>
        </w:rPr>
        <w:t>o </w:t>
      </w:r>
      <w:r w:rsidR="00A14DAF" w:rsidRPr="00A14DAF">
        <w:rPr>
          <w:sz w:val="22"/>
          <w:szCs w:val="22"/>
        </w:rPr>
        <w:t>Metodice hodnocení výzkumných organizací a hodnocení programů účelové podpory výzkumu, vývoje a inovací</w:t>
      </w:r>
      <w:r w:rsidR="00A14DAF">
        <w:rPr>
          <w:sz w:val="22"/>
          <w:szCs w:val="22"/>
        </w:rPr>
        <w:t xml:space="preserve"> </w:t>
      </w:r>
      <w:r w:rsidRPr="00B0323E">
        <w:rPr>
          <w:sz w:val="22"/>
          <w:szCs w:val="22"/>
        </w:rPr>
        <w:t xml:space="preserve">uložila vláda </w:t>
      </w:r>
      <w:r w:rsidR="00B23796" w:rsidRPr="00B0323E">
        <w:rPr>
          <w:sz w:val="22"/>
          <w:szCs w:val="22"/>
        </w:rPr>
        <w:t>v bodě II/4 místopředsedovi vlády pro vědu, výzkum a inovace ve spolupráci s poskytovateli aktualizovat do 31. října 2017 definice druhů výsledků výzkumu, vývoje a inovací uvedených v bodě I/2 tohoto usnesení a</w:t>
      </w:r>
      <w:r w:rsidR="007D173C">
        <w:rPr>
          <w:sz w:val="22"/>
          <w:szCs w:val="22"/>
        </w:rPr>
        <w:t> </w:t>
      </w:r>
      <w:r w:rsidR="00B23796" w:rsidRPr="00B0323E">
        <w:rPr>
          <w:sz w:val="22"/>
          <w:szCs w:val="22"/>
        </w:rPr>
        <w:t>předložit je vládě jako samostatnou přílohu Metodiky s platností od 1. le</w:t>
      </w:r>
      <w:r w:rsidR="00B23796" w:rsidRPr="00B0323E">
        <w:rPr>
          <w:sz w:val="22"/>
          <w:szCs w:val="22"/>
        </w:rPr>
        <w:t>d</w:t>
      </w:r>
      <w:r w:rsidR="00B23796" w:rsidRPr="00B0323E">
        <w:rPr>
          <w:sz w:val="22"/>
          <w:szCs w:val="22"/>
        </w:rPr>
        <w:t xml:space="preserve">na 2018.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Dále uvedené definice</w:t>
      </w:r>
      <w:r w:rsidR="00BB26F6" w:rsidRPr="00B0323E">
        <w:rPr>
          <w:rFonts w:ascii="Arial" w:hAnsi="Arial" w:cs="Arial"/>
          <w:sz w:val="22"/>
          <w:szCs w:val="22"/>
        </w:rPr>
        <w:t xml:space="preserve"> nabývají platnosti 1. 1. 2018</w:t>
      </w:r>
      <w:r w:rsidRPr="00B0323E">
        <w:rPr>
          <w:rFonts w:ascii="Arial" w:hAnsi="Arial" w:cs="Arial"/>
          <w:sz w:val="22"/>
          <w:szCs w:val="22"/>
        </w:rPr>
        <w:t xml:space="preserve">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>nformační systém výzkumu, vývoje ainovací</w:t>
      </w:r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rozhodování o tom, zda se jedná o výsledek vzniklý činností ve VaVaI, je třeba vycházet obecně z manuálu Frascati</w:t>
      </w:r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systematičnost, </w:t>
      </w:r>
    </w:p>
    <w:p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některých případech upozorňuje manuál Frascati na obtížnost posouzení činností z pohledu VaVaI a přidává dalš</w:t>
      </w:r>
      <w:r w:rsidRPr="009D0D2C">
        <w:rPr>
          <w:rFonts w:ascii="Arial" w:hAnsi="Arial" w:cs="Arial"/>
          <w:sz w:val="22"/>
          <w:szCs w:val="22"/>
        </w:rPr>
        <w:t>í podpůrná kritéria, jako např. při posuzování přítomnosti prvků VaVaI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 xml:space="preserve">zveřejňování výsledků výzkumu ve vědeckých časopisech, pořádání vědeckých konferencí nebo zapojení do vědeckých reportů. </w:t>
      </w:r>
    </w:p>
    <w:p w:rsidR="009D0D2C" w:rsidRPr="00B0323E" w:rsidRDefault="009D0D2C" w:rsidP="00F67208">
      <w:pPr>
        <w:rPr>
          <w:rFonts w:ascii="Arial" w:hAnsi="Arial" w:cs="Arial"/>
          <w:sz w:val="22"/>
          <w:szCs w:val="22"/>
        </w:rPr>
        <w:sectPr w:rsidR="009D0D2C" w:rsidRPr="00B0323E" w:rsidSect="00E26EC3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k  české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ISSN, případně e-ISSN 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 odborném periodiku (časopise) se člení na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of Science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E42">
              <w:rPr>
                <w:rFonts w:ascii="Arial" w:hAnsi="Arial" w:cs="Arial"/>
                <w:sz w:val="22"/>
                <w:szCs w:val="22"/>
              </w:rPr>
              <w:t xml:space="preserve">(dále „WoS“)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„Article“, „Review“, nebo „Letter“;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příznakem „Article“, „Review“, nebo „Letter;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též souběžně i s ISBN v knižní podobě, (tyto případy se často vyskytují u konferenčních příspěvků, které jsou evidovány v databázích WoS a SCOPUS. Výsledky publikované v tomto typu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lastRenderedPageBreak/>
              <w:t>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„populárně - odborné“ přílohy k dennímu tisku, týdeníky, odborně zaměřené noviny (např. Zdravotnické noviny, Hospodářské noviny, Učitelské noviny apod.);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články s nižším rozsahem než jsou 2 strany textu, přičemž platí, že do rozsahu stran se nezapočítávají fotografie, grafy, mapové přílohy, obrázky, tabulky a reklamy.</w:t>
            </w:r>
          </w:p>
          <w:p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tištěných 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případě, kdy mají jednotlivé kapitoly knihy samostatné autorství. Odbornou knihou je např. monografie, vědecky zpracovaná encyklopedie a lexikon, kritická edice pramenů, kritická edice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pracích druhu 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kritický komentovaný překlad 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 vícesvazkové vědecké monografie je možné do RIV zařadit každý svazek, pokud každý jednotlivě splňuje požadovaná kritéria a byl vydán jako samostatná publikace s vlastním ISBN. Pokud je odborná kniha zařazena v RIV jako výsledek druhu B, nemohou být její kapitoly zařazeny jako výsledek druhu C v případě téhož předkladatele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projektů.</w:t>
            </w:r>
          </w:p>
          <w:p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>Digital Object I</w:t>
            </w:r>
            <w:r w:rsidRPr="001117CA">
              <w:rPr>
                <w:rFonts w:ascii="Arial" w:hAnsi="Arial" w:cs="Arial"/>
                <w:sz w:val="22"/>
                <w:szCs w:val="22"/>
              </w:rPr>
              <w:t xml:space="preserve">dentifier (DOI) nebo Open Access (OA), 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kapitola v odborné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„Kapitola nebo kapitoly v odborné knize“ (pokud kniha splňuje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menšinovým obsahovým podílem) a je členem autorského kolektivu se zřetelně uvedenými hlavními autory. Kapitola však musí mít uvedeného samostatného autora nebo autorský kolektiv.</w:t>
            </w:r>
          </w:p>
          <w:p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Pokud je odborná kniha zařazena v RIV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má celkový rozsah minimálně 2 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 databázi SCOPUS ve zdrojích („Sources“) typu Book Series nebo Conference Proceedings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WoS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Conference Proceedings Citation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vynálezech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patentové přihlášky a to v jakékoliv fázi řízení o udělení patentu;</w:t>
            </w:r>
          </w:p>
          <w:p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P:</w:t>
            </w:r>
          </w:p>
          <w:p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ředkladatel uvede každoročně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pod.), které jsou předmětem meziročních kontrol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. 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 </w:t>
            </w:r>
            <w:r w:rsidR="004C19E4" w:rsidRPr="00FF20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„Ověřená technologie“ realizoval původní výsledky výzkumu, vývoje a inovací, které byly uskutečněny autorem nebo týmem, jehož byl autor členem. Jedná se o obdobu poloprovozu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tím rozdílem, že novost je aplikována 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>. Podmínkou je testování (ověření) technologie, podložené protokolem o ověření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02BCB" w:rsidRPr="00B0323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udělené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registrace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uvedení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odrůd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oběhu;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>do IS VaVaI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využití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 resp. uplatnění výsledku).</w:t>
            </w:r>
          </w:p>
          <w:p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Za užitný vzor lze považovat pouze taková technická řešení, která jsou zapsána Úřadem průmyslového vlastnictví v rejstříku užitných vzorů. Podrobnosti o přihlášení, zápisu a době platnosti užitného vzoru stanovuje zákon č. 478/1992 Sb., o užitných vzorech, 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Frascati, část 2.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obdobu prototypu, pouze s tím rozdílem, že za vývojem či výrobou funkčního vzorku bezprostředně nenásleduje nultá série či sériová nebo hromadná výroba. Jedná 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např. o návrh, vývoj a následnou výrobu jednoho unikátního přístroje nebo zařízení nebo vytvoření vzorku biologického charakteru, nesoucího prokazatelně novou unikátní a zároveň 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schválených strategických a koncepčních dokumentů orgánů státní nebo veřejné 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H:</w:t>
            </w:r>
          </w:p>
          <w:p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</w:p>
          <w:p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</w:p>
          <w:p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54AC6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„</w:t>
            </w:r>
            <w:r w:rsidR="005D1B55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:rsidR="00AC237F" w:rsidRPr="00AC237F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C237F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  <w:r w:rsidR="00DC6D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metodiky schválené příslušným orgánem státní správy,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do jehož kompetence daná problematika spadá;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:rsidR="00AA09B3" w:rsidRPr="00B447EB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AC237F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:rsidR="00AA09B3" w:rsidRPr="007D0574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:rsidR="004C2A28" w:rsidRPr="00B0323E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583076">
              <w:rPr>
                <w:rFonts w:ascii="Arial" w:hAnsi="Arial" w:cs="Arial"/>
              </w:rPr>
              <w:t>příslušným orgánem oprávněným k</w:t>
            </w:r>
            <w:r w:rsidR="00AA09B3" w:rsidRPr="00583076">
              <w:rPr>
                <w:rFonts w:ascii="Arial" w:hAnsi="Arial" w:cs="Arial"/>
              </w:rPr>
              <w:t>e schválení,</w:t>
            </w:r>
            <w:r w:rsidRPr="00583076">
              <w:rPr>
                <w:rFonts w:ascii="Arial" w:hAnsi="Arial" w:cs="Arial"/>
              </w:rPr>
              <w:t xml:space="preserve"> certifikaci </w:t>
            </w:r>
            <w:r w:rsidR="00AA09B3" w:rsidRPr="00583076">
              <w:rPr>
                <w:rFonts w:ascii="Arial" w:hAnsi="Arial" w:cs="Arial"/>
              </w:rPr>
              <w:t xml:space="preserve">nebo </w:t>
            </w:r>
            <w:r w:rsidR="00C60ABD" w:rsidRPr="00583076">
              <w:rPr>
                <w:rFonts w:ascii="Arial" w:hAnsi="Arial" w:cs="Arial"/>
              </w:rPr>
              <w:t xml:space="preserve">akreditaci </w:t>
            </w:r>
            <w:r w:rsidRPr="00583076">
              <w:rPr>
                <w:rFonts w:ascii="Arial" w:hAnsi="Arial" w:cs="Arial"/>
              </w:rPr>
              <w:t xml:space="preserve">podle obecně závazných právních předpisů, pokud </w:t>
            </w:r>
            <w:r w:rsidR="00312FE6" w:rsidRPr="00583076">
              <w:rPr>
                <w:rFonts w:ascii="Arial" w:hAnsi="Arial" w:cs="Arial"/>
              </w:rPr>
              <w:t xml:space="preserve">kompetenčně příslušný </w:t>
            </w:r>
            <w:r w:rsidRPr="00583076">
              <w:rPr>
                <w:rFonts w:ascii="Arial" w:hAnsi="Arial" w:cs="Arial"/>
              </w:rPr>
              <w:t xml:space="preserve">orgán </w:t>
            </w:r>
            <w:r w:rsidR="00E2754F" w:rsidRPr="00583076">
              <w:rPr>
                <w:rFonts w:ascii="Arial" w:hAnsi="Arial" w:cs="Arial"/>
              </w:rPr>
              <w:t>nebo autorizovaný certifikační</w:t>
            </w:r>
            <w:r w:rsidR="005D1B55" w:rsidRPr="00583076">
              <w:rPr>
                <w:rFonts w:ascii="Arial" w:hAnsi="Arial" w:cs="Arial"/>
              </w:rPr>
              <w:t xml:space="preserve"> (akreditační)</w:t>
            </w:r>
            <w:r w:rsidR="00E2754F" w:rsidRPr="00583076">
              <w:rPr>
                <w:rFonts w:ascii="Arial" w:hAnsi="Arial" w:cs="Arial"/>
              </w:rPr>
              <w:t xml:space="preserve"> subjekt provádějící certifikaci</w:t>
            </w:r>
            <w:r w:rsidR="00DC6D38" w:rsidRPr="00583076">
              <w:rPr>
                <w:rFonts w:ascii="Arial" w:hAnsi="Arial" w:cs="Arial"/>
              </w:rPr>
              <w:t xml:space="preserve"> </w:t>
            </w:r>
            <w:r w:rsidR="005D1B55" w:rsidRPr="00583076">
              <w:rPr>
                <w:rFonts w:ascii="Arial" w:hAnsi="Arial" w:cs="Arial"/>
              </w:rPr>
              <w:t>(akreditaci)</w:t>
            </w:r>
            <w:r w:rsidR="00E2754F" w:rsidRPr="00583076">
              <w:rPr>
                <w:rFonts w:ascii="Arial" w:hAnsi="Arial" w:cs="Arial"/>
              </w:rPr>
              <w:t xml:space="preserve"> na základě mezinárodních smluv, norem či obdobných dokumentů </w:t>
            </w:r>
            <w:r w:rsidRPr="00583076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583076">
              <w:rPr>
                <w:rFonts w:ascii="Arial" w:hAnsi="Arial" w:cs="Arial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výsledek, kterým je v humánní nebo 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(4D)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3D prostorové statické a 4D dynamické modely s odborným obsahem, které zobecňují kategorii o případný třetí rozměr zobrazovaných dat (např. 3D model geologické stavby území a 4D model geologického vývoje v prostoru a čase). 3D a 4D modely jsou výsledkem pokročilého zpracování datových vrstev v prostředí specializovaného 3D a 4D modelovacího software. </w:t>
            </w:r>
          </w:p>
          <w:p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turistické,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</w:t>
            </w:r>
            <w:r w:rsidR="004C68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4C6828">
              <w:rPr>
                <w:rFonts w:ascii="Arial" w:hAnsi="Arial" w:cs="Arial"/>
                <w:sz w:val="22"/>
                <w:szCs w:val="22"/>
              </w:rPr>
              <w:t> 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případě</w:t>
            </w:r>
            <w:r w:rsidR="004C6828">
              <w:rPr>
                <w:rFonts w:ascii="Arial" w:hAnsi="Arial" w:cs="Arial"/>
                <w:sz w:val="22"/>
                <w:szCs w:val="22"/>
              </w:rPr>
              <w:t>,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kdy 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certifikaci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uděluje věcně příslušný orgán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veřejné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správy, tj.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i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14CF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B0323E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B0323E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B0323E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orgánu.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:rsidR="00AE07A9" w:rsidRPr="00B0323E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B0323E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B4F19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835F9A">
              <w:rPr>
                <w:rFonts w:ascii="Calibri" w:hAnsi="Calibri"/>
                <w:sz w:val="22"/>
                <w:szCs w:val="22"/>
              </w:rPr>
              <w:t>„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Software“ je program či soubor strojových instrukcí sloužící k zajištění chodu počítače nebo jiného hardwaru vč. strojů a zařízení a jejich interakci s okolím. 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prvek novosti </w:t>
            </w:r>
            <w:r>
              <w:rPr>
                <w:rFonts w:ascii="Arial" w:hAnsi="Arial" w:cs="Arial"/>
                <w:sz w:val="22"/>
                <w:szCs w:val="22"/>
              </w:rPr>
              <w:t xml:space="preserve">a pokroku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do oblasti </w:t>
            </w:r>
            <w:r>
              <w:rPr>
                <w:rFonts w:ascii="Arial" w:hAnsi="Arial" w:cs="Arial"/>
                <w:sz w:val="22"/>
                <w:szCs w:val="22"/>
              </w:rPr>
              <w:t>počítačových programů</w:t>
            </w:r>
            <w:r w:rsidR="00256083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Využití software pro novou aplikaci nebo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>
              <w:rPr>
                <w:rFonts w:ascii="Arial" w:hAnsi="Arial" w:cs="Arial"/>
                <w:sz w:val="22"/>
                <w:szCs w:val="22"/>
              </w:rPr>
              <w:t>účel</w:t>
            </w:r>
            <w:r w:rsidR="00256083">
              <w:rPr>
                <w:rFonts w:ascii="Arial" w:hAnsi="Arial" w:cs="Arial"/>
                <w:sz w:val="22"/>
                <w:szCs w:val="22"/>
              </w:rPr>
              <w:t>u však</w:t>
            </w:r>
            <w:r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>
              <w:rPr>
                <w:rFonts w:ascii="Arial" w:hAnsi="Arial" w:cs="Arial"/>
                <w:sz w:val="22"/>
                <w:szCs w:val="22"/>
              </w:rPr>
              <w:t>pokrok</w:t>
            </w:r>
            <w:r w:rsidR="00E71F67">
              <w:rPr>
                <w:rFonts w:ascii="Arial" w:hAnsi="Arial" w:cs="Arial"/>
                <w:sz w:val="22"/>
                <w:szCs w:val="22"/>
              </w:rPr>
              <w:t>.</w:t>
            </w:r>
            <w:r w:rsidR="0025608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 může být např.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nov</w:t>
            </w:r>
            <w:r w:rsidR="00DE569C" w:rsidRPr="00583076">
              <w:rPr>
                <w:rFonts w:ascii="Arial" w:hAnsi="Arial" w:cs="Arial"/>
              </w:rPr>
              <w:t>ých operačních systémů a jazyků;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návrh a realizace vyhledávačů založených </w:t>
            </w:r>
            <w:r w:rsidR="00DE569C" w:rsidRPr="00583076">
              <w:rPr>
                <w:rFonts w:ascii="Arial" w:hAnsi="Arial" w:cs="Arial"/>
              </w:rPr>
              <w:t>na původních technologiích;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snaha o řešení konfliktů v rámci hardware nebo software založená a procesu</w:t>
            </w:r>
            <w:r w:rsidR="00DE569C" w:rsidRPr="00583076">
              <w:rPr>
                <w:rFonts w:ascii="Arial" w:hAnsi="Arial" w:cs="Arial"/>
              </w:rPr>
              <w:t xml:space="preserve"> transformace systému nebo sítě;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nebo účinnějších algor</w:t>
            </w:r>
            <w:r w:rsidR="00966A3C" w:rsidRPr="00583076">
              <w:rPr>
                <w:rFonts w:ascii="Arial" w:hAnsi="Arial" w:cs="Arial"/>
              </w:rPr>
              <w:t>i</w:t>
            </w:r>
            <w:r w:rsidRPr="00583076">
              <w:rPr>
                <w:rFonts w:ascii="Arial" w:hAnsi="Arial" w:cs="Arial"/>
              </w:rPr>
              <w:t xml:space="preserve">tmů </w:t>
            </w:r>
            <w:r w:rsidR="00DE569C" w:rsidRPr="00583076">
              <w:rPr>
                <w:rFonts w:ascii="Arial" w:hAnsi="Arial" w:cs="Arial"/>
              </w:rPr>
              <w:t>založených na</w:t>
            </w:r>
            <w:r w:rsidR="00E71F67">
              <w:rPr>
                <w:rFonts w:ascii="Arial" w:hAnsi="Arial" w:cs="Arial"/>
              </w:rPr>
              <w:t> </w:t>
            </w:r>
            <w:r w:rsidR="00DE569C" w:rsidRPr="00583076">
              <w:rPr>
                <w:rFonts w:ascii="Arial" w:hAnsi="Arial" w:cs="Arial"/>
              </w:rPr>
              <w:t>nových technikách;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a originálních systémů kódování nebo bezpečnostních technik.</w:t>
            </w:r>
          </w:p>
          <w:p w:rsidR="00966A3C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Softwarem není: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software obchodních aplikací a informačních systémů za</w:t>
            </w:r>
            <w:r w:rsidR="00341BEA">
              <w:rPr>
                <w:rFonts w:ascii="Arial" w:hAnsi="Arial" w:cs="Arial"/>
              </w:rPr>
              <w:t> </w:t>
            </w:r>
            <w:r w:rsidRPr="00583076">
              <w:rPr>
                <w:rFonts w:ascii="Arial" w:hAnsi="Arial" w:cs="Arial"/>
              </w:rPr>
              <w:t>použití známých metod a stávajících softwarových ná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přidání uživatelských funkcí do stávajících aplikačních programů (včetně funkčnosti z</w:t>
            </w:r>
            <w:r w:rsidR="00DE569C" w:rsidRPr="00583076">
              <w:rPr>
                <w:rFonts w:ascii="Arial" w:hAnsi="Arial" w:cs="Arial"/>
              </w:rPr>
              <w:t>ákladních vstupních dat);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tvorba webových stránek či software </w:t>
            </w:r>
            <w:r w:rsidR="00DE569C" w:rsidRPr="00583076">
              <w:rPr>
                <w:rFonts w:ascii="Arial" w:hAnsi="Arial" w:cs="Arial"/>
              </w:rPr>
              <w:t>s využitím stávajících nástrojů;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použití standardních metod kódování, ověřování zabezpe</w:t>
            </w:r>
            <w:r w:rsidR="00DE569C" w:rsidRPr="00583076">
              <w:rPr>
                <w:rFonts w:ascii="Arial" w:hAnsi="Arial" w:cs="Arial"/>
              </w:rPr>
              <w:t>čení a testování integrity dat;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583076">
              <w:rPr>
                <w:rFonts w:ascii="Arial" w:hAnsi="Arial" w:cs="Arial"/>
              </w:rPr>
              <w:t>azně vylepšují základní program;</w:t>
            </w:r>
            <w:r w:rsidRPr="00583076">
              <w:rPr>
                <w:rFonts w:ascii="Arial" w:hAnsi="Arial" w:cs="Arial"/>
              </w:rPr>
              <w:t xml:space="preserve"> </w:t>
            </w:r>
          </w:p>
          <w:p w:rsidR="00F67208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Souhrnná výzkumná zpráva 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„audiovizuální tvorba“, realizoval původní výsledek výzkumu, vývoje a inovací, které byly uskutečněny autorem nebo týmem, jehož byl autor členem. Jedná se o elektronické dokumenty (tj. dokumenty vydané pouze ve formě čitelné prostřednictvím příslušného technického zařízení,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dokumenty vydané pouze na CD / DVD, dokumenty dostupné pouze prostřednictvím internetu nebo webová prezentace)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pojmenovan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>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osvětový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Frascati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>Konferencí pro potřeby klasifikace druhů výsledků 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>výsledky VaV</w:t>
            </w:r>
            <w:r w:rsidR="00966A3C" w:rsidRPr="00583076">
              <w:rPr>
                <w:rFonts w:ascii="Arial" w:hAnsi="Arial" w:cs="Arial"/>
              </w:rPr>
              <w:t>aI</w:t>
            </w:r>
            <w:r w:rsidR="00A42F13" w:rsidRPr="00583076">
              <w:rPr>
                <w:rFonts w:ascii="Arial" w:hAnsi="Arial" w:cs="Arial"/>
              </w:rPr>
              <w:t xml:space="preserve">,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výsledek VaVaI pouze tehdy, je-li kromě pěti základních kritérií pro identifikaci činností ve VaVaI,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>ných manuálem Frascati v části 2.</w:t>
            </w:r>
          </w:p>
          <w:p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Frascati na činnosti ve 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:rsidR="00D437C5" w:rsidRPr="00B0323E" w:rsidRDefault="00D437C5">
      <w:pPr>
        <w:suppressAutoHyphens w:val="0"/>
        <w:spacing w:after="200" w:line="276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br w:type="page"/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7"/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výsledku, (např.článek 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výsledku, apod.)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VaVaI)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, který má pracovně právní vztah k předkladateli, tj. je „domácím tvůrcem“ (pokud je název předkladatele uváděn v jiném jazyce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periodiku (časopise)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WoS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>přiřazen WoSID</w:t>
            </w:r>
            <w:r w:rsidR="00E96063" w:rsidRPr="00755477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(uplatňuje se u druhu výsledku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Review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vratnou 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 resp.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1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WoS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80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průmyslový vzor</w:t>
            </w: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výsledek průmyslově využitelný?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prostřednictvím poskytovatele </w:t>
            </w:r>
          </w:p>
        </w:tc>
      </w:tr>
      <w:tr w:rsidR="005B5719" w:rsidRPr="00B0323E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649"/>
        </w:trPr>
        <w:tc>
          <w:tcPr>
            <w:tcW w:w="2110" w:type="dxa"/>
            <w:vAlign w:val="center"/>
          </w:tcPr>
          <w:p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Align w:val="center"/>
          </w:tcPr>
          <w:p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:rsidTr="00FB2AD1">
        <w:trPr>
          <w:cantSplit/>
          <w:trHeight w:val="1505"/>
        </w:trPr>
        <w:tc>
          <w:tcPr>
            <w:tcW w:w="2110" w:type="dxa"/>
            <w:vAlign w:val="center"/>
          </w:tcPr>
          <w:p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Věstníku MZd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>neidentifikuje Věstník MZd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 RIV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:rsidTr="008E7E58">
        <w:trPr>
          <w:cantSplit/>
          <w:trHeight w:val="1257"/>
        </w:trPr>
        <w:tc>
          <w:tcPr>
            <w:tcW w:w="2110" w:type="dxa"/>
            <w:vAlign w:val="center"/>
          </w:tcPr>
          <w:p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RIV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 – výzkumná zpráva</w:t>
            </w:r>
          </w:p>
        </w:tc>
        <w:tc>
          <w:tcPr>
            <w:tcW w:w="3158" w:type="dxa"/>
            <w:vAlign w:val="center"/>
          </w:tcPr>
          <w:p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 – uspořádání výstavy</w:t>
            </w:r>
          </w:p>
          <w:p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>ií dle manuálu Frascati, část 2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 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krit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 – uspořádání konference</w:t>
            </w:r>
          </w:p>
        </w:tc>
        <w:tc>
          <w:tcPr>
            <w:tcW w:w="3158" w:type="dxa"/>
            <w:vAlign w:val="center"/>
          </w:tcPr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VaVaI není identifikován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 – ostatní výsledky</w:t>
            </w:r>
          </w:p>
        </w:tc>
        <w:tc>
          <w:tcPr>
            <w:tcW w:w="3158" w:type="dxa"/>
            <w:vAlign w:val="center"/>
          </w:tcPr>
          <w:p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B0323E">
        <w:rPr>
          <w:rFonts w:ascii="Arial" w:hAnsi="Arial" w:cs="Arial"/>
          <w:b/>
          <w:i/>
          <w:sz w:val="22"/>
          <w:szCs w:val="22"/>
        </w:rPr>
        <w:t>- fyzickým ověřením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 xml:space="preserve">spolupráce  u poskytovatele při konkrétním ověřování údajů o výsledku, tj. poskytnutí vyžádaných podkladů  o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>IS VaVaI</w:t>
      </w:r>
      <w:r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r w:rsidRPr="00B0323E">
        <w:rPr>
          <w:rFonts w:ascii="Arial" w:hAnsi="Arial" w:cs="Arial"/>
          <w:i/>
          <w:sz w:val="22"/>
          <w:szCs w:val="22"/>
        </w:rPr>
        <w:t>;</w:t>
      </w:r>
    </w:p>
    <w:p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07" w:rsidRDefault="00736107" w:rsidP="00F67208">
      <w:pPr>
        <w:spacing w:after="0"/>
      </w:pPr>
      <w:r>
        <w:separator/>
      </w:r>
    </w:p>
  </w:endnote>
  <w:endnote w:type="continuationSeparator" w:id="0">
    <w:p w:rsidR="00736107" w:rsidRDefault="00736107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D55459">
          <w:rPr>
            <w:rFonts w:ascii="Arial" w:hAnsi="Arial" w:cs="Arial"/>
            <w:noProof/>
          </w:rPr>
          <w:t>2</w:t>
        </w:r>
        <w:r w:rsidRPr="00987A0F">
          <w:rPr>
            <w:rFonts w:ascii="Arial" w:hAnsi="Arial" w:cs="Arial"/>
          </w:rPr>
          <w:fldChar w:fldCharType="end"/>
        </w:r>
      </w:p>
    </w:sdtContent>
  </w:sdt>
  <w:p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07" w:rsidRDefault="00736107" w:rsidP="00F67208">
      <w:pPr>
        <w:spacing w:after="0"/>
      </w:pPr>
      <w:r>
        <w:separator/>
      </w:r>
    </w:p>
  </w:footnote>
  <w:footnote w:type="continuationSeparator" w:id="0">
    <w:p w:rsidR="00736107" w:rsidRDefault="00736107" w:rsidP="00F67208">
      <w:pPr>
        <w:spacing w:after="0"/>
      </w:pPr>
      <w:r>
        <w:continuationSeparator/>
      </w:r>
    </w:p>
  </w:footnote>
  <w:footnote w:id="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VaVaI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>používán pro takový výstup VaVaI, který už představuje určitý celek a má jistou formu, lze jej popsat a vložit do databáze.</w:t>
      </w:r>
    </w:p>
  </w:footnote>
  <w:footnote w:id="3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2.4. a 2.85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</w:footnote>
  <w:footnote w:id="4">
    <w:p w:rsidR="00FF2015" w:rsidRPr="00B5196E" w:rsidRDefault="00FF2015" w:rsidP="00E24FB5">
      <w:pPr>
        <w:pStyle w:val="Textpoznpodarou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Dostupné 30. 10. 2017 z: </w:t>
      </w:r>
      <w:hyperlink r:id="rId2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http://login.webofknowledge.com/error/Error?Src=IP&amp;Alias=WOK5&amp;Error=IPError&amp;Params=%26Error%3DClient.NullSessionID&amp;PathInfo=%2F&amp;RouterURL=http%3A%2F%2Fwww.webofknowledge.com%2F&amp;Domain=.webofknowledge.com</w:t>
        </w:r>
      </w:hyperlink>
    </w:p>
  </w:footnote>
  <w:footnote w:id="5">
    <w:p w:rsidR="00FF2015" w:rsidRDefault="00FF2015" w:rsidP="00BF46FF">
      <w:pPr>
        <w:pStyle w:val="Textpoznpodarou"/>
        <w:jc w:val="both"/>
        <w:rPr>
          <w:rFonts w:ascii="Arial" w:eastAsiaTheme="minorHAnsi" w:hAnsi="Arial" w:cs="Arial"/>
          <w:lang w:eastAsia="en-US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Dostupné 30. 10. 2017 z:</w:t>
      </w:r>
      <w:r w:rsidRPr="00B5196E">
        <w:rPr>
          <w:rFonts w:ascii="Arial" w:eastAsiaTheme="minorHAnsi" w:hAnsi="Arial" w:cs="Arial"/>
          <w:lang w:eastAsia="en-US"/>
        </w:rPr>
        <w:t xml:space="preserve"> 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hyperlink r:id="rId3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https://www.scopus.com/home.uri</w:t>
        </w:r>
      </w:hyperlink>
    </w:p>
  </w:footnote>
  <w:footnote w:id="6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7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8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9">
    <w:p w:rsidR="00FF2015" w:rsidRDefault="00FF2015" w:rsidP="00E71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Helv" w:eastAsiaTheme="minorHAnsi" w:hAnsi="Helv" w:cs="Helv"/>
          <w:color w:val="000000"/>
          <w:lang w:eastAsia="en-US"/>
        </w:rPr>
        <w:t xml:space="preserve">Accession Number, dostupné 30. 10. 2017 z: </w:t>
      </w:r>
      <w:hyperlink r:id="rId4" w:history="1">
        <w:r>
          <w:rPr>
            <w:rFonts w:ascii="Helv" w:eastAsiaTheme="minorHAnsi" w:hAnsi="Helv" w:cs="Helv"/>
            <w:color w:val="0000FF"/>
            <w:lang w:eastAsia="en-US"/>
          </w:rPr>
          <w:t>http://apps.webofknowledge.com/full_record.do?product=WOS&amp;search_mode=GeneralSearch&amp;qid=1&amp;SID=P2cNFlWMYlf36VdfbYB&amp;page=1&amp;doc=1</w:t>
        </w:r>
      </w:hyperlink>
    </w:p>
  </w:footnote>
  <w:footnote w:id="10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1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15" w:rsidRDefault="00FF2015" w:rsidP="00117DF2">
    <w:pPr>
      <w:pStyle w:val="Zhlav"/>
      <w:jc w:val="right"/>
      <w:rPr>
        <w:rFonts w:ascii="Arial" w:hAnsi="Arial" w:cs="Arial"/>
        <w:b/>
      </w:rPr>
    </w:pPr>
    <w:r w:rsidRPr="00117DF2">
      <w:rPr>
        <w:rFonts w:ascii="Arial" w:hAnsi="Arial" w:cs="Arial"/>
        <w:b/>
      </w:rPr>
      <w:t>III.</w:t>
    </w:r>
  </w:p>
  <w:p w:rsidR="00FF2015" w:rsidRPr="00117DF2" w:rsidRDefault="00FF2015" w:rsidP="00117DF2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7"/>
  </w:num>
  <w:num w:numId="27">
    <w:abstractNumId w:val="32"/>
  </w:num>
  <w:num w:numId="28">
    <w:abstractNumId w:val="33"/>
  </w:num>
  <w:num w:numId="29">
    <w:abstractNumId w:val="28"/>
  </w:num>
  <w:num w:numId="30">
    <w:abstractNumId w:val="34"/>
  </w:num>
  <w:num w:numId="31">
    <w:abstractNumId w:val="37"/>
  </w:num>
  <w:num w:numId="32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6"/>
  </w:num>
  <w:num w:numId="34">
    <w:abstractNumId w:val="38"/>
  </w:num>
  <w:num w:numId="35">
    <w:abstractNumId w:val="36"/>
  </w:num>
  <w:num w:numId="36">
    <w:abstractNumId w:val="40"/>
  </w:num>
  <w:num w:numId="37">
    <w:abstractNumId w:val="31"/>
  </w:num>
  <w:num w:numId="38">
    <w:abstractNumId w:val="39"/>
  </w:num>
  <w:num w:numId="39">
    <w:abstractNumId w:val="25"/>
  </w:num>
  <w:num w:numId="40">
    <w:abstractNumId w:val="41"/>
  </w:num>
  <w:num w:numId="41">
    <w:abstractNumId w:val="3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8"/>
    <w:rsid w:val="00001A10"/>
    <w:rsid w:val="000038AD"/>
    <w:rsid w:val="0001221F"/>
    <w:rsid w:val="00025CFC"/>
    <w:rsid w:val="0003299B"/>
    <w:rsid w:val="00054AC6"/>
    <w:rsid w:val="00060E84"/>
    <w:rsid w:val="00063111"/>
    <w:rsid w:val="00070C1E"/>
    <w:rsid w:val="00075663"/>
    <w:rsid w:val="000A2773"/>
    <w:rsid w:val="000A30B0"/>
    <w:rsid w:val="000B1406"/>
    <w:rsid w:val="000B4FF4"/>
    <w:rsid w:val="000C71DB"/>
    <w:rsid w:val="000C7AA7"/>
    <w:rsid w:val="000E2839"/>
    <w:rsid w:val="000F1A95"/>
    <w:rsid w:val="000F5148"/>
    <w:rsid w:val="000F5FDA"/>
    <w:rsid w:val="000F76EF"/>
    <w:rsid w:val="00102BCB"/>
    <w:rsid w:val="001117CA"/>
    <w:rsid w:val="00117DF2"/>
    <w:rsid w:val="00122AA0"/>
    <w:rsid w:val="00124F7F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900A3"/>
    <w:rsid w:val="001A1F27"/>
    <w:rsid w:val="001A43B6"/>
    <w:rsid w:val="001A5D6C"/>
    <w:rsid w:val="001A7861"/>
    <w:rsid w:val="001C061B"/>
    <w:rsid w:val="001C144A"/>
    <w:rsid w:val="001D7673"/>
    <w:rsid w:val="001E7255"/>
    <w:rsid w:val="00201F64"/>
    <w:rsid w:val="00203E36"/>
    <w:rsid w:val="00220BAB"/>
    <w:rsid w:val="00230255"/>
    <w:rsid w:val="00230FC6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C237A"/>
    <w:rsid w:val="002C3580"/>
    <w:rsid w:val="002E4339"/>
    <w:rsid w:val="002F30E4"/>
    <w:rsid w:val="00302469"/>
    <w:rsid w:val="00306D02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33E9C"/>
    <w:rsid w:val="0053424C"/>
    <w:rsid w:val="00544185"/>
    <w:rsid w:val="005465D3"/>
    <w:rsid w:val="005544F7"/>
    <w:rsid w:val="00567329"/>
    <w:rsid w:val="00583076"/>
    <w:rsid w:val="005856F9"/>
    <w:rsid w:val="00585C75"/>
    <w:rsid w:val="0059325C"/>
    <w:rsid w:val="005A46D9"/>
    <w:rsid w:val="005A4B6B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31B0"/>
    <w:rsid w:val="00650C7A"/>
    <w:rsid w:val="006514CA"/>
    <w:rsid w:val="00653361"/>
    <w:rsid w:val="00653C12"/>
    <w:rsid w:val="00660757"/>
    <w:rsid w:val="00680A58"/>
    <w:rsid w:val="0068256C"/>
    <w:rsid w:val="00686545"/>
    <w:rsid w:val="00691796"/>
    <w:rsid w:val="0069398B"/>
    <w:rsid w:val="00693C16"/>
    <w:rsid w:val="00694FED"/>
    <w:rsid w:val="006A4D0A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5073"/>
    <w:rsid w:val="00715D24"/>
    <w:rsid w:val="0071757B"/>
    <w:rsid w:val="00732168"/>
    <w:rsid w:val="00736107"/>
    <w:rsid w:val="0074798E"/>
    <w:rsid w:val="00753EE8"/>
    <w:rsid w:val="00755477"/>
    <w:rsid w:val="007562F8"/>
    <w:rsid w:val="00757C15"/>
    <w:rsid w:val="00763C13"/>
    <w:rsid w:val="0078155C"/>
    <w:rsid w:val="00794DA1"/>
    <w:rsid w:val="007A108D"/>
    <w:rsid w:val="007A755C"/>
    <w:rsid w:val="007B4290"/>
    <w:rsid w:val="007C01AC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3522B"/>
    <w:rsid w:val="00836E33"/>
    <w:rsid w:val="00840561"/>
    <w:rsid w:val="00840FE4"/>
    <w:rsid w:val="00847BDC"/>
    <w:rsid w:val="00861E6F"/>
    <w:rsid w:val="00874589"/>
    <w:rsid w:val="00876776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680E"/>
    <w:rsid w:val="008B6DCF"/>
    <w:rsid w:val="008C2A9F"/>
    <w:rsid w:val="008C4B69"/>
    <w:rsid w:val="008E7E58"/>
    <w:rsid w:val="008F7BE4"/>
    <w:rsid w:val="009200D0"/>
    <w:rsid w:val="00930EF4"/>
    <w:rsid w:val="00936092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7A0F"/>
    <w:rsid w:val="00991601"/>
    <w:rsid w:val="0099671F"/>
    <w:rsid w:val="00996AB0"/>
    <w:rsid w:val="009A4906"/>
    <w:rsid w:val="009A6737"/>
    <w:rsid w:val="009B00F8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20EA"/>
    <w:rsid w:val="00A02936"/>
    <w:rsid w:val="00A03E5C"/>
    <w:rsid w:val="00A04FF0"/>
    <w:rsid w:val="00A0549F"/>
    <w:rsid w:val="00A14DAF"/>
    <w:rsid w:val="00A22174"/>
    <w:rsid w:val="00A319BD"/>
    <w:rsid w:val="00A42E78"/>
    <w:rsid w:val="00A42F13"/>
    <w:rsid w:val="00A43CC4"/>
    <w:rsid w:val="00A71D8C"/>
    <w:rsid w:val="00A72539"/>
    <w:rsid w:val="00A75ADC"/>
    <w:rsid w:val="00A842D8"/>
    <w:rsid w:val="00A90E42"/>
    <w:rsid w:val="00AA09B3"/>
    <w:rsid w:val="00AA0BCF"/>
    <w:rsid w:val="00AA1051"/>
    <w:rsid w:val="00AA793F"/>
    <w:rsid w:val="00AB0934"/>
    <w:rsid w:val="00AB4F19"/>
    <w:rsid w:val="00AC237F"/>
    <w:rsid w:val="00AD390A"/>
    <w:rsid w:val="00AD6C5D"/>
    <w:rsid w:val="00AE07A9"/>
    <w:rsid w:val="00AE25C2"/>
    <w:rsid w:val="00AF0957"/>
    <w:rsid w:val="00AF3391"/>
    <w:rsid w:val="00B0323E"/>
    <w:rsid w:val="00B041A0"/>
    <w:rsid w:val="00B059A0"/>
    <w:rsid w:val="00B06B6F"/>
    <w:rsid w:val="00B11617"/>
    <w:rsid w:val="00B130A6"/>
    <w:rsid w:val="00B226B4"/>
    <w:rsid w:val="00B23796"/>
    <w:rsid w:val="00B25947"/>
    <w:rsid w:val="00B26DD5"/>
    <w:rsid w:val="00B27BAA"/>
    <w:rsid w:val="00B4017F"/>
    <w:rsid w:val="00B468F7"/>
    <w:rsid w:val="00B5196E"/>
    <w:rsid w:val="00B53463"/>
    <w:rsid w:val="00B56039"/>
    <w:rsid w:val="00B62A57"/>
    <w:rsid w:val="00B72969"/>
    <w:rsid w:val="00B90248"/>
    <w:rsid w:val="00B97428"/>
    <w:rsid w:val="00BA3833"/>
    <w:rsid w:val="00BB26F6"/>
    <w:rsid w:val="00BC128A"/>
    <w:rsid w:val="00BC410A"/>
    <w:rsid w:val="00BC4626"/>
    <w:rsid w:val="00BD5254"/>
    <w:rsid w:val="00BE314D"/>
    <w:rsid w:val="00BF2EAD"/>
    <w:rsid w:val="00BF46DC"/>
    <w:rsid w:val="00BF46FF"/>
    <w:rsid w:val="00BF7A6D"/>
    <w:rsid w:val="00C06B0D"/>
    <w:rsid w:val="00C15F07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87067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D05CD6"/>
    <w:rsid w:val="00D110F7"/>
    <w:rsid w:val="00D356CD"/>
    <w:rsid w:val="00D40207"/>
    <w:rsid w:val="00D437C5"/>
    <w:rsid w:val="00D453D5"/>
    <w:rsid w:val="00D521D0"/>
    <w:rsid w:val="00D55459"/>
    <w:rsid w:val="00D56829"/>
    <w:rsid w:val="00D647C7"/>
    <w:rsid w:val="00D715EF"/>
    <w:rsid w:val="00D71809"/>
    <w:rsid w:val="00D72285"/>
    <w:rsid w:val="00D76662"/>
    <w:rsid w:val="00D77ECB"/>
    <w:rsid w:val="00D85C0C"/>
    <w:rsid w:val="00D9100C"/>
    <w:rsid w:val="00D9339C"/>
    <w:rsid w:val="00DA0F2C"/>
    <w:rsid w:val="00DA6619"/>
    <w:rsid w:val="00DB18C7"/>
    <w:rsid w:val="00DB511A"/>
    <w:rsid w:val="00DC550F"/>
    <w:rsid w:val="00DC6D38"/>
    <w:rsid w:val="00DC6D88"/>
    <w:rsid w:val="00DD6423"/>
    <w:rsid w:val="00DD728B"/>
    <w:rsid w:val="00DE569C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60382"/>
    <w:rsid w:val="00E66B71"/>
    <w:rsid w:val="00E71F67"/>
    <w:rsid w:val="00E73EE7"/>
    <w:rsid w:val="00E90BF8"/>
    <w:rsid w:val="00E96063"/>
    <w:rsid w:val="00E96409"/>
    <w:rsid w:val="00EA0D31"/>
    <w:rsid w:val="00EA46A0"/>
    <w:rsid w:val="00EB15CC"/>
    <w:rsid w:val="00EC6533"/>
    <w:rsid w:val="00ED275B"/>
    <w:rsid w:val="00EE721E"/>
    <w:rsid w:val="00EF7362"/>
    <w:rsid w:val="00F066A7"/>
    <w:rsid w:val="00F20794"/>
    <w:rsid w:val="00F256D3"/>
    <w:rsid w:val="00F60D89"/>
    <w:rsid w:val="00F6151F"/>
    <w:rsid w:val="00F66253"/>
    <w:rsid w:val="00F66510"/>
    <w:rsid w:val="00F67208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B475A"/>
    <w:rsid w:val="00FC31FB"/>
    <w:rsid w:val="00FC47A2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opus.com/home.uri" TargetMode="External"/><Relationship Id="rId2" Type="http://schemas.openxmlformats.org/officeDocument/2006/relationships/hyperlink" Target="http://login.webofknowledge.com/error/Error?Src=IP&amp;Alias=WOK5&amp;Error=IPError&amp;Params=%26Error%3DClient.NullSessionID&amp;PathInfo=%2F&amp;RouterURL=http%3A%2F%2Fwww.webofknowledge.com%2F&amp;Domain=.webofknowledge.com" TargetMode="External"/><Relationship Id="rId1" Type="http://schemas.openxmlformats.org/officeDocument/2006/relationships/hyperlink" Target="aspi://module='ASPI'&amp;link='130/2002%20Sb.%25232'&amp;ucin-k-dni='30.12.9999'" TargetMode="External"/><Relationship Id="rId4" Type="http://schemas.openxmlformats.org/officeDocument/2006/relationships/hyperlink" Target="http://apps.webofknowledge.com/full_record.do?product=WOS&amp;search_mode=GeneralSearch&amp;qid=1&amp;SID=P2cNFlWMYlf36VdfbYB&amp;page=1&amp;doc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33599-CBEB-4346-8886-E0BED88E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7462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Nováková Marta</cp:lastModifiedBy>
  <cp:revision>2</cp:revision>
  <cp:lastPrinted>2017-11-08T15:17:00Z</cp:lastPrinted>
  <dcterms:created xsi:type="dcterms:W3CDTF">2018-02-14T10:24:00Z</dcterms:created>
  <dcterms:modified xsi:type="dcterms:W3CDTF">2018-02-14T10:24:00Z</dcterms:modified>
</cp:coreProperties>
</file>