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7866B9" w:rsidRDefault="002F6F8A" w:rsidP="00850745">
      <w:pPr>
        <w:pBdr>
          <w:bottom w:val="single" w:sz="6" w:space="1" w:color="auto"/>
        </w:pBdr>
        <w:spacing w:after="120"/>
        <w:jc w:val="center"/>
        <w:rPr>
          <w:rFonts w:ascii="Arial" w:hAnsi="Arial" w:cs="Arial"/>
          <w:b/>
          <w:color w:val="0070C0"/>
          <w:sz w:val="28"/>
          <w:szCs w:val="28"/>
        </w:rPr>
      </w:pPr>
      <w:r w:rsidRPr="007866B9">
        <w:rPr>
          <w:rFonts w:ascii="Arial" w:hAnsi="Arial" w:cs="Arial"/>
          <w:b/>
          <w:color w:val="0070C0"/>
          <w:sz w:val="28"/>
          <w:szCs w:val="28"/>
        </w:rPr>
        <w:t>Stanovisko Rady pro výzkum, vývoj a inovace k </w:t>
      </w:r>
      <w:r w:rsidR="003E64BF" w:rsidRPr="007866B9">
        <w:rPr>
          <w:rFonts w:ascii="Arial" w:hAnsi="Arial" w:cs="Arial"/>
          <w:b/>
          <w:color w:val="0070C0"/>
          <w:sz w:val="28"/>
          <w:szCs w:val="28"/>
        </w:rPr>
        <w:t>n</w:t>
      </w:r>
      <w:r w:rsidR="00856ADE" w:rsidRPr="007866B9">
        <w:rPr>
          <w:rFonts w:ascii="Arial" w:hAnsi="Arial" w:cs="Arial"/>
          <w:b/>
          <w:color w:val="0070C0"/>
          <w:sz w:val="28"/>
          <w:szCs w:val="28"/>
        </w:rPr>
        <w:t xml:space="preserve">ávrhu </w:t>
      </w:r>
      <w:r w:rsidR="007B54F8" w:rsidRPr="007866B9">
        <w:rPr>
          <w:rFonts w:ascii="Arial" w:hAnsi="Arial" w:cs="Arial"/>
          <w:b/>
          <w:color w:val="0070C0"/>
          <w:sz w:val="28"/>
          <w:szCs w:val="28"/>
        </w:rPr>
        <w:t>programu výzkumu</w:t>
      </w:r>
      <w:r w:rsidR="007866B9" w:rsidRPr="007866B9">
        <w:rPr>
          <w:rFonts w:ascii="Arial" w:hAnsi="Arial" w:cs="Arial"/>
          <w:b/>
          <w:color w:val="0070C0"/>
          <w:sz w:val="28"/>
          <w:szCs w:val="28"/>
        </w:rPr>
        <w:t xml:space="preserve">, vývoje a inovací </w:t>
      </w:r>
      <w:r w:rsidR="0064753E">
        <w:rPr>
          <w:rFonts w:ascii="Arial" w:hAnsi="Arial" w:cs="Arial"/>
          <w:b/>
          <w:color w:val="0070C0"/>
          <w:sz w:val="28"/>
          <w:szCs w:val="28"/>
        </w:rPr>
        <w:t>Ministerstva životního prostředí na léta 2020 – 2028 – Prostředí pro život</w:t>
      </w:r>
    </w:p>
    <w:p w:rsidR="002F6F8A" w:rsidRPr="0064753E" w:rsidRDefault="001D724F" w:rsidP="00BF4656">
      <w:pPr>
        <w:pStyle w:val="Odstavecseseznamem"/>
        <w:numPr>
          <w:ilvl w:val="0"/>
          <w:numId w:val="1"/>
        </w:numPr>
        <w:spacing w:after="120"/>
        <w:jc w:val="both"/>
        <w:rPr>
          <w:rFonts w:ascii="Arial" w:hAnsi="Arial" w:cs="Arial"/>
          <w:b/>
          <w:color w:val="0070C0"/>
        </w:rPr>
      </w:pPr>
      <w:r w:rsidRPr="0064753E">
        <w:rPr>
          <w:rFonts w:ascii="Arial" w:hAnsi="Arial" w:cs="Arial"/>
          <w:b/>
          <w:color w:val="0070C0"/>
        </w:rPr>
        <w:t xml:space="preserve">Způsob </w:t>
      </w:r>
      <w:r w:rsidR="00C31178" w:rsidRPr="0064753E">
        <w:rPr>
          <w:rFonts w:ascii="Arial" w:hAnsi="Arial" w:cs="Arial"/>
          <w:b/>
          <w:color w:val="0070C0"/>
        </w:rPr>
        <w:t xml:space="preserve">předložení </w:t>
      </w:r>
      <w:r w:rsidR="000F2DDE" w:rsidRPr="0064753E">
        <w:rPr>
          <w:rFonts w:ascii="Arial" w:hAnsi="Arial" w:cs="Arial"/>
          <w:b/>
          <w:color w:val="0070C0"/>
        </w:rPr>
        <w:t xml:space="preserve">a projednání </w:t>
      </w:r>
      <w:r w:rsidRPr="0064753E">
        <w:rPr>
          <w:rFonts w:ascii="Arial" w:hAnsi="Arial" w:cs="Arial"/>
          <w:b/>
          <w:color w:val="0070C0"/>
        </w:rPr>
        <w:t>návrhu</w:t>
      </w:r>
    </w:p>
    <w:p w:rsidR="000F2DDE" w:rsidRPr="0064753E" w:rsidRDefault="00514294" w:rsidP="000F2DDE">
      <w:pPr>
        <w:pStyle w:val="Zkladntext2"/>
        <w:spacing w:after="120"/>
        <w:ind w:left="6"/>
        <w:jc w:val="both"/>
        <w:rPr>
          <w:rFonts w:ascii="Arial" w:hAnsi="Arial" w:cs="Arial"/>
          <w:color w:val="000000"/>
          <w:szCs w:val="24"/>
        </w:rPr>
      </w:pPr>
      <w:r w:rsidRPr="0064753E">
        <w:rPr>
          <w:rFonts w:ascii="Arial" w:hAnsi="Arial" w:cs="Arial"/>
          <w:szCs w:val="24"/>
        </w:rPr>
        <w:t xml:space="preserve">Ministerstvo </w:t>
      </w:r>
      <w:r w:rsidR="0064753E" w:rsidRPr="0064753E">
        <w:rPr>
          <w:rFonts w:ascii="Arial" w:hAnsi="Arial" w:cs="Arial"/>
          <w:szCs w:val="24"/>
        </w:rPr>
        <w:t xml:space="preserve">životního prostředí </w:t>
      </w:r>
      <w:r w:rsidR="003A365E" w:rsidRPr="0064753E">
        <w:rPr>
          <w:rFonts w:ascii="Arial" w:hAnsi="Arial" w:cs="Arial"/>
          <w:szCs w:val="24"/>
        </w:rPr>
        <w:t>(dále jen „M</w:t>
      </w:r>
      <w:r w:rsidR="0064753E" w:rsidRPr="0064753E">
        <w:rPr>
          <w:rFonts w:ascii="Arial" w:hAnsi="Arial" w:cs="Arial"/>
          <w:szCs w:val="24"/>
        </w:rPr>
        <w:t>ŽP</w:t>
      </w:r>
      <w:r w:rsidR="003A365E" w:rsidRPr="0064753E">
        <w:rPr>
          <w:rFonts w:ascii="Arial" w:hAnsi="Arial" w:cs="Arial"/>
          <w:szCs w:val="24"/>
        </w:rPr>
        <w:t xml:space="preserve">“) </w:t>
      </w:r>
      <w:r w:rsidRPr="0064753E">
        <w:rPr>
          <w:rFonts w:ascii="Arial" w:hAnsi="Arial" w:cs="Arial"/>
          <w:szCs w:val="24"/>
        </w:rPr>
        <w:t xml:space="preserve">předložilo </w:t>
      </w:r>
      <w:r w:rsidR="007866B9" w:rsidRPr="0064753E">
        <w:rPr>
          <w:rFonts w:ascii="Arial" w:hAnsi="Arial" w:cs="Arial"/>
          <w:szCs w:val="24"/>
        </w:rPr>
        <w:t>dopisem ze dne 1</w:t>
      </w:r>
      <w:r w:rsidR="0064753E" w:rsidRPr="0064753E">
        <w:rPr>
          <w:rFonts w:ascii="Arial" w:hAnsi="Arial" w:cs="Arial"/>
          <w:szCs w:val="24"/>
        </w:rPr>
        <w:t>6</w:t>
      </w:r>
      <w:r w:rsidR="007866B9" w:rsidRPr="0064753E">
        <w:rPr>
          <w:rFonts w:ascii="Arial" w:hAnsi="Arial" w:cs="Arial"/>
          <w:szCs w:val="24"/>
        </w:rPr>
        <w:t xml:space="preserve">. </w:t>
      </w:r>
      <w:r w:rsidR="0064753E" w:rsidRPr="0064753E">
        <w:rPr>
          <w:rFonts w:ascii="Arial" w:hAnsi="Arial" w:cs="Arial"/>
          <w:szCs w:val="24"/>
        </w:rPr>
        <w:t>října 2018</w:t>
      </w:r>
      <w:r w:rsidR="007866B9" w:rsidRPr="0064753E">
        <w:rPr>
          <w:rFonts w:ascii="Arial" w:hAnsi="Arial" w:cs="Arial"/>
          <w:szCs w:val="24"/>
        </w:rPr>
        <w:t xml:space="preserve"> č. j. </w:t>
      </w:r>
      <w:r w:rsidR="0064753E" w:rsidRPr="0064753E">
        <w:rPr>
          <w:rFonts w:ascii="Arial" w:hAnsi="Arial" w:cs="Arial"/>
          <w:szCs w:val="24"/>
        </w:rPr>
        <w:t>MZP/2019</w:t>
      </w:r>
      <w:r w:rsidR="007866B9" w:rsidRPr="0064753E">
        <w:rPr>
          <w:rFonts w:ascii="Arial" w:hAnsi="Arial" w:cs="Arial"/>
          <w:szCs w:val="24"/>
        </w:rPr>
        <w:t>/</w:t>
      </w:r>
      <w:r w:rsidR="0064753E" w:rsidRPr="0064753E">
        <w:rPr>
          <w:rFonts w:ascii="Arial" w:hAnsi="Arial" w:cs="Arial"/>
          <w:szCs w:val="24"/>
        </w:rPr>
        <w:t>320/1078</w:t>
      </w:r>
      <w:r w:rsidRPr="0064753E">
        <w:rPr>
          <w:rFonts w:ascii="Arial" w:hAnsi="Arial" w:cs="Arial"/>
          <w:szCs w:val="24"/>
        </w:rPr>
        <w:t xml:space="preserve"> návrh programu </w:t>
      </w:r>
      <w:r w:rsidR="0064753E" w:rsidRPr="0064753E">
        <w:rPr>
          <w:rFonts w:ascii="Arial" w:hAnsi="Arial" w:cs="Arial"/>
          <w:szCs w:val="24"/>
        </w:rPr>
        <w:t xml:space="preserve">výzkumu, vývoje a inovací na léta 2020 – 2028 – Prostředí pro život </w:t>
      </w:r>
      <w:r w:rsidR="008F76B7" w:rsidRPr="0064753E">
        <w:rPr>
          <w:rFonts w:ascii="Arial" w:hAnsi="Arial" w:cs="Arial"/>
          <w:szCs w:val="24"/>
        </w:rPr>
        <w:t>(dále jen „program“) s žádostí o</w:t>
      </w:r>
      <w:r w:rsidR="003A365E" w:rsidRPr="0064753E">
        <w:rPr>
          <w:rFonts w:ascii="Arial" w:hAnsi="Arial" w:cs="Arial"/>
          <w:szCs w:val="24"/>
        </w:rPr>
        <w:t> </w:t>
      </w:r>
      <w:r w:rsidR="008F76B7" w:rsidRPr="0064753E">
        <w:rPr>
          <w:rFonts w:ascii="Arial" w:hAnsi="Arial" w:cs="Arial"/>
          <w:szCs w:val="24"/>
        </w:rPr>
        <w:t>stanovisko Rady pro výzkum, vývoj a inovace (dále jen „Rada“).</w:t>
      </w:r>
    </w:p>
    <w:p w:rsidR="000F2DDE" w:rsidRPr="0064753E" w:rsidRDefault="003A365E" w:rsidP="000F2DDE">
      <w:pPr>
        <w:pStyle w:val="Zkladntext2"/>
        <w:spacing w:after="120"/>
        <w:ind w:left="6"/>
        <w:jc w:val="both"/>
        <w:rPr>
          <w:rFonts w:ascii="Arial" w:hAnsi="Arial" w:cs="Arial"/>
          <w:szCs w:val="24"/>
        </w:rPr>
      </w:pPr>
      <w:r w:rsidRPr="0064753E">
        <w:rPr>
          <w:rFonts w:ascii="Arial" w:hAnsi="Arial" w:cs="Arial"/>
          <w:szCs w:val="24"/>
        </w:rPr>
        <w:t>S</w:t>
      </w:r>
      <w:r w:rsidR="000F2DDE" w:rsidRPr="0064753E">
        <w:rPr>
          <w:rFonts w:ascii="Arial" w:hAnsi="Arial" w:cs="Arial"/>
          <w:szCs w:val="24"/>
        </w:rPr>
        <w:t xml:space="preserve">tanovisko Rady bylo schváleno na </w:t>
      </w:r>
      <w:r w:rsidR="00836D8A" w:rsidRPr="0064753E">
        <w:rPr>
          <w:rFonts w:ascii="Arial" w:hAnsi="Arial" w:cs="Arial"/>
          <w:szCs w:val="24"/>
        </w:rPr>
        <w:t>3</w:t>
      </w:r>
      <w:r w:rsidR="0064753E" w:rsidRPr="0064753E">
        <w:rPr>
          <w:rFonts w:ascii="Arial" w:hAnsi="Arial" w:cs="Arial"/>
          <w:szCs w:val="24"/>
        </w:rPr>
        <w:t>4</w:t>
      </w:r>
      <w:r w:rsidR="00583112">
        <w:rPr>
          <w:rFonts w:ascii="Arial" w:hAnsi="Arial" w:cs="Arial"/>
          <w:szCs w:val="24"/>
        </w:rPr>
        <w:t>1</w:t>
      </w:r>
      <w:r w:rsidR="008F76B7" w:rsidRPr="0064753E">
        <w:rPr>
          <w:rFonts w:ascii="Arial" w:hAnsi="Arial" w:cs="Arial"/>
          <w:szCs w:val="24"/>
        </w:rPr>
        <w:t>.</w:t>
      </w:r>
      <w:r w:rsidR="00562F40" w:rsidRPr="0064753E">
        <w:rPr>
          <w:rFonts w:ascii="Arial" w:hAnsi="Arial" w:cs="Arial"/>
          <w:szCs w:val="24"/>
        </w:rPr>
        <w:t xml:space="preserve"> zasedání </w:t>
      </w:r>
      <w:r w:rsidR="000F2DDE" w:rsidRPr="0064753E">
        <w:rPr>
          <w:rFonts w:ascii="Arial" w:hAnsi="Arial" w:cs="Arial"/>
          <w:szCs w:val="24"/>
        </w:rPr>
        <w:t>Rady, které se konalo dne</w:t>
      </w:r>
      <w:r w:rsidR="00562F40" w:rsidRPr="0064753E">
        <w:rPr>
          <w:rFonts w:ascii="Arial" w:hAnsi="Arial" w:cs="Arial"/>
          <w:szCs w:val="24"/>
        </w:rPr>
        <w:t xml:space="preserve"> </w:t>
      </w:r>
      <w:r w:rsidR="00583112">
        <w:rPr>
          <w:rFonts w:ascii="Arial" w:hAnsi="Arial" w:cs="Arial"/>
          <w:szCs w:val="24"/>
        </w:rPr>
        <w:t>14</w:t>
      </w:r>
      <w:r w:rsidR="0064753E" w:rsidRPr="0064753E">
        <w:rPr>
          <w:rFonts w:ascii="Arial" w:hAnsi="Arial" w:cs="Arial"/>
          <w:szCs w:val="24"/>
        </w:rPr>
        <w:t>. </w:t>
      </w:r>
      <w:r w:rsidR="00583112">
        <w:rPr>
          <w:rFonts w:ascii="Arial" w:hAnsi="Arial" w:cs="Arial"/>
          <w:szCs w:val="24"/>
        </w:rPr>
        <w:t>prosince</w:t>
      </w:r>
      <w:r w:rsidR="00836D8A" w:rsidRPr="0064753E">
        <w:rPr>
          <w:rFonts w:ascii="Arial" w:hAnsi="Arial" w:cs="Arial"/>
          <w:szCs w:val="24"/>
        </w:rPr>
        <w:t xml:space="preserve"> 2018.</w:t>
      </w:r>
      <w:r w:rsidR="000F2DDE" w:rsidRPr="0064753E">
        <w:rPr>
          <w:rFonts w:ascii="Arial" w:hAnsi="Arial" w:cs="Arial"/>
          <w:szCs w:val="24"/>
        </w:rPr>
        <w:t xml:space="preserve"> </w:t>
      </w:r>
    </w:p>
    <w:p w:rsidR="00E83722" w:rsidRDefault="00E83722" w:rsidP="007B54F8">
      <w:pPr>
        <w:pStyle w:val="Odstavecseseznamem"/>
        <w:numPr>
          <w:ilvl w:val="0"/>
          <w:numId w:val="1"/>
        </w:numPr>
        <w:spacing w:after="120"/>
        <w:jc w:val="both"/>
        <w:rPr>
          <w:rFonts w:ascii="Arial" w:hAnsi="Arial" w:cs="Arial"/>
          <w:b/>
          <w:color w:val="0070C0"/>
        </w:rPr>
      </w:pPr>
      <w:r w:rsidRPr="007B54F8">
        <w:rPr>
          <w:rFonts w:ascii="Arial" w:hAnsi="Arial" w:cs="Arial"/>
          <w:b/>
          <w:color w:val="0070C0"/>
        </w:rPr>
        <w:t>K návrhu programu</w:t>
      </w:r>
    </w:p>
    <w:p w:rsidR="007B54F8" w:rsidRDefault="007B54F8" w:rsidP="00F942D6">
      <w:pPr>
        <w:pStyle w:val="Zkladntext2"/>
        <w:spacing w:after="120"/>
        <w:jc w:val="both"/>
        <w:rPr>
          <w:rFonts w:ascii="Arial" w:hAnsi="Arial" w:cs="Arial"/>
          <w:szCs w:val="24"/>
        </w:rPr>
      </w:pPr>
      <w:r w:rsidRPr="007B54F8">
        <w:rPr>
          <w:rFonts w:ascii="Arial" w:hAnsi="Arial" w:cs="Arial"/>
        </w:rPr>
        <w:t xml:space="preserve">Program se předkládá podle § 5 </w:t>
      </w:r>
      <w:r w:rsidRPr="007B54F8">
        <w:rPr>
          <w:rFonts w:ascii="Arial" w:hAnsi="Arial" w:cs="Arial"/>
          <w:szCs w:val="24"/>
        </w:rPr>
        <w:t>odst. 2 zákona č. 130/2002 Sb., o podpoře výzkumu, experimentálního vývoje a inovací</w:t>
      </w:r>
      <w:r w:rsidR="00AE4C8B">
        <w:rPr>
          <w:rFonts w:ascii="Arial" w:hAnsi="Arial" w:cs="Arial"/>
          <w:szCs w:val="24"/>
        </w:rPr>
        <w:t xml:space="preserve"> z veřejných prostředků a o změně některých souvisejících zákonů (zákon o podpoře výzkumu, experimentálního vývoje a inovací)</w:t>
      </w:r>
      <w:r w:rsidRPr="007B54F8">
        <w:rPr>
          <w:rFonts w:ascii="Arial" w:hAnsi="Arial" w:cs="Arial"/>
          <w:szCs w:val="24"/>
        </w:rPr>
        <w:t>, ve znění pozdějších předpisů</w:t>
      </w:r>
      <w:r>
        <w:rPr>
          <w:rFonts w:ascii="Arial" w:hAnsi="Arial" w:cs="Arial"/>
          <w:szCs w:val="24"/>
        </w:rPr>
        <w:t>.</w:t>
      </w:r>
    </w:p>
    <w:p w:rsidR="004441F9" w:rsidRDefault="004441F9" w:rsidP="00F942D6">
      <w:pPr>
        <w:pStyle w:val="Zkladntext2"/>
        <w:spacing w:after="120"/>
        <w:jc w:val="both"/>
        <w:rPr>
          <w:rFonts w:ascii="Arial" w:hAnsi="Arial" w:cs="Arial"/>
          <w:szCs w:val="24"/>
        </w:rPr>
      </w:pPr>
      <w:r>
        <w:rPr>
          <w:rFonts w:ascii="Arial" w:hAnsi="Arial" w:cs="Arial"/>
          <w:szCs w:val="24"/>
        </w:rPr>
        <w:t>Program bude administrován Technologickou agenturou České republiky („dále jen TAČR“)</w:t>
      </w:r>
    </w:p>
    <w:p w:rsidR="00F942D6" w:rsidRPr="007077EF" w:rsidRDefault="00F942D6" w:rsidP="00F942D6">
      <w:pPr>
        <w:autoSpaceDE w:val="0"/>
        <w:autoSpaceDN w:val="0"/>
        <w:adjustRightInd w:val="0"/>
        <w:spacing w:after="120"/>
        <w:jc w:val="both"/>
        <w:rPr>
          <w:rFonts w:ascii="Arial" w:hAnsi="Arial" w:cs="Arial"/>
          <w:shd w:val="clear" w:color="auto" w:fill="FFFFFF"/>
        </w:rPr>
      </w:pPr>
      <w:r>
        <w:rPr>
          <w:rFonts w:ascii="Arial" w:hAnsi="Arial" w:cs="Arial"/>
        </w:rPr>
        <w:t>Zaměření programu je dáno aktualizovanou Státní politikou životního prostředí ČR 2012 – 2020 (dále jen „SPŽP“), kterou vláda schválila 23. listopadu 2016.</w:t>
      </w:r>
      <w:r w:rsidRPr="00F942D6">
        <w:rPr>
          <w:rFonts w:ascii="Arial" w:hAnsi="Arial" w:cs="Arial"/>
          <w:shd w:val="clear" w:color="auto" w:fill="FFFFFF"/>
        </w:rPr>
        <w:t xml:space="preserve"> </w:t>
      </w:r>
      <w:r w:rsidRPr="00867803">
        <w:rPr>
          <w:rFonts w:ascii="Arial" w:hAnsi="Arial" w:cs="Arial"/>
          <w:shd w:val="clear" w:color="auto" w:fill="FFFFFF"/>
        </w:rPr>
        <w:t>Ke</w:t>
      </w:r>
      <w:r>
        <w:rPr>
          <w:rFonts w:ascii="Arial" w:hAnsi="Arial" w:cs="Arial"/>
          <w:shd w:val="clear" w:color="auto" w:fill="FFFFFF"/>
        </w:rPr>
        <w:t> </w:t>
      </w:r>
      <w:r w:rsidRPr="00867803">
        <w:rPr>
          <w:rFonts w:ascii="Arial" w:hAnsi="Arial" w:cs="Arial"/>
          <w:shd w:val="clear" w:color="auto" w:fill="FFFFFF"/>
        </w:rPr>
        <w:t xml:space="preserve">zkvalitnění ochrany životního prostředí v ČR a k naplnění závazků, které na sebe v této oblasti Česká republika vzala v rámci Evropské unie a mezinárodními úmluvami, se aplikovaný výzkum, experimentální vývoj a inovace zaměří na </w:t>
      </w:r>
      <w:r>
        <w:rPr>
          <w:rFonts w:ascii="Arial" w:hAnsi="Arial" w:cs="Arial"/>
          <w:shd w:val="clear" w:color="auto" w:fill="FFFFFF"/>
        </w:rPr>
        <w:t xml:space="preserve">prioritní </w:t>
      </w:r>
      <w:r w:rsidRPr="00867803">
        <w:rPr>
          <w:rFonts w:ascii="Arial" w:hAnsi="Arial" w:cs="Arial"/>
          <w:shd w:val="clear" w:color="auto" w:fill="FFFFFF"/>
        </w:rPr>
        <w:t xml:space="preserve">tematické oblasti SPŽP, </w:t>
      </w:r>
      <w:r>
        <w:rPr>
          <w:rFonts w:ascii="Arial" w:hAnsi="Arial" w:cs="Arial"/>
          <w:shd w:val="clear" w:color="auto" w:fill="FFFFFF"/>
        </w:rPr>
        <w:t xml:space="preserve">kterými jsou </w:t>
      </w:r>
      <w:r w:rsidRPr="00867803">
        <w:rPr>
          <w:rFonts w:ascii="Arial" w:hAnsi="Arial" w:cs="Arial"/>
          <w:shd w:val="clear" w:color="auto" w:fill="FFFFFF"/>
        </w:rPr>
        <w:t>ochran</w:t>
      </w:r>
      <w:r>
        <w:rPr>
          <w:rFonts w:ascii="Arial" w:hAnsi="Arial" w:cs="Arial"/>
          <w:shd w:val="clear" w:color="auto" w:fill="FFFFFF"/>
        </w:rPr>
        <w:t>a</w:t>
      </w:r>
      <w:r w:rsidRPr="00867803">
        <w:rPr>
          <w:rFonts w:ascii="Arial" w:hAnsi="Arial" w:cs="Arial"/>
          <w:shd w:val="clear" w:color="auto" w:fill="FFFFFF"/>
        </w:rPr>
        <w:t xml:space="preserve"> </w:t>
      </w:r>
      <w:r w:rsidRPr="007077EF">
        <w:rPr>
          <w:rFonts w:ascii="Arial" w:hAnsi="Arial" w:cs="Arial"/>
          <w:shd w:val="clear" w:color="auto" w:fill="FFFFFF"/>
        </w:rPr>
        <w:t>a udržitelné využívání přírodních zdrojů, ochran</w:t>
      </w:r>
      <w:r>
        <w:rPr>
          <w:rFonts w:ascii="Arial" w:hAnsi="Arial" w:cs="Arial"/>
          <w:shd w:val="clear" w:color="auto" w:fill="FFFFFF"/>
        </w:rPr>
        <w:t>a</w:t>
      </w:r>
      <w:r w:rsidRPr="007077EF">
        <w:rPr>
          <w:rFonts w:ascii="Arial" w:hAnsi="Arial" w:cs="Arial"/>
          <w:shd w:val="clear" w:color="auto" w:fill="FFFFFF"/>
        </w:rPr>
        <w:t xml:space="preserve"> klimatu a zlepšení kvality ovzduší, ochran</w:t>
      </w:r>
      <w:r>
        <w:rPr>
          <w:rFonts w:ascii="Arial" w:hAnsi="Arial" w:cs="Arial"/>
          <w:shd w:val="clear" w:color="auto" w:fill="FFFFFF"/>
        </w:rPr>
        <w:t>a</w:t>
      </w:r>
      <w:r w:rsidRPr="007077EF">
        <w:rPr>
          <w:rFonts w:ascii="Arial" w:hAnsi="Arial" w:cs="Arial"/>
          <w:shd w:val="clear" w:color="auto" w:fill="FFFFFF"/>
        </w:rPr>
        <w:t xml:space="preserve"> přírody a krajiny a</w:t>
      </w:r>
      <w:r w:rsidR="00A03FFD">
        <w:rPr>
          <w:rFonts w:ascii="Arial" w:hAnsi="Arial" w:cs="Arial"/>
          <w:shd w:val="clear" w:color="auto" w:fill="FFFFFF"/>
        </w:rPr>
        <w:t> </w:t>
      </w:r>
      <w:r w:rsidRPr="007077EF">
        <w:rPr>
          <w:rFonts w:ascii="Arial" w:hAnsi="Arial" w:cs="Arial"/>
          <w:shd w:val="clear" w:color="auto" w:fill="FFFFFF"/>
        </w:rPr>
        <w:t xml:space="preserve">bezpečné (resilientní) prostředí, zahrnující předcházení a snižování následků přírodních a antropogenních nebezpečí. </w:t>
      </w:r>
    </w:p>
    <w:p w:rsidR="003057A3" w:rsidRDefault="00F942D6" w:rsidP="00F942D6">
      <w:pPr>
        <w:autoSpaceDE w:val="0"/>
        <w:autoSpaceDN w:val="0"/>
        <w:adjustRightInd w:val="0"/>
        <w:spacing w:after="120"/>
        <w:jc w:val="both"/>
        <w:rPr>
          <w:rFonts w:ascii="Arial" w:hAnsi="Arial" w:cs="Arial"/>
        </w:rPr>
      </w:pPr>
      <w:r w:rsidRPr="007077EF">
        <w:rPr>
          <w:rFonts w:ascii="Arial" w:hAnsi="Arial" w:cs="Arial"/>
          <w:shd w:val="clear" w:color="auto" w:fill="FFFFFF"/>
        </w:rPr>
        <w:t>Zaměření Programu o</w:t>
      </w:r>
      <w:r>
        <w:rPr>
          <w:rFonts w:ascii="Arial" w:hAnsi="Arial" w:cs="Arial"/>
          <w:shd w:val="clear" w:color="auto" w:fill="FFFFFF"/>
        </w:rPr>
        <w:t>d</w:t>
      </w:r>
      <w:r w:rsidRPr="007077EF">
        <w:rPr>
          <w:rFonts w:ascii="Arial" w:hAnsi="Arial" w:cs="Arial"/>
          <w:shd w:val="clear" w:color="auto" w:fill="FFFFFF"/>
        </w:rPr>
        <w:t xml:space="preserve">ráží </w:t>
      </w:r>
      <w:r w:rsidRPr="007077EF">
        <w:rPr>
          <w:rFonts w:ascii="Arial" w:hAnsi="Arial" w:cs="Arial"/>
        </w:rPr>
        <w:t>výzkumné potřeby veřejné správy včetně dotčených příspěvkových a jiných organizací při provádění státní politiky životního prostředí, strategického rámce ČR 2030 a dalších relevantních koncepcí a strategií na</w:t>
      </w:r>
      <w:r w:rsidR="00AB5605">
        <w:rPr>
          <w:rFonts w:ascii="Arial" w:hAnsi="Arial" w:cs="Arial"/>
        </w:rPr>
        <w:t> </w:t>
      </w:r>
      <w:r w:rsidRPr="007077EF">
        <w:rPr>
          <w:rFonts w:ascii="Arial" w:hAnsi="Arial" w:cs="Arial"/>
        </w:rPr>
        <w:t>celostátní, krajské i místní úrovni.</w:t>
      </w:r>
      <w:r w:rsidR="003057A3">
        <w:rPr>
          <w:rFonts w:ascii="Arial" w:hAnsi="Arial" w:cs="Arial"/>
        </w:rPr>
        <w:t xml:space="preserve"> </w:t>
      </w:r>
    </w:p>
    <w:p w:rsidR="003057A3" w:rsidRDefault="003057A3" w:rsidP="00F942D6">
      <w:pPr>
        <w:autoSpaceDE w:val="0"/>
        <w:autoSpaceDN w:val="0"/>
        <w:adjustRightInd w:val="0"/>
        <w:spacing w:after="120"/>
        <w:jc w:val="both"/>
        <w:rPr>
          <w:rFonts w:ascii="Arial" w:hAnsi="Arial" w:cs="Arial"/>
        </w:rPr>
      </w:pPr>
      <w:r>
        <w:rPr>
          <w:rFonts w:ascii="Arial" w:hAnsi="Arial" w:cs="Arial"/>
        </w:rPr>
        <w:t xml:space="preserve">Program je rozdělen na tři podprogramy: </w:t>
      </w:r>
    </w:p>
    <w:p w:rsidR="003057A3" w:rsidRPr="003057A3" w:rsidRDefault="003057A3" w:rsidP="00FB60F8">
      <w:pPr>
        <w:pStyle w:val="Odstavecseseznamem"/>
        <w:numPr>
          <w:ilvl w:val="0"/>
          <w:numId w:val="11"/>
        </w:numPr>
        <w:autoSpaceDE w:val="0"/>
        <w:autoSpaceDN w:val="0"/>
        <w:adjustRightInd w:val="0"/>
        <w:spacing w:after="120"/>
        <w:jc w:val="both"/>
        <w:rPr>
          <w:rFonts w:ascii="Arial" w:hAnsi="Arial" w:cs="Arial"/>
          <w:shd w:val="clear" w:color="auto" w:fill="FFFFFF"/>
        </w:rPr>
      </w:pPr>
      <w:r w:rsidRPr="003057A3">
        <w:rPr>
          <w:rFonts w:ascii="Arial" w:hAnsi="Arial" w:cs="Arial"/>
        </w:rPr>
        <w:t>Výzkum ve veřejném zájmu,</w:t>
      </w:r>
    </w:p>
    <w:p w:rsidR="003057A3" w:rsidRPr="003057A3" w:rsidRDefault="003057A3" w:rsidP="00FB60F8">
      <w:pPr>
        <w:pStyle w:val="Odstavecseseznamem"/>
        <w:numPr>
          <w:ilvl w:val="0"/>
          <w:numId w:val="11"/>
        </w:numPr>
        <w:autoSpaceDE w:val="0"/>
        <w:autoSpaceDN w:val="0"/>
        <w:adjustRightInd w:val="0"/>
        <w:spacing w:after="120"/>
        <w:jc w:val="both"/>
        <w:rPr>
          <w:rFonts w:ascii="Arial" w:hAnsi="Arial" w:cs="Arial"/>
          <w:shd w:val="clear" w:color="auto" w:fill="FFFFFF"/>
        </w:rPr>
      </w:pPr>
      <w:r w:rsidRPr="003057A3">
        <w:rPr>
          <w:rFonts w:ascii="Arial" w:hAnsi="Arial" w:cs="Arial"/>
        </w:rPr>
        <w:t>Ekoinovace, technologie a postupy pro ochranu životního prostředí</w:t>
      </w:r>
      <w:r>
        <w:rPr>
          <w:rFonts w:ascii="Arial" w:hAnsi="Arial" w:cs="Arial"/>
        </w:rPr>
        <w:t>,</w:t>
      </w:r>
    </w:p>
    <w:p w:rsidR="00F942D6" w:rsidRPr="00A33372" w:rsidRDefault="003057A3" w:rsidP="00FB60F8">
      <w:pPr>
        <w:pStyle w:val="Odstavecseseznamem"/>
        <w:numPr>
          <w:ilvl w:val="0"/>
          <w:numId w:val="11"/>
        </w:numPr>
        <w:autoSpaceDE w:val="0"/>
        <w:autoSpaceDN w:val="0"/>
        <w:adjustRightInd w:val="0"/>
        <w:spacing w:after="120"/>
        <w:ind w:left="714" w:hanging="357"/>
        <w:contextualSpacing w:val="0"/>
        <w:jc w:val="both"/>
        <w:rPr>
          <w:rFonts w:ascii="Arial" w:hAnsi="Arial" w:cs="Arial"/>
          <w:shd w:val="clear" w:color="auto" w:fill="FFFFFF"/>
        </w:rPr>
      </w:pPr>
      <w:r w:rsidRPr="003057A3">
        <w:rPr>
          <w:rFonts w:ascii="Arial" w:hAnsi="Arial" w:cs="Arial"/>
        </w:rPr>
        <w:t>Dlouhodobé environmentální a klimatické perspektivy.</w:t>
      </w:r>
    </w:p>
    <w:p w:rsidR="00A33372" w:rsidRPr="00A33372" w:rsidRDefault="00A33372" w:rsidP="00A33372">
      <w:pPr>
        <w:spacing w:after="120"/>
        <w:jc w:val="both"/>
        <w:rPr>
          <w:rFonts w:ascii="Arial" w:hAnsi="Arial" w:cs="Arial"/>
        </w:rPr>
      </w:pPr>
      <w:r w:rsidRPr="00A33372">
        <w:rPr>
          <w:rFonts w:ascii="Arial" w:hAnsi="Arial" w:cs="Arial"/>
        </w:rPr>
        <w:t xml:space="preserve">Ze samotného návrhu programu i z předložené podkladové studie jednoznačně vyplynulo, že koresponduje s dalšími programy podpory výzkumu, experimentálního vývoje a inovací, a to zejména s programy TA ČR, ale také programem Ministerstva zemědělství ZEMĚ a budoucím programem Ministerstva vnitra IMPACT. V rámci programu BETA2 má MŽP alokovánu na léta 2017 – 2021 z celkového rozpočtu 22,9%, tedy 974 429,3 tis. Kč. </w:t>
      </w:r>
    </w:p>
    <w:p w:rsidR="00A33372" w:rsidRPr="00A33372" w:rsidRDefault="00A33372" w:rsidP="00A33372">
      <w:pPr>
        <w:spacing w:after="120"/>
        <w:jc w:val="both"/>
        <w:rPr>
          <w:rFonts w:ascii="Arial" w:hAnsi="Arial" w:cs="Arial"/>
          <w:b/>
        </w:rPr>
      </w:pPr>
      <w:r w:rsidRPr="00A33372">
        <w:rPr>
          <w:rFonts w:ascii="Arial" w:hAnsi="Arial" w:cs="Arial"/>
          <w:b/>
        </w:rPr>
        <w:t xml:space="preserve">O informaci k zamezení nežádoucích duplicit ve financování projektů aplikovaného výzkumu, zejména v podprogramu 2 byl dopisem ředitele Odboru </w:t>
      </w:r>
      <w:r w:rsidRPr="00A33372">
        <w:rPr>
          <w:rFonts w:ascii="Arial" w:hAnsi="Arial" w:cs="Arial"/>
          <w:b/>
        </w:rPr>
        <w:lastRenderedPageBreak/>
        <w:t>Rady požádán náměstek pro řízení sekce fondů EU a dobrovolných nástrojů MŽP Ing. Jan Kříž. Odpověď náměstka Kříže je přílohou stanoviska Rady.</w:t>
      </w:r>
    </w:p>
    <w:p w:rsidR="00900034" w:rsidRPr="007B54F8" w:rsidRDefault="00E81976" w:rsidP="006A5F4E">
      <w:pPr>
        <w:pStyle w:val="Odstavecseseznamem"/>
        <w:numPr>
          <w:ilvl w:val="0"/>
          <w:numId w:val="1"/>
        </w:numPr>
        <w:spacing w:after="120"/>
        <w:jc w:val="both"/>
        <w:rPr>
          <w:rFonts w:ascii="Arial" w:hAnsi="Arial" w:cs="Calibri"/>
          <w:color w:val="000000"/>
        </w:rPr>
      </w:pPr>
      <w:r w:rsidRPr="007B54F8">
        <w:rPr>
          <w:rFonts w:ascii="Arial" w:hAnsi="Arial" w:cs="Arial"/>
          <w:b/>
          <w:color w:val="0070C0"/>
        </w:rPr>
        <w:t>Soulad se zákonem o podpoře výzkumu, experimentálního vývoje a</w:t>
      </w:r>
      <w:r w:rsidR="00BC5357" w:rsidRPr="007B54F8">
        <w:rPr>
          <w:rFonts w:ascii="Arial" w:hAnsi="Arial" w:cs="Arial"/>
          <w:b/>
          <w:color w:val="0070C0"/>
        </w:rPr>
        <w:t> </w:t>
      </w:r>
      <w:r w:rsidRPr="007B54F8">
        <w:rPr>
          <w:rFonts w:ascii="Arial" w:hAnsi="Arial" w:cs="Arial"/>
          <w:b/>
          <w:color w:val="0070C0"/>
        </w:rPr>
        <w:t>inovací</w:t>
      </w:r>
    </w:p>
    <w:p w:rsidR="00900034" w:rsidRPr="007B54F8" w:rsidRDefault="00900034" w:rsidP="00E81976">
      <w:pPr>
        <w:pStyle w:val="Zkladntext2"/>
        <w:spacing w:after="120"/>
        <w:jc w:val="both"/>
        <w:rPr>
          <w:rFonts w:ascii="Arial" w:hAnsi="Arial" w:cs="Arial"/>
          <w:szCs w:val="24"/>
        </w:rPr>
      </w:pPr>
      <w:r w:rsidRPr="007B54F8">
        <w:rPr>
          <w:rFonts w:ascii="Arial" w:hAnsi="Arial" w:cs="Arial"/>
          <w:szCs w:val="24"/>
        </w:rPr>
        <w:t xml:space="preserve">Rada hodnotí požadavky na obsah návrhu programu ve smyslu § 5 odst. 2 </w:t>
      </w:r>
      <w:r w:rsidR="007B54F8" w:rsidRPr="007B54F8">
        <w:rPr>
          <w:rFonts w:ascii="Arial" w:hAnsi="Arial" w:cs="Arial"/>
          <w:szCs w:val="24"/>
        </w:rPr>
        <w:t>zákona o podpoře</w:t>
      </w:r>
      <w:r w:rsidRPr="007B54F8">
        <w:rPr>
          <w:rFonts w:ascii="Arial" w:hAnsi="Arial" w:cs="Arial"/>
          <w:szCs w:val="24"/>
        </w:rPr>
        <w:t xml:space="preserve"> výzkumu</w:t>
      </w:r>
      <w:r w:rsidR="00AE4C8B">
        <w:rPr>
          <w:rFonts w:ascii="Arial" w:hAnsi="Arial" w:cs="Arial"/>
          <w:szCs w:val="24"/>
        </w:rPr>
        <w:t>, experimentálního vývoje a inovací</w:t>
      </w:r>
      <w:r w:rsidR="007B54F8">
        <w:rPr>
          <w:rFonts w:ascii="Arial" w:hAnsi="Arial" w:cs="Arial"/>
          <w:szCs w:val="24"/>
        </w:rPr>
        <w:t xml:space="preserve"> </w:t>
      </w:r>
      <w:r w:rsidRPr="007B54F8">
        <w:rPr>
          <w:rFonts w:ascii="Arial" w:hAnsi="Arial" w:cs="Arial"/>
          <w:szCs w:val="24"/>
        </w:rPr>
        <w:t xml:space="preserve">takto: </w:t>
      </w:r>
    </w:p>
    <w:p w:rsidR="00900034" w:rsidRPr="007B54F8" w:rsidRDefault="001E7504" w:rsidP="00272598">
      <w:pPr>
        <w:pStyle w:val="Zkladntext2"/>
        <w:keepNext/>
        <w:spacing w:after="120"/>
        <w:ind w:firstLine="360"/>
        <w:jc w:val="both"/>
        <w:rPr>
          <w:rFonts w:ascii="Arial" w:hAnsi="Arial" w:cs="Arial"/>
          <w:i/>
          <w:szCs w:val="24"/>
        </w:rPr>
      </w:pPr>
      <w:r w:rsidRPr="007B54F8">
        <w:rPr>
          <w:rFonts w:ascii="Arial" w:hAnsi="Arial" w:cs="Arial"/>
          <w:i/>
          <w:szCs w:val="24"/>
        </w:rPr>
        <w:t xml:space="preserve">a) </w:t>
      </w:r>
      <w:r w:rsidR="00900034" w:rsidRPr="007B54F8">
        <w:rPr>
          <w:rFonts w:ascii="Arial" w:hAnsi="Arial" w:cs="Arial"/>
          <w:i/>
          <w:szCs w:val="24"/>
        </w:rPr>
        <w:t>Identi</w:t>
      </w:r>
      <w:r w:rsidRPr="007B54F8">
        <w:rPr>
          <w:rFonts w:ascii="Arial" w:hAnsi="Arial" w:cs="Arial"/>
          <w:i/>
          <w:szCs w:val="24"/>
        </w:rPr>
        <w:t>fikační údaje, členění na podprogramy, termín vyhlášení a doba trvání:</w:t>
      </w:r>
    </w:p>
    <w:p w:rsidR="00900034" w:rsidRPr="0039314B" w:rsidRDefault="00557921" w:rsidP="00B6214A">
      <w:pPr>
        <w:pStyle w:val="Zkladntext2"/>
        <w:numPr>
          <w:ilvl w:val="0"/>
          <w:numId w:val="8"/>
        </w:numPr>
        <w:spacing w:after="120"/>
        <w:jc w:val="both"/>
        <w:rPr>
          <w:rFonts w:ascii="Arial" w:hAnsi="Arial" w:cs="Arial"/>
          <w:szCs w:val="24"/>
        </w:rPr>
      </w:pPr>
      <w:r w:rsidRPr="0039314B">
        <w:rPr>
          <w:rFonts w:ascii="Arial" w:hAnsi="Arial" w:cs="Arial"/>
          <w:szCs w:val="24"/>
        </w:rPr>
        <w:t>Název programu</w:t>
      </w:r>
      <w:r w:rsidR="003A365E" w:rsidRPr="0039314B">
        <w:rPr>
          <w:rFonts w:ascii="Arial" w:hAnsi="Arial" w:cs="Arial"/>
          <w:szCs w:val="24"/>
        </w:rPr>
        <w:t>:</w:t>
      </w:r>
      <w:r w:rsidRPr="0039314B">
        <w:rPr>
          <w:rFonts w:ascii="Arial" w:hAnsi="Arial" w:cs="Arial"/>
          <w:szCs w:val="24"/>
        </w:rPr>
        <w:t xml:space="preserve"> </w:t>
      </w:r>
      <w:r w:rsidR="006A5F4E" w:rsidRPr="0039314B">
        <w:rPr>
          <w:rFonts w:ascii="Arial" w:hAnsi="Arial" w:cs="Arial"/>
          <w:szCs w:val="24"/>
        </w:rPr>
        <w:t>Program</w:t>
      </w:r>
      <w:r w:rsidR="007B54F8" w:rsidRPr="0039314B">
        <w:rPr>
          <w:rFonts w:ascii="Arial" w:hAnsi="Arial" w:cs="Arial"/>
          <w:szCs w:val="24"/>
        </w:rPr>
        <w:t xml:space="preserve"> výzkumu, vývoje a inovací Ministerstva životního prostředí na léta 2020 až 2028 – Prostředí pro život</w:t>
      </w:r>
      <w:r w:rsidR="00BA045A" w:rsidRPr="0039314B">
        <w:rPr>
          <w:rFonts w:ascii="Arial" w:hAnsi="Arial" w:cs="Arial"/>
          <w:i/>
          <w:szCs w:val="24"/>
        </w:rPr>
        <w:t>;</w:t>
      </w:r>
    </w:p>
    <w:p w:rsidR="00E81976" w:rsidRPr="0039314B" w:rsidRDefault="00BA045A" w:rsidP="00B6214A">
      <w:pPr>
        <w:pStyle w:val="Zkladntext2"/>
        <w:numPr>
          <w:ilvl w:val="0"/>
          <w:numId w:val="7"/>
        </w:numPr>
        <w:spacing w:after="120"/>
        <w:jc w:val="both"/>
        <w:rPr>
          <w:rFonts w:ascii="Arial" w:hAnsi="Arial" w:cs="Arial"/>
          <w:szCs w:val="24"/>
        </w:rPr>
      </w:pPr>
      <w:r>
        <w:rPr>
          <w:rFonts w:ascii="Arial" w:hAnsi="Arial" w:cs="Arial"/>
          <w:szCs w:val="24"/>
        </w:rPr>
        <w:t>Pro</w:t>
      </w:r>
      <w:r w:rsidR="00900034" w:rsidRPr="0039314B">
        <w:rPr>
          <w:rFonts w:ascii="Arial" w:hAnsi="Arial" w:cs="Arial"/>
          <w:szCs w:val="24"/>
        </w:rPr>
        <w:t xml:space="preserve"> účely evidence v informačním systému výzkumu, experimentálního vývoje a inovací identifikační</w:t>
      </w:r>
      <w:r>
        <w:rPr>
          <w:rFonts w:ascii="Arial" w:hAnsi="Arial" w:cs="Arial"/>
          <w:szCs w:val="24"/>
        </w:rPr>
        <w:t xml:space="preserve"> má program přidělen</w:t>
      </w:r>
      <w:r w:rsidR="00900034" w:rsidRPr="0039314B">
        <w:rPr>
          <w:rFonts w:ascii="Arial" w:hAnsi="Arial" w:cs="Arial"/>
          <w:szCs w:val="24"/>
        </w:rPr>
        <w:t xml:space="preserve"> kód</w:t>
      </w:r>
      <w:r w:rsidR="003A365E" w:rsidRPr="0039314B">
        <w:rPr>
          <w:rFonts w:ascii="Arial" w:hAnsi="Arial" w:cs="Arial"/>
          <w:szCs w:val="24"/>
        </w:rPr>
        <w:t xml:space="preserve">: </w:t>
      </w:r>
      <w:r w:rsidR="00E43013">
        <w:rPr>
          <w:rFonts w:ascii="Arial" w:hAnsi="Arial" w:cs="Arial"/>
          <w:szCs w:val="24"/>
        </w:rPr>
        <w:t>SS</w:t>
      </w:r>
      <w:bookmarkStart w:id="0" w:name="_GoBack"/>
      <w:bookmarkEnd w:id="0"/>
      <w:r w:rsidR="0039314B" w:rsidRPr="0039314B">
        <w:rPr>
          <w:rFonts w:ascii="Arial" w:hAnsi="Arial" w:cs="Arial"/>
          <w:i/>
          <w:szCs w:val="24"/>
        </w:rPr>
        <w:t xml:space="preserve">; </w:t>
      </w:r>
    </w:p>
    <w:p w:rsidR="00900034" w:rsidRPr="0039314B" w:rsidRDefault="00164745" w:rsidP="00B6214A">
      <w:pPr>
        <w:pStyle w:val="Zkladntext2"/>
        <w:numPr>
          <w:ilvl w:val="0"/>
          <w:numId w:val="7"/>
        </w:numPr>
        <w:spacing w:after="120"/>
        <w:jc w:val="both"/>
        <w:rPr>
          <w:rFonts w:ascii="Arial" w:hAnsi="Arial" w:cs="Arial"/>
          <w:szCs w:val="24"/>
        </w:rPr>
      </w:pPr>
      <w:r w:rsidRPr="0039314B">
        <w:rPr>
          <w:rFonts w:ascii="Arial" w:hAnsi="Arial" w:cs="Arial"/>
          <w:szCs w:val="24"/>
        </w:rPr>
        <w:t>P</w:t>
      </w:r>
      <w:r w:rsidR="00900034" w:rsidRPr="0039314B">
        <w:rPr>
          <w:rFonts w:ascii="Arial" w:hAnsi="Arial" w:cs="Arial"/>
          <w:szCs w:val="24"/>
        </w:rPr>
        <w:t>oskytovatelem</w:t>
      </w:r>
      <w:r w:rsidRPr="0039314B">
        <w:rPr>
          <w:rFonts w:ascii="Arial" w:hAnsi="Arial" w:cs="Arial"/>
          <w:szCs w:val="24"/>
        </w:rPr>
        <w:t xml:space="preserve"> podpory</w:t>
      </w:r>
      <w:r w:rsidR="00900034" w:rsidRPr="0039314B">
        <w:rPr>
          <w:rFonts w:ascii="Arial" w:hAnsi="Arial" w:cs="Arial"/>
          <w:szCs w:val="24"/>
        </w:rPr>
        <w:t xml:space="preserve"> je </w:t>
      </w:r>
      <w:r w:rsidRPr="0039314B">
        <w:rPr>
          <w:rFonts w:ascii="Arial" w:hAnsi="Arial" w:cs="Arial"/>
          <w:szCs w:val="24"/>
        </w:rPr>
        <w:t>Technologická agentura České republiky (dále jen „TA ČR“)</w:t>
      </w:r>
      <w:r w:rsidR="003A365E" w:rsidRPr="0039314B">
        <w:rPr>
          <w:rFonts w:ascii="Arial" w:hAnsi="Arial" w:cs="Arial"/>
          <w:szCs w:val="24"/>
        </w:rPr>
        <w:t>;</w:t>
      </w:r>
    </w:p>
    <w:p w:rsidR="00900034" w:rsidRPr="0039314B" w:rsidRDefault="001E7504" w:rsidP="00B6214A">
      <w:pPr>
        <w:pStyle w:val="Zkladntext2"/>
        <w:numPr>
          <w:ilvl w:val="0"/>
          <w:numId w:val="8"/>
        </w:numPr>
        <w:tabs>
          <w:tab w:val="left" w:pos="2055"/>
          <w:tab w:val="left" w:pos="3898"/>
          <w:tab w:val="left" w:pos="5740"/>
          <w:tab w:val="left" w:pos="7583"/>
        </w:tabs>
        <w:spacing w:after="120"/>
        <w:jc w:val="both"/>
        <w:rPr>
          <w:rFonts w:ascii="Arial" w:hAnsi="Arial" w:cs="Arial"/>
          <w:szCs w:val="24"/>
        </w:rPr>
      </w:pPr>
      <w:r w:rsidRPr="0039314B">
        <w:rPr>
          <w:rFonts w:ascii="Arial" w:hAnsi="Arial" w:cs="Arial"/>
          <w:szCs w:val="24"/>
        </w:rPr>
        <w:t>p</w:t>
      </w:r>
      <w:r w:rsidR="00900034" w:rsidRPr="0039314B">
        <w:rPr>
          <w:rFonts w:ascii="Arial" w:hAnsi="Arial" w:cs="Arial"/>
          <w:szCs w:val="24"/>
        </w:rPr>
        <w:t xml:space="preserve">rogram </w:t>
      </w:r>
      <w:r w:rsidR="00E81976" w:rsidRPr="0039314B">
        <w:rPr>
          <w:rFonts w:ascii="Arial" w:hAnsi="Arial" w:cs="Arial"/>
          <w:szCs w:val="24"/>
        </w:rPr>
        <w:t xml:space="preserve">je členěn na </w:t>
      </w:r>
      <w:r w:rsidR="0039314B" w:rsidRPr="0039314B">
        <w:rPr>
          <w:rFonts w:ascii="Arial" w:hAnsi="Arial" w:cs="Arial"/>
          <w:szCs w:val="24"/>
        </w:rPr>
        <w:t>tři</w:t>
      </w:r>
      <w:r w:rsidR="00E81976" w:rsidRPr="0039314B">
        <w:rPr>
          <w:rFonts w:ascii="Arial" w:hAnsi="Arial" w:cs="Arial"/>
          <w:szCs w:val="24"/>
        </w:rPr>
        <w:t xml:space="preserve"> </w:t>
      </w:r>
      <w:r w:rsidR="00FB6313" w:rsidRPr="0039314B">
        <w:rPr>
          <w:rFonts w:ascii="Arial" w:hAnsi="Arial" w:cs="Arial"/>
          <w:szCs w:val="24"/>
        </w:rPr>
        <w:t>podprogramy</w:t>
      </w:r>
      <w:r w:rsidR="00164745" w:rsidRPr="0039314B">
        <w:rPr>
          <w:rFonts w:ascii="Arial" w:hAnsi="Arial" w:cs="Arial"/>
          <w:szCs w:val="24"/>
        </w:rPr>
        <w:t>;</w:t>
      </w:r>
    </w:p>
    <w:p w:rsidR="002D5080" w:rsidRPr="0039314B" w:rsidRDefault="00D56024" w:rsidP="00B6214A">
      <w:pPr>
        <w:pStyle w:val="Zkladntext2"/>
        <w:numPr>
          <w:ilvl w:val="0"/>
          <w:numId w:val="8"/>
        </w:numPr>
        <w:spacing w:after="120"/>
        <w:jc w:val="both"/>
        <w:rPr>
          <w:rFonts w:ascii="Arial" w:hAnsi="Arial" w:cs="Arial"/>
          <w:szCs w:val="24"/>
        </w:rPr>
      </w:pPr>
      <w:r w:rsidRPr="0039314B">
        <w:rPr>
          <w:rFonts w:ascii="Arial" w:hAnsi="Arial" w:cs="Arial"/>
          <w:szCs w:val="24"/>
        </w:rPr>
        <w:t xml:space="preserve">program bude vyhlášen </w:t>
      </w:r>
      <w:r w:rsidR="00C64FDB" w:rsidRPr="0039314B">
        <w:rPr>
          <w:rFonts w:ascii="Arial" w:hAnsi="Arial" w:cs="Arial"/>
          <w:szCs w:val="24"/>
        </w:rPr>
        <w:t xml:space="preserve">první veřejnou soutěží v roce </w:t>
      </w:r>
      <w:r w:rsidRPr="0039314B">
        <w:rPr>
          <w:rFonts w:ascii="Arial" w:hAnsi="Arial" w:cs="Arial"/>
          <w:szCs w:val="24"/>
        </w:rPr>
        <w:t>2019</w:t>
      </w:r>
      <w:r w:rsidR="00164745" w:rsidRPr="0039314B">
        <w:rPr>
          <w:rFonts w:ascii="Arial" w:hAnsi="Arial" w:cs="Arial"/>
          <w:szCs w:val="24"/>
        </w:rPr>
        <w:t>;</w:t>
      </w:r>
      <w:r w:rsidRPr="0039314B">
        <w:rPr>
          <w:rFonts w:ascii="Arial" w:hAnsi="Arial" w:cs="Arial"/>
          <w:szCs w:val="24"/>
        </w:rPr>
        <w:t xml:space="preserve"> </w:t>
      </w:r>
    </w:p>
    <w:p w:rsidR="00FB6313" w:rsidRPr="0039314B" w:rsidRDefault="00FB6313" w:rsidP="00B6214A">
      <w:pPr>
        <w:pStyle w:val="Zkladntext2"/>
        <w:numPr>
          <w:ilvl w:val="0"/>
          <w:numId w:val="8"/>
        </w:numPr>
        <w:spacing w:after="120"/>
        <w:jc w:val="both"/>
        <w:rPr>
          <w:rFonts w:ascii="Arial" w:hAnsi="Arial" w:cs="Arial"/>
          <w:szCs w:val="24"/>
        </w:rPr>
      </w:pPr>
      <w:r w:rsidRPr="0039314B">
        <w:rPr>
          <w:rFonts w:ascii="Arial" w:hAnsi="Arial" w:cs="Arial"/>
          <w:szCs w:val="24"/>
        </w:rPr>
        <w:t xml:space="preserve">doba trvání je stanovena na léta </w:t>
      </w:r>
      <w:r w:rsidR="00900034" w:rsidRPr="0039314B">
        <w:rPr>
          <w:rFonts w:ascii="Arial" w:hAnsi="Arial" w:cs="Arial"/>
          <w:szCs w:val="24"/>
        </w:rPr>
        <w:t>20</w:t>
      </w:r>
      <w:r w:rsidR="00C64FDB" w:rsidRPr="0039314B">
        <w:rPr>
          <w:rFonts w:ascii="Arial" w:hAnsi="Arial" w:cs="Arial"/>
          <w:szCs w:val="24"/>
        </w:rPr>
        <w:t>20</w:t>
      </w:r>
      <w:r w:rsidR="00900034" w:rsidRPr="0039314B">
        <w:rPr>
          <w:rFonts w:ascii="Arial" w:hAnsi="Arial" w:cs="Arial"/>
          <w:szCs w:val="24"/>
        </w:rPr>
        <w:t xml:space="preserve"> do 202</w:t>
      </w:r>
      <w:r w:rsidR="0039314B" w:rsidRPr="0039314B">
        <w:rPr>
          <w:rFonts w:ascii="Arial" w:hAnsi="Arial" w:cs="Arial"/>
          <w:szCs w:val="24"/>
        </w:rPr>
        <w:t>8</w:t>
      </w:r>
      <w:r w:rsidR="00D56024" w:rsidRPr="0039314B">
        <w:rPr>
          <w:rFonts w:ascii="Arial" w:hAnsi="Arial" w:cs="Arial"/>
          <w:szCs w:val="24"/>
        </w:rPr>
        <w:t xml:space="preserve">, tj. </w:t>
      </w:r>
      <w:r w:rsidR="0039314B" w:rsidRPr="0039314B">
        <w:rPr>
          <w:rFonts w:ascii="Arial" w:hAnsi="Arial" w:cs="Arial"/>
          <w:szCs w:val="24"/>
        </w:rPr>
        <w:t>9</w:t>
      </w:r>
      <w:r w:rsidR="00D56024" w:rsidRPr="0039314B">
        <w:rPr>
          <w:rFonts w:ascii="Arial" w:hAnsi="Arial" w:cs="Arial"/>
          <w:szCs w:val="24"/>
        </w:rPr>
        <w:t xml:space="preserve"> let</w:t>
      </w:r>
      <w:r w:rsidRPr="0039314B">
        <w:rPr>
          <w:rFonts w:ascii="Arial" w:hAnsi="Arial" w:cs="Arial"/>
          <w:szCs w:val="24"/>
        </w:rPr>
        <w:t xml:space="preserve">. </w:t>
      </w:r>
      <w:r w:rsidR="003A365E" w:rsidRPr="0039314B">
        <w:rPr>
          <w:rFonts w:ascii="Arial" w:hAnsi="Arial" w:cs="Arial"/>
          <w:szCs w:val="24"/>
        </w:rPr>
        <w:t>Celkem bud</w:t>
      </w:r>
      <w:r w:rsidR="0039314B" w:rsidRPr="0039314B">
        <w:rPr>
          <w:rFonts w:ascii="Arial" w:hAnsi="Arial" w:cs="Arial"/>
          <w:szCs w:val="24"/>
        </w:rPr>
        <w:t>e</w:t>
      </w:r>
      <w:r w:rsidR="003A365E" w:rsidRPr="0039314B">
        <w:rPr>
          <w:rFonts w:ascii="Arial" w:hAnsi="Arial" w:cs="Arial"/>
          <w:szCs w:val="24"/>
        </w:rPr>
        <w:t xml:space="preserve"> vyhlášen</w:t>
      </w:r>
      <w:r w:rsidR="0039314B" w:rsidRPr="0039314B">
        <w:rPr>
          <w:rFonts w:ascii="Arial" w:hAnsi="Arial" w:cs="Arial"/>
          <w:szCs w:val="24"/>
        </w:rPr>
        <w:t>o osm</w:t>
      </w:r>
      <w:r w:rsidR="003A365E" w:rsidRPr="0039314B">
        <w:rPr>
          <w:rFonts w:ascii="Arial" w:hAnsi="Arial" w:cs="Arial"/>
          <w:szCs w:val="24"/>
        </w:rPr>
        <w:t xml:space="preserve"> veřejn</w:t>
      </w:r>
      <w:r w:rsidR="0039314B" w:rsidRPr="0039314B">
        <w:rPr>
          <w:rFonts w:ascii="Arial" w:hAnsi="Arial" w:cs="Arial"/>
          <w:szCs w:val="24"/>
        </w:rPr>
        <w:t>ých</w:t>
      </w:r>
      <w:r w:rsidR="003A365E" w:rsidRPr="0039314B">
        <w:rPr>
          <w:rFonts w:ascii="Arial" w:hAnsi="Arial" w:cs="Arial"/>
          <w:szCs w:val="24"/>
        </w:rPr>
        <w:t xml:space="preserve"> soutěž</w:t>
      </w:r>
      <w:r w:rsidR="0039314B" w:rsidRPr="0039314B">
        <w:rPr>
          <w:rFonts w:ascii="Arial" w:hAnsi="Arial" w:cs="Arial"/>
          <w:szCs w:val="24"/>
        </w:rPr>
        <w:t>í</w:t>
      </w:r>
      <w:r w:rsidR="003A365E" w:rsidRPr="0039314B">
        <w:rPr>
          <w:rFonts w:ascii="Arial" w:hAnsi="Arial" w:cs="Arial"/>
          <w:szCs w:val="24"/>
        </w:rPr>
        <w:t xml:space="preserve">, a to v </w:t>
      </w:r>
      <w:r w:rsidR="00C64FDB" w:rsidRPr="0039314B">
        <w:rPr>
          <w:rFonts w:ascii="Arial" w:hAnsi="Arial" w:cs="Arial"/>
          <w:szCs w:val="24"/>
        </w:rPr>
        <w:t>letech 2019</w:t>
      </w:r>
      <w:r w:rsidR="0039314B" w:rsidRPr="0039314B">
        <w:rPr>
          <w:rFonts w:ascii="Arial" w:hAnsi="Arial" w:cs="Arial"/>
          <w:szCs w:val="24"/>
        </w:rPr>
        <w:t xml:space="preserve"> - 2026</w:t>
      </w:r>
      <w:r w:rsidR="00C64FDB" w:rsidRPr="0039314B">
        <w:rPr>
          <w:rFonts w:ascii="Arial" w:hAnsi="Arial" w:cs="Arial"/>
          <w:szCs w:val="24"/>
        </w:rPr>
        <w:t>.</w:t>
      </w:r>
    </w:p>
    <w:p w:rsidR="001E7504" w:rsidRPr="00A164FF" w:rsidRDefault="001E7504" w:rsidP="002D5080">
      <w:pPr>
        <w:pStyle w:val="Zkladntext2"/>
        <w:spacing w:after="120"/>
        <w:ind w:left="360"/>
        <w:jc w:val="both"/>
        <w:rPr>
          <w:rFonts w:ascii="Arial" w:hAnsi="Arial" w:cs="Arial"/>
          <w:i/>
          <w:szCs w:val="24"/>
        </w:rPr>
      </w:pPr>
      <w:r w:rsidRPr="00A164FF">
        <w:rPr>
          <w:rFonts w:ascii="Arial" w:hAnsi="Arial" w:cs="Arial"/>
          <w:i/>
          <w:szCs w:val="24"/>
        </w:rPr>
        <w:t>b) celkové výdaje na uskutečnění programu a podprogramů a jejich členění v jednotlivých letech:</w:t>
      </w:r>
    </w:p>
    <w:p w:rsidR="00B8788B" w:rsidRPr="00A164FF" w:rsidRDefault="00900034" w:rsidP="00900034">
      <w:pPr>
        <w:pStyle w:val="Zkladntext2"/>
        <w:spacing w:after="120"/>
        <w:jc w:val="both"/>
        <w:rPr>
          <w:rFonts w:ascii="Arial" w:hAnsi="Arial" w:cs="Arial"/>
          <w:szCs w:val="24"/>
        </w:rPr>
      </w:pPr>
      <w:r w:rsidRPr="00A164FF">
        <w:rPr>
          <w:rFonts w:ascii="Arial" w:hAnsi="Arial" w:cs="Arial"/>
          <w:szCs w:val="24"/>
        </w:rPr>
        <w:t xml:space="preserve">Celkové výdaje </w:t>
      </w:r>
      <w:r w:rsidR="00D56024" w:rsidRPr="00A164FF">
        <w:rPr>
          <w:rFonts w:ascii="Arial" w:hAnsi="Arial" w:cs="Arial"/>
          <w:szCs w:val="24"/>
        </w:rPr>
        <w:t>se po dobu trvání programu předpokládají ve</w:t>
      </w:r>
      <w:r w:rsidR="00B8788B" w:rsidRPr="00A164FF">
        <w:rPr>
          <w:rFonts w:ascii="Arial" w:hAnsi="Arial" w:cs="Arial"/>
          <w:szCs w:val="24"/>
        </w:rPr>
        <w:t> </w:t>
      </w:r>
      <w:r w:rsidR="00D56024" w:rsidRPr="00A164FF">
        <w:rPr>
          <w:rFonts w:ascii="Arial" w:hAnsi="Arial" w:cs="Arial"/>
          <w:szCs w:val="24"/>
        </w:rPr>
        <w:t xml:space="preserve">výši </w:t>
      </w:r>
      <w:r w:rsidR="00BA045A" w:rsidRPr="00A164FF">
        <w:rPr>
          <w:rFonts w:ascii="Arial" w:hAnsi="Arial" w:cs="Arial"/>
          <w:szCs w:val="24"/>
        </w:rPr>
        <w:t>4 940,8 mil Kč</w:t>
      </w:r>
      <w:r w:rsidR="00D56024" w:rsidRPr="00A164FF">
        <w:rPr>
          <w:rFonts w:ascii="Arial" w:hAnsi="Arial" w:cs="Arial"/>
          <w:szCs w:val="24"/>
        </w:rPr>
        <w:t xml:space="preserve"> </w:t>
      </w:r>
      <w:r w:rsidR="00D56024" w:rsidRPr="00A164FF">
        <w:rPr>
          <w:rFonts w:ascii="Arial" w:hAnsi="Arial" w:cs="Arial"/>
          <w:i/>
          <w:szCs w:val="24"/>
        </w:rPr>
        <w:t>(</w:t>
      </w:r>
      <w:r w:rsidR="00B8788B" w:rsidRPr="00A164FF">
        <w:rPr>
          <w:rFonts w:ascii="Arial" w:hAnsi="Arial" w:cs="Arial"/>
          <w:i/>
          <w:szCs w:val="24"/>
        </w:rPr>
        <w:t>z </w:t>
      </w:r>
      <w:r w:rsidR="00D56024" w:rsidRPr="00A164FF">
        <w:rPr>
          <w:rFonts w:ascii="Arial" w:hAnsi="Arial" w:cs="Arial"/>
          <w:i/>
          <w:szCs w:val="24"/>
        </w:rPr>
        <w:t xml:space="preserve">toho </w:t>
      </w:r>
      <w:r w:rsidR="00BA045A" w:rsidRPr="00A164FF">
        <w:rPr>
          <w:rFonts w:ascii="Arial" w:hAnsi="Arial" w:cs="Arial"/>
          <w:i/>
          <w:szCs w:val="24"/>
        </w:rPr>
        <w:t>172,</w:t>
      </w:r>
      <w:r w:rsidR="00AE4C8B">
        <w:rPr>
          <w:rFonts w:ascii="Arial" w:hAnsi="Arial" w:cs="Arial"/>
          <w:i/>
          <w:szCs w:val="24"/>
        </w:rPr>
        <w:t>8</w:t>
      </w:r>
      <w:r w:rsidR="009E3615" w:rsidRPr="00A164FF">
        <w:rPr>
          <w:rFonts w:ascii="Arial" w:hAnsi="Arial" w:cs="Arial"/>
          <w:i/>
          <w:szCs w:val="24"/>
        </w:rPr>
        <w:t xml:space="preserve"> mil. </w:t>
      </w:r>
      <w:r w:rsidR="00085036" w:rsidRPr="00A164FF">
        <w:rPr>
          <w:rFonts w:ascii="Arial" w:hAnsi="Arial" w:cs="Arial"/>
          <w:i/>
          <w:szCs w:val="24"/>
        </w:rPr>
        <w:t>Kč</w:t>
      </w:r>
      <w:r w:rsidR="009E3615" w:rsidRPr="00A164FF">
        <w:rPr>
          <w:rFonts w:ascii="Arial" w:hAnsi="Arial" w:cs="Arial"/>
          <w:i/>
          <w:szCs w:val="24"/>
        </w:rPr>
        <w:t xml:space="preserve"> v roce 2020, </w:t>
      </w:r>
      <w:r w:rsidR="00BA045A" w:rsidRPr="00A164FF">
        <w:rPr>
          <w:rFonts w:ascii="Arial" w:hAnsi="Arial" w:cs="Arial"/>
          <w:i/>
          <w:szCs w:val="24"/>
        </w:rPr>
        <w:t>335,9</w:t>
      </w:r>
      <w:r w:rsidR="00085036" w:rsidRPr="00A164FF">
        <w:rPr>
          <w:rFonts w:ascii="Arial" w:hAnsi="Arial" w:cs="Arial"/>
          <w:i/>
          <w:szCs w:val="24"/>
        </w:rPr>
        <w:t xml:space="preserve"> </w:t>
      </w:r>
      <w:r w:rsidR="009E3615" w:rsidRPr="00A164FF">
        <w:rPr>
          <w:rFonts w:ascii="Arial" w:hAnsi="Arial" w:cs="Arial"/>
          <w:i/>
          <w:szCs w:val="24"/>
        </w:rPr>
        <w:t xml:space="preserve">mil. </w:t>
      </w:r>
      <w:r w:rsidR="00085036" w:rsidRPr="00A164FF">
        <w:rPr>
          <w:rFonts w:ascii="Arial" w:hAnsi="Arial" w:cs="Arial"/>
          <w:i/>
          <w:szCs w:val="24"/>
        </w:rPr>
        <w:t>K</w:t>
      </w:r>
      <w:r w:rsidR="009E3615" w:rsidRPr="00A164FF">
        <w:rPr>
          <w:rFonts w:ascii="Arial" w:hAnsi="Arial" w:cs="Arial"/>
          <w:i/>
          <w:szCs w:val="24"/>
        </w:rPr>
        <w:t xml:space="preserve">č v roce </w:t>
      </w:r>
      <w:r w:rsidR="00F80DFC" w:rsidRPr="00A164FF">
        <w:rPr>
          <w:rFonts w:ascii="Arial" w:hAnsi="Arial" w:cs="Arial"/>
          <w:i/>
          <w:szCs w:val="24"/>
        </w:rPr>
        <w:t xml:space="preserve">2021, </w:t>
      </w:r>
      <w:r w:rsidR="00BA045A" w:rsidRPr="00A164FF">
        <w:rPr>
          <w:rFonts w:ascii="Arial" w:hAnsi="Arial" w:cs="Arial"/>
          <w:i/>
          <w:szCs w:val="24"/>
        </w:rPr>
        <w:t>503</w:t>
      </w:r>
      <w:r w:rsidR="00085036" w:rsidRPr="00A164FF">
        <w:rPr>
          <w:rFonts w:ascii="Arial" w:hAnsi="Arial" w:cs="Arial"/>
          <w:i/>
          <w:szCs w:val="24"/>
        </w:rPr>
        <w:t xml:space="preserve"> mil. Kč v roce 2022, </w:t>
      </w:r>
      <w:r w:rsidR="00BA045A" w:rsidRPr="00A164FF">
        <w:rPr>
          <w:rFonts w:ascii="Arial" w:hAnsi="Arial" w:cs="Arial"/>
          <w:i/>
          <w:szCs w:val="24"/>
        </w:rPr>
        <w:t>733</w:t>
      </w:r>
      <w:r w:rsidR="00AE4C8B">
        <w:rPr>
          <w:rFonts w:ascii="Arial" w:hAnsi="Arial" w:cs="Arial"/>
          <w:i/>
          <w:szCs w:val="24"/>
        </w:rPr>
        <w:t>,9</w:t>
      </w:r>
      <w:r w:rsidR="00085036" w:rsidRPr="00A164FF">
        <w:rPr>
          <w:rFonts w:ascii="Arial" w:hAnsi="Arial" w:cs="Arial"/>
          <w:i/>
          <w:szCs w:val="24"/>
        </w:rPr>
        <w:t xml:space="preserve"> mil. Kč v roce 2023, </w:t>
      </w:r>
      <w:r w:rsidR="00BA045A" w:rsidRPr="00A164FF">
        <w:rPr>
          <w:rFonts w:ascii="Arial" w:hAnsi="Arial" w:cs="Arial"/>
          <w:i/>
          <w:szCs w:val="24"/>
        </w:rPr>
        <w:t>808,9</w:t>
      </w:r>
      <w:r w:rsidR="00085036" w:rsidRPr="00A164FF">
        <w:rPr>
          <w:rFonts w:ascii="Arial" w:hAnsi="Arial" w:cs="Arial"/>
          <w:i/>
          <w:szCs w:val="24"/>
        </w:rPr>
        <w:t xml:space="preserve"> mil. Kč v</w:t>
      </w:r>
      <w:r w:rsidR="00BA045A" w:rsidRPr="00A164FF">
        <w:rPr>
          <w:rFonts w:ascii="Arial" w:hAnsi="Arial" w:cs="Arial"/>
          <w:i/>
          <w:szCs w:val="24"/>
        </w:rPr>
        <w:t xml:space="preserve"> letech</w:t>
      </w:r>
      <w:r w:rsidR="00085036" w:rsidRPr="00A164FF">
        <w:rPr>
          <w:rFonts w:ascii="Arial" w:hAnsi="Arial" w:cs="Arial"/>
          <w:i/>
          <w:szCs w:val="24"/>
        </w:rPr>
        <w:t xml:space="preserve"> 2024</w:t>
      </w:r>
      <w:r w:rsidR="00BA045A" w:rsidRPr="00A164FF">
        <w:rPr>
          <w:rFonts w:ascii="Arial" w:hAnsi="Arial" w:cs="Arial"/>
          <w:i/>
          <w:szCs w:val="24"/>
        </w:rPr>
        <w:t xml:space="preserve"> a</w:t>
      </w:r>
      <w:r w:rsidR="00085036" w:rsidRPr="00A164FF">
        <w:rPr>
          <w:rFonts w:ascii="Arial" w:hAnsi="Arial" w:cs="Arial"/>
          <w:i/>
          <w:szCs w:val="24"/>
        </w:rPr>
        <w:t xml:space="preserve"> 2025 a </w:t>
      </w:r>
      <w:r w:rsidR="00A164FF" w:rsidRPr="00A164FF">
        <w:rPr>
          <w:rFonts w:ascii="Arial" w:hAnsi="Arial" w:cs="Arial"/>
          <w:i/>
          <w:szCs w:val="24"/>
        </w:rPr>
        <w:t>719,4</w:t>
      </w:r>
      <w:r w:rsidR="00085036" w:rsidRPr="00A164FF">
        <w:rPr>
          <w:rFonts w:ascii="Arial" w:hAnsi="Arial" w:cs="Arial"/>
          <w:i/>
          <w:szCs w:val="24"/>
        </w:rPr>
        <w:t xml:space="preserve"> mil. </w:t>
      </w:r>
      <w:r w:rsidR="00FF4551" w:rsidRPr="00A164FF">
        <w:rPr>
          <w:rFonts w:ascii="Arial" w:hAnsi="Arial" w:cs="Arial"/>
          <w:i/>
          <w:szCs w:val="24"/>
        </w:rPr>
        <w:t>K</w:t>
      </w:r>
      <w:r w:rsidR="00085036" w:rsidRPr="00A164FF">
        <w:rPr>
          <w:rFonts w:ascii="Arial" w:hAnsi="Arial" w:cs="Arial"/>
          <w:i/>
          <w:szCs w:val="24"/>
        </w:rPr>
        <w:t>č v roce 2026</w:t>
      </w:r>
      <w:r w:rsidR="00A164FF" w:rsidRPr="00A164FF">
        <w:rPr>
          <w:rFonts w:ascii="Arial" w:hAnsi="Arial" w:cs="Arial"/>
          <w:i/>
          <w:szCs w:val="24"/>
        </w:rPr>
        <w:t xml:space="preserve">, 581,9 mil. Kč v roce </w:t>
      </w:r>
      <w:r w:rsidR="008A6302" w:rsidRPr="00A164FF">
        <w:rPr>
          <w:rFonts w:ascii="Arial" w:hAnsi="Arial" w:cs="Arial"/>
          <w:i/>
          <w:szCs w:val="24"/>
        </w:rPr>
        <w:t>2027</w:t>
      </w:r>
      <w:r w:rsidR="008A6302">
        <w:rPr>
          <w:rFonts w:ascii="Arial" w:hAnsi="Arial" w:cs="Arial"/>
          <w:i/>
          <w:szCs w:val="24"/>
        </w:rPr>
        <w:t xml:space="preserve"> a</w:t>
      </w:r>
      <w:r w:rsidR="008A6302" w:rsidRPr="00A164FF">
        <w:rPr>
          <w:rFonts w:ascii="Arial" w:hAnsi="Arial" w:cs="Arial"/>
          <w:i/>
          <w:szCs w:val="24"/>
        </w:rPr>
        <w:t xml:space="preserve"> 276</w:t>
      </w:r>
      <w:r w:rsidR="00A164FF" w:rsidRPr="00A164FF">
        <w:rPr>
          <w:rFonts w:ascii="Arial" w:hAnsi="Arial" w:cs="Arial"/>
          <w:i/>
          <w:szCs w:val="24"/>
        </w:rPr>
        <w:t xml:space="preserve"> mil. Kč v roce 2028</w:t>
      </w:r>
      <w:r w:rsidR="00085036" w:rsidRPr="00A164FF">
        <w:rPr>
          <w:rFonts w:ascii="Arial" w:hAnsi="Arial" w:cs="Arial"/>
          <w:i/>
          <w:szCs w:val="24"/>
        </w:rPr>
        <w:t>).</w:t>
      </w:r>
      <w:r w:rsidR="00D56024" w:rsidRPr="00A164FF">
        <w:rPr>
          <w:rFonts w:ascii="Arial" w:hAnsi="Arial" w:cs="Arial"/>
          <w:szCs w:val="24"/>
        </w:rPr>
        <w:t xml:space="preserve"> </w:t>
      </w:r>
    </w:p>
    <w:p w:rsidR="00437C6B" w:rsidRPr="00A164FF" w:rsidRDefault="00437C6B" w:rsidP="00437C6B">
      <w:pPr>
        <w:pStyle w:val="Zkladntext2"/>
        <w:spacing w:after="120"/>
        <w:jc w:val="both"/>
        <w:rPr>
          <w:rFonts w:ascii="Arial" w:hAnsi="Arial" w:cs="Arial"/>
          <w:szCs w:val="24"/>
        </w:rPr>
      </w:pPr>
      <w:r w:rsidRPr="00A164FF">
        <w:rPr>
          <w:rFonts w:ascii="Arial" w:hAnsi="Arial" w:cs="Arial"/>
          <w:b/>
          <w:szCs w:val="24"/>
        </w:rPr>
        <w:t xml:space="preserve">Výdaje ze státního rozpočtu po dobu trvání programu se předpokládají ve výši </w:t>
      </w:r>
      <w:r w:rsidR="00BA045A" w:rsidRPr="00A164FF">
        <w:rPr>
          <w:rFonts w:ascii="Arial" w:hAnsi="Arial" w:cs="Arial"/>
          <w:b/>
          <w:szCs w:val="24"/>
        </w:rPr>
        <w:t>4</w:t>
      </w:r>
      <w:r w:rsidR="00A164FF" w:rsidRPr="00A164FF">
        <w:rPr>
          <w:rFonts w:ascii="Arial" w:hAnsi="Arial" w:cs="Arial"/>
          <w:b/>
          <w:szCs w:val="24"/>
        </w:rPr>
        <w:t> </w:t>
      </w:r>
      <w:r w:rsidR="00BA045A" w:rsidRPr="00A164FF">
        <w:rPr>
          <w:rFonts w:ascii="Arial" w:hAnsi="Arial" w:cs="Arial"/>
          <w:b/>
          <w:szCs w:val="24"/>
        </w:rPr>
        <w:t>200</w:t>
      </w:r>
      <w:r w:rsidR="00A164FF" w:rsidRPr="00A164FF">
        <w:rPr>
          <w:rFonts w:ascii="Arial" w:hAnsi="Arial" w:cs="Arial"/>
          <w:b/>
          <w:szCs w:val="24"/>
        </w:rPr>
        <w:t xml:space="preserve"> mil. Kč</w:t>
      </w:r>
      <w:r w:rsidRPr="00A164FF">
        <w:rPr>
          <w:rFonts w:ascii="Arial" w:hAnsi="Arial" w:cs="Arial"/>
          <w:szCs w:val="24"/>
        </w:rPr>
        <w:t xml:space="preserve"> </w:t>
      </w:r>
      <w:r w:rsidRPr="00A164FF">
        <w:rPr>
          <w:rFonts w:ascii="Arial" w:hAnsi="Arial" w:cs="Arial"/>
          <w:i/>
          <w:szCs w:val="24"/>
        </w:rPr>
        <w:t>(z toho 1</w:t>
      </w:r>
      <w:r w:rsidR="009310AE" w:rsidRPr="00A164FF">
        <w:rPr>
          <w:rFonts w:ascii="Arial" w:hAnsi="Arial" w:cs="Arial"/>
          <w:i/>
          <w:szCs w:val="24"/>
        </w:rPr>
        <w:t>50</w:t>
      </w:r>
      <w:r w:rsidRPr="00A164FF">
        <w:rPr>
          <w:rFonts w:ascii="Arial" w:hAnsi="Arial" w:cs="Arial"/>
          <w:i/>
          <w:szCs w:val="24"/>
        </w:rPr>
        <w:t xml:space="preserve"> </w:t>
      </w:r>
      <w:r w:rsidR="008E2F4B" w:rsidRPr="00A164FF">
        <w:rPr>
          <w:rFonts w:ascii="Arial" w:hAnsi="Arial" w:cs="Arial"/>
          <w:i/>
          <w:szCs w:val="24"/>
        </w:rPr>
        <w:t>mil</w:t>
      </w:r>
      <w:r w:rsidRPr="00A164FF">
        <w:rPr>
          <w:rFonts w:ascii="Arial" w:hAnsi="Arial" w:cs="Arial"/>
          <w:i/>
          <w:szCs w:val="24"/>
        </w:rPr>
        <w:t xml:space="preserve">. Kč v roce 2020, </w:t>
      </w:r>
      <w:r w:rsidR="009310AE" w:rsidRPr="00A164FF">
        <w:rPr>
          <w:rFonts w:ascii="Arial" w:hAnsi="Arial" w:cs="Arial"/>
          <w:i/>
          <w:szCs w:val="24"/>
        </w:rPr>
        <w:t>2</w:t>
      </w:r>
      <w:r w:rsidR="00A164FF" w:rsidRPr="00A164FF">
        <w:rPr>
          <w:rFonts w:ascii="Arial" w:hAnsi="Arial" w:cs="Arial"/>
          <w:i/>
          <w:szCs w:val="24"/>
        </w:rPr>
        <w:t>9</w:t>
      </w:r>
      <w:r w:rsidR="009310AE" w:rsidRPr="00A164FF">
        <w:rPr>
          <w:rFonts w:ascii="Arial" w:hAnsi="Arial" w:cs="Arial"/>
          <w:i/>
          <w:szCs w:val="24"/>
        </w:rPr>
        <w:t>0</w:t>
      </w:r>
      <w:r w:rsidRPr="00A164FF">
        <w:rPr>
          <w:rFonts w:ascii="Arial" w:hAnsi="Arial" w:cs="Arial"/>
          <w:i/>
          <w:szCs w:val="24"/>
        </w:rPr>
        <w:t xml:space="preserve"> mil. Kč v roce 2021,</w:t>
      </w:r>
      <w:r w:rsidR="009310AE" w:rsidRPr="00A164FF">
        <w:rPr>
          <w:rFonts w:ascii="Arial" w:hAnsi="Arial" w:cs="Arial"/>
          <w:i/>
          <w:szCs w:val="24"/>
        </w:rPr>
        <w:t xml:space="preserve"> </w:t>
      </w:r>
      <w:r w:rsidR="00A164FF" w:rsidRPr="00A164FF">
        <w:rPr>
          <w:rFonts w:ascii="Arial" w:hAnsi="Arial" w:cs="Arial"/>
          <w:i/>
          <w:szCs w:val="24"/>
        </w:rPr>
        <w:t>430</w:t>
      </w:r>
      <w:r w:rsidRPr="00A164FF">
        <w:rPr>
          <w:rFonts w:ascii="Arial" w:hAnsi="Arial" w:cs="Arial"/>
          <w:i/>
          <w:szCs w:val="24"/>
        </w:rPr>
        <w:t xml:space="preserve"> mil. </w:t>
      </w:r>
      <w:r w:rsidR="00F80DFC" w:rsidRPr="00A164FF">
        <w:rPr>
          <w:rFonts w:ascii="Arial" w:hAnsi="Arial" w:cs="Arial"/>
          <w:i/>
          <w:szCs w:val="24"/>
        </w:rPr>
        <w:t>K</w:t>
      </w:r>
      <w:r w:rsidRPr="00A164FF">
        <w:rPr>
          <w:rFonts w:ascii="Arial" w:hAnsi="Arial" w:cs="Arial"/>
          <w:i/>
          <w:szCs w:val="24"/>
        </w:rPr>
        <w:t xml:space="preserve">č v roce 2022, </w:t>
      </w:r>
      <w:r w:rsidR="00A164FF" w:rsidRPr="00A164FF">
        <w:rPr>
          <w:rFonts w:ascii="Arial" w:hAnsi="Arial" w:cs="Arial"/>
          <w:i/>
          <w:szCs w:val="24"/>
        </w:rPr>
        <w:t>620</w:t>
      </w:r>
      <w:r w:rsidRPr="00A164FF">
        <w:rPr>
          <w:rFonts w:ascii="Arial" w:hAnsi="Arial" w:cs="Arial"/>
          <w:i/>
          <w:szCs w:val="24"/>
        </w:rPr>
        <w:t xml:space="preserve"> mil. </w:t>
      </w:r>
      <w:r w:rsidR="009310AE" w:rsidRPr="00A164FF">
        <w:rPr>
          <w:rFonts w:ascii="Arial" w:hAnsi="Arial" w:cs="Arial"/>
          <w:i/>
          <w:szCs w:val="24"/>
        </w:rPr>
        <w:t>K</w:t>
      </w:r>
      <w:r w:rsidRPr="00A164FF">
        <w:rPr>
          <w:rFonts w:ascii="Arial" w:hAnsi="Arial" w:cs="Arial"/>
          <w:i/>
          <w:szCs w:val="24"/>
        </w:rPr>
        <w:t xml:space="preserve">č v roce 2023, </w:t>
      </w:r>
      <w:r w:rsidR="00A164FF" w:rsidRPr="00A164FF">
        <w:rPr>
          <w:rFonts w:ascii="Arial" w:hAnsi="Arial" w:cs="Arial"/>
          <w:i/>
          <w:szCs w:val="24"/>
        </w:rPr>
        <w:t>680</w:t>
      </w:r>
      <w:r w:rsidRPr="00A164FF">
        <w:rPr>
          <w:rFonts w:ascii="Arial" w:hAnsi="Arial" w:cs="Arial"/>
          <w:i/>
          <w:szCs w:val="24"/>
        </w:rPr>
        <w:t xml:space="preserve"> mil. </w:t>
      </w:r>
      <w:r w:rsidR="009310AE" w:rsidRPr="00A164FF">
        <w:rPr>
          <w:rFonts w:ascii="Arial" w:hAnsi="Arial" w:cs="Arial"/>
          <w:i/>
          <w:szCs w:val="24"/>
        </w:rPr>
        <w:t>K</w:t>
      </w:r>
      <w:r w:rsidRPr="00A164FF">
        <w:rPr>
          <w:rFonts w:ascii="Arial" w:hAnsi="Arial" w:cs="Arial"/>
          <w:i/>
          <w:szCs w:val="24"/>
        </w:rPr>
        <w:t>č v </w:t>
      </w:r>
      <w:r w:rsidR="00A164FF" w:rsidRPr="00A164FF">
        <w:rPr>
          <w:rFonts w:ascii="Arial" w:hAnsi="Arial" w:cs="Arial"/>
          <w:i/>
          <w:szCs w:val="24"/>
        </w:rPr>
        <w:t>letech</w:t>
      </w:r>
      <w:r w:rsidRPr="00A164FF">
        <w:rPr>
          <w:rFonts w:ascii="Arial" w:hAnsi="Arial" w:cs="Arial"/>
          <w:i/>
          <w:szCs w:val="24"/>
        </w:rPr>
        <w:t xml:space="preserve"> 2024</w:t>
      </w:r>
      <w:r w:rsidR="00A164FF" w:rsidRPr="00A164FF">
        <w:rPr>
          <w:rFonts w:ascii="Arial" w:hAnsi="Arial" w:cs="Arial"/>
          <w:i/>
          <w:szCs w:val="24"/>
        </w:rPr>
        <w:t xml:space="preserve"> a 2025</w:t>
      </w:r>
      <w:r w:rsidRPr="00A164FF">
        <w:rPr>
          <w:rFonts w:ascii="Arial" w:hAnsi="Arial" w:cs="Arial"/>
          <w:i/>
          <w:szCs w:val="24"/>
        </w:rPr>
        <w:t xml:space="preserve">, </w:t>
      </w:r>
      <w:r w:rsidR="00A164FF" w:rsidRPr="00A164FF">
        <w:rPr>
          <w:rFonts w:ascii="Arial" w:hAnsi="Arial" w:cs="Arial"/>
          <w:i/>
          <w:szCs w:val="24"/>
        </w:rPr>
        <w:t>610 mil. Kč</w:t>
      </w:r>
      <w:r w:rsidRPr="00A164FF">
        <w:rPr>
          <w:rFonts w:ascii="Arial" w:hAnsi="Arial" w:cs="Arial"/>
          <w:i/>
          <w:szCs w:val="24"/>
        </w:rPr>
        <w:t xml:space="preserve"> mil. </w:t>
      </w:r>
      <w:r w:rsidR="009310AE" w:rsidRPr="00A164FF">
        <w:rPr>
          <w:rFonts w:ascii="Arial" w:hAnsi="Arial" w:cs="Arial"/>
          <w:i/>
          <w:szCs w:val="24"/>
        </w:rPr>
        <w:t>Kč</w:t>
      </w:r>
      <w:r w:rsidRPr="00A164FF">
        <w:rPr>
          <w:rFonts w:ascii="Arial" w:hAnsi="Arial" w:cs="Arial"/>
          <w:i/>
          <w:szCs w:val="24"/>
        </w:rPr>
        <w:t xml:space="preserve"> v roce 202</w:t>
      </w:r>
      <w:r w:rsidR="00A164FF" w:rsidRPr="00A164FF">
        <w:rPr>
          <w:rFonts w:ascii="Arial" w:hAnsi="Arial" w:cs="Arial"/>
          <w:i/>
          <w:szCs w:val="24"/>
        </w:rPr>
        <w:t>6</w:t>
      </w:r>
      <w:r w:rsidR="008A6302">
        <w:rPr>
          <w:rFonts w:ascii="Arial" w:hAnsi="Arial" w:cs="Arial"/>
          <w:i/>
          <w:szCs w:val="24"/>
        </w:rPr>
        <w:t>,</w:t>
      </w:r>
      <w:r w:rsidRPr="00A164FF">
        <w:rPr>
          <w:rFonts w:ascii="Arial" w:hAnsi="Arial" w:cs="Arial"/>
          <w:i/>
          <w:szCs w:val="24"/>
        </w:rPr>
        <w:t xml:space="preserve"> 5</w:t>
      </w:r>
      <w:r w:rsidR="00A164FF" w:rsidRPr="00A164FF">
        <w:rPr>
          <w:rFonts w:ascii="Arial" w:hAnsi="Arial" w:cs="Arial"/>
          <w:i/>
          <w:szCs w:val="24"/>
        </w:rPr>
        <w:t>0</w:t>
      </w:r>
      <w:r w:rsidR="009310AE" w:rsidRPr="00A164FF">
        <w:rPr>
          <w:rFonts w:ascii="Arial" w:hAnsi="Arial" w:cs="Arial"/>
          <w:i/>
          <w:szCs w:val="24"/>
        </w:rPr>
        <w:t>0</w:t>
      </w:r>
      <w:r w:rsidRPr="00A164FF">
        <w:rPr>
          <w:rFonts w:ascii="Arial" w:hAnsi="Arial" w:cs="Arial"/>
          <w:i/>
          <w:szCs w:val="24"/>
        </w:rPr>
        <w:t xml:space="preserve"> mil. </w:t>
      </w:r>
      <w:r w:rsidR="009310AE" w:rsidRPr="00A164FF">
        <w:rPr>
          <w:rFonts w:ascii="Arial" w:hAnsi="Arial" w:cs="Arial"/>
          <w:i/>
          <w:szCs w:val="24"/>
        </w:rPr>
        <w:t>Kč</w:t>
      </w:r>
      <w:r w:rsidRPr="00A164FF">
        <w:rPr>
          <w:rFonts w:ascii="Arial" w:hAnsi="Arial" w:cs="Arial"/>
          <w:i/>
          <w:szCs w:val="24"/>
        </w:rPr>
        <w:t xml:space="preserve"> v roce </w:t>
      </w:r>
      <w:r w:rsidR="00FF4551" w:rsidRPr="00A164FF">
        <w:rPr>
          <w:rFonts w:ascii="Arial" w:hAnsi="Arial" w:cs="Arial"/>
          <w:i/>
          <w:szCs w:val="24"/>
        </w:rPr>
        <w:t>202</w:t>
      </w:r>
      <w:r w:rsidR="00A164FF" w:rsidRPr="00A164FF">
        <w:rPr>
          <w:rFonts w:ascii="Arial" w:hAnsi="Arial" w:cs="Arial"/>
          <w:i/>
          <w:szCs w:val="24"/>
        </w:rPr>
        <w:t>7 a 240 mil. v roce 2028</w:t>
      </w:r>
      <w:r w:rsidR="00FF4551" w:rsidRPr="00A164FF">
        <w:rPr>
          <w:rFonts w:ascii="Arial" w:hAnsi="Arial" w:cs="Arial"/>
          <w:i/>
          <w:szCs w:val="24"/>
        </w:rPr>
        <w:t>).</w:t>
      </w:r>
      <w:r w:rsidRPr="00A164FF">
        <w:rPr>
          <w:rFonts w:ascii="Arial" w:hAnsi="Arial" w:cs="Arial"/>
          <w:szCs w:val="24"/>
        </w:rPr>
        <w:t xml:space="preserve"> </w:t>
      </w:r>
    </w:p>
    <w:p w:rsidR="000A7B45" w:rsidRDefault="00C43427" w:rsidP="00B613D6">
      <w:pPr>
        <w:autoSpaceDE w:val="0"/>
        <w:autoSpaceDN w:val="0"/>
        <w:adjustRightInd w:val="0"/>
        <w:spacing w:after="120"/>
        <w:jc w:val="both"/>
        <w:rPr>
          <w:rFonts w:ascii="Arial" w:eastAsiaTheme="minorHAnsi" w:hAnsi="Arial" w:cs="Arial"/>
          <w:lang w:eastAsia="en-US"/>
        </w:rPr>
      </w:pPr>
      <w:r w:rsidRPr="00D93A76">
        <w:rPr>
          <w:rFonts w:ascii="Arial" w:eastAsiaTheme="minorHAnsi" w:hAnsi="Arial" w:cs="Arial"/>
          <w:u w:val="single"/>
          <w:lang w:eastAsia="en-US"/>
        </w:rPr>
        <w:t xml:space="preserve">Výdaje na uskutečnění podprogramu </w:t>
      </w:r>
      <w:r w:rsidR="00B613D6" w:rsidRPr="00D93A76">
        <w:rPr>
          <w:rFonts w:ascii="Arial" w:eastAsiaTheme="minorHAnsi" w:hAnsi="Arial" w:cs="Arial"/>
          <w:u w:val="single"/>
          <w:lang w:eastAsia="en-US"/>
        </w:rPr>
        <w:t>1</w:t>
      </w:r>
      <w:r w:rsidR="000A7B45" w:rsidRPr="00D93A76">
        <w:rPr>
          <w:rFonts w:ascii="Arial" w:eastAsiaTheme="minorHAnsi" w:hAnsi="Arial" w:cs="Arial"/>
          <w:u w:val="single"/>
          <w:lang w:eastAsia="en-US"/>
        </w:rPr>
        <w:t>:</w:t>
      </w:r>
      <w:r w:rsidRPr="00D93A76">
        <w:rPr>
          <w:rFonts w:ascii="Arial" w:eastAsiaTheme="minorHAnsi" w:hAnsi="Arial" w:cs="Arial"/>
          <w:lang w:eastAsia="en-US"/>
        </w:rPr>
        <w:t xml:space="preserve"> </w:t>
      </w:r>
    </w:p>
    <w:p w:rsidR="00A03FFD" w:rsidRPr="00D93A76" w:rsidRDefault="00A03FFD" w:rsidP="00A03FFD">
      <w:pPr>
        <w:autoSpaceDE w:val="0"/>
        <w:autoSpaceDN w:val="0"/>
        <w:adjustRightInd w:val="0"/>
        <w:spacing w:after="120"/>
        <w:jc w:val="both"/>
        <w:rPr>
          <w:rFonts w:ascii="Arial" w:hAnsi="Arial" w:cs="Arial"/>
          <w:i/>
        </w:rPr>
      </w:pPr>
      <w:r w:rsidRPr="003057A3">
        <w:rPr>
          <w:rFonts w:ascii="Arial" w:eastAsiaTheme="minorHAnsi" w:hAnsi="Arial" w:cs="Arial"/>
          <w:b/>
          <w:lang w:eastAsia="en-US"/>
        </w:rPr>
        <w:t>Celkové výdaje na podprogram 1 jsou plánovány ve výši 1061,1 mil. Kč</w:t>
      </w:r>
      <w:r w:rsidRPr="00D93A76">
        <w:rPr>
          <w:rFonts w:ascii="Arial" w:hAnsi="Arial" w:cs="Arial"/>
        </w:rPr>
        <w:t xml:space="preserve"> </w:t>
      </w:r>
      <w:r w:rsidRPr="00D93A76">
        <w:rPr>
          <w:rFonts w:ascii="Arial" w:hAnsi="Arial" w:cs="Arial"/>
          <w:i/>
        </w:rPr>
        <w:t>(z</w:t>
      </w:r>
      <w:r>
        <w:rPr>
          <w:rFonts w:ascii="Arial" w:hAnsi="Arial" w:cs="Arial"/>
          <w:i/>
        </w:rPr>
        <w:t> </w:t>
      </w:r>
      <w:r w:rsidRPr="00D93A76">
        <w:rPr>
          <w:rFonts w:ascii="Arial" w:hAnsi="Arial" w:cs="Arial"/>
          <w:i/>
        </w:rPr>
        <w:t>toho 3</w:t>
      </w:r>
      <w:r>
        <w:rPr>
          <w:rFonts w:ascii="Arial" w:hAnsi="Arial" w:cs="Arial"/>
          <w:i/>
        </w:rPr>
        <w:t>1,6</w:t>
      </w:r>
      <w:r w:rsidRPr="00D93A76">
        <w:rPr>
          <w:rFonts w:ascii="Arial" w:hAnsi="Arial" w:cs="Arial"/>
          <w:i/>
        </w:rPr>
        <w:t xml:space="preserve"> mil. Kč v roce 2020, 9</w:t>
      </w:r>
      <w:r>
        <w:rPr>
          <w:rFonts w:ascii="Arial" w:hAnsi="Arial" w:cs="Arial"/>
          <w:i/>
        </w:rPr>
        <w:t>4,7</w:t>
      </w:r>
      <w:r w:rsidRPr="00D93A76">
        <w:rPr>
          <w:rFonts w:ascii="Arial" w:hAnsi="Arial" w:cs="Arial"/>
          <w:i/>
        </w:rPr>
        <w:t xml:space="preserve"> mil. Kč v roce 2021, 13</w:t>
      </w:r>
      <w:r>
        <w:rPr>
          <w:rFonts w:ascii="Arial" w:hAnsi="Arial" w:cs="Arial"/>
          <w:i/>
        </w:rPr>
        <w:t>6,8</w:t>
      </w:r>
      <w:r w:rsidRPr="00D93A76">
        <w:rPr>
          <w:rFonts w:ascii="Arial" w:hAnsi="Arial" w:cs="Arial"/>
          <w:i/>
        </w:rPr>
        <w:t xml:space="preserve"> mil. Kč v letech 2022 až 2025, 14</w:t>
      </w:r>
      <w:r>
        <w:rPr>
          <w:rFonts w:ascii="Arial" w:hAnsi="Arial" w:cs="Arial"/>
          <w:i/>
        </w:rPr>
        <w:t>7,4</w:t>
      </w:r>
      <w:r w:rsidRPr="00D93A76">
        <w:rPr>
          <w:rFonts w:ascii="Arial" w:hAnsi="Arial" w:cs="Arial"/>
          <w:i/>
        </w:rPr>
        <w:t xml:space="preserve"> mil Kč v letech 2026 a 2027 a </w:t>
      </w:r>
      <w:r>
        <w:rPr>
          <w:rFonts w:ascii="Arial" w:hAnsi="Arial" w:cs="Arial"/>
          <w:i/>
        </w:rPr>
        <w:t>92,6</w:t>
      </w:r>
      <w:r w:rsidRPr="00D93A76">
        <w:rPr>
          <w:rFonts w:ascii="Arial" w:hAnsi="Arial" w:cs="Arial"/>
          <w:i/>
        </w:rPr>
        <w:t xml:space="preserve"> mil. Kč v roce 2028).</w:t>
      </w:r>
    </w:p>
    <w:p w:rsidR="00322103" w:rsidRPr="00D93A76" w:rsidRDefault="00F53CDD" w:rsidP="00B613D6">
      <w:pPr>
        <w:autoSpaceDE w:val="0"/>
        <w:autoSpaceDN w:val="0"/>
        <w:adjustRightInd w:val="0"/>
        <w:spacing w:after="120"/>
        <w:jc w:val="both"/>
        <w:rPr>
          <w:rFonts w:ascii="Arial" w:hAnsi="Arial" w:cs="Arial"/>
          <w:i/>
        </w:rPr>
      </w:pPr>
      <w:r w:rsidRPr="00A03FFD">
        <w:rPr>
          <w:rFonts w:ascii="Arial" w:eastAsiaTheme="minorHAnsi" w:hAnsi="Arial" w:cs="Arial"/>
          <w:b/>
          <w:lang w:eastAsia="en-US"/>
        </w:rPr>
        <w:t xml:space="preserve">Plánované výdaje ze státního rozpočtu </w:t>
      </w:r>
      <w:r w:rsidR="008A6302" w:rsidRPr="00A03FFD">
        <w:rPr>
          <w:rFonts w:ascii="Arial" w:eastAsiaTheme="minorHAnsi" w:hAnsi="Arial" w:cs="Arial"/>
          <w:b/>
          <w:lang w:eastAsia="en-US"/>
        </w:rPr>
        <w:t xml:space="preserve">na podprogram 1 </w:t>
      </w:r>
      <w:r w:rsidRPr="00A03FFD">
        <w:rPr>
          <w:rFonts w:ascii="Arial" w:eastAsiaTheme="minorHAnsi" w:hAnsi="Arial" w:cs="Arial"/>
          <w:b/>
          <w:lang w:eastAsia="en-US"/>
        </w:rPr>
        <w:t xml:space="preserve">jsou ve výši </w:t>
      </w:r>
      <w:r w:rsidR="00A164FF" w:rsidRPr="00A03FFD">
        <w:rPr>
          <w:rFonts w:ascii="Arial" w:eastAsiaTheme="minorHAnsi" w:hAnsi="Arial" w:cs="Arial"/>
          <w:b/>
          <w:lang w:eastAsia="en-US"/>
        </w:rPr>
        <w:t>1 0</w:t>
      </w:r>
      <w:r w:rsidR="008A6302" w:rsidRPr="00A03FFD">
        <w:rPr>
          <w:rFonts w:ascii="Arial" w:eastAsiaTheme="minorHAnsi" w:hAnsi="Arial" w:cs="Arial"/>
          <w:b/>
          <w:lang w:eastAsia="en-US"/>
        </w:rPr>
        <w:t>08</w:t>
      </w:r>
      <w:r w:rsidR="009310AE" w:rsidRPr="00A03FFD">
        <w:rPr>
          <w:rFonts w:ascii="Arial" w:hAnsi="Arial" w:cs="Arial"/>
          <w:b/>
        </w:rPr>
        <w:t xml:space="preserve"> mil.</w:t>
      </w:r>
      <w:r w:rsidR="00557921" w:rsidRPr="00A03FFD">
        <w:rPr>
          <w:rFonts w:ascii="Arial" w:hAnsi="Arial" w:cs="Arial"/>
          <w:b/>
        </w:rPr>
        <w:t xml:space="preserve"> Kč</w:t>
      </w:r>
      <w:r w:rsidR="00557921" w:rsidRPr="00D93A76">
        <w:rPr>
          <w:rFonts w:ascii="Arial" w:hAnsi="Arial" w:cs="Arial"/>
        </w:rPr>
        <w:t xml:space="preserve"> </w:t>
      </w:r>
      <w:r w:rsidR="00557921" w:rsidRPr="00D93A76">
        <w:rPr>
          <w:rFonts w:ascii="Arial" w:hAnsi="Arial" w:cs="Arial"/>
          <w:i/>
        </w:rPr>
        <w:t>(</w:t>
      </w:r>
      <w:r w:rsidR="009310AE" w:rsidRPr="00D93A76">
        <w:rPr>
          <w:rFonts w:ascii="Arial" w:hAnsi="Arial" w:cs="Arial"/>
          <w:i/>
        </w:rPr>
        <w:t>z</w:t>
      </w:r>
      <w:r w:rsidR="008A6302">
        <w:rPr>
          <w:rFonts w:ascii="Arial" w:hAnsi="Arial" w:cs="Arial"/>
          <w:i/>
        </w:rPr>
        <w:t> </w:t>
      </w:r>
      <w:r w:rsidR="009310AE" w:rsidRPr="00D93A76">
        <w:rPr>
          <w:rFonts w:ascii="Arial" w:hAnsi="Arial" w:cs="Arial"/>
          <w:i/>
        </w:rPr>
        <w:t xml:space="preserve">toho </w:t>
      </w:r>
      <w:r w:rsidR="00A164FF" w:rsidRPr="00D93A76">
        <w:rPr>
          <w:rFonts w:ascii="Arial" w:hAnsi="Arial" w:cs="Arial"/>
          <w:i/>
        </w:rPr>
        <w:t>3</w:t>
      </w:r>
      <w:r w:rsidR="008A6302">
        <w:rPr>
          <w:rFonts w:ascii="Arial" w:hAnsi="Arial" w:cs="Arial"/>
          <w:i/>
        </w:rPr>
        <w:t>0</w:t>
      </w:r>
      <w:r w:rsidR="009310AE" w:rsidRPr="00D93A76">
        <w:rPr>
          <w:rFonts w:ascii="Arial" w:hAnsi="Arial" w:cs="Arial"/>
          <w:i/>
        </w:rPr>
        <w:t xml:space="preserve"> mil. Kč v roce 2020, </w:t>
      </w:r>
      <w:r w:rsidR="00A164FF" w:rsidRPr="00D93A76">
        <w:rPr>
          <w:rFonts w:ascii="Arial" w:hAnsi="Arial" w:cs="Arial"/>
          <w:i/>
        </w:rPr>
        <w:t>9</w:t>
      </w:r>
      <w:r w:rsidR="008A6302">
        <w:rPr>
          <w:rFonts w:ascii="Arial" w:hAnsi="Arial" w:cs="Arial"/>
          <w:i/>
        </w:rPr>
        <w:t>0</w:t>
      </w:r>
      <w:r w:rsidR="009310AE" w:rsidRPr="00D93A76">
        <w:rPr>
          <w:rFonts w:ascii="Arial" w:hAnsi="Arial" w:cs="Arial"/>
          <w:i/>
        </w:rPr>
        <w:t xml:space="preserve"> mil. Kč v roce 2021, 1</w:t>
      </w:r>
      <w:r w:rsidR="00A164FF" w:rsidRPr="00D93A76">
        <w:rPr>
          <w:rFonts w:ascii="Arial" w:hAnsi="Arial" w:cs="Arial"/>
          <w:i/>
        </w:rPr>
        <w:t>3</w:t>
      </w:r>
      <w:r w:rsidR="008A6302">
        <w:rPr>
          <w:rFonts w:ascii="Arial" w:hAnsi="Arial" w:cs="Arial"/>
          <w:i/>
        </w:rPr>
        <w:t>0</w:t>
      </w:r>
      <w:r w:rsidR="009310AE" w:rsidRPr="00D93A76">
        <w:rPr>
          <w:rFonts w:ascii="Arial" w:hAnsi="Arial" w:cs="Arial"/>
          <w:i/>
        </w:rPr>
        <w:t xml:space="preserve"> mil. Kč v</w:t>
      </w:r>
      <w:r w:rsidR="00D93A76" w:rsidRPr="00D93A76">
        <w:rPr>
          <w:rFonts w:ascii="Arial" w:hAnsi="Arial" w:cs="Arial"/>
          <w:i/>
        </w:rPr>
        <w:t xml:space="preserve"> letech </w:t>
      </w:r>
      <w:r w:rsidR="009310AE" w:rsidRPr="00D93A76">
        <w:rPr>
          <w:rFonts w:ascii="Arial" w:hAnsi="Arial" w:cs="Arial"/>
          <w:i/>
        </w:rPr>
        <w:t>2022</w:t>
      </w:r>
      <w:r w:rsidR="00D93A76" w:rsidRPr="00D93A76">
        <w:rPr>
          <w:rFonts w:ascii="Arial" w:hAnsi="Arial" w:cs="Arial"/>
          <w:i/>
        </w:rPr>
        <w:t xml:space="preserve"> až </w:t>
      </w:r>
      <w:r w:rsidR="009310AE" w:rsidRPr="00D93A76">
        <w:rPr>
          <w:rFonts w:ascii="Arial" w:hAnsi="Arial" w:cs="Arial"/>
          <w:i/>
        </w:rPr>
        <w:t>202</w:t>
      </w:r>
      <w:r w:rsidR="00D93A76" w:rsidRPr="00D93A76">
        <w:rPr>
          <w:rFonts w:ascii="Arial" w:hAnsi="Arial" w:cs="Arial"/>
          <w:i/>
        </w:rPr>
        <w:t>5</w:t>
      </w:r>
      <w:r w:rsidR="009310AE" w:rsidRPr="00D93A76">
        <w:rPr>
          <w:rFonts w:ascii="Arial" w:hAnsi="Arial" w:cs="Arial"/>
          <w:i/>
        </w:rPr>
        <w:t>, 1</w:t>
      </w:r>
      <w:r w:rsidRPr="00D93A76">
        <w:rPr>
          <w:rFonts w:ascii="Arial" w:hAnsi="Arial" w:cs="Arial"/>
          <w:i/>
        </w:rPr>
        <w:t>4</w:t>
      </w:r>
      <w:r w:rsidR="008A6302">
        <w:rPr>
          <w:rFonts w:ascii="Arial" w:hAnsi="Arial" w:cs="Arial"/>
          <w:i/>
        </w:rPr>
        <w:t>0</w:t>
      </w:r>
      <w:r w:rsidR="009310AE" w:rsidRPr="00D93A76">
        <w:rPr>
          <w:rFonts w:ascii="Arial" w:hAnsi="Arial" w:cs="Arial"/>
          <w:i/>
        </w:rPr>
        <w:t xml:space="preserve"> mil Kč v </w:t>
      </w:r>
      <w:r w:rsidR="00D93A76" w:rsidRPr="00D93A76">
        <w:rPr>
          <w:rFonts w:ascii="Arial" w:hAnsi="Arial" w:cs="Arial"/>
          <w:i/>
        </w:rPr>
        <w:t>letech</w:t>
      </w:r>
      <w:r w:rsidR="009310AE" w:rsidRPr="00D93A76">
        <w:rPr>
          <w:rFonts w:ascii="Arial" w:hAnsi="Arial" w:cs="Arial"/>
          <w:i/>
        </w:rPr>
        <w:t xml:space="preserve"> 202</w:t>
      </w:r>
      <w:r w:rsidR="00D93A76" w:rsidRPr="00D93A76">
        <w:rPr>
          <w:rFonts w:ascii="Arial" w:hAnsi="Arial" w:cs="Arial"/>
          <w:i/>
        </w:rPr>
        <w:t xml:space="preserve">6 a 2027 a </w:t>
      </w:r>
      <w:r w:rsidR="008A6302">
        <w:rPr>
          <w:rFonts w:ascii="Arial" w:hAnsi="Arial" w:cs="Arial"/>
          <w:i/>
        </w:rPr>
        <w:t>88</w:t>
      </w:r>
      <w:r w:rsidR="00D93A76" w:rsidRPr="00D93A76">
        <w:rPr>
          <w:rFonts w:ascii="Arial" w:hAnsi="Arial" w:cs="Arial"/>
          <w:i/>
        </w:rPr>
        <w:t xml:space="preserve"> mil. </w:t>
      </w:r>
      <w:r w:rsidR="009310AE" w:rsidRPr="00D93A76">
        <w:rPr>
          <w:rFonts w:ascii="Arial" w:hAnsi="Arial" w:cs="Arial"/>
          <w:i/>
        </w:rPr>
        <w:t>Kč v roce 202</w:t>
      </w:r>
      <w:r w:rsidR="00D93A76" w:rsidRPr="00D93A76">
        <w:rPr>
          <w:rFonts w:ascii="Arial" w:hAnsi="Arial" w:cs="Arial"/>
          <w:i/>
        </w:rPr>
        <w:t>8</w:t>
      </w:r>
      <w:r w:rsidR="00557921" w:rsidRPr="00D93A76">
        <w:rPr>
          <w:rFonts w:ascii="Arial" w:hAnsi="Arial" w:cs="Arial"/>
          <w:i/>
        </w:rPr>
        <w:t>)</w:t>
      </w:r>
      <w:r w:rsidR="009310AE" w:rsidRPr="00D93A76">
        <w:rPr>
          <w:rFonts w:ascii="Arial" w:hAnsi="Arial" w:cs="Arial"/>
          <w:i/>
        </w:rPr>
        <w:t>.</w:t>
      </w:r>
    </w:p>
    <w:p w:rsidR="000A7B45" w:rsidRDefault="00C43427" w:rsidP="000A7B45">
      <w:pPr>
        <w:keepNext/>
        <w:autoSpaceDE w:val="0"/>
        <w:autoSpaceDN w:val="0"/>
        <w:adjustRightInd w:val="0"/>
        <w:spacing w:after="120"/>
        <w:jc w:val="both"/>
        <w:rPr>
          <w:rFonts w:ascii="Arial" w:eastAsiaTheme="minorHAnsi" w:hAnsi="Arial" w:cs="Arial"/>
          <w:u w:val="single"/>
          <w:lang w:eastAsia="en-US"/>
        </w:rPr>
      </w:pPr>
      <w:r w:rsidRPr="0083705D">
        <w:rPr>
          <w:rFonts w:ascii="Arial" w:eastAsiaTheme="minorHAnsi" w:hAnsi="Arial" w:cs="Arial"/>
          <w:u w:val="single"/>
          <w:lang w:eastAsia="en-US"/>
        </w:rPr>
        <w:t>Výdaje na uskutečnění podprogramu 2</w:t>
      </w:r>
      <w:r w:rsidR="000A7B45" w:rsidRPr="0083705D">
        <w:rPr>
          <w:rFonts w:ascii="Arial" w:eastAsiaTheme="minorHAnsi" w:hAnsi="Arial" w:cs="Arial"/>
          <w:u w:val="single"/>
          <w:lang w:eastAsia="en-US"/>
        </w:rPr>
        <w:t>:</w:t>
      </w:r>
    </w:p>
    <w:p w:rsidR="00A03FFD" w:rsidRDefault="00A03FFD" w:rsidP="00A03FFD">
      <w:pPr>
        <w:autoSpaceDE w:val="0"/>
        <w:autoSpaceDN w:val="0"/>
        <w:adjustRightInd w:val="0"/>
        <w:spacing w:after="120"/>
        <w:jc w:val="both"/>
        <w:rPr>
          <w:rFonts w:ascii="Arial" w:hAnsi="Arial" w:cs="Arial"/>
          <w:i/>
        </w:rPr>
      </w:pPr>
      <w:r w:rsidRPr="003057A3">
        <w:rPr>
          <w:rFonts w:ascii="Arial" w:hAnsi="Arial" w:cs="Arial"/>
          <w:b/>
        </w:rPr>
        <w:t>Celkové plánované výdaje ze státního rozpočtu na podprogram 2 jsou ve výši 2115 mil. Kč,</w:t>
      </w:r>
      <w:r w:rsidRPr="0083705D">
        <w:rPr>
          <w:rFonts w:ascii="Arial" w:hAnsi="Arial" w:cs="Arial"/>
        </w:rPr>
        <w:t xml:space="preserve"> </w:t>
      </w:r>
      <w:r w:rsidRPr="0083705D">
        <w:rPr>
          <w:rFonts w:ascii="Arial" w:hAnsi="Arial" w:cs="Arial"/>
          <w:i/>
        </w:rPr>
        <w:t xml:space="preserve">(žádné výdaje nejsou plánovány v roce 2020, </w:t>
      </w:r>
      <w:r>
        <w:rPr>
          <w:rFonts w:ascii="Arial" w:hAnsi="Arial" w:cs="Arial"/>
          <w:i/>
        </w:rPr>
        <w:t>80</w:t>
      </w:r>
      <w:r w:rsidRPr="0083705D">
        <w:rPr>
          <w:rFonts w:ascii="Arial" w:hAnsi="Arial" w:cs="Arial"/>
          <w:i/>
        </w:rPr>
        <w:t xml:space="preserve"> mil. Kč v roce 2021, </w:t>
      </w:r>
      <w:r>
        <w:rPr>
          <w:rFonts w:ascii="Arial" w:hAnsi="Arial" w:cs="Arial"/>
          <w:i/>
        </w:rPr>
        <w:t>180</w:t>
      </w:r>
      <w:r w:rsidRPr="0083705D">
        <w:rPr>
          <w:rFonts w:ascii="Arial" w:hAnsi="Arial" w:cs="Arial"/>
          <w:i/>
        </w:rPr>
        <w:t xml:space="preserve"> mil. Kč v roce 2022, </w:t>
      </w:r>
      <w:r>
        <w:rPr>
          <w:rFonts w:ascii="Arial" w:hAnsi="Arial" w:cs="Arial"/>
          <w:i/>
        </w:rPr>
        <w:t>280</w:t>
      </w:r>
      <w:r w:rsidRPr="0083705D">
        <w:rPr>
          <w:rFonts w:ascii="Arial" w:hAnsi="Arial" w:cs="Arial"/>
          <w:i/>
        </w:rPr>
        <w:t xml:space="preserve"> mil. Kč v roce 2023, </w:t>
      </w:r>
      <w:r>
        <w:rPr>
          <w:rFonts w:ascii="Arial" w:hAnsi="Arial" w:cs="Arial"/>
          <w:i/>
        </w:rPr>
        <w:t>340</w:t>
      </w:r>
      <w:r w:rsidRPr="0083705D">
        <w:rPr>
          <w:rFonts w:ascii="Arial" w:hAnsi="Arial" w:cs="Arial"/>
          <w:i/>
        </w:rPr>
        <w:t xml:space="preserve"> mil. Kč v letech 2024 a 2025, </w:t>
      </w:r>
      <w:r>
        <w:rPr>
          <w:rFonts w:ascii="Arial" w:hAnsi="Arial" w:cs="Arial"/>
          <w:i/>
        </w:rPr>
        <w:t>260</w:t>
      </w:r>
      <w:r w:rsidRPr="0083705D">
        <w:rPr>
          <w:rFonts w:ascii="Arial" w:hAnsi="Arial" w:cs="Arial"/>
          <w:i/>
        </w:rPr>
        <w:t xml:space="preserve"> mil. Kč v roce 2026 a 1</w:t>
      </w:r>
      <w:r>
        <w:rPr>
          <w:rFonts w:ascii="Arial" w:hAnsi="Arial" w:cs="Arial"/>
          <w:i/>
        </w:rPr>
        <w:t>50</w:t>
      </w:r>
      <w:r w:rsidRPr="0083705D">
        <w:rPr>
          <w:rFonts w:ascii="Arial" w:hAnsi="Arial" w:cs="Arial"/>
          <w:i/>
        </w:rPr>
        <w:t xml:space="preserve"> mil. Kč v roce 2027 a </w:t>
      </w:r>
      <w:r>
        <w:rPr>
          <w:rFonts w:ascii="Arial" w:hAnsi="Arial" w:cs="Arial"/>
          <w:i/>
        </w:rPr>
        <w:t>62</w:t>
      </w:r>
      <w:r w:rsidRPr="0083705D">
        <w:rPr>
          <w:rFonts w:ascii="Arial" w:hAnsi="Arial" w:cs="Arial"/>
          <w:i/>
        </w:rPr>
        <w:t xml:space="preserve"> mil v roce 2028).</w:t>
      </w:r>
    </w:p>
    <w:p w:rsidR="00E67649" w:rsidRDefault="00D1333E" w:rsidP="00B613D6">
      <w:pPr>
        <w:autoSpaceDE w:val="0"/>
        <w:autoSpaceDN w:val="0"/>
        <w:adjustRightInd w:val="0"/>
        <w:spacing w:after="120"/>
        <w:jc w:val="both"/>
        <w:rPr>
          <w:rFonts w:ascii="Arial" w:hAnsi="Arial" w:cs="Arial"/>
          <w:i/>
        </w:rPr>
      </w:pPr>
      <w:r w:rsidRPr="003057A3">
        <w:rPr>
          <w:rFonts w:ascii="Arial" w:hAnsi="Arial" w:cs="Arial"/>
          <w:b/>
        </w:rPr>
        <w:t>P</w:t>
      </w:r>
      <w:r w:rsidR="008A6302" w:rsidRPr="003057A3">
        <w:rPr>
          <w:rFonts w:ascii="Arial" w:hAnsi="Arial" w:cs="Arial"/>
          <w:b/>
        </w:rPr>
        <w:t>lánované</w:t>
      </w:r>
      <w:r w:rsidRPr="003057A3">
        <w:rPr>
          <w:rFonts w:ascii="Arial" w:hAnsi="Arial" w:cs="Arial"/>
          <w:b/>
        </w:rPr>
        <w:t xml:space="preserve"> </w:t>
      </w:r>
      <w:r w:rsidR="00E67649" w:rsidRPr="003057A3">
        <w:rPr>
          <w:rFonts w:ascii="Arial" w:hAnsi="Arial" w:cs="Arial"/>
          <w:b/>
        </w:rPr>
        <w:t xml:space="preserve">výdaje </w:t>
      </w:r>
      <w:r w:rsidR="00F53CDD" w:rsidRPr="003057A3">
        <w:rPr>
          <w:rFonts w:ascii="Arial" w:hAnsi="Arial" w:cs="Arial"/>
          <w:b/>
        </w:rPr>
        <w:t xml:space="preserve">ze státního rozpočtu </w:t>
      </w:r>
      <w:r w:rsidR="008A6302" w:rsidRPr="003057A3">
        <w:rPr>
          <w:rFonts w:ascii="Arial" w:hAnsi="Arial" w:cs="Arial"/>
          <w:b/>
        </w:rPr>
        <w:t xml:space="preserve">na podprogram 2 jsou </w:t>
      </w:r>
      <w:r w:rsidR="00E67649" w:rsidRPr="003057A3">
        <w:rPr>
          <w:rFonts w:ascii="Arial" w:hAnsi="Arial" w:cs="Arial"/>
          <w:b/>
        </w:rPr>
        <w:t xml:space="preserve">ve výši </w:t>
      </w:r>
      <w:r w:rsidR="008A6302" w:rsidRPr="003057A3">
        <w:rPr>
          <w:rFonts w:ascii="Arial" w:hAnsi="Arial" w:cs="Arial"/>
          <w:b/>
        </w:rPr>
        <w:t>1692</w:t>
      </w:r>
      <w:r w:rsidR="0026174F" w:rsidRPr="003057A3">
        <w:rPr>
          <w:rFonts w:ascii="Arial" w:hAnsi="Arial" w:cs="Arial"/>
          <w:b/>
        </w:rPr>
        <w:t xml:space="preserve"> mil.</w:t>
      </w:r>
      <w:r w:rsidR="00E67649" w:rsidRPr="003057A3">
        <w:rPr>
          <w:rFonts w:ascii="Arial" w:hAnsi="Arial" w:cs="Arial"/>
          <w:b/>
        </w:rPr>
        <w:t xml:space="preserve"> Kč,</w:t>
      </w:r>
      <w:r w:rsidR="00E67649" w:rsidRPr="0083705D">
        <w:rPr>
          <w:rFonts w:ascii="Arial" w:hAnsi="Arial" w:cs="Arial"/>
        </w:rPr>
        <w:t xml:space="preserve"> </w:t>
      </w:r>
      <w:r w:rsidR="00557921" w:rsidRPr="0083705D">
        <w:rPr>
          <w:rFonts w:ascii="Arial" w:hAnsi="Arial" w:cs="Arial"/>
          <w:i/>
        </w:rPr>
        <w:t>(</w:t>
      </w:r>
      <w:r w:rsidR="0083705D" w:rsidRPr="0083705D">
        <w:rPr>
          <w:rFonts w:ascii="Arial" w:hAnsi="Arial" w:cs="Arial"/>
          <w:i/>
        </w:rPr>
        <w:t>žádné výdaje nejsou plánovány</w:t>
      </w:r>
      <w:r w:rsidR="0026174F" w:rsidRPr="0083705D">
        <w:rPr>
          <w:rFonts w:ascii="Arial" w:hAnsi="Arial" w:cs="Arial"/>
          <w:i/>
        </w:rPr>
        <w:t xml:space="preserve"> v roce 2020, </w:t>
      </w:r>
      <w:r w:rsidR="00A03FFD">
        <w:rPr>
          <w:rFonts w:ascii="Arial" w:hAnsi="Arial" w:cs="Arial"/>
          <w:i/>
        </w:rPr>
        <w:t>100</w:t>
      </w:r>
      <w:r w:rsidR="0026174F" w:rsidRPr="0083705D">
        <w:rPr>
          <w:rFonts w:ascii="Arial" w:hAnsi="Arial" w:cs="Arial"/>
          <w:i/>
        </w:rPr>
        <w:t xml:space="preserve"> mil. Kč v roce 2021, </w:t>
      </w:r>
      <w:r w:rsidR="003057A3">
        <w:rPr>
          <w:rFonts w:ascii="Arial" w:hAnsi="Arial" w:cs="Arial"/>
          <w:i/>
        </w:rPr>
        <w:t>225</w:t>
      </w:r>
      <w:r w:rsidR="0026174F" w:rsidRPr="0083705D">
        <w:rPr>
          <w:rFonts w:ascii="Arial" w:hAnsi="Arial" w:cs="Arial"/>
          <w:i/>
        </w:rPr>
        <w:t xml:space="preserve"> mil. </w:t>
      </w:r>
      <w:r w:rsidR="0026174F" w:rsidRPr="0083705D">
        <w:rPr>
          <w:rFonts w:ascii="Arial" w:hAnsi="Arial" w:cs="Arial"/>
          <w:i/>
        </w:rPr>
        <w:lastRenderedPageBreak/>
        <w:t xml:space="preserve">Kč v roce 2022, </w:t>
      </w:r>
      <w:r w:rsidR="003057A3">
        <w:rPr>
          <w:rFonts w:ascii="Arial" w:hAnsi="Arial" w:cs="Arial"/>
          <w:i/>
        </w:rPr>
        <w:t>350</w:t>
      </w:r>
      <w:r w:rsidR="00F53CDD" w:rsidRPr="0083705D">
        <w:rPr>
          <w:rFonts w:ascii="Arial" w:hAnsi="Arial" w:cs="Arial"/>
          <w:i/>
        </w:rPr>
        <w:t xml:space="preserve"> </w:t>
      </w:r>
      <w:r w:rsidR="0026174F" w:rsidRPr="0083705D">
        <w:rPr>
          <w:rFonts w:ascii="Arial" w:hAnsi="Arial" w:cs="Arial"/>
          <w:i/>
        </w:rPr>
        <w:t xml:space="preserve">mil. Kč v roce 2023, </w:t>
      </w:r>
      <w:r w:rsidR="003057A3">
        <w:rPr>
          <w:rFonts w:ascii="Arial" w:hAnsi="Arial" w:cs="Arial"/>
          <w:i/>
        </w:rPr>
        <w:t>425</w:t>
      </w:r>
      <w:r w:rsidR="0026174F" w:rsidRPr="0083705D">
        <w:rPr>
          <w:rFonts w:ascii="Arial" w:hAnsi="Arial" w:cs="Arial"/>
          <w:i/>
        </w:rPr>
        <w:t xml:space="preserve"> mil. Kč v </w:t>
      </w:r>
      <w:r w:rsidR="0083705D" w:rsidRPr="0083705D">
        <w:rPr>
          <w:rFonts w:ascii="Arial" w:hAnsi="Arial" w:cs="Arial"/>
          <w:i/>
        </w:rPr>
        <w:t>letech</w:t>
      </w:r>
      <w:r w:rsidR="0026174F" w:rsidRPr="0083705D">
        <w:rPr>
          <w:rFonts w:ascii="Arial" w:hAnsi="Arial" w:cs="Arial"/>
          <w:i/>
        </w:rPr>
        <w:t xml:space="preserve"> 2024</w:t>
      </w:r>
      <w:r w:rsidR="0083705D" w:rsidRPr="0083705D">
        <w:rPr>
          <w:rFonts w:ascii="Arial" w:hAnsi="Arial" w:cs="Arial"/>
          <w:i/>
        </w:rPr>
        <w:t xml:space="preserve"> a 2025,</w:t>
      </w:r>
      <w:r w:rsidR="0026174F" w:rsidRPr="0083705D">
        <w:rPr>
          <w:rFonts w:ascii="Arial" w:hAnsi="Arial" w:cs="Arial"/>
          <w:i/>
        </w:rPr>
        <w:t xml:space="preserve"> </w:t>
      </w:r>
      <w:r w:rsidR="003057A3">
        <w:rPr>
          <w:rFonts w:ascii="Arial" w:hAnsi="Arial" w:cs="Arial"/>
          <w:i/>
        </w:rPr>
        <w:t>360</w:t>
      </w:r>
      <w:r w:rsidR="0026174F" w:rsidRPr="0083705D">
        <w:rPr>
          <w:rFonts w:ascii="Arial" w:hAnsi="Arial" w:cs="Arial"/>
          <w:i/>
        </w:rPr>
        <w:t xml:space="preserve"> mil. Kč v roce 202</w:t>
      </w:r>
      <w:r w:rsidR="0083705D" w:rsidRPr="0083705D">
        <w:rPr>
          <w:rFonts w:ascii="Arial" w:hAnsi="Arial" w:cs="Arial"/>
          <w:i/>
        </w:rPr>
        <w:t>6</w:t>
      </w:r>
      <w:r w:rsidR="0026174F" w:rsidRPr="0083705D">
        <w:rPr>
          <w:rFonts w:ascii="Arial" w:hAnsi="Arial" w:cs="Arial"/>
          <w:i/>
        </w:rPr>
        <w:t xml:space="preserve"> a </w:t>
      </w:r>
      <w:r w:rsidR="0083705D" w:rsidRPr="0083705D">
        <w:rPr>
          <w:rFonts w:ascii="Arial" w:hAnsi="Arial" w:cs="Arial"/>
          <w:i/>
        </w:rPr>
        <w:t>1</w:t>
      </w:r>
      <w:r w:rsidR="003057A3">
        <w:rPr>
          <w:rFonts w:ascii="Arial" w:hAnsi="Arial" w:cs="Arial"/>
          <w:i/>
        </w:rPr>
        <w:t>87</w:t>
      </w:r>
      <w:r w:rsidR="0026174F" w:rsidRPr="0083705D">
        <w:rPr>
          <w:rFonts w:ascii="Arial" w:hAnsi="Arial" w:cs="Arial"/>
          <w:i/>
        </w:rPr>
        <w:t xml:space="preserve"> mil. Kč v roce 202</w:t>
      </w:r>
      <w:r w:rsidR="0083705D" w:rsidRPr="0083705D">
        <w:rPr>
          <w:rFonts w:ascii="Arial" w:hAnsi="Arial" w:cs="Arial"/>
          <w:i/>
        </w:rPr>
        <w:t xml:space="preserve">7 a </w:t>
      </w:r>
      <w:r w:rsidR="003057A3">
        <w:rPr>
          <w:rFonts w:ascii="Arial" w:hAnsi="Arial" w:cs="Arial"/>
          <w:i/>
        </w:rPr>
        <w:t>77,5</w:t>
      </w:r>
      <w:r w:rsidR="0083705D" w:rsidRPr="0083705D">
        <w:rPr>
          <w:rFonts w:ascii="Arial" w:hAnsi="Arial" w:cs="Arial"/>
          <w:i/>
        </w:rPr>
        <w:t xml:space="preserve"> mil v roce 2028</w:t>
      </w:r>
      <w:r w:rsidR="0026174F" w:rsidRPr="0083705D">
        <w:rPr>
          <w:rFonts w:ascii="Arial" w:hAnsi="Arial" w:cs="Arial"/>
          <w:i/>
        </w:rPr>
        <w:t>).</w:t>
      </w:r>
    </w:p>
    <w:p w:rsidR="0083705D" w:rsidRDefault="0083705D" w:rsidP="0083705D">
      <w:pPr>
        <w:keepNext/>
        <w:autoSpaceDE w:val="0"/>
        <w:autoSpaceDN w:val="0"/>
        <w:adjustRightInd w:val="0"/>
        <w:spacing w:after="120"/>
        <w:jc w:val="both"/>
        <w:rPr>
          <w:rFonts w:ascii="Arial" w:eastAsiaTheme="minorHAnsi" w:hAnsi="Arial" w:cs="Arial"/>
          <w:u w:val="single"/>
          <w:lang w:eastAsia="en-US"/>
        </w:rPr>
      </w:pPr>
      <w:r w:rsidRPr="0083705D">
        <w:rPr>
          <w:rFonts w:ascii="Arial" w:eastAsiaTheme="minorHAnsi" w:hAnsi="Arial" w:cs="Arial"/>
          <w:u w:val="single"/>
          <w:lang w:eastAsia="en-US"/>
        </w:rPr>
        <w:t xml:space="preserve">Výdaje na uskutečnění podprogramu </w:t>
      </w:r>
      <w:r>
        <w:rPr>
          <w:rFonts w:ascii="Arial" w:eastAsiaTheme="minorHAnsi" w:hAnsi="Arial" w:cs="Arial"/>
          <w:u w:val="single"/>
          <w:lang w:eastAsia="en-US"/>
        </w:rPr>
        <w:t>3</w:t>
      </w:r>
      <w:r w:rsidRPr="0083705D">
        <w:rPr>
          <w:rFonts w:ascii="Arial" w:eastAsiaTheme="minorHAnsi" w:hAnsi="Arial" w:cs="Arial"/>
          <w:u w:val="single"/>
          <w:lang w:eastAsia="en-US"/>
        </w:rPr>
        <w:t>:</w:t>
      </w:r>
    </w:p>
    <w:p w:rsidR="003057A3" w:rsidRPr="0083705D" w:rsidRDefault="003057A3" w:rsidP="003057A3">
      <w:pPr>
        <w:autoSpaceDE w:val="0"/>
        <w:autoSpaceDN w:val="0"/>
        <w:adjustRightInd w:val="0"/>
        <w:spacing w:after="120"/>
        <w:jc w:val="both"/>
        <w:rPr>
          <w:rFonts w:ascii="Arial" w:hAnsi="Arial" w:cs="Arial"/>
          <w:i/>
        </w:rPr>
      </w:pPr>
      <w:r w:rsidRPr="003057A3">
        <w:rPr>
          <w:rFonts w:ascii="Arial" w:hAnsi="Arial" w:cs="Arial"/>
          <w:b/>
        </w:rPr>
        <w:t>Na podprogram 3 se předpokládají celkové výdaje ze státního rozpočtu ve výši 1764 mil. Kč,</w:t>
      </w:r>
      <w:r w:rsidRPr="0083705D">
        <w:rPr>
          <w:rFonts w:ascii="Arial" w:hAnsi="Arial" w:cs="Arial"/>
        </w:rPr>
        <w:t xml:space="preserve"> </w:t>
      </w:r>
      <w:r w:rsidRPr="0083705D">
        <w:rPr>
          <w:rFonts w:ascii="Arial" w:hAnsi="Arial" w:cs="Arial"/>
          <w:i/>
        </w:rPr>
        <w:t>(</w:t>
      </w:r>
      <w:r>
        <w:rPr>
          <w:rFonts w:ascii="Arial" w:hAnsi="Arial" w:cs="Arial"/>
          <w:i/>
        </w:rPr>
        <w:t>z toho 141,2 mil Kč v letech 2020 až 2022, 210</w:t>
      </w:r>
      <w:r w:rsidRPr="0083705D">
        <w:rPr>
          <w:rFonts w:ascii="Arial" w:hAnsi="Arial" w:cs="Arial"/>
          <w:i/>
        </w:rPr>
        <w:t xml:space="preserve"> mil. Kč v</w:t>
      </w:r>
      <w:r>
        <w:rPr>
          <w:rFonts w:ascii="Arial" w:hAnsi="Arial" w:cs="Arial"/>
          <w:i/>
        </w:rPr>
        <w:t xml:space="preserve"> letech </w:t>
      </w:r>
      <w:r w:rsidRPr="0083705D">
        <w:rPr>
          <w:rFonts w:ascii="Arial" w:hAnsi="Arial" w:cs="Arial"/>
          <w:i/>
        </w:rPr>
        <w:t>202</w:t>
      </w:r>
      <w:r>
        <w:rPr>
          <w:rFonts w:ascii="Arial" w:hAnsi="Arial" w:cs="Arial"/>
          <w:i/>
        </w:rPr>
        <w:t xml:space="preserve">3 – 2027 a 90 </w:t>
      </w:r>
      <w:r w:rsidRPr="0083705D">
        <w:rPr>
          <w:rFonts w:ascii="Arial" w:hAnsi="Arial" w:cs="Arial"/>
          <w:i/>
        </w:rPr>
        <w:t>mil. Kč v roce 202</w:t>
      </w:r>
      <w:r>
        <w:rPr>
          <w:rFonts w:ascii="Arial" w:hAnsi="Arial" w:cs="Arial"/>
          <w:i/>
        </w:rPr>
        <w:t>8.</w:t>
      </w:r>
    </w:p>
    <w:p w:rsidR="0083705D" w:rsidRPr="0083705D" w:rsidRDefault="008A6302" w:rsidP="0083705D">
      <w:pPr>
        <w:autoSpaceDE w:val="0"/>
        <w:autoSpaceDN w:val="0"/>
        <w:adjustRightInd w:val="0"/>
        <w:spacing w:after="120"/>
        <w:jc w:val="both"/>
        <w:rPr>
          <w:rFonts w:ascii="Arial" w:hAnsi="Arial" w:cs="Arial"/>
          <w:i/>
        </w:rPr>
      </w:pPr>
      <w:r w:rsidRPr="003057A3">
        <w:rPr>
          <w:rFonts w:ascii="Arial" w:hAnsi="Arial" w:cs="Arial"/>
          <w:b/>
        </w:rPr>
        <w:t>Na podprogram 3 se p</w:t>
      </w:r>
      <w:r w:rsidR="0083705D" w:rsidRPr="003057A3">
        <w:rPr>
          <w:rFonts w:ascii="Arial" w:hAnsi="Arial" w:cs="Arial"/>
          <w:b/>
        </w:rPr>
        <w:t>ředpokládají výdaje ze státního rozpočtu ve výši 1</w:t>
      </w:r>
      <w:r w:rsidRPr="003057A3">
        <w:rPr>
          <w:rFonts w:ascii="Arial" w:hAnsi="Arial" w:cs="Arial"/>
          <w:b/>
        </w:rPr>
        <w:t>500</w:t>
      </w:r>
      <w:r w:rsidR="0083705D" w:rsidRPr="003057A3">
        <w:rPr>
          <w:rFonts w:ascii="Arial" w:hAnsi="Arial" w:cs="Arial"/>
          <w:b/>
        </w:rPr>
        <w:t xml:space="preserve"> mil. Kč,</w:t>
      </w:r>
      <w:r w:rsidR="0083705D" w:rsidRPr="0083705D">
        <w:rPr>
          <w:rFonts w:ascii="Arial" w:hAnsi="Arial" w:cs="Arial"/>
        </w:rPr>
        <w:t xml:space="preserve"> </w:t>
      </w:r>
      <w:r w:rsidR="0083705D" w:rsidRPr="0083705D">
        <w:rPr>
          <w:rFonts w:ascii="Arial" w:hAnsi="Arial" w:cs="Arial"/>
          <w:i/>
        </w:rPr>
        <w:t>(</w:t>
      </w:r>
      <w:r w:rsidR="0083705D">
        <w:rPr>
          <w:rFonts w:ascii="Arial" w:hAnsi="Arial" w:cs="Arial"/>
          <w:i/>
        </w:rPr>
        <w:t xml:space="preserve">z toho 120 mil Kč v letech 2020 až 2022, </w:t>
      </w:r>
      <w:r w:rsidR="003057A3">
        <w:rPr>
          <w:rFonts w:ascii="Arial" w:hAnsi="Arial" w:cs="Arial"/>
          <w:i/>
        </w:rPr>
        <w:t>247,1</w:t>
      </w:r>
      <w:r w:rsidR="0083705D" w:rsidRPr="0083705D">
        <w:rPr>
          <w:rFonts w:ascii="Arial" w:hAnsi="Arial" w:cs="Arial"/>
          <w:i/>
        </w:rPr>
        <w:t xml:space="preserve"> mil. Kč v</w:t>
      </w:r>
      <w:r w:rsidR="0083705D">
        <w:rPr>
          <w:rFonts w:ascii="Arial" w:hAnsi="Arial" w:cs="Arial"/>
          <w:i/>
        </w:rPr>
        <w:t xml:space="preserve"> letech </w:t>
      </w:r>
      <w:r w:rsidR="0083705D" w:rsidRPr="0083705D">
        <w:rPr>
          <w:rFonts w:ascii="Arial" w:hAnsi="Arial" w:cs="Arial"/>
          <w:i/>
        </w:rPr>
        <w:t>202</w:t>
      </w:r>
      <w:r w:rsidR="0083705D">
        <w:rPr>
          <w:rFonts w:ascii="Arial" w:hAnsi="Arial" w:cs="Arial"/>
          <w:i/>
        </w:rPr>
        <w:t xml:space="preserve">3 – 2027 a </w:t>
      </w:r>
      <w:r w:rsidR="003057A3">
        <w:rPr>
          <w:rFonts w:ascii="Arial" w:hAnsi="Arial" w:cs="Arial"/>
          <w:i/>
        </w:rPr>
        <w:t>105,9</w:t>
      </w:r>
      <w:r w:rsidR="0083705D">
        <w:rPr>
          <w:rFonts w:ascii="Arial" w:hAnsi="Arial" w:cs="Arial"/>
          <w:i/>
        </w:rPr>
        <w:t xml:space="preserve"> </w:t>
      </w:r>
      <w:r w:rsidR="0083705D" w:rsidRPr="0083705D">
        <w:rPr>
          <w:rFonts w:ascii="Arial" w:hAnsi="Arial" w:cs="Arial"/>
          <w:i/>
        </w:rPr>
        <w:t>mil. Kč v roce 202</w:t>
      </w:r>
      <w:r w:rsidR="0083705D">
        <w:rPr>
          <w:rFonts w:ascii="Arial" w:hAnsi="Arial" w:cs="Arial"/>
          <w:i/>
        </w:rPr>
        <w:t>8.</w:t>
      </w:r>
    </w:p>
    <w:p w:rsidR="001E7504" w:rsidRPr="004C231E" w:rsidRDefault="001E7504" w:rsidP="003057A3">
      <w:pPr>
        <w:pStyle w:val="Zkladntext2"/>
        <w:keepNext/>
        <w:spacing w:after="120"/>
        <w:ind w:left="709"/>
        <w:jc w:val="both"/>
        <w:rPr>
          <w:rFonts w:ascii="Arial" w:hAnsi="Arial" w:cs="Arial"/>
          <w:szCs w:val="24"/>
        </w:rPr>
      </w:pPr>
      <w:r w:rsidRPr="004C231E">
        <w:rPr>
          <w:rFonts w:ascii="Arial" w:hAnsi="Arial" w:cs="Arial"/>
          <w:i/>
          <w:szCs w:val="24"/>
        </w:rPr>
        <w:t>c) vymezení způsobilých nákladů, nejvyšší povolen</w:t>
      </w:r>
      <w:r w:rsidR="00D76653" w:rsidRPr="004C231E">
        <w:rPr>
          <w:rFonts w:ascii="Arial" w:hAnsi="Arial" w:cs="Arial"/>
          <w:i/>
          <w:szCs w:val="24"/>
        </w:rPr>
        <w:t>á</w:t>
      </w:r>
      <w:r w:rsidRPr="004C231E">
        <w:rPr>
          <w:rFonts w:ascii="Arial" w:hAnsi="Arial" w:cs="Arial"/>
          <w:i/>
          <w:szCs w:val="24"/>
        </w:rPr>
        <w:t xml:space="preserve"> intenzit</w:t>
      </w:r>
      <w:r w:rsidR="00D76653" w:rsidRPr="004C231E">
        <w:rPr>
          <w:rFonts w:ascii="Arial" w:hAnsi="Arial" w:cs="Arial"/>
          <w:i/>
          <w:szCs w:val="24"/>
        </w:rPr>
        <w:t>a</w:t>
      </w:r>
      <w:r w:rsidRPr="004C231E">
        <w:rPr>
          <w:rFonts w:ascii="Arial" w:hAnsi="Arial" w:cs="Arial"/>
          <w:i/>
          <w:szCs w:val="24"/>
        </w:rPr>
        <w:t xml:space="preserve"> podpory a její odůvodnění a další povinnosti stanovené přímo použitelnými předpisy Evropské </w:t>
      </w:r>
      <w:r w:rsidR="00112139" w:rsidRPr="004C231E">
        <w:rPr>
          <w:rFonts w:ascii="Arial" w:hAnsi="Arial" w:cs="Arial"/>
          <w:i/>
          <w:szCs w:val="24"/>
        </w:rPr>
        <w:t>unie</w:t>
      </w:r>
      <w:r w:rsidR="00A7201A" w:rsidRPr="004C231E">
        <w:rPr>
          <w:rFonts w:ascii="Arial" w:hAnsi="Arial" w:cs="Arial"/>
          <w:szCs w:val="24"/>
        </w:rPr>
        <w:t xml:space="preserve"> </w:t>
      </w:r>
    </w:p>
    <w:p w:rsidR="00854125" w:rsidRPr="00126928" w:rsidRDefault="00D5759E" w:rsidP="00854125">
      <w:pPr>
        <w:spacing w:after="120"/>
        <w:jc w:val="both"/>
        <w:rPr>
          <w:rFonts w:ascii="Arial" w:hAnsi="Arial" w:cs="Calibri"/>
          <w:color w:val="000000"/>
        </w:rPr>
      </w:pPr>
      <w:r w:rsidRPr="00D5759E">
        <w:rPr>
          <w:rFonts w:ascii="Arial" w:hAnsi="Arial" w:cs="Arial"/>
        </w:rPr>
        <w:t>Vymezení způsobilých nákladů programu je definováno v části 14 návrhu programu.</w:t>
      </w:r>
      <w:r w:rsidR="00854125">
        <w:rPr>
          <w:rFonts w:ascii="Arial" w:hAnsi="Arial" w:cs="Arial"/>
        </w:rPr>
        <w:t xml:space="preserve"> Uchazeč může jako způsobilé náklady navrhnout pouze náklady vymezené v souladu se zákonem o podpoře výzkumu, experimentálního vývoje a inovací a</w:t>
      </w:r>
      <w:r w:rsidR="003057A3">
        <w:rPr>
          <w:rFonts w:ascii="Arial" w:hAnsi="Arial" w:cs="Arial"/>
        </w:rPr>
        <w:t> </w:t>
      </w:r>
      <w:r w:rsidR="00854125">
        <w:rPr>
          <w:rFonts w:ascii="Arial" w:hAnsi="Arial" w:cs="Arial"/>
        </w:rPr>
        <w:t xml:space="preserve"> s Nařízením </w:t>
      </w:r>
      <w:r w:rsidR="00854125" w:rsidRPr="00126928">
        <w:rPr>
          <w:rFonts w:ascii="Arial" w:hAnsi="Arial" w:cs="Calibri"/>
          <w:color w:val="000000"/>
        </w:rPr>
        <w:t>Komise (</w:t>
      </w:r>
      <w:r w:rsidR="00854125" w:rsidRPr="00126928">
        <w:rPr>
          <w:rFonts w:ascii="Arial" w:eastAsia="Arial" w:hAnsi="Arial" w:cs="Arial"/>
          <w:color w:val="000000"/>
        </w:rPr>
        <w:t>EU</w:t>
      </w:r>
      <w:r w:rsidR="00854125" w:rsidRPr="00126928">
        <w:rPr>
          <w:rFonts w:ascii="Arial" w:hAnsi="Arial" w:cs="Calibri"/>
          <w:color w:val="000000"/>
        </w:rPr>
        <w:t xml:space="preserve">) č. </w:t>
      </w:r>
      <w:r w:rsidR="00854125" w:rsidRPr="00126928">
        <w:rPr>
          <w:rFonts w:ascii="Arial" w:eastAsia="Arial" w:hAnsi="Arial" w:cs="Arial"/>
          <w:color w:val="000000"/>
        </w:rPr>
        <w:t>651/2014</w:t>
      </w:r>
      <w:r w:rsidR="00854125" w:rsidRPr="00126928">
        <w:rPr>
          <w:rFonts w:ascii="Arial" w:hAnsi="Arial" w:cs="Calibri"/>
          <w:color w:val="000000"/>
        </w:rPr>
        <w:t xml:space="preserve"> ze dne </w:t>
      </w:r>
      <w:r w:rsidR="00854125" w:rsidRPr="00126928">
        <w:rPr>
          <w:rFonts w:ascii="Arial" w:eastAsia="Arial" w:hAnsi="Arial" w:cs="Arial"/>
          <w:color w:val="000000"/>
        </w:rPr>
        <w:t>17. června 2014</w:t>
      </w:r>
      <w:r w:rsidR="00854125" w:rsidRPr="00126928">
        <w:rPr>
          <w:rFonts w:ascii="Arial" w:hAnsi="Arial" w:cs="Calibri"/>
          <w:color w:val="000000"/>
        </w:rPr>
        <w:t xml:space="preserve">, kterým se v souladu s články </w:t>
      </w:r>
      <w:r w:rsidR="00854125" w:rsidRPr="00126928">
        <w:rPr>
          <w:rFonts w:ascii="Arial" w:eastAsia="Arial" w:hAnsi="Arial" w:cs="Arial"/>
          <w:color w:val="000000"/>
        </w:rPr>
        <w:t>107</w:t>
      </w:r>
      <w:r w:rsidR="00854125" w:rsidRPr="00126928">
        <w:rPr>
          <w:rFonts w:ascii="Arial" w:hAnsi="Arial" w:cs="Calibri"/>
          <w:color w:val="000000"/>
        </w:rPr>
        <w:t> a </w:t>
      </w:r>
      <w:r w:rsidR="00854125" w:rsidRPr="00126928">
        <w:rPr>
          <w:rFonts w:ascii="Arial" w:eastAsia="Arial" w:hAnsi="Arial" w:cs="Arial"/>
          <w:color w:val="000000"/>
        </w:rPr>
        <w:t>108</w:t>
      </w:r>
      <w:r w:rsidR="00854125" w:rsidRPr="00126928">
        <w:rPr>
          <w:rFonts w:ascii="Arial" w:hAnsi="Arial" w:cs="Calibri"/>
          <w:color w:val="000000"/>
        </w:rPr>
        <w:t xml:space="preserve"> Smlouvy prohlašují určité kategorie </w:t>
      </w:r>
      <w:r w:rsidR="00854125" w:rsidRPr="00126928">
        <w:rPr>
          <w:rFonts w:ascii="Arial" w:eastAsia="Arial" w:hAnsi="Arial" w:cs="Arial"/>
          <w:color w:val="000000"/>
        </w:rPr>
        <w:t xml:space="preserve">podpory </w:t>
      </w:r>
      <w:r w:rsidR="00854125" w:rsidRPr="00126928">
        <w:rPr>
          <w:rFonts w:ascii="Arial" w:hAnsi="Arial" w:cs="Calibri"/>
          <w:color w:val="000000"/>
        </w:rPr>
        <w:t xml:space="preserve">za slučitelné </w:t>
      </w:r>
      <w:r w:rsidR="00854125" w:rsidRPr="00126928">
        <w:rPr>
          <w:rFonts w:ascii="Arial" w:eastAsia="Arial" w:hAnsi="Arial" w:cs="Arial"/>
          <w:color w:val="000000"/>
        </w:rPr>
        <w:t>s vnitřním</w:t>
      </w:r>
      <w:r w:rsidR="00854125" w:rsidRPr="00126928">
        <w:rPr>
          <w:rFonts w:ascii="Arial" w:hAnsi="Arial" w:cs="Calibri"/>
          <w:color w:val="000000"/>
        </w:rPr>
        <w:t xml:space="preserve"> trhem - Úřední věstník Evropské unie L </w:t>
      </w:r>
      <w:r w:rsidR="00854125" w:rsidRPr="00126928">
        <w:rPr>
          <w:rFonts w:ascii="Arial" w:eastAsia="Arial" w:hAnsi="Arial" w:cs="Arial"/>
          <w:color w:val="000000"/>
        </w:rPr>
        <w:t xml:space="preserve">187, 26. června 2014, </w:t>
      </w:r>
      <w:r w:rsidR="00854125" w:rsidRPr="00126928">
        <w:rPr>
          <w:rFonts w:ascii="Arial" w:hAnsi="Arial" w:cs="Calibri"/>
          <w:color w:val="000000"/>
        </w:rPr>
        <w:t xml:space="preserve">(dále jen „Nařízení“), zejm. čl. </w:t>
      </w:r>
      <w:r w:rsidR="00854125" w:rsidRPr="00126928">
        <w:rPr>
          <w:rFonts w:ascii="Arial" w:eastAsia="Arial" w:hAnsi="Arial" w:cs="Arial"/>
          <w:color w:val="000000"/>
        </w:rPr>
        <w:t>25</w:t>
      </w:r>
      <w:r w:rsidR="00854125">
        <w:rPr>
          <w:rFonts w:ascii="Arial" w:eastAsia="Arial" w:hAnsi="Arial" w:cs="Arial"/>
          <w:color w:val="000000"/>
        </w:rPr>
        <w:t xml:space="preserve"> odst. 3</w:t>
      </w:r>
      <w:r w:rsidR="00854125" w:rsidRPr="00126928">
        <w:rPr>
          <w:rFonts w:ascii="Arial" w:eastAsia="Arial" w:hAnsi="Arial" w:cs="Arial"/>
          <w:color w:val="000000"/>
        </w:rPr>
        <w:t>,</w:t>
      </w:r>
      <w:r w:rsidR="006F50CD">
        <w:rPr>
          <w:rFonts w:ascii="Arial" w:eastAsia="Arial" w:hAnsi="Arial" w:cs="Arial"/>
          <w:color w:val="000000"/>
        </w:rPr>
        <w:t xml:space="preserve"> písm. a), b), d), a e).</w:t>
      </w:r>
      <w:r w:rsidR="00854125" w:rsidRPr="00126928">
        <w:rPr>
          <w:rFonts w:ascii="Arial" w:eastAsia="Arial" w:hAnsi="Arial" w:cs="Arial"/>
          <w:color w:val="000000"/>
        </w:rPr>
        <w:t xml:space="preserve"> </w:t>
      </w:r>
    </w:p>
    <w:p w:rsidR="007B2C6E" w:rsidRDefault="00F37610" w:rsidP="007B2C6E">
      <w:pPr>
        <w:spacing w:after="120"/>
        <w:jc w:val="both"/>
        <w:rPr>
          <w:rFonts w:ascii="Arial" w:hAnsi="Arial" w:cs="Arial"/>
        </w:rPr>
      </w:pPr>
      <w:r w:rsidRPr="003F722D">
        <w:rPr>
          <w:rFonts w:ascii="Arial" w:hAnsi="Arial" w:cs="Arial"/>
        </w:rPr>
        <w:t xml:space="preserve">Nejvyšší povolená </w:t>
      </w:r>
      <w:r>
        <w:rPr>
          <w:rFonts w:ascii="Arial" w:hAnsi="Arial" w:cs="Arial"/>
        </w:rPr>
        <w:t>intenzita</w:t>
      </w:r>
      <w:r w:rsidRPr="003F722D">
        <w:rPr>
          <w:rFonts w:ascii="Arial" w:hAnsi="Arial" w:cs="Arial"/>
        </w:rPr>
        <w:t xml:space="preserve"> podpory na projekt v podprogram</w:t>
      </w:r>
      <w:r w:rsidR="003057A3">
        <w:rPr>
          <w:rFonts w:ascii="Arial" w:hAnsi="Arial" w:cs="Arial"/>
        </w:rPr>
        <w:t>ech</w:t>
      </w:r>
      <w:r w:rsidRPr="003F722D">
        <w:rPr>
          <w:rFonts w:ascii="Arial" w:hAnsi="Arial" w:cs="Arial"/>
        </w:rPr>
        <w:t xml:space="preserve"> 1 a 3 je 100 %, v podprogramu 2 maximálně 80 %. </w:t>
      </w:r>
    </w:p>
    <w:p w:rsidR="006F50CD" w:rsidRDefault="006F50CD" w:rsidP="007B2C6E">
      <w:pPr>
        <w:spacing w:after="120"/>
        <w:jc w:val="both"/>
        <w:rPr>
          <w:rFonts w:ascii="Arial" w:hAnsi="Arial" w:cs="Arial"/>
        </w:rPr>
      </w:pPr>
      <w:r>
        <w:rPr>
          <w:rFonts w:ascii="Arial" w:hAnsi="Arial" w:cs="Arial"/>
        </w:rPr>
        <w:t>MŽP v návrhu programu uvádí, že v podprogramech 1 a 3 je umožněno kofinancování z veřejných prostředků.</w:t>
      </w:r>
    </w:p>
    <w:p w:rsidR="007B2C6E" w:rsidRPr="003F722D" w:rsidRDefault="007B2C6E" w:rsidP="004C231E">
      <w:pPr>
        <w:spacing w:after="120"/>
        <w:jc w:val="both"/>
        <w:rPr>
          <w:rFonts w:ascii="Arial" w:hAnsi="Arial" w:cs="Arial"/>
        </w:rPr>
      </w:pPr>
      <w:r w:rsidRPr="00126928">
        <w:rPr>
          <w:rFonts w:ascii="Arial" w:hAnsi="Arial" w:cs="Arial"/>
        </w:rPr>
        <w:t xml:space="preserve">U jednotlivých projektů se při stanovení </w:t>
      </w:r>
      <w:r w:rsidR="006F50CD">
        <w:rPr>
          <w:rFonts w:ascii="Arial" w:hAnsi="Arial" w:cs="Arial"/>
        </w:rPr>
        <w:t>intenzity</w:t>
      </w:r>
      <w:r w:rsidRPr="00126928">
        <w:rPr>
          <w:rFonts w:ascii="Arial" w:hAnsi="Arial" w:cs="Arial"/>
        </w:rPr>
        <w:t xml:space="preserve"> podpory bude postupov</w:t>
      </w:r>
      <w:r w:rsidR="003057A3">
        <w:rPr>
          <w:rFonts w:ascii="Arial" w:hAnsi="Arial" w:cs="Arial"/>
        </w:rPr>
        <w:t>at podle</w:t>
      </w:r>
      <w:r w:rsidR="006F50CD">
        <w:rPr>
          <w:rFonts w:ascii="Arial" w:hAnsi="Arial" w:cs="Arial"/>
        </w:rPr>
        <w:t xml:space="preserve"> Nařízení a </w:t>
      </w:r>
      <w:r w:rsidR="004C231E" w:rsidRPr="004C231E">
        <w:rPr>
          <w:rFonts w:ascii="Arial" w:hAnsi="Arial" w:cs="Calibri"/>
          <w:color w:val="000000"/>
        </w:rPr>
        <w:t xml:space="preserve">Rámce pro státní podporu výzkumu, vývoje a inovací - Úřední věstník Evropské unie C </w:t>
      </w:r>
      <w:r w:rsidR="004C231E" w:rsidRPr="004C231E">
        <w:rPr>
          <w:rFonts w:ascii="Arial" w:eastAsia="Arial" w:hAnsi="Arial" w:cs="Arial"/>
          <w:color w:val="000000"/>
        </w:rPr>
        <w:t>198, 27. června 2014</w:t>
      </w:r>
      <w:r w:rsidR="004C231E" w:rsidRPr="004C231E">
        <w:rPr>
          <w:rFonts w:ascii="Arial" w:hAnsi="Arial" w:cs="Calibri"/>
          <w:color w:val="000000"/>
        </w:rPr>
        <w:t xml:space="preserve"> (dále jen „Rámec“)</w:t>
      </w:r>
      <w:r w:rsidR="009F6957">
        <w:rPr>
          <w:rFonts w:ascii="Arial" w:hAnsi="Arial" w:cs="Calibri"/>
          <w:color w:val="000000"/>
        </w:rPr>
        <w:t>. M</w:t>
      </w:r>
      <w:r w:rsidRPr="003F722D">
        <w:rPr>
          <w:rFonts w:ascii="Arial" w:hAnsi="Arial" w:cs="Arial"/>
          <w:shd w:val="clear" w:color="auto" w:fill="FFFFFF"/>
        </w:rPr>
        <w:t>íra podpory, stanovená jako procento uznaných nákladů projektu bude vypočtena pro</w:t>
      </w:r>
      <w:r w:rsidR="009F6957">
        <w:rPr>
          <w:rFonts w:ascii="Arial" w:hAnsi="Arial" w:cs="Arial"/>
          <w:shd w:val="clear" w:color="auto" w:fill="FFFFFF"/>
        </w:rPr>
        <w:t> </w:t>
      </w:r>
      <w:r w:rsidRPr="003F722D">
        <w:rPr>
          <w:rFonts w:ascii="Arial" w:hAnsi="Arial" w:cs="Arial"/>
          <w:shd w:val="clear" w:color="auto" w:fill="FFFFFF"/>
        </w:rPr>
        <w:t>každý projekt i každého příjemce a</w:t>
      </w:r>
      <w:r w:rsidR="00126928">
        <w:rPr>
          <w:rFonts w:ascii="Arial" w:hAnsi="Arial" w:cs="Arial"/>
          <w:shd w:val="clear" w:color="auto" w:fill="FFFFFF"/>
        </w:rPr>
        <w:t> </w:t>
      </w:r>
      <w:r w:rsidRPr="003F722D">
        <w:rPr>
          <w:rFonts w:ascii="Arial" w:hAnsi="Arial" w:cs="Arial"/>
          <w:shd w:val="clear" w:color="auto" w:fill="FFFFFF"/>
        </w:rPr>
        <w:t>dalšího účastníka samostatně. V</w:t>
      </w:r>
      <w:r w:rsidRPr="003F722D">
        <w:rPr>
          <w:rFonts w:ascii="Arial" w:hAnsi="Arial" w:cs="Arial"/>
        </w:rPr>
        <w:t xml:space="preserve"> případě účasti podniků na projektech jsou podmínky stanoveny v článku 25, odst. 5 a 6 </w:t>
      </w:r>
      <w:r w:rsidR="004C231E">
        <w:rPr>
          <w:rFonts w:ascii="Arial" w:hAnsi="Arial" w:cs="Arial"/>
        </w:rPr>
        <w:t>Nařízení. V</w:t>
      </w:r>
      <w:r w:rsidRPr="003F722D">
        <w:rPr>
          <w:rFonts w:ascii="Arial" w:hAnsi="Arial" w:cs="Arial"/>
        </w:rPr>
        <w:t xml:space="preserve"> případě výzkumných organizací je maximální intenzita podpory 100 %.  </w:t>
      </w:r>
    </w:p>
    <w:p w:rsidR="001E7504" w:rsidRPr="00566204" w:rsidRDefault="00D76653" w:rsidP="00272598">
      <w:pPr>
        <w:pStyle w:val="Zkladntext2"/>
        <w:spacing w:after="120"/>
        <w:ind w:left="708"/>
        <w:jc w:val="both"/>
        <w:rPr>
          <w:rFonts w:ascii="Arial" w:hAnsi="Arial" w:cs="Arial"/>
          <w:i/>
          <w:szCs w:val="24"/>
        </w:rPr>
      </w:pPr>
      <w:r w:rsidRPr="00566204">
        <w:rPr>
          <w:rFonts w:ascii="Arial" w:hAnsi="Arial" w:cs="Arial"/>
          <w:i/>
          <w:szCs w:val="24"/>
        </w:rPr>
        <w:t>d) specifikace cílů programu spolu s jejich odůvodněním a způsobem jejich dosažení, kritéria splnění cílů programu, srovnání se současným stavem v České republice a</w:t>
      </w:r>
      <w:r w:rsidR="00112139" w:rsidRPr="00566204">
        <w:rPr>
          <w:rFonts w:ascii="Arial" w:hAnsi="Arial" w:cs="Arial"/>
          <w:i/>
          <w:szCs w:val="24"/>
        </w:rPr>
        <w:t> </w:t>
      </w:r>
      <w:r w:rsidRPr="00566204">
        <w:rPr>
          <w:rFonts w:ascii="Arial" w:hAnsi="Arial" w:cs="Arial"/>
          <w:i/>
          <w:szCs w:val="24"/>
        </w:rPr>
        <w:t>v zahraničí a očekávané výsledky a přínosy programu</w:t>
      </w:r>
      <w:r w:rsidR="00A7201A" w:rsidRPr="00566204">
        <w:rPr>
          <w:rFonts w:ascii="Arial" w:hAnsi="Arial" w:cs="Arial"/>
          <w:i/>
          <w:szCs w:val="24"/>
        </w:rPr>
        <w:t xml:space="preserve">  </w:t>
      </w:r>
    </w:p>
    <w:p w:rsidR="00F942D6" w:rsidRDefault="00F942D6" w:rsidP="00F942D6">
      <w:pPr>
        <w:spacing w:after="120"/>
        <w:jc w:val="both"/>
        <w:rPr>
          <w:rFonts w:ascii="Arial" w:hAnsi="Arial" w:cs="Arial"/>
        </w:rPr>
      </w:pPr>
      <w:r>
        <w:rPr>
          <w:rFonts w:ascii="Arial" w:hAnsi="Arial" w:cs="Arial"/>
        </w:rPr>
        <w:t>P</w:t>
      </w:r>
      <w:r w:rsidRPr="007B54F8">
        <w:rPr>
          <w:rFonts w:ascii="Arial" w:hAnsi="Arial" w:cs="Arial"/>
        </w:rPr>
        <w:t xml:space="preserve">rogram si klade za cíl přispět ke zkvalitnění ochrany životního prostředí prostřednictvím zcela nových nebo inovovaných postupů a technologií, založených na poznatcích výzkumu a vývoje. Program podporuje všechny oblasti ochrany životního prostředí v působnosti MŽP a jeho složkových zákonů, prioritně však budou řešeny aktuální problémy s dlouhodobým dopadem a ty oblasti, ve kterých MŽP v zastoupení ČR přejímá závazky v rámci EU a ty, které jsou dány mezinárodními smlouvami (závazky v horizontu roku 2030 a evropské strategické úvahy do roku 2050). </w:t>
      </w:r>
    </w:p>
    <w:p w:rsidR="009F6957" w:rsidRDefault="009F6957" w:rsidP="009F6957">
      <w:pPr>
        <w:spacing w:after="120"/>
        <w:jc w:val="both"/>
        <w:rPr>
          <w:rFonts w:ascii="Arial" w:hAnsi="Arial" w:cs="Arial"/>
        </w:rPr>
      </w:pPr>
      <w:r>
        <w:rPr>
          <w:rFonts w:ascii="Arial" w:hAnsi="Arial" w:cs="Arial"/>
        </w:rPr>
        <w:t>Tento cíl je v části 8. návrhu programu náležitě odůvodněn.</w:t>
      </w:r>
    </w:p>
    <w:p w:rsidR="009F6957" w:rsidRDefault="009F6957" w:rsidP="009F6957">
      <w:pPr>
        <w:spacing w:after="120"/>
        <w:jc w:val="both"/>
        <w:rPr>
          <w:rFonts w:ascii="Arial" w:hAnsi="Arial" w:cs="Arial"/>
        </w:rPr>
      </w:pPr>
      <w:r>
        <w:rPr>
          <w:rFonts w:ascii="Arial" w:hAnsi="Arial" w:cs="Arial"/>
        </w:rPr>
        <w:t>Program se orientuje na šest hlavních priorit:</w:t>
      </w:r>
    </w:p>
    <w:p w:rsidR="009F6957" w:rsidRDefault="009F6957" w:rsidP="00FB60F8">
      <w:pPr>
        <w:pStyle w:val="Odstavecseseznamem"/>
        <w:numPr>
          <w:ilvl w:val="0"/>
          <w:numId w:val="10"/>
        </w:numPr>
        <w:spacing w:after="120"/>
        <w:jc w:val="both"/>
        <w:rPr>
          <w:rFonts w:ascii="Arial" w:hAnsi="Arial" w:cs="Arial"/>
        </w:rPr>
      </w:pPr>
      <w:r w:rsidRPr="009D6B49">
        <w:rPr>
          <w:rFonts w:ascii="Arial" w:hAnsi="Arial" w:cs="Arial"/>
        </w:rPr>
        <w:lastRenderedPageBreak/>
        <w:t>Klima – opatření k ochraně klimatu (mitigace) a adaptace na zvýšenou extremitu srážek i teplot, a to v sídlech i volné krajině</w:t>
      </w:r>
      <w:r>
        <w:rPr>
          <w:rFonts w:ascii="Arial" w:hAnsi="Arial" w:cs="Arial"/>
        </w:rPr>
        <w:t>;</w:t>
      </w:r>
    </w:p>
    <w:p w:rsidR="009F6957" w:rsidRDefault="009F6957" w:rsidP="00FB60F8">
      <w:pPr>
        <w:pStyle w:val="Odstavecseseznamem"/>
        <w:numPr>
          <w:ilvl w:val="0"/>
          <w:numId w:val="10"/>
        </w:numPr>
        <w:spacing w:after="120"/>
        <w:jc w:val="both"/>
        <w:rPr>
          <w:rFonts w:ascii="Arial" w:hAnsi="Arial" w:cs="Arial"/>
        </w:rPr>
      </w:pPr>
      <w:r w:rsidRPr="009D6B49">
        <w:rPr>
          <w:rFonts w:ascii="Arial" w:hAnsi="Arial" w:cs="Arial"/>
        </w:rPr>
        <w:t>Ochrana ovzduší</w:t>
      </w:r>
      <w:r>
        <w:rPr>
          <w:rFonts w:ascii="Arial" w:hAnsi="Arial" w:cs="Arial"/>
        </w:rPr>
        <w:t>;</w:t>
      </w:r>
    </w:p>
    <w:p w:rsidR="009F6957" w:rsidRDefault="009F6957" w:rsidP="00FB60F8">
      <w:pPr>
        <w:pStyle w:val="Odstavecseseznamem"/>
        <w:numPr>
          <w:ilvl w:val="0"/>
          <w:numId w:val="10"/>
        </w:numPr>
        <w:spacing w:after="120"/>
        <w:jc w:val="both"/>
        <w:rPr>
          <w:rFonts w:ascii="Arial" w:hAnsi="Arial" w:cs="Arial"/>
        </w:rPr>
      </w:pPr>
      <w:r w:rsidRPr="009D6B49">
        <w:rPr>
          <w:rFonts w:ascii="Arial" w:hAnsi="Arial" w:cs="Arial"/>
        </w:rPr>
        <w:t>Odpadové a oběhové hospodářství</w:t>
      </w:r>
      <w:r>
        <w:rPr>
          <w:rFonts w:ascii="Arial" w:hAnsi="Arial" w:cs="Arial"/>
        </w:rPr>
        <w:t>;</w:t>
      </w:r>
    </w:p>
    <w:p w:rsidR="009F6957" w:rsidRDefault="009F6957" w:rsidP="00FB60F8">
      <w:pPr>
        <w:pStyle w:val="Odstavecseseznamem"/>
        <w:numPr>
          <w:ilvl w:val="0"/>
          <w:numId w:val="10"/>
        </w:numPr>
        <w:spacing w:after="120"/>
        <w:jc w:val="both"/>
        <w:rPr>
          <w:rFonts w:ascii="Arial" w:hAnsi="Arial" w:cs="Arial"/>
        </w:rPr>
      </w:pPr>
      <w:r w:rsidRPr="009D6B49">
        <w:rPr>
          <w:rFonts w:ascii="Arial" w:hAnsi="Arial" w:cs="Arial"/>
        </w:rPr>
        <w:t>Ochrana půdy, vody, horninového prostředí a dalších přírodních zdrojů</w:t>
      </w:r>
      <w:r>
        <w:rPr>
          <w:rFonts w:ascii="Arial" w:hAnsi="Arial" w:cs="Arial"/>
        </w:rPr>
        <w:t>;</w:t>
      </w:r>
    </w:p>
    <w:p w:rsidR="009F6957" w:rsidRDefault="009F6957" w:rsidP="00FB60F8">
      <w:pPr>
        <w:pStyle w:val="Odstavecseseznamem"/>
        <w:numPr>
          <w:ilvl w:val="0"/>
          <w:numId w:val="10"/>
        </w:numPr>
        <w:spacing w:after="120"/>
        <w:jc w:val="both"/>
        <w:rPr>
          <w:rFonts w:ascii="Arial" w:hAnsi="Arial" w:cs="Arial"/>
        </w:rPr>
      </w:pPr>
      <w:r w:rsidRPr="009D6B49">
        <w:rPr>
          <w:rFonts w:ascii="Arial" w:hAnsi="Arial" w:cs="Arial"/>
        </w:rPr>
        <w:t>Biodiver</w:t>
      </w:r>
      <w:r>
        <w:rPr>
          <w:rFonts w:ascii="Arial" w:hAnsi="Arial" w:cs="Arial"/>
        </w:rPr>
        <w:t>z</w:t>
      </w:r>
      <w:r w:rsidRPr="009D6B49">
        <w:rPr>
          <w:rFonts w:ascii="Arial" w:hAnsi="Arial" w:cs="Arial"/>
        </w:rPr>
        <w:t>ita, ochrana přírody a krajiny</w:t>
      </w:r>
      <w:r>
        <w:rPr>
          <w:rFonts w:ascii="Arial" w:hAnsi="Arial" w:cs="Arial"/>
        </w:rPr>
        <w:t>;</w:t>
      </w:r>
    </w:p>
    <w:p w:rsidR="009F6957" w:rsidRPr="009D6B49" w:rsidRDefault="009F6957" w:rsidP="00FB60F8">
      <w:pPr>
        <w:pStyle w:val="Odstavecseseznamem"/>
        <w:numPr>
          <w:ilvl w:val="0"/>
          <w:numId w:val="10"/>
        </w:numPr>
        <w:spacing w:after="120"/>
        <w:ind w:left="714" w:hanging="357"/>
        <w:contextualSpacing w:val="0"/>
        <w:jc w:val="both"/>
        <w:rPr>
          <w:rFonts w:ascii="Arial" w:hAnsi="Arial" w:cs="Arial"/>
        </w:rPr>
      </w:pPr>
      <w:r w:rsidRPr="009D6B49">
        <w:rPr>
          <w:rFonts w:ascii="Arial" w:hAnsi="Arial" w:cs="Arial"/>
        </w:rPr>
        <w:t>Environmentálně příznivá společnost, bezpečn</w:t>
      </w:r>
      <w:r>
        <w:rPr>
          <w:rFonts w:ascii="Arial" w:hAnsi="Arial" w:cs="Arial"/>
        </w:rPr>
        <w:t>é</w:t>
      </w:r>
      <w:r w:rsidRPr="009D6B49">
        <w:rPr>
          <w:rFonts w:ascii="Arial" w:hAnsi="Arial" w:cs="Arial"/>
        </w:rPr>
        <w:t xml:space="preserve"> (resilientní) prostředí, specifické nástroje ochrany životního prostředí a udržitelného rozvoje</w:t>
      </w:r>
      <w:r>
        <w:rPr>
          <w:rFonts w:ascii="Arial" w:hAnsi="Arial" w:cs="Arial"/>
        </w:rPr>
        <w:t>.</w:t>
      </w:r>
    </w:p>
    <w:p w:rsidR="009F6957" w:rsidRPr="00867803" w:rsidRDefault="009F6957" w:rsidP="009F6957">
      <w:pPr>
        <w:spacing w:after="120"/>
        <w:jc w:val="both"/>
        <w:rPr>
          <w:rFonts w:ascii="Arial" w:hAnsi="Arial" w:cs="Arial"/>
        </w:rPr>
      </w:pPr>
      <w:r>
        <w:rPr>
          <w:rFonts w:ascii="Arial" w:hAnsi="Arial" w:cs="Arial"/>
        </w:rPr>
        <w:t>Cíle</w:t>
      </w:r>
      <w:r w:rsidRPr="00867803">
        <w:rPr>
          <w:rFonts w:ascii="Arial" w:hAnsi="Arial" w:cs="Arial"/>
        </w:rPr>
        <w:t xml:space="preserve"> bude dosaženo prostřednictvím podpory výzkumu, vývoje a inovací v oblasti ochrany životního prostředí se zaměřením </w:t>
      </w:r>
      <w:proofErr w:type="gramStart"/>
      <w:r>
        <w:rPr>
          <w:rFonts w:ascii="Arial" w:hAnsi="Arial" w:cs="Arial"/>
        </w:rPr>
        <w:t>na</w:t>
      </w:r>
      <w:proofErr w:type="gramEnd"/>
      <w:r>
        <w:rPr>
          <w:rFonts w:ascii="Arial" w:hAnsi="Arial" w:cs="Arial"/>
        </w:rPr>
        <w:t>:</w:t>
      </w:r>
    </w:p>
    <w:p w:rsidR="009F6957" w:rsidRPr="00566204" w:rsidRDefault="009F6957" w:rsidP="00FB60F8">
      <w:pPr>
        <w:numPr>
          <w:ilvl w:val="0"/>
          <w:numId w:val="9"/>
        </w:numPr>
        <w:spacing w:after="120"/>
        <w:jc w:val="both"/>
        <w:rPr>
          <w:rFonts w:ascii="Arial" w:hAnsi="Arial" w:cs="Arial"/>
        </w:rPr>
      </w:pPr>
      <w:r w:rsidRPr="00566204">
        <w:rPr>
          <w:rFonts w:ascii="Arial" w:hAnsi="Arial" w:cs="Arial"/>
        </w:rPr>
        <w:t xml:space="preserve">na podporu projektů ve veřejném zájmu (viz podprogram 1, kap. 18.1), </w:t>
      </w:r>
    </w:p>
    <w:p w:rsidR="009F6957" w:rsidRPr="00566204" w:rsidRDefault="009F6957" w:rsidP="00FB60F8">
      <w:pPr>
        <w:numPr>
          <w:ilvl w:val="0"/>
          <w:numId w:val="9"/>
        </w:numPr>
        <w:spacing w:after="120"/>
        <w:jc w:val="both"/>
        <w:rPr>
          <w:rFonts w:ascii="Arial" w:hAnsi="Arial" w:cs="Arial"/>
        </w:rPr>
      </w:pPr>
      <w:r w:rsidRPr="00566204">
        <w:rPr>
          <w:rFonts w:ascii="Arial" w:hAnsi="Arial" w:cs="Arial"/>
        </w:rPr>
        <w:t xml:space="preserve">na nové postupy, environmentální technologie a ekoinovace s vysokým potenciálem pro rychlé uplatnění v praxi (viz podprogram 2, kap. 18.2), </w:t>
      </w:r>
    </w:p>
    <w:p w:rsidR="009F6957" w:rsidRPr="00E36019" w:rsidRDefault="009F6957" w:rsidP="00FB60F8">
      <w:pPr>
        <w:pStyle w:val="Zkladntext2"/>
        <w:numPr>
          <w:ilvl w:val="0"/>
          <w:numId w:val="9"/>
        </w:numPr>
        <w:spacing w:after="120"/>
        <w:jc w:val="both"/>
        <w:rPr>
          <w:rFonts w:ascii="Arial" w:hAnsi="Arial" w:cs="Arial"/>
          <w:i/>
          <w:szCs w:val="24"/>
        </w:rPr>
      </w:pPr>
      <w:r w:rsidRPr="00566204">
        <w:rPr>
          <w:rFonts w:ascii="Arial" w:hAnsi="Arial" w:cs="Arial"/>
          <w:szCs w:val="24"/>
        </w:rPr>
        <w:t>na podporu časově a znalostně náročnějších řešení založených na</w:t>
      </w:r>
      <w:r>
        <w:rPr>
          <w:rFonts w:ascii="Arial" w:hAnsi="Arial" w:cs="Arial"/>
          <w:szCs w:val="24"/>
        </w:rPr>
        <w:t> </w:t>
      </w:r>
      <w:r w:rsidRPr="00566204">
        <w:rPr>
          <w:rFonts w:ascii="Arial" w:hAnsi="Arial" w:cs="Arial"/>
          <w:szCs w:val="24"/>
        </w:rPr>
        <w:t>dlouhodobějším sledování společenských, přírodních a klimatických změn (viz podprogram 3, kap. 18. 3.)</w:t>
      </w:r>
    </w:p>
    <w:p w:rsidR="00F942D6" w:rsidRDefault="00F942D6" w:rsidP="009F6957">
      <w:pPr>
        <w:spacing w:after="120"/>
        <w:jc w:val="both"/>
        <w:rPr>
          <w:rFonts w:ascii="Arial" w:hAnsi="Arial" w:cs="Arial"/>
        </w:rPr>
      </w:pPr>
      <w:r w:rsidRPr="007B54F8">
        <w:rPr>
          <w:rFonts w:ascii="Arial" w:hAnsi="Arial" w:cs="Arial"/>
        </w:rPr>
        <w:t xml:space="preserve">Tím se zvýší efektivnost využívání investovaných veřejných prostředků do ochrany životního prostředí a zajistí pokrytí podpory veškerých klíčových oblastí aplikovaného výzkumu a vývoje v oblasti </w:t>
      </w:r>
      <w:r>
        <w:rPr>
          <w:rFonts w:ascii="Arial" w:hAnsi="Arial" w:cs="Arial"/>
        </w:rPr>
        <w:t>životního prostředí</w:t>
      </w:r>
      <w:r w:rsidRPr="007B54F8">
        <w:rPr>
          <w:rFonts w:ascii="Arial" w:hAnsi="Arial" w:cs="Arial"/>
        </w:rPr>
        <w:t xml:space="preserve"> tak, aby investované veřejné prostředky přinášely konkrétní ekonomický či jiný společenský přínos.</w:t>
      </w:r>
      <w:r w:rsidRPr="009C0D47">
        <w:rPr>
          <w:rFonts w:ascii="Arial" w:hAnsi="Arial" w:cs="Arial"/>
        </w:rPr>
        <w:t xml:space="preserve"> </w:t>
      </w:r>
    </w:p>
    <w:p w:rsidR="00E36019" w:rsidRPr="00867803" w:rsidRDefault="00E36019" w:rsidP="009F6957">
      <w:pPr>
        <w:pStyle w:val="Default"/>
        <w:spacing w:after="120"/>
        <w:jc w:val="both"/>
        <w:rPr>
          <w:rFonts w:ascii="Arial" w:hAnsi="Arial" w:cs="Arial"/>
        </w:rPr>
      </w:pPr>
      <w:r w:rsidRPr="00867803">
        <w:rPr>
          <w:rFonts w:ascii="Arial" w:hAnsi="Arial" w:cs="Arial"/>
        </w:rPr>
        <w:t>Dosažení cílů Programu bude vyhodnocováno v souladu s platnou Metodikou hodnocení výzkumných organizací a hodnocení programů účelové podpory výzkumu, vývoje a inovací, resp. s její podobou či obdobným dokumentem platným v době hodnocení Programu, případně dalšími podmínkami, stanovenými v době vyhlášení jednotlivých veřejných soutěží.</w:t>
      </w:r>
    </w:p>
    <w:p w:rsidR="00E36019" w:rsidRPr="00867803" w:rsidRDefault="00E36019" w:rsidP="009F6957">
      <w:pPr>
        <w:pStyle w:val="Default"/>
        <w:spacing w:after="120"/>
        <w:jc w:val="both"/>
        <w:rPr>
          <w:rFonts w:ascii="Arial" w:hAnsi="Arial" w:cs="Arial"/>
        </w:rPr>
      </w:pPr>
      <w:r>
        <w:rPr>
          <w:rFonts w:ascii="Arial" w:hAnsi="Arial" w:cs="Arial"/>
          <w:color w:val="auto"/>
        </w:rPr>
        <w:t xml:space="preserve">MŽP dále uvádí pět indikátorů, jimiž má být </w:t>
      </w:r>
      <w:r w:rsidRPr="00867803">
        <w:rPr>
          <w:rFonts w:ascii="Arial" w:hAnsi="Arial" w:cs="Arial"/>
        </w:rPr>
        <w:t xml:space="preserve">monitorován průběh programu, jeho výkonnost a úspěšnost.  </w:t>
      </w:r>
    </w:p>
    <w:p w:rsidR="00E36019" w:rsidRDefault="00E36019" w:rsidP="004441F9">
      <w:pPr>
        <w:pStyle w:val="Default"/>
        <w:spacing w:after="120"/>
        <w:jc w:val="both"/>
        <w:rPr>
          <w:rFonts w:ascii="Arial" w:hAnsi="Arial" w:cs="Arial"/>
        </w:rPr>
      </w:pPr>
      <w:r>
        <w:rPr>
          <w:rFonts w:ascii="Arial" w:hAnsi="Arial" w:cs="Arial"/>
        </w:rPr>
        <w:t>Jedná se o minimální počet podpořených projektů, minimální míru úspěšně dokončených projektů, minimální počet dosažených výsledků/aplikovatelných výstupů, míra naplnění cílů programu a podíl neveřejných zdrojů za celý program.</w:t>
      </w:r>
    </w:p>
    <w:p w:rsidR="00E36019" w:rsidRPr="005C1858" w:rsidRDefault="00E36019" w:rsidP="004441F9">
      <w:pPr>
        <w:pStyle w:val="Default"/>
        <w:spacing w:after="120"/>
        <w:jc w:val="both"/>
        <w:rPr>
          <w:rFonts w:ascii="Arial" w:hAnsi="Arial" w:cs="Arial"/>
          <w:i/>
        </w:rPr>
      </w:pPr>
      <w:r w:rsidRPr="005C1858">
        <w:rPr>
          <w:rFonts w:ascii="Arial" w:hAnsi="Arial" w:cs="Arial"/>
          <w:i/>
        </w:rPr>
        <w:t>Srovnání se současným stavem v České republice a v</w:t>
      </w:r>
      <w:r w:rsidR="00AA7B7D" w:rsidRPr="005C1858">
        <w:rPr>
          <w:rFonts w:ascii="Arial" w:hAnsi="Arial" w:cs="Arial"/>
          <w:i/>
        </w:rPr>
        <w:t> </w:t>
      </w:r>
      <w:r w:rsidRPr="005C1858">
        <w:rPr>
          <w:rFonts w:ascii="Arial" w:hAnsi="Arial" w:cs="Arial"/>
          <w:i/>
        </w:rPr>
        <w:t>zahraničí</w:t>
      </w:r>
    </w:p>
    <w:p w:rsidR="00AA7B7D" w:rsidRDefault="00AA7B7D" w:rsidP="004441F9">
      <w:pPr>
        <w:pStyle w:val="Default"/>
        <w:spacing w:after="120"/>
        <w:jc w:val="both"/>
        <w:rPr>
          <w:rFonts w:ascii="Arial" w:hAnsi="Arial" w:cs="Arial"/>
        </w:rPr>
      </w:pPr>
      <w:r>
        <w:rPr>
          <w:rFonts w:ascii="Arial" w:hAnsi="Arial" w:cs="Arial"/>
        </w:rPr>
        <w:t>Uvedeno v části 19 návrhu programu.</w:t>
      </w:r>
    </w:p>
    <w:p w:rsidR="00470AF5" w:rsidRPr="003F722D" w:rsidRDefault="00470AF5" w:rsidP="004441F9">
      <w:pPr>
        <w:spacing w:after="120"/>
        <w:jc w:val="both"/>
        <w:rPr>
          <w:rFonts w:ascii="Arial" w:hAnsi="Arial" w:cs="Arial"/>
          <w:color w:val="000000"/>
        </w:rPr>
      </w:pPr>
      <w:r>
        <w:rPr>
          <w:rFonts w:ascii="Arial" w:hAnsi="Arial" w:cs="Arial"/>
          <w:color w:val="000000"/>
        </w:rPr>
        <w:t>J</w:t>
      </w:r>
      <w:r w:rsidRPr="003F722D">
        <w:rPr>
          <w:rFonts w:ascii="Arial" w:hAnsi="Arial" w:cs="Arial"/>
          <w:color w:val="000000"/>
        </w:rPr>
        <w:t xml:space="preserve">ednotlivé aspekty ochrany životního prostředí jsou přiřazeny k dalším tématům, chybí však holistický přístup, kdy kvalitní životní prostředí je uchopeno ve všech souvislostech, neboť je jedním ze základních předpokladů kvality života. </w:t>
      </w:r>
    </w:p>
    <w:p w:rsidR="00AA7B7D" w:rsidRDefault="00AA7B7D" w:rsidP="004441F9">
      <w:pPr>
        <w:pStyle w:val="Default"/>
        <w:spacing w:after="120"/>
        <w:jc w:val="both"/>
        <w:rPr>
          <w:rFonts w:ascii="Arial" w:hAnsi="Arial" w:cs="Arial"/>
        </w:rPr>
      </w:pPr>
      <w:r>
        <w:rPr>
          <w:rFonts w:ascii="Arial" w:hAnsi="Arial" w:cs="Arial"/>
        </w:rPr>
        <w:t>Výzkum s tématikou životního prostředí je u nás řešen v rámci programů výzkumu a</w:t>
      </w:r>
      <w:r w:rsidR="005C1858">
        <w:rPr>
          <w:rFonts w:ascii="Arial" w:hAnsi="Arial" w:cs="Arial"/>
        </w:rPr>
        <w:t> </w:t>
      </w:r>
      <w:r>
        <w:rPr>
          <w:rFonts w:ascii="Arial" w:hAnsi="Arial" w:cs="Arial"/>
        </w:rPr>
        <w:t>vývoje T</w:t>
      </w:r>
      <w:r w:rsidR="004441F9">
        <w:rPr>
          <w:rFonts w:ascii="Arial" w:hAnsi="Arial" w:cs="Arial"/>
        </w:rPr>
        <w:t>A</w:t>
      </w:r>
      <w:r>
        <w:rPr>
          <w:rFonts w:ascii="Arial" w:hAnsi="Arial" w:cs="Arial"/>
        </w:rPr>
        <w:t xml:space="preserve"> ČR (programy ALFA a EPSILON – výzkum tržně uplatnitelných nových technologií a jejich inovací, p</w:t>
      </w:r>
      <w:r w:rsidRPr="003F722D">
        <w:rPr>
          <w:rFonts w:ascii="Arial" w:hAnsi="Arial" w:cs="Arial"/>
        </w:rPr>
        <w:t>odpora společenskovědních témat v ochraně životního prostředí byla řešena v řadě projektů v programu OMEGA a je navrhována také do</w:t>
      </w:r>
      <w:r w:rsidR="004441F9">
        <w:rPr>
          <w:rFonts w:ascii="Arial" w:hAnsi="Arial" w:cs="Arial"/>
        </w:rPr>
        <w:t> </w:t>
      </w:r>
      <w:r w:rsidRPr="003F722D">
        <w:rPr>
          <w:rFonts w:ascii="Arial" w:hAnsi="Arial" w:cs="Arial"/>
        </w:rPr>
        <w:t>programu ÉTA</w:t>
      </w:r>
      <w:r>
        <w:rPr>
          <w:rFonts w:ascii="Arial" w:hAnsi="Arial" w:cs="Arial"/>
        </w:rPr>
        <w:t>.</w:t>
      </w:r>
      <w:r w:rsidRPr="003F722D">
        <w:rPr>
          <w:rFonts w:ascii="Arial" w:hAnsi="Arial" w:cs="Arial"/>
        </w:rPr>
        <w:t xml:space="preserve"> </w:t>
      </w:r>
    </w:p>
    <w:p w:rsidR="00AA7B7D" w:rsidRDefault="00AA7B7D" w:rsidP="009F6957">
      <w:pPr>
        <w:spacing w:after="120"/>
        <w:jc w:val="both"/>
        <w:rPr>
          <w:rFonts w:ascii="Arial" w:hAnsi="Arial" w:cs="Arial"/>
          <w:color w:val="000000"/>
        </w:rPr>
      </w:pPr>
      <w:r w:rsidRPr="003F722D">
        <w:rPr>
          <w:rFonts w:ascii="Arial" w:hAnsi="Arial" w:cs="Arial"/>
          <w:color w:val="000000"/>
        </w:rPr>
        <w:t>Výzkumné potřeby veřejné správy v životním prostředí jsou řešeny v programu  BETA2</w:t>
      </w:r>
      <w:r>
        <w:rPr>
          <w:rFonts w:ascii="Arial" w:hAnsi="Arial" w:cs="Arial"/>
          <w:color w:val="000000"/>
        </w:rPr>
        <w:t>.</w:t>
      </w:r>
    </w:p>
    <w:p w:rsidR="00AA7B7D" w:rsidRPr="003F722D" w:rsidRDefault="00AA7B7D" w:rsidP="009F6957">
      <w:pPr>
        <w:spacing w:after="120"/>
        <w:jc w:val="both"/>
        <w:rPr>
          <w:rFonts w:ascii="Arial" w:hAnsi="Arial" w:cs="Arial"/>
          <w:color w:val="000000"/>
        </w:rPr>
      </w:pPr>
      <w:r w:rsidRPr="003F722D">
        <w:rPr>
          <w:rFonts w:ascii="Arial" w:hAnsi="Arial" w:cs="Arial"/>
          <w:color w:val="000000"/>
        </w:rPr>
        <w:lastRenderedPageBreak/>
        <w:t>Otázky biodiverzity jsou částečně předmětem výzkumu v programu ZEMĚ Ministerstva zemědělství, další aspekty ochrany životního prostředí jsou okrajově obsaženy také v programech Ministerstva kultury a Ministerstva vnitra.</w:t>
      </w:r>
    </w:p>
    <w:p w:rsidR="00470AF5" w:rsidRDefault="00AA7B7D" w:rsidP="00AA7B7D">
      <w:pPr>
        <w:spacing w:after="120" w:line="276" w:lineRule="auto"/>
        <w:jc w:val="both"/>
        <w:rPr>
          <w:rFonts w:ascii="Arial" w:hAnsi="Arial" w:cs="Arial"/>
          <w:color w:val="000000"/>
        </w:rPr>
      </w:pPr>
      <w:r w:rsidRPr="003F722D">
        <w:rPr>
          <w:rFonts w:ascii="Arial" w:hAnsi="Arial" w:cs="Arial"/>
          <w:color w:val="000000"/>
        </w:rPr>
        <w:t>V</w:t>
      </w:r>
      <w:r>
        <w:rPr>
          <w:rFonts w:ascii="Arial" w:hAnsi="Arial" w:cs="Arial"/>
          <w:color w:val="000000"/>
        </w:rPr>
        <w:t xml:space="preserve"> současném </w:t>
      </w:r>
      <w:r w:rsidRPr="003F722D">
        <w:rPr>
          <w:rFonts w:ascii="Arial" w:hAnsi="Arial" w:cs="Arial"/>
          <w:color w:val="000000"/>
        </w:rPr>
        <w:t>Rámcovém programu EU pro výzkum a inovace Horizont 2020 (</w:t>
      </w:r>
      <w:r w:rsidR="00365FD3">
        <w:rPr>
          <w:rFonts w:ascii="Arial" w:hAnsi="Arial" w:cs="Arial"/>
          <w:color w:val="000000"/>
        </w:rPr>
        <w:t>dále jen „</w:t>
      </w:r>
      <w:r w:rsidRPr="003F722D">
        <w:rPr>
          <w:rFonts w:ascii="Arial" w:hAnsi="Arial" w:cs="Arial"/>
          <w:color w:val="000000"/>
        </w:rPr>
        <w:t>H2020</w:t>
      </w:r>
      <w:r w:rsidR="00365FD3">
        <w:rPr>
          <w:rFonts w:ascii="Arial" w:hAnsi="Arial" w:cs="Arial"/>
          <w:color w:val="000000"/>
        </w:rPr>
        <w:t>“</w:t>
      </w:r>
      <w:r w:rsidRPr="003F722D">
        <w:rPr>
          <w:rFonts w:ascii="Arial" w:hAnsi="Arial" w:cs="Arial"/>
          <w:color w:val="000000"/>
        </w:rPr>
        <w:t xml:space="preserve">), je výzkum k ochraně životního prostředí formulován zejména v rámci společenské výzvy </w:t>
      </w:r>
      <w:r w:rsidR="00470AF5">
        <w:rPr>
          <w:rFonts w:ascii="Arial" w:hAnsi="Arial" w:cs="Arial"/>
          <w:color w:val="000000"/>
        </w:rPr>
        <w:t>„</w:t>
      </w:r>
      <w:proofErr w:type="spellStart"/>
      <w:r w:rsidRPr="003F722D">
        <w:rPr>
          <w:rFonts w:ascii="Arial" w:hAnsi="Arial" w:cs="Arial"/>
          <w:color w:val="000000"/>
        </w:rPr>
        <w:t>Climate</w:t>
      </w:r>
      <w:proofErr w:type="spellEnd"/>
      <w:r w:rsidRPr="003F722D">
        <w:rPr>
          <w:rFonts w:ascii="Arial" w:hAnsi="Arial" w:cs="Arial"/>
          <w:color w:val="000000"/>
        </w:rPr>
        <w:t xml:space="preserve"> </w:t>
      </w:r>
      <w:proofErr w:type="spellStart"/>
      <w:r w:rsidRPr="003F722D">
        <w:rPr>
          <w:rFonts w:ascii="Arial" w:hAnsi="Arial" w:cs="Arial"/>
          <w:color w:val="000000"/>
        </w:rPr>
        <w:t>action</w:t>
      </w:r>
      <w:proofErr w:type="spellEnd"/>
      <w:r w:rsidRPr="003F722D">
        <w:rPr>
          <w:rFonts w:ascii="Arial" w:hAnsi="Arial" w:cs="Arial"/>
          <w:color w:val="000000"/>
        </w:rPr>
        <w:t xml:space="preserve">, </w:t>
      </w:r>
      <w:proofErr w:type="spellStart"/>
      <w:r w:rsidRPr="003F722D">
        <w:rPr>
          <w:rFonts w:ascii="Arial" w:hAnsi="Arial" w:cs="Arial"/>
          <w:color w:val="000000"/>
        </w:rPr>
        <w:t>environment</w:t>
      </w:r>
      <w:proofErr w:type="spellEnd"/>
      <w:r w:rsidRPr="003F722D">
        <w:rPr>
          <w:rFonts w:ascii="Arial" w:hAnsi="Arial" w:cs="Arial"/>
          <w:color w:val="000000"/>
        </w:rPr>
        <w:t xml:space="preserve">, </w:t>
      </w:r>
      <w:proofErr w:type="spellStart"/>
      <w:r w:rsidRPr="003F722D">
        <w:rPr>
          <w:rFonts w:ascii="Arial" w:hAnsi="Arial" w:cs="Arial"/>
          <w:color w:val="000000"/>
        </w:rPr>
        <w:t>resource</w:t>
      </w:r>
      <w:proofErr w:type="spellEnd"/>
      <w:r w:rsidRPr="003F722D">
        <w:rPr>
          <w:rFonts w:ascii="Arial" w:hAnsi="Arial" w:cs="Arial"/>
          <w:color w:val="000000"/>
        </w:rPr>
        <w:t xml:space="preserve"> </w:t>
      </w:r>
      <w:proofErr w:type="spellStart"/>
      <w:r w:rsidRPr="003F722D">
        <w:rPr>
          <w:rFonts w:ascii="Arial" w:hAnsi="Arial" w:cs="Arial"/>
          <w:color w:val="000000"/>
        </w:rPr>
        <w:t>efficiency</w:t>
      </w:r>
      <w:proofErr w:type="spellEnd"/>
      <w:r w:rsidRPr="003F722D">
        <w:rPr>
          <w:rFonts w:ascii="Arial" w:hAnsi="Arial" w:cs="Arial"/>
          <w:color w:val="000000"/>
        </w:rPr>
        <w:t xml:space="preserve"> and </w:t>
      </w:r>
      <w:proofErr w:type="spellStart"/>
      <w:r w:rsidRPr="003F722D">
        <w:rPr>
          <w:rFonts w:ascii="Arial" w:hAnsi="Arial" w:cs="Arial"/>
          <w:color w:val="000000"/>
        </w:rPr>
        <w:t>raw</w:t>
      </w:r>
      <w:proofErr w:type="spellEnd"/>
      <w:r w:rsidRPr="003F722D">
        <w:rPr>
          <w:rFonts w:ascii="Arial" w:hAnsi="Arial" w:cs="Arial"/>
          <w:color w:val="000000"/>
        </w:rPr>
        <w:t xml:space="preserve"> </w:t>
      </w:r>
      <w:proofErr w:type="spellStart"/>
      <w:r w:rsidRPr="003F722D">
        <w:rPr>
          <w:rFonts w:ascii="Arial" w:hAnsi="Arial" w:cs="Arial"/>
          <w:color w:val="000000"/>
        </w:rPr>
        <w:t>materials</w:t>
      </w:r>
      <w:proofErr w:type="spellEnd"/>
      <w:r w:rsidRPr="003F722D">
        <w:rPr>
          <w:rFonts w:ascii="Arial" w:hAnsi="Arial" w:cs="Arial"/>
          <w:color w:val="000000"/>
        </w:rPr>
        <w:t>“, s rozpočtem 3,081 mld</w:t>
      </w:r>
      <w:r>
        <w:rPr>
          <w:rFonts w:ascii="Arial" w:hAnsi="Arial" w:cs="Arial"/>
          <w:color w:val="000000"/>
        </w:rPr>
        <w:t>.</w:t>
      </w:r>
      <w:r w:rsidRPr="003F722D">
        <w:rPr>
          <w:rFonts w:ascii="Arial" w:hAnsi="Arial" w:cs="Arial"/>
          <w:color w:val="000000"/>
        </w:rPr>
        <w:t xml:space="preserve"> </w:t>
      </w:r>
      <w:r w:rsidR="00470AF5">
        <w:rPr>
          <w:rFonts w:ascii="Arial" w:hAnsi="Arial" w:cs="Arial"/>
          <w:color w:val="000000"/>
        </w:rPr>
        <w:t>EUR</w:t>
      </w:r>
      <w:r w:rsidRPr="003F722D">
        <w:rPr>
          <w:rFonts w:ascii="Arial" w:hAnsi="Arial" w:cs="Arial"/>
          <w:color w:val="000000"/>
        </w:rPr>
        <w:t xml:space="preserve">. </w:t>
      </w:r>
    </w:p>
    <w:p w:rsidR="00AA7B7D" w:rsidRDefault="00AA7B7D" w:rsidP="00470AF5">
      <w:pPr>
        <w:spacing w:after="120" w:line="276" w:lineRule="auto"/>
        <w:jc w:val="both"/>
        <w:rPr>
          <w:rFonts w:ascii="Arial" w:hAnsi="Arial" w:cs="Arial"/>
          <w:color w:val="000000"/>
        </w:rPr>
      </w:pPr>
      <w:r w:rsidRPr="003F722D">
        <w:rPr>
          <w:rFonts w:ascii="Arial" w:hAnsi="Arial" w:cs="Arial"/>
          <w:color w:val="000000"/>
        </w:rPr>
        <w:t>Aktivity H2020 jsou orientovány do oblasti aktivit k ochraně klimatu</w:t>
      </w:r>
      <w:r w:rsidR="00470AF5">
        <w:rPr>
          <w:rFonts w:ascii="Arial" w:hAnsi="Arial" w:cs="Arial"/>
          <w:color w:val="000000"/>
        </w:rPr>
        <w:t xml:space="preserve">, </w:t>
      </w:r>
      <w:r w:rsidRPr="003F722D">
        <w:rPr>
          <w:rFonts w:ascii="Arial" w:hAnsi="Arial" w:cs="Arial"/>
          <w:color w:val="000000"/>
        </w:rPr>
        <w:t>uchování přírodního kulturního dědictví</w:t>
      </w:r>
      <w:r w:rsidR="00470AF5">
        <w:rPr>
          <w:rFonts w:ascii="Arial" w:hAnsi="Arial" w:cs="Arial"/>
          <w:color w:val="000000"/>
        </w:rPr>
        <w:t xml:space="preserve">, </w:t>
      </w:r>
      <w:r w:rsidRPr="003F722D">
        <w:rPr>
          <w:rFonts w:ascii="Arial" w:hAnsi="Arial" w:cs="Arial"/>
          <w:color w:val="000000"/>
        </w:rPr>
        <w:t>využití dálkového pozorování Země pro získání zásadních informací o klimatu, energii, přírodních rizicích a dalších společenských výzvách,</w:t>
      </w:r>
      <w:r w:rsidR="00470AF5">
        <w:rPr>
          <w:rFonts w:ascii="Arial" w:hAnsi="Arial" w:cs="Arial"/>
          <w:color w:val="000000"/>
        </w:rPr>
        <w:t xml:space="preserve"> </w:t>
      </w:r>
      <w:r w:rsidRPr="003F722D">
        <w:rPr>
          <w:rFonts w:ascii="Arial" w:hAnsi="Arial" w:cs="Arial"/>
          <w:color w:val="000000"/>
        </w:rPr>
        <w:t>na přírodě blízká řešení pro podporu přírodních ekosystémů a na systematické ekoinovace, které mají jak ekonomické, tak environmentální pozitivní efekty</w:t>
      </w:r>
      <w:r w:rsidR="00470AF5">
        <w:rPr>
          <w:rFonts w:ascii="Arial" w:hAnsi="Arial" w:cs="Arial"/>
          <w:color w:val="000000"/>
        </w:rPr>
        <w:t>.</w:t>
      </w:r>
    </w:p>
    <w:p w:rsidR="00470AF5" w:rsidRPr="003F722D" w:rsidRDefault="00470AF5" w:rsidP="00470AF5">
      <w:pPr>
        <w:spacing w:after="120" w:line="276" w:lineRule="auto"/>
        <w:jc w:val="both"/>
        <w:rPr>
          <w:rFonts w:ascii="Arial" w:hAnsi="Arial" w:cs="Arial"/>
          <w:color w:val="000000"/>
        </w:rPr>
      </w:pPr>
      <w:r w:rsidRPr="003F722D">
        <w:rPr>
          <w:rFonts w:ascii="Arial" w:hAnsi="Arial" w:cs="Arial"/>
          <w:color w:val="000000"/>
        </w:rPr>
        <w:t>Dlouhodobě využívaným nástrojem pro podporu inovací, inovativních technik a</w:t>
      </w:r>
      <w:r w:rsidR="00365FD3">
        <w:rPr>
          <w:rFonts w:ascii="Arial" w:hAnsi="Arial" w:cs="Arial"/>
          <w:color w:val="000000"/>
        </w:rPr>
        <w:t> </w:t>
      </w:r>
      <w:r w:rsidRPr="003F722D">
        <w:rPr>
          <w:rFonts w:ascii="Arial" w:hAnsi="Arial" w:cs="Arial"/>
          <w:color w:val="000000"/>
        </w:rPr>
        <w:t>metod, je program LIFE, jehož rozpočet na roky 2021-2027 se proti současnému stavu má zvýšit zejména z důvodu ochrany klimatu o 60 %.</w:t>
      </w:r>
    </w:p>
    <w:p w:rsidR="00AA7B7D" w:rsidRDefault="00AA7B7D" w:rsidP="00AA7B7D">
      <w:pPr>
        <w:spacing w:after="120" w:line="276" w:lineRule="auto"/>
        <w:jc w:val="both"/>
        <w:rPr>
          <w:rFonts w:ascii="Arial" w:hAnsi="Arial" w:cs="Arial"/>
          <w:color w:val="000000"/>
        </w:rPr>
      </w:pPr>
      <w:r w:rsidRPr="003F722D">
        <w:rPr>
          <w:rFonts w:ascii="Arial" w:hAnsi="Arial" w:cs="Arial"/>
          <w:color w:val="000000"/>
        </w:rPr>
        <w:t xml:space="preserve">Vzhledem k tomu, že ochrana klimatu patří k zásadním tématům v politice EU, je toto téma řešeno nejen v rámci H2020, ale ve výzkumných programech většiny členských států EU. </w:t>
      </w:r>
    </w:p>
    <w:p w:rsidR="005C1858" w:rsidRPr="008B5912" w:rsidRDefault="005C1858" w:rsidP="008B5912">
      <w:pPr>
        <w:pStyle w:val="Zkladntext2"/>
        <w:spacing w:after="120"/>
        <w:jc w:val="both"/>
        <w:rPr>
          <w:rFonts w:ascii="Arial" w:hAnsi="Arial" w:cs="Arial"/>
          <w:szCs w:val="24"/>
        </w:rPr>
      </w:pPr>
      <w:r w:rsidRPr="008B5912">
        <w:rPr>
          <w:rFonts w:ascii="Arial" w:hAnsi="Arial" w:cs="Arial"/>
          <w:i/>
          <w:szCs w:val="24"/>
        </w:rPr>
        <w:t xml:space="preserve">Očekávané výsledky a přínosy programu </w:t>
      </w:r>
      <w:r w:rsidR="00B14A38" w:rsidRPr="008B5912">
        <w:rPr>
          <w:rFonts w:ascii="Arial" w:hAnsi="Arial" w:cs="Arial"/>
          <w:i/>
          <w:szCs w:val="24"/>
        </w:rPr>
        <w:t>- j</w:t>
      </w:r>
      <w:r w:rsidRPr="008B5912">
        <w:rPr>
          <w:rFonts w:ascii="Arial" w:hAnsi="Arial" w:cs="Arial"/>
          <w:szCs w:val="24"/>
        </w:rPr>
        <w:t>sou uvedeny v části 10 návrhu programu.</w:t>
      </w:r>
      <w:r w:rsidRPr="008B5912">
        <w:rPr>
          <w:rFonts w:ascii="Arial" w:hAnsi="Arial" w:cs="Arial"/>
          <w:bCs/>
          <w:szCs w:val="24"/>
        </w:rPr>
        <w:t xml:space="preserve"> Vzhledem k rozdílnému charakteru a časové náročnosti řešení projektů v jednotlivých podprogramech </w:t>
      </w:r>
      <w:r w:rsidR="00685448" w:rsidRPr="008B5912">
        <w:rPr>
          <w:rFonts w:ascii="Arial" w:hAnsi="Arial" w:cs="Arial"/>
          <w:bCs/>
          <w:szCs w:val="24"/>
        </w:rPr>
        <w:t xml:space="preserve">se budou </w:t>
      </w:r>
      <w:r w:rsidRPr="008B5912">
        <w:rPr>
          <w:rFonts w:ascii="Arial" w:hAnsi="Arial" w:cs="Arial"/>
          <w:bCs/>
          <w:szCs w:val="24"/>
        </w:rPr>
        <w:t>hlavní typy očekávaných výsledků</w:t>
      </w:r>
      <w:r w:rsidR="00685448" w:rsidRPr="008B5912">
        <w:rPr>
          <w:rFonts w:ascii="Arial" w:hAnsi="Arial" w:cs="Arial"/>
          <w:bCs/>
          <w:szCs w:val="24"/>
        </w:rPr>
        <w:t xml:space="preserve"> lišit. Výsledky budou definovány dle</w:t>
      </w:r>
      <w:r w:rsidRPr="008B5912">
        <w:rPr>
          <w:rFonts w:ascii="Arial" w:hAnsi="Arial" w:cs="Arial"/>
          <w:bCs/>
          <w:szCs w:val="24"/>
        </w:rPr>
        <w:t xml:space="preserve"> </w:t>
      </w:r>
      <w:r w:rsidR="008B5912" w:rsidRPr="008B5912">
        <w:rPr>
          <w:rFonts w:ascii="Arial" w:hAnsi="Arial" w:cs="Arial"/>
          <w:szCs w:val="24"/>
        </w:rPr>
        <w:t xml:space="preserve">Metodiky hodnocení výzkumných organizací a programů účelové podpory výzkumu, vývoje a inovací </w:t>
      </w:r>
      <w:r w:rsidR="00B04AF7">
        <w:rPr>
          <w:rFonts w:ascii="Arial" w:hAnsi="Arial" w:cs="Arial"/>
          <w:szCs w:val="24"/>
        </w:rPr>
        <w:t>platné v době ukončení programu</w:t>
      </w:r>
      <w:r w:rsidRPr="008B5912">
        <w:rPr>
          <w:rFonts w:ascii="Arial" w:hAnsi="Arial" w:cs="Arial"/>
          <w:bCs/>
          <w:szCs w:val="24"/>
        </w:rPr>
        <w:t xml:space="preserve">.  </w:t>
      </w:r>
    </w:p>
    <w:p w:rsidR="005C1858" w:rsidRPr="008B5912" w:rsidRDefault="005C1858" w:rsidP="008B5912">
      <w:pPr>
        <w:spacing w:after="120"/>
        <w:rPr>
          <w:rFonts w:ascii="Arial" w:hAnsi="Arial" w:cs="Arial"/>
          <w:bCs/>
        </w:rPr>
      </w:pPr>
      <w:r w:rsidRPr="008B5912">
        <w:rPr>
          <w:rFonts w:ascii="Arial" w:hAnsi="Arial" w:cs="Arial"/>
          <w:bCs/>
        </w:rPr>
        <w:t>Jako doprovodné k výsledkům relevantním v daném podprogramu budou vítány také další výsledky aplikovaného výzkumu, experimentálního vývoje a inovací.</w:t>
      </w:r>
    </w:p>
    <w:p w:rsidR="005C1858" w:rsidRDefault="005C1858" w:rsidP="008B5912">
      <w:pPr>
        <w:spacing w:after="120"/>
        <w:jc w:val="both"/>
        <w:rPr>
          <w:rFonts w:ascii="Arial" w:hAnsi="Arial" w:cs="Arial"/>
          <w:bCs/>
        </w:rPr>
      </w:pPr>
      <w:r w:rsidRPr="008B5912">
        <w:rPr>
          <w:rFonts w:ascii="Arial" w:hAnsi="Arial" w:cs="Arial"/>
          <w:bCs/>
        </w:rPr>
        <w:t>Výsledky relevantní pro jednotlivé podprogramy mohou být upřesněny z níže uvedených podle zaměření jednotlivých veřejných soutěží.</w:t>
      </w:r>
    </w:p>
    <w:p w:rsidR="008B5912" w:rsidRPr="008B5912" w:rsidRDefault="008B5912" w:rsidP="008B5912">
      <w:pPr>
        <w:spacing w:after="120"/>
        <w:jc w:val="both"/>
        <w:rPr>
          <w:rFonts w:ascii="Arial" w:hAnsi="Arial" w:cs="Arial"/>
          <w:bCs/>
        </w:rPr>
      </w:pPr>
      <w:r w:rsidRPr="008B5912">
        <w:rPr>
          <w:rFonts w:ascii="Arial" w:hAnsi="Arial" w:cs="Arial"/>
          <w:bCs/>
        </w:rPr>
        <w:t>V podprogramu 1 se očekávají následující druhy výsledků:</w:t>
      </w:r>
    </w:p>
    <w:p w:rsidR="005C1858" w:rsidRPr="008B5912" w:rsidRDefault="005C1858" w:rsidP="008B5912">
      <w:pPr>
        <w:spacing w:after="120"/>
        <w:jc w:val="both"/>
        <w:rPr>
          <w:rFonts w:ascii="Arial" w:hAnsi="Arial" w:cs="Arial"/>
          <w:bCs/>
          <w:color w:val="000000"/>
        </w:rPr>
      </w:pPr>
      <w:r w:rsidRPr="008B5912">
        <w:rPr>
          <w:rFonts w:ascii="Arial" w:hAnsi="Arial" w:cs="Arial"/>
          <w:bCs/>
        </w:rPr>
        <w:t>P – patent</w:t>
      </w:r>
      <w:r w:rsidR="008B5912" w:rsidRPr="008B5912">
        <w:rPr>
          <w:rFonts w:ascii="Arial" w:hAnsi="Arial" w:cs="Arial"/>
          <w:bCs/>
        </w:rPr>
        <w:t xml:space="preserve">, </w:t>
      </w:r>
      <w:r w:rsidRPr="008B5912">
        <w:rPr>
          <w:rFonts w:ascii="Arial" w:hAnsi="Arial" w:cs="Arial"/>
          <w:bCs/>
        </w:rPr>
        <w:t>G – technicky realizované výsledky – prototyp, funkční vzorek</w:t>
      </w:r>
      <w:r w:rsidR="008B5912" w:rsidRPr="008B5912">
        <w:rPr>
          <w:rFonts w:ascii="Arial" w:hAnsi="Arial" w:cs="Arial"/>
          <w:bCs/>
        </w:rPr>
        <w:t>,</w:t>
      </w:r>
      <w:r w:rsidRPr="008B5912">
        <w:rPr>
          <w:rFonts w:ascii="Arial" w:hAnsi="Arial" w:cs="Arial"/>
          <w:bCs/>
        </w:rPr>
        <w:t xml:space="preserve"> software</w:t>
      </w:r>
      <w:r w:rsidR="008B5912" w:rsidRPr="008B5912">
        <w:rPr>
          <w:rFonts w:ascii="Arial" w:hAnsi="Arial" w:cs="Arial"/>
          <w:bCs/>
        </w:rPr>
        <w:t xml:space="preserve">, </w:t>
      </w:r>
      <w:proofErr w:type="spellStart"/>
      <w:r w:rsidRPr="008B5912">
        <w:rPr>
          <w:rFonts w:ascii="Arial" w:hAnsi="Arial" w:cs="Arial"/>
          <w:bCs/>
          <w:color w:val="000000"/>
        </w:rPr>
        <w:t>N</w:t>
      </w:r>
      <w:r w:rsidRPr="008B5912">
        <w:rPr>
          <w:rFonts w:ascii="Arial" w:hAnsi="Arial" w:cs="Arial"/>
          <w:bCs/>
          <w:color w:val="000000"/>
          <w:vertAlign w:val="subscript"/>
        </w:rPr>
        <w:t>metS</w:t>
      </w:r>
      <w:proofErr w:type="spellEnd"/>
      <w:r w:rsidRPr="008B5912">
        <w:rPr>
          <w:rFonts w:ascii="Arial" w:hAnsi="Arial" w:cs="Arial"/>
          <w:bCs/>
          <w:color w:val="000000"/>
        </w:rPr>
        <w:t xml:space="preserve">, </w:t>
      </w:r>
      <w:proofErr w:type="spellStart"/>
      <w:r w:rsidRPr="008B5912">
        <w:rPr>
          <w:rFonts w:ascii="Arial" w:hAnsi="Arial" w:cs="Arial"/>
          <w:bCs/>
          <w:color w:val="000000"/>
        </w:rPr>
        <w:t>N</w:t>
      </w:r>
      <w:r w:rsidRPr="008B5912">
        <w:rPr>
          <w:rFonts w:ascii="Arial" w:hAnsi="Arial" w:cs="Arial"/>
          <w:bCs/>
          <w:color w:val="000000"/>
          <w:vertAlign w:val="subscript"/>
        </w:rPr>
        <w:t>metC</w:t>
      </w:r>
      <w:proofErr w:type="spellEnd"/>
      <w:r w:rsidRPr="008B5912">
        <w:rPr>
          <w:rFonts w:ascii="Arial" w:hAnsi="Arial" w:cs="Arial"/>
          <w:bCs/>
          <w:color w:val="000000"/>
        </w:rPr>
        <w:t xml:space="preserve">, </w:t>
      </w:r>
      <w:proofErr w:type="spellStart"/>
      <w:r w:rsidRPr="008B5912">
        <w:rPr>
          <w:rFonts w:ascii="Arial" w:hAnsi="Arial" w:cs="Arial"/>
          <w:bCs/>
          <w:color w:val="000000"/>
        </w:rPr>
        <w:t>N</w:t>
      </w:r>
      <w:r w:rsidRPr="008B5912">
        <w:rPr>
          <w:rFonts w:ascii="Arial" w:hAnsi="Arial" w:cs="Arial"/>
          <w:bCs/>
          <w:color w:val="000000"/>
          <w:vertAlign w:val="subscript"/>
        </w:rPr>
        <w:t>metA</w:t>
      </w:r>
      <w:proofErr w:type="spellEnd"/>
      <w:r w:rsidRPr="008B5912">
        <w:rPr>
          <w:rFonts w:ascii="Arial" w:hAnsi="Arial" w:cs="Arial"/>
          <w:bCs/>
          <w:color w:val="000000"/>
        </w:rPr>
        <w:t xml:space="preserve"> – metodika</w:t>
      </w:r>
      <w:r w:rsidR="008B5912" w:rsidRPr="008B5912">
        <w:rPr>
          <w:rFonts w:ascii="Arial" w:hAnsi="Arial" w:cs="Arial"/>
          <w:bCs/>
          <w:color w:val="000000"/>
        </w:rPr>
        <w:t xml:space="preserve">, </w:t>
      </w:r>
      <w:proofErr w:type="spellStart"/>
      <w:r w:rsidRPr="008B5912">
        <w:rPr>
          <w:rFonts w:ascii="Arial" w:hAnsi="Arial" w:cs="Arial"/>
          <w:bCs/>
          <w:color w:val="000000"/>
        </w:rPr>
        <w:t>N</w:t>
      </w:r>
      <w:r w:rsidRPr="008B5912">
        <w:rPr>
          <w:rFonts w:ascii="Arial" w:hAnsi="Arial" w:cs="Arial"/>
          <w:bCs/>
          <w:color w:val="000000"/>
          <w:vertAlign w:val="subscript"/>
        </w:rPr>
        <w:t>map</w:t>
      </w:r>
      <w:proofErr w:type="spellEnd"/>
      <w:r w:rsidRPr="008B5912">
        <w:rPr>
          <w:rFonts w:ascii="Arial" w:hAnsi="Arial" w:cs="Arial"/>
          <w:bCs/>
          <w:color w:val="000000"/>
        </w:rPr>
        <w:t xml:space="preserve"> – specializovaná mapa s odborným obsahem</w:t>
      </w:r>
      <w:r w:rsidR="008B5912" w:rsidRPr="008B5912">
        <w:rPr>
          <w:rFonts w:ascii="Arial" w:hAnsi="Arial" w:cs="Arial"/>
          <w:bCs/>
          <w:color w:val="000000"/>
        </w:rPr>
        <w:t xml:space="preserve">, </w:t>
      </w:r>
      <w:proofErr w:type="spellStart"/>
      <w:r w:rsidRPr="008B5912">
        <w:rPr>
          <w:rFonts w:ascii="Arial" w:hAnsi="Arial" w:cs="Arial"/>
          <w:bCs/>
        </w:rPr>
        <w:t>H</w:t>
      </w:r>
      <w:r w:rsidRPr="008B5912">
        <w:rPr>
          <w:rFonts w:ascii="Arial" w:hAnsi="Arial" w:cs="Arial"/>
          <w:bCs/>
          <w:vertAlign w:val="subscript"/>
        </w:rPr>
        <w:t>neleg</w:t>
      </w:r>
      <w:proofErr w:type="spellEnd"/>
      <w:r w:rsidRPr="008B5912">
        <w:rPr>
          <w:rFonts w:ascii="Arial" w:hAnsi="Arial" w:cs="Arial"/>
          <w:bCs/>
        </w:rPr>
        <w:t xml:space="preserve"> – výsledky promítnuté </w:t>
      </w:r>
      <w:r w:rsidRPr="008B5912">
        <w:rPr>
          <w:rFonts w:ascii="Arial" w:hAnsi="Arial" w:cs="Arial"/>
        </w:rPr>
        <w:t>do směrnic a předpisů nelegislativní povahy závazných v rámci kompetence MŽP</w:t>
      </w:r>
      <w:r w:rsidR="008B5912" w:rsidRPr="008B5912">
        <w:rPr>
          <w:rFonts w:ascii="Arial" w:hAnsi="Arial" w:cs="Arial"/>
        </w:rPr>
        <w:t xml:space="preserve">, </w:t>
      </w:r>
      <w:r w:rsidRPr="008B5912">
        <w:rPr>
          <w:rFonts w:ascii="Arial" w:hAnsi="Arial" w:cs="Arial"/>
          <w:bCs/>
        </w:rPr>
        <w:t xml:space="preserve">V, </w:t>
      </w:r>
      <w:proofErr w:type="spellStart"/>
      <w:r w:rsidRPr="008B5912">
        <w:rPr>
          <w:rFonts w:ascii="Arial" w:hAnsi="Arial" w:cs="Arial"/>
          <w:bCs/>
        </w:rPr>
        <w:t>V</w:t>
      </w:r>
      <w:r w:rsidRPr="008B5912">
        <w:rPr>
          <w:rFonts w:ascii="Arial" w:hAnsi="Arial" w:cs="Arial"/>
          <w:bCs/>
          <w:vertAlign w:val="subscript"/>
        </w:rPr>
        <w:t>souhrn</w:t>
      </w:r>
      <w:proofErr w:type="spellEnd"/>
      <w:r w:rsidRPr="008B5912">
        <w:rPr>
          <w:rFonts w:ascii="Arial" w:hAnsi="Arial" w:cs="Arial"/>
          <w:bCs/>
        </w:rPr>
        <w:t xml:space="preserve"> – výzkumná zpráva</w:t>
      </w:r>
      <w:r w:rsidR="008B5912" w:rsidRPr="008B5912">
        <w:rPr>
          <w:rFonts w:ascii="Arial" w:hAnsi="Arial" w:cs="Arial"/>
          <w:bCs/>
        </w:rPr>
        <w:t xml:space="preserve">, </w:t>
      </w:r>
      <w:proofErr w:type="spellStart"/>
      <w:r w:rsidRPr="008B5912">
        <w:rPr>
          <w:rFonts w:ascii="Arial" w:hAnsi="Arial" w:cs="Arial"/>
        </w:rPr>
        <w:t>Z</w:t>
      </w:r>
      <w:r w:rsidRPr="008B5912">
        <w:rPr>
          <w:rFonts w:ascii="Arial" w:hAnsi="Arial" w:cs="Arial"/>
          <w:vertAlign w:val="subscript"/>
        </w:rPr>
        <w:t>polop</w:t>
      </w:r>
      <w:proofErr w:type="spellEnd"/>
      <w:r w:rsidRPr="008B5912">
        <w:rPr>
          <w:rFonts w:ascii="Arial" w:hAnsi="Arial" w:cs="Arial"/>
        </w:rPr>
        <w:t xml:space="preserve">, </w:t>
      </w:r>
      <w:proofErr w:type="spellStart"/>
      <w:r w:rsidRPr="008B5912">
        <w:rPr>
          <w:rFonts w:ascii="Arial" w:hAnsi="Arial" w:cs="Arial"/>
        </w:rPr>
        <w:t>Z</w:t>
      </w:r>
      <w:r w:rsidRPr="008B5912">
        <w:rPr>
          <w:rFonts w:ascii="Arial" w:hAnsi="Arial" w:cs="Arial"/>
          <w:vertAlign w:val="subscript"/>
        </w:rPr>
        <w:t>tech</w:t>
      </w:r>
      <w:proofErr w:type="spellEnd"/>
      <w:r w:rsidRPr="008B5912">
        <w:rPr>
          <w:rFonts w:ascii="Arial" w:hAnsi="Arial" w:cs="Arial"/>
        </w:rPr>
        <w:t xml:space="preserve"> – poloprovoz, ověřená technologie</w:t>
      </w:r>
      <w:r w:rsidR="008B5912" w:rsidRPr="008B5912">
        <w:rPr>
          <w:rFonts w:ascii="Arial" w:hAnsi="Arial" w:cs="Arial"/>
        </w:rPr>
        <w:t xml:space="preserve">, </w:t>
      </w:r>
      <w:r w:rsidRPr="008B5912">
        <w:rPr>
          <w:rFonts w:ascii="Arial" w:hAnsi="Arial" w:cs="Arial"/>
          <w:bCs/>
        </w:rPr>
        <w:t>S – specializovaná veřejná databáze</w:t>
      </w:r>
      <w:r w:rsidR="008B5912" w:rsidRPr="008B5912">
        <w:rPr>
          <w:rFonts w:ascii="Arial" w:hAnsi="Arial" w:cs="Arial"/>
          <w:bCs/>
        </w:rPr>
        <w:t xml:space="preserve">, </w:t>
      </w:r>
      <w:proofErr w:type="spellStart"/>
      <w:r w:rsidRPr="008B5912">
        <w:rPr>
          <w:rFonts w:ascii="Arial" w:hAnsi="Arial" w:cs="Arial"/>
          <w:bCs/>
        </w:rPr>
        <w:t>H</w:t>
      </w:r>
      <w:r w:rsidRPr="008B5912">
        <w:rPr>
          <w:rFonts w:ascii="Arial" w:hAnsi="Arial" w:cs="Arial"/>
          <w:bCs/>
          <w:vertAlign w:val="subscript"/>
        </w:rPr>
        <w:t>leg</w:t>
      </w:r>
      <w:proofErr w:type="spellEnd"/>
      <w:r w:rsidRPr="008B5912">
        <w:rPr>
          <w:rFonts w:ascii="Arial" w:hAnsi="Arial" w:cs="Arial"/>
          <w:bCs/>
        </w:rPr>
        <w:t xml:space="preserve"> – výsledky promítnuté do právních předpisů a norem</w:t>
      </w:r>
      <w:r w:rsidR="008B5912" w:rsidRPr="008B5912">
        <w:rPr>
          <w:rFonts w:ascii="Arial" w:hAnsi="Arial" w:cs="Arial"/>
          <w:bCs/>
        </w:rPr>
        <w:t xml:space="preserve">, </w:t>
      </w:r>
      <w:proofErr w:type="spellStart"/>
      <w:r w:rsidRPr="008B5912">
        <w:rPr>
          <w:rFonts w:ascii="Arial" w:hAnsi="Arial" w:cs="Arial"/>
          <w:bCs/>
          <w:color w:val="000000"/>
        </w:rPr>
        <w:t>J</w:t>
      </w:r>
      <w:r w:rsidRPr="008B5912">
        <w:rPr>
          <w:rFonts w:ascii="Arial" w:hAnsi="Arial" w:cs="Arial"/>
          <w:bCs/>
          <w:color w:val="000000"/>
          <w:vertAlign w:val="subscript"/>
        </w:rPr>
        <w:t>imp</w:t>
      </w:r>
      <w:proofErr w:type="spellEnd"/>
      <w:r w:rsidRPr="008B5912">
        <w:rPr>
          <w:rFonts w:ascii="Arial" w:hAnsi="Arial" w:cs="Arial"/>
          <w:bCs/>
          <w:color w:val="000000"/>
        </w:rPr>
        <w:t>, J</w:t>
      </w:r>
      <w:r w:rsidRPr="008B5912">
        <w:rPr>
          <w:rFonts w:ascii="Arial" w:hAnsi="Arial" w:cs="Arial"/>
          <w:bCs/>
          <w:color w:val="000000"/>
          <w:vertAlign w:val="subscript"/>
        </w:rPr>
        <w:t>SC</w:t>
      </w:r>
      <w:r w:rsidRPr="008B5912">
        <w:rPr>
          <w:rFonts w:ascii="Arial" w:hAnsi="Arial" w:cs="Arial"/>
          <w:bCs/>
          <w:color w:val="000000"/>
        </w:rPr>
        <w:t xml:space="preserve">, </w:t>
      </w:r>
      <w:proofErr w:type="spellStart"/>
      <w:r w:rsidRPr="008B5912">
        <w:rPr>
          <w:rFonts w:ascii="Arial" w:hAnsi="Arial" w:cs="Arial"/>
          <w:bCs/>
          <w:color w:val="000000"/>
        </w:rPr>
        <w:t>J</w:t>
      </w:r>
      <w:r w:rsidRPr="008B5912">
        <w:rPr>
          <w:rFonts w:ascii="Arial" w:hAnsi="Arial" w:cs="Arial"/>
          <w:bCs/>
          <w:color w:val="000000"/>
          <w:vertAlign w:val="subscript"/>
        </w:rPr>
        <w:t>ost</w:t>
      </w:r>
      <w:proofErr w:type="spellEnd"/>
      <w:r w:rsidRPr="008B5912">
        <w:rPr>
          <w:rFonts w:ascii="Arial" w:hAnsi="Arial" w:cs="Arial"/>
          <w:bCs/>
          <w:color w:val="000000"/>
        </w:rPr>
        <w:t xml:space="preserve"> </w:t>
      </w:r>
      <w:r w:rsidRPr="008B5912">
        <w:rPr>
          <w:rFonts w:ascii="Arial" w:hAnsi="Arial" w:cs="Arial"/>
          <w:bCs/>
        </w:rPr>
        <w:t>– recenzovaný odborný článek</w:t>
      </w:r>
      <w:r w:rsidR="008B5912" w:rsidRPr="008B5912">
        <w:rPr>
          <w:rFonts w:ascii="Arial" w:hAnsi="Arial" w:cs="Arial"/>
          <w:bCs/>
        </w:rPr>
        <w:t xml:space="preserve">, </w:t>
      </w:r>
      <w:r w:rsidRPr="008B5912">
        <w:rPr>
          <w:rFonts w:ascii="Arial" w:hAnsi="Arial" w:cs="Arial"/>
          <w:bCs/>
        </w:rPr>
        <w:t>B – odborná kniha</w:t>
      </w:r>
      <w:r w:rsidR="008B5912" w:rsidRPr="008B5912">
        <w:rPr>
          <w:rFonts w:ascii="Arial" w:hAnsi="Arial" w:cs="Arial"/>
          <w:bCs/>
        </w:rPr>
        <w:t xml:space="preserve">, </w:t>
      </w:r>
      <w:r w:rsidRPr="008B5912">
        <w:rPr>
          <w:rFonts w:ascii="Arial" w:hAnsi="Arial" w:cs="Arial"/>
          <w:bCs/>
        </w:rPr>
        <w:t>C – kapitola v odborné knize</w:t>
      </w:r>
      <w:r w:rsidR="008B5912" w:rsidRPr="008B5912">
        <w:rPr>
          <w:rFonts w:ascii="Arial" w:hAnsi="Arial" w:cs="Arial"/>
          <w:bCs/>
        </w:rPr>
        <w:t xml:space="preserve">, </w:t>
      </w:r>
      <w:proofErr w:type="spellStart"/>
      <w:r w:rsidRPr="008B5912">
        <w:rPr>
          <w:rFonts w:ascii="Arial" w:hAnsi="Arial" w:cs="Arial"/>
          <w:bCs/>
        </w:rPr>
        <w:t>E</w:t>
      </w:r>
      <w:r w:rsidRPr="008B5912">
        <w:rPr>
          <w:rFonts w:ascii="Arial" w:hAnsi="Arial" w:cs="Arial"/>
          <w:bCs/>
          <w:vertAlign w:val="subscript"/>
        </w:rPr>
        <w:t>krit</w:t>
      </w:r>
      <w:proofErr w:type="spellEnd"/>
      <w:r w:rsidRPr="008B5912">
        <w:rPr>
          <w:rFonts w:ascii="Arial" w:hAnsi="Arial" w:cs="Arial"/>
          <w:bCs/>
        </w:rPr>
        <w:t xml:space="preserve"> – uspořádání výstavy s kritickým katalogem</w:t>
      </w:r>
      <w:r w:rsidR="008B5912" w:rsidRPr="008B5912">
        <w:rPr>
          <w:rFonts w:ascii="Arial" w:hAnsi="Arial" w:cs="Arial"/>
          <w:bCs/>
        </w:rPr>
        <w:t>,</w:t>
      </w:r>
      <w:r w:rsidR="00365FD3">
        <w:rPr>
          <w:rFonts w:ascii="Arial" w:hAnsi="Arial" w:cs="Arial"/>
          <w:bCs/>
        </w:rPr>
        <w:t xml:space="preserve"> </w:t>
      </w:r>
      <w:r w:rsidRPr="008B5912">
        <w:rPr>
          <w:rFonts w:ascii="Arial" w:hAnsi="Arial" w:cs="Arial"/>
          <w:bCs/>
          <w:color w:val="000000"/>
        </w:rPr>
        <w:t>M – uspořádání konference</w:t>
      </w:r>
      <w:r w:rsidR="008B5912" w:rsidRPr="008B5912">
        <w:rPr>
          <w:rFonts w:ascii="Arial" w:hAnsi="Arial" w:cs="Arial"/>
          <w:bCs/>
          <w:color w:val="000000"/>
        </w:rPr>
        <w:t>.</w:t>
      </w:r>
    </w:p>
    <w:p w:rsidR="008B5912" w:rsidRPr="008B5912" w:rsidRDefault="008B5912" w:rsidP="008B5912">
      <w:pPr>
        <w:spacing w:after="120"/>
        <w:jc w:val="both"/>
        <w:rPr>
          <w:rFonts w:ascii="Arial" w:hAnsi="Arial" w:cs="Arial"/>
          <w:bCs/>
          <w:color w:val="000000"/>
        </w:rPr>
      </w:pPr>
      <w:r w:rsidRPr="008B5912">
        <w:rPr>
          <w:rFonts w:ascii="Arial" w:hAnsi="Arial" w:cs="Arial"/>
          <w:bCs/>
          <w:color w:val="000000"/>
        </w:rPr>
        <w:t>Výsledky v podprogramu 2:</w:t>
      </w:r>
    </w:p>
    <w:p w:rsidR="005C1858" w:rsidRPr="008B5912" w:rsidRDefault="005C1858" w:rsidP="008B5912">
      <w:pPr>
        <w:spacing w:after="120"/>
        <w:jc w:val="both"/>
        <w:rPr>
          <w:rFonts w:ascii="Arial" w:hAnsi="Arial" w:cs="Arial"/>
          <w:bCs/>
        </w:rPr>
      </w:pPr>
      <w:r w:rsidRPr="008B5912">
        <w:rPr>
          <w:rFonts w:ascii="Arial" w:hAnsi="Arial" w:cs="Arial"/>
          <w:bCs/>
        </w:rPr>
        <w:t>P – patent</w:t>
      </w:r>
      <w:r w:rsidR="008B5912" w:rsidRPr="008B5912">
        <w:rPr>
          <w:rFonts w:ascii="Arial" w:hAnsi="Arial" w:cs="Arial"/>
          <w:bCs/>
        </w:rPr>
        <w:t xml:space="preserve">, </w:t>
      </w:r>
      <w:r w:rsidRPr="008B5912">
        <w:rPr>
          <w:rFonts w:ascii="Arial" w:hAnsi="Arial" w:cs="Arial"/>
          <w:bCs/>
        </w:rPr>
        <w:t xml:space="preserve">G – technicky realizované výsledky – prototyp, funkční </w:t>
      </w:r>
      <w:proofErr w:type="gramStart"/>
      <w:r w:rsidRPr="008B5912">
        <w:rPr>
          <w:rFonts w:ascii="Arial" w:hAnsi="Arial" w:cs="Arial"/>
          <w:bCs/>
        </w:rPr>
        <w:t>vzorek</w:t>
      </w:r>
      <w:r w:rsidR="008B5912" w:rsidRPr="008B5912">
        <w:rPr>
          <w:rFonts w:ascii="Arial" w:hAnsi="Arial" w:cs="Arial"/>
          <w:bCs/>
        </w:rPr>
        <w:t xml:space="preserve">, </w:t>
      </w:r>
      <w:r w:rsidRPr="008B5912">
        <w:rPr>
          <w:rFonts w:ascii="Arial" w:hAnsi="Arial" w:cs="Arial"/>
        </w:rPr>
        <w:t>Z –</w:t>
      </w:r>
      <w:r w:rsidR="008B5912" w:rsidRPr="008B5912">
        <w:rPr>
          <w:rFonts w:ascii="Arial" w:hAnsi="Arial" w:cs="Arial"/>
        </w:rPr>
        <w:t>p</w:t>
      </w:r>
      <w:r w:rsidRPr="008B5912">
        <w:rPr>
          <w:rFonts w:ascii="Arial" w:hAnsi="Arial" w:cs="Arial"/>
        </w:rPr>
        <w:t>oloprovoz</w:t>
      </w:r>
      <w:proofErr w:type="gramEnd"/>
      <w:r w:rsidRPr="008B5912">
        <w:rPr>
          <w:rFonts w:ascii="Arial" w:hAnsi="Arial" w:cs="Arial"/>
        </w:rPr>
        <w:t>, ověřená technologie</w:t>
      </w:r>
      <w:r w:rsidR="008B5912" w:rsidRPr="008B5912">
        <w:rPr>
          <w:rFonts w:ascii="Arial" w:hAnsi="Arial" w:cs="Arial"/>
        </w:rPr>
        <w:t xml:space="preserve">, </w:t>
      </w:r>
      <w:r w:rsidRPr="008B5912">
        <w:rPr>
          <w:rFonts w:ascii="Arial" w:hAnsi="Arial" w:cs="Arial"/>
        </w:rPr>
        <w:t>F – průmyslový a užitný vzor</w:t>
      </w:r>
      <w:r w:rsidR="008B5912" w:rsidRPr="008B5912">
        <w:rPr>
          <w:rFonts w:ascii="Arial" w:hAnsi="Arial" w:cs="Arial"/>
        </w:rPr>
        <w:t xml:space="preserve">, </w:t>
      </w:r>
      <w:r w:rsidRPr="008B5912">
        <w:rPr>
          <w:rFonts w:ascii="Arial" w:hAnsi="Arial" w:cs="Arial"/>
          <w:bCs/>
        </w:rPr>
        <w:t>R – software</w:t>
      </w:r>
      <w:r w:rsidR="008B5912" w:rsidRPr="008B5912">
        <w:rPr>
          <w:rFonts w:ascii="Arial" w:hAnsi="Arial" w:cs="Arial"/>
          <w:bCs/>
        </w:rPr>
        <w:t xml:space="preserve">, </w:t>
      </w:r>
      <w:r w:rsidRPr="008B5912">
        <w:rPr>
          <w:rFonts w:ascii="Arial" w:hAnsi="Arial" w:cs="Arial"/>
          <w:bCs/>
        </w:rPr>
        <w:t>S – specializovaná veřejná databáze</w:t>
      </w:r>
      <w:r w:rsidR="008B5912" w:rsidRPr="008B5912">
        <w:rPr>
          <w:rFonts w:ascii="Arial" w:hAnsi="Arial" w:cs="Arial"/>
          <w:bCs/>
        </w:rPr>
        <w:t xml:space="preserve">, </w:t>
      </w:r>
      <w:proofErr w:type="spellStart"/>
      <w:r w:rsidRPr="008B5912">
        <w:rPr>
          <w:rFonts w:ascii="Arial" w:hAnsi="Arial" w:cs="Arial"/>
          <w:bCs/>
          <w:color w:val="000000"/>
        </w:rPr>
        <w:t>N</w:t>
      </w:r>
      <w:r w:rsidRPr="008B5912">
        <w:rPr>
          <w:rFonts w:ascii="Arial" w:hAnsi="Arial" w:cs="Arial"/>
          <w:bCs/>
          <w:color w:val="000000"/>
          <w:vertAlign w:val="subscript"/>
        </w:rPr>
        <w:t>map</w:t>
      </w:r>
      <w:proofErr w:type="spellEnd"/>
      <w:r w:rsidRPr="008B5912">
        <w:rPr>
          <w:rFonts w:ascii="Arial" w:hAnsi="Arial" w:cs="Arial"/>
          <w:bCs/>
          <w:color w:val="000000"/>
        </w:rPr>
        <w:t xml:space="preserve"> – specializovaná mapa s odborným obsahem</w:t>
      </w:r>
      <w:r w:rsidR="008B5912" w:rsidRPr="008B5912">
        <w:rPr>
          <w:rFonts w:ascii="Arial" w:hAnsi="Arial" w:cs="Arial"/>
          <w:bCs/>
          <w:color w:val="000000"/>
        </w:rPr>
        <w:t xml:space="preserve">, </w:t>
      </w:r>
      <w:r w:rsidRPr="008B5912">
        <w:rPr>
          <w:rFonts w:ascii="Arial" w:hAnsi="Arial" w:cs="Arial"/>
          <w:bCs/>
        </w:rPr>
        <w:t xml:space="preserve">V, </w:t>
      </w:r>
      <w:proofErr w:type="spellStart"/>
      <w:r w:rsidRPr="008B5912">
        <w:rPr>
          <w:rFonts w:ascii="Arial" w:hAnsi="Arial" w:cs="Arial"/>
          <w:bCs/>
        </w:rPr>
        <w:t>V</w:t>
      </w:r>
      <w:r w:rsidRPr="008B5912">
        <w:rPr>
          <w:rFonts w:ascii="Arial" w:hAnsi="Arial" w:cs="Arial"/>
          <w:bCs/>
          <w:vertAlign w:val="subscript"/>
        </w:rPr>
        <w:t>souhrn</w:t>
      </w:r>
      <w:proofErr w:type="spellEnd"/>
      <w:r w:rsidRPr="008B5912">
        <w:rPr>
          <w:rFonts w:ascii="Arial" w:hAnsi="Arial" w:cs="Arial"/>
          <w:bCs/>
        </w:rPr>
        <w:t xml:space="preserve"> – výzkumná zpráva</w:t>
      </w:r>
      <w:r w:rsidR="007C14F4">
        <w:rPr>
          <w:rFonts w:ascii="Arial" w:hAnsi="Arial" w:cs="Arial"/>
          <w:bCs/>
        </w:rPr>
        <w:t>.</w:t>
      </w:r>
    </w:p>
    <w:p w:rsidR="005C1858" w:rsidRPr="008B5912" w:rsidRDefault="00E51B87" w:rsidP="00E51B87">
      <w:pPr>
        <w:pStyle w:val="Odstavecseseznamem"/>
        <w:spacing w:after="120"/>
        <w:ind w:left="0"/>
        <w:jc w:val="both"/>
        <w:rPr>
          <w:rFonts w:ascii="Arial" w:hAnsi="Arial" w:cs="Arial"/>
        </w:rPr>
      </w:pPr>
      <w:r>
        <w:rPr>
          <w:rFonts w:ascii="Arial" w:hAnsi="Arial" w:cs="Arial"/>
        </w:rPr>
        <w:lastRenderedPageBreak/>
        <w:t>MŽP dále uvádí, že za</w:t>
      </w:r>
      <w:r w:rsidR="005C1858" w:rsidRPr="008B5912">
        <w:rPr>
          <w:rFonts w:ascii="Arial" w:hAnsi="Arial" w:cs="Arial"/>
        </w:rPr>
        <w:t xml:space="preserve"> relevantní </w:t>
      </w:r>
      <w:r>
        <w:rPr>
          <w:rFonts w:ascii="Arial" w:hAnsi="Arial" w:cs="Arial"/>
        </w:rPr>
        <w:t>výsledky v podprogramu 3 budou</w:t>
      </w:r>
      <w:r w:rsidR="005C1858" w:rsidRPr="008B5912">
        <w:rPr>
          <w:rFonts w:ascii="Arial" w:hAnsi="Arial" w:cs="Arial"/>
        </w:rPr>
        <w:t xml:space="preserve"> považovány všechny výsledky základního a aplikovaného</w:t>
      </w:r>
      <w:r w:rsidR="008B5912">
        <w:rPr>
          <w:rFonts w:ascii="Arial" w:hAnsi="Arial" w:cs="Arial"/>
        </w:rPr>
        <w:t xml:space="preserve"> výzkumu</w:t>
      </w:r>
      <w:r w:rsidR="005C1858" w:rsidRPr="008B5912">
        <w:rPr>
          <w:rFonts w:ascii="Arial" w:hAnsi="Arial" w:cs="Arial"/>
        </w:rPr>
        <w:t xml:space="preserve"> dle systému hodnocení schváleného vládou a platného v době, kdy byly výsledky dodány do RIV.</w:t>
      </w:r>
    </w:p>
    <w:p w:rsidR="008B5912" w:rsidRPr="00E51B87" w:rsidRDefault="008B5912" w:rsidP="00E51B87">
      <w:pPr>
        <w:pStyle w:val="Odstavecseseznamem"/>
        <w:spacing w:after="120"/>
        <w:ind w:left="0"/>
        <w:jc w:val="both"/>
        <w:rPr>
          <w:rFonts w:ascii="Arial" w:hAnsi="Arial" w:cs="Arial"/>
        </w:rPr>
      </w:pPr>
    </w:p>
    <w:p w:rsidR="005C1858" w:rsidRPr="00E51B87" w:rsidRDefault="005C1858" w:rsidP="00E51B87">
      <w:pPr>
        <w:pStyle w:val="Odstavecseseznamem"/>
        <w:spacing w:after="120"/>
        <w:ind w:left="0"/>
        <w:jc w:val="both"/>
        <w:rPr>
          <w:rFonts w:ascii="Arial" w:hAnsi="Arial" w:cs="Arial"/>
        </w:rPr>
      </w:pPr>
      <w:r w:rsidRPr="00E51B87">
        <w:rPr>
          <w:rFonts w:ascii="Arial" w:hAnsi="Arial" w:cs="Arial"/>
        </w:rPr>
        <w:t>K očekávaným přínosům Programu patří zvýšení kvality a počtu výsledků aplikovaného výzkumu v oblasti životního prostředí tak, aby se zvyšovala mezinárodní konkurenceschopnost výzkumných pracovišť ČR, které se environmetální problematikou zabývají, zlepšila se využitelnost poznatků výzkumu pro společnost, nové techniky přispěly k zvýšení konkurenceschopnosti podnikatelských subjektů a poskytly jim exportní příležitosti, došlo ke zvýšení kvality výrobků a služeb v environmentální oblasti a snížení dopadů užití výrobků a služeb na životní prostředí.</w:t>
      </w:r>
    </w:p>
    <w:p w:rsidR="005C1858" w:rsidRPr="00E51B87" w:rsidRDefault="005C1858" w:rsidP="00E51B87">
      <w:pPr>
        <w:pStyle w:val="Odstavecseseznamem"/>
        <w:spacing w:after="120"/>
        <w:ind w:left="0"/>
        <w:contextualSpacing w:val="0"/>
        <w:jc w:val="both"/>
        <w:rPr>
          <w:rFonts w:ascii="Arial" w:hAnsi="Arial" w:cs="Arial"/>
        </w:rPr>
      </w:pPr>
      <w:r w:rsidRPr="00E51B87">
        <w:rPr>
          <w:rFonts w:ascii="Arial" w:hAnsi="Arial" w:cs="Arial"/>
        </w:rPr>
        <w:t xml:space="preserve">Očekávaným přínosem v podprogramu 1 je zejména zkvalitnění veřejné správy v oblasti ochrany životního prostředí, v podprogramu 2 zavádění </w:t>
      </w:r>
      <w:proofErr w:type="spellStart"/>
      <w:r w:rsidRPr="00E51B87">
        <w:rPr>
          <w:rFonts w:ascii="Arial" w:hAnsi="Arial" w:cs="Arial"/>
        </w:rPr>
        <w:t>ekoinovací</w:t>
      </w:r>
      <w:proofErr w:type="spellEnd"/>
      <w:r w:rsidRPr="00E51B87">
        <w:rPr>
          <w:rFonts w:ascii="Arial" w:hAnsi="Arial" w:cs="Arial"/>
        </w:rPr>
        <w:t>, nových a inovovaných technik do ochrany životního prostředí, resp. zavádění takových technologií, postupů a služeb, které budou prevencí znečištění životního prostředí, resp. budou minimalizovat environmentální dopady. U podprogramu 3 se očekává zejména zásadnější posun ve výzkumu a vývoji perspektivních technologií, technik a</w:t>
      </w:r>
      <w:r w:rsidR="00E51B87">
        <w:rPr>
          <w:rFonts w:ascii="Arial" w:hAnsi="Arial" w:cs="Arial"/>
        </w:rPr>
        <w:t> </w:t>
      </w:r>
      <w:r w:rsidRPr="00E51B87">
        <w:rPr>
          <w:rFonts w:ascii="Arial" w:hAnsi="Arial" w:cs="Arial"/>
        </w:rPr>
        <w:t>postupů, a to především v problematice biodiverzity, ochrany přírodních zdrojů a</w:t>
      </w:r>
      <w:r w:rsidR="00E51B87">
        <w:rPr>
          <w:rFonts w:ascii="Arial" w:hAnsi="Arial" w:cs="Arial"/>
        </w:rPr>
        <w:t> </w:t>
      </w:r>
      <w:r w:rsidRPr="00E51B87">
        <w:rPr>
          <w:rFonts w:ascii="Arial" w:hAnsi="Arial" w:cs="Arial"/>
        </w:rPr>
        <w:t>řešení adaptace na klimatické změny.</w:t>
      </w:r>
    </w:p>
    <w:p w:rsidR="005C1858" w:rsidRPr="00E51B87" w:rsidRDefault="005C1858" w:rsidP="00E51B87">
      <w:pPr>
        <w:pStyle w:val="Odstavecseseznamem"/>
        <w:spacing w:after="120"/>
        <w:ind w:left="0"/>
        <w:jc w:val="both"/>
        <w:rPr>
          <w:rFonts w:ascii="Arial" w:hAnsi="Arial" w:cs="Arial"/>
        </w:rPr>
      </w:pPr>
      <w:r w:rsidRPr="00E51B87">
        <w:rPr>
          <w:rFonts w:ascii="Arial" w:hAnsi="Arial" w:cs="Arial"/>
        </w:rPr>
        <w:t>Zavádění výsledků výzkumu získaných v rámci tohoto Programu do praxe by mělo vést ke snižování veřejných výdajů k ochraně životního prostředí, resp. k jejich lepšímu využití a ke snížení finančních a administrativních nároků na firmy, které jim vznikají regulací k ochraně životního prostředí.</w:t>
      </w:r>
    </w:p>
    <w:p w:rsidR="0095446E" w:rsidRPr="005C1858" w:rsidRDefault="0095446E" w:rsidP="00365FD3">
      <w:pPr>
        <w:autoSpaceDE w:val="0"/>
        <w:autoSpaceDN w:val="0"/>
        <w:adjustRightInd w:val="0"/>
        <w:spacing w:after="120"/>
        <w:ind w:left="709"/>
        <w:jc w:val="both"/>
        <w:rPr>
          <w:rFonts w:ascii="Arial" w:eastAsiaTheme="minorHAnsi" w:hAnsi="Arial" w:cs="Arial"/>
          <w:i/>
          <w:lang w:eastAsia="en-US"/>
        </w:rPr>
      </w:pPr>
      <w:r w:rsidRPr="005C1858">
        <w:rPr>
          <w:rFonts w:ascii="Arial" w:eastAsiaTheme="minorHAnsi" w:hAnsi="Arial" w:cs="Arial"/>
          <w:i/>
          <w:lang w:eastAsia="en-US"/>
        </w:rPr>
        <w:t>e) Požadavky na prokázání způsobilosti uchazečů a způsob a kritéria hodnocení návrhů projektů</w:t>
      </w:r>
      <w:r w:rsidR="00272598" w:rsidRPr="005C1858">
        <w:rPr>
          <w:rFonts w:ascii="Arial" w:eastAsiaTheme="minorHAnsi" w:hAnsi="Arial" w:cs="Arial"/>
          <w:i/>
          <w:lang w:eastAsia="en-US"/>
        </w:rPr>
        <w:t xml:space="preserve"> – uvedeno</w:t>
      </w:r>
      <w:r w:rsidR="00897930" w:rsidRPr="005C1858">
        <w:rPr>
          <w:rFonts w:ascii="Arial" w:eastAsiaTheme="minorHAnsi" w:hAnsi="Arial" w:cs="Arial"/>
          <w:i/>
          <w:lang w:eastAsia="en-US"/>
        </w:rPr>
        <w:t xml:space="preserve"> v části 1</w:t>
      </w:r>
      <w:r w:rsidR="005C1858" w:rsidRPr="005C1858">
        <w:rPr>
          <w:rFonts w:ascii="Arial" w:eastAsiaTheme="minorHAnsi" w:hAnsi="Arial" w:cs="Arial"/>
          <w:i/>
          <w:lang w:eastAsia="en-US"/>
        </w:rPr>
        <w:t>1</w:t>
      </w:r>
      <w:r w:rsidR="00897930" w:rsidRPr="005C1858">
        <w:rPr>
          <w:rFonts w:ascii="Arial" w:eastAsiaTheme="minorHAnsi" w:hAnsi="Arial" w:cs="Arial"/>
          <w:i/>
          <w:lang w:eastAsia="en-US"/>
        </w:rPr>
        <w:t xml:space="preserve"> návrhu programu</w:t>
      </w:r>
      <w:r w:rsidR="00272598" w:rsidRPr="005C1858">
        <w:rPr>
          <w:rFonts w:ascii="Arial" w:eastAsiaTheme="minorHAnsi" w:hAnsi="Arial" w:cs="Arial"/>
          <w:i/>
          <w:lang w:eastAsia="en-US"/>
        </w:rPr>
        <w:t>.</w:t>
      </w:r>
    </w:p>
    <w:p w:rsidR="005C1858" w:rsidRDefault="00897930" w:rsidP="00CD60AC">
      <w:pPr>
        <w:autoSpaceDE w:val="0"/>
        <w:autoSpaceDN w:val="0"/>
        <w:adjustRightInd w:val="0"/>
        <w:spacing w:after="120"/>
        <w:jc w:val="both"/>
        <w:rPr>
          <w:rFonts w:ascii="Arial" w:eastAsiaTheme="minorHAnsi" w:hAnsi="Arial" w:cs="Arial"/>
          <w:lang w:eastAsia="en-US"/>
        </w:rPr>
      </w:pPr>
      <w:r w:rsidRPr="005C1858">
        <w:rPr>
          <w:rFonts w:ascii="Arial" w:eastAsiaTheme="minorHAnsi" w:hAnsi="Arial" w:cs="Arial"/>
          <w:lang w:eastAsia="en-US"/>
        </w:rPr>
        <w:t xml:space="preserve">Uchazeči o podporu </w:t>
      </w:r>
      <w:r w:rsidR="00841871" w:rsidRPr="005C1858">
        <w:rPr>
          <w:rFonts w:ascii="Arial" w:eastAsiaTheme="minorHAnsi" w:hAnsi="Arial" w:cs="Arial"/>
          <w:lang w:eastAsia="en-US"/>
        </w:rPr>
        <w:t xml:space="preserve">v rámci programu budou </w:t>
      </w:r>
      <w:r w:rsidRPr="005C1858">
        <w:rPr>
          <w:rFonts w:ascii="Arial" w:eastAsiaTheme="minorHAnsi" w:hAnsi="Arial" w:cs="Arial"/>
          <w:lang w:eastAsia="en-US"/>
        </w:rPr>
        <w:t xml:space="preserve">podniky a </w:t>
      </w:r>
      <w:r w:rsidR="005C1858" w:rsidRPr="005C1858">
        <w:rPr>
          <w:rFonts w:ascii="Arial" w:eastAsiaTheme="minorHAnsi" w:hAnsi="Arial" w:cs="Arial"/>
          <w:lang w:eastAsia="en-US"/>
        </w:rPr>
        <w:t>organizace pro výzkum a</w:t>
      </w:r>
      <w:r w:rsidR="00E51B87">
        <w:rPr>
          <w:rFonts w:ascii="Arial" w:eastAsiaTheme="minorHAnsi" w:hAnsi="Arial" w:cs="Arial"/>
          <w:lang w:eastAsia="en-US"/>
        </w:rPr>
        <w:t> </w:t>
      </w:r>
      <w:r w:rsidR="005C1858" w:rsidRPr="005C1858">
        <w:rPr>
          <w:rFonts w:ascii="Arial" w:eastAsiaTheme="minorHAnsi" w:hAnsi="Arial" w:cs="Arial"/>
          <w:lang w:eastAsia="en-US"/>
        </w:rPr>
        <w:t>šíření znalostí (</w:t>
      </w:r>
      <w:r w:rsidRPr="005C1858">
        <w:rPr>
          <w:rFonts w:ascii="Arial" w:eastAsiaTheme="minorHAnsi" w:hAnsi="Arial" w:cs="Arial"/>
          <w:lang w:eastAsia="en-US"/>
        </w:rPr>
        <w:t>výzkumné organizace</w:t>
      </w:r>
      <w:r w:rsidR="005C1858" w:rsidRPr="005C1858">
        <w:rPr>
          <w:rFonts w:ascii="Arial" w:eastAsiaTheme="minorHAnsi" w:hAnsi="Arial" w:cs="Arial"/>
          <w:lang w:eastAsia="en-US"/>
        </w:rPr>
        <w:t>).</w:t>
      </w:r>
    </w:p>
    <w:p w:rsidR="005C1858" w:rsidRPr="005C1858" w:rsidRDefault="005C1858" w:rsidP="00CD60AC">
      <w:pPr>
        <w:autoSpaceDE w:val="0"/>
        <w:autoSpaceDN w:val="0"/>
        <w:adjustRightInd w:val="0"/>
        <w:spacing w:after="120"/>
        <w:jc w:val="both"/>
        <w:rPr>
          <w:rFonts w:ascii="Arial" w:eastAsiaTheme="minorHAnsi" w:hAnsi="Arial" w:cs="Arial"/>
          <w:lang w:eastAsia="en-US"/>
        </w:rPr>
      </w:pPr>
      <w:r>
        <w:rPr>
          <w:rFonts w:ascii="Arial" w:eastAsiaTheme="minorHAnsi" w:hAnsi="Arial" w:cs="Arial"/>
          <w:lang w:eastAsia="en-US"/>
        </w:rPr>
        <w:t>Pro podprogramy 1 a 3 jsou dále jako h</w:t>
      </w:r>
      <w:r w:rsidR="00E51B87">
        <w:rPr>
          <w:rFonts w:ascii="Arial" w:eastAsiaTheme="minorHAnsi" w:hAnsi="Arial" w:cs="Arial"/>
          <w:lang w:eastAsia="en-US"/>
        </w:rPr>
        <w:t>l</w:t>
      </w:r>
      <w:r>
        <w:rPr>
          <w:rFonts w:ascii="Arial" w:eastAsiaTheme="minorHAnsi" w:hAnsi="Arial" w:cs="Arial"/>
          <w:lang w:eastAsia="en-US"/>
        </w:rPr>
        <w:t xml:space="preserve">avní uchazeči </w:t>
      </w:r>
      <w:r w:rsidR="005A1992">
        <w:rPr>
          <w:rFonts w:ascii="Arial" w:eastAsiaTheme="minorHAnsi" w:hAnsi="Arial" w:cs="Arial"/>
          <w:lang w:eastAsia="en-US"/>
        </w:rPr>
        <w:t>relevantní také další fyzické a</w:t>
      </w:r>
      <w:r w:rsidR="00E51B87">
        <w:rPr>
          <w:rFonts w:ascii="Arial" w:eastAsiaTheme="minorHAnsi" w:hAnsi="Arial" w:cs="Arial"/>
          <w:lang w:eastAsia="en-US"/>
        </w:rPr>
        <w:t> </w:t>
      </w:r>
      <w:r w:rsidR="005A1992">
        <w:rPr>
          <w:rFonts w:ascii="Arial" w:eastAsiaTheme="minorHAnsi" w:hAnsi="Arial" w:cs="Arial"/>
          <w:lang w:eastAsia="en-US"/>
        </w:rPr>
        <w:t>právnické osoby, v </w:t>
      </w:r>
      <w:r w:rsidR="00E51B87">
        <w:rPr>
          <w:rFonts w:ascii="Arial" w:eastAsiaTheme="minorHAnsi" w:hAnsi="Arial" w:cs="Arial"/>
          <w:lang w:eastAsia="en-US"/>
        </w:rPr>
        <w:t>podprogramu</w:t>
      </w:r>
      <w:r w:rsidR="005A1992">
        <w:rPr>
          <w:rFonts w:ascii="Arial" w:eastAsiaTheme="minorHAnsi" w:hAnsi="Arial" w:cs="Arial"/>
          <w:lang w:eastAsia="en-US"/>
        </w:rPr>
        <w:t xml:space="preserve"> 2 jsou další </w:t>
      </w:r>
      <w:r w:rsidR="00E51B87">
        <w:rPr>
          <w:rFonts w:ascii="Arial" w:eastAsiaTheme="minorHAnsi" w:hAnsi="Arial" w:cs="Arial"/>
          <w:lang w:eastAsia="en-US"/>
        </w:rPr>
        <w:t>fyzické</w:t>
      </w:r>
      <w:r w:rsidR="005A1992">
        <w:rPr>
          <w:rFonts w:ascii="Arial" w:eastAsiaTheme="minorHAnsi" w:hAnsi="Arial" w:cs="Arial"/>
          <w:lang w:eastAsia="en-US"/>
        </w:rPr>
        <w:t xml:space="preserve"> a právnické osoby relevantní jako další uchazeči.</w:t>
      </w:r>
    </w:p>
    <w:p w:rsidR="005A1992" w:rsidRPr="005A1992" w:rsidRDefault="005A1992" w:rsidP="00CD60AC">
      <w:pPr>
        <w:autoSpaceDE w:val="0"/>
        <w:autoSpaceDN w:val="0"/>
        <w:adjustRightInd w:val="0"/>
        <w:spacing w:after="120"/>
        <w:jc w:val="both"/>
        <w:rPr>
          <w:rFonts w:ascii="Arial" w:eastAsiaTheme="minorHAnsi" w:hAnsi="Arial" w:cs="Arial"/>
          <w:lang w:eastAsia="en-US"/>
        </w:rPr>
      </w:pPr>
      <w:r w:rsidRPr="005A1992">
        <w:rPr>
          <w:rFonts w:ascii="Arial" w:eastAsiaTheme="minorHAnsi" w:hAnsi="Arial" w:cs="Arial"/>
          <w:lang w:eastAsia="en-US"/>
        </w:rPr>
        <w:t>U</w:t>
      </w:r>
      <w:r w:rsidR="00897930" w:rsidRPr="005A1992">
        <w:rPr>
          <w:rFonts w:ascii="Arial" w:eastAsiaTheme="minorHAnsi" w:hAnsi="Arial" w:cs="Arial"/>
          <w:lang w:eastAsia="en-US"/>
        </w:rPr>
        <w:t xml:space="preserve">chazeči musí </w:t>
      </w:r>
      <w:r w:rsidR="006C7569" w:rsidRPr="005A1992">
        <w:rPr>
          <w:rFonts w:ascii="Arial" w:eastAsiaTheme="minorHAnsi" w:hAnsi="Arial" w:cs="Arial"/>
          <w:lang w:eastAsia="en-US"/>
        </w:rPr>
        <w:t>splňovat</w:t>
      </w:r>
      <w:r w:rsidR="00897930" w:rsidRPr="005A1992">
        <w:rPr>
          <w:rFonts w:ascii="Arial" w:eastAsiaTheme="minorHAnsi" w:hAnsi="Arial" w:cs="Arial"/>
          <w:lang w:eastAsia="en-US"/>
        </w:rPr>
        <w:t xml:space="preserve"> podmínky způsobilosti podle § 1</w:t>
      </w:r>
      <w:r w:rsidR="006C7569" w:rsidRPr="005A1992">
        <w:rPr>
          <w:rFonts w:ascii="Arial" w:eastAsiaTheme="minorHAnsi" w:hAnsi="Arial" w:cs="Arial"/>
          <w:lang w:eastAsia="en-US"/>
        </w:rPr>
        <w:t>8</w:t>
      </w:r>
      <w:r w:rsidR="00897930" w:rsidRPr="005A1992">
        <w:rPr>
          <w:rFonts w:ascii="Arial" w:eastAsiaTheme="minorHAnsi" w:hAnsi="Arial" w:cs="Arial"/>
          <w:lang w:eastAsia="en-US"/>
        </w:rPr>
        <w:t xml:space="preserve"> zákona </w:t>
      </w:r>
      <w:r w:rsidR="00841871" w:rsidRPr="005A1992">
        <w:rPr>
          <w:rFonts w:ascii="Arial" w:eastAsiaTheme="minorHAnsi" w:hAnsi="Arial" w:cs="Arial"/>
          <w:lang w:eastAsia="en-US"/>
        </w:rPr>
        <w:t xml:space="preserve">o </w:t>
      </w:r>
      <w:r w:rsidR="00D92AC9" w:rsidRPr="005A1992">
        <w:rPr>
          <w:rFonts w:ascii="Arial" w:eastAsiaTheme="minorHAnsi" w:hAnsi="Arial" w:cs="Arial"/>
          <w:lang w:eastAsia="en-US"/>
        </w:rPr>
        <w:t>podpoře výzkumu a vývoje</w:t>
      </w:r>
      <w:r w:rsidRPr="005A1992">
        <w:rPr>
          <w:rFonts w:ascii="Arial" w:eastAsiaTheme="minorHAnsi" w:hAnsi="Arial" w:cs="Arial"/>
          <w:lang w:eastAsia="en-US"/>
        </w:rPr>
        <w:t xml:space="preserve"> a Nařízením.</w:t>
      </w:r>
    </w:p>
    <w:p w:rsidR="003E5E28" w:rsidRPr="005A1992" w:rsidRDefault="006C7569" w:rsidP="00CD60AC">
      <w:pPr>
        <w:autoSpaceDE w:val="0"/>
        <w:autoSpaceDN w:val="0"/>
        <w:adjustRightInd w:val="0"/>
        <w:spacing w:after="120"/>
        <w:jc w:val="both"/>
        <w:rPr>
          <w:rFonts w:ascii="Arial" w:eastAsiaTheme="minorHAnsi" w:hAnsi="Arial" w:cs="Arial"/>
          <w:lang w:eastAsia="en-US"/>
        </w:rPr>
      </w:pPr>
      <w:r w:rsidRPr="005A1992">
        <w:rPr>
          <w:rFonts w:ascii="Arial" w:eastAsiaTheme="minorHAnsi" w:hAnsi="Arial" w:cs="Arial"/>
          <w:lang w:eastAsia="en-US"/>
        </w:rPr>
        <w:t>Způsob a k</w:t>
      </w:r>
      <w:r w:rsidR="00272598" w:rsidRPr="005A1992">
        <w:rPr>
          <w:rFonts w:ascii="Arial" w:eastAsiaTheme="minorHAnsi" w:hAnsi="Arial" w:cs="Arial"/>
          <w:lang w:eastAsia="en-US"/>
        </w:rPr>
        <w:t xml:space="preserve">ritéria pro </w:t>
      </w:r>
      <w:r w:rsidRPr="005A1992">
        <w:rPr>
          <w:rFonts w:ascii="Arial" w:eastAsiaTheme="minorHAnsi" w:hAnsi="Arial" w:cs="Arial"/>
          <w:lang w:eastAsia="en-US"/>
        </w:rPr>
        <w:t>hodnocení návrhů</w:t>
      </w:r>
      <w:r w:rsidR="00272598" w:rsidRPr="005A1992">
        <w:rPr>
          <w:rFonts w:ascii="Arial" w:eastAsiaTheme="minorHAnsi" w:hAnsi="Arial" w:cs="Arial"/>
          <w:lang w:eastAsia="en-US"/>
        </w:rPr>
        <w:t xml:space="preserve"> projektů jsou popsán</w:t>
      </w:r>
      <w:r w:rsidR="004441F9">
        <w:rPr>
          <w:rFonts w:ascii="Arial" w:eastAsiaTheme="minorHAnsi" w:hAnsi="Arial" w:cs="Arial"/>
          <w:lang w:eastAsia="en-US"/>
        </w:rPr>
        <w:t>y</w:t>
      </w:r>
      <w:r w:rsidR="00272598" w:rsidRPr="005A1992">
        <w:rPr>
          <w:rFonts w:ascii="Arial" w:eastAsiaTheme="minorHAnsi" w:hAnsi="Arial" w:cs="Arial"/>
          <w:lang w:eastAsia="en-US"/>
        </w:rPr>
        <w:t xml:space="preserve"> v části 1</w:t>
      </w:r>
      <w:r w:rsidR="005A1992" w:rsidRPr="005A1992">
        <w:rPr>
          <w:rFonts w:ascii="Arial" w:eastAsiaTheme="minorHAnsi" w:hAnsi="Arial" w:cs="Arial"/>
          <w:lang w:eastAsia="en-US"/>
        </w:rPr>
        <w:t>6</w:t>
      </w:r>
      <w:r w:rsidR="00272598" w:rsidRPr="005A1992">
        <w:rPr>
          <w:rFonts w:ascii="Arial" w:eastAsiaTheme="minorHAnsi" w:hAnsi="Arial" w:cs="Arial"/>
          <w:lang w:eastAsia="en-US"/>
        </w:rPr>
        <w:t xml:space="preserve"> návrhu programu</w:t>
      </w:r>
      <w:r w:rsidR="003E5E28" w:rsidRPr="005A1992">
        <w:rPr>
          <w:rFonts w:ascii="Arial" w:eastAsiaTheme="minorHAnsi" w:hAnsi="Arial" w:cs="Arial"/>
          <w:lang w:eastAsia="en-US"/>
        </w:rPr>
        <w:t xml:space="preserve"> s tím, že podrobn</w:t>
      </w:r>
      <w:r w:rsidR="004441F9">
        <w:rPr>
          <w:rFonts w:ascii="Arial" w:eastAsiaTheme="minorHAnsi" w:hAnsi="Arial" w:cs="Arial"/>
          <w:lang w:eastAsia="en-US"/>
        </w:rPr>
        <w:t>ě budou stanoveny v</w:t>
      </w:r>
      <w:r w:rsidRPr="005A1992">
        <w:rPr>
          <w:rFonts w:ascii="Arial" w:eastAsiaTheme="minorHAnsi" w:hAnsi="Arial" w:cs="Arial"/>
          <w:lang w:eastAsia="en-US"/>
        </w:rPr>
        <w:t xml:space="preserve"> zadávací dokumentac</w:t>
      </w:r>
      <w:r w:rsidR="004441F9">
        <w:rPr>
          <w:rFonts w:ascii="Arial" w:eastAsiaTheme="minorHAnsi" w:hAnsi="Arial" w:cs="Arial"/>
          <w:lang w:eastAsia="en-US"/>
        </w:rPr>
        <w:t>i</w:t>
      </w:r>
      <w:r w:rsidRPr="005A1992">
        <w:rPr>
          <w:rFonts w:ascii="Arial" w:eastAsiaTheme="minorHAnsi" w:hAnsi="Arial" w:cs="Arial"/>
          <w:lang w:eastAsia="en-US"/>
        </w:rPr>
        <w:t xml:space="preserve"> ke každé veřejné soutěži.</w:t>
      </w:r>
    </w:p>
    <w:p w:rsidR="00272598" w:rsidRPr="005A1992" w:rsidRDefault="00272598" w:rsidP="0051163E">
      <w:pPr>
        <w:autoSpaceDE w:val="0"/>
        <w:autoSpaceDN w:val="0"/>
        <w:adjustRightInd w:val="0"/>
        <w:spacing w:after="120"/>
        <w:ind w:left="709"/>
        <w:jc w:val="both"/>
        <w:rPr>
          <w:rFonts w:ascii="Arial" w:eastAsiaTheme="minorHAnsi" w:hAnsi="Arial" w:cs="Arial"/>
          <w:i/>
          <w:lang w:eastAsia="en-US"/>
        </w:rPr>
      </w:pPr>
      <w:r w:rsidRPr="005A1992">
        <w:rPr>
          <w:rFonts w:ascii="Arial" w:eastAsiaTheme="minorHAnsi" w:hAnsi="Arial" w:cs="Arial"/>
          <w:i/>
          <w:lang w:eastAsia="en-US"/>
        </w:rPr>
        <w:t>f) Informace o právním rámci veřejné podpory, podle něhož budou veřejné prostředky poskytovány</w:t>
      </w:r>
    </w:p>
    <w:p w:rsidR="00272598" w:rsidRPr="005A1992" w:rsidRDefault="00272598" w:rsidP="00272598">
      <w:pPr>
        <w:pBdr>
          <w:top w:val="nil"/>
          <w:left w:val="nil"/>
          <w:bottom w:val="nil"/>
          <w:right w:val="nil"/>
          <w:between w:val="nil"/>
        </w:pBdr>
        <w:spacing w:after="120"/>
        <w:ind w:left="3"/>
        <w:jc w:val="both"/>
        <w:rPr>
          <w:rFonts w:ascii="Arial" w:hAnsi="Arial" w:cs="Arial"/>
        </w:rPr>
      </w:pPr>
      <w:r w:rsidRPr="005A1992">
        <w:rPr>
          <w:rFonts w:ascii="Arial" w:eastAsia="Arial" w:hAnsi="Arial" w:cs="Arial"/>
        </w:rPr>
        <w:t>P</w:t>
      </w:r>
      <w:r w:rsidRPr="005A1992">
        <w:rPr>
          <w:rFonts w:ascii="Arial" w:hAnsi="Arial" w:cs="Arial"/>
        </w:rPr>
        <w:t>rogram je zpracován podle:</w:t>
      </w:r>
    </w:p>
    <w:p w:rsidR="00272598" w:rsidRPr="005A1992" w:rsidRDefault="00272598" w:rsidP="00B6214A">
      <w:pPr>
        <w:numPr>
          <w:ilvl w:val="0"/>
          <w:numId w:val="5"/>
        </w:numPr>
        <w:spacing w:after="120"/>
        <w:ind w:left="714" w:hanging="357"/>
        <w:jc w:val="both"/>
        <w:rPr>
          <w:rFonts w:ascii="Arial" w:hAnsi="Arial" w:cs="Calibri"/>
          <w:color w:val="000000"/>
        </w:rPr>
      </w:pPr>
      <w:r w:rsidRPr="005A1992">
        <w:rPr>
          <w:rFonts w:ascii="Arial" w:hAnsi="Arial" w:cs="Calibri"/>
          <w:color w:val="000000"/>
        </w:rPr>
        <w:t xml:space="preserve">Zákona o podpoře </w:t>
      </w:r>
      <w:r w:rsidR="00E51B87" w:rsidRPr="005A1992">
        <w:rPr>
          <w:rFonts w:ascii="Arial" w:hAnsi="Arial" w:cs="Calibri"/>
          <w:color w:val="000000"/>
        </w:rPr>
        <w:t>výzkumu, experimentálního</w:t>
      </w:r>
      <w:r w:rsidR="005A1992" w:rsidRPr="005A1992">
        <w:rPr>
          <w:rFonts w:ascii="Arial" w:hAnsi="Arial" w:cs="Calibri"/>
          <w:color w:val="000000"/>
        </w:rPr>
        <w:t xml:space="preserve"> vývoje a inovací</w:t>
      </w:r>
      <w:r w:rsidRPr="005A1992">
        <w:rPr>
          <w:rFonts w:ascii="Arial" w:hAnsi="Arial" w:cs="Calibri"/>
          <w:color w:val="000000"/>
        </w:rPr>
        <w:t>;</w:t>
      </w:r>
    </w:p>
    <w:p w:rsidR="00272598" w:rsidRPr="005A1992" w:rsidRDefault="00272598" w:rsidP="00B6214A">
      <w:pPr>
        <w:numPr>
          <w:ilvl w:val="0"/>
          <w:numId w:val="5"/>
        </w:numPr>
        <w:spacing w:after="120"/>
        <w:jc w:val="both"/>
        <w:rPr>
          <w:rFonts w:ascii="Arial" w:hAnsi="Arial" w:cs="Calibri"/>
          <w:color w:val="000000"/>
        </w:rPr>
      </w:pPr>
      <w:r w:rsidRPr="005A1992">
        <w:rPr>
          <w:rFonts w:ascii="Arial" w:hAnsi="Arial" w:cs="Calibri"/>
          <w:color w:val="000000"/>
        </w:rPr>
        <w:t>Nařízení</w:t>
      </w:r>
      <w:r w:rsidR="004441F9">
        <w:rPr>
          <w:rFonts w:ascii="Arial" w:hAnsi="Arial" w:cs="Calibri"/>
          <w:color w:val="000000"/>
        </w:rPr>
        <w:t>,</w:t>
      </w:r>
    </w:p>
    <w:p w:rsidR="00272598" w:rsidRPr="005A1992" w:rsidRDefault="004441F9" w:rsidP="00B6214A">
      <w:pPr>
        <w:numPr>
          <w:ilvl w:val="0"/>
          <w:numId w:val="5"/>
        </w:numPr>
        <w:spacing w:after="120"/>
        <w:ind w:left="714" w:hanging="357"/>
        <w:jc w:val="both"/>
        <w:rPr>
          <w:rFonts w:ascii="Arial" w:hAnsi="Arial" w:cs="Calibri"/>
          <w:color w:val="000000"/>
        </w:rPr>
      </w:pPr>
      <w:r>
        <w:rPr>
          <w:rFonts w:ascii="Arial" w:hAnsi="Arial" w:cs="Calibri"/>
          <w:color w:val="000000"/>
        </w:rPr>
        <w:t>Rámce,</w:t>
      </w:r>
    </w:p>
    <w:p w:rsidR="00272598" w:rsidRPr="005A1992" w:rsidRDefault="00272598" w:rsidP="00B6214A">
      <w:pPr>
        <w:numPr>
          <w:ilvl w:val="0"/>
          <w:numId w:val="5"/>
        </w:numPr>
        <w:spacing w:after="120"/>
        <w:ind w:left="714" w:hanging="357"/>
        <w:jc w:val="both"/>
        <w:rPr>
          <w:rFonts w:ascii="Arial" w:hAnsi="Arial" w:cs="Calibri"/>
          <w:color w:val="000000"/>
        </w:rPr>
      </w:pPr>
      <w:r w:rsidRPr="005A1992">
        <w:rPr>
          <w:rFonts w:ascii="Arial" w:hAnsi="Arial" w:cs="Calibri"/>
          <w:color w:val="000000"/>
        </w:rPr>
        <w:t>a podle ostatních souvisejících předpisů.</w:t>
      </w:r>
    </w:p>
    <w:p w:rsidR="008D40CF" w:rsidRPr="005A1992" w:rsidRDefault="008D40CF" w:rsidP="008D40CF">
      <w:pPr>
        <w:spacing w:after="120"/>
        <w:jc w:val="both"/>
        <w:rPr>
          <w:rFonts w:ascii="Arial" w:hAnsi="Arial" w:cs="Calibri"/>
          <w:color w:val="000000"/>
        </w:rPr>
      </w:pPr>
      <w:r w:rsidRPr="005A1992">
        <w:rPr>
          <w:rFonts w:ascii="Arial" w:hAnsi="Arial" w:cs="Calibri"/>
          <w:color w:val="000000"/>
        </w:rPr>
        <w:lastRenderedPageBreak/>
        <w:t>Program je vyňat z oznamovací povinnosti podle čl. 108 odst. 3 Smlouvy o fungování Evropské unie, neboť splňuje podmínky Nařízení.</w:t>
      </w:r>
    </w:p>
    <w:p w:rsidR="00F75CAD" w:rsidRPr="005A1992" w:rsidRDefault="00F75CAD" w:rsidP="006A5F4E">
      <w:pPr>
        <w:pStyle w:val="Odstavecseseznamem"/>
        <w:keepNext/>
        <w:numPr>
          <w:ilvl w:val="0"/>
          <w:numId w:val="1"/>
        </w:numPr>
        <w:spacing w:after="120"/>
        <w:contextualSpacing w:val="0"/>
        <w:jc w:val="both"/>
        <w:rPr>
          <w:rFonts w:ascii="Arial" w:hAnsi="Arial" w:cs="Calibri"/>
          <w:color w:val="000000"/>
        </w:rPr>
      </w:pPr>
      <w:r w:rsidRPr="005A1992">
        <w:rPr>
          <w:rFonts w:ascii="Arial" w:hAnsi="Arial" w:cs="Arial"/>
          <w:b/>
          <w:color w:val="0070C0"/>
        </w:rPr>
        <w:t xml:space="preserve">Soulad s ostatními koncepčními dokumenty </w:t>
      </w:r>
    </w:p>
    <w:p w:rsidR="005A1992" w:rsidRPr="005A1992" w:rsidRDefault="00D92AC9" w:rsidP="002C3D55">
      <w:pPr>
        <w:spacing w:after="120"/>
        <w:ind w:left="6"/>
        <w:jc w:val="both"/>
        <w:rPr>
          <w:rFonts w:ascii="Arial" w:hAnsi="Arial" w:cs="Arial"/>
        </w:rPr>
      </w:pPr>
      <w:r w:rsidRPr="005A1992">
        <w:rPr>
          <w:rFonts w:ascii="Arial" w:hAnsi="Arial" w:cs="Arial"/>
        </w:rPr>
        <w:t>Program bude realizován v souladu s Národní politikou výzkumu, vývoje a inovací České republiky na léta 2016 až 2020, schválenou usnesením vlády ze dne 17.</w:t>
      </w:r>
      <w:r w:rsidR="00841871" w:rsidRPr="005A1992">
        <w:rPr>
          <w:rFonts w:ascii="Arial" w:hAnsi="Arial" w:cs="Arial"/>
        </w:rPr>
        <w:t> </w:t>
      </w:r>
      <w:r w:rsidRPr="005A1992">
        <w:rPr>
          <w:rFonts w:ascii="Arial" w:hAnsi="Arial" w:cs="Arial"/>
        </w:rPr>
        <w:t>února 2016 č. 135, Národními prioritami orientovaného výzkumu, experimentálního vývoje a inovací, které byly přijaty usnesením vlády ze dne 19.</w:t>
      </w:r>
      <w:r w:rsidR="00841871" w:rsidRPr="005A1992">
        <w:rPr>
          <w:rFonts w:ascii="Arial" w:hAnsi="Arial" w:cs="Arial"/>
        </w:rPr>
        <w:t> </w:t>
      </w:r>
      <w:r w:rsidRPr="005A1992">
        <w:rPr>
          <w:rFonts w:ascii="Arial" w:hAnsi="Arial" w:cs="Arial"/>
        </w:rPr>
        <w:t>července 2012 č. 552</w:t>
      </w:r>
      <w:r w:rsidR="00841871" w:rsidRPr="005A1992">
        <w:rPr>
          <w:rFonts w:ascii="Arial" w:hAnsi="Arial" w:cs="Arial"/>
        </w:rPr>
        <w:t>,</w:t>
      </w:r>
      <w:r w:rsidRPr="005A1992">
        <w:rPr>
          <w:rFonts w:ascii="Arial" w:hAnsi="Arial" w:cs="Arial"/>
        </w:rPr>
        <w:t xml:space="preserve"> aktualizovanou Národní výzkumnou a</w:t>
      </w:r>
      <w:r w:rsidR="005D6967" w:rsidRPr="005A1992">
        <w:rPr>
          <w:rFonts w:ascii="Arial" w:hAnsi="Arial" w:cs="Arial"/>
        </w:rPr>
        <w:t> </w:t>
      </w:r>
      <w:r w:rsidRPr="005A1992">
        <w:rPr>
          <w:rFonts w:ascii="Arial" w:hAnsi="Arial" w:cs="Arial"/>
        </w:rPr>
        <w:t>inovační strategií pro</w:t>
      </w:r>
      <w:r w:rsidR="00841871" w:rsidRPr="005A1992">
        <w:rPr>
          <w:rFonts w:ascii="Arial" w:hAnsi="Arial" w:cs="Arial"/>
        </w:rPr>
        <w:t> </w:t>
      </w:r>
      <w:r w:rsidRPr="005A1992">
        <w:rPr>
          <w:rFonts w:ascii="Arial" w:hAnsi="Arial" w:cs="Arial"/>
        </w:rPr>
        <w:t>inteligentní specializaci České republiky, schválenou usnesením vlády České republiky dne 11. července 2016 č. 634</w:t>
      </w:r>
      <w:r w:rsidR="00365FD3">
        <w:rPr>
          <w:rFonts w:ascii="Arial" w:hAnsi="Arial" w:cs="Arial"/>
        </w:rPr>
        <w:t>.</w:t>
      </w:r>
      <w:r w:rsidRPr="005A1992">
        <w:rPr>
          <w:rFonts w:ascii="Arial" w:hAnsi="Arial" w:cs="Arial"/>
        </w:rPr>
        <w:t xml:space="preserve"> </w:t>
      </w:r>
    </w:p>
    <w:p w:rsidR="005A1992" w:rsidRPr="005A1992" w:rsidRDefault="005A1992" w:rsidP="005A1992">
      <w:pPr>
        <w:spacing w:after="120"/>
        <w:ind w:left="6"/>
        <w:jc w:val="both"/>
        <w:rPr>
          <w:rFonts w:ascii="Arial" w:hAnsi="Arial" w:cs="Arial"/>
        </w:rPr>
      </w:pPr>
      <w:r w:rsidRPr="005A1992">
        <w:rPr>
          <w:rFonts w:ascii="Arial" w:hAnsi="Arial" w:cs="Arial"/>
        </w:rPr>
        <w:t xml:space="preserve">Program vychází z aktualizované Státní politiky životního prostředí 2012 – 2020, která byla schválena usnesením vlády č. 1026 ze dne 23. </w:t>
      </w:r>
      <w:r w:rsidR="00E51B87">
        <w:rPr>
          <w:rFonts w:ascii="Arial" w:hAnsi="Arial" w:cs="Arial"/>
        </w:rPr>
        <w:t>l</w:t>
      </w:r>
      <w:r w:rsidR="00E51B87" w:rsidRPr="005A1992">
        <w:rPr>
          <w:rFonts w:ascii="Arial" w:hAnsi="Arial" w:cs="Arial"/>
        </w:rPr>
        <w:t>istopadu</w:t>
      </w:r>
      <w:r w:rsidRPr="005A1992">
        <w:rPr>
          <w:rFonts w:ascii="Arial" w:hAnsi="Arial" w:cs="Arial"/>
        </w:rPr>
        <w:t xml:space="preserve"> 2016 a Koncepce výzkumu a vývoje ministerstva životního prostředí n léta 2016 až 2030 a z dalších národních a resortních strategických dokumentů.</w:t>
      </w:r>
    </w:p>
    <w:p w:rsidR="005E49BE" w:rsidRPr="00036426" w:rsidRDefault="005E49BE" w:rsidP="00036426">
      <w:pPr>
        <w:pStyle w:val="Odstavecseseznamem"/>
        <w:numPr>
          <w:ilvl w:val="0"/>
          <w:numId w:val="1"/>
        </w:numPr>
        <w:spacing w:after="120"/>
        <w:jc w:val="both"/>
        <w:rPr>
          <w:rFonts w:ascii="Arial" w:hAnsi="Arial" w:cs="Calibri"/>
          <w:color w:val="000000"/>
        </w:rPr>
      </w:pPr>
      <w:r w:rsidRPr="00036426">
        <w:rPr>
          <w:rFonts w:ascii="Arial" w:hAnsi="Arial" w:cs="Arial"/>
          <w:b/>
          <w:color w:val="0070C0"/>
        </w:rPr>
        <w:t>Souhrnné věcné zhodnocení návrhu programu Radou</w:t>
      </w:r>
    </w:p>
    <w:p w:rsidR="002D6002" w:rsidRDefault="00B717F4" w:rsidP="009C08FE">
      <w:pPr>
        <w:keepNext/>
        <w:spacing w:after="120"/>
        <w:ind w:left="3"/>
        <w:jc w:val="both"/>
        <w:rPr>
          <w:rFonts w:ascii="Arial" w:hAnsi="Arial" w:cs="Calibri"/>
          <w:color w:val="000000"/>
        </w:rPr>
      </w:pPr>
      <w:r w:rsidRPr="00E51B87">
        <w:rPr>
          <w:rFonts w:ascii="Arial" w:hAnsi="Arial" w:cs="Calibri"/>
          <w:color w:val="000000"/>
        </w:rPr>
        <w:t xml:space="preserve">Předložený návrh programu reaguje na potřeby resortu </w:t>
      </w:r>
      <w:r w:rsidR="00E51B87" w:rsidRPr="00E51B87">
        <w:rPr>
          <w:rFonts w:ascii="Arial" w:hAnsi="Arial" w:cs="Calibri"/>
          <w:color w:val="000000"/>
        </w:rPr>
        <w:t>životního prostředí</w:t>
      </w:r>
      <w:r w:rsidRPr="00E51B87">
        <w:rPr>
          <w:rFonts w:ascii="Arial" w:hAnsi="Arial" w:cs="Calibri"/>
          <w:color w:val="000000"/>
        </w:rPr>
        <w:t>, kter</w:t>
      </w:r>
      <w:r w:rsidR="00841871" w:rsidRPr="00E51B87">
        <w:rPr>
          <w:rFonts w:ascii="Arial" w:hAnsi="Arial" w:cs="Calibri"/>
          <w:color w:val="000000"/>
        </w:rPr>
        <w:t>ý</w:t>
      </w:r>
      <w:r w:rsidRPr="00E51B87">
        <w:rPr>
          <w:rFonts w:ascii="Arial" w:hAnsi="Arial" w:cs="Calibri"/>
          <w:color w:val="000000"/>
        </w:rPr>
        <w:t xml:space="preserve"> n</w:t>
      </w:r>
      <w:r w:rsidR="00F05A4A" w:rsidRPr="00E51B87">
        <w:rPr>
          <w:rFonts w:ascii="Arial" w:hAnsi="Arial" w:cs="Calibri"/>
          <w:color w:val="000000"/>
        </w:rPr>
        <w:t>a</w:t>
      </w:r>
      <w:r w:rsidRPr="00E51B87">
        <w:rPr>
          <w:rFonts w:ascii="Arial" w:hAnsi="Arial" w:cs="Calibri"/>
          <w:color w:val="000000"/>
        </w:rPr>
        <w:t> </w:t>
      </w:r>
      <w:r w:rsidR="00F05A4A" w:rsidRPr="00E51B87">
        <w:rPr>
          <w:rFonts w:ascii="Arial" w:hAnsi="Arial" w:cs="Calibri"/>
          <w:color w:val="000000"/>
        </w:rPr>
        <w:t>základě usnesení vlády ze dne 26. března 2008 č. 287</w:t>
      </w:r>
      <w:r w:rsidR="0014131B" w:rsidRPr="00E51B87">
        <w:rPr>
          <w:rFonts w:ascii="Arial" w:hAnsi="Arial" w:cs="Calibri"/>
          <w:color w:val="000000"/>
        </w:rPr>
        <w:t xml:space="preserve"> k návrhu Reformy</w:t>
      </w:r>
      <w:r w:rsidR="00F05A4A" w:rsidRPr="00E51B87">
        <w:rPr>
          <w:rFonts w:ascii="Arial" w:hAnsi="Arial" w:cs="Calibri"/>
          <w:color w:val="000000"/>
        </w:rPr>
        <w:t xml:space="preserve"> systému výzkumu, vývoje a inovací v České republice přestal být poskytovatelem podpory ve</w:t>
      </w:r>
      <w:r w:rsidR="0014131B" w:rsidRPr="00E51B87">
        <w:rPr>
          <w:rFonts w:ascii="Arial" w:hAnsi="Arial" w:cs="Calibri"/>
          <w:color w:val="000000"/>
        </w:rPr>
        <w:t> </w:t>
      </w:r>
      <w:r w:rsidR="00F05A4A" w:rsidRPr="00E51B87">
        <w:rPr>
          <w:rFonts w:ascii="Arial" w:hAnsi="Arial" w:cs="Calibri"/>
          <w:color w:val="000000"/>
        </w:rPr>
        <w:t>výzkumu, vývoji a inovacích a tato působnost přešla na</w:t>
      </w:r>
      <w:r w:rsidRPr="00E51B87">
        <w:rPr>
          <w:rFonts w:ascii="Arial" w:hAnsi="Arial" w:cs="Calibri"/>
          <w:color w:val="000000"/>
        </w:rPr>
        <w:t> </w:t>
      </w:r>
      <w:r w:rsidR="00F05A4A" w:rsidRPr="00E51B87">
        <w:rPr>
          <w:rFonts w:ascii="Arial" w:hAnsi="Arial" w:cs="Calibri"/>
          <w:color w:val="000000"/>
        </w:rPr>
        <w:t>T</w:t>
      </w:r>
      <w:r w:rsidR="004441F9">
        <w:rPr>
          <w:rFonts w:ascii="Arial" w:hAnsi="Arial" w:cs="Calibri"/>
          <w:color w:val="000000"/>
        </w:rPr>
        <w:t>A ČR.</w:t>
      </w:r>
      <w:r w:rsidR="004B6EF1" w:rsidRPr="00E51B87">
        <w:rPr>
          <w:rFonts w:ascii="Arial" w:hAnsi="Arial" w:cs="Calibri"/>
          <w:color w:val="000000"/>
        </w:rPr>
        <w:t xml:space="preserve"> </w:t>
      </w:r>
    </w:p>
    <w:p w:rsidR="009C08FE" w:rsidRPr="00E23B8B" w:rsidRDefault="00E51B87" w:rsidP="009C08FE">
      <w:pPr>
        <w:spacing w:after="120"/>
        <w:jc w:val="both"/>
        <w:rPr>
          <w:rFonts w:ascii="Arial" w:eastAsia="TimesNewRomanPSMT" w:hAnsi="Arial" w:cs="Arial"/>
          <w:b/>
          <w:color w:val="00000A"/>
          <w:u w:val="single"/>
          <w:lang w:eastAsia="en-US"/>
        </w:rPr>
      </w:pPr>
      <w:r w:rsidRPr="00867803">
        <w:rPr>
          <w:rFonts w:ascii="Arial" w:hAnsi="Arial" w:cs="Arial"/>
          <w:shd w:val="clear" w:color="auto" w:fill="FFFFFF"/>
        </w:rPr>
        <w:t>Koncepce výzkumu a vývoje M</w:t>
      </w:r>
      <w:r w:rsidR="00C8339A">
        <w:rPr>
          <w:rFonts w:ascii="Arial" w:hAnsi="Arial" w:cs="Arial"/>
          <w:shd w:val="clear" w:color="auto" w:fill="FFFFFF"/>
        </w:rPr>
        <w:t>ŽP</w:t>
      </w:r>
      <w:r w:rsidRPr="00867803">
        <w:rPr>
          <w:rFonts w:ascii="Arial" w:hAnsi="Arial" w:cs="Arial"/>
          <w:shd w:val="clear" w:color="auto" w:fill="FFFFFF"/>
        </w:rPr>
        <w:t xml:space="preserve"> na léta 2016 až 20</w:t>
      </w:r>
      <w:r w:rsidR="00651350">
        <w:rPr>
          <w:rFonts w:ascii="Arial" w:hAnsi="Arial" w:cs="Arial"/>
          <w:shd w:val="clear" w:color="auto" w:fill="FFFFFF"/>
        </w:rPr>
        <w:t>25</w:t>
      </w:r>
      <w:r w:rsidR="009C08FE">
        <w:rPr>
          <w:rFonts w:ascii="Arial" w:hAnsi="Arial" w:cs="Arial"/>
          <w:shd w:val="clear" w:color="auto" w:fill="FFFFFF"/>
        </w:rPr>
        <w:t xml:space="preserve"> byla předložena na</w:t>
      </w:r>
      <w:r w:rsidR="00583112">
        <w:rPr>
          <w:rFonts w:ascii="Arial" w:hAnsi="Arial" w:cs="Arial"/>
          <w:shd w:val="clear" w:color="auto" w:fill="FFFFFF"/>
        </w:rPr>
        <w:t> </w:t>
      </w:r>
      <w:r w:rsidR="009C08FE">
        <w:rPr>
          <w:rFonts w:ascii="Arial" w:hAnsi="Arial" w:cs="Arial"/>
          <w:shd w:val="clear" w:color="auto" w:fill="FFFFFF"/>
        </w:rPr>
        <w:t>314.</w:t>
      </w:r>
      <w:r w:rsidR="00C8339A">
        <w:rPr>
          <w:rFonts w:ascii="Arial" w:hAnsi="Arial" w:cs="Arial"/>
          <w:shd w:val="clear" w:color="auto" w:fill="FFFFFF"/>
        </w:rPr>
        <w:t> </w:t>
      </w:r>
      <w:r w:rsidR="00651350">
        <w:rPr>
          <w:rFonts w:ascii="Arial" w:hAnsi="Arial" w:cs="Arial"/>
          <w:shd w:val="clear" w:color="auto" w:fill="FFFFFF"/>
        </w:rPr>
        <w:t>z</w:t>
      </w:r>
      <w:r w:rsidR="009C08FE">
        <w:rPr>
          <w:rFonts w:ascii="Arial" w:hAnsi="Arial" w:cs="Arial"/>
          <w:shd w:val="clear" w:color="auto" w:fill="FFFFFF"/>
        </w:rPr>
        <w:t xml:space="preserve">asedání Rady 31. </w:t>
      </w:r>
      <w:r w:rsidR="00651350">
        <w:rPr>
          <w:rFonts w:ascii="Arial" w:hAnsi="Arial" w:cs="Arial"/>
          <w:shd w:val="clear" w:color="auto" w:fill="FFFFFF"/>
        </w:rPr>
        <w:t>b</w:t>
      </w:r>
      <w:r w:rsidR="009C08FE">
        <w:rPr>
          <w:rFonts w:ascii="Arial" w:hAnsi="Arial" w:cs="Arial"/>
          <w:shd w:val="clear" w:color="auto" w:fill="FFFFFF"/>
        </w:rPr>
        <w:t>řezna 2016. Ve stanovisku k</w:t>
      </w:r>
      <w:r w:rsidR="00C8339A">
        <w:rPr>
          <w:rFonts w:ascii="Arial" w:hAnsi="Arial" w:cs="Arial"/>
          <w:shd w:val="clear" w:color="auto" w:fill="FFFFFF"/>
        </w:rPr>
        <w:t> uvedené k</w:t>
      </w:r>
      <w:r w:rsidR="009C08FE">
        <w:rPr>
          <w:rFonts w:ascii="Arial" w:hAnsi="Arial" w:cs="Arial"/>
          <w:shd w:val="clear" w:color="auto" w:fill="FFFFFF"/>
        </w:rPr>
        <w:t>oncepci Rada konstatovala, že</w:t>
      </w:r>
      <w:r w:rsidR="009C08FE" w:rsidRPr="00E23B8B">
        <w:rPr>
          <w:rFonts w:ascii="Arial" w:hAnsi="Arial" w:cs="Arial"/>
          <w:iCs/>
        </w:rPr>
        <w:t xml:space="preserve"> </w:t>
      </w:r>
      <w:r w:rsidR="009C08FE">
        <w:rPr>
          <w:rFonts w:ascii="Arial" w:hAnsi="Arial" w:cs="Arial"/>
          <w:iCs/>
        </w:rPr>
        <w:t>MŽP</w:t>
      </w:r>
      <w:r w:rsidR="009C08FE" w:rsidRPr="00E23B8B">
        <w:rPr>
          <w:rFonts w:ascii="Arial" w:hAnsi="Arial" w:cs="Arial"/>
          <w:iCs/>
        </w:rPr>
        <w:t xml:space="preserve"> postup</w:t>
      </w:r>
      <w:r w:rsidR="009C08FE">
        <w:rPr>
          <w:rFonts w:ascii="Arial" w:hAnsi="Arial" w:cs="Arial"/>
          <w:iCs/>
        </w:rPr>
        <w:t>ovalo</w:t>
      </w:r>
      <w:r w:rsidR="009C08FE" w:rsidRPr="00E23B8B">
        <w:rPr>
          <w:rFonts w:ascii="Arial" w:hAnsi="Arial" w:cs="Arial"/>
          <w:iCs/>
        </w:rPr>
        <w:t xml:space="preserve"> v plném souladu se zákonem o </w:t>
      </w:r>
      <w:r w:rsidR="009C08FE">
        <w:rPr>
          <w:rFonts w:ascii="Arial" w:hAnsi="Arial" w:cs="Arial"/>
          <w:iCs/>
        </w:rPr>
        <w:t xml:space="preserve">podpoře </w:t>
      </w:r>
      <w:r w:rsidR="009C08FE" w:rsidRPr="00E23B8B">
        <w:rPr>
          <w:rFonts w:ascii="Arial" w:hAnsi="Arial" w:cs="Arial"/>
          <w:iCs/>
        </w:rPr>
        <w:t>výzkumu, experimentální</w:t>
      </w:r>
      <w:r w:rsidR="009C08FE">
        <w:rPr>
          <w:rFonts w:ascii="Arial" w:hAnsi="Arial" w:cs="Arial"/>
          <w:iCs/>
        </w:rPr>
        <w:t>ho</w:t>
      </w:r>
      <w:r w:rsidR="009C08FE" w:rsidRPr="00E23B8B">
        <w:rPr>
          <w:rFonts w:ascii="Arial" w:hAnsi="Arial" w:cs="Arial"/>
          <w:iCs/>
        </w:rPr>
        <w:t xml:space="preserve"> vývoj</w:t>
      </w:r>
      <w:r w:rsidR="009C08FE">
        <w:rPr>
          <w:rFonts w:ascii="Arial" w:hAnsi="Arial" w:cs="Arial"/>
          <w:iCs/>
        </w:rPr>
        <w:t>e</w:t>
      </w:r>
      <w:r w:rsidR="009C08FE" w:rsidRPr="00E23B8B">
        <w:rPr>
          <w:rFonts w:ascii="Arial" w:hAnsi="Arial" w:cs="Arial"/>
          <w:iCs/>
        </w:rPr>
        <w:t xml:space="preserve"> a inovací a předložen</w:t>
      </w:r>
      <w:r w:rsidR="00C8339A">
        <w:rPr>
          <w:rFonts w:ascii="Arial" w:hAnsi="Arial" w:cs="Arial"/>
          <w:iCs/>
        </w:rPr>
        <w:t>ý dokument</w:t>
      </w:r>
      <w:r w:rsidR="009C08FE" w:rsidRPr="00E23B8B">
        <w:rPr>
          <w:rFonts w:ascii="Arial" w:hAnsi="Arial" w:cs="Arial"/>
          <w:iCs/>
        </w:rPr>
        <w:t xml:space="preserve"> je v souladu s</w:t>
      </w:r>
      <w:r w:rsidR="00651350">
        <w:rPr>
          <w:rFonts w:ascii="Arial" w:hAnsi="Arial" w:cs="Arial"/>
          <w:iCs/>
        </w:rPr>
        <w:t> platnou Národní politikou výzkumu, vývoje a inovací</w:t>
      </w:r>
      <w:r w:rsidR="009C08FE" w:rsidRPr="00E23B8B">
        <w:rPr>
          <w:rFonts w:ascii="Arial" w:hAnsi="Arial" w:cs="Arial"/>
          <w:iCs/>
        </w:rPr>
        <w:t>.</w:t>
      </w:r>
    </w:p>
    <w:p w:rsidR="00036426" w:rsidRDefault="007772AE" w:rsidP="00036426">
      <w:pPr>
        <w:keepNext/>
        <w:spacing w:after="120"/>
        <w:jc w:val="both"/>
        <w:rPr>
          <w:rFonts w:ascii="Arial" w:hAnsi="Arial" w:cs="Arial"/>
          <w:b/>
          <w:color w:val="0070C0"/>
          <w:highlight w:val="yellow"/>
        </w:rPr>
      </w:pPr>
      <w:r w:rsidRPr="009C08FE">
        <w:rPr>
          <w:rFonts w:ascii="Arial" w:hAnsi="Arial" w:cs="Calibri"/>
          <w:color w:val="000000"/>
        </w:rPr>
        <w:t xml:space="preserve">Podle § 5 </w:t>
      </w:r>
      <w:r w:rsidR="00C8339A" w:rsidRPr="009C08FE">
        <w:rPr>
          <w:rFonts w:ascii="Arial" w:hAnsi="Arial" w:cs="Calibri"/>
          <w:color w:val="000000"/>
        </w:rPr>
        <w:t xml:space="preserve">odst. 2 zákona </w:t>
      </w:r>
      <w:r w:rsidRPr="009C08FE">
        <w:rPr>
          <w:rFonts w:ascii="Arial" w:hAnsi="Arial" w:cs="Calibri"/>
          <w:color w:val="000000"/>
        </w:rPr>
        <w:t>o podpoře výzkumu</w:t>
      </w:r>
      <w:r w:rsidR="00C8339A">
        <w:rPr>
          <w:rFonts w:ascii="Arial" w:hAnsi="Arial" w:cs="Calibri"/>
          <w:color w:val="000000"/>
        </w:rPr>
        <w:t xml:space="preserve"> </w:t>
      </w:r>
      <w:r w:rsidRPr="009C08FE">
        <w:rPr>
          <w:rFonts w:ascii="Arial" w:hAnsi="Arial" w:cs="Calibri"/>
          <w:color w:val="000000"/>
        </w:rPr>
        <w:t>a</w:t>
      </w:r>
      <w:r w:rsidR="00C8339A">
        <w:rPr>
          <w:rFonts w:ascii="Arial" w:hAnsi="Arial" w:cs="Calibri"/>
          <w:color w:val="000000"/>
        </w:rPr>
        <w:t xml:space="preserve"> experimentálního vývoje</w:t>
      </w:r>
      <w:r w:rsidRPr="009C08FE">
        <w:rPr>
          <w:rFonts w:ascii="Arial" w:hAnsi="Arial" w:cs="Calibri"/>
          <w:color w:val="000000"/>
        </w:rPr>
        <w:t xml:space="preserve"> je</w:t>
      </w:r>
      <w:r w:rsidR="00C8339A">
        <w:rPr>
          <w:rFonts w:ascii="Arial" w:hAnsi="Arial" w:cs="Calibri"/>
          <w:color w:val="000000"/>
        </w:rPr>
        <w:t xml:space="preserve"> návrh programu doplněn o vyjádření</w:t>
      </w:r>
      <w:r w:rsidR="009C08FE">
        <w:rPr>
          <w:rFonts w:ascii="Arial" w:hAnsi="Arial" w:cs="Calibri"/>
          <w:color w:val="000000"/>
        </w:rPr>
        <w:t xml:space="preserve"> TA ČR.</w:t>
      </w:r>
      <w:r w:rsidR="00036426" w:rsidRPr="0064753E">
        <w:rPr>
          <w:rFonts w:ascii="Arial" w:hAnsi="Arial" w:cs="Arial"/>
          <w:b/>
          <w:color w:val="0070C0"/>
          <w:highlight w:val="yellow"/>
        </w:rPr>
        <w:t xml:space="preserve"> </w:t>
      </w:r>
    </w:p>
    <w:p w:rsidR="00CD4315" w:rsidRPr="00036426" w:rsidRDefault="00A30498" w:rsidP="00681239">
      <w:pPr>
        <w:pStyle w:val="Odstavecseseznamem"/>
        <w:keepNext/>
        <w:numPr>
          <w:ilvl w:val="0"/>
          <w:numId w:val="1"/>
        </w:numPr>
        <w:spacing w:after="120"/>
        <w:contextualSpacing w:val="0"/>
        <w:jc w:val="both"/>
        <w:rPr>
          <w:rFonts w:ascii="Arial" w:hAnsi="Arial" w:cs="Arial"/>
          <w:b/>
          <w:color w:val="0070C0"/>
        </w:rPr>
      </w:pPr>
      <w:r w:rsidRPr="00036426">
        <w:rPr>
          <w:rFonts w:ascii="Arial" w:hAnsi="Arial" w:cs="Arial"/>
          <w:b/>
          <w:color w:val="0070C0"/>
        </w:rPr>
        <w:t>Připomínky a doporučení Rady:</w:t>
      </w:r>
    </w:p>
    <w:p w:rsidR="00CD4315" w:rsidRDefault="00C751A5" w:rsidP="00681239">
      <w:pPr>
        <w:spacing w:after="120"/>
        <w:jc w:val="both"/>
        <w:rPr>
          <w:rFonts w:ascii="Arial" w:hAnsi="Arial" w:cs="Arial"/>
          <w:b/>
        </w:rPr>
      </w:pPr>
      <w:r w:rsidRPr="00036426">
        <w:rPr>
          <w:rFonts w:ascii="Arial" w:hAnsi="Arial" w:cs="Arial"/>
          <w:b/>
          <w:color w:val="0070C0"/>
        </w:rPr>
        <w:tab/>
      </w:r>
      <w:r w:rsidRPr="00036426">
        <w:rPr>
          <w:rFonts w:ascii="Arial" w:hAnsi="Arial" w:cs="Arial"/>
          <w:b/>
        </w:rPr>
        <w:t>Zásadní připomínky:</w:t>
      </w:r>
    </w:p>
    <w:p w:rsidR="00FC1C63" w:rsidRPr="00681239" w:rsidRDefault="00FC1C63" w:rsidP="00FB60F8">
      <w:pPr>
        <w:pStyle w:val="Odstavecseseznamem"/>
        <w:numPr>
          <w:ilvl w:val="0"/>
          <w:numId w:val="12"/>
        </w:numPr>
        <w:spacing w:after="120"/>
        <w:jc w:val="both"/>
        <w:rPr>
          <w:rFonts w:ascii="Arial" w:hAnsi="Arial" w:cs="Arial"/>
          <w:b/>
        </w:rPr>
      </w:pPr>
      <w:r w:rsidRPr="00681239">
        <w:rPr>
          <w:rFonts w:ascii="Arial" w:hAnsi="Arial" w:cs="Arial"/>
          <w:b/>
        </w:rPr>
        <w:t>K části 2 – Právní rámec programu</w:t>
      </w:r>
    </w:p>
    <w:p w:rsidR="00036426" w:rsidRDefault="00FC1C63" w:rsidP="004962E3">
      <w:pPr>
        <w:pStyle w:val="Odstavecseseznamem"/>
        <w:spacing w:after="120"/>
        <w:contextualSpacing w:val="0"/>
        <w:jc w:val="both"/>
        <w:rPr>
          <w:rFonts w:ascii="Arial" w:hAnsi="Arial" w:cs="Arial"/>
        </w:rPr>
      </w:pPr>
      <w:r>
        <w:rPr>
          <w:rFonts w:ascii="Arial" w:hAnsi="Arial" w:cs="Arial"/>
        </w:rPr>
        <w:t xml:space="preserve">V uvedené části je konstatováno, že program vychází z aktualizované </w:t>
      </w:r>
      <w:r w:rsidR="00691DC4">
        <w:rPr>
          <w:rFonts w:ascii="Arial" w:hAnsi="Arial" w:cs="Arial"/>
        </w:rPr>
        <w:t>SPŽP na léta</w:t>
      </w:r>
      <w:r w:rsidR="00036426">
        <w:rPr>
          <w:rFonts w:ascii="Arial" w:hAnsi="Arial" w:cs="Arial"/>
        </w:rPr>
        <w:t xml:space="preserve"> 2012 – 2020</w:t>
      </w:r>
      <w:r w:rsidR="00691DC4">
        <w:rPr>
          <w:rFonts w:ascii="Arial" w:hAnsi="Arial" w:cs="Arial"/>
        </w:rPr>
        <w:t>.</w:t>
      </w:r>
      <w:r w:rsidR="001F4239">
        <w:rPr>
          <w:rFonts w:ascii="Arial" w:hAnsi="Arial" w:cs="Arial"/>
        </w:rPr>
        <w:t xml:space="preserve"> Již z názvu se patrné, že platnost uvedeného dokumentu bude končit v roce 2020</w:t>
      </w:r>
      <w:r w:rsidR="001F4239" w:rsidRPr="001F4239">
        <w:rPr>
          <w:rFonts w:ascii="Arial" w:hAnsi="Arial" w:cs="Arial"/>
        </w:rPr>
        <w:t>, tedy</w:t>
      </w:r>
      <w:r w:rsidR="001F4239">
        <w:rPr>
          <w:rFonts w:ascii="Arial" w:hAnsi="Arial" w:cs="Arial"/>
        </w:rPr>
        <w:t xml:space="preserve"> ještě v prvním roce trvání programu.</w:t>
      </w:r>
    </w:p>
    <w:p w:rsidR="00365FD3" w:rsidRPr="001F4239" w:rsidRDefault="00365FD3" w:rsidP="00365FD3">
      <w:pPr>
        <w:pStyle w:val="Odstavecseseznamem"/>
        <w:spacing w:after="120"/>
        <w:contextualSpacing w:val="0"/>
        <w:jc w:val="both"/>
        <w:rPr>
          <w:rFonts w:ascii="Arial" w:hAnsi="Arial" w:cs="Arial"/>
          <w:b/>
        </w:rPr>
      </w:pPr>
      <w:r w:rsidRPr="001F4239">
        <w:rPr>
          <w:rFonts w:ascii="Arial" w:hAnsi="Arial" w:cs="Arial"/>
          <w:b/>
        </w:rPr>
        <w:t>Rada žádá, aby do předkládací zprávy k návrhu programu byly doplněny informace o přípravě, tvorbě a vazbách programu na novou SPŽP.</w:t>
      </w:r>
    </w:p>
    <w:p w:rsidR="001F4239" w:rsidRDefault="001F4239" w:rsidP="001F4239">
      <w:pPr>
        <w:pStyle w:val="Odstavecseseznamem"/>
        <w:spacing w:after="120"/>
        <w:contextualSpacing w:val="0"/>
        <w:jc w:val="both"/>
        <w:rPr>
          <w:rFonts w:ascii="Arial" w:hAnsi="Arial" w:cs="Arial"/>
          <w:i/>
        </w:rPr>
      </w:pPr>
      <w:r>
        <w:rPr>
          <w:rFonts w:ascii="Arial" w:hAnsi="Arial" w:cs="Arial"/>
        </w:rPr>
        <w:t>Dále</w:t>
      </w:r>
      <w:r w:rsidRPr="001F4239">
        <w:rPr>
          <w:rFonts w:ascii="Arial" w:hAnsi="Arial" w:cs="Arial"/>
        </w:rPr>
        <w:t xml:space="preserve"> </w:t>
      </w:r>
      <w:r>
        <w:rPr>
          <w:rFonts w:ascii="Arial" w:hAnsi="Arial" w:cs="Arial"/>
        </w:rPr>
        <w:t xml:space="preserve">v části 6 – Zaměření programu, je mimo jiné konstatováno, že navrhovaný </w:t>
      </w:r>
      <w:r w:rsidRPr="001F4239">
        <w:rPr>
          <w:rFonts w:ascii="Arial" w:hAnsi="Arial" w:cs="Arial"/>
          <w:i/>
        </w:rPr>
        <w:t>„</w:t>
      </w:r>
      <w:r>
        <w:rPr>
          <w:rFonts w:ascii="Arial" w:hAnsi="Arial" w:cs="Arial"/>
          <w:i/>
        </w:rPr>
        <w:t>…</w:t>
      </w:r>
      <w:r w:rsidRPr="001F4239">
        <w:rPr>
          <w:rFonts w:ascii="Arial" w:hAnsi="Arial" w:cs="Arial"/>
          <w:i/>
        </w:rPr>
        <w:t>program odráží výzkumné potřeby veřejné správy včetně dotčených příspěvkových a jiných organizací při provádění SPŽP…</w:t>
      </w:r>
      <w:r>
        <w:rPr>
          <w:rFonts w:ascii="Arial" w:hAnsi="Arial" w:cs="Arial"/>
          <w:i/>
        </w:rPr>
        <w:t>“</w:t>
      </w:r>
    </w:p>
    <w:p w:rsidR="00691DC4" w:rsidRPr="001F4239" w:rsidRDefault="00ED64C8" w:rsidP="004962E3">
      <w:pPr>
        <w:pStyle w:val="Odstavecseseznamem"/>
        <w:spacing w:after="120"/>
        <w:contextualSpacing w:val="0"/>
        <w:jc w:val="both"/>
        <w:rPr>
          <w:rFonts w:ascii="Arial" w:hAnsi="Arial" w:cs="Arial"/>
          <w:b/>
        </w:rPr>
      </w:pPr>
      <w:r w:rsidRPr="001F4239">
        <w:rPr>
          <w:rFonts w:ascii="Arial" w:hAnsi="Arial" w:cs="Arial"/>
          <w:b/>
        </w:rPr>
        <w:t>Rada</w:t>
      </w:r>
      <w:r w:rsidR="001F4239" w:rsidRPr="001F4239">
        <w:rPr>
          <w:rFonts w:ascii="Arial" w:hAnsi="Arial" w:cs="Arial"/>
          <w:b/>
        </w:rPr>
        <w:t xml:space="preserve"> dále</w:t>
      </w:r>
      <w:r w:rsidRPr="001F4239">
        <w:rPr>
          <w:rFonts w:ascii="Arial" w:hAnsi="Arial" w:cs="Arial"/>
          <w:b/>
        </w:rPr>
        <w:t xml:space="preserve"> žádá, aby do návrhu usnesení vlády byl doplněn bod II/2, kterým se MŽP ukládá, po uplynutí účinnosti aktualizované SPŽP </w:t>
      </w:r>
      <w:r w:rsidR="00877129" w:rsidRPr="001F4239">
        <w:rPr>
          <w:rFonts w:ascii="Arial" w:hAnsi="Arial" w:cs="Arial"/>
          <w:b/>
        </w:rPr>
        <w:t xml:space="preserve">program aktualizovat v souladu s novou SPŽP. </w:t>
      </w:r>
    </w:p>
    <w:p w:rsidR="00681239" w:rsidRPr="00681239" w:rsidRDefault="00681239" w:rsidP="00365FD3">
      <w:pPr>
        <w:pStyle w:val="Odstavecseseznamem"/>
        <w:keepNext/>
        <w:numPr>
          <w:ilvl w:val="0"/>
          <w:numId w:val="12"/>
        </w:numPr>
        <w:spacing w:after="120"/>
        <w:ind w:left="714" w:hanging="357"/>
        <w:contextualSpacing w:val="0"/>
        <w:jc w:val="both"/>
        <w:rPr>
          <w:rFonts w:ascii="Arial" w:hAnsi="Arial" w:cs="Arial"/>
          <w:b/>
        </w:rPr>
      </w:pPr>
      <w:r w:rsidRPr="00681239">
        <w:rPr>
          <w:rFonts w:ascii="Arial" w:hAnsi="Arial" w:cs="Arial"/>
          <w:b/>
        </w:rPr>
        <w:lastRenderedPageBreak/>
        <w:t>K části 5 – Doba trvání programu:</w:t>
      </w:r>
    </w:p>
    <w:p w:rsidR="00681239" w:rsidRPr="00681239" w:rsidRDefault="00681239" w:rsidP="00681239">
      <w:pPr>
        <w:spacing w:after="120"/>
        <w:ind w:left="708"/>
        <w:jc w:val="both"/>
        <w:rPr>
          <w:rFonts w:ascii="Arial" w:hAnsi="Arial" w:cs="Arial"/>
        </w:rPr>
      </w:pPr>
      <w:r w:rsidRPr="00681239">
        <w:rPr>
          <w:rFonts w:ascii="Arial" w:hAnsi="Arial" w:cs="Arial"/>
        </w:rPr>
        <w:t xml:space="preserve">Na 314. zasedání Rady, které se konalo 31. března 2016, byla schválena Koncepce výzkumu MŽP na léta 2011 – 2025. Na jejím základě se předpokládalo, že program bude trvat do roku 2025. </w:t>
      </w:r>
    </w:p>
    <w:p w:rsidR="00923A77" w:rsidRDefault="00681239" w:rsidP="00923A77">
      <w:pPr>
        <w:pStyle w:val="Odstavecseseznamem"/>
        <w:spacing w:after="120"/>
        <w:contextualSpacing w:val="0"/>
        <w:jc w:val="both"/>
        <w:rPr>
          <w:rFonts w:ascii="Arial" w:hAnsi="Arial" w:cs="Arial"/>
          <w:b/>
        </w:rPr>
      </w:pPr>
      <w:r w:rsidRPr="00681239">
        <w:rPr>
          <w:rFonts w:ascii="Arial" w:hAnsi="Arial" w:cs="Arial"/>
          <w:b/>
        </w:rPr>
        <w:t xml:space="preserve">Rada žádá o zkrácení délky trvání programu (zkrácení délky trvání programu doporučila také ve svém stanovisku Komise pro hodnocení </w:t>
      </w:r>
      <w:r w:rsidR="00923A77" w:rsidRPr="00681239">
        <w:rPr>
          <w:rFonts w:ascii="Arial" w:hAnsi="Arial" w:cs="Arial"/>
          <w:b/>
        </w:rPr>
        <w:t>výsledků). V této</w:t>
      </w:r>
      <w:r w:rsidR="00923A77">
        <w:rPr>
          <w:rFonts w:ascii="Arial" w:hAnsi="Arial" w:cs="Arial"/>
          <w:b/>
        </w:rPr>
        <w:t xml:space="preserve"> souvislosti musí být upraven i počet veřejných soutěží návrh rozpočtu programu.</w:t>
      </w:r>
    </w:p>
    <w:p w:rsidR="0043333C" w:rsidRPr="0043333C" w:rsidRDefault="0043333C" w:rsidP="00FB60F8">
      <w:pPr>
        <w:pStyle w:val="Odstavecseseznamem"/>
        <w:numPr>
          <w:ilvl w:val="0"/>
          <w:numId w:val="12"/>
        </w:numPr>
        <w:spacing w:before="120" w:after="120"/>
        <w:jc w:val="both"/>
        <w:rPr>
          <w:rFonts w:ascii="Arial" w:hAnsi="Arial" w:cs="Arial"/>
          <w:b/>
          <w:bCs/>
        </w:rPr>
      </w:pPr>
      <w:r w:rsidRPr="0043333C">
        <w:rPr>
          <w:rFonts w:ascii="Arial" w:hAnsi="Arial" w:cs="Arial"/>
          <w:b/>
          <w:bCs/>
        </w:rPr>
        <w:t xml:space="preserve">K části 7. Cíle programu </w:t>
      </w:r>
    </w:p>
    <w:p w:rsidR="0043333C" w:rsidRPr="0043333C" w:rsidRDefault="0043333C" w:rsidP="0043333C">
      <w:pPr>
        <w:spacing w:after="120"/>
        <w:ind w:left="708"/>
        <w:jc w:val="both"/>
        <w:rPr>
          <w:rFonts w:ascii="Arial" w:hAnsi="Arial" w:cs="Arial"/>
        </w:rPr>
      </w:pPr>
      <w:r w:rsidRPr="0043333C">
        <w:rPr>
          <w:rFonts w:ascii="Arial" w:hAnsi="Arial" w:cs="Arial"/>
        </w:rPr>
        <w:t>V návrhu programu jsou velmi obecně formulovány cíle. V této souvislosti Rada upozorňuje, že každý program i podprogram musí mít svůj jedinečný, specifický a jednoznačně formulovaný cíl, který bude měřitelný</w:t>
      </w:r>
      <w:r w:rsidR="00C8339A">
        <w:rPr>
          <w:rFonts w:ascii="Arial" w:hAnsi="Arial" w:cs="Arial"/>
        </w:rPr>
        <w:t>,</w:t>
      </w:r>
      <w:r w:rsidRPr="0043333C">
        <w:rPr>
          <w:rFonts w:ascii="Arial" w:hAnsi="Arial" w:cs="Arial"/>
        </w:rPr>
        <w:t xml:space="preserve"> v období trvání programu reálně dosažitelný a po skončení programu vyhodnotitelný.</w:t>
      </w:r>
    </w:p>
    <w:p w:rsidR="0043333C" w:rsidRPr="0043333C" w:rsidRDefault="0043333C" w:rsidP="0043333C">
      <w:pPr>
        <w:spacing w:after="120"/>
        <w:ind w:left="708"/>
        <w:jc w:val="both"/>
        <w:rPr>
          <w:rFonts w:ascii="Arial" w:hAnsi="Arial" w:cs="Arial"/>
          <w:b/>
        </w:rPr>
      </w:pPr>
      <w:r w:rsidRPr="0043333C">
        <w:rPr>
          <w:rFonts w:ascii="Arial" w:hAnsi="Arial" w:cs="Arial"/>
          <w:b/>
        </w:rPr>
        <w:t xml:space="preserve">Rada žádá o přeformulování cílů a jejich specifikaci tak, aby jednotlivé cíle programu i podprogramů byly konkrétní časově omezené (tj. bylo jich možno dosáhnout za dobu trvání programu) a </w:t>
      </w:r>
      <w:r>
        <w:rPr>
          <w:rFonts w:ascii="Arial" w:hAnsi="Arial" w:cs="Arial"/>
          <w:b/>
        </w:rPr>
        <w:t xml:space="preserve">byly </w:t>
      </w:r>
      <w:r w:rsidRPr="0043333C">
        <w:rPr>
          <w:rFonts w:ascii="Arial" w:hAnsi="Arial" w:cs="Arial"/>
          <w:b/>
        </w:rPr>
        <w:t>vyhodnotitelné.</w:t>
      </w:r>
    </w:p>
    <w:p w:rsidR="00DF35E0" w:rsidRPr="00D35764" w:rsidRDefault="00DF35E0" w:rsidP="00FB60F8">
      <w:pPr>
        <w:pStyle w:val="Odstavecseseznamem"/>
        <w:numPr>
          <w:ilvl w:val="0"/>
          <w:numId w:val="12"/>
        </w:numPr>
        <w:spacing w:after="120"/>
        <w:contextualSpacing w:val="0"/>
        <w:jc w:val="both"/>
        <w:rPr>
          <w:rFonts w:ascii="Arial" w:hAnsi="Arial" w:cs="Arial"/>
          <w:b/>
        </w:rPr>
      </w:pPr>
      <w:r w:rsidRPr="00D35764">
        <w:rPr>
          <w:rFonts w:ascii="Arial" w:hAnsi="Arial" w:cs="Arial"/>
          <w:b/>
        </w:rPr>
        <w:t>K části 9 – Kritéria splnění cílů programu</w:t>
      </w:r>
    </w:p>
    <w:p w:rsidR="00DF35E0" w:rsidRPr="00D35764" w:rsidRDefault="00DF35E0" w:rsidP="00D35764">
      <w:pPr>
        <w:autoSpaceDE w:val="0"/>
        <w:autoSpaceDN w:val="0"/>
        <w:adjustRightInd w:val="0"/>
        <w:spacing w:after="120"/>
        <w:ind w:left="708"/>
        <w:jc w:val="both"/>
        <w:rPr>
          <w:rFonts w:ascii="Arial" w:eastAsiaTheme="minorHAnsi" w:hAnsi="Arial" w:cs="Arial"/>
          <w:lang w:eastAsia="en-US"/>
        </w:rPr>
      </w:pPr>
      <w:r w:rsidRPr="00D35764">
        <w:rPr>
          <w:rFonts w:ascii="Arial" w:hAnsi="Arial" w:cs="Arial"/>
        </w:rPr>
        <w:t>MŽP uv</w:t>
      </w:r>
      <w:r w:rsidR="00D35764" w:rsidRPr="00D35764">
        <w:rPr>
          <w:rFonts w:ascii="Arial" w:hAnsi="Arial" w:cs="Arial"/>
        </w:rPr>
        <w:t>ádí na str. 8 návrhu programu celkem pět indikátorů</w:t>
      </w:r>
      <w:r w:rsidRPr="00D35764">
        <w:rPr>
          <w:rFonts w:ascii="Arial" w:hAnsi="Arial" w:cs="Arial"/>
        </w:rPr>
        <w:t>, které využije k hodnocení programu</w:t>
      </w:r>
      <w:r w:rsidR="00D35764" w:rsidRPr="00D35764">
        <w:rPr>
          <w:rFonts w:ascii="Arial" w:hAnsi="Arial" w:cs="Arial"/>
        </w:rPr>
        <w:t xml:space="preserve"> minimální počet podpořených projektů, minimální míru úspěšně dokončených projektů, minimální počest dosažených výsledků, míru naplnění cílů programu a podíl neveřejných zdrojů na celý program</w:t>
      </w:r>
      <w:r w:rsidRPr="00D35764">
        <w:rPr>
          <w:rFonts w:ascii="Arial" w:hAnsi="Arial" w:cs="Arial"/>
        </w:rPr>
        <w:t xml:space="preserve">. </w:t>
      </w:r>
    </w:p>
    <w:p w:rsidR="00DF35E0" w:rsidRDefault="00DF35E0" w:rsidP="00D35764">
      <w:pPr>
        <w:pStyle w:val="Zkladntext2"/>
        <w:spacing w:after="120"/>
        <w:ind w:left="708"/>
        <w:jc w:val="both"/>
        <w:rPr>
          <w:rFonts w:ascii="Arial" w:hAnsi="Arial" w:cs="Arial"/>
          <w:szCs w:val="24"/>
        </w:rPr>
      </w:pPr>
      <w:r w:rsidRPr="00314133">
        <w:rPr>
          <w:rFonts w:ascii="Arial" w:eastAsiaTheme="minorHAnsi" w:hAnsi="Arial" w:cs="Arial"/>
          <w:lang w:eastAsia="en-US"/>
        </w:rPr>
        <w:t>Rada požaduje, aby se poskytovatel systematičtěji zabýval indikátory</w:t>
      </w:r>
      <w:r w:rsidR="00314133" w:rsidRPr="00314133">
        <w:rPr>
          <w:rFonts w:ascii="Arial" w:eastAsiaTheme="minorHAnsi" w:hAnsi="Arial" w:cs="Arial"/>
          <w:lang w:eastAsia="en-US"/>
        </w:rPr>
        <w:t xml:space="preserve"> plnění programu</w:t>
      </w:r>
      <w:r w:rsidRPr="00314133">
        <w:rPr>
          <w:rFonts w:ascii="Arial" w:eastAsiaTheme="minorHAnsi" w:hAnsi="Arial" w:cs="Arial"/>
          <w:lang w:eastAsia="en-US"/>
        </w:rPr>
        <w:t xml:space="preserve"> a navýšil je k úměrně k rozpočtu.</w:t>
      </w:r>
      <w:r w:rsidRPr="00314133">
        <w:rPr>
          <w:rFonts w:ascii="Arial" w:hAnsi="Arial" w:cs="Arial"/>
          <w:szCs w:val="24"/>
        </w:rPr>
        <w:t xml:space="preserve"> </w:t>
      </w:r>
      <w:r w:rsidR="00365FD3">
        <w:rPr>
          <w:rFonts w:ascii="Arial" w:hAnsi="Arial" w:cs="Arial"/>
          <w:szCs w:val="24"/>
        </w:rPr>
        <w:t>Mezi indikátory by mohl být např. stanoven</w:t>
      </w:r>
      <w:r w:rsidR="00314133" w:rsidRPr="00314133">
        <w:rPr>
          <w:rFonts w:ascii="Arial" w:hAnsi="Arial" w:cs="Arial"/>
          <w:szCs w:val="24"/>
        </w:rPr>
        <w:t xml:space="preserve"> odhad předpokládané struktury uživatelů</w:t>
      </w:r>
      <w:r w:rsidR="00365FD3">
        <w:rPr>
          <w:rFonts w:ascii="Arial" w:hAnsi="Arial" w:cs="Arial"/>
          <w:szCs w:val="24"/>
        </w:rPr>
        <w:t xml:space="preserve"> výsledků</w:t>
      </w:r>
      <w:r w:rsidR="00314133">
        <w:rPr>
          <w:rFonts w:ascii="Arial" w:hAnsi="Arial" w:cs="Arial"/>
          <w:szCs w:val="24"/>
        </w:rPr>
        <w:t>.</w:t>
      </w:r>
    </w:p>
    <w:p w:rsidR="00314133" w:rsidRDefault="00314133" w:rsidP="00D35764">
      <w:pPr>
        <w:pStyle w:val="Zkladntext2"/>
        <w:spacing w:after="120"/>
        <w:ind w:left="708"/>
        <w:jc w:val="both"/>
        <w:rPr>
          <w:rFonts w:ascii="Arial" w:hAnsi="Arial" w:cs="Arial"/>
          <w:b/>
        </w:rPr>
      </w:pPr>
      <w:r w:rsidRPr="00681239">
        <w:rPr>
          <w:rFonts w:ascii="Arial" w:hAnsi="Arial" w:cs="Arial"/>
          <w:b/>
        </w:rPr>
        <w:t>Rada požaduje doplnit</w:t>
      </w:r>
      <w:r>
        <w:rPr>
          <w:rFonts w:ascii="Arial" w:hAnsi="Arial" w:cs="Arial"/>
          <w:b/>
        </w:rPr>
        <w:t xml:space="preserve"> indikátory hodnocení programu.</w:t>
      </w:r>
    </w:p>
    <w:p w:rsidR="00B04AF7" w:rsidRPr="00B04AF7" w:rsidRDefault="00B04AF7" w:rsidP="00FB60F8">
      <w:pPr>
        <w:pStyle w:val="Odstavecseseznamem"/>
        <w:numPr>
          <w:ilvl w:val="0"/>
          <w:numId w:val="12"/>
        </w:numPr>
        <w:spacing w:after="120"/>
        <w:contextualSpacing w:val="0"/>
        <w:jc w:val="both"/>
        <w:rPr>
          <w:rFonts w:ascii="Arial" w:hAnsi="Arial" w:cs="Arial"/>
        </w:rPr>
      </w:pPr>
      <w:r w:rsidRPr="00B04AF7">
        <w:rPr>
          <w:rFonts w:ascii="Arial" w:hAnsi="Arial" w:cs="Arial"/>
          <w:b/>
        </w:rPr>
        <w:t>K části 10 – Očekávané výsledky a přínosy programu</w:t>
      </w:r>
    </w:p>
    <w:p w:rsidR="00B04AF7" w:rsidRDefault="00B04AF7" w:rsidP="00B04AF7">
      <w:pPr>
        <w:pStyle w:val="Odstavecseseznamem"/>
        <w:spacing w:after="120"/>
        <w:contextualSpacing w:val="0"/>
        <w:jc w:val="both"/>
        <w:rPr>
          <w:rFonts w:ascii="Arial" w:hAnsi="Arial" w:cs="Arial"/>
        </w:rPr>
      </w:pPr>
      <w:r w:rsidRPr="00B04AF7">
        <w:rPr>
          <w:rFonts w:ascii="Arial" w:hAnsi="Arial" w:cs="Arial"/>
        </w:rPr>
        <w:t xml:space="preserve">Rada žádá upravit 1. </w:t>
      </w:r>
      <w:r>
        <w:rPr>
          <w:rFonts w:ascii="Arial" w:hAnsi="Arial" w:cs="Arial"/>
        </w:rPr>
        <w:t>v</w:t>
      </w:r>
      <w:r w:rsidRPr="00B04AF7">
        <w:rPr>
          <w:rFonts w:ascii="Arial" w:hAnsi="Arial" w:cs="Arial"/>
        </w:rPr>
        <w:t>ětu části 9 náv</w:t>
      </w:r>
      <w:r>
        <w:rPr>
          <w:rFonts w:ascii="Arial" w:hAnsi="Arial" w:cs="Arial"/>
        </w:rPr>
        <w:t>r</w:t>
      </w:r>
      <w:r w:rsidRPr="00B04AF7">
        <w:rPr>
          <w:rFonts w:ascii="Arial" w:hAnsi="Arial" w:cs="Arial"/>
        </w:rPr>
        <w:t>hu programu</w:t>
      </w:r>
      <w:r>
        <w:rPr>
          <w:rFonts w:ascii="Arial" w:hAnsi="Arial" w:cs="Arial"/>
        </w:rPr>
        <w:t xml:space="preserve"> </w:t>
      </w:r>
      <w:proofErr w:type="gramStart"/>
      <w:r>
        <w:rPr>
          <w:rFonts w:ascii="Arial" w:hAnsi="Arial" w:cs="Arial"/>
        </w:rPr>
        <w:t>na</w:t>
      </w:r>
      <w:proofErr w:type="gramEnd"/>
      <w:r>
        <w:rPr>
          <w:rFonts w:ascii="Arial" w:hAnsi="Arial" w:cs="Arial"/>
        </w:rPr>
        <w:t>:</w:t>
      </w:r>
    </w:p>
    <w:p w:rsidR="00B04AF7" w:rsidRDefault="00B04AF7" w:rsidP="00B04AF7">
      <w:pPr>
        <w:pStyle w:val="Odstavecseseznamem"/>
        <w:spacing w:after="120"/>
        <w:contextualSpacing w:val="0"/>
        <w:jc w:val="both"/>
        <w:rPr>
          <w:rFonts w:ascii="Arial" w:hAnsi="Arial" w:cs="Arial"/>
          <w:i/>
        </w:rPr>
      </w:pPr>
      <w:r w:rsidRPr="0043333C">
        <w:rPr>
          <w:rFonts w:ascii="Arial" w:hAnsi="Arial" w:cs="Arial"/>
          <w:i/>
        </w:rPr>
        <w:t>„Dosažení cílů Programu bude vyhodnocováno v souladu s Metodikou hodnocení výzkumných organizací a hodnocení programů účelové podpory výzkumu, vývoje a inovací, platnou v době hodnocení programu</w:t>
      </w:r>
      <w:r w:rsidR="0043333C" w:rsidRPr="0043333C">
        <w:rPr>
          <w:rFonts w:ascii="Arial" w:hAnsi="Arial" w:cs="Arial"/>
          <w:i/>
        </w:rPr>
        <w:t xml:space="preserve"> na základě souboru indikátorů určených pro monitorování průběhu plnění programu a</w:t>
      </w:r>
      <w:r w:rsidR="0043333C">
        <w:rPr>
          <w:rFonts w:ascii="Arial" w:hAnsi="Arial" w:cs="Arial"/>
          <w:i/>
        </w:rPr>
        <w:t> </w:t>
      </w:r>
      <w:r w:rsidR="0043333C" w:rsidRPr="0043333C">
        <w:rPr>
          <w:rFonts w:ascii="Arial" w:hAnsi="Arial" w:cs="Arial"/>
          <w:i/>
        </w:rPr>
        <w:t>hodnocení jeho celkové výkonnosti a úspěšnosti</w:t>
      </w:r>
      <w:r w:rsidRPr="0043333C">
        <w:rPr>
          <w:rFonts w:ascii="Arial" w:hAnsi="Arial" w:cs="Arial"/>
          <w:i/>
        </w:rPr>
        <w:t>, případně dalšími podmínkami.“</w:t>
      </w:r>
      <w:r w:rsidRPr="00B04AF7">
        <w:rPr>
          <w:rFonts w:ascii="Arial" w:hAnsi="Arial" w:cs="Arial"/>
          <w:i/>
        </w:rPr>
        <w:t xml:space="preserve"> </w:t>
      </w:r>
    </w:p>
    <w:p w:rsidR="00DD6D74" w:rsidRPr="00B04AF7" w:rsidRDefault="00DD6D74" w:rsidP="00FB60F8">
      <w:pPr>
        <w:pStyle w:val="Odstavecseseznamem"/>
        <w:numPr>
          <w:ilvl w:val="0"/>
          <w:numId w:val="12"/>
        </w:numPr>
        <w:spacing w:after="120"/>
        <w:contextualSpacing w:val="0"/>
        <w:jc w:val="both"/>
        <w:rPr>
          <w:rFonts w:ascii="Arial" w:hAnsi="Arial" w:cs="Arial"/>
        </w:rPr>
      </w:pPr>
      <w:r>
        <w:rPr>
          <w:rFonts w:ascii="Arial" w:hAnsi="Arial" w:cs="Arial"/>
          <w:b/>
        </w:rPr>
        <w:t xml:space="preserve"> K </w:t>
      </w:r>
      <w:r w:rsidRPr="00B04AF7">
        <w:rPr>
          <w:rFonts w:ascii="Arial" w:hAnsi="Arial" w:cs="Arial"/>
          <w:b/>
        </w:rPr>
        <w:t>části 10 – Očekávané výsledky a přínosy programu</w:t>
      </w:r>
    </w:p>
    <w:p w:rsidR="00DD6D74" w:rsidRDefault="00C8339A" w:rsidP="00C8339A">
      <w:pPr>
        <w:pStyle w:val="Odstavecseseznamem"/>
        <w:spacing w:after="120"/>
        <w:ind w:left="709"/>
        <w:contextualSpacing w:val="0"/>
        <w:jc w:val="both"/>
        <w:rPr>
          <w:rFonts w:ascii="Arial" w:hAnsi="Arial" w:cs="Arial"/>
        </w:rPr>
      </w:pPr>
      <w:r>
        <w:rPr>
          <w:rFonts w:ascii="Arial" w:hAnsi="Arial" w:cs="Arial"/>
        </w:rPr>
        <w:t>N</w:t>
      </w:r>
      <w:r w:rsidR="00DD6D74" w:rsidRPr="00DD6D74">
        <w:rPr>
          <w:rFonts w:ascii="Arial" w:hAnsi="Arial" w:cs="Arial"/>
        </w:rPr>
        <w:t xml:space="preserve">a str. 10 v části Výsledky relevantní pro podprogram </w:t>
      </w:r>
      <w:r>
        <w:rPr>
          <w:rFonts w:ascii="Arial" w:hAnsi="Arial" w:cs="Arial"/>
        </w:rPr>
        <w:t xml:space="preserve">je </w:t>
      </w:r>
      <w:r w:rsidR="00DD6D74" w:rsidRPr="00DD6D74">
        <w:rPr>
          <w:rFonts w:ascii="Arial" w:hAnsi="Arial" w:cs="Arial"/>
        </w:rPr>
        <w:t>3</w:t>
      </w:r>
      <w:r w:rsidR="00DD6D74" w:rsidRPr="00DD6D74">
        <w:rPr>
          <w:rFonts w:ascii="Arial" w:hAnsi="Arial" w:cs="Arial"/>
          <w:i/>
        </w:rPr>
        <w:t xml:space="preserve"> </w:t>
      </w:r>
      <w:r w:rsidR="00DD6D74" w:rsidRPr="00DD6D74">
        <w:rPr>
          <w:rFonts w:ascii="Arial" w:hAnsi="Arial" w:cs="Arial"/>
        </w:rPr>
        <w:t>konstatováno,</w:t>
      </w:r>
      <w:r w:rsidR="00DD6D74" w:rsidRPr="00DD6D74">
        <w:rPr>
          <w:rFonts w:ascii="Arial" w:hAnsi="Arial" w:cs="Arial"/>
          <w:i/>
        </w:rPr>
        <w:t xml:space="preserve"> že</w:t>
      </w:r>
      <w:r w:rsidR="0047092B">
        <w:rPr>
          <w:rFonts w:ascii="Arial" w:hAnsi="Arial" w:cs="Arial"/>
          <w:i/>
        </w:rPr>
        <w:t>:</w:t>
      </w:r>
      <w:r w:rsidR="00DD6D74" w:rsidRPr="00DD6D74">
        <w:rPr>
          <w:rFonts w:ascii="Arial" w:hAnsi="Arial" w:cs="Arial"/>
          <w:i/>
        </w:rPr>
        <w:t xml:space="preserve"> </w:t>
      </w:r>
      <w:r w:rsidR="00DD6D74" w:rsidRPr="00C8339A">
        <w:rPr>
          <w:rFonts w:ascii="Arial" w:hAnsi="Arial" w:cs="Arial"/>
          <w:i/>
        </w:rPr>
        <w:t>„Za relevantní jsou považovány všechny výsledky základního a aplikovaného výzkumu dle systému hodnocení schváleného vládou a platného v době, kdy byly výsledky dodány do RIV.“</w:t>
      </w:r>
    </w:p>
    <w:p w:rsidR="00DD6D74" w:rsidRDefault="00DD6D74" w:rsidP="007C14F4">
      <w:pPr>
        <w:pStyle w:val="Odstavecseseznamem"/>
        <w:spacing w:after="120"/>
        <w:ind w:left="709"/>
        <w:contextualSpacing w:val="0"/>
        <w:jc w:val="both"/>
        <w:rPr>
          <w:rFonts w:ascii="Arial" w:hAnsi="Arial" w:cs="Arial"/>
        </w:rPr>
      </w:pPr>
      <w:r>
        <w:rPr>
          <w:rFonts w:ascii="Arial" w:hAnsi="Arial" w:cs="Arial"/>
        </w:rPr>
        <w:t xml:space="preserve">Rada upozorňuje, že </w:t>
      </w:r>
      <w:r w:rsidR="00C8339A">
        <w:rPr>
          <w:rFonts w:ascii="Arial" w:hAnsi="Arial" w:cs="Arial"/>
        </w:rPr>
        <w:t xml:space="preserve">se jedná o </w:t>
      </w:r>
      <w:r w:rsidR="007C14F4">
        <w:rPr>
          <w:rFonts w:ascii="Arial" w:hAnsi="Arial" w:cs="Arial"/>
        </w:rPr>
        <w:t>program</w:t>
      </w:r>
      <w:r>
        <w:rPr>
          <w:rFonts w:ascii="Arial" w:hAnsi="Arial" w:cs="Arial"/>
        </w:rPr>
        <w:t xml:space="preserve"> aplikovaného výzkumu.</w:t>
      </w:r>
      <w:r w:rsidR="007C14F4">
        <w:rPr>
          <w:rFonts w:ascii="Arial" w:hAnsi="Arial" w:cs="Arial"/>
        </w:rPr>
        <w:t xml:space="preserve"> </w:t>
      </w:r>
      <w:r>
        <w:rPr>
          <w:rFonts w:ascii="Arial" w:hAnsi="Arial" w:cs="Arial"/>
        </w:rPr>
        <w:t xml:space="preserve">Pokud bude výsledkem programu </w:t>
      </w:r>
      <w:r w:rsidR="00C8339A">
        <w:rPr>
          <w:rFonts w:ascii="Arial" w:hAnsi="Arial" w:cs="Arial"/>
        </w:rPr>
        <w:t xml:space="preserve">také </w:t>
      </w:r>
      <w:r>
        <w:rPr>
          <w:rFonts w:ascii="Arial" w:hAnsi="Arial" w:cs="Arial"/>
        </w:rPr>
        <w:t xml:space="preserve">základní výzkum, musí jít </w:t>
      </w:r>
      <w:r w:rsidR="007C14F4">
        <w:rPr>
          <w:rFonts w:ascii="Arial" w:hAnsi="Arial" w:cs="Arial"/>
        </w:rPr>
        <w:t>pouze o výsledek zahrnující nezbytný orientovaný základní výzkum.</w:t>
      </w:r>
    </w:p>
    <w:p w:rsidR="00DD6D74" w:rsidRDefault="007C14F4" w:rsidP="007C14F4">
      <w:pPr>
        <w:pStyle w:val="Odstavecseseznamem"/>
        <w:spacing w:after="120"/>
        <w:contextualSpacing w:val="0"/>
        <w:jc w:val="both"/>
        <w:rPr>
          <w:rFonts w:ascii="Arial" w:hAnsi="Arial" w:cs="Arial"/>
          <w:b/>
        </w:rPr>
      </w:pPr>
      <w:r w:rsidRPr="00681239">
        <w:rPr>
          <w:rFonts w:ascii="Arial" w:hAnsi="Arial" w:cs="Arial"/>
          <w:b/>
        </w:rPr>
        <w:t>Rada požaduje</w:t>
      </w:r>
      <w:r>
        <w:rPr>
          <w:rFonts w:ascii="Arial" w:hAnsi="Arial" w:cs="Arial"/>
          <w:b/>
        </w:rPr>
        <w:t xml:space="preserve"> tuto informaci do návrhu programu doplnit.</w:t>
      </w:r>
    </w:p>
    <w:p w:rsidR="006C03FC" w:rsidRPr="006C03FC" w:rsidRDefault="006C03FC" w:rsidP="00FB60F8">
      <w:pPr>
        <w:pStyle w:val="Odstavecseseznamem"/>
        <w:numPr>
          <w:ilvl w:val="0"/>
          <w:numId w:val="12"/>
        </w:numPr>
        <w:spacing w:after="120"/>
        <w:contextualSpacing w:val="0"/>
        <w:jc w:val="both"/>
        <w:rPr>
          <w:rFonts w:ascii="Arial" w:hAnsi="Arial" w:cs="Arial"/>
        </w:rPr>
      </w:pPr>
      <w:r w:rsidRPr="006C03FC">
        <w:rPr>
          <w:rFonts w:ascii="Arial" w:hAnsi="Arial" w:cs="Arial"/>
          <w:b/>
        </w:rPr>
        <w:lastRenderedPageBreak/>
        <w:t>K části 10 – Očekávané výsledky a přínosy programu</w:t>
      </w:r>
    </w:p>
    <w:p w:rsidR="006C03FC" w:rsidRPr="006C03FC" w:rsidRDefault="006C03FC" w:rsidP="006C03FC">
      <w:pPr>
        <w:spacing w:before="120" w:after="120"/>
        <w:ind w:left="708"/>
        <w:jc w:val="both"/>
        <w:rPr>
          <w:rFonts w:ascii="Arial" w:hAnsi="Arial" w:cs="Arial"/>
          <w:bCs/>
        </w:rPr>
      </w:pPr>
      <w:r w:rsidRPr="006C03FC">
        <w:rPr>
          <w:rFonts w:ascii="Arial" w:hAnsi="Arial" w:cs="Arial"/>
          <w:bCs/>
        </w:rPr>
        <w:t>Do uvedené části návrhu programu je třeba doplnit návazně na cíle programu jeho přínosy. Konkrétně uvést, jaký bude přínos vynaložených finančních prostředků pro MŽP.</w:t>
      </w:r>
    </w:p>
    <w:p w:rsidR="006C03FC" w:rsidRPr="006C03FC" w:rsidRDefault="006C03FC" w:rsidP="006C03FC">
      <w:pPr>
        <w:pStyle w:val="Zkladntext2"/>
        <w:spacing w:after="120"/>
        <w:ind w:left="6" w:firstLine="702"/>
        <w:jc w:val="both"/>
        <w:rPr>
          <w:rFonts w:ascii="Arial" w:hAnsi="Arial" w:cs="Arial"/>
          <w:b/>
          <w:szCs w:val="24"/>
        </w:rPr>
      </w:pPr>
      <w:r w:rsidRPr="006C03FC">
        <w:rPr>
          <w:rFonts w:ascii="Arial" w:hAnsi="Arial" w:cs="Arial"/>
          <w:b/>
          <w:szCs w:val="24"/>
        </w:rPr>
        <w:t>Rada žádá o doplnění programu.</w:t>
      </w:r>
    </w:p>
    <w:p w:rsidR="00AA2506" w:rsidRPr="00AA2506" w:rsidRDefault="00AA2506" w:rsidP="00FB60F8">
      <w:pPr>
        <w:pStyle w:val="Odstavecseseznamem"/>
        <w:numPr>
          <w:ilvl w:val="0"/>
          <w:numId w:val="12"/>
        </w:numPr>
        <w:spacing w:after="120"/>
        <w:contextualSpacing w:val="0"/>
        <w:jc w:val="both"/>
        <w:rPr>
          <w:rFonts w:cs="Arial"/>
          <w:b/>
          <w:bCs/>
        </w:rPr>
      </w:pPr>
      <w:r w:rsidRPr="00AA2506">
        <w:rPr>
          <w:rFonts w:ascii="Arial" w:hAnsi="Arial" w:cs="Arial"/>
          <w:b/>
        </w:rPr>
        <w:t>K části 13 – Míra podpory</w:t>
      </w:r>
    </w:p>
    <w:p w:rsidR="00AA2506" w:rsidRDefault="00AA2506" w:rsidP="0064225D">
      <w:pPr>
        <w:pStyle w:val="Odstavecseseznamem"/>
        <w:spacing w:after="120"/>
        <w:contextualSpacing w:val="0"/>
        <w:jc w:val="both"/>
        <w:rPr>
          <w:rFonts w:ascii="Arial" w:hAnsi="Arial" w:cs="Arial"/>
        </w:rPr>
      </w:pPr>
      <w:r w:rsidRPr="0064225D">
        <w:rPr>
          <w:rFonts w:ascii="Arial" w:hAnsi="Arial" w:cs="Arial"/>
        </w:rPr>
        <w:t xml:space="preserve">V návrhu programu </w:t>
      </w:r>
      <w:r w:rsidR="009F451A" w:rsidRPr="0064225D">
        <w:rPr>
          <w:rFonts w:ascii="Arial" w:hAnsi="Arial" w:cs="Arial"/>
        </w:rPr>
        <w:t xml:space="preserve">je uvedeno, že </w:t>
      </w:r>
      <w:r w:rsidR="0064225D" w:rsidRPr="0064225D">
        <w:rPr>
          <w:rFonts w:ascii="Arial" w:hAnsi="Arial" w:cs="Arial"/>
        </w:rPr>
        <w:t xml:space="preserve">uchazeči mohou být </w:t>
      </w:r>
      <w:r w:rsidR="009F451A" w:rsidRPr="0064225D">
        <w:rPr>
          <w:rFonts w:ascii="Arial" w:hAnsi="Arial" w:cs="Arial"/>
        </w:rPr>
        <w:t>podniky, organizace pro výzkum a šíření znalostí (výzkumné organizace</w:t>
      </w:r>
      <w:r w:rsidR="0064225D" w:rsidRPr="0064225D">
        <w:rPr>
          <w:rFonts w:ascii="Arial" w:hAnsi="Arial" w:cs="Arial"/>
        </w:rPr>
        <w:t>)</w:t>
      </w:r>
      <w:r w:rsidR="009F451A" w:rsidRPr="0064225D">
        <w:rPr>
          <w:rFonts w:ascii="Arial" w:hAnsi="Arial" w:cs="Arial"/>
        </w:rPr>
        <w:t xml:space="preserve"> a další fy</w:t>
      </w:r>
      <w:r w:rsidR="0064225D" w:rsidRPr="0064225D">
        <w:rPr>
          <w:rFonts w:ascii="Arial" w:hAnsi="Arial" w:cs="Arial"/>
        </w:rPr>
        <w:t>zické a</w:t>
      </w:r>
      <w:r w:rsidR="000744C6">
        <w:rPr>
          <w:rFonts w:ascii="Arial" w:hAnsi="Arial" w:cs="Arial"/>
        </w:rPr>
        <w:t> </w:t>
      </w:r>
      <w:r w:rsidR="0064225D" w:rsidRPr="0064225D">
        <w:rPr>
          <w:rFonts w:ascii="Arial" w:hAnsi="Arial" w:cs="Arial"/>
        </w:rPr>
        <w:t>právnické osoby</w:t>
      </w:r>
      <w:r w:rsidR="000744C6">
        <w:rPr>
          <w:rFonts w:ascii="Arial" w:hAnsi="Arial" w:cs="Arial"/>
        </w:rPr>
        <w:t>. Není však</w:t>
      </w:r>
      <w:r w:rsidRPr="0064225D">
        <w:rPr>
          <w:rFonts w:ascii="Arial" w:hAnsi="Arial" w:cs="Arial"/>
        </w:rPr>
        <w:t xml:space="preserve"> explicitně </w:t>
      </w:r>
      <w:r w:rsidR="0064225D" w:rsidRPr="0064225D">
        <w:rPr>
          <w:rFonts w:ascii="Arial" w:hAnsi="Arial" w:cs="Arial"/>
        </w:rPr>
        <w:t xml:space="preserve">specifikováno, </w:t>
      </w:r>
      <w:r w:rsidR="006F0F64">
        <w:rPr>
          <w:rFonts w:ascii="Arial" w:hAnsi="Arial" w:cs="Arial"/>
        </w:rPr>
        <w:t xml:space="preserve">který z podprogramů je pro </w:t>
      </w:r>
      <w:r w:rsidR="00D704F8">
        <w:rPr>
          <w:rFonts w:ascii="Arial" w:hAnsi="Arial" w:cs="Arial"/>
        </w:rPr>
        <w:t>kterou právní formu příjemce určen.</w:t>
      </w:r>
      <w:r w:rsidR="0064225D" w:rsidRPr="0064225D">
        <w:rPr>
          <w:rFonts w:ascii="Arial" w:hAnsi="Arial" w:cs="Arial"/>
        </w:rPr>
        <w:t xml:space="preserve"> </w:t>
      </w:r>
      <w:r w:rsidRPr="0064225D">
        <w:rPr>
          <w:rFonts w:ascii="Arial" w:hAnsi="Arial" w:cs="Arial"/>
        </w:rPr>
        <w:t xml:space="preserve"> </w:t>
      </w:r>
    </w:p>
    <w:p w:rsidR="00D704F8" w:rsidRDefault="00D704F8" w:rsidP="0064225D">
      <w:pPr>
        <w:pStyle w:val="Odstavecseseznamem"/>
        <w:spacing w:after="120"/>
        <w:contextualSpacing w:val="0"/>
        <w:jc w:val="both"/>
        <w:rPr>
          <w:rFonts w:ascii="Arial" w:hAnsi="Arial" w:cs="Arial"/>
        </w:rPr>
      </w:pPr>
      <w:r>
        <w:rPr>
          <w:rFonts w:ascii="Arial" w:hAnsi="Arial" w:cs="Arial"/>
        </w:rPr>
        <w:t xml:space="preserve">Rada upozorňuje, že podle základních principů přípravy a hodnocení programů a skupin grantových projektů </w:t>
      </w:r>
      <w:r w:rsidRPr="00FB5D93">
        <w:rPr>
          <w:rFonts w:ascii="Arial" w:hAnsi="Arial" w:cs="Arial"/>
        </w:rPr>
        <w:t xml:space="preserve">(dále jen „Principy“) </w:t>
      </w:r>
      <w:r>
        <w:rPr>
          <w:rFonts w:ascii="Arial" w:hAnsi="Arial" w:cs="Arial"/>
        </w:rPr>
        <w:t>schválených usnesením vlády</w:t>
      </w:r>
      <w:r w:rsidRPr="00D704F8">
        <w:rPr>
          <w:rFonts w:ascii="Arial" w:hAnsi="Arial" w:cs="Arial"/>
        </w:rPr>
        <w:t xml:space="preserve"> </w:t>
      </w:r>
      <w:r w:rsidRPr="00FB5D93">
        <w:rPr>
          <w:rFonts w:ascii="Arial" w:hAnsi="Arial" w:cs="Arial"/>
          <w:bCs/>
        </w:rPr>
        <w:t>ze dne 13. května 2015 č. 351</w:t>
      </w:r>
      <w:r>
        <w:rPr>
          <w:rFonts w:ascii="Arial" w:hAnsi="Arial" w:cs="Arial"/>
          <w:bCs/>
        </w:rPr>
        <w:t xml:space="preserve"> musí být intenzita podpory stanovena v závislosti na povaze podporovaných aktivit dle právní formy příjemce.</w:t>
      </w:r>
    </w:p>
    <w:p w:rsidR="000744C6" w:rsidRDefault="000744C6" w:rsidP="0064225D">
      <w:pPr>
        <w:pStyle w:val="Odstavecseseznamem"/>
        <w:spacing w:after="120"/>
        <w:contextualSpacing w:val="0"/>
        <w:jc w:val="both"/>
        <w:rPr>
          <w:rFonts w:ascii="Arial" w:hAnsi="Arial" w:cs="Arial"/>
          <w:b/>
        </w:rPr>
      </w:pPr>
      <w:r w:rsidRPr="000744C6">
        <w:rPr>
          <w:rFonts w:ascii="Arial" w:hAnsi="Arial" w:cs="Arial"/>
          <w:b/>
        </w:rPr>
        <w:t>Rada žádá o upřesnění návrhu programu.</w:t>
      </w:r>
    </w:p>
    <w:p w:rsidR="006F0F64" w:rsidRPr="006F0F64" w:rsidRDefault="006F0F64" w:rsidP="00FB60F8">
      <w:pPr>
        <w:pStyle w:val="Odstavecseseznamem"/>
        <w:numPr>
          <w:ilvl w:val="0"/>
          <w:numId w:val="12"/>
        </w:numPr>
        <w:spacing w:after="120"/>
        <w:contextualSpacing w:val="0"/>
        <w:jc w:val="both"/>
        <w:rPr>
          <w:rFonts w:cs="Arial"/>
          <w:b/>
          <w:bCs/>
        </w:rPr>
      </w:pPr>
      <w:r w:rsidRPr="00AA2506">
        <w:rPr>
          <w:rFonts w:ascii="Arial" w:hAnsi="Arial" w:cs="Arial"/>
          <w:b/>
        </w:rPr>
        <w:t>K části 13 – Míra podpory</w:t>
      </w:r>
    </w:p>
    <w:p w:rsidR="0064225D" w:rsidRPr="000744C6" w:rsidRDefault="00AA2506" w:rsidP="006F0F64">
      <w:pPr>
        <w:pStyle w:val="Odstavecseseznamem"/>
        <w:spacing w:after="120"/>
        <w:contextualSpacing w:val="0"/>
        <w:jc w:val="both"/>
        <w:rPr>
          <w:rFonts w:ascii="Arial" w:hAnsi="Arial" w:cs="Arial"/>
          <w:b/>
          <w:bCs/>
        </w:rPr>
      </w:pPr>
      <w:r w:rsidRPr="000744C6">
        <w:rPr>
          <w:rFonts w:ascii="Arial" w:hAnsi="Arial" w:cs="Arial"/>
          <w:bCs/>
        </w:rPr>
        <w:t>MŽP v části 13 uvádí, že n</w:t>
      </w:r>
      <w:r w:rsidRPr="000744C6">
        <w:rPr>
          <w:rFonts w:ascii="Arial" w:hAnsi="Arial" w:cs="Arial"/>
        </w:rPr>
        <w:t>ejvyšší povolená míra podpory na projekt v podprogramu 1 a 3 je 100 %, v podprogramu 2 maximálně 80 %.</w:t>
      </w:r>
    </w:p>
    <w:p w:rsidR="0064225D" w:rsidRDefault="0064225D" w:rsidP="0064225D">
      <w:pPr>
        <w:pStyle w:val="Odstavecseseznamem"/>
        <w:spacing w:after="120"/>
        <w:contextualSpacing w:val="0"/>
        <w:jc w:val="both"/>
        <w:rPr>
          <w:rFonts w:ascii="Arial" w:hAnsi="Arial" w:cs="Arial"/>
        </w:rPr>
      </w:pPr>
      <w:r w:rsidRPr="0064225D">
        <w:rPr>
          <w:rFonts w:ascii="Arial" w:hAnsi="Arial" w:cs="Arial"/>
          <w:bCs/>
        </w:rPr>
        <w:t>Z toho vyplývá, že podprogramy 1 a 3 jsou určeny pro výzkumné organizace.</w:t>
      </w:r>
      <w:r w:rsidR="00AA2506" w:rsidRPr="0064225D">
        <w:rPr>
          <w:rFonts w:ascii="Arial" w:hAnsi="Arial" w:cs="Arial"/>
        </w:rPr>
        <w:t xml:space="preserve"> </w:t>
      </w:r>
      <w:r w:rsidR="006F0F64">
        <w:rPr>
          <w:rFonts w:ascii="Arial" w:hAnsi="Arial" w:cs="Arial"/>
        </w:rPr>
        <w:t>V</w:t>
      </w:r>
      <w:r w:rsidR="006F0F64" w:rsidRPr="0064225D">
        <w:rPr>
          <w:rFonts w:ascii="Arial" w:hAnsi="Arial" w:cs="Arial"/>
        </w:rPr>
        <w:t> </w:t>
      </w:r>
      <w:r w:rsidR="006F0F64">
        <w:rPr>
          <w:rFonts w:ascii="Arial" w:hAnsi="Arial" w:cs="Arial"/>
        </w:rPr>
        <w:t>následující</w:t>
      </w:r>
      <w:r w:rsidR="006F0F64" w:rsidRPr="0064225D">
        <w:rPr>
          <w:rFonts w:ascii="Arial" w:hAnsi="Arial" w:cs="Arial"/>
        </w:rPr>
        <w:t xml:space="preserve"> větě </w:t>
      </w:r>
      <w:r w:rsidR="006F0F64">
        <w:rPr>
          <w:rFonts w:ascii="Arial" w:hAnsi="Arial" w:cs="Arial"/>
        </w:rPr>
        <w:t xml:space="preserve">se však uvádí, </w:t>
      </w:r>
      <w:r w:rsidRPr="0064225D">
        <w:rPr>
          <w:rFonts w:ascii="Arial" w:hAnsi="Arial" w:cs="Arial"/>
        </w:rPr>
        <w:t xml:space="preserve">že </w:t>
      </w:r>
      <w:r w:rsidRPr="000744C6">
        <w:rPr>
          <w:rFonts w:ascii="Arial" w:hAnsi="Arial" w:cs="Arial"/>
          <w:i/>
        </w:rPr>
        <w:t>„v</w:t>
      </w:r>
      <w:r w:rsidR="00AA2506" w:rsidRPr="000744C6">
        <w:rPr>
          <w:rFonts w:ascii="Arial" w:hAnsi="Arial" w:cs="Arial"/>
          <w:i/>
        </w:rPr>
        <w:t> podprogram</w:t>
      </w:r>
      <w:r w:rsidRPr="000744C6">
        <w:rPr>
          <w:rFonts w:ascii="Arial" w:hAnsi="Arial" w:cs="Arial"/>
          <w:i/>
        </w:rPr>
        <w:t>ech</w:t>
      </w:r>
      <w:r w:rsidR="00AA2506" w:rsidRPr="000744C6">
        <w:rPr>
          <w:rFonts w:ascii="Arial" w:hAnsi="Arial" w:cs="Arial"/>
          <w:i/>
        </w:rPr>
        <w:t xml:space="preserve"> 1 a 3 je umožněno kofinancování z veřejných prostředků</w:t>
      </w:r>
      <w:r w:rsidRPr="000744C6">
        <w:rPr>
          <w:rFonts w:ascii="Arial" w:hAnsi="Arial" w:cs="Arial"/>
          <w:i/>
        </w:rPr>
        <w:t xml:space="preserve">“, </w:t>
      </w:r>
      <w:r w:rsidRPr="0064225D">
        <w:rPr>
          <w:rFonts w:ascii="Arial" w:hAnsi="Arial" w:cs="Arial"/>
        </w:rPr>
        <w:t>není tento předpoklad jasný.</w:t>
      </w:r>
    </w:p>
    <w:p w:rsidR="006F0F64" w:rsidRDefault="006F0F64" w:rsidP="006F0F64">
      <w:pPr>
        <w:pStyle w:val="Odstavecseseznamem"/>
        <w:spacing w:after="120"/>
        <w:contextualSpacing w:val="0"/>
        <w:jc w:val="both"/>
        <w:rPr>
          <w:rFonts w:ascii="Arial" w:hAnsi="Arial" w:cs="Arial"/>
          <w:b/>
        </w:rPr>
      </w:pPr>
      <w:r>
        <w:rPr>
          <w:rFonts w:ascii="Arial" w:hAnsi="Arial" w:cs="Arial"/>
          <w:b/>
        </w:rPr>
        <w:t>Rada žádá o upřesnění uvedené formulace a případně vysvětlení.</w:t>
      </w:r>
    </w:p>
    <w:p w:rsidR="00384B59" w:rsidRDefault="00384B59" w:rsidP="00FB60F8">
      <w:pPr>
        <w:pStyle w:val="Odstavecseseznamem"/>
        <w:numPr>
          <w:ilvl w:val="0"/>
          <w:numId w:val="12"/>
        </w:numPr>
        <w:spacing w:after="120"/>
        <w:contextualSpacing w:val="0"/>
        <w:jc w:val="both"/>
        <w:rPr>
          <w:rFonts w:ascii="Arial" w:hAnsi="Arial" w:cs="Arial"/>
          <w:b/>
        </w:rPr>
      </w:pPr>
      <w:r>
        <w:rPr>
          <w:rFonts w:ascii="Arial" w:hAnsi="Arial" w:cs="Arial"/>
          <w:b/>
        </w:rPr>
        <w:t>K části 17 – Způsob monitorování průběhu programu a hodnocení programu</w:t>
      </w:r>
    </w:p>
    <w:p w:rsidR="00384B59" w:rsidRDefault="00384B59" w:rsidP="00384B59">
      <w:pPr>
        <w:pStyle w:val="Odstavecseseznamem"/>
        <w:spacing w:after="120"/>
        <w:contextualSpacing w:val="0"/>
        <w:jc w:val="both"/>
        <w:rPr>
          <w:rFonts w:ascii="Arial" w:hAnsi="Arial" w:cs="Arial"/>
          <w:i/>
        </w:rPr>
      </w:pPr>
      <w:r w:rsidRPr="00384B59">
        <w:rPr>
          <w:rFonts w:ascii="Arial" w:hAnsi="Arial" w:cs="Arial"/>
        </w:rPr>
        <w:t xml:space="preserve">MŽP uvádí, že </w:t>
      </w:r>
      <w:r w:rsidRPr="00384B59">
        <w:rPr>
          <w:rFonts w:ascii="Arial" w:hAnsi="Arial" w:cs="Arial"/>
          <w:i/>
        </w:rPr>
        <w:t xml:space="preserve">„Monitorování průběhu programu bude prováděno jednou za tři roky od vyhlášení první veřejné soutěže programu (včetně), tedy v letech 2021, 2024 a 2027. Bude založeno na průběžném hodnocení projektů, které bude probíhat po celou dobu </w:t>
      </w:r>
      <w:r>
        <w:rPr>
          <w:rFonts w:ascii="Arial" w:hAnsi="Arial" w:cs="Arial"/>
          <w:i/>
        </w:rPr>
        <w:t>ř</w:t>
      </w:r>
      <w:r w:rsidRPr="00384B59">
        <w:rPr>
          <w:rFonts w:ascii="Arial" w:hAnsi="Arial" w:cs="Arial"/>
          <w:i/>
        </w:rPr>
        <w:t>ešení projektu.“</w:t>
      </w:r>
    </w:p>
    <w:p w:rsidR="006C7CDC" w:rsidRDefault="006C7CDC" w:rsidP="00384B59">
      <w:pPr>
        <w:pStyle w:val="Odstavecseseznamem"/>
        <w:spacing w:after="120"/>
        <w:contextualSpacing w:val="0"/>
        <w:jc w:val="both"/>
        <w:rPr>
          <w:rFonts w:ascii="Arial" w:hAnsi="Arial" w:cs="Arial"/>
          <w:i/>
        </w:rPr>
      </w:pPr>
      <w:r>
        <w:rPr>
          <w:rFonts w:ascii="Arial" w:hAnsi="Arial" w:cs="Arial"/>
        </w:rPr>
        <w:t xml:space="preserve">V této části je dále uvedeno, </w:t>
      </w:r>
      <w:r w:rsidRPr="006C7CDC">
        <w:rPr>
          <w:rFonts w:ascii="Arial" w:hAnsi="Arial" w:cs="Arial"/>
          <w:i/>
        </w:rPr>
        <w:t>že „Hodnocení programu bude provedeno po</w:t>
      </w:r>
      <w:r w:rsidR="0047092B">
        <w:rPr>
          <w:rFonts w:ascii="Arial" w:hAnsi="Arial" w:cs="Arial"/>
          <w:i/>
        </w:rPr>
        <w:t> </w:t>
      </w:r>
      <w:r w:rsidRPr="006C7CDC">
        <w:rPr>
          <w:rFonts w:ascii="Arial" w:hAnsi="Arial" w:cs="Arial"/>
          <w:i/>
        </w:rPr>
        <w:t>jeho ukončení.“</w:t>
      </w:r>
    </w:p>
    <w:p w:rsidR="006C7CDC" w:rsidRDefault="006C7CDC" w:rsidP="00384B59">
      <w:pPr>
        <w:pStyle w:val="Odstavecseseznamem"/>
        <w:spacing w:after="120"/>
        <w:contextualSpacing w:val="0"/>
        <w:jc w:val="both"/>
        <w:rPr>
          <w:rFonts w:ascii="Arial" w:hAnsi="Arial" w:cs="Arial"/>
        </w:rPr>
      </w:pPr>
      <w:r>
        <w:rPr>
          <w:rFonts w:ascii="Arial" w:hAnsi="Arial" w:cs="Arial"/>
        </w:rPr>
        <w:t>Rada upozorňuje na Principy, kde jsou v částech 11. a 12. stanoveny způsoby monitorování a hodnocení programu.</w:t>
      </w:r>
    </w:p>
    <w:p w:rsidR="006C7CDC" w:rsidRDefault="006C7CDC" w:rsidP="00384B59">
      <w:pPr>
        <w:pStyle w:val="Odstavecseseznamem"/>
        <w:spacing w:after="120"/>
        <w:contextualSpacing w:val="0"/>
        <w:jc w:val="both"/>
        <w:rPr>
          <w:rFonts w:ascii="Arial" w:hAnsi="Arial" w:cs="Arial"/>
        </w:rPr>
      </w:pPr>
      <w:r>
        <w:rPr>
          <w:rFonts w:ascii="Arial" w:hAnsi="Arial" w:cs="Arial"/>
        </w:rPr>
        <w:t>Způsob monitorování v každé jeho fázi se stanovuje vhodnými indikátory</w:t>
      </w:r>
      <w:r w:rsidR="00923A77">
        <w:rPr>
          <w:rFonts w:ascii="Arial" w:hAnsi="Arial" w:cs="Arial"/>
        </w:rPr>
        <w:t>, způsob hodnocení programu musí být stanoven harmonogramem průběžného hodnocení, závěrečného hodnocení a hodnocení dopadů.</w:t>
      </w:r>
    </w:p>
    <w:p w:rsidR="00923A77" w:rsidRDefault="00923A77" w:rsidP="00384B59">
      <w:pPr>
        <w:pStyle w:val="Odstavecseseznamem"/>
        <w:spacing w:after="120"/>
        <w:contextualSpacing w:val="0"/>
        <w:jc w:val="both"/>
        <w:rPr>
          <w:rFonts w:ascii="Arial" w:hAnsi="Arial" w:cs="Arial"/>
          <w:b/>
        </w:rPr>
      </w:pPr>
      <w:r w:rsidRPr="00923A77">
        <w:rPr>
          <w:rFonts w:ascii="Arial" w:hAnsi="Arial" w:cs="Arial"/>
          <w:b/>
        </w:rPr>
        <w:t>Rada žádá o doplnění návrhu programu ve smyslu připomínky.</w:t>
      </w:r>
    </w:p>
    <w:p w:rsidR="00923A77" w:rsidRPr="00923A77" w:rsidRDefault="00923A77" w:rsidP="00FB60F8">
      <w:pPr>
        <w:pStyle w:val="Odstavecseseznamem"/>
        <w:numPr>
          <w:ilvl w:val="0"/>
          <w:numId w:val="12"/>
        </w:numPr>
        <w:spacing w:after="120"/>
        <w:contextualSpacing w:val="0"/>
        <w:jc w:val="both"/>
        <w:rPr>
          <w:rFonts w:ascii="Arial" w:hAnsi="Arial" w:cs="Arial"/>
          <w:b/>
          <w:i/>
        </w:rPr>
      </w:pPr>
      <w:r>
        <w:rPr>
          <w:rFonts w:ascii="Arial" w:hAnsi="Arial" w:cs="Arial"/>
          <w:b/>
        </w:rPr>
        <w:t>K části 19 – Srovnání současného stavu v České republice a v zahraničí</w:t>
      </w:r>
    </w:p>
    <w:p w:rsidR="00923A77" w:rsidRDefault="00DF7EB0" w:rsidP="00923A77">
      <w:pPr>
        <w:pStyle w:val="Odstavecseseznamem"/>
        <w:spacing w:after="120"/>
        <w:contextualSpacing w:val="0"/>
        <w:jc w:val="both"/>
        <w:rPr>
          <w:rFonts w:ascii="Arial" w:hAnsi="Arial" w:cs="Arial"/>
        </w:rPr>
      </w:pPr>
      <w:r w:rsidRPr="00E62A35">
        <w:rPr>
          <w:rFonts w:ascii="Arial" w:hAnsi="Arial" w:cs="Arial"/>
        </w:rPr>
        <w:t xml:space="preserve">Tato část programu popisuje, že obdobná problematika je nebo byla v ČR řešena. Chybí však vyjádření, čím se </w:t>
      </w:r>
      <w:r w:rsidR="00E62A35" w:rsidRPr="00E62A35">
        <w:rPr>
          <w:rFonts w:ascii="Arial" w:hAnsi="Arial" w:cs="Arial"/>
        </w:rPr>
        <w:t xml:space="preserve">předložený </w:t>
      </w:r>
      <w:r w:rsidRPr="00E62A35">
        <w:rPr>
          <w:rFonts w:ascii="Arial" w:hAnsi="Arial" w:cs="Arial"/>
        </w:rPr>
        <w:t xml:space="preserve">návrh </w:t>
      </w:r>
      <w:r w:rsidR="00E62A35" w:rsidRPr="00E62A35">
        <w:rPr>
          <w:rFonts w:ascii="Arial" w:hAnsi="Arial" w:cs="Arial"/>
        </w:rPr>
        <w:t xml:space="preserve">programu </w:t>
      </w:r>
      <w:r w:rsidRPr="00E62A35">
        <w:rPr>
          <w:rFonts w:ascii="Arial" w:hAnsi="Arial" w:cs="Arial"/>
        </w:rPr>
        <w:t xml:space="preserve">liší a co přinese nového. Rovněž v této části návrhu programu schází vyjádření, </w:t>
      </w:r>
      <w:r w:rsidR="00F02EEB">
        <w:rPr>
          <w:rFonts w:ascii="Arial" w:hAnsi="Arial" w:cs="Arial"/>
        </w:rPr>
        <w:lastRenderedPageBreak/>
        <w:t>ze </w:t>
      </w:r>
      <w:r w:rsidRPr="00E62A35">
        <w:rPr>
          <w:rFonts w:ascii="Arial" w:hAnsi="Arial" w:cs="Arial"/>
        </w:rPr>
        <w:t xml:space="preserve">kterých programů (včetně zahraničních) ČR podporu na výzkum </w:t>
      </w:r>
      <w:r w:rsidR="00E62A35" w:rsidRPr="00E62A35">
        <w:rPr>
          <w:rFonts w:ascii="Arial" w:hAnsi="Arial" w:cs="Arial"/>
        </w:rPr>
        <w:t xml:space="preserve">v oblasti životního prostředí finanční prostředky </w:t>
      </w:r>
      <w:r w:rsidRPr="00E62A35">
        <w:rPr>
          <w:rFonts w:ascii="Arial" w:hAnsi="Arial" w:cs="Arial"/>
        </w:rPr>
        <w:t>čerpá a s ja</w:t>
      </w:r>
      <w:r w:rsidR="00E62A35" w:rsidRPr="00E62A35">
        <w:rPr>
          <w:rFonts w:ascii="Arial" w:hAnsi="Arial" w:cs="Arial"/>
        </w:rPr>
        <w:t>k</w:t>
      </w:r>
      <w:r w:rsidRPr="00E62A35">
        <w:rPr>
          <w:rFonts w:ascii="Arial" w:hAnsi="Arial" w:cs="Arial"/>
        </w:rPr>
        <w:t>ou úspěšností.</w:t>
      </w:r>
    </w:p>
    <w:p w:rsidR="00E62A35" w:rsidRDefault="00E62A35" w:rsidP="00E62A35">
      <w:pPr>
        <w:pStyle w:val="Odstavecseseznamem"/>
        <w:spacing w:after="120"/>
        <w:contextualSpacing w:val="0"/>
        <w:jc w:val="both"/>
        <w:rPr>
          <w:rFonts w:ascii="Arial" w:hAnsi="Arial" w:cs="Arial"/>
          <w:b/>
        </w:rPr>
      </w:pPr>
      <w:r w:rsidRPr="00923A77">
        <w:rPr>
          <w:rFonts w:ascii="Arial" w:hAnsi="Arial" w:cs="Arial"/>
          <w:b/>
        </w:rPr>
        <w:t>Rada žádá o doplnění návrhu programu ve smyslu připomínky.</w:t>
      </w:r>
    </w:p>
    <w:p w:rsidR="00D35764" w:rsidRPr="00923A77" w:rsidRDefault="00D35764" w:rsidP="00FB60F8">
      <w:pPr>
        <w:pStyle w:val="Odstavecseseznamem"/>
        <w:keepNext/>
        <w:numPr>
          <w:ilvl w:val="0"/>
          <w:numId w:val="12"/>
        </w:numPr>
        <w:spacing w:after="120"/>
        <w:ind w:left="714" w:hanging="357"/>
        <w:contextualSpacing w:val="0"/>
        <w:jc w:val="both"/>
        <w:rPr>
          <w:rFonts w:ascii="Arial" w:hAnsi="Arial" w:cs="Arial"/>
          <w:b/>
          <w:i/>
        </w:rPr>
      </w:pPr>
      <w:r>
        <w:rPr>
          <w:rFonts w:ascii="Arial" w:hAnsi="Arial" w:cs="Arial"/>
          <w:b/>
        </w:rPr>
        <w:t>K části 19 – Srovnání současného stavu v České republice a v zahraničí</w:t>
      </w:r>
    </w:p>
    <w:p w:rsidR="00D35764" w:rsidRPr="00D35764" w:rsidRDefault="00D35764" w:rsidP="00D35764">
      <w:pPr>
        <w:pStyle w:val="Odstavecseseznamem"/>
        <w:spacing w:after="120"/>
        <w:contextualSpacing w:val="0"/>
        <w:jc w:val="both"/>
        <w:rPr>
          <w:rFonts w:ascii="Arial" w:hAnsi="Arial" w:cs="Arial"/>
        </w:rPr>
      </w:pPr>
      <w:r>
        <w:rPr>
          <w:rFonts w:ascii="Arial" w:hAnsi="Arial" w:cs="Arial"/>
        </w:rPr>
        <w:t xml:space="preserve">Rada žádá, aby do návrhu programu bylo doplněno, jak bude zajištěno, </w:t>
      </w:r>
      <w:r w:rsidRPr="00D35764">
        <w:rPr>
          <w:rFonts w:ascii="Arial" w:hAnsi="Arial" w:cs="Arial"/>
        </w:rPr>
        <w:t>že se podpora z tohoto programu nebude překrývat s dalšími resortními a</w:t>
      </w:r>
      <w:r>
        <w:rPr>
          <w:rFonts w:ascii="Arial" w:hAnsi="Arial" w:cs="Arial"/>
        </w:rPr>
        <w:t> </w:t>
      </w:r>
      <w:r w:rsidRPr="00D35764">
        <w:rPr>
          <w:rFonts w:ascii="Arial" w:hAnsi="Arial" w:cs="Arial"/>
        </w:rPr>
        <w:t xml:space="preserve">tematickými programy </w:t>
      </w:r>
      <w:r>
        <w:rPr>
          <w:rFonts w:ascii="Arial" w:hAnsi="Arial" w:cs="Arial"/>
        </w:rPr>
        <w:t>výzkumu.</w:t>
      </w:r>
      <w:r w:rsidRPr="00D35764">
        <w:rPr>
          <w:rFonts w:ascii="Arial" w:hAnsi="Arial" w:cs="Arial"/>
        </w:rPr>
        <w:t xml:space="preserve"> </w:t>
      </w:r>
    </w:p>
    <w:p w:rsidR="00314133" w:rsidRPr="00314133" w:rsidRDefault="00314133" w:rsidP="00FB60F8">
      <w:pPr>
        <w:pStyle w:val="Odstavecseseznamem"/>
        <w:numPr>
          <w:ilvl w:val="0"/>
          <w:numId w:val="12"/>
        </w:numPr>
        <w:spacing w:after="120"/>
        <w:contextualSpacing w:val="0"/>
        <w:jc w:val="both"/>
        <w:rPr>
          <w:rFonts w:ascii="Arial" w:hAnsi="Arial" w:cs="Arial"/>
          <w:b/>
          <w:i/>
        </w:rPr>
      </w:pPr>
      <w:r>
        <w:rPr>
          <w:rFonts w:ascii="Arial" w:hAnsi="Arial" w:cs="Arial"/>
          <w:b/>
        </w:rPr>
        <w:t>K části 19 – Srovnání současného stavu v České republice a v zahraničí</w:t>
      </w:r>
    </w:p>
    <w:p w:rsidR="00314133" w:rsidRPr="00F7480E" w:rsidRDefault="00314133" w:rsidP="00314133">
      <w:pPr>
        <w:pStyle w:val="Odstavecseseznamem"/>
        <w:spacing w:after="120"/>
        <w:contextualSpacing w:val="0"/>
        <w:jc w:val="both"/>
        <w:rPr>
          <w:rFonts w:ascii="Arial" w:hAnsi="Arial" w:cs="Arial"/>
          <w:i/>
        </w:rPr>
      </w:pPr>
      <w:r w:rsidRPr="00F7480E">
        <w:rPr>
          <w:rFonts w:ascii="Arial" w:hAnsi="Arial" w:cs="Arial"/>
        </w:rPr>
        <w:t xml:space="preserve">V uvedené </w:t>
      </w:r>
      <w:r w:rsidR="00F7480E" w:rsidRPr="00F7480E">
        <w:rPr>
          <w:rFonts w:ascii="Arial" w:hAnsi="Arial" w:cs="Arial"/>
        </w:rPr>
        <w:t>části programu se hovoří také o programech TA ČR, které již byly ukončeny nebo o programech před ukončením, na které již nebudou vypisovány žádné veřejné soutěže. Jedná se o program veřejných zakázek BETA</w:t>
      </w:r>
      <w:r w:rsidRPr="00F7480E">
        <w:rPr>
          <w:rFonts w:ascii="Arial" w:hAnsi="Arial" w:cs="Arial"/>
        </w:rPr>
        <w:t xml:space="preserve"> ukončen</w:t>
      </w:r>
      <w:r w:rsidR="0047092B">
        <w:rPr>
          <w:rFonts w:ascii="Arial" w:hAnsi="Arial" w:cs="Arial"/>
        </w:rPr>
        <w:t>ý</w:t>
      </w:r>
      <w:r w:rsidRPr="00F7480E">
        <w:rPr>
          <w:rFonts w:ascii="Arial" w:hAnsi="Arial" w:cs="Arial"/>
        </w:rPr>
        <w:t xml:space="preserve"> v roce 2016</w:t>
      </w:r>
      <w:r w:rsidR="00F7480E" w:rsidRPr="00F7480E">
        <w:rPr>
          <w:rFonts w:ascii="Arial" w:hAnsi="Arial" w:cs="Arial"/>
        </w:rPr>
        <w:t>, program ALFA, končí</w:t>
      </w:r>
      <w:r w:rsidR="00B55D20">
        <w:rPr>
          <w:rFonts w:ascii="Arial" w:hAnsi="Arial" w:cs="Arial"/>
        </w:rPr>
        <w:t>cí</w:t>
      </w:r>
      <w:r w:rsidR="00F7480E" w:rsidRPr="00F7480E">
        <w:rPr>
          <w:rFonts w:ascii="Arial" w:hAnsi="Arial" w:cs="Arial"/>
        </w:rPr>
        <w:t xml:space="preserve"> v roce 2019</w:t>
      </w:r>
      <w:r w:rsidR="00F02EEB">
        <w:rPr>
          <w:rFonts w:ascii="Arial" w:hAnsi="Arial" w:cs="Arial"/>
        </w:rPr>
        <w:t xml:space="preserve"> a</w:t>
      </w:r>
      <w:r w:rsidR="00B55D20">
        <w:rPr>
          <w:rFonts w:ascii="Arial" w:hAnsi="Arial" w:cs="Arial"/>
        </w:rPr>
        <w:t xml:space="preserve"> na který </w:t>
      </w:r>
      <w:r w:rsidR="00F02EEB">
        <w:rPr>
          <w:rFonts w:ascii="Arial" w:hAnsi="Arial" w:cs="Arial"/>
        </w:rPr>
        <w:t xml:space="preserve">již </w:t>
      </w:r>
      <w:r w:rsidR="00F02EEB" w:rsidRPr="00F7480E">
        <w:rPr>
          <w:rFonts w:ascii="Arial" w:hAnsi="Arial" w:cs="Arial"/>
        </w:rPr>
        <w:t>nejsou</w:t>
      </w:r>
      <w:r w:rsidR="00F7480E" w:rsidRPr="00F7480E">
        <w:rPr>
          <w:rFonts w:ascii="Arial" w:hAnsi="Arial" w:cs="Arial"/>
        </w:rPr>
        <w:t xml:space="preserve"> vydávány žádné finanční prostředky.</w:t>
      </w:r>
    </w:p>
    <w:p w:rsidR="00D35764" w:rsidRDefault="00D35764" w:rsidP="00F7480E">
      <w:pPr>
        <w:pStyle w:val="Odstavecseseznamem"/>
        <w:spacing w:after="120"/>
        <w:contextualSpacing w:val="0"/>
        <w:jc w:val="both"/>
        <w:rPr>
          <w:rFonts w:ascii="Arial" w:hAnsi="Arial" w:cs="Arial"/>
          <w:b/>
        </w:rPr>
      </w:pPr>
      <w:r w:rsidRPr="00923A77">
        <w:rPr>
          <w:rFonts w:ascii="Arial" w:hAnsi="Arial" w:cs="Arial"/>
          <w:b/>
        </w:rPr>
        <w:t xml:space="preserve">Rada žádá o </w:t>
      </w:r>
      <w:r w:rsidR="00F7480E">
        <w:rPr>
          <w:rFonts w:ascii="Arial" w:hAnsi="Arial" w:cs="Arial"/>
          <w:b/>
        </w:rPr>
        <w:t>opravu textu.</w:t>
      </w:r>
    </w:p>
    <w:p w:rsidR="007C14F4" w:rsidRDefault="007C14F4" w:rsidP="007C14F4">
      <w:pPr>
        <w:pStyle w:val="Odstavecseseznamem"/>
        <w:keepNext/>
        <w:numPr>
          <w:ilvl w:val="0"/>
          <w:numId w:val="1"/>
        </w:numPr>
        <w:spacing w:after="120"/>
        <w:contextualSpacing w:val="0"/>
        <w:jc w:val="both"/>
        <w:rPr>
          <w:rFonts w:ascii="Arial" w:hAnsi="Arial" w:cs="Arial"/>
          <w:b/>
          <w:color w:val="0070C0"/>
        </w:rPr>
      </w:pPr>
      <w:r>
        <w:rPr>
          <w:rFonts w:ascii="Arial" w:hAnsi="Arial" w:cs="Arial"/>
          <w:b/>
          <w:color w:val="0070C0"/>
        </w:rPr>
        <w:t>K materiálu předkládanému na jednání vlády:</w:t>
      </w:r>
    </w:p>
    <w:p w:rsidR="0043333C" w:rsidRPr="0043333C" w:rsidRDefault="0043333C" w:rsidP="0043333C">
      <w:pPr>
        <w:pStyle w:val="Nadpis2"/>
        <w:spacing w:before="0" w:after="120"/>
        <w:ind w:left="708"/>
        <w:jc w:val="both"/>
        <w:rPr>
          <w:rFonts w:ascii="Arial" w:hAnsi="Arial" w:cs="Arial"/>
          <w:b w:val="0"/>
          <w:color w:val="auto"/>
          <w:sz w:val="24"/>
          <w:szCs w:val="24"/>
        </w:rPr>
      </w:pPr>
      <w:r w:rsidRPr="0043333C">
        <w:rPr>
          <w:rFonts w:ascii="Arial" w:hAnsi="Arial" w:cs="Arial"/>
          <w:b w:val="0"/>
          <w:color w:val="auto"/>
          <w:sz w:val="24"/>
          <w:szCs w:val="24"/>
        </w:rPr>
        <w:t>Dokument neobsahuje všechny náležitosti, které musí být podle Jednacího řádu součástí mat</w:t>
      </w:r>
      <w:r>
        <w:rPr>
          <w:rFonts w:ascii="Arial" w:hAnsi="Arial" w:cs="Arial"/>
          <w:b w:val="0"/>
          <w:color w:val="auto"/>
          <w:sz w:val="24"/>
          <w:szCs w:val="24"/>
        </w:rPr>
        <w:t>e</w:t>
      </w:r>
      <w:r w:rsidRPr="0043333C">
        <w:rPr>
          <w:rFonts w:ascii="Arial" w:hAnsi="Arial" w:cs="Arial"/>
          <w:b w:val="0"/>
          <w:color w:val="auto"/>
          <w:sz w:val="24"/>
          <w:szCs w:val="24"/>
        </w:rPr>
        <w:t>riálu</w:t>
      </w:r>
      <w:r w:rsidR="00B55D20">
        <w:rPr>
          <w:rFonts w:ascii="Arial" w:hAnsi="Arial" w:cs="Arial"/>
          <w:b w:val="0"/>
          <w:color w:val="auto"/>
          <w:sz w:val="24"/>
          <w:szCs w:val="24"/>
        </w:rPr>
        <w:t xml:space="preserve"> předkládaného na jednání vlády (chybí obálka).</w:t>
      </w:r>
    </w:p>
    <w:p w:rsidR="0043333C" w:rsidRPr="0043333C" w:rsidRDefault="0043333C" w:rsidP="0043333C">
      <w:pPr>
        <w:pStyle w:val="Nadpis2"/>
        <w:spacing w:before="0" w:after="120"/>
        <w:ind w:firstLine="708"/>
        <w:jc w:val="both"/>
        <w:rPr>
          <w:rFonts w:ascii="Arial" w:hAnsi="Arial" w:cs="Arial"/>
          <w:color w:val="auto"/>
          <w:sz w:val="24"/>
          <w:szCs w:val="24"/>
        </w:rPr>
      </w:pPr>
      <w:r w:rsidRPr="0043333C">
        <w:rPr>
          <w:rFonts w:ascii="Arial" w:hAnsi="Arial" w:cs="Arial"/>
          <w:color w:val="auto"/>
          <w:sz w:val="24"/>
          <w:szCs w:val="24"/>
        </w:rPr>
        <w:t>K předloženému návrhu Předkládací zprávy:</w:t>
      </w:r>
    </w:p>
    <w:p w:rsidR="00F020C8" w:rsidRPr="0043333C" w:rsidRDefault="0043333C" w:rsidP="0043333C">
      <w:pPr>
        <w:pStyle w:val="Nadpis2"/>
        <w:spacing w:before="0" w:after="120"/>
        <w:ind w:left="708"/>
        <w:jc w:val="both"/>
        <w:rPr>
          <w:rFonts w:ascii="Arial" w:hAnsi="Arial" w:cs="Arial"/>
          <w:b w:val="0"/>
          <w:color w:val="auto"/>
        </w:rPr>
      </w:pPr>
      <w:r w:rsidRPr="0043333C">
        <w:rPr>
          <w:rFonts w:ascii="Arial" w:hAnsi="Arial" w:cs="Arial"/>
          <w:b w:val="0"/>
          <w:color w:val="auto"/>
          <w:sz w:val="24"/>
          <w:szCs w:val="24"/>
        </w:rPr>
        <w:t>Rada žádá o přepracování Předkládací zprávy</w:t>
      </w:r>
      <w:r>
        <w:rPr>
          <w:rFonts w:ascii="Arial" w:hAnsi="Arial" w:cs="Arial"/>
          <w:b w:val="0"/>
          <w:color w:val="auto"/>
          <w:sz w:val="24"/>
          <w:szCs w:val="24"/>
        </w:rPr>
        <w:t xml:space="preserve"> ve smyslu upraveného návrhu programu.</w:t>
      </w:r>
    </w:p>
    <w:p w:rsidR="007C14F4" w:rsidRDefault="007C14F4" w:rsidP="007C14F4">
      <w:pPr>
        <w:pStyle w:val="Odstavecseseznamem"/>
        <w:keepNext/>
        <w:numPr>
          <w:ilvl w:val="0"/>
          <w:numId w:val="1"/>
        </w:numPr>
        <w:spacing w:after="120"/>
        <w:contextualSpacing w:val="0"/>
        <w:jc w:val="both"/>
        <w:rPr>
          <w:rFonts w:ascii="Arial" w:hAnsi="Arial" w:cs="Arial"/>
          <w:b/>
          <w:color w:val="0070C0"/>
        </w:rPr>
      </w:pPr>
      <w:r>
        <w:rPr>
          <w:rFonts w:ascii="Arial" w:hAnsi="Arial" w:cs="Arial"/>
          <w:b/>
          <w:color w:val="0070C0"/>
        </w:rPr>
        <w:t>Vyjádření Komise pro hodnocení výsledků:</w:t>
      </w:r>
    </w:p>
    <w:p w:rsidR="00F020C8" w:rsidRDefault="00F020C8" w:rsidP="00072604">
      <w:pPr>
        <w:spacing w:after="120"/>
        <w:ind w:left="708"/>
        <w:jc w:val="both"/>
        <w:rPr>
          <w:rFonts w:ascii="Arial" w:hAnsi="Arial" w:cs="Arial"/>
          <w:b/>
        </w:rPr>
      </w:pPr>
      <w:r w:rsidRPr="00F020C8">
        <w:rPr>
          <w:rFonts w:ascii="Arial" w:hAnsi="Arial" w:cs="Arial"/>
        </w:rPr>
        <w:t xml:space="preserve">Komise pro hodnocení výsledků </w:t>
      </w:r>
      <w:r>
        <w:rPr>
          <w:rFonts w:ascii="Arial" w:hAnsi="Arial" w:cs="Arial"/>
        </w:rPr>
        <w:t xml:space="preserve">dále jen „KHV“) </w:t>
      </w:r>
      <w:r w:rsidRPr="00F020C8">
        <w:rPr>
          <w:rFonts w:ascii="Arial" w:hAnsi="Arial" w:cs="Arial"/>
        </w:rPr>
        <w:t xml:space="preserve">ve svém stanovisku konstatovala, že předložený návrh programu má </w:t>
      </w:r>
      <w:r w:rsidRPr="00F020C8">
        <w:rPr>
          <w:rFonts w:ascii="Arial" w:hAnsi="Arial" w:cs="Arial"/>
          <w:b/>
        </w:rPr>
        <w:t>závažné nedostatky a</w:t>
      </w:r>
      <w:r w:rsidR="00B55D20">
        <w:rPr>
          <w:rFonts w:ascii="Arial" w:hAnsi="Arial" w:cs="Arial"/>
          <w:b/>
        </w:rPr>
        <w:t> </w:t>
      </w:r>
      <w:r w:rsidRPr="00F020C8">
        <w:rPr>
          <w:rFonts w:ascii="Arial" w:hAnsi="Arial" w:cs="Arial"/>
          <w:b/>
        </w:rPr>
        <w:t>z procesního hlediska doporučila:</w:t>
      </w:r>
    </w:p>
    <w:p w:rsidR="00EE2FA7" w:rsidRPr="00EE2FA7" w:rsidRDefault="00EE2FA7" w:rsidP="00EE2FA7">
      <w:pPr>
        <w:pStyle w:val="Odstavecseseznamem"/>
        <w:numPr>
          <w:ilvl w:val="0"/>
          <w:numId w:val="17"/>
        </w:numPr>
        <w:jc w:val="both"/>
        <w:rPr>
          <w:rFonts w:ascii="Arial" w:hAnsi="Arial" w:cs="Arial"/>
        </w:rPr>
      </w:pPr>
      <w:r w:rsidRPr="00EE2FA7">
        <w:rPr>
          <w:rFonts w:ascii="Arial" w:hAnsi="Arial" w:cs="Arial"/>
          <w:b/>
        </w:rPr>
        <w:t>Vypořádat připomínky</w:t>
      </w:r>
      <w:r w:rsidRPr="00EE2FA7">
        <w:rPr>
          <w:rFonts w:ascii="Arial" w:hAnsi="Arial" w:cs="Arial"/>
        </w:rPr>
        <w:t xml:space="preserve"> z ex-ante hodnocení.</w:t>
      </w:r>
    </w:p>
    <w:p w:rsidR="00EE2FA7" w:rsidRPr="00EE2FA7" w:rsidRDefault="00EE2FA7" w:rsidP="00EE2FA7">
      <w:pPr>
        <w:pStyle w:val="Odstavecseseznamem"/>
        <w:numPr>
          <w:ilvl w:val="0"/>
          <w:numId w:val="17"/>
        </w:numPr>
        <w:jc w:val="both"/>
        <w:rPr>
          <w:rFonts w:ascii="Arial" w:hAnsi="Arial" w:cs="Arial"/>
        </w:rPr>
      </w:pPr>
      <w:r w:rsidRPr="00EE2FA7">
        <w:rPr>
          <w:rFonts w:ascii="Arial" w:hAnsi="Arial" w:cs="Arial"/>
        </w:rPr>
        <w:t xml:space="preserve">Předložit </w:t>
      </w:r>
      <w:r w:rsidRPr="00EE2FA7">
        <w:rPr>
          <w:rFonts w:ascii="Arial" w:hAnsi="Arial" w:cs="Arial"/>
          <w:b/>
        </w:rPr>
        <w:t>návrh</w:t>
      </w:r>
      <w:r w:rsidRPr="00EE2FA7">
        <w:rPr>
          <w:rFonts w:ascii="Arial" w:hAnsi="Arial" w:cs="Arial"/>
        </w:rPr>
        <w:t xml:space="preserve"> programu </w:t>
      </w:r>
      <w:r w:rsidRPr="00EE2FA7">
        <w:rPr>
          <w:rFonts w:ascii="Arial" w:hAnsi="Arial" w:cs="Arial"/>
          <w:b/>
        </w:rPr>
        <w:t>přepracovaný</w:t>
      </w:r>
      <w:r w:rsidRPr="00EE2FA7">
        <w:rPr>
          <w:rFonts w:ascii="Arial" w:hAnsi="Arial" w:cs="Arial"/>
        </w:rPr>
        <w:t xml:space="preserve"> podle připomínek z ex-ante hodnocení.</w:t>
      </w:r>
    </w:p>
    <w:p w:rsidR="00EE2FA7" w:rsidRPr="00EE2FA7" w:rsidRDefault="00EE2FA7" w:rsidP="00EE2FA7">
      <w:pPr>
        <w:pStyle w:val="Odstavecseseznamem"/>
        <w:numPr>
          <w:ilvl w:val="0"/>
          <w:numId w:val="17"/>
        </w:numPr>
        <w:jc w:val="both"/>
        <w:rPr>
          <w:rFonts w:ascii="Arial" w:hAnsi="Arial" w:cs="Arial"/>
        </w:rPr>
      </w:pPr>
      <w:r w:rsidRPr="00EE2FA7">
        <w:rPr>
          <w:rFonts w:ascii="Arial" w:hAnsi="Arial" w:cs="Arial"/>
        </w:rPr>
        <w:t xml:space="preserve">K návrhu přiložit kromě první verze návrhu i přepracovanou verzi </w:t>
      </w:r>
      <w:r w:rsidRPr="00EE2FA7">
        <w:rPr>
          <w:rFonts w:ascii="Arial" w:hAnsi="Arial" w:cs="Arial"/>
          <w:b/>
        </w:rPr>
        <w:t>s vyznačenými změnami</w:t>
      </w:r>
      <w:r w:rsidRPr="00EE2FA7">
        <w:rPr>
          <w:rFonts w:ascii="Arial" w:hAnsi="Arial" w:cs="Arial"/>
        </w:rPr>
        <w:t>.</w:t>
      </w:r>
    </w:p>
    <w:p w:rsidR="00EE2FA7" w:rsidRPr="00EE2FA7" w:rsidRDefault="00EE2FA7" w:rsidP="00EE2FA7">
      <w:pPr>
        <w:pStyle w:val="Odstavecseseznamem"/>
        <w:numPr>
          <w:ilvl w:val="0"/>
          <w:numId w:val="17"/>
        </w:numPr>
        <w:jc w:val="both"/>
        <w:rPr>
          <w:rFonts w:ascii="Arial" w:hAnsi="Arial" w:cs="Arial"/>
        </w:rPr>
      </w:pPr>
      <w:r w:rsidRPr="00EE2FA7">
        <w:rPr>
          <w:rFonts w:ascii="Arial" w:hAnsi="Arial" w:cs="Arial"/>
        </w:rPr>
        <w:t xml:space="preserve">K návrhu </w:t>
      </w:r>
      <w:r w:rsidRPr="00EE2FA7">
        <w:rPr>
          <w:rFonts w:ascii="Arial" w:hAnsi="Arial" w:cs="Arial"/>
          <w:b/>
        </w:rPr>
        <w:t>přiložit zprávy z hodnocení</w:t>
      </w:r>
      <w:r w:rsidRPr="00EE2FA7">
        <w:rPr>
          <w:rFonts w:ascii="Arial" w:hAnsi="Arial" w:cs="Arial"/>
        </w:rPr>
        <w:t xml:space="preserve"> programů, na které navrhovaný program (anebo některá jeho část) navazuje.</w:t>
      </w:r>
    </w:p>
    <w:p w:rsidR="00EE2FA7" w:rsidRPr="00EE2FA7" w:rsidRDefault="00EE2FA7" w:rsidP="00EE2FA7">
      <w:pPr>
        <w:jc w:val="both"/>
        <w:rPr>
          <w:rFonts w:ascii="Arial" w:hAnsi="Arial" w:cs="Arial"/>
        </w:rPr>
      </w:pPr>
    </w:p>
    <w:p w:rsidR="00EE2FA7" w:rsidRPr="00EE2FA7" w:rsidRDefault="00EE2FA7" w:rsidP="00EE2FA7">
      <w:pPr>
        <w:ind w:firstLine="708"/>
        <w:jc w:val="both"/>
        <w:rPr>
          <w:rFonts w:ascii="Arial" w:hAnsi="Arial" w:cs="Arial"/>
        </w:rPr>
      </w:pPr>
      <w:r w:rsidRPr="00EE2FA7">
        <w:rPr>
          <w:rFonts w:ascii="Arial" w:hAnsi="Arial" w:cs="Arial"/>
        </w:rPr>
        <w:t xml:space="preserve">Z obsahového hlediska </w:t>
      </w:r>
      <w:r>
        <w:rPr>
          <w:rFonts w:ascii="Arial" w:hAnsi="Arial" w:cs="Arial"/>
        </w:rPr>
        <w:t xml:space="preserve">KHV </w:t>
      </w:r>
      <w:r w:rsidRPr="00EE2FA7">
        <w:rPr>
          <w:rFonts w:ascii="Arial" w:hAnsi="Arial" w:cs="Arial"/>
        </w:rPr>
        <w:t>doporuč</w:t>
      </w:r>
      <w:r>
        <w:rPr>
          <w:rFonts w:ascii="Arial" w:hAnsi="Arial" w:cs="Arial"/>
        </w:rPr>
        <w:t>ila</w:t>
      </w:r>
      <w:r w:rsidRPr="00EE2FA7">
        <w:rPr>
          <w:rFonts w:ascii="Arial" w:hAnsi="Arial" w:cs="Arial"/>
        </w:rPr>
        <w:t>:</w:t>
      </w:r>
    </w:p>
    <w:p w:rsidR="00EE2FA7" w:rsidRPr="00EE2FA7" w:rsidRDefault="00EE2FA7" w:rsidP="00EE2FA7">
      <w:pPr>
        <w:jc w:val="both"/>
        <w:rPr>
          <w:rFonts w:ascii="Arial" w:hAnsi="Arial" w:cs="Arial"/>
        </w:rPr>
      </w:pPr>
    </w:p>
    <w:p w:rsidR="00EE2FA7" w:rsidRPr="00EE2FA7" w:rsidRDefault="00EE2FA7" w:rsidP="00EE2FA7">
      <w:pPr>
        <w:pStyle w:val="Odstavecseseznamem"/>
        <w:numPr>
          <w:ilvl w:val="0"/>
          <w:numId w:val="18"/>
        </w:numPr>
        <w:jc w:val="both"/>
        <w:rPr>
          <w:rFonts w:ascii="Arial" w:hAnsi="Arial" w:cs="Arial"/>
        </w:rPr>
      </w:pPr>
      <w:r w:rsidRPr="00EE2FA7">
        <w:rPr>
          <w:rFonts w:ascii="Arial" w:hAnsi="Arial" w:cs="Arial"/>
        </w:rPr>
        <w:t xml:space="preserve">Explicitně vyjádřit intervenční logiku programu, tj. </w:t>
      </w:r>
      <w:r w:rsidRPr="00EE2FA7">
        <w:rPr>
          <w:rFonts w:ascii="Arial" w:hAnsi="Arial" w:cs="Arial"/>
          <w:b/>
        </w:rPr>
        <w:t>jakým způsobem</w:t>
      </w:r>
      <w:r w:rsidRPr="00EE2FA7">
        <w:rPr>
          <w:rFonts w:ascii="Arial" w:hAnsi="Arial" w:cs="Arial"/>
        </w:rPr>
        <w:t xml:space="preserve"> bude skrze výsledky programu </w:t>
      </w:r>
      <w:r w:rsidRPr="00EE2FA7">
        <w:rPr>
          <w:rFonts w:ascii="Arial" w:hAnsi="Arial" w:cs="Arial"/>
          <w:b/>
        </w:rPr>
        <w:t>dosaženo změn</w:t>
      </w:r>
      <w:r w:rsidRPr="00EE2FA7">
        <w:rPr>
          <w:rFonts w:ascii="Arial" w:hAnsi="Arial" w:cs="Arial"/>
        </w:rPr>
        <w:t xml:space="preserve">, které povedou ke </w:t>
      </w:r>
      <w:r w:rsidRPr="00EE2FA7">
        <w:rPr>
          <w:rFonts w:ascii="Arial" w:hAnsi="Arial" w:cs="Arial"/>
          <w:b/>
        </w:rPr>
        <w:t>splnění</w:t>
      </w:r>
      <w:r w:rsidRPr="00EE2FA7">
        <w:rPr>
          <w:rFonts w:ascii="Arial" w:hAnsi="Arial" w:cs="Arial"/>
        </w:rPr>
        <w:t xml:space="preserve"> očekávaných cílů (</w:t>
      </w:r>
      <w:r w:rsidRPr="00EE2FA7">
        <w:rPr>
          <w:rFonts w:ascii="Arial" w:hAnsi="Arial" w:cs="Arial"/>
          <w:b/>
        </w:rPr>
        <w:t>přínosů</w:t>
      </w:r>
      <w:r w:rsidRPr="00EE2FA7">
        <w:rPr>
          <w:rFonts w:ascii="Arial" w:hAnsi="Arial" w:cs="Arial"/>
        </w:rPr>
        <w:t xml:space="preserve"> a dopadů).</w:t>
      </w:r>
    </w:p>
    <w:p w:rsidR="00EE2FA7" w:rsidRPr="00EE2FA7" w:rsidRDefault="00EE2FA7" w:rsidP="00EE2FA7">
      <w:pPr>
        <w:pStyle w:val="Odstavecseseznamem"/>
        <w:numPr>
          <w:ilvl w:val="0"/>
          <w:numId w:val="18"/>
        </w:numPr>
        <w:jc w:val="both"/>
        <w:rPr>
          <w:rFonts w:ascii="Arial" w:hAnsi="Arial" w:cs="Arial"/>
        </w:rPr>
      </w:pPr>
      <w:r w:rsidRPr="00EE2FA7">
        <w:rPr>
          <w:rFonts w:ascii="Arial" w:hAnsi="Arial" w:cs="Arial"/>
        </w:rPr>
        <w:t>Rozpracovat</w:t>
      </w:r>
      <w:r w:rsidRPr="00EE2FA7">
        <w:rPr>
          <w:rFonts w:ascii="Arial" w:hAnsi="Arial" w:cs="Arial"/>
          <w:b/>
        </w:rPr>
        <w:t xml:space="preserve"> rámec</w:t>
      </w:r>
      <w:r w:rsidRPr="00EE2FA7">
        <w:rPr>
          <w:rFonts w:ascii="Arial" w:hAnsi="Arial" w:cs="Arial"/>
        </w:rPr>
        <w:t xml:space="preserve"> hodnocení programu, který </w:t>
      </w:r>
      <w:r w:rsidRPr="00EE2FA7">
        <w:rPr>
          <w:rFonts w:ascii="Arial" w:hAnsi="Arial" w:cs="Arial"/>
          <w:b/>
        </w:rPr>
        <w:t>dokáže vyhodnotit užití</w:t>
      </w:r>
      <w:r w:rsidRPr="00EE2FA7">
        <w:rPr>
          <w:rFonts w:ascii="Arial" w:hAnsi="Arial" w:cs="Arial"/>
        </w:rPr>
        <w:t xml:space="preserve"> výsledků </w:t>
      </w:r>
      <w:r w:rsidRPr="00EE2FA7">
        <w:rPr>
          <w:rFonts w:ascii="Arial" w:hAnsi="Arial" w:cs="Arial"/>
          <w:b/>
        </w:rPr>
        <w:t>v praxi</w:t>
      </w:r>
      <w:r w:rsidRPr="00EE2FA7">
        <w:rPr>
          <w:rFonts w:ascii="Arial" w:hAnsi="Arial" w:cs="Arial"/>
        </w:rPr>
        <w:t xml:space="preserve"> a určit, zda bylo </w:t>
      </w:r>
      <w:r w:rsidRPr="00EE2FA7">
        <w:rPr>
          <w:rFonts w:ascii="Arial" w:hAnsi="Arial" w:cs="Arial"/>
          <w:b/>
        </w:rPr>
        <w:t>kýžených</w:t>
      </w:r>
      <w:r w:rsidRPr="00EE2FA7">
        <w:rPr>
          <w:rFonts w:ascii="Arial" w:hAnsi="Arial" w:cs="Arial"/>
        </w:rPr>
        <w:t xml:space="preserve"> cílů (</w:t>
      </w:r>
      <w:r w:rsidRPr="00EE2FA7">
        <w:rPr>
          <w:rFonts w:ascii="Arial" w:hAnsi="Arial" w:cs="Arial"/>
          <w:b/>
        </w:rPr>
        <w:t>přínosů</w:t>
      </w:r>
      <w:r w:rsidRPr="00EE2FA7">
        <w:rPr>
          <w:rFonts w:ascii="Arial" w:hAnsi="Arial" w:cs="Arial"/>
        </w:rPr>
        <w:t xml:space="preserve"> a dopadů) </w:t>
      </w:r>
      <w:r w:rsidRPr="00EE2FA7">
        <w:rPr>
          <w:rFonts w:ascii="Arial" w:hAnsi="Arial" w:cs="Arial"/>
          <w:b/>
        </w:rPr>
        <w:t>dosaženo</w:t>
      </w:r>
      <w:r w:rsidRPr="00EE2FA7">
        <w:rPr>
          <w:rFonts w:ascii="Arial" w:hAnsi="Arial" w:cs="Arial"/>
        </w:rPr>
        <w:t xml:space="preserve">.  Cíle v podobě přínosů v praxi jsou sice vymezeny, ale způsob jejich vyhodnocení nikoliv. </w:t>
      </w:r>
    </w:p>
    <w:p w:rsidR="00EE2FA7" w:rsidRPr="00EE2FA7" w:rsidRDefault="00EE2FA7" w:rsidP="00EE2FA7">
      <w:pPr>
        <w:pStyle w:val="Odstavecseseznamem"/>
        <w:numPr>
          <w:ilvl w:val="0"/>
          <w:numId w:val="18"/>
        </w:numPr>
        <w:jc w:val="both"/>
        <w:rPr>
          <w:rFonts w:ascii="Arial" w:hAnsi="Arial" w:cs="Arial"/>
        </w:rPr>
      </w:pPr>
      <w:r w:rsidRPr="00EE2FA7">
        <w:rPr>
          <w:rFonts w:ascii="Arial" w:hAnsi="Arial" w:cs="Arial"/>
        </w:rPr>
        <w:t xml:space="preserve">Stanovit nejen </w:t>
      </w:r>
      <w:r w:rsidRPr="00EE2FA7">
        <w:rPr>
          <w:rFonts w:ascii="Arial" w:hAnsi="Arial" w:cs="Arial"/>
          <w:b/>
        </w:rPr>
        <w:t>harmonogram</w:t>
      </w:r>
      <w:r w:rsidRPr="00EE2FA7">
        <w:rPr>
          <w:rFonts w:ascii="Arial" w:hAnsi="Arial" w:cs="Arial"/>
        </w:rPr>
        <w:t xml:space="preserve"> monitorování, ale i </w:t>
      </w:r>
      <w:r w:rsidRPr="00EE2FA7">
        <w:rPr>
          <w:rFonts w:ascii="Arial" w:hAnsi="Arial" w:cs="Arial"/>
          <w:b/>
        </w:rPr>
        <w:t>hodnocení programu</w:t>
      </w:r>
      <w:r w:rsidRPr="00EE2FA7">
        <w:rPr>
          <w:rFonts w:ascii="Arial" w:hAnsi="Arial" w:cs="Arial"/>
        </w:rPr>
        <w:t xml:space="preserve"> (průběžného, ex-post a dopadů).</w:t>
      </w:r>
    </w:p>
    <w:p w:rsidR="00EE2FA7" w:rsidRPr="00EE2FA7" w:rsidRDefault="00EE2FA7" w:rsidP="00EE2FA7">
      <w:pPr>
        <w:pStyle w:val="Odstavecseseznamem"/>
        <w:numPr>
          <w:ilvl w:val="0"/>
          <w:numId w:val="18"/>
        </w:numPr>
        <w:jc w:val="both"/>
        <w:rPr>
          <w:rFonts w:ascii="Arial" w:hAnsi="Arial" w:cs="Arial"/>
        </w:rPr>
      </w:pPr>
      <w:r w:rsidRPr="00EE2FA7">
        <w:rPr>
          <w:rFonts w:ascii="Arial" w:hAnsi="Arial" w:cs="Arial"/>
        </w:rPr>
        <w:lastRenderedPageBreak/>
        <w:t xml:space="preserve">Vysvětlit </w:t>
      </w:r>
      <w:r w:rsidRPr="00EE2FA7">
        <w:rPr>
          <w:rFonts w:ascii="Arial" w:hAnsi="Arial" w:cs="Arial"/>
          <w:b/>
        </w:rPr>
        <w:t>interakce s institucionálním financováním</w:t>
      </w:r>
      <w:r w:rsidRPr="00EE2FA7">
        <w:rPr>
          <w:rFonts w:ascii="Arial" w:hAnsi="Arial" w:cs="Arial"/>
        </w:rPr>
        <w:t xml:space="preserve"> výzkumu v oblasti životního prostředí.</w:t>
      </w:r>
    </w:p>
    <w:p w:rsidR="00EE2FA7" w:rsidRPr="00EE2FA7" w:rsidRDefault="00EE2FA7" w:rsidP="00EE2FA7">
      <w:pPr>
        <w:pStyle w:val="Odstavecseseznamem"/>
        <w:numPr>
          <w:ilvl w:val="0"/>
          <w:numId w:val="18"/>
        </w:numPr>
        <w:jc w:val="both"/>
        <w:rPr>
          <w:rFonts w:ascii="Arial" w:hAnsi="Arial" w:cs="Arial"/>
        </w:rPr>
      </w:pPr>
      <w:r w:rsidRPr="00EE2FA7">
        <w:rPr>
          <w:rFonts w:ascii="Arial" w:hAnsi="Arial" w:cs="Arial"/>
          <w:b/>
        </w:rPr>
        <w:t>Zkrátit délku</w:t>
      </w:r>
      <w:r w:rsidRPr="00EE2FA7">
        <w:rPr>
          <w:rFonts w:ascii="Arial" w:hAnsi="Arial" w:cs="Arial"/>
        </w:rPr>
        <w:t xml:space="preserve"> trvání programu.</w:t>
      </w:r>
    </w:p>
    <w:p w:rsidR="00EE2FA7" w:rsidRPr="00EE2FA7" w:rsidRDefault="00EE2FA7" w:rsidP="00072604">
      <w:pPr>
        <w:spacing w:after="120"/>
        <w:ind w:left="708"/>
        <w:jc w:val="both"/>
        <w:rPr>
          <w:rFonts w:ascii="Arial" w:hAnsi="Arial" w:cs="Arial"/>
        </w:rPr>
      </w:pPr>
    </w:p>
    <w:p w:rsidR="009E777A" w:rsidRPr="006C03FC" w:rsidRDefault="002B7654" w:rsidP="002F6A80">
      <w:pPr>
        <w:keepNext/>
        <w:autoSpaceDE w:val="0"/>
        <w:autoSpaceDN w:val="0"/>
        <w:adjustRightInd w:val="0"/>
        <w:spacing w:after="120"/>
        <w:ind w:firstLine="709"/>
        <w:jc w:val="both"/>
        <w:rPr>
          <w:rFonts w:ascii="Arial" w:hAnsi="Arial" w:cs="Arial"/>
          <w:b/>
        </w:rPr>
      </w:pPr>
      <w:r w:rsidRPr="006C03FC">
        <w:rPr>
          <w:rFonts w:ascii="Arial" w:hAnsi="Arial" w:cs="Arial"/>
          <w:b/>
        </w:rPr>
        <w:t>Připomínky</w:t>
      </w:r>
    </w:p>
    <w:p w:rsidR="00F35656" w:rsidRPr="006C03FC" w:rsidRDefault="006C03FC" w:rsidP="00FB60F8">
      <w:pPr>
        <w:pStyle w:val="Odstavecseseznamem"/>
        <w:numPr>
          <w:ilvl w:val="0"/>
          <w:numId w:val="12"/>
        </w:numPr>
        <w:spacing w:after="120"/>
        <w:contextualSpacing w:val="0"/>
        <w:jc w:val="both"/>
        <w:rPr>
          <w:rFonts w:ascii="Arial" w:hAnsi="Arial" w:cs="Arial"/>
          <w:b/>
          <w:i/>
        </w:rPr>
      </w:pPr>
      <w:r>
        <w:rPr>
          <w:rFonts w:ascii="Arial" w:hAnsi="Arial" w:cs="Arial"/>
          <w:color w:val="000000"/>
        </w:rPr>
        <w:t xml:space="preserve"> </w:t>
      </w:r>
      <w:r w:rsidRPr="006C03FC">
        <w:rPr>
          <w:rFonts w:ascii="Arial" w:hAnsi="Arial" w:cs="Arial"/>
          <w:b/>
          <w:color w:val="000000"/>
        </w:rPr>
        <w:t>K</w:t>
      </w:r>
      <w:r w:rsidR="00C17A3A" w:rsidRPr="006C03FC">
        <w:rPr>
          <w:rFonts w:ascii="Arial" w:hAnsi="Arial" w:cs="Arial"/>
          <w:b/>
          <w:color w:val="000000"/>
        </w:rPr>
        <w:t xml:space="preserve"> části </w:t>
      </w:r>
      <w:r w:rsidRPr="006C03FC">
        <w:rPr>
          <w:rFonts w:ascii="Arial" w:hAnsi="Arial" w:cs="Arial"/>
          <w:b/>
          <w:color w:val="000000"/>
        </w:rPr>
        <w:t>13 - Míra</w:t>
      </w:r>
      <w:r w:rsidR="00C17A3A" w:rsidRPr="006C03FC">
        <w:rPr>
          <w:rFonts w:ascii="Arial" w:hAnsi="Arial" w:cs="Arial"/>
          <w:b/>
          <w:color w:val="000000"/>
        </w:rPr>
        <w:t xml:space="preserve"> podpory</w:t>
      </w:r>
      <w:r w:rsidR="00F35656" w:rsidRPr="006C03FC">
        <w:rPr>
          <w:rFonts w:ascii="Arial" w:hAnsi="Arial" w:cs="Arial"/>
          <w:b/>
          <w:color w:val="000000"/>
        </w:rPr>
        <w:t xml:space="preserve">: </w:t>
      </w:r>
    </w:p>
    <w:p w:rsidR="00F35656" w:rsidRPr="006C03FC" w:rsidRDefault="00F35656" w:rsidP="006C03FC">
      <w:pPr>
        <w:pStyle w:val="Normlnweb"/>
        <w:spacing w:before="120" w:beforeAutospacing="0" w:after="120" w:afterAutospacing="0"/>
        <w:ind w:firstLine="708"/>
        <w:jc w:val="both"/>
        <w:rPr>
          <w:rFonts w:ascii="Arial" w:hAnsi="Arial" w:cs="Arial"/>
          <w:color w:val="000000"/>
        </w:rPr>
      </w:pPr>
      <w:r w:rsidRPr="006C03FC">
        <w:rPr>
          <w:rFonts w:ascii="Arial" w:hAnsi="Arial" w:cs="Arial"/>
          <w:color w:val="000000"/>
        </w:rPr>
        <w:t xml:space="preserve">Rada žádá o opravu termínu </w:t>
      </w:r>
      <w:r w:rsidR="00C17A3A" w:rsidRPr="006C03FC">
        <w:rPr>
          <w:rFonts w:ascii="Arial" w:hAnsi="Arial" w:cs="Arial"/>
          <w:color w:val="000000"/>
        </w:rPr>
        <w:t>m</w:t>
      </w:r>
      <w:r w:rsidRPr="006C03FC">
        <w:rPr>
          <w:rFonts w:ascii="Arial" w:hAnsi="Arial" w:cs="Arial"/>
          <w:color w:val="000000"/>
        </w:rPr>
        <w:t xml:space="preserve">íra podpory na </w:t>
      </w:r>
      <w:proofErr w:type="gramStart"/>
      <w:r w:rsidR="006C03FC" w:rsidRPr="006C03FC">
        <w:rPr>
          <w:rFonts w:ascii="Arial" w:hAnsi="Arial" w:cs="Arial"/>
          <w:color w:val="000000"/>
        </w:rPr>
        <w:t>intenzit</w:t>
      </w:r>
      <w:r w:rsidR="00B55D20">
        <w:rPr>
          <w:rFonts w:ascii="Arial" w:hAnsi="Arial" w:cs="Arial"/>
          <w:color w:val="000000"/>
        </w:rPr>
        <w:t>a</w:t>
      </w:r>
      <w:proofErr w:type="gramEnd"/>
      <w:r w:rsidRPr="006C03FC">
        <w:rPr>
          <w:rFonts w:ascii="Arial" w:hAnsi="Arial" w:cs="Arial"/>
          <w:color w:val="000000"/>
        </w:rPr>
        <w:t xml:space="preserve"> podpory.</w:t>
      </w:r>
    </w:p>
    <w:p w:rsidR="00F35656" w:rsidRDefault="00F35656" w:rsidP="006C03FC">
      <w:pPr>
        <w:pStyle w:val="Normlnweb"/>
        <w:spacing w:before="120" w:beforeAutospacing="0" w:after="120" w:afterAutospacing="0"/>
        <w:ind w:left="708"/>
        <w:jc w:val="both"/>
        <w:rPr>
          <w:rFonts w:ascii="Arial" w:hAnsi="Arial" w:cs="Arial"/>
        </w:rPr>
      </w:pPr>
      <w:r w:rsidRPr="006C03FC">
        <w:rPr>
          <w:rFonts w:ascii="Arial" w:hAnsi="Arial" w:cs="Arial"/>
          <w:color w:val="000000"/>
        </w:rPr>
        <w:t>Od poloviny roku 2014 se p</w:t>
      </w:r>
      <w:r w:rsidRPr="006C03FC">
        <w:rPr>
          <w:rFonts w:ascii="Arial" w:hAnsi="Arial" w:cs="Arial"/>
          <w:color w:val="000000"/>
          <w:sz w:val="22"/>
          <w:szCs w:val="22"/>
        </w:rPr>
        <w:t xml:space="preserve">odle čl. 7 </w:t>
      </w:r>
      <w:r w:rsidRPr="006C03FC">
        <w:rPr>
          <w:rFonts w:ascii="Arial" w:hAnsi="Arial" w:cs="Arial"/>
          <w:color w:val="000000"/>
        </w:rPr>
        <w:t>n</w:t>
      </w:r>
      <w:r w:rsidRPr="006C03FC">
        <w:rPr>
          <w:rFonts w:ascii="Arial" w:hAnsi="Arial" w:cs="Arial"/>
          <w:color w:val="000000"/>
          <w:sz w:val="22"/>
          <w:szCs w:val="22"/>
        </w:rPr>
        <w:t xml:space="preserve">ařízení </w:t>
      </w:r>
      <w:r w:rsidRPr="006C03FC">
        <w:rPr>
          <w:rFonts w:ascii="Arial" w:hAnsi="Arial" w:cs="Arial"/>
        </w:rPr>
        <w:t>Komise (EU) č. 651/2014 ze dne 17. června 2014, kterým se v souladu s články 107 a 108 Smlouvy prohlašují určité kategorie podpory za slučitelné s vnitřním trhem, Úřední věstník EU L 187 ze dne 26.</w:t>
      </w:r>
      <w:r w:rsidR="009F1175" w:rsidRPr="006C03FC">
        <w:rPr>
          <w:rFonts w:ascii="Arial" w:hAnsi="Arial" w:cs="Arial"/>
        </w:rPr>
        <w:t> </w:t>
      </w:r>
      <w:r w:rsidRPr="006C03FC">
        <w:rPr>
          <w:rFonts w:ascii="Arial" w:hAnsi="Arial" w:cs="Arial"/>
        </w:rPr>
        <w:t>června 2014 (dále jen „nařízení“) a čl. 73 – 77, bod 89 a Přílohy II Rámce pro</w:t>
      </w:r>
      <w:r w:rsidR="009F1175" w:rsidRPr="006C03FC">
        <w:rPr>
          <w:rFonts w:ascii="Arial" w:hAnsi="Arial" w:cs="Arial"/>
        </w:rPr>
        <w:t> </w:t>
      </w:r>
      <w:r w:rsidRPr="006C03FC">
        <w:rPr>
          <w:rFonts w:ascii="Arial" w:hAnsi="Arial" w:cs="Arial"/>
        </w:rPr>
        <w:t>státní podporu výzkumu</w:t>
      </w:r>
      <w:r w:rsidRPr="006C03FC">
        <w:rPr>
          <w:rFonts w:ascii="Arial" w:hAnsi="Arial" w:cs="Arial"/>
          <w:bCs/>
        </w:rPr>
        <w:t>, vývoje a inovací (</w:t>
      </w:r>
      <w:r w:rsidRPr="006C03FC">
        <w:rPr>
          <w:rFonts w:ascii="Arial" w:hAnsi="Arial" w:cs="Arial"/>
        </w:rPr>
        <w:t xml:space="preserve">2014/C 198/01) se pojem míra podpory nepoužívá. Byl nahrazen termínem intenzita podpory. </w:t>
      </w:r>
    </w:p>
    <w:p w:rsidR="00DB37ED" w:rsidRDefault="00DB37ED" w:rsidP="00B55D20">
      <w:pPr>
        <w:pStyle w:val="Odstavecseseznamem"/>
        <w:numPr>
          <w:ilvl w:val="0"/>
          <w:numId w:val="1"/>
        </w:numPr>
        <w:spacing w:before="120" w:after="120"/>
        <w:ind w:left="726"/>
        <w:contextualSpacing w:val="0"/>
        <w:jc w:val="both"/>
        <w:rPr>
          <w:rFonts w:ascii="Arial" w:hAnsi="Arial" w:cs="Arial"/>
          <w:b/>
          <w:color w:val="0070C0"/>
        </w:rPr>
      </w:pPr>
      <w:r>
        <w:rPr>
          <w:rFonts w:ascii="Arial" w:hAnsi="Arial" w:cs="Arial"/>
          <w:b/>
          <w:color w:val="0070C0"/>
        </w:rPr>
        <w:t>Připomínky k podkladové studii</w:t>
      </w:r>
    </w:p>
    <w:p w:rsidR="00DB37ED" w:rsidRPr="00DC4BAA" w:rsidRDefault="00DB37ED" w:rsidP="00DB37ED">
      <w:pPr>
        <w:pStyle w:val="Odstavecseseznamem"/>
        <w:spacing w:before="120" w:after="120"/>
        <w:ind w:left="723"/>
        <w:jc w:val="both"/>
        <w:rPr>
          <w:rFonts w:ascii="Arial" w:hAnsi="Arial" w:cs="Arial"/>
        </w:rPr>
      </w:pPr>
      <w:r w:rsidRPr="00DC4BAA">
        <w:rPr>
          <w:rFonts w:ascii="Arial" w:hAnsi="Arial" w:cs="Arial"/>
        </w:rPr>
        <w:t>V části 3.9 podkladové studie jsou uvedeny podrobný seznam resortních a</w:t>
      </w:r>
      <w:r w:rsidR="00B55D20">
        <w:rPr>
          <w:rFonts w:ascii="Arial" w:hAnsi="Arial" w:cs="Arial"/>
        </w:rPr>
        <w:t> </w:t>
      </w:r>
      <w:r w:rsidRPr="00DC4BAA">
        <w:rPr>
          <w:rFonts w:ascii="Arial" w:hAnsi="Arial" w:cs="Arial"/>
        </w:rPr>
        <w:t>dalších koncepcí v</w:t>
      </w:r>
      <w:r w:rsidR="00B55D20">
        <w:rPr>
          <w:rFonts w:ascii="Arial" w:hAnsi="Arial" w:cs="Arial"/>
        </w:rPr>
        <w:t> </w:t>
      </w:r>
      <w:r w:rsidRPr="00DC4BAA">
        <w:rPr>
          <w:rFonts w:ascii="Arial" w:hAnsi="Arial" w:cs="Arial"/>
        </w:rPr>
        <w:t>oblasti ochrany životního prostředí, k</w:t>
      </w:r>
      <w:r w:rsidR="00B55D20">
        <w:rPr>
          <w:rFonts w:ascii="Arial" w:hAnsi="Arial" w:cs="Arial"/>
        </w:rPr>
        <w:t> </w:t>
      </w:r>
      <w:r w:rsidRPr="00DC4BAA">
        <w:rPr>
          <w:rFonts w:ascii="Arial" w:hAnsi="Arial" w:cs="Arial"/>
        </w:rPr>
        <w:t xml:space="preserve">jejichž naplňování je potřebný aplikovaný výzkum, vývoj a inovace. Mezi </w:t>
      </w:r>
      <w:r w:rsidR="00DC4BAA" w:rsidRPr="00DC4BAA">
        <w:rPr>
          <w:rFonts w:ascii="Arial" w:hAnsi="Arial" w:cs="Arial"/>
        </w:rPr>
        <w:t>těmito koncepcemi jsou uvedeny také:</w:t>
      </w:r>
    </w:p>
    <w:p w:rsidR="00DC4BAA" w:rsidRPr="00950F27" w:rsidRDefault="00DC4BAA" w:rsidP="00B55D20">
      <w:pPr>
        <w:autoSpaceDE w:val="0"/>
        <w:autoSpaceDN w:val="0"/>
        <w:adjustRightInd w:val="0"/>
        <w:spacing w:after="120"/>
        <w:ind w:left="709"/>
        <w:jc w:val="both"/>
        <w:rPr>
          <w:rFonts w:ascii="Arial" w:eastAsiaTheme="minorHAnsi" w:hAnsi="Arial" w:cs="Arial"/>
          <w:lang w:eastAsia="en-US"/>
        </w:rPr>
      </w:pPr>
      <w:r w:rsidRPr="00950F27">
        <w:rPr>
          <w:rFonts w:ascii="Arial" w:eastAsiaTheme="minorHAnsi" w:hAnsi="Arial" w:cs="Arial"/>
          <w:bCs/>
          <w:lang w:eastAsia="en-US"/>
        </w:rPr>
        <w:t>Národní program označování ekologicky šetrných výrobků a služeb</w:t>
      </w:r>
      <w:r w:rsidRPr="00950F27">
        <w:rPr>
          <w:rFonts w:ascii="Arial" w:eastAsiaTheme="minorHAnsi" w:hAnsi="Arial" w:cs="Arial"/>
          <w:lang w:eastAsia="en-US"/>
        </w:rPr>
        <w:t>, který byl schválen usnesením vlády ze dne 7. 4. 1993 č. 159,</w:t>
      </w:r>
    </w:p>
    <w:p w:rsidR="00CD10BF" w:rsidRPr="00950F27" w:rsidRDefault="00DC4BAA" w:rsidP="00B55D20">
      <w:pPr>
        <w:autoSpaceDE w:val="0"/>
        <w:autoSpaceDN w:val="0"/>
        <w:adjustRightInd w:val="0"/>
        <w:spacing w:after="120"/>
        <w:ind w:left="709"/>
        <w:jc w:val="both"/>
        <w:rPr>
          <w:rFonts w:ascii="Arial" w:eastAsiaTheme="minorHAnsi" w:hAnsi="Arial" w:cs="Arial"/>
          <w:lang w:eastAsia="en-US"/>
        </w:rPr>
      </w:pPr>
      <w:r w:rsidRPr="00950F27">
        <w:rPr>
          <w:rFonts w:ascii="Arial" w:eastAsiaTheme="minorHAnsi" w:hAnsi="Arial" w:cs="Arial"/>
          <w:bCs/>
          <w:lang w:eastAsia="en-US"/>
        </w:rPr>
        <w:t>Národní program EMAS</w:t>
      </w:r>
      <w:r w:rsidRPr="00950F27">
        <w:rPr>
          <w:rFonts w:ascii="Arial" w:eastAsiaTheme="minorHAnsi" w:hAnsi="Arial" w:cs="Arial"/>
          <w:lang w:eastAsia="en-US"/>
        </w:rPr>
        <w:t>, schválen usnesením vlády ČR ze dne 19. 6. 2002</w:t>
      </w:r>
      <w:r w:rsidR="00CD10BF" w:rsidRPr="00950F27">
        <w:rPr>
          <w:rFonts w:ascii="Arial" w:eastAsiaTheme="minorHAnsi" w:hAnsi="Arial" w:cs="Arial"/>
          <w:lang w:eastAsia="en-US"/>
        </w:rPr>
        <w:t xml:space="preserve"> </w:t>
      </w:r>
      <w:r w:rsidRPr="00950F27">
        <w:rPr>
          <w:rFonts w:ascii="Arial" w:eastAsiaTheme="minorHAnsi" w:hAnsi="Arial" w:cs="Arial"/>
          <w:lang w:eastAsia="en-US"/>
        </w:rPr>
        <w:t>č. 651</w:t>
      </w:r>
      <w:r w:rsidR="00CD10BF" w:rsidRPr="00950F27">
        <w:rPr>
          <w:rFonts w:ascii="Arial" w:eastAsiaTheme="minorHAnsi" w:hAnsi="Arial" w:cs="Arial"/>
          <w:lang w:eastAsia="en-US"/>
        </w:rPr>
        <w:t>,</w:t>
      </w:r>
    </w:p>
    <w:p w:rsidR="00DC4BAA" w:rsidRPr="00950F27" w:rsidRDefault="00DC4BAA" w:rsidP="00B55D20">
      <w:pPr>
        <w:autoSpaceDE w:val="0"/>
        <w:autoSpaceDN w:val="0"/>
        <w:adjustRightInd w:val="0"/>
        <w:spacing w:after="120"/>
        <w:ind w:left="709"/>
        <w:jc w:val="both"/>
        <w:rPr>
          <w:rFonts w:ascii="Arial" w:eastAsiaTheme="minorHAnsi" w:hAnsi="Arial" w:cs="Arial"/>
          <w:lang w:eastAsia="en-US"/>
        </w:rPr>
      </w:pPr>
      <w:r w:rsidRPr="00950F27">
        <w:rPr>
          <w:rFonts w:ascii="Arial" w:eastAsiaTheme="minorHAnsi" w:hAnsi="Arial" w:cs="Arial"/>
          <w:bCs/>
          <w:lang w:eastAsia="en-US"/>
        </w:rPr>
        <w:t>Národní program environmentálního značení</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schválený</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usneseními</w:t>
      </w:r>
      <w:r w:rsidRPr="00950F27">
        <w:rPr>
          <w:rFonts w:ascii="Arial" w:eastAsiaTheme="minorHAnsi" w:hAnsi="Arial" w:cs="Arial"/>
          <w:lang w:eastAsia="en-US"/>
        </w:rPr>
        <w:t xml:space="preserve"> </w:t>
      </w:r>
      <w:r w:rsidR="00950F27" w:rsidRPr="00950F27">
        <w:rPr>
          <w:rFonts w:ascii="Arial" w:eastAsiaTheme="minorHAnsi" w:hAnsi="Arial" w:cs="Arial"/>
          <w:lang w:eastAsia="en-US"/>
        </w:rPr>
        <w:t>vlády</w:t>
      </w:r>
      <w:r w:rsidRPr="00950F27">
        <w:rPr>
          <w:rFonts w:ascii="Arial" w:eastAsiaTheme="minorHAnsi" w:hAnsi="Arial" w:cs="Arial"/>
          <w:lang w:eastAsia="en-US"/>
        </w:rPr>
        <w:t xml:space="preserve"> ze</w:t>
      </w:r>
      <w:r w:rsidR="00B55D20">
        <w:rPr>
          <w:rFonts w:ascii="Arial" w:eastAsiaTheme="minorHAnsi" w:hAnsi="Arial" w:cs="Arial"/>
          <w:lang w:eastAsia="en-US"/>
        </w:rPr>
        <w:t> </w:t>
      </w:r>
      <w:r w:rsidRPr="00950F27">
        <w:rPr>
          <w:rFonts w:ascii="Arial" w:eastAsiaTheme="minorHAnsi" w:hAnsi="Arial" w:cs="Arial"/>
          <w:lang w:eastAsia="en-US"/>
        </w:rPr>
        <w:t>dne 3. 1. 2007 č. 26 a ze dne 11. 4. 2007 č. 356</w:t>
      </w:r>
      <w:r w:rsidR="00B55D20">
        <w:rPr>
          <w:rFonts w:ascii="Arial" w:eastAsiaTheme="minorHAnsi" w:hAnsi="Arial" w:cs="Arial"/>
          <w:lang w:eastAsia="en-US"/>
        </w:rPr>
        <w:t>,</w:t>
      </w:r>
    </w:p>
    <w:p w:rsidR="00DC4BAA" w:rsidRPr="00950F27" w:rsidRDefault="00DC4BAA" w:rsidP="00B55D20">
      <w:pPr>
        <w:autoSpaceDE w:val="0"/>
        <w:autoSpaceDN w:val="0"/>
        <w:adjustRightInd w:val="0"/>
        <w:spacing w:after="120"/>
        <w:ind w:left="709"/>
        <w:jc w:val="both"/>
        <w:rPr>
          <w:rFonts w:ascii="Arial" w:eastAsiaTheme="minorHAnsi" w:hAnsi="Arial" w:cs="Arial"/>
          <w:lang w:eastAsia="en-US"/>
        </w:rPr>
      </w:pPr>
      <w:r w:rsidRPr="00950F27">
        <w:rPr>
          <w:rFonts w:ascii="Arial" w:eastAsiaTheme="minorHAnsi" w:hAnsi="Arial" w:cs="Arial"/>
          <w:bCs/>
          <w:lang w:eastAsia="en-US"/>
        </w:rPr>
        <w:t xml:space="preserve">Pravidla uplatňování environmentálních požadavků při zadávání </w:t>
      </w:r>
      <w:r w:rsidR="00CD10BF" w:rsidRPr="00950F27">
        <w:rPr>
          <w:rFonts w:ascii="Arial" w:eastAsiaTheme="minorHAnsi" w:hAnsi="Arial" w:cs="Arial"/>
          <w:bCs/>
          <w:lang w:eastAsia="en-US"/>
        </w:rPr>
        <w:t>v</w:t>
      </w:r>
      <w:r w:rsidRPr="00950F27">
        <w:rPr>
          <w:rFonts w:ascii="Arial" w:eastAsiaTheme="minorHAnsi" w:hAnsi="Arial" w:cs="Arial"/>
          <w:bCs/>
          <w:lang w:eastAsia="en-US"/>
        </w:rPr>
        <w:t>eřejných</w:t>
      </w:r>
      <w:r w:rsidR="00CD10BF" w:rsidRPr="00950F27">
        <w:rPr>
          <w:rFonts w:ascii="Arial" w:eastAsiaTheme="minorHAnsi" w:hAnsi="Arial" w:cs="Arial"/>
          <w:bCs/>
          <w:lang w:eastAsia="en-US"/>
        </w:rPr>
        <w:t xml:space="preserve"> </w:t>
      </w:r>
      <w:r w:rsidRPr="00950F27">
        <w:rPr>
          <w:rFonts w:ascii="Arial" w:eastAsiaTheme="minorHAnsi" w:hAnsi="Arial" w:cs="Arial"/>
          <w:bCs/>
          <w:lang w:eastAsia="en-US"/>
        </w:rPr>
        <w:t>zakázek a nákupech státní správy a samosprávy</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schválen</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usnesením</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vlády</w:t>
      </w:r>
      <w:r w:rsidRPr="00950F27">
        <w:rPr>
          <w:rFonts w:ascii="Arial" w:eastAsiaTheme="minorHAnsi" w:hAnsi="Arial" w:cs="Arial"/>
          <w:lang w:eastAsia="en-US"/>
        </w:rPr>
        <w:t xml:space="preserve"> ze dne 14. 6. 2010 č. 465</w:t>
      </w:r>
      <w:r w:rsidR="00B55D20">
        <w:rPr>
          <w:rFonts w:ascii="Arial" w:eastAsiaTheme="minorHAnsi" w:hAnsi="Arial" w:cs="Arial"/>
          <w:lang w:eastAsia="en-US"/>
        </w:rPr>
        <w:t>,</w:t>
      </w:r>
    </w:p>
    <w:p w:rsidR="00CD10BF" w:rsidRDefault="00DC4BAA" w:rsidP="00072604">
      <w:pPr>
        <w:autoSpaceDE w:val="0"/>
        <w:autoSpaceDN w:val="0"/>
        <w:adjustRightInd w:val="0"/>
        <w:spacing w:after="120"/>
        <w:ind w:left="709"/>
        <w:jc w:val="both"/>
        <w:rPr>
          <w:rFonts w:ascii="Arial" w:eastAsiaTheme="minorHAnsi" w:hAnsi="Arial" w:cs="Arial"/>
          <w:lang w:eastAsia="en-US"/>
        </w:rPr>
      </w:pPr>
      <w:r w:rsidRPr="00950F27">
        <w:rPr>
          <w:rFonts w:ascii="Arial" w:eastAsiaTheme="minorHAnsi" w:hAnsi="Arial" w:cs="Arial"/>
          <w:bCs/>
          <w:lang w:eastAsia="en-US"/>
        </w:rPr>
        <w:t>Dokumentace programu Nová zelená úsporám</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schválen</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usnesením</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vlády</w:t>
      </w:r>
      <w:r w:rsidRPr="00950F27">
        <w:rPr>
          <w:rFonts w:ascii="Arial" w:eastAsiaTheme="minorHAnsi" w:hAnsi="Arial" w:cs="Arial"/>
          <w:lang w:eastAsia="en-US"/>
        </w:rPr>
        <w:t xml:space="preserve"> ze</w:t>
      </w:r>
      <w:r w:rsidR="00B55D20">
        <w:rPr>
          <w:rFonts w:ascii="Arial" w:eastAsiaTheme="minorHAnsi" w:hAnsi="Arial" w:cs="Arial"/>
          <w:lang w:eastAsia="en-US"/>
        </w:rPr>
        <w:t> </w:t>
      </w:r>
      <w:r w:rsidRPr="00950F27">
        <w:rPr>
          <w:rFonts w:ascii="Arial" w:eastAsiaTheme="minorHAnsi" w:hAnsi="Arial" w:cs="Arial"/>
          <w:lang w:eastAsia="en-US"/>
        </w:rPr>
        <w:t>dne 6. 11. 2013 č. 848</w:t>
      </w:r>
      <w:r w:rsidR="00CD10BF" w:rsidRPr="00950F27">
        <w:rPr>
          <w:rFonts w:ascii="Arial" w:eastAsiaTheme="minorHAnsi" w:hAnsi="Arial" w:cs="Arial"/>
          <w:lang w:eastAsia="en-US"/>
        </w:rPr>
        <w:t>,</w:t>
      </w:r>
    </w:p>
    <w:p w:rsidR="00DC4BAA" w:rsidRPr="00950F27" w:rsidRDefault="00DC4BAA" w:rsidP="00072604">
      <w:pPr>
        <w:autoSpaceDE w:val="0"/>
        <w:autoSpaceDN w:val="0"/>
        <w:adjustRightInd w:val="0"/>
        <w:spacing w:after="120"/>
        <w:ind w:left="709"/>
        <w:jc w:val="both"/>
        <w:rPr>
          <w:rFonts w:ascii="Arial" w:eastAsiaTheme="minorHAnsi" w:hAnsi="Arial" w:cs="Arial"/>
          <w:lang w:eastAsia="en-US"/>
        </w:rPr>
      </w:pPr>
      <w:r w:rsidRPr="00950F27">
        <w:rPr>
          <w:rFonts w:ascii="Arial" w:eastAsiaTheme="minorHAnsi" w:hAnsi="Arial" w:cs="Arial"/>
          <w:bCs/>
          <w:lang w:eastAsia="en-US"/>
        </w:rPr>
        <w:t>Státní program environmentálního vzdělávání, výchovy a osvěty a</w:t>
      </w:r>
      <w:r w:rsidR="00B55D20">
        <w:rPr>
          <w:rFonts w:ascii="Arial" w:eastAsiaTheme="minorHAnsi" w:hAnsi="Arial" w:cs="Arial"/>
          <w:bCs/>
          <w:lang w:eastAsia="en-US"/>
        </w:rPr>
        <w:t> </w:t>
      </w:r>
      <w:r w:rsidRPr="00950F27">
        <w:rPr>
          <w:rFonts w:ascii="Arial" w:eastAsiaTheme="minorHAnsi" w:hAnsi="Arial" w:cs="Arial"/>
          <w:bCs/>
          <w:lang w:eastAsia="en-US"/>
        </w:rPr>
        <w:t>environmentálního poradenství na léta 2016-2025</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schválen</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usnesením</w:t>
      </w:r>
      <w:r w:rsidRPr="00950F27">
        <w:rPr>
          <w:rFonts w:ascii="Arial" w:eastAsiaTheme="minorHAnsi" w:hAnsi="Arial" w:cs="Arial"/>
          <w:lang w:eastAsia="en-US"/>
        </w:rPr>
        <w:t xml:space="preserve"> </w:t>
      </w:r>
      <w:r w:rsidR="003E5A9B" w:rsidRPr="00950F27">
        <w:rPr>
          <w:rFonts w:ascii="Arial" w:eastAsiaTheme="minorHAnsi" w:hAnsi="Arial" w:cs="Arial"/>
          <w:lang w:eastAsia="en-US"/>
        </w:rPr>
        <w:t>vlády ze</w:t>
      </w:r>
      <w:r w:rsidR="00CD10BF" w:rsidRPr="00950F27">
        <w:rPr>
          <w:rFonts w:ascii="Arial" w:eastAsiaTheme="minorHAnsi" w:hAnsi="Arial" w:cs="Arial"/>
          <w:lang w:eastAsia="en-US"/>
        </w:rPr>
        <w:t xml:space="preserve"> </w:t>
      </w:r>
      <w:r w:rsidRPr="00950F27">
        <w:rPr>
          <w:rFonts w:ascii="Arial" w:eastAsiaTheme="minorHAnsi" w:hAnsi="Arial" w:cs="Arial"/>
          <w:lang w:eastAsia="en-US"/>
        </w:rPr>
        <w:t>dne 20. 7. 2016 (</w:t>
      </w:r>
      <w:r w:rsidR="00CD10BF" w:rsidRPr="00950F27">
        <w:rPr>
          <w:rFonts w:ascii="Arial" w:eastAsiaTheme="minorHAnsi" w:hAnsi="Arial" w:cs="Arial"/>
          <w:lang w:eastAsia="en-US"/>
        </w:rPr>
        <w:t>součástí</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materiálu</w:t>
      </w:r>
      <w:r w:rsidRPr="00950F27">
        <w:rPr>
          <w:rFonts w:ascii="Arial" w:eastAsiaTheme="minorHAnsi" w:hAnsi="Arial" w:cs="Arial"/>
          <w:lang w:eastAsia="en-US"/>
        </w:rPr>
        <w:t xml:space="preserve"> je i </w:t>
      </w:r>
      <w:r w:rsidR="00CD10BF" w:rsidRPr="00950F27">
        <w:rPr>
          <w:rFonts w:ascii="Arial" w:eastAsiaTheme="minorHAnsi" w:hAnsi="Arial" w:cs="Arial"/>
          <w:lang w:eastAsia="en-US"/>
        </w:rPr>
        <w:t>Akční</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plán</w:t>
      </w:r>
      <w:r w:rsidRPr="00950F27">
        <w:rPr>
          <w:rFonts w:ascii="Arial" w:eastAsiaTheme="minorHAnsi" w:hAnsi="Arial" w:cs="Arial"/>
          <w:lang w:eastAsia="en-US"/>
        </w:rPr>
        <w:t>)</w:t>
      </w:r>
      <w:r w:rsidR="00B55D20">
        <w:rPr>
          <w:rFonts w:ascii="Arial" w:eastAsiaTheme="minorHAnsi" w:hAnsi="Arial" w:cs="Arial"/>
          <w:lang w:eastAsia="en-US"/>
        </w:rPr>
        <w:t>.</w:t>
      </w:r>
    </w:p>
    <w:p w:rsidR="00950F27" w:rsidRPr="00950F27" w:rsidRDefault="00DC4BAA" w:rsidP="00B55D20">
      <w:pPr>
        <w:autoSpaceDE w:val="0"/>
        <w:autoSpaceDN w:val="0"/>
        <w:adjustRightInd w:val="0"/>
        <w:spacing w:after="120"/>
        <w:ind w:left="709"/>
        <w:jc w:val="both"/>
        <w:rPr>
          <w:rFonts w:ascii="Arial" w:eastAsiaTheme="minorHAnsi" w:hAnsi="Arial" w:cs="Arial"/>
          <w:lang w:eastAsia="en-US"/>
        </w:rPr>
      </w:pPr>
      <w:r w:rsidRPr="00950F27">
        <w:rPr>
          <w:rFonts w:ascii="Arial" w:eastAsiaTheme="minorHAnsi" w:hAnsi="Arial" w:cs="Arial"/>
          <w:bCs/>
          <w:lang w:eastAsia="en-US"/>
        </w:rPr>
        <w:t xml:space="preserve">Akční plán 2016 - 2018 ke Koncepci podpory místní Agendy 21 v České Republice na léta 2012 až 2020, </w:t>
      </w:r>
      <w:r w:rsidR="00CD10BF" w:rsidRPr="00950F27">
        <w:rPr>
          <w:rFonts w:ascii="Arial" w:eastAsiaTheme="minorHAnsi" w:hAnsi="Arial" w:cs="Arial"/>
          <w:lang w:eastAsia="en-US"/>
        </w:rPr>
        <w:t>schválen</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usnesením</w:t>
      </w:r>
      <w:r w:rsidRPr="00950F27">
        <w:rPr>
          <w:rFonts w:ascii="Arial" w:eastAsiaTheme="minorHAnsi" w:hAnsi="Arial" w:cs="Arial"/>
          <w:lang w:eastAsia="en-US"/>
        </w:rPr>
        <w:t xml:space="preserve"> </w:t>
      </w:r>
      <w:r w:rsidR="00CD10BF" w:rsidRPr="00950F27">
        <w:rPr>
          <w:rFonts w:ascii="Arial" w:eastAsiaTheme="minorHAnsi" w:hAnsi="Arial" w:cs="Arial"/>
          <w:lang w:eastAsia="en-US"/>
        </w:rPr>
        <w:t>vlády</w:t>
      </w:r>
      <w:r w:rsidRPr="00950F27">
        <w:rPr>
          <w:rFonts w:ascii="Arial" w:eastAsiaTheme="minorHAnsi" w:hAnsi="Arial" w:cs="Arial"/>
          <w:lang w:eastAsia="en-US"/>
        </w:rPr>
        <w:t xml:space="preserve"> ze dne 11. 4. 2016 č. 312.</w:t>
      </w:r>
    </w:p>
    <w:p w:rsidR="00950F27" w:rsidRPr="00B55D20" w:rsidRDefault="00950F27" w:rsidP="00B55D20">
      <w:pPr>
        <w:autoSpaceDE w:val="0"/>
        <w:autoSpaceDN w:val="0"/>
        <w:adjustRightInd w:val="0"/>
        <w:ind w:left="708"/>
        <w:jc w:val="both"/>
        <w:rPr>
          <w:rFonts w:ascii="Arial" w:eastAsiaTheme="minorHAnsi" w:hAnsi="Arial" w:cs="Arial"/>
          <w:b/>
          <w:lang w:eastAsia="en-US"/>
        </w:rPr>
      </w:pPr>
      <w:r w:rsidRPr="00B55D20">
        <w:rPr>
          <w:rFonts w:ascii="Arial" w:eastAsiaTheme="minorHAnsi" w:hAnsi="Arial" w:cs="Arial"/>
          <w:b/>
          <w:bCs/>
          <w:lang w:eastAsia="en-US"/>
        </w:rPr>
        <w:t>Rada upozorňuje, že na naplňování uvedených koncepcí či dokumentů není aplikovaný výzkum vhodný ani potřebný.</w:t>
      </w:r>
      <w:r w:rsidR="00B55D20" w:rsidRPr="00B55D20">
        <w:rPr>
          <w:rFonts w:ascii="Arial" w:eastAsiaTheme="minorHAnsi" w:hAnsi="Arial" w:cs="Arial"/>
          <w:b/>
          <w:bCs/>
          <w:lang w:eastAsia="en-US"/>
        </w:rPr>
        <w:t xml:space="preserve"> Je nutné, aby MŽP</w:t>
      </w:r>
      <w:r w:rsidR="00B55D20" w:rsidRPr="00B55D20">
        <w:rPr>
          <w:rFonts w:ascii="Arial" w:hAnsi="Arial" w:cs="Arial"/>
          <w:b/>
        </w:rPr>
        <w:t xml:space="preserve"> uvedený seznam resortních a dalších koncepcí v oblasti ochrany životního prostředí prošlo a náležitě zaktualizovalo.</w:t>
      </w:r>
    </w:p>
    <w:p w:rsidR="00C22212" w:rsidRPr="00DB37ED" w:rsidRDefault="00C22212" w:rsidP="004420FF">
      <w:pPr>
        <w:pStyle w:val="Odstavecseseznamem"/>
        <w:keepNext/>
        <w:numPr>
          <w:ilvl w:val="0"/>
          <w:numId w:val="1"/>
        </w:numPr>
        <w:spacing w:before="120" w:after="120"/>
        <w:ind w:left="726"/>
        <w:jc w:val="both"/>
        <w:rPr>
          <w:rFonts w:ascii="Arial" w:hAnsi="Arial" w:cs="Arial"/>
          <w:b/>
          <w:color w:val="0070C0"/>
        </w:rPr>
      </w:pPr>
      <w:r w:rsidRPr="00DB37ED">
        <w:rPr>
          <w:rFonts w:ascii="Arial" w:hAnsi="Arial" w:cs="Arial"/>
          <w:b/>
          <w:color w:val="0070C0"/>
        </w:rPr>
        <w:lastRenderedPageBreak/>
        <w:t>Závěr</w:t>
      </w:r>
    </w:p>
    <w:p w:rsidR="00C22212" w:rsidRPr="00DB37ED" w:rsidRDefault="00C22212" w:rsidP="002F530A">
      <w:pPr>
        <w:pStyle w:val="Zkladntext2"/>
        <w:keepNext/>
        <w:spacing w:after="120"/>
        <w:jc w:val="both"/>
        <w:rPr>
          <w:rFonts w:ascii="Arial" w:hAnsi="Arial" w:cs="Arial"/>
          <w:szCs w:val="24"/>
        </w:rPr>
      </w:pPr>
      <w:r w:rsidRPr="00DB37ED">
        <w:rPr>
          <w:rFonts w:ascii="Arial" w:hAnsi="Arial" w:cs="Arial"/>
          <w:szCs w:val="24"/>
        </w:rPr>
        <w:t xml:space="preserve">Rada </w:t>
      </w:r>
    </w:p>
    <w:p w:rsidR="00E44FE7" w:rsidRPr="00DB37ED" w:rsidRDefault="00012560" w:rsidP="00B6214A">
      <w:pPr>
        <w:pStyle w:val="Zkladntext2"/>
        <w:numPr>
          <w:ilvl w:val="0"/>
          <w:numId w:val="6"/>
        </w:numPr>
        <w:spacing w:after="120"/>
        <w:jc w:val="both"/>
        <w:rPr>
          <w:rFonts w:ascii="Arial" w:hAnsi="Arial" w:cs="Arial"/>
          <w:szCs w:val="24"/>
        </w:rPr>
      </w:pPr>
      <w:r w:rsidRPr="00DB37ED">
        <w:rPr>
          <w:rFonts w:ascii="Arial" w:hAnsi="Arial" w:cs="Arial"/>
          <w:szCs w:val="24"/>
        </w:rPr>
        <w:t>schvaluje stanovisko k</w:t>
      </w:r>
      <w:r w:rsidR="0008444A" w:rsidRPr="00DB37ED">
        <w:rPr>
          <w:rFonts w:ascii="Arial" w:hAnsi="Arial" w:cs="Arial"/>
          <w:szCs w:val="24"/>
        </w:rPr>
        <w:t> </w:t>
      </w:r>
      <w:r w:rsidR="00CF332B" w:rsidRPr="00DB37ED">
        <w:rPr>
          <w:rFonts w:ascii="Arial" w:hAnsi="Arial" w:cs="Arial"/>
          <w:szCs w:val="24"/>
        </w:rPr>
        <w:t>n</w:t>
      </w:r>
      <w:r w:rsidRPr="00DB37ED">
        <w:rPr>
          <w:rFonts w:ascii="Arial" w:hAnsi="Arial" w:cs="Arial"/>
          <w:szCs w:val="24"/>
        </w:rPr>
        <w:t>ávrhu</w:t>
      </w:r>
      <w:r w:rsidR="0008444A" w:rsidRPr="00DB37ED">
        <w:rPr>
          <w:rFonts w:ascii="Arial" w:hAnsi="Arial" w:cs="Arial"/>
          <w:szCs w:val="24"/>
        </w:rPr>
        <w:t xml:space="preserve"> </w:t>
      </w:r>
      <w:r w:rsidR="00DB37ED" w:rsidRPr="00DB37ED">
        <w:rPr>
          <w:rFonts w:ascii="Arial" w:hAnsi="Arial" w:cs="Arial"/>
          <w:szCs w:val="24"/>
        </w:rPr>
        <w:t>p</w:t>
      </w:r>
      <w:r w:rsidR="0008444A" w:rsidRPr="00DB37ED">
        <w:rPr>
          <w:rFonts w:ascii="Arial" w:hAnsi="Arial" w:cs="Arial"/>
          <w:szCs w:val="24"/>
        </w:rPr>
        <w:t>rogramu</w:t>
      </w:r>
      <w:r w:rsidR="00DB37ED" w:rsidRPr="00DB37ED">
        <w:rPr>
          <w:rFonts w:ascii="Arial" w:hAnsi="Arial" w:cs="Arial"/>
          <w:szCs w:val="24"/>
        </w:rPr>
        <w:t xml:space="preserve"> výzkumu a vývoje a inovací Ministerstva životního prostředí</w:t>
      </w:r>
      <w:r w:rsidRPr="00DB37ED">
        <w:rPr>
          <w:rFonts w:ascii="Arial" w:hAnsi="Arial" w:cs="Arial"/>
          <w:szCs w:val="24"/>
        </w:rPr>
        <w:t>,</w:t>
      </w:r>
    </w:p>
    <w:p w:rsidR="00352F97" w:rsidRPr="00352F97" w:rsidRDefault="00352F97" w:rsidP="00352F97">
      <w:pPr>
        <w:pStyle w:val="Zkladntext2"/>
        <w:numPr>
          <w:ilvl w:val="0"/>
          <w:numId w:val="6"/>
        </w:numPr>
        <w:spacing w:after="120"/>
        <w:jc w:val="both"/>
        <w:rPr>
          <w:rFonts w:ascii="Arial" w:hAnsi="Arial" w:cs="Arial"/>
          <w:szCs w:val="24"/>
        </w:rPr>
      </w:pPr>
      <w:r w:rsidRPr="00ED70DB">
        <w:rPr>
          <w:rFonts w:ascii="Arial" w:eastAsia="Arial" w:hAnsi="Arial" w:cs="Arial"/>
          <w:color w:val="000000"/>
        </w:rPr>
        <w:t xml:space="preserve">žádá, aby </w:t>
      </w:r>
      <w:r w:rsidR="00A54A93">
        <w:rPr>
          <w:rFonts w:ascii="Arial" w:hAnsi="Arial" w:cs="Arial"/>
          <w:szCs w:val="24"/>
        </w:rPr>
        <w:t>Ministerstvo</w:t>
      </w:r>
      <w:r w:rsidRPr="00DB37ED">
        <w:rPr>
          <w:rFonts w:ascii="Arial" w:hAnsi="Arial" w:cs="Arial"/>
          <w:szCs w:val="24"/>
        </w:rPr>
        <w:t xml:space="preserve"> životního prostředí</w:t>
      </w:r>
      <w:r>
        <w:rPr>
          <w:rFonts w:ascii="Arial" w:hAnsi="Arial" w:cs="Arial"/>
          <w:szCs w:val="24"/>
        </w:rPr>
        <w:t xml:space="preserve"> </w:t>
      </w:r>
      <w:r>
        <w:rPr>
          <w:rFonts w:ascii="Arial" w:eastAsia="Arial" w:hAnsi="Arial" w:cs="Arial"/>
          <w:color w:val="000000"/>
        </w:rPr>
        <w:t>zapracovalo</w:t>
      </w:r>
      <w:r w:rsidRPr="00352F97">
        <w:rPr>
          <w:rFonts w:ascii="Arial" w:eastAsia="Arial" w:hAnsi="Arial" w:cs="Arial"/>
          <w:color w:val="000000"/>
        </w:rPr>
        <w:t xml:space="preserve"> připomínky Rady do návrhu programu obsažené ve stanov</w:t>
      </w:r>
      <w:r w:rsidR="00295E73">
        <w:rPr>
          <w:rFonts w:ascii="Arial" w:eastAsia="Arial" w:hAnsi="Arial" w:cs="Arial"/>
          <w:color w:val="000000"/>
        </w:rPr>
        <w:t xml:space="preserve">isku a poté materiál předložilo </w:t>
      </w:r>
      <w:r w:rsidRPr="00352F97">
        <w:rPr>
          <w:rFonts w:ascii="Arial" w:eastAsia="Arial" w:hAnsi="Arial" w:cs="Arial"/>
          <w:color w:val="000000"/>
        </w:rPr>
        <w:t>do mezir</w:t>
      </w:r>
      <w:r>
        <w:rPr>
          <w:rFonts w:ascii="Arial" w:eastAsia="Arial" w:hAnsi="Arial" w:cs="Arial"/>
          <w:color w:val="000000"/>
        </w:rPr>
        <w:t>esortního připomínkového řízení a na jednání vlády.</w:t>
      </w:r>
    </w:p>
    <w:p w:rsidR="00836D8A" w:rsidRPr="00DB37ED" w:rsidRDefault="00836D8A" w:rsidP="00352F97">
      <w:pPr>
        <w:pStyle w:val="Zkladntext2"/>
        <w:spacing w:after="120"/>
        <w:ind w:left="1068"/>
        <w:jc w:val="both"/>
        <w:rPr>
          <w:color w:val="000000"/>
          <w:sz w:val="22"/>
          <w:szCs w:val="22"/>
        </w:rPr>
      </w:pPr>
    </w:p>
    <w:p w:rsidR="005E4F01" w:rsidRDefault="00FE34B4" w:rsidP="004B2C2B">
      <w:pPr>
        <w:spacing w:after="120"/>
        <w:ind w:left="3"/>
        <w:jc w:val="both"/>
        <w:rPr>
          <w:rFonts w:ascii="Arial" w:hAnsi="Arial" w:cs="Arial"/>
        </w:rPr>
      </w:pPr>
      <w:r w:rsidRPr="00DB37ED">
        <w:rPr>
          <w:rFonts w:ascii="Arial" w:hAnsi="Arial" w:cs="Arial"/>
        </w:rPr>
        <w:t xml:space="preserve">Praha </w:t>
      </w:r>
      <w:r w:rsidR="00A54A93">
        <w:rPr>
          <w:rFonts w:ascii="Arial" w:hAnsi="Arial" w:cs="Arial"/>
        </w:rPr>
        <w:t>14</w:t>
      </w:r>
      <w:r w:rsidR="00F6582F">
        <w:rPr>
          <w:rFonts w:ascii="Arial" w:hAnsi="Arial" w:cs="Arial"/>
        </w:rPr>
        <w:t>. prosince</w:t>
      </w:r>
      <w:r w:rsidRPr="00DB37ED">
        <w:rPr>
          <w:rFonts w:ascii="Arial" w:hAnsi="Arial" w:cs="Arial"/>
        </w:rPr>
        <w:t xml:space="preserve"> 2018</w:t>
      </w:r>
    </w:p>
    <w:sectPr w:rsidR="005E4F01"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6C5" w:rsidRDefault="007106C5" w:rsidP="008F77F6">
      <w:r>
        <w:separator/>
      </w:r>
    </w:p>
  </w:endnote>
  <w:endnote w:type="continuationSeparator" w:id="0">
    <w:p w:rsidR="007106C5" w:rsidRDefault="007106C5"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BAA" w:rsidRPr="00CC370F" w:rsidRDefault="00DC4BAA" w:rsidP="00146207">
    <w:pPr>
      <w:pStyle w:val="Zkladntext2"/>
      <w:spacing w:after="120"/>
      <w:ind w:left="6"/>
      <w:jc w:val="both"/>
      <w:rPr>
        <w:rFonts w:ascii="Arial" w:hAnsi="Arial" w:cs="Arial"/>
        <w:sz w:val="18"/>
        <w:szCs w:val="18"/>
      </w:rPr>
    </w:pPr>
    <w:r w:rsidRPr="00146207">
      <w:rPr>
        <w:rFonts w:ascii="Arial" w:hAnsi="Arial" w:cs="Arial"/>
        <w:sz w:val="16"/>
        <w:szCs w:val="16"/>
      </w:rPr>
      <w:t xml:space="preserve">Stanovisko Rady pro výzkum, vývoj a inovace k Návrhu programu </w:t>
    </w:r>
    <w:r w:rsidR="00950F27">
      <w:rPr>
        <w:rFonts w:ascii="Arial" w:hAnsi="Arial" w:cs="Arial"/>
        <w:sz w:val="16"/>
        <w:szCs w:val="16"/>
      </w:rPr>
      <w:t>výzkumu, vývoje a inovací Ministerstva životního prostředí na léta 2020 až 2028 – prostředí pro život</w:t>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E43013">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E43013">
          <w:rPr>
            <w:rFonts w:ascii="Arial" w:hAnsi="Arial" w:cs="Arial"/>
            <w:noProof/>
            <w:sz w:val="18"/>
            <w:szCs w:val="18"/>
          </w:rPr>
          <w:t>12</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DC4BAA" w:rsidRPr="00CC370F" w:rsidRDefault="00DC4BAA">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8A63CA">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8A63CA">
          <w:rPr>
            <w:rFonts w:ascii="Arial" w:hAnsi="Arial" w:cs="Arial"/>
            <w:noProof/>
            <w:sz w:val="18"/>
            <w:szCs w:val="18"/>
          </w:rPr>
          <w:t>12</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6C5" w:rsidRDefault="007106C5" w:rsidP="008F77F6">
      <w:r>
        <w:separator/>
      </w:r>
    </w:p>
  </w:footnote>
  <w:footnote w:type="continuationSeparator" w:id="0">
    <w:p w:rsidR="007106C5" w:rsidRDefault="007106C5"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DC4BAA" w:rsidTr="009758E5">
      <w:trPr>
        <w:trHeight w:val="686"/>
      </w:trPr>
      <w:tc>
        <w:tcPr>
          <w:tcW w:w="8188" w:type="dxa"/>
          <w:tcBorders>
            <w:top w:val="nil"/>
            <w:left w:val="nil"/>
            <w:bottom w:val="nil"/>
            <w:right w:val="nil"/>
          </w:tcBorders>
          <w:vAlign w:val="center"/>
        </w:tcPr>
        <w:p w:rsidR="00DC4BAA" w:rsidRPr="009758E5" w:rsidRDefault="00DC4BAA" w:rsidP="00DC4BAA">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0D950B3F" wp14:editId="29DD3738">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DC4BAA" w:rsidRPr="00CC370F" w:rsidRDefault="00DC4BAA">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DC4BAA" w:rsidTr="00BE2942">
      <w:trPr>
        <w:trHeight w:val="686"/>
      </w:trPr>
      <w:tc>
        <w:tcPr>
          <w:tcW w:w="8188" w:type="dxa"/>
          <w:tcBorders>
            <w:top w:val="nil"/>
            <w:left w:val="nil"/>
            <w:bottom w:val="nil"/>
            <w:right w:val="single" w:sz="6" w:space="0" w:color="auto"/>
          </w:tcBorders>
          <w:vAlign w:val="center"/>
        </w:tcPr>
        <w:p w:rsidR="00DC4BAA" w:rsidRPr="009758E5" w:rsidRDefault="00DC4BAA"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177ED06" wp14:editId="30CCE8E8">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DC4BAA" w:rsidRPr="003C2A8E" w:rsidRDefault="004441F9" w:rsidP="000B5BE2">
          <w:pPr>
            <w:pStyle w:val="Zhlav"/>
            <w:jc w:val="center"/>
            <w:rPr>
              <w:rFonts w:ascii="Arial" w:hAnsi="Arial" w:cs="Arial"/>
              <w:b/>
              <w:color w:val="0070C0"/>
              <w:sz w:val="28"/>
              <w:szCs w:val="28"/>
            </w:rPr>
          </w:pPr>
          <w:r>
            <w:rPr>
              <w:rFonts w:ascii="Arial" w:hAnsi="Arial" w:cs="Arial"/>
              <w:b/>
              <w:color w:val="0070C0"/>
              <w:sz w:val="28"/>
              <w:szCs w:val="28"/>
            </w:rPr>
            <w:t>34</w:t>
          </w:r>
          <w:r w:rsidR="00A373AD">
            <w:rPr>
              <w:rFonts w:ascii="Arial" w:hAnsi="Arial" w:cs="Arial"/>
              <w:b/>
              <w:color w:val="0070C0"/>
              <w:sz w:val="28"/>
              <w:szCs w:val="28"/>
            </w:rPr>
            <w:t>1/A6</w:t>
          </w:r>
        </w:p>
      </w:tc>
    </w:tr>
  </w:tbl>
  <w:p w:rsidR="00DC4BAA" w:rsidRDefault="00DC4BA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19352FD1"/>
    <w:multiLevelType w:val="hybridMultilevel"/>
    <w:tmpl w:val="0AAE3538"/>
    <w:lvl w:ilvl="0" w:tplc="DFEE6A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92114B"/>
    <w:multiLevelType w:val="hybridMultilevel"/>
    <w:tmpl w:val="7C0A0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38407AF"/>
    <w:multiLevelType w:val="hybridMultilevel"/>
    <w:tmpl w:val="A202A9AE"/>
    <w:lvl w:ilvl="0" w:tplc="1F344DD0">
      <w:start w:val="1"/>
      <w:numFmt w:val="decimal"/>
      <w:lvlText w:val="%1)"/>
      <w:lvlJc w:val="left"/>
      <w:pPr>
        <w:ind w:left="720" w:hanging="360"/>
      </w:pPr>
      <w:rPr>
        <w:rFonts w:ascii="Arial" w:hAnsi="Arial" w:cs="Arial"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3F0318"/>
    <w:multiLevelType w:val="hybridMultilevel"/>
    <w:tmpl w:val="6994EF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7914893"/>
    <w:multiLevelType w:val="hybridMultilevel"/>
    <w:tmpl w:val="0122DF3A"/>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A066DDF"/>
    <w:multiLevelType w:val="multilevel"/>
    <w:tmpl w:val="936AD058"/>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0">
    <w:nsid w:val="5C172D72"/>
    <w:multiLevelType w:val="hybridMultilevel"/>
    <w:tmpl w:val="85C6A57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658B4933"/>
    <w:multiLevelType w:val="hybridMultilevel"/>
    <w:tmpl w:val="4B52F3DA"/>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3">
    <w:nsid w:val="66ED642E"/>
    <w:multiLevelType w:val="hybridMultilevel"/>
    <w:tmpl w:val="01D0C8E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4">
    <w:nsid w:val="6BDB7A6C"/>
    <w:multiLevelType w:val="hybridMultilevel"/>
    <w:tmpl w:val="F2D20E4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75F33E5C"/>
    <w:multiLevelType w:val="hybridMultilevel"/>
    <w:tmpl w:val="2A56A92E"/>
    <w:lvl w:ilvl="0" w:tplc="F766AB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AB3D6F"/>
    <w:multiLevelType w:val="hybridMultilevel"/>
    <w:tmpl w:val="0776933E"/>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7"/>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7"/>
  </w:num>
  <w:num w:numId="4">
    <w:abstractNumId w:val="0"/>
  </w:num>
  <w:num w:numId="5">
    <w:abstractNumId w:val="11"/>
  </w:num>
  <w:num w:numId="6">
    <w:abstractNumId w:val="1"/>
  </w:num>
  <w:num w:numId="7">
    <w:abstractNumId w:val="4"/>
  </w:num>
  <w:num w:numId="8">
    <w:abstractNumId w:val="17"/>
  </w:num>
  <w:num w:numId="9">
    <w:abstractNumId w:val="14"/>
  </w:num>
  <w:num w:numId="10">
    <w:abstractNumId w:val="8"/>
  </w:num>
  <w:num w:numId="11">
    <w:abstractNumId w:val="16"/>
  </w:num>
  <w:num w:numId="12">
    <w:abstractNumId w:val="5"/>
  </w:num>
  <w:num w:numId="13">
    <w:abstractNumId w:val="3"/>
  </w:num>
  <w:num w:numId="14">
    <w:abstractNumId w:val="6"/>
  </w:num>
  <w:num w:numId="15">
    <w:abstractNumId w:val="15"/>
  </w:num>
  <w:num w:numId="16">
    <w:abstractNumId w:val="2"/>
  </w:num>
  <w:num w:numId="17">
    <w:abstractNumId w:val="13"/>
  </w:num>
  <w:num w:numId="18">
    <w:abstractNumId w:val="10"/>
  </w:num>
  <w:num w:numId="1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6490"/>
    <w:rsid w:val="000204F5"/>
    <w:rsid w:val="000226BE"/>
    <w:rsid w:val="000227AD"/>
    <w:rsid w:val="000236DF"/>
    <w:rsid w:val="000264BE"/>
    <w:rsid w:val="000337B3"/>
    <w:rsid w:val="00033E73"/>
    <w:rsid w:val="00034CD4"/>
    <w:rsid w:val="00036426"/>
    <w:rsid w:val="00036C60"/>
    <w:rsid w:val="00044343"/>
    <w:rsid w:val="00046964"/>
    <w:rsid w:val="00047D06"/>
    <w:rsid w:val="00055E92"/>
    <w:rsid w:val="00057085"/>
    <w:rsid w:val="00057983"/>
    <w:rsid w:val="00061AF3"/>
    <w:rsid w:val="00065FF7"/>
    <w:rsid w:val="00071E29"/>
    <w:rsid w:val="00072604"/>
    <w:rsid w:val="00072DB7"/>
    <w:rsid w:val="00073216"/>
    <w:rsid w:val="00073E19"/>
    <w:rsid w:val="000744C6"/>
    <w:rsid w:val="000831BC"/>
    <w:rsid w:val="00083E73"/>
    <w:rsid w:val="0008444A"/>
    <w:rsid w:val="00085036"/>
    <w:rsid w:val="0009406F"/>
    <w:rsid w:val="000948C8"/>
    <w:rsid w:val="00097D68"/>
    <w:rsid w:val="000A27FD"/>
    <w:rsid w:val="000A283B"/>
    <w:rsid w:val="000A29D7"/>
    <w:rsid w:val="000A5BBC"/>
    <w:rsid w:val="000A5BD0"/>
    <w:rsid w:val="000A6A10"/>
    <w:rsid w:val="000A72AD"/>
    <w:rsid w:val="000A7B45"/>
    <w:rsid w:val="000B2D25"/>
    <w:rsid w:val="000B5BE2"/>
    <w:rsid w:val="000B672D"/>
    <w:rsid w:val="000B71C9"/>
    <w:rsid w:val="000B7275"/>
    <w:rsid w:val="000C0819"/>
    <w:rsid w:val="000C0AEB"/>
    <w:rsid w:val="000C2777"/>
    <w:rsid w:val="000C4A33"/>
    <w:rsid w:val="000C6BE5"/>
    <w:rsid w:val="000D3AF3"/>
    <w:rsid w:val="000D407A"/>
    <w:rsid w:val="000D55B9"/>
    <w:rsid w:val="000D797D"/>
    <w:rsid w:val="000E775B"/>
    <w:rsid w:val="000F2DDE"/>
    <w:rsid w:val="000F3C1D"/>
    <w:rsid w:val="000F5145"/>
    <w:rsid w:val="000F7387"/>
    <w:rsid w:val="001003EF"/>
    <w:rsid w:val="001116DB"/>
    <w:rsid w:val="00112139"/>
    <w:rsid w:val="00113281"/>
    <w:rsid w:val="00122102"/>
    <w:rsid w:val="001239EC"/>
    <w:rsid w:val="00124BC3"/>
    <w:rsid w:val="00126928"/>
    <w:rsid w:val="001311C5"/>
    <w:rsid w:val="001311D9"/>
    <w:rsid w:val="00134AB8"/>
    <w:rsid w:val="00137469"/>
    <w:rsid w:val="0014022F"/>
    <w:rsid w:val="0014131B"/>
    <w:rsid w:val="001420BD"/>
    <w:rsid w:val="00145E4B"/>
    <w:rsid w:val="00146207"/>
    <w:rsid w:val="0015013A"/>
    <w:rsid w:val="00155707"/>
    <w:rsid w:val="00156958"/>
    <w:rsid w:val="00157F91"/>
    <w:rsid w:val="00157FA2"/>
    <w:rsid w:val="0016389F"/>
    <w:rsid w:val="00164745"/>
    <w:rsid w:val="00165472"/>
    <w:rsid w:val="00166290"/>
    <w:rsid w:val="00172C14"/>
    <w:rsid w:val="001776F2"/>
    <w:rsid w:val="0018206E"/>
    <w:rsid w:val="001868C2"/>
    <w:rsid w:val="00196263"/>
    <w:rsid w:val="001A0A6A"/>
    <w:rsid w:val="001A36FD"/>
    <w:rsid w:val="001A4690"/>
    <w:rsid w:val="001B2C32"/>
    <w:rsid w:val="001B4AE4"/>
    <w:rsid w:val="001B56C5"/>
    <w:rsid w:val="001B7F9C"/>
    <w:rsid w:val="001C0C52"/>
    <w:rsid w:val="001C1730"/>
    <w:rsid w:val="001C5BAB"/>
    <w:rsid w:val="001C5C6D"/>
    <w:rsid w:val="001C77AA"/>
    <w:rsid w:val="001D02AC"/>
    <w:rsid w:val="001D1BF6"/>
    <w:rsid w:val="001D6FAD"/>
    <w:rsid w:val="001D724F"/>
    <w:rsid w:val="001D79DD"/>
    <w:rsid w:val="001E6188"/>
    <w:rsid w:val="001E7504"/>
    <w:rsid w:val="001E76ED"/>
    <w:rsid w:val="001E794E"/>
    <w:rsid w:val="001F3400"/>
    <w:rsid w:val="001F4239"/>
    <w:rsid w:val="001F54C9"/>
    <w:rsid w:val="001F5652"/>
    <w:rsid w:val="0020124C"/>
    <w:rsid w:val="00203A78"/>
    <w:rsid w:val="00210960"/>
    <w:rsid w:val="002143F0"/>
    <w:rsid w:val="002223BF"/>
    <w:rsid w:val="002237F3"/>
    <w:rsid w:val="00223A8A"/>
    <w:rsid w:val="00223EE3"/>
    <w:rsid w:val="00224E12"/>
    <w:rsid w:val="00225139"/>
    <w:rsid w:val="002331D0"/>
    <w:rsid w:val="00237006"/>
    <w:rsid w:val="0024039E"/>
    <w:rsid w:val="00245EA0"/>
    <w:rsid w:val="00253EDD"/>
    <w:rsid w:val="002551EE"/>
    <w:rsid w:val="00255552"/>
    <w:rsid w:val="00256B33"/>
    <w:rsid w:val="00257696"/>
    <w:rsid w:val="0026174F"/>
    <w:rsid w:val="00265A36"/>
    <w:rsid w:val="00267BED"/>
    <w:rsid w:val="00272598"/>
    <w:rsid w:val="002735E0"/>
    <w:rsid w:val="00277193"/>
    <w:rsid w:val="002807F8"/>
    <w:rsid w:val="0029015F"/>
    <w:rsid w:val="002936AE"/>
    <w:rsid w:val="0029560D"/>
    <w:rsid w:val="00295E73"/>
    <w:rsid w:val="0029614C"/>
    <w:rsid w:val="002A315B"/>
    <w:rsid w:val="002A3AEC"/>
    <w:rsid w:val="002B4879"/>
    <w:rsid w:val="002B7654"/>
    <w:rsid w:val="002C05DA"/>
    <w:rsid w:val="002C3D55"/>
    <w:rsid w:val="002C4087"/>
    <w:rsid w:val="002C44D1"/>
    <w:rsid w:val="002C6520"/>
    <w:rsid w:val="002C6DE1"/>
    <w:rsid w:val="002D018B"/>
    <w:rsid w:val="002D0E86"/>
    <w:rsid w:val="002D0FBB"/>
    <w:rsid w:val="002D4844"/>
    <w:rsid w:val="002D4F83"/>
    <w:rsid w:val="002D5080"/>
    <w:rsid w:val="002D5F7F"/>
    <w:rsid w:val="002D6002"/>
    <w:rsid w:val="002D6E00"/>
    <w:rsid w:val="002E2591"/>
    <w:rsid w:val="002E37F5"/>
    <w:rsid w:val="002F3BC4"/>
    <w:rsid w:val="002F530A"/>
    <w:rsid w:val="002F6A80"/>
    <w:rsid w:val="002F6F8A"/>
    <w:rsid w:val="00301405"/>
    <w:rsid w:val="003057A3"/>
    <w:rsid w:val="00311735"/>
    <w:rsid w:val="00314133"/>
    <w:rsid w:val="00316FC8"/>
    <w:rsid w:val="003179DD"/>
    <w:rsid w:val="00322103"/>
    <w:rsid w:val="00327391"/>
    <w:rsid w:val="00327F1A"/>
    <w:rsid w:val="00330034"/>
    <w:rsid w:val="00330CA0"/>
    <w:rsid w:val="00330D60"/>
    <w:rsid w:val="00333174"/>
    <w:rsid w:val="00346D34"/>
    <w:rsid w:val="00352F44"/>
    <w:rsid w:val="00352F97"/>
    <w:rsid w:val="003557FD"/>
    <w:rsid w:val="00356D9D"/>
    <w:rsid w:val="00356F11"/>
    <w:rsid w:val="00357E5E"/>
    <w:rsid w:val="00360293"/>
    <w:rsid w:val="00363304"/>
    <w:rsid w:val="00365FD3"/>
    <w:rsid w:val="00366085"/>
    <w:rsid w:val="0037016F"/>
    <w:rsid w:val="003704AE"/>
    <w:rsid w:val="00371B1C"/>
    <w:rsid w:val="003723F0"/>
    <w:rsid w:val="0037371B"/>
    <w:rsid w:val="003773A9"/>
    <w:rsid w:val="00384B59"/>
    <w:rsid w:val="00387B05"/>
    <w:rsid w:val="0039314B"/>
    <w:rsid w:val="00394907"/>
    <w:rsid w:val="00394B19"/>
    <w:rsid w:val="0039784B"/>
    <w:rsid w:val="003A0F84"/>
    <w:rsid w:val="003A2D00"/>
    <w:rsid w:val="003A3070"/>
    <w:rsid w:val="003A365E"/>
    <w:rsid w:val="003C2A8E"/>
    <w:rsid w:val="003C6A3A"/>
    <w:rsid w:val="003D331F"/>
    <w:rsid w:val="003D4AC4"/>
    <w:rsid w:val="003D789A"/>
    <w:rsid w:val="003E5A9B"/>
    <w:rsid w:val="003E5E28"/>
    <w:rsid w:val="003E64BF"/>
    <w:rsid w:val="003E653A"/>
    <w:rsid w:val="003E7490"/>
    <w:rsid w:val="003F1FC8"/>
    <w:rsid w:val="003F5856"/>
    <w:rsid w:val="003F75E8"/>
    <w:rsid w:val="0040106A"/>
    <w:rsid w:val="00401486"/>
    <w:rsid w:val="00401B18"/>
    <w:rsid w:val="00401DF3"/>
    <w:rsid w:val="00401F7D"/>
    <w:rsid w:val="004066A6"/>
    <w:rsid w:val="00420DA7"/>
    <w:rsid w:val="004225FE"/>
    <w:rsid w:val="0042600A"/>
    <w:rsid w:val="00427151"/>
    <w:rsid w:val="0043333C"/>
    <w:rsid w:val="004348D9"/>
    <w:rsid w:val="00437C6B"/>
    <w:rsid w:val="004420FF"/>
    <w:rsid w:val="0044233D"/>
    <w:rsid w:val="004441F9"/>
    <w:rsid w:val="004571D0"/>
    <w:rsid w:val="00462DFB"/>
    <w:rsid w:val="004636DD"/>
    <w:rsid w:val="00465972"/>
    <w:rsid w:val="00467196"/>
    <w:rsid w:val="004704D5"/>
    <w:rsid w:val="0047092B"/>
    <w:rsid w:val="00470AF5"/>
    <w:rsid w:val="0047132A"/>
    <w:rsid w:val="00471871"/>
    <w:rsid w:val="00471DE1"/>
    <w:rsid w:val="004732B0"/>
    <w:rsid w:val="00474D68"/>
    <w:rsid w:val="0048222D"/>
    <w:rsid w:val="00484810"/>
    <w:rsid w:val="004853B5"/>
    <w:rsid w:val="00485A47"/>
    <w:rsid w:val="004962E3"/>
    <w:rsid w:val="004A1DA6"/>
    <w:rsid w:val="004A2EA2"/>
    <w:rsid w:val="004A31B5"/>
    <w:rsid w:val="004A4BBD"/>
    <w:rsid w:val="004B01E2"/>
    <w:rsid w:val="004B2C2B"/>
    <w:rsid w:val="004B398E"/>
    <w:rsid w:val="004B6EF1"/>
    <w:rsid w:val="004C231E"/>
    <w:rsid w:val="004D5EDD"/>
    <w:rsid w:val="004E56BC"/>
    <w:rsid w:val="004F3897"/>
    <w:rsid w:val="004F5E61"/>
    <w:rsid w:val="005007BB"/>
    <w:rsid w:val="0050093F"/>
    <w:rsid w:val="00502882"/>
    <w:rsid w:val="00505F61"/>
    <w:rsid w:val="00510F08"/>
    <w:rsid w:val="0051163E"/>
    <w:rsid w:val="005123B9"/>
    <w:rsid w:val="0051425F"/>
    <w:rsid w:val="00514294"/>
    <w:rsid w:val="00515CDD"/>
    <w:rsid w:val="00520AC1"/>
    <w:rsid w:val="00521430"/>
    <w:rsid w:val="00522D1F"/>
    <w:rsid w:val="005321BB"/>
    <w:rsid w:val="0053700E"/>
    <w:rsid w:val="00537A52"/>
    <w:rsid w:val="00543B26"/>
    <w:rsid w:val="00552032"/>
    <w:rsid w:val="005533C8"/>
    <w:rsid w:val="00553EC1"/>
    <w:rsid w:val="0055519F"/>
    <w:rsid w:val="00556D21"/>
    <w:rsid w:val="00556E07"/>
    <w:rsid w:val="00557921"/>
    <w:rsid w:val="00562B58"/>
    <w:rsid w:val="00562F40"/>
    <w:rsid w:val="00564798"/>
    <w:rsid w:val="005649B7"/>
    <w:rsid w:val="00566204"/>
    <w:rsid w:val="00571DC4"/>
    <w:rsid w:val="00573062"/>
    <w:rsid w:val="00580613"/>
    <w:rsid w:val="00580726"/>
    <w:rsid w:val="00582077"/>
    <w:rsid w:val="00583112"/>
    <w:rsid w:val="0058484D"/>
    <w:rsid w:val="0058713F"/>
    <w:rsid w:val="00597898"/>
    <w:rsid w:val="005A1992"/>
    <w:rsid w:val="005B3C26"/>
    <w:rsid w:val="005B644A"/>
    <w:rsid w:val="005B6556"/>
    <w:rsid w:val="005C1664"/>
    <w:rsid w:val="005C1858"/>
    <w:rsid w:val="005C3E1F"/>
    <w:rsid w:val="005C4025"/>
    <w:rsid w:val="005D1538"/>
    <w:rsid w:val="005D3122"/>
    <w:rsid w:val="005D4B41"/>
    <w:rsid w:val="005D4D5A"/>
    <w:rsid w:val="005D6967"/>
    <w:rsid w:val="005E30D9"/>
    <w:rsid w:val="005E43C2"/>
    <w:rsid w:val="005E49BE"/>
    <w:rsid w:val="005E4F01"/>
    <w:rsid w:val="005E5800"/>
    <w:rsid w:val="005F39DB"/>
    <w:rsid w:val="005F3F8D"/>
    <w:rsid w:val="005F59C6"/>
    <w:rsid w:val="005F7D1A"/>
    <w:rsid w:val="00604A5F"/>
    <w:rsid w:val="00611E9C"/>
    <w:rsid w:val="00613258"/>
    <w:rsid w:val="00616978"/>
    <w:rsid w:val="00624324"/>
    <w:rsid w:val="0062732B"/>
    <w:rsid w:val="00630B5C"/>
    <w:rsid w:val="00631E5E"/>
    <w:rsid w:val="00632B6A"/>
    <w:rsid w:val="00633048"/>
    <w:rsid w:val="00635659"/>
    <w:rsid w:val="00637376"/>
    <w:rsid w:val="00640FB1"/>
    <w:rsid w:val="0064225D"/>
    <w:rsid w:val="00643A6E"/>
    <w:rsid w:val="0064753E"/>
    <w:rsid w:val="00651350"/>
    <w:rsid w:val="00657701"/>
    <w:rsid w:val="00657AB6"/>
    <w:rsid w:val="006652E4"/>
    <w:rsid w:val="00672354"/>
    <w:rsid w:val="00672F31"/>
    <w:rsid w:val="00674BCD"/>
    <w:rsid w:val="00681239"/>
    <w:rsid w:val="0068373C"/>
    <w:rsid w:val="0068387D"/>
    <w:rsid w:val="00685448"/>
    <w:rsid w:val="00685AD5"/>
    <w:rsid w:val="00691CE7"/>
    <w:rsid w:val="00691DC4"/>
    <w:rsid w:val="00692D78"/>
    <w:rsid w:val="00693042"/>
    <w:rsid w:val="006A0620"/>
    <w:rsid w:val="006A3D04"/>
    <w:rsid w:val="006A5F4E"/>
    <w:rsid w:val="006A63AE"/>
    <w:rsid w:val="006A69B0"/>
    <w:rsid w:val="006B070A"/>
    <w:rsid w:val="006C03FC"/>
    <w:rsid w:val="006C225B"/>
    <w:rsid w:val="006C45C1"/>
    <w:rsid w:val="006C7569"/>
    <w:rsid w:val="006C7CDC"/>
    <w:rsid w:val="006D1769"/>
    <w:rsid w:val="006D17F4"/>
    <w:rsid w:val="006D300E"/>
    <w:rsid w:val="006D3CD8"/>
    <w:rsid w:val="006E6F3F"/>
    <w:rsid w:val="006F0F64"/>
    <w:rsid w:val="006F2FEA"/>
    <w:rsid w:val="006F50CD"/>
    <w:rsid w:val="006F5A46"/>
    <w:rsid w:val="00705651"/>
    <w:rsid w:val="007066FD"/>
    <w:rsid w:val="007106C5"/>
    <w:rsid w:val="0071184D"/>
    <w:rsid w:val="00713CC5"/>
    <w:rsid w:val="007178DD"/>
    <w:rsid w:val="0071790F"/>
    <w:rsid w:val="00720790"/>
    <w:rsid w:val="007217D3"/>
    <w:rsid w:val="00723541"/>
    <w:rsid w:val="00725F7F"/>
    <w:rsid w:val="00731806"/>
    <w:rsid w:val="00733867"/>
    <w:rsid w:val="00736821"/>
    <w:rsid w:val="007407BD"/>
    <w:rsid w:val="00743FAD"/>
    <w:rsid w:val="0074400F"/>
    <w:rsid w:val="00745526"/>
    <w:rsid w:val="00747426"/>
    <w:rsid w:val="00752226"/>
    <w:rsid w:val="007563E2"/>
    <w:rsid w:val="00765DD0"/>
    <w:rsid w:val="00767640"/>
    <w:rsid w:val="0077340C"/>
    <w:rsid w:val="00774201"/>
    <w:rsid w:val="007772AE"/>
    <w:rsid w:val="00780E3B"/>
    <w:rsid w:val="00783470"/>
    <w:rsid w:val="007866B9"/>
    <w:rsid w:val="007902D9"/>
    <w:rsid w:val="00790503"/>
    <w:rsid w:val="007917CC"/>
    <w:rsid w:val="00793521"/>
    <w:rsid w:val="00796D38"/>
    <w:rsid w:val="007A0CC7"/>
    <w:rsid w:val="007B0116"/>
    <w:rsid w:val="007B094A"/>
    <w:rsid w:val="007B1BC4"/>
    <w:rsid w:val="007B2C6E"/>
    <w:rsid w:val="007B54F8"/>
    <w:rsid w:val="007B72D8"/>
    <w:rsid w:val="007B7A7B"/>
    <w:rsid w:val="007C09AC"/>
    <w:rsid w:val="007C14F4"/>
    <w:rsid w:val="007C409C"/>
    <w:rsid w:val="007C51CB"/>
    <w:rsid w:val="007C562F"/>
    <w:rsid w:val="007D1FA5"/>
    <w:rsid w:val="007D6473"/>
    <w:rsid w:val="007E0AD0"/>
    <w:rsid w:val="007E0E3E"/>
    <w:rsid w:val="007E44B6"/>
    <w:rsid w:val="007E4690"/>
    <w:rsid w:val="007E5E41"/>
    <w:rsid w:val="007E66C5"/>
    <w:rsid w:val="007F14C9"/>
    <w:rsid w:val="007F1623"/>
    <w:rsid w:val="00800490"/>
    <w:rsid w:val="00803135"/>
    <w:rsid w:val="00803326"/>
    <w:rsid w:val="00804B54"/>
    <w:rsid w:val="0080688C"/>
    <w:rsid w:val="00810AA0"/>
    <w:rsid w:val="00814A5F"/>
    <w:rsid w:val="00821B28"/>
    <w:rsid w:val="00826E1D"/>
    <w:rsid w:val="00830789"/>
    <w:rsid w:val="00833098"/>
    <w:rsid w:val="008341FE"/>
    <w:rsid w:val="00836D8A"/>
    <w:rsid w:val="0083705D"/>
    <w:rsid w:val="008374EA"/>
    <w:rsid w:val="00841871"/>
    <w:rsid w:val="00850745"/>
    <w:rsid w:val="00852594"/>
    <w:rsid w:val="00852719"/>
    <w:rsid w:val="00854125"/>
    <w:rsid w:val="008563AC"/>
    <w:rsid w:val="00856ADE"/>
    <w:rsid w:val="0085744F"/>
    <w:rsid w:val="008615D2"/>
    <w:rsid w:val="00863B12"/>
    <w:rsid w:val="00871C75"/>
    <w:rsid w:val="00871D5D"/>
    <w:rsid w:val="00872589"/>
    <w:rsid w:val="0087519D"/>
    <w:rsid w:val="00877129"/>
    <w:rsid w:val="00882BD6"/>
    <w:rsid w:val="0088790F"/>
    <w:rsid w:val="0088791B"/>
    <w:rsid w:val="00897865"/>
    <w:rsid w:val="00897930"/>
    <w:rsid w:val="008A6302"/>
    <w:rsid w:val="008A63CA"/>
    <w:rsid w:val="008B4F7E"/>
    <w:rsid w:val="008B5912"/>
    <w:rsid w:val="008C1300"/>
    <w:rsid w:val="008C6068"/>
    <w:rsid w:val="008D0383"/>
    <w:rsid w:val="008D26AB"/>
    <w:rsid w:val="008D3619"/>
    <w:rsid w:val="008D40CF"/>
    <w:rsid w:val="008D4DC0"/>
    <w:rsid w:val="008D7E37"/>
    <w:rsid w:val="008E100B"/>
    <w:rsid w:val="008E115D"/>
    <w:rsid w:val="008E2F4B"/>
    <w:rsid w:val="008E4ED5"/>
    <w:rsid w:val="008E567D"/>
    <w:rsid w:val="008F3685"/>
    <w:rsid w:val="008F76B7"/>
    <w:rsid w:val="008F77F6"/>
    <w:rsid w:val="00900034"/>
    <w:rsid w:val="0090372F"/>
    <w:rsid w:val="009131E2"/>
    <w:rsid w:val="00914F0E"/>
    <w:rsid w:val="00920952"/>
    <w:rsid w:val="00920D4A"/>
    <w:rsid w:val="00923A77"/>
    <w:rsid w:val="00923F26"/>
    <w:rsid w:val="00926863"/>
    <w:rsid w:val="0093089A"/>
    <w:rsid w:val="009310AE"/>
    <w:rsid w:val="0094029F"/>
    <w:rsid w:val="00941EA3"/>
    <w:rsid w:val="0094295B"/>
    <w:rsid w:val="0094416A"/>
    <w:rsid w:val="00950F27"/>
    <w:rsid w:val="00951C38"/>
    <w:rsid w:val="0095446E"/>
    <w:rsid w:val="009547B3"/>
    <w:rsid w:val="00956725"/>
    <w:rsid w:val="00956941"/>
    <w:rsid w:val="009577A5"/>
    <w:rsid w:val="00961D67"/>
    <w:rsid w:val="00965DE7"/>
    <w:rsid w:val="00974428"/>
    <w:rsid w:val="00975513"/>
    <w:rsid w:val="009758E5"/>
    <w:rsid w:val="009776E9"/>
    <w:rsid w:val="00981FB9"/>
    <w:rsid w:val="00982849"/>
    <w:rsid w:val="00982EE7"/>
    <w:rsid w:val="009842E4"/>
    <w:rsid w:val="00987AE1"/>
    <w:rsid w:val="00991BF3"/>
    <w:rsid w:val="009921F3"/>
    <w:rsid w:val="00992D1E"/>
    <w:rsid w:val="00994F0A"/>
    <w:rsid w:val="00995C35"/>
    <w:rsid w:val="00996BC0"/>
    <w:rsid w:val="009A1F6D"/>
    <w:rsid w:val="009A5534"/>
    <w:rsid w:val="009A5715"/>
    <w:rsid w:val="009A674C"/>
    <w:rsid w:val="009A6C36"/>
    <w:rsid w:val="009B37F9"/>
    <w:rsid w:val="009B4A48"/>
    <w:rsid w:val="009B73B4"/>
    <w:rsid w:val="009B7720"/>
    <w:rsid w:val="009C08FE"/>
    <w:rsid w:val="009C23B2"/>
    <w:rsid w:val="009D15D9"/>
    <w:rsid w:val="009D1BE0"/>
    <w:rsid w:val="009D4C0A"/>
    <w:rsid w:val="009D66AA"/>
    <w:rsid w:val="009D6B49"/>
    <w:rsid w:val="009E3615"/>
    <w:rsid w:val="009E6E0B"/>
    <w:rsid w:val="009E777A"/>
    <w:rsid w:val="009E787E"/>
    <w:rsid w:val="009F1175"/>
    <w:rsid w:val="009F451A"/>
    <w:rsid w:val="009F4871"/>
    <w:rsid w:val="009F5211"/>
    <w:rsid w:val="009F6828"/>
    <w:rsid w:val="009F6957"/>
    <w:rsid w:val="00A00F56"/>
    <w:rsid w:val="00A03FFD"/>
    <w:rsid w:val="00A12489"/>
    <w:rsid w:val="00A13DD5"/>
    <w:rsid w:val="00A164FF"/>
    <w:rsid w:val="00A16E9E"/>
    <w:rsid w:val="00A22273"/>
    <w:rsid w:val="00A30498"/>
    <w:rsid w:val="00A31635"/>
    <w:rsid w:val="00A33372"/>
    <w:rsid w:val="00A35C53"/>
    <w:rsid w:val="00A373AD"/>
    <w:rsid w:val="00A40E47"/>
    <w:rsid w:val="00A43E81"/>
    <w:rsid w:val="00A46558"/>
    <w:rsid w:val="00A509CE"/>
    <w:rsid w:val="00A52DCD"/>
    <w:rsid w:val="00A54A93"/>
    <w:rsid w:val="00A6280A"/>
    <w:rsid w:val="00A62839"/>
    <w:rsid w:val="00A63990"/>
    <w:rsid w:val="00A63C68"/>
    <w:rsid w:val="00A674A7"/>
    <w:rsid w:val="00A71956"/>
    <w:rsid w:val="00A7201A"/>
    <w:rsid w:val="00A7269D"/>
    <w:rsid w:val="00A75F68"/>
    <w:rsid w:val="00A80AA9"/>
    <w:rsid w:val="00A81A8B"/>
    <w:rsid w:val="00A828DC"/>
    <w:rsid w:val="00A82B2A"/>
    <w:rsid w:val="00A833B8"/>
    <w:rsid w:val="00A83475"/>
    <w:rsid w:val="00A83944"/>
    <w:rsid w:val="00A87468"/>
    <w:rsid w:val="00A923AA"/>
    <w:rsid w:val="00A926BD"/>
    <w:rsid w:val="00A9480D"/>
    <w:rsid w:val="00A95AEF"/>
    <w:rsid w:val="00A95F6C"/>
    <w:rsid w:val="00AA2506"/>
    <w:rsid w:val="00AA3EDD"/>
    <w:rsid w:val="00AA6A69"/>
    <w:rsid w:val="00AA7B7D"/>
    <w:rsid w:val="00AB2174"/>
    <w:rsid w:val="00AB376F"/>
    <w:rsid w:val="00AB3883"/>
    <w:rsid w:val="00AB5605"/>
    <w:rsid w:val="00AC3573"/>
    <w:rsid w:val="00AC46AB"/>
    <w:rsid w:val="00AD07E7"/>
    <w:rsid w:val="00AD0F20"/>
    <w:rsid w:val="00AD2119"/>
    <w:rsid w:val="00AD5458"/>
    <w:rsid w:val="00AE4C8B"/>
    <w:rsid w:val="00AE64B9"/>
    <w:rsid w:val="00AE67A4"/>
    <w:rsid w:val="00AE7251"/>
    <w:rsid w:val="00AF11E9"/>
    <w:rsid w:val="00AF2BE7"/>
    <w:rsid w:val="00AF56BB"/>
    <w:rsid w:val="00AF6FA5"/>
    <w:rsid w:val="00B0059D"/>
    <w:rsid w:val="00B03049"/>
    <w:rsid w:val="00B0327E"/>
    <w:rsid w:val="00B04AF7"/>
    <w:rsid w:val="00B05FF6"/>
    <w:rsid w:val="00B066DC"/>
    <w:rsid w:val="00B13B82"/>
    <w:rsid w:val="00B14A38"/>
    <w:rsid w:val="00B21311"/>
    <w:rsid w:val="00B22EEC"/>
    <w:rsid w:val="00B23C06"/>
    <w:rsid w:val="00B24392"/>
    <w:rsid w:val="00B343F2"/>
    <w:rsid w:val="00B36514"/>
    <w:rsid w:val="00B37E8E"/>
    <w:rsid w:val="00B40A2E"/>
    <w:rsid w:val="00B44812"/>
    <w:rsid w:val="00B45C4C"/>
    <w:rsid w:val="00B47221"/>
    <w:rsid w:val="00B47C17"/>
    <w:rsid w:val="00B5151B"/>
    <w:rsid w:val="00B5354A"/>
    <w:rsid w:val="00B55D20"/>
    <w:rsid w:val="00B565D7"/>
    <w:rsid w:val="00B607EC"/>
    <w:rsid w:val="00B60C51"/>
    <w:rsid w:val="00B613D6"/>
    <w:rsid w:val="00B6214A"/>
    <w:rsid w:val="00B6473A"/>
    <w:rsid w:val="00B649A8"/>
    <w:rsid w:val="00B717F4"/>
    <w:rsid w:val="00B72F3D"/>
    <w:rsid w:val="00B75E94"/>
    <w:rsid w:val="00B77E2C"/>
    <w:rsid w:val="00B80982"/>
    <w:rsid w:val="00B824D1"/>
    <w:rsid w:val="00B83464"/>
    <w:rsid w:val="00B84C6F"/>
    <w:rsid w:val="00B869F5"/>
    <w:rsid w:val="00B8788B"/>
    <w:rsid w:val="00B91917"/>
    <w:rsid w:val="00B92BC6"/>
    <w:rsid w:val="00B93410"/>
    <w:rsid w:val="00B93C97"/>
    <w:rsid w:val="00B94122"/>
    <w:rsid w:val="00B9623D"/>
    <w:rsid w:val="00BA045A"/>
    <w:rsid w:val="00BA1D20"/>
    <w:rsid w:val="00BA441F"/>
    <w:rsid w:val="00BC5357"/>
    <w:rsid w:val="00BC5DB0"/>
    <w:rsid w:val="00BC643D"/>
    <w:rsid w:val="00BD0A1A"/>
    <w:rsid w:val="00BD1035"/>
    <w:rsid w:val="00BD1A7C"/>
    <w:rsid w:val="00BD36C5"/>
    <w:rsid w:val="00BD3BDA"/>
    <w:rsid w:val="00BD43BC"/>
    <w:rsid w:val="00BD790D"/>
    <w:rsid w:val="00BE1919"/>
    <w:rsid w:val="00BE1C81"/>
    <w:rsid w:val="00BE2942"/>
    <w:rsid w:val="00BE41BB"/>
    <w:rsid w:val="00BE449F"/>
    <w:rsid w:val="00BE4538"/>
    <w:rsid w:val="00BF4656"/>
    <w:rsid w:val="00BF4A32"/>
    <w:rsid w:val="00BF569A"/>
    <w:rsid w:val="00C01BDD"/>
    <w:rsid w:val="00C076B8"/>
    <w:rsid w:val="00C11AF1"/>
    <w:rsid w:val="00C12528"/>
    <w:rsid w:val="00C13625"/>
    <w:rsid w:val="00C1621D"/>
    <w:rsid w:val="00C17A3A"/>
    <w:rsid w:val="00C22212"/>
    <w:rsid w:val="00C25B36"/>
    <w:rsid w:val="00C31178"/>
    <w:rsid w:val="00C31F7F"/>
    <w:rsid w:val="00C33C8E"/>
    <w:rsid w:val="00C373A4"/>
    <w:rsid w:val="00C41A66"/>
    <w:rsid w:val="00C42AE3"/>
    <w:rsid w:val="00C43427"/>
    <w:rsid w:val="00C47079"/>
    <w:rsid w:val="00C51C30"/>
    <w:rsid w:val="00C61FF9"/>
    <w:rsid w:val="00C62FF2"/>
    <w:rsid w:val="00C64FDB"/>
    <w:rsid w:val="00C650A4"/>
    <w:rsid w:val="00C65412"/>
    <w:rsid w:val="00C751A5"/>
    <w:rsid w:val="00C8048C"/>
    <w:rsid w:val="00C81C41"/>
    <w:rsid w:val="00C82013"/>
    <w:rsid w:val="00C8339A"/>
    <w:rsid w:val="00C85296"/>
    <w:rsid w:val="00C86BAF"/>
    <w:rsid w:val="00C87669"/>
    <w:rsid w:val="00C90426"/>
    <w:rsid w:val="00C9143C"/>
    <w:rsid w:val="00C91629"/>
    <w:rsid w:val="00C9532F"/>
    <w:rsid w:val="00CB6CE1"/>
    <w:rsid w:val="00CC1317"/>
    <w:rsid w:val="00CC2688"/>
    <w:rsid w:val="00CC370F"/>
    <w:rsid w:val="00CC3B87"/>
    <w:rsid w:val="00CC46A1"/>
    <w:rsid w:val="00CC5F73"/>
    <w:rsid w:val="00CC6206"/>
    <w:rsid w:val="00CD02DE"/>
    <w:rsid w:val="00CD10BF"/>
    <w:rsid w:val="00CD4315"/>
    <w:rsid w:val="00CD60AC"/>
    <w:rsid w:val="00CD68C9"/>
    <w:rsid w:val="00CE35C6"/>
    <w:rsid w:val="00CE46B3"/>
    <w:rsid w:val="00CE5CC3"/>
    <w:rsid w:val="00CF0C49"/>
    <w:rsid w:val="00CF0C80"/>
    <w:rsid w:val="00CF21D3"/>
    <w:rsid w:val="00CF332B"/>
    <w:rsid w:val="00CF37EC"/>
    <w:rsid w:val="00CF4B63"/>
    <w:rsid w:val="00D0409A"/>
    <w:rsid w:val="00D04945"/>
    <w:rsid w:val="00D049A0"/>
    <w:rsid w:val="00D051D2"/>
    <w:rsid w:val="00D057B1"/>
    <w:rsid w:val="00D10D0C"/>
    <w:rsid w:val="00D1333E"/>
    <w:rsid w:val="00D13629"/>
    <w:rsid w:val="00D14639"/>
    <w:rsid w:val="00D164A2"/>
    <w:rsid w:val="00D166C9"/>
    <w:rsid w:val="00D2025B"/>
    <w:rsid w:val="00D23B86"/>
    <w:rsid w:val="00D23BB7"/>
    <w:rsid w:val="00D317FF"/>
    <w:rsid w:val="00D3460A"/>
    <w:rsid w:val="00D35764"/>
    <w:rsid w:val="00D37392"/>
    <w:rsid w:val="00D40E9C"/>
    <w:rsid w:val="00D56024"/>
    <w:rsid w:val="00D5759E"/>
    <w:rsid w:val="00D632DE"/>
    <w:rsid w:val="00D64B3A"/>
    <w:rsid w:val="00D65334"/>
    <w:rsid w:val="00D704F8"/>
    <w:rsid w:val="00D72EDB"/>
    <w:rsid w:val="00D754D2"/>
    <w:rsid w:val="00D76653"/>
    <w:rsid w:val="00D8246C"/>
    <w:rsid w:val="00D8642A"/>
    <w:rsid w:val="00D9034E"/>
    <w:rsid w:val="00D916F8"/>
    <w:rsid w:val="00D924C1"/>
    <w:rsid w:val="00D92AC9"/>
    <w:rsid w:val="00D93A76"/>
    <w:rsid w:val="00D9474C"/>
    <w:rsid w:val="00D96196"/>
    <w:rsid w:val="00D96A42"/>
    <w:rsid w:val="00DA2D11"/>
    <w:rsid w:val="00DA6781"/>
    <w:rsid w:val="00DB2D65"/>
    <w:rsid w:val="00DB3322"/>
    <w:rsid w:val="00DB3701"/>
    <w:rsid w:val="00DB37ED"/>
    <w:rsid w:val="00DC0689"/>
    <w:rsid w:val="00DC1DA2"/>
    <w:rsid w:val="00DC32EC"/>
    <w:rsid w:val="00DC4BAA"/>
    <w:rsid w:val="00DC5FE9"/>
    <w:rsid w:val="00DC649F"/>
    <w:rsid w:val="00DD02B0"/>
    <w:rsid w:val="00DD0A15"/>
    <w:rsid w:val="00DD26A9"/>
    <w:rsid w:val="00DD4BCE"/>
    <w:rsid w:val="00DD658C"/>
    <w:rsid w:val="00DD6D20"/>
    <w:rsid w:val="00DD6D74"/>
    <w:rsid w:val="00DE0EBD"/>
    <w:rsid w:val="00DE2F29"/>
    <w:rsid w:val="00DE3989"/>
    <w:rsid w:val="00DE55E7"/>
    <w:rsid w:val="00DE61CE"/>
    <w:rsid w:val="00DF35E0"/>
    <w:rsid w:val="00DF7EB0"/>
    <w:rsid w:val="00E02D21"/>
    <w:rsid w:val="00E04019"/>
    <w:rsid w:val="00E04F9B"/>
    <w:rsid w:val="00E14892"/>
    <w:rsid w:val="00E150A3"/>
    <w:rsid w:val="00E26548"/>
    <w:rsid w:val="00E26D6E"/>
    <w:rsid w:val="00E275F6"/>
    <w:rsid w:val="00E27F6F"/>
    <w:rsid w:val="00E3043C"/>
    <w:rsid w:val="00E30C3F"/>
    <w:rsid w:val="00E319CE"/>
    <w:rsid w:val="00E35CAB"/>
    <w:rsid w:val="00E36019"/>
    <w:rsid w:val="00E42844"/>
    <w:rsid w:val="00E43013"/>
    <w:rsid w:val="00E43C31"/>
    <w:rsid w:val="00E44FE7"/>
    <w:rsid w:val="00E4648A"/>
    <w:rsid w:val="00E5176D"/>
    <w:rsid w:val="00E51B87"/>
    <w:rsid w:val="00E52380"/>
    <w:rsid w:val="00E53C67"/>
    <w:rsid w:val="00E55C01"/>
    <w:rsid w:val="00E62A35"/>
    <w:rsid w:val="00E67649"/>
    <w:rsid w:val="00E676C2"/>
    <w:rsid w:val="00E71F54"/>
    <w:rsid w:val="00E723C2"/>
    <w:rsid w:val="00E729B3"/>
    <w:rsid w:val="00E7723A"/>
    <w:rsid w:val="00E816A4"/>
    <w:rsid w:val="00E81976"/>
    <w:rsid w:val="00E82C93"/>
    <w:rsid w:val="00E83722"/>
    <w:rsid w:val="00E90863"/>
    <w:rsid w:val="00E90B0C"/>
    <w:rsid w:val="00EA3EF7"/>
    <w:rsid w:val="00EA7C38"/>
    <w:rsid w:val="00EB609D"/>
    <w:rsid w:val="00EB7768"/>
    <w:rsid w:val="00EC1176"/>
    <w:rsid w:val="00EC23C5"/>
    <w:rsid w:val="00EC365B"/>
    <w:rsid w:val="00EC4248"/>
    <w:rsid w:val="00EC7A38"/>
    <w:rsid w:val="00ED18DC"/>
    <w:rsid w:val="00ED27D0"/>
    <w:rsid w:val="00ED2AAD"/>
    <w:rsid w:val="00ED4F7E"/>
    <w:rsid w:val="00ED64C8"/>
    <w:rsid w:val="00ED6B77"/>
    <w:rsid w:val="00EE2FA7"/>
    <w:rsid w:val="00EE3E37"/>
    <w:rsid w:val="00F00561"/>
    <w:rsid w:val="00F00A37"/>
    <w:rsid w:val="00F0128E"/>
    <w:rsid w:val="00F020C8"/>
    <w:rsid w:val="00F021B4"/>
    <w:rsid w:val="00F02379"/>
    <w:rsid w:val="00F02EEB"/>
    <w:rsid w:val="00F0322E"/>
    <w:rsid w:val="00F04601"/>
    <w:rsid w:val="00F05A4A"/>
    <w:rsid w:val="00F1028B"/>
    <w:rsid w:val="00F133AD"/>
    <w:rsid w:val="00F15401"/>
    <w:rsid w:val="00F16F34"/>
    <w:rsid w:val="00F246CC"/>
    <w:rsid w:val="00F306C5"/>
    <w:rsid w:val="00F310C7"/>
    <w:rsid w:val="00F34B69"/>
    <w:rsid w:val="00F35656"/>
    <w:rsid w:val="00F3615F"/>
    <w:rsid w:val="00F37610"/>
    <w:rsid w:val="00F4084A"/>
    <w:rsid w:val="00F412B3"/>
    <w:rsid w:val="00F4565E"/>
    <w:rsid w:val="00F53CDD"/>
    <w:rsid w:val="00F561C6"/>
    <w:rsid w:val="00F6310A"/>
    <w:rsid w:val="00F63DBE"/>
    <w:rsid w:val="00F6415B"/>
    <w:rsid w:val="00F6582F"/>
    <w:rsid w:val="00F7168B"/>
    <w:rsid w:val="00F740E4"/>
    <w:rsid w:val="00F7480E"/>
    <w:rsid w:val="00F75CAD"/>
    <w:rsid w:val="00F769F0"/>
    <w:rsid w:val="00F80DFC"/>
    <w:rsid w:val="00F827B2"/>
    <w:rsid w:val="00F85F64"/>
    <w:rsid w:val="00F86120"/>
    <w:rsid w:val="00F90345"/>
    <w:rsid w:val="00F93CBF"/>
    <w:rsid w:val="00F942D6"/>
    <w:rsid w:val="00F9473D"/>
    <w:rsid w:val="00F94E45"/>
    <w:rsid w:val="00F95FED"/>
    <w:rsid w:val="00FA0345"/>
    <w:rsid w:val="00FA18D2"/>
    <w:rsid w:val="00FA2778"/>
    <w:rsid w:val="00FA2E86"/>
    <w:rsid w:val="00FA691E"/>
    <w:rsid w:val="00FB058D"/>
    <w:rsid w:val="00FB1855"/>
    <w:rsid w:val="00FB4178"/>
    <w:rsid w:val="00FB4E71"/>
    <w:rsid w:val="00FB60F8"/>
    <w:rsid w:val="00FB6313"/>
    <w:rsid w:val="00FB64CF"/>
    <w:rsid w:val="00FB6597"/>
    <w:rsid w:val="00FC1C63"/>
    <w:rsid w:val="00FD0117"/>
    <w:rsid w:val="00FD0FB2"/>
    <w:rsid w:val="00FD1690"/>
    <w:rsid w:val="00FD1798"/>
    <w:rsid w:val="00FE2DE3"/>
    <w:rsid w:val="00FE34B4"/>
    <w:rsid w:val="00FE6762"/>
    <w:rsid w:val="00FE7051"/>
    <w:rsid w:val="00FF302C"/>
    <w:rsid w:val="00FF4551"/>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
    <w:semiHidden/>
    <w:unhideWhenUsed/>
    <w:qFormat/>
    <w:rsid w:val="002C3D55"/>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unhideWhenUsed/>
    <w:rsid w:val="00CC6206"/>
    <w:rPr>
      <w:sz w:val="16"/>
      <w:szCs w:val="16"/>
    </w:rPr>
  </w:style>
  <w:style w:type="paragraph" w:styleId="Textkomente">
    <w:name w:val="annotation text"/>
    <w:aliases w:val=" Char_3"/>
    <w:basedOn w:val="Normln"/>
    <w:link w:val="TextkomenteChar"/>
    <w:uiPriority w:val="99"/>
    <w:unhideWhenUsed/>
    <w:rsid w:val="00CC6206"/>
    <w:rPr>
      <w:sz w:val="20"/>
      <w:szCs w:val="20"/>
    </w:rPr>
  </w:style>
  <w:style w:type="character" w:customStyle="1" w:styleId="TextkomenteChar">
    <w:name w:val="Text komentáře Char"/>
    <w:aliases w:val=" Char_3 Char"/>
    <w:basedOn w:val="Standardnpsmoodstavce"/>
    <w:link w:val="Textkomente"/>
    <w:uiPriority w:val="99"/>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unhideWhenUsed/>
    <w:rsid w:val="00E14892"/>
    <w:pPr>
      <w:spacing w:after="120"/>
    </w:pPr>
  </w:style>
  <w:style w:type="character" w:customStyle="1" w:styleId="ZkladntextChar">
    <w:name w:val="Základní text Char"/>
    <w:basedOn w:val="Standardnpsmoodstavce"/>
    <w:link w:val="Zkladntext"/>
    <w:uiPriority w:val="99"/>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character" w:customStyle="1" w:styleId="OdstavecseseznamemChar">
    <w:name w:val="Odstavec se seznamem Char"/>
    <w:link w:val="Odstavecseseznamem"/>
    <w:uiPriority w:val="34"/>
    <w:locked/>
    <w:rsid w:val="00245EA0"/>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semiHidden/>
    <w:rsid w:val="002C3D55"/>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qFormat/>
    <w:rsid w:val="005E49BE"/>
    <w:pPr>
      <w:spacing w:line="360" w:lineRule="auto"/>
      <w:ind w:firstLine="567"/>
      <w:jc w:val="both"/>
    </w:pPr>
    <w:rPr>
      <w:rFonts w:ascii="Arial" w:eastAsia="Arial" w:hAnsi="Arial" w:cs="Arial"/>
      <w:sz w:val="22"/>
      <w:lang w:eastAsia="en-US"/>
    </w:rPr>
  </w:style>
  <w:style w:type="paragraph" w:styleId="Zkladntextodsazen">
    <w:name w:val="Body Text Indent"/>
    <w:basedOn w:val="Normln"/>
    <w:link w:val="ZkladntextodsazenChar"/>
    <w:uiPriority w:val="99"/>
    <w:semiHidden/>
    <w:unhideWhenUsed/>
    <w:rsid w:val="00B824D1"/>
    <w:pPr>
      <w:spacing w:after="120"/>
      <w:ind w:left="283"/>
    </w:pPr>
  </w:style>
  <w:style w:type="character" w:customStyle="1" w:styleId="ZkladntextodsazenChar">
    <w:name w:val="Základní text odsazený Char"/>
    <w:basedOn w:val="Standardnpsmoodstavce"/>
    <w:link w:val="Zkladntextodsazen"/>
    <w:uiPriority w:val="99"/>
    <w:semiHidden/>
    <w:rsid w:val="00B824D1"/>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9F695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
    <w:semiHidden/>
    <w:unhideWhenUsed/>
    <w:qFormat/>
    <w:rsid w:val="002C3D55"/>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unhideWhenUsed/>
    <w:rsid w:val="00CC6206"/>
    <w:rPr>
      <w:sz w:val="16"/>
      <w:szCs w:val="16"/>
    </w:rPr>
  </w:style>
  <w:style w:type="paragraph" w:styleId="Textkomente">
    <w:name w:val="annotation text"/>
    <w:aliases w:val=" Char_3"/>
    <w:basedOn w:val="Normln"/>
    <w:link w:val="TextkomenteChar"/>
    <w:uiPriority w:val="99"/>
    <w:unhideWhenUsed/>
    <w:rsid w:val="00CC6206"/>
    <w:rPr>
      <w:sz w:val="20"/>
      <w:szCs w:val="20"/>
    </w:rPr>
  </w:style>
  <w:style w:type="character" w:customStyle="1" w:styleId="TextkomenteChar">
    <w:name w:val="Text komentáře Char"/>
    <w:aliases w:val=" Char_3 Char"/>
    <w:basedOn w:val="Standardnpsmoodstavce"/>
    <w:link w:val="Textkomente"/>
    <w:uiPriority w:val="99"/>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unhideWhenUsed/>
    <w:rsid w:val="00E14892"/>
    <w:pPr>
      <w:spacing w:after="120"/>
    </w:pPr>
  </w:style>
  <w:style w:type="character" w:customStyle="1" w:styleId="ZkladntextChar">
    <w:name w:val="Základní text Char"/>
    <w:basedOn w:val="Standardnpsmoodstavce"/>
    <w:link w:val="Zkladntext"/>
    <w:uiPriority w:val="99"/>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character" w:customStyle="1" w:styleId="OdstavecseseznamemChar">
    <w:name w:val="Odstavec se seznamem Char"/>
    <w:link w:val="Odstavecseseznamem"/>
    <w:uiPriority w:val="34"/>
    <w:locked/>
    <w:rsid w:val="00245EA0"/>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semiHidden/>
    <w:rsid w:val="002C3D55"/>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qFormat/>
    <w:rsid w:val="005E49BE"/>
    <w:pPr>
      <w:spacing w:line="360" w:lineRule="auto"/>
      <w:ind w:firstLine="567"/>
      <w:jc w:val="both"/>
    </w:pPr>
    <w:rPr>
      <w:rFonts w:ascii="Arial" w:eastAsia="Arial" w:hAnsi="Arial" w:cs="Arial"/>
      <w:sz w:val="22"/>
      <w:lang w:eastAsia="en-US"/>
    </w:rPr>
  </w:style>
  <w:style w:type="paragraph" w:styleId="Zkladntextodsazen">
    <w:name w:val="Body Text Indent"/>
    <w:basedOn w:val="Normln"/>
    <w:link w:val="ZkladntextodsazenChar"/>
    <w:uiPriority w:val="99"/>
    <w:semiHidden/>
    <w:unhideWhenUsed/>
    <w:rsid w:val="00B824D1"/>
    <w:pPr>
      <w:spacing w:after="120"/>
      <w:ind w:left="283"/>
    </w:pPr>
  </w:style>
  <w:style w:type="character" w:customStyle="1" w:styleId="ZkladntextodsazenChar">
    <w:name w:val="Základní text odsazený Char"/>
    <w:basedOn w:val="Standardnpsmoodstavce"/>
    <w:link w:val="Zkladntextodsazen"/>
    <w:uiPriority w:val="99"/>
    <w:semiHidden/>
    <w:rsid w:val="00B824D1"/>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9F69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1C5C1-9AC4-4C56-96F0-C4F792E60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4164</Words>
  <Characters>24571</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28678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2018-12-17T10:55:00Z</dcterms:created>
  <dcterms:modified xsi:type="dcterms:W3CDTF">2018-12-17T10:57:00Z</dcterms:modified>
</cp:coreProperties>
</file>