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223A5C" w:rsidRDefault="00FE1643" w:rsidP="00D02C25">
      <w:pPr>
        <w:jc w:val="center"/>
      </w:pPr>
      <w:r w:rsidRPr="00223A5C">
        <w:rPr>
          <w:noProof/>
        </w:rPr>
        <w:drawing>
          <wp:anchor distT="0" distB="0" distL="114300" distR="114300" simplePos="0" relativeHeight="251658240" behindDoc="1" locked="0" layoutInCell="1" allowOverlap="1" wp14:anchorId="3D67A095" wp14:editId="4B8844C0">
            <wp:simplePos x="0" y="0"/>
            <wp:positionH relativeFrom="margin">
              <wp:posOffset>2579370</wp:posOffset>
            </wp:positionH>
            <wp:positionV relativeFrom="margin">
              <wp:posOffset>190500</wp:posOffset>
            </wp:positionV>
            <wp:extent cx="598805" cy="725170"/>
            <wp:effectExtent l="0" t="0" r="0" b="0"/>
            <wp:wrapNone/>
            <wp:docPr id="4" name="Obrázek 4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94" w:rsidRPr="00223A5C">
        <w:rPr>
          <w:rFonts w:ascii="Arial" w:hAnsi="Arial" w:cs="Arial"/>
          <w:bCs/>
          <w:noProof/>
          <w:color w:val="000000"/>
          <w:sz w:val="22"/>
          <w:szCs w:val="22"/>
        </w:rPr>
        <w:t>Vláda České republiky</w:t>
      </w: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5F1094" w:rsidRPr="00223A5C" w:rsidRDefault="005F1094" w:rsidP="002B215F">
      <w:pPr>
        <w:tabs>
          <w:tab w:val="left" w:pos="5940"/>
        </w:tabs>
        <w:spacing w:line="300" w:lineRule="exact"/>
        <w:rPr>
          <w:rFonts w:ascii="Arial" w:hAnsi="Arial" w:cs="Arial"/>
          <w:color w:val="000000"/>
          <w:sz w:val="22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 w:val="22"/>
          <w:szCs w:val="22"/>
        </w:rPr>
        <w:t>PŘEDSEDA VLÁDY</w:t>
      </w:r>
    </w:p>
    <w:p w:rsidR="005F1094" w:rsidRPr="00223A5C" w:rsidRDefault="0046268D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bookmarkStart w:id="0" w:name="_GoBack"/>
      <w:bookmarkEnd w:id="0"/>
      <w:r w:rsidRPr="007C0D59">
        <w:rPr>
          <w:rFonts w:ascii="Arial" w:hAnsi="Arial" w:cs="Arial"/>
          <w:color w:val="000000"/>
          <w:sz w:val="22"/>
          <w:szCs w:val="22"/>
        </w:rPr>
        <w:t xml:space="preserve">Čj.: </w:t>
      </w:r>
      <w:r w:rsidR="007C0D59" w:rsidRPr="007C0D59">
        <w:rPr>
          <w:rFonts w:ascii="Arial" w:hAnsi="Arial" w:cs="Arial"/>
          <w:color w:val="000000"/>
          <w:sz w:val="22"/>
          <w:szCs w:val="22"/>
        </w:rPr>
        <w:t>29139/2021</w:t>
      </w:r>
      <w:r w:rsidR="001D1174" w:rsidRPr="007C0D59">
        <w:rPr>
          <w:rFonts w:ascii="Arial" w:hAnsi="Arial" w:cs="Arial"/>
          <w:color w:val="000000"/>
          <w:sz w:val="22"/>
          <w:szCs w:val="22"/>
        </w:rPr>
        <w:t>-UVCR</w:t>
      </w:r>
    </w:p>
    <w:p w:rsidR="005F1094" w:rsidRPr="00223A5C" w:rsidRDefault="005F1094" w:rsidP="005F1094">
      <w:pPr>
        <w:tabs>
          <w:tab w:val="left" w:pos="5940"/>
        </w:tabs>
        <w:spacing w:line="300" w:lineRule="exact"/>
        <w:ind w:left="-540" w:firstLine="540"/>
        <w:jc w:val="both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ab/>
        <w:t xml:space="preserve">V Praze dne          </w:t>
      </w:r>
      <w:r w:rsidR="00F93E7F">
        <w:rPr>
          <w:rFonts w:ascii="Arial" w:hAnsi="Arial" w:cs="Arial"/>
          <w:sz w:val="22"/>
          <w:szCs w:val="22"/>
        </w:rPr>
        <w:t xml:space="preserve">   </w:t>
      </w:r>
      <w:r w:rsidR="00547964">
        <w:rPr>
          <w:rFonts w:ascii="Arial" w:hAnsi="Arial" w:cs="Arial"/>
          <w:bCs/>
          <w:noProof/>
          <w:color w:val="000000"/>
          <w:sz w:val="22"/>
          <w:szCs w:val="22"/>
        </w:rPr>
        <w:t>2021</w:t>
      </w:r>
    </w:p>
    <w:p w:rsidR="005F1094" w:rsidRPr="00223A5C" w:rsidRDefault="005F1094" w:rsidP="005F1094">
      <w:pPr>
        <w:tabs>
          <w:tab w:val="left" w:pos="5940"/>
        </w:tabs>
        <w:spacing w:after="600" w:line="300" w:lineRule="exact"/>
        <w:ind w:left="-540" w:firstLine="540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ab/>
      </w:r>
      <w:r w:rsidRPr="00223A5C">
        <w:rPr>
          <w:rFonts w:ascii="Arial" w:hAnsi="Arial" w:cs="Arial"/>
          <w:sz w:val="22"/>
          <w:szCs w:val="22"/>
        </w:rPr>
        <w:t xml:space="preserve">Výtisk č.: </w:t>
      </w: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5F1094" w:rsidP="005F1094">
      <w:pPr>
        <w:tabs>
          <w:tab w:val="left" w:pos="142"/>
        </w:tabs>
        <w:spacing w:after="360" w:line="300" w:lineRule="exact"/>
        <w:jc w:val="center"/>
        <w:rPr>
          <w:rFonts w:ascii="Arial" w:hAnsi="Arial" w:cs="Arial"/>
          <w:b/>
          <w:bCs/>
          <w:cap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caps/>
          <w:color w:val="000000"/>
          <w:sz w:val="28"/>
          <w:szCs w:val="28"/>
        </w:rPr>
        <w:t>Pro MEZIREZORTNÍ PŘIPOMÍNKOVÉ ŘÍZENÍ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Cs w:val="22"/>
        </w:rPr>
        <w:t>Zprávy o činnosti poradních orgánů Rady pro výzkum, vývoj a inovace a návrh na stanovení odměn za výkon veřejné funkce čl</w:t>
      </w:r>
      <w:r w:rsidR="00115398">
        <w:rPr>
          <w:rFonts w:ascii="Arial" w:hAnsi="Arial" w:cs="Arial"/>
          <w:b/>
          <w:bCs/>
          <w:noProof/>
          <w:color w:val="000000"/>
          <w:szCs w:val="22"/>
        </w:rPr>
        <w:t>enů poradních orgánů za rok </w:t>
      </w:r>
      <w:r w:rsidR="00547964">
        <w:rPr>
          <w:rFonts w:ascii="Arial" w:hAnsi="Arial" w:cs="Arial"/>
          <w:b/>
          <w:bCs/>
          <w:noProof/>
          <w:color w:val="000000"/>
          <w:szCs w:val="22"/>
        </w:rPr>
        <w:t>2021</w:t>
      </w:r>
      <w:r w:rsidRPr="00223A5C">
        <w:rPr>
          <w:rFonts w:ascii="Arial" w:hAnsi="Arial" w:cs="Arial"/>
          <w:b/>
          <w:bCs/>
          <w:noProof/>
          <w:color w:val="000000"/>
          <w:szCs w:val="22"/>
        </w:rPr>
        <w:t xml:space="preserve"> (Odborných panelů a Odborného orgánu hodnotitelů)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color w:val="000000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5F1094" w:rsidRPr="00223A5C" w:rsidTr="004A0A24">
        <w:trPr>
          <w:trHeight w:val="4041"/>
        </w:trPr>
        <w:tc>
          <w:tcPr>
            <w:tcW w:w="4176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se předkládá na základě</w:t>
            </w:r>
            <w:r w:rsidR="004C3B2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zákona č. 130/2002 Sb., o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podpoře výzkumu, experimentálního vývoje a inovací z veřejných prostředků a o změně některých souvisejících zákonů (zákon o podpoře výzkumu, experim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entálního vývoje a inovací), ve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znění pozdějších předpisů.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97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ind w:left="279"/>
              <w:jc w:val="both"/>
              <w:outlineLvl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usnesení</w:t>
            </w:r>
            <w:r w:rsidR="00A323A0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s přílohou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Předkládací zpráva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7C0D59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Zprávy o činnosti poradních orgánů Rady pro výzkum, vývoj a inovace a návrh na stanovení odměn za výkon veřejné funkce čl</w:t>
            </w:r>
            <w:r w:rsidR="0054796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enů poradních orgánů za rok 2021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(Odborných panelů a Odborného orgánu hodnotitelů)</w:t>
            </w:r>
          </w:p>
          <w:p w:rsidR="00A323A0" w:rsidRPr="00223A5C" w:rsidRDefault="00A323A0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IV.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762B6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Přílohy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F1094" w:rsidRPr="00223A5C" w:rsidRDefault="005F1094" w:rsidP="005F1094">
      <w:pPr>
        <w:tabs>
          <w:tab w:val="left" w:pos="142"/>
        </w:tabs>
        <w:spacing w:before="600" w:line="30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Předkládá:</w:t>
      </w:r>
    </w:p>
    <w:p w:rsidR="005F1094" w:rsidRPr="00223A5C" w:rsidRDefault="005F1094" w:rsidP="005F109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>Ing. Andrej Babiš</w:t>
      </w:r>
    </w:p>
    <w:p w:rsidR="005F1094" w:rsidRPr="00223A5C" w:rsidRDefault="005F1094" w:rsidP="005F109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předseda vlády </w:t>
      </w:r>
    </w:p>
    <w:p w:rsidR="005F1094" w:rsidRPr="00223A5C" w:rsidRDefault="005F1094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a předseda Rady pro výzkum, vývoj a inovace </w:t>
      </w: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sectPr w:rsidR="00224AD8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B4" w:rsidRDefault="00365AB4" w:rsidP="008F77F6">
      <w:r>
        <w:separator/>
      </w:r>
    </w:p>
  </w:endnote>
  <w:endnote w:type="continuationSeparator" w:id="0">
    <w:p w:rsidR="00365AB4" w:rsidRDefault="00365A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B4" w:rsidRDefault="00365AB4" w:rsidP="008F77F6">
      <w:r>
        <w:separator/>
      </w:r>
    </w:p>
  </w:footnote>
  <w:footnote w:type="continuationSeparator" w:id="0">
    <w:p w:rsidR="00365AB4" w:rsidRDefault="00365A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398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174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65AB4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6268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B22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47964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57CA"/>
    <w:rsid w:val="006771D6"/>
    <w:rsid w:val="00681D93"/>
    <w:rsid w:val="00687318"/>
    <w:rsid w:val="006A16B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0D59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31BB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3E7F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E92DB"/>
  <w15:docId w15:val="{A9BA554E-4521-4967-A3D8-B708FFE2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4205E-C5BA-4CFB-A5B2-4E2DAED1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11</cp:revision>
  <cp:lastPrinted>2020-08-14T10:52:00Z</cp:lastPrinted>
  <dcterms:created xsi:type="dcterms:W3CDTF">2018-10-12T08:44:00Z</dcterms:created>
  <dcterms:modified xsi:type="dcterms:W3CDTF">2021-09-14T13:17:00Z</dcterms:modified>
</cp:coreProperties>
</file>