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Mkatabulky"/>
        <w:tblW w:w="0" w:type="auto"/>
        <w:tblInd w:w="-318" w:type="dxa"/>
        <w:tblLayout w:type="fixed"/>
        <w:tblLook w:val="04A0" w:firstRow="1" w:lastRow="0" w:firstColumn="1" w:lastColumn="0" w:noHBand="0" w:noVBand="1"/>
      </w:tblPr>
      <w:tblGrid>
        <w:gridCol w:w="2103"/>
        <w:gridCol w:w="24"/>
        <w:gridCol w:w="3523"/>
        <w:gridCol w:w="254"/>
        <w:gridCol w:w="2035"/>
        <w:gridCol w:w="1667"/>
      </w:tblGrid>
      <w:tr w:rsidR="00AE72C5" w:rsidTr="00A93E77">
        <w:trPr>
          <w:trHeight w:val="558"/>
        </w:trPr>
        <w:tc>
          <w:tcPr>
            <w:tcW w:w="9606" w:type="dxa"/>
            <w:gridSpan w:val="6"/>
            <w:shd w:val="clear" w:color="auto" w:fill="D9D9D9" w:themeFill="background1" w:themeFillShade="D9"/>
          </w:tcPr>
          <w:p w:rsidR="00AE72C5" w:rsidRDefault="00AE72C5" w:rsidP="00AE72C5">
            <w:pPr>
              <w:pStyle w:val="Nzev"/>
              <w:jc w:val="center"/>
              <w:rPr>
                <w:rFonts w:asciiTheme="minorHAnsi" w:hAnsiTheme="minorHAnsi" w:cs="Aharoni"/>
                <w:b/>
                <w:sz w:val="44"/>
              </w:rPr>
            </w:pPr>
            <w:r w:rsidRPr="00AE72C5">
              <w:rPr>
                <w:rFonts w:asciiTheme="minorHAnsi" w:hAnsiTheme="minorHAnsi" w:cs="Aharoni"/>
                <w:b/>
                <w:sz w:val="44"/>
              </w:rPr>
              <w:t>Karta výzkumného centra</w:t>
            </w:r>
          </w:p>
          <w:p w:rsidR="00AE72C5" w:rsidRPr="00562D77" w:rsidRDefault="00AE72C5" w:rsidP="00AE72C5">
            <w:pPr>
              <w:spacing w:after="0"/>
              <w:jc w:val="center"/>
              <w:rPr>
                <w:rFonts w:asciiTheme="minorHAnsi" w:hAnsiTheme="minorHAnsi" w:cstheme="minorHAnsi"/>
              </w:rPr>
            </w:pPr>
            <w:r w:rsidRPr="00562D77">
              <w:rPr>
                <w:rFonts w:asciiTheme="minorHAnsi" w:hAnsiTheme="minorHAnsi" w:cstheme="minorHAnsi"/>
              </w:rPr>
              <w:t>financovaného z </w:t>
            </w:r>
            <w:r w:rsidR="00E71CB7" w:rsidRPr="00562D77">
              <w:rPr>
                <w:rFonts w:asciiTheme="minorHAnsi" w:hAnsiTheme="minorHAnsi" w:cstheme="minorHAnsi"/>
              </w:rPr>
              <w:t>O</w:t>
            </w:r>
            <w:r w:rsidRPr="00562D77">
              <w:rPr>
                <w:rFonts w:asciiTheme="minorHAnsi" w:hAnsiTheme="minorHAnsi" w:cstheme="minorHAnsi"/>
              </w:rPr>
              <w:t xml:space="preserve">peračního programu </w:t>
            </w:r>
            <w:r w:rsidR="00E71CB7" w:rsidRPr="00562D77">
              <w:rPr>
                <w:rFonts w:asciiTheme="minorHAnsi" w:hAnsiTheme="minorHAnsi" w:cstheme="minorHAnsi"/>
              </w:rPr>
              <w:t>V</w:t>
            </w:r>
            <w:r w:rsidRPr="00562D77">
              <w:rPr>
                <w:rFonts w:asciiTheme="minorHAnsi" w:hAnsiTheme="minorHAnsi" w:cstheme="minorHAnsi"/>
              </w:rPr>
              <w:t>ýzkum a vývoj pro inovace (OP VaVpI)</w:t>
            </w:r>
          </w:p>
        </w:tc>
      </w:tr>
      <w:tr w:rsidR="0052281E" w:rsidTr="00A93E77">
        <w:trPr>
          <w:trHeight w:val="277"/>
        </w:trPr>
        <w:tc>
          <w:tcPr>
            <w:tcW w:w="9606" w:type="dxa"/>
            <w:gridSpan w:val="6"/>
            <w:shd w:val="clear" w:color="auto" w:fill="595959" w:themeFill="text1" w:themeFillTint="A6"/>
          </w:tcPr>
          <w:p w:rsidR="0052281E" w:rsidRPr="00562D77" w:rsidRDefault="0052281E" w:rsidP="0052281E">
            <w:pPr>
              <w:spacing w:before="60" w:after="60" w:line="240" w:lineRule="auto"/>
              <w:jc w:val="center"/>
              <w:rPr>
                <w:rFonts w:asciiTheme="minorHAnsi" w:hAnsiTheme="minorHAnsi" w:cstheme="minorHAnsi"/>
                <w:b/>
                <w:szCs w:val="24"/>
              </w:rPr>
            </w:pPr>
            <w:r w:rsidRPr="00562D77">
              <w:rPr>
                <w:rFonts w:asciiTheme="minorHAnsi" w:hAnsiTheme="minorHAnsi" w:cstheme="minorHAnsi"/>
                <w:b/>
                <w:color w:val="FFFFFF" w:themeColor="background1"/>
                <w:szCs w:val="24"/>
              </w:rPr>
              <w:t>Faktografické údaje</w:t>
            </w:r>
          </w:p>
        </w:tc>
      </w:tr>
      <w:tr w:rsidR="00AE72C5" w:rsidTr="00A93E77">
        <w:trPr>
          <w:trHeight w:val="277"/>
        </w:trPr>
        <w:tc>
          <w:tcPr>
            <w:tcW w:w="2127" w:type="dxa"/>
            <w:gridSpan w:val="2"/>
          </w:tcPr>
          <w:p w:rsidR="00AE72C5" w:rsidRPr="00F74C5F" w:rsidRDefault="00E71CB7"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Název projektu</w:t>
            </w:r>
          </w:p>
        </w:tc>
        <w:tc>
          <w:tcPr>
            <w:tcW w:w="7479" w:type="dxa"/>
            <w:gridSpan w:val="4"/>
          </w:tcPr>
          <w:p w:rsidR="00AE72C5" w:rsidRPr="009967CD" w:rsidRDefault="00F52BBA" w:rsidP="0052281E">
            <w:pPr>
              <w:spacing w:before="120" w:after="60" w:line="240" w:lineRule="auto"/>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Energetické jednotky pro využití netradičních zdrojů energie</w:t>
            </w:r>
          </w:p>
        </w:tc>
      </w:tr>
      <w:tr w:rsidR="00E71CB7" w:rsidTr="00A93E77">
        <w:trPr>
          <w:trHeight w:val="277"/>
        </w:trPr>
        <w:tc>
          <w:tcPr>
            <w:tcW w:w="2127" w:type="dxa"/>
            <w:gridSpan w:val="2"/>
          </w:tcPr>
          <w:p w:rsidR="00E71CB7" w:rsidRPr="00F74C5F" w:rsidRDefault="00E71CB7"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Název příjemce</w:t>
            </w:r>
          </w:p>
        </w:tc>
        <w:tc>
          <w:tcPr>
            <w:tcW w:w="7479" w:type="dxa"/>
            <w:gridSpan w:val="4"/>
          </w:tcPr>
          <w:p w:rsidR="00E71CB7" w:rsidRPr="009967CD" w:rsidRDefault="00FE458C" w:rsidP="0052281E">
            <w:pPr>
              <w:spacing w:before="120" w:after="60" w:line="240" w:lineRule="auto"/>
              <w:rPr>
                <w:rFonts w:asciiTheme="minorHAnsi" w:hAnsiTheme="minorHAnsi" w:cstheme="minorHAnsi"/>
                <w:color w:val="000000" w:themeColor="text1"/>
                <w:sz w:val="18"/>
                <w:szCs w:val="18"/>
              </w:rPr>
            </w:pPr>
            <w:r w:rsidRPr="009967CD">
              <w:rPr>
                <w:rFonts w:asciiTheme="minorHAnsi" w:hAnsiTheme="minorHAnsi" w:cstheme="minorHAnsi"/>
                <w:color w:val="000000" w:themeColor="text1"/>
                <w:sz w:val="18"/>
                <w:szCs w:val="18"/>
              </w:rPr>
              <w:t>Vysoká škola báňská – Technická univerzita Ostrava</w:t>
            </w:r>
          </w:p>
        </w:tc>
      </w:tr>
      <w:tr w:rsidR="00F74C5F" w:rsidTr="00A93E77">
        <w:trPr>
          <w:trHeight w:val="277"/>
        </w:trPr>
        <w:tc>
          <w:tcPr>
            <w:tcW w:w="2127" w:type="dxa"/>
            <w:gridSpan w:val="2"/>
          </w:tcPr>
          <w:p w:rsidR="00F74C5F" w:rsidRPr="00F74C5F" w:rsidRDefault="00FE458C"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Registrační číslo projektu</w:t>
            </w:r>
          </w:p>
        </w:tc>
        <w:tc>
          <w:tcPr>
            <w:tcW w:w="7479" w:type="dxa"/>
            <w:gridSpan w:val="4"/>
          </w:tcPr>
          <w:p w:rsidR="00F74C5F" w:rsidRPr="009967CD" w:rsidRDefault="00FE458C" w:rsidP="003B70AF">
            <w:pPr>
              <w:spacing w:before="120" w:after="60" w:line="240" w:lineRule="auto"/>
              <w:rPr>
                <w:rFonts w:asciiTheme="minorHAnsi" w:hAnsiTheme="minorHAnsi" w:cstheme="minorHAnsi"/>
                <w:color w:val="000000" w:themeColor="text1"/>
                <w:sz w:val="18"/>
                <w:szCs w:val="18"/>
              </w:rPr>
            </w:pPr>
            <w:r w:rsidRPr="009967CD">
              <w:rPr>
                <w:rFonts w:asciiTheme="minorHAnsi" w:hAnsiTheme="minorHAnsi" w:cstheme="minorHAnsi"/>
                <w:color w:val="000000" w:themeColor="text1"/>
                <w:sz w:val="18"/>
                <w:szCs w:val="18"/>
              </w:rPr>
              <w:t>CZ.1.05/2.1.00/</w:t>
            </w:r>
            <w:r w:rsidR="00642A7D">
              <w:rPr>
                <w:rFonts w:asciiTheme="minorHAnsi" w:hAnsiTheme="minorHAnsi" w:cstheme="minorHAnsi"/>
                <w:color w:val="000000" w:themeColor="text1"/>
                <w:sz w:val="18"/>
                <w:szCs w:val="18"/>
              </w:rPr>
              <w:t>0</w:t>
            </w:r>
            <w:r w:rsidR="003B70AF">
              <w:rPr>
                <w:rFonts w:asciiTheme="minorHAnsi" w:hAnsiTheme="minorHAnsi" w:cstheme="minorHAnsi"/>
                <w:color w:val="000000" w:themeColor="text1"/>
                <w:sz w:val="18"/>
                <w:szCs w:val="18"/>
              </w:rPr>
              <w:t>3</w:t>
            </w:r>
            <w:r w:rsidR="00642A7D">
              <w:rPr>
                <w:rFonts w:asciiTheme="minorHAnsi" w:hAnsiTheme="minorHAnsi" w:cstheme="minorHAnsi"/>
                <w:color w:val="000000" w:themeColor="text1"/>
                <w:sz w:val="18"/>
                <w:szCs w:val="18"/>
              </w:rPr>
              <w:t>.</w:t>
            </w:r>
            <w:r w:rsidRPr="009967CD">
              <w:rPr>
                <w:rFonts w:asciiTheme="minorHAnsi" w:hAnsiTheme="minorHAnsi" w:cstheme="minorHAnsi"/>
                <w:color w:val="000000" w:themeColor="text1"/>
                <w:sz w:val="18"/>
                <w:szCs w:val="18"/>
              </w:rPr>
              <w:t>00</w:t>
            </w:r>
            <w:r w:rsidR="00F52BBA">
              <w:rPr>
                <w:rFonts w:asciiTheme="minorHAnsi" w:hAnsiTheme="minorHAnsi" w:cstheme="minorHAnsi"/>
                <w:color w:val="000000" w:themeColor="text1"/>
                <w:sz w:val="18"/>
                <w:szCs w:val="18"/>
              </w:rPr>
              <w:t>69</w:t>
            </w:r>
          </w:p>
        </w:tc>
      </w:tr>
      <w:tr w:rsidR="00F74C5F" w:rsidTr="00A93E77">
        <w:trPr>
          <w:trHeight w:val="277"/>
        </w:trPr>
        <w:tc>
          <w:tcPr>
            <w:tcW w:w="2127" w:type="dxa"/>
            <w:gridSpan w:val="2"/>
          </w:tcPr>
          <w:p w:rsidR="00F74C5F" w:rsidRPr="00F74C5F" w:rsidRDefault="00FE458C"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Sídlo příjemce</w:t>
            </w:r>
          </w:p>
        </w:tc>
        <w:tc>
          <w:tcPr>
            <w:tcW w:w="7479" w:type="dxa"/>
            <w:gridSpan w:val="4"/>
          </w:tcPr>
          <w:p w:rsidR="00F74C5F" w:rsidRPr="009967CD" w:rsidRDefault="00FE458C" w:rsidP="0052281E">
            <w:pPr>
              <w:spacing w:before="120" w:after="60" w:line="240" w:lineRule="auto"/>
              <w:rPr>
                <w:rFonts w:asciiTheme="minorHAnsi" w:hAnsiTheme="minorHAnsi" w:cstheme="minorHAnsi"/>
                <w:color w:val="000000" w:themeColor="text1"/>
                <w:sz w:val="18"/>
                <w:szCs w:val="18"/>
              </w:rPr>
            </w:pPr>
            <w:r w:rsidRPr="009967CD">
              <w:rPr>
                <w:rFonts w:asciiTheme="minorHAnsi" w:hAnsiTheme="minorHAnsi" w:cstheme="minorHAnsi"/>
                <w:color w:val="000000" w:themeColor="text1"/>
                <w:sz w:val="18"/>
                <w:szCs w:val="18"/>
              </w:rPr>
              <w:t>17. listopadu 15/2172, 708 00 Ostrava - Poruba</w:t>
            </w:r>
          </w:p>
        </w:tc>
      </w:tr>
      <w:tr w:rsidR="00FE458C" w:rsidTr="00A93E77">
        <w:trPr>
          <w:trHeight w:val="277"/>
        </w:trPr>
        <w:tc>
          <w:tcPr>
            <w:tcW w:w="2127" w:type="dxa"/>
            <w:gridSpan w:val="2"/>
          </w:tcPr>
          <w:p w:rsidR="00FE458C" w:rsidRPr="00F74C5F" w:rsidRDefault="00FE458C" w:rsidP="002D0321">
            <w:pPr>
              <w:spacing w:before="60" w:after="60" w:line="240" w:lineRule="auto"/>
              <w:rPr>
                <w:rFonts w:asciiTheme="minorHAnsi" w:hAnsiTheme="minorHAnsi" w:cstheme="minorHAnsi"/>
                <w:b/>
                <w:sz w:val="22"/>
              </w:rPr>
            </w:pPr>
            <w:r w:rsidRPr="00F74C5F">
              <w:rPr>
                <w:rFonts w:asciiTheme="minorHAnsi" w:hAnsiTheme="minorHAnsi" w:cstheme="minorHAnsi"/>
                <w:b/>
                <w:sz w:val="22"/>
              </w:rPr>
              <w:t>Číslo a název výzvy</w:t>
            </w:r>
          </w:p>
        </w:tc>
        <w:tc>
          <w:tcPr>
            <w:tcW w:w="7479" w:type="dxa"/>
            <w:gridSpan w:val="4"/>
          </w:tcPr>
          <w:p w:rsidR="00FE458C" w:rsidRPr="009967CD" w:rsidRDefault="009967CD" w:rsidP="003A4D09">
            <w:pPr>
              <w:spacing w:before="120" w:after="60" w:line="240" w:lineRule="auto"/>
              <w:rPr>
                <w:rFonts w:asciiTheme="minorHAnsi" w:hAnsiTheme="minorHAnsi" w:cstheme="minorHAnsi"/>
                <w:color w:val="000000" w:themeColor="text1"/>
                <w:sz w:val="18"/>
                <w:szCs w:val="18"/>
              </w:rPr>
            </w:pPr>
            <w:r>
              <w:rPr>
                <w:rFonts w:asciiTheme="minorHAnsi" w:hAnsiTheme="minorHAnsi" w:cstheme="minorHAnsi"/>
                <w:sz w:val="18"/>
                <w:szCs w:val="18"/>
              </w:rPr>
              <w:t>0</w:t>
            </w:r>
            <w:r w:rsidR="003A4D09">
              <w:rPr>
                <w:rFonts w:asciiTheme="minorHAnsi" w:hAnsiTheme="minorHAnsi" w:cstheme="minorHAnsi"/>
                <w:sz w:val="18"/>
                <w:szCs w:val="18"/>
              </w:rPr>
              <w:t>3</w:t>
            </w:r>
            <w:r>
              <w:rPr>
                <w:rFonts w:asciiTheme="minorHAnsi" w:hAnsiTheme="minorHAnsi" w:cstheme="minorHAnsi"/>
                <w:sz w:val="18"/>
                <w:szCs w:val="18"/>
              </w:rPr>
              <w:t xml:space="preserve"> Výzva č. </w:t>
            </w:r>
            <w:r w:rsidR="003A4D09">
              <w:rPr>
                <w:rFonts w:asciiTheme="minorHAnsi" w:hAnsiTheme="minorHAnsi" w:cstheme="minorHAnsi"/>
                <w:sz w:val="18"/>
                <w:szCs w:val="18"/>
              </w:rPr>
              <w:t>2</w:t>
            </w:r>
            <w:r>
              <w:rPr>
                <w:rFonts w:asciiTheme="minorHAnsi" w:hAnsiTheme="minorHAnsi" w:cstheme="minorHAnsi"/>
                <w:sz w:val="18"/>
                <w:szCs w:val="18"/>
              </w:rPr>
              <w:t xml:space="preserve">.2 pro oblast podpory </w:t>
            </w:r>
            <w:r w:rsidR="00FE458C" w:rsidRPr="009967CD">
              <w:rPr>
                <w:rFonts w:asciiTheme="minorHAnsi" w:hAnsiTheme="minorHAnsi" w:cstheme="minorHAnsi"/>
                <w:sz w:val="18"/>
                <w:szCs w:val="18"/>
              </w:rPr>
              <w:t>2.1</w:t>
            </w:r>
            <w:r>
              <w:rPr>
                <w:rFonts w:asciiTheme="minorHAnsi" w:hAnsiTheme="minorHAnsi" w:cstheme="minorHAnsi"/>
                <w:sz w:val="18"/>
                <w:szCs w:val="18"/>
              </w:rPr>
              <w:t>_</w:t>
            </w:r>
            <w:r w:rsidR="00FE458C" w:rsidRPr="009967CD">
              <w:rPr>
                <w:rFonts w:asciiTheme="minorHAnsi" w:hAnsiTheme="minorHAnsi" w:cstheme="minorHAnsi"/>
                <w:sz w:val="18"/>
                <w:szCs w:val="18"/>
              </w:rPr>
              <w:t>Regionální VaV centra</w:t>
            </w:r>
          </w:p>
        </w:tc>
      </w:tr>
      <w:tr w:rsidR="00F74C5F" w:rsidTr="00A93E77">
        <w:trPr>
          <w:trHeight w:val="277"/>
        </w:trPr>
        <w:tc>
          <w:tcPr>
            <w:tcW w:w="2127" w:type="dxa"/>
            <w:gridSpan w:val="2"/>
          </w:tcPr>
          <w:p w:rsidR="00F74C5F" w:rsidRPr="00F74C5F" w:rsidRDefault="00F74C5F" w:rsidP="00F74C5F">
            <w:pPr>
              <w:spacing w:before="60" w:after="60" w:line="240" w:lineRule="auto"/>
              <w:rPr>
                <w:rFonts w:asciiTheme="minorHAnsi" w:hAnsiTheme="minorHAnsi" w:cstheme="minorHAnsi"/>
                <w:b/>
                <w:sz w:val="22"/>
              </w:rPr>
            </w:pPr>
            <w:r w:rsidRPr="00F74C5F">
              <w:rPr>
                <w:rFonts w:asciiTheme="minorHAnsi" w:hAnsiTheme="minorHAnsi" w:cstheme="minorHAnsi"/>
                <w:b/>
                <w:sz w:val="22"/>
              </w:rPr>
              <w:t>Datum podpisu Rozhodnutí</w:t>
            </w:r>
          </w:p>
        </w:tc>
        <w:tc>
          <w:tcPr>
            <w:tcW w:w="7479" w:type="dxa"/>
            <w:gridSpan w:val="4"/>
          </w:tcPr>
          <w:p w:rsidR="00F74C5F" w:rsidRPr="009967CD" w:rsidRDefault="00DA1E36" w:rsidP="00F52BBA">
            <w:pPr>
              <w:spacing w:before="120" w:after="60" w:line="240" w:lineRule="auto"/>
              <w:rPr>
                <w:rFonts w:asciiTheme="minorHAnsi" w:hAnsiTheme="minorHAnsi" w:cstheme="minorHAnsi"/>
                <w:color w:val="000000" w:themeColor="text1"/>
                <w:sz w:val="18"/>
                <w:szCs w:val="18"/>
              </w:rPr>
            </w:pPr>
            <w:r>
              <w:rPr>
                <w:rFonts w:asciiTheme="minorHAnsi" w:hAnsiTheme="minorHAnsi" w:cstheme="minorHAnsi"/>
                <w:color w:val="000000" w:themeColor="text1"/>
                <w:sz w:val="18"/>
                <w:szCs w:val="18"/>
              </w:rPr>
              <w:t>2</w:t>
            </w:r>
            <w:r w:rsidR="00F52BBA">
              <w:rPr>
                <w:rFonts w:asciiTheme="minorHAnsi" w:hAnsiTheme="minorHAnsi" w:cstheme="minorHAnsi"/>
                <w:color w:val="000000" w:themeColor="text1"/>
                <w:sz w:val="18"/>
                <w:szCs w:val="18"/>
              </w:rPr>
              <w:t>3</w:t>
            </w:r>
            <w:r w:rsidR="003C50CA">
              <w:rPr>
                <w:rFonts w:asciiTheme="minorHAnsi" w:hAnsiTheme="minorHAnsi" w:cstheme="minorHAnsi"/>
                <w:color w:val="000000" w:themeColor="text1"/>
                <w:sz w:val="18"/>
                <w:szCs w:val="18"/>
              </w:rPr>
              <w:t xml:space="preserve">. </w:t>
            </w:r>
            <w:r w:rsidR="00F52BBA">
              <w:rPr>
                <w:rFonts w:asciiTheme="minorHAnsi" w:hAnsiTheme="minorHAnsi" w:cstheme="minorHAnsi"/>
                <w:color w:val="000000" w:themeColor="text1"/>
                <w:sz w:val="18"/>
                <w:szCs w:val="18"/>
              </w:rPr>
              <w:t>9</w:t>
            </w:r>
            <w:r w:rsidR="00562D77" w:rsidRPr="009967CD">
              <w:rPr>
                <w:rFonts w:asciiTheme="minorHAnsi" w:hAnsiTheme="minorHAnsi" w:cstheme="minorHAnsi"/>
                <w:color w:val="000000" w:themeColor="text1"/>
                <w:sz w:val="18"/>
                <w:szCs w:val="18"/>
              </w:rPr>
              <w:t>. 2010</w:t>
            </w:r>
          </w:p>
        </w:tc>
      </w:tr>
      <w:tr w:rsidR="00F74C5F" w:rsidTr="00390512">
        <w:trPr>
          <w:trHeight w:val="528"/>
        </w:trPr>
        <w:tc>
          <w:tcPr>
            <w:tcW w:w="2127" w:type="dxa"/>
            <w:gridSpan w:val="2"/>
          </w:tcPr>
          <w:p w:rsidR="00F74C5F" w:rsidRPr="00562D77" w:rsidRDefault="00F74C5F" w:rsidP="00F74C5F">
            <w:pPr>
              <w:spacing w:before="60" w:after="60" w:line="240" w:lineRule="auto"/>
              <w:rPr>
                <w:rFonts w:asciiTheme="minorHAnsi" w:hAnsiTheme="minorHAnsi" w:cstheme="minorHAnsi"/>
                <w:b/>
                <w:sz w:val="22"/>
              </w:rPr>
            </w:pPr>
            <w:r w:rsidRPr="00562D77">
              <w:rPr>
                <w:rFonts w:asciiTheme="minorHAnsi" w:hAnsiTheme="minorHAnsi" w:cstheme="minorHAnsi"/>
                <w:b/>
                <w:sz w:val="22"/>
              </w:rPr>
              <w:t>Období realizace projektu</w:t>
            </w:r>
          </w:p>
        </w:tc>
        <w:tc>
          <w:tcPr>
            <w:tcW w:w="3777" w:type="dxa"/>
            <w:gridSpan w:val="2"/>
          </w:tcPr>
          <w:p w:rsidR="00F74C5F" w:rsidRPr="00562D77" w:rsidRDefault="00F74C5F" w:rsidP="00526313">
            <w:pPr>
              <w:spacing w:before="120" w:after="60" w:line="240" w:lineRule="auto"/>
              <w:contextualSpacing/>
              <w:rPr>
                <w:rFonts w:asciiTheme="minorHAnsi" w:hAnsiTheme="minorHAnsi" w:cstheme="minorHAnsi"/>
                <w:sz w:val="18"/>
              </w:rPr>
            </w:pPr>
            <w:r w:rsidRPr="00562D77">
              <w:rPr>
                <w:rFonts w:asciiTheme="minorHAnsi" w:hAnsiTheme="minorHAnsi" w:cstheme="minorHAnsi"/>
                <w:sz w:val="18"/>
              </w:rPr>
              <w:t xml:space="preserve">Datum zahájení </w:t>
            </w:r>
          </w:p>
          <w:p w:rsidR="00390512" w:rsidRDefault="00F74C5F" w:rsidP="00390512">
            <w:pPr>
              <w:spacing w:before="120" w:after="60" w:line="240" w:lineRule="auto"/>
              <w:contextualSpacing/>
              <w:rPr>
                <w:rFonts w:asciiTheme="minorHAnsi" w:hAnsiTheme="minorHAnsi" w:cstheme="minorHAnsi"/>
                <w:sz w:val="18"/>
              </w:rPr>
            </w:pPr>
            <w:r w:rsidRPr="00562D77">
              <w:rPr>
                <w:rFonts w:asciiTheme="minorHAnsi" w:hAnsiTheme="minorHAnsi" w:cstheme="minorHAnsi"/>
                <w:sz w:val="18"/>
              </w:rPr>
              <w:t>realizace projektu:</w:t>
            </w:r>
            <w:r w:rsidR="00E35E31">
              <w:rPr>
                <w:rFonts w:asciiTheme="minorHAnsi" w:hAnsiTheme="minorHAnsi" w:cstheme="minorHAnsi"/>
                <w:sz w:val="18"/>
              </w:rPr>
              <w:t xml:space="preserve"> </w:t>
            </w:r>
          </w:p>
          <w:p w:rsidR="00AA442B" w:rsidRPr="00562D77" w:rsidRDefault="003C50CA" w:rsidP="00F52BBA">
            <w:pPr>
              <w:spacing w:before="120" w:after="60" w:line="240" w:lineRule="auto"/>
              <w:contextualSpacing/>
              <w:rPr>
                <w:rFonts w:asciiTheme="minorHAnsi" w:hAnsiTheme="minorHAnsi" w:cstheme="minorHAnsi"/>
                <w:sz w:val="18"/>
              </w:rPr>
            </w:pPr>
            <w:r>
              <w:rPr>
                <w:rFonts w:asciiTheme="minorHAnsi" w:hAnsiTheme="minorHAnsi" w:cstheme="minorHAnsi"/>
                <w:color w:val="000000" w:themeColor="text1"/>
                <w:sz w:val="18"/>
                <w:szCs w:val="18"/>
              </w:rPr>
              <w:t xml:space="preserve">1. </w:t>
            </w:r>
            <w:r w:rsidR="00DA1E36">
              <w:rPr>
                <w:rFonts w:asciiTheme="minorHAnsi" w:hAnsiTheme="minorHAnsi" w:cstheme="minorHAnsi"/>
                <w:color w:val="000000" w:themeColor="text1"/>
                <w:sz w:val="18"/>
                <w:szCs w:val="18"/>
              </w:rPr>
              <w:t>1</w:t>
            </w:r>
            <w:r w:rsidR="00F52BBA">
              <w:rPr>
                <w:rFonts w:asciiTheme="minorHAnsi" w:hAnsiTheme="minorHAnsi" w:cstheme="minorHAnsi"/>
                <w:color w:val="000000" w:themeColor="text1"/>
                <w:sz w:val="18"/>
                <w:szCs w:val="18"/>
              </w:rPr>
              <w:t>0</w:t>
            </w:r>
            <w:r w:rsidRPr="009967CD">
              <w:rPr>
                <w:rFonts w:asciiTheme="minorHAnsi" w:hAnsiTheme="minorHAnsi" w:cstheme="minorHAnsi"/>
                <w:color w:val="000000" w:themeColor="text1"/>
                <w:sz w:val="18"/>
                <w:szCs w:val="18"/>
              </w:rPr>
              <w:t>. 201</w:t>
            </w:r>
            <w:r w:rsidR="00F52BBA">
              <w:rPr>
                <w:rFonts w:asciiTheme="minorHAnsi" w:hAnsiTheme="minorHAnsi" w:cstheme="minorHAnsi"/>
                <w:color w:val="000000" w:themeColor="text1"/>
                <w:sz w:val="18"/>
                <w:szCs w:val="18"/>
              </w:rPr>
              <w:t>0</w:t>
            </w:r>
          </w:p>
        </w:tc>
        <w:tc>
          <w:tcPr>
            <w:tcW w:w="3702" w:type="dxa"/>
            <w:gridSpan w:val="2"/>
          </w:tcPr>
          <w:p w:rsidR="00F74C5F" w:rsidRPr="00562D77" w:rsidRDefault="00F74C5F" w:rsidP="00526313">
            <w:pPr>
              <w:spacing w:before="120" w:after="0" w:line="240" w:lineRule="auto"/>
              <w:contextualSpacing/>
              <w:rPr>
                <w:rFonts w:asciiTheme="minorHAnsi" w:hAnsiTheme="minorHAnsi" w:cstheme="minorHAnsi"/>
                <w:sz w:val="18"/>
              </w:rPr>
            </w:pPr>
            <w:r w:rsidRPr="00562D77">
              <w:rPr>
                <w:rFonts w:asciiTheme="minorHAnsi" w:hAnsiTheme="minorHAnsi" w:cstheme="minorHAnsi"/>
                <w:sz w:val="18"/>
              </w:rPr>
              <w:t xml:space="preserve">Datum ukončení </w:t>
            </w:r>
          </w:p>
          <w:p w:rsidR="00390512" w:rsidRDefault="00F74C5F" w:rsidP="00390512">
            <w:pPr>
              <w:spacing w:before="120" w:after="0" w:line="240" w:lineRule="auto"/>
              <w:contextualSpacing/>
              <w:rPr>
                <w:rFonts w:asciiTheme="minorHAnsi" w:hAnsiTheme="minorHAnsi" w:cstheme="minorHAnsi"/>
                <w:sz w:val="18"/>
              </w:rPr>
            </w:pPr>
            <w:r w:rsidRPr="00562D77">
              <w:rPr>
                <w:rFonts w:asciiTheme="minorHAnsi" w:hAnsiTheme="minorHAnsi" w:cstheme="minorHAnsi"/>
                <w:sz w:val="18"/>
              </w:rPr>
              <w:t>realizace projektu</w:t>
            </w:r>
            <w:r w:rsidR="00526313" w:rsidRPr="00562D77">
              <w:rPr>
                <w:rFonts w:asciiTheme="minorHAnsi" w:hAnsiTheme="minorHAnsi" w:cstheme="minorHAnsi"/>
                <w:sz w:val="18"/>
              </w:rPr>
              <w:t>:</w:t>
            </w:r>
            <w:r w:rsidR="00E35E31">
              <w:rPr>
                <w:rFonts w:asciiTheme="minorHAnsi" w:hAnsiTheme="minorHAnsi" w:cstheme="minorHAnsi"/>
                <w:sz w:val="18"/>
              </w:rPr>
              <w:t xml:space="preserve"> </w:t>
            </w:r>
          </w:p>
          <w:p w:rsidR="00F74C5F" w:rsidRPr="00562D77" w:rsidRDefault="00E35E31" w:rsidP="00390512">
            <w:pPr>
              <w:spacing w:before="120" w:after="0" w:line="240" w:lineRule="auto"/>
              <w:contextualSpacing/>
              <w:rPr>
                <w:rFonts w:asciiTheme="minorHAnsi" w:hAnsiTheme="minorHAnsi" w:cstheme="minorHAnsi"/>
                <w:sz w:val="18"/>
              </w:rPr>
            </w:pPr>
            <w:r>
              <w:rPr>
                <w:rFonts w:asciiTheme="minorHAnsi" w:hAnsiTheme="minorHAnsi" w:cstheme="minorHAnsi"/>
                <w:sz w:val="18"/>
              </w:rPr>
              <w:t xml:space="preserve">31. </w:t>
            </w:r>
            <w:r w:rsidR="00DA1E36">
              <w:rPr>
                <w:rFonts w:asciiTheme="minorHAnsi" w:hAnsiTheme="minorHAnsi" w:cstheme="minorHAnsi"/>
                <w:sz w:val="18"/>
              </w:rPr>
              <w:t>12. 2014</w:t>
            </w:r>
          </w:p>
        </w:tc>
      </w:tr>
      <w:tr w:rsidR="00F74C5F" w:rsidTr="00A93E77">
        <w:trPr>
          <w:trHeight w:val="277"/>
        </w:trPr>
        <w:tc>
          <w:tcPr>
            <w:tcW w:w="2127" w:type="dxa"/>
            <w:gridSpan w:val="2"/>
          </w:tcPr>
          <w:p w:rsidR="00F74C5F" w:rsidRPr="00562D77" w:rsidRDefault="00F74C5F" w:rsidP="00F74C5F">
            <w:pPr>
              <w:spacing w:before="60" w:after="60" w:line="240" w:lineRule="auto"/>
              <w:rPr>
                <w:rFonts w:asciiTheme="minorHAnsi" w:hAnsiTheme="minorHAnsi" w:cstheme="minorHAnsi"/>
                <w:b/>
                <w:sz w:val="22"/>
              </w:rPr>
            </w:pPr>
            <w:r w:rsidRPr="00562D77">
              <w:rPr>
                <w:rFonts w:asciiTheme="minorHAnsi" w:hAnsiTheme="minorHAnsi" w:cstheme="minorHAnsi"/>
                <w:b/>
                <w:sz w:val="22"/>
              </w:rPr>
              <w:t>Výše podpory</w:t>
            </w:r>
          </w:p>
        </w:tc>
        <w:tc>
          <w:tcPr>
            <w:tcW w:w="3777" w:type="dxa"/>
            <w:gridSpan w:val="2"/>
          </w:tcPr>
          <w:p w:rsidR="00390512" w:rsidRDefault="00390512" w:rsidP="0052281E">
            <w:pPr>
              <w:spacing w:before="120" w:after="60" w:line="240" w:lineRule="auto"/>
              <w:contextualSpacing/>
              <w:rPr>
                <w:rFonts w:asciiTheme="minorHAnsi" w:hAnsiTheme="minorHAnsi" w:cstheme="minorHAnsi"/>
                <w:sz w:val="18"/>
              </w:rPr>
            </w:pPr>
          </w:p>
          <w:p w:rsidR="009373D8" w:rsidRDefault="009967CD" w:rsidP="0052281E">
            <w:pPr>
              <w:spacing w:before="120" w:after="60" w:line="240" w:lineRule="auto"/>
              <w:contextualSpacing/>
              <w:rPr>
                <w:rFonts w:asciiTheme="minorHAnsi" w:hAnsiTheme="minorHAnsi" w:cstheme="minorHAnsi"/>
                <w:sz w:val="18"/>
              </w:rPr>
            </w:pPr>
            <w:r>
              <w:rPr>
                <w:rFonts w:asciiTheme="minorHAnsi" w:hAnsiTheme="minorHAnsi" w:cstheme="minorHAnsi"/>
                <w:sz w:val="18"/>
              </w:rPr>
              <w:t xml:space="preserve">Celková výše dotace v Kč </w:t>
            </w:r>
          </w:p>
          <w:p w:rsidR="009373D8" w:rsidRDefault="007A62D7" w:rsidP="0052281E">
            <w:pPr>
              <w:spacing w:before="120" w:after="60" w:line="240" w:lineRule="auto"/>
              <w:contextualSpacing/>
              <w:rPr>
                <w:rFonts w:asciiTheme="minorHAnsi" w:hAnsiTheme="minorHAnsi" w:cstheme="minorHAnsi"/>
                <w:sz w:val="18"/>
              </w:rPr>
            </w:pPr>
            <w:r w:rsidRPr="00562D77">
              <w:rPr>
                <w:rFonts w:asciiTheme="minorHAnsi" w:hAnsiTheme="minorHAnsi" w:cstheme="minorHAnsi"/>
                <w:sz w:val="18"/>
              </w:rPr>
              <w:t>(částka z RoPD bez snížení):</w:t>
            </w:r>
            <w:r w:rsidR="009967CD">
              <w:rPr>
                <w:rFonts w:asciiTheme="minorHAnsi" w:hAnsiTheme="minorHAnsi" w:cstheme="minorHAnsi"/>
                <w:sz w:val="18"/>
              </w:rPr>
              <w:t xml:space="preserve"> </w:t>
            </w:r>
          </w:p>
          <w:p w:rsidR="007A62D7" w:rsidRPr="00562D77" w:rsidRDefault="00F52BBA" w:rsidP="0052281E">
            <w:pPr>
              <w:spacing w:before="120" w:after="60" w:line="240" w:lineRule="auto"/>
              <w:contextualSpacing/>
              <w:rPr>
                <w:rFonts w:asciiTheme="minorHAnsi" w:hAnsiTheme="minorHAnsi" w:cstheme="minorHAnsi"/>
                <w:sz w:val="18"/>
              </w:rPr>
            </w:pPr>
            <w:r w:rsidRPr="00F52BBA">
              <w:rPr>
                <w:rFonts w:asciiTheme="minorHAnsi" w:hAnsiTheme="minorHAnsi" w:cstheme="minorHAnsi"/>
                <w:sz w:val="18"/>
              </w:rPr>
              <w:t>316</w:t>
            </w:r>
            <w:r>
              <w:rPr>
                <w:rFonts w:asciiTheme="minorHAnsi" w:hAnsiTheme="minorHAnsi" w:cstheme="minorHAnsi"/>
                <w:sz w:val="18"/>
              </w:rPr>
              <w:t>.</w:t>
            </w:r>
            <w:r w:rsidRPr="00F52BBA">
              <w:rPr>
                <w:rFonts w:asciiTheme="minorHAnsi" w:hAnsiTheme="minorHAnsi" w:cstheme="minorHAnsi"/>
                <w:sz w:val="18"/>
              </w:rPr>
              <w:t>600</w:t>
            </w:r>
            <w:r>
              <w:rPr>
                <w:rFonts w:asciiTheme="minorHAnsi" w:hAnsiTheme="minorHAnsi" w:cstheme="minorHAnsi"/>
                <w:sz w:val="18"/>
              </w:rPr>
              <w:t>.</w:t>
            </w:r>
            <w:r w:rsidRPr="00F52BBA">
              <w:rPr>
                <w:rFonts w:asciiTheme="minorHAnsi" w:hAnsiTheme="minorHAnsi" w:cstheme="minorHAnsi"/>
                <w:sz w:val="18"/>
              </w:rPr>
              <w:t>707,00</w:t>
            </w:r>
          </w:p>
        </w:tc>
        <w:tc>
          <w:tcPr>
            <w:tcW w:w="3702" w:type="dxa"/>
            <w:gridSpan w:val="2"/>
          </w:tcPr>
          <w:p w:rsidR="00F34368" w:rsidRPr="00562D77" w:rsidRDefault="00F34368" w:rsidP="00F34368">
            <w:pPr>
              <w:spacing w:before="60" w:after="60" w:line="240" w:lineRule="auto"/>
              <w:rPr>
                <w:rFonts w:asciiTheme="minorHAnsi" w:hAnsiTheme="minorHAnsi" w:cstheme="minorHAnsi"/>
                <w:sz w:val="18"/>
              </w:rPr>
            </w:pPr>
            <w:r w:rsidRPr="00562D77">
              <w:rPr>
                <w:rFonts w:asciiTheme="minorHAnsi" w:hAnsiTheme="minorHAnsi" w:cstheme="minorHAnsi"/>
                <w:sz w:val="18"/>
              </w:rPr>
              <w:t>Podíl ze státního rozpočtu v CZK (15 %):</w:t>
            </w:r>
          </w:p>
          <w:p w:rsidR="00F52BBA" w:rsidRDefault="00F52BBA" w:rsidP="00F34368">
            <w:pPr>
              <w:spacing w:before="60" w:after="60" w:line="240" w:lineRule="auto"/>
              <w:rPr>
                <w:rFonts w:asciiTheme="minorHAnsi" w:hAnsiTheme="minorHAnsi" w:cstheme="minorHAnsi"/>
                <w:sz w:val="18"/>
              </w:rPr>
            </w:pPr>
            <w:r w:rsidRPr="00F52BBA">
              <w:rPr>
                <w:rFonts w:asciiTheme="minorHAnsi" w:hAnsiTheme="minorHAnsi" w:cstheme="minorHAnsi"/>
                <w:sz w:val="18"/>
              </w:rPr>
              <w:t>47</w:t>
            </w:r>
            <w:r>
              <w:rPr>
                <w:rFonts w:asciiTheme="minorHAnsi" w:hAnsiTheme="minorHAnsi" w:cstheme="minorHAnsi"/>
                <w:sz w:val="18"/>
              </w:rPr>
              <w:t>.</w:t>
            </w:r>
            <w:r w:rsidRPr="00F52BBA">
              <w:rPr>
                <w:rFonts w:asciiTheme="minorHAnsi" w:hAnsiTheme="minorHAnsi" w:cstheme="minorHAnsi"/>
                <w:sz w:val="18"/>
              </w:rPr>
              <w:t>490</w:t>
            </w:r>
            <w:r>
              <w:rPr>
                <w:rFonts w:asciiTheme="minorHAnsi" w:hAnsiTheme="minorHAnsi" w:cstheme="minorHAnsi"/>
                <w:sz w:val="18"/>
              </w:rPr>
              <w:t>.</w:t>
            </w:r>
            <w:r w:rsidRPr="00F52BBA">
              <w:rPr>
                <w:rFonts w:asciiTheme="minorHAnsi" w:hAnsiTheme="minorHAnsi" w:cstheme="minorHAnsi"/>
                <w:sz w:val="18"/>
              </w:rPr>
              <w:t>106,05</w:t>
            </w:r>
          </w:p>
          <w:p w:rsidR="00F74C5F" w:rsidRPr="00562D77" w:rsidRDefault="00F34368" w:rsidP="00F34368">
            <w:pPr>
              <w:spacing w:before="60" w:after="60" w:line="240" w:lineRule="auto"/>
              <w:rPr>
                <w:rFonts w:asciiTheme="minorHAnsi" w:hAnsiTheme="minorHAnsi" w:cstheme="minorHAnsi"/>
                <w:sz w:val="18"/>
              </w:rPr>
            </w:pPr>
            <w:r w:rsidRPr="00562D77">
              <w:rPr>
                <w:rFonts w:asciiTheme="minorHAnsi" w:hAnsiTheme="minorHAnsi" w:cstheme="minorHAnsi"/>
                <w:sz w:val="18"/>
              </w:rPr>
              <w:t>Podíl z EU v  CZK  (85 %):</w:t>
            </w:r>
          </w:p>
          <w:p w:rsidR="00F34368" w:rsidRPr="00562D77" w:rsidRDefault="00F52BBA" w:rsidP="00F34368">
            <w:pPr>
              <w:spacing w:before="60" w:after="60" w:line="240" w:lineRule="auto"/>
              <w:rPr>
                <w:rFonts w:asciiTheme="minorHAnsi" w:hAnsiTheme="minorHAnsi" w:cstheme="minorHAnsi"/>
                <w:sz w:val="18"/>
              </w:rPr>
            </w:pPr>
            <w:r w:rsidRPr="00F52BBA">
              <w:rPr>
                <w:rFonts w:asciiTheme="minorHAnsi" w:hAnsiTheme="minorHAnsi" w:cstheme="minorHAnsi"/>
                <w:sz w:val="18"/>
              </w:rPr>
              <w:t>269</w:t>
            </w:r>
            <w:r>
              <w:rPr>
                <w:rFonts w:asciiTheme="minorHAnsi" w:hAnsiTheme="minorHAnsi" w:cstheme="minorHAnsi"/>
                <w:sz w:val="18"/>
              </w:rPr>
              <w:t>.</w:t>
            </w:r>
            <w:r w:rsidRPr="00F52BBA">
              <w:rPr>
                <w:rFonts w:asciiTheme="minorHAnsi" w:hAnsiTheme="minorHAnsi" w:cstheme="minorHAnsi"/>
                <w:sz w:val="18"/>
              </w:rPr>
              <w:t>110</w:t>
            </w:r>
            <w:r>
              <w:rPr>
                <w:rFonts w:asciiTheme="minorHAnsi" w:hAnsiTheme="minorHAnsi" w:cstheme="minorHAnsi"/>
                <w:sz w:val="18"/>
              </w:rPr>
              <w:t>.</w:t>
            </w:r>
            <w:r w:rsidRPr="00F52BBA">
              <w:rPr>
                <w:rFonts w:asciiTheme="minorHAnsi" w:hAnsiTheme="minorHAnsi" w:cstheme="minorHAnsi"/>
                <w:sz w:val="18"/>
              </w:rPr>
              <w:t>600,95</w:t>
            </w:r>
          </w:p>
        </w:tc>
      </w:tr>
      <w:tr w:rsidR="00F34368" w:rsidTr="00A93E77">
        <w:trPr>
          <w:trHeight w:val="277"/>
        </w:trPr>
        <w:tc>
          <w:tcPr>
            <w:tcW w:w="2127" w:type="dxa"/>
            <w:gridSpan w:val="2"/>
          </w:tcPr>
          <w:p w:rsidR="00F34368" w:rsidRPr="00562D77" w:rsidRDefault="00F34368" w:rsidP="00F74C5F">
            <w:pPr>
              <w:spacing w:before="60" w:after="60" w:line="240" w:lineRule="auto"/>
              <w:rPr>
                <w:rFonts w:asciiTheme="minorHAnsi" w:hAnsiTheme="minorHAnsi" w:cstheme="minorHAnsi"/>
                <w:b/>
                <w:sz w:val="22"/>
              </w:rPr>
            </w:pPr>
            <w:r w:rsidRPr="00562D77">
              <w:rPr>
                <w:rFonts w:asciiTheme="minorHAnsi" w:hAnsiTheme="minorHAnsi" w:cstheme="minorHAnsi"/>
                <w:b/>
                <w:sz w:val="22"/>
              </w:rPr>
              <w:t>Struktura výdajů</w:t>
            </w:r>
          </w:p>
        </w:tc>
        <w:tc>
          <w:tcPr>
            <w:tcW w:w="7479" w:type="dxa"/>
            <w:gridSpan w:val="4"/>
          </w:tcPr>
          <w:p w:rsidR="00F34368" w:rsidRPr="00562D77" w:rsidRDefault="0018459D" w:rsidP="00F34368">
            <w:pPr>
              <w:spacing w:before="60" w:after="60" w:line="240" w:lineRule="auto"/>
              <w:rPr>
                <w:rFonts w:asciiTheme="minorHAnsi" w:hAnsiTheme="minorHAnsi" w:cstheme="minorHAnsi"/>
                <w:sz w:val="18"/>
              </w:rPr>
            </w:pPr>
            <w:r w:rsidRPr="00562D77">
              <w:rPr>
                <w:rFonts w:asciiTheme="minorHAnsi" w:hAnsiTheme="minorHAnsi" w:cstheme="minorHAnsi"/>
                <w:sz w:val="18"/>
              </w:rPr>
              <w:t>Stavební část:</w:t>
            </w:r>
            <w:r w:rsidR="00783E42">
              <w:rPr>
                <w:rFonts w:asciiTheme="minorHAnsi" w:hAnsiTheme="minorHAnsi" w:cstheme="minorHAnsi"/>
                <w:sz w:val="18"/>
              </w:rPr>
              <w:t xml:space="preserve"> </w:t>
            </w:r>
            <w:r w:rsidR="00C82454">
              <w:rPr>
                <w:rFonts w:asciiTheme="minorHAnsi" w:hAnsiTheme="minorHAnsi" w:cstheme="minorHAnsi"/>
                <w:sz w:val="18"/>
              </w:rPr>
              <w:t>3.240.000,00</w:t>
            </w:r>
          </w:p>
          <w:p w:rsidR="00F34368" w:rsidRPr="00562D77" w:rsidRDefault="00F34368" w:rsidP="00F34368">
            <w:pPr>
              <w:spacing w:before="60" w:after="60" w:line="240" w:lineRule="auto"/>
              <w:rPr>
                <w:rFonts w:asciiTheme="minorHAnsi" w:hAnsiTheme="minorHAnsi" w:cstheme="minorHAnsi"/>
                <w:sz w:val="18"/>
              </w:rPr>
            </w:pPr>
            <w:r w:rsidRPr="00562D77">
              <w:rPr>
                <w:rFonts w:asciiTheme="minorHAnsi" w:hAnsiTheme="minorHAnsi" w:cstheme="minorHAnsi"/>
                <w:sz w:val="18"/>
              </w:rPr>
              <w:t>Přístrojové vybavení</w:t>
            </w:r>
            <w:r w:rsidR="0018459D" w:rsidRPr="00562D77">
              <w:rPr>
                <w:rFonts w:asciiTheme="minorHAnsi" w:hAnsiTheme="minorHAnsi" w:cstheme="minorHAnsi"/>
                <w:sz w:val="18"/>
              </w:rPr>
              <w:t>:</w:t>
            </w:r>
            <w:r w:rsidR="00783E42">
              <w:rPr>
                <w:rFonts w:asciiTheme="minorHAnsi" w:hAnsiTheme="minorHAnsi" w:cstheme="minorHAnsi"/>
                <w:sz w:val="18"/>
              </w:rPr>
              <w:t xml:space="preserve"> </w:t>
            </w:r>
            <w:r w:rsidR="00C82454">
              <w:rPr>
                <w:rFonts w:asciiTheme="minorHAnsi" w:hAnsiTheme="minorHAnsi" w:cstheme="minorHAnsi"/>
                <w:sz w:val="18"/>
              </w:rPr>
              <w:t>230.832.680,00</w:t>
            </w:r>
          </w:p>
          <w:p w:rsidR="00F34368" w:rsidRPr="00562D77" w:rsidRDefault="00F34368" w:rsidP="00F34368">
            <w:pPr>
              <w:spacing w:before="60" w:after="60" w:line="240" w:lineRule="auto"/>
              <w:rPr>
                <w:rFonts w:asciiTheme="minorHAnsi" w:hAnsiTheme="minorHAnsi" w:cstheme="minorHAnsi"/>
                <w:sz w:val="18"/>
              </w:rPr>
            </w:pPr>
            <w:r w:rsidRPr="00562D77">
              <w:rPr>
                <w:rFonts w:asciiTheme="minorHAnsi" w:hAnsiTheme="minorHAnsi" w:cstheme="minorHAnsi"/>
                <w:sz w:val="18"/>
              </w:rPr>
              <w:t>Mzdové výdaje</w:t>
            </w:r>
            <w:r w:rsidR="0018459D" w:rsidRPr="00562D77">
              <w:rPr>
                <w:rFonts w:asciiTheme="minorHAnsi" w:hAnsiTheme="minorHAnsi" w:cstheme="minorHAnsi"/>
                <w:sz w:val="18"/>
              </w:rPr>
              <w:t>:</w:t>
            </w:r>
            <w:r w:rsidR="00783E42">
              <w:rPr>
                <w:rFonts w:asciiTheme="minorHAnsi" w:hAnsiTheme="minorHAnsi" w:cstheme="minorHAnsi"/>
                <w:sz w:val="18"/>
              </w:rPr>
              <w:t xml:space="preserve"> </w:t>
            </w:r>
            <w:r w:rsidR="00C82454">
              <w:rPr>
                <w:rFonts w:asciiTheme="minorHAnsi" w:hAnsiTheme="minorHAnsi" w:cstheme="minorHAnsi"/>
                <w:sz w:val="18"/>
              </w:rPr>
              <w:t>55.571.583,00</w:t>
            </w:r>
          </w:p>
          <w:p w:rsidR="00F34368" w:rsidRPr="00562D77" w:rsidRDefault="00F34368" w:rsidP="00C82454">
            <w:pPr>
              <w:spacing w:before="60" w:after="60" w:line="240" w:lineRule="auto"/>
              <w:rPr>
                <w:rFonts w:asciiTheme="minorHAnsi" w:hAnsiTheme="minorHAnsi" w:cstheme="minorHAnsi"/>
                <w:sz w:val="16"/>
              </w:rPr>
            </w:pPr>
            <w:r w:rsidRPr="00562D77">
              <w:rPr>
                <w:rFonts w:asciiTheme="minorHAnsi" w:hAnsiTheme="minorHAnsi" w:cstheme="minorHAnsi"/>
                <w:sz w:val="18"/>
              </w:rPr>
              <w:t>Ostatní</w:t>
            </w:r>
            <w:r w:rsidR="0018459D" w:rsidRPr="00562D77">
              <w:rPr>
                <w:rFonts w:asciiTheme="minorHAnsi" w:hAnsiTheme="minorHAnsi" w:cstheme="minorHAnsi"/>
                <w:sz w:val="18"/>
              </w:rPr>
              <w:t>:</w:t>
            </w:r>
            <w:r w:rsidR="00783E42">
              <w:rPr>
                <w:rFonts w:asciiTheme="minorHAnsi" w:hAnsiTheme="minorHAnsi" w:cstheme="minorHAnsi"/>
                <w:sz w:val="18"/>
              </w:rPr>
              <w:t xml:space="preserve"> </w:t>
            </w:r>
            <w:r w:rsidR="00C82454">
              <w:rPr>
                <w:rFonts w:asciiTheme="minorHAnsi" w:hAnsiTheme="minorHAnsi" w:cstheme="minorHAnsi"/>
                <w:sz w:val="18"/>
              </w:rPr>
              <w:t>26.956.444,00</w:t>
            </w:r>
          </w:p>
        </w:tc>
      </w:tr>
      <w:tr w:rsidR="008353DD" w:rsidTr="00A93E77">
        <w:trPr>
          <w:trHeight w:val="883"/>
        </w:trPr>
        <w:tc>
          <w:tcPr>
            <w:tcW w:w="2127" w:type="dxa"/>
            <w:gridSpan w:val="2"/>
          </w:tcPr>
          <w:p w:rsidR="008353DD" w:rsidRPr="00562D77" w:rsidRDefault="008353DD" w:rsidP="008353DD">
            <w:pPr>
              <w:spacing w:before="60" w:after="60"/>
              <w:rPr>
                <w:rFonts w:asciiTheme="minorHAnsi" w:hAnsiTheme="minorHAnsi" w:cstheme="minorHAnsi"/>
                <w:b/>
                <w:sz w:val="22"/>
              </w:rPr>
            </w:pPr>
            <w:r w:rsidRPr="00562D77">
              <w:rPr>
                <w:rFonts w:asciiTheme="minorHAnsi" w:hAnsiTheme="minorHAnsi" w:cstheme="minorHAnsi"/>
                <w:b/>
                <w:sz w:val="22"/>
              </w:rPr>
              <w:t>Stručný popis projektu</w:t>
            </w:r>
          </w:p>
          <w:p w:rsidR="008353DD" w:rsidRPr="00562D77" w:rsidRDefault="008353DD" w:rsidP="008353DD">
            <w:pPr>
              <w:spacing w:before="60" w:after="60" w:line="240" w:lineRule="auto"/>
              <w:rPr>
                <w:rFonts w:asciiTheme="minorHAnsi" w:hAnsiTheme="minorHAnsi" w:cstheme="minorHAnsi"/>
                <w:b/>
                <w:sz w:val="20"/>
              </w:rPr>
            </w:pPr>
            <w:r w:rsidRPr="00562D77">
              <w:rPr>
                <w:rFonts w:asciiTheme="minorHAnsi" w:hAnsiTheme="minorHAnsi" w:cstheme="minorHAnsi"/>
                <w:sz w:val="16"/>
              </w:rPr>
              <w:t>(zhruba 250 znaků</w:t>
            </w:r>
            <w:r w:rsidR="00FD3750" w:rsidRPr="00562D77">
              <w:rPr>
                <w:rFonts w:asciiTheme="minorHAnsi" w:hAnsiTheme="minorHAnsi" w:cstheme="minorHAnsi"/>
                <w:sz w:val="16"/>
              </w:rPr>
              <w:t>)</w:t>
            </w:r>
          </w:p>
        </w:tc>
        <w:tc>
          <w:tcPr>
            <w:tcW w:w="7479" w:type="dxa"/>
            <w:gridSpan w:val="4"/>
          </w:tcPr>
          <w:p w:rsidR="008353DD" w:rsidRPr="00C82454" w:rsidRDefault="00C82454" w:rsidP="00C82454">
            <w:pPr>
              <w:pStyle w:val="Odstavecseseznamem"/>
              <w:spacing w:after="20" w:line="240" w:lineRule="auto"/>
              <w:ind w:left="0"/>
              <w:jc w:val="both"/>
              <w:rPr>
                <w:rFonts w:asciiTheme="minorHAnsi" w:hAnsiTheme="minorHAnsi" w:cstheme="minorHAnsi"/>
                <w:color w:val="000000"/>
                <w:sz w:val="18"/>
                <w:szCs w:val="18"/>
              </w:rPr>
            </w:pPr>
            <w:r w:rsidRPr="00C82454">
              <w:rPr>
                <w:rFonts w:asciiTheme="minorHAnsi" w:hAnsiTheme="minorHAnsi" w:cstheme="minorHAnsi"/>
                <w:color w:val="000000"/>
                <w:sz w:val="18"/>
                <w:szCs w:val="18"/>
              </w:rPr>
              <w:t xml:space="preserve">Cílem řešení projektu je vybudování Vysokoškolského ústavu se zaměřením na výzkum a vývoj propojených technologií a strojního zařízení pro kompaktní energetické jednotky, zahrnující nové technologie dopravy a zpracování vstupních energetických surovin, jejich efektivní energetickou transformaci na media vhodná pro výrobu tepla a elektrické energie, včetně její akumulace </w:t>
            </w:r>
            <w:r w:rsidR="00996DF5">
              <w:rPr>
                <w:rFonts w:asciiTheme="minorHAnsi" w:hAnsiTheme="minorHAnsi" w:cstheme="minorHAnsi"/>
                <w:color w:val="000000"/>
                <w:sz w:val="18"/>
                <w:szCs w:val="18"/>
              </w:rPr>
              <w:br/>
            </w:r>
            <w:r w:rsidRPr="00C82454">
              <w:rPr>
                <w:rFonts w:asciiTheme="minorHAnsi" w:hAnsiTheme="minorHAnsi" w:cstheme="minorHAnsi"/>
                <w:color w:val="000000"/>
                <w:sz w:val="18"/>
                <w:szCs w:val="18"/>
              </w:rPr>
              <w:t xml:space="preserve">a prostředků pro připojení na síť. Všechny fáze zpracování a transformací provází související technologie čištění všech produktů a zplodin. Výstupem bude uživatelsky konfigurovatelné (různé typy vstupu a výstupu) a výkonové škálovatelné zařízení (provoz). </w:t>
            </w:r>
          </w:p>
        </w:tc>
      </w:tr>
      <w:tr w:rsidR="00535653" w:rsidTr="00A93E77">
        <w:trPr>
          <w:trHeight w:val="277"/>
        </w:trPr>
        <w:tc>
          <w:tcPr>
            <w:tcW w:w="2127" w:type="dxa"/>
            <w:gridSpan w:val="2"/>
          </w:tcPr>
          <w:p w:rsidR="00535653" w:rsidRPr="00562D77" w:rsidRDefault="00535653" w:rsidP="00D93717">
            <w:pPr>
              <w:spacing w:before="60" w:after="60" w:line="240" w:lineRule="auto"/>
              <w:rPr>
                <w:rFonts w:asciiTheme="minorHAnsi" w:hAnsiTheme="minorHAnsi" w:cstheme="minorHAnsi"/>
                <w:b/>
                <w:sz w:val="20"/>
              </w:rPr>
            </w:pPr>
            <w:r w:rsidRPr="00562D77">
              <w:rPr>
                <w:rFonts w:asciiTheme="minorHAnsi" w:hAnsiTheme="minorHAnsi" w:cstheme="minorHAnsi"/>
                <w:b/>
                <w:sz w:val="22"/>
              </w:rPr>
              <w:t>Zahájení/ukončení stavby/</w:t>
            </w:r>
            <w:r>
              <w:rPr>
                <w:rFonts w:asciiTheme="minorHAnsi" w:hAnsiTheme="minorHAnsi" w:cstheme="minorHAnsi"/>
                <w:b/>
                <w:sz w:val="22"/>
              </w:rPr>
              <w:t>r</w:t>
            </w:r>
            <w:r w:rsidRPr="00562D77">
              <w:rPr>
                <w:rFonts w:asciiTheme="minorHAnsi" w:hAnsiTheme="minorHAnsi" w:cstheme="minorHAnsi"/>
                <w:b/>
                <w:sz w:val="22"/>
              </w:rPr>
              <w:t>ekonstrukce</w:t>
            </w:r>
            <w:r w:rsidRPr="00562D77">
              <w:rPr>
                <w:rFonts w:asciiTheme="minorHAnsi" w:hAnsiTheme="minorHAnsi" w:cstheme="minorHAnsi"/>
                <w:b/>
                <w:sz w:val="20"/>
              </w:rPr>
              <w:t xml:space="preserve"> </w:t>
            </w:r>
            <w:r w:rsidRPr="00562D77">
              <w:rPr>
                <w:rFonts w:asciiTheme="minorHAnsi" w:hAnsiTheme="minorHAnsi" w:cstheme="minorHAnsi"/>
                <w:sz w:val="16"/>
              </w:rPr>
              <w:t>(pokud je relevantní)</w:t>
            </w:r>
          </w:p>
        </w:tc>
        <w:tc>
          <w:tcPr>
            <w:tcW w:w="7479" w:type="dxa"/>
            <w:gridSpan w:val="4"/>
            <w:vAlign w:val="center"/>
          </w:tcPr>
          <w:p w:rsidR="00535653" w:rsidRPr="009967CD" w:rsidRDefault="00535653" w:rsidP="00535653">
            <w:pPr>
              <w:spacing w:before="60" w:after="60" w:line="240" w:lineRule="auto"/>
              <w:rPr>
                <w:rFonts w:asciiTheme="minorHAnsi" w:hAnsiTheme="minorHAnsi" w:cstheme="minorHAnsi"/>
                <w:sz w:val="18"/>
                <w:szCs w:val="18"/>
              </w:rPr>
            </w:pPr>
            <w:r>
              <w:rPr>
                <w:rFonts w:asciiTheme="minorHAnsi" w:hAnsiTheme="minorHAnsi" w:cstheme="minorHAnsi"/>
                <w:sz w:val="18"/>
              </w:rPr>
              <w:t xml:space="preserve">Není relevantní </w:t>
            </w:r>
          </w:p>
        </w:tc>
      </w:tr>
      <w:tr w:rsidR="008353DD" w:rsidTr="00A93E77">
        <w:trPr>
          <w:trHeight w:val="1290"/>
        </w:trPr>
        <w:tc>
          <w:tcPr>
            <w:tcW w:w="2127" w:type="dxa"/>
            <w:gridSpan w:val="2"/>
          </w:tcPr>
          <w:p w:rsidR="008353DD" w:rsidRPr="00562D77" w:rsidRDefault="00737A93" w:rsidP="00FD3750">
            <w:pPr>
              <w:spacing w:before="60" w:after="60" w:line="240" w:lineRule="auto"/>
              <w:rPr>
                <w:rFonts w:asciiTheme="minorHAnsi" w:hAnsiTheme="minorHAnsi" w:cstheme="minorHAnsi"/>
                <w:b/>
                <w:sz w:val="20"/>
              </w:rPr>
            </w:pPr>
            <w:r w:rsidRPr="00562D77">
              <w:rPr>
                <w:rFonts w:asciiTheme="minorHAnsi" w:hAnsiTheme="minorHAnsi" w:cstheme="minorHAnsi"/>
                <w:b/>
                <w:sz w:val="22"/>
              </w:rPr>
              <w:t>Výstupy projektu</w:t>
            </w:r>
            <w:r w:rsidR="00FD3750" w:rsidRPr="00562D77">
              <w:rPr>
                <w:rFonts w:asciiTheme="minorHAnsi" w:hAnsiTheme="minorHAnsi" w:cstheme="minorHAnsi"/>
                <w:b/>
                <w:sz w:val="20"/>
              </w:rPr>
              <w:t xml:space="preserve"> </w:t>
            </w:r>
            <w:r w:rsidR="00FD3750" w:rsidRPr="00562D77">
              <w:rPr>
                <w:rFonts w:asciiTheme="minorHAnsi" w:hAnsiTheme="minorHAnsi" w:cstheme="minorHAnsi"/>
                <w:sz w:val="16"/>
              </w:rPr>
              <w:t>(popis hlavních dosažených výstupů včetně uvedení závazných monitorovacích indikátorů v době ukončení projektu plán/skutečnost a plán na rok 2015)</w:t>
            </w:r>
          </w:p>
        </w:tc>
        <w:tc>
          <w:tcPr>
            <w:tcW w:w="7479" w:type="dxa"/>
            <w:gridSpan w:val="4"/>
          </w:tcPr>
          <w:p w:rsidR="00377EBF" w:rsidRPr="00377EBF" w:rsidRDefault="009B7C17" w:rsidP="00377EBF">
            <w:pPr>
              <w:autoSpaceDE w:val="0"/>
              <w:autoSpaceDN w:val="0"/>
              <w:adjustRightInd w:val="0"/>
              <w:spacing w:after="0" w:line="240" w:lineRule="auto"/>
              <w:jc w:val="both"/>
              <w:rPr>
                <w:rFonts w:asciiTheme="minorHAnsi" w:hAnsiTheme="minorHAnsi" w:cstheme="minorHAnsi"/>
                <w:bCs/>
                <w:sz w:val="18"/>
                <w:szCs w:val="18"/>
              </w:rPr>
            </w:pPr>
            <w:r w:rsidRPr="00377EBF">
              <w:rPr>
                <w:rFonts w:asciiTheme="minorHAnsi" w:hAnsiTheme="minorHAnsi" w:cstheme="minorHAnsi"/>
                <w:bCs/>
                <w:sz w:val="18"/>
                <w:szCs w:val="18"/>
              </w:rPr>
              <w:t xml:space="preserve">Příjemce </w:t>
            </w:r>
            <w:r w:rsidR="00667FFA" w:rsidRPr="00377EBF">
              <w:rPr>
                <w:rFonts w:asciiTheme="minorHAnsi" w:hAnsiTheme="minorHAnsi" w:cstheme="minorHAnsi"/>
                <w:bCs/>
                <w:sz w:val="18"/>
                <w:szCs w:val="18"/>
              </w:rPr>
              <w:t xml:space="preserve">v průběhu realizace projektu </w:t>
            </w:r>
            <w:r w:rsidRPr="00377EBF">
              <w:rPr>
                <w:rFonts w:asciiTheme="minorHAnsi" w:hAnsiTheme="minorHAnsi" w:cstheme="minorHAnsi"/>
                <w:bCs/>
                <w:sz w:val="18"/>
                <w:szCs w:val="18"/>
              </w:rPr>
              <w:t>nem</w:t>
            </w:r>
            <w:r w:rsidR="00B26E8B" w:rsidRPr="00377EBF">
              <w:rPr>
                <w:rFonts w:asciiTheme="minorHAnsi" w:hAnsiTheme="minorHAnsi" w:cstheme="minorHAnsi"/>
                <w:bCs/>
                <w:sz w:val="18"/>
                <w:szCs w:val="18"/>
              </w:rPr>
              <w:t>á</w:t>
            </w:r>
            <w:r w:rsidRPr="00377EBF">
              <w:rPr>
                <w:rFonts w:asciiTheme="minorHAnsi" w:hAnsiTheme="minorHAnsi" w:cstheme="minorHAnsi"/>
                <w:bCs/>
                <w:sz w:val="18"/>
                <w:szCs w:val="18"/>
              </w:rPr>
              <w:t xml:space="preserve"> </w:t>
            </w:r>
            <w:r w:rsidR="00667FFA" w:rsidRPr="00377EBF">
              <w:rPr>
                <w:rFonts w:asciiTheme="minorHAnsi" w:hAnsiTheme="minorHAnsi" w:cstheme="minorHAnsi"/>
                <w:bCs/>
                <w:sz w:val="18"/>
                <w:szCs w:val="18"/>
              </w:rPr>
              <w:t xml:space="preserve">větší </w:t>
            </w:r>
            <w:r w:rsidRPr="00377EBF">
              <w:rPr>
                <w:rFonts w:asciiTheme="minorHAnsi" w:hAnsiTheme="minorHAnsi" w:cstheme="minorHAnsi"/>
                <w:bCs/>
                <w:sz w:val="18"/>
                <w:szCs w:val="18"/>
              </w:rPr>
              <w:t>problémy s dosahováním průběžných hodnot monitorovacích indikátorů</w:t>
            </w:r>
            <w:r w:rsidR="00377EBF" w:rsidRPr="00377EBF">
              <w:rPr>
                <w:rFonts w:asciiTheme="minorHAnsi" w:hAnsiTheme="minorHAnsi" w:cstheme="minorHAnsi"/>
                <w:bCs/>
                <w:sz w:val="18"/>
                <w:szCs w:val="18"/>
              </w:rPr>
              <w:t>, vyjma č. 111200</w:t>
            </w:r>
            <w:r w:rsidR="00B26E8B" w:rsidRPr="00377EBF">
              <w:rPr>
                <w:rFonts w:asciiTheme="minorHAnsi" w:hAnsiTheme="minorHAnsi" w:cstheme="minorHAnsi"/>
                <w:bCs/>
                <w:sz w:val="18"/>
                <w:szCs w:val="18"/>
              </w:rPr>
              <w:t xml:space="preserve"> </w:t>
            </w:r>
            <w:r w:rsidR="00377EBF" w:rsidRPr="00377EBF">
              <w:rPr>
                <w:rFonts w:asciiTheme="minorHAnsi" w:hAnsiTheme="minorHAnsi" w:cstheme="minorHAnsi"/>
                <w:bCs/>
                <w:sz w:val="18"/>
                <w:szCs w:val="18"/>
              </w:rPr>
              <w:t>(objem smluvního výzkumu)</w:t>
            </w:r>
            <w:r w:rsidR="00C82454">
              <w:rPr>
                <w:rFonts w:asciiTheme="minorHAnsi" w:hAnsiTheme="minorHAnsi" w:cstheme="minorHAnsi"/>
                <w:bCs/>
                <w:sz w:val="18"/>
                <w:szCs w:val="18"/>
              </w:rPr>
              <w:t>. Tento</w:t>
            </w:r>
            <w:r w:rsidR="00377EBF" w:rsidRPr="00377EBF">
              <w:rPr>
                <w:rFonts w:asciiTheme="minorHAnsi" w:hAnsiTheme="minorHAnsi" w:cstheme="minorHAnsi"/>
                <w:bCs/>
                <w:sz w:val="18"/>
                <w:szCs w:val="18"/>
              </w:rPr>
              <w:t xml:space="preserve"> indikátor nebyl splněn. Plán (2010-2013) byl 12.300.000,- Kč a skutečnost je na 53%, tzn. 6.513.051,- Kč. Důvody jsou následující: 1. pokračující ekonomická krize, která se projevila významným úbytkem zájmu průmyslových podniků o smluvní výzkum. 2. mnohé z výzkumných činností bohužel probíhaly ještě v době absence akreditace Centra. Situace se však postupně dramaticky zlepšila, protože plán (2014) je 5.500.000,- Kč, ale skutečnost, deklarovaná na ŘO příjemcem na jednání dne 18. 9. 2014 je 11.200.000,- Kč. Pokud bude tento prorůstový trend i nadále pokračovat, příjemce indikátor splní. </w:t>
            </w:r>
          </w:p>
          <w:p w:rsidR="008353DD" w:rsidRPr="009E4474" w:rsidRDefault="00B26E8B" w:rsidP="00C82454">
            <w:pPr>
              <w:spacing w:before="60" w:after="60" w:line="240" w:lineRule="auto"/>
              <w:jc w:val="right"/>
              <w:rPr>
                <w:rFonts w:asciiTheme="minorHAnsi" w:hAnsiTheme="minorHAnsi" w:cstheme="minorHAnsi"/>
                <w:bCs/>
                <w:sz w:val="18"/>
                <w:szCs w:val="18"/>
              </w:rPr>
            </w:pPr>
            <w:r>
              <w:rPr>
                <w:rFonts w:asciiTheme="minorHAnsi" w:hAnsiTheme="minorHAnsi" w:cstheme="minorHAnsi"/>
                <w:bCs/>
                <w:sz w:val="18"/>
                <w:szCs w:val="18"/>
              </w:rPr>
              <w:t>Údaje ke konci realizace (31. 12. 2014) budou známy až 28. 2. 2015.</w:t>
            </w:r>
            <w:r w:rsidR="00667FFA" w:rsidRPr="009E4474">
              <w:rPr>
                <w:rFonts w:asciiTheme="minorHAnsi" w:hAnsiTheme="minorHAnsi" w:cstheme="minorHAnsi"/>
                <w:bCs/>
                <w:sz w:val="18"/>
                <w:szCs w:val="18"/>
              </w:rPr>
              <w:t xml:space="preserve"> </w:t>
            </w:r>
          </w:p>
          <w:tbl>
            <w:tblPr>
              <w:tblW w:w="7300" w:type="dxa"/>
              <w:tblLayout w:type="fixed"/>
              <w:tblCellMar>
                <w:left w:w="70" w:type="dxa"/>
                <w:right w:w="70" w:type="dxa"/>
              </w:tblCellMar>
              <w:tblLook w:val="00A0" w:firstRow="1" w:lastRow="0" w:firstColumn="1" w:lastColumn="0" w:noHBand="0" w:noVBand="0"/>
            </w:tblPr>
            <w:tblGrid>
              <w:gridCol w:w="738"/>
              <w:gridCol w:w="3827"/>
              <w:gridCol w:w="851"/>
              <w:gridCol w:w="1134"/>
              <w:gridCol w:w="750"/>
            </w:tblGrid>
            <w:tr w:rsidR="00416726" w:rsidRPr="00A93E77" w:rsidTr="0031190B">
              <w:trPr>
                <w:trHeight w:val="1003"/>
              </w:trPr>
              <w:tc>
                <w:tcPr>
                  <w:tcW w:w="456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416726" w:rsidRPr="00A93E77" w:rsidRDefault="00416726" w:rsidP="002D0321">
                  <w:pPr>
                    <w:spacing w:after="0" w:line="240" w:lineRule="auto"/>
                    <w:rPr>
                      <w:rFonts w:asciiTheme="minorHAnsi" w:hAnsiTheme="minorHAnsi" w:cstheme="minorHAnsi"/>
                      <w:b/>
                      <w:bCs/>
                      <w:sz w:val="18"/>
                      <w:szCs w:val="18"/>
                      <w:lang w:eastAsia="cs-CZ"/>
                    </w:rPr>
                  </w:pPr>
                  <w:r w:rsidRPr="00A93E77">
                    <w:rPr>
                      <w:rFonts w:asciiTheme="minorHAnsi" w:hAnsiTheme="minorHAnsi" w:cstheme="minorHAnsi"/>
                      <w:b/>
                      <w:bCs/>
                      <w:sz w:val="18"/>
                      <w:szCs w:val="18"/>
                      <w:lang w:eastAsia="cs-CZ"/>
                    </w:rPr>
                    <w:t>Závazné hodnoty monitorovacích indikátorů:</w:t>
                  </w:r>
                </w:p>
              </w:tc>
              <w:tc>
                <w:tcPr>
                  <w:tcW w:w="851" w:type="dxa"/>
                  <w:tcBorders>
                    <w:top w:val="single" w:sz="4" w:space="0" w:color="auto"/>
                    <w:left w:val="nil"/>
                    <w:bottom w:val="single" w:sz="4" w:space="0" w:color="auto"/>
                    <w:right w:val="single" w:sz="4" w:space="0" w:color="auto"/>
                  </w:tcBorders>
                  <w:vAlign w:val="bottom"/>
                </w:tcPr>
                <w:p w:rsidR="00416726" w:rsidRPr="00A93E77" w:rsidRDefault="00416726" w:rsidP="002D0321">
                  <w:pPr>
                    <w:spacing w:after="0" w:line="240" w:lineRule="auto"/>
                    <w:jc w:val="center"/>
                    <w:rPr>
                      <w:rFonts w:asciiTheme="minorHAnsi" w:hAnsiTheme="minorHAnsi" w:cstheme="minorHAnsi"/>
                      <w:b/>
                      <w:bCs/>
                      <w:sz w:val="18"/>
                      <w:szCs w:val="18"/>
                      <w:lang w:eastAsia="cs-CZ"/>
                    </w:rPr>
                  </w:pPr>
                  <w:r w:rsidRPr="00A93E77">
                    <w:rPr>
                      <w:rFonts w:asciiTheme="minorHAnsi" w:hAnsiTheme="minorHAnsi" w:cstheme="minorHAnsi"/>
                      <w:b/>
                      <w:bCs/>
                      <w:sz w:val="18"/>
                      <w:szCs w:val="18"/>
                      <w:lang w:eastAsia="cs-CZ"/>
                    </w:rPr>
                    <w:t>K datu ukončení realizace projektu (plán)</w:t>
                  </w:r>
                </w:p>
              </w:tc>
              <w:tc>
                <w:tcPr>
                  <w:tcW w:w="1134" w:type="dxa"/>
                  <w:tcBorders>
                    <w:top w:val="single" w:sz="4" w:space="0" w:color="auto"/>
                    <w:left w:val="nil"/>
                    <w:bottom w:val="single" w:sz="4" w:space="0" w:color="auto"/>
                    <w:right w:val="single" w:sz="4" w:space="0" w:color="auto"/>
                  </w:tcBorders>
                  <w:vAlign w:val="bottom"/>
                </w:tcPr>
                <w:p w:rsidR="00041C26" w:rsidRDefault="00390512" w:rsidP="00390512">
                  <w:pPr>
                    <w:spacing w:after="0" w:line="240" w:lineRule="auto"/>
                    <w:jc w:val="center"/>
                    <w:rPr>
                      <w:rFonts w:asciiTheme="minorHAnsi" w:hAnsiTheme="minorHAnsi" w:cstheme="minorHAnsi"/>
                      <w:b/>
                      <w:bCs/>
                      <w:sz w:val="18"/>
                      <w:szCs w:val="18"/>
                      <w:lang w:eastAsia="cs-CZ"/>
                    </w:rPr>
                  </w:pPr>
                  <w:r>
                    <w:rPr>
                      <w:rFonts w:asciiTheme="minorHAnsi" w:hAnsiTheme="minorHAnsi" w:cstheme="minorHAnsi"/>
                      <w:b/>
                      <w:bCs/>
                      <w:sz w:val="18"/>
                      <w:szCs w:val="18"/>
                      <w:lang w:eastAsia="cs-CZ"/>
                    </w:rPr>
                    <w:t>1</w:t>
                  </w:r>
                  <w:r w:rsidR="00996DF5">
                    <w:rPr>
                      <w:rFonts w:asciiTheme="minorHAnsi" w:hAnsiTheme="minorHAnsi" w:cstheme="minorHAnsi"/>
                      <w:b/>
                      <w:bCs/>
                      <w:sz w:val="18"/>
                      <w:szCs w:val="18"/>
                      <w:lang w:eastAsia="cs-CZ"/>
                    </w:rPr>
                    <w:t>7</w:t>
                  </w:r>
                  <w:r>
                    <w:rPr>
                      <w:rFonts w:asciiTheme="minorHAnsi" w:hAnsiTheme="minorHAnsi" w:cstheme="minorHAnsi"/>
                      <w:b/>
                      <w:bCs/>
                      <w:sz w:val="18"/>
                      <w:szCs w:val="18"/>
                      <w:lang w:eastAsia="cs-CZ"/>
                    </w:rPr>
                    <w:t xml:space="preserve">. MZ </w:t>
                  </w:r>
                </w:p>
                <w:p w:rsidR="00041C26" w:rsidRDefault="00390512" w:rsidP="00390512">
                  <w:pPr>
                    <w:spacing w:after="0" w:line="240" w:lineRule="auto"/>
                    <w:jc w:val="center"/>
                    <w:rPr>
                      <w:rFonts w:asciiTheme="minorHAnsi" w:hAnsiTheme="minorHAnsi" w:cstheme="minorHAnsi"/>
                      <w:b/>
                      <w:bCs/>
                      <w:sz w:val="18"/>
                      <w:szCs w:val="18"/>
                      <w:lang w:eastAsia="cs-CZ"/>
                    </w:rPr>
                  </w:pPr>
                  <w:r>
                    <w:rPr>
                      <w:rFonts w:asciiTheme="minorHAnsi" w:hAnsiTheme="minorHAnsi" w:cstheme="minorHAnsi"/>
                      <w:b/>
                      <w:bCs/>
                      <w:sz w:val="18"/>
                      <w:szCs w:val="18"/>
                      <w:lang w:eastAsia="cs-CZ"/>
                    </w:rPr>
                    <w:t>(3</w:t>
                  </w:r>
                  <w:r w:rsidR="00996DF5">
                    <w:rPr>
                      <w:rFonts w:asciiTheme="minorHAnsi" w:hAnsiTheme="minorHAnsi" w:cstheme="minorHAnsi"/>
                      <w:b/>
                      <w:bCs/>
                      <w:sz w:val="18"/>
                      <w:szCs w:val="18"/>
                      <w:lang w:eastAsia="cs-CZ"/>
                    </w:rPr>
                    <w:t>0</w:t>
                  </w:r>
                  <w:r>
                    <w:rPr>
                      <w:rFonts w:asciiTheme="minorHAnsi" w:hAnsiTheme="minorHAnsi" w:cstheme="minorHAnsi"/>
                      <w:b/>
                      <w:bCs/>
                      <w:sz w:val="18"/>
                      <w:szCs w:val="18"/>
                      <w:lang w:eastAsia="cs-CZ"/>
                    </w:rPr>
                    <w:t xml:space="preserve"> </w:t>
                  </w:r>
                  <w:r w:rsidR="00996DF5">
                    <w:rPr>
                      <w:rFonts w:asciiTheme="minorHAnsi" w:hAnsiTheme="minorHAnsi" w:cstheme="minorHAnsi"/>
                      <w:b/>
                      <w:bCs/>
                      <w:sz w:val="18"/>
                      <w:szCs w:val="18"/>
                      <w:lang w:eastAsia="cs-CZ"/>
                    </w:rPr>
                    <w:t>9</w:t>
                  </w:r>
                  <w:r w:rsidR="0031190B">
                    <w:rPr>
                      <w:rFonts w:asciiTheme="minorHAnsi" w:hAnsiTheme="minorHAnsi" w:cstheme="minorHAnsi"/>
                      <w:b/>
                      <w:bCs/>
                      <w:sz w:val="18"/>
                      <w:szCs w:val="18"/>
                      <w:lang w:eastAsia="cs-CZ"/>
                    </w:rPr>
                    <w:t>.</w:t>
                  </w:r>
                  <w:r>
                    <w:rPr>
                      <w:rFonts w:asciiTheme="minorHAnsi" w:hAnsiTheme="minorHAnsi" w:cstheme="minorHAnsi"/>
                      <w:b/>
                      <w:bCs/>
                      <w:sz w:val="18"/>
                      <w:szCs w:val="18"/>
                      <w:lang w:eastAsia="cs-CZ"/>
                    </w:rPr>
                    <w:t xml:space="preserve">2014) Dosažená hodnota </w:t>
                  </w:r>
                </w:p>
                <w:p w:rsidR="00416726" w:rsidRPr="00A93E77" w:rsidRDefault="00390512" w:rsidP="00996DF5">
                  <w:pPr>
                    <w:spacing w:after="0" w:line="240" w:lineRule="auto"/>
                    <w:jc w:val="center"/>
                    <w:rPr>
                      <w:rFonts w:asciiTheme="minorHAnsi" w:hAnsiTheme="minorHAnsi" w:cstheme="minorHAnsi"/>
                      <w:b/>
                      <w:bCs/>
                      <w:sz w:val="18"/>
                      <w:szCs w:val="18"/>
                      <w:lang w:eastAsia="cs-CZ"/>
                    </w:rPr>
                  </w:pPr>
                  <w:r>
                    <w:rPr>
                      <w:rFonts w:asciiTheme="minorHAnsi" w:hAnsiTheme="minorHAnsi" w:cstheme="minorHAnsi"/>
                      <w:b/>
                      <w:bCs/>
                      <w:sz w:val="18"/>
                      <w:szCs w:val="18"/>
                      <w:lang w:eastAsia="cs-CZ"/>
                    </w:rPr>
                    <w:t>(</w:t>
                  </w:r>
                  <w:r w:rsidR="0031190B">
                    <w:rPr>
                      <w:rFonts w:asciiTheme="minorHAnsi" w:hAnsiTheme="minorHAnsi" w:cstheme="minorHAnsi"/>
                      <w:b/>
                      <w:bCs/>
                      <w:sz w:val="18"/>
                      <w:szCs w:val="18"/>
                      <w:lang w:eastAsia="cs-CZ"/>
                    </w:rPr>
                    <w:t>31.12.</w:t>
                  </w:r>
                  <w:r w:rsidR="00996DF5">
                    <w:rPr>
                      <w:rFonts w:asciiTheme="minorHAnsi" w:hAnsiTheme="minorHAnsi" w:cstheme="minorHAnsi"/>
                      <w:b/>
                      <w:bCs/>
                      <w:sz w:val="18"/>
                      <w:szCs w:val="18"/>
                      <w:lang w:eastAsia="cs-CZ"/>
                    </w:rPr>
                    <w:t>2013</w:t>
                  </w:r>
                  <w:r>
                    <w:rPr>
                      <w:rFonts w:asciiTheme="minorHAnsi" w:hAnsiTheme="minorHAnsi" w:cstheme="minorHAnsi"/>
                      <w:b/>
                      <w:bCs/>
                      <w:sz w:val="18"/>
                      <w:szCs w:val="18"/>
                      <w:lang w:eastAsia="cs-CZ"/>
                    </w:rPr>
                    <w:t>)</w:t>
                  </w:r>
                </w:p>
              </w:tc>
              <w:tc>
                <w:tcPr>
                  <w:tcW w:w="750" w:type="dxa"/>
                  <w:tcBorders>
                    <w:top w:val="single" w:sz="4" w:space="0" w:color="auto"/>
                    <w:left w:val="nil"/>
                    <w:bottom w:val="single" w:sz="4" w:space="0" w:color="auto"/>
                    <w:right w:val="single" w:sz="4" w:space="0" w:color="auto"/>
                  </w:tcBorders>
                  <w:vAlign w:val="bottom"/>
                </w:tcPr>
                <w:p w:rsidR="00416726" w:rsidRPr="00A93E77" w:rsidRDefault="00416726" w:rsidP="002D0321">
                  <w:pPr>
                    <w:spacing w:after="0" w:line="240" w:lineRule="auto"/>
                    <w:jc w:val="center"/>
                    <w:rPr>
                      <w:rFonts w:asciiTheme="minorHAnsi" w:hAnsiTheme="minorHAnsi" w:cstheme="minorHAnsi"/>
                      <w:b/>
                      <w:bCs/>
                      <w:sz w:val="18"/>
                      <w:szCs w:val="18"/>
                      <w:lang w:eastAsia="cs-CZ"/>
                    </w:rPr>
                  </w:pPr>
                  <w:r w:rsidRPr="00A93E77">
                    <w:rPr>
                      <w:rFonts w:asciiTheme="minorHAnsi" w:hAnsiTheme="minorHAnsi" w:cstheme="minorHAnsi"/>
                      <w:b/>
                      <w:bCs/>
                      <w:sz w:val="18"/>
                      <w:szCs w:val="18"/>
                      <w:lang w:eastAsia="cs-CZ"/>
                    </w:rPr>
                    <w:t>31. 12. 2015</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110502</w:t>
                  </w:r>
                </w:p>
              </w:tc>
              <w:tc>
                <w:tcPr>
                  <w:tcW w:w="3827" w:type="dxa"/>
                  <w:tcBorders>
                    <w:top w:val="nil"/>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Odborné publikace (dle metodiky RVV)</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99</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74,5</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129</w:t>
                  </w:r>
                </w:p>
              </w:tc>
            </w:tr>
            <w:tr w:rsidR="00A93E77" w:rsidRPr="00A93E77" w:rsidTr="0031190B">
              <w:trPr>
                <w:trHeight w:val="283"/>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110503</w:t>
                  </w:r>
                </w:p>
              </w:tc>
              <w:tc>
                <w:tcPr>
                  <w:tcW w:w="3827" w:type="dxa"/>
                  <w:tcBorders>
                    <w:top w:val="nil"/>
                    <w:left w:val="nil"/>
                    <w:bottom w:val="single" w:sz="4" w:space="0" w:color="auto"/>
                    <w:right w:val="single" w:sz="4" w:space="0" w:color="auto"/>
                  </w:tcBorders>
                  <w:vAlign w:val="bottom"/>
                </w:tcPr>
                <w:p w:rsidR="00C82454" w:rsidRDefault="00416726" w:rsidP="00C82454">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 xml:space="preserve">Výsledky výzkumu chráněné na základě </w:t>
                  </w:r>
                </w:p>
                <w:p w:rsidR="00416726" w:rsidRPr="00A93E77" w:rsidRDefault="00416726" w:rsidP="00C82454">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 xml:space="preserve">zvláštního právního předpisu (dle metodiky </w:t>
                  </w:r>
                  <w:r w:rsidR="00C82454">
                    <w:rPr>
                      <w:rFonts w:asciiTheme="minorHAnsi" w:hAnsiTheme="minorHAnsi" w:cstheme="minorHAnsi"/>
                      <w:sz w:val="18"/>
                      <w:szCs w:val="18"/>
                      <w:lang w:eastAsia="cs-CZ"/>
                    </w:rPr>
                    <w:t>R</w:t>
                  </w:r>
                  <w:r w:rsidRPr="00A93E77">
                    <w:rPr>
                      <w:rFonts w:asciiTheme="minorHAnsi" w:hAnsiTheme="minorHAnsi" w:cstheme="minorHAnsi"/>
                      <w:sz w:val="18"/>
                      <w:szCs w:val="18"/>
                      <w:lang w:eastAsia="cs-CZ"/>
                    </w:rPr>
                    <w:t>VV)</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3</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2</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4</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lastRenderedPageBreak/>
                    <w:t>110504</w:t>
                  </w:r>
                </w:p>
              </w:tc>
              <w:tc>
                <w:tcPr>
                  <w:tcW w:w="3827" w:type="dxa"/>
                  <w:tcBorders>
                    <w:top w:val="nil"/>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Aplikované výsledky výzkumu (dle metodiky RVV)</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34</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35</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44</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111200</w:t>
                  </w:r>
                </w:p>
              </w:tc>
              <w:tc>
                <w:tcPr>
                  <w:tcW w:w="3827" w:type="dxa"/>
                  <w:tcBorders>
                    <w:top w:val="nil"/>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Objem smluvního výzkumu (tis. Kč)</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17800</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4444,60</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26800</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074901</w:t>
                  </w:r>
                </w:p>
              </w:tc>
              <w:tc>
                <w:tcPr>
                  <w:tcW w:w="3827" w:type="dxa"/>
                  <w:tcBorders>
                    <w:top w:val="nil"/>
                    <w:left w:val="nil"/>
                    <w:bottom w:val="nil"/>
                    <w:right w:val="nil"/>
                  </w:tcBorders>
                  <w:noWrap/>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Počet úspěšných absolventů magisterských studijních programů</w:t>
                  </w:r>
                </w:p>
              </w:tc>
              <w:tc>
                <w:tcPr>
                  <w:tcW w:w="851" w:type="dxa"/>
                  <w:tcBorders>
                    <w:top w:val="nil"/>
                    <w:left w:val="single" w:sz="4" w:space="0" w:color="auto"/>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120</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35</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150</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074902</w:t>
                  </w:r>
                </w:p>
              </w:tc>
              <w:tc>
                <w:tcPr>
                  <w:tcW w:w="3827" w:type="dxa"/>
                  <w:tcBorders>
                    <w:top w:val="single" w:sz="4" w:space="0" w:color="auto"/>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Počet úspěšných absolventů doktorských studijních programů</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15</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8</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21</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110720</w:t>
                  </w:r>
                </w:p>
              </w:tc>
              <w:tc>
                <w:tcPr>
                  <w:tcW w:w="3827" w:type="dxa"/>
                  <w:tcBorders>
                    <w:top w:val="nil"/>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Počet projektů spolupráce aplikační sféry s regionálními VaV centry</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10</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10</w:t>
                  </w:r>
                </w:p>
              </w:tc>
            </w:tr>
            <w:tr w:rsidR="00A93E77" w:rsidRPr="00A93E77" w:rsidTr="0031190B">
              <w:trPr>
                <w:trHeight w:val="510"/>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110815</w:t>
                  </w:r>
                </w:p>
              </w:tc>
              <w:tc>
                <w:tcPr>
                  <w:tcW w:w="3827" w:type="dxa"/>
                  <w:tcBorders>
                    <w:top w:val="nil"/>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Počet studentů všech stupňů, kteří využívají vybudovanou infrastrukturu / zapojených do činnosti centra</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86</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50</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110300</w:t>
                  </w:r>
                </w:p>
              </w:tc>
              <w:tc>
                <w:tcPr>
                  <w:tcW w:w="3827" w:type="dxa"/>
                  <w:tcBorders>
                    <w:top w:val="nil"/>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 xml:space="preserve">Počet nově vytvořených pracovních míst, zaměstnanci VaV- celkem  </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41,7</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38,03</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43,2</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071700</w:t>
                  </w:r>
                </w:p>
              </w:tc>
              <w:tc>
                <w:tcPr>
                  <w:tcW w:w="3827" w:type="dxa"/>
                  <w:tcBorders>
                    <w:top w:val="nil"/>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Počet nově vytvořených pracovních míst, výzkumní pracovníci celkem</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35,2</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9F7494"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35,43</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36,7</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071900</w:t>
                  </w:r>
                </w:p>
              </w:tc>
              <w:tc>
                <w:tcPr>
                  <w:tcW w:w="3827" w:type="dxa"/>
                  <w:tcBorders>
                    <w:top w:val="nil"/>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Počet nově vytvořených pracovních míst, výzkumní pracovníci do 35 let</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15,5</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9F7494"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20,09</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16,5</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110516</w:t>
                  </w:r>
                </w:p>
              </w:tc>
              <w:tc>
                <w:tcPr>
                  <w:tcW w:w="3827" w:type="dxa"/>
                  <w:tcBorders>
                    <w:top w:val="nil"/>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Rozšířené nebo zrekonstruované kapacity</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0</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9F7494"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w:t>
                  </w:r>
                </w:p>
              </w:tc>
            </w:tr>
            <w:tr w:rsidR="00A93E77" w:rsidRPr="00A93E77" w:rsidTr="0031190B">
              <w:trPr>
                <w:trHeight w:val="255"/>
              </w:trPr>
              <w:tc>
                <w:tcPr>
                  <w:tcW w:w="738" w:type="dxa"/>
                  <w:tcBorders>
                    <w:top w:val="nil"/>
                    <w:left w:val="single" w:sz="4" w:space="0" w:color="auto"/>
                    <w:bottom w:val="single" w:sz="4" w:space="0" w:color="auto"/>
                    <w:right w:val="single" w:sz="4" w:space="0" w:color="auto"/>
                  </w:tcBorders>
                  <w:noWrap/>
                  <w:vAlign w:val="bottom"/>
                </w:tcPr>
                <w:p w:rsidR="00416726" w:rsidRPr="00A93E77" w:rsidRDefault="00416726" w:rsidP="002D0321">
                  <w:pPr>
                    <w:spacing w:after="0" w:line="240" w:lineRule="auto"/>
                    <w:jc w:val="center"/>
                    <w:rPr>
                      <w:rFonts w:asciiTheme="minorHAnsi" w:hAnsiTheme="minorHAnsi" w:cstheme="minorHAnsi"/>
                      <w:sz w:val="18"/>
                      <w:szCs w:val="18"/>
                      <w:lang w:eastAsia="cs-CZ"/>
                    </w:rPr>
                  </w:pPr>
                  <w:r w:rsidRPr="00A93E77">
                    <w:rPr>
                      <w:rFonts w:asciiTheme="minorHAnsi" w:hAnsiTheme="minorHAnsi" w:cstheme="minorHAnsi"/>
                      <w:sz w:val="18"/>
                      <w:szCs w:val="18"/>
                      <w:lang w:eastAsia="cs-CZ"/>
                    </w:rPr>
                    <w:t>110517</w:t>
                  </w:r>
                </w:p>
              </w:tc>
              <w:tc>
                <w:tcPr>
                  <w:tcW w:w="3827" w:type="dxa"/>
                  <w:tcBorders>
                    <w:top w:val="nil"/>
                    <w:left w:val="nil"/>
                    <w:bottom w:val="single" w:sz="4" w:space="0" w:color="auto"/>
                    <w:right w:val="single" w:sz="4" w:space="0" w:color="auto"/>
                  </w:tcBorders>
                  <w:vAlign w:val="bottom"/>
                </w:tcPr>
                <w:p w:rsidR="00416726" w:rsidRPr="00A93E77" w:rsidRDefault="00416726" w:rsidP="002D0321">
                  <w:pPr>
                    <w:spacing w:after="0" w:line="240" w:lineRule="auto"/>
                    <w:rPr>
                      <w:rFonts w:asciiTheme="minorHAnsi" w:hAnsiTheme="minorHAnsi" w:cstheme="minorHAnsi"/>
                      <w:sz w:val="18"/>
                      <w:szCs w:val="18"/>
                      <w:lang w:eastAsia="cs-CZ"/>
                    </w:rPr>
                  </w:pPr>
                  <w:r w:rsidRPr="00A93E77">
                    <w:rPr>
                      <w:rFonts w:asciiTheme="minorHAnsi" w:hAnsiTheme="minorHAnsi" w:cstheme="minorHAnsi"/>
                      <w:sz w:val="18"/>
                      <w:szCs w:val="18"/>
                      <w:lang w:eastAsia="cs-CZ"/>
                    </w:rPr>
                    <w:t>Vybudované kapacity</w:t>
                  </w:r>
                </w:p>
              </w:tc>
              <w:tc>
                <w:tcPr>
                  <w:tcW w:w="851"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0</w:t>
                  </w:r>
                </w:p>
              </w:tc>
              <w:tc>
                <w:tcPr>
                  <w:tcW w:w="1134" w:type="dxa"/>
                  <w:tcBorders>
                    <w:top w:val="nil"/>
                    <w:left w:val="nil"/>
                    <w:bottom w:val="single" w:sz="4" w:space="0" w:color="auto"/>
                    <w:right w:val="single" w:sz="4" w:space="0" w:color="auto"/>
                  </w:tcBorders>
                  <w:shd w:val="clear" w:color="000000" w:fill="FFFFFF"/>
                  <w:noWrap/>
                  <w:vAlign w:val="bottom"/>
                </w:tcPr>
                <w:p w:rsidR="00416726" w:rsidRPr="00A93E77" w:rsidRDefault="009F7494"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w:t>
                  </w:r>
                </w:p>
              </w:tc>
              <w:tc>
                <w:tcPr>
                  <w:tcW w:w="750" w:type="dxa"/>
                  <w:tcBorders>
                    <w:top w:val="nil"/>
                    <w:left w:val="nil"/>
                    <w:bottom w:val="single" w:sz="4" w:space="0" w:color="auto"/>
                    <w:right w:val="single" w:sz="4" w:space="0" w:color="auto"/>
                  </w:tcBorders>
                  <w:shd w:val="clear" w:color="000000" w:fill="FFFFFF"/>
                  <w:vAlign w:val="bottom"/>
                </w:tcPr>
                <w:p w:rsidR="00416726" w:rsidRPr="00A93E77" w:rsidRDefault="0031190B" w:rsidP="002D0321">
                  <w:pPr>
                    <w:spacing w:after="0" w:line="240" w:lineRule="auto"/>
                    <w:jc w:val="right"/>
                    <w:rPr>
                      <w:rFonts w:asciiTheme="minorHAnsi" w:hAnsiTheme="minorHAnsi" w:cstheme="minorHAnsi"/>
                      <w:sz w:val="18"/>
                      <w:szCs w:val="18"/>
                      <w:lang w:eastAsia="cs-CZ"/>
                    </w:rPr>
                  </w:pPr>
                  <w:r>
                    <w:rPr>
                      <w:rFonts w:asciiTheme="minorHAnsi" w:hAnsiTheme="minorHAnsi" w:cstheme="minorHAnsi"/>
                      <w:sz w:val="18"/>
                      <w:szCs w:val="18"/>
                      <w:lang w:eastAsia="cs-CZ"/>
                    </w:rPr>
                    <w:t>-</w:t>
                  </w:r>
                </w:p>
              </w:tc>
            </w:tr>
          </w:tbl>
          <w:p w:rsidR="00123F0C" w:rsidRPr="00562D77" w:rsidRDefault="00123F0C" w:rsidP="00F34368">
            <w:pPr>
              <w:spacing w:before="60" w:after="60" w:line="240" w:lineRule="auto"/>
              <w:rPr>
                <w:rFonts w:asciiTheme="minorHAnsi" w:hAnsiTheme="minorHAnsi" w:cstheme="minorHAnsi"/>
                <w:sz w:val="16"/>
              </w:rPr>
            </w:pPr>
          </w:p>
        </w:tc>
      </w:tr>
      <w:tr w:rsidR="00235AE1" w:rsidTr="00A93E77">
        <w:tc>
          <w:tcPr>
            <w:tcW w:w="9606" w:type="dxa"/>
            <w:gridSpan w:val="6"/>
            <w:shd w:val="clear" w:color="auto" w:fill="595959" w:themeFill="text1" w:themeFillTint="A6"/>
          </w:tcPr>
          <w:p w:rsidR="00235AE1" w:rsidRPr="00562D77" w:rsidRDefault="0004245B" w:rsidP="00A431A3">
            <w:pPr>
              <w:spacing w:before="60" w:after="60" w:line="240" w:lineRule="auto"/>
              <w:rPr>
                <w:rFonts w:asciiTheme="minorHAnsi" w:hAnsiTheme="minorHAnsi" w:cstheme="minorHAnsi"/>
                <w:b/>
                <w:color w:val="FFFFFF" w:themeColor="background1"/>
              </w:rPr>
            </w:pPr>
            <w:r w:rsidRPr="00562D77">
              <w:rPr>
                <w:rFonts w:asciiTheme="minorHAnsi" w:hAnsiTheme="minorHAnsi" w:cstheme="minorHAnsi"/>
                <w:b/>
                <w:noProof/>
                <w:color w:val="FFFFFF" w:themeColor="background1"/>
              </w:rPr>
              <w:lastRenderedPageBreak/>
              <mc:AlternateContent>
                <mc:Choice Requires="wps">
                  <w:drawing>
                    <wp:anchor distT="0" distB="0" distL="114300" distR="114300" simplePos="0" relativeHeight="251659264" behindDoc="0" locked="0" layoutInCell="1" allowOverlap="1" wp14:anchorId="0F8CCD0D" wp14:editId="27A3274B">
                      <wp:simplePos x="0" y="0"/>
                      <wp:positionH relativeFrom="column">
                        <wp:posOffset>3745230</wp:posOffset>
                      </wp:positionH>
                      <wp:positionV relativeFrom="paragraph">
                        <wp:posOffset>22860</wp:posOffset>
                      </wp:positionV>
                      <wp:extent cx="1912620" cy="205740"/>
                      <wp:effectExtent l="0" t="0" r="11430" b="22860"/>
                      <wp:wrapNone/>
                      <wp:docPr id="1" name="Textové pole 1"/>
                      <wp:cNvGraphicFramePr/>
                      <a:graphic xmlns:a="http://schemas.openxmlformats.org/drawingml/2006/main">
                        <a:graphicData uri="http://schemas.microsoft.com/office/word/2010/wordprocessingShape">
                          <wps:wsp>
                            <wps:cNvSpPr txBox="1"/>
                            <wps:spPr>
                              <a:xfrm>
                                <a:off x="0" y="0"/>
                                <a:ext cx="1912620" cy="2057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245B" w:rsidRPr="00562D77" w:rsidRDefault="0004245B" w:rsidP="0004245B">
                                  <w:pPr>
                                    <w:spacing w:after="120" w:line="240" w:lineRule="auto"/>
                                    <w:rPr>
                                      <w:rFonts w:asciiTheme="minorHAnsi" w:hAnsiTheme="minorHAnsi" w:cstheme="minorHAnsi"/>
                                      <w:sz w:val="18"/>
                                      <w:szCs w:val="18"/>
                                    </w:rPr>
                                  </w:pPr>
                                  <w:r w:rsidRPr="00562D77">
                                    <w:rPr>
                                      <w:rFonts w:asciiTheme="minorHAnsi" w:hAnsiTheme="minorHAnsi" w:cstheme="minorHAnsi"/>
                                      <w:sz w:val="18"/>
                                      <w:szCs w:val="18"/>
                                    </w:rPr>
                                    <w:t>K datu</w:t>
                                  </w:r>
                                  <w:r w:rsidR="00B07516" w:rsidRPr="00562D77">
                                    <w:rPr>
                                      <w:rFonts w:asciiTheme="minorHAnsi" w:hAnsiTheme="minorHAnsi" w:cstheme="minorHAnsi"/>
                                      <w:sz w:val="18"/>
                                      <w:szCs w:val="18"/>
                                    </w:rPr>
                                    <w:t>:</w:t>
                                  </w:r>
                                  <w:r w:rsidR="00783E42">
                                    <w:rPr>
                                      <w:rFonts w:asciiTheme="minorHAnsi" w:hAnsiTheme="minorHAnsi" w:cstheme="minorHAnsi"/>
                                      <w:sz w:val="18"/>
                                      <w:szCs w:val="18"/>
                                    </w:rPr>
                                    <w:t xml:space="preserve"> </w:t>
                                  </w:r>
                                  <w:r w:rsidR="003A4D09">
                                    <w:rPr>
                                      <w:rFonts w:asciiTheme="minorHAnsi" w:hAnsiTheme="minorHAnsi" w:cstheme="minorHAnsi"/>
                                      <w:sz w:val="18"/>
                                      <w:szCs w:val="18"/>
                                    </w:rPr>
                                    <w:t>6</w:t>
                                  </w:r>
                                  <w:r w:rsidR="00783E42">
                                    <w:rPr>
                                      <w:rFonts w:asciiTheme="minorHAnsi" w:hAnsiTheme="minorHAnsi" w:cstheme="minorHAnsi"/>
                                      <w:sz w:val="18"/>
                                      <w:szCs w:val="18"/>
                                    </w:rPr>
                                    <w:t>. 2.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margin-left:294.9pt;margin-top:1.8pt;width:150.6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" fillcolor="white [3201]" strokeweight=".5pt">
                      <v:textbox>
                        <w:txbxContent>
                          <w:p w:rsidR="0004245B" w:rsidRPr="00562D77" w:rsidRDefault="0004245B" w:rsidP="0004245B">
                            <w:pPr>
                              <w:spacing w:after="120" w:line="240" w:lineRule="auto"/>
                              <w:rPr>
                                <w:rFonts w:asciiTheme="minorHAnsi" w:hAnsiTheme="minorHAnsi" w:cstheme="minorHAnsi"/>
                                <w:sz w:val="18"/>
                                <w:szCs w:val="18"/>
                              </w:rPr>
                            </w:pPr>
                            <w:r w:rsidRPr="00562D77">
                              <w:rPr>
                                <w:rFonts w:asciiTheme="minorHAnsi" w:hAnsiTheme="minorHAnsi" w:cstheme="minorHAnsi"/>
                                <w:sz w:val="18"/>
                                <w:szCs w:val="18"/>
                              </w:rPr>
                              <w:t>K datu</w:t>
                            </w:r>
                            <w:r w:rsidR="00B07516" w:rsidRPr="00562D77">
                              <w:rPr>
                                <w:rFonts w:asciiTheme="minorHAnsi" w:hAnsiTheme="minorHAnsi" w:cstheme="minorHAnsi"/>
                                <w:sz w:val="18"/>
                                <w:szCs w:val="18"/>
                              </w:rPr>
                              <w:t>:</w:t>
                            </w:r>
                            <w:r w:rsidR="00783E42">
                              <w:rPr>
                                <w:rFonts w:asciiTheme="minorHAnsi" w:hAnsiTheme="minorHAnsi" w:cstheme="minorHAnsi"/>
                                <w:sz w:val="18"/>
                                <w:szCs w:val="18"/>
                              </w:rPr>
                              <w:t xml:space="preserve"> </w:t>
                            </w:r>
                            <w:r w:rsidR="003A4D09">
                              <w:rPr>
                                <w:rFonts w:asciiTheme="minorHAnsi" w:hAnsiTheme="minorHAnsi" w:cstheme="minorHAnsi"/>
                                <w:sz w:val="18"/>
                                <w:szCs w:val="18"/>
                              </w:rPr>
                              <w:t>6</w:t>
                            </w:r>
                            <w:r w:rsidR="00783E42">
                              <w:rPr>
                                <w:rFonts w:asciiTheme="minorHAnsi" w:hAnsiTheme="minorHAnsi" w:cstheme="minorHAnsi"/>
                                <w:sz w:val="18"/>
                                <w:szCs w:val="18"/>
                              </w:rPr>
                              <w:t>. 2. 2015</w:t>
                            </w:r>
                          </w:p>
                        </w:txbxContent>
                      </v:textbox>
                    </v:shape>
                  </w:pict>
                </mc:Fallback>
              </mc:AlternateContent>
            </w:r>
            <w:r w:rsidR="005F27AE" w:rsidRPr="00562D77">
              <w:rPr>
                <w:rFonts w:asciiTheme="minorHAnsi" w:hAnsiTheme="minorHAnsi" w:cstheme="minorHAnsi"/>
                <w:b/>
                <w:color w:val="FFFFFF" w:themeColor="background1"/>
              </w:rPr>
              <w:t>Aktuální stav realizace projektu</w:t>
            </w:r>
          </w:p>
        </w:tc>
      </w:tr>
      <w:tr w:rsidR="00F9010E" w:rsidTr="00A93E77">
        <w:trPr>
          <w:trHeight w:val="847"/>
        </w:trPr>
        <w:tc>
          <w:tcPr>
            <w:tcW w:w="2103" w:type="dxa"/>
          </w:tcPr>
          <w:p w:rsidR="00F9010E" w:rsidRPr="00562D77" w:rsidRDefault="00F9010E" w:rsidP="00C92258">
            <w:pPr>
              <w:spacing w:before="60" w:after="60"/>
              <w:rPr>
                <w:rFonts w:asciiTheme="minorHAnsi" w:hAnsiTheme="minorHAnsi" w:cstheme="minorHAnsi"/>
                <w:b/>
                <w:sz w:val="22"/>
              </w:rPr>
            </w:pPr>
            <w:r w:rsidRPr="00562D77">
              <w:rPr>
                <w:rFonts w:asciiTheme="minorHAnsi" w:hAnsiTheme="minorHAnsi" w:cstheme="minorHAnsi"/>
                <w:b/>
                <w:sz w:val="22"/>
              </w:rPr>
              <w:t>Statutární orgán projektu</w:t>
            </w:r>
          </w:p>
        </w:tc>
        <w:tc>
          <w:tcPr>
            <w:tcW w:w="3547" w:type="dxa"/>
            <w:gridSpan w:val="2"/>
          </w:tcPr>
          <w:p w:rsidR="00F9010E" w:rsidRDefault="00002DBE" w:rsidP="00002DBE">
            <w:pPr>
              <w:spacing w:before="60" w:after="60" w:line="240" w:lineRule="auto"/>
              <w:rPr>
                <w:rFonts w:asciiTheme="minorHAnsi" w:hAnsiTheme="minorHAnsi" w:cstheme="minorHAnsi"/>
                <w:sz w:val="18"/>
              </w:rPr>
            </w:pPr>
            <w:r w:rsidRPr="00562D77">
              <w:rPr>
                <w:rFonts w:asciiTheme="minorHAnsi" w:hAnsiTheme="minorHAnsi" w:cstheme="minorHAnsi"/>
                <w:sz w:val="18"/>
              </w:rPr>
              <w:t xml:space="preserve">Jméno a </w:t>
            </w:r>
            <w:r w:rsidR="00F9010E" w:rsidRPr="00562D77">
              <w:rPr>
                <w:rFonts w:asciiTheme="minorHAnsi" w:hAnsiTheme="minorHAnsi" w:cstheme="minorHAnsi"/>
                <w:sz w:val="18"/>
              </w:rPr>
              <w:t xml:space="preserve">pracovní </w:t>
            </w:r>
            <w:r w:rsidRPr="00562D77">
              <w:rPr>
                <w:rFonts w:asciiTheme="minorHAnsi" w:hAnsiTheme="minorHAnsi" w:cstheme="minorHAnsi"/>
                <w:sz w:val="18"/>
              </w:rPr>
              <w:t>pozice:</w:t>
            </w:r>
          </w:p>
          <w:p w:rsidR="00135BFC" w:rsidRDefault="00135BFC" w:rsidP="00135BFC">
            <w:pPr>
              <w:spacing w:before="60" w:after="60" w:line="240" w:lineRule="auto"/>
              <w:rPr>
                <w:rFonts w:asciiTheme="minorHAnsi" w:hAnsiTheme="minorHAnsi" w:cstheme="minorHAnsi"/>
                <w:sz w:val="18"/>
              </w:rPr>
            </w:pPr>
            <w:r>
              <w:rPr>
                <w:rFonts w:asciiTheme="minorHAnsi" w:hAnsiTheme="minorHAnsi" w:cstheme="minorHAnsi"/>
                <w:sz w:val="18"/>
              </w:rPr>
              <w:t>prof. Ing. Ivo Vondrák, CSc.</w:t>
            </w:r>
          </w:p>
          <w:p w:rsidR="00135BFC" w:rsidRPr="00562D77" w:rsidRDefault="00135BFC" w:rsidP="00135BFC">
            <w:pPr>
              <w:spacing w:before="60" w:after="60" w:line="240" w:lineRule="auto"/>
              <w:rPr>
                <w:rFonts w:asciiTheme="minorHAnsi" w:hAnsiTheme="minorHAnsi" w:cstheme="minorHAnsi"/>
                <w:sz w:val="18"/>
              </w:rPr>
            </w:pPr>
            <w:r>
              <w:rPr>
                <w:rFonts w:asciiTheme="minorHAnsi" w:hAnsiTheme="minorHAnsi" w:cstheme="minorHAnsi"/>
                <w:sz w:val="18"/>
              </w:rPr>
              <w:t>rektor</w:t>
            </w:r>
          </w:p>
        </w:tc>
        <w:tc>
          <w:tcPr>
            <w:tcW w:w="3956" w:type="dxa"/>
            <w:gridSpan w:val="3"/>
          </w:tcPr>
          <w:p w:rsidR="00135BFC" w:rsidRDefault="00F9010E" w:rsidP="00DD26D3">
            <w:pPr>
              <w:spacing w:before="60" w:after="60" w:line="240" w:lineRule="auto"/>
              <w:rPr>
                <w:rFonts w:asciiTheme="minorHAnsi" w:hAnsiTheme="minorHAnsi" w:cstheme="minorHAnsi"/>
                <w:color w:val="000000" w:themeColor="text1"/>
                <w:sz w:val="18"/>
                <w:szCs w:val="18"/>
              </w:rPr>
            </w:pPr>
            <w:r w:rsidRPr="00562D77">
              <w:rPr>
                <w:rFonts w:asciiTheme="minorHAnsi" w:hAnsiTheme="minorHAnsi" w:cstheme="minorHAnsi"/>
                <w:sz w:val="18"/>
              </w:rPr>
              <w:t>Instituce</w:t>
            </w:r>
            <w:r w:rsidR="00002DBE" w:rsidRPr="00562D77">
              <w:rPr>
                <w:rFonts w:asciiTheme="minorHAnsi" w:hAnsiTheme="minorHAnsi" w:cstheme="minorHAnsi"/>
                <w:sz w:val="18"/>
              </w:rPr>
              <w:t>:</w:t>
            </w:r>
            <w:r w:rsidR="00135BFC" w:rsidRPr="009967CD">
              <w:rPr>
                <w:rFonts w:asciiTheme="minorHAnsi" w:hAnsiTheme="minorHAnsi" w:cstheme="minorHAnsi"/>
                <w:color w:val="000000" w:themeColor="text1"/>
                <w:sz w:val="18"/>
                <w:szCs w:val="18"/>
              </w:rPr>
              <w:t xml:space="preserve"> </w:t>
            </w:r>
          </w:p>
          <w:p w:rsidR="00F9010E" w:rsidRPr="00562D77" w:rsidRDefault="00135BFC" w:rsidP="00DD26D3">
            <w:pPr>
              <w:spacing w:before="60" w:after="60" w:line="240" w:lineRule="auto"/>
              <w:rPr>
                <w:rFonts w:asciiTheme="minorHAnsi" w:hAnsiTheme="minorHAnsi" w:cstheme="minorHAnsi"/>
                <w:sz w:val="18"/>
              </w:rPr>
            </w:pPr>
            <w:r w:rsidRPr="009967CD">
              <w:rPr>
                <w:rFonts w:asciiTheme="minorHAnsi" w:hAnsiTheme="minorHAnsi" w:cstheme="minorHAnsi"/>
                <w:color w:val="000000" w:themeColor="text1"/>
                <w:sz w:val="18"/>
                <w:szCs w:val="18"/>
              </w:rPr>
              <w:t>Vysoká škola báňská – Technická univerzita Ostrava</w:t>
            </w:r>
          </w:p>
        </w:tc>
      </w:tr>
      <w:tr w:rsidR="00002DBE" w:rsidTr="00A93E77">
        <w:trPr>
          <w:trHeight w:val="1009"/>
        </w:trPr>
        <w:tc>
          <w:tcPr>
            <w:tcW w:w="2103" w:type="dxa"/>
          </w:tcPr>
          <w:p w:rsidR="00002DBE" w:rsidRPr="00562D77" w:rsidRDefault="00002DBE" w:rsidP="00C92258">
            <w:pPr>
              <w:spacing w:before="60" w:after="60"/>
              <w:rPr>
                <w:rFonts w:asciiTheme="minorHAnsi" w:hAnsiTheme="minorHAnsi" w:cstheme="minorHAnsi"/>
                <w:b/>
                <w:sz w:val="22"/>
              </w:rPr>
            </w:pPr>
            <w:r w:rsidRPr="00562D77">
              <w:rPr>
                <w:rFonts w:asciiTheme="minorHAnsi" w:hAnsiTheme="minorHAnsi" w:cstheme="minorHAnsi"/>
                <w:b/>
                <w:sz w:val="22"/>
              </w:rPr>
              <w:t>Kontaktní osoba projektu</w:t>
            </w:r>
          </w:p>
        </w:tc>
        <w:tc>
          <w:tcPr>
            <w:tcW w:w="7503" w:type="dxa"/>
            <w:gridSpan w:val="5"/>
          </w:tcPr>
          <w:p w:rsidR="00135BFC" w:rsidRDefault="00002DBE" w:rsidP="00DD26D3">
            <w:pPr>
              <w:spacing w:before="60" w:after="60" w:line="240" w:lineRule="auto"/>
              <w:rPr>
                <w:rFonts w:asciiTheme="minorHAnsi" w:hAnsiTheme="minorHAnsi" w:cstheme="minorHAnsi"/>
                <w:sz w:val="18"/>
              </w:rPr>
            </w:pPr>
            <w:r w:rsidRPr="00562D77">
              <w:rPr>
                <w:rFonts w:asciiTheme="minorHAnsi" w:hAnsiTheme="minorHAnsi" w:cstheme="minorHAnsi"/>
                <w:sz w:val="18"/>
              </w:rPr>
              <w:t>Vedoucí projektu (jméno a pracovní pozice)</w:t>
            </w:r>
            <w:r w:rsidR="00135BFC">
              <w:rPr>
                <w:rFonts w:asciiTheme="minorHAnsi" w:hAnsiTheme="minorHAnsi" w:cstheme="minorHAnsi"/>
                <w:sz w:val="18"/>
              </w:rPr>
              <w:t xml:space="preserve">: </w:t>
            </w:r>
          </w:p>
          <w:p w:rsidR="00002DBE" w:rsidRPr="00562D77" w:rsidRDefault="00C62CED" w:rsidP="00DD26D3">
            <w:pPr>
              <w:spacing w:before="60" w:after="60" w:line="240" w:lineRule="auto"/>
              <w:rPr>
                <w:rFonts w:asciiTheme="minorHAnsi" w:hAnsiTheme="minorHAnsi" w:cstheme="minorHAnsi"/>
                <w:sz w:val="18"/>
              </w:rPr>
            </w:pPr>
            <w:r>
              <w:rPr>
                <w:rFonts w:asciiTheme="minorHAnsi" w:hAnsiTheme="minorHAnsi" w:cstheme="minorHAnsi"/>
                <w:sz w:val="18"/>
              </w:rPr>
              <w:t xml:space="preserve">prof. Ing. </w:t>
            </w:r>
            <w:r w:rsidR="00377EBF">
              <w:rPr>
                <w:rFonts w:asciiTheme="minorHAnsi" w:hAnsiTheme="minorHAnsi" w:cstheme="minorHAnsi"/>
                <w:sz w:val="18"/>
              </w:rPr>
              <w:t>Tomáš Čermák</w:t>
            </w:r>
            <w:r>
              <w:rPr>
                <w:rFonts w:asciiTheme="minorHAnsi" w:hAnsiTheme="minorHAnsi" w:cstheme="minorHAnsi"/>
                <w:sz w:val="18"/>
              </w:rPr>
              <w:t>, CSc.</w:t>
            </w:r>
          </w:p>
          <w:p w:rsidR="00002DBE" w:rsidRPr="00562D77" w:rsidRDefault="00135BFC" w:rsidP="00DD26D3">
            <w:pPr>
              <w:spacing w:before="60" w:after="60" w:line="240" w:lineRule="auto"/>
              <w:rPr>
                <w:rFonts w:asciiTheme="minorHAnsi" w:hAnsiTheme="minorHAnsi" w:cstheme="minorHAnsi"/>
                <w:sz w:val="18"/>
              </w:rPr>
            </w:pPr>
            <w:r>
              <w:rPr>
                <w:rFonts w:asciiTheme="minorHAnsi" w:hAnsiTheme="minorHAnsi" w:cstheme="minorHAnsi"/>
                <w:sz w:val="18"/>
              </w:rPr>
              <w:t xml:space="preserve">ředitel </w:t>
            </w:r>
          </w:p>
        </w:tc>
      </w:tr>
      <w:tr w:rsidR="008B0CC1" w:rsidTr="008B0CC1">
        <w:trPr>
          <w:trHeight w:val="843"/>
        </w:trPr>
        <w:tc>
          <w:tcPr>
            <w:tcW w:w="2103" w:type="dxa"/>
          </w:tcPr>
          <w:p w:rsidR="008B0CC1" w:rsidRPr="00562D77" w:rsidRDefault="008B0CC1" w:rsidP="00C92258">
            <w:pPr>
              <w:spacing w:before="60" w:after="60"/>
              <w:rPr>
                <w:rFonts w:asciiTheme="minorHAnsi" w:hAnsiTheme="minorHAnsi" w:cstheme="minorHAnsi"/>
                <w:b/>
                <w:sz w:val="22"/>
              </w:rPr>
            </w:pPr>
            <w:r w:rsidRPr="00562D77">
              <w:rPr>
                <w:rFonts w:asciiTheme="minorHAnsi" w:hAnsiTheme="minorHAnsi" w:cstheme="minorHAnsi"/>
                <w:b/>
                <w:sz w:val="22"/>
              </w:rPr>
              <w:t>Klíčové schválené změny projektu</w:t>
            </w:r>
          </w:p>
        </w:tc>
        <w:tc>
          <w:tcPr>
            <w:tcW w:w="5836" w:type="dxa"/>
            <w:gridSpan w:val="4"/>
          </w:tcPr>
          <w:p w:rsidR="008B0CC1" w:rsidRPr="0035140A" w:rsidRDefault="008B0CC1" w:rsidP="00EC52DB">
            <w:pPr>
              <w:spacing w:line="240" w:lineRule="auto"/>
              <w:jc w:val="both"/>
              <w:rPr>
                <w:rFonts w:asciiTheme="minorHAnsi" w:hAnsiTheme="minorHAnsi" w:cstheme="minorHAnsi"/>
                <w:sz w:val="18"/>
                <w:szCs w:val="18"/>
              </w:rPr>
            </w:pPr>
            <w:r w:rsidRPr="00C82454">
              <w:rPr>
                <w:rFonts w:asciiTheme="minorHAnsi" w:hAnsiTheme="minorHAnsi" w:cstheme="minorHAnsi"/>
                <w:sz w:val="18"/>
                <w:szCs w:val="18"/>
              </w:rPr>
              <w:t xml:space="preserve">Stručný popis: v projektu došlo během realizace k těmto změnám: </w:t>
            </w:r>
            <w:r w:rsidR="00EC52DB">
              <w:rPr>
                <w:rFonts w:asciiTheme="minorHAnsi" w:hAnsiTheme="minorHAnsi" w:cstheme="minorHAnsi"/>
                <w:sz w:val="18"/>
                <w:szCs w:val="18"/>
              </w:rPr>
              <w:t xml:space="preserve">opakovaný posun termínu milníku „finalizace pyrolýzního a zplyňovacího vybavení“, ke změně termínu milníku „ukončení realizace nákupů“, „finalizace celku akumulace energie“, „finalizace celku přenosu tepla“ a „přechod centra na plný provoz“ v rámci VP 1, 2, 3. Jednalo se o posuny (cca o 1 rok) na 11/2014. </w:t>
            </w:r>
            <w:r w:rsidRPr="00C82454">
              <w:rPr>
                <w:rFonts w:asciiTheme="minorHAnsi" w:hAnsiTheme="minorHAnsi" w:cstheme="minorHAnsi"/>
                <w:sz w:val="18"/>
                <w:szCs w:val="18"/>
              </w:rPr>
              <w:t xml:space="preserve">Přijetí přílohy sankce (snížené odvody) za porušení rozpočtové kázně v důsledku porušení pravidel pro zadávání veřejných zakázek a přílohy sankce (snížené odvody) za porušení rozpočtové kázně v důsledku nenaplnění závazných hodnot monitorovacích indikátorů.  Dále došlo k drobným přesunům prostředků v kapitole 2 z položky 2.4 do položky 2.3 a z kapitoly </w:t>
            </w:r>
            <w:r w:rsidR="00C82454" w:rsidRPr="00C82454">
              <w:rPr>
                <w:rFonts w:asciiTheme="minorHAnsi" w:hAnsiTheme="minorHAnsi" w:cstheme="minorHAnsi"/>
                <w:sz w:val="18"/>
                <w:szCs w:val="18"/>
              </w:rPr>
              <w:t>4</w:t>
            </w:r>
            <w:r w:rsidRPr="00C82454">
              <w:rPr>
                <w:rFonts w:asciiTheme="minorHAnsi" w:hAnsiTheme="minorHAnsi" w:cstheme="minorHAnsi"/>
                <w:sz w:val="18"/>
                <w:szCs w:val="18"/>
              </w:rPr>
              <w:t>.</w:t>
            </w:r>
            <w:r w:rsidR="00C82454" w:rsidRPr="00C82454">
              <w:rPr>
                <w:rFonts w:asciiTheme="minorHAnsi" w:hAnsiTheme="minorHAnsi" w:cstheme="minorHAnsi"/>
                <w:sz w:val="18"/>
                <w:szCs w:val="18"/>
              </w:rPr>
              <w:t>2</w:t>
            </w:r>
            <w:r w:rsidRPr="00C82454">
              <w:rPr>
                <w:rFonts w:asciiTheme="minorHAnsi" w:hAnsiTheme="minorHAnsi" w:cstheme="minorHAnsi"/>
                <w:sz w:val="18"/>
                <w:szCs w:val="18"/>
              </w:rPr>
              <w:t xml:space="preserve"> </w:t>
            </w:r>
            <w:r w:rsidR="00C82454" w:rsidRPr="00C82454">
              <w:rPr>
                <w:rFonts w:asciiTheme="minorHAnsi" w:hAnsiTheme="minorHAnsi" w:cstheme="minorHAnsi"/>
                <w:sz w:val="18"/>
                <w:szCs w:val="18"/>
              </w:rPr>
              <w:t>Výběrová řízení</w:t>
            </w:r>
            <w:r w:rsidRPr="00C82454">
              <w:rPr>
                <w:rFonts w:asciiTheme="minorHAnsi" w:hAnsiTheme="minorHAnsi" w:cstheme="minorHAnsi"/>
                <w:sz w:val="18"/>
                <w:szCs w:val="18"/>
              </w:rPr>
              <w:t xml:space="preserve"> do kapitoly 9. Osobní výdaje.</w:t>
            </w:r>
          </w:p>
        </w:tc>
        <w:tc>
          <w:tcPr>
            <w:tcW w:w="1667" w:type="dxa"/>
          </w:tcPr>
          <w:p w:rsidR="008B0CC1" w:rsidRPr="009B7C17" w:rsidRDefault="008B0CC1" w:rsidP="009B7C17">
            <w:pPr>
              <w:spacing w:line="240" w:lineRule="auto"/>
              <w:jc w:val="both"/>
              <w:rPr>
                <w:rFonts w:asciiTheme="minorHAnsi" w:hAnsiTheme="minorHAnsi" w:cstheme="minorHAnsi"/>
                <w:sz w:val="18"/>
                <w:szCs w:val="18"/>
              </w:rPr>
            </w:pPr>
            <w:r w:rsidRPr="009E4474">
              <w:rPr>
                <w:rFonts w:asciiTheme="minorHAnsi" w:hAnsiTheme="minorHAnsi" w:cstheme="minorHAnsi"/>
                <w:sz w:val="18"/>
                <w:szCs w:val="18"/>
              </w:rPr>
              <w:t>Finanční dopady: bez dopadu do způsobilých výdajů</w:t>
            </w:r>
            <w:r w:rsidRPr="009B7C17">
              <w:rPr>
                <w:rFonts w:asciiTheme="minorHAnsi" w:hAnsiTheme="minorHAnsi" w:cstheme="minorHAnsi"/>
                <w:sz w:val="18"/>
                <w:szCs w:val="18"/>
              </w:rPr>
              <w:t xml:space="preserve"> </w:t>
            </w:r>
          </w:p>
        </w:tc>
      </w:tr>
      <w:tr w:rsidR="0004245B" w:rsidTr="0035140A">
        <w:trPr>
          <w:trHeight w:val="1818"/>
        </w:trPr>
        <w:tc>
          <w:tcPr>
            <w:tcW w:w="2103" w:type="dxa"/>
          </w:tcPr>
          <w:p w:rsidR="0004245B" w:rsidRPr="00562D77" w:rsidRDefault="0004245B" w:rsidP="00D03FD2">
            <w:pPr>
              <w:spacing w:before="60" w:after="60"/>
              <w:rPr>
                <w:rFonts w:asciiTheme="minorHAnsi" w:hAnsiTheme="minorHAnsi" w:cstheme="minorHAnsi"/>
                <w:b/>
                <w:sz w:val="22"/>
              </w:rPr>
            </w:pPr>
            <w:r w:rsidRPr="00562D77">
              <w:rPr>
                <w:rFonts w:asciiTheme="minorHAnsi" w:hAnsiTheme="minorHAnsi" w:cstheme="minorHAnsi"/>
                <w:b/>
                <w:sz w:val="22"/>
              </w:rPr>
              <w:t>Věcná realizace projektu</w:t>
            </w:r>
          </w:p>
        </w:tc>
        <w:tc>
          <w:tcPr>
            <w:tcW w:w="7503" w:type="dxa"/>
            <w:gridSpan w:val="5"/>
          </w:tcPr>
          <w:p w:rsidR="00535653" w:rsidRPr="00783E42" w:rsidRDefault="0004245B" w:rsidP="00DD26D3">
            <w:pPr>
              <w:spacing w:before="60" w:after="60" w:line="240" w:lineRule="auto"/>
              <w:rPr>
                <w:rFonts w:asciiTheme="minorHAnsi" w:hAnsiTheme="minorHAnsi" w:cstheme="minorHAnsi"/>
                <w:sz w:val="18"/>
                <w:szCs w:val="18"/>
              </w:rPr>
            </w:pPr>
            <w:r w:rsidRPr="00783E42">
              <w:rPr>
                <w:rFonts w:asciiTheme="minorHAnsi" w:hAnsiTheme="minorHAnsi" w:cstheme="minorHAnsi"/>
                <w:sz w:val="18"/>
                <w:szCs w:val="18"/>
              </w:rPr>
              <w:t>Stavební část (včetně % naplnění)</w:t>
            </w:r>
            <w:r w:rsidR="00535653">
              <w:rPr>
                <w:rFonts w:asciiTheme="minorHAnsi" w:hAnsiTheme="minorHAnsi" w:cstheme="minorHAnsi"/>
                <w:sz w:val="18"/>
                <w:szCs w:val="18"/>
              </w:rPr>
              <w:t xml:space="preserve"> </w:t>
            </w:r>
            <w:r w:rsidR="00A93E77">
              <w:rPr>
                <w:rFonts w:asciiTheme="minorHAnsi" w:hAnsiTheme="minorHAnsi" w:cstheme="minorHAnsi"/>
                <w:sz w:val="18"/>
                <w:szCs w:val="18"/>
              </w:rPr>
              <w:t xml:space="preserve">= </w:t>
            </w:r>
            <w:r w:rsidR="009B7C17">
              <w:rPr>
                <w:rFonts w:asciiTheme="minorHAnsi" w:hAnsiTheme="minorHAnsi" w:cstheme="minorHAnsi"/>
                <w:sz w:val="18"/>
                <w:szCs w:val="18"/>
              </w:rPr>
              <w:t>b</w:t>
            </w:r>
            <w:r w:rsidR="00535653">
              <w:rPr>
                <w:rFonts w:asciiTheme="minorHAnsi" w:hAnsiTheme="minorHAnsi" w:cstheme="minorHAnsi"/>
                <w:sz w:val="18"/>
                <w:szCs w:val="18"/>
              </w:rPr>
              <w:t>ez stavby</w:t>
            </w:r>
          </w:p>
          <w:p w:rsidR="00996DF5" w:rsidRDefault="0004245B" w:rsidP="00416726">
            <w:pPr>
              <w:spacing w:before="60" w:after="60" w:line="240" w:lineRule="auto"/>
              <w:rPr>
                <w:rFonts w:asciiTheme="minorHAnsi" w:hAnsiTheme="minorHAnsi" w:cstheme="minorHAnsi"/>
                <w:sz w:val="18"/>
                <w:szCs w:val="18"/>
              </w:rPr>
            </w:pPr>
            <w:r w:rsidRPr="00783E42">
              <w:rPr>
                <w:rFonts w:asciiTheme="minorHAnsi" w:hAnsiTheme="minorHAnsi" w:cstheme="minorHAnsi"/>
                <w:sz w:val="18"/>
                <w:szCs w:val="18"/>
              </w:rPr>
              <w:t>Přístroje (včetně % naplnění)</w:t>
            </w:r>
            <w:r w:rsidR="00135BFC" w:rsidRPr="00783E42">
              <w:rPr>
                <w:rFonts w:asciiTheme="minorHAnsi" w:hAnsiTheme="minorHAnsi" w:cstheme="minorHAnsi"/>
                <w:sz w:val="18"/>
                <w:szCs w:val="18"/>
              </w:rPr>
              <w:t xml:space="preserve"> 100%</w:t>
            </w:r>
            <w:r w:rsidR="00416726">
              <w:rPr>
                <w:rFonts w:asciiTheme="minorHAnsi" w:hAnsiTheme="minorHAnsi" w:cstheme="minorHAnsi"/>
                <w:sz w:val="18"/>
                <w:szCs w:val="18"/>
              </w:rPr>
              <w:t xml:space="preserve">. </w:t>
            </w:r>
          </w:p>
          <w:p w:rsidR="00C5089E" w:rsidRDefault="00D93717" w:rsidP="00416726">
            <w:pPr>
              <w:spacing w:before="60" w:after="60" w:line="240" w:lineRule="auto"/>
              <w:rPr>
                <w:rFonts w:asciiTheme="minorHAnsi" w:hAnsiTheme="minorHAnsi" w:cstheme="minorHAnsi"/>
                <w:sz w:val="18"/>
                <w:szCs w:val="18"/>
              </w:rPr>
            </w:pPr>
            <w:r w:rsidRPr="009B7C17">
              <w:rPr>
                <w:rFonts w:asciiTheme="minorHAnsi" w:hAnsiTheme="minorHAnsi" w:cstheme="minorHAnsi"/>
                <w:sz w:val="18"/>
                <w:szCs w:val="18"/>
              </w:rPr>
              <w:t xml:space="preserve">ŘO provedl kontrolu </w:t>
            </w:r>
            <w:r w:rsidR="00377EBF">
              <w:rPr>
                <w:rFonts w:asciiTheme="minorHAnsi" w:hAnsiTheme="minorHAnsi" w:cstheme="minorHAnsi"/>
                <w:sz w:val="18"/>
                <w:szCs w:val="18"/>
              </w:rPr>
              <w:t>71</w:t>
            </w:r>
            <w:r w:rsidRPr="009B7C17">
              <w:rPr>
                <w:rFonts w:asciiTheme="minorHAnsi" w:hAnsiTheme="minorHAnsi" w:cstheme="minorHAnsi"/>
                <w:sz w:val="18"/>
                <w:szCs w:val="18"/>
              </w:rPr>
              <w:t xml:space="preserve"> veřejných zakázek</w:t>
            </w:r>
            <w:r w:rsidR="009B7C17" w:rsidRPr="009B7C17">
              <w:rPr>
                <w:rFonts w:asciiTheme="minorHAnsi" w:hAnsiTheme="minorHAnsi" w:cstheme="minorHAnsi"/>
                <w:sz w:val="18"/>
                <w:szCs w:val="18"/>
              </w:rPr>
              <w:t xml:space="preserve">. </w:t>
            </w:r>
          </w:p>
          <w:p w:rsidR="009E4474" w:rsidRDefault="009B7C17" w:rsidP="00416726">
            <w:pPr>
              <w:spacing w:before="60" w:after="60" w:line="240" w:lineRule="auto"/>
              <w:rPr>
                <w:rFonts w:asciiTheme="minorHAnsi" w:hAnsiTheme="minorHAnsi" w:cstheme="minorHAnsi"/>
                <w:sz w:val="18"/>
                <w:szCs w:val="18"/>
              </w:rPr>
            </w:pPr>
            <w:r w:rsidRPr="009B7C17">
              <w:rPr>
                <w:rFonts w:asciiTheme="minorHAnsi" w:hAnsiTheme="minorHAnsi" w:cstheme="minorHAnsi"/>
                <w:sz w:val="18"/>
                <w:szCs w:val="18"/>
              </w:rPr>
              <w:t xml:space="preserve">Veškeré přístrojové vybavení se </w:t>
            </w:r>
            <w:r>
              <w:rPr>
                <w:rFonts w:asciiTheme="minorHAnsi" w:hAnsiTheme="minorHAnsi" w:cstheme="minorHAnsi"/>
                <w:sz w:val="18"/>
                <w:szCs w:val="18"/>
              </w:rPr>
              <w:t xml:space="preserve">příjemci </w:t>
            </w:r>
            <w:r w:rsidRPr="009B7C17">
              <w:rPr>
                <w:rFonts w:asciiTheme="minorHAnsi" w:hAnsiTheme="minorHAnsi" w:cstheme="minorHAnsi"/>
                <w:sz w:val="18"/>
                <w:szCs w:val="18"/>
              </w:rPr>
              <w:t xml:space="preserve">podařilo smluvně </w:t>
            </w:r>
            <w:r w:rsidR="009E4474">
              <w:rPr>
                <w:rFonts w:asciiTheme="minorHAnsi" w:hAnsiTheme="minorHAnsi" w:cstheme="minorHAnsi"/>
                <w:sz w:val="18"/>
                <w:szCs w:val="18"/>
              </w:rPr>
              <w:t>na</w:t>
            </w:r>
            <w:r w:rsidRPr="009B7C17">
              <w:rPr>
                <w:rFonts w:asciiTheme="minorHAnsi" w:hAnsiTheme="minorHAnsi" w:cstheme="minorHAnsi"/>
                <w:sz w:val="18"/>
                <w:szCs w:val="18"/>
              </w:rPr>
              <w:t>vázat</w:t>
            </w:r>
            <w:r w:rsidR="009E4474">
              <w:rPr>
                <w:rFonts w:asciiTheme="minorHAnsi" w:hAnsiTheme="minorHAnsi" w:cstheme="minorHAnsi"/>
                <w:sz w:val="18"/>
                <w:szCs w:val="18"/>
              </w:rPr>
              <w:t>.</w:t>
            </w:r>
          </w:p>
          <w:p w:rsidR="00996DF5" w:rsidRDefault="00B96519" w:rsidP="00377EBF">
            <w:pPr>
              <w:spacing w:after="0" w:line="240" w:lineRule="auto"/>
              <w:jc w:val="both"/>
              <w:rPr>
                <w:rFonts w:asciiTheme="minorHAnsi" w:hAnsiTheme="minorHAnsi" w:cstheme="minorHAnsi"/>
                <w:sz w:val="18"/>
                <w:szCs w:val="18"/>
              </w:rPr>
            </w:pPr>
            <w:r w:rsidRPr="00783E42">
              <w:rPr>
                <w:rFonts w:asciiTheme="minorHAnsi" w:hAnsiTheme="minorHAnsi" w:cstheme="minorHAnsi"/>
                <w:sz w:val="18"/>
                <w:szCs w:val="18"/>
              </w:rPr>
              <w:t>Personální zajištění (včetně % naplnění) 100%</w:t>
            </w:r>
            <w:r>
              <w:rPr>
                <w:rFonts w:asciiTheme="minorHAnsi" w:hAnsiTheme="minorHAnsi" w:cstheme="minorHAnsi"/>
                <w:sz w:val="18"/>
                <w:szCs w:val="18"/>
              </w:rPr>
              <w:t>.</w:t>
            </w:r>
          </w:p>
          <w:p w:rsidR="00135BFC" w:rsidRPr="00377EBF" w:rsidRDefault="00377EBF" w:rsidP="00377EBF">
            <w:pPr>
              <w:spacing w:after="0" w:line="240" w:lineRule="auto"/>
              <w:jc w:val="both"/>
              <w:rPr>
                <w:rFonts w:asciiTheme="minorHAnsi" w:hAnsiTheme="minorHAnsi" w:cstheme="minorHAnsi"/>
                <w:sz w:val="18"/>
                <w:szCs w:val="18"/>
              </w:rPr>
            </w:pPr>
            <w:r w:rsidRPr="00377EBF">
              <w:rPr>
                <w:rFonts w:asciiTheme="minorHAnsi" w:hAnsiTheme="minorHAnsi" w:cstheme="minorHAnsi"/>
                <w:sz w:val="18"/>
                <w:szCs w:val="18"/>
              </w:rPr>
              <w:t>Do projektu bylo zapojeno 25 výzkumných pracovníků. Každý ze tří výzkumných programů je veden Vedoucím VP. Na pozici Senior researcher je zaměstnáno 10 pracovníků. Na ostatních pozicích je zaměstnáno celkem 15 pracovníků (manažeři kvality, pro styk s poskytovatelem či s aplikační sférou, marketingu, pro výzkum, rozvoj lidských zdrojů, příprava a administrativa projektu).</w:t>
            </w:r>
          </w:p>
        </w:tc>
      </w:tr>
      <w:tr w:rsidR="00DA6654" w:rsidTr="00A93E77">
        <w:tc>
          <w:tcPr>
            <w:tcW w:w="2103" w:type="dxa"/>
          </w:tcPr>
          <w:p w:rsidR="00DA6654" w:rsidRPr="00562D77" w:rsidRDefault="00DA6654" w:rsidP="00D03FD2">
            <w:pPr>
              <w:spacing w:before="60" w:after="60"/>
              <w:rPr>
                <w:rFonts w:asciiTheme="minorHAnsi" w:hAnsiTheme="minorHAnsi" w:cstheme="minorHAnsi"/>
                <w:b/>
                <w:sz w:val="22"/>
              </w:rPr>
            </w:pPr>
            <w:r w:rsidRPr="00562D77">
              <w:rPr>
                <w:rFonts w:asciiTheme="minorHAnsi" w:hAnsiTheme="minorHAnsi" w:cstheme="minorHAnsi"/>
                <w:b/>
                <w:sz w:val="22"/>
              </w:rPr>
              <w:t>Finanční čerpání projektu</w:t>
            </w:r>
          </w:p>
        </w:tc>
        <w:tc>
          <w:tcPr>
            <w:tcW w:w="7503" w:type="dxa"/>
            <w:gridSpan w:val="5"/>
          </w:tcPr>
          <w:p w:rsidR="00535653" w:rsidRDefault="005E25E7" w:rsidP="00DD26D3">
            <w:pPr>
              <w:spacing w:before="60" w:after="60" w:line="240" w:lineRule="auto"/>
              <w:rPr>
                <w:rFonts w:asciiTheme="minorHAnsi" w:hAnsiTheme="minorHAnsi" w:cstheme="minorHAnsi"/>
                <w:sz w:val="18"/>
              </w:rPr>
            </w:pPr>
            <w:r>
              <w:rPr>
                <w:rFonts w:asciiTheme="minorHAnsi" w:hAnsiTheme="minorHAnsi" w:cstheme="minorHAnsi"/>
                <w:sz w:val="18"/>
              </w:rPr>
              <w:t>Předložené výdaje (v Kč</w:t>
            </w:r>
            <w:r w:rsidR="00DA6654" w:rsidRPr="00562D77">
              <w:rPr>
                <w:rFonts w:asciiTheme="minorHAnsi" w:hAnsiTheme="minorHAnsi" w:cstheme="minorHAnsi"/>
                <w:sz w:val="18"/>
              </w:rPr>
              <w:t>)</w:t>
            </w:r>
            <w:r w:rsidR="00E35E31">
              <w:rPr>
                <w:rFonts w:asciiTheme="minorHAnsi" w:hAnsiTheme="minorHAnsi" w:cstheme="minorHAnsi"/>
                <w:sz w:val="18"/>
              </w:rPr>
              <w:t>:</w:t>
            </w:r>
            <w:r w:rsidR="00B96AF3">
              <w:rPr>
                <w:rFonts w:asciiTheme="minorHAnsi" w:hAnsiTheme="minorHAnsi" w:cstheme="minorHAnsi"/>
                <w:sz w:val="18"/>
              </w:rPr>
              <w:t xml:space="preserve"> </w:t>
            </w:r>
            <w:r>
              <w:rPr>
                <w:rFonts w:asciiTheme="minorHAnsi" w:hAnsiTheme="minorHAnsi" w:cstheme="minorHAnsi"/>
                <w:sz w:val="18"/>
              </w:rPr>
              <w:t>276 276 447,54</w:t>
            </w:r>
            <w:r w:rsidR="00377EBF">
              <w:rPr>
                <w:rFonts w:asciiTheme="minorHAnsi" w:hAnsiTheme="minorHAnsi" w:cstheme="minorHAnsi"/>
                <w:sz w:val="18"/>
              </w:rPr>
              <w:t xml:space="preserve"> </w:t>
            </w:r>
          </w:p>
          <w:p w:rsidR="00DA1E36" w:rsidRDefault="00DA6654" w:rsidP="00DD26D3">
            <w:pPr>
              <w:spacing w:before="60" w:after="60" w:line="240" w:lineRule="auto"/>
              <w:rPr>
                <w:rFonts w:asciiTheme="minorHAnsi" w:hAnsiTheme="minorHAnsi" w:cstheme="minorHAnsi"/>
                <w:sz w:val="18"/>
              </w:rPr>
            </w:pPr>
            <w:r w:rsidRPr="00562D77">
              <w:rPr>
                <w:rFonts w:asciiTheme="minorHAnsi" w:hAnsiTheme="minorHAnsi" w:cstheme="minorHAnsi"/>
                <w:sz w:val="18"/>
              </w:rPr>
              <w:t>Schválené výdaje</w:t>
            </w:r>
            <w:r w:rsidR="00C92258" w:rsidRPr="00562D77">
              <w:rPr>
                <w:rFonts w:asciiTheme="minorHAnsi" w:hAnsiTheme="minorHAnsi" w:cstheme="minorHAnsi"/>
                <w:sz w:val="18"/>
              </w:rPr>
              <w:t xml:space="preserve"> </w:t>
            </w:r>
            <w:r w:rsidR="005E25E7">
              <w:rPr>
                <w:rFonts w:asciiTheme="minorHAnsi" w:hAnsiTheme="minorHAnsi" w:cstheme="minorHAnsi"/>
                <w:sz w:val="18"/>
              </w:rPr>
              <w:t>(v Kč</w:t>
            </w:r>
            <w:r w:rsidRPr="00562D77">
              <w:rPr>
                <w:rFonts w:asciiTheme="minorHAnsi" w:hAnsiTheme="minorHAnsi" w:cstheme="minorHAnsi"/>
                <w:sz w:val="18"/>
              </w:rPr>
              <w:t>)</w:t>
            </w:r>
            <w:r w:rsidR="00E35E31">
              <w:rPr>
                <w:rFonts w:asciiTheme="minorHAnsi" w:hAnsiTheme="minorHAnsi" w:cstheme="minorHAnsi"/>
                <w:sz w:val="18"/>
              </w:rPr>
              <w:t xml:space="preserve">: </w:t>
            </w:r>
            <w:r w:rsidR="005E25E7">
              <w:rPr>
                <w:rFonts w:asciiTheme="minorHAnsi" w:hAnsiTheme="minorHAnsi" w:cstheme="minorHAnsi"/>
                <w:sz w:val="18"/>
              </w:rPr>
              <w:t xml:space="preserve">273 955 473,17 </w:t>
            </w:r>
          </w:p>
          <w:p w:rsidR="005E25E7" w:rsidRPr="005E25E7" w:rsidRDefault="005E25E7" w:rsidP="005E25E7">
            <w:pPr>
              <w:spacing w:before="60" w:after="60" w:line="240" w:lineRule="auto"/>
              <w:rPr>
                <w:rFonts w:asciiTheme="minorHAnsi" w:hAnsiTheme="minorHAnsi" w:cstheme="minorHAnsi"/>
                <w:sz w:val="18"/>
              </w:rPr>
            </w:pPr>
            <w:r>
              <w:rPr>
                <w:rFonts w:asciiTheme="minorHAnsi" w:hAnsiTheme="minorHAnsi" w:cstheme="minorHAnsi"/>
                <w:sz w:val="18"/>
              </w:rPr>
              <w:t>Certifikované výdaje (v Kč</w:t>
            </w:r>
            <w:r w:rsidR="00DA6654" w:rsidRPr="00562D77">
              <w:rPr>
                <w:rFonts w:asciiTheme="minorHAnsi" w:hAnsiTheme="minorHAnsi" w:cstheme="minorHAnsi"/>
                <w:sz w:val="18"/>
              </w:rPr>
              <w:t>)</w:t>
            </w:r>
            <w:r w:rsidR="00E35E31">
              <w:rPr>
                <w:rFonts w:asciiTheme="minorHAnsi" w:hAnsiTheme="minorHAnsi" w:cstheme="minorHAnsi"/>
                <w:sz w:val="18"/>
              </w:rPr>
              <w:t xml:space="preserve">: </w:t>
            </w:r>
            <w:r w:rsidRPr="005E25E7">
              <w:rPr>
                <w:rFonts w:asciiTheme="minorHAnsi" w:hAnsiTheme="minorHAnsi" w:cstheme="minorHAnsi"/>
                <w:sz w:val="18"/>
              </w:rPr>
              <w:t>273 955 473,17</w:t>
            </w:r>
          </w:p>
          <w:p w:rsidR="00DA6654" w:rsidRPr="00562D77" w:rsidRDefault="00DA6654" w:rsidP="005E25E7">
            <w:pPr>
              <w:spacing w:before="60" w:after="60" w:line="240" w:lineRule="auto"/>
              <w:rPr>
                <w:rFonts w:asciiTheme="minorHAnsi" w:hAnsiTheme="minorHAnsi" w:cstheme="minorHAnsi"/>
              </w:rPr>
            </w:pPr>
          </w:p>
        </w:tc>
      </w:tr>
      <w:tr w:rsidR="00C43F6D" w:rsidTr="00A93E77">
        <w:tc>
          <w:tcPr>
            <w:tcW w:w="2103" w:type="dxa"/>
          </w:tcPr>
          <w:p w:rsidR="00B26E8B" w:rsidRDefault="00EE2A12" w:rsidP="00390512">
            <w:pPr>
              <w:spacing w:before="60" w:after="60"/>
              <w:rPr>
                <w:rFonts w:asciiTheme="minorHAnsi" w:hAnsiTheme="minorHAnsi" w:cstheme="minorHAnsi"/>
                <w:b/>
                <w:sz w:val="22"/>
              </w:rPr>
            </w:pPr>
            <w:r w:rsidRPr="00562D77">
              <w:rPr>
                <w:rFonts w:asciiTheme="minorHAnsi" w:hAnsiTheme="minorHAnsi" w:cstheme="minorHAnsi"/>
                <w:b/>
                <w:sz w:val="22"/>
              </w:rPr>
              <w:t xml:space="preserve">Nezpůsobilé </w:t>
            </w:r>
          </w:p>
          <w:p w:rsidR="00B26E8B" w:rsidRDefault="00EE2A12" w:rsidP="00390512">
            <w:pPr>
              <w:spacing w:before="60" w:after="60"/>
              <w:rPr>
                <w:rFonts w:asciiTheme="minorHAnsi" w:hAnsiTheme="minorHAnsi" w:cstheme="minorHAnsi"/>
                <w:sz w:val="16"/>
              </w:rPr>
            </w:pPr>
            <w:r w:rsidRPr="00562D77">
              <w:rPr>
                <w:rFonts w:asciiTheme="minorHAnsi" w:hAnsiTheme="minorHAnsi" w:cstheme="minorHAnsi"/>
                <w:b/>
                <w:sz w:val="22"/>
              </w:rPr>
              <w:t>výdaje</w:t>
            </w:r>
            <w:r w:rsidR="00C43F6D" w:rsidRPr="00562D77">
              <w:rPr>
                <w:rFonts w:asciiTheme="minorHAnsi" w:hAnsiTheme="minorHAnsi" w:cstheme="minorHAnsi"/>
                <w:b/>
                <w:sz w:val="22"/>
              </w:rPr>
              <w:t xml:space="preserve"> projektu</w:t>
            </w:r>
            <w:r w:rsidR="00C43F6D" w:rsidRPr="00562D77">
              <w:rPr>
                <w:rFonts w:asciiTheme="minorHAnsi" w:hAnsiTheme="minorHAnsi" w:cstheme="minorHAnsi"/>
                <w:sz w:val="16"/>
              </w:rPr>
              <w:t xml:space="preserve"> </w:t>
            </w:r>
          </w:p>
          <w:p w:rsidR="00C43F6D" w:rsidRPr="00562D77" w:rsidRDefault="00C43F6D" w:rsidP="00390512">
            <w:pPr>
              <w:spacing w:before="60" w:after="60"/>
              <w:rPr>
                <w:rFonts w:asciiTheme="minorHAnsi" w:hAnsiTheme="minorHAnsi" w:cstheme="minorHAnsi"/>
                <w:b/>
                <w:sz w:val="20"/>
              </w:rPr>
            </w:pPr>
            <w:r w:rsidRPr="00562D77">
              <w:rPr>
                <w:rFonts w:asciiTheme="minorHAnsi" w:hAnsiTheme="minorHAnsi" w:cstheme="minorHAnsi"/>
                <w:sz w:val="16"/>
              </w:rPr>
              <w:lastRenderedPageBreak/>
              <w:t>(v Kč i %):</w:t>
            </w:r>
          </w:p>
        </w:tc>
        <w:tc>
          <w:tcPr>
            <w:tcW w:w="7503" w:type="dxa"/>
            <w:gridSpan w:val="5"/>
            <w:vAlign w:val="center"/>
          </w:tcPr>
          <w:p w:rsidR="00C43F6D" w:rsidRPr="00E35E31" w:rsidRDefault="005E25E7" w:rsidP="005E25E7">
            <w:pPr>
              <w:spacing w:before="60" w:after="60" w:line="240" w:lineRule="auto"/>
              <w:rPr>
                <w:rFonts w:asciiTheme="minorHAnsi" w:hAnsiTheme="minorHAnsi" w:cstheme="minorHAnsi"/>
                <w:sz w:val="18"/>
                <w:szCs w:val="18"/>
              </w:rPr>
            </w:pPr>
            <w:r>
              <w:rPr>
                <w:rFonts w:asciiTheme="minorHAnsi" w:hAnsiTheme="minorHAnsi" w:cstheme="minorHAnsi"/>
                <w:sz w:val="18"/>
                <w:szCs w:val="18"/>
              </w:rPr>
              <w:lastRenderedPageBreak/>
              <w:t>70 238 914,09</w:t>
            </w:r>
            <w:r w:rsidR="00377EBF" w:rsidRPr="00377EBF">
              <w:rPr>
                <w:rFonts w:asciiTheme="minorHAnsi" w:hAnsiTheme="minorHAnsi" w:cstheme="minorHAnsi"/>
                <w:sz w:val="18"/>
                <w:szCs w:val="18"/>
              </w:rPr>
              <w:t xml:space="preserve"> </w:t>
            </w:r>
          </w:p>
        </w:tc>
      </w:tr>
      <w:tr w:rsidR="00D2753C" w:rsidTr="00996DF5">
        <w:trPr>
          <w:trHeight w:val="1559"/>
        </w:trPr>
        <w:tc>
          <w:tcPr>
            <w:tcW w:w="2103" w:type="dxa"/>
          </w:tcPr>
          <w:p w:rsidR="00D2753C" w:rsidRPr="00562D77" w:rsidRDefault="00D2753C" w:rsidP="00D03FD2">
            <w:pPr>
              <w:spacing w:before="60" w:after="0"/>
              <w:rPr>
                <w:rFonts w:asciiTheme="minorHAnsi" w:hAnsiTheme="minorHAnsi" w:cstheme="minorHAnsi"/>
                <w:b/>
                <w:sz w:val="22"/>
              </w:rPr>
            </w:pPr>
            <w:r w:rsidRPr="00562D77">
              <w:rPr>
                <w:rFonts w:asciiTheme="minorHAnsi" w:hAnsiTheme="minorHAnsi" w:cstheme="minorHAnsi"/>
                <w:b/>
                <w:sz w:val="22"/>
              </w:rPr>
              <w:lastRenderedPageBreak/>
              <w:t>Ostatní informace</w:t>
            </w:r>
          </w:p>
          <w:p w:rsidR="00D2753C" w:rsidRPr="00562D77" w:rsidRDefault="00D2753C" w:rsidP="00D03FD2">
            <w:pPr>
              <w:spacing w:after="60"/>
              <w:rPr>
                <w:rFonts w:asciiTheme="minorHAnsi" w:hAnsiTheme="minorHAnsi" w:cstheme="minorHAnsi"/>
                <w:sz w:val="20"/>
              </w:rPr>
            </w:pPr>
            <w:r w:rsidRPr="00562D77">
              <w:rPr>
                <w:rFonts w:asciiTheme="minorHAnsi" w:hAnsiTheme="minorHAnsi" w:cstheme="minorHAnsi"/>
                <w:sz w:val="16"/>
              </w:rPr>
              <w:t>(signalizovaná rizika, fázování apod.)</w:t>
            </w:r>
          </w:p>
        </w:tc>
        <w:tc>
          <w:tcPr>
            <w:tcW w:w="7503" w:type="dxa"/>
            <w:gridSpan w:val="5"/>
          </w:tcPr>
          <w:p w:rsidR="00B26E8B" w:rsidRDefault="009E4474" w:rsidP="0035140A">
            <w:pPr>
              <w:spacing w:line="240" w:lineRule="auto"/>
              <w:jc w:val="both"/>
              <w:rPr>
                <w:rFonts w:asciiTheme="minorHAnsi" w:hAnsiTheme="minorHAnsi" w:cstheme="minorHAnsi"/>
                <w:color w:val="000000" w:themeColor="text1"/>
                <w:sz w:val="18"/>
                <w:szCs w:val="18"/>
              </w:rPr>
            </w:pPr>
            <w:r w:rsidRPr="009E4474">
              <w:rPr>
                <w:rFonts w:asciiTheme="minorHAnsi" w:hAnsiTheme="minorHAnsi" w:cstheme="minorHAnsi"/>
                <w:color w:val="000000" w:themeColor="text1"/>
                <w:sz w:val="18"/>
                <w:szCs w:val="18"/>
              </w:rPr>
              <w:t xml:space="preserve">Rizikem identifikovaným v průběhu projektu bylo riziko porušení rozpočtové kázně (PRK), které vznikalo zejména při pochybení ve VZ. Důsledkem uvedeného rizika byla následná neuznatelnost již vynaložených nákladů jako nezpůsobilých tj. jejich úhrada z vlastních zdrojů, ale také ponížení dotace o tyto neuznané náklady a následná pokuta udělovaná ŘO za PRK. Tomuto riziku bylo možno předcházet pouze velmi důslednou přípravou a kontrolou VZ v celém jejím průběhu, následná opatření byla neúčinná.  </w:t>
            </w:r>
          </w:p>
          <w:p w:rsidR="00D2753C" w:rsidRPr="009E4474" w:rsidRDefault="009E4474" w:rsidP="0035140A">
            <w:pPr>
              <w:spacing w:line="240" w:lineRule="auto"/>
              <w:jc w:val="both"/>
              <w:rPr>
                <w:rFonts w:cs="Calibri"/>
                <w:color w:val="FF0000"/>
                <w:sz w:val="20"/>
                <w:szCs w:val="20"/>
              </w:rPr>
            </w:pPr>
            <w:r w:rsidRPr="00390512">
              <w:rPr>
                <w:rFonts w:asciiTheme="minorHAnsi" w:hAnsiTheme="minorHAnsi" w:cstheme="minorHAnsi"/>
                <w:bCs/>
                <w:color w:val="000000" w:themeColor="text1"/>
                <w:sz w:val="18"/>
                <w:szCs w:val="18"/>
                <w:u w:val="single"/>
              </w:rPr>
              <w:t>Aktuáln</w:t>
            </w:r>
            <w:r w:rsidR="0035140A" w:rsidRPr="00390512">
              <w:rPr>
                <w:rFonts w:asciiTheme="minorHAnsi" w:hAnsiTheme="minorHAnsi" w:cstheme="minorHAnsi"/>
                <w:bCs/>
                <w:color w:val="000000" w:themeColor="text1"/>
                <w:sz w:val="18"/>
                <w:szCs w:val="18"/>
                <w:u w:val="single"/>
              </w:rPr>
              <w:t>í</w:t>
            </w:r>
            <w:r w:rsidRPr="00390512">
              <w:rPr>
                <w:rFonts w:asciiTheme="minorHAnsi" w:hAnsiTheme="minorHAnsi" w:cstheme="minorHAnsi"/>
                <w:bCs/>
                <w:color w:val="000000" w:themeColor="text1"/>
                <w:sz w:val="18"/>
                <w:szCs w:val="18"/>
                <w:u w:val="single"/>
              </w:rPr>
              <w:t xml:space="preserve"> věci v řešení (ŘO)</w:t>
            </w:r>
            <w:r w:rsidR="0035140A" w:rsidRPr="00390512">
              <w:rPr>
                <w:rFonts w:asciiTheme="minorHAnsi" w:hAnsiTheme="minorHAnsi" w:cstheme="minorHAnsi"/>
                <w:bCs/>
                <w:color w:val="000000" w:themeColor="text1"/>
                <w:sz w:val="18"/>
                <w:szCs w:val="18"/>
                <w:u w:val="single"/>
              </w:rPr>
              <w:t>:</w:t>
            </w:r>
            <w:r w:rsidR="0035140A">
              <w:rPr>
                <w:rFonts w:asciiTheme="minorHAnsi" w:hAnsiTheme="minorHAnsi" w:cstheme="minorHAnsi"/>
                <w:bCs/>
                <w:color w:val="000000" w:themeColor="text1"/>
                <w:sz w:val="18"/>
                <w:szCs w:val="18"/>
              </w:rPr>
              <w:t xml:space="preserve"> z</w:t>
            </w:r>
            <w:r w:rsidRPr="009E4474">
              <w:rPr>
                <w:rFonts w:asciiTheme="minorHAnsi" w:hAnsiTheme="minorHAnsi" w:cstheme="minorHAnsi"/>
                <w:bCs/>
                <w:color w:val="000000" w:themeColor="text1"/>
                <w:sz w:val="18"/>
                <w:szCs w:val="18"/>
              </w:rPr>
              <w:t xml:space="preserve">ávěrečná monitorovací zpráva a závěrečná žádost o platbu bude předložena na ŘO ke kontrole </w:t>
            </w:r>
            <w:r w:rsidR="0035140A">
              <w:rPr>
                <w:rFonts w:asciiTheme="minorHAnsi" w:hAnsiTheme="minorHAnsi" w:cstheme="minorHAnsi"/>
                <w:bCs/>
                <w:color w:val="000000" w:themeColor="text1"/>
                <w:sz w:val="18"/>
                <w:szCs w:val="18"/>
              </w:rPr>
              <w:t>28. 2. 2015</w:t>
            </w:r>
            <w:r w:rsidR="00390512">
              <w:rPr>
                <w:rFonts w:asciiTheme="minorHAnsi" w:hAnsiTheme="minorHAnsi" w:cstheme="minorHAnsi"/>
                <w:bCs/>
                <w:color w:val="000000" w:themeColor="text1"/>
                <w:sz w:val="18"/>
                <w:szCs w:val="18"/>
              </w:rPr>
              <w:t xml:space="preserve"> (budou známy závazné hodnoty monitorovacích indikátorů k 31. 12. 2014 (ukončení projektu)</w:t>
            </w:r>
            <w:r w:rsidRPr="009E4474">
              <w:rPr>
                <w:rFonts w:asciiTheme="minorHAnsi" w:hAnsiTheme="minorHAnsi" w:cstheme="minorHAnsi"/>
                <w:bCs/>
                <w:color w:val="000000" w:themeColor="text1"/>
                <w:sz w:val="18"/>
                <w:szCs w:val="18"/>
              </w:rPr>
              <w:t>.</w:t>
            </w:r>
          </w:p>
        </w:tc>
      </w:tr>
      <w:tr w:rsidR="00A431A3" w:rsidTr="00A93E77">
        <w:tc>
          <w:tcPr>
            <w:tcW w:w="9606" w:type="dxa"/>
            <w:gridSpan w:val="6"/>
            <w:shd w:val="clear" w:color="auto" w:fill="404040" w:themeFill="text1" w:themeFillTint="BF"/>
          </w:tcPr>
          <w:p w:rsidR="00A431A3" w:rsidRPr="00562D77" w:rsidRDefault="00A431A3" w:rsidP="00A431A3">
            <w:pPr>
              <w:spacing w:before="60" w:after="60" w:line="240" w:lineRule="auto"/>
              <w:jc w:val="center"/>
              <w:rPr>
                <w:rFonts w:asciiTheme="minorHAnsi" w:hAnsiTheme="minorHAnsi" w:cstheme="minorHAnsi"/>
                <w:b/>
                <w:color w:val="FFFFFF" w:themeColor="background1"/>
              </w:rPr>
            </w:pPr>
            <w:r w:rsidRPr="00562D77">
              <w:rPr>
                <w:rFonts w:asciiTheme="minorHAnsi" w:hAnsiTheme="minorHAnsi" w:cstheme="minorHAnsi"/>
                <w:b/>
                <w:color w:val="FFFFFF" w:themeColor="background1"/>
              </w:rPr>
              <w:t>Udržitelnost projektu</w:t>
            </w:r>
          </w:p>
        </w:tc>
      </w:tr>
      <w:tr w:rsidR="00931007" w:rsidTr="00A93E77">
        <w:tc>
          <w:tcPr>
            <w:tcW w:w="2103" w:type="dxa"/>
          </w:tcPr>
          <w:p w:rsidR="00931007" w:rsidRDefault="00931007" w:rsidP="0041343D">
            <w:pPr>
              <w:spacing w:before="60" w:after="60"/>
              <w:rPr>
                <w:rFonts w:ascii="Arial" w:hAnsi="Arial" w:cs="Arial"/>
                <w:b/>
                <w:sz w:val="20"/>
              </w:rPr>
            </w:pPr>
            <w:r>
              <w:rPr>
                <w:rFonts w:ascii="Arial" w:hAnsi="Arial" w:cs="Arial"/>
                <w:b/>
                <w:sz w:val="20"/>
              </w:rPr>
              <w:t xml:space="preserve">Zdroje pro úhradu provozních nákladů </w:t>
            </w:r>
          </w:p>
        </w:tc>
        <w:tc>
          <w:tcPr>
            <w:tcW w:w="7503" w:type="dxa"/>
            <w:gridSpan w:val="5"/>
          </w:tcPr>
          <w:p w:rsidR="00F541F1" w:rsidRDefault="00931007" w:rsidP="00F541F1">
            <w:pPr>
              <w:spacing w:before="60" w:after="60" w:line="240" w:lineRule="auto"/>
              <w:rPr>
                <w:sz w:val="18"/>
              </w:rPr>
            </w:pPr>
            <w:r w:rsidRPr="00931007">
              <w:rPr>
                <w:sz w:val="18"/>
              </w:rPr>
              <w:t>V současné době je za</w:t>
            </w:r>
            <w:r w:rsidR="00F541F1">
              <w:rPr>
                <w:sz w:val="18"/>
              </w:rPr>
              <w:t xml:space="preserve">jištěn smluvní výzkum ve výši 8,8 mil. </w:t>
            </w:r>
            <w:r w:rsidRPr="00931007">
              <w:rPr>
                <w:sz w:val="18"/>
              </w:rPr>
              <w:t>Kč pro rok 20</w:t>
            </w:r>
            <w:r w:rsidR="00F541F1">
              <w:rPr>
                <w:sz w:val="18"/>
              </w:rPr>
              <w:t xml:space="preserve">15, pro další roky se očekává 5,5 mil. </w:t>
            </w:r>
            <w:r w:rsidRPr="00931007">
              <w:rPr>
                <w:sz w:val="18"/>
              </w:rPr>
              <w:t>Kč (rok 2016)</w:t>
            </w:r>
            <w:r>
              <w:rPr>
                <w:sz w:val="18"/>
              </w:rPr>
              <w:t xml:space="preserve">. </w:t>
            </w:r>
            <w:r w:rsidR="00F541F1">
              <w:rPr>
                <w:sz w:val="18"/>
              </w:rPr>
              <w:t>Dosavadní smluvní výzkum j</w:t>
            </w:r>
            <w:r w:rsidRPr="00931007">
              <w:rPr>
                <w:sz w:val="18"/>
              </w:rPr>
              <w:t>e plněn na základě požadavků aplikační sféry, v celkovém objemu 2010 -2014 ve výši 17 mil.</w:t>
            </w:r>
            <w:r w:rsidR="00F541F1">
              <w:rPr>
                <w:sz w:val="18"/>
              </w:rPr>
              <w:t xml:space="preserve"> </w:t>
            </w:r>
            <w:r w:rsidRPr="00931007">
              <w:rPr>
                <w:sz w:val="18"/>
              </w:rPr>
              <w:t>Kč</w:t>
            </w:r>
            <w:r>
              <w:rPr>
                <w:sz w:val="18"/>
              </w:rPr>
              <w:t xml:space="preserve">. </w:t>
            </w:r>
          </w:p>
          <w:p w:rsidR="00F541F1" w:rsidRDefault="00931007" w:rsidP="00F541F1">
            <w:pPr>
              <w:spacing w:before="60" w:after="60" w:line="240" w:lineRule="auto"/>
            </w:pPr>
            <w:r w:rsidRPr="00931007">
              <w:rPr>
                <w:sz w:val="18"/>
              </w:rPr>
              <w:t>Mezinárodní granty a jejich zaji</w:t>
            </w:r>
            <w:r>
              <w:rPr>
                <w:sz w:val="18"/>
              </w:rPr>
              <w:t>štění: V současné době je evidováno</w:t>
            </w:r>
            <w:r w:rsidRPr="00931007">
              <w:rPr>
                <w:sz w:val="18"/>
              </w:rPr>
              <w:t xml:space="preserve"> 6 projektů připravovaných v rámci Horizont 2020.</w:t>
            </w:r>
            <w:r>
              <w:t xml:space="preserve"> </w:t>
            </w:r>
          </w:p>
          <w:p w:rsidR="00931007" w:rsidRDefault="00931007" w:rsidP="00F541F1">
            <w:pPr>
              <w:spacing w:before="60" w:after="60" w:line="240" w:lineRule="auto"/>
            </w:pPr>
            <w:r w:rsidRPr="00931007">
              <w:rPr>
                <w:sz w:val="18"/>
              </w:rPr>
              <w:t xml:space="preserve">Ostatní </w:t>
            </w:r>
            <w:r>
              <w:rPr>
                <w:sz w:val="18"/>
              </w:rPr>
              <w:t>zdroje financování: Připravují se</w:t>
            </w:r>
            <w:r w:rsidRPr="00931007">
              <w:rPr>
                <w:sz w:val="18"/>
              </w:rPr>
              <w:t xml:space="preserve"> projekty pro OP PIK, OP VVV</w:t>
            </w:r>
            <w:r w:rsidR="00F541F1">
              <w:rPr>
                <w:sz w:val="18"/>
              </w:rPr>
              <w:t>.</w:t>
            </w:r>
          </w:p>
        </w:tc>
      </w:tr>
      <w:tr w:rsidR="00931007" w:rsidTr="00A10972">
        <w:tc>
          <w:tcPr>
            <w:tcW w:w="2103" w:type="dxa"/>
          </w:tcPr>
          <w:p w:rsidR="00931007" w:rsidRDefault="00931007" w:rsidP="0041343D">
            <w:pPr>
              <w:spacing w:before="60" w:after="60"/>
              <w:rPr>
                <w:rFonts w:ascii="Arial" w:hAnsi="Arial" w:cs="Arial"/>
                <w:b/>
                <w:sz w:val="20"/>
              </w:rPr>
            </w:pPr>
            <w:r>
              <w:rPr>
                <w:rFonts w:ascii="Arial" w:hAnsi="Arial" w:cs="Arial"/>
                <w:b/>
                <w:sz w:val="20"/>
              </w:rPr>
              <w:t>Požadavky na podporu z NPU (po dobu udržitelnosti)</w:t>
            </w:r>
          </w:p>
        </w:tc>
        <w:tc>
          <w:tcPr>
            <w:tcW w:w="7503" w:type="dxa"/>
            <w:gridSpan w:val="5"/>
          </w:tcPr>
          <w:p w:rsidR="00F541F1" w:rsidRDefault="00931007" w:rsidP="00F541F1">
            <w:pPr>
              <w:spacing w:before="60" w:after="60" w:line="240" w:lineRule="auto"/>
              <w:rPr>
                <w:sz w:val="18"/>
              </w:rPr>
            </w:pPr>
            <w:r>
              <w:rPr>
                <w:sz w:val="18"/>
              </w:rPr>
              <w:t xml:space="preserve">Požadavky na účelové zdroje centra jsou predikovány ve výši 217 mil. Kč do roku 2020. </w:t>
            </w:r>
            <w:r w:rsidR="00F541F1" w:rsidRPr="0043043B">
              <w:rPr>
                <w:sz w:val="18"/>
              </w:rPr>
              <w:t>V současné době má centrum schválený projekt NPU I s uznanými náklady 217 mil Kč, z toho pak podpora činí 85 mil Kč.</w:t>
            </w:r>
          </w:p>
          <w:p w:rsidR="00931007" w:rsidRDefault="00931007" w:rsidP="00931007">
            <w:pPr>
              <w:spacing w:before="60" w:after="60" w:line="240" w:lineRule="auto"/>
            </w:pPr>
            <w:r>
              <w:rPr>
                <w:sz w:val="18"/>
              </w:rPr>
              <w:t xml:space="preserve">Institucionální podpora je předpokládána ve výši 65 mil. Kč ročně v období (2014-2020). </w:t>
            </w:r>
            <w:r>
              <w:t xml:space="preserve"> </w:t>
            </w:r>
          </w:p>
        </w:tc>
      </w:tr>
      <w:tr w:rsidR="00931007" w:rsidTr="00A93E77">
        <w:tc>
          <w:tcPr>
            <w:tcW w:w="2103" w:type="dxa"/>
          </w:tcPr>
          <w:p w:rsidR="00931007" w:rsidRDefault="00931007" w:rsidP="0041343D">
            <w:pPr>
              <w:spacing w:before="60" w:after="60"/>
              <w:rPr>
                <w:rFonts w:ascii="Arial" w:hAnsi="Arial" w:cs="Arial"/>
                <w:b/>
                <w:sz w:val="20"/>
              </w:rPr>
            </w:pPr>
            <w:r>
              <w:rPr>
                <w:rFonts w:ascii="Arial" w:hAnsi="Arial" w:cs="Arial"/>
                <w:b/>
                <w:sz w:val="20"/>
              </w:rPr>
              <w:t>Monitorovací indikátory v období udržitelnosti</w:t>
            </w:r>
          </w:p>
        </w:tc>
        <w:tc>
          <w:tcPr>
            <w:tcW w:w="7503" w:type="dxa"/>
            <w:gridSpan w:val="5"/>
          </w:tcPr>
          <w:p w:rsidR="00F541F1" w:rsidRDefault="00F541F1" w:rsidP="00F541F1">
            <w:pPr>
              <w:spacing w:before="60" w:after="60" w:line="240" w:lineRule="auto"/>
              <w:rPr>
                <w:sz w:val="18"/>
              </w:rPr>
            </w:pPr>
            <w:r w:rsidRPr="00931007">
              <w:rPr>
                <w:sz w:val="18"/>
              </w:rPr>
              <w:t xml:space="preserve">Současný počet výzkumníků: FTE -38, fyzických osob </w:t>
            </w:r>
            <w:r>
              <w:rPr>
                <w:sz w:val="18"/>
              </w:rPr>
              <w:t>–</w:t>
            </w:r>
            <w:r w:rsidRPr="00931007">
              <w:rPr>
                <w:sz w:val="18"/>
              </w:rPr>
              <w:t xml:space="preserve"> 52</w:t>
            </w:r>
            <w:r>
              <w:rPr>
                <w:sz w:val="18"/>
              </w:rPr>
              <w:t xml:space="preserve">, </w:t>
            </w:r>
            <w:r w:rsidRPr="00931007">
              <w:rPr>
                <w:sz w:val="18"/>
              </w:rPr>
              <w:t xml:space="preserve">Kvalifikační struktura: FTE - 9 senior </w:t>
            </w:r>
            <w:proofErr w:type="spellStart"/>
            <w:r w:rsidRPr="00931007">
              <w:rPr>
                <w:sz w:val="18"/>
              </w:rPr>
              <w:t>researcher</w:t>
            </w:r>
            <w:proofErr w:type="spellEnd"/>
            <w:r w:rsidRPr="00931007">
              <w:rPr>
                <w:sz w:val="18"/>
              </w:rPr>
              <w:t xml:space="preserve">, 12 - junior </w:t>
            </w:r>
            <w:proofErr w:type="spellStart"/>
            <w:r w:rsidRPr="00931007">
              <w:rPr>
                <w:sz w:val="18"/>
              </w:rPr>
              <w:t>researcher</w:t>
            </w:r>
            <w:proofErr w:type="spellEnd"/>
            <w:r w:rsidRPr="00931007">
              <w:rPr>
                <w:sz w:val="18"/>
              </w:rPr>
              <w:t>, 17 - Ph.D. student</w:t>
            </w:r>
            <w:r>
              <w:rPr>
                <w:sz w:val="18"/>
              </w:rPr>
              <w:t>.</w:t>
            </w:r>
          </w:p>
          <w:p w:rsidR="00931007" w:rsidRPr="00F541F1" w:rsidRDefault="00F541F1" w:rsidP="0041343D">
            <w:pPr>
              <w:spacing w:before="60" w:after="60" w:line="240" w:lineRule="auto"/>
              <w:rPr>
                <w:sz w:val="18"/>
              </w:rPr>
            </w:pPr>
            <w:r w:rsidRPr="00931007">
              <w:rPr>
                <w:sz w:val="18"/>
              </w:rPr>
              <w:t xml:space="preserve">Plánovaný počet </w:t>
            </w:r>
            <w:r>
              <w:rPr>
                <w:sz w:val="18"/>
              </w:rPr>
              <w:t xml:space="preserve">výzkumníků: FTE - 35,2, </w:t>
            </w:r>
            <w:r w:rsidRPr="00931007">
              <w:rPr>
                <w:sz w:val="18"/>
              </w:rPr>
              <w:t xml:space="preserve">Kvalifikační struktura: FTE - 8,5 senior </w:t>
            </w:r>
            <w:proofErr w:type="spellStart"/>
            <w:r w:rsidRPr="00931007">
              <w:rPr>
                <w:sz w:val="18"/>
              </w:rPr>
              <w:t>researcher</w:t>
            </w:r>
            <w:proofErr w:type="spellEnd"/>
            <w:r w:rsidRPr="00931007">
              <w:rPr>
                <w:sz w:val="18"/>
              </w:rPr>
              <w:t xml:space="preserve">, 11,3 - junior </w:t>
            </w:r>
            <w:proofErr w:type="spellStart"/>
            <w:r w:rsidRPr="00931007">
              <w:rPr>
                <w:sz w:val="18"/>
              </w:rPr>
              <w:t>researcher</w:t>
            </w:r>
            <w:proofErr w:type="spellEnd"/>
            <w:r w:rsidRPr="00931007">
              <w:rPr>
                <w:sz w:val="18"/>
              </w:rPr>
              <w:t>, 15,5 - Ph.D</w:t>
            </w:r>
            <w:r>
              <w:rPr>
                <w:sz w:val="18"/>
              </w:rPr>
              <w:t xml:space="preserve">. student, </w:t>
            </w:r>
            <w:r w:rsidRPr="00931007">
              <w:rPr>
                <w:sz w:val="18"/>
              </w:rPr>
              <w:t xml:space="preserve">Zahraniční výzkumníci v současnosti zapojení do </w:t>
            </w:r>
            <w:proofErr w:type="gramStart"/>
            <w:r w:rsidRPr="00931007">
              <w:rPr>
                <w:sz w:val="18"/>
              </w:rPr>
              <w:t>výzkumu : 10</w:t>
            </w:r>
            <w:proofErr w:type="gramEnd"/>
            <w:r w:rsidRPr="00931007">
              <w:rPr>
                <w:sz w:val="18"/>
              </w:rPr>
              <w:t xml:space="preserve"> (placeni z komplementárních projektů </w:t>
            </w:r>
            <w:proofErr w:type="spellStart"/>
            <w:r w:rsidRPr="00931007">
              <w:rPr>
                <w:sz w:val="18"/>
              </w:rPr>
              <w:t>InterEnergy</w:t>
            </w:r>
            <w:proofErr w:type="spellEnd"/>
            <w:r w:rsidRPr="00931007">
              <w:rPr>
                <w:sz w:val="18"/>
              </w:rPr>
              <w:t xml:space="preserve"> a </w:t>
            </w:r>
            <w:proofErr w:type="spellStart"/>
            <w:r w:rsidRPr="00931007">
              <w:rPr>
                <w:sz w:val="18"/>
              </w:rPr>
              <w:t>Postdoc</w:t>
            </w:r>
            <w:proofErr w:type="spellEnd"/>
            <w:r w:rsidRPr="00931007">
              <w:rPr>
                <w:sz w:val="18"/>
              </w:rPr>
              <w:t>)</w:t>
            </w:r>
            <w:r>
              <w:rPr>
                <w:sz w:val="18"/>
              </w:rPr>
              <w:t>.</w:t>
            </w:r>
            <w:r w:rsidRPr="00931007">
              <w:rPr>
                <w:sz w:val="18"/>
              </w:rPr>
              <w:tab/>
            </w:r>
          </w:p>
        </w:tc>
      </w:tr>
      <w:tr w:rsidR="00931007" w:rsidTr="00A93E77">
        <w:tc>
          <w:tcPr>
            <w:tcW w:w="2103" w:type="dxa"/>
          </w:tcPr>
          <w:p w:rsidR="00931007" w:rsidRDefault="00931007" w:rsidP="0041343D">
            <w:pPr>
              <w:spacing w:before="60" w:after="60"/>
              <w:rPr>
                <w:rFonts w:ascii="Arial" w:hAnsi="Arial" w:cs="Arial"/>
                <w:b/>
                <w:sz w:val="20"/>
              </w:rPr>
            </w:pPr>
            <w:r>
              <w:rPr>
                <w:rFonts w:ascii="Arial" w:hAnsi="Arial" w:cs="Arial"/>
                <w:b/>
                <w:sz w:val="20"/>
              </w:rPr>
              <w:t>Hodnocení výzkumného centra</w:t>
            </w:r>
          </w:p>
        </w:tc>
        <w:tc>
          <w:tcPr>
            <w:tcW w:w="7503" w:type="dxa"/>
            <w:gridSpan w:val="5"/>
          </w:tcPr>
          <w:p w:rsidR="0043043B" w:rsidRPr="0043043B" w:rsidRDefault="00F541F1" w:rsidP="0043043B">
            <w:pPr>
              <w:spacing w:before="60" w:after="60" w:line="240" w:lineRule="auto"/>
              <w:rPr>
                <w:sz w:val="18"/>
              </w:rPr>
            </w:pPr>
            <w:r>
              <w:rPr>
                <w:sz w:val="18"/>
              </w:rPr>
              <w:t>Cílem projektu</w:t>
            </w:r>
            <w:r w:rsidR="0043043B" w:rsidRPr="0043043B">
              <w:rPr>
                <w:sz w:val="18"/>
              </w:rPr>
              <w:t xml:space="preserve"> bylo vybudovat za pomoci 4 fakult VŠB (strojní, elektro, chemie a důlní) ústav pro výzkum a vývoj energetických technologií v oblasti spalování a výroby elektrické energie. </w:t>
            </w:r>
          </w:p>
          <w:p w:rsidR="00236305" w:rsidRPr="005B6C3A" w:rsidRDefault="00F541F1" w:rsidP="00F541F1">
            <w:pPr>
              <w:spacing w:before="60" w:after="60" w:line="240" w:lineRule="auto"/>
              <w:rPr>
                <w:sz w:val="18"/>
              </w:rPr>
            </w:pPr>
            <w:r>
              <w:rPr>
                <w:sz w:val="18"/>
              </w:rPr>
              <w:t>Monitoring Centra zahrnoval</w:t>
            </w:r>
            <w:r w:rsidR="0043043B" w:rsidRPr="0043043B">
              <w:rPr>
                <w:sz w:val="18"/>
              </w:rPr>
              <w:t xml:space="preserve"> </w:t>
            </w:r>
            <w:proofErr w:type="spellStart"/>
            <w:r w:rsidR="0043043B" w:rsidRPr="0043043B">
              <w:rPr>
                <w:sz w:val="18"/>
              </w:rPr>
              <w:t>pyrolýzní</w:t>
            </w:r>
            <w:proofErr w:type="spellEnd"/>
            <w:r w:rsidR="0043043B" w:rsidRPr="0043043B">
              <w:rPr>
                <w:sz w:val="18"/>
              </w:rPr>
              <w:t xml:space="preserve"> centrum ve Vítkovicích, kde se zpracovávají předem zpracované odpady, probíhá akumulace elektrické energie v </w:t>
            </w:r>
            <w:proofErr w:type="spellStart"/>
            <w:r w:rsidR="0043043B" w:rsidRPr="0043043B">
              <w:rPr>
                <w:sz w:val="18"/>
              </w:rPr>
              <w:t>superkapacitorech</w:t>
            </w:r>
            <w:proofErr w:type="spellEnd"/>
            <w:r w:rsidR="0043043B" w:rsidRPr="0043043B">
              <w:rPr>
                <w:sz w:val="18"/>
              </w:rPr>
              <w:t xml:space="preserve"> s hybridními bateriemi a současně jsou také instalovány </w:t>
            </w:r>
            <w:proofErr w:type="spellStart"/>
            <w:r w:rsidR="0043043B" w:rsidRPr="0043043B">
              <w:rPr>
                <w:sz w:val="18"/>
              </w:rPr>
              <w:t>fotovoltaické</w:t>
            </w:r>
            <w:proofErr w:type="spellEnd"/>
            <w:r w:rsidR="0043043B" w:rsidRPr="0043043B">
              <w:rPr>
                <w:sz w:val="18"/>
              </w:rPr>
              <w:t xml:space="preserve"> jednotky. Dále pak vlastní středisko v </w:t>
            </w:r>
            <w:proofErr w:type="spellStart"/>
            <w:r w:rsidR="0043043B" w:rsidRPr="0043043B">
              <w:rPr>
                <w:sz w:val="18"/>
              </w:rPr>
              <w:t>Porubě</w:t>
            </w:r>
            <w:proofErr w:type="spellEnd"/>
            <w:r w:rsidR="0043043B" w:rsidRPr="0043043B">
              <w:rPr>
                <w:sz w:val="18"/>
              </w:rPr>
              <w:t xml:space="preserve">, kde jsou instalovány další přístroje a zařízení, vše v celkové hodnotě přes 115 mil Kč, které zahrnují konvertory, kogenerační jednotky, reaktory, </w:t>
            </w:r>
            <w:proofErr w:type="spellStart"/>
            <w:r w:rsidR="0043043B" w:rsidRPr="0043043B">
              <w:rPr>
                <w:sz w:val="18"/>
              </w:rPr>
              <w:t>Stirlingův</w:t>
            </w:r>
            <w:proofErr w:type="spellEnd"/>
            <w:r w:rsidR="0043043B" w:rsidRPr="0043043B">
              <w:rPr>
                <w:sz w:val="18"/>
              </w:rPr>
              <w:t xml:space="preserve"> motor, analyzátory aj.</w:t>
            </w:r>
          </w:p>
        </w:tc>
      </w:tr>
      <w:tr w:rsidR="00931007" w:rsidTr="00A93E77">
        <w:tc>
          <w:tcPr>
            <w:tcW w:w="2103" w:type="dxa"/>
          </w:tcPr>
          <w:p w:rsidR="00931007" w:rsidRDefault="00931007" w:rsidP="0041343D">
            <w:pPr>
              <w:spacing w:before="60" w:after="60"/>
              <w:rPr>
                <w:rFonts w:ascii="Arial" w:hAnsi="Arial" w:cs="Arial"/>
                <w:b/>
                <w:sz w:val="20"/>
              </w:rPr>
            </w:pPr>
            <w:r>
              <w:rPr>
                <w:rFonts w:ascii="Arial" w:hAnsi="Arial" w:cs="Arial"/>
                <w:b/>
                <w:sz w:val="20"/>
              </w:rPr>
              <w:t>Poznatky z návštěvy týmu zmocněnce pro udržitelnost</w:t>
            </w:r>
          </w:p>
        </w:tc>
        <w:tc>
          <w:tcPr>
            <w:tcW w:w="7503" w:type="dxa"/>
            <w:gridSpan w:val="5"/>
          </w:tcPr>
          <w:p w:rsidR="00236305" w:rsidRPr="00236305" w:rsidRDefault="00236305" w:rsidP="00236305">
            <w:pPr>
              <w:spacing w:before="60" w:after="60" w:line="240" w:lineRule="auto"/>
              <w:rPr>
                <w:sz w:val="18"/>
              </w:rPr>
            </w:pPr>
            <w:r w:rsidRPr="00236305">
              <w:rPr>
                <w:sz w:val="18"/>
              </w:rPr>
              <w:t>Je uzavřena řada smluv o spolupráci s výzkumnými organizacemi, partnerskými školami, jak na úrovni Centra ENET, tak na celoškolské úrovni (ČVUT, VUT, ZČU, UCHP AV, OU, CV Řež).</w:t>
            </w:r>
          </w:p>
          <w:p w:rsidR="00236305" w:rsidRPr="00236305" w:rsidRDefault="00236305" w:rsidP="00F541F1">
            <w:pPr>
              <w:spacing w:after="0" w:line="240" w:lineRule="atLeast"/>
              <w:rPr>
                <w:sz w:val="18"/>
              </w:rPr>
            </w:pPr>
            <w:r w:rsidRPr="00236305">
              <w:rPr>
                <w:sz w:val="18"/>
              </w:rPr>
              <w:t>Vztahy s tuzemskými průmyslovými partnery, platformami a klastry</w:t>
            </w:r>
          </w:p>
          <w:p w:rsidR="00236305" w:rsidRPr="00236305" w:rsidRDefault="00236305" w:rsidP="00F541F1">
            <w:pPr>
              <w:spacing w:after="0" w:line="240" w:lineRule="atLeast"/>
              <w:rPr>
                <w:sz w:val="18"/>
              </w:rPr>
            </w:pPr>
            <w:r w:rsidRPr="00236305">
              <w:rPr>
                <w:sz w:val="18"/>
              </w:rPr>
              <w:t xml:space="preserve">Je uzavřena řada smluv o spolupráci (ČEZ, ČEPS, </w:t>
            </w:r>
            <w:proofErr w:type="spellStart"/>
            <w:r w:rsidRPr="00236305">
              <w:rPr>
                <w:sz w:val="18"/>
              </w:rPr>
              <w:t>SmVaK</w:t>
            </w:r>
            <w:proofErr w:type="spellEnd"/>
            <w:r w:rsidRPr="00236305">
              <w:rPr>
                <w:sz w:val="18"/>
              </w:rPr>
              <w:t xml:space="preserve">, Vítkovice, Sigma, </w:t>
            </w:r>
            <w:proofErr w:type="spellStart"/>
            <w:r w:rsidRPr="00236305">
              <w:rPr>
                <w:sz w:val="18"/>
              </w:rPr>
              <w:t>GasControlů</w:t>
            </w:r>
            <w:proofErr w:type="spellEnd"/>
            <w:r w:rsidRPr="00236305">
              <w:rPr>
                <w:sz w:val="18"/>
              </w:rPr>
              <w:t xml:space="preserve">, </w:t>
            </w:r>
            <w:proofErr w:type="spellStart"/>
            <w:r w:rsidRPr="00236305">
              <w:rPr>
                <w:sz w:val="18"/>
              </w:rPr>
              <w:t>Fite</w:t>
            </w:r>
            <w:proofErr w:type="spellEnd"/>
            <w:r w:rsidRPr="00236305">
              <w:rPr>
                <w:sz w:val="18"/>
              </w:rPr>
              <w:t>, Moravský výzkum, DEZA, Energie stavební a báňská,</w:t>
            </w:r>
          </w:p>
          <w:p w:rsidR="00236305" w:rsidRPr="00236305" w:rsidRDefault="00236305" w:rsidP="00F541F1">
            <w:pPr>
              <w:spacing w:after="0" w:line="240" w:lineRule="atLeast"/>
              <w:rPr>
                <w:sz w:val="18"/>
              </w:rPr>
            </w:pPr>
            <w:proofErr w:type="spellStart"/>
            <w:r w:rsidRPr="00236305">
              <w:rPr>
                <w:sz w:val="18"/>
              </w:rPr>
              <w:t>Dalkia</w:t>
            </w:r>
            <w:proofErr w:type="spellEnd"/>
            <w:r w:rsidRPr="00236305">
              <w:rPr>
                <w:sz w:val="18"/>
              </w:rPr>
              <w:t>, TPUE, TPEB, NSK, MSEK, KHK MSK a další)</w:t>
            </w:r>
          </w:p>
          <w:p w:rsidR="00236305" w:rsidRPr="00F541F1" w:rsidRDefault="00236305" w:rsidP="00F541F1">
            <w:pPr>
              <w:spacing w:after="0" w:line="240" w:lineRule="atLeast"/>
              <w:rPr>
                <w:b/>
                <w:i/>
                <w:sz w:val="18"/>
              </w:rPr>
            </w:pPr>
            <w:r w:rsidRPr="00F541F1">
              <w:rPr>
                <w:b/>
                <w:i/>
                <w:sz w:val="18"/>
              </w:rPr>
              <w:t>Mezinárodní spolupráce</w:t>
            </w:r>
          </w:p>
          <w:p w:rsidR="00236305" w:rsidRPr="00236305" w:rsidRDefault="00236305" w:rsidP="00F541F1">
            <w:pPr>
              <w:spacing w:after="0" w:line="240" w:lineRule="atLeast"/>
              <w:rPr>
                <w:sz w:val="18"/>
              </w:rPr>
            </w:pPr>
            <w:r w:rsidRPr="00236305">
              <w:rPr>
                <w:sz w:val="18"/>
              </w:rPr>
              <w:t xml:space="preserve">SRN: RWTH </w:t>
            </w:r>
            <w:proofErr w:type="spellStart"/>
            <w:r w:rsidRPr="00236305">
              <w:rPr>
                <w:sz w:val="18"/>
              </w:rPr>
              <w:t>Aachen</w:t>
            </w:r>
            <w:proofErr w:type="spellEnd"/>
            <w:r w:rsidRPr="00236305">
              <w:rPr>
                <w:sz w:val="18"/>
              </w:rPr>
              <w:t xml:space="preserve">, BA </w:t>
            </w:r>
            <w:proofErr w:type="spellStart"/>
            <w:r w:rsidRPr="00236305">
              <w:rPr>
                <w:sz w:val="18"/>
              </w:rPr>
              <w:t>Freiberg</w:t>
            </w:r>
            <w:proofErr w:type="spellEnd"/>
            <w:r w:rsidRPr="00236305">
              <w:rPr>
                <w:sz w:val="18"/>
              </w:rPr>
              <w:t xml:space="preserve">, TU </w:t>
            </w:r>
            <w:proofErr w:type="spellStart"/>
            <w:r w:rsidRPr="00236305">
              <w:rPr>
                <w:sz w:val="18"/>
              </w:rPr>
              <w:t>Dresden</w:t>
            </w:r>
            <w:proofErr w:type="spellEnd"/>
          </w:p>
          <w:p w:rsidR="00236305" w:rsidRPr="00236305" w:rsidRDefault="00236305" w:rsidP="00F541F1">
            <w:pPr>
              <w:spacing w:after="0" w:line="240" w:lineRule="atLeast"/>
              <w:rPr>
                <w:sz w:val="18"/>
              </w:rPr>
            </w:pPr>
            <w:r w:rsidRPr="00236305">
              <w:rPr>
                <w:sz w:val="18"/>
              </w:rPr>
              <w:t xml:space="preserve">Rakousko: TU </w:t>
            </w:r>
            <w:proofErr w:type="spellStart"/>
            <w:r w:rsidRPr="00236305">
              <w:rPr>
                <w:sz w:val="18"/>
              </w:rPr>
              <w:t>Wien</w:t>
            </w:r>
            <w:proofErr w:type="spellEnd"/>
            <w:r w:rsidRPr="00236305">
              <w:rPr>
                <w:sz w:val="18"/>
              </w:rPr>
              <w:t xml:space="preserve">, </w:t>
            </w:r>
            <w:proofErr w:type="spellStart"/>
            <w:r w:rsidRPr="00236305">
              <w:rPr>
                <w:sz w:val="18"/>
              </w:rPr>
              <w:t>Montanen</w:t>
            </w:r>
            <w:proofErr w:type="spellEnd"/>
            <w:r w:rsidRPr="00236305">
              <w:rPr>
                <w:sz w:val="18"/>
              </w:rPr>
              <w:t xml:space="preserve"> </w:t>
            </w:r>
            <w:proofErr w:type="spellStart"/>
            <w:r w:rsidRPr="00236305">
              <w:rPr>
                <w:sz w:val="18"/>
              </w:rPr>
              <w:t>Universität</w:t>
            </w:r>
            <w:proofErr w:type="spellEnd"/>
            <w:r w:rsidRPr="00236305">
              <w:rPr>
                <w:sz w:val="18"/>
              </w:rPr>
              <w:t xml:space="preserve"> </w:t>
            </w:r>
            <w:proofErr w:type="spellStart"/>
            <w:r w:rsidRPr="00236305">
              <w:rPr>
                <w:sz w:val="18"/>
              </w:rPr>
              <w:t>Leoben</w:t>
            </w:r>
            <w:proofErr w:type="spellEnd"/>
          </w:p>
          <w:p w:rsidR="00236305" w:rsidRPr="00236305" w:rsidRDefault="00236305" w:rsidP="00F541F1">
            <w:pPr>
              <w:spacing w:after="0" w:line="240" w:lineRule="atLeast"/>
              <w:rPr>
                <w:sz w:val="18"/>
              </w:rPr>
            </w:pPr>
            <w:r w:rsidRPr="00236305">
              <w:rPr>
                <w:sz w:val="18"/>
              </w:rPr>
              <w:t xml:space="preserve">Polsko: </w:t>
            </w:r>
            <w:proofErr w:type="spellStart"/>
            <w:r w:rsidRPr="00236305">
              <w:rPr>
                <w:sz w:val="18"/>
              </w:rPr>
              <w:t>Politechnika</w:t>
            </w:r>
            <w:proofErr w:type="spellEnd"/>
            <w:r w:rsidRPr="00236305">
              <w:rPr>
                <w:sz w:val="18"/>
              </w:rPr>
              <w:t xml:space="preserve"> </w:t>
            </w:r>
            <w:proofErr w:type="spellStart"/>
            <w:r w:rsidRPr="00236305">
              <w:rPr>
                <w:sz w:val="18"/>
              </w:rPr>
              <w:t>Slaska</w:t>
            </w:r>
            <w:proofErr w:type="spellEnd"/>
            <w:r w:rsidRPr="00236305">
              <w:rPr>
                <w:sz w:val="18"/>
              </w:rPr>
              <w:t xml:space="preserve"> Gliwice, AGH </w:t>
            </w:r>
            <w:proofErr w:type="spellStart"/>
            <w:r w:rsidRPr="00236305">
              <w:rPr>
                <w:sz w:val="18"/>
              </w:rPr>
              <w:t>Krakow</w:t>
            </w:r>
            <w:proofErr w:type="spellEnd"/>
            <w:r w:rsidRPr="00236305">
              <w:rPr>
                <w:sz w:val="18"/>
              </w:rPr>
              <w:t xml:space="preserve">, </w:t>
            </w:r>
            <w:proofErr w:type="spellStart"/>
            <w:r w:rsidRPr="00236305">
              <w:rPr>
                <w:sz w:val="18"/>
              </w:rPr>
              <w:t>Wroclav</w:t>
            </w:r>
            <w:proofErr w:type="spellEnd"/>
            <w:r w:rsidRPr="00236305">
              <w:rPr>
                <w:sz w:val="18"/>
              </w:rPr>
              <w:t xml:space="preserve">, University </w:t>
            </w:r>
            <w:proofErr w:type="spellStart"/>
            <w:r w:rsidRPr="00236305">
              <w:rPr>
                <w:sz w:val="18"/>
              </w:rPr>
              <w:t>of</w:t>
            </w:r>
            <w:proofErr w:type="spellEnd"/>
            <w:r w:rsidRPr="00236305">
              <w:rPr>
                <w:sz w:val="18"/>
              </w:rPr>
              <w:t xml:space="preserve"> Technology</w:t>
            </w:r>
          </w:p>
          <w:p w:rsidR="00236305" w:rsidRPr="00236305" w:rsidRDefault="00236305" w:rsidP="00F541F1">
            <w:pPr>
              <w:spacing w:after="0" w:line="240" w:lineRule="atLeast"/>
              <w:rPr>
                <w:sz w:val="18"/>
              </w:rPr>
            </w:pPr>
            <w:r w:rsidRPr="00236305">
              <w:rPr>
                <w:sz w:val="18"/>
              </w:rPr>
              <w:t>Slovensko: STU Bratislava, TU Košice, ŽU Žilina</w:t>
            </w:r>
          </w:p>
          <w:p w:rsidR="00236305" w:rsidRPr="00236305" w:rsidRDefault="00236305" w:rsidP="00F541F1">
            <w:pPr>
              <w:spacing w:after="0" w:line="240" w:lineRule="atLeast"/>
              <w:rPr>
                <w:sz w:val="18"/>
              </w:rPr>
            </w:pPr>
            <w:r w:rsidRPr="00236305">
              <w:rPr>
                <w:sz w:val="18"/>
              </w:rPr>
              <w:t>Maďarsko: TU Budapešť</w:t>
            </w:r>
          </w:p>
          <w:p w:rsidR="00236305" w:rsidRPr="00236305" w:rsidRDefault="00236305" w:rsidP="00F541F1">
            <w:pPr>
              <w:spacing w:after="0" w:line="240" w:lineRule="atLeast"/>
              <w:rPr>
                <w:sz w:val="18"/>
              </w:rPr>
            </w:pPr>
            <w:r w:rsidRPr="00236305">
              <w:rPr>
                <w:sz w:val="18"/>
              </w:rPr>
              <w:t xml:space="preserve">USA: SIU </w:t>
            </w:r>
            <w:proofErr w:type="spellStart"/>
            <w:r w:rsidRPr="00236305">
              <w:rPr>
                <w:sz w:val="18"/>
              </w:rPr>
              <w:t>Carbondale</w:t>
            </w:r>
            <w:proofErr w:type="spellEnd"/>
            <w:r w:rsidRPr="00236305">
              <w:rPr>
                <w:sz w:val="18"/>
              </w:rPr>
              <w:t xml:space="preserve">, </w:t>
            </w:r>
            <w:proofErr w:type="spellStart"/>
            <w:r w:rsidRPr="00236305">
              <w:rPr>
                <w:sz w:val="18"/>
              </w:rPr>
              <w:t>Oklahome</w:t>
            </w:r>
            <w:proofErr w:type="spellEnd"/>
            <w:r w:rsidRPr="00236305">
              <w:rPr>
                <w:sz w:val="18"/>
              </w:rPr>
              <w:t xml:space="preserve"> </w:t>
            </w:r>
            <w:proofErr w:type="spellStart"/>
            <w:r w:rsidRPr="00236305">
              <w:rPr>
                <w:sz w:val="18"/>
              </w:rPr>
              <w:t>State</w:t>
            </w:r>
            <w:proofErr w:type="spellEnd"/>
            <w:r w:rsidRPr="00236305">
              <w:rPr>
                <w:sz w:val="18"/>
              </w:rPr>
              <w:t xml:space="preserve"> University, </w:t>
            </w:r>
            <w:proofErr w:type="spellStart"/>
            <w:r w:rsidRPr="00236305">
              <w:rPr>
                <w:sz w:val="18"/>
              </w:rPr>
              <w:t>National</w:t>
            </w:r>
            <w:proofErr w:type="spellEnd"/>
            <w:r w:rsidRPr="00236305">
              <w:rPr>
                <w:sz w:val="18"/>
              </w:rPr>
              <w:t xml:space="preserve"> </w:t>
            </w:r>
            <w:proofErr w:type="spellStart"/>
            <w:r w:rsidRPr="00236305">
              <w:rPr>
                <w:sz w:val="18"/>
              </w:rPr>
              <w:t>Energy</w:t>
            </w:r>
            <w:proofErr w:type="spellEnd"/>
            <w:r w:rsidRPr="00236305">
              <w:rPr>
                <w:sz w:val="18"/>
              </w:rPr>
              <w:t xml:space="preserve"> </w:t>
            </w:r>
            <w:proofErr w:type="spellStart"/>
            <w:r w:rsidRPr="00236305">
              <w:rPr>
                <w:sz w:val="18"/>
              </w:rPr>
              <w:t>Solution</w:t>
            </w:r>
            <w:proofErr w:type="spellEnd"/>
            <w:r w:rsidRPr="00236305">
              <w:rPr>
                <w:sz w:val="18"/>
              </w:rPr>
              <w:t xml:space="preserve"> Institute</w:t>
            </w:r>
          </w:p>
          <w:p w:rsidR="00236305" w:rsidRPr="00236305" w:rsidRDefault="00236305" w:rsidP="00F541F1">
            <w:pPr>
              <w:spacing w:after="0" w:line="240" w:lineRule="atLeast"/>
              <w:rPr>
                <w:sz w:val="18"/>
              </w:rPr>
            </w:pPr>
            <w:r w:rsidRPr="00236305">
              <w:rPr>
                <w:sz w:val="18"/>
              </w:rPr>
              <w:t>Japonsko: TOHOKU</w:t>
            </w:r>
          </w:p>
          <w:p w:rsidR="00236305" w:rsidRPr="00236305" w:rsidRDefault="00236305" w:rsidP="00F541F1">
            <w:pPr>
              <w:spacing w:after="0" w:line="240" w:lineRule="atLeast"/>
              <w:rPr>
                <w:sz w:val="18"/>
              </w:rPr>
            </w:pPr>
            <w:r w:rsidRPr="00236305">
              <w:rPr>
                <w:sz w:val="18"/>
              </w:rPr>
              <w:t xml:space="preserve">Jižní Korea: </w:t>
            </w:r>
            <w:proofErr w:type="spellStart"/>
            <w:r w:rsidRPr="00236305">
              <w:rPr>
                <w:sz w:val="18"/>
              </w:rPr>
              <w:t>Seoul</w:t>
            </w:r>
            <w:proofErr w:type="spellEnd"/>
            <w:r w:rsidRPr="00236305">
              <w:rPr>
                <w:sz w:val="18"/>
              </w:rPr>
              <w:t xml:space="preserve"> </w:t>
            </w:r>
            <w:proofErr w:type="spellStart"/>
            <w:r w:rsidRPr="00236305">
              <w:rPr>
                <w:sz w:val="18"/>
              </w:rPr>
              <w:t>National</w:t>
            </w:r>
            <w:proofErr w:type="spellEnd"/>
            <w:r w:rsidRPr="00236305">
              <w:rPr>
                <w:sz w:val="18"/>
              </w:rPr>
              <w:t xml:space="preserve"> University, </w:t>
            </w:r>
            <w:proofErr w:type="spellStart"/>
            <w:r w:rsidRPr="00236305">
              <w:rPr>
                <w:sz w:val="18"/>
              </w:rPr>
              <w:t>Dongguk</w:t>
            </w:r>
            <w:proofErr w:type="spellEnd"/>
            <w:r w:rsidRPr="00236305">
              <w:rPr>
                <w:sz w:val="18"/>
              </w:rPr>
              <w:t xml:space="preserve"> University, Hany </w:t>
            </w:r>
            <w:proofErr w:type="spellStart"/>
            <w:r w:rsidRPr="00236305">
              <w:rPr>
                <w:sz w:val="18"/>
              </w:rPr>
              <w:t>Ang</w:t>
            </w:r>
            <w:proofErr w:type="spellEnd"/>
            <w:r w:rsidRPr="00236305">
              <w:rPr>
                <w:sz w:val="18"/>
              </w:rPr>
              <w:t xml:space="preserve"> University</w:t>
            </w:r>
          </w:p>
          <w:p w:rsidR="00931007" w:rsidRDefault="00236305" w:rsidP="00F541F1">
            <w:pPr>
              <w:spacing w:after="0" w:line="240" w:lineRule="atLeast"/>
              <w:rPr>
                <w:sz w:val="18"/>
              </w:rPr>
            </w:pPr>
            <w:proofErr w:type="spellStart"/>
            <w:r w:rsidRPr="00236305">
              <w:rPr>
                <w:sz w:val="18"/>
              </w:rPr>
              <w:t>Taiwan</w:t>
            </w:r>
            <w:proofErr w:type="spellEnd"/>
            <w:r w:rsidRPr="00236305">
              <w:rPr>
                <w:sz w:val="18"/>
              </w:rPr>
              <w:t xml:space="preserve">: </w:t>
            </w:r>
            <w:proofErr w:type="spellStart"/>
            <w:r w:rsidRPr="00236305">
              <w:rPr>
                <w:sz w:val="18"/>
              </w:rPr>
              <w:t>National</w:t>
            </w:r>
            <w:proofErr w:type="spellEnd"/>
            <w:r w:rsidRPr="00236305">
              <w:rPr>
                <w:sz w:val="18"/>
              </w:rPr>
              <w:t xml:space="preserve"> </w:t>
            </w:r>
            <w:proofErr w:type="spellStart"/>
            <w:r w:rsidRPr="00236305">
              <w:rPr>
                <w:sz w:val="18"/>
              </w:rPr>
              <w:t>Taiwan</w:t>
            </w:r>
            <w:proofErr w:type="spellEnd"/>
            <w:r w:rsidRPr="00236305">
              <w:rPr>
                <w:sz w:val="18"/>
              </w:rPr>
              <w:t xml:space="preserve"> University </w:t>
            </w:r>
            <w:proofErr w:type="spellStart"/>
            <w:r w:rsidRPr="00236305">
              <w:rPr>
                <w:sz w:val="18"/>
              </w:rPr>
              <w:t>of</w:t>
            </w:r>
            <w:proofErr w:type="spellEnd"/>
            <w:r w:rsidRPr="00236305">
              <w:rPr>
                <w:sz w:val="18"/>
              </w:rPr>
              <w:t xml:space="preserve"> Science and Technology </w:t>
            </w:r>
            <w:proofErr w:type="spellStart"/>
            <w:r w:rsidRPr="00236305">
              <w:rPr>
                <w:sz w:val="18"/>
              </w:rPr>
              <w:t>Taipei</w:t>
            </w:r>
            <w:proofErr w:type="spellEnd"/>
            <w:r w:rsidR="00F541F1">
              <w:rPr>
                <w:sz w:val="18"/>
              </w:rPr>
              <w:tab/>
            </w:r>
            <w:r w:rsidR="00F541F1">
              <w:rPr>
                <w:sz w:val="18"/>
              </w:rPr>
              <w:tab/>
            </w:r>
            <w:r w:rsidR="00931007" w:rsidRPr="00931007">
              <w:rPr>
                <w:sz w:val="18"/>
              </w:rPr>
              <w:tab/>
            </w:r>
          </w:p>
        </w:tc>
      </w:tr>
      <w:tr w:rsidR="00931007" w:rsidTr="00A93E77">
        <w:tc>
          <w:tcPr>
            <w:tcW w:w="2103" w:type="dxa"/>
          </w:tcPr>
          <w:p w:rsidR="00931007" w:rsidRDefault="00931007" w:rsidP="0041343D">
            <w:pPr>
              <w:spacing w:before="60" w:after="60"/>
              <w:rPr>
                <w:rFonts w:ascii="Arial" w:hAnsi="Arial" w:cs="Arial"/>
                <w:b/>
                <w:sz w:val="20"/>
              </w:rPr>
            </w:pPr>
            <w:r>
              <w:rPr>
                <w:rFonts w:ascii="Arial" w:hAnsi="Arial" w:cs="Arial"/>
                <w:b/>
                <w:sz w:val="20"/>
              </w:rPr>
              <w:t>Zařazení projektu do rizikové skupiny z hlediska udržitelnosti</w:t>
            </w:r>
          </w:p>
        </w:tc>
        <w:tc>
          <w:tcPr>
            <w:tcW w:w="7503" w:type="dxa"/>
            <w:gridSpan w:val="5"/>
          </w:tcPr>
          <w:p w:rsidR="00931007" w:rsidRDefault="00F541F1" w:rsidP="0041343D">
            <w:pPr>
              <w:spacing w:before="60" w:after="60" w:line="240" w:lineRule="auto"/>
              <w:rPr>
                <w:sz w:val="18"/>
              </w:rPr>
            </w:pPr>
            <w:r>
              <w:rPr>
                <w:sz w:val="18"/>
              </w:rPr>
              <w:t>A</w:t>
            </w:r>
            <w:bookmarkStart w:id="0" w:name="_GoBack"/>
            <w:bookmarkEnd w:id="0"/>
          </w:p>
        </w:tc>
      </w:tr>
      <w:tr w:rsidR="00931007" w:rsidTr="00A93E77">
        <w:tc>
          <w:tcPr>
            <w:tcW w:w="2103" w:type="dxa"/>
          </w:tcPr>
          <w:p w:rsidR="00931007" w:rsidRDefault="00931007" w:rsidP="0041343D">
            <w:pPr>
              <w:spacing w:before="60" w:after="60"/>
              <w:rPr>
                <w:rFonts w:ascii="Arial" w:hAnsi="Arial" w:cs="Arial"/>
                <w:b/>
                <w:sz w:val="20"/>
              </w:rPr>
            </w:pPr>
            <w:r>
              <w:rPr>
                <w:rFonts w:ascii="Arial" w:hAnsi="Arial" w:cs="Arial"/>
                <w:b/>
                <w:sz w:val="20"/>
              </w:rPr>
              <w:t>Poznámka</w:t>
            </w:r>
          </w:p>
        </w:tc>
        <w:tc>
          <w:tcPr>
            <w:tcW w:w="7503" w:type="dxa"/>
            <w:gridSpan w:val="5"/>
          </w:tcPr>
          <w:p w:rsidR="00931007" w:rsidRDefault="00931007" w:rsidP="0041343D">
            <w:pPr>
              <w:spacing w:before="60" w:after="60" w:line="240" w:lineRule="auto"/>
              <w:rPr>
                <w:sz w:val="18"/>
              </w:rPr>
            </w:pPr>
          </w:p>
        </w:tc>
      </w:tr>
    </w:tbl>
    <w:p w:rsidR="00A7545D" w:rsidRDefault="00A7545D"/>
    <w:sectPr w:rsidR="00A754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charset w:val="EE"/>
    <w:family w:val="swiss"/>
    <w:pitch w:val="variable"/>
    <w:sig w:usb0="00000001" w:usb1="4000207B" w:usb2="00000000" w:usb3="00000000" w:csb0="0000019F"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E5D7A"/>
    <w:multiLevelType w:val="hybridMultilevel"/>
    <w:tmpl w:val="10866436"/>
    <w:lvl w:ilvl="0" w:tplc="079A0076">
      <w:start w:val="1"/>
      <w:numFmt w:val="bullet"/>
      <w:pStyle w:val="Odrka2"/>
      <w:lvlText w:val="o"/>
      <w:lvlJc w:val="left"/>
      <w:pPr>
        <w:ind w:left="2120" w:hanging="360"/>
      </w:pPr>
      <w:rPr>
        <w:rFonts w:ascii="Courier New" w:hAnsi="Courier New" w:cs="Courier New" w:hint="default"/>
      </w:rPr>
    </w:lvl>
    <w:lvl w:ilvl="1" w:tplc="04050003" w:tentative="1">
      <w:start w:val="1"/>
      <w:numFmt w:val="bullet"/>
      <w:lvlText w:val="o"/>
      <w:lvlJc w:val="left"/>
      <w:pPr>
        <w:ind w:left="2840" w:hanging="360"/>
      </w:pPr>
      <w:rPr>
        <w:rFonts w:ascii="Courier New" w:hAnsi="Courier New" w:cs="Courier New" w:hint="default"/>
      </w:rPr>
    </w:lvl>
    <w:lvl w:ilvl="2" w:tplc="04050005" w:tentative="1">
      <w:start w:val="1"/>
      <w:numFmt w:val="bullet"/>
      <w:lvlText w:val=""/>
      <w:lvlJc w:val="left"/>
      <w:pPr>
        <w:ind w:left="3560" w:hanging="360"/>
      </w:pPr>
      <w:rPr>
        <w:rFonts w:ascii="Wingdings" w:hAnsi="Wingdings" w:hint="default"/>
      </w:rPr>
    </w:lvl>
    <w:lvl w:ilvl="3" w:tplc="04050001" w:tentative="1">
      <w:start w:val="1"/>
      <w:numFmt w:val="bullet"/>
      <w:lvlText w:val=""/>
      <w:lvlJc w:val="left"/>
      <w:pPr>
        <w:ind w:left="4280" w:hanging="360"/>
      </w:pPr>
      <w:rPr>
        <w:rFonts w:ascii="Symbol" w:hAnsi="Symbol" w:hint="default"/>
      </w:rPr>
    </w:lvl>
    <w:lvl w:ilvl="4" w:tplc="04050003" w:tentative="1">
      <w:start w:val="1"/>
      <w:numFmt w:val="bullet"/>
      <w:lvlText w:val="o"/>
      <w:lvlJc w:val="left"/>
      <w:pPr>
        <w:ind w:left="5000" w:hanging="360"/>
      </w:pPr>
      <w:rPr>
        <w:rFonts w:ascii="Courier New" w:hAnsi="Courier New" w:cs="Courier New" w:hint="default"/>
      </w:rPr>
    </w:lvl>
    <w:lvl w:ilvl="5" w:tplc="04050005" w:tentative="1">
      <w:start w:val="1"/>
      <w:numFmt w:val="bullet"/>
      <w:lvlText w:val=""/>
      <w:lvlJc w:val="left"/>
      <w:pPr>
        <w:ind w:left="5720" w:hanging="360"/>
      </w:pPr>
      <w:rPr>
        <w:rFonts w:ascii="Wingdings" w:hAnsi="Wingdings" w:hint="default"/>
      </w:rPr>
    </w:lvl>
    <w:lvl w:ilvl="6" w:tplc="04050001" w:tentative="1">
      <w:start w:val="1"/>
      <w:numFmt w:val="bullet"/>
      <w:lvlText w:val=""/>
      <w:lvlJc w:val="left"/>
      <w:pPr>
        <w:ind w:left="6440" w:hanging="360"/>
      </w:pPr>
      <w:rPr>
        <w:rFonts w:ascii="Symbol" w:hAnsi="Symbol" w:hint="default"/>
      </w:rPr>
    </w:lvl>
    <w:lvl w:ilvl="7" w:tplc="04050003" w:tentative="1">
      <w:start w:val="1"/>
      <w:numFmt w:val="bullet"/>
      <w:lvlText w:val="o"/>
      <w:lvlJc w:val="left"/>
      <w:pPr>
        <w:ind w:left="7160" w:hanging="360"/>
      </w:pPr>
      <w:rPr>
        <w:rFonts w:ascii="Courier New" w:hAnsi="Courier New" w:cs="Courier New" w:hint="default"/>
      </w:rPr>
    </w:lvl>
    <w:lvl w:ilvl="8" w:tplc="04050005" w:tentative="1">
      <w:start w:val="1"/>
      <w:numFmt w:val="bullet"/>
      <w:lvlText w:val=""/>
      <w:lvlJc w:val="left"/>
      <w:pPr>
        <w:ind w:left="7880" w:hanging="360"/>
      </w:pPr>
      <w:rPr>
        <w:rFonts w:ascii="Wingdings" w:hAnsi="Wingdings" w:hint="default"/>
      </w:rPr>
    </w:lvl>
  </w:abstractNum>
  <w:abstractNum w:abstractNumId="1">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2">
    <w:nsid w:val="41E8300D"/>
    <w:multiLevelType w:val="hybridMultilevel"/>
    <w:tmpl w:val="4A7CF9C0"/>
    <w:lvl w:ilvl="0" w:tplc="CE5C2BD8">
      <w:start w:val="1"/>
      <w:numFmt w:val="bullet"/>
      <w:pStyle w:val="Odrka5"/>
      <w:lvlText w:val=""/>
      <w:lvlJc w:val="left"/>
      <w:pPr>
        <w:ind w:left="1381"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3">
    <w:nsid w:val="4FBA54EF"/>
    <w:multiLevelType w:val="hybridMultilevel"/>
    <w:tmpl w:val="1C707DB2"/>
    <w:lvl w:ilvl="0" w:tplc="D2D0FFEC">
      <w:start w:val="1"/>
      <w:numFmt w:val="decimal"/>
      <w:pStyle w:val="Nadpis9"/>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518A6B26"/>
    <w:multiLevelType w:val="hybridMultilevel"/>
    <w:tmpl w:val="D3B09364"/>
    <w:lvl w:ilvl="0" w:tplc="AA003F68">
      <w:start w:val="1"/>
      <w:numFmt w:val="decimal"/>
      <w:pStyle w:val="Nadpis8"/>
      <w:lvlText w:val="2.%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4F6AD3"/>
    <w:multiLevelType w:val="hybridMultilevel"/>
    <w:tmpl w:val="375293FE"/>
    <w:lvl w:ilvl="0" w:tplc="448880DE">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52B6462E"/>
    <w:multiLevelType w:val="multilevel"/>
    <w:tmpl w:val="9E025F20"/>
    <w:lvl w:ilvl="0">
      <w:start w:val="1"/>
      <w:numFmt w:val="decimal"/>
      <w:pStyle w:val="Textodstavce"/>
      <w:isLgl/>
      <w:lvlText w:val="(%1)"/>
      <w:lvlJc w:val="left"/>
      <w:pPr>
        <w:tabs>
          <w:tab w:val="num" w:pos="785"/>
        </w:tabs>
        <w:ind w:firstLine="425"/>
      </w:pPr>
      <w:rPr>
        <w:rFonts w:hint="default"/>
      </w:rPr>
    </w:lvl>
    <w:lvl w:ilvl="1">
      <w:start w:val="1"/>
      <w:numFmt w:val="lowerLetter"/>
      <w:pStyle w:val="Textpsmene"/>
      <w:lvlText w:val="%2)"/>
      <w:lvlJc w:val="left"/>
      <w:pPr>
        <w:tabs>
          <w:tab w:val="num" w:pos="425"/>
        </w:tabs>
        <w:ind w:left="425" w:hanging="425"/>
      </w:pPr>
      <w:rPr>
        <w:rFonts w:hint="default"/>
      </w:rPr>
    </w:lvl>
    <w:lvl w:ilvl="2">
      <w:start w:val="1"/>
      <w:numFmt w:val="decimal"/>
      <w:pStyle w:val="Textbodu"/>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5F797848"/>
    <w:multiLevelType w:val="hybridMultilevel"/>
    <w:tmpl w:val="895E6DF4"/>
    <w:lvl w:ilvl="0" w:tplc="0680E0DA">
      <w:start w:val="1"/>
      <w:numFmt w:val="decimal"/>
      <w:pStyle w:val="Nadpis7"/>
      <w:lvlText w:val="2.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3D0727D"/>
    <w:multiLevelType w:val="hybridMultilevel"/>
    <w:tmpl w:val="3DEE4B6E"/>
    <w:lvl w:ilvl="0" w:tplc="B3A2C594">
      <w:start w:val="1"/>
      <w:numFmt w:val="bullet"/>
      <w:pStyle w:val="Odrka3"/>
      <w:lvlText w:val="□"/>
      <w:lvlJc w:val="left"/>
      <w:pPr>
        <w:ind w:left="1381" w:hanging="360"/>
      </w:pPr>
      <w:rPr>
        <w:rFonts w:ascii="Calibri" w:hAnsi="Calibri"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nsid w:val="655E2316"/>
    <w:multiLevelType w:val="hybridMultilevel"/>
    <w:tmpl w:val="D61EE7AE"/>
    <w:lvl w:ilvl="0" w:tplc="C4F0B72E">
      <w:start w:val="1"/>
      <w:numFmt w:val="bullet"/>
      <w:pStyle w:val="Odrka4"/>
      <w:lvlText w:val=""/>
      <w:lvlJc w:val="left"/>
      <w:pPr>
        <w:ind w:left="1381"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65E26814"/>
    <w:multiLevelType w:val="hybridMultilevel"/>
    <w:tmpl w:val="29725B18"/>
    <w:lvl w:ilvl="0" w:tplc="D63C6AD6">
      <w:start w:val="1"/>
      <w:numFmt w:val="bullet"/>
      <w:pStyle w:val="Odrka1-"/>
      <w:lvlText w:val="-"/>
      <w:lvlJc w:val="left"/>
      <w:pPr>
        <w:ind w:left="36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9742B48"/>
    <w:multiLevelType w:val="hybridMultilevel"/>
    <w:tmpl w:val="68C24DE4"/>
    <w:lvl w:ilvl="0" w:tplc="A3F4522C">
      <w:start w:val="2"/>
      <w:numFmt w:val="bullet"/>
      <w:pStyle w:val="Odrka-"/>
      <w:lvlText w:val="-"/>
      <w:lvlJc w:val="left"/>
      <w:pPr>
        <w:ind w:left="1400" w:hanging="360"/>
      </w:pPr>
      <w:rPr>
        <w:rFonts w:ascii="Times New Roman" w:eastAsia="Times New Roman" w:hAnsi="Times New Roman"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num w:numId="1">
    <w:abstractNumId w:val="5"/>
  </w:num>
  <w:num w:numId="2">
    <w:abstractNumId w:val="6"/>
  </w:num>
  <w:num w:numId="3">
    <w:abstractNumId w:val="1"/>
  </w:num>
  <w:num w:numId="4">
    <w:abstractNumId w:val="6"/>
  </w:num>
  <w:num w:numId="5">
    <w:abstractNumId w:val="6"/>
  </w:num>
  <w:num w:numId="6">
    <w:abstractNumId w:val="0"/>
  </w:num>
  <w:num w:numId="7">
    <w:abstractNumId w:val="8"/>
  </w:num>
  <w:num w:numId="8">
    <w:abstractNumId w:val="9"/>
  </w:num>
  <w:num w:numId="9">
    <w:abstractNumId w:val="2"/>
  </w:num>
  <w:num w:numId="10">
    <w:abstractNumId w:val="10"/>
  </w:num>
  <w:num w:numId="11">
    <w:abstractNumId w:val="7"/>
  </w:num>
  <w:num w:numId="12">
    <w:abstractNumId w:val="4"/>
  </w:num>
  <w:num w:numId="13">
    <w:abstractNumId w:val="3"/>
  </w:num>
  <w:num w:numId="14">
    <w:abstractNumId w:val="6"/>
  </w:num>
  <w:num w:numId="15">
    <w:abstractNumId w:val="1"/>
  </w:num>
  <w:num w:numId="16">
    <w:abstractNumId w:val="6"/>
  </w:num>
  <w:num w:numId="17">
    <w:abstractNumId w:val="6"/>
  </w:num>
  <w:num w:numId="18">
    <w:abstractNumId w:val="11"/>
  </w:num>
  <w:num w:numId="19">
    <w:abstractNumId w:val="0"/>
  </w:num>
  <w:num w:numId="20">
    <w:abstractNumId w:val="8"/>
  </w:num>
  <w:num w:numId="21">
    <w:abstractNumId w:val="9"/>
  </w:num>
  <w:num w:numId="22">
    <w:abstractNumId w:val="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2C5"/>
    <w:rsid w:val="00002DBE"/>
    <w:rsid w:val="00041C26"/>
    <w:rsid w:val="0004245B"/>
    <w:rsid w:val="0005178F"/>
    <w:rsid w:val="000A69DE"/>
    <w:rsid w:val="000B7BB7"/>
    <w:rsid w:val="000F0945"/>
    <w:rsid w:val="0010270A"/>
    <w:rsid w:val="00123F0C"/>
    <w:rsid w:val="00135BFC"/>
    <w:rsid w:val="0018459D"/>
    <w:rsid w:val="001845D5"/>
    <w:rsid w:val="001B09DB"/>
    <w:rsid w:val="001B2134"/>
    <w:rsid w:val="00235AE1"/>
    <w:rsid w:val="00236305"/>
    <w:rsid w:val="002A102B"/>
    <w:rsid w:val="002B4A3E"/>
    <w:rsid w:val="002C69A4"/>
    <w:rsid w:val="003013A1"/>
    <w:rsid w:val="0031190B"/>
    <w:rsid w:val="0035140A"/>
    <w:rsid w:val="00377EBF"/>
    <w:rsid w:val="00390512"/>
    <w:rsid w:val="003A4D09"/>
    <w:rsid w:val="003B70AF"/>
    <w:rsid w:val="003C50CA"/>
    <w:rsid w:val="003D4E21"/>
    <w:rsid w:val="00416726"/>
    <w:rsid w:val="0043043B"/>
    <w:rsid w:val="00431B1E"/>
    <w:rsid w:val="00461E13"/>
    <w:rsid w:val="004C4832"/>
    <w:rsid w:val="004D6F6B"/>
    <w:rsid w:val="00500997"/>
    <w:rsid w:val="0052281E"/>
    <w:rsid w:val="00526313"/>
    <w:rsid w:val="00535653"/>
    <w:rsid w:val="00562D77"/>
    <w:rsid w:val="00595603"/>
    <w:rsid w:val="005D613D"/>
    <w:rsid w:val="005E25E7"/>
    <w:rsid w:val="005F27AE"/>
    <w:rsid w:val="0060690C"/>
    <w:rsid w:val="00642A7D"/>
    <w:rsid w:val="00667FFA"/>
    <w:rsid w:val="00686EA8"/>
    <w:rsid w:val="007011BD"/>
    <w:rsid w:val="00722B1E"/>
    <w:rsid w:val="00737A93"/>
    <w:rsid w:val="00742563"/>
    <w:rsid w:val="00774A9C"/>
    <w:rsid w:val="00783E42"/>
    <w:rsid w:val="007A4060"/>
    <w:rsid w:val="007A62D7"/>
    <w:rsid w:val="007C6CA0"/>
    <w:rsid w:val="0081225A"/>
    <w:rsid w:val="0081392A"/>
    <w:rsid w:val="008146D9"/>
    <w:rsid w:val="008353DD"/>
    <w:rsid w:val="008968D5"/>
    <w:rsid w:val="008B0CC1"/>
    <w:rsid w:val="00931007"/>
    <w:rsid w:val="009360DE"/>
    <w:rsid w:val="009372B3"/>
    <w:rsid w:val="009373D8"/>
    <w:rsid w:val="009967CD"/>
    <w:rsid w:val="00996DF5"/>
    <w:rsid w:val="009B7C17"/>
    <w:rsid w:val="009E437E"/>
    <w:rsid w:val="009E4474"/>
    <w:rsid w:val="009F7494"/>
    <w:rsid w:val="00A0019C"/>
    <w:rsid w:val="00A431A3"/>
    <w:rsid w:val="00A74241"/>
    <w:rsid w:val="00A7545D"/>
    <w:rsid w:val="00A93E77"/>
    <w:rsid w:val="00AA442B"/>
    <w:rsid w:val="00AD65D3"/>
    <w:rsid w:val="00AE72C5"/>
    <w:rsid w:val="00AF6EBB"/>
    <w:rsid w:val="00B03F7A"/>
    <w:rsid w:val="00B07516"/>
    <w:rsid w:val="00B26E8B"/>
    <w:rsid w:val="00B31B5B"/>
    <w:rsid w:val="00B96519"/>
    <w:rsid w:val="00B96AF3"/>
    <w:rsid w:val="00BD1371"/>
    <w:rsid w:val="00C217DD"/>
    <w:rsid w:val="00C43F6D"/>
    <w:rsid w:val="00C5089E"/>
    <w:rsid w:val="00C56390"/>
    <w:rsid w:val="00C62CED"/>
    <w:rsid w:val="00C82454"/>
    <w:rsid w:val="00C92258"/>
    <w:rsid w:val="00CC6243"/>
    <w:rsid w:val="00D03FD2"/>
    <w:rsid w:val="00D2753C"/>
    <w:rsid w:val="00D93717"/>
    <w:rsid w:val="00DA1E36"/>
    <w:rsid w:val="00DA6654"/>
    <w:rsid w:val="00DA7033"/>
    <w:rsid w:val="00DD26D3"/>
    <w:rsid w:val="00E02DA3"/>
    <w:rsid w:val="00E05352"/>
    <w:rsid w:val="00E20092"/>
    <w:rsid w:val="00E35E31"/>
    <w:rsid w:val="00E43C3D"/>
    <w:rsid w:val="00E71CB7"/>
    <w:rsid w:val="00EC3BBE"/>
    <w:rsid w:val="00EC52DB"/>
    <w:rsid w:val="00EE2A12"/>
    <w:rsid w:val="00F0067F"/>
    <w:rsid w:val="00F34368"/>
    <w:rsid w:val="00F52BBA"/>
    <w:rsid w:val="00F541F1"/>
    <w:rsid w:val="00F74C5F"/>
    <w:rsid w:val="00F9010E"/>
    <w:rsid w:val="00FA0F95"/>
    <w:rsid w:val="00FB30F4"/>
    <w:rsid w:val="00FD3750"/>
    <w:rsid w:val="00FE45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69DE"/>
    <w:pPr>
      <w:spacing w:after="200" w:line="276" w:lineRule="auto"/>
    </w:pPr>
    <w:rPr>
      <w:rFonts w:cstheme="minorBidi"/>
      <w:sz w:val="24"/>
      <w:szCs w:val="22"/>
    </w:rPr>
  </w:style>
  <w:style w:type="paragraph" w:styleId="Nadpis1">
    <w:name w:val="heading 1"/>
    <w:basedOn w:val="Normln"/>
    <w:next w:val="Normln"/>
    <w:link w:val="Nadpis1Char"/>
    <w:uiPriority w:val="99"/>
    <w:qFormat/>
    <w:rsid w:val="009372B3"/>
    <w:pPr>
      <w:keepNext/>
      <w:spacing w:before="240" w:after="60"/>
      <w:outlineLvl w:val="0"/>
    </w:pPr>
    <w:rPr>
      <w:rFonts w:ascii="Cambria" w:eastAsia="Times New Roman" w:hAnsi="Cambria"/>
      <w:b/>
      <w:bCs/>
      <w:kern w:val="32"/>
      <w:sz w:val="32"/>
      <w:szCs w:val="32"/>
      <w:lang w:val="x-none" w:eastAsia="x-none"/>
    </w:rPr>
  </w:style>
  <w:style w:type="paragraph" w:styleId="Nadpis2">
    <w:name w:val="heading 2"/>
    <w:basedOn w:val="Normln"/>
    <w:next w:val="Normln"/>
    <w:link w:val="Nadpis2Char"/>
    <w:uiPriority w:val="9"/>
    <w:unhideWhenUsed/>
    <w:qFormat/>
    <w:rsid w:val="009372B3"/>
    <w:pPr>
      <w:keepNext/>
      <w:shd w:val="clear" w:color="auto" w:fill="FFFFFF"/>
      <w:spacing w:before="240" w:after="60"/>
      <w:outlineLvl w:val="1"/>
    </w:pPr>
    <w:rPr>
      <w:rFonts w:ascii="Cambria" w:eastAsia="Times New Roman" w:hAnsi="Cambria"/>
      <w:b/>
      <w:bCs/>
      <w:iCs/>
      <w:caps/>
      <w:szCs w:val="28"/>
    </w:rPr>
  </w:style>
  <w:style w:type="paragraph" w:styleId="Nadpis3">
    <w:name w:val="heading 3"/>
    <w:basedOn w:val="Normln"/>
    <w:next w:val="Normln"/>
    <w:link w:val="Nadpis3Char"/>
    <w:uiPriority w:val="9"/>
    <w:unhideWhenUsed/>
    <w:qFormat/>
    <w:rsid w:val="009372B3"/>
    <w:pPr>
      <w:keepNext/>
      <w:pBdr>
        <w:top w:val="single" w:sz="4" w:space="1" w:color="auto"/>
        <w:bottom w:val="single" w:sz="4" w:space="1" w:color="auto"/>
      </w:pBdr>
      <w:spacing w:before="240" w:after="60"/>
      <w:ind w:left="680"/>
      <w:outlineLvl w:val="2"/>
    </w:pPr>
    <w:rPr>
      <w:rFonts w:eastAsiaTheme="majorEastAsia" w:cstheme="majorBidi"/>
      <w:bCs/>
      <w:szCs w:val="26"/>
    </w:rPr>
  </w:style>
  <w:style w:type="paragraph" w:styleId="Nadpis4">
    <w:name w:val="heading 4"/>
    <w:basedOn w:val="Normln"/>
    <w:next w:val="Normln"/>
    <w:link w:val="Nadpis4Char"/>
    <w:uiPriority w:val="9"/>
    <w:unhideWhenUsed/>
    <w:qFormat/>
    <w:rsid w:val="009372B3"/>
    <w:pPr>
      <w:keepNext/>
      <w:spacing w:before="240" w:after="60"/>
      <w:ind w:left="680"/>
      <w:outlineLvl w:val="3"/>
    </w:pPr>
    <w:rPr>
      <w:rFonts w:ascii="Arial" w:eastAsia="Times New Roman" w:hAnsi="Arial"/>
      <w:b/>
      <w:bCs/>
      <w:szCs w:val="28"/>
    </w:rPr>
  </w:style>
  <w:style w:type="paragraph" w:styleId="Nadpis5">
    <w:name w:val="heading 5"/>
    <w:basedOn w:val="Normln"/>
    <w:next w:val="Normln"/>
    <w:link w:val="Nadpis5Char"/>
    <w:uiPriority w:val="99"/>
    <w:qFormat/>
    <w:rsid w:val="009372B3"/>
    <w:pPr>
      <w:spacing w:before="240" w:after="60"/>
      <w:outlineLvl w:val="4"/>
    </w:pPr>
    <w:rPr>
      <w:rFonts w:eastAsia="Times New Roman"/>
      <w:b/>
      <w:bCs/>
      <w:i/>
      <w:iCs/>
      <w:sz w:val="26"/>
      <w:szCs w:val="26"/>
      <w:lang w:val="x-none" w:eastAsia="x-none"/>
    </w:rPr>
  </w:style>
  <w:style w:type="paragraph" w:styleId="Nadpis6">
    <w:name w:val="heading 6"/>
    <w:basedOn w:val="Normln"/>
    <w:next w:val="Normln"/>
    <w:link w:val="Nadpis6Char"/>
    <w:uiPriority w:val="9"/>
    <w:unhideWhenUsed/>
    <w:qFormat/>
    <w:rsid w:val="009372B3"/>
    <w:pPr>
      <w:spacing w:before="240" w:after="60"/>
      <w:outlineLvl w:val="5"/>
    </w:pPr>
    <w:rPr>
      <w:rFonts w:ascii="Arial" w:eastAsia="Times New Roman" w:hAnsi="Arial"/>
      <w:b/>
      <w:bCs/>
      <w:sz w:val="22"/>
    </w:rPr>
  </w:style>
  <w:style w:type="paragraph" w:styleId="Nadpis7">
    <w:name w:val="heading 7"/>
    <w:basedOn w:val="Normln"/>
    <w:next w:val="Normln"/>
    <w:link w:val="Nadpis7Char"/>
    <w:uiPriority w:val="9"/>
    <w:unhideWhenUsed/>
    <w:qFormat/>
    <w:rsid w:val="009372B3"/>
    <w:pPr>
      <w:numPr>
        <w:numId w:val="11"/>
      </w:numPr>
      <w:spacing w:before="240" w:after="120"/>
      <w:outlineLvl w:val="6"/>
    </w:pPr>
    <w:rPr>
      <w:rFonts w:eastAsia="Times New Roman"/>
      <w:b/>
      <w:color w:val="000000"/>
      <w:szCs w:val="24"/>
    </w:rPr>
  </w:style>
  <w:style w:type="paragraph" w:styleId="Nadpis8">
    <w:name w:val="heading 8"/>
    <w:basedOn w:val="Normln"/>
    <w:next w:val="Normln"/>
    <w:link w:val="Nadpis8Char"/>
    <w:uiPriority w:val="9"/>
    <w:unhideWhenUsed/>
    <w:qFormat/>
    <w:rsid w:val="009372B3"/>
    <w:pPr>
      <w:numPr>
        <w:numId w:val="12"/>
      </w:numPr>
      <w:spacing w:before="240" w:after="60"/>
      <w:outlineLvl w:val="7"/>
    </w:pPr>
    <w:rPr>
      <w:rFonts w:eastAsia="Times New Roman"/>
      <w:b/>
      <w:iCs/>
      <w:szCs w:val="24"/>
    </w:rPr>
  </w:style>
  <w:style w:type="paragraph" w:styleId="Nadpis9">
    <w:name w:val="heading 9"/>
    <w:basedOn w:val="Normln"/>
    <w:next w:val="Normln"/>
    <w:link w:val="Nadpis9Char"/>
    <w:uiPriority w:val="9"/>
    <w:unhideWhenUsed/>
    <w:qFormat/>
    <w:rsid w:val="009372B3"/>
    <w:pPr>
      <w:numPr>
        <w:numId w:val="13"/>
      </w:numPr>
      <w:spacing w:before="240" w:after="60"/>
      <w:outlineLvl w:val="8"/>
    </w:pPr>
    <w:rPr>
      <w:rFonts w:eastAsia="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 1"/>
    <w:basedOn w:val="Normln"/>
    <w:autoRedefine/>
    <w:qFormat/>
    <w:rsid w:val="00E05352"/>
    <w:pPr>
      <w:pBdr>
        <w:top w:val="single" w:sz="4" w:space="1" w:color="auto"/>
        <w:bottom w:val="single" w:sz="4" w:space="1" w:color="auto"/>
      </w:pBdr>
      <w:shd w:val="clear" w:color="auto" w:fill="BFBFBF" w:themeFill="background1" w:themeFillShade="BF"/>
      <w:spacing w:before="240"/>
    </w:pPr>
    <w:rPr>
      <w:rFonts w:eastAsia="Times New Roman"/>
      <w:b/>
      <w:lang w:eastAsia="cs-CZ"/>
    </w:rPr>
  </w:style>
  <w:style w:type="paragraph" w:customStyle="1" w:styleId="Odrka-">
    <w:name w:val="Odrážka -"/>
    <w:basedOn w:val="Normln"/>
    <w:qFormat/>
    <w:rsid w:val="009372B3"/>
    <w:pPr>
      <w:numPr>
        <w:numId w:val="18"/>
      </w:numPr>
      <w:spacing w:line="280" w:lineRule="exact"/>
    </w:pPr>
    <w:rPr>
      <w:rFonts w:eastAsia="Times New Roman"/>
    </w:rPr>
  </w:style>
  <w:style w:type="character" w:customStyle="1" w:styleId="Nadpis3Char">
    <w:name w:val="Nadpis 3 Char"/>
    <w:link w:val="Nadpis3"/>
    <w:uiPriority w:val="9"/>
    <w:rsid w:val="009372B3"/>
    <w:rPr>
      <w:rFonts w:ascii="Times New Roman" w:eastAsiaTheme="majorEastAsia" w:hAnsi="Times New Roman" w:cstheme="majorBidi"/>
      <w:bCs/>
      <w:sz w:val="24"/>
      <w:szCs w:val="26"/>
      <w:lang w:eastAsia="cs-CZ"/>
    </w:rPr>
  </w:style>
  <w:style w:type="paragraph" w:customStyle="1" w:styleId="Normln6">
    <w:name w:val="Normální 6"/>
    <w:basedOn w:val="Normln"/>
    <w:autoRedefine/>
    <w:qFormat/>
    <w:rsid w:val="00E05352"/>
    <w:pPr>
      <w:shd w:val="clear" w:color="auto" w:fill="FFFFFF" w:themeFill="background1"/>
      <w:spacing w:before="120"/>
    </w:pPr>
    <w:rPr>
      <w:rFonts w:eastAsia="Times New Roman"/>
      <w:lang w:eastAsia="cs-CZ"/>
    </w:rPr>
  </w:style>
  <w:style w:type="character" w:customStyle="1" w:styleId="Heading1Char">
    <w:name w:val="Heading 1 Char"/>
    <w:uiPriority w:val="99"/>
    <w:locked/>
    <w:rsid w:val="009372B3"/>
    <w:rPr>
      <w:rFonts w:ascii="Cambria" w:eastAsia="Times New Roman" w:hAnsi="Cambria" w:cs="Cambria"/>
      <w:b/>
      <w:bCs/>
      <w:kern w:val="32"/>
      <w:sz w:val="32"/>
      <w:szCs w:val="32"/>
    </w:rPr>
  </w:style>
  <w:style w:type="character" w:customStyle="1" w:styleId="Heading5Char">
    <w:name w:val="Heading 5 Char"/>
    <w:uiPriority w:val="99"/>
    <w:semiHidden/>
    <w:locked/>
    <w:rsid w:val="009372B3"/>
    <w:rPr>
      <w:rFonts w:ascii="Calibri" w:eastAsia="Times New Roman" w:hAnsi="Calibri" w:cs="Calibri"/>
      <w:b/>
      <w:bCs/>
      <w:i/>
      <w:iCs/>
      <w:sz w:val="26"/>
      <w:szCs w:val="26"/>
    </w:rPr>
  </w:style>
  <w:style w:type="character" w:customStyle="1" w:styleId="HeaderChar">
    <w:name w:val="Header Char"/>
    <w:uiPriority w:val="99"/>
    <w:semiHidden/>
    <w:locked/>
    <w:rsid w:val="009372B3"/>
    <w:rPr>
      <w:sz w:val="24"/>
      <w:szCs w:val="24"/>
    </w:rPr>
  </w:style>
  <w:style w:type="paragraph" w:customStyle="1" w:styleId="Textparagrafu">
    <w:name w:val="Text paragrafu"/>
    <w:basedOn w:val="Normln"/>
    <w:uiPriority w:val="99"/>
    <w:rsid w:val="009372B3"/>
    <w:pPr>
      <w:spacing w:before="240"/>
      <w:ind w:firstLine="425"/>
      <w:outlineLvl w:val="5"/>
    </w:pPr>
    <w:rPr>
      <w:rFonts w:eastAsia="Times New Roman"/>
    </w:rPr>
  </w:style>
  <w:style w:type="paragraph" w:customStyle="1" w:styleId="Paragraf">
    <w:name w:val="Paragraf"/>
    <w:basedOn w:val="Normln"/>
    <w:next w:val="Textodstavce"/>
    <w:uiPriority w:val="99"/>
    <w:rsid w:val="009372B3"/>
    <w:pPr>
      <w:keepNext/>
      <w:keepLines/>
      <w:spacing w:before="240"/>
      <w:jc w:val="center"/>
      <w:outlineLvl w:val="5"/>
    </w:pPr>
    <w:rPr>
      <w:rFonts w:eastAsia="Times New Roman"/>
    </w:rPr>
  </w:style>
  <w:style w:type="paragraph" w:customStyle="1" w:styleId="Textodstavce">
    <w:name w:val="Text odstavce"/>
    <w:basedOn w:val="Normln"/>
    <w:uiPriority w:val="99"/>
    <w:rsid w:val="009372B3"/>
    <w:pPr>
      <w:numPr>
        <w:numId w:val="17"/>
      </w:numPr>
      <w:tabs>
        <w:tab w:val="left" w:pos="851"/>
      </w:tabs>
      <w:spacing w:after="120"/>
      <w:outlineLvl w:val="6"/>
    </w:pPr>
    <w:rPr>
      <w:rFonts w:eastAsia="Times New Roman"/>
    </w:rPr>
  </w:style>
  <w:style w:type="paragraph" w:customStyle="1" w:styleId="Oddl">
    <w:name w:val="Oddíl"/>
    <w:basedOn w:val="Normln"/>
    <w:next w:val="Nadpisoddlu"/>
    <w:uiPriority w:val="99"/>
    <w:rsid w:val="009372B3"/>
    <w:pPr>
      <w:keepNext/>
      <w:keepLines/>
      <w:spacing w:before="240"/>
      <w:jc w:val="center"/>
      <w:outlineLvl w:val="4"/>
    </w:pPr>
    <w:rPr>
      <w:rFonts w:eastAsia="Times New Roman"/>
    </w:rPr>
  </w:style>
  <w:style w:type="paragraph" w:customStyle="1" w:styleId="Nadpisoddlu">
    <w:name w:val="Nadpis oddílu"/>
    <w:basedOn w:val="Normln"/>
    <w:next w:val="Paragraf"/>
    <w:uiPriority w:val="99"/>
    <w:rsid w:val="009372B3"/>
    <w:pPr>
      <w:keepNext/>
      <w:keepLines/>
      <w:jc w:val="center"/>
      <w:outlineLvl w:val="4"/>
    </w:pPr>
    <w:rPr>
      <w:rFonts w:eastAsia="Times New Roman"/>
      <w:b/>
      <w:bCs/>
    </w:rPr>
  </w:style>
  <w:style w:type="paragraph" w:customStyle="1" w:styleId="Dl">
    <w:name w:val="Díl"/>
    <w:basedOn w:val="Normln"/>
    <w:next w:val="Nadpisdlu"/>
    <w:uiPriority w:val="99"/>
    <w:rsid w:val="009372B3"/>
    <w:pPr>
      <w:keepNext/>
      <w:keepLines/>
      <w:spacing w:before="240"/>
      <w:jc w:val="center"/>
      <w:outlineLvl w:val="3"/>
    </w:pPr>
    <w:rPr>
      <w:rFonts w:eastAsia="Times New Roman"/>
    </w:rPr>
  </w:style>
  <w:style w:type="paragraph" w:customStyle="1" w:styleId="Nadpisdlu">
    <w:name w:val="Nadpis dílu"/>
    <w:basedOn w:val="Normln"/>
    <w:next w:val="Oddl"/>
    <w:uiPriority w:val="99"/>
    <w:rsid w:val="009372B3"/>
    <w:pPr>
      <w:keepNext/>
      <w:keepLines/>
      <w:jc w:val="center"/>
      <w:outlineLvl w:val="3"/>
    </w:pPr>
    <w:rPr>
      <w:rFonts w:eastAsia="Times New Roman"/>
      <w:b/>
      <w:bCs/>
    </w:rPr>
  </w:style>
  <w:style w:type="paragraph" w:customStyle="1" w:styleId="Hlava">
    <w:name w:val="Hlava"/>
    <w:basedOn w:val="Normln"/>
    <w:next w:val="Nadpishlavy"/>
    <w:uiPriority w:val="99"/>
    <w:rsid w:val="009372B3"/>
    <w:pPr>
      <w:keepNext/>
      <w:keepLines/>
      <w:spacing w:before="240"/>
      <w:jc w:val="center"/>
      <w:outlineLvl w:val="2"/>
    </w:pPr>
    <w:rPr>
      <w:rFonts w:eastAsia="Times New Roman"/>
    </w:rPr>
  </w:style>
  <w:style w:type="paragraph" w:customStyle="1" w:styleId="Nadpishlavy">
    <w:name w:val="Nadpis hlavy"/>
    <w:basedOn w:val="Normln"/>
    <w:next w:val="Dl"/>
    <w:uiPriority w:val="99"/>
    <w:rsid w:val="009372B3"/>
    <w:pPr>
      <w:keepNext/>
      <w:keepLines/>
      <w:jc w:val="center"/>
      <w:outlineLvl w:val="2"/>
    </w:pPr>
    <w:rPr>
      <w:rFonts w:eastAsia="Times New Roman"/>
      <w:b/>
      <w:bCs/>
    </w:rPr>
  </w:style>
  <w:style w:type="paragraph" w:customStyle="1" w:styleId="ST">
    <w:name w:val="ČÁST"/>
    <w:basedOn w:val="Normln"/>
    <w:next w:val="NADPISSTI"/>
    <w:uiPriority w:val="99"/>
    <w:rsid w:val="009372B3"/>
    <w:pPr>
      <w:keepNext/>
      <w:keepLines/>
      <w:spacing w:before="240" w:after="120"/>
      <w:jc w:val="center"/>
      <w:outlineLvl w:val="1"/>
    </w:pPr>
    <w:rPr>
      <w:rFonts w:eastAsia="Times New Roman"/>
      <w:caps/>
    </w:rPr>
  </w:style>
  <w:style w:type="paragraph" w:customStyle="1" w:styleId="NADPISSTI">
    <w:name w:val="NADPIS ČÁSTI"/>
    <w:basedOn w:val="Normln"/>
    <w:next w:val="Hlava"/>
    <w:uiPriority w:val="99"/>
    <w:rsid w:val="009372B3"/>
    <w:pPr>
      <w:keepNext/>
      <w:keepLines/>
      <w:jc w:val="center"/>
      <w:outlineLvl w:val="1"/>
    </w:pPr>
    <w:rPr>
      <w:rFonts w:eastAsia="Times New Roman"/>
      <w:b/>
      <w:bCs/>
      <w:caps/>
    </w:rPr>
  </w:style>
  <w:style w:type="paragraph" w:customStyle="1" w:styleId="Novelizanbod">
    <w:name w:val="Novelizační bod"/>
    <w:basedOn w:val="Normln"/>
    <w:next w:val="Normln"/>
    <w:uiPriority w:val="99"/>
    <w:rsid w:val="009372B3"/>
    <w:pPr>
      <w:keepNext/>
      <w:keepLines/>
      <w:numPr>
        <w:numId w:val="15"/>
      </w:numPr>
      <w:tabs>
        <w:tab w:val="left" w:pos="851"/>
      </w:tabs>
      <w:spacing w:before="480" w:after="120"/>
    </w:pPr>
    <w:rPr>
      <w:rFonts w:eastAsia="Times New Roman"/>
    </w:rPr>
  </w:style>
  <w:style w:type="paragraph" w:customStyle="1" w:styleId="nadpisvyhlky">
    <w:name w:val="nadpis vyhlášky"/>
    <w:basedOn w:val="Normln"/>
    <w:next w:val="Ministerstvo"/>
    <w:uiPriority w:val="99"/>
    <w:rsid w:val="009372B3"/>
    <w:pPr>
      <w:keepNext/>
      <w:keepLines/>
      <w:jc w:val="center"/>
      <w:outlineLvl w:val="0"/>
    </w:pPr>
    <w:rPr>
      <w:rFonts w:eastAsia="Times New Roman"/>
      <w:b/>
      <w:bCs/>
    </w:rPr>
  </w:style>
  <w:style w:type="paragraph" w:customStyle="1" w:styleId="Ministerstvo">
    <w:name w:val="Ministerstvo"/>
    <w:basedOn w:val="Normln"/>
    <w:next w:val="ST"/>
    <w:uiPriority w:val="99"/>
    <w:rsid w:val="009372B3"/>
    <w:pPr>
      <w:keepNext/>
      <w:keepLines/>
      <w:spacing w:before="360" w:after="240"/>
    </w:pPr>
    <w:rPr>
      <w:rFonts w:eastAsia="Times New Roman"/>
    </w:rPr>
  </w:style>
  <w:style w:type="paragraph" w:customStyle="1" w:styleId="funkce">
    <w:name w:val="funkce"/>
    <w:basedOn w:val="Normln"/>
    <w:uiPriority w:val="99"/>
    <w:rsid w:val="009372B3"/>
    <w:pPr>
      <w:keepLines/>
      <w:jc w:val="center"/>
    </w:pPr>
    <w:rPr>
      <w:rFonts w:eastAsia="Times New Roman"/>
    </w:rPr>
  </w:style>
  <w:style w:type="paragraph" w:customStyle="1" w:styleId="Textbodu">
    <w:name w:val="Text bodu"/>
    <w:basedOn w:val="Normln"/>
    <w:uiPriority w:val="99"/>
    <w:rsid w:val="009372B3"/>
    <w:pPr>
      <w:numPr>
        <w:ilvl w:val="2"/>
        <w:numId w:val="17"/>
      </w:numPr>
      <w:outlineLvl w:val="8"/>
    </w:pPr>
    <w:rPr>
      <w:rFonts w:eastAsia="Times New Roman"/>
    </w:rPr>
  </w:style>
  <w:style w:type="paragraph" w:customStyle="1" w:styleId="Textpsmene">
    <w:name w:val="Text písmene"/>
    <w:basedOn w:val="Normln"/>
    <w:uiPriority w:val="99"/>
    <w:rsid w:val="009372B3"/>
    <w:pPr>
      <w:numPr>
        <w:ilvl w:val="1"/>
        <w:numId w:val="17"/>
      </w:numPr>
      <w:outlineLvl w:val="7"/>
    </w:pPr>
    <w:rPr>
      <w:rFonts w:eastAsia="Times New Roman"/>
    </w:rPr>
  </w:style>
  <w:style w:type="character" w:customStyle="1" w:styleId="FooterChar">
    <w:name w:val="Footer Char"/>
    <w:uiPriority w:val="99"/>
    <w:semiHidden/>
    <w:locked/>
    <w:rsid w:val="009372B3"/>
    <w:rPr>
      <w:sz w:val="24"/>
      <w:szCs w:val="24"/>
    </w:rPr>
  </w:style>
  <w:style w:type="character" w:customStyle="1" w:styleId="FootnoteTextChar">
    <w:name w:val="Footnote Text Char"/>
    <w:uiPriority w:val="99"/>
    <w:semiHidden/>
    <w:locked/>
    <w:rsid w:val="009372B3"/>
    <w:rPr>
      <w:sz w:val="20"/>
      <w:szCs w:val="20"/>
    </w:rPr>
  </w:style>
  <w:style w:type="paragraph" w:customStyle="1" w:styleId="Nvrh">
    <w:name w:val="Návrh"/>
    <w:basedOn w:val="Normln"/>
    <w:next w:val="Normln"/>
    <w:uiPriority w:val="99"/>
    <w:rsid w:val="009372B3"/>
    <w:pPr>
      <w:keepNext/>
      <w:keepLines/>
      <w:spacing w:after="240"/>
      <w:jc w:val="center"/>
      <w:outlineLvl w:val="0"/>
    </w:pPr>
    <w:rPr>
      <w:rFonts w:eastAsia="Times New Roman"/>
      <w:spacing w:val="40"/>
    </w:rPr>
  </w:style>
  <w:style w:type="paragraph" w:customStyle="1" w:styleId="Podpis">
    <w:name w:val="Podpis_"/>
    <w:basedOn w:val="Normln"/>
    <w:next w:val="funkce"/>
    <w:uiPriority w:val="99"/>
    <w:rsid w:val="009372B3"/>
    <w:pPr>
      <w:keepNext/>
      <w:keepLines/>
      <w:spacing w:before="720"/>
      <w:jc w:val="center"/>
    </w:pPr>
    <w:rPr>
      <w:rFonts w:eastAsia="Times New Roman"/>
    </w:rPr>
  </w:style>
  <w:style w:type="paragraph" w:customStyle="1" w:styleId="Nadpisparagrafu">
    <w:name w:val="Nadpis paragrafu"/>
    <w:basedOn w:val="Paragraf"/>
    <w:next w:val="Textodstavce"/>
    <w:uiPriority w:val="99"/>
    <w:rsid w:val="009372B3"/>
    <w:rPr>
      <w:b/>
      <w:bCs/>
    </w:rPr>
  </w:style>
  <w:style w:type="character" w:customStyle="1" w:styleId="Odkaznapoznpodarou">
    <w:name w:val="Odkaz na pozn. pod čarou"/>
    <w:uiPriority w:val="99"/>
    <w:rsid w:val="009372B3"/>
    <w:rPr>
      <w:vertAlign w:val="superscript"/>
    </w:rPr>
  </w:style>
  <w:style w:type="paragraph" w:customStyle="1" w:styleId="lnek">
    <w:name w:val="Článek"/>
    <w:basedOn w:val="Normln"/>
    <w:next w:val="Normln"/>
    <w:uiPriority w:val="99"/>
    <w:rsid w:val="009372B3"/>
    <w:pPr>
      <w:keepNext/>
      <w:keepLines/>
      <w:spacing w:before="240"/>
      <w:jc w:val="center"/>
      <w:outlineLvl w:val="5"/>
    </w:pPr>
    <w:rPr>
      <w:rFonts w:eastAsia="Times New Roman"/>
    </w:rPr>
  </w:style>
  <w:style w:type="paragraph" w:customStyle="1" w:styleId="Nadpislnku">
    <w:name w:val="Nadpis článku"/>
    <w:basedOn w:val="lnek"/>
    <w:next w:val="Normln"/>
    <w:uiPriority w:val="99"/>
    <w:rsid w:val="009372B3"/>
    <w:rPr>
      <w:b/>
      <w:bCs/>
    </w:rPr>
  </w:style>
  <w:style w:type="paragraph" w:customStyle="1" w:styleId="Textlnku">
    <w:name w:val="Text článku"/>
    <w:basedOn w:val="Normln"/>
    <w:uiPriority w:val="99"/>
    <w:rsid w:val="009372B3"/>
    <w:pPr>
      <w:spacing w:before="240"/>
      <w:ind w:firstLine="425"/>
      <w:outlineLvl w:val="5"/>
    </w:pPr>
    <w:rPr>
      <w:rFonts w:eastAsia="Times New Roman"/>
    </w:rPr>
  </w:style>
  <w:style w:type="paragraph" w:customStyle="1" w:styleId="Textbodunovely">
    <w:name w:val="Text bodu novely"/>
    <w:basedOn w:val="Normln"/>
    <w:next w:val="Normln"/>
    <w:uiPriority w:val="99"/>
    <w:rsid w:val="009372B3"/>
    <w:pPr>
      <w:ind w:left="567" w:hanging="567"/>
    </w:pPr>
    <w:rPr>
      <w:rFonts w:eastAsia="Times New Roman"/>
    </w:rPr>
  </w:style>
  <w:style w:type="character" w:customStyle="1" w:styleId="BodyTextChar">
    <w:name w:val="Body Text Char"/>
    <w:uiPriority w:val="99"/>
    <w:semiHidden/>
    <w:locked/>
    <w:rsid w:val="009372B3"/>
    <w:rPr>
      <w:sz w:val="24"/>
      <w:szCs w:val="24"/>
    </w:rPr>
  </w:style>
  <w:style w:type="character" w:customStyle="1" w:styleId="BodyText2Char">
    <w:name w:val="Body Text 2 Char"/>
    <w:uiPriority w:val="99"/>
    <w:semiHidden/>
    <w:locked/>
    <w:rsid w:val="009372B3"/>
    <w:rPr>
      <w:sz w:val="24"/>
      <w:szCs w:val="24"/>
    </w:rPr>
  </w:style>
  <w:style w:type="paragraph" w:customStyle="1" w:styleId="Eslovan">
    <w:name w:val="Eíslovaný"/>
    <w:uiPriority w:val="99"/>
    <w:rsid w:val="009372B3"/>
    <w:pPr>
      <w:widowControl w:val="0"/>
      <w:spacing w:after="120"/>
      <w:ind w:left="851" w:hanging="284"/>
      <w:jc w:val="both"/>
    </w:pPr>
    <w:rPr>
      <w:rFonts w:eastAsia="Times New Roman"/>
      <w:color w:val="000000"/>
      <w:sz w:val="24"/>
      <w:szCs w:val="24"/>
      <w:lang w:eastAsia="cs-CZ"/>
    </w:rPr>
  </w:style>
  <w:style w:type="paragraph" w:customStyle="1" w:styleId="BodyText21">
    <w:name w:val="Body Text 21"/>
    <w:basedOn w:val="Normln"/>
    <w:uiPriority w:val="99"/>
    <w:rsid w:val="009372B3"/>
    <w:pPr>
      <w:widowControl w:val="0"/>
      <w:tabs>
        <w:tab w:val="left" w:pos="426"/>
        <w:tab w:val="left" w:pos="709"/>
      </w:tabs>
      <w:spacing w:after="120"/>
      <w:ind w:left="284"/>
    </w:pPr>
    <w:rPr>
      <w:rFonts w:eastAsia="Times New Roman"/>
    </w:rPr>
  </w:style>
  <w:style w:type="character" w:customStyle="1" w:styleId="BalloonTextChar">
    <w:name w:val="Balloon Text Char"/>
    <w:uiPriority w:val="99"/>
    <w:semiHidden/>
    <w:locked/>
    <w:rsid w:val="009372B3"/>
    <w:rPr>
      <w:sz w:val="2"/>
      <w:szCs w:val="2"/>
    </w:rPr>
  </w:style>
  <w:style w:type="paragraph" w:customStyle="1" w:styleId="Odstavecseseznamem1">
    <w:name w:val="Odstavec se seznamem1"/>
    <w:basedOn w:val="Normln"/>
    <w:qFormat/>
    <w:rsid w:val="009372B3"/>
    <w:pPr>
      <w:ind w:left="720"/>
    </w:pPr>
    <w:rPr>
      <w:rFonts w:ascii="Calibri" w:eastAsia="MS Mincho" w:hAnsi="Calibri" w:cs="Calibri"/>
      <w:sz w:val="22"/>
    </w:rPr>
  </w:style>
  <w:style w:type="paragraph" w:customStyle="1" w:styleId="Normln0">
    <w:name w:val="Normální 0"/>
    <w:basedOn w:val="Normln"/>
    <w:autoRedefine/>
    <w:rsid w:val="009372B3"/>
    <w:rPr>
      <w:rFonts w:eastAsia="Times New Roman"/>
    </w:rPr>
  </w:style>
  <w:style w:type="paragraph" w:customStyle="1" w:styleId="slovan">
    <w:name w:val="Číslovaný"/>
    <w:uiPriority w:val="99"/>
    <w:rsid w:val="009372B3"/>
    <w:pPr>
      <w:autoSpaceDE w:val="0"/>
      <w:autoSpaceDN w:val="0"/>
      <w:spacing w:after="120"/>
      <w:ind w:left="851" w:hanging="284"/>
      <w:jc w:val="both"/>
    </w:pPr>
    <w:rPr>
      <w:rFonts w:eastAsia="Times New Roman"/>
      <w:color w:val="000000"/>
      <w:sz w:val="24"/>
      <w:szCs w:val="24"/>
      <w:lang w:eastAsia="cs-CZ"/>
    </w:rPr>
  </w:style>
  <w:style w:type="paragraph" w:customStyle="1" w:styleId="Odrka2">
    <w:name w:val="Odrážka 2"/>
    <w:basedOn w:val="Odrka-"/>
    <w:next w:val="Odrka-"/>
    <w:qFormat/>
    <w:rsid w:val="009372B3"/>
    <w:pPr>
      <w:numPr>
        <w:numId w:val="19"/>
      </w:numPr>
    </w:pPr>
  </w:style>
  <w:style w:type="paragraph" w:customStyle="1" w:styleId="Odrka3">
    <w:name w:val="Odrážka3"/>
    <w:basedOn w:val="Odrka2"/>
    <w:qFormat/>
    <w:rsid w:val="009372B3"/>
    <w:pPr>
      <w:numPr>
        <w:numId w:val="20"/>
      </w:numPr>
    </w:pPr>
  </w:style>
  <w:style w:type="paragraph" w:customStyle="1" w:styleId="Odrka4">
    <w:name w:val="Odrážka 4"/>
    <w:basedOn w:val="Normln"/>
    <w:autoRedefine/>
    <w:qFormat/>
    <w:rsid w:val="009372B3"/>
    <w:pPr>
      <w:numPr>
        <w:numId w:val="21"/>
      </w:numPr>
    </w:pPr>
    <w:rPr>
      <w:rFonts w:eastAsia="Times New Roman"/>
      <w:color w:val="000000"/>
    </w:rPr>
  </w:style>
  <w:style w:type="paragraph" w:customStyle="1" w:styleId="Odrka5">
    <w:name w:val="Odrážka 5"/>
    <w:basedOn w:val="Odrka4"/>
    <w:qFormat/>
    <w:rsid w:val="009372B3"/>
    <w:pPr>
      <w:numPr>
        <w:numId w:val="22"/>
      </w:numPr>
    </w:pPr>
  </w:style>
  <w:style w:type="paragraph" w:customStyle="1" w:styleId="Odrka1-">
    <w:name w:val="Odrážka 1 -"/>
    <w:basedOn w:val="Odrka5"/>
    <w:qFormat/>
    <w:rsid w:val="009372B3"/>
    <w:pPr>
      <w:numPr>
        <w:numId w:val="23"/>
      </w:numPr>
      <w:spacing w:before="60"/>
    </w:pPr>
  </w:style>
  <w:style w:type="character" w:customStyle="1" w:styleId="Nadpis1Char">
    <w:name w:val="Nadpis 1 Char"/>
    <w:link w:val="Nadpis1"/>
    <w:uiPriority w:val="99"/>
    <w:rsid w:val="009372B3"/>
    <w:rPr>
      <w:rFonts w:ascii="Cambria" w:eastAsia="Times New Roman" w:hAnsi="Cambria" w:cs="Times New Roman"/>
      <w:b/>
      <w:bCs/>
      <w:kern w:val="32"/>
      <w:sz w:val="32"/>
      <w:szCs w:val="32"/>
      <w:lang w:val="x-none" w:eastAsia="x-none"/>
    </w:rPr>
  </w:style>
  <w:style w:type="character" w:customStyle="1" w:styleId="Nadpis2Char">
    <w:name w:val="Nadpis 2 Char"/>
    <w:link w:val="Nadpis2"/>
    <w:uiPriority w:val="9"/>
    <w:rsid w:val="009372B3"/>
    <w:rPr>
      <w:rFonts w:ascii="Cambria" w:eastAsia="Times New Roman" w:hAnsi="Cambria" w:cs="Times New Roman"/>
      <w:b/>
      <w:bCs/>
      <w:iCs/>
      <w:caps/>
      <w:sz w:val="24"/>
      <w:szCs w:val="28"/>
      <w:shd w:val="clear" w:color="auto" w:fill="FFFFFF"/>
      <w:lang w:eastAsia="cs-CZ"/>
    </w:rPr>
  </w:style>
  <w:style w:type="character" w:customStyle="1" w:styleId="Nadpis4Char">
    <w:name w:val="Nadpis 4 Char"/>
    <w:link w:val="Nadpis4"/>
    <w:uiPriority w:val="9"/>
    <w:rsid w:val="009372B3"/>
    <w:rPr>
      <w:rFonts w:ascii="Arial" w:eastAsia="Times New Roman" w:hAnsi="Arial" w:cs="Times New Roman"/>
      <w:b/>
      <w:bCs/>
      <w:sz w:val="20"/>
      <w:szCs w:val="28"/>
      <w:lang w:eastAsia="cs-CZ"/>
    </w:rPr>
  </w:style>
  <w:style w:type="character" w:customStyle="1" w:styleId="Nadpis5Char">
    <w:name w:val="Nadpis 5 Char"/>
    <w:link w:val="Nadpis5"/>
    <w:uiPriority w:val="99"/>
    <w:rsid w:val="009372B3"/>
    <w:rPr>
      <w:rFonts w:ascii="Times New Roman" w:eastAsia="Times New Roman" w:hAnsi="Times New Roman" w:cs="Times New Roman"/>
      <w:b/>
      <w:bCs/>
      <w:i/>
      <w:iCs/>
      <w:sz w:val="26"/>
      <w:szCs w:val="26"/>
      <w:lang w:val="x-none" w:eastAsia="x-none"/>
    </w:rPr>
  </w:style>
  <w:style w:type="character" w:customStyle="1" w:styleId="Nadpis6Char">
    <w:name w:val="Nadpis 6 Char"/>
    <w:link w:val="Nadpis6"/>
    <w:uiPriority w:val="9"/>
    <w:rsid w:val="009372B3"/>
    <w:rPr>
      <w:rFonts w:ascii="Arial" w:eastAsia="Times New Roman" w:hAnsi="Arial" w:cs="Times New Roman"/>
      <w:b/>
      <w:bCs/>
      <w:lang w:eastAsia="cs-CZ"/>
    </w:rPr>
  </w:style>
  <w:style w:type="character" w:customStyle="1" w:styleId="Nadpis7Char">
    <w:name w:val="Nadpis 7 Char"/>
    <w:link w:val="Nadpis7"/>
    <w:uiPriority w:val="9"/>
    <w:rsid w:val="009372B3"/>
    <w:rPr>
      <w:rFonts w:ascii="Times New Roman" w:eastAsia="Times New Roman" w:hAnsi="Times New Roman" w:cs="Times New Roman"/>
      <w:b/>
      <w:color w:val="000000"/>
      <w:sz w:val="24"/>
      <w:szCs w:val="24"/>
      <w:lang w:eastAsia="cs-CZ"/>
    </w:rPr>
  </w:style>
  <w:style w:type="character" w:customStyle="1" w:styleId="Nadpis8Char">
    <w:name w:val="Nadpis 8 Char"/>
    <w:link w:val="Nadpis8"/>
    <w:uiPriority w:val="9"/>
    <w:rsid w:val="009372B3"/>
    <w:rPr>
      <w:rFonts w:ascii="Times New Roman" w:eastAsia="Times New Roman" w:hAnsi="Times New Roman" w:cs="Times New Roman"/>
      <w:b/>
      <w:iCs/>
      <w:sz w:val="24"/>
      <w:szCs w:val="24"/>
      <w:lang w:eastAsia="cs-CZ"/>
    </w:rPr>
  </w:style>
  <w:style w:type="character" w:customStyle="1" w:styleId="Nadpis9Char">
    <w:name w:val="Nadpis 9 Char"/>
    <w:link w:val="Nadpis9"/>
    <w:uiPriority w:val="9"/>
    <w:rsid w:val="009372B3"/>
    <w:rPr>
      <w:rFonts w:ascii="Times New Roman" w:eastAsia="Times New Roman" w:hAnsi="Times New Roman" w:cs="Times New Roman"/>
      <w:b/>
      <w:sz w:val="24"/>
      <w:lang w:eastAsia="cs-CZ"/>
    </w:rPr>
  </w:style>
  <w:style w:type="paragraph" w:styleId="Textpoznpodarou">
    <w:name w:val="footnote text"/>
    <w:basedOn w:val="Normln"/>
    <w:link w:val="TextpoznpodarouChar"/>
    <w:semiHidden/>
    <w:rsid w:val="009372B3"/>
    <w:rPr>
      <w:rFonts w:eastAsia="Times New Roman"/>
    </w:rPr>
  </w:style>
  <w:style w:type="character" w:customStyle="1" w:styleId="TextpoznpodarouChar">
    <w:name w:val="Text pozn. pod čarou Char"/>
    <w:link w:val="Textpoznpodarou"/>
    <w:semiHidden/>
    <w:rsid w:val="009372B3"/>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9372B3"/>
    <w:pPr>
      <w:tabs>
        <w:tab w:val="center" w:pos="4536"/>
        <w:tab w:val="right" w:pos="9072"/>
      </w:tabs>
    </w:pPr>
    <w:rPr>
      <w:rFonts w:eastAsia="Times New Roman"/>
      <w:szCs w:val="24"/>
      <w:lang w:val="x-none" w:eastAsia="x-none"/>
    </w:rPr>
  </w:style>
  <w:style w:type="character" w:customStyle="1" w:styleId="ZhlavChar">
    <w:name w:val="Záhlaví Char"/>
    <w:link w:val="Zhlav"/>
    <w:uiPriority w:val="99"/>
    <w:rsid w:val="009372B3"/>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9372B3"/>
    <w:pPr>
      <w:tabs>
        <w:tab w:val="center" w:pos="4536"/>
        <w:tab w:val="right" w:pos="9072"/>
      </w:tabs>
      <w:spacing w:after="120" w:line="200" w:lineRule="atLeast"/>
      <w:jc w:val="both"/>
    </w:pPr>
    <w:rPr>
      <w:rFonts w:ascii="Calibri" w:eastAsia="Times New Roman" w:hAnsi="Calibri"/>
      <w:szCs w:val="24"/>
      <w:lang w:val="x-none" w:eastAsia="x-none"/>
    </w:rPr>
  </w:style>
  <w:style w:type="character" w:customStyle="1" w:styleId="ZpatChar">
    <w:name w:val="Zápatí Char"/>
    <w:link w:val="Zpat"/>
    <w:uiPriority w:val="99"/>
    <w:rsid w:val="009372B3"/>
    <w:rPr>
      <w:rFonts w:ascii="Calibri" w:eastAsia="Times New Roman" w:hAnsi="Calibri" w:cs="Times New Roman"/>
      <w:sz w:val="20"/>
      <w:szCs w:val="24"/>
      <w:lang w:val="x-none" w:eastAsia="x-none"/>
    </w:rPr>
  </w:style>
  <w:style w:type="paragraph" w:styleId="Titulek">
    <w:name w:val="caption"/>
    <w:basedOn w:val="Normln"/>
    <w:next w:val="Normln"/>
    <w:uiPriority w:val="99"/>
    <w:qFormat/>
    <w:rsid w:val="009372B3"/>
    <w:pPr>
      <w:spacing w:after="120"/>
    </w:pPr>
    <w:rPr>
      <w:rFonts w:eastAsia="Times New Roman"/>
      <w:b/>
      <w:bCs/>
    </w:rPr>
  </w:style>
  <w:style w:type="character" w:styleId="Znakapoznpodarou">
    <w:name w:val="footnote reference"/>
    <w:semiHidden/>
    <w:rsid w:val="009372B3"/>
    <w:rPr>
      <w:vertAlign w:val="superscript"/>
    </w:rPr>
  </w:style>
  <w:style w:type="character" w:styleId="slostrnky">
    <w:name w:val="page number"/>
    <w:basedOn w:val="Standardnpsmoodstavce"/>
    <w:uiPriority w:val="99"/>
    <w:semiHidden/>
    <w:rsid w:val="009372B3"/>
  </w:style>
  <w:style w:type="paragraph" w:styleId="Zkladntext">
    <w:name w:val="Body Text"/>
    <w:basedOn w:val="Normln"/>
    <w:link w:val="ZkladntextChar"/>
    <w:uiPriority w:val="99"/>
    <w:rsid w:val="009372B3"/>
    <w:pPr>
      <w:spacing w:after="120"/>
      <w:ind w:firstLine="567"/>
    </w:pPr>
    <w:rPr>
      <w:rFonts w:eastAsia="Times New Roman"/>
      <w:szCs w:val="24"/>
      <w:lang w:val="x-none" w:eastAsia="x-none"/>
    </w:rPr>
  </w:style>
  <w:style w:type="character" w:customStyle="1" w:styleId="ZkladntextChar">
    <w:name w:val="Základní text Char"/>
    <w:link w:val="Zkladntext"/>
    <w:uiPriority w:val="99"/>
    <w:rsid w:val="009372B3"/>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9372B3"/>
    <w:rPr>
      <w:color w:val="0000FF"/>
      <w:u w:val="single"/>
    </w:rPr>
  </w:style>
  <w:style w:type="paragraph" w:styleId="Prosttext">
    <w:name w:val="Plain Text"/>
    <w:basedOn w:val="Normln"/>
    <w:link w:val="ProsttextChar"/>
    <w:uiPriority w:val="99"/>
    <w:rsid w:val="009372B3"/>
    <w:rPr>
      <w:rFonts w:ascii="Courier New" w:eastAsia="MS Mincho" w:hAnsi="Courier New"/>
      <w:lang w:val="x-none" w:eastAsia="x-none"/>
    </w:rPr>
  </w:style>
  <w:style w:type="character" w:customStyle="1" w:styleId="ProsttextChar">
    <w:name w:val="Prostý text Char"/>
    <w:link w:val="Prosttext"/>
    <w:uiPriority w:val="99"/>
    <w:rsid w:val="009372B3"/>
    <w:rPr>
      <w:rFonts w:ascii="Courier New" w:eastAsia="MS Mincho" w:hAnsi="Courier New" w:cs="Times New Roman"/>
      <w:sz w:val="20"/>
      <w:szCs w:val="20"/>
      <w:lang w:val="x-none" w:eastAsia="x-none"/>
    </w:rPr>
  </w:style>
  <w:style w:type="paragraph" w:styleId="Textbubliny">
    <w:name w:val="Balloon Text"/>
    <w:basedOn w:val="Normln"/>
    <w:link w:val="TextbublinyChar"/>
    <w:uiPriority w:val="99"/>
    <w:semiHidden/>
    <w:rsid w:val="009372B3"/>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9372B3"/>
    <w:rPr>
      <w:rFonts w:ascii="Tahoma" w:eastAsia="Times New Roman" w:hAnsi="Tahoma" w:cs="Times New Roman"/>
      <w:sz w:val="16"/>
      <w:szCs w:val="16"/>
      <w:lang w:val="x-none" w:eastAsia="x-none"/>
    </w:rPr>
  </w:style>
  <w:style w:type="table" w:styleId="Mkatabulky">
    <w:name w:val="Table Grid"/>
    <w:basedOn w:val="Normlntabulka"/>
    <w:uiPriority w:val="59"/>
    <w:rsid w:val="009372B3"/>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My Style 1,List Paragraph1,Odstavec cíl se seznamem"/>
    <w:basedOn w:val="Normln"/>
    <w:link w:val="OdstavecseseznamemChar"/>
    <w:uiPriority w:val="34"/>
    <w:qFormat/>
    <w:rsid w:val="009372B3"/>
    <w:pPr>
      <w:ind w:left="708"/>
    </w:pPr>
    <w:rPr>
      <w:rFonts w:ascii="Calibri" w:eastAsia="Times New Roman" w:hAnsi="Calibri" w:cs="Calibri"/>
      <w:sz w:val="22"/>
    </w:rPr>
  </w:style>
  <w:style w:type="paragraph" w:styleId="Nzev">
    <w:name w:val="Title"/>
    <w:basedOn w:val="Normln"/>
    <w:next w:val="Normln"/>
    <w:link w:val="NzevChar"/>
    <w:uiPriority w:val="10"/>
    <w:qFormat/>
    <w:rsid w:val="00AE72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E72C5"/>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semiHidden/>
    <w:unhideWhenUsed/>
    <w:rsid w:val="00E43C3D"/>
    <w:rPr>
      <w:sz w:val="16"/>
      <w:szCs w:val="16"/>
    </w:rPr>
  </w:style>
  <w:style w:type="paragraph" w:styleId="Textkomente">
    <w:name w:val="annotation text"/>
    <w:basedOn w:val="Normln"/>
    <w:link w:val="TextkomenteChar"/>
    <w:uiPriority w:val="99"/>
    <w:semiHidden/>
    <w:unhideWhenUsed/>
    <w:rsid w:val="00E43C3D"/>
    <w:pPr>
      <w:spacing w:line="240" w:lineRule="auto"/>
    </w:pPr>
    <w:rPr>
      <w:sz w:val="20"/>
      <w:szCs w:val="20"/>
    </w:rPr>
  </w:style>
  <w:style w:type="character" w:customStyle="1" w:styleId="TextkomenteChar">
    <w:name w:val="Text komentáře Char"/>
    <w:basedOn w:val="Standardnpsmoodstavce"/>
    <w:link w:val="Textkomente"/>
    <w:uiPriority w:val="99"/>
    <w:semiHidden/>
    <w:rsid w:val="00E43C3D"/>
    <w:rPr>
      <w:rFonts w:cstheme="minorBidi"/>
    </w:rPr>
  </w:style>
  <w:style w:type="paragraph" w:styleId="Pedmtkomente">
    <w:name w:val="annotation subject"/>
    <w:basedOn w:val="Textkomente"/>
    <w:next w:val="Textkomente"/>
    <w:link w:val="PedmtkomenteChar"/>
    <w:uiPriority w:val="99"/>
    <w:semiHidden/>
    <w:unhideWhenUsed/>
    <w:rsid w:val="00E43C3D"/>
    <w:rPr>
      <w:b/>
      <w:bCs/>
    </w:rPr>
  </w:style>
  <w:style w:type="character" w:customStyle="1" w:styleId="PedmtkomenteChar">
    <w:name w:val="Předmět komentáře Char"/>
    <w:basedOn w:val="TextkomenteChar"/>
    <w:link w:val="Pedmtkomente"/>
    <w:uiPriority w:val="99"/>
    <w:semiHidden/>
    <w:rsid w:val="00E43C3D"/>
    <w:rPr>
      <w:rFonts w:cstheme="minorBidi"/>
      <w:b/>
      <w:bCs/>
    </w:rPr>
  </w:style>
  <w:style w:type="paragraph" w:styleId="Revize">
    <w:name w:val="Revision"/>
    <w:hidden/>
    <w:uiPriority w:val="99"/>
    <w:semiHidden/>
    <w:rsid w:val="008146D9"/>
    <w:rPr>
      <w:rFonts w:cstheme="minorBidi"/>
      <w:sz w:val="24"/>
      <w:szCs w:val="22"/>
    </w:rPr>
  </w:style>
  <w:style w:type="paragraph" w:styleId="slovanseznam">
    <w:name w:val="List Number"/>
    <w:basedOn w:val="Normln"/>
    <w:rsid w:val="00FE458C"/>
    <w:pPr>
      <w:spacing w:after="0" w:line="240" w:lineRule="auto"/>
      <w:jc w:val="both"/>
    </w:pPr>
    <w:rPr>
      <w:rFonts w:eastAsia="Times New Roman" w:cs="Times New Roman"/>
      <w:szCs w:val="24"/>
      <w:lang w:eastAsia="cs-CZ"/>
    </w:rPr>
  </w:style>
  <w:style w:type="character" w:customStyle="1" w:styleId="OdstavecseseznamemChar">
    <w:name w:val="Odstavec se seznamem Char"/>
    <w:aliases w:val="My Style 1 Char,List Paragraph1 Char,Odstavec cíl se seznamem Char"/>
    <w:link w:val="Odstavecseseznamem"/>
    <w:uiPriority w:val="34"/>
    <w:rsid w:val="00C82454"/>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69DE"/>
    <w:pPr>
      <w:spacing w:after="200" w:line="276" w:lineRule="auto"/>
    </w:pPr>
    <w:rPr>
      <w:rFonts w:cstheme="minorBidi"/>
      <w:sz w:val="24"/>
      <w:szCs w:val="22"/>
    </w:rPr>
  </w:style>
  <w:style w:type="paragraph" w:styleId="Nadpis1">
    <w:name w:val="heading 1"/>
    <w:basedOn w:val="Normln"/>
    <w:next w:val="Normln"/>
    <w:link w:val="Nadpis1Char"/>
    <w:uiPriority w:val="99"/>
    <w:qFormat/>
    <w:rsid w:val="009372B3"/>
    <w:pPr>
      <w:keepNext/>
      <w:spacing w:before="240" w:after="60"/>
      <w:outlineLvl w:val="0"/>
    </w:pPr>
    <w:rPr>
      <w:rFonts w:ascii="Cambria" w:eastAsia="Times New Roman" w:hAnsi="Cambria"/>
      <w:b/>
      <w:bCs/>
      <w:kern w:val="32"/>
      <w:sz w:val="32"/>
      <w:szCs w:val="32"/>
      <w:lang w:val="x-none" w:eastAsia="x-none"/>
    </w:rPr>
  </w:style>
  <w:style w:type="paragraph" w:styleId="Nadpis2">
    <w:name w:val="heading 2"/>
    <w:basedOn w:val="Normln"/>
    <w:next w:val="Normln"/>
    <w:link w:val="Nadpis2Char"/>
    <w:uiPriority w:val="9"/>
    <w:unhideWhenUsed/>
    <w:qFormat/>
    <w:rsid w:val="009372B3"/>
    <w:pPr>
      <w:keepNext/>
      <w:shd w:val="clear" w:color="auto" w:fill="FFFFFF"/>
      <w:spacing w:before="240" w:after="60"/>
      <w:outlineLvl w:val="1"/>
    </w:pPr>
    <w:rPr>
      <w:rFonts w:ascii="Cambria" w:eastAsia="Times New Roman" w:hAnsi="Cambria"/>
      <w:b/>
      <w:bCs/>
      <w:iCs/>
      <w:caps/>
      <w:szCs w:val="28"/>
    </w:rPr>
  </w:style>
  <w:style w:type="paragraph" w:styleId="Nadpis3">
    <w:name w:val="heading 3"/>
    <w:basedOn w:val="Normln"/>
    <w:next w:val="Normln"/>
    <w:link w:val="Nadpis3Char"/>
    <w:uiPriority w:val="9"/>
    <w:unhideWhenUsed/>
    <w:qFormat/>
    <w:rsid w:val="009372B3"/>
    <w:pPr>
      <w:keepNext/>
      <w:pBdr>
        <w:top w:val="single" w:sz="4" w:space="1" w:color="auto"/>
        <w:bottom w:val="single" w:sz="4" w:space="1" w:color="auto"/>
      </w:pBdr>
      <w:spacing w:before="240" w:after="60"/>
      <w:ind w:left="680"/>
      <w:outlineLvl w:val="2"/>
    </w:pPr>
    <w:rPr>
      <w:rFonts w:eastAsiaTheme="majorEastAsia" w:cstheme="majorBidi"/>
      <w:bCs/>
      <w:szCs w:val="26"/>
    </w:rPr>
  </w:style>
  <w:style w:type="paragraph" w:styleId="Nadpis4">
    <w:name w:val="heading 4"/>
    <w:basedOn w:val="Normln"/>
    <w:next w:val="Normln"/>
    <w:link w:val="Nadpis4Char"/>
    <w:uiPriority w:val="9"/>
    <w:unhideWhenUsed/>
    <w:qFormat/>
    <w:rsid w:val="009372B3"/>
    <w:pPr>
      <w:keepNext/>
      <w:spacing w:before="240" w:after="60"/>
      <w:ind w:left="680"/>
      <w:outlineLvl w:val="3"/>
    </w:pPr>
    <w:rPr>
      <w:rFonts w:ascii="Arial" w:eastAsia="Times New Roman" w:hAnsi="Arial"/>
      <w:b/>
      <w:bCs/>
      <w:szCs w:val="28"/>
    </w:rPr>
  </w:style>
  <w:style w:type="paragraph" w:styleId="Nadpis5">
    <w:name w:val="heading 5"/>
    <w:basedOn w:val="Normln"/>
    <w:next w:val="Normln"/>
    <w:link w:val="Nadpis5Char"/>
    <w:uiPriority w:val="99"/>
    <w:qFormat/>
    <w:rsid w:val="009372B3"/>
    <w:pPr>
      <w:spacing w:before="240" w:after="60"/>
      <w:outlineLvl w:val="4"/>
    </w:pPr>
    <w:rPr>
      <w:rFonts w:eastAsia="Times New Roman"/>
      <w:b/>
      <w:bCs/>
      <w:i/>
      <w:iCs/>
      <w:sz w:val="26"/>
      <w:szCs w:val="26"/>
      <w:lang w:val="x-none" w:eastAsia="x-none"/>
    </w:rPr>
  </w:style>
  <w:style w:type="paragraph" w:styleId="Nadpis6">
    <w:name w:val="heading 6"/>
    <w:basedOn w:val="Normln"/>
    <w:next w:val="Normln"/>
    <w:link w:val="Nadpis6Char"/>
    <w:uiPriority w:val="9"/>
    <w:unhideWhenUsed/>
    <w:qFormat/>
    <w:rsid w:val="009372B3"/>
    <w:pPr>
      <w:spacing w:before="240" w:after="60"/>
      <w:outlineLvl w:val="5"/>
    </w:pPr>
    <w:rPr>
      <w:rFonts w:ascii="Arial" w:eastAsia="Times New Roman" w:hAnsi="Arial"/>
      <w:b/>
      <w:bCs/>
      <w:sz w:val="22"/>
    </w:rPr>
  </w:style>
  <w:style w:type="paragraph" w:styleId="Nadpis7">
    <w:name w:val="heading 7"/>
    <w:basedOn w:val="Normln"/>
    <w:next w:val="Normln"/>
    <w:link w:val="Nadpis7Char"/>
    <w:uiPriority w:val="9"/>
    <w:unhideWhenUsed/>
    <w:qFormat/>
    <w:rsid w:val="009372B3"/>
    <w:pPr>
      <w:numPr>
        <w:numId w:val="11"/>
      </w:numPr>
      <w:spacing w:before="240" w:after="120"/>
      <w:outlineLvl w:val="6"/>
    </w:pPr>
    <w:rPr>
      <w:rFonts w:eastAsia="Times New Roman"/>
      <w:b/>
      <w:color w:val="000000"/>
      <w:szCs w:val="24"/>
    </w:rPr>
  </w:style>
  <w:style w:type="paragraph" w:styleId="Nadpis8">
    <w:name w:val="heading 8"/>
    <w:basedOn w:val="Normln"/>
    <w:next w:val="Normln"/>
    <w:link w:val="Nadpis8Char"/>
    <w:uiPriority w:val="9"/>
    <w:unhideWhenUsed/>
    <w:qFormat/>
    <w:rsid w:val="009372B3"/>
    <w:pPr>
      <w:numPr>
        <w:numId w:val="12"/>
      </w:numPr>
      <w:spacing w:before="240" w:after="60"/>
      <w:outlineLvl w:val="7"/>
    </w:pPr>
    <w:rPr>
      <w:rFonts w:eastAsia="Times New Roman"/>
      <w:b/>
      <w:iCs/>
      <w:szCs w:val="24"/>
    </w:rPr>
  </w:style>
  <w:style w:type="paragraph" w:styleId="Nadpis9">
    <w:name w:val="heading 9"/>
    <w:basedOn w:val="Normln"/>
    <w:next w:val="Normln"/>
    <w:link w:val="Nadpis9Char"/>
    <w:uiPriority w:val="9"/>
    <w:unhideWhenUsed/>
    <w:qFormat/>
    <w:rsid w:val="009372B3"/>
    <w:pPr>
      <w:numPr>
        <w:numId w:val="13"/>
      </w:numPr>
      <w:spacing w:before="240" w:after="60"/>
      <w:outlineLvl w:val="8"/>
    </w:pPr>
    <w:rPr>
      <w:rFonts w:eastAsia="Times New Roman"/>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 1"/>
    <w:basedOn w:val="Normln"/>
    <w:autoRedefine/>
    <w:qFormat/>
    <w:rsid w:val="00E05352"/>
    <w:pPr>
      <w:pBdr>
        <w:top w:val="single" w:sz="4" w:space="1" w:color="auto"/>
        <w:bottom w:val="single" w:sz="4" w:space="1" w:color="auto"/>
      </w:pBdr>
      <w:shd w:val="clear" w:color="auto" w:fill="BFBFBF" w:themeFill="background1" w:themeFillShade="BF"/>
      <w:spacing w:before="240"/>
    </w:pPr>
    <w:rPr>
      <w:rFonts w:eastAsia="Times New Roman"/>
      <w:b/>
      <w:lang w:eastAsia="cs-CZ"/>
    </w:rPr>
  </w:style>
  <w:style w:type="paragraph" w:customStyle="1" w:styleId="Odrka-">
    <w:name w:val="Odrážka -"/>
    <w:basedOn w:val="Normln"/>
    <w:qFormat/>
    <w:rsid w:val="009372B3"/>
    <w:pPr>
      <w:numPr>
        <w:numId w:val="18"/>
      </w:numPr>
      <w:spacing w:line="280" w:lineRule="exact"/>
    </w:pPr>
    <w:rPr>
      <w:rFonts w:eastAsia="Times New Roman"/>
    </w:rPr>
  </w:style>
  <w:style w:type="character" w:customStyle="1" w:styleId="Nadpis3Char">
    <w:name w:val="Nadpis 3 Char"/>
    <w:link w:val="Nadpis3"/>
    <w:uiPriority w:val="9"/>
    <w:rsid w:val="009372B3"/>
    <w:rPr>
      <w:rFonts w:ascii="Times New Roman" w:eastAsiaTheme="majorEastAsia" w:hAnsi="Times New Roman" w:cstheme="majorBidi"/>
      <w:bCs/>
      <w:sz w:val="24"/>
      <w:szCs w:val="26"/>
      <w:lang w:eastAsia="cs-CZ"/>
    </w:rPr>
  </w:style>
  <w:style w:type="paragraph" w:customStyle="1" w:styleId="Normln6">
    <w:name w:val="Normální 6"/>
    <w:basedOn w:val="Normln"/>
    <w:autoRedefine/>
    <w:qFormat/>
    <w:rsid w:val="00E05352"/>
    <w:pPr>
      <w:shd w:val="clear" w:color="auto" w:fill="FFFFFF" w:themeFill="background1"/>
      <w:spacing w:before="120"/>
    </w:pPr>
    <w:rPr>
      <w:rFonts w:eastAsia="Times New Roman"/>
      <w:lang w:eastAsia="cs-CZ"/>
    </w:rPr>
  </w:style>
  <w:style w:type="character" w:customStyle="1" w:styleId="Heading1Char">
    <w:name w:val="Heading 1 Char"/>
    <w:uiPriority w:val="99"/>
    <w:locked/>
    <w:rsid w:val="009372B3"/>
    <w:rPr>
      <w:rFonts w:ascii="Cambria" w:eastAsia="Times New Roman" w:hAnsi="Cambria" w:cs="Cambria"/>
      <w:b/>
      <w:bCs/>
      <w:kern w:val="32"/>
      <w:sz w:val="32"/>
      <w:szCs w:val="32"/>
    </w:rPr>
  </w:style>
  <w:style w:type="character" w:customStyle="1" w:styleId="Heading5Char">
    <w:name w:val="Heading 5 Char"/>
    <w:uiPriority w:val="99"/>
    <w:semiHidden/>
    <w:locked/>
    <w:rsid w:val="009372B3"/>
    <w:rPr>
      <w:rFonts w:ascii="Calibri" w:eastAsia="Times New Roman" w:hAnsi="Calibri" w:cs="Calibri"/>
      <w:b/>
      <w:bCs/>
      <w:i/>
      <w:iCs/>
      <w:sz w:val="26"/>
      <w:szCs w:val="26"/>
    </w:rPr>
  </w:style>
  <w:style w:type="character" w:customStyle="1" w:styleId="HeaderChar">
    <w:name w:val="Header Char"/>
    <w:uiPriority w:val="99"/>
    <w:semiHidden/>
    <w:locked/>
    <w:rsid w:val="009372B3"/>
    <w:rPr>
      <w:sz w:val="24"/>
      <w:szCs w:val="24"/>
    </w:rPr>
  </w:style>
  <w:style w:type="paragraph" w:customStyle="1" w:styleId="Textparagrafu">
    <w:name w:val="Text paragrafu"/>
    <w:basedOn w:val="Normln"/>
    <w:uiPriority w:val="99"/>
    <w:rsid w:val="009372B3"/>
    <w:pPr>
      <w:spacing w:before="240"/>
      <w:ind w:firstLine="425"/>
      <w:outlineLvl w:val="5"/>
    </w:pPr>
    <w:rPr>
      <w:rFonts w:eastAsia="Times New Roman"/>
    </w:rPr>
  </w:style>
  <w:style w:type="paragraph" w:customStyle="1" w:styleId="Paragraf">
    <w:name w:val="Paragraf"/>
    <w:basedOn w:val="Normln"/>
    <w:next w:val="Textodstavce"/>
    <w:uiPriority w:val="99"/>
    <w:rsid w:val="009372B3"/>
    <w:pPr>
      <w:keepNext/>
      <w:keepLines/>
      <w:spacing w:before="240"/>
      <w:jc w:val="center"/>
      <w:outlineLvl w:val="5"/>
    </w:pPr>
    <w:rPr>
      <w:rFonts w:eastAsia="Times New Roman"/>
    </w:rPr>
  </w:style>
  <w:style w:type="paragraph" w:customStyle="1" w:styleId="Textodstavce">
    <w:name w:val="Text odstavce"/>
    <w:basedOn w:val="Normln"/>
    <w:uiPriority w:val="99"/>
    <w:rsid w:val="009372B3"/>
    <w:pPr>
      <w:numPr>
        <w:numId w:val="17"/>
      </w:numPr>
      <w:tabs>
        <w:tab w:val="left" w:pos="851"/>
      </w:tabs>
      <w:spacing w:after="120"/>
      <w:outlineLvl w:val="6"/>
    </w:pPr>
    <w:rPr>
      <w:rFonts w:eastAsia="Times New Roman"/>
    </w:rPr>
  </w:style>
  <w:style w:type="paragraph" w:customStyle="1" w:styleId="Oddl">
    <w:name w:val="Oddíl"/>
    <w:basedOn w:val="Normln"/>
    <w:next w:val="Nadpisoddlu"/>
    <w:uiPriority w:val="99"/>
    <w:rsid w:val="009372B3"/>
    <w:pPr>
      <w:keepNext/>
      <w:keepLines/>
      <w:spacing w:before="240"/>
      <w:jc w:val="center"/>
      <w:outlineLvl w:val="4"/>
    </w:pPr>
    <w:rPr>
      <w:rFonts w:eastAsia="Times New Roman"/>
    </w:rPr>
  </w:style>
  <w:style w:type="paragraph" w:customStyle="1" w:styleId="Nadpisoddlu">
    <w:name w:val="Nadpis oddílu"/>
    <w:basedOn w:val="Normln"/>
    <w:next w:val="Paragraf"/>
    <w:uiPriority w:val="99"/>
    <w:rsid w:val="009372B3"/>
    <w:pPr>
      <w:keepNext/>
      <w:keepLines/>
      <w:jc w:val="center"/>
      <w:outlineLvl w:val="4"/>
    </w:pPr>
    <w:rPr>
      <w:rFonts w:eastAsia="Times New Roman"/>
      <w:b/>
      <w:bCs/>
    </w:rPr>
  </w:style>
  <w:style w:type="paragraph" w:customStyle="1" w:styleId="Dl">
    <w:name w:val="Díl"/>
    <w:basedOn w:val="Normln"/>
    <w:next w:val="Nadpisdlu"/>
    <w:uiPriority w:val="99"/>
    <w:rsid w:val="009372B3"/>
    <w:pPr>
      <w:keepNext/>
      <w:keepLines/>
      <w:spacing w:before="240"/>
      <w:jc w:val="center"/>
      <w:outlineLvl w:val="3"/>
    </w:pPr>
    <w:rPr>
      <w:rFonts w:eastAsia="Times New Roman"/>
    </w:rPr>
  </w:style>
  <w:style w:type="paragraph" w:customStyle="1" w:styleId="Nadpisdlu">
    <w:name w:val="Nadpis dílu"/>
    <w:basedOn w:val="Normln"/>
    <w:next w:val="Oddl"/>
    <w:uiPriority w:val="99"/>
    <w:rsid w:val="009372B3"/>
    <w:pPr>
      <w:keepNext/>
      <w:keepLines/>
      <w:jc w:val="center"/>
      <w:outlineLvl w:val="3"/>
    </w:pPr>
    <w:rPr>
      <w:rFonts w:eastAsia="Times New Roman"/>
      <w:b/>
      <w:bCs/>
    </w:rPr>
  </w:style>
  <w:style w:type="paragraph" w:customStyle="1" w:styleId="Hlava">
    <w:name w:val="Hlava"/>
    <w:basedOn w:val="Normln"/>
    <w:next w:val="Nadpishlavy"/>
    <w:uiPriority w:val="99"/>
    <w:rsid w:val="009372B3"/>
    <w:pPr>
      <w:keepNext/>
      <w:keepLines/>
      <w:spacing w:before="240"/>
      <w:jc w:val="center"/>
      <w:outlineLvl w:val="2"/>
    </w:pPr>
    <w:rPr>
      <w:rFonts w:eastAsia="Times New Roman"/>
    </w:rPr>
  </w:style>
  <w:style w:type="paragraph" w:customStyle="1" w:styleId="Nadpishlavy">
    <w:name w:val="Nadpis hlavy"/>
    <w:basedOn w:val="Normln"/>
    <w:next w:val="Dl"/>
    <w:uiPriority w:val="99"/>
    <w:rsid w:val="009372B3"/>
    <w:pPr>
      <w:keepNext/>
      <w:keepLines/>
      <w:jc w:val="center"/>
      <w:outlineLvl w:val="2"/>
    </w:pPr>
    <w:rPr>
      <w:rFonts w:eastAsia="Times New Roman"/>
      <w:b/>
      <w:bCs/>
    </w:rPr>
  </w:style>
  <w:style w:type="paragraph" w:customStyle="1" w:styleId="ST">
    <w:name w:val="ČÁST"/>
    <w:basedOn w:val="Normln"/>
    <w:next w:val="NADPISSTI"/>
    <w:uiPriority w:val="99"/>
    <w:rsid w:val="009372B3"/>
    <w:pPr>
      <w:keepNext/>
      <w:keepLines/>
      <w:spacing w:before="240" w:after="120"/>
      <w:jc w:val="center"/>
      <w:outlineLvl w:val="1"/>
    </w:pPr>
    <w:rPr>
      <w:rFonts w:eastAsia="Times New Roman"/>
      <w:caps/>
    </w:rPr>
  </w:style>
  <w:style w:type="paragraph" w:customStyle="1" w:styleId="NADPISSTI">
    <w:name w:val="NADPIS ČÁSTI"/>
    <w:basedOn w:val="Normln"/>
    <w:next w:val="Hlava"/>
    <w:uiPriority w:val="99"/>
    <w:rsid w:val="009372B3"/>
    <w:pPr>
      <w:keepNext/>
      <w:keepLines/>
      <w:jc w:val="center"/>
      <w:outlineLvl w:val="1"/>
    </w:pPr>
    <w:rPr>
      <w:rFonts w:eastAsia="Times New Roman"/>
      <w:b/>
      <w:bCs/>
      <w:caps/>
    </w:rPr>
  </w:style>
  <w:style w:type="paragraph" w:customStyle="1" w:styleId="Novelizanbod">
    <w:name w:val="Novelizační bod"/>
    <w:basedOn w:val="Normln"/>
    <w:next w:val="Normln"/>
    <w:uiPriority w:val="99"/>
    <w:rsid w:val="009372B3"/>
    <w:pPr>
      <w:keepNext/>
      <w:keepLines/>
      <w:numPr>
        <w:numId w:val="15"/>
      </w:numPr>
      <w:tabs>
        <w:tab w:val="left" w:pos="851"/>
      </w:tabs>
      <w:spacing w:before="480" w:after="120"/>
    </w:pPr>
    <w:rPr>
      <w:rFonts w:eastAsia="Times New Roman"/>
    </w:rPr>
  </w:style>
  <w:style w:type="paragraph" w:customStyle="1" w:styleId="nadpisvyhlky">
    <w:name w:val="nadpis vyhlášky"/>
    <w:basedOn w:val="Normln"/>
    <w:next w:val="Ministerstvo"/>
    <w:uiPriority w:val="99"/>
    <w:rsid w:val="009372B3"/>
    <w:pPr>
      <w:keepNext/>
      <w:keepLines/>
      <w:jc w:val="center"/>
      <w:outlineLvl w:val="0"/>
    </w:pPr>
    <w:rPr>
      <w:rFonts w:eastAsia="Times New Roman"/>
      <w:b/>
      <w:bCs/>
    </w:rPr>
  </w:style>
  <w:style w:type="paragraph" w:customStyle="1" w:styleId="Ministerstvo">
    <w:name w:val="Ministerstvo"/>
    <w:basedOn w:val="Normln"/>
    <w:next w:val="ST"/>
    <w:uiPriority w:val="99"/>
    <w:rsid w:val="009372B3"/>
    <w:pPr>
      <w:keepNext/>
      <w:keepLines/>
      <w:spacing w:before="360" w:after="240"/>
    </w:pPr>
    <w:rPr>
      <w:rFonts w:eastAsia="Times New Roman"/>
    </w:rPr>
  </w:style>
  <w:style w:type="paragraph" w:customStyle="1" w:styleId="funkce">
    <w:name w:val="funkce"/>
    <w:basedOn w:val="Normln"/>
    <w:uiPriority w:val="99"/>
    <w:rsid w:val="009372B3"/>
    <w:pPr>
      <w:keepLines/>
      <w:jc w:val="center"/>
    </w:pPr>
    <w:rPr>
      <w:rFonts w:eastAsia="Times New Roman"/>
    </w:rPr>
  </w:style>
  <w:style w:type="paragraph" w:customStyle="1" w:styleId="Textbodu">
    <w:name w:val="Text bodu"/>
    <w:basedOn w:val="Normln"/>
    <w:uiPriority w:val="99"/>
    <w:rsid w:val="009372B3"/>
    <w:pPr>
      <w:numPr>
        <w:ilvl w:val="2"/>
        <w:numId w:val="17"/>
      </w:numPr>
      <w:outlineLvl w:val="8"/>
    </w:pPr>
    <w:rPr>
      <w:rFonts w:eastAsia="Times New Roman"/>
    </w:rPr>
  </w:style>
  <w:style w:type="paragraph" w:customStyle="1" w:styleId="Textpsmene">
    <w:name w:val="Text písmene"/>
    <w:basedOn w:val="Normln"/>
    <w:uiPriority w:val="99"/>
    <w:rsid w:val="009372B3"/>
    <w:pPr>
      <w:numPr>
        <w:ilvl w:val="1"/>
        <w:numId w:val="17"/>
      </w:numPr>
      <w:outlineLvl w:val="7"/>
    </w:pPr>
    <w:rPr>
      <w:rFonts w:eastAsia="Times New Roman"/>
    </w:rPr>
  </w:style>
  <w:style w:type="character" w:customStyle="1" w:styleId="FooterChar">
    <w:name w:val="Footer Char"/>
    <w:uiPriority w:val="99"/>
    <w:semiHidden/>
    <w:locked/>
    <w:rsid w:val="009372B3"/>
    <w:rPr>
      <w:sz w:val="24"/>
      <w:szCs w:val="24"/>
    </w:rPr>
  </w:style>
  <w:style w:type="character" w:customStyle="1" w:styleId="FootnoteTextChar">
    <w:name w:val="Footnote Text Char"/>
    <w:uiPriority w:val="99"/>
    <w:semiHidden/>
    <w:locked/>
    <w:rsid w:val="009372B3"/>
    <w:rPr>
      <w:sz w:val="20"/>
      <w:szCs w:val="20"/>
    </w:rPr>
  </w:style>
  <w:style w:type="paragraph" w:customStyle="1" w:styleId="Nvrh">
    <w:name w:val="Návrh"/>
    <w:basedOn w:val="Normln"/>
    <w:next w:val="Normln"/>
    <w:uiPriority w:val="99"/>
    <w:rsid w:val="009372B3"/>
    <w:pPr>
      <w:keepNext/>
      <w:keepLines/>
      <w:spacing w:after="240"/>
      <w:jc w:val="center"/>
      <w:outlineLvl w:val="0"/>
    </w:pPr>
    <w:rPr>
      <w:rFonts w:eastAsia="Times New Roman"/>
      <w:spacing w:val="40"/>
    </w:rPr>
  </w:style>
  <w:style w:type="paragraph" w:customStyle="1" w:styleId="Podpis">
    <w:name w:val="Podpis_"/>
    <w:basedOn w:val="Normln"/>
    <w:next w:val="funkce"/>
    <w:uiPriority w:val="99"/>
    <w:rsid w:val="009372B3"/>
    <w:pPr>
      <w:keepNext/>
      <w:keepLines/>
      <w:spacing w:before="720"/>
      <w:jc w:val="center"/>
    </w:pPr>
    <w:rPr>
      <w:rFonts w:eastAsia="Times New Roman"/>
    </w:rPr>
  </w:style>
  <w:style w:type="paragraph" w:customStyle="1" w:styleId="Nadpisparagrafu">
    <w:name w:val="Nadpis paragrafu"/>
    <w:basedOn w:val="Paragraf"/>
    <w:next w:val="Textodstavce"/>
    <w:uiPriority w:val="99"/>
    <w:rsid w:val="009372B3"/>
    <w:rPr>
      <w:b/>
      <w:bCs/>
    </w:rPr>
  </w:style>
  <w:style w:type="character" w:customStyle="1" w:styleId="Odkaznapoznpodarou">
    <w:name w:val="Odkaz na pozn. pod čarou"/>
    <w:uiPriority w:val="99"/>
    <w:rsid w:val="009372B3"/>
    <w:rPr>
      <w:vertAlign w:val="superscript"/>
    </w:rPr>
  </w:style>
  <w:style w:type="paragraph" w:customStyle="1" w:styleId="lnek">
    <w:name w:val="Článek"/>
    <w:basedOn w:val="Normln"/>
    <w:next w:val="Normln"/>
    <w:uiPriority w:val="99"/>
    <w:rsid w:val="009372B3"/>
    <w:pPr>
      <w:keepNext/>
      <w:keepLines/>
      <w:spacing w:before="240"/>
      <w:jc w:val="center"/>
      <w:outlineLvl w:val="5"/>
    </w:pPr>
    <w:rPr>
      <w:rFonts w:eastAsia="Times New Roman"/>
    </w:rPr>
  </w:style>
  <w:style w:type="paragraph" w:customStyle="1" w:styleId="Nadpislnku">
    <w:name w:val="Nadpis článku"/>
    <w:basedOn w:val="lnek"/>
    <w:next w:val="Normln"/>
    <w:uiPriority w:val="99"/>
    <w:rsid w:val="009372B3"/>
    <w:rPr>
      <w:b/>
      <w:bCs/>
    </w:rPr>
  </w:style>
  <w:style w:type="paragraph" w:customStyle="1" w:styleId="Textlnku">
    <w:name w:val="Text článku"/>
    <w:basedOn w:val="Normln"/>
    <w:uiPriority w:val="99"/>
    <w:rsid w:val="009372B3"/>
    <w:pPr>
      <w:spacing w:before="240"/>
      <w:ind w:firstLine="425"/>
      <w:outlineLvl w:val="5"/>
    </w:pPr>
    <w:rPr>
      <w:rFonts w:eastAsia="Times New Roman"/>
    </w:rPr>
  </w:style>
  <w:style w:type="paragraph" w:customStyle="1" w:styleId="Textbodunovely">
    <w:name w:val="Text bodu novely"/>
    <w:basedOn w:val="Normln"/>
    <w:next w:val="Normln"/>
    <w:uiPriority w:val="99"/>
    <w:rsid w:val="009372B3"/>
    <w:pPr>
      <w:ind w:left="567" w:hanging="567"/>
    </w:pPr>
    <w:rPr>
      <w:rFonts w:eastAsia="Times New Roman"/>
    </w:rPr>
  </w:style>
  <w:style w:type="character" w:customStyle="1" w:styleId="BodyTextChar">
    <w:name w:val="Body Text Char"/>
    <w:uiPriority w:val="99"/>
    <w:semiHidden/>
    <w:locked/>
    <w:rsid w:val="009372B3"/>
    <w:rPr>
      <w:sz w:val="24"/>
      <w:szCs w:val="24"/>
    </w:rPr>
  </w:style>
  <w:style w:type="character" w:customStyle="1" w:styleId="BodyText2Char">
    <w:name w:val="Body Text 2 Char"/>
    <w:uiPriority w:val="99"/>
    <w:semiHidden/>
    <w:locked/>
    <w:rsid w:val="009372B3"/>
    <w:rPr>
      <w:sz w:val="24"/>
      <w:szCs w:val="24"/>
    </w:rPr>
  </w:style>
  <w:style w:type="paragraph" w:customStyle="1" w:styleId="Eslovan">
    <w:name w:val="Eíslovaný"/>
    <w:uiPriority w:val="99"/>
    <w:rsid w:val="009372B3"/>
    <w:pPr>
      <w:widowControl w:val="0"/>
      <w:spacing w:after="120"/>
      <w:ind w:left="851" w:hanging="284"/>
      <w:jc w:val="both"/>
    </w:pPr>
    <w:rPr>
      <w:rFonts w:eastAsia="Times New Roman"/>
      <w:color w:val="000000"/>
      <w:sz w:val="24"/>
      <w:szCs w:val="24"/>
      <w:lang w:eastAsia="cs-CZ"/>
    </w:rPr>
  </w:style>
  <w:style w:type="paragraph" w:customStyle="1" w:styleId="BodyText21">
    <w:name w:val="Body Text 21"/>
    <w:basedOn w:val="Normln"/>
    <w:uiPriority w:val="99"/>
    <w:rsid w:val="009372B3"/>
    <w:pPr>
      <w:widowControl w:val="0"/>
      <w:tabs>
        <w:tab w:val="left" w:pos="426"/>
        <w:tab w:val="left" w:pos="709"/>
      </w:tabs>
      <w:spacing w:after="120"/>
      <w:ind w:left="284"/>
    </w:pPr>
    <w:rPr>
      <w:rFonts w:eastAsia="Times New Roman"/>
    </w:rPr>
  </w:style>
  <w:style w:type="character" w:customStyle="1" w:styleId="BalloonTextChar">
    <w:name w:val="Balloon Text Char"/>
    <w:uiPriority w:val="99"/>
    <w:semiHidden/>
    <w:locked/>
    <w:rsid w:val="009372B3"/>
    <w:rPr>
      <w:sz w:val="2"/>
      <w:szCs w:val="2"/>
    </w:rPr>
  </w:style>
  <w:style w:type="paragraph" w:customStyle="1" w:styleId="Odstavecseseznamem1">
    <w:name w:val="Odstavec se seznamem1"/>
    <w:basedOn w:val="Normln"/>
    <w:qFormat/>
    <w:rsid w:val="009372B3"/>
    <w:pPr>
      <w:ind w:left="720"/>
    </w:pPr>
    <w:rPr>
      <w:rFonts w:ascii="Calibri" w:eastAsia="MS Mincho" w:hAnsi="Calibri" w:cs="Calibri"/>
      <w:sz w:val="22"/>
    </w:rPr>
  </w:style>
  <w:style w:type="paragraph" w:customStyle="1" w:styleId="Normln0">
    <w:name w:val="Normální 0"/>
    <w:basedOn w:val="Normln"/>
    <w:autoRedefine/>
    <w:rsid w:val="009372B3"/>
    <w:rPr>
      <w:rFonts w:eastAsia="Times New Roman"/>
    </w:rPr>
  </w:style>
  <w:style w:type="paragraph" w:customStyle="1" w:styleId="slovan">
    <w:name w:val="Číslovaný"/>
    <w:uiPriority w:val="99"/>
    <w:rsid w:val="009372B3"/>
    <w:pPr>
      <w:autoSpaceDE w:val="0"/>
      <w:autoSpaceDN w:val="0"/>
      <w:spacing w:after="120"/>
      <w:ind w:left="851" w:hanging="284"/>
      <w:jc w:val="both"/>
    </w:pPr>
    <w:rPr>
      <w:rFonts w:eastAsia="Times New Roman"/>
      <w:color w:val="000000"/>
      <w:sz w:val="24"/>
      <w:szCs w:val="24"/>
      <w:lang w:eastAsia="cs-CZ"/>
    </w:rPr>
  </w:style>
  <w:style w:type="paragraph" w:customStyle="1" w:styleId="Odrka2">
    <w:name w:val="Odrážka 2"/>
    <w:basedOn w:val="Odrka-"/>
    <w:next w:val="Odrka-"/>
    <w:qFormat/>
    <w:rsid w:val="009372B3"/>
    <w:pPr>
      <w:numPr>
        <w:numId w:val="19"/>
      </w:numPr>
    </w:pPr>
  </w:style>
  <w:style w:type="paragraph" w:customStyle="1" w:styleId="Odrka3">
    <w:name w:val="Odrážka3"/>
    <w:basedOn w:val="Odrka2"/>
    <w:qFormat/>
    <w:rsid w:val="009372B3"/>
    <w:pPr>
      <w:numPr>
        <w:numId w:val="20"/>
      </w:numPr>
    </w:pPr>
  </w:style>
  <w:style w:type="paragraph" w:customStyle="1" w:styleId="Odrka4">
    <w:name w:val="Odrážka 4"/>
    <w:basedOn w:val="Normln"/>
    <w:autoRedefine/>
    <w:qFormat/>
    <w:rsid w:val="009372B3"/>
    <w:pPr>
      <w:numPr>
        <w:numId w:val="21"/>
      </w:numPr>
    </w:pPr>
    <w:rPr>
      <w:rFonts w:eastAsia="Times New Roman"/>
      <w:color w:val="000000"/>
    </w:rPr>
  </w:style>
  <w:style w:type="paragraph" w:customStyle="1" w:styleId="Odrka5">
    <w:name w:val="Odrážka 5"/>
    <w:basedOn w:val="Odrka4"/>
    <w:qFormat/>
    <w:rsid w:val="009372B3"/>
    <w:pPr>
      <w:numPr>
        <w:numId w:val="22"/>
      </w:numPr>
    </w:pPr>
  </w:style>
  <w:style w:type="paragraph" w:customStyle="1" w:styleId="Odrka1-">
    <w:name w:val="Odrážka 1 -"/>
    <w:basedOn w:val="Odrka5"/>
    <w:qFormat/>
    <w:rsid w:val="009372B3"/>
    <w:pPr>
      <w:numPr>
        <w:numId w:val="23"/>
      </w:numPr>
      <w:spacing w:before="60"/>
    </w:pPr>
  </w:style>
  <w:style w:type="character" w:customStyle="1" w:styleId="Nadpis1Char">
    <w:name w:val="Nadpis 1 Char"/>
    <w:link w:val="Nadpis1"/>
    <w:uiPriority w:val="99"/>
    <w:rsid w:val="009372B3"/>
    <w:rPr>
      <w:rFonts w:ascii="Cambria" w:eastAsia="Times New Roman" w:hAnsi="Cambria" w:cs="Times New Roman"/>
      <w:b/>
      <w:bCs/>
      <w:kern w:val="32"/>
      <w:sz w:val="32"/>
      <w:szCs w:val="32"/>
      <w:lang w:val="x-none" w:eastAsia="x-none"/>
    </w:rPr>
  </w:style>
  <w:style w:type="character" w:customStyle="1" w:styleId="Nadpis2Char">
    <w:name w:val="Nadpis 2 Char"/>
    <w:link w:val="Nadpis2"/>
    <w:uiPriority w:val="9"/>
    <w:rsid w:val="009372B3"/>
    <w:rPr>
      <w:rFonts w:ascii="Cambria" w:eastAsia="Times New Roman" w:hAnsi="Cambria" w:cs="Times New Roman"/>
      <w:b/>
      <w:bCs/>
      <w:iCs/>
      <w:caps/>
      <w:sz w:val="24"/>
      <w:szCs w:val="28"/>
      <w:shd w:val="clear" w:color="auto" w:fill="FFFFFF"/>
      <w:lang w:eastAsia="cs-CZ"/>
    </w:rPr>
  </w:style>
  <w:style w:type="character" w:customStyle="1" w:styleId="Nadpis4Char">
    <w:name w:val="Nadpis 4 Char"/>
    <w:link w:val="Nadpis4"/>
    <w:uiPriority w:val="9"/>
    <w:rsid w:val="009372B3"/>
    <w:rPr>
      <w:rFonts w:ascii="Arial" w:eastAsia="Times New Roman" w:hAnsi="Arial" w:cs="Times New Roman"/>
      <w:b/>
      <w:bCs/>
      <w:sz w:val="20"/>
      <w:szCs w:val="28"/>
      <w:lang w:eastAsia="cs-CZ"/>
    </w:rPr>
  </w:style>
  <w:style w:type="character" w:customStyle="1" w:styleId="Nadpis5Char">
    <w:name w:val="Nadpis 5 Char"/>
    <w:link w:val="Nadpis5"/>
    <w:uiPriority w:val="99"/>
    <w:rsid w:val="009372B3"/>
    <w:rPr>
      <w:rFonts w:ascii="Times New Roman" w:eastAsia="Times New Roman" w:hAnsi="Times New Roman" w:cs="Times New Roman"/>
      <w:b/>
      <w:bCs/>
      <w:i/>
      <w:iCs/>
      <w:sz w:val="26"/>
      <w:szCs w:val="26"/>
      <w:lang w:val="x-none" w:eastAsia="x-none"/>
    </w:rPr>
  </w:style>
  <w:style w:type="character" w:customStyle="1" w:styleId="Nadpis6Char">
    <w:name w:val="Nadpis 6 Char"/>
    <w:link w:val="Nadpis6"/>
    <w:uiPriority w:val="9"/>
    <w:rsid w:val="009372B3"/>
    <w:rPr>
      <w:rFonts w:ascii="Arial" w:eastAsia="Times New Roman" w:hAnsi="Arial" w:cs="Times New Roman"/>
      <w:b/>
      <w:bCs/>
      <w:lang w:eastAsia="cs-CZ"/>
    </w:rPr>
  </w:style>
  <w:style w:type="character" w:customStyle="1" w:styleId="Nadpis7Char">
    <w:name w:val="Nadpis 7 Char"/>
    <w:link w:val="Nadpis7"/>
    <w:uiPriority w:val="9"/>
    <w:rsid w:val="009372B3"/>
    <w:rPr>
      <w:rFonts w:ascii="Times New Roman" w:eastAsia="Times New Roman" w:hAnsi="Times New Roman" w:cs="Times New Roman"/>
      <w:b/>
      <w:color w:val="000000"/>
      <w:sz w:val="24"/>
      <w:szCs w:val="24"/>
      <w:lang w:eastAsia="cs-CZ"/>
    </w:rPr>
  </w:style>
  <w:style w:type="character" w:customStyle="1" w:styleId="Nadpis8Char">
    <w:name w:val="Nadpis 8 Char"/>
    <w:link w:val="Nadpis8"/>
    <w:uiPriority w:val="9"/>
    <w:rsid w:val="009372B3"/>
    <w:rPr>
      <w:rFonts w:ascii="Times New Roman" w:eastAsia="Times New Roman" w:hAnsi="Times New Roman" w:cs="Times New Roman"/>
      <w:b/>
      <w:iCs/>
      <w:sz w:val="24"/>
      <w:szCs w:val="24"/>
      <w:lang w:eastAsia="cs-CZ"/>
    </w:rPr>
  </w:style>
  <w:style w:type="character" w:customStyle="1" w:styleId="Nadpis9Char">
    <w:name w:val="Nadpis 9 Char"/>
    <w:link w:val="Nadpis9"/>
    <w:uiPriority w:val="9"/>
    <w:rsid w:val="009372B3"/>
    <w:rPr>
      <w:rFonts w:ascii="Times New Roman" w:eastAsia="Times New Roman" w:hAnsi="Times New Roman" w:cs="Times New Roman"/>
      <w:b/>
      <w:sz w:val="24"/>
      <w:lang w:eastAsia="cs-CZ"/>
    </w:rPr>
  </w:style>
  <w:style w:type="paragraph" w:styleId="Textpoznpodarou">
    <w:name w:val="footnote text"/>
    <w:basedOn w:val="Normln"/>
    <w:link w:val="TextpoznpodarouChar"/>
    <w:semiHidden/>
    <w:rsid w:val="009372B3"/>
    <w:rPr>
      <w:rFonts w:eastAsia="Times New Roman"/>
    </w:rPr>
  </w:style>
  <w:style w:type="character" w:customStyle="1" w:styleId="TextpoznpodarouChar">
    <w:name w:val="Text pozn. pod čarou Char"/>
    <w:link w:val="Textpoznpodarou"/>
    <w:semiHidden/>
    <w:rsid w:val="009372B3"/>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9372B3"/>
    <w:pPr>
      <w:tabs>
        <w:tab w:val="center" w:pos="4536"/>
        <w:tab w:val="right" w:pos="9072"/>
      </w:tabs>
    </w:pPr>
    <w:rPr>
      <w:rFonts w:eastAsia="Times New Roman"/>
      <w:szCs w:val="24"/>
      <w:lang w:val="x-none" w:eastAsia="x-none"/>
    </w:rPr>
  </w:style>
  <w:style w:type="character" w:customStyle="1" w:styleId="ZhlavChar">
    <w:name w:val="Záhlaví Char"/>
    <w:link w:val="Zhlav"/>
    <w:uiPriority w:val="99"/>
    <w:rsid w:val="009372B3"/>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9372B3"/>
    <w:pPr>
      <w:tabs>
        <w:tab w:val="center" w:pos="4536"/>
        <w:tab w:val="right" w:pos="9072"/>
      </w:tabs>
      <w:spacing w:after="120" w:line="200" w:lineRule="atLeast"/>
      <w:jc w:val="both"/>
    </w:pPr>
    <w:rPr>
      <w:rFonts w:ascii="Calibri" w:eastAsia="Times New Roman" w:hAnsi="Calibri"/>
      <w:szCs w:val="24"/>
      <w:lang w:val="x-none" w:eastAsia="x-none"/>
    </w:rPr>
  </w:style>
  <w:style w:type="character" w:customStyle="1" w:styleId="ZpatChar">
    <w:name w:val="Zápatí Char"/>
    <w:link w:val="Zpat"/>
    <w:uiPriority w:val="99"/>
    <w:rsid w:val="009372B3"/>
    <w:rPr>
      <w:rFonts w:ascii="Calibri" w:eastAsia="Times New Roman" w:hAnsi="Calibri" w:cs="Times New Roman"/>
      <w:sz w:val="20"/>
      <w:szCs w:val="24"/>
      <w:lang w:val="x-none" w:eastAsia="x-none"/>
    </w:rPr>
  </w:style>
  <w:style w:type="paragraph" w:styleId="Titulek">
    <w:name w:val="caption"/>
    <w:basedOn w:val="Normln"/>
    <w:next w:val="Normln"/>
    <w:uiPriority w:val="99"/>
    <w:qFormat/>
    <w:rsid w:val="009372B3"/>
    <w:pPr>
      <w:spacing w:after="120"/>
    </w:pPr>
    <w:rPr>
      <w:rFonts w:eastAsia="Times New Roman"/>
      <w:b/>
      <w:bCs/>
    </w:rPr>
  </w:style>
  <w:style w:type="character" w:styleId="Znakapoznpodarou">
    <w:name w:val="footnote reference"/>
    <w:semiHidden/>
    <w:rsid w:val="009372B3"/>
    <w:rPr>
      <w:vertAlign w:val="superscript"/>
    </w:rPr>
  </w:style>
  <w:style w:type="character" w:styleId="slostrnky">
    <w:name w:val="page number"/>
    <w:basedOn w:val="Standardnpsmoodstavce"/>
    <w:uiPriority w:val="99"/>
    <w:semiHidden/>
    <w:rsid w:val="009372B3"/>
  </w:style>
  <w:style w:type="paragraph" w:styleId="Zkladntext">
    <w:name w:val="Body Text"/>
    <w:basedOn w:val="Normln"/>
    <w:link w:val="ZkladntextChar"/>
    <w:uiPriority w:val="99"/>
    <w:rsid w:val="009372B3"/>
    <w:pPr>
      <w:spacing w:after="120"/>
      <w:ind w:firstLine="567"/>
    </w:pPr>
    <w:rPr>
      <w:rFonts w:eastAsia="Times New Roman"/>
      <w:szCs w:val="24"/>
      <w:lang w:val="x-none" w:eastAsia="x-none"/>
    </w:rPr>
  </w:style>
  <w:style w:type="character" w:customStyle="1" w:styleId="ZkladntextChar">
    <w:name w:val="Základní text Char"/>
    <w:link w:val="Zkladntext"/>
    <w:uiPriority w:val="99"/>
    <w:rsid w:val="009372B3"/>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9372B3"/>
    <w:rPr>
      <w:color w:val="0000FF"/>
      <w:u w:val="single"/>
    </w:rPr>
  </w:style>
  <w:style w:type="paragraph" w:styleId="Prosttext">
    <w:name w:val="Plain Text"/>
    <w:basedOn w:val="Normln"/>
    <w:link w:val="ProsttextChar"/>
    <w:uiPriority w:val="99"/>
    <w:rsid w:val="009372B3"/>
    <w:rPr>
      <w:rFonts w:ascii="Courier New" w:eastAsia="MS Mincho" w:hAnsi="Courier New"/>
      <w:lang w:val="x-none" w:eastAsia="x-none"/>
    </w:rPr>
  </w:style>
  <w:style w:type="character" w:customStyle="1" w:styleId="ProsttextChar">
    <w:name w:val="Prostý text Char"/>
    <w:link w:val="Prosttext"/>
    <w:uiPriority w:val="99"/>
    <w:rsid w:val="009372B3"/>
    <w:rPr>
      <w:rFonts w:ascii="Courier New" w:eastAsia="MS Mincho" w:hAnsi="Courier New" w:cs="Times New Roman"/>
      <w:sz w:val="20"/>
      <w:szCs w:val="20"/>
      <w:lang w:val="x-none" w:eastAsia="x-none"/>
    </w:rPr>
  </w:style>
  <w:style w:type="paragraph" w:styleId="Textbubliny">
    <w:name w:val="Balloon Text"/>
    <w:basedOn w:val="Normln"/>
    <w:link w:val="TextbublinyChar"/>
    <w:uiPriority w:val="99"/>
    <w:semiHidden/>
    <w:rsid w:val="009372B3"/>
    <w:rPr>
      <w:rFonts w:ascii="Tahoma" w:eastAsia="Times New Roman" w:hAnsi="Tahoma"/>
      <w:sz w:val="16"/>
      <w:szCs w:val="16"/>
      <w:lang w:val="x-none" w:eastAsia="x-none"/>
    </w:rPr>
  </w:style>
  <w:style w:type="character" w:customStyle="1" w:styleId="TextbublinyChar">
    <w:name w:val="Text bubliny Char"/>
    <w:link w:val="Textbubliny"/>
    <w:uiPriority w:val="99"/>
    <w:semiHidden/>
    <w:rsid w:val="009372B3"/>
    <w:rPr>
      <w:rFonts w:ascii="Tahoma" w:eastAsia="Times New Roman" w:hAnsi="Tahoma" w:cs="Times New Roman"/>
      <w:sz w:val="16"/>
      <w:szCs w:val="16"/>
      <w:lang w:val="x-none" w:eastAsia="x-none"/>
    </w:rPr>
  </w:style>
  <w:style w:type="table" w:styleId="Mkatabulky">
    <w:name w:val="Table Grid"/>
    <w:basedOn w:val="Normlntabulka"/>
    <w:uiPriority w:val="59"/>
    <w:rsid w:val="009372B3"/>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My Style 1,List Paragraph1,Odstavec cíl se seznamem"/>
    <w:basedOn w:val="Normln"/>
    <w:link w:val="OdstavecseseznamemChar"/>
    <w:uiPriority w:val="34"/>
    <w:qFormat/>
    <w:rsid w:val="009372B3"/>
    <w:pPr>
      <w:ind w:left="708"/>
    </w:pPr>
    <w:rPr>
      <w:rFonts w:ascii="Calibri" w:eastAsia="Times New Roman" w:hAnsi="Calibri" w:cs="Calibri"/>
      <w:sz w:val="22"/>
    </w:rPr>
  </w:style>
  <w:style w:type="paragraph" w:styleId="Nzev">
    <w:name w:val="Title"/>
    <w:basedOn w:val="Normln"/>
    <w:next w:val="Normln"/>
    <w:link w:val="NzevChar"/>
    <w:uiPriority w:val="10"/>
    <w:qFormat/>
    <w:rsid w:val="00AE72C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E72C5"/>
    <w:rPr>
      <w:rFonts w:asciiTheme="majorHAnsi" w:eastAsiaTheme="majorEastAsia" w:hAnsiTheme="majorHAnsi" w:cstheme="majorBidi"/>
      <w:spacing w:val="-10"/>
      <w:kern w:val="28"/>
      <w:sz w:val="56"/>
      <w:szCs w:val="56"/>
    </w:rPr>
  </w:style>
  <w:style w:type="character" w:styleId="Odkaznakoment">
    <w:name w:val="annotation reference"/>
    <w:basedOn w:val="Standardnpsmoodstavce"/>
    <w:uiPriority w:val="99"/>
    <w:semiHidden/>
    <w:unhideWhenUsed/>
    <w:rsid w:val="00E43C3D"/>
    <w:rPr>
      <w:sz w:val="16"/>
      <w:szCs w:val="16"/>
    </w:rPr>
  </w:style>
  <w:style w:type="paragraph" w:styleId="Textkomente">
    <w:name w:val="annotation text"/>
    <w:basedOn w:val="Normln"/>
    <w:link w:val="TextkomenteChar"/>
    <w:uiPriority w:val="99"/>
    <w:semiHidden/>
    <w:unhideWhenUsed/>
    <w:rsid w:val="00E43C3D"/>
    <w:pPr>
      <w:spacing w:line="240" w:lineRule="auto"/>
    </w:pPr>
    <w:rPr>
      <w:sz w:val="20"/>
      <w:szCs w:val="20"/>
    </w:rPr>
  </w:style>
  <w:style w:type="character" w:customStyle="1" w:styleId="TextkomenteChar">
    <w:name w:val="Text komentáře Char"/>
    <w:basedOn w:val="Standardnpsmoodstavce"/>
    <w:link w:val="Textkomente"/>
    <w:uiPriority w:val="99"/>
    <w:semiHidden/>
    <w:rsid w:val="00E43C3D"/>
    <w:rPr>
      <w:rFonts w:cstheme="minorBidi"/>
    </w:rPr>
  </w:style>
  <w:style w:type="paragraph" w:styleId="Pedmtkomente">
    <w:name w:val="annotation subject"/>
    <w:basedOn w:val="Textkomente"/>
    <w:next w:val="Textkomente"/>
    <w:link w:val="PedmtkomenteChar"/>
    <w:uiPriority w:val="99"/>
    <w:semiHidden/>
    <w:unhideWhenUsed/>
    <w:rsid w:val="00E43C3D"/>
    <w:rPr>
      <w:b/>
      <w:bCs/>
    </w:rPr>
  </w:style>
  <w:style w:type="character" w:customStyle="1" w:styleId="PedmtkomenteChar">
    <w:name w:val="Předmět komentáře Char"/>
    <w:basedOn w:val="TextkomenteChar"/>
    <w:link w:val="Pedmtkomente"/>
    <w:uiPriority w:val="99"/>
    <w:semiHidden/>
    <w:rsid w:val="00E43C3D"/>
    <w:rPr>
      <w:rFonts w:cstheme="minorBidi"/>
      <w:b/>
      <w:bCs/>
    </w:rPr>
  </w:style>
  <w:style w:type="paragraph" w:styleId="Revize">
    <w:name w:val="Revision"/>
    <w:hidden/>
    <w:uiPriority w:val="99"/>
    <w:semiHidden/>
    <w:rsid w:val="008146D9"/>
    <w:rPr>
      <w:rFonts w:cstheme="minorBidi"/>
      <w:sz w:val="24"/>
      <w:szCs w:val="22"/>
    </w:rPr>
  </w:style>
  <w:style w:type="paragraph" w:styleId="slovanseznam">
    <w:name w:val="List Number"/>
    <w:basedOn w:val="Normln"/>
    <w:rsid w:val="00FE458C"/>
    <w:pPr>
      <w:spacing w:after="0" w:line="240" w:lineRule="auto"/>
      <w:jc w:val="both"/>
    </w:pPr>
    <w:rPr>
      <w:rFonts w:eastAsia="Times New Roman" w:cs="Times New Roman"/>
      <w:szCs w:val="24"/>
      <w:lang w:eastAsia="cs-CZ"/>
    </w:rPr>
  </w:style>
  <w:style w:type="character" w:customStyle="1" w:styleId="OdstavecseseznamemChar">
    <w:name w:val="Odstavec se seznamem Char"/>
    <w:aliases w:val="My Style 1 Char,List Paragraph1 Char,Odstavec cíl se seznamem Char"/>
    <w:link w:val="Odstavecseseznamem"/>
    <w:uiPriority w:val="34"/>
    <w:rsid w:val="00C82454"/>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0995">
      <w:bodyDiv w:val="1"/>
      <w:marLeft w:val="0"/>
      <w:marRight w:val="0"/>
      <w:marTop w:val="0"/>
      <w:marBottom w:val="0"/>
      <w:divBdr>
        <w:top w:val="none" w:sz="0" w:space="0" w:color="auto"/>
        <w:left w:val="none" w:sz="0" w:space="0" w:color="auto"/>
        <w:bottom w:val="none" w:sz="0" w:space="0" w:color="auto"/>
        <w:right w:val="none" w:sz="0" w:space="0" w:color="auto"/>
      </w:divBdr>
    </w:div>
    <w:div w:id="1342778621">
      <w:bodyDiv w:val="1"/>
      <w:marLeft w:val="0"/>
      <w:marRight w:val="0"/>
      <w:marTop w:val="0"/>
      <w:marBottom w:val="0"/>
      <w:divBdr>
        <w:top w:val="none" w:sz="0" w:space="0" w:color="auto"/>
        <w:left w:val="none" w:sz="0" w:space="0" w:color="auto"/>
        <w:bottom w:val="none" w:sz="0" w:space="0" w:color="auto"/>
        <w:right w:val="none" w:sz="0" w:space="0" w:color="auto"/>
      </w:divBdr>
    </w:div>
    <w:div w:id="1376812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0EC12-F30D-41D5-B151-C1A8AA955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1406</Words>
  <Characters>8297</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VŠE</Company>
  <LinksUpToDate>false</LinksUpToDate>
  <CharactersWithSpaces>9684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Jaromír Veber</dc:creator>
  <cp:lastModifiedBy>Veber Jaromír</cp:lastModifiedBy>
  <cp:revision>2</cp:revision>
  <dcterms:created xsi:type="dcterms:W3CDTF">2015-03-20T10:42:00Z</dcterms:created>
  <dcterms:modified xsi:type="dcterms:W3CDTF">2015-03-20T10:42:00Z</dcterms:modified>
</cp:coreProperties>
</file>