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5F0AC" w14:textId="0EA47569" w:rsidR="00A063A5" w:rsidRPr="000C481E" w:rsidRDefault="00E6248D" w:rsidP="00A063A5">
      <w:pPr>
        <w:pStyle w:val="Nzev"/>
        <w:rPr>
          <w:rFonts w:ascii="Arial" w:hAnsi="Arial" w:cs="Arial"/>
          <w:sz w:val="24"/>
          <w:szCs w:val="40"/>
          <w:u w:val="none"/>
        </w:rPr>
      </w:pPr>
      <w:r w:rsidRPr="000C481E">
        <w:rPr>
          <w:rFonts w:ascii="Arial" w:hAnsi="Arial" w:cs="Arial"/>
          <w:sz w:val="36"/>
          <w:szCs w:val="40"/>
          <w:u w:val="none"/>
        </w:rPr>
        <w:t>Zpráv</w:t>
      </w:r>
      <w:r w:rsidR="004526B7" w:rsidRPr="000C481E">
        <w:rPr>
          <w:rFonts w:ascii="Arial" w:hAnsi="Arial" w:cs="Arial"/>
          <w:sz w:val="36"/>
          <w:szCs w:val="40"/>
          <w:u w:val="none"/>
        </w:rPr>
        <w:t>a</w:t>
      </w:r>
      <w:r w:rsidR="00A063A5" w:rsidRPr="000C481E">
        <w:rPr>
          <w:rFonts w:ascii="Arial" w:hAnsi="Arial" w:cs="Arial"/>
          <w:sz w:val="36"/>
          <w:szCs w:val="40"/>
          <w:u w:val="none"/>
        </w:rPr>
        <w:t xml:space="preserve"> o hodnocení plnění opatření Národní politiky výzkumu, vývoje a inovací České republiky na léta 2016 – 2020</w:t>
      </w:r>
    </w:p>
    <w:p w14:paraId="5ECEC349" w14:textId="77777777" w:rsidR="00A063A5" w:rsidRPr="000C481E" w:rsidRDefault="00A063A5" w:rsidP="00A063A5">
      <w:pPr>
        <w:tabs>
          <w:tab w:val="left" w:pos="851"/>
        </w:tabs>
        <w:spacing w:after="60"/>
        <w:jc w:val="center"/>
        <w:rPr>
          <w:rFonts w:ascii="Arial" w:hAnsi="Arial" w:cs="Arial"/>
          <w:b/>
          <w:color w:val="17365D"/>
          <w:sz w:val="34"/>
          <w:u w:val="single"/>
        </w:rPr>
      </w:pPr>
    </w:p>
    <w:p w14:paraId="563906A6" w14:textId="64C0EF69" w:rsidR="004526B7" w:rsidRPr="000C481E" w:rsidRDefault="004526B7" w:rsidP="00A063A5">
      <w:pPr>
        <w:tabs>
          <w:tab w:val="left" w:pos="851"/>
        </w:tabs>
        <w:spacing w:after="60"/>
        <w:jc w:val="center"/>
        <w:rPr>
          <w:rFonts w:ascii="Arial" w:hAnsi="Arial" w:cs="Arial"/>
          <w:b/>
          <w:i/>
          <w:color w:val="17365D"/>
          <w:sz w:val="34"/>
        </w:rPr>
      </w:pPr>
      <w:r w:rsidRPr="000C481E">
        <w:rPr>
          <w:rFonts w:ascii="Arial" w:hAnsi="Arial" w:cs="Arial"/>
          <w:b/>
          <w:i/>
          <w:color w:val="17365D"/>
          <w:sz w:val="34"/>
        </w:rPr>
        <w:t>První pracovní verze</w:t>
      </w:r>
    </w:p>
    <w:p w14:paraId="3D26A854" w14:textId="77777777" w:rsidR="00A063A5" w:rsidRPr="000C481E" w:rsidRDefault="00A063A5" w:rsidP="00A063A5">
      <w:pPr>
        <w:tabs>
          <w:tab w:val="left" w:pos="851"/>
        </w:tabs>
        <w:spacing w:after="60"/>
        <w:jc w:val="center"/>
        <w:rPr>
          <w:rFonts w:ascii="Arial" w:hAnsi="Arial" w:cs="Arial"/>
          <w:b/>
          <w:color w:val="17365D"/>
          <w:sz w:val="34"/>
          <w:szCs w:val="34"/>
          <w:u w:val="single"/>
        </w:rPr>
      </w:pPr>
    </w:p>
    <w:p w14:paraId="0F146C12" w14:textId="77777777" w:rsidR="00A063A5" w:rsidRPr="000C481E" w:rsidRDefault="00A063A5" w:rsidP="00A063A5">
      <w:pPr>
        <w:tabs>
          <w:tab w:val="left" w:pos="851"/>
        </w:tabs>
        <w:spacing w:after="60"/>
        <w:jc w:val="center"/>
        <w:rPr>
          <w:rFonts w:ascii="Arial" w:hAnsi="Arial" w:cs="Arial"/>
          <w:b/>
          <w:color w:val="17365D"/>
          <w:sz w:val="34"/>
          <w:szCs w:val="34"/>
          <w:u w:val="single"/>
        </w:rPr>
      </w:pPr>
    </w:p>
    <w:p w14:paraId="1D82A1F1" w14:textId="77777777" w:rsidR="00A063A5" w:rsidRPr="000C481E" w:rsidRDefault="00A063A5" w:rsidP="00A063A5">
      <w:pPr>
        <w:tabs>
          <w:tab w:val="left" w:pos="851"/>
        </w:tabs>
        <w:spacing w:after="60"/>
        <w:jc w:val="center"/>
        <w:rPr>
          <w:rFonts w:ascii="Arial" w:hAnsi="Arial" w:cs="Arial"/>
          <w:b/>
          <w:color w:val="17365D"/>
          <w:sz w:val="34"/>
          <w:szCs w:val="34"/>
        </w:rPr>
      </w:pPr>
    </w:p>
    <w:p w14:paraId="203E6B8D" w14:textId="55B80FFD" w:rsidR="00F923ED" w:rsidRPr="000C481E" w:rsidRDefault="00A063A5" w:rsidP="00AA6215">
      <w:pPr>
        <w:pStyle w:val="Bezmezer"/>
        <w:jc w:val="center"/>
        <w:rPr>
          <w:rFonts w:ascii="Arial" w:eastAsiaTheme="majorEastAsia" w:hAnsi="Arial" w:cs="Arial"/>
          <w:caps/>
          <w:lang w:eastAsia="en-US"/>
        </w:rPr>
      </w:pPr>
      <w:r w:rsidRPr="000C481E">
        <w:rPr>
          <w:rFonts w:ascii="Arial" w:hAnsi="Arial" w:cs="Arial"/>
          <w:color w:val="17365D"/>
          <w:sz w:val="34"/>
          <w:szCs w:val="34"/>
          <w:u w:val="single"/>
        </w:rPr>
        <w:br w:type="page"/>
      </w:r>
    </w:p>
    <w:sdt>
      <w:sdtPr>
        <w:rPr>
          <w:rFonts w:ascii="Calibri" w:eastAsia="Calibri" w:hAnsi="Calibri" w:cs="Times New Roman"/>
          <w:b w:val="0"/>
          <w:bCs w:val="0"/>
          <w:color w:val="auto"/>
          <w:sz w:val="22"/>
          <w:szCs w:val="22"/>
          <w:lang w:eastAsia="en-US"/>
        </w:rPr>
        <w:id w:val="1140690580"/>
        <w:docPartObj>
          <w:docPartGallery w:val="Table of Contents"/>
          <w:docPartUnique/>
        </w:docPartObj>
      </w:sdtPr>
      <w:sdtEndPr/>
      <w:sdtContent>
        <w:p w14:paraId="73208055" w14:textId="54B0E99B" w:rsidR="00465E0D" w:rsidRPr="000C481E" w:rsidRDefault="00465E0D">
          <w:pPr>
            <w:pStyle w:val="Nadpisobsahu"/>
          </w:pPr>
          <w:r w:rsidRPr="000C481E">
            <w:t>Obsah</w:t>
          </w:r>
        </w:p>
        <w:p w14:paraId="17DA6DA2" w14:textId="77777777" w:rsidR="00DC54A2" w:rsidRDefault="00465E0D">
          <w:pPr>
            <w:pStyle w:val="Obsah1"/>
            <w:tabs>
              <w:tab w:val="right" w:leader="dot" w:pos="9060"/>
            </w:tabs>
            <w:rPr>
              <w:rFonts w:eastAsiaTheme="minorEastAsia"/>
              <w:b w:val="0"/>
              <w:bCs w:val="0"/>
              <w:caps w:val="0"/>
              <w:noProof/>
              <w:sz w:val="22"/>
              <w:szCs w:val="22"/>
              <w:lang w:eastAsia="cs-CZ"/>
            </w:rPr>
          </w:pPr>
          <w:r w:rsidRPr="000C481E">
            <w:fldChar w:fldCharType="begin"/>
          </w:r>
          <w:r w:rsidRPr="000C481E">
            <w:instrText xml:space="preserve"> TOC \o "1-3" \h \z \u </w:instrText>
          </w:r>
          <w:r w:rsidRPr="000C481E">
            <w:fldChar w:fldCharType="separate"/>
          </w:r>
          <w:hyperlink w:anchor="_Toc513639739" w:history="1">
            <w:r w:rsidR="00DC54A2" w:rsidRPr="00781D7F">
              <w:rPr>
                <w:rStyle w:val="Hypertextovodkaz"/>
                <w:rFonts w:asciiTheme="majorHAnsi" w:eastAsiaTheme="majorEastAsia" w:hAnsiTheme="majorHAnsi" w:cstheme="majorBidi"/>
                <w:noProof/>
              </w:rPr>
              <w:t>Tabulka plnění opatření</w:t>
            </w:r>
            <w:r w:rsidR="00DC54A2">
              <w:rPr>
                <w:noProof/>
                <w:webHidden/>
              </w:rPr>
              <w:tab/>
            </w:r>
            <w:r w:rsidR="00DC54A2">
              <w:rPr>
                <w:noProof/>
                <w:webHidden/>
              </w:rPr>
              <w:fldChar w:fldCharType="begin"/>
            </w:r>
            <w:r w:rsidR="00DC54A2">
              <w:rPr>
                <w:noProof/>
                <w:webHidden/>
              </w:rPr>
              <w:instrText xml:space="preserve"> PAGEREF _Toc513639739 \h </w:instrText>
            </w:r>
            <w:r w:rsidR="00DC54A2">
              <w:rPr>
                <w:noProof/>
                <w:webHidden/>
              </w:rPr>
            </w:r>
            <w:r w:rsidR="00DC54A2">
              <w:rPr>
                <w:noProof/>
                <w:webHidden/>
              </w:rPr>
              <w:fldChar w:fldCharType="separate"/>
            </w:r>
            <w:r w:rsidR="00DC54A2">
              <w:rPr>
                <w:noProof/>
                <w:webHidden/>
              </w:rPr>
              <w:t>3</w:t>
            </w:r>
            <w:r w:rsidR="00DC54A2">
              <w:rPr>
                <w:noProof/>
                <w:webHidden/>
              </w:rPr>
              <w:fldChar w:fldCharType="end"/>
            </w:r>
          </w:hyperlink>
        </w:p>
        <w:p w14:paraId="31AC9D98" w14:textId="77777777" w:rsidR="00DC54A2" w:rsidRDefault="00DC54A2">
          <w:pPr>
            <w:pStyle w:val="Obsah1"/>
            <w:tabs>
              <w:tab w:val="right" w:leader="dot" w:pos="9060"/>
            </w:tabs>
            <w:rPr>
              <w:rFonts w:eastAsiaTheme="minorEastAsia"/>
              <w:b w:val="0"/>
              <w:bCs w:val="0"/>
              <w:caps w:val="0"/>
              <w:noProof/>
              <w:sz w:val="22"/>
              <w:szCs w:val="22"/>
              <w:lang w:eastAsia="cs-CZ"/>
            </w:rPr>
          </w:pPr>
          <w:hyperlink w:anchor="_Toc513639740" w:history="1">
            <w:r w:rsidRPr="00781D7F">
              <w:rPr>
                <w:rStyle w:val="Hypertextovodkaz"/>
                <w:rFonts w:asciiTheme="majorHAnsi" w:eastAsiaTheme="majorEastAsia" w:hAnsiTheme="majorHAnsi" w:cstheme="majorBidi"/>
                <w:noProof/>
              </w:rPr>
              <w:t>Souhrn</w:t>
            </w:r>
            <w:r>
              <w:rPr>
                <w:noProof/>
                <w:webHidden/>
              </w:rPr>
              <w:tab/>
            </w:r>
            <w:r>
              <w:rPr>
                <w:noProof/>
                <w:webHidden/>
              </w:rPr>
              <w:fldChar w:fldCharType="begin"/>
            </w:r>
            <w:r>
              <w:rPr>
                <w:noProof/>
                <w:webHidden/>
              </w:rPr>
              <w:instrText xml:space="preserve"> PAGEREF _Toc513639740 \h </w:instrText>
            </w:r>
            <w:r>
              <w:rPr>
                <w:noProof/>
                <w:webHidden/>
              </w:rPr>
            </w:r>
            <w:r>
              <w:rPr>
                <w:noProof/>
                <w:webHidden/>
              </w:rPr>
              <w:fldChar w:fldCharType="separate"/>
            </w:r>
            <w:r>
              <w:rPr>
                <w:noProof/>
                <w:webHidden/>
              </w:rPr>
              <w:t>7</w:t>
            </w:r>
            <w:r>
              <w:rPr>
                <w:noProof/>
                <w:webHidden/>
              </w:rPr>
              <w:fldChar w:fldCharType="end"/>
            </w:r>
          </w:hyperlink>
        </w:p>
        <w:p w14:paraId="46269D78" w14:textId="77777777" w:rsidR="00DC54A2" w:rsidRDefault="00DC54A2">
          <w:pPr>
            <w:pStyle w:val="Obsah1"/>
            <w:tabs>
              <w:tab w:val="right" w:leader="dot" w:pos="9060"/>
            </w:tabs>
            <w:rPr>
              <w:rFonts w:eastAsiaTheme="minorEastAsia"/>
              <w:b w:val="0"/>
              <w:bCs w:val="0"/>
              <w:caps w:val="0"/>
              <w:noProof/>
              <w:sz w:val="22"/>
              <w:szCs w:val="22"/>
              <w:lang w:eastAsia="cs-CZ"/>
            </w:rPr>
          </w:pPr>
          <w:hyperlink w:anchor="_Toc513639741" w:history="1">
            <w:r w:rsidRPr="00781D7F">
              <w:rPr>
                <w:rStyle w:val="Hypertextovodkaz"/>
                <w:rFonts w:asciiTheme="majorHAnsi" w:eastAsiaTheme="majorEastAsia" w:hAnsiTheme="majorHAnsi" w:cstheme="majorBidi"/>
                <w:noProof/>
              </w:rPr>
              <w:t>Popis plnění opatření NP VaVaI 2016</w:t>
            </w:r>
            <w:r>
              <w:rPr>
                <w:noProof/>
                <w:webHidden/>
              </w:rPr>
              <w:tab/>
            </w:r>
            <w:r>
              <w:rPr>
                <w:noProof/>
                <w:webHidden/>
              </w:rPr>
              <w:fldChar w:fldCharType="begin"/>
            </w:r>
            <w:r>
              <w:rPr>
                <w:noProof/>
                <w:webHidden/>
              </w:rPr>
              <w:instrText xml:space="preserve"> PAGEREF _Toc513639741 \h </w:instrText>
            </w:r>
            <w:r>
              <w:rPr>
                <w:noProof/>
                <w:webHidden/>
              </w:rPr>
            </w:r>
            <w:r>
              <w:rPr>
                <w:noProof/>
                <w:webHidden/>
              </w:rPr>
              <w:fldChar w:fldCharType="separate"/>
            </w:r>
            <w:r>
              <w:rPr>
                <w:noProof/>
                <w:webHidden/>
              </w:rPr>
              <w:t>8</w:t>
            </w:r>
            <w:r>
              <w:rPr>
                <w:noProof/>
                <w:webHidden/>
              </w:rPr>
              <w:fldChar w:fldCharType="end"/>
            </w:r>
          </w:hyperlink>
        </w:p>
        <w:p w14:paraId="5273E8D9" w14:textId="77777777" w:rsidR="00DC54A2" w:rsidRDefault="00DC54A2">
          <w:pPr>
            <w:pStyle w:val="Obsah2"/>
            <w:tabs>
              <w:tab w:val="left" w:pos="880"/>
              <w:tab w:val="right" w:leader="dot" w:pos="9060"/>
            </w:tabs>
            <w:rPr>
              <w:rFonts w:eastAsiaTheme="minorEastAsia"/>
              <w:smallCaps w:val="0"/>
              <w:noProof/>
              <w:sz w:val="22"/>
              <w:szCs w:val="22"/>
              <w:lang w:eastAsia="cs-CZ"/>
            </w:rPr>
          </w:pPr>
          <w:hyperlink w:anchor="_Toc513639742" w:history="1">
            <w:r w:rsidRPr="00781D7F">
              <w:rPr>
                <w:rStyle w:val="Hypertextovodkaz"/>
                <w:noProof/>
              </w:rPr>
              <w:t>1.1.</w:t>
            </w:r>
            <w:r>
              <w:rPr>
                <w:rFonts w:eastAsiaTheme="minorEastAsia"/>
                <w:smallCaps w:val="0"/>
                <w:noProof/>
                <w:sz w:val="22"/>
                <w:szCs w:val="22"/>
                <w:lang w:eastAsia="cs-CZ"/>
              </w:rPr>
              <w:tab/>
            </w:r>
            <w:r w:rsidRPr="00781D7F">
              <w:rPr>
                <w:rStyle w:val="Hypertextovodkaz"/>
                <w:noProof/>
              </w:rPr>
              <w:t>Řízení systému VaVaI</w:t>
            </w:r>
            <w:r>
              <w:rPr>
                <w:noProof/>
                <w:webHidden/>
              </w:rPr>
              <w:tab/>
            </w:r>
            <w:r>
              <w:rPr>
                <w:noProof/>
                <w:webHidden/>
              </w:rPr>
              <w:fldChar w:fldCharType="begin"/>
            </w:r>
            <w:r>
              <w:rPr>
                <w:noProof/>
                <w:webHidden/>
              </w:rPr>
              <w:instrText xml:space="preserve"> PAGEREF _Toc513639742 \h </w:instrText>
            </w:r>
            <w:r>
              <w:rPr>
                <w:noProof/>
                <w:webHidden/>
              </w:rPr>
            </w:r>
            <w:r>
              <w:rPr>
                <w:noProof/>
                <w:webHidden/>
              </w:rPr>
              <w:fldChar w:fldCharType="separate"/>
            </w:r>
            <w:r>
              <w:rPr>
                <w:noProof/>
                <w:webHidden/>
              </w:rPr>
              <w:t>8</w:t>
            </w:r>
            <w:r>
              <w:rPr>
                <w:noProof/>
                <w:webHidden/>
              </w:rPr>
              <w:fldChar w:fldCharType="end"/>
            </w:r>
          </w:hyperlink>
        </w:p>
        <w:p w14:paraId="43B8A805"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43" w:history="1">
            <w:r w:rsidRPr="00781D7F">
              <w:rPr>
                <w:rStyle w:val="Hypertextovodkaz"/>
                <w:rFonts w:eastAsia="Calibri"/>
                <w:noProof/>
              </w:rPr>
              <w:t>Opatření 1</w:t>
            </w:r>
            <w:r>
              <w:rPr>
                <w:noProof/>
                <w:webHidden/>
              </w:rPr>
              <w:tab/>
            </w:r>
            <w:r>
              <w:rPr>
                <w:noProof/>
                <w:webHidden/>
              </w:rPr>
              <w:fldChar w:fldCharType="begin"/>
            </w:r>
            <w:r>
              <w:rPr>
                <w:noProof/>
                <w:webHidden/>
              </w:rPr>
              <w:instrText xml:space="preserve"> PAGEREF _Toc513639743 \h </w:instrText>
            </w:r>
            <w:r>
              <w:rPr>
                <w:noProof/>
                <w:webHidden/>
              </w:rPr>
            </w:r>
            <w:r>
              <w:rPr>
                <w:noProof/>
                <w:webHidden/>
              </w:rPr>
              <w:fldChar w:fldCharType="separate"/>
            </w:r>
            <w:r>
              <w:rPr>
                <w:noProof/>
                <w:webHidden/>
              </w:rPr>
              <w:t>8</w:t>
            </w:r>
            <w:r>
              <w:rPr>
                <w:noProof/>
                <w:webHidden/>
              </w:rPr>
              <w:fldChar w:fldCharType="end"/>
            </w:r>
          </w:hyperlink>
        </w:p>
        <w:p w14:paraId="1E12A3D5"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44" w:history="1">
            <w:r w:rsidRPr="00781D7F">
              <w:rPr>
                <w:rStyle w:val="Hypertextovodkaz"/>
                <w:rFonts w:eastAsia="Calibri"/>
                <w:noProof/>
              </w:rPr>
              <w:t>Opatření 2</w:t>
            </w:r>
            <w:r>
              <w:rPr>
                <w:noProof/>
                <w:webHidden/>
              </w:rPr>
              <w:tab/>
            </w:r>
            <w:r>
              <w:rPr>
                <w:noProof/>
                <w:webHidden/>
              </w:rPr>
              <w:fldChar w:fldCharType="begin"/>
            </w:r>
            <w:r>
              <w:rPr>
                <w:noProof/>
                <w:webHidden/>
              </w:rPr>
              <w:instrText xml:space="preserve"> PAGEREF _Toc513639744 \h </w:instrText>
            </w:r>
            <w:r>
              <w:rPr>
                <w:noProof/>
                <w:webHidden/>
              </w:rPr>
            </w:r>
            <w:r>
              <w:rPr>
                <w:noProof/>
                <w:webHidden/>
              </w:rPr>
              <w:fldChar w:fldCharType="separate"/>
            </w:r>
            <w:r>
              <w:rPr>
                <w:noProof/>
                <w:webHidden/>
              </w:rPr>
              <w:t>9</w:t>
            </w:r>
            <w:r>
              <w:rPr>
                <w:noProof/>
                <w:webHidden/>
              </w:rPr>
              <w:fldChar w:fldCharType="end"/>
            </w:r>
          </w:hyperlink>
        </w:p>
        <w:p w14:paraId="4C23D7F4"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45" w:history="1">
            <w:r w:rsidRPr="00781D7F">
              <w:rPr>
                <w:rStyle w:val="Hypertextovodkaz"/>
                <w:rFonts w:eastAsia="Calibri"/>
                <w:noProof/>
              </w:rPr>
              <w:t>Opatření 3</w:t>
            </w:r>
            <w:r>
              <w:rPr>
                <w:noProof/>
                <w:webHidden/>
              </w:rPr>
              <w:tab/>
            </w:r>
            <w:r>
              <w:rPr>
                <w:noProof/>
                <w:webHidden/>
              </w:rPr>
              <w:fldChar w:fldCharType="begin"/>
            </w:r>
            <w:r>
              <w:rPr>
                <w:noProof/>
                <w:webHidden/>
              </w:rPr>
              <w:instrText xml:space="preserve"> PAGEREF _Toc513639745 \h </w:instrText>
            </w:r>
            <w:r>
              <w:rPr>
                <w:noProof/>
                <w:webHidden/>
              </w:rPr>
            </w:r>
            <w:r>
              <w:rPr>
                <w:noProof/>
                <w:webHidden/>
              </w:rPr>
              <w:fldChar w:fldCharType="separate"/>
            </w:r>
            <w:r>
              <w:rPr>
                <w:noProof/>
                <w:webHidden/>
              </w:rPr>
              <w:t>10</w:t>
            </w:r>
            <w:r>
              <w:rPr>
                <w:noProof/>
                <w:webHidden/>
              </w:rPr>
              <w:fldChar w:fldCharType="end"/>
            </w:r>
          </w:hyperlink>
        </w:p>
        <w:p w14:paraId="1620809D"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46" w:history="1">
            <w:r w:rsidRPr="00781D7F">
              <w:rPr>
                <w:rStyle w:val="Hypertextovodkaz"/>
                <w:rFonts w:eastAsia="Calibri"/>
                <w:noProof/>
              </w:rPr>
              <w:t>Opatření 4</w:t>
            </w:r>
            <w:r>
              <w:rPr>
                <w:noProof/>
                <w:webHidden/>
              </w:rPr>
              <w:tab/>
            </w:r>
            <w:r>
              <w:rPr>
                <w:noProof/>
                <w:webHidden/>
              </w:rPr>
              <w:fldChar w:fldCharType="begin"/>
            </w:r>
            <w:r>
              <w:rPr>
                <w:noProof/>
                <w:webHidden/>
              </w:rPr>
              <w:instrText xml:space="preserve"> PAGEREF _Toc513639746 \h </w:instrText>
            </w:r>
            <w:r>
              <w:rPr>
                <w:noProof/>
                <w:webHidden/>
              </w:rPr>
            </w:r>
            <w:r>
              <w:rPr>
                <w:noProof/>
                <w:webHidden/>
              </w:rPr>
              <w:fldChar w:fldCharType="separate"/>
            </w:r>
            <w:r>
              <w:rPr>
                <w:noProof/>
                <w:webHidden/>
              </w:rPr>
              <w:t>12</w:t>
            </w:r>
            <w:r>
              <w:rPr>
                <w:noProof/>
                <w:webHidden/>
              </w:rPr>
              <w:fldChar w:fldCharType="end"/>
            </w:r>
          </w:hyperlink>
        </w:p>
        <w:p w14:paraId="77F2B9C2"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47" w:history="1">
            <w:r w:rsidRPr="00781D7F">
              <w:rPr>
                <w:rStyle w:val="Hypertextovodkaz"/>
                <w:rFonts w:eastAsia="Calibri"/>
                <w:noProof/>
              </w:rPr>
              <w:t>Opatření 5</w:t>
            </w:r>
            <w:r>
              <w:rPr>
                <w:noProof/>
                <w:webHidden/>
              </w:rPr>
              <w:tab/>
            </w:r>
            <w:r>
              <w:rPr>
                <w:noProof/>
                <w:webHidden/>
              </w:rPr>
              <w:fldChar w:fldCharType="begin"/>
            </w:r>
            <w:r>
              <w:rPr>
                <w:noProof/>
                <w:webHidden/>
              </w:rPr>
              <w:instrText xml:space="preserve"> PAGEREF _Toc513639747 \h </w:instrText>
            </w:r>
            <w:r>
              <w:rPr>
                <w:noProof/>
                <w:webHidden/>
              </w:rPr>
            </w:r>
            <w:r>
              <w:rPr>
                <w:noProof/>
                <w:webHidden/>
              </w:rPr>
              <w:fldChar w:fldCharType="separate"/>
            </w:r>
            <w:r>
              <w:rPr>
                <w:noProof/>
                <w:webHidden/>
              </w:rPr>
              <w:t>14</w:t>
            </w:r>
            <w:r>
              <w:rPr>
                <w:noProof/>
                <w:webHidden/>
              </w:rPr>
              <w:fldChar w:fldCharType="end"/>
            </w:r>
          </w:hyperlink>
        </w:p>
        <w:p w14:paraId="35CD468E"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48" w:history="1">
            <w:r w:rsidRPr="00781D7F">
              <w:rPr>
                <w:rStyle w:val="Hypertextovodkaz"/>
                <w:rFonts w:eastAsia="Calibri"/>
                <w:noProof/>
              </w:rPr>
              <w:t>Opatření 6</w:t>
            </w:r>
            <w:r>
              <w:rPr>
                <w:noProof/>
                <w:webHidden/>
              </w:rPr>
              <w:tab/>
            </w:r>
            <w:r>
              <w:rPr>
                <w:noProof/>
                <w:webHidden/>
              </w:rPr>
              <w:fldChar w:fldCharType="begin"/>
            </w:r>
            <w:r>
              <w:rPr>
                <w:noProof/>
                <w:webHidden/>
              </w:rPr>
              <w:instrText xml:space="preserve"> PAGEREF _Toc513639748 \h </w:instrText>
            </w:r>
            <w:r>
              <w:rPr>
                <w:noProof/>
                <w:webHidden/>
              </w:rPr>
            </w:r>
            <w:r>
              <w:rPr>
                <w:noProof/>
                <w:webHidden/>
              </w:rPr>
              <w:fldChar w:fldCharType="separate"/>
            </w:r>
            <w:r>
              <w:rPr>
                <w:noProof/>
                <w:webHidden/>
              </w:rPr>
              <w:t>16</w:t>
            </w:r>
            <w:r>
              <w:rPr>
                <w:noProof/>
                <w:webHidden/>
              </w:rPr>
              <w:fldChar w:fldCharType="end"/>
            </w:r>
          </w:hyperlink>
        </w:p>
        <w:p w14:paraId="1F1891D3"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49" w:history="1">
            <w:r w:rsidRPr="00781D7F">
              <w:rPr>
                <w:rStyle w:val="Hypertextovodkaz"/>
                <w:rFonts w:eastAsia="Calibri"/>
                <w:noProof/>
              </w:rPr>
              <w:t>Opatření 7</w:t>
            </w:r>
            <w:r>
              <w:rPr>
                <w:noProof/>
                <w:webHidden/>
              </w:rPr>
              <w:tab/>
            </w:r>
            <w:r>
              <w:rPr>
                <w:noProof/>
                <w:webHidden/>
              </w:rPr>
              <w:fldChar w:fldCharType="begin"/>
            </w:r>
            <w:r>
              <w:rPr>
                <w:noProof/>
                <w:webHidden/>
              </w:rPr>
              <w:instrText xml:space="preserve"> PAGEREF _Toc513639749 \h </w:instrText>
            </w:r>
            <w:r>
              <w:rPr>
                <w:noProof/>
                <w:webHidden/>
              </w:rPr>
            </w:r>
            <w:r>
              <w:rPr>
                <w:noProof/>
                <w:webHidden/>
              </w:rPr>
              <w:fldChar w:fldCharType="separate"/>
            </w:r>
            <w:r>
              <w:rPr>
                <w:noProof/>
                <w:webHidden/>
              </w:rPr>
              <w:t>18</w:t>
            </w:r>
            <w:r>
              <w:rPr>
                <w:noProof/>
                <w:webHidden/>
              </w:rPr>
              <w:fldChar w:fldCharType="end"/>
            </w:r>
          </w:hyperlink>
        </w:p>
        <w:p w14:paraId="0C9F1622" w14:textId="77777777" w:rsidR="00DC54A2" w:rsidRDefault="00DC54A2">
          <w:pPr>
            <w:pStyle w:val="Obsah2"/>
            <w:tabs>
              <w:tab w:val="left" w:pos="880"/>
              <w:tab w:val="right" w:leader="dot" w:pos="9060"/>
            </w:tabs>
            <w:rPr>
              <w:rFonts w:eastAsiaTheme="minorEastAsia"/>
              <w:smallCaps w:val="0"/>
              <w:noProof/>
              <w:sz w:val="22"/>
              <w:szCs w:val="22"/>
              <w:lang w:eastAsia="cs-CZ"/>
            </w:rPr>
          </w:pPr>
          <w:hyperlink w:anchor="_Toc513639750" w:history="1">
            <w:r w:rsidRPr="00781D7F">
              <w:rPr>
                <w:rStyle w:val="Hypertextovodkaz"/>
                <w:noProof/>
              </w:rPr>
              <w:t>2.1.</w:t>
            </w:r>
            <w:r>
              <w:rPr>
                <w:rFonts w:eastAsiaTheme="minorEastAsia"/>
                <w:smallCaps w:val="0"/>
                <w:noProof/>
                <w:sz w:val="22"/>
                <w:szCs w:val="22"/>
                <w:lang w:eastAsia="cs-CZ"/>
              </w:rPr>
              <w:tab/>
            </w:r>
            <w:r w:rsidRPr="00781D7F">
              <w:rPr>
                <w:rStyle w:val="Hypertextovodkaz"/>
                <w:noProof/>
              </w:rPr>
              <w:t>Veřejný sektor VaVaI</w:t>
            </w:r>
            <w:r>
              <w:rPr>
                <w:noProof/>
                <w:webHidden/>
              </w:rPr>
              <w:tab/>
            </w:r>
            <w:r>
              <w:rPr>
                <w:noProof/>
                <w:webHidden/>
              </w:rPr>
              <w:fldChar w:fldCharType="begin"/>
            </w:r>
            <w:r>
              <w:rPr>
                <w:noProof/>
                <w:webHidden/>
              </w:rPr>
              <w:instrText xml:space="preserve"> PAGEREF _Toc513639750 \h </w:instrText>
            </w:r>
            <w:r>
              <w:rPr>
                <w:noProof/>
                <w:webHidden/>
              </w:rPr>
            </w:r>
            <w:r>
              <w:rPr>
                <w:noProof/>
                <w:webHidden/>
              </w:rPr>
              <w:fldChar w:fldCharType="separate"/>
            </w:r>
            <w:r>
              <w:rPr>
                <w:noProof/>
                <w:webHidden/>
              </w:rPr>
              <w:t>20</w:t>
            </w:r>
            <w:r>
              <w:rPr>
                <w:noProof/>
                <w:webHidden/>
              </w:rPr>
              <w:fldChar w:fldCharType="end"/>
            </w:r>
          </w:hyperlink>
        </w:p>
        <w:p w14:paraId="4E20DEF5"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51" w:history="1">
            <w:r w:rsidRPr="00781D7F">
              <w:rPr>
                <w:rStyle w:val="Hypertextovodkaz"/>
                <w:rFonts w:eastAsia="Calibri"/>
                <w:noProof/>
              </w:rPr>
              <w:t>Opatření 8</w:t>
            </w:r>
            <w:r>
              <w:rPr>
                <w:noProof/>
                <w:webHidden/>
              </w:rPr>
              <w:tab/>
            </w:r>
            <w:r>
              <w:rPr>
                <w:noProof/>
                <w:webHidden/>
              </w:rPr>
              <w:fldChar w:fldCharType="begin"/>
            </w:r>
            <w:r>
              <w:rPr>
                <w:noProof/>
                <w:webHidden/>
              </w:rPr>
              <w:instrText xml:space="preserve"> PAGEREF _Toc513639751 \h </w:instrText>
            </w:r>
            <w:r>
              <w:rPr>
                <w:noProof/>
                <w:webHidden/>
              </w:rPr>
            </w:r>
            <w:r>
              <w:rPr>
                <w:noProof/>
                <w:webHidden/>
              </w:rPr>
              <w:fldChar w:fldCharType="separate"/>
            </w:r>
            <w:r>
              <w:rPr>
                <w:noProof/>
                <w:webHidden/>
              </w:rPr>
              <w:t>20</w:t>
            </w:r>
            <w:r>
              <w:rPr>
                <w:noProof/>
                <w:webHidden/>
              </w:rPr>
              <w:fldChar w:fldCharType="end"/>
            </w:r>
          </w:hyperlink>
        </w:p>
        <w:p w14:paraId="5E163737"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52" w:history="1">
            <w:r w:rsidRPr="00781D7F">
              <w:rPr>
                <w:rStyle w:val="Hypertextovodkaz"/>
                <w:rFonts w:eastAsia="Calibri"/>
                <w:noProof/>
              </w:rPr>
              <w:t>Opatření 9</w:t>
            </w:r>
            <w:r>
              <w:rPr>
                <w:noProof/>
                <w:webHidden/>
              </w:rPr>
              <w:tab/>
            </w:r>
            <w:r>
              <w:rPr>
                <w:noProof/>
                <w:webHidden/>
              </w:rPr>
              <w:fldChar w:fldCharType="begin"/>
            </w:r>
            <w:r>
              <w:rPr>
                <w:noProof/>
                <w:webHidden/>
              </w:rPr>
              <w:instrText xml:space="preserve"> PAGEREF _Toc513639752 \h </w:instrText>
            </w:r>
            <w:r>
              <w:rPr>
                <w:noProof/>
                <w:webHidden/>
              </w:rPr>
            </w:r>
            <w:r>
              <w:rPr>
                <w:noProof/>
                <w:webHidden/>
              </w:rPr>
              <w:fldChar w:fldCharType="separate"/>
            </w:r>
            <w:r>
              <w:rPr>
                <w:noProof/>
                <w:webHidden/>
              </w:rPr>
              <w:t>23</w:t>
            </w:r>
            <w:r>
              <w:rPr>
                <w:noProof/>
                <w:webHidden/>
              </w:rPr>
              <w:fldChar w:fldCharType="end"/>
            </w:r>
          </w:hyperlink>
        </w:p>
        <w:p w14:paraId="15512D7F"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53" w:history="1">
            <w:r w:rsidRPr="00781D7F">
              <w:rPr>
                <w:rStyle w:val="Hypertextovodkaz"/>
                <w:rFonts w:eastAsia="Calibri"/>
                <w:noProof/>
              </w:rPr>
              <w:t>Opatření 10</w:t>
            </w:r>
            <w:r>
              <w:rPr>
                <w:noProof/>
                <w:webHidden/>
              </w:rPr>
              <w:tab/>
            </w:r>
            <w:r>
              <w:rPr>
                <w:noProof/>
                <w:webHidden/>
              </w:rPr>
              <w:fldChar w:fldCharType="begin"/>
            </w:r>
            <w:r>
              <w:rPr>
                <w:noProof/>
                <w:webHidden/>
              </w:rPr>
              <w:instrText xml:space="preserve"> PAGEREF _Toc513639753 \h </w:instrText>
            </w:r>
            <w:r>
              <w:rPr>
                <w:noProof/>
                <w:webHidden/>
              </w:rPr>
            </w:r>
            <w:r>
              <w:rPr>
                <w:noProof/>
                <w:webHidden/>
              </w:rPr>
              <w:fldChar w:fldCharType="separate"/>
            </w:r>
            <w:r>
              <w:rPr>
                <w:noProof/>
                <w:webHidden/>
              </w:rPr>
              <w:t>25</w:t>
            </w:r>
            <w:r>
              <w:rPr>
                <w:noProof/>
                <w:webHidden/>
              </w:rPr>
              <w:fldChar w:fldCharType="end"/>
            </w:r>
          </w:hyperlink>
        </w:p>
        <w:p w14:paraId="664B25EB"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54" w:history="1">
            <w:r w:rsidRPr="00781D7F">
              <w:rPr>
                <w:rStyle w:val="Hypertextovodkaz"/>
                <w:rFonts w:eastAsia="Calibri"/>
                <w:noProof/>
              </w:rPr>
              <w:t>Opatření 11</w:t>
            </w:r>
            <w:r>
              <w:rPr>
                <w:noProof/>
                <w:webHidden/>
              </w:rPr>
              <w:tab/>
            </w:r>
            <w:r>
              <w:rPr>
                <w:noProof/>
                <w:webHidden/>
              </w:rPr>
              <w:fldChar w:fldCharType="begin"/>
            </w:r>
            <w:r>
              <w:rPr>
                <w:noProof/>
                <w:webHidden/>
              </w:rPr>
              <w:instrText xml:space="preserve"> PAGEREF _Toc513639754 \h </w:instrText>
            </w:r>
            <w:r>
              <w:rPr>
                <w:noProof/>
                <w:webHidden/>
              </w:rPr>
            </w:r>
            <w:r>
              <w:rPr>
                <w:noProof/>
                <w:webHidden/>
              </w:rPr>
              <w:fldChar w:fldCharType="separate"/>
            </w:r>
            <w:r>
              <w:rPr>
                <w:noProof/>
                <w:webHidden/>
              </w:rPr>
              <w:t>28</w:t>
            </w:r>
            <w:r>
              <w:rPr>
                <w:noProof/>
                <w:webHidden/>
              </w:rPr>
              <w:fldChar w:fldCharType="end"/>
            </w:r>
          </w:hyperlink>
        </w:p>
        <w:p w14:paraId="6BFA9ED5"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55" w:history="1">
            <w:r w:rsidRPr="00781D7F">
              <w:rPr>
                <w:rStyle w:val="Hypertextovodkaz"/>
                <w:rFonts w:eastAsia="Calibri"/>
                <w:noProof/>
              </w:rPr>
              <w:t>Opatření 12</w:t>
            </w:r>
            <w:r>
              <w:rPr>
                <w:noProof/>
                <w:webHidden/>
              </w:rPr>
              <w:tab/>
            </w:r>
            <w:r>
              <w:rPr>
                <w:noProof/>
                <w:webHidden/>
              </w:rPr>
              <w:fldChar w:fldCharType="begin"/>
            </w:r>
            <w:r>
              <w:rPr>
                <w:noProof/>
                <w:webHidden/>
              </w:rPr>
              <w:instrText xml:space="preserve"> PAGEREF _Toc513639755 \h </w:instrText>
            </w:r>
            <w:r>
              <w:rPr>
                <w:noProof/>
                <w:webHidden/>
              </w:rPr>
            </w:r>
            <w:r>
              <w:rPr>
                <w:noProof/>
                <w:webHidden/>
              </w:rPr>
              <w:fldChar w:fldCharType="separate"/>
            </w:r>
            <w:r>
              <w:rPr>
                <w:noProof/>
                <w:webHidden/>
              </w:rPr>
              <w:t>30</w:t>
            </w:r>
            <w:r>
              <w:rPr>
                <w:noProof/>
                <w:webHidden/>
              </w:rPr>
              <w:fldChar w:fldCharType="end"/>
            </w:r>
          </w:hyperlink>
        </w:p>
        <w:p w14:paraId="08AC31E4"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56" w:history="1">
            <w:r w:rsidRPr="00781D7F">
              <w:rPr>
                <w:rStyle w:val="Hypertextovodkaz"/>
                <w:rFonts w:eastAsia="Calibri"/>
                <w:noProof/>
              </w:rPr>
              <w:t>Opatření 13</w:t>
            </w:r>
            <w:r>
              <w:rPr>
                <w:noProof/>
                <w:webHidden/>
              </w:rPr>
              <w:tab/>
            </w:r>
            <w:r>
              <w:rPr>
                <w:noProof/>
                <w:webHidden/>
              </w:rPr>
              <w:fldChar w:fldCharType="begin"/>
            </w:r>
            <w:r>
              <w:rPr>
                <w:noProof/>
                <w:webHidden/>
              </w:rPr>
              <w:instrText xml:space="preserve"> PAGEREF _Toc513639756 \h </w:instrText>
            </w:r>
            <w:r>
              <w:rPr>
                <w:noProof/>
                <w:webHidden/>
              </w:rPr>
            </w:r>
            <w:r>
              <w:rPr>
                <w:noProof/>
                <w:webHidden/>
              </w:rPr>
              <w:fldChar w:fldCharType="separate"/>
            </w:r>
            <w:r>
              <w:rPr>
                <w:noProof/>
                <w:webHidden/>
              </w:rPr>
              <w:t>32</w:t>
            </w:r>
            <w:r>
              <w:rPr>
                <w:noProof/>
                <w:webHidden/>
              </w:rPr>
              <w:fldChar w:fldCharType="end"/>
            </w:r>
          </w:hyperlink>
        </w:p>
        <w:p w14:paraId="5102A981"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57" w:history="1">
            <w:r w:rsidRPr="00781D7F">
              <w:rPr>
                <w:rStyle w:val="Hypertextovodkaz"/>
                <w:rFonts w:eastAsia="Calibri"/>
                <w:noProof/>
              </w:rPr>
              <w:t>Opatření 14</w:t>
            </w:r>
            <w:r>
              <w:rPr>
                <w:noProof/>
                <w:webHidden/>
              </w:rPr>
              <w:tab/>
            </w:r>
            <w:r>
              <w:rPr>
                <w:noProof/>
                <w:webHidden/>
              </w:rPr>
              <w:fldChar w:fldCharType="begin"/>
            </w:r>
            <w:r>
              <w:rPr>
                <w:noProof/>
                <w:webHidden/>
              </w:rPr>
              <w:instrText xml:space="preserve"> PAGEREF _Toc513639757 \h </w:instrText>
            </w:r>
            <w:r>
              <w:rPr>
                <w:noProof/>
                <w:webHidden/>
              </w:rPr>
            </w:r>
            <w:r>
              <w:rPr>
                <w:noProof/>
                <w:webHidden/>
              </w:rPr>
              <w:fldChar w:fldCharType="separate"/>
            </w:r>
            <w:r>
              <w:rPr>
                <w:noProof/>
                <w:webHidden/>
              </w:rPr>
              <w:t>35</w:t>
            </w:r>
            <w:r>
              <w:rPr>
                <w:noProof/>
                <w:webHidden/>
              </w:rPr>
              <w:fldChar w:fldCharType="end"/>
            </w:r>
          </w:hyperlink>
        </w:p>
        <w:p w14:paraId="6E2DA41C"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58" w:history="1">
            <w:r w:rsidRPr="00781D7F">
              <w:rPr>
                <w:rStyle w:val="Hypertextovodkaz"/>
                <w:rFonts w:eastAsia="Calibri"/>
                <w:noProof/>
              </w:rPr>
              <w:t>Opatření 15</w:t>
            </w:r>
            <w:r>
              <w:rPr>
                <w:noProof/>
                <w:webHidden/>
              </w:rPr>
              <w:tab/>
            </w:r>
            <w:r>
              <w:rPr>
                <w:noProof/>
                <w:webHidden/>
              </w:rPr>
              <w:fldChar w:fldCharType="begin"/>
            </w:r>
            <w:r>
              <w:rPr>
                <w:noProof/>
                <w:webHidden/>
              </w:rPr>
              <w:instrText xml:space="preserve"> PAGEREF _Toc513639758 \h </w:instrText>
            </w:r>
            <w:r>
              <w:rPr>
                <w:noProof/>
                <w:webHidden/>
              </w:rPr>
            </w:r>
            <w:r>
              <w:rPr>
                <w:noProof/>
                <w:webHidden/>
              </w:rPr>
              <w:fldChar w:fldCharType="separate"/>
            </w:r>
            <w:r>
              <w:rPr>
                <w:noProof/>
                <w:webHidden/>
              </w:rPr>
              <w:t>37</w:t>
            </w:r>
            <w:r>
              <w:rPr>
                <w:noProof/>
                <w:webHidden/>
              </w:rPr>
              <w:fldChar w:fldCharType="end"/>
            </w:r>
          </w:hyperlink>
        </w:p>
        <w:p w14:paraId="67FDB5BD" w14:textId="77777777" w:rsidR="00DC54A2" w:rsidRDefault="00DC54A2">
          <w:pPr>
            <w:pStyle w:val="Obsah2"/>
            <w:tabs>
              <w:tab w:val="left" w:pos="880"/>
              <w:tab w:val="right" w:leader="dot" w:pos="9060"/>
            </w:tabs>
            <w:rPr>
              <w:rFonts w:eastAsiaTheme="minorEastAsia"/>
              <w:smallCaps w:val="0"/>
              <w:noProof/>
              <w:sz w:val="22"/>
              <w:szCs w:val="22"/>
              <w:lang w:eastAsia="cs-CZ"/>
            </w:rPr>
          </w:pPr>
          <w:hyperlink w:anchor="_Toc513639759" w:history="1">
            <w:r w:rsidRPr="00781D7F">
              <w:rPr>
                <w:rStyle w:val="Hypertextovodkaz"/>
                <w:noProof/>
              </w:rPr>
              <w:t>3.1.</w:t>
            </w:r>
            <w:r>
              <w:rPr>
                <w:rFonts w:eastAsiaTheme="minorEastAsia"/>
                <w:smallCaps w:val="0"/>
                <w:noProof/>
                <w:sz w:val="22"/>
                <w:szCs w:val="22"/>
                <w:lang w:eastAsia="cs-CZ"/>
              </w:rPr>
              <w:tab/>
            </w:r>
            <w:r w:rsidRPr="00781D7F">
              <w:rPr>
                <w:rStyle w:val="Hypertextovodkaz"/>
                <w:noProof/>
              </w:rPr>
              <w:t>Spolupráce soukromého a veřejného sektoru</w:t>
            </w:r>
            <w:r>
              <w:rPr>
                <w:noProof/>
                <w:webHidden/>
              </w:rPr>
              <w:tab/>
            </w:r>
            <w:r>
              <w:rPr>
                <w:noProof/>
                <w:webHidden/>
              </w:rPr>
              <w:fldChar w:fldCharType="begin"/>
            </w:r>
            <w:r>
              <w:rPr>
                <w:noProof/>
                <w:webHidden/>
              </w:rPr>
              <w:instrText xml:space="preserve"> PAGEREF _Toc513639759 \h </w:instrText>
            </w:r>
            <w:r>
              <w:rPr>
                <w:noProof/>
                <w:webHidden/>
              </w:rPr>
            </w:r>
            <w:r>
              <w:rPr>
                <w:noProof/>
                <w:webHidden/>
              </w:rPr>
              <w:fldChar w:fldCharType="separate"/>
            </w:r>
            <w:r>
              <w:rPr>
                <w:noProof/>
                <w:webHidden/>
              </w:rPr>
              <w:t>38</w:t>
            </w:r>
            <w:r>
              <w:rPr>
                <w:noProof/>
                <w:webHidden/>
              </w:rPr>
              <w:fldChar w:fldCharType="end"/>
            </w:r>
          </w:hyperlink>
        </w:p>
        <w:p w14:paraId="0B31FF56"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0" w:history="1">
            <w:r w:rsidRPr="00781D7F">
              <w:rPr>
                <w:rStyle w:val="Hypertextovodkaz"/>
                <w:rFonts w:eastAsia="Calibri"/>
                <w:noProof/>
              </w:rPr>
              <w:t>Opatření 16</w:t>
            </w:r>
            <w:r>
              <w:rPr>
                <w:noProof/>
                <w:webHidden/>
              </w:rPr>
              <w:tab/>
            </w:r>
            <w:r>
              <w:rPr>
                <w:noProof/>
                <w:webHidden/>
              </w:rPr>
              <w:fldChar w:fldCharType="begin"/>
            </w:r>
            <w:r>
              <w:rPr>
                <w:noProof/>
                <w:webHidden/>
              </w:rPr>
              <w:instrText xml:space="preserve"> PAGEREF _Toc513639760 \h </w:instrText>
            </w:r>
            <w:r>
              <w:rPr>
                <w:noProof/>
                <w:webHidden/>
              </w:rPr>
            </w:r>
            <w:r>
              <w:rPr>
                <w:noProof/>
                <w:webHidden/>
              </w:rPr>
              <w:fldChar w:fldCharType="separate"/>
            </w:r>
            <w:r>
              <w:rPr>
                <w:noProof/>
                <w:webHidden/>
              </w:rPr>
              <w:t>39</w:t>
            </w:r>
            <w:r>
              <w:rPr>
                <w:noProof/>
                <w:webHidden/>
              </w:rPr>
              <w:fldChar w:fldCharType="end"/>
            </w:r>
          </w:hyperlink>
        </w:p>
        <w:p w14:paraId="181D3A65"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1" w:history="1">
            <w:r w:rsidRPr="00781D7F">
              <w:rPr>
                <w:rStyle w:val="Hypertextovodkaz"/>
                <w:rFonts w:eastAsia="Calibri"/>
                <w:noProof/>
              </w:rPr>
              <w:t>Opatření 17</w:t>
            </w:r>
            <w:r>
              <w:rPr>
                <w:noProof/>
                <w:webHidden/>
              </w:rPr>
              <w:tab/>
            </w:r>
            <w:r>
              <w:rPr>
                <w:noProof/>
                <w:webHidden/>
              </w:rPr>
              <w:fldChar w:fldCharType="begin"/>
            </w:r>
            <w:r>
              <w:rPr>
                <w:noProof/>
                <w:webHidden/>
              </w:rPr>
              <w:instrText xml:space="preserve"> PAGEREF _Toc513639761 \h </w:instrText>
            </w:r>
            <w:r>
              <w:rPr>
                <w:noProof/>
                <w:webHidden/>
              </w:rPr>
            </w:r>
            <w:r>
              <w:rPr>
                <w:noProof/>
                <w:webHidden/>
              </w:rPr>
              <w:fldChar w:fldCharType="separate"/>
            </w:r>
            <w:r>
              <w:rPr>
                <w:noProof/>
                <w:webHidden/>
              </w:rPr>
              <w:t>41</w:t>
            </w:r>
            <w:r>
              <w:rPr>
                <w:noProof/>
                <w:webHidden/>
              </w:rPr>
              <w:fldChar w:fldCharType="end"/>
            </w:r>
          </w:hyperlink>
        </w:p>
        <w:p w14:paraId="3455F85A" w14:textId="77777777" w:rsidR="00DC54A2" w:rsidRDefault="00DC54A2">
          <w:pPr>
            <w:pStyle w:val="Obsah2"/>
            <w:tabs>
              <w:tab w:val="left" w:pos="880"/>
              <w:tab w:val="right" w:leader="dot" w:pos="9060"/>
            </w:tabs>
            <w:rPr>
              <w:rFonts w:eastAsiaTheme="minorEastAsia"/>
              <w:smallCaps w:val="0"/>
              <w:noProof/>
              <w:sz w:val="22"/>
              <w:szCs w:val="22"/>
              <w:lang w:eastAsia="cs-CZ"/>
            </w:rPr>
          </w:pPr>
          <w:hyperlink w:anchor="_Toc513639762" w:history="1">
            <w:r w:rsidRPr="00781D7F">
              <w:rPr>
                <w:rStyle w:val="Hypertextovodkaz"/>
                <w:noProof/>
              </w:rPr>
              <w:t>4.1.</w:t>
            </w:r>
            <w:r>
              <w:rPr>
                <w:rFonts w:eastAsiaTheme="minorEastAsia"/>
                <w:smallCaps w:val="0"/>
                <w:noProof/>
                <w:sz w:val="22"/>
                <w:szCs w:val="22"/>
                <w:lang w:eastAsia="cs-CZ"/>
              </w:rPr>
              <w:tab/>
            </w:r>
            <w:r w:rsidRPr="00781D7F">
              <w:rPr>
                <w:rStyle w:val="Hypertextovodkaz"/>
                <w:noProof/>
              </w:rPr>
              <w:t>Inovace v podnicích</w:t>
            </w:r>
            <w:r>
              <w:rPr>
                <w:noProof/>
                <w:webHidden/>
              </w:rPr>
              <w:tab/>
            </w:r>
            <w:r>
              <w:rPr>
                <w:noProof/>
                <w:webHidden/>
              </w:rPr>
              <w:fldChar w:fldCharType="begin"/>
            </w:r>
            <w:r>
              <w:rPr>
                <w:noProof/>
                <w:webHidden/>
              </w:rPr>
              <w:instrText xml:space="preserve"> PAGEREF _Toc513639762 \h </w:instrText>
            </w:r>
            <w:r>
              <w:rPr>
                <w:noProof/>
                <w:webHidden/>
              </w:rPr>
            </w:r>
            <w:r>
              <w:rPr>
                <w:noProof/>
                <w:webHidden/>
              </w:rPr>
              <w:fldChar w:fldCharType="separate"/>
            </w:r>
            <w:r>
              <w:rPr>
                <w:noProof/>
                <w:webHidden/>
              </w:rPr>
              <w:t>43</w:t>
            </w:r>
            <w:r>
              <w:rPr>
                <w:noProof/>
                <w:webHidden/>
              </w:rPr>
              <w:fldChar w:fldCharType="end"/>
            </w:r>
          </w:hyperlink>
        </w:p>
        <w:p w14:paraId="61256F5B"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3" w:history="1">
            <w:r w:rsidRPr="00781D7F">
              <w:rPr>
                <w:rStyle w:val="Hypertextovodkaz"/>
                <w:rFonts w:eastAsia="Calibri"/>
                <w:noProof/>
              </w:rPr>
              <w:t>Opatření 18</w:t>
            </w:r>
            <w:r>
              <w:rPr>
                <w:noProof/>
                <w:webHidden/>
              </w:rPr>
              <w:tab/>
            </w:r>
            <w:r>
              <w:rPr>
                <w:noProof/>
                <w:webHidden/>
              </w:rPr>
              <w:fldChar w:fldCharType="begin"/>
            </w:r>
            <w:r>
              <w:rPr>
                <w:noProof/>
                <w:webHidden/>
              </w:rPr>
              <w:instrText xml:space="preserve"> PAGEREF _Toc513639763 \h </w:instrText>
            </w:r>
            <w:r>
              <w:rPr>
                <w:noProof/>
                <w:webHidden/>
              </w:rPr>
            </w:r>
            <w:r>
              <w:rPr>
                <w:noProof/>
                <w:webHidden/>
              </w:rPr>
              <w:fldChar w:fldCharType="separate"/>
            </w:r>
            <w:r>
              <w:rPr>
                <w:noProof/>
                <w:webHidden/>
              </w:rPr>
              <w:t>44</w:t>
            </w:r>
            <w:r>
              <w:rPr>
                <w:noProof/>
                <w:webHidden/>
              </w:rPr>
              <w:fldChar w:fldCharType="end"/>
            </w:r>
          </w:hyperlink>
        </w:p>
        <w:p w14:paraId="742DEE04"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4" w:history="1">
            <w:r w:rsidRPr="00781D7F">
              <w:rPr>
                <w:rStyle w:val="Hypertextovodkaz"/>
                <w:rFonts w:eastAsia="Calibri"/>
                <w:noProof/>
              </w:rPr>
              <w:t>Opatření 19</w:t>
            </w:r>
            <w:r>
              <w:rPr>
                <w:noProof/>
                <w:webHidden/>
              </w:rPr>
              <w:tab/>
            </w:r>
            <w:r>
              <w:rPr>
                <w:noProof/>
                <w:webHidden/>
              </w:rPr>
              <w:fldChar w:fldCharType="begin"/>
            </w:r>
            <w:r>
              <w:rPr>
                <w:noProof/>
                <w:webHidden/>
              </w:rPr>
              <w:instrText xml:space="preserve"> PAGEREF _Toc513639764 \h </w:instrText>
            </w:r>
            <w:r>
              <w:rPr>
                <w:noProof/>
                <w:webHidden/>
              </w:rPr>
            </w:r>
            <w:r>
              <w:rPr>
                <w:noProof/>
                <w:webHidden/>
              </w:rPr>
              <w:fldChar w:fldCharType="separate"/>
            </w:r>
            <w:r>
              <w:rPr>
                <w:noProof/>
                <w:webHidden/>
              </w:rPr>
              <w:t>46</w:t>
            </w:r>
            <w:r>
              <w:rPr>
                <w:noProof/>
                <w:webHidden/>
              </w:rPr>
              <w:fldChar w:fldCharType="end"/>
            </w:r>
          </w:hyperlink>
        </w:p>
        <w:p w14:paraId="2111083D"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5" w:history="1">
            <w:r w:rsidRPr="00781D7F">
              <w:rPr>
                <w:rStyle w:val="Hypertextovodkaz"/>
                <w:rFonts w:eastAsia="Calibri"/>
                <w:noProof/>
              </w:rPr>
              <w:t>Opatření 20</w:t>
            </w:r>
            <w:r>
              <w:rPr>
                <w:noProof/>
                <w:webHidden/>
              </w:rPr>
              <w:tab/>
            </w:r>
            <w:r>
              <w:rPr>
                <w:noProof/>
                <w:webHidden/>
              </w:rPr>
              <w:fldChar w:fldCharType="begin"/>
            </w:r>
            <w:r>
              <w:rPr>
                <w:noProof/>
                <w:webHidden/>
              </w:rPr>
              <w:instrText xml:space="preserve"> PAGEREF _Toc513639765 \h </w:instrText>
            </w:r>
            <w:r>
              <w:rPr>
                <w:noProof/>
                <w:webHidden/>
              </w:rPr>
            </w:r>
            <w:r>
              <w:rPr>
                <w:noProof/>
                <w:webHidden/>
              </w:rPr>
              <w:fldChar w:fldCharType="separate"/>
            </w:r>
            <w:r>
              <w:rPr>
                <w:noProof/>
                <w:webHidden/>
              </w:rPr>
              <w:t>47</w:t>
            </w:r>
            <w:r>
              <w:rPr>
                <w:noProof/>
                <w:webHidden/>
              </w:rPr>
              <w:fldChar w:fldCharType="end"/>
            </w:r>
          </w:hyperlink>
        </w:p>
        <w:p w14:paraId="2575DE82"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6" w:history="1">
            <w:r w:rsidRPr="00781D7F">
              <w:rPr>
                <w:rStyle w:val="Hypertextovodkaz"/>
                <w:rFonts w:eastAsia="Calibri"/>
                <w:noProof/>
              </w:rPr>
              <w:t>Opatření 21</w:t>
            </w:r>
            <w:r>
              <w:rPr>
                <w:noProof/>
                <w:webHidden/>
              </w:rPr>
              <w:tab/>
            </w:r>
            <w:r>
              <w:rPr>
                <w:noProof/>
                <w:webHidden/>
              </w:rPr>
              <w:fldChar w:fldCharType="begin"/>
            </w:r>
            <w:r>
              <w:rPr>
                <w:noProof/>
                <w:webHidden/>
              </w:rPr>
              <w:instrText xml:space="preserve"> PAGEREF _Toc513639766 \h </w:instrText>
            </w:r>
            <w:r>
              <w:rPr>
                <w:noProof/>
                <w:webHidden/>
              </w:rPr>
            </w:r>
            <w:r>
              <w:rPr>
                <w:noProof/>
                <w:webHidden/>
              </w:rPr>
              <w:fldChar w:fldCharType="separate"/>
            </w:r>
            <w:r>
              <w:rPr>
                <w:noProof/>
                <w:webHidden/>
              </w:rPr>
              <w:t>49</w:t>
            </w:r>
            <w:r>
              <w:rPr>
                <w:noProof/>
                <w:webHidden/>
              </w:rPr>
              <w:fldChar w:fldCharType="end"/>
            </w:r>
          </w:hyperlink>
        </w:p>
        <w:p w14:paraId="35E5EC9B"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7" w:history="1">
            <w:r w:rsidRPr="00781D7F">
              <w:rPr>
                <w:rStyle w:val="Hypertextovodkaz"/>
                <w:rFonts w:eastAsia="Calibri"/>
                <w:noProof/>
              </w:rPr>
              <w:t>Opatření 22</w:t>
            </w:r>
            <w:r>
              <w:rPr>
                <w:noProof/>
                <w:webHidden/>
              </w:rPr>
              <w:tab/>
            </w:r>
            <w:r>
              <w:rPr>
                <w:noProof/>
                <w:webHidden/>
              </w:rPr>
              <w:fldChar w:fldCharType="begin"/>
            </w:r>
            <w:r>
              <w:rPr>
                <w:noProof/>
                <w:webHidden/>
              </w:rPr>
              <w:instrText xml:space="preserve"> PAGEREF _Toc513639767 \h </w:instrText>
            </w:r>
            <w:r>
              <w:rPr>
                <w:noProof/>
                <w:webHidden/>
              </w:rPr>
            </w:r>
            <w:r>
              <w:rPr>
                <w:noProof/>
                <w:webHidden/>
              </w:rPr>
              <w:fldChar w:fldCharType="separate"/>
            </w:r>
            <w:r>
              <w:rPr>
                <w:noProof/>
                <w:webHidden/>
              </w:rPr>
              <w:t>50</w:t>
            </w:r>
            <w:r>
              <w:rPr>
                <w:noProof/>
                <w:webHidden/>
              </w:rPr>
              <w:fldChar w:fldCharType="end"/>
            </w:r>
          </w:hyperlink>
        </w:p>
        <w:p w14:paraId="50B2C5CF"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8" w:history="1">
            <w:r w:rsidRPr="00781D7F">
              <w:rPr>
                <w:rStyle w:val="Hypertextovodkaz"/>
                <w:rFonts w:eastAsia="Calibri"/>
                <w:noProof/>
              </w:rPr>
              <w:t>Opatření 23</w:t>
            </w:r>
            <w:r>
              <w:rPr>
                <w:noProof/>
                <w:webHidden/>
              </w:rPr>
              <w:tab/>
            </w:r>
            <w:r>
              <w:rPr>
                <w:noProof/>
                <w:webHidden/>
              </w:rPr>
              <w:fldChar w:fldCharType="begin"/>
            </w:r>
            <w:r>
              <w:rPr>
                <w:noProof/>
                <w:webHidden/>
              </w:rPr>
              <w:instrText xml:space="preserve"> PAGEREF _Toc513639768 \h </w:instrText>
            </w:r>
            <w:r>
              <w:rPr>
                <w:noProof/>
                <w:webHidden/>
              </w:rPr>
            </w:r>
            <w:r>
              <w:rPr>
                <w:noProof/>
                <w:webHidden/>
              </w:rPr>
              <w:fldChar w:fldCharType="separate"/>
            </w:r>
            <w:r>
              <w:rPr>
                <w:noProof/>
                <w:webHidden/>
              </w:rPr>
              <w:t>52</w:t>
            </w:r>
            <w:r>
              <w:rPr>
                <w:noProof/>
                <w:webHidden/>
              </w:rPr>
              <w:fldChar w:fldCharType="end"/>
            </w:r>
          </w:hyperlink>
        </w:p>
        <w:p w14:paraId="755B6552"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69" w:history="1">
            <w:r w:rsidRPr="00781D7F">
              <w:rPr>
                <w:rStyle w:val="Hypertextovodkaz"/>
                <w:rFonts w:eastAsia="Calibri"/>
                <w:noProof/>
              </w:rPr>
              <w:t>Opatření 24</w:t>
            </w:r>
            <w:r>
              <w:rPr>
                <w:noProof/>
                <w:webHidden/>
              </w:rPr>
              <w:tab/>
            </w:r>
            <w:r>
              <w:rPr>
                <w:noProof/>
                <w:webHidden/>
              </w:rPr>
              <w:fldChar w:fldCharType="begin"/>
            </w:r>
            <w:r>
              <w:rPr>
                <w:noProof/>
                <w:webHidden/>
              </w:rPr>
              <w:instrText xml:space="preserve"> PAGEREF _Toc513639769 \h </w:instrText>
            </w:r>
            <w:r>
              <w:rPr>
                <w:noProof/>
                <w:webHidden/>
              </w:rPr>
            </w:r>
            <w:r>
              <w:rPr>
                <w:noProof/>
                <w:webHidden/>
              </w:rPr>
              <w:fldChar w:fldCharType="separate"/>
            </w:r>
            <w:r>
              <w:rPr>
                <w:noProof/>
                <w:webHidden/>
              </w:rPr>
              <w:t>53</w:t>
            </w:r>
            <w:r>
              <w:rPr>
                <w:noProof/>
                <w:webHidden/>
              </w:rPr>
              <w:fldChar w:fldCharType="end"/>
            </w:r>
          </w:hyperlink>
        </w:p>
        <w:p w14:paraId="4E4AF3CC" w14:textId="77777777" w:rsidR="00DC54A2" w:rsidRDefault="00DC54A2">
          <w:pPr>
            <w:pStyle w:val="Obsah2"/>
            <w:tabs>
              <w:tab w:val="left" w:pos="880"/>
              <w:tab w:val="right" w:leader="dot" w:pos="9060"/>
            </w:tabs>
            <w:rPr>
              <w:rFonts w:eastAsiaTheme="minorEastAsia"/>
              <w:smallCaps w:val="0"/>
              <w:noProof/>
              <w:sz w:val="22"/>
              <w:szCs w:val="22"/>
              <w:lang w:eastAsia="cs-CZ"/>
            </w:rPr>
          </w:pPr>
          <w:hyperlink w:anchor="_Toc513639770" w:history="1">
            <w:r w:rsidRPr="00781D7F">
              <w:rPr>
                <w:rStyle w:val="Hypertextovodkaz"/>
                <w:noProof/>
              </w:rPr>
              <w:t>5.1.</w:t>
            </w:r>
            <w:r>
              <w:rPr>
                <w:rFonts w:eastAsiaTheme="minorEastAsia"/>
                <w:smallCaps w:val="0"/>
                <w:noProof/>
                <w:sz w:val="22"/>
                <w:szCs w:val="22"/>
                <w:lang w:eastAsia="cs-CZ"/>
              </w:rPr>
              <w:tab/>
            </w:r>
            <w:r w:rsidRPr="00781D7F">
              <w:rPr>
                <w:rStyle w:val="Hypertextovodkaz"/>
                <w:noProof/>
              </w:rPr>
              <w:t>Výzvy pro zaměření VaVaI</w:t>
            </w:r>
            <w:r>
              <w:rPr>
                <w:noProof/>
                <w:webHidden/>
              </w:rPr>
              <w:tab/>
            </w:r>
            <w:r>
              <w:rPr>
                <w:noProof/>
                <w:webHidden/>
              </w:rPr>
              <w:fldChar w:fldCharType="begin"/>
            </w:r>
            <w:r>
              <w:rPr>
                <w:noProof/>
                <w:webHidden/>
              </w:rPr>
              <w:instrText xml:space="preserve"> PAGEREF _Toc513639770 \h </w:instrText>
            </w:r>
            <w:r>
              <w:rPr>
                <w:noProof/>
                <w:webHidden/>
              </w:rPr>
            </w:r>
            <w:r>
              <w:rPr>
                <w:noProof/>
                <w:webHidden/>
              </w:rPr>
              <w:fldChar w:fldCharType="separate"/>
            </w:r>
            <w:r>
              <w:rPr>
                <w:noProof/>
                <w:webHidden/>
              </w:rPr>
              <w:t>54</w:t>
            </w:r>
            <w:r>
              <w:rPr>
                <w:noProof/>
                <w:webHidden/>
              </w:rPr>
              <w:fldChar w:fldCharType="end"/>
            </w:r>
          </w:hyperlink>
        </w:p>
        <w:p w14:paraId="2C77C070"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71" w:history="1">
            <w:r w:rsidRPr="00781D7F">
              <w:rPr>
                <w:rStyle w:val="Hypertextovodkaz"/>
                <w:rFonts w:eastAsia="Calibri"/>
                <w:noProof/>
              </w:rPr>
              <w:t>Opatření 25</w:t>
            </w:r>
            <w:r>
              <w:rPr>
                <w:noProof/>
                <w:webHidden/>
              </w:rPr>
              <w:tab/>
            </w:r>
            <w:r>
              <w:rPr>
                <w:noProof/>
                <w:webHidden/>
              </w:rPr>
              <w:fldChar w:fldCharType="begin"/>
            </w:r>
            <w:r>
              <w:rPr>
                <w:noProof/>
                <w:webHidden/>
              </w:rPr>
              <w:instrText xml:space="preserve"> PAGEREF _Toc513639771 \h </w:instrText>
            </w:r>
            <w:r>
              <w:rPr>
                <w:noProof/>
                <w:webHidden/>
              </w:rPr>
            </w:r>
            <w:r>
              <w:rPr>
                <w:noProof/>
                <w:webHidden/>
              </w:rPr>
              <w:fldChar w:fldCharType="separate"/>
            </w:r>
            <w:r>
              <w:rPr>
                <w:noProof/>
                <w:webHidden/>
              </w:rPr>
              <w:t>54</w:t>
            </w:r>
            <w:r>
              <w:rPr>
                <w:noProof/>
                <w:webHidden/>
              </w:rPr>
              <w:fldChar w:fldCharType="end"/>
            </w:r>
          </w:hyperlink>
        </w:p>
        <w:p w14:paraId="091E4EAD"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72" w:history="1">
            <w:r w:rsidRPr="00781D7F">
              <w:rPr>
                <w:rStyle w:val="Hypertextovodkaz"/>
                <w:rFonts w:eastAsia="Calibri"/>
                <w:noProof/>
              </w:rPr>
              <w:t>Opatření 26</w:t>
            </w:r>
            <w:r>
              <w:rPr>
                <w:noProof/>
                <w:webHidden/>
              </w:rPr>
              <w:tab/>
            </w:r>
            <w:r>
              <w:rPr>
                <w:noProof/>
                <w:webHidden/>
              </w:rPr>
              <w:fldChar w:fldCharType="begin"/>
            </w:r>
            <w:r>
              <w:rPr>
                <w:noProof/>
                <w:webHidden/>
              </w:rPr>
              <w:instrText xml:space="preserve"> PAGEREF _Toc513639772 \h </w:instrText>
            </w:r>
            <w:r>
              <w:rPr>
                <w:noProof/>
                <w:webHidden/>
              </w:rPr>
            </w:r>
            <w:r>
              <w:rPr>
                <w:noProof/>
                <w:webHidden/>
              </w:rPr>
              <w:fldChar w:fldCharType="separate"/>
            </w:r>
            <w:r>
              <w:rPr>
                <w:noProof/>
                <w:webHidden/>
              </w:rPr>
              <w:t>56</w:t>
            </w:r>
            <w:r>
              <w:rPr>
                <w:noProof/>
                <w:webHidden/>
              </w:rPr>
              <w:fldChar w:fldCharType="end"/>
            </w:r>
          </w:hyperlink>
        </w:p>
        <w:p w14:paraId="6ABCE8FC"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73" w:history="1">
            <w:r w:rsidRPr="00781D7F">
              <w:rPr>
                <w:rStyle w:val="Hypertextovodkaz"/>
                <w:rFonts w:eastAsia="Calibri"/>
                <w:noProof/>
              </w:rPr>
              <w:t>Opatření 27</w:t>
            </w:r>
            <w:r>
              <w:rPr>
                <w:noProof/>
                <w:webHidden/>
              </w:rPr>
              <w:tab/>
            </w:r>
            <w:r>
              <w:rPr>
                <w:noProof/>
                <w:webHidden/>
              </w:rPr>
              <w:fldChar w:fldCharType="begin"/>
            </w:r>
            <w:r>
              <w:rPr>
                <w:noProof/>
                <w:webHidden/>
              </w:rPr>
              <w:instrText xml:space="preserve"> PAGEREF _Toc513639773 \h </w:instrText>
            </w:r>
            <w:r>
              <w:rPr>
                <w:noProof/>
                <w:webHidden/>
              </w:rPr>
            </w:r>
            <w:r>
              <w:rPr>
                <w:noProof/>
                <w:webHidden/>
              </w:rPr>
              <w:fldChar w:fldCharType="separate"/>
            </w:r>
            <w:r>
              <w:rPr>
                <w:noProof/>
                <w:webHidden/>
              </w:rPr>
              <w:t>57</w:t>
            </w:r>
            <w:r>
              <w:rPr>
                <w:noProof/>
                <w:webHidden/>
              </w:rPr>
              <w:fldChar w:fldCharType="end"/>
            </w:r>
          </w:hyperlink>
        </w:p>
        <w:p w14:paraId="6C42F6D8"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74" w:history="1">
            <w:r w:rsidRPr="00781D7F">
              <w:rPr>
                <w:rStyle w:val="Hypertextovodkaz"/>
                <w:rFonts w:eastAsia="Calibri"/>
                <w:noProof/>
              </w:rPr>
              <w:t>Opatření 28</w:t>
            </w:r>
            <w:r>
              <w:rPr>
                <w:noProof/>
                <w:webHidden/>
              </w:rPr>
              <w:tab/>
            </w:r>
            <w:r>
              <w:rPr>
                <w:noProof/>
                <w:webHidden/>
              </w:rPr>
              <w:fldChar w:fldCharType="begin"/>
            </w:r>
            <w:r>
              <w:rPr>
                <w:noProof/>
                <w:webHidden/>
              </w:rPr>
              <w:instrText xml:space="preserve"> PAGEREF _Toc513639774 \h </w:instrText>
            </w:r>
            <w:r>
              <w:rPr>
                <w:noProof/>
                <w:webHidden/>
              </w:rPr>
            </w:r>
            <w:r>
              <w:rPr>
                <w:noProof/>
                <w:webHidden/>
              </w:rPr>
              <w:fldChar w:fldCharType="separate"/>
            </w:r>
            <w:r>
              <w:rPr>
                <w:noProof/>
                <w:webHidden/>
              </w:rPr>
              <w:t>60</w:t>
            </w:r>
            <w:r>
              <w:rPr>
                <w:noProof/>
                <w:webHidden/>
              </w:rPr>
              <w:fldChar w:fldCharType="end"/>
            </w:r>
          </w:hyperlink>
        </w:p>
        <w:p w14:paraId="60049A81" w14:textId="77777777" w:rsidR="00DC54A2" w:rsidRDefault="00DC54A2">
          <w:pPr>
            <w:pStyle w:val="Obsah3"/>
            <w:tabs>
              <w:tab w:val="right" w:leader="dot" w:pos="9060"/>
            </w:tabs>
            <w:rPr>
              <w:rFonts w:eastAsiaTheme="minorEastAsia"/>
              <w:i w:val="0"/>
              <w:iCs w:val="0"/>
              <w:noProof/>
              <w:sz w:val="22"/>
              <w:szCs w:val="22"/>
              <w:lang w:eastAsia="cs-CZ"/>
            </w:rPr>
          </w:pPr>
          <w:hyperlink w:anchor="_Toc513639775" w:history="1">
            <w:r w:rsidRPr="00781D7F">
              <w:rPr>
                <w:rStyle w:val="Hypertextovodkaz"/>
                <w:rFonts w:eastAsia="Calibri"/>
                <w:noProof/>
              </w:rPr>
              <w:t>Opatření 29</w:t>
            </w:r>
            <w:r>
              <w:rPr>
                <w:noProof/>
                <w:webHidden/>
              </w:rPr>
              <w:tab/>
            </w:r>
            <w:r>
              <w:rPr>
                <w:noProof/>
                <w:webHidden/>
              </w:rPr>
              <w:fldChar w:fldCharType="begin"/>
            </w:r>
            <w:r>
              <w:rPr>
                <w:noProof/>
                <w:webHidden/>
              </w:rPr>
              <w:instrText xml:space="preserve"> PAGEREF _Toc513639775 \h </w:instrText>
            </w:r>
            <w:r>
              <w:rPr>
                <w:noProof/>
                <w:webHidden/>
              </w:rPr>
            </w:r>
            <w:r>
              <w:rPr>
                <w:noProof/>
                <w:webHidden/>
              </w:rPr>
              <w:fldChar w:fldCharType="separate"/>
            </w:r>
            <w:r>
              <w:rPr>
                <w:noProof/>
                <w:webHidden/>
              </w:rPr>
              <w:t>61</w:t>
            </w:r>
            <w:r>
              <w:rPr>
                <w:noProof/>
                <w:webHidden/>
              </w:rPr>
              <w:fldChar w:fldCharType="end"/>
            </w:r>
          </w:hyperlink>
        </w:p>
        <w:p w14:paraId="40E84027" w14:textId="17C3FC40" w:rsidR="00465E0D" w:rsidRPr="000C481E" w:rsidRDefault="00465E0D">
          <w:r w:rsidRPr="000C481E">
            <w:rPr>
              <w:b/>
              <w:bCs/>
            </w:rPr>
            <w:fldChar w:fldCharType="end"/>
          </w:r>
        </w:p>
      </w:sdtContent>
    </w:sdt>
    <w:p w14:paraId="562E32BB" w14:textId="77777777" w:rsidR="00465E0D" w:rsidRPr="000C481E" w:rsidRDefault="00465E0D" w:rsidP="00465E0D"/>
    <w:p w14:paraId="455D22B9" w14:textId="77777777" w:rsidR="00465E0D" w:rsidRPr="000C481E" w:rsidRDefault="00465E0D" w:rsidP="00465E0D"/>
    <w:p w14:paraId="2109F78A" w14:textId="77777777" w:rsidR="00465E0D" w:rsidRPr="000C481E" w:rsidRDefault="00465E0D" w:rsidP="00465E0D"/>
    <w:p w14:paraId="166A24EE" w14:textId="77777777" w:rsidR="00465E0D" w:rsidRPr="000C481E" w:rsidRDefault="00465E0D" w:rsidP="00465E0D"/>
    <w:p w14:paraId="01176FFE" w14:textId="77777777" w:rsidR="00465E0D" w:rsidRPr="000C481E" w:rsidRDefault="00465E0D" w:rsidP="00465E0D"/>
    <w:p w14:paraId="7B301938" w14:textId="77777777" w:rsidR="00465E0D" w:rsidRPr="000C481E" w:rsidRDefault="00465E0D" w:rsidP="00465E0D"/>
    <w:p w14:paraId="7F447127" w14:textId="77777777" w:rsidR="00465E0D" w:rsidRPr="000C481E" w:rsidRDefault="00465E0D" w:rsidP="00465E0D"/>
    <w:p w14:paraId="67DBCD9A" w14:textId="77777777" w:rsidR="00185A3E" w:rsidRDefault="00185A3E" w:rsidP="00BB3A29">
      <w:pPr>
        <w:pStyle w:val="Nadpis1"/>
        <w:spacing w:after="120"/>
        <w:rPr>
          <w:rFonts w:asciiTheme="majorHAnsi" w:eastAsiaTheme="majorEastAsia" w:hAnsiTheme="majorHAnsi" w:cstheme="majorBidi"/>
          <w:color w:val="365F91" w:themeColor="accent1" w:themeShade="BF"/>
          <w:sz w:val="36"/>
        </w:rPr>
        <w:sectPr w:rsidR="00185A3E" w:rsidSect="00BB281E">
          <w:footerReference w:type="default" r:id="rId9"/>
          <w:pgSz w:w="11906" w:h="16838"/>
          <w:pgMar w:top="1418" w:right="1418" w:bottom="1418" w:left="1418" w:header="709" w:footer="709" w:gutter="0"/>
          <w:cols w:space="708"/>
          <w:docGrid w:linePitch="360"/>
        </w:sectPr>
      </w:pPr>
    </w:p>
    <w:p w14:paraId="5A7A19F1" w14:textId="34F2F633" w:rsidR="00BB3A29" w:rsidRPr="000C481E" w:rsidRDefault="00BB3A29" w:rsidP="00BB3A29">
      <w:pPr>
        <w:pStyle w:val="Nadpis1"/>
        <w:spacing w:after="120"/>
        <w:rPr>
          <w:rFonts w:asciiTheme="majorHAnsi" w:eastAsiaTheme="majorEastAsia" w:hAnsiTheme="majorHAnsi" w:cstheme="majorBidi"/>
          <w:color w:val="365F91" w:themeColor="accent1" w:themeShade="BF"/>
          <w:sz w:val="36"/>
        </w:rPr>
      </w:pPr>
      <w:bookmarkStart w:id="0" w:name="_Toc513639739"/>
      <w:r>
        <w:rPr>
          <w:rFonts w:asciiTheme="majorHAnsi" w:eastAsiaTheme="majorEastAsia" w:hAnsiTheme="majorHAnsi" w:cstheme="majorBidi"/>
          <w:color w:val="365F91" w:themeColor="accent1" w:themeShade="BF"/>
          <w:sz w:val="36"/>
        </w:rPr>
        <w:lastRenderedPageBreak/>
        <w:t>Tabulka plnění opatření</w:t>
      </w:r>
      <w:bookmarkEnd w:id="0"/>
    </w:p>
    <w:p w14:paraId="1A5FF646" w14:textId="77777777" w:rsidR="00BB3A29" w:rsidRPr="000C481E" w:rsidRDefault="00BB3A29" w:rsidP="00BB3A29">
      <w:pPr>
        <w:spacing w:after="120"/>
        <w:jc w:val="both"/>
        <w:rPr>
          <w:rFonts w:ascii="Arial" w:hAnsi="Arial" w:cs="Arial"/>
          <w:szCs w:val="16"/>
        </w:rPr>
      </w:pPr>
      <w:r w:rsidRPr="000C481E">
        <w:rPr>
          <w:rFonts w:ascii="Arial" w:hAnsi="Arial" w:cs="Arial"/>
          <w:szCs w:val="16"/>
        </w:rPr>
        <w:t xml:space="preserve">Řízení systému </w:t>
      </w:r>
      <w:proofErr w:type="spellStart"/>
      <w:r w:rsidRPr="000C481E">
        <w:rPr>
          <w:rFonts w:ascii="Arial" w:hAnsi="Arial" w:cs="Arial"/>
          <w:szCs w:val="16"/>
        </w:rPr>
        <w:t>VaVaI</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2932"/>
        <w:gridCol w:w="3909"/>
        <w:gridCol w:w="2910"/>
        <w:gridCol w:w="3885"/>
      </w:tblGrid>
      <w:tr w:rsidR="00BB3A29" w:rsidRPr="000C481E" w14:paraId="3AF2A8BE" w14:textId="77777777" w:rsidTr="00286DC5">
        <w:tc>
          <w:tcPr>
            <w:tcW w:w="0" w:type="auto"/>
            <w:shd w:val="clear" w:color="auto" w:fill="auto"/>
          </w:tcPr>
          <w:p w14:paraId="6E778FA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Číslo</w:t>
            </w:r>
          </w:p>
        </w:tc>
        <w:tc>
          <w:tcPr>
            <w:tcW w:w="0" w:type="auto"/>
          </w:tcPr>
          <w:p w14:paraId="7BCEEAA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Název opatření</w:t>
            </w:r>
          </w:p>
        </w:tc>
        <w:tc>
          <w:tcPr>
            <w:tcW w:w="0" w:type="auto"/>
          </w:tcPr>
          <w:p w14:paraId="4C0D2BF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Odpovědnost (gesce/</w:t>
            </w: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/spolupráce) a termín realizace</w:t>
            </w:r>
          </w:p>
        </w:tc>
        <w:tc>
          <w:tcPr>
            <w:tcW w:w="0" w:type="auto"/>
          </w:tcPr>
          <w:p w14:paraId="305B683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Splněno (ANO/NE/CÁSTEČNĚ/PLNĚNO PRŮBĚŽNĚ) </w:t>
            </w:r>
          </w:p>
        </w:tc>
        <w:tc>
          <w:tcPr>
            <w:tcW w:w="0" w:type="auto"/>
            <w:shd w:val="clear" w:color="auto" w:fill="auto"/>
          </w:tcPr>
          <w:p w14:paraId="3DBA9BA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Poznámka (návrh na ponechání / úpravu / zrušení opatření</w:t>
            </w:r>
          </w:p>
        </w:tc>
      </w:tr>
      <w:tr w:rsidR="00BB3A29" w:rsidRPr="000C481E" w14:paraId="688A1EA6" w14:textId="77777777" w:rsidTr="00286DC5">
        <w:tc>
          <w:tcPr>
            <w:tcW w:w="0" w:type="auto"/>
            <w:shd w:val="clear" w:color="auto" w:fill="FFFFFF" w:themeFill="background1"/>
          </w:tcPr>
          <w:p w14:paraId="0A404EA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1 </w:t>
            </w:r>
          </w:p>
        </w:tc>
        <w:tc>
          <w:tcPr>
            <w:tcW w:w="0" w:type="auto"/>
            <w:shd w:val="clear" w:color="auto" w:fill="FFFFFF" w:themeFill="background1"/>
          </w:tcPr>
          <w:p w14:paraId="6016170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Vytvořit ústřední správní úřad pro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4A7EA13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ÚV ČR – RVV</w:t>
            </w:r>
          </w:p>
          <w:p w14:paraId="76FB98D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2D2446F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Ne</w:t>
            </w:r>
          </w:p>
        </w:tc>
        <w:tc>
          <w:tcPr>
            <w:tcW w:w="0" w:type="auto"/>
            <w:shd w:val="clear" w:color="auto" w:fill="FFFFFF" w:themeFill="background1"/>
          </w:tcPr>
          <w:p w14:paraId="63C3C5D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w:t>
            </w:r>
          </w:p>
        </w:tc>
      </w:tr>
      <w:tr w:rsidR="00BB3A29" w:rsidRPr="000C481E" w14:paraId="379B714D" w14:textId="77777777" w:rsidTr="00286DC5">
        <w:tc>
          <w:tcPr>
            <w:tcW w:w="0" w:type="auto"/>
            <w:shd w:val="clear" w:color="auto" w:fill="FFFFFF" w:themeFill="background1"/>
          </w:tcPr>
          <w:p w14:paraId="15C6BA1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w:t>
            </w:r>
          </w:p>
        </w:tc>
        <w:tc>
          <w:tcPr>
            <w:tcW w:w="0" w:type="auto"/>
            <w:shd w:val="clear" w:color="auto" w:fill="FFFFFF" w:themeFill="background1"/>
          </w:tcPr>
          <w:p w14:paraId="03DD105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Vymezit kompetence a postavení TA ČR a dalších institucí v systému podpory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52C9B91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ÚV ČR – RVV</w:t>
            </w:r>
          </w:p>
          <w:p w14:paraId="1FCEAA7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566F059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Částečně</w:t>
            </w:r>
          </w:p>
        </w:tc>
        <w:tc>
          <w:tcPr>
            <w:tcW w:w="0" w:type="auto"/>
            <w:shd w:val="clear" w:color="auto" w:fill="FFFFFF" w:themeFill="background1"/>
          </w:tcPr>
          <w:p w14:paraId="7C35D0E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 (za předpokladu vyřešení do 31. 12. 2018)</w:t>
            </w:r>
          </w:p>
        </w:tc>
      </w:tr>
      <w:tr w:rsidR="00BB3A29" w:rsidRPr="000C481E" w14:paraId="3B4210E2" w14:textId="77777777" w:rsidTr="00286DC5">
        <w:tc>
          <w:tcPr>
            <w:tcW w:w="0" w:type="auto"/>
            <w:shd w:val="clear" w:color="auto" w:fill="FFFFFF" w:themeFill="background1"/>
          </w:tcPr>
          <w:p w14:paraId="615672E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3</w:t>
            </w:r>
          </w:p>
        </w:tc>
        <w:tc>
          <w:tcPr>
            <w:tcW w:w="0" w:type="auto"/>
            <w:shd w:val="clear" w:color="auto" w:fill="FFFFFF" w:themeFill="background1"/>
          </w:tcPr>
          <w:p w14:paraId="4C83299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Zajistit dostatečné personální kapacity státní správy pro realizaci politiky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5EE0452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Gesce: ÚV ČR – RVV </w:t>
            </w: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MF a správní úřady odpovědné za výzkum a vývoj v oblasti svých působností</w:t>
            </w:r>
          </w:p>
          <w:p w14:paraId="5CC8B55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1AE1A6D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Ano</w:t>
            </w:r>
          </w:p>
        </w:tc>
        <w:tc>
          <w:tcPr>
            <w:tcW w:w="0" w:type="auto"/>
            <w:shd w:val="clear" w:color="auto" w:fill="FFFFFF" w:themeFill="background1"/>
          </w:tcPr>
          <w:p w14:paraId="5DCA76F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w:t>
            </w:r>
          </w:p>
        </w:tc>
      </w:tr>
      <w:tr w:rsidR="00BB3A29" w:rsidRPr="000C481E" w14:paraId="62C956B2" w14:textId="77777777" w:rsidTr="00286DC5">
        <w:trPr>
          <w:trHeight w:val="1298"/>
        </w:trPr>
        <w:tc>
          <w:tcPr>
            <w:tcW w:w="0" w:type="auto"/>
            <w:shd w:val="clear" w:color="auto" w:fill="FFFFFF" w:themeFill="background1"/>
          </w:tcPr>
          <w:p w14:paraId="708E885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4</w:t>
            </w:r>
          </w:p>
        </w:tc>
        <w:tc>
          <w:tcPr>
            <w:tcW w:w="0" w:type="auto"/>
            <w:shd w:val="clear" w:color="auto" w:fill="FFFFFF" w:themeFill="background1"/>
          </w:tcPr>
          <w:p w14:paraId="2710599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Strategicky a koordinovaně rozvíjet mezinárodní spolupráci ve </w:t>
            </w:r>
            <w:proofErr w:type="spellStart"/>
            <w:r w:rsidRPr="000C481E">
              <w:rPr>
                <w:rFonts w:ascii="Arial" w:eastAsia="Times New Roman" w:hAnsi="Arial" w:cs="Arial"/>
                <w:bCs/>
                <w:sz w:val="16"/>
                <w:szCs w:val="16"/>
                <w:lang w:eastAsia="cs-CZ"/>
              </w:rPr>
              <w:t>VaVaI</w:t>
            </w:r>
            <w:proofErr w:type="spellEnd"/>
            <w:r w:rsidRPr="000C481E">
              <w:rPr>
                <w:rFonts w:ascii="Arial" w:eastAsia="Times New Roman" w:hAnsi="Arial" w:cs="Arial"/>
                <w:bCs/>
                <w:sz w:val="16"/>
                <w:szCs w:val="16"/>
                <w:lang w:eastAsia="cs-CZ"/>
              </w:rPr>
              <w:t xml:space="preserve"> a posilovat pozici České republiky v </w:t>
            </w:r>
            <w:proofErr w:type="gramStart"/>
            <w:r w:rsidRPr="000C481E">
              <w:rPr>
                <w:rFonts w:ascii="Arial" w:eastAsia="Times New Roman" w:hAnsi="Arial" w:cs="Arial"/>
                <w:bCs/>
                <w:sz w:val="16"/>
                <w:szCs w:val="16"/>
                <w:lang w:eastAsia="cs-CZ"/>
              </w:rPr>
              <w:t>ERA</w:t>
            </w:r>
            <w:proofErr w:type="gramEnd"/>
          </w:p>
        </w:tc>
        <w:tc>
          <w:tcPr>
            <w:tcW w:w="0" w:type="auto"/>
            <w:shd w:val="clear" w:color="auto" w:fill="FFFFFF" w:themeFill="background1"/>
          </w:tcPr>
          <w:p w14:paraId="394947A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 MŠMT, MPO, MZV</w:t>
            </w:r>
          </w:p>
          <w:p w14:paraId="4B4D9C3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7B6DE02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413E69D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126FB6E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Ponechat (navrhnout gesci MŠMT jako ústřednímu správnímu úřadu pro </w:t>
            </w:r>
            <w:proofErr w:type="spellStart"/>
            <w:r w:rsidRPr="000C481E">
              <w:rPr>
                <w:rFonts w:ascii="Arial" w:eastAsia="Times New Roman" w:hAnsi="Arial" w:cs="Arial"/>
                <w:bCs/>
                <w:sz w:val="16"/>
                <w:szCs w:val="16"/>
                <w:lang w:eastAsia="cs-CZ"/>
              </w:rPr>
              <w:t>VaVaI</w:t>
            </w:r>
            <w:proofErr w:type="spellEnd"/>
            <w:r w:rsidRPr="000C481E">
              <w:rPr>
                <w:rFonts w:ascii="Arial" w:eastAsia="Times New Roman" w:hAnsi="Arial" w:cs="Arial"/>
                <w:bCs/>
                <w:sz w:val="16"/>
                <w:szCs w:val="16"/>
                <w:lang w:eastAsia="cs-CZ"/>
              </w:rPr>
              <w:t xml:space="preserve"> v oblasti mezinárodní spolupráce; ÚV - RVV v roli spolupracujícího rezortu)</w:t>
            </w:r>
          </w:p>
        </w:tc>
      </w:tr>
      <w:tr w:rsidR="00BB3A29" w:rsidRPr="000C481E" w14:paraId="57B07EBB" w14:textId="77777777" w:rsidTr="00286DC5">
        <w:tc>
          <w:tcPr>
            <w:tcW w:w="0" w:type="auto"/>
            <w:shd w:val="clear" w:color="auto" w:fill="FFFFFF" w:themeFill="background1"/>
          </w:tcPr>
          <w:p w14:paraId="610FD82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5</w:t>
            </w:r>
          </w:p>
        </w:tc>
        <w:tc>
          <w:tcPr>
            <w:tcW w:w="0" w:type="auto"/>
            <w:shd w:val="clear" w:color="auto" w:fill="FFFFFF" w:themeFill="background1"/>
          </w:tcPr>
          <w:p w14:paraId="37E378A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Zajistit udržitelnost systému financování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2C98728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w:t>
            </w:r>
          </w:p>
          <w:p w14:paraId="6F6DEF3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MF</w:t>
            </w:r>
          </w:p>
          <w:p w14:paraId="67800DB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2018</w:t>
            </w:r>
          </w:p>
        </w:tc>
        <w:tc>
          <w:tcPr>
            <w:tcW w:w="0" w:type="auto"/>
            <w:shd w:val="clear" w:color="auto" w:fill="FFFFFF" w:themeFill="background1"/>
          </w:tcPr>
          <w:p w14:paraId="369A15F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Částečně</w:t>
            </w:r>
          </w:p>
        </w:tc>
        <w:tc>
          <w:tcPr>
            <w:tcW w:w="0" w:type="auto"/>
            <w:shd w:val="clear" w:color="auto" w:fill="FFFFFF" w:themeFill="background1"/>
          </w:tcPr>
          <w:p w14:paraId="504A912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Ponechat</w:t>
            </w:r>
          </w:p>
        </w:tc>
      </w:tr>
      <w:tr w:rsidR="00BB3A29" w:rsidRPr="000C481E" w14:paraId="4F5AE199" w14:textId="77777777" w:rsidTr="00286DC5">
        <w:trPr>
          <w:trHeight w:val="1472"/>
        </w:trPr>
        <w:tc>
          <w:tcPr>
            <w:tcW w:w="0" w:type="auto"/>
            <w:shd w:val="clear" w:color="auto" w:fill="FFFFFF" w:themeFill="background1"/>
          </w:tcPr>
          <w:p w14:paraId="28FAB0C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6</w:t>
            </w:r>
          </w:p>
        </w:tc>
        <w:tc>
          <w:tcPr>
            <w:tcW w:w="0" w:type="auto"/>
            <w:shd w:val="clear" w:color="auto" w:fill="FFFFFF" w:themeFill="background1"/>
          </w:tcPr>
          <w:p w14:paraId="345CFB9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Využívat hodnocení pro strategické řízení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6E2CB14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w:t>
            </w:r>
          </w:p>
          <w:p w14:paraId="4399364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MF</w:t>
            </w:r>
          </w:p>
          <w:p w14:paraId="67C3FAA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6474206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560CD92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Částečně</w:t>
            </w:r>
          </w:p>
        </w:tc>
        <w:tc>
          <w:tcPr>
            <w:tcW w:w="0" w:type="auto"/>
            <w:shd w:val="clear" w:color="auto" w:fill="FFFFFF" w:themeFill="background1"/>
          </w:tcPr>
          <w:p w14:paraId="45F47C8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Ponechat (doplnit </w:t>
            </w:r>
            <w:proofErr w:type="spellStart"/>
            <w:r w:rsidRPr="000C481E">
              <w:rPr>
                <w:rFonts w:ascii="Arial" w:eastAsia="Times New Roman" w:hAnsi="Arial" w:cs="Arial"/>
                <w:bCs/>
                <w:sz w:val="16"/>
                <w:szCs w:val="16"/>
                <w:lang w:eastAsia="cs-CZ"/>
              </w:rPr>
              <w:t>spolugesci</w:t>
            </w:r>
            <w:proofErr w:type="spellEnd"/>
            <w:r w:rsidRPr="000C481E">
              <w:rPr>
                <w:rFonts w:ascii="Arial" w:eastAsia="Times New Roman" w:hAnsi="Arial" w:cs="Arial"/>
                <w:bCs/>
                <w:sz w:val="16"/>
                <w:szCs w:val="16"/>
                <w:lang w:eastAsia="cs-CZ"/>
              </w:rPr>
              <w:t xml:space="preserve"> MŠMT)</w:t>
            </w:r>
          </w:p>
        </w:tc>
      </w:tr>
      <w:tr w:rsidR="00BB3A29" w:rsidRPr="000C481E" w14:paraId="0CA1CC16" w14:textId="77777777" w:rsidTr="00286DC5">
        <w:trPr>
          <w:trHeight w:val="1114"/>
        </w:trPr>
        <w:tc>
          <w:tcPr>
            <w:tcW w:w="0" w:type="auto"/>
            <w:shd w:val="clear" w:color="auto" w:fill="FFFFFF" w:themeFill="background1"/>
          </w:tcPr>
          <w:p w14:paraId="6C8D832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7</w:t>
            </w:r>
          </w:p>
        </w:tc>
        <w:tc>
          <w:tcPr>
            <w:tcW w:w="0" w:type="auto"/>
            <w:shd w:val="clear" w:color="auto" w:fill="FFFFFF" w:themeFill="background1"/>
          </w:tcPr>
          <w:p w14:paraId="0BED171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Posílit využívání analýz trendů a výhledů v politice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219C399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Sekce VVI</w:t>
            </w:r>
          </w:p>
          <w:p w14:paraId="015ABE2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xml:space="preserve">: MPO </w:t>
            </w:r>
          </w:p>
          <w:p w14:paraId="113CFB7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6B88BBC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7798D70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Částečně</w:t>
            </w:r>
          </w:p>
          <w:p w14:paraId="3D7E61B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Bude splněno k 31. 1. 2018</w:t>
            </w:r>
          </w:p>
        </w:tc>
        <w:tc>
          <w:tcPr>
            <w:tcW w:w="0" w:type="auto"/>
            <w:shd w:val="clear" w:color="auto" w:fill="FFFFFF" w:themeFill="background1"/>
          </w:tcPr>
          <w:p w14:paraId="3478780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Zrušit </w:t>
            </w:r>
          </w:p>
        </w:tc>
      </w:tr>
    </w:tbl>
    <w:p w14:paraId="361F212A" w14:textId="77777777" w:rsidR="00BB3A29" w:rsidRPr="000C481E" w:rsidRDefault="00BB3A29" w:rsidP="00BB3A29">
      <w:pPr>
        <w:spacing w:after="120"/>
        <w:jc w:val="both"/>
        <w:rPr>
          <w:rFonts w:ascii="Arial" w:hAnsi="Arial" w:cs="Arial"/>
          <w:szCs w:val="16"/>
        </w:rPr>
      </w:pPr>
    </w:p>
    <w:p w14:paraId="2162417E" w14:textId="77777777" w:rsidR="00185A3E" w:rsidRDefault="00185A3E" w:rsidP="00BB3A29">
      <w:pPr>
        <w:spacing w:after="120"/>
        <w:jc w:val="both"/>
        <w:rPr>
          <w:rFonts w:ascii="Arial" w:hAnsi="Arial" w:cs="Arial"/>
          <w:szCs w:val="16"/>
        </w:rPr>
      </w:pPr>
    </w:p>
    <w:p w14:paraId="70CE545A" w14:textId="77777777" w:rsidR="00BB3A29" w:rsidRPr="000C481E" w:rsidRDefault="00BB3A29" w:rsidP="00BB3A29">
      <w:pPr>
        <w:spacing w:after="120"/>
        <w:jc w:val="both"/>
        <w:rPr>
          <w:rFonts w:ascii="Arial" w:hAnsi="Arial" w:cs="Arial"/>
          <w:szCs w:val="16"/>
        </w:rPr>
      </w:pPr>
      <w:r w:rsidRPr="000C481E">
        <w:rPr>
          <w:rFonts w:ascii="Arial" w:hAnsi="Arial" w:cs="Arial"/>
          <w:szCs w:val="16"/>
        </w:rPr>
        <w:lastRenderedPageBreak/>
        <w:t xml:space="preserve">Veřejný sektor </w:t>
      </w:r>
      <w:proofErr w:type="spellStart"/>
      <w:r w:rsidRPr="000C481E">
        <w:rPr>
          <w:rFonts w:ascii="Arial" w:hAnsi="Arial" w:cs="Arial"/>
          <w:szCs w:val="16"/>
        </w:rPr>
        <w:t>VaVaI</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2612"/>
        <w:gridCol w:w="3374"/>
        <w:gridCol w:w="2729"/>
        <w:gridCol w:w="4922"/>
      </w:tblGrid>
      <w:tr w:rsidR="00BB3A29" w:rsidRPr="000C481E" w14:paraId="1C345D8E" w14:textId="77777777" w:rsidTr="00286DC5">
        <w:tc>
          <w:tcPr>
            <w:tcW w:w="0" w:type="auto"/>
            <w:shd w:val="clear" w:color="auto" w:fill="auto"/>
          </w:tcPr>
          <w:p w14:paraId="3686F3B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Číslo</w:t>
            </w:r>
          </w:p>
        </w:tc>
        <w:tc>
          <w:tcPr>
            <w:tcW w:w="0" w:type="auto"/>
          </w:tcPr>
          <w:p w14:paraId="7240600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Název opatření</w:t>
            </w:r>
          </w:p>
        </w:tc>
        <w:tc>
          <w:tcPr>
            <w:tcW w:w="0" w:type="auto"/>
          </w:tcPr>
          <w:p w14:paraId="2AB2229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Odpovědnost (gesce/</w:t>
            </w: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/spolupráce) a termín realizace</w:t>
            </w:r>
          </w:p>
        </w:tc>
        <w:tc>
          <w:tcPr>
            <w:tcW w:w="0" w:type="auto"/>
          </w:tcPr>
          <w:p w14:paraId="0EE5367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Splněno (ANO/NE/CÁSTEČNĚ/PLNĚNO PRŮBĚŽNĚ)</w:t>
            </w:r>
          </w:p>
        </w:tc>
        <w:tc>
          <w:tcPr>
            <w:tcW w:w="0" w:type="auto"/>
            <w:shd w:val="clear" w:color="auto" w:fill="auto"/>
          </w:tcPr>
          <w:p w14:paraId="0A66937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Poznámka (návrh na ponechání / úpravu / zrušení opatření</w:t>
            </w:r>
          </w:p>
        </w:tc>
      </w:tr>
      <w:tr w:rsidR="00BB3A29" w:rsidRPr="000C481E" w14:paraId="41DE30E0" w14:textId="77777777" w:rsidTr="00286DC5">
        <w:tc>
          <w:tcPr>
            <w:tcW w:w="0" w:type="auto"/>
            <w:shd w:val="clear" w:color="auto" w:fill="FFFFFF" w:themeFill="background1"/>
          </w:tcPr>
          <w:p w14:paraId="1FF5C6D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8</w:t>
            </w:r>
          </w:p>
        </w:tc>
        <w:tc>
          <w:tcPr>
            <w:tcW w:w="0" w:type="auto"/>
            <w:shd w:val="clear" w:color="auto" w:fill="FFFFFF" w:themeFill="background1"/>
          </w:tcPr>
          <w:p w14:paraId="32D9C6B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Vytvořit účinný systém institucionální podpory výzkumu a vývoje</w:t>
            </w:r>
          </w:p>
        </w:tc>
        <w:tc>
          <w:tcPr>
            <w:tcW w:w="0" w:type="auto"/>
            <w:shd w:val="clear" w:color="auto" w:fill="FFFFFF" w:themeFill="background1"/>
          </w:tcPr>
          <w:p w14:paraId="67A89B6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Gesce: ÚV ČR – RVV </w:t>
            </w:r>
          </w:p>
          <w:p w14:paraId="4A5E276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MŠMT, MF a další správní úřady odpovědné za výzkum a vývoj v oblasti svých působností</w:t>
            </w:r>
          </w:p>
          <w:p w14:paraId="191AF06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3985E35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Částečně</w:t>
            </w:r>
          </w:p>
        </w:tc>
        <w:tc>
          <w:tcPr>
            <w:tcW w:w="0" w:type="auto"/>
            <w:shd w:val="clear" w:color="auto" w:fill="FFFFFF" w:themeFill="background1"/>
          </w:tcPr>
          <w:p w14:paraId="606FF38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Ponechat</w:t>
            </w:r>
          </w:p>
        </w:tc>
      </w:tr>
      <w:tr w:rsidR="00BB3A29" w:rsidRPr="000C481E" w14:paraId="3BFB5B7D" w14:textId="77777777" w:rsidTr="00286DC5">
        <w:trPr>
          <w:trHeight w:val="736"/>
        </w:trPr>
        <w:tc>
          <w:tcPr>
            <w:tcW w:w="0" w:type="auto"/>
            <w:shd w:val="clear" w:color="auto" w:fill="FFFFFF" w:themeFill="background1"/>
          </w:tcPr>
          <w:p w14:paraId="0405C90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9</w:t>
            </w:r>
          </w:p>
        </w:tc>
        <w:tc>
          <w:tcPr>
            <w:tcW w:w="0" w:type="auto"/>
            <w:shd w:val="clear" w:color="auto" w:fill="FFFFFF" w:themeFill="background1"/>
          </w:tcPr>
          <w:p w14:paraId="6CFD1E1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Vytvořit podmínky pro rozvoj center podpořených z </w:t>
            </w:r>
            <w:proofErr w:type="gramStart"/>
            <w:r w:rsidRPr="000C481E">
              <w:rPr>
                <w:rFonts w:ascii="Arial" w:eastAsia="Times New Roman" w:hAnsi="Arial" w:cs="Arial"/>
                <w:bCs/>
                <w:sz w:val="16"/>
                <w:szCs w:val="16"/>
                <w:lang w:eastAsia="cs-CZ"/>
              </w:rPr>
              <w:t>OP</w:t>
            </w:r>
            <w:proofErr w:type="gramEnd"/>
            <w:r w:rsidRPr="000C481E">
              <w:rPr>
                <w:rFonts w:ascii="Arial" w:eastAsia="Times New Roman" w:hAnsi="Arial" w:cs="Arial"/>
                <w:bCs/>
                <w:sz w:val="16"/>
                <w:szCs w:val="16"/>
                <w:lang w:eastAsia="cs-CZ"/>
              </w:rPr>
              <w:t xml:space="preserve"> </w:t>
            </w:r>
            <w:proofErr w:type="spellStart"/>
            <w:r w:rsidRPr="000C481E">
              <w:rPr>
                <w:rFonts w:ascii="Arial" w:eastAsia="Times New Roman" w:hAnsi="Arial" w:cs="Arial"/>
                <w:bCs/>
                <w:sz w:val="16"/>
                <w:szCs w:val="16"/>
                <w:lang w:eastAsia="cs-CZ"/>
              </w:rPr>
              <w:t>VaVpI</w:t>
            </w:r>
            <w:proofErr w:type="spellEnd"/>
            <w:r w:rsidRPr="000C481E">
              <w:rPr>
                <w:rFonts w:ascii="Arial" w:eastAsia="Times New Roman" w:hAnsi="Arial" w:cs="Arial"/>
                <w:bCs/>
                <w:sz w:val="16"/>
                <w:szCs w:val="16"/>
                <w:lang w:eastAsia="cs-CZ"/>
              </w:rPr>
              <w:t xml:space="preserve"> a velkých infrastruktur </w:t>
            </w:r>
            <w:proofErr w:type="spellStart"/>
            <w:r w:rsidRPr="000C481E">
              <w:rPr>
                <w:rFonts w:ascii="Arial" w:eastAsia="Times New Roman" w:hAnsi="Arial" w:cs="Arial"/>
                <w:bCs/>
                <w:sz w:val="16"/>
                <w:szCs w:val="16"/>
                <w:lang w:eastAsia="cs-CZ"/>
              </w:rPr>
              <w:t>VaVaI</w:t>
            </w:r>
            <w:proofErr w:type="spellEnd"/>
            <w:r w:rsidRPr="000C481E">
              <w:rPr>
                <w:rFonts w:ascii="Arial" w:eastAsia="Times New Roman" w:hAnsi="Arial" w:cs="Arial"/>
                <w:bCs/>
                <w:sz w:val="16"/>
                <w:szCs w:val="16"/>
                <w:lang w:eastAsia="cs-CZ"/>
              </w:rPr>
              <w:t xml:space="preserve"> a začlenit je do výzkumného a inovačního systému</w:t>
            </w:r>
          </w:p>
        </w:tc>
        <w:tc>
          <w:tcPr>
            <w:tcW w:w="0" w:type="auto"/>
            <w:shd w:val="clear" w:color="auto" w:fill="FFFFFF" w:themeFill="background1"/>
          </w:tcPr>
          <w:p w14:paraId="4577C2A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MŠMT, ÚV ČR – RVV</w:t>
            </w:r>
          </w:p>
          <w:p w14:paraId="1E725A8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2408B8A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Částečně</w:t>
            </w:r>
          </w:p>
        </w:tc>
        <w:tc>
          <w:tcPr>
            <w:tcW w:w="0" w:type="auto"/>
            <w:shd w:val="clear" w:color="auto" w:fill="FFFFFF" w:themeFill="background1"/>
          </w:tcPr>
          <w:p w14:paraId="7DA19C6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Ponechat</w:t>
            </w:r>
          </w:p>
        </w:tc>
      </w:tr>
      <w:tr w:rsidR="00BB3A29" w:rsidRPr="000C481E" w14:paraId="4156531E" w14:textId="77777777" w:rsidTr="00286DC5">
        <w:tc>
          <w:tcPr>
            <w:tcW w:w="0" w:type="auto"/>
            <w:shd w:val="clear" w:color="auto" w:fill="FFFFFF" w:themeFill="background1"/>
          </w:tcPr>
          <w:p w14:paraId="34F1AC5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10</w:t>
            </w:r>
          </w:p>
        </w:tc>
        <w:tc>
          <w:tcPr>
            <w:tcW w:w="0" w:type="auto"/>
            <w:shd w:val="clear" w:color="auto" w:fill="FFFFFF" w:themeFill="background1"/>
          </w:tcPr>
          <w:p w14:paraId="366D6EF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Zavést hodnocení výzkumných organizací, které bude motivovat ke zvyšování kvality výzkumu</w:t>
            </w:r>
          </w:p>
        </w:tc>
        <w:tc>
          <w:tcPr>
            <w:tcW w:w="0" w:type="auto"/>
            <w:shd w:val="clear" w:color="auto" w:fill="FFFFFF" w:themeFill="background1"/>
          </w:tcPr>
          <w:p w14:paraId="1F466F5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w:t>
            </w:r>
          </w:p>
          <w:p w14:paraId="6C2946B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MŠMT</w:t>
            </w:r>
          </w:p>
          <w:p w14:paraId="068C02C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44543E3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6EE4030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3C55C43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Ponechat, ale změnit odpovědnost z hlediska implementace atd.)</w:t>
            </w:r>
          </w:p>
        </w:tc>
      </w:tr>
      <w:tr w:rsidR="00BB3A29" w:rsidRPr="000C481E" w14:paraId="63304EB1" w14:textId="77777777" w:rsidTr="00286DC5">
        <w:tc>
          <w:tcPr>
            <w:tcW w:w="0" w:type="auto"/>
            <w:shd w:val="clear" w:color="auto" w:fill="FFFFFF" w:themeFill="background1"/>
          </w:tcPr>
          <w:p w14:paraId="27BF828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11</w:t>
            </w:r>
          </w:p>
        </w:tc>
        <w:tc>
          <w:tcPr>
            <w:tcW w:w="0" w:type="auto"/>
            <w:shd w:val="clear" w:color="auto" w:fill="FFFFFF" w:themeFill="background1"/>
          </w:tcPr>
          <w:p w14:paraId="78FEA28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Rozvoj světově excelentních výzkumných pracovišť</w:t>
            </w:r>
          </w:p>
        </w:tc>
        <w:tc>
          <w:tcPr>
            <w:tcW w:w="0" w:type="auto"/>
            <w:shd w:val="clear" w:color="auto" w:fill="FFFFFF" w:themeFill="background1"/>
          </w:tcPr>
          <w:p w14:paraId="5BAEAF3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MŠMT</w:t>
            </w:r>
          </w:p>
          <w:p w14:paraId="5784F9F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ÚV ČR – RVV</w:t>
            </w:r>
          </w:p>
          <w:p w14:paraId="2375836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Spolupracují: další správní úřady odpovědné za výzkum a vývoj v oblasti svých působností</w:t>
            </w:r>
          </w:p>
          <w:p w14:paraId="6E3E824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6F1977D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3F16A7C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Upravit (např. na „Rozvoj výzkumných pracovišť hodnocených jako světově excelentní“)</w:t>
            </w:r>
          </w:p>
        </w:tc>
      </w:tr>
      <w:tr w:rsidR="00BB3A29" w:rsidRPr="000C481E" w14:paraId="181D14D6" w14:textId="77777777" w:rsidTr="00286DC5">
        <w:tc>
          <w:tcPr>
            <w:tcW w:w="0" w:type="auto"/>
            <w:shd w:val="clear" w:color="auto" w:fill="FFFFFF" w:themeFill="background1"/>
          </w:tcPr>
          <w:p w14:paraId="4F47D9B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12</w:t>
            </w:r>
          </w:p>
        </w:tc>
        <w:tc>
          <w:tcPr>
            <w:tcW w:w="0" w:type="auto"/>
            <w:shd w:val="clear" w:color="auto" w:fill="FFFFFF" w:themeFill="background1"/>
          </w:tcPr>
          <w:p w14:paraId="1278B75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Podporovat zapojení výzkumných týmů a podniků z České republiky do mezinárodní spolupráce ve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3C1D9D3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MŠMT a MPO</w:t>
            </w:r>
          </w:p>
          <w:p w14:paraId="5724BA9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37181A5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 a dále každoročně</w:t>
            </w:r>
          </w:p>
        </w:tc>
        <w:tc>
          <w:tcPr>
            <w:tcW w:w="0" w:type="auto"/>
            <w:shd w:val="clear" w:color="auto" w:fill="FFFFFF" w:themeFill="background1"/>
          </w:tcPr>
          <w:p w14:paraId="32B828E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5E059B2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Ponechat</w:t>
            </w:r>
          </w:p>
        </w:tc>
      </w:tr>
      <w:tr w:rsidR="00BB3A29" w:rsidRPr="000C481E" w14:paraId="03D59762" w14:textId="77777777" w:rsidTr="00286DC5">
        <w:trPr>
          <w:trHeight w:val="920"/>
        </w:trPr>
        <w:tc>
          <w:tcPr>
            <w:tcW w:w="0" w:type="auto"/>
            <w:shd w:val="clear" w:color="auto" w:fill="FFFFFF" w:themeFill="background1"/>
          </w:tcPr>
          <w:p w14:paraId="2EB5130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13</w:t>
            </w:r>
          </w:p>
        </w:tc>
        <w:tc>
          <w:tcPr>
            <w:tcW w:w="0" w:type="auto"/>
            <w:shd w:val="clear" w:color="auto" w:fill="FFFFFF" w:themeFill="background1"/>
          </w:tcPr>
          <w:p w14:paraId="73A80A1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Stimulovat příchod kvalitních výzkumných a vysoce kvalifikovaných odborných pracovníků a vytvořit vhodné podmínky pro pracovní i rodinný život</w:t>
            </w:r>
          </w:p>
        </w:tc>
        <w:tc>
          <w:tcPr>
            <w:tcW w:w="0" w:type="auto"/>
            <w:shd w:val="clear" w:color="auto" w:fill="FFFFFF" w:themeFill="background1"/>
          </w:tcPr>
          <w:p w14:paraId="1097518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Gesce: MŠMT </w:t>
            </w:r>
          </w:p>
          <w:p w14:paraId="181F344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ÚV ČR – RVV</w:t>
            </w:r>
          </w:p>
          <w:p w14:paraId="002492C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MV, MZV</w:t>
            </w:r>
          </w:p>
          <w:p w14:paraId="161EDA9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 a dále každoročně</w:t>
            </w:r>
          </w:p>
        </w:tc>
        <w:tc>
          <w:tcPr>
            <w:tcW w:w="0" w:type="auto"/>
            <w:shd w:val="clear" w:color="auto" w:fill="FFFFFF" w:themeFill="background1"/>
          </w:tcPr>
          <w:p w14:paraId="38B4C2F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09A7C24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Ponechat (rozšířit spolupráci o další rezorty a instituce (AV ČR) odpovědné za oblast </w:t>
            </w:r>
            <w:proofErr w:type="spellStart"/>
            <w:r w:rsidRPr="000C481E">
              <w:rPr>
                <w:rFonts w:ascii="Arial" w:eastAsia="Times New Roman" w:hAnsi="Arial" w:cs="Arial"/>
                <w:bCs/>
                <w:sz w:val="16"/>
                <w:szCs w:val="16"/>
                <w:lang w:eastAsia="cs-CZ"/>
              </w:rPr>
              <w:t>VaVaI</w:t>
            </w:r>
            <w:proofErr w:type="spellEnd"/>
            <w:r w:rsidRPr="000C481E">
              <w:rPr>
                <w:rFonts w:ascii="Arial" w:eastAsia="Times New Roman" w:hAnsi="Arial" w:cs="Arial"/>
                <w:bCs/>
                <w:sz w:val="16"/>
                <w:szCs w:val="16"/>
                <w:lang w:eastAsia="cs-CZ"/>
              </w:rPr>
              <w:t>)</w:t>
            </w:r>
          </w:p>
        </w:tc>
      </w:tr>
      <w:tr w:rsidR="00BB3A29" w:rsidRPr="000C481E" w14:paraId="26334A7C" w14:textId="77777777" w:rsidTr="00286DC5">
        <w:tc>
          <w:tcPr>
            <w:tcW w:w="0" w:type="auto"/>
            <w:shd w:val="clear" w:color="auto" w:fill="FFFFFF" w:themeFill="background1"/>
          </w:tcPr>
          <w:p w14:paraId="341D3FC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14</w:t>
            </w:r>
          </w:p>
        </w:tc>
        <w:tc>
          <w:tcPr>
            <w:tcW w:w="0" w:type="auto"/>
            <w:shd w:val="clear" w:color="auto" w:fill="FFFFFF" w:themeFill="background1"/>
          </w:tcPr>
          <w:p w14:paraId="612573F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Zvýšit kvalitu magisterských a doktorských studijních programů</w:t>
            </w:r>
          </w:p>
        </w:tc>
        <w:tc>
          <w:tcPr>
            <w:tcW w:w="0" w:type="auto"/>
            <w:shd w:val="clear" w:color="auto" w:fill="FFFFFF" w:themeFill="background1"/>
          </w:tcPr>
          <w:p w14:paraId="74DE920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MŠMT</w:t>
            </w:r>
          </w:p>
          <w:p w14:paraId="199646A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Spolupráce: MPO, ÚV </w:t>
            </w:r>
            <w:proofErr w:type="gramStart"/>
            <w:r w:rsidRPr="000C481E">
              <w:rPr>
                <w:rFonts w:ascii="Arial" w:eastAsia="Times New Roman" w:hAnsi="Arial" w:cs="Arial"/>
                <w:bCs/>
                <w:sz w:val="16"/>
                <w:szCs w:val="16"/>
                <w:lang w:eastAsia="cs-CZ"/>
              </w:rPr>
              <w:t>ČR</w:t>
            </w:r>
            <w:proofErr w:type="gramEnd"/>
            <w:r w:rsidRPr="000C481E">
              <w:rPr>
                <w:rFonts w:ascii="Arial" w:eastAsia="Times New Roman" w:hAnsi="Arial" w:cs="Arial"/>
                <w:bCs/>
                <w:sz w:val="16"/>
                <w:szCs w:val="16"/>
                <w:lang w:eastAsia="cs-CZ"/>
              </w:rPr>
              <w:t xml:space="preserve"> –</w:t>
            </w:r>
            <w:proofErr w:type="gramStart"/>
            <w:r w:rsidRPr="000C481E">
              <w:rPr>
                <w:rFonts w:ascii="Arial" w:eastAsia="Times New Roman" w:hAnsi="Arial" w:cs="Arial"/>
                <w:bCs/>
                <w:sz w:val="16"/>
                <w:szCs w:val="16"/>
                <w:lang w:eastAsia="cs-CZ"/>
              </w:rPr>
              <w:t>RVV</w:t>
            </w:r>
            <w:proofErr w:type="gramEnd"/>
            <w:r w:rsidRPr="000C481E">
              <w:rPr>
                <w:rFonts w:ascii="Arial" w:eastAsia="Times New Roman" w:hAnsi="Arial" w:cs="Arial"/>
                <w:bCs/>
                <w:sz w:val="16"/>
                <w:szCs w:val="16"/>
                <w:lang w:eastAsia="cs-CZ"/>
              </w:rPr>
              <w:t xml:space="preserve"> a další správní úřady odpovědné za výzkum a vývoj v oblasti svých působností</w:t>
            </w:r>
          </w:p>
          <w:p w14:paraId="3521629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 a dále každoročně</w:t>
            </w:r>
          </w:p>
        </w:tc>
        <w:tc>
          <w:tcPr>
            <w:tcW w:w="0" w:type="auto"/>
            <w:shd w:val="clear" w:color="auto" w:fill="FFFFFF" w:themeFill="background1"/>
          </w:tcPr>
          <w:p w14:paraId="5CD0003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32A605A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k diskuzi – buď zrušit anebo ponechat, ale definovat hodnotící kritéria pro kvalitu. Dále definovat dopady pro případ nezvýšení kvality. Opatření tak, jak je nadefinováno, je příliš obecné. ÚV-RVV se přiklání k variantě zrušit s odůvodněním, že je neměřitelné. v případě ponechání udělit odpovědnost MŠMT a Národnímu akreditačnímu úřadu pro VŠ (udělení či neudělení akreditace)</w:t>
            </w:r>
          </w:p>
        </w:tc>
      </w:tr>
      <w:tr w:rsidR="00BB3A29" w:rsidRPr="000C481E" w14:paraId="2B9492E9" w14:textId="77777777" w:rsidTr="00286DC5">
        <w:tc>
          <w:tcPr>
            <w:tcW w:w="0" w:type="auto"/>
            <w:shd w:val="clear" w:color="auto" w:fill="FFFFFF" w:themeFill="background1"/>
          </w:tcPr>
          <w:p w14:paraId="18BD2BB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15</w:t>
            </w:r>
          </w:p>
        </w:tc>
        <w:tc>
          <w:tcPr>
            <w:tcW w:w="0" w:type="auto"/>
            <w:shd w:val="clear" w:color="auto" w:fill="FFFFFF" w:themeFill="background1"/>
          </w:tcPr>
          <w:p w14:paraId="2C43264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Zvyšovat kvalitu lidských zdrojů v oblasti výzkumu a vývoje</w:t>
            </w:r>
          </w:p>
        </w:tc>
        <w:tc>
          <w:tcPr>
            <w:tcW w:w="0" w:type="auto"/>
            <w:shd w:val="clear" w:color="auto" w:fill="FFFFFF" w:themeFill="background1"/>
          </w:tcPr>
          <w:p w14:paraId="27207C5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MŠMT</w:t>
            </w:r>
          </w:p>
          <w:p w14:paraId="244EC37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Spolupráce: ÚV ČR – RVV, MPSV a další správní úřady a instituce odpovědné za </w:t>
            </w:r>
            <w:r w:rsidRPr="000C481E">
              <w:rPr>
                <w:rFonts w:ascii="Arial" w:eastAsia="Times New Roman" w:hAnsi="Arial" w:cs="Arial"/>
                <w:bCs/>
                <w:sz w:val="16"/>
                <w:szCs w:val="16"/>
                <w:lang w:eastAsia="cs-CZ"/>
              </w:rPr>
              <w:lastRenderedPageBreak/>
              <w:t>výzkum a vývoj v oblasti svých působností</w:t>
            </w:r>
          </w:p>
          <w:p w14:paraId="7CAD65F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 a dále každoročně</w:t>
            </w:r>
          </w:p>
        </w:tc>
        <w:tc>
          <w:tcPr>
            <w:tcW w:w="0" w:type="auto"/>
            <w:shd w:val="clear" w:color="auto" w:fill="FFFFFF" w:themeFill="background1"/>
          </w:tcPr>
          <w:p w14:paraId="232EE99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lastRenderedPageBreak/>
              <w:t>Plněno průběžně</w:t>
            </w:r>
          </w:p>
        </w:tc>
        <w:tc>
          <w:tcPr>
            <w:tcW w:w="0" w:type="auto"/>
            <w:shd w:val="clear" w:color="auto" w:fill="FFFFFF" w:themeFill="background1"/>
          </w:tcPr>
          <w:p w14:paraId="59C311F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Ponechat</w:t>
            </w:r>
          </w:p>
        </w:tc>
      </w:tr>
    </w:tbl>
    <w:p w14:paraId="7DD4C33E" w14:textId="77777777" w:rsidR="00BB3A29" w:rsidRPr="000C481E" w:rsidRDefault="00BB3A29" w:rsidP="00BB3A29">
      <w:pPr>
        <w:rPr>
          <w:rFonts w:ascii="Arial" w:hAnsi="Arial" w:cs="Arial"/>
          <w:sz w:val="16"/>
          <w:szCs w:val="16"/>
        </w:rPr>
      </w:pPr>
    </w:p>
    <w:p w14:paraId="45669495" w14:textId="77777777" w:rsidR="00BB3A29" w:rsidRPr="000C481E" w:rsidRDefault="00BB3A29" w:rsidP="00BB3A29">
      <w:pPr>
        <w:spacing w:after="120"/>
        <w:jc w:val="both"/>
        <w:rPr>
          <w:rFonts w:ascii="Arial" w:hAnsi="Arial" w:cs="Arial"/>
          <w:szCs w:val="16"/>
        </w:rPr>
      </w:pPr>
      <w:r w:rsidRPr="000C481E">
        <w:rPr>
          <w:rFonts w:ascii="Arial" w:hAnsi="Arial" w:cs="Arial"/>
          <w:szCs w:val="16"/>
        </w:rPr>
        <w:t>Spolupráce soukromého a veřejného sektoru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2561"/>
        <w:gridCol w:w="3243"/>
        <w:gridCol w:w="2816"/>
        <w:gridCol w:w="5017"/>
      </w:tblGrid>
      <w:tr w:rsidR="00BB3A29" w:rsidRPr="000C481E" w14:paraId="3E7868A5" w14:textId="77777777" w:rsidTr="00286DC5">
        <w:tc>
          <w:tcPr>
            <w:tcW w:w="0" w:type="auto"/>
            <w:shd w:val="clear" w:color="auto" w:fill="auto"/>
          </w:tcPr>
          <w:p w14:paraId="0B5EF9D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Číslo</w:t>
            </w:r>
          </w:p>
        </w:tc>
        <w:tc>
          <w:tcPr>
            <w:tcW w:w="0" w:type="auto"/>
          </w:tcPr>
          <w:p w14:paraId="55A35B2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Název opatření</w:t>
            </w:r>
          </w:p>
        </w:tc>
        <w:tc>
          <w:tcPr>
            <w:tcW w:w="0" w:type="auto"/>
          </w:tcPr>
          <w:p w14:paraId="76EE0F1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Odpovědnost (gesce/</w:t>
            </w: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/spolupráce) a termín realizace</w:t>
            </w:r>
          </w:p>
        </w:tc>
        <w:tc>
          <w:tcPr>
            <w:tcW w:w="0" w:type="auto"/>
          </w:tcPr>
          <w:p w14:paraId="25C69AB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Splněno (ANO/NE/CÁSTEČNĚ/PLNĚNO PRŮBĚŽNĚ)</w:t>
            </w:r>
          </w:p>
        </w:tc>
        <w:tc>
          <w:tcPr>
            <w:tcW w:w="0" w:type="auto"/>
            <w:shd w:val="clear" w:color="auto" w:fill="auto"/>
          </w:tcPr>
          <w:p w14:paraId="4F2AF7F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Poznámka (návrh na ponechání / úpravu / zrušení opatření</w:t>
            </w:r>
          </w:p>
        </w:tc>
      </w:tr>
      <w:tr w:rsidR="00BB3A29" w:rsidRPr="000C481E" w14:paraId="2A2D982E" w14:textId="77777777" w:rsidTr="00286DC5">
        <w:tc>
          <w:tcPr>
            <w:tcW w:w="0" w:type="auto"/>
            <w:shd w:val="clear" w:color="auto" w:fill="FFFFFF" w:themeFill="background1"/>
          </w:tcPr>
          <w:p w14:paraId="2C53639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16</w:t>
            </w:r>
          </w:p>
        </w:tc>
        <w:tc>
          <w:tcPr>
            <w:tcW w:w="0" w:type="auto"/>
            <w:shd w:val="clear" w:color="auto" w:fill="FFFFFF" w:themeFill="background1"/>
          </w:tcPr>
          <w:p w14:paraId="161FCBE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Vytvořit podmínky pro vznik center aplikovaného výzkumu</w:t>
            </w:r>
          </w:p>
        </w:tc>
        <w:tc>
          <w:tcPr>
            <w:tcW w:w="0" w:type="auto"/>
            <w:shd w:val="clear" w:color="auto" w:fill="FFFFFF" w:themeFill="background1"/>
          </w:tcPr>
          <w:p w14:paraId="5CDD498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w:t>
            </w:r>
          </w:p>
          <w:p w14:paraId="305ADB9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MPO a MŠMT</w:t>
            </w:r>
          </w:p>
          <w:p w14:paraId="28A7335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3169FB6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2020</w:t>
            </w:r>
          </w:p>
        </w:tc>
        <w:tc>
          <w:tcPr>
            <w:tcW w:w="0" w:type="auto"/>
            <w:shd w:val="clear" w:color="auto" w:fill="FFFFFF" w:themeFill="background1"/>
          </w:tcPr>
          <w:p w14:paraId="49DF8ED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2077ACD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Ponechat se změnou odpovědností </w:t>
            </w:r>
            <w:proofErr w:type="gramStart"/>
            <w:r w:rsidRPr="000C481E">
              <w:rPr>
                <w:rFonts w:ascii="Arial" w:eastAsia="Times New Roman" w:hAnsi="Arial" w:cs="Arial"/>
                <w:bCs/>
                <w:sz w:val="16"/>
                <w:szCs w:val="16"/>
                <w:lang w:eastAsia="cs-CZ"/>
              </w:rPr>
              <w:t>na</w:t>
            </w:r>
            <w:proofErr w:type="gramEnd"/>
            <w:r w:rsidRPr="000C481E">
              <w:rPr>
                <w:rFonts w:ascii="Arial" w:eastAsia="Times New Roman" w:hAnsi="Arial" w:cs="Arial"/>
                <w:bCs/>
                <w:sz w:val="16"/>
                <w:szCs w:val="16"/>
                <w:lang w:eastAsia="cs-CZ"/>
              </w:rPr>
              <w:t xml:space="preserve">: MŠMT, spolupráce TA ČR (realizace NCK), ÚV ČR – RVV (zohlednění v přípravě rozpočtu, koordinační role; pozn. určení gescí a </w:t>
            </w:r>
            <w:proofErr w:type="spellStart"/>
            <w:r w:rsidRPr="000C481E">
              <w:rPr>
                <w:rFonts w:ascii="Arial" w:eastAsia="Times New Roman" w:hAnsi="Arial" w:cs="Arial"/>
                <w:bCs/>
                <w:sz w:val="16"/>
                <w:szCs w:val="16"/>
                <w:lang w:eastAsia="cs-CZ"/>
              </w:rPr>
              <w:t>spolugescí</w:t>
            </w:r>
            <w:proofErr w:type="spellEnd"/>
            <w:r w:rsidRPr="000C481E">
              <w:rPr>
                <w:rFonts w:ascii="Arial" w:eastAsia="Times New Roman" w:hAnsi="Arial" w:cs="Arial"/>
                <w:bCs/>
                <w:sz w:val="16"/>
                <w:szCs w:val="16"/>
                <w:lang w:eastAsia="cs-CZ"/>
              </w:rPr>
              <w:t xml:space="preserve"> by proběhlo až po finální úpravě vztahů mezi MPO a TA ČR, které se aktuálně řeší na jednáních RVVI).</w:t>
            </w:r>
          </w:p>
        </w:tc>
      </w:tr>
      <w:tr w:rsidR="00BB3A29" w:rsidRPr="000C481E" w14:paraId="6BDB7C7E" w14:textId="77777777" w:rsidTr="00286DC5">
        <w:trPr>
          <w:trHeight w:val="920"/>
        </w:trPr>
        <w:tc>
          <w:tcPr>
            <w:tcW w:w="0" w:type="auto"/>
            <w:shd w:val="clear" w:color="auto" w:fill="FFFFFF" w:themeFill="background1"/>
          </w:tcPr>
          <w:p w14:paraId="3233F6C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17</w:t>
            </w:r>
          </w:p>
        </w:tc>
        <w:tc>
          <w:tcPr>
            <w:tcW w:w="0" w:type="auto"/>
            <w:shd w:val="clear" w:color="auto" w:fill="FFFFFF" w:themeFill="background1"/>
          </w:tcPr>
          <w:p w14:paraId="0E8EF08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Zlepšit podmínky pro šíření znalostí z výzkumných organizací a stimulovat jejich spolupráci s aplikačním sektorem</w:t>
            </w:r>
          </w:p>
        </w:tc>
        <w:tc>
          <w:tcPr>
            <w:tcW w:w="0" w:type="auto"/>
            <w:shd w:val="clear" w:color="auto" w:fill="FFFFFF" w:themeFill="background1"/>
          </w:tcPr>
          <w:p w14:paraId="1CAD784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 MŠMT, MPO</w:t>
            </w:r>
          </w:p>
          <w:p w14:paraId="45EB24F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68F5D8E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3A8F8A4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Ne</w:t>
            </w:r>
          </w:p>
        </w:tc>
        <w:tc>
          <w:tcPr>
            <w:tcW w:w="0" w:type="auto"/>
            <w:shd w:val="clear" w:color="auto" w:fill="FFFFFF" w:themeFill="background1"/>
          </w:tcPr>
          <w:p w14:paraId="2FB7EC7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 (pozn.: mělo by být zajištěno na úrovni VO, tedy „mikroúroveň“, tzn. gesčně ze strany poskytovatelů, pod něž spadají příslušné VO)</w:t>
            </w:r>
          </w:p>
          <w:p w14:paraId="3DF7F0B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r>
    </w:tbl>
    <w:p w14:paraId="5E43D4F3" w14:textId="77777777" w:rsidR="00BB3A29" w:rsidRPr="000C481E" w:rsidRDefault="00BB3A29" w:rsidP="00BB3A29">
      <w:pPr>
        <w:rPr>
          <w:rFonts w:ascii="Arial" w:hAnsi="Arial" w:cs="Arial"/>
          <w:sz w:val="16"/>
          <w:szCs w:val="16"/>
        </w:rPr>
      </w:pPr>
    </w:p>
    <w:p w14:paraId="6B4D4CC2" w14:textId="77777777" w:rsidR="00BB3A29" w:rsidRPr="000C481E" w:rsidRDefault="00BB3A29" w:rsidP="00BB3A29">
      <w:pPr>
        <w:spacing w:after="120"/>
        <w:jc w:val="both"/>
        <w:rPr>
          <w:rFonts w:ascii="Arial" w:hAnsi="Arial" w:cs="Arial"/>
          <w:szCs w:val="16"/>
        </w:rPr>
      </w:pPr>
      <w:r w:rsidRPr="000C481E">
        <w:rPr>
          <w:rFonts w:ascii="Arial" w:hAnsi="Arial" w:cs="Arial"/>
          <w:szCs w:val="16"/>
        </w:rPr>
        <w:t>Inovace v podnicích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2413"/>
        <w:gridCol w:w="3626"/>
        <w:gridCol w:w="2861"/>
        <w:gridCol w:w="4736"/>
      </w:tblGrid>
      <w:tr w:rsidR="00BB3A29" w:rsidRPr="000C481E" w14:paraId="1F96DCA0" w14:textId="77777777" w:rsidTr="00286DC5">
        <w:tc>
          <w:tcPr>
            <w:tcW w:w="0" w:type="auto"/>
            <w:shd w:val="clear" w:color="auto" w:fill="auto"/>
          </w:tcPr>
          <w:p w14:paraId="0F86B08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Číslo</w:t>
            </w:r>
          </w:p>
        </w:tc>
        <w:tc>
          <w:tcPr>
            <w:tcW w:w="0" w:type="auto"/>
          </w:tcPr>
          <w:p w14:paraId="3D2FF7A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Název opatření</w:t>
            </w:r>
          </w:p>
        </w:tc>
        <w:tc>
          <w:tcPr>
            <w:tcW w:w="0" w:type="auto"/>
          </w:tcPr>
          <w:p w14:paraId="743C80C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Odpovědnost (gesce/</w:t>
            </w: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/spolupráce) a termín realizace</w:t>
            </w:r>
          </w:p>
        </w:tc>
        <w:tc>
          <w:tcPr>
            <w:tcW w:w="0" w:type="auto"/>
          </w:tcPr>
          <w:p w14:paraId="50246A1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Splněno (ANO/NE/CÁSTEČNĚ/PLNĚNO PRŮBĚŽNĚ)</w:t>
            </w:r>
          </w:p>
        </w:tc>
        <w:tc>
          <w:tcPr>
            <w:tcW w:w="0" w:type="auto"/>
            <w:shd w:val="clear" w:color="auto" w:fill="auto"/>
          </w:tcPr>
          <w:p w14:paraId="2005F50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Poznámka (návrh na ponechání / úpravu / zrušení opatření</w:t>
            </w:r>
          </w:p>
        </w:tc>
      </w:tr>
      <w:tr w:rsidR="00BB3A29" w:rsidRPr="000C481E" w14:paraId="22207F3E" w14:textId="77777777" w:rsidTr="00286DC5">
        <w:tc>
          <w:tcPr>
            <w:tcW w:w="0" w:type="auto"/>
            <w:shd w:val="clear" w:color="auto" w:fill="FFFFFF" w:themeFill="background1"/>
          </w:tcPr>
          <w:p w14:paraId="799AA4F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18</w:t>
            </w:r>
          </w:p>
        </w:tc>
        <w:tc>
          <w:tcPr>
            <w:tcW w:w="0" w:type="auto"/>
            <w:shd w:val="clear" w:color="auto" w:fill="FFFFFF" w:themeFill="background1"/>
          </w:tcPr>
          <w:p w14:paraId="3CB866F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Stimulovat podniky k zahájení a rozvoji aktivit výzkumu a vývoje</w:t>
            </w:r>
          </w:p>
        </w:tc>
        <w:tc>
          <w:tcPr>
            <w:tcW w:w="0" w:type="auto"/>
            <w:shd w:val="clear" w:color="auto" w:fill="FFFFFF" w:themeFill="background1"/>
          </w:tcPr>
          <w:p w14:paraId="0952B85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MPO</w:t>
            </w:r>
          </w:p>
          <w:p w14:paraId="4575EA2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ÚV ČR – RVV a další správní úřady odpovědné za výzkum a vývoj v oblasti svých působností</w:t>
            </w:r>
          </w:p>
          <w:p w14:paraId="57A55F4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7E459AC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4F4EEE8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 z důvodu přílišného detailu jako závazné opatření, ale zachovat vizi. Konkretizace bude ponechána na gestorovi/gestorech v rámci jejich příslušných aktivit (např. implementační plány, programy podpory apod.)</w:t>
            </w:r>
          </w:p>
        </w:tc>
      </w:tr>
      <w:tr w:rsidR="00BB3A29" w:rsidRPr="000C481E" w14:paraId="453A3A7F" w14:textId="77777777" w:rsidTr="00286DC5">
        <w:tc>
          <w:tcPr>
            <w:tcW w:w="0" w:type="auto"/>
            <w:shd w:val="clear" w:color="auto" w:fill="FFFFFF" w:themeFill="background1"/>
          </w:tcPr>
          <w:p w14:paraId="53BE1FB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19</w:t>
            </w:r>
          </w:p>
        </w:tc>
        <w:tc>
          <w:tcPr>
            <w:tcW w:w="0" w:type="auto"/>
            <w:shd w:val="clear" w:color="auto" w:fill="FFFFFF" w:themeFill="background1"/>
          </w:tcPr>
          <w:p w14:paraId="3FD3F0D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Stimulovat malé a střední podniky k účasti na mezinárodních aktivitách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40CC6DB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MPO, MŠMT</w:t>
            </w:r>
          </w:p>
          <w:p w14:paraId="7D9A8D2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ÚV ČR – RVV a další správní úřady odpovědné za výzkum a vývoj v oblasti svých působností</w:t>
            </w:r>
          </w:p>
          <w:p w14:paraId="2D25F26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23D210B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4CD93E5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 z důvodu přílišného detailu jako závazné opatření, ale zachovat vizi. Konkretizace bude ponechána na gestorovi/gestorech v rámci jejich příslušných aktivit (např. implementační plány, programy podpory apod.)</w:t>
            </w:r>
          </w:p>
        </w:tc>
      </w:tr>
      <w:tr w:rsidR="00BB3A29" w:rsidRPr="000C481E" w14:paraId="1392C7BC" w14:textId="77777777" w:rsidTr="00286DC5">
        <w:trPr>
          <w:trHeight w:val="736"/>
        </w:trPr>
        <w:tc>
          <w:tcPr>
            <w:tcW w:w="0" w:type="auto"/>
            <w:shd w:val="clear" w:color="auto" w:fill="FFFFFF" w:themeFill="background1"/>
          </w:tcPr>
          <w:p w14:paraId="65E2E34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w:t>
            </w:r>
          </w:p>
        </w:tc>
        <w:tc>
          <w:tcPr>
            <w:tcW w:w="0" w:type="auto"/>
            <w:shd w:val="clear" w:color="auto" w:fill="FFFFFF" w:themeFill="background1"/>
          </w:tcPr>
          <w:p w14:paraId="4C358C5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Posílit využívání finančních nástrojů pro rozvoj inovačních aktivit</w:t>
            </w:r>
          </w:p>
          <w:p w14:paraId="3D55708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11CB724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MPO</w:t>
            </w:r>
          </w:p>
          <w:p w14:paraId="44EB788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MMR</w:t>
            </w:r>
          </w:p>
          <w:p w14:paraId="187B235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MF, MZE, MZD, MK</w:t>
            </w:r>
          </w:p>
          <w:p w14:paraId="4706993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6330B50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Částečně</w:t>
            </w:r>
          </w:p>
        </w:tc>
        <w:tc>
          <w:tcPr>
            <w:tcW w:w="0" w:type="auto"/>
            <w:shd w:val="clear" w:color="auto" w:fill="FFFFFF" w:themeFill="background1"/>
          </w:tcPr>
          <w:p w14:paraId="5E9EF7B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Upravit znění opatření – zobecnit. Konkretizace bude ponechána na gestorovi/gestorech v rámci jejich příslušných aktivit (např. implementační plány, programy podpory apod.</w:t>
            </w:r>
          </w:p>
        </w:tc>
      </w:tr>
      <w:tr w:rsidR="00BB3A29" w:rsidRPr="000C481E" w14:paraId="36CCE2FE" w14:textId="77777777" w:rsidTr="00286DC5">
        <w:tc>
          <w:tcPr>
            <w:tcW w:w="0" w:type="auto"/>
            <w:shd w:val="clear" w:color="auto" w:fill="FFFFFF" w:themeFill="background1"/>
          </w:tcPr>
          <w:p w14:paraId="0105220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21</w:t>
            </w:r>
          </w:p>
        </w:tc>
        <w:tc>
          <w:tcPr>
            <w:tcW w:w="0" w:type="auto"/>
            <w:shd w:val="clear" w:color="auto" w:fill="FFFFFF" w:themeFill="background1"/>
          </w:tcPr>
          <w:p w14:paraId="3CF66EB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Podporovat služby pro rozvoj inovačních podniků</w:t>
            </w:r>
          </w:p>
        </w:tc>
        <w:tc>
          <w:tcPr>
            <w:tcW w:w="0" w:type="auto"/>
            <w:shd w:val="clear" w:color="auto" w:fill="FFFFFF" w:themeFill="background1"/>
          </w:tcPr>
          <w:p w14:paraId="5502EB21"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MPO</w:t>
            </w:r>
          </w:p>
          <w:p w14:paraId="6C03253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MF</w:t>
            </w:r>
          </w:p>
          <w:p w14:paraId="4FB7426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 a dále každoročně</w:t>
            </w:r>
          </w:p>
        </w:tc>
        <w:tc>
          <w:tcPr>
            <w:tcW w:w="0" w:type="auto"/>
            <w:shd w:val="clear" w:color="auto" w:fill="FFFFFF" w:themeFill="background1"/>
          </w:tcPr>
          <w:p w14:paraId="447AAB9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Plněno průběžně</w:t>
            </w:r>
          </w:p>
        </w:tc>
        <w:tc>
          <w:tcPr>
            <w:tcW w:w="0" w:type="auto"/>
            <w:shd w:val="clear" w:color="auto" w:fill="FFFFFF" w:themeFill="background1"/>
          </w:tcPr>
          <w:p w14:paraId="3116126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 z důvodu přílišného detailu jako závazné opatření, ale zachovat vizi. Konkretizace bude ponechána na gestorovi/gestorech v rámci jejich příslušných aktivit (např. implementační plány, programy podpory apod.)</w:t>
            </w:r>
          </w:p>
        </w:tc>
      </w:tr>
      <w:tr w:rsidR="00BB3A29" w:rsidRPr="000C481E" w14:paraId="4ED5C088" w14:textId="77777777" w:rsidTr="00286DC5">
        <w:tc>
          <w:tcPr>
            <w:tcW w:w="0" w:type="auto"/>
            <w:shd w:val="clear" w:color="auto" w:fill="FFFFFF" w:themeFill="background1"/>
          </w:tcPr>
          <w:p w14:paraId="6D2D017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22</w:t>
            </w:r>
          </w:p>
        </w:tc>
        <w:tc>
          <w:tcPr>
            <w:tcW w:w="0" w:type="auto"/>
            <w:shd w:val="clear" w:color="auto" w:fill="FFFFFF" w:themeFill="background1"/>
          </w:tcPr>
          <w:p w14:paraId="729F02B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Připravit absolventy na nové výzvy a budoucí potřeby </w:t>
            </w:r>
            <w:r w:rsidRPr="000C481E">
              <w:rPr>
                <w:rFonts w:ascii="Arial" w:eastAsia="Times New Roman" w:hAnsi="Arial" w:cs="Arial"/>
                <w:bCs/>
                <w:sz w:val="16"/>
                <w:szCs w:val="16"/>
                <w:lang w:eastAsia="cs-CZ"/>
              </w:rPr>
              <w:lastRenderedPageBreak/>
              <w:t>podniků</w:t>
            </w:r>
          </w:p>
        </w:tc>
        <w:tc>
          <w:tcPr>
            <w:tcW w:w="0" w:type="auto"/>
            <w:shd w:val="clear" w:color="auto" w:fill="FFFFFF" w:themeFill="background1"/>
          </w:tcPr>
          <w:p w14:paraId="5938B68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lastRenderedPageBreak/>
              <w:t>Gesce: MŠMT, MPSV</w:t>
            </w:r>
          </w:p>
          <w:p w14:paraId="6FBFE10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ÚV ČR – RVV, MPO</w:t>
            </w:r>
          </w:p>
          <w:p w14:paraId="2F282D3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lastRenderedPageBreak/>
              <w:t>2019</w:t>
            </w:r>
          </w:p>
        </w:tc>
        <w:tc>
          <w:tcPr>
            <w:tcW w:w="0" w:type="auto"/>
            <w:shd w:val="clear" w:color="auto" w:fill="FFFFFF" w:themeFill="background1"/>
          </w:tcPr>
          <w:p w14:paraId="335BA45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c>
          <w:tcPr>
            <w:tcW w:w="0" w:type="auto"/>
            <w:shd w:val="clear" w:color="auto" w:fill="FFFFFF" w:themeFill="background1"/>
          </w:tcPr>
          <w:p w14:paraId="5DBDA0FC"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Upravit na „Připravit absolventy na nové výzvy a budoucí potřeby společnosti“</w:t>
            </w:r>
          </w:p>
        </w:tc>
      </w:tr>
      <w:tr w:rsidR="00BB3A29" w:rsidRPr="000C481E" w14:paraId="2A93E224" w14:textId="77777777" w:rsidTr="00286DC5">
        <w:tc>
          <w:tcPr>
            <w:tcW w:w="0" w:type="auto"/>
            <w:shd w:val="clear" w:color="auto" w:fill="FFFFFF" w:themeFill="background1"/>
          </w:tcPr>
          <w:p w14:paraId="79480B3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lastRenderedPageBreak/>
              <w:t>23</w:t>
            </w:r>
          </w:p>
        </w:tc>
        <w:tc>
          <w:tcPr>
            <w:tcW w:w="0" w:type="auto"/>
            <w:shd w:val="clear" w:color="auto" w:fill="FFFFFF" w:themeFill="background1"/>
          </w:tcPr>
          <w:p w14:paraId="5BE2B60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Podporovat uplatnění absolventů vysokých škol v inovačních podnicích v oblasti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236D6F2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MŠMT</w:t>
            </w:r>
          </w:p>
          <w:p w14:paraId="384CF6E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ÚV ČR – RVV</w:t>
            </w:r>
          </w:p>
          <w:p w14:paraId="7BA8619D"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MPO</w:t>
            </w:r>
          </w:p>
          <w:p w14:paraId="05B5CD9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2A9D79A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c>
          <w:tcPr>
            <w:tcW w:w="0" w:type="auto"/>
            <w:shd w:val="clear" w:color="auto" w:fill="FFFFFF" w:themeFill="background1"/>
          </w:tcPr>
          <w:p w14:paraId="76515E1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Ponechat, z hlediska ÚV-RVV lze naplnit např. prostřednictvím vědecké diplomacie – Izrael, USA, </w:t>
            </w:r>
            <w:proofErr w:type="spellStart"/>
            <w:r w:rsidRPr="000C481E">
              <w:rPr>
                <w:rFonts w:ascii="Arial" w:eastAsia="Times New Roman" w:hAnsi="Arial" w:cs="Arial"/>
                <w:bCs/>
                <w:sz w:val="16"/>
                <w:szCs w:val="16"/>
                <w:lang w:eastAsia="cs-CZ"/>
              </w:rPr>
              <w:t>Taiwan</w:t>
            </w:r>
            <w:proofErr w:type="spellEnd"/>
          </w:p>
        </w:tc>
      </w:tr>
      <w:tr w:rsidR="00BB3A29" w:rsidRPr="000C481E" w14:paraId="1C5B85AD" w14:textId="77777777" w:rsidTr="00286DC5">
        <w:tc>
          <w:tcPr>
            <w:tcW w:w="0" w:type="auto"/>
            <w:shd w:val="clear" w:color="auto" w:fill="FFFFFF" w:themeFill="background1"/>
          </w:tcPr>
          <w:p w14:paraId="065738B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24</w:t>
            </w:r>
          </w:p>
        </w:tc>
        <w:tc>
          <w:tcPr>
            <w:tcW w:w="0" w:type="auto"/>
            <w:shd w:val="clear" w:color="auto" w:fill="FFFFFF" w:themeFill="background1"/>
          </w:tcPr>
          <w:p w14:paraId="5B26F8A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Zvyšovat kvalitu lidských zdrojů v inovujících podnicích</w:t>
            </w:r>
          </w:p>
        </w:tc>
        <w:tc>
          <w:tcPr>
            <w:tcW w:w="0" w:type="auto"/>
            <w:shd w:val="clear" w:color="auto" w:fill="FFFFFF" w:themeFill="background1"/>
          </w:tcPr>
          <w:p w14:paraId="011DFF6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MPSV</w:t>
            </w:r>
          </w:p>
          <w:p w14:paraId="76DBD8F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ÚV ČR – RVV, MPO</w:t>
            </w:r>
          </w:p>
          <w:p w14:paraId="6B20B2E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 a dále každoročně</w:t>
            </w:r>
          </w:p>
        </w:tc>
        <w:tc>
          <w:tcPr>
            <w:tcW w:w="0" w:type="auto"/>
            <w:shd w:val="clear" w:color="auto" w:fill="FFFFFF" w:themeFill="background1"/>
          </w:tcPr>
          <w:p w14:paraId="607B846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c>
          <w:tcPr>
            <w:tcW w:w="0" w:type="auto"/>
            <w:shd w:val="clear" w:color="auto" w:fill="FFFFFF" w:themeFill="background1"/>
          </w:tcPr>
          <w:p w14:paraId="7D9370C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 z důvodu přílišného detailu jako závazné opatření, ale zachovat vizi. Konkretizace bude ponechána na gestorovi/gestorech v rámci jejich příslušných aktivit (např. implementační plány, programy podpory apod.)</w:t>
            </w:r>
          </w:p>
        </w:tc>
      </w:tr>
    </w:tbl>
    <w:p w14:paraId="7E23F49E" w14:textId="77777777" w:rsidR="00BB3A29" w:rsidRPr="000C481E" w:rsidRDefault="00BB3A29" w:rsidP="00BB3A29">
      <w:pPr>
        <w:spacing w:after="120"/>
        <w:jc w:val="both"/>
        <w:rPr>
          <w:rFonts w:ascii="Arial" w:hAnsi="Arial" w:cs="Arial"/>
          <w:szCs w:val="16"/>
        </w:rPr>
      </w:pPr>
    </w:p>
    <w:p w14:paraId="446C4922" w14:textId="77777777" w:rsidR="00BB3A29" w:rsidRPr="000C481E" w:rsidRDefault="00BB3A29" w:rsidP="00BB3A29">
      <w:pPr>
        <w:spacing w:after="120"/>
        <w:jc w:val="both"/>
        <w:rPr>
          <w:rFonts w:ascii="Arial" w:hAnsi="Arial" w:cs="Arial"/>
          <w:szCs w:val="16"/>
        </w:rPr>
      </w:pPr>
      <w:r w:rsidRPr="000C481E">
        <w:rPr>
          <w:rFonts w:ascii="Arial" w:hAnsi="Arial" w:cs="Arial"/>
          <w:szCs w:val="16"/>
        </w:rPr>
        <w:t xml:space="preserve">Výzvy pro zaměření </w:t>
      </w:r>
      <w:proofErr w:type="spellStart"/>
      <w:r w:rsidRPr="000C481E">
        <w:rPr>
          <w:rFonts w:ascii="Arial" w:hAnsi="Arial" w:cs="Arial"/>
          <w:szCs w:val="16"/>
        </w:rPr>
        <w:t>VaVaI</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3203"/>
        <w:gridCol w:w="3172"/>
        <w:gridCol w:w="2720"/>
        <w:gridCol w:w="4541"/>
      </w:tblGrid>
      <w:tr w:rsidR="00BB3A29" w:rsidRPr="000C481E" w14:paraId="3659D4A5" w14:textId="77777777" w:rsidTr="00286DC5">
        <w:tc>
          <w:tcPr>
            <w:tcW w:w="0" w:type="auto"/>
            <w:shd w:val="clear" w:color="auto" w:fill="auto"/>
          </w:tcPr>
          <w:p w14:paraId="093E816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Číslo</w:t>
            </w:r>
          </w:p>
        </w:tc>
        <w:tc>
          <w:tcPr>
            <w:tcW w:w="0" w:type="auto"/>
          </w:tcPr>
          <w:p w14:paraId="3DF652E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Název opatření</w:t>
            </w:r>
          </w:p>
        </w:tc>
        <w:tc>
          <w:tcPr>
            <w:tcW w:w="0" w:type="auto"/>
          </w:tcPr>
          <w:p w14:paraId="2DD6907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Odpovědnost (gesce/</w:t>
            </w: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xml:space="preserve">/spolupráce) a termín </w:t>
            </w:r>
            <w:proofErr w:type="spellStart"/>
            <w:r w:rsidRPr="000C481E">
              <w:rPr>
                <w:rFonts w:ascii="Arial" w:eastAsia="Times New Roman" w:hAnsi="Arial" w:cs="Arial"/>
                <w:bCs/>
                <w:sz w:val="16"/>
                <w:szCs w:val="16"/>
                <w:lang w:eastAsia="cs-CZ"/>
              </w:rPr>
              <w:t>realiazce</w:t>
            </w:r>
            <w:proofErr w:type="spellEnd"/>
          </w:p>
        </w:tc>
        <w:tc>
          <w:tcPr>
            <w:tcW w:w="0" w:type="auto"/>
          </w:tcPr>
          <w:p w14:paraId="1B71732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Splněno (ANO/NE/CÁSTEČNĚ/PLNĚNO PRŮBĚŽNĚ)</w:t>
            </w:r>
          </w:p>
        </w:tc>
        <w:tc>
          <w:tcPr>
            <w:tcW w:w="0" w:type="auto"/>
            <w:shd w:val="clear" w:color="auto" w:fill="auto"/>
          </w:tcPr>
          <w:p w14:paraId="6A5ABEE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Poznámka</w:t>
            </w:r>
          </w:p>
        </w:tc>
      </w:tr>
      <w:tr w:rsidR="00BB3A29" w:rsidRPr="000C481E" w14:paraId="38F92F67" w14:textId="77777777" w:rsidTr="00286DC5">
        <w:tc>
          <w:tcPr>
            <w:tcW w:w="0" w:type="auto"/>
            <w:shd w:val="clear" w:color="auto" w:fill="FFFFFF" w:themeFill="background1"/>
          </w:tcPr>
          <w:p w14:paraId="2F3F910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25</w:t>
            </w:r>
          </w:p>
        </w:tc>
        <w:tc>
          <w:tcPr>
            <w:tcW w:w="0" w:type="auto"/>
            <w:shd w:val="clear" w:color="auto" w:fill="FFFFFF" w:themeFill="background1"/>
          </w:tcPr>
          <w:p w14:paraId="34ABF0F8"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Vytvořit a implementovat principy pro stanovení hlavních směrů aplikovaného výzkumu a přípravu navazujících programů </w:t>
            </w:r>
            <w:proofErr w:type="spellStart"/>
            <w:r w:rsidRPr="000C481E">
              <w:rPr>
                <w:rFonts w:ascii="Arial" w:eastAsia="Times New Roman" w:hAnsi="Arial" w:cs="Arial"/>
                <w:bCs/>
                <w:sz w:val="16"/>
                <w:szCs w:val="16"/>
                <w:lang w:eastAsia="cs-CZ"/>
              </w:rPr>
              <w:t>VaVaI</w:t>
            </w:r>
            <w:proofErr w:type="spellEnd"/>
          </w:p>
        </w:tc>
        <w:tc>
          <w:tcPr>
            <w:tcW w:w="0" w:type="auto"/>
            <w:shd w:val="clear" w:color="auto" w:fill="FFFFFF" w:themeFill="background1"/>
          </w:tcPr>
          <w:p w14:paraId="434826B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w:t>
            </w:r>
          </w:p>
          <w:p w14:paraId="4203404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roofErr w:type="spellStart"/>
            <w:r w:rsidRPr="000C481E">
              <w:rPr>
                <w:rFonts w:ascii="Arial" w:eastAsia="Times New Roman" w:hAnsi="Arial" w:cs="Arial"/>
                <w:bCs/>
                <w:sz w:val="16"/>
                <w:szCs w:val="16"/>
                <w:lang w:eastAsia="cs-CZ"/>
              </w:rPr>
              <w:t>Spolugesce</w:t>
            </w:r>
            <w:proofErr w:type="spellEnd"/>
            <w:r w:rsidRPr="000C481E">
              <w:rPr>
                <w:rFonts w:ascii="Arial" w:eastAsia="Times New Roman" w:hAnsi="Arial" w:cs="Arial"/>
                <w:bCs/>
                <w:sz w:val="16"/>
                <w:szCs w:val="16"/>
                <w:lang w:eastAsia="cs-CZ"/>
              </w:rPr>
              <w:t>: MPO</w:t>
            </w:r>
          </w:p>
          <w:p w14:paraId="11C4F9C6"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4CAED39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69F7CCE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c>
          <w:tcPr>
            <w:tcW w:w="0" w:type="auto"/>
            <w:shd w:val="clear" w:color="auto" w:fill="FFFFFF" w:themeFill="background1"/>
          </w:tcPr>
          <w:p w14:paraId="627B8DB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Zrušit </w:t>
            </w:r>
          </w:p>
        </w:tc>
      </w:tr>
      <w:tr w:rsidR="00BB3A29" w:rsidRPr="000C481E" w14:paraId="4407800B" w14:textId="77777777" w:rsidTr="00286DC5">
        <w:tc>
          <w:tcPr>
            <w:tcW w:w="0" w:type="auto"/>
            <w:shd w:val="clear" w:color="auto" w:fill="FFFFFF" w:themeFill="background1"/>
          </w:tcPr>
          <w:p w14:paraId="4A9C4E8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26</w:t>
            </w:r>
          </w:p>
        </w:tc>
        <w:tc>
          <w:tcPr>
            <w:tcW w:w="0" w:type="auto"/>
            <w:shd w:val="clear" w:color="auto" w:fill="FFFFFF" w:themeFill="background1"/>
          </w:tcPr>
          <w:p w14:paraId="697E195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Vytvořit platformu pro identifikaci společenských výzev a platformu pro bezpečnost</w:t>
            </w:r>
          </w:p>
        </w:tc>
        <w:tc>
          <w:tcPr>
            <w:tcW w:w="0" w:type="auto"/>
            <w:shd w:val="clear" w:color="auto" w:fill="FFFFFF" w:themeFill="background1"/>
          </w:tcPr>
          <w:p w14:paraId="259E04B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 MV</w:t>
            </w:r>
          </w:p>
          <w:p w14:paraId="3A2743C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MO a další správní úřady odpovědné za výzkum a vývoj v oblasti svých působností</w:t>
            </w:r>
          </w:p>
          <w:p w14:paraId="0F603A0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79A00239"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c>
          <w:tcPr>
            <w:tcW w:w="0" w:type="auto"/>
            <w:shd w:val="clear" w:color="auto" w:fill="FFFFFF" w:themeFill="background1"/>
          </w:tcPr>
          <w:p w14:paraId="0A824E6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w:t>
            </w:r>
          </w:p>
        </w:tc>
      </w:tr>
      <w:tr w:rsidR="00BB3A29" w:rsidRPr="000C481E" w14:paraId="02183A4B" w14:textId="77777777" w:rsidTr="00286DC5">
        <w:trPr>
          <w:trHeight w:val="1288"/>
        </w:trPr>
        <w:tc>
          <w:tcPr>
            <w:tcW w:w="0" w:type="auto"/>
            <w:shd w:val="clear" w:color="auto" w:fill="FFFFFF" w:themeFill="background1"/>
          </w:tcPr>
          <w:p w14:paraId="6EC7F4A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27</w:t>
            </w:r>
          </w:p>
        </w:tc>
        <w:tc>
          <w:tcPr>
            <w:tcW w:w="0" w:type="auto"/>
            <w:shd w:val="clear" w:color="auto" w:fill="FFFFFF" w:themeFill="background1"/>
          </w:tcPr>
          <w:p w14:paraId="080239B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Vytvořit a implementovat principy na podporu aplikovaného výzkumu pro potřeby orgánů centrální státní správy a přípravu navazujících programů </w:t>
            </w:r>
            <w:proofErr w:type="spellStart"/>
            <w:r w:rsidRPr="000C481E">
              <w:rPr>
                <w:rFonts w:ascii="Arial" w:eastAsia="Times New Roman" w:hAnsi="Arial" w:cs="Arial"/>
                <w:bCs/>
                <w:sz w:val="16"/>
                <w:szCs w:val="16"/>
                <w:lang w:eastAsia="cs-CZ"/>
              </w:rPr>
              <w:t>VaVaI</w:t>
            </w:r>
            <w:proofErr w:type="spellEnd"/>
            <w:r w:rsidRPr="000C481E">
              <w:rPr>
                <w:rFonts w:ascii="Arial" w:eastAsia="Times New Roman" w:hAnsi="Arial" w:cs="Arial"/>
                <w:bCs/>
                <w:sz w:val="16"/>
                <w:szCs w:val="16"/>
                <w:lang w:eastAsia="cs-CZ"/>
              </w:rPr>
              <w:t xml:space="preserve"> včetně stabilizace kapacit pro podporu </w:t>
            </w:r>
            <w:proofErr w:type="spellStart"/>
            <w:r w:rsidRPr="000C481E">
              <w:rPr>
                <w:rFonts w:ascii="Arial" w:eastAsia="Times New Roman" w:hAnsi="Arial" w:cs="Arial"/>
                <w:bCs/>
                <w:sz w:val="16"/>
                <w:szCs w:val="16"/>
                <w:lang w:eastAsia="cs-CZ"/>
              </w:rPr>
              <w:t>VaVaI</w:t>
            </w:r>
            <w:proofErr w:type="spellEnd"/>
            <w:r w:rsidRPr="000C481E">
              <w:rPr>
                <w:rFonts w:ascii="Arial" w:eastAsia="Times New Roman" w:hAnsi="Arial" w:cs="Arial"/>
                <w:bCs/>
                <w:sz w:val="16"/>
                <w:szCs w:val="16"/>
                <w:lang w:eastAsia="cs-CZ"/>
              </w:rPr>
              <w:t xml:space="preserve"> ve státní správě</w:t>
            </w:r>
          </w:p>
        </w:tc>
        <w:tc>
          <w:tcPr>
            <w:tcW w:w="0" w:type="auto"/>
            <w:shd w:val="clear" w:color="auto" w:fill="FFFFFF" w:themeFill="background1"/>
          </w:tcPr>
          <w:p w14:paraId="586BC84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w:t>
            </w:r>
          </w:p>
          <w:p w14:paraId="39EE9C7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11F4565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2016+</w:t>
            </w:r>
          </w:p>
        </w:tc>
        <w:tc>
          <w:tcPr>
            <w:tcW w:w="0" w:type="auto"/>
            <w:shd w:val="clear" w:color="auto" w:fill="FFFFFF" w:themeFill="background1"/>
          </w:tcPr>
          <w:p w14:paraId="65A05543"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c>
          <w:tcPr>
            <w:tcW w:w="0" w:type="auto"/>
            <w:shd w:val="clear" w:color="auto" w:fill="FFFFFF" w:themeFill="background1"/>
          </w:tcPr>
          <w:p w14:paraId="52F3E48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Upravit na „implementovat principy na podporu aplikovaného výzkumu pro potřeby orgánů centrální státní správy a přípravu navazujících programů </w:t>
            </w:r>
            <w:proofErr w:type="spellStart"/>
            <w:r w:rsidRPr="000C481E">
              <w:rPr>
                <w:rFonts w:ascii="Arial" w:eastAsia="Times New Roman" w:hAnsi="Arial" w:cs="Arial"/>
                <w:bCs/>
                <w:sz w:val="16"/>
                <w:szCs w:val="16"/>
                <w:lang w:eastAsia="cs-CZ"/>
              </w:rPr>
              <w:t>VaVaI</w:t>
            </w:r>
            <w:proofErr w:type="spellEnd"/>
            <w:r w:rsidRPr="000C481E">
              <w:rPr>
                <w:rFonts w:ascii="Arial" w:eastAsia="Times New Roman" w:hAnsi="Arial" w:cs="Arial"/>
                <w:bCs/>
                <w:sz w:val="16"/>
                <w:szCs w:val="16"/>
                <w:lang w:eastAsia="cs-CZ"/>
              </w:rPr>
              <w:t>“ a změnit odpovědnost následovně: gesce: MPO, spolupráce: ÚV-RVV (naplnění prostřednictvím stanovisek RVVI) a další správní úřady odpovědné za výzkum a vývoj v oblasti svých působností</w:t>
            </w:r>
          </w:p>
          <w:p w14:paraId="7191D15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Zrušit</w:t>
            </w:r>
          </w:p>
        </w:tc>
      </w:tr>
      <w:tr w:rsidR="00BB3A29" w:rsidRPr="000C481E" w14:paraId="124FBF6C" w14:textId="77777777" w:rsidTr="00286DC5">
        <w:tc>
          <w:tcPr>
            <w:tcW w:w="0" w:type="auto"/>
            <w:shd w:val="clear" w:color="auto" w:fill="FFFFFF" w:themeFill="background1"/>
          </w:tcPr>
          <w:p w14:paraId="7680FA5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28</w:t>
            </w:r>
          </w:p>
        </w:tc>
        <w:tc>
          <w:tcPr>
            <w:tcW w:w="0" w:type="auto"/>
            <w:shd w:val="clear" w:color="auto" w:fill="FFFFFF" w:themeFill="background1"/>
          </w:tcPr>
          <w:p w14:paraId="4D10535E"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Stanovit hlavní směry podpory aplikovaného výzkumu</w:t>
            </w:r>
          </w:p>
        </w:tc>
        <w:tc>
          <w:tcPr>
            <w:tcW w:w="0" w:type="auto"/>
            <w:shd w:val="clear" w:color="auto" w:fill="FFFFFF" w:themeFill="background1"/>
          </w:tcPr>
          <w:p w14:paraId="065B0875"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 MPO</w:t>
            </w:r>
          </w:p>
          <w:p w14:paraId="6D6012A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Spolupráce: další správní úřady odpovědné za výzkum a vývoj v oblasti svých působností</w:t>
            </w:r>
          </w:p>
          <w:p w14:paraId="19B923B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6E9C8F47"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c>
          <w:tcPr>
            <w:tcW w:w="0" w:type="auto"/>
            <w:shd w:val="clear" w:color="auto" w:fill="FFFFFF" w:themeFill="background1"/>
          </w:tcPr>
          <w:p w14:paraId="0731888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Ponechat, ale změnit odpovědnost: gesce: MPO, spolupráce: ÚV-RVV (naplnění prostřednictvím stanovisek RVVI) a další správní úřady odpovědné za výzkum a vývoj v oblasti svých působností (vytvořit pracovní skupinu? Účast v NIP?)</w:t>
            </w:r>
          </w:p>
        </w:tc>
      </w:tr>
      <w:tr w:rsidR="00BB3A29" w:rsidRPr="009C0355" w14:paraId="182E68AC" w14:textId="77777777" w:rsidTr="00286DC5">
        <w:tc>
          <w:tcPr>
            <w:tcW w:w="0" w:type="auto"/>
            <w:shd w:val="clear" w:color="auto" w:fill="FFFFFF" w:themeFill="background1"/>
          </w:tcPr>
          <w:p w14:paraId="186F48EF"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29</w:t>
            </w:r>
          </w:p>
        </w:tc>
        <w:tc>
          <w:tcPr>
            <w:tcW w:w="0" w:type="auto"/>
            <w:shd w:val="clear" w:color="auto" w:fill="FFFFFF" w:themeFill="background1"/>
          </w:tcPr>
          <w:p w14:paraId="004DC33B"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Vytvořit nástroje pro podporu hlavních směrů aplikovaného výzkumu</w:t>
            </w:r>
          </w:p>
        </w:tc>
        <w:tc>
          <w:tcPr>
            <w:tcW w:w="0" w:type="auto"/>
            <w:shd w:val="clear" w:color="auto" w:fill="FFFFFF" w:themeFill="background1"/>
          </w:tcPr>
          <w:p w14:paraId="42477012"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Gesce: ÚV ČR – RVV, MPO a další správní úřady odpovědné za výzkum a vývoj v oblasti svých působností</w:t>
            </w:r>
          </w:p>
          <w:p w14:paraId="49A340E0"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2017+</w:t>
            </w:r>
          </w:p>
        </w:tc>
        <w:tc>
          <w:tcPr>
            <w:tcW w:w="0" w:type="auto"/>
            <w:shd w:val="clear" w:color="auto" w:fill="FFFFFF" w:themeFill="background1"/>
          </w:tcPr>
          <w:p w14:paraId="16FCAD8A"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p>
        </w:tc>
        <w:tc>
          <w:tcPr>
            <w:tcW w:w="0" w:type="auto"/>
            <w:shd w:val="clear" w:color="auto" w:fill="FFFFFF" w:themeFill="background1"/>
          </w:tcPr>
          <w:p w14:paraId="769A4AA4" w14:textId="77777777" w:rsidR="00BB3A29" w:rsidRPr="000C481E" w:rsidRDefault="00BB3A29" w:rsidP="00286DC5">
            <w:pPr>
              <w:autoSpaceDE w:val="0"/>
              <w:autoSpaceDN w:val="0"/>
              <w:adjustRightInd w:val="0"/>
              <w:spacing w:after="0" w:line="240" w:lineRule="auto"/>
              <w:rPr>
                <w:rFonts w:ascii="Arial" w:eastAsia="Times New Roman" w:hAnsi="Arial" w:cs="Arial"/>
                <w:bCs/>
                <w:sz w:val="16"/>
                <w:szCs w:val="16"/>
                <w:lang w:eastAsia="cs-CZ"/>
              </w:rPr>
            </w:pPr>
            <w:r w:rsidRPr="000C481E">
              <w:rPr>
                <w:rFonts w:ascii="Arial" w:eastAsia="Times New Roman" w:hAnsi="Arial" w:cs="Arial"/>
                <w:bCs/>
                <w:sz w:val="16"/>
                <w:szCs w:val="16"/>
                <w:lang w:eastAsia="cs-CZ"/>
              </w:rPr>
              <w:t xml:space="preserve">Ponechat, ale změnit odpovědnost: Gesce: všichni poskytovatelé resp. správní úřady odpovědné za </w:t>
            </w:r>
            <w:proofErr w:type="spellStart"/>
            <w:r w:rsidRPr="000C481E">
              <w:rPr>
                <w:rFonts w:ascii="Arial" w:eastAsia="Times New Roman" w:hAnsi="Arial" w:cs="Arial"/>
                <w:bCs/>
                <w:sz w:val="16"/>
                <w:szCs w:val="16"/>
                <w:lang w:eastAsia="cs-CZ"/>
              </w:rPr>
              <w:t>VaV</w:t>
            </w:r>
            <w:proofErr w:type="spellEnd"/>
            <w:r w:rsidRPr="000C481E">
              <w:rPr>
                <w:rFonts w:ascii="Arial" w:eastAsia="Times New Roman" w:hAnsi="Arial" w:cs="Arial"/>
                <w:bCs/>
                <w:sz w:val="16"/>
                <w:szCs w:val="16"/>
                <w:lang w:eastAsia="cs-CZ"/>
              </w:rPr>
              <w:t xml:space="preserve"> v rámci svých působností; spolupráce ÚV-RVV (stanoviska RVVI)</w:t>
            </w:r>
          </w:p>
        </w:tc>
      </w:tr>
    </w:tbl>
    <w:p w14:paraId="17187C38" w14:textId="77777777" w:rsidR="00185A3E" w:rsidRDefault="00185A3E" w:rsidP="00AA6215">
      <w:pPr>
        <w:pStyle w:val="Nadpis1"/>
        <w:spacing w:after="120"/>
        <w:rPr>
          <w:rFonts w:asciiTheme="majorHAnsi" w:eastAsiaTheme="majorEastAsia" w:hAnsiTheme="majorHAnsi" w:cstheme="majorBidi"/>
          <w:color w:val="365F91" w:themeColor="accent1" w:themeShade="BF"/>
          <w:sz w:val="36"/>
        </w:rPr>
        <w:sectPr w:rsidR="00185A3E" w:rsidSect="00185A3E">
          <w:pgSz w:w="16838" w:h="11906" w:orient="landscape"/>
          <w:pgMar w:top="1418" w:right="1418" w:bottom="1418" w:left="1418" w:header="709" w:footer="709" w:gutter="0"/>
          <w:cols w:space="708"/>
          <w:docGrid w:linePitch="360"/>
        </w:sectPr>
      </w:pPr>
    </w:p>
    <w:p w14:paraId="2F0C5A4E" w14:textId="766B8D4B" w:rsidR="00AA6215" w:rsidRPr="000C481E" w:rsidRDefault="00BB3A29" w:rsidP="00AA6215">
      <w:pPr>
        <w:pStyle w:val="Nadpis1"/>
        <w:spacing w:after="120"/>
        <w:rPr>
          <w:rFonts w:asciiTheme="majorHAnsi" w:eastAsiaTheme="majorEastAsia" w:hAnsiTheme="majorHAnsi" w:cstheme="majorBidi"/>
          <w:color w:val="365F91" w:themeColor="accent1" w:themeShade="BF"/>
          <w:sz w:val="36"/>
        </w:rPr>
      </w:pPr>
      <w:bookmarkStart w:id="1" w:name="_Toc513639740"/>
      <w:r>
        <w:rPr>
          <w:rFonts w:asciiTheme="majorHAnsi" w:eastAsiaTheme="majorEastAsia" w:hAnsiTheme="majorHAnsi" w:cstheme="majorBidi"/>
          <w:color w:val="365F91" w:themeColor="accent1" w:themeShade="BF"/>
          <w:sz w:val="36"/>
        </w:rPr>
        <w:lastRenderedPageBreak/>
        <w:t>Souhrn</w:t>
      </w:r>
      <w:bookmarkEnd w:id="1"/>
    </w:p>
    <w:p w14:paraId="07393CDC" w14:textId="771D7F2D" w:rsidR="00776570" w:rsidRPr="000C481E" w:rsidRDefault="00776570" w:rsidP="00776570">
      <w:pPr>
        <w:jc w:val="both"/>
        <w:rPr>
          <w:rFonts w:ascii="Arial" w:eastAsiaTheme="minorHAnsi" w:hAnsi="Arial" w:cs="Arial"/>
        </w:rPr>
      </w:pPr>
      <w:r w:rsidRPr="000C481E">
        <w:rPr>
          <w:rFonts w:ascii="Arial" w:eastAsiaTheme="minorHAnsi" w:hAnsi="Arial" w:cs="Arial"/>
        </w:rPr>
        <w:t xml:space="preserve">NP </w:t>
      </w:r>
      <w:proofErr w:type="spellStart"/>
      <w:r w:rsidRPr="000C481E">
        <w:rPr>
          <w:rFonts w:ascii="Arial" w:eastAsiaTheme="minorHAnsi" w:hAnsi="Arial" w:cs="Arial"/>
        </w:rPr>
        <w:t>VaVaI</w:t>
      </w:r>
      <w:proofErr w:type="spellEnd"/>
      <w:r w:rsidRPr="000C481E">
        <w:rPr>
          <w:rFonts w:ascii="Arial" w:eastAsiaTheme="minorHAnsi" w:hAnsi="Arial" w:cs="Arial"/>
        </w:rPr>
        <w:t xml:space="preserve"> 2016 byla schválena usnesením vlády ze dne 17. února 2016 č. 135. Vláda v bodě II. 2. a) tohoto usnesení uložila místopředsedovi vlády pro vědu, výzkum a inovace a předsedovi Rady pro výzkum, vývoj a inovace předložit zprávu o hodnocení plnění opatření NP </w:t>
      </w:r>
      <w:proofErr w:type="spellStart"/>
      <w:r w:rsidRPr="000C481E">
        <w:rPr>
          <w:rFonts w:ascii="Arial" w:eastAsiaTheme="minorHAnsi" w:hAnsi="Arial" w:cs="Arial"/>
        </w:rPr>
        <w:t>VaVaI</w:t>
      </w:r>
      <w:proofErr w:type="spellEnd"/>
      <w:r w:rsidRPr="000C481E">
        <w:rPr>
          <w:rFonts w:ascii="Arial" w:eastAsiaTheme="minorHAnsi" w:hAnsi="Arial" w:cs="Arial"/>
        </w:rPr>
        <w:t xml:space="preserve"> 2016 do 31. prosince 2018. Od 1. ledna 2018 převzal za tento úkol odpovědnost předseda Rady pro výzkum, vývoj a inovace v souvislosti s organizačními změnami schválenými usnesením vlády ze dne 22. prosince 2017 č. 895, k návrhu úprav systemizace služebních a pracovních míst s účinností od 1. ledna 2018.</w:t>
      </w:r>
    </w:p>
    <w:p w14:paraId="589B4325" w14:textId="576BC9C4" w:rsidR="00C072F2" w:rsidRPr="000C481E" w:rsidRDefault="00C072F2" w:rsidP="00AA6215">
      <w:pPr>
        <w:jc w:val="both"/>
        <w:rPr>
          <w:rFonts w:ascii="Arial" w:eastAsiaTheme="minorHAnsi" w:hAnsi="Arial" w:cs="Arial"/>
          <w:u w:val="single"/>
        </w:rPr>
      </w:pPr>
      <w:r w:rsidRPr="000C481E">
        <w:rPr>
          <w:rFonts w:ascii="Arial" w:eastAsiaTheme="minorHAnsi" w:hAnsi="Arial" w:cs="Arial"/>
          <w:u w:val="single"/>
        </w:rPr>
        <w:t>Předběžně lze shrnout následující:</w:t>
      </w:r>
    </w:p>
    <w:p w14:paraId="250BF958" w14:textId="01D27C51" w:rsidR="003454EC" w:rsidRPr="000C481E" w:rsidRDefault="00B72AFC" w:rsidP="00AA6215">
      <w:pPr>
        <w:jc w:val="both"/>
        <w:rPr>
          <w:rFonts w:ascii="Arial" w:eastAsiaTheme="minorHAnsi" w:hAnsi="Arial" w:cs="Arial"/>
        </w:rPr>
      </w:pPr>
      <w:r w:rsidRPr="000C481E">
        <w:rPr>
          <w:rFonts w:ascii="Arial" w:eastAsiaTheme="minorHAnsi" w:hAnsi="Arial" w:cs="Arial"/>
        </w:rPr>
        <w:t xml:space="preserve">Z celkového počtu 29 opatření Národní politiky výzkumu, vývoje a inovací České republiky na léta 2016 – 2020 (dále jen „NP </w:t>
      </w:r>
      <w:proofErr w:type="spellStart"/>
      <w:r w:rsidRPr="000C481E">
        <w:rPr>
          <w:rFonts w:ascii="Arial" w:eastAsiaTheme="minorHAnsi" w:hAnsi="Arial" w:cs="Arial"/>
        </w:rPr>
        <w:t>VaVaI</w:t>
      </w:r>
      <w:proofErr w:type="spellEnd"/>
      <w:r w:rsidRPr="000C481E">
        <w:rPr>
          <w:rFonts w:ascii="Arial" w:eastAsiaTheme="minorHAnsi" w:hAnsi="Arial" w:cs="Arial"/>
        </w:rPr>
        <w:t xml:space="preserve"> 2016“) </w:t>
      </w:r>
      <w:r w:rsidR="003454EC" w:rsidRPr="000C481E">
        <w:rPr>
          <w:rFonts w:ascii="Arial" w:eastAsiaTheme="minorHAnsi" w:hAnsi="Arial" w:cs="Arial"/>
        </w:rPr>
        <w:t xml:space="preserve">je s ohledem na jejich stav plnění </w:t>
      </w:r>
      <w:r w:rsidR="00064498" w:rsidRPr="000C481E">
        <w:rPr>
          <w:rFonts w:ascii="Arial" w:eastAsiaTheme="minorHAnsi" w:hAnsi="Arial" w:cs="Arial"/>
        </w:rPr>
        <w:t xml:space="preserve">předběžně </w:t>
      </w:r>
      <w:r w:rsidR="003454EC" w:rsidRPr="000C481E">
        <w:rPr>
          <w:rFonts w:ascii="Arial" w:eastAsiaTheme="minorHAnsi" w:hAnsi="Arial" w:cs="Arial"/>
        </w:rPr>
        <w:t xml:space="preserve">navrženo </w:t>
      </w:r>
      <w:r w:rsidR="00570DE8" w:rsidRPr="000C481E">
        <w:rPr>
          <w:rFonts w:ascii="Arial" w:eastAsiaTheme="minorHAnsi" w:hAnsi="Arial" w:cs="Arial"/>
          <w:b/>
        </w:rPr>
        <w:t>zrušit 12</w:t>
      </w:r>
      <w:r w:rsidR="003454EC" w:rsidRPr="000C481E">
        <w:rPr>
          <w:rFonts w:ascii="Arial" w:eastAsiaTheme="minorHAnsi" w:hAnsi="Arial" w:cs="Arial"/>
          <w:b/>
        </w:rPr>
        <w:t xml:space="preserve"> opatření</w:t>
      </w:r>
      <w:r w:rsidR="003454EC" w:rsidRPr="000C481E">
        <w:rPr>
          <w:rFonts w:ascii="Arial" w:eastAsiaTheme="minorHAnsi" w:hAnsi="Arial" w:cs="Arial"/>
        </w:rPr>
        <w:t xml:space="preserve">, </w:t>
      </w:r>
      <w:r w:rsidR="003454EC" w:rsidRPr="000C481E">
        <w:rPr>
          <w:rFonts w:ascii="Arial" w:eastAsiaTheme="minorHAnsi" w:hAnsi="Arial" w:cs="Arial"/>
          <w:b/>
        </w:rPr>
        <w:t>ponechat (beze změn či</w:t>
      </w:r>
      <w:r w:rsidR="00570DE8" w:rsidRPr="000C481E">
        <w:rPr>
          <w:rFonts w:ascii="Arial" w:eastAsiaTheme="minorHAnsi" w:hAnsi="Arial" w:cs="Arial"/>
          <w:b/>
        </w:rPr>
        <w:t xml:space="preserve"> s úpravou odpovědnosti) 13</w:t>
      </w:r>
      <w:r w:rsidR="003454EC" w:rsidRPr="000C481E">
        <w:rPr>
          <w:rFonts w:ascii="Arial" w:eastAsiaTheme="minorHAnsi" w:hAnsi="Arial" w:cs="Arial"/>
          <w:b/>
        </w:rPr>
        <w:t xml:space="preserve"> opatření</w:t>
      </w:r>
      <w:r w:rsidR="003454EC" w:rsidRPr="000C481E">
        <w:rPr>
          <w:rFonts w:ascii="Arial" w:eastAsiaTheme="minorHAnsi" w:hAnsi="Arial" w:cs="Arial"/>
        </w:rPr>
        <w:t xml:space="preserve">, </w:t>
      </w:r>
      <w:r w:rsidR="003454EC" w:rsidRPr="000C481E">
        <w:rPr>
          <w:rFonts w:ascii="Arial" w:eastAsiaTheme="minorHAnsi" w:hAnsi="Arial" w:cs="Arial"/>
          <w:b/>
        </w:rPr>
        <w:t>upravit 4 opatření</w:t>
      </w:r>
      <w:r w:rsidR="003454EC" w:rsidRPr="000C481E">
        <w:rPr>
          <w:rFonts w:ascii="Arial" w:eastAsiaTheme="minorHAnsi" w:hAnsi="Arial" w:cs="Arial"/>
        </w:rPr>
        <w:t>.</w:t>
      </w:r>
      <w:r w:rsidR="00F86743" w:rsidRPr="000C481E">
        <w:rPr>
          <w:rFonts w:ascii="Arial" w:eastAsiaTheme="minorHAnsi" w:hAnsi="Arial" w:cs="Arial"/>
        </w:rPr>
        <w:t xml:space="preserve"> Přehled opatření s návrhy na jejich zrušení / ponechání /úpravu je uveden v příloze 1.</w:t>
      </w:r>
    </w:p>
    <w:p w14:paraId="2E7258E6" w14:textId="77777777" w:rsidR="002F3A56" w:rsidRPr="000C481E" w:rsidRDefault="002F523A" w:rsidP="002F523A">
      <w:pPr>
        <w:jc w:val="both"/>
        <w:rPr>
          <w:rFonts w:ascii="Arial" w:eastAsiaTheme="minorHAnsi" w:hAnsi="Arial" w:cs="Arial"/>
        </w:rPr>
      </w:pPr>
      <w:r w:rsidRPr="000C481E">
        <w:rPr>
          <w:rFonts w:ascii="Arial" w:eastAsiaTheme="minorHAnsi" w:hAnsi="Arial" w:cs="Arial"/>
        </w:rPr>
        <w:t>Nesplnění n</w:t>
      </w:r>
      <w:r w:rsidR="001C0AD3" w:rsidRPr="000C481E">
        <w:rPr>
          <w:rFonts w:ascii="Arial" w:eastAsiaTheme="minorHAnsi" w:hAnsi="Arial" w:cs="Arial"/>
        </w:rPr>
        <w:t>ěkterých opatření</w:t>
      </w:r>
      <w:r w:rsidRPr="000C481E">
        <w:rPr>
          <w:rFonts w:ascii="Arial" w:eastAsiaTheme="minorHAnsi" w:hAnsi="Arial" w:cs="Arial"/>
        </w:rPr>
        <w:t>, u nichž byla stanovena gesce ÚV ČR – Sekci VVI a/nebo RVVI, souvisí s organizačními změnami schválenými usnesením vlády ze dne 22. prosince 2017 č. 895, k návrhu úprav systemizace služebních a pracovních míst s účinností od 1. ledna 2018, usnesením vlády ze dne 14. března 2018 č. 168 o převedení agendy Národní výzkumné a inovační strategie pro inteligentní specializaci České republiky, a usnesením vlády ze dne 14. března 2018 č. 169 o změně systemizace služebních a pracovních míst s účinností od 1. dubna 2018.</w:t>
      </w:r>
      <w:r w:rsidR="002F3A56" w:rsidRPr="000C481E">
        <w:rPr>
          <w:rFonts w:ascii="Arial" w:eastAsiaTheme="minorHAnsi" w:hAnsi="Arial" w:cs="Arial"/>
        </w:rPr>
        <w:t xml:space="preserve"> </w:t>
      </w:r>
    </w:p>
    <w:p w14:paraId="48FACF31" w14:textId="4C5EFB96" w:rsidR="00764E38" w:rsidRPr="000C481E" w:rsidRDefault="002F3A56" w:rsidP="002F523A">
      <w:pPr>
        <w:jc w:val="both"/>
        <w:rPr>
          <w:rFonts w:ascii="Arial" w:eastAsiaTheme="minorHAnsi" w:hAnsi="Arial" w:cs="Arial"/>
        </w:rPr>
      </w:pPr>
      <w:r w:rsidRPr="000C481E">
        <w:rPr>
          <w:rFonts w:ascii="Arial" w:eastAsiaTheme="minorHAnsi" w:hAnsi="Arial" w:cs="Arial"/>
        </w:rPr>
        <w:t xml:space="preserve">Usnesením ze dne 22. prosince 2017 č. 895 byla zrušena pozice místopředsedy vlády pro vědu, výzkum a inovace a Sekce pro vědu, výzkum a inovace pod Úřadem vlády České republiky. Za agendu v oblasti </w:t>
      </w:r>
      <w:proofErr w:type="spellStart"/>
      <w:r w:rsidRPr="000C481E">
        <w:rPr>
          <w:rFonts w:ascii="Arial" w:eastAsiaTheme="minorHAnsi" w:hAnsi="Arial" w:cs="Arial"/>
        </w:rPr>
        <w:t>VaVaI</w:t>
      </w:r>
      <w:proofErr w:type="spellEnd"/>
      <w:r w:rsidRPr="000C481E">
        <w:rPr>
          <w:rFonts w:ascii="Arial" w:eastAsiaTheme="minorHAnsi" w:hAnsi="Arial" w:cs="Arial"/>
        </w:rPr>
        <w:t xml:space="preserve"> ze zrušené pozice místopředsedy vlády pro vědu, výzkum a inovace je nadále odpovědná Rada pro výzkum, vývoj a inovace (dále jen „RVVI“) v intencích zákona č. 130/2002 Sb., o podpoře výzkumu, experimentálního vývoje a inovací z veřejných prostředků a o změně některých souvisejících zákonů (zákon o podpoře výzkumu, experimentálního vývoje a inovací). RVVI je dle tohoto zákona poradním orgánem vlády v oblasti </w:t>
      </w:r>
      <w:proofErr w:type="spellStart"/>
      <w:r w:rsidRPr="000C481E">
        <w:rPr>
          <w:rFonts w:ascii="Arial" w:eastAsiaTheme="minorHAnsi" w:hAnsi="Arial" w:cs="Arial"/>
        </w:rPr>
        <w:t>VaVaI</w:t>
      </w:r>
      <w:proofErr w:type="spellEnd"/>
      <w:r w:rsidRPr="000C481E">
        <w:rPr>
          <w:rFonts w:ascii="Arial" w:eastAsiaTheme="minorHAnsi" w:hAnsi="Arial" w:cs="Arial"/>
        </w:rPr>
        <w:t xml:space="preserve">. Výkon agendy v této oblasti byl integrován do Odboru Rady pro výzkum, vývoj a inovace pod Úřadem vlády České republiky (dále jen „ÚV RVV“). V této souvislosti je u gesce / </w:t>
      </w:r>
      <w:proofErr w:type="spellStart"/>
      <w:r w:rsidRPr="000C481E">
        <w:rPr>
          <w:rFonts w:ascii="Arial" w:eastAsiaTheme="minorHAnsi" w:hAnsi="Arial" w:cs="Arial"/>
        </w:rPr>
        <w:t>spolugesce</w:t>
      </w:r>
      <w:proofErr w:type="spellEnd"/>
      <w:r w:rsidRPr="000C481E">
        <w:rPr>
          <w:rFonts w:ascii="Arial" w:eastAsiaTheme="minorHAnsi" w:hAnsi="Arial" w:cs="Arial"/>
        </w:rPr>
        <w:t xml:space="preserve"> /spolupráce u opatření Národní politiky místo původní RVVI, Sekce VVI uveden</w:t>
      </w:r>
      <w:r w:rsidR="00491617" w:rsidRPr="000C481E">
        <w:rPr>
          <w:rFonts w:ascii="Arial" w:eastAsiaTheme="minorHAnsi" w:hAnsi="Arial" w:cs="Arial"/>
        </w:rPr>
        <w:t>o</w:t>
      </w:r>
      <w:r w:rsidRPr="000C481E">
        <w:rPr>
          <w:rFonts w:ascii="Arial" w:eastAsiaTheme="minorHAnsi" w:hAnsi="Arial" w:cs="Arial"/>
        </w:rPr>
        <w:t xml:space="preserve"> </w:t>
      </w:r>
      <w:r w:rsidR="00491617" w:rsidRPr="000C481E">
        <w:rPr>
          <w:rFonts w:ascii="Arial" w:eastAsiaTheme="minorHAnsi" w:hAnsi="Arial" w:cs="Arial"/>
        </w:rPr>
        <w:t xml:space="preserve">RVVI – ÚV </w:t>
      </w:r>
      <w:r w:rsidRPr="000C481E">
        <w:rPr>
          <w:rFonts w:ascii="Arial" w:eastAsiaTheme="minorHAnsi" w:hAnsi="Arial" w:cs="Arial"/>
        </w:rPr>
        <w:t>RVV.</w:t>
      </w:r>
      <w:r w:rsidR="005A73A0" w:rsidRPr="000C481E">
        <w:rPr>
          <w:rFonts w:ascii="Arial" w:eastAsiaTheme="minorHAnsi" w:hAnsi="Arial" w:cs="Arial"/>
        </w:rPr>
        <w:t xml:space="preserve"> Z důvodu této změny není možno naplnit zejména opatření 1. </w:t>
      </w:r>
      <w:r w:rsidR="00764E38" w:rsidRPr="000C481E">
        <w:rPr>
          <w:rFonts w:ascii="Arial" w:eastAsiaTheme="minorHAnsi" w:hAnsi="Arial" w:cs="Arial"/>
        </w:rPr>
        <w:t>Tato změna se však promítá i do některých další</w:t>
      </w:r>
      <w:r w:rsidR="002C4015" w:rsidRPr="000C481E">
        <w:rPr>
          <w:rFonts w:ascii="Arial" w:eastAsiaTheme="minorHAnsi" w:hAnsi="Arial" w:cs="Arial"/>
        </w:rPr>
        <w:t>ch opatření, u nichž je navrženo</w:t>
      </w:r>
      <w:r w:rsidR="00764E38" w:rsidRPr="000C481E">
        <w:rPr>
          <w:rFonts w:ascii="Arial" w:eastAsiaTheme="minorHAnsi" w:hAnsi="Arial" w:cs="Arial"/>
        </w:rPr>
        <w:t xml:space="preserve"> zrušení či úprava.</w:t>
      </w:r>
      <w:r w:rsidR="00AE465F" w:rsidRPr="000C481E">
        <w:rPr>
          <w:rFonts w:ascii="Arial" w:eastAsiaTheme="minorHAnsi" w:hAnsi="Arial" w:cs="Arial"/>
        </w:rPr>
        <w:t xml:space="preserve"> </w:t>
      </w:r>
      <w:r w:rsidR="00764E38" w:rsidRPr="000C481E">
        <w:rPr>
          <w:rFonts w:ascii="Arial" w:eastAsiaTheme="minorHAnsi" w:hAnsi="Arial" w:cs="Arial"/>
        </w:rPr>
        <w:t xml:space="preserve">  </w:t>
      </w:r>
    </w:p>
    <w:p w14:paraId="0DD292C7" w14:textId="305A967B" w:rsidR="000E4CE6" w:rsidRPr="000C481E" w:rsidRDefault="00F456E9" w:rsidP="000E4CE6">
      <w:pPr>
        <w:jc w:val="both"/>
        <w:rPr>
          <w:rFonts w:ascii="Arial" w:eastAsiaTheme="minorHAnsi" w:hAnsi="Arial" w:cs="Arial"/>
        </w:rPr>
      </w:pPr>
      <w:r w:rsidRPr="000C481E">
        <w:rPr>
          <w:rFonts w:ascii="Arial" w:eastAsiaTheme="minorHAnsi" w:hAnsi="Arial" w:cs="Arial"/>
        </w:rPr>
        <w:t>Návrhy na zrušení některých opatření dále vycházejí z faktu,</w:t>
      </w:r>
      <w:r w:rsidR="0043758E" w:rsidRPr="000C481E">
        <w:rPr>
          <w:rFonts w:ascii="Arial" w:eastAsiaTheme="minorHAnsi" w:hAnsi="Arial" w:cs="Arial"/>
        </w:rPr>
        <w:t xml:space="preserve"> že termín realizace byl splněn anebo opatření nejsou plněna z objektivních důvodů popsaných v následujících částech této zprávy.</w:t>
      </w:r>
      <w:r w:rsidRPr="000C481E">
        <w:rPr>
          <w:rFonts w:ascii="Arial" w:eastAsiaTheme="minorHAnsi" w:hAnsi="Arial" w:cs="Arial"/>
        </w:rPr>
        <w:t xml:space="preserve"> </w:t>
      </w:r>
    </w:p>
    <w:p w14:paraId="3E8108ED" w14:textId="5ED035F9" w:rsidR="002F0B84" w:rsidRPr="000C481E" w:rsidRDefault="00A05079" w:rsidP="000E4CE6">
      <w:pPr>
        <w:jc w:val="both"/>
        <w:rPr>
          <w:rFonts w:ascii="Arial" w:eastAsiaTheme="minorHAnsi" w:hAnsi="Arial" w:cs="Arial"/>
        </w:rPr>
      </w:pPr>
      <w:r w:rsidRPr="000C481E">
        <w:rPr>
          <w:rFonts w:ascii="Arial" w:eastAsiaTheme="minorHAnsi" w:hAnsi="Arial" w:cs="Arial"/>
        </w:rPr>
        <w:t xml:space="preserve">Pokud jde o výkon agendy RVVI v rámci ÚV RVV, v řetězci řízení systému </w:t>
      </w:r>
      <w:proofErr w:type="spellStart"/>
      <w:r w:rsidRPr="000C481E">
        <w:rPr>
          <w:rFonts w:ascii="Arial" w:eastAsiaTheme="minorHAnsi" w:hAnsi="Arial" w:cs="Arial"/>
        </w:rPr>
        <w:t>VaVaI</w:t>
      </w:r>
      <w:proofErr w:type="spellEnd"/>
      <w:r w:rsidRPr="000C481E">
        <w:rPr>
          <w:rFonts w:ascii="Arial" w:eastAsiaTheme="minorHAnsi" w:hAnsi="Arial" w:cs="Arial"/>
        </w:rPr>
        <w:t xml:space="preserve"> představuje tento útvar úřednický aparát poradního orgánu vlády v oblasti </w:t>
      </w:r>
      <w:proofErr w:type="spellStart"/>
      <w:r w:rsidRPr="000C481E">
        <w:rPr>
          <w:rFonts w:ascii="Arial" w:eastAsiaTheme="minorHAnsi" w:hAnsi="Arial" w:cs="Arial"/>
        </w:rPr>
        <w:t>VaVaI</w:t>
      </w:r>
      <w:proofErr w:type="spellEnd"/>
      <w:r w:rsidRPr="000C481E">
        <w:rPr>
          <w:rFonts w:ascii="Arial" w:eastAsiaTheme="minorHAnsi" w:hAnsi="Arial" w:cs="Arial"/>
        </w:rPr>
        <w:t xml:space="preserve"> (oproti původní Sekci pro vědu, výzkum a inovace personálně poddimenzovaný) plnící roli administrátora požadavků jednotlivých rezortů, které předává k odbornému stanovisku RVVI. </w:t>
      </w:r>
      <w:r w:rsidRPr="000C481E">
        <w:rPr>
          <w:rFonts w:ascii="Arial" w:eastAsiaTheme="minorHAnsi" w:hAnsi="Arial" w:cs="Arial"/>
        </w:rPr>
        <w:lastRenderedPageBreak/>
        <w:t xml:space="preserve">Součástí výkonu této agendy je i zabezpečení přípravy Národní politiky ve spolupráci s MŠMT, což je dokument s celostátním významem závazným pro všechny aktéry v oblasti </w:t>
      </w:r>
      <w:proofErr w:type="spellStart"/>
      <w:r w:rsidRPr="000C481E">
        <w:rPr>
          <w:rFonts w:ascii="Arial" w:eastAsiaTheme="minorHAnsi" w:hAnsi="Arial" w:cs="Arial"/>
        </w:rPr>
        <w:t>VaVaI</w:t>
      </w:r>
      <w:proofErr w:type="spellEnd"/>
      <w:r w:rsidRPr="000C481E">
        <w:rPr>
          <w:rFonts w:ascii="Arial" w:eastAsiaTheme="minorHAnsi" w:hAnsi="Arial" w:cs="Arial"/>
        </w:rPr>
        <w:t>.</w:t>
      </w:r>
      <w:r w:rsidR="00DD1E47" w:rsidRPr="000C481E">
        <w:rPr>
          <w:rFonts w:ascii="Arial" w:eastAsiaTheme="minorHAnsi" w:hAnsi="Arial" w:cs="Arial"/>
        </w:rPr>
        <w:t xml:space="preserve"> S tím souvisí n</w:t>
      </w:r>
      <w:r w:rsidR="008C0553" w:rsidRPr="000C481E">
        <w:rPr>
          <w:rFonts w:ascii="Arial" w:eastAsiaTheme="minorHAnsi" w:hAnsi="Arial" w:cs="Arial"/>
        </w:rPr>
        <w:t>ávrhy</w:t>
      </w:r>
      <w:r w:rsidR="00DD1E47" w:rsidRPr="000C481E">
        <w:rPr>
          <w:rFonts w:ascii="Arial" w:eastAsiaTheme="minorHAnsi" w:hAnsi="Arial" w:cs="Arial"/>
        </w:rPr>
        <w:t xml:space="preserve"> na změnu gescí u opatření</w:t>
      </w:r>
      <w:r w:rsidR="008C0553" w:rsidRPr="000C481E">
        <w:rPr>
          <w:rFonts w:ascii="Arial" w:eastAsiaTheme="minorHAnsi" w:hAnsi="Arial" w:cs="Arial"/>
        </w:rPr>
        <w:t>,</w:t>
      </w:r>
      <w:r w:rsidR="00DD1E47" w:rsidRPr="000C481E">
        <w:rPr>
          <w:rFonts w:ascii="Arial" w:eastAsiaTheme="minorHAnsi" w:hAnsi="Arial" w:cs="Arial"/>
        </w:rPr>
        <w:t xml:space="preserve"> vycházejí</w:t>
      </w:r>
      <w:r w:rsidR="008C0553" w:rsidRPr="000C481E">
        <w:rPr>
          <w:rFonts w:ascii="Arial" w:eastAsiaTheme="minorHAnsi" w:hAnsi="Arial" w:cs="Arial"/>
        </w:rPr>
        <w:t>cí</w:t>
      </w:r>
      <w:r w:rsidR="00DD1E47" w:rsidRPr="000C481E">
        <w:rPr>
          <w:rFonts w:ascii="Arial" w:eastAsiaTheme="minorHAnsi" w:hAnsi="Arial" w:cs="Arial"/>
        </w:rPr>
        <w:t xml:space="preserve"> ze snahy zajistit plnění opatření optimálním způsobem dle možností a v rámci</w:t>
      </w:r>
      <w:r w:rsidR="00D359B5" w:rsidRPr="000C481E">
        <w:rPr>
          <w:rFonts w:ascii="Arial" w:eastAsiaTheme="minorHAnsi" w:hAnsi="Arial" w:cs="Arial"/>
        </w:rPr>
        <w:t xml:space="preserve"> kompetencí jednotlivých rezortů</w:t>
      </w:r>
      <w:r w:rsidR="00DD1E47" w:rsidRPr="000C481E">
        <w:rPr>
          <w:rFonts w:ascii="Arial" w:eastAsiaTheme="minorHAnsi" w:hAnsi="Arial" w:cs="Arial"/>
        </w:rPr>
        <w:t xml:space="preserve">. To </w:t>
      </w:r>
      <w:r w:rsidR="008C0553" w:rsidRPr="000C481E">
        <w:rPr>
          <w:rFonts w:ascii="Arial" w:eastAsiaTheme="minorHAnsi" w:hAnsi="Arial" w:cs="Arial"/>
        </w:rPr>
        <w:t xml:space="preserve">se promítne </w:t>
      </w:r>
      <w:r w:rsidR="00DD1E47" w:rsidRPr="000C481E">
        <w:rPr>
          <w:rFonts w:ascii="Arial" w:eastAsiaTheme="minorHAnsi" w:hAnsi="Arial" w:cs="Arial"/>
        </w:rPr>
        <w:t xml:space="preserve">do podoby aktualizace NP </w:t>
      </w:r>
      <w:proofErr w:type="spellStart"/>
      <w:r w:rsidR="00DD1E47" w:rsidRPr="000C481E">
        <w:rPr>
          <w:rFonts w:ascii="Arial" w:eastAsiaTheme="minorHAnsi" w:hAnsi="Arial" w:cs="Arial"/>
        </w:rPr>
        <w:t>VaVaI</w:t>
      </w:r>
      <w:proofErr w:type="spellEnd"/>
      <w:r w:rsidR="00DD1E47" w:rsidRPr="000C481E">
        <w:rPr>
          <w:rFonts w:ascii="Arial" w:eastAsiaTheme="minorHAnsi" w:hAnsi="Arial" w:cs="Arial"/>
        </w:rPr>
        <w:t xml:space="preserve"> 2016, která by měla představovat obecně formulovaný a transparentní dokument </w:t>
      </w:r>
      <w:r w:rsidR="00DD1E47" w:rsidRPr="000C481E">
        <w:rPr>
          <w:rFonts w:ascii="Arial" w:hAnsi="Arial" w:cs="Arial"/>
        </w:rPr>
        <w:t xml:space="preserve">schopný reagovat na aktuální stav, </w:t>
      </w:r>
      <w:r w:rsidR="00DD1E47" w:rsidRPr="000C481E">
        <w:rPr>
          <w:rFonts w:ascii="Arial" w:eastAsiaTheme="minorHAnsi" w:hAnsi="Arial" w:cs="Arial"/>
        </w:rPr>
        <w:t xml:space="preserve">s přenesením gesce za plnění konkrétních opatření na jednotlivé ústřední správní úřady s tím, že role RVVI resp. ÚV RVV je koordinační a poradní (viz zákon o podpoře </w:t>
      </w:r>
      <w:proofErr w:type="spellStart"/>
      <w:r w:rsidR="00DD1E47" w:rsidRPr="000C481E">
        <w:rPr>
          <w:rFonts w:ascii="Arial" w:eastAsiaTheme="minorHAnsi" w:hAnsi="Arial" w:cs="Arial"/>
        </w:rPr>
        <w:t>VaVaI</w:t>
      </w:r>
      <w:proofErr w:type="spellEnd"/>
      <w:r w:rsidR="00DD1E47" w:rsidRPr="000C481E">
        <w:rPr>
          <w:rFonts w:ascii="Arial" w:eastAsiaTheme="minorHAnsi" w:hAnsi="Arial" w:cs="Arial"/>
        </w:rPr>
        <w:t>).</w:t>
      </w:r>
      <w:r w:rsidR="001D29D7" w:rsidRPr="000C481E">
        <w:rPr>
          <w:rFonts w:ascii="Arial" w:eastAsiaTheme="minorHAnsi" w:hAnsi="Arial" w:cs="Arial"/>
        </w:rPr>
        <w:t xml:space="preserve"> </w:t>
      </w:r>
    </w:p>
    <w:p w14:paraId="3292A274" w14:textId="526449BA" w:rsidR="00A05079" w:rsidRPr="000C481E" w:rsidRDefault="00993FD7" w:rsidP="000E4CE6">
      <w:pPr>
        <w:jc w:val="both"/>
        <w:rPr>
          <w:rFonts w:ascii="Arial" w:eastAsiaTheme="minorHAnsi" w:hAnsi="Arial" w:cs="Arial"/>
        </w:rPr>
      </w:pPr>
      <w:r w:rsidRPr="000C481E">
        <w:rPr>
          <w:rFonts w:ascii="Arial" w:hAnsi="Arial" w:cs="Arial"/>
        </w:rPr>
        <w:t xml:space="preserve">NP </w:t>
      </w:r>
      <w:proofErr w:type="spellStart"/>
      <w:r w:rsidRPr="000C481E">
        <w:rPr>
          <w:rFonts w:ascii="Arial" w:hAnsi="Arial" w:cs="Arial"/>
        </w:rPr>
        <w:t>VaVaI</w:t>
      </w:r>
      <w:proofErr w:type="spellEnd"/>
      <w:r w:rsidRPr="000C481E">
        <w:rPr>
          <w:rFonts w:ascii="Arial" w:hAnsi="Arial" w:cs="Arial"/>
        </w:rPr>
        <w:t xml:space="preserve"> 2016 do značné míry není plněna ze své podstaty v tom smyslu, že řada opatření je plněna rezorty převážně na základě jiných dokumentů a/nebo povinností stanovených jim kompetenčním zákonem. </w:t>
      </w:r>
      <w:r w:rsidR="00A05079" w:rsidRPr="000C481E">
        <w:rPr>
          <w:rFonts w:ascii="Arial" w:eastAsiaTheme="minorHAnsi" w:hAnsi="Arial" w:cs="Arial"/>
        </w:rPr>
        <w:t xml:space="preserve">Národní politika by tak měla do budoucna představovat dokument s jasně zacílenými, avšak dostatečně obecnými opatřeními formulovanými na základě širšího konsenzu klíčových aktérů odpovědných za oblast </w:t>
      </w:r>
      <w:proofErr w:type="spellStart"/>
      <w:r w:rsidR="00A05079" w:rsidRPr="000C481E">
        <w:rPr>
          <w:rFonts w:ascii="Arial" w:eastAsiaTheme="minorHAnsi" w:hAnsi="Arial" w:cs="Arial"/>
        </w:rPr>
        <w:t>VaVaI</w:t>
      </w:r>
      <w:proofErr w:type="spellEnd"/>
      <w:r w:rsidR="00A05079" w:rsidRPr="000C481E">
        <w:rPr>
          <w:rFonts w:ascii="Arial" w:eastAsiaTheme="minorHAnsi" w:hAnsi="Arial" w:cs="Arial"/>
        </w:rPr>
        <w:t xml:space="preserve"> s tím, že míra detailu a způsob naplnění jednotlivých opatření budou ponechány na odpovědných rezortech.</w:t>
      </w:r>
      <w:r w:rsidR="001D29D7" w:rsidRPr="000C481E">
        <w:rPr>
          <w:rFonts w:ascii="Arial" w:eastAsiaTheme="minorHAnsi" w:hAnsi="Arial" w:cs="Arial"/>
        </w:rPr>
        <w:t xml:space="preserve"> Příkladem příliš velké míry detailu je opatření 24, které je předběžně navrženo ke zrušení, K tomuto opatření nebyly dodány žádné podklady, není tedy znám stav jeho plnění ani další plánované kroky. </w:t>
      </w:r>
    </w:p>
    <w:p w14:paraId="5ADCDC54" w14:textId="352FCD92" w:rsidR="0032231E" w:rsidRPr="000C481E" w:rsidRDefault="00E74AB8" w:rsidP="003E711B">
      <w:pPr>
        <w:pStyle w:val="Nadpis1"/>
        <w:spacing w:after="120"/>
        <w:rPr>
          <w:rFonts w:asciiTheme="majorHAnsi" w:eastAsiaTheme="majorEastAsia" w:hAnsiTheme="majorHAnsi" w:cstheme="majorBidi"/>
          <w:color w:val="365F91" w:themeColor="accent1" w:themeShade="BF"/>
          <w:sz w:val="36"/>
        </w:rPr>
      </w:pPr>
      <w:bookmarkStart w:id="2" w:name="_Toc433979862"/>
      <w:bookmarkStart w:id="3" w:name="_Toc433291122"/>
      <w:bookmarkStart w:id="4" w:name="_Toc509917924"/>
      <w:bookmarkStart w:id="5" w:name="_Toc513639741"/>
      <w:r>
        <w:rPr>
          <w:rFonts w:asciiTheme="majorHAnsi" w:eastAsiaTheme="majorEastAsia" w:hAnsiTheme="majorHAnsi" w:cstheme="majorBidi"/>
          <w:color w:val="365F91" w:themeColor="accent1" w:themeShade="BF"/>
          <w:sz w:val="36"/>
        </w:rPr>
        <w:t>Popis p</w:t>
      </w:r>
      <w:r w:rsidR="00143DB3" w:rsidRPr="000C481E">
        <w:rPr>
          <w:rFonts w:asciiTheme="majorHAnsi" w:eastAsiaTheme="majorEastAsia" w:hAnsiTheme="majorHAnsi" w:cstheme="majorBidi"/>
          <w:color w:val="365F91" w:themeColor="accent1" w:themeShade="BF"/>
          <w:sz w:val="36"/>
        </w:rPr>
        <w:t>lnění o</w:t>
      </w:r>
      <w:r w:rsidR="0032231E" w:rsidRPr="000C481E">
        <w:rPr>
          <w:rFonts w:asciiTheme="majorHAnsi" w:eastAsiaTheme="majorEastAsia" w:hAnsiTheme="majorHAnsi" w:cstheme="majorBidi"/>
          <w:color w:val="365F91" w:themeColor="accent1" w:themeShade="BF"/>
          <w:sz w:val="36"/>
        </w:rPr>
        <w:t xml:space="preserve">patření NP </w:t>
      </w:r>
      <w:proofErr w:type="spellStart"/>
      <w:r w:rsidR="0032231E" w:rsidRPr="000C481E">
        <w:rPr>
          <w:rFonts w:asciiTheme="majorHAnsi" w:eastAsiaTheme="majorEastAsia" w:hAnsiTheme="majorHAnsi" w:cstheme="majorBidi"/>
          <w:color w:val="365F91" w:themeColor="accent1" w:themeShade="BF"/>
          <w:sz w:val="36"/>
        </w:rPr>
        <w:t>VaVaI</w:t>
      </w:r>
      <w:proofErr w:type="spellEnd"/>
      <w:r w:rsidR="0032231E" w:rsidRPr="000C481E">
        <w:rPr>
          <w:rFonts w:asciiTheme="majorHAnsi" w:eastAsiaTheme="majorEastAsia" w:hAnsiTheme="majorHAnsi" w:cstheme="majorBidi"/>
          <w:color w:val="365F91" w:themeColor="accent1" w:themeShade="BF"/>
          <w:sz w:val="36"/>
        </w:rPr>
        <w:t xml:space="preserve"> 201</w:t>
      </w:r>
      <w:bookmarkEnd w:id="2"/>
      <w:bookmarkEnd w:id="3"/>
      <w:r w:rsidR="0032231E" w:rsidRPr="000C481E">
        <w:rPr>
          <w:rFonts w:asciiTheme="majorHAnsi" w:eastAsiaTheme="majorEastAsia" w:hAnsiTheme="majorHAnsi" w:cstheme="majorBidi"/>
          <w:color w:val="365F91" w:themeColor="accent1" w:themeShade="BF"/>
          <w:sz w:val="36"/>
        </w:rPr>
        <w:t>6</w:t>
      </w:r>
      <w:bookmarkEnd w:id="4"/>
      <w:bookmarkEnd w:id="5"/>
    </w:p>
    <w:p w14:paraId="65FD6B7D" w14:textId="77777777" w:rsidR="0032231E" w:rsidRPr="000C481E" w:rsidRDefault="0032231E" w:rsidP="002D1FFB">
      <w:pPr>
        <w:pStyle w:val="Nadpis2"/>
      </w:pPr>
      <w:bookmarkStart w:id="6" w:name="_Toc433979863"/>
      <w:bookmarkStart w:id="7" w:name="_Toc433291123"/>
      <w:bookmarkStart w:id="8" w:name="_Toc509917925"/>
      <w:bookmarkStart w:id="9" w:name="_Toc513639742"/>
      <w:r w:rsidRPr="000C481E">
        <w:t xml:space="preserve">Řízení systému </w:t>
      </w:r>
      <w:proofErr w:type="spellStart"/>
      <w:r w:rsidRPr="000C481E">
        <w:t>VaVaI</w:t>
      </w:r>
      <w:bookmarkEnd w:id="6"/>
      <w:bookmarkEnd w:id="7"/>
      <w:bookmarkEnd w:id="8"/>
      <w:bookmarkEnd w:id="9"/>
      <w:proofErr w:type="spellEnd"/>
      <w:r w:rsidR="0000571B" w:rsidRPr="000C481E">
        <w:t xml:space="preserve"> </w:t>
      </w:r>
    </w:p>
    <w:p w14:paraId="4611869B" w14:textId="77777777" w:rsidR="0032231E" w:rsidRPr="000C481E" w:rsidRDefault="0032231E" w:rsidP="00A17D5D">
      <w:pPr>
        <w:pBdr>
          <w:top w:val="single" w:sz="4" w:space="1" w:color="auto"/>
          <w:left w:val="single" w:sz="4" w:space="4" w:color="auto"/>
          <w:bottom w:val="single" w:sz="4" w:space="1" w:color="auto"/>
          <w:right w:val="single" w:sz="4" w:space="4" w:color="auto"/>
        </w:pBdr>
        <w:spacing w:before="240"/>
        <w:jc w:val="both"/>
        <w:rPr>
          <w:rFonts w:ascii="Arial" w:hAnsi="Arial" w:cs="Arial"/>
          <w:b/>
        </w:rPr>
      </w:pPr>
      <w:r w:rsidRPr="000C481E">
        <w:rPr>
          <w:rFonts w:ascii="Arial" w:hAnsi="Arial" w:cs="Arial"/>
          <w:b/>
        </w:rPr>
        <w:t xml:space="preserve">Strategický cíl 1: Vytvořit stabilní, efektivní, strategicky řízený a finančně udržitelný systém </w:t>
      </w:r>
      <w:proofErr w:type="spellStart"/>
      <w:r w:rsidRPr="000C481E">
        <w:rPr>
          <w:rFonts w:ascii="Arial" w:hAnsi="Arial" w:cs="Arial"/>
          <w:b/>
        </w:rPr>
        <w:t>VaVaI</w:t>
      </w:r>
      <w:proofErr w:type="spellEnd"/>
      <w:r w:rsidRPr="000C481E">
        <w:rPr>
          <w:rFonts w:ascii="Arial" w:hAnsi="Arial" w:cs="Arial"/>
          <w:b/>
        </w:rPr>
        <w:t>.</w:t>
      </w:r>
    </w:p>
    <w:p w14:paraId="417F6A56" w14:textId="5A59FE07" w:rsidR="00A078D2" w:rsidRPr="000C481E" w:rsidRDefault="0032231E" w:rsidP="00636DBB">
      <w:pPr>
        <w:pBdr>
          <w:top w:val="single" w:sz="4" w:space="1" w:color="auto"/>
          <w:left w:val="single" w:sz="4" w:space="4" w:color="auto"/>
          <w:bottom w:val="single" w:sz="4" w:space="1" w:color="auto"/>
          <w:right w:val="single" w:sz="4" w:space="4" w:color="auto"/>
        </w:pBdr>
        <w:tabs>
          <w:tab w:val="left" w:pos="426"/>
        </w:tabs>
        <w:spacing w:before="120"/>
        <w:jc w:val="both"/>
        <w:rPr>
          <w:rFonts w:ascii="Arial" w:hAnsi="Arial" w:cs="Arial"/>
        </w:rPr>
      </w:pPr>
      <w:r w:rsidRPr="000C481E">
        <w:rPr>
          <w:rFonts w:ascii="Arial" w:hAnsi="Arial" w:cs="Arial"/>
        </w:rPr>
        <w:t xml:space="preserve">Cílem je zefektivnit strategické řízení politiky </w:t>
      </w:r>
      <w:proofErr w:type="spellStart"/>
      <w:r w:rsidRPr="000C481E">
        <w:rPr>
          <w:rFonts w:ascii="Arial" w:hAnsi="Arial" w:cs="Arial"/>
        </w:rPr>
        <w:t>VaVaI</w:t>
      </w:r>
      <w:proofErr w:type="spellEnd"/>
      <w:r w:rsidRPr="000C481E">
        <w:rPr>
          <w:rFonts w:ascii="Arial" w:hAnsi="Arial" w:cs="Arial"/>
        </w:rPr>
        <w:t xml:space="preserve">, koordinaci v systému řízení </w:t>
      </w:r>
      <w:proofErr w:type="spellStart"/>
      <w:r w:rsidRPr="000C481E">
        <w:rPr>
          <w:rFonts w:ascii="Arial" w:hAnsi="Arial" w:cs="Arial"/>
        </w:rPr>
        <w:t>VaVaI</w:t>
      </w:r>
      <w:proofErr w:type="spellEnd"/>
      <w:r w:rsidRPr="000C481E">
        <w:rPr>
          <w:rFonts w:ascii="Arial" w:hAnsi="Arial" w:cs="Arial"/>
        </w:rPr>
        <w:t xml:space="preserve"> a spolupráci mezi všemi klíčovými aktéry, kteří se podílejí na tvorbě a implementaci politiky </w:t>
      </w:r>
      <w:proofErr w:type="spellStart"/>
      <w:r w:rsidRPr="000C481E">
        <w:rPr>
          <w:rFonts w:ascii="Arial" w:hAnsi="Arial" w:cs="Arial"/>
        </w:rPr>
        <w:t>VaVaI</w:t>
      </w:r>
      <w:proofErr w:type="spellEnd"/>
      <w:r w:rsidRPr="000C481E">
        <w:rPr>
          <w:rFonts w:ascii="Arial" w:hAnsi="Arial" w:cs="Arial"/>
        </w:rPr>
        <w:t xml:space="preserve">. Strategicky a koordinovaně řízený systém </w:t>
      </w:r>
      <w:proofErr w:type="spellStart"/>
      <w:r w:rsidRPr="000C481E">
        <w:rPr>
          <w:rFonts w:ascii="Arial" w:hAnsi="Arial" w:cs="Arial"/>
        </w:rPr>
        <w:t>VaVaI</w:t>
      </w:r>
      <w:proofErr w:type="spellEnd"/>
      <w:r w:rsidRPr="000C481E">
        <w:rPr>
          <w:rFonts w:ascii="Arial" w:hAnsi="Arial" w:cs="Arial"/>
        </w:rPr>
        <w:t xml:space="preserve"> by měl zároveň přispět k dlouhodobě udržitelnému finan</w:t>
      </w:r>
      <w:r w:rsidR="00636DBB" w:rsidRPr="000C481E">
        <w:rPr>
          <w:rFonts w:ascii="Arial" w:hAnsi="Arial" w:cs="Arial"/>
        </w:rPr>
        <w:t xml:space="preserve">cování </w:t>
      </w:r>
      <w:proofErr w:type="spellStart"/>
      <w:r w:rsidR="00636DBB" w:rsidRPr="000C481E">
        <w:rPr>
          <w:rFonts w:ascii="Arial" w:hAnsi="Arial" w:cs="Arial"/>
        </w:rPr>
        <w:t>VaVaI</w:t>
      </w:r>
      <w:proofErr w:type="spellEnd"/>
      <w:r w:rsidR="00636DBB" w:rsidRPr="000C481E">
        <w:rPr>
          <w:rFonts w:ascii="Arial" w:hAnsi="Arial" w:cs="Arial"/>
        </w:rPr>
        <w:t xml:space="preserve"> v České republice.</w:t>
      </w:r>
    </w:p>
    <w:p w14:paraId="501F4287" w14:textId="77777777" w:rsidR="0032231E" w:rsidRPr="000C481E" w:rsidRDefault="0032231E" w:rsidP="002D1FFB">
      <w:pPr>
        <w:rPr>
          <w:rFonts w:ascii="Arial" w:hAnsi="Arial" w:cs="Arial"/>
          <w:b/>
          <w:lang w:eastAsia="cs-CZ"/>
        </w:rPr>
      </w:pPr>
      <w:r w:rsidRPr="000C481E">
        <w:rPr>
          <w:rFonts w:ascii="Arial" w:hAnsi="Arial" w:cs="Arial"/>
          <w:b/>
          <w:lang w:eastAsia="cs-CZ"/>
        </w:rPr>
        <w:t xml:space="preserve">Specifický cíl 1.1: Vytvořit funkční systém řízení </w:t>
      </w:r>
      <w:proofErr w:type="spellStart"/>
      <w:r w:rsidRPr="000C481E">
        <w:rPr>
          <w:rFonts w:ascii="Arial" w:hAnsi="Arial" w:cs="Arial"/>
          <w:b/>
          <w:lang w:eastAsia="cs-CZ"/>
        </w:rPr>
        <w:t>VaVaI</w:t>
      </w:r>
      <w:proofErr w:type="spellEnd"/>
      <w:r w:rsidR="00CC5133" w:rsidRPr="000C481E">
        <w:rPr>
          <w:rStyle w:val="Znakapoznpodarou"/>
          <w:rFonts w:ascii="Arial" w:hAnsi="Arial" w:cs="Arial"/>
          <w:b/>
          <w:lang w:eastAsia="cs-CZ"/>
        </w:rPr>
        <w:footnoteReference w:id="2"/>
      </w:r>
      <w:r w:rsidRPr="000C481E">
        <w:rPr>
          <w:rFonts w:ascii="Arial" w:hAnsi="Arial" w:cs="Arial"/>
          <w:b/>
          <w:lang w:eastAsia="cs-CZ"/>
        </w:rPr>
        <w:t xml:space="preserve"> </w:t>
      </w:r>
    </w:p>
    <w:p w14:paraId="5A48145A" w14:textId="77777777" w:rsidR="0032231E" w:rsidRPr="000C481E" w:rsidRDefault="0032231E" w:rsidP="0032231E">
      <w:pPr>
        <w:tabs>
          <w:tab w:val="left" w:pos="426"/>
        </w:tabs>
        <w:spacing w:after="0"/>
        <w:jc w:val="both"/>
        <w:rPr>
          <w:rFonts w:ascii="Arial" w:hAnsi="Arial" w:cs="Arial"/>
          <w:i/>
          <w:lang w:eastAsia="cs-CZ"/>
        </w:rPr>
      </w:pPr>
      <w:r w:rsidRPr="000C481E">
        <w:rPr>
          <w:rFonts w:ascii="Arial" w:hAnsi="Arial" w:cs="Arial"/>
          <w:i/>
          <w:lang w:eastAsia="cs-CZ"/>
        </w:rPr>
        <w:t>Indikátory</w:t>
      </w:r>
    </w:p>
    <w:p w14:paraId="1A419C56" w14:textId="77777777" w:rsidR="0032231E" w:rsidRPr="000C481E" w:rsidRDefault="0032231E" w:rsidP="00F47255">
      <w:pPr>
        <w:numPr>
          <w:ilvl w:val="0"/>
          <w:numId w:val="4"/>
        </w:numPr>
        <w:tabs>
          <w:tab w:val="left" w:pos="426"/>
        </w:tabs>
        <w:spacing w:after="120"/>
        <w:contextualSpacing/>
        <w:jc w:val="both"/>
        <w:rPr>
          <w:rFonts w:ascii="Arial" w:hAnsi="Arial" w:cs="Arial"/>
        </w:rPr>
      </w:pPr>
      <w:r w:rsidRPr="000C481E">
        <w:rPr>
          <w:rFonts w:ascii="Arial" w:hAnsi="Arial" w:cs="Arial"/>
        </w:rPr>
        <w:t xml:space="preserve">Efektivní systém řízení </w:t>
      </w:r>
      <w:proofErr w:type="spellStart"/>
      <w:r w:rsidRPr="000C481E">
        <w:rPr>
          <w:rFonts w:ascii="Arial" w:hAnsi="Arial" w:cs="Arial"/>
        </w:rPr>
        <w:t>VaVaI</w:t>
      </w:r>
      <w:proofErr w:type="spellEnd"/>
      <w:r w:rsidRPr="000C481E">
        <w:rPr>
          <w:rFonts w:ascii="Arial" w:hAnsi="Arial" w:cs="Arial"/>
        </w:rPr>
        <w:t xml:space="preserve"> (kvalitativní indikátor)</w:t>
      </w:r>
    </w:p>
    <w:p w14:paraId="62174856" w14:textId="77777777" w:rsidR="00A078D2" w:rsidRPr="000C481E" w:rsidRDefault="00A078D2" w:rsidP="00A078D2">
      <w:pPr>
        <w:tabs>
          <w:tab w:val="left" w:pos="426"/>
        </w:tabs>
        <w:spacing w:after="120"/>
        <w:contextualSpacing/>
        <w:jc w:val="both"/>
        <w:rPr>
          <w:rFonts w:ascii="Arial" w:hAnsi="Arial" w:cs="Arial"/>
        </w:rPr>
      </w:pPr>
    </w:p>
    <w:p w14:paraId="323EF4D1" w14:textId="77777777" w:rsidR="00F82D88" w:rsidRPr="000C481E" w:rsidRDefault="00F82D88" w:rsidP="00E43F9A">
      <w:pPr>
        <w:spacing w:before="240"/>
        <w:jc w:val="both"/>
        <w:rPr>
          <w:rFonts w:ascii="Arial" w:hAnsi="Arial" w:cs="Arial"/>
          <w:i/>
          <w:lang w:eastAsia="cs-CZ"/>
        </w:rPr>
      </w:pPr>
      <w:bookmarkStart w:id="10" w:name="_Toc513639743"/>
      <w:r w:rsidRPr="000C481E">
        <w:rPr>
          <w:rStyle w:val="Nadpis3Char"/>
        </w:rPr>
        <w:t>Opatření 1</w:t>
      </w:r>
      <w:bookmarkEnd w:id="10"/>
      <w:r w:rsidRPr="000C481E">
        <w:rPr>
          <w:rStyle w:val="Znakapoznpodarou"/>
          <w:rFonts w:ascii="Arial" w:hAnsi="Arial" w:cs="Arial"/>
          <w:i/>
          <w:lang w:eastAsia="cs-CZ"/>
        </w:rPr>
        <w:footnoteReference w:id="3"/>
      </w:r>
    </w:p>
    <w:p w14:paraId="01C4C868" w14:textId="4973354C" w:rsidR="0032231E" w:rsidRPr="000C481E" w:rsidRDefault="0032231E" w:rsidP="00E43F9A">
      <w:pPr>
        <w:spacing w:before="240"/>
        <w:jc w:val="both"/>
        <w:rPr>
          <w:rFonts w:ascii="Arial" w:hAnsi="Arial" w:cs="Arial"/>
          <w:i/>
          <w:lang w:eastAsia="cs-CZ"/>
        </w:rPr>
      </w:pPr>
      <w:r w:rsidRPr="000C481E">
        <w:rPr>
          <w:rFonts w:ascii="Arial" w:hAnsi="Arial" w:cs="Arial"/>
          <w:i/>
          <w:lang w:eastAsia="cs-CZ"/>
        </w:rPr>
        <w:t xml:space="preserve">Vytvořit </w:t>
      </w:r>
      <w:r w:rsidR="00C66F0F" w:rsidRPr="000C481E">
        <w:rPr>
          <w:rFonts w:ascii="Arial" w:hAnsi="Arial" w:cs="Arial"/>
          <w:i/>
          <w:lang w:eastAsia="cs-CZ"/>
        </w:rPr>
        <w:t>ústřední správní úřad</w:t>
      </w:r>
      <w:r w:rsidRPr="000C481E">
        <w:rPr>
          <w:rFonts w:ascii="Arial" w:hAnsi="Arial" w:cs="Arial"/>
          <w:i/>
          <w:lang w:eastAsia="cs-CZ"/>
        </w:rPr>
        <w:t xml:space="preserve"> pro </w:t>
      </w:r>
      <w:proofErr w:type="spellStart"/>
      <w:r w:rsidRPr="000C481E">
        <w:rPr>
          <w:rFonts w:ascii="Arial" w:hAnsi="Arial" w:cs="Arial"/>
          <w:i/>
          <w:lang w:eastAsia="cs-CZ"/>
        </w:rPr>
        <w:t>VaVaI</w:t>
      </w:r>
      <w:proofErr w:type="spellEnd"/>
      <w:r w:rsidR="00F82D88" w:rsidRPr="000C481E">
        <w:rPr>
          <w:rStyle w:val="Znakapoznpodarou"/>
          <w:rFonts w:ascii="Arial" w:hAnsi="Arial" w:cs="Arial"/>
          <w:i/>
          <w:lang w:eastAsia="cs-CZ"/>
        </w:rPr>
        <w:footnoteReference w:id="4"/>
      </w:r>
    </w:p>
    <w:p w14:paraId="7548E797" w14:textId="77777777" w:rsidR="0032231E" w:rsidRPr="000C481E" w:rsidRDefault="0032231E" w:rsidP="00E43F9A">
      <w:pPr>
        <w:spacing w:after="120" w:line="240" w:lineRule="auto"/>
        <w:jc w:val="both"/>
        <w:rPr>
          <w:rFonts w:ascii="Arial" w:hAnsi="Arial" w:cs="Arial"/>
          <w:lang w:eastAsia="cs-CZ"/>
        </w:rPr>
      </w:pPr>
      <w:r w:rsidRPr="000C481E">
        <w:rPr>
          <w:rFonts w:ascii="Arial" w:hAnsi="Arial" w:cs="Arial"/>
          <w:lang w:eastAsia="cs-CZ"/>
        </w:rPr>
        <w:lastRenderedPageBreak/>
        <w:t>Termín: 2017</w:t>
      </w:r>
    </w:p>
    <w:p w14:paraId="08E97356" w14:textId="77777777" w:rsidR="0032231E" w:rsidRPr="000C481E" w:rsidRDefault="0032231E" w:rsidP="00E43F9A">
      <w:pPr>
        <w:spacing w:line="240" w:lineRule="auto"/>
        <w:jc w:val="both"/>
        <w:rPr>
          <w:rFonts w:ascii="Arial" w:hAnsi="Arial" w:cs="Arial"/>
          <w:lang w:eastAsia="cs-CZ"/>
        </w:rPr>
      </w:pPr>
      <w:r w:rsidRPr="000C481E">
        <w:rPr>
          <w:rFonts w:ascii="Arial" w:hAnsi="Arial" w:cs="Arial"/>
          <w:lang w:eastAsia="cs-CZ"/>
        </w:rPr>
        <w:t>Odpovědnost: ÚV ČR – Sekce VVI, RVVI</w:t>
      </w:r>
    </w:p>
    <w:p w14:paraId="7EFA6ECC" w14:textId="77777777" w:rsidR="00B37C47" w:rsidRPr="000C481E" w:rsidRDefault="00B37C47" w:rsidP="00425357">
      <w:pPr>
        <w:spacing w:after="0" w:line="240" w:lineRule="auto"/>
        <w:jc w:val="both"/>
        <w:rPr>
          <w:rFonts w:ascii="Arial" w:hAnsi="Arial" w:cs="Arial"/>
          <w:b/>
          <w:lang w:eastAsia="cs-CZ"/>
        </w:rPr>
      </w:pPr>
      <w:r w:rsidRPr="000C481E">
        <w:rPr>
          <w:rFonts w:ascii="Arial" w:hAnsi="Arial" w:cs="Arial"/>
          <w:b/>
          <w:lang w:eastAsia="cs-CZ"/>
        </w:rPr>
        <w:t>Stav realizace – dosavadní pokrok</w:t>
      </w:r>
    </w:p>
    <w:p w14:paraId="68799007" w14:textId="7186EC73" w:rsidR="00425357" w:rsidRPr="000C481E" w:rsidRDefault="00062425" w:rsidP="00425357">
      <w:pPr>
        <w:spacing w:after="0" w:line="240" w:lineRule="auto"/>
        <w:jc w:val="both"/>
        <w:rPr>
          <w:rFonts w:ascii="Arial" w:hAnsi="Arial" w:cs="Arial"/>
          <w:lang w:eastAsia="cs-CZ"/>
        </w:rPr>
      </w:pPr>
      <w:r w:rsidRPr="000C481E">
        <w:rPr>
          <w:rFonts w:ascii="Arial" w:hAnsi="Arial" w:cs="Arial"/>
          <w:lang w:eastAsia="cs-CZ"/>
        </w:rPr>
        <w:t xml:space="preserve">RVVI - ÚV </w:t>
      </w:r>
      <w:r w:rsidR="00425357" w:rsidRPr="000C481E">
        <w:rPr>
          <w:rFonts w:ascii="Arial" w:hAnsi="Arial" w:cs="Arial"/>
          <w:lang w:eastAsia="cs-CZ"/>
        </w:rPr>
        <w:t>RVV (NE)</w:t>
      </w:r>
    </w:p>
    <w:p w14:paraId="1A974991" w14:textId="77777777" w:rsidR="00425357" w:rsidRPr="000C481E" w:rsidRDefault="00425357" w:rsidP="00425357">
      <w:pPr>
        <w:spacing w:after="0" w:line="240" w:lineRule="auto"/>
        <w:jc w:val="both"/>
        <w:rPr>
          <w:rFonts w:ascii="Arial" w:hAnsi="Arial" w:cs="Arial"/>
          <w:lang w:eastAsia="cs-CZ"/>
        </w:rPr>
      </w:pPr>
      <w:r w:rsidRPr="000C481E">
        <w:rPr>
          <w:rFonts w:ascii="Arial" w:hAnsi="Arial" w:cs="Arial"/>
          <w:bCs/>
        </w:rPr>
        <w:t>K 1. 3. 2014 byla pod ÚV ČR zřízena Sekce pro vědu, výzkum a inovace, která byla následně s účinností od 1. 1. 2018 zrušena.</w:t>
      </w:r>
    </w:p>
    <w:p w14:paraId="38EDFE2B" w14:textId="77777777" w:rsidR="00425357" w:rsidRPr="000C481E" w:rsidRDefault="007B3325" w:rsidP="00B37C47">
      <w:pPr>
        <w:spacing w:line="240" w:lineRule="auto"/>
        <w:jc w:val="both"/>
        <w:rPr>
          <w:rFonts w:ascii="Arial" w:hAnsi="Arial" w:cs="Arial"/>
          <w:lang w:eastAsia="cs-CZ"/>
        </w:rPr>
      </w:pPr>
      <w:r w:rsidRPr="000C481E">
        <w:rPr>
          <w:rFonts w:ascii="Arial" w:hAnsi="Arial" w:cs="Arial"/>
          <w:lang w:eastAsia="cs-CZ"/>
        </w:rPr>
        <w:t>MD (</w:t>
      </w:r>
      <w:r w:rsidR="007B7281" w:rsidRPr="000C481E">
        <w:rPr>
          <w:rFonts w:ascii="Arial" w:hAnsi="Arial" w:cs="Arial"/>
          <w:lang w:eastAsia="cs-CZ"/>
        </w:rPr>
        <w:t>NE)</w:t>
      </w:r>
    </w:p>
    <w:p w14:paraId="1D3C7DD5" w14:textId="77777777" w:rsidR="00B37C47" w:rsidRPr="000C481E" w:rsidRDefault="00B37C47" w:rsidP="00425357">
      <w:pPr>
        <w:spacing w:after="0" w:line="240" w:lineRule="auto"/>
        <w:jc w:val="both"/>
        <w:rPr>
          <w:rFonts w:ascii="Arial" w:hAnsi="Arial" w:cs="Arial"/>
          <w:b/>
          <w:lang w:eastAsia="cs-CZ"/>
        </w:rPr>
      </w:pPr>
      <w:r w:rsidRPr="000C481E">
        <w:rPr>
          <w:rFonts w:ascii="Arial" w:hAnsi="Arial" w:cs="Arial"/>
          <w:b/>
          <w:lang w:eastAsia="cs-CZ"/>
        </w:rPr>
        <w:t>Další plánované kroky</w:t>
      </w:r>
    </w:p>
    <w:p w14:paraId="34B40F6C" w14:textId="606C3EC0" w:rsidR="00425357" w:rsidRPr="000C481E" w:rsidRDefault="00062425" w:rsidP="00425357">
      <w:pPr>
        <w:spacing w:after="0" w:line="240" w:lineRule="auto"/>
        <w:jc w:val="both"/>
        <w:rPr>
          <w:rFonts w:ascii="Arial" w:hAnsi="Arial" w:cs="Arial"/>
          <w:lang w:eastAsia="cs-CZ"/>
        </w:rPr>
      </w:pPr>
      <w:r w:rsidRPr="000C481E">
        <w:rPr>
          <w:rFonts w:ascii="Arial" w:hAnsi="Arial" w:cs="Arial"/>
          <w:lang w:eastAsia="cs-CZ"/>
        </w:rPr>
        <w:t xml:space="preserve">RVVI - ÚV </w:t>
      </w:r>
      <w:r w:rsidR="00425357" w:rsidRPr="000C481E">
        <w:rPr>
          <w:rFonts w:ascii="Arial" w:hAnsi="Arial" w:cs="Arial"/>
          <w:lang w:eastAsia="cs-CZ"/>
        </w:rPr>
        <w:t>RVV – ne</w:t>
      </w:r>
    </w:p>
    <w:p w14:paraId="7AC0812A" w14:textId="77777777" w:rsidR="00425357" w:rsidRPr="000C481E" w:rsidRDefault="00425357" w:rsidP="00425357">
      <w:pPr>
        <w:spacing w:after="0" w:line="240" w:lineRule="auto"/>
        <w:jc w:val="both"/>
        <w:rPr>
          <w:rFonts w:ascii="Arial" w:hAnsi="Arial" w:cs="Arial"/>
          <w:lang w:eastAsia="cs-CZ"/>
        </w:rPr>
      </w:pPr>
    </w:p>
    <w:p w14:paraId="46282DC8" w14:textId="77777777" w:rsidR="007B7281" w:rsidRPr="000C481E" w:rsidRDefault="00B37C47" w:rsidP="00B37C47">
      <w:pPr>
        <w:spacing w:line="240" w:lineRule="auto"/>
        <w:jc w:val="both"/>
        <w:rPr>
          <w:rFonts w:ascii="Arial" w:hAnsi="Arial" w:cs="Arial"/>
          <w:b/>
          <w:lang w:eastAsia="cs-CZ"/>
        </w:rPr>
      </w:pPr>
      <w:r w:rsidRPr="000C481E">
        <w:rPr>
          <w:rFonts w:ascii="Arial" w:hAnsi="Arial" w:cs="Arial"/>
          <w:b/>
          <w:lang w:eastAsia="cs-CZ"/>
        </w:rPr>
        <w:t>Poznámka (návrh na úpravu či zrušení opatření)</w:t>
      </w:r>
    </w:p>
    <w:p w14:paraId="0E711F83" w14:textId="05FE2B65" w:rsidR="00425357" w:rsidRPr="000C481E" w:rsidRDefault="00062425" w:rsidP="00166F04">
      <w:pPr>
        <w:spacing w:after="0" w:line="240" w:lineRule="auto"/>
        <w:jc w:val="both"/>
        <w:rPr>
          <w:rFonts w:ascii="Arial" w:hAnsi="Arial" w:cs="Arial"/>
          <w:lang w:eastAsia="cs-CZ"/>
        </w:rPr>
      </w:pPr>
      <w:r w:rsidRPr="000C481E">
        <w:rPr>
          <w:rFonts w:ascii="Arial" w:hAnsi="Arial" w:cs="Arial"/>
          <w:lang w:eastAsia="cs-CZ"/>
        </w:rPr>
        <w:t xml:space="preserve">RVVI - ÚV </w:t>
      </w:r>
      <w:r w:rsidR="00425357" w:rsidRPr="000C481E">
        <w:rPr>
          <w:rFonts w:ascii="Arial" w:hAnsi="Arial" w:cs="Arial"/>
          <w:lang w:eastAsia="cs-CZ"/>
        </w:rPr>
        <w:t xml:space="preserve">RVV </w:t>
      </w:r>
      <w:r w:rsidR="007B7281" w:rsidRPr="000C481E">
        <w:rPr>
          <w:rFonts w:ascii="Arial" w:hAnsi="Arial" w:cs="Arial"/>
          <w:lang w:eastAsia="cs-CZ"/>
        </w:rPr>
        <w:t>–</w:t>
      </w:r>
      <w:r w:rsidR="00425357" w:rsidRPr="000C481E">
        <w:rPr>
          <w:rFonts w:ascii="Arial" w:hAnsi="Arial" w:cs="Arial"/>
          <w:lang w:eastAsia="cs-CZ"/>
        </w:rPr>
        <w:t xml:space="preserve"> zrušit</w:t>
      </w:r>
    </w:p>
    <w:p w14:paraId="3C8B4815" w14:textId="210BCB73" w:rsidR="00F82D88" w:rsidRPr="000C481E" w:rsidRDefault="007B7281" w:rsidP="00D2231C">
      <w:pPr>
        <w:spacing w:line="240" w:lineRule="auto"/>
        <w:jc w:val="both"/>
        <w:rPr>
          <w:rFonts w:ascii="Arial" w:hAnsi="Arial" w:cs="Arial"/>
          <w:lang w:eastAsia="cs-CZ"/>
        </w:rPr>
      </w:pPr>
      <w:r w:rsidRPr="000C481E">
        <w:rPr>
          <w:rFonts w:ascii="Arial" w:hAnsi="Arial" w:cs="Arial"/>
          <w:lang w:eastAsia="cs-CZ"/>
        </w:rPr>
        <w:t xml:space="preserve">MD - </w:t>
      </w:r>
      <w:r w:rsidRPr="000C481E">
        <w:rPr>
          <w:rFonts w:ascii="Arial" w:hAnsi="Arial" w:cs="Arial"/>
          <w:bCs/>
        </w:rPr>
        <w:t xml:space="preserve">Nutná systematičtější koordinace řízení </w:t>
      </w:r>
      <w:proofErr w:type="spellStart"/>
      <w:r w:rsidRPr="000C481E">
        <w:rPr>
          <w:rFonts w:ascii="Arial" w:hAnsi="Arial" w:cs="Arial"/>
          <w:bCs/>
        </w:rPr>
        <w:t>VaVaI</w:t>
      </w:r>
      <w:proofErr w:type="spellEnd"/>
      <w:r w:rsidRPr="000C481E">
        <w:rPr>
          <w:rFonts w:ascii="Arial" w:hAnsi="Arial" w:cs="Arial"/>
          <w:bCs/>
        </w:rPr>
        <w:t xml:space="preserve"> prostřednictvím ústředního orgánu či jiným efektivním způsobem</w:t>
      </w:r>
    </w:p>
    <w:p w14:paraId="46592CA3" w14:textId="77777777" w:rsidR="00F82D88" w:rsidRPr="000C481E" w:rsidRDefault="0032231E" w:rsidP="00E43F9A">
      <w:pPr>
        <w:jc w:val="both"/>
        <w:rPr>
          <w:rFonts w:ascii="Arial" w:hAnsi="Arial" w:cs="Arial"/>
          <w:i/>
          <w:lang w:eastAsia="cs-CZ"/>
        </w:rPr>
      </w:pPr>
      <w:bookmarkStart w:id="11" w:name="_Toc513639744"/>
      <w:r w:rsidRPr="000C481E">
        <w:rPr>
          <w:rStyle w:val="Nadpis3Char"/>
        </w:rPr>
        <w:t>Opatř</w:t>
      </w:r>
      <w:r w:rsidR="00F82D88" w:rsidRPr="000C481E">
        <w:rPr>
          <w:rStyle w:val="Nadpis3Char"/>
        </w:rPr>
        <w:t>ení 2</w:t>
      </w:r>
      <w:bookmarkEnd w:id="11"/>
      <w:r w:rsidR="00F82D88" w:rsidRPr="000C481E">
        <w:rPr>
          <w:rStyle w:val="Znakapoznpodarou"/>
          <w:rFonts w:ascii="Arial" w:hAnsi="Arial" w:cs="Arial"/>
          <w:i/>
          <w:lang w:eastAsia="cs-CZ"/>
        </w:rPr>
        <w:footnoteReference w:id="5"/>
      </w:r>
    </w:p>
    <w:p w14:paraId="66124F57" w14:textId="77777777" w:rsidR="0032231E" w:rsidRPr="000C481E" w:rsidRDefault="0032231E" w:rsidP="00E43F9A">
      <w:pPr>
        <w:jc w:val="both"/>
        <w:rPr>
          <w:rFonts w:ascii="Arial" w:hAnsi="Arial" w:cs="Arial"/>
          <w:i/>
          <w:lang w:eastAsia="cs-CZ"/>
        </w:rPr>
      </w:pPr>
      <w:r w:rsidRPr="000C481E">
        <w:rPr>
          <w:rFonts w:ascii="Arial" w:hAnsi="Arial" w:cs="Arial"/>
          <w:i/>
          <w:lang w:eastAsia="cs-CZ"/>
        </w:rPr>
        <w:t xml:space="preserve">Vymezit kompetence a postavení TA ČR a dalších institucí v systému podpory </w:t>
      </w:r>
      <w:proofErr w:type="spellStart"/>
      <w:r w:rsidRPr="000C481E">
        <w:rPr>
          <w:rFonts w:ascii="Arial" w:hAnsi="Arial" w:cs="Arial"/>
          <w:i/>
          <w:lang w:eastAsia="cs-CZ"/>
        </w:rPr>
        <w:t>VaVaI</w:t>
      </w:r>
      <w:proofErr w:type="spellEnd"/>
      <w:r w:rsidR="00F82D88" w:rsidRPr="000C481E">
        <w:rPr>
          <w:rStyle w:val="Znakapoznpodarou"/>
          <w:rFonts w:ascii="Arial" w:hAnsi="Arial" w:cs="Arial"/>
          <w:i/>
          <w:lang w:eastAsia="cs-CZ"/>
        </w:rPr>
        <w:footnoteReference w:id="6"/>
      </w:r>
    </w:p>
    <w:p w14:paraId="677AAC8C" w14:textId="77777777" w:rsidR="0032231E" w:rsidRPr="000C481E" w:rsidRDefault="0032231E" w:rsidP="00E43F9A">
      <w:pPr>
        <w:spacing w:after="120" w:line="240" w:lineRule="auto"/>
        <w:jc w:val="both"/>
        <w:rPr>
          <w:rFonts w:ascii="Arial" w:hAnsi="Arial" w:cs="Arial"/>
          <w:lang w:eastAsia="cs-CZ"/>
        </w:rPr>
      </w:pPr>
      <w:r w:rsidRPr="000C481E">
        <w:rPr>
          <w:rFonts w:ascii="Arial" w:hAnsi="Arial" w:cs="Arial"/>
          <w:lang w:eastAsia="cs-CZ"/>
        </w:rPr>
        <w:t>Termín: 2017</w:t>
      </w:r>
    </w:p>
    <w:p w14:paraId="683A5EEF" w14:textId="77777777" w:rsidR="0032231E" w:rsidRPr="000C481E" w:rsidRDefault="0032231E" w:rsidP="00E43F9A">
      <w:pPr>
        <w:keepNext/>
        <w:spacing w:line="240" w:lineRule="auto"/>
        <w:jc w:val="both"/>
        <w:rPr>
          <w:rFonts w:ascii="Arial" w:hAnsi="Arial" w:cs="Arial"/>
          <w:lang w:eastAsia="cs-CZ"/>
        </w:rPr>
      </w:pPr>
      <w:r w:rsidRPr="000C481E">
        <w:rPr>
          <w:rFonts w:ascii="Arial" w:hAnsi="Arial" w:cs="Arial"/>
          <w:lang w:eastAsia="cs-CZ"/>
        </w:rPr>
        <w:t>Odpovědnost: ÚV ČR – Sekce VVI, RVVI</w:t>
      </w:r>
    </w:p>
    <w:p w14:paraId="2258DC21" w14:textId="77777777" w:rsidR="00B37C47" w:rsidRPr="000C481E" w:rsidRDefault="00B37C47" w:rsidP="00425357">
      <w:pPr>
        <w:spacing w:after="0" w:line="240" w:lineRule="auto"/>
        <w:jc w:val="both"/>
        <w:rPr>
          <w:rFonts w:ascii="Arial" w:hAnsi="Arial" w:cs="Arial"/>
          <w:b/>
          <w:lang w:eastAsia="cs-CZ"/>
        </w:rPr>
      </w:pPr>
      <w:r w:rsidRPr="000C481E">
        <w:rPr>
          <w:rFonts w:ascii="Arial" w:hAnsi="Arial" w:cs="Arial"/>
          <w:b/>
          <w:lang w:eastAsia="cs-CZ"/>
        </w:rPr>
        <w:t>Stav realizace – dosavadní pokrok</w:t>
      </w:r>
    </w:p>
    <w:p w14:paraId="4601A7A5" w14:textId="4F291F6C" w:rsidR="00425357" w:rsidRPr="000C481E" w:rsidRDefault="00062425" w:rsidP="00425357">
      <w:pPr>
        <w:spacing w:after="0" w:line="240" w:lineRule="auto"/>
        <w:jc w:val="both"/>
        <w:rPr>
          <w:rFonts w:ascii="Arial" w:hAnsi="Arial" w:cs="Arial"/>
          <w:lang w:eastAsia="cs-CZ"/>
        </w:rPr>
      </w:pPr>
      <w:r w:rsidRPr="000C481E">
        <w:rPr>
          <w:rFonts w:ascii="Arial" w:hAnsi="Arial" w:cs="Arial"/>
          <w:lang w:eastAsia="cs-CZ"/>
        </w:rPr>
        <w:t xml:space="preserve">RVVI - ÚV </w:t>
      </w:r>
      <w:r w:rsidR="00425357" w:rsidRPr="000C481E">
        <w:rPr>
          <w:rFonts w:ascii="Arial" w:hAnsi="Arial" w:cs="Arial"/>
          <w:lang w:eastAsia="cs-CZ"/>
        </w:rPr>
        <w:t>RVV (částečně)</w:t>
      </w:r>
    </w:p>
    <w:p w14:paraId="5E49EDFC" w14:textId="49FF93F3" w:rsidR="00425357" w:rsidRPr="000C481E" w:rsidRDefault="00425357" w:rsidP="002370F9">
      <w:pPr>
        <w:spacing w:after="0" w:line="240" w:lineRule="auto"/>
        <w:jc w:val="both"/>
        <w:rPr>
          <w:rFonts w:ascii="Arial" w:hAnsi="Arial" w:cs="Arial"/>
          <w:lang w:eastAsia="cs-CZ"/>
        </w:rPr>
      </w:pPr>
      <w:r w:rsidRPr="000C481E">
        <w:rPr>
          <w:rFonts w:ascii="Arial" w:hAnsi="Arial" w:cs="Arial"/>
          <w:bCs/>
        </w:rPr>
        <w:t xml:space="preserve">Mělo být realizováno novým zákonem o podpoře </w:t>
      </w:r>
      <w:proofErr w:type="spellStart"/>
      <w:r w:rsidRPr="000C481E">
        <w:rPr>
          <w:rFonts w:ascii="Arial" w:hAnsi="Arial" w:cs="Arial"/>
          <w:bCs/>
        </w:rPr>
        <w:t>VaVaI</w:t>
      </w:r>
      <w:proofErr w:type="spellEnd"/>
      <w:r w:rsidRPr="000C481E">
        <w:rPr>
          <w:rFonts w:ascii="Arial" w:hAnsi="Arial" w:cs="Arial"/>
          <w:bCs/>
        </w:rPr>
        <w:t xml:space="preserve">. V roce 2016 byl vládou schválen věcný záměr nového zákona o podpoře </w:t>
      </w:r>
      <w:proofErr w:type="spellStart"/>
      <w:r w:rsidRPr="000C481E">
        <w:rPr>
          <w:rFonts w:ascii="Arial" w:hAnsi="Arial" w:cs="Arial"/>
          <w:bCs/>
        </w:rPr>
        <w:t>VaVaI</w:t>
      </w:r>
      <w:proofErr w:type="spellEnd"/>
      <w:r w:rsidRPr="000C481E">
        <w:rPr>
          <w:rFonts w:ascii="Arial" w:hAnsi="Arial" w:cs="Arial"/>
          <w:bCs/>
        </w:rPr>
        <w:t xml:space="preserve">. Navazující návrh nového zákona o podpoře </w:t>
      </w:r>
      <w:proofErr w:type="spellStart"/>
      <w:r w:rsidRPr="000C481E">
        <w:rPr>
          <w:rFonts w:ascii="Arial" w:hAnsi="Arial" w:cs="Arial"/>
          <w:bCs/>
        </w:rPr>
        <w:t>VaVaI</w:t>
      </w:r>
      <w:proofErr w:type="spellEnd"/>
      <w:r w:rsidRPr="000C481E">
        <w:rPr>
          <w:rFonts w:ascii="Arial" w:hAnsi="Arial" w:cs="Arial"/>
          <w:bCs/>
        </w:rPr>
        <w:t xml:space="preserve"> byl stažen z jednání LRV.</w:t>
      </w:r>
      <w:r w:rsidR="002370F9" w:rsidRPr="000C481E">
        <w:rPr>
          <w:rFonts w:ascii="Arial" w:hAnsi="Arial" w:cs="Arial"/>
          <w:bCs/>
        </w:rPr>
        <w:t xml:space="preserve"> V současné době se řeší A ČR </w:t>
      </w:r>
      <w:proofErr w:type="spellStart"/>
      <w:r w:rsidR="002370F9" w:rsidRPr="000C481E">
        <w:rPr>
          <w:rFonts w:ascii="Arial" w:hAnsi="Arial" w:cs="Arial"/>
          <w:bCs/>
        </w:rPr>
        <w:t>vs</w:t>
      </w:r>
      <w:proofErr w:type="spellEnd"/>
      <w:r w:rsidR="002370F9" w:rsidRPr="000C481E">
        <w:rPr>
          <w:rFonts w:ascii="Arial" w:hAnsi="Arial" w:cs="Arial"/>
          <w:bCs/>
        </w:rPr>
        <w:t xml:space="preserve"> MPO - </w:t>
      </w:r>
      <w:r w:rsidR="002370F9" w:rsidRPr="000C481E">
        <w:rPr>
          <w:rFonts w:ascii="Arial" w:hAnsi="Arial" w:cs="Arial"/>
          <w:lang w:eastAsia="cs-CZ"/>
        </w:rPr>
        <w:t xml:space="preserve">viz 334. zasedání RVVI, materiál C3 – Průběžná zpráva úpravy vztahů mezi MPO a TA ČR. </w:t>
      </w:r>
    </w:p>
    <w:p w14:paraId="553BCFEF" w14:textId="77777777" w:rsidR="006F1B59" w:rsidRPr="000C481E" w:rsidRDefault="006F1B59" w:rsidP="00B37C47">
      <w:pPr>
        <w:spacing w:line="240" w:lineRule="auto"/>
        <w:jc w:val="both"/>
        <w:rPr>
          <w:rFonts w:ascii="Arial" w:hAnsi="Arial" w:cs="Arial"/>
          <w:lang w:eastAsia="cs-CZ"/>
        </w:rPr>
      </w:pPr>
      <w:r w:rsidRPr="000C481E">
        <w:rPr>
          <w:rFonts w:ascii="Arial" w:hAnsi="Arial" w:cs="Arial"/>
          <w:lang w:eastAsia="cs-CZ"/>
        </w:rPr>
        <w:t>GA ČR</w:t>
      </w:r>
    </w:p>
    <w:p w14:paraId="72A4F989" w14:textId="77777777" w:rsidR="006F1B59" w:rsidRPr="000C481E" w:rsidRDefault="006F1B59" w:rsidP="00B37C47">
      <w:pPr>
        <w:spacing w:line="240" w:lineRule="auto"/>
        <w:jc w:val="both"/>
        <w:rPr>
          <w:rFonts w:ascii="Arial" w:hAnsi="Arial" w:cs="Arial"/>
          <w:lang w:eastAsia="cs-CZ"/>
        </w:rPr>
      </w:pPr>
      <w:r w:rsidRPr="000C481E">
        <w:rPr>
          <w:rFonts w:ascii="Arial" w:hAnsi="Arial" w:cs="Arial"/>
          <w:lang w:eastAsia="cs-CZ"/>
        </w:rPr>
        <w:t>Přestože GA ČR podporuje základní výzkum, z analýzy závěrečných zpráv projektů za rok 2016 bylo zjištěno, že 76 % ukončených projektů bylo zahrnuto řešiteli do kategorie tzv. orientovaného výzkumu, tj. výzkumu, kde se předpokládá v delším časovém horizontu aplikační potenciál. Na základě dohody s TA ČR budou projekty hodnocené v roce 2018 jako vynikající, a které budou mít zároveň aplikační potenciál, navrženy k pokračování v rámci programů TA ČR.</w:t>
      </w:r>
    </w:p>
    <w:p w14:paraId="51A80DF1" w14:textId="77777777" w:rsidR="00425357" w:rsidRPr="000C481E" w:rsidRDefault="007B7281" w:rsidP="00B37C47">
      <w:pPr>
        <w:spacing w:line="240" w:lineRule="auto"/>
        <w:jc w:val="both"/>
        <w:rPr>
          <w:rFonts w:ascii="Arial" w:hAnsi="Arial" w:cs="Arial"/>
          <w:lang w:eastAsia="cs-CZ"/>
        </w:rPr>
      </w:pPr>
      <w:r w:rsidRPr="000C481E">
        <w:rPr>
          <w:rFonts w:ascii="Arial" w:hAnsi="Arial" w:cs="Arial"/>
          <w:lang w:eastAsia="cs-CZ"/>
        </w:rPr>
        <w:t>MD (částečně)</w:t>
      </w:r>
    </w:p>
    <w:p w14:paraId="372BC6F2" w14:textId="77777777" w:rsidR="00B37C47" w:rsidRPr="000C481E" w:rsidRDefault="00B37C47" w:rsidP="00425357">
      <w:pPr>
        <w:spacing w:after="0" w:line="240" w:lineRule="auto"/>
        <w:jc w:val="both"/>
        <w:rPr>
          <w:rFonts w:ascii="Arial" w:hAnsi="Arial" w:cs="Arial"/>
          <w:b/>
          <w:lang w:eastAsia="cs-CZ"/>
        </w:rPr>
      </w:pPr>
      <w:r w:rsidRPr="000C481E">
        <w:rPr>
          <w:rFonts w:ascii="Arial" w:hAnsi="Arial" w:cs="Arial"/>
          <w:b/>
          <w:lang w:eastAsia="cs-CZ"/>
        </w:rPr>
        <w:t>Další plánované kroky</w:t>
      </w:r>
    </w:p>
    <w:p w14:paraId="257BF713" w14:textId="6C3B4DF1" w:rsidR="00425357" w:rsidRPr="000C481E" w:rsidRDefault="00062425" w:rsidP="00425357">
      <w:pPr>
        <w:spacing w:after="0" w:line="240" w:lineRule="auto"/>
        <w:jc w:val="both"/>
        <w:rPr>
          <w:rFonts w:ascii="Arial" w:hAnsi="Arial" w:cs="Arial"/>
          <w:lang w:eastAsia="cs-CZ"/>
        </w:rPr>
      </w:pPr>
      <w:r w:rsidRPr="000C481E">
        <w:rPr>
          <w:rFonts w:ascii="Arial" w:hAnsi="Arial" w:cs="Arial"/>
          <w:lang w:eastAsia="cs-CZ"/>
        </w:rPr>
        <w:t xml:space="preserve">RVVI - ÚV </w:t>
      </w:r>
      <w:r w:rsidR="00425357" w:rsidRPr="000C481E">
        <w:rPr>
          <w:rFonts w:ascii="Arial" w:hAnsi="Arial" w:cs="Arial"/>
          <w:lang w:eastAsia="cs-CZ"/>
        </w:rPr>
        <w:t>RVV – NE</w:t>
      </w:r>
    </w:p>
    <w:p w14:paraId="1FC2607B" w14:textId="77777777" w:rsidR="00425357" w:rsidRPr="000C481E" w:rsidRDefault="00425357" w:rsidP="00425357">
      <w:pPr>
        <w:spacing w:after="0" w:line="240" w:lineRule="auto"/>
        <w:jc w:val="both"/>
        <w:rPr>
          <w:rFonts w:ascii="Arial" w:hAnsi="Arial" w:cs="Arial"/>
          <w:lang w:eastAsia="cs-CZ"/>
        </w:rPr>
      </w:pPr>
    </w:p>
    <w:p w14:paraId="7EFC1A95" w14:textId="77777777" w:rsidR="00B37C47" w:rsidRPr="000C481E" w:rsidRDefault="00B37C47" w:rsidP="00425357">
      <w:pPr>
        <w:spacing w:after="0" w:line="240" w:lineRule="auto"/>
        <w:jc w:val="both"/>
        <w:rPr>
          <w:rFonts w:ascii="Arial" w:hAnsi="Arial" w:cs="Arial"/>
          <w:b/>
          <w:lang w:eastAsia="cs-CZ"/>
        </w:rPr>
      </w:pPr>
      <w:r w:rsidRPr="000C481E">
        <w:rPr>
          <w:rFonts w:ascii="Arial" w:hAnsi="Arial" w:cs="Arial"/>
          <w:b/>
          <w:lang w:eastAsia="cs-CZ"/>
        </w:rPr>
        <w:lastRenderedPageBreak/>
        <w:t>Poznámka (návrh na úpravu či zrušení opatření)</w:t>
      </w:r>
    </w:p>
    <w:p w14:paraId="58C52AAB" w14:textId="12694A25" w:rsidR="002370F9" w:rsidRPr="000C481E" w:rsidRDefault="00062425" w:rsidP="007B7281">
      <w:pPr>
        <w:spacing w:after="0" w:line="240" w:lineRule="auto"/>
        <w:jc w:val="both"/>
        <w:rPr>
          <w:rFonts w:ascii="Arial" w:hAnsi="Arial" w:cs="Arial"/>
          <w:lang w:eastAsia="cs-CZ"/>
        </w:rPr>
      </w:pPr>
      <w:r w:rsidRPr="000C481E">
        <w:rPr>
          <w:rFonts w:ascii="Arial" w:hAnsi="Arial" w:cs="Arial"/>
          <w:lang w:eastAsia="cs-CZ"/>
        </w:rPr>
        <w:t xml:space="preserve">RVVI - ÚV </w:t>
      </w:r>
      <w:r w:rsidR="00425357" w:rsidRPr="000C481E">
        <w:rPr>
          <w:rFonts w:ascii="Arial" w:hAnsi="Arial" w:cs="Arial"/>
          <w:lang w:eastAsia="cs-CZ"/>
        </w:rPr>
        <w:t xml:space="preserve">RVV </w:t>
      </w:r>
      <w:r w:rsidR="007B7281" w:rsidRPr="000C481E">
        <w:rPr>
          <w:rFonts w:ascii="Arial" w:hAnsi="Arial" w:cs="Arial"/>
          <w:lang w:eastAsia="cs-CZ"/>
        </w:rPr>
        <w:t>–</w:t>
      </w:r>
      <w:r w:rsidR="002F3EED" w:rsidRPr="000C481E">
        <w:rPr>
          <w:rFonts w:ascii="Arial" w:hAnsi="Arial" w:cs="Arial"/>
          <w:lang w:eastAsia="cs-CZ"/>
        </w:rPr>
        <w:t xml:space="preserve"> stav k dubnu </w:t>
      </w:r>
      <w:proofErr w:type="gramStart"/>
      <w:r w:rsidR="002F3EED" w:rsidRPr="000C481E">
        <w:rPr>
          <w:rFonts w:ascii="Arial" w:hAnsi="Arial" w:cs="Arial"/>
          <w:lang w:eastAsia="cs-CZ"/>
        </w:rPr>
        <w:t>t.r.</w:t>
      </w:r>
      <w:proofErr w:type="gramEnd"/>
      <w:r w:rsidR="002F3EED" w:rsidRPr="000C481E">
        <w:rPr>
          <w:rFonts w:ascii="Arial" w:hAnsi="Arial" w:cs="Arial"/>
          <w:lang w:eastAsia="cs-CZ"/>
        </w:rPr>
        <w:t xml:space="preserve"> – ponechat (pozn. po vyřešení zrušit)</w:t>
      </w:r>
    </w:p>
    <w:p w14:paraId="299F5399" w14:textId="77777777" w:rsidR="002370F9" w:rsidRPr="000C481E" w:rsidRDefault="002370F9" w:rsidP="007B7281">
      <w:pPr>
        <w:spacing w:after="0" w:line="240" w:lineRule="auto"/>
        <w:jc w:val="both"/>
        <w:rPr>
          <w:rFonts w:ascii="Arial" w:hAnsi="Arial" w:cs="Arial"/>
          <w:lang w:eastAsia="cs-CZ"/>
        </w:rPr>
      </w:pPr>
    </w:p>
    <w:p w14:paraId="6E8C5C6B" w14:textId="7D2B0BAB" w:rsidR="007B7281" w:rsidRPr="000C481E" w:rsidRDefault="007B7281" w:rsidP="007B7281">
      <w:pPr>
        <w:spacing w:after="0" w:line="240" w:lineRule="auto"/>
        <w:jc w:val="both"/>
        <w:rPr>
          <w:rFonts w:ascii="Arial" w:hAnsi="Arial" w:cs="Arial"/>
          <w:lang w:eastAsia="cs-CZ"/>
        </w:rPr>
      </w:pPr>
      <w:r w:rsidRPr="000C481E">
        <w:rPr>
          <w:rFonts w:ascii="Arial" w:hAnsi="Arial" w:cs="Arial"/>
          <w:lang w:eastAsia="cs-CZ"/>
        </w:rPr>
        <w:t xml:space="preserve">MD - </w:t>
      </w:r>
      <w:r w:rsidRPr="000C481E">
        <w:rPr>
          <w:rFonts w:ascii="Arial" w:hAnsi="Arial" w:cs="Arial"/>
          <w:bCs/>
        </w:rPr>
        <w:t xml:space="preserve">Potřeba </w:t>
      </w:r>
      <w:r w:rsidR="00166F04" w:rsidRPr="000C481E">
        <w:rPr>
          <w:rFonts w:ascii="Arial" w:hAnsi="Arial" w:cs="Arial"/>
          <w:bCs/>
        </w:rPr>
        <w:t>lepšího vymezení kompetencí TA Č</w:t>
      </w:r>
      <w:r w:rsidRPr="000C481E">
        <w:rPr>
          <w:rFonts w:ascii="Arial" w:hAnsi="Arial" w:cs="Arial"/>
          <w:bCs/>
        </w:rPr>
        <w:t xml:space="preserve">R v rámci systému </w:t>
      </w:r>
      <w:proofErr w:type="spellStart"/>
      <w:r w:rsidRPr="000C481E">
        <w:rPr>
          <w:rFonts w:ascii="Arial" w:hAnsi="Arial" w:cs="Arial"/>
          <w:bCs/>
        </w:rPr>
        <w:t>VaVaI</w:t>
      </w:r>
      <w:proofErr w:type="spellEnd"/>
      <w:r w:rsidRPr="000C481E">
        <w:rPr>
          <w:rFonts w:ascii="Arial" w:hAnsi="Arial" w:cs="Arial"/>
          <w:bCs/>
        </w:rPr>
        <w:t xml:space="preserve"> stále trvá</w:t>
      </w:r>
    </w:p>
    <w:p w14:paraId="19C27081" w14:textId="77777777" w:rsidR="00A17D5D" w:rsidRPr="000C481E" w:rsidRDefault="00A17D5D" w:rsidP="00B37C47">
      <w:pPr>
        <w:keepNext/>
        <w:spacing w:line="240" w:lineRule="auto"/>
        <w:jc w:val="both"/>
        <w:rPr>
          <w:rFonts w:ascii="Arial" w:hAnsi="Arial" w:cs="Arial"/>
          <w:lang w:eastAsia="cs-CZ"/>
        </w:rPr>
      </w:pPr>
    </w:p>
    <w:p w14:paraId="5362D39D" w14:textId="77777777" w:rsidR="00F82D88" w:rsidRPr="000C481E" w:rsidRDefault="00F82D88" w:rsidP="00E43F9A">
      <w:pPr>
        <w:keepNext/>
        <w:spacing w:before="240"/>
        <w:jc w:val="both"/>
        <w:rPr>
          <w:rFonts w:ascii="Arial" w:hAnsi="Arial" w:cs="Arial"/>
          <w:i/>
          <w:lang w:eastAsia="cs-CZ"/>
        </w:rPr>
      </w:pPr>
      <w:bookmarkStart w:id="12" w:name="_Toc513639745"/>
      <w:r w:rsidRPr="000C481E">
        <w:rPr>
          <w:rStyle w:val="Nadpis3Char"/>
        </w:rPr>
        <w:t>Opatření 3</w:t>
      </w:r>
      <w:bookmarkEnd w:id="12"/>
      <w:r w:rsidR="00086A3A" w:rsidRPr="000C481E">
        <w:rPr>
          <w:rStyle w:val="Znakapoznpodarou"/>
          <w:rFonts w:ascii="Arial" w:hAnsi="Arial" w:cs="Arial"/>
          <w:i/>
          <w:lang w:eastAsia="cs-CZ"/>
        </w:rPr>
        <w:footnoteReference w:id="7"/>
      </w:r>
    </w:p>
    <w:p w14:paraId="115D0435" w14:textId="77777777" w:rsidR="0032231E" w:rsidRPr="000C481E" w:rsidRDefault="0032231E" w:rsidP="00E43F9A">
      <w:pPr>
        <w:keepNext/>
        <w:spacing w:before="240"/>
        <w:jc w:val="both"/>
        <w:rPr>
          <w:rFonts w:ascii="Arial" w:hAnsi="Arial" w:cs="Arial"/>
          <w:i/>
          <w:lang w:eastAsia="cs-CZ"/>
        </w:rPr>
      </w:pPr>
      <w:r w:rsidRPr="000C481E">
        <w:rPr>
          <w:rFonts w:ascii="Arial" w:hAnsi="Arial" w:cs="Arial"/>
          <w:i/>
          <w:lang w:eastAsia="cs-CZ"/>
        </w:rPr>
        <w:t xml:space="preserve">Zajistit dostatečné personální kapacity státní správy pro realizaci politiky </w:t>
      </w:r>
      <w:proofErr w:type="spellStart"/>
      <w:r w:rsidRPr="000C481E">
        <w:rPr>
          <w:rFonts w:ascii="Arial" w:hAnsi="Arial" w:cs="Arial"/>
          <w:i/>
          <w:lang w:eastAsia="cs-CZ"/>
        </w:rPr>
        <w:t>VaVaI</w:t>
      </w:r>
      <w:proofErr w:type="spellEnd"/>
      <w:r w:rsidR="00F82D88" w:rsidRPr="000C481E">
        <w:rPr>
          <w:rStyle w:val="Znakapoznpodarou"/>
          <w:rFonts w:ascii="Arial" w:hAnsi="Arial" w:cs="Arial"/>
          <w:i/>
          <w:lang w:eastAsia="cs-CZ"/>
        </w:rPr>
        <w:footnoteReference w:id="8"/>
      </w:r>
    </w:p>
    <w:p w14:paraId="38771462" w14:textId="77777777" w:rsidR="0032231E" w:rsidRPr="000C481E" w:rsidRDefault="0032231E" w:rsidP="00E43F9A">
      <w:pPr>
        <w:keepNext/>
        <w:spacing w:after="120" w:line="240" w:lineRule="auto"/>
        <w:jc w:val="both"/>
        <w:rPr>
          <w:rFonts w:ascii="Arial" w:hAnsi="Arial" w:cs="Arial"/>
          <w:lang w:eastAsia="cs-CZ"/>
        </w:rPr>
      </w:pPr>
      <w:r w:rsidRPr="000C481E">
        <w:rPr>
          <w:rFonts w:ascii="Arial" w:hAnsi="Arial" w:cs="Arial"/>
          <w:lang w:eastAsia="cs-CZ"/>
        </w:rPr>
        <w:t>Termín: 2017</w:t>
      </w:r>
    </w:p>
    <w:p w14:paraId="4B55D71B" w14:textId="77777777" w:rsidR="0032231E" w:rsidRPr="000C481E" w:rsidRDefault="0032231E" w:rsidP="00E43F9A">
      <w:pPr>
        <w:keepNext/>
        <w:spacing w:line="240" w:lineRule="auto"/>
        <w:jc w:val="both"/>
        <w:rPr>
          <w:rFonts w:ascii="Arial" w:hAnsi="Arial" w:cs="Arial"/>
          <w:lang w:eastAsia="cs-CZ"/>
        </w:rPr>
      </w:pPr>
      <w:r w:rsidRPr="000C481E">
        <w:rPr>
          <w:rFonts w:ascii="Arial" w:hAnsi="Arial" w:cs="Arial"/>
          <w:lang w:eastAsia="cs-CZ"/>
        </w:rPr>
        <w:t xml:space="preserve">Odpovědnost: ÚV ČR – Sekce VVI, </w:t>
      </w:r>
      <w:proofErr w:type="spellStart"/>
      <w:r w:rsidRPr="000C481E">
        <w:rPr>
          <w:rFonts w:ascii="Arial" w:hAnsi="Arial" w:cs="Arial"/>
          <w:lang w:eastAsia="cs-CZ"/>
        </w:rPr>
        <w:t>spolugesce</w:t>
      </w:r>
      <w:proofErr w:type="spellEnd"/>
      <w:r w:rsidRPr="000C481E">
        <w:rPr>
          <w:rFonts w:ascii="Arial" w:hAnsi="Arial" w:cs="Arial"/>
          <w:lang w:eastAsia="cs-CZ"/>
        </w:rPr>
        <w:t>: MF a správní úřady odpovědné za výzkum a vývoj v oblasti svých působností</w:t>
      </w:r>
    </w:p>
    <w:p w14:paraId="372A090A" w14:textId="77777777" w:rsidR="00B07826" w:rsidRPr="000C481E" w:rsidRDefault="00B07826" w:rsidP="00086A3A">
      <w:pPr>
        <w:spacing w:after="0" w:line="240" w:lineRule="auto"/>
        <w:jc w:val="both"/>
        <w:rPr>
          <w:rFonts w:ascii="Arial" w:hAnsi="Arial" w:cs="Arial"/>
          <w:b/>
          <w:lang w:eastAsia="cs-CZ"/>
        </w:rPr>
      </w:pPr>
      <w:r w:rsidRPr="000C481E">
        <w:rPr>
          <w:rFonts w:ascii="Arial" w:hAnsi="Arial" w:cs="Arial"/>
          <w:b/>
          <w:lang w:eastAsia="cs-CZ"/>
        </w:rPr>
        <w:t>Stav realizace – dosavadní pokrok</w:t>
      </w:r>
    </w:p>
    <w:p w14:paraId="62A9A37E" w14:textId="46ED2BF1" w:rsidR="002D0753" w:rsidRPr="000C481E" w:rsidRDefault="00A8522F" w:rsidP="00086A3A">
      <w:pPr>
        <w:spacing w:after="0" w:line="240" w:lineRule="auto"/>
        <w:jc w:val="both"/>
        <w:rPr>
          <w:rFonts w:ascii="Arial" w:hAnsi="Arial" w:cs="Arial"/>
          <w:lang w:eastAsia="cs-CZ"/>
        </w:rPr>
      </w:pPr>
      <w:r w:rsidRPr="000C481E">
        <w:rPr>
          <w:rFonts w:ascii="Arial" w:hAnsi="Arial" w:cs="Arial"/>
          <w:lang w:eastAsia="cs-CZ"/>
        </w:rPr>
        <w:t xml:space="preserve">RVVI - ÚV </w:t>
      </w:r>
      <w:r w:rsidR="00463F70" w:rsidRPr="000C481E">
        <w:rPr>
          <w:rFonts w:ascii="Arial" w:hAnsi="Arial" w:cs="Arial"/>
          <w:lang w:eastAsia="cs-CZ"/>
        </w:rPr>
        <w:t xml:space="preserve">RVV </w:t>
      </w:r>
      <w:r w:rsidR="002D0753" w:rsidRPr="000C481E">
        <w:rPr>
          <w:rFonts w:ascii="Arial" w:hAnsi="Arial" w:cs="Arial"/>
          <w:lang w:eastAsia="cs-CZ"/>
        </w:rPr>
        <w:t>(splněno)</w:t>
      </w:r>
    </w:p>
    <w:p w14:paraId="20F1F0F7" w14:textId="77777777" w:rsidR="00086A3A" w:rsidRPr="000C481E" w:rsidRDefault="00463F70" w:rsidP="00086A3A">
      <w:pPr>
        <w:spacing w:after="0" w:line="240" w:lineRule="auto"/>
        <w:jc w:val="both"/>
        <w:rPr>
          <w:rFonts w:ascii="Arial" w:hAnsi="Arial" w:cs="Arial"/>
          <w:lang w:eastAsia="cs-CZ"/>
        </w:rPr>
      </w:pPr>
      <w:r w:rsidRPr="000C481E">
        <w:rPr>
          <w:rFonts w:ascii="Arial" w:hAnsi="Arial" w:cs="Arial"/>
          <w:bCs/>
        </w:rPr>
        <w:t>Realizováno usnesením vlády ze dne30. května 2016 č. 477 o návrhu výdajů státního rozpočtu České republiky na výzkum, expe</w:t>
      </w:r>
      <w:r w:rsidR="002D0753" w:rsidRPr="000C481E">
        <w:rPr>
          <w:rFonts w:ascii="Arial" w:hAnsi="Arial" w:cs="Arial"/>
          <w:bCs/>
        </w:rPr>
        <w:t xml:space="preserve">rimentální vývoj </w:t>
      </w:r>
      <w:r w:rsidRPr="000C481E">
        <w:rPr>
          <w:rFonts w:ascii="Arial" w:hAnsi="Arial" w:cs="Arial"/>
          <w:bCs/>
        </w:rPr>
        <w:t>a inovace na rok 2017 se střednědobým výhledem na léta 2018 a 2019 a dlouhodobým výhledem do roku 2021</w:t>
      </w:r>
    </w:p>
    <w:p w14:paraId="0314F8D5" w14:textId="77777777" w:rsidR="00823962" w:rsidRPr="000C481E" w:rsidRDefault="00823962" w:rsidP="00086A3A">
      <w:pPr>
        <w:spacing w:after="0" w:line="240" w:lineRule="auto"/>
        <w:jc w:val="both"/>
        <w:rPr>
          <w:rFonts w:ascii="Arial" w:hAnsi="Arial" w:cs="Arial"/>
          <w:lang w:eastAsia="cs-CZ"/>
        </w:rPr>
      </w:pPr>
    </w:p>
    <w:p w14:paraId="7CB6058C" w14:textId="77777777" w:rsidR="002B2341" w:rsidRPr="000C481E" w:rsidRDefault="002B2341" w:rsidP="00086A3A">
      <w:pPr>
        <w:spacing w:after="0" w:line="240" w:lineRule="auto"/>
        <w:jc w:val="both"/>
        <w:rPr>
          <w:rFonts w:ascii="Arial" w:hAnsi="Arial" w:cs="Arial"/>
          <w:lang w:eastAsia="cs-CZ"/>
        </w:rPr>
      </w:pPr>
      <w:r w:rsidRPr="000C481E">
        <w:rPr>
          <w:rFonts w:ascii="Arial" w:hAnsi="Arial" w:cs="Arial"/>
          <w:lang w:eastAsia="cs-CZ"/>
        </w:rPr>
        <w:t>MŠMT (plněno průběžně)</w:t>
      </w:r>
    </w:p>
    <w:p w14:paraId="6DFFD98C" w14:textId="77777777" w:rsidR="002B2341" w:rsidRPr="000C481E" w:rsidRDefault="002B2341" w:rsidP="00086A3A">
      <w:pPr>
        <w:spacing w:after="0" w:line="240" w:lineRule="auto"/>
        <w:jc w:val="both"/>
        <w:rPr>
          <w:rFonts w:ascii="Arial" w:hAnsi="Arial" w:cs="Arial"/>
          <w:lang w:eastAsia="cs-CZ"/>
        </w:rPr>
      </w:pPr>
      <w:r w:rsidRPr="000C481E">
        <w:rPr>
          <w:rFonts w:ascii="Arial" w:hAnsi="Arial" w:cs="Arial"/>
          <w:bCs/>
        </w:rPr>
        <w:t>V rámci resortu MŠMT došlo k personálnímu posílení sekce vysokého školství, vědy a výzkumu v agendách velkých výzkumných infrastruktur, podpory mezinárodní spolupráce ČR ve výzkumu a vývoji a implementace metodiky hodnocení výzkumných organizací pro účely poskytování institucionální podpory na jejich dlouhodobý koncepční rozvoj. Ačkoliv poté věcně příslušné opatření stanovené v rámci NP </w:t>
      </w:r>
      <w:proofErr w:type="spellStart"/>
      <w:r w:rsidRPr="000C481E">
        <w:rPr>
          <w:rFonts w:ascii="Arial" w:hAnsi="Arial" w:cs="Arial"/>
          <w:bCs/>
        </w:rPr>
        <w:t>VaVaI</w:t>
      </w:r>
      <w:proofErr w:type="spellEnd"/>
      <w:r w:rsidRPr="000C481E">
        <w:rPr>
          <w:rFonts w:ascii="Arial" w:hAnsi="Arial" w:cs="Arial"/>
          <w:bCs/>
        </w:rPr>
        <w:t xml:space="preserve"> spadá primárně do gesce ÚVČR – RVV, ze strany gestora plnění opatření nevzešla v dané věci dosud žádná iniciativa a personální posílení výše uvedené agendy muselo iniciovat samo MŠMT, a to v rámci procesů meziresortních připomínkových řízení.</w:t>
      </w:r>
    </w:p>
    <w:p w14:paraId="569AAB17" w14:textId="77777777" w:rsidR="002B2341" w:rsidRPr="000C481E" w:rsidRDefault="002B2341" w:rsidP="00B07826">
      <w:pPr>
        <w:spacing w:line="240" w:lineRule="auto"/>
        <w:jc w:val="both"/>
        <w:rPr>
          <w:rFonts w:ascii="Arial" w:hAnsi="Arial" w:cs="Arial"/>
          <w:lang w:eastAsia="cs-CZ"/>
        </w:rPr>
      </w:pPr>
    </w:p>
    <w:p w14:paraId="06A2758A" w14:textId="77777777" w:rsidR="008810F8" w:rsidRPr="000C481E" w:rsidRDefault="008810F8" w:rsidP="002B2341">
      <w:pPr>
        <w:spacing w:after="0" w:line="240" w:lineRule="auto"/>
        <w:jc w:val="both"/>
        <w:rPr>
          <w:rFonts w:ascii="Arial" w:hAnsi="Arial" w:cs="Arial"/>
          <w:lang w:eastAsia="cs-CZ"/>
        </w:rPr>
      </w:pPr>
      <w:r w:rsidRPr="000C481E">
        <w:rPr>
          <w:rFonts w:ascii="Arial" w:hAnsi="Arial" w:cs="Arial"/>
          <w:lang w:eastAsia="cs-CZ"/>
        </w:rPr>
        <w:t>GA ČR</w:t>
      </w:r>
    </w:p>
    <w:p w14:paraId="2183F3FE" w14:textId="77777777" w:rsidR="008810F8" w:rsidRPr="000C481E" w:rsidRDefault="008810F8" w:rsidP="002B2341">
      <w:pPr>
        <w:spacing w:after="0" w:line="240" w:lineRule="auto"/>
        <w:jc w:val="both"/>
        <w:rPr>
          <w:rFonts w:ascii="Arial" w:hAnsi="Arial" w:cs="Arial"/>
          <w:lang w:eastAsia="cs-CZ"/>
        </w:rPr>
      </w:pPr>
      <w:r w:rsidRPr="000C481E">
        <w:rPr>
          <w:rFonts w:ascii="Arial" w:hAnsi="Arial" w:cs="Arial"/>
          <w:lang w:eastAsia="cs-CZ"/>
        </w:rPr>
        <w:t>V roce 2017 bylo v GA ČR vládou schváleno navýšení o 10 funkčních míst, tj. na 54 pro rok 2018 a o dalších 5 funkčních míst pro rok 2019.</w:t>
      </w:r>
    </w:p>
    <w:p w14:paraId="0B49BC49" w14:textId="77777777" w:rsidR="002B2341" w:rsidRPr="000C481E" w:rsidRDefault="00A318E9" w:rsidP="00B07826">
      <w:pPr>
        <w:spacing w:line="240" w:lineRule="auto"/>
        <w:jc w:val="both"/>
        <w:rPr>
          <w:rFonts w:ascii="Arial" w:hAnsi="Arial" w:cs="Arial"/>
          <w:lang w:eastAsia="cs-CZ"/>
        </w:rPr>
      </w:pPr>
      <w:r w:rsidRPr="000C481E">
        <w:rPr>
          <w:rFonts w:ascii="Arial" w:hAnsi="Arial" w:cs="Arial"/>
          <w:lang w:eastAsia="cs-CZ"/>
        </w:rPr>
        <w:t>MZD (mimo gesci)</w:t>
      </w:r>
    </w:p>
    <w:p w14:paraId="26C8E9B4" w14:textId="77777777" w:rsidR="00D64190" w:rsidRPr="000C481E" w:rsidRDefault="00D64190" w:rsidP="00D64190">
      <w:pPr>
        <w:spacing w:after="0" w:line="240" w:lineRule="auto"/>
        <w:jc w:val="both"/>
        <w:rPr>
          <w:rFonts w:ascii="Arial" w:hAnsi="Arial" w:cs="Arial"/>
          <w:lang w:eastAsia="cs-CZ"/>
        </w:rPr>
      </w:pPr>
      <w:r w:rsidRPr="000C481E">
        <w:rPr>
          <w:rFonts w:ascii="Arial" w:hAnsi="Arial" w:cs="Arial"/>
          <w:lang w:eastAsia="cs-CZ"/>
        </w:rPr>
        <w:t>MSP (ANO)</w:t>
      </w:r>
    </w:p>
    <w:p w14:paraId="04BA662D" w14:textId="77777777" w:rsidR="00D64190" w:rsidRPr="000C481E" w:rsidRDefault="00D64190" w:rsidP="00D64190">
      <w:pPr>
        <w:spacing w:after="0" w:line="240" w:lineRule="auto"/>
        <w:jc w:val="both"/>
        <w:rPr>
          <w:rFonts w:ascii="Arial" w:hAnsi="Arial" w:cs="Arial"/>
          <w:bCs/>
        </w:rPr>
      </w:pPr>
      <w:r w:rsidRPr="000C481E">
        <w:rPr>
          <w:rFonts w:ascii="Arial" w:hAnsi="Arial" w:cs="Arial"/>
          <w:bCs/>
        </w:rPr>
        <w:t xml:space="preserve">Ministerstvo spravedlnosti ČR má od roku 2017 přiznána 2 tabulková místa pro „koordinátory“ resortního výzkumu, kteří se, mimo jiné, podílejí na plnění opatření NP </w:t>
      </w:r>
      <w:proofErr w:type="spellStart"/>
      <w:r w:rsidRPr="000C481E">
        <w:rPr>
          <w:rFonts w:ascii="Arial" w:hAnsi="Arial" w:cs="Arial"/>
          <w:bCs/>
        </w:rPr>
        <w:t>VaVaI</w:t>
      </w:r>
      <w:proofErr w:type="spellEnd"/>
    </w:p>
    <w:p w14:paraId="7DEE8045" w14:textId="77777777" w:rsidR="00F778D2" w:rsidRPr="000C481E" w:rsidRDefault="00F778D2" w:rsidP="00D64190">
      <w:pPr>
        <w:spacing w:after="0" w:line="240" w:lineRule="auto"/>
        <w:jc w:val="both"/>
        <w:rPr>
          <w:rFonts w:ascii="Arial" w:hAnsi="Arial" w:cs="Arial"/>
          <w:bCs/>
        </w:rPr>
      </w:pPr>
    </w:p>
    <w:p w14:paraId="41BBD28C" w14:textId="77777777" w:rsidR="00F778D2" w:rsidRPr="000C481E" w:rsidRDefault="00F778D2" w:rsidP="00D64190">
      <w:pPr>
        <w:spacing w:after="0" w:line="240" w:lineRule="auto"/>
        <w:jc w:val="both"/>
        <w:rPr>
          <w:rFonts w:ascii="Arial" w:hAnsi="Arial" w:cs="Arial"/>
          <w:bCs/>
        </w:rPr>
      </w:pPr>
      <w:r w:rsidRPr="000C481E">
        <w:rPr>
          <w:rFonts w:ascii="Arial" w:hAnsi="Arial" w:cs="Arial"/>
          <w:bCs/>
        </w:rPr>
        <w:t>MK (ANO – splněno)</w:t>
      </w:r>
    </w:p>
    <w:p w14:paraId="5D892BE2" w14:textId="77777777" w:rsidR="00F778D2" w:rsidRPr="000C481E" w:rsidRDefault="00F778D2" w:rsidP="00B82B9B">
      <w:pPr>
        <w:spacing w:after="0"/>
        <w:jc w:val="both"/>
        <w:rPr>
          <w:rFonts w:ascii="Arial" w:hAnsi="Arial" w:cs="Arial"/>
        </w:rPr>
      </w:pPr>
      <w:r w:rsidRPr="000C481E">
        <w:rPr>
          <w:rFonts w:ascii="Arial" w:hAnsi="Arial" w:cs="Arial"/>
        </w:rPr>
        <w:t>Na základě UV č. 477 ze dne 30. 5. 2016 byla pro MK – oblast administrace výzkumu- s účinností od 1. 1. 2</w:t>
      </w:r>
      <w:r w:rsidR="00B82B9B" w:rsidRPr="000C481E">
        <w:rPr>
          <w:rFonts w:ascii="Arial" w:hAnsi="Arial" w:cs="Arial"/>
        </w:rPr>
        <w:t xml:space="preserve">017 nově systemizována </w:t>
      </w:r>
      <w:r w:rsidRPr="000C481E">
        <w:rPr>
          <w:rFonts w:ascii="Arial" w:hAnsi="Arial" w:cs="Arial"/>
        </w:rPr>
        <w:t xml:space="preserve">3 služební místa (SSM), a to: </w:t>
      </w:r>
    </w:p>
    <w:p w14:paraId="726573EF" w14:textId="77777777" w:rsidR="00F778D2" w:rsidRPr="000C481E" w:rsidRDefault="00F778D2" w:rsidP="00B82B9B">
      <w:pPr>
        <w:pStyle w:val="Odstavecseseznamem"/>
        <w:spacing w:after="0"/>
        <w:ind w:left="0"/>
        <w:jc w:val="both"/>
        <w:rPr>
          <w:rFonts w:ascii="Arial" w:hAnsi="Arial" w:cs="Arial"/>
        </w:rPr>
      </w:pPr>
      <w:r w:rsidRPr="000C481E">
        <w:rPr>
          <w:rFonts w:ascii="Arial" w:hAnsi="Arial" w:cs="Arial"/>
          <w:b/>
        </w:rPr>
        <w:t xml:space="preserve">- SSM v úvazku 1,0 v plat. </w:t>
      </w:r>
      <w:proofErr w:type="gramStart"/>
      <w:r w:rsidRPr="000C481E">
        <w:rPr>
          <w:rFonts w:ascii="Arial" w:hAnsi="Arial" w:cs="Arial"/>
          <w:b/>
        </w:rPr>
        <w:t>třídě</w:t>
      </w:r>
      <w:proofErr w:type="gramEnd"/>
      <w:r w:rsidRPr="000C481E">
        <w:rPr>
          <w:rFonts w:ascii="Arial" w:hAnsi="Arial" w:cs="Arial"/>
          <w:b/>
        </w:rPr>
        <w:t xml:space="preserve"> 14</w:t>
      </w:r>
      <w:r w:rsidRPr="000C481E">
        <w:rPr>
          <w:rFonts w:ascii="Arial" w:hAnsi="Arial" w:cs="Arial"/>
        </w:rPr>
        <w:t xml:space="preserve">, náplň činnosti: koncepční pracovník, správce rozpočtu a výkon finanční kontroly dotací </w:t>
      </w:r>
      <w:proofErr w:type="spellStart"/>
      <w:r w:rsidRPr="000C481E">
        <w:rPr>
          <w:rFonts w:ascii="Arial" w:hAnsi="Arial" w:cs="Arial"/>
        </w:rPr>
        <w:t>VaV</w:t>
      </w:r>
      <w:proofErr w:type="spellEnd"/>
      <w:r w:rsidRPr="000C481E">
        <w:rPr>
          <w:rFonts w:ascii="Arial" w:hAnsi="Arial" w:cs="Arial"/>
          <w:b/>
        </w:rPr>
        <w:t>- místo obsazeno</w:t>
      </w:r>
    </w:p>
    <w:p w14:paraId="391D9B2D" w14:textId="77777777" w:rsidR="00F778D2" w:rsidRPr="000C481E" w:rsidRDefault="00F778D2" w:rsidP="00B82B9B">
      <w:pPr>
        <w:pStyle w:val="Odstavecseseznamem"/>
        <w:spacing w:after="0"/>
        <w:ind w:left="0"/>
        <w:jc w:val="both"/>
        <w:rPr>
          <w:rFonts w:ascii="Arial" w:hAnsi="Arial" w:cs="Arial"/>
          <w:b/>
        </w:rPr>
      </w:pPr>
      <w:r w:rsidRPr="000C481E">
        <w:rPr>
          <w:rFonts w:ascii="Arial" w:hAnsi="Arial" w:cs="Arial"/>
          <w:b/>
        </w:rPr>
        <w:t xml:space="preserve">- 2x SSM v úvazku 1,0  v plat. </w:t>
      </w:r>
      <w:proofErr w:type="gramStart"/>
      <w:r w:rsidRPr="000C481E">
        <w:rPr>
          <w:rFonts w:ascii="Arial" w:hAnsi="Arial" w:cs="Arial"/>
          <w:b/>
        </w:rPr>
        <w:t>třídě</w:t>
      </w:r>
      <w:proofErr w:type="gramEnd"/>
      <w:r w:rsidRPr="000C481E">
        <w:rPr>
          <w:rFonts w:ascii="Arial" w:hAnsi="Arial" w:cs="Arial"/>
          <w:b/>
        </w:rPr>
        <w:t xml:space="preserve"> 13, </w:t>
      </w:r>
      <w:r w:rsidRPr="000C481E">
        <w:rPr>
          <w:rFonts w:ascii="Arial" w:hAnsi="Arial" w:cs="Arial"/>
        </w:rPr>
        <w:t>náplň činnosti: administrátor(</w:t>
      </w:r>
      <w:proofErr w:type="spellStart"/>
      <w:r w:rsidRPr="000C481E">
        <w:rPr>
          <w:rFonts w:ascii="Arial" w:hAnsi="Arial" w:cs="Arial"/>
        </w:rPr>
        <w:t>ka</w:t>
      </w:r>
      <w:proofErr w:type="spellEnd"/>
      <w:r w:rsidRPr="000C481E">
        <w:rPr>
          <w:rFonts w:ascii="Arial" w:hAnsi="Arial" w:cs="Arial"/>
        </w:rPr>
        <w:t xml:space="preserve">) programových projektů výzkumu a vývoje - </w:t>
      </w:r>
      <w:r w:rsidRPr="000C481E">
        <w:rPr>
          <w:rFonts w:ascii="Arial" w:hAnsi="Arial" w:cs="Arial"/>
          <w:b/>
        </w:rPr>
        <w:t>obě  místa obsazena</w:t>
      </w:r>
    </w:p>
    <w:p w14:paraId="3FD6D0DC" w14:textId="77777777" w:rsidR="005002BF" w:rsidRPr="000C481E" w:rsidRDefault="005002BF" w:rsidP="00B82B9B">
      <w:pPr>
        <w:pStyle w:val="Odstavecseseznamem"/>
        <w:spacing w:after="0"/>
        <w:ind w:left="0"/>
        <w:jc w:val="both"/>
        <w:rPr>
          <w:rFonts w:ascii="Arial" w:hAnsi="Arial" w:cs="Arial"/>
        </w:rPr>
      </w:pPr>
    </w:p>
    <w:p w14:paraId="2F1754A6" w14:textId="77777777" w:rsidR="005002BF" w:rsidRPr="000C481E" w:rsidRDefault="005002BF" w:rsidP="00B82B9B">
      <w:pPr>
        <w:pStyle w:val="Odstavecseseznamem"/>
        <w:spacing w:after="0"/>
        <w:ind w:left="0"/>
        <w:jc w:val="both"/>
        <w:rPr>
          <w:rFonts w:ascii="Arial" w:hAnsi="Arial" w:cs="Arial"/>
          <w:sz w:val="16"/>
          <w:szCs w:val="16"/>
        </w:rPr>
      </w:pPr>
      <w:r w:rsidRPr="000C481E">
        <w:rPr>
          <w:rFonts w:ascii="Arial" w:hAnsi="Arial" w:cs="Arial"/>
        </w:rPr>
        <w:t>MF (plněno průběžně)</w:t>
      </w:r>
    </w:p>
    <w:p w14:paraId="2D173E25" w14:textId="77777777" w:rsidR="00F778D2" w:rsidRPr="000C481E" w:rsidRDefault="005002BF" w:rsidP="00D64190">
      <w:pPr>
        <w:spacing w:after="0" w:line="240" w:lineRule="auto"/>
        <w:jc w:val="both"/>
        <w:rPr>
          <w:rFonts w:ascii="Arial" w:hAnsi="Arial" w:cs="Arial"/>
          <w:lang w:eastAsia="cs-CZ"/>
        </w:rPr>
      </w:pPr>
      <w:r w:rsidRPr="000C481E">
        <w:rPr>
          <w:rFonts w:ascii="Arial" w:hAnsi="Arial" w:cs="Arial"/>
          <w:lang w:eastAsia="cs-CZ"/>
        </w:rPr>
        <w:t>Personální posilování nad závazné personální limity rezortů na základě požadavků rezortů schválených MF.</w:t>
      </w:r>
    </w:p>
    <w:p w14:paraId="6FB7E31C" w14:textId="77777777" w:rsidR="00D64190" w:rsidRPr="000C481E" w:rsidRDefault="00D64190" w:rsidP="00166F04">
      <w:pPr>
        <w:spacing w:line="240" w:lineRule="auto"/>
        <w:jc w:val="both"/>
        <w:rPr>
          <w:rFonts w:ascii="Arial" w:hAnsi="Arial" w:cs="Arial"/>
          <w:lang w:eastAsia="cs-CZ"/>
        </w:rPr>
      </w:pPr>
    </w:p>
    <w:p w14:paraId="7C90A8EC" w14:textId="77777777" w:rsidR="00B07826" w:rsidRPr="000C481E" w:rsidRDefault="00B07826" w:rsidP="002B2341">
      <w:pPr>
        <w:spacing w:after="0" w:line="240" w:lineRule="auto"/>
        <w:jc w:val="both"/>
        <w:rPr>
          <w:rFonts w:ascii="Arial" w:hAnsi="Arial" w:cs="Arial"/>
          <w:b/>
        </w:rPr>
      </w:pPr>
      <w:r w:rsidRPr="000C481E">
        <w:rPr>
          <w:rFonts w:ascii="Arial" w:hAnsi="Arial" w:cs="Arial"/>
          <w:b/>
        </w:rPr>
        <w:t>Další plánované kroky</w:t>
      </w:r>
    </w:p>
    <w:p w14:paraId="54AD5A66" w14:textId="4F9D8333" w:rsidR="002D0753" w:rsidRPr="000C481E" w:rsidRDefault="00A8522F" w:rsidP="002B2341">
      <w:pPr>
        <w:spacing w:after="0" w:line="240" w:lineRule="auto"/>
        <w:jc w:val="both"/>
        <w:rPr>
          <w:rFonts w:ascii="Arial" w:hAnsi="Arial" w:cs="Arial"/>
          <w:lang w:eastAsia="cs-CZ"/>
        </w:rPr>
      </w:pPr>
      <w:r w:rsidRPr="000C481E">
        <w:rPr>
          <w:rFonts w:ascii="Arial" w:hAnsi="Arial" w:cs="Arial"/>
          <w:lang w:eastAsia="cs-CZ"/>
        </w:rPr>
        <w:t xml:space="preserve">RVVI - ÚV </w:t>
      </w:r>
      <w:r w:rsidR="002D0753" w:rsidRPr="000C481E">
        <w:rPr>
          <w:rFonts w:ascii="Arial" w:hAnsi="Arial" w:cs="Arial"/>
          <w:lang w:eastAsia="cs-CZ"/>
        </w:rPr>
        <w:t>RVV - ne</w:t>
      </w:r>
    </w:p>
    <w:p w14:paraId="1971CDDA" w14:textId="1BFBA93B" w:rsidR="002B2341" w:rsidRPr="000C481E" w:rsidRDefault="00A8522F" w:rsidP="002B2341">
      <w:pPr>
        <w:spacing w:after="0" w:line="240" w:lineRule="auto"/>
        <w:jc w:val="both"/>
        <w:rPr>
          <w:rFonts w:ascii="Arial" w:hAnsi="Arial" w:cs="Arial"/>
          <w:lang w:eastAsia="cs-CZ"/>
        </w:rPr>
      </w:pPr>
      <w:r w:rsidRPr="000C481E">
        <w:rPr>
          <w:rFonts w:ascii="Arial" w:hAnsi="Arial" w:cs="Arial"/>
          <w:bCs/>
        </w:rPr>
        <w:t xml:space="preserve">MŠMT - </w:t>
      </w:r>
      <w:r w:rsidR="002B2341" w:rsidRPr="000C481E">
        <w:rPr>
          <w:rFonts w:ascii="Arial" w:hAnsi="Arial" w:cs="Arial"/>
          <w:bCs/>
        </w:rPr>
        <w:t>Pokud je ÚVČR – RVV hlavním gestorem plnění uvedeného opatření, měl by v této roli podnikat pro-aktivní kroky ve směru k ostatním úřadům (poskytovatelům) a zjišťovat tak jejich potřeby, co se týká zajištění personálních kapacit pro výkon jimi vykonávané agendy. Dosud muselo MŠMT vznášet iniciativu vždy samo, a to v rámci meziresortních připomínkových řízení.</w:t>
      </w:r>
    </w:p>
    <w:p w14:paraId="3DF2F305" w14:textId="77777777" w:rsidR="002B2341" w:rsidRPr="000C481E" w:rsidRDefault="00D64190" w:rsidP="00B82B9B">
      <w:pPr>
        <w:spacing w:after="0" w:line="240" w:lineRule="auto"/>
        <w:jc w:val="both"/>
        <w:rPr>
          <w:rFonts w:ascii="Arial" w:hAnsi="Arial" w:cs="Arial"/>
          <w:bCs/>
        </w:rPr>
      </w:pPr>
      <w:r w:rsidRPr="000C481E">
        <w:rPr>
          <w:rFonts w:ascii="Arial" w:hAnsi="Arial" w:cs="Arial"/>
          <w:lang w:eastAsia="cs-CZ"/>
        </w:rPr>
        <w:t xml:space="preserve">MSP - </w:t>
      </w:r>
      <w:r w:rsidRPr="000C481E">
        <w:rPr>
          <w:rFonts w:ascii="Arial" w:hAnsi="Arial" w:cs="Arial"/>
          <w:bCs/>
        </w:rPr>
        <w:t>Jedno tabulkové místo je od roku 2017 dlouhodobě obsazeno. Druhé tabulkové místo bylo část roku 2017 obsazeno a od roku 2018 je volné. V současné době však již probíhá výběrové ří</w:t>
      </w:r>
      <w:r w:rsidR="00B82B9B" w:rsidRPr="000C481E">
        <w:rPr>
          <w:rFonts w:ascii="Arial" w:hAnsi="Arial" w:cs="Arial"/>
          <w:bCs/>
        </w:rPr>
        <w:t>zení na obsazení tohoto místa.</w:t>
      </w:r>
    </w:p>
    <w:p w14:paraId="2C61E3F4" w14:textId="77777777" w:rsidR="00B82B9B" w:rsidRPr="000C481E" w:rsidRDefault="00B82B9B" w:rsidP="005002BF">
      <w:pPr>
        <w:spacing w:after="0" w:line="240" w:lineRule="auto"/>
        <w:jc w:val="both"/>
        <w:rPr>
          <w:rFonts w:ascii="Arial" w:hAnsi="Arial" w:cs="Arial"/>
          <w:bCs/>
        </w:rPr>
      </w:pPr>
      <w:r w:rsidRPr="000C481E">
        <w:rPr>
          <w:rFonts w:ascii="Arial" w:hAnsi="Arial" w:cs="Arial"/>
          <w:bCs/>
        </w:rPr>
        <w:t>MK – bez komentáře</w:t>
      </w:r>
    </w:p>
    <w:p w14:paraId="4272D903" w14:textId="77777777" w:rsidR="005002BF" w:rsidRPr="000C481E" w:rsidRDefault="005002BF" w:rsidP="005002BF">
      <w:pPr>
        <w:spacing w:after="0" w:line="240" w:lineRule="auto"/>
        <w:jc w:val="both"/>
        <w:rPr>
          <w:rFonts w:ascii="Arial" w:hAnsi="Arial" w:cs="Arial"/>
          <w:lang w:eastAsia="cs-CZ"/>
        </w:rPr>
      </w:pPr>
      <w:r w:rsidRPr="000C481E">
        <w:rPr>
          <w:rFonts w:ascii="Arial" w:hAnsi="Arial" w:cs="Arial"/>
          <w:lang w:eastAsia="cs-CZ"/>
        </w:rPr>
        <w:t>MF - personální posilování nad závazné personální limity rezortů na základě požadavků rezortů schválených MF</w:t>
      </w:r>
    </w:p>
    <w:p w14:paraId="4AFC2BF8" w14:textId="77777777" w:rsidR="005002BF" w:rsidRPr="000C481E" w:rsidRDefault="005002BF" w:rsidP="00B07826">
      <w:pPr>
        <w:spacing w:line="240" w:lineRule="auto"/>
        <w:jc w:val="both"/>
        <w:rPr>
          <w:rFonts w:ascii="Arial" w:hAnsi="Arial" w:cs="Arial"/>
          <w:lang w:eastAsia="cs-CZ"/>
        </w:rPr>
      </w:pPr>
    </w:p>
    <w:p w14:paraId="472FA7CE" w14:textId="77777777" w:rsidR="00B07826" w:rsidRPr="000C481E" w:rsidRDefault="00B07826" w:rsidP="002D0753">
      <w:pPr>
        <w:spacing w:after="0" w:line="240" w:lineRule="auto"/>
        <w:jc w:val="both"/>
        <w:rPr>
          <w:rFonts w:ascii="Arial" w:hAnsi="Arial" w:cs="Arial"/>
          <w:b/>
        </w:rPr>
      </w:pPr>
      <w:r w:rsidRPr="000C481E">
        <w:rPr>
          <w:rFonts w:ascii="Arial" w:hAnsi="Arial" w:cs="Arial"/>
          <w:b/>
        </w:rPr>
        <w:t>Poznámka (návrh na úpravu či zrušení opatření)</w:t>
      </w:r>
    </w:p>
    <w:p w14:paraId="0A455418" w14:textId="57B4FCDE" w:rsidR="002D0753" w:rsidRPr="000C481E" w:rsidRDefault="00A8522F" w:rsidP="002D0753">
      <w:pPr>
        <w:spacing w:after="0" w:line="240" w:lineRule="auto"/>
        <w:jc w:val="both"/>
        <w:rPr>
          <w:rFonts w:ascii="Arial" w:hAnsi="Arial" w:cs="Arial"/>
          <w:lang w:eastAsia="cs-CZ"/>
        </w:rPr>
      </w:pPr>
      <w:r w:rsidRPr="000C481E">
        <w:rPr>
          <w:rFonts w:ascii="Arial" w:hAnsi="Arial" w:cs="Arial"/>
          <w:lang w:eastAsia="cs-CZ"/>
        </w:rPr>
        <w:t xml:space="preserve">RVVI - ÚV </w:t>
      </w:r>
      <w:r w:rsidR="002D0753" w:rsidRPr="000C481E">
        <w:rPr>
          <w:rFonts w:ascii="Arial" w:hAnsi="Arial" w:cs="Arial"/>
          <w:lang w:eastAsia="cs-CZ"/>
        </w:rPr>
        <w:t xml:space="preserve">RVV </w:t>
      </w:r>
      <w:r w:rsidR="008B2057" w:rsidRPr="000C481E">
        <w:rPr>
          <w:rFonts w:ascii="Arial" w:hAnsi="Arial" w:cs="Arial"/>
          <w:lang w:eastAsia="cs-CZ"/>
        </w:rPr>
        <w:t>–</w:t>
      </w:r>
      <w:r w:rsidR="002D0753" w:rsidRPr="000C481E">
        <w:rPr>
          <w:rFonts w:ascii="Arial" w:hAnsi="Arial" w:cs="Arial"/>
          <w:lang w:eastAsia="cs-CZ"/>
        </w:rPr>
        <w:t xml:space="preserve"> zrušit</w:t>
      </w:r>
    </w:p>
    <w:p w14:paraId="20B7D06C" w14:textId="77777777" w:rsidR="002B2341" w:rsidRPr="000C481E" w:rsidRDefault="002B2341" w:rsidP="00166F04">
      <w:pPr>
        <w:spacing w:after="0" w:line="240" w:lineRule="auto"/>
        <w:jc w:val="both"/>
        <w:rPr>
          <w:rFonts w:ascii="Arial" w:hAnsi="Arial" w:cs="Arial"/>
          <w:sz w:val="16"/>
        </w:rPr>
      </w:pPr>
      <w:r w:rsidRPr="000C481E">
        <w:rPr>
          <w:rFonts w:ascii="Arial" w:hAnsi="Arial" w:cs="Arial"/>
          <w:lang w:eastAsia="cs-CZ"/>
        </w:rPr>
        <w:t xml:space="preserve">MŠMT - </w:t>
      </w:r>
      <w:r w:rsidRPr="000C481E">
        <w:rPr>
          <w:rFonts w:ascii="Arial" w:hAnsi="Arial" w:cs="Arial"/>
          <w:bCs/>
        </w:rPr>
        <w:t>doporučuje se opatření nadále ponechat v platnosti, přičemž ÚVČR – RVV by měl jako hlavní gestor plnění opatření průběžně a ve spolupráci se všemi poskytovateli zjišťovat personální potřeby, které jsou nezbytné pro výkon jimi vykonávaných agend</w:t>
      </w:r>
      <w:r w:rsidRPr="000C481E">
        <w:rPr>
          <w:rFonts w:ascii="Arial" w:hAnsi="Arial" w:cs="Arial"/>
          <w:bCs/>
          <w:sz w:val="16"/>
          <w:szCs w:val="16"/>
        </w:rPr>
        <w:t>.</w:t>
      </w:r>
    </w:p>
    <w:p w14:paraId="46C37F73" w14:textId="77777777" w:rsidR="00D64190" w:rsidRPr="000C481E" w:rsidRDefault="00D64190" w:rsidP="00D64190">
      <w:pPr>
        <w:spacing w:after="0" w:line="240" w:lineRule="auto"/>
        <w:jc w:val="both"/>
        <w:rPr>
          <w:rFonts w:ascii="Arial" w:hAnsi="Arial" w:cs="Arial"/>
          <w:bCs/>
        </w:rPr>
      </w:pPr>
      <w:r w:rsidRPr="000C481E">
        <w:rPr>
          <w:rFonts w:ascii="Arial" w:hAnsi="Arial" w:cs="Arial"/>
          <w:bCs/>
        </w:rPr>
        <w:t>MSP - Agenda Ministerstva spravedlnosti ČR se v oblasti vědy a výzkumu postupně rozšiřuje. S ohledem na tento fakt bude nutné do budoucna diskutovat (reflektovat) další případné personální navýšení.</w:t>
      </w:r>
    </w:p>
    <w:p w14:paraId="54FD2BCD" w14:textId="77777777" w:rsidR="00B82B9B" w:rsidRPr="000C481E" w:rsidRDefault="00B82B9B" w:rsidP="00D64190">
      <w:pPr>
        <w:spacing w:after="0" w:line="240" w:lineRule="auto"/>
        <w:jc w:val="both"/>
        <w:rPr>
          <w:rFonts w:ascii="Arial" w:hAnsi="Arial" w:cs="Arial"/>
          <w:bCs/>
        </w:rPr>
      </w:pPr>
      <w:r w:rsidRPr="000C481E">
        <w:rPr>
          <w:rFonts w:ascii="Arial" w:hAnsi="Arial" w:cs="Arial"/>
          <w:bCs/>
        </w:rPr>
        <w:t>MK – bez komentáře</w:t>
      </w:r>
    </w:p>
    <w:p w14:paraId="0F864D30" w14:textId="77777777" w:rsidR="005002BF" w:rsidRPr="000C481E" w:rsidRDefault="005002BF" w:rsidP="00D64190">
      <w:pPr>
        <w:spacing w:after="0" w:line="240" w:lineRule="auto"/>
        <w:jc w:val="both"/>
        <w:rPr>
          <w:rFonts w:ascii="Arial" w:hAnsi="Arial" w:cs="Arial"/>
          <w:bCs/>
        </w:rPr>
      </w:pPr>
      <w:r w:rsidRPr="000C481E">
        <w:rPr>
          <w:rFonts w:ascii="Arial" w:hAnsi="Arial" w:cs="Arial"/>
          <w:bCs/>
        </w:rPr>
        <w:t>MF – bez komentáře</w:t>
      </w:r>
    </w:p>
    <w:p w14:paraId="319B3404" w14:textId="77777777" w:rsidR="00D617DC" w:rsidRPr="000C481E" w:rsidRDefault="00D617DC" w:rsidP="00D617DC">
      <w:pPr>
        <w:keepNext/>
        <w:spacing w:line="240" w:lineRule="auto"/>
        <w:jc w:val="both"/>
        <w:rPr>
          <w:rFonts w:ascii="Arial" w:hAnsi="Arial" w:cs="Arial"/>
          <w:lang w:eastAsia="cs-CZ"/>
        </w:rPr>
      </w:pPr>
    </w:p>
    <w:p w14:paraId="2A273D98" w14:textId="77777777" w:rsidR="00206DFE" w:rsidRPr="000C481E" w:rsidRDefault="00206DFE" w:rsidP="00E43F9A">
      <w:pPr>
        <w:keepNext/>
        <w:spacing w:before="240"/>
        <w:jc w:val="both"/>
        <w:rPr>
          <w:rFonts w:ascii="Arial" w:hAnsi="Arial" w:cs="Arial"/>
          <w:i/>
          <w:lang w:eastAsia="cs-CZ"/>
        </w:rPr>
      </w:pPr>
      <w:bookmarkStart w:id="13" w:name="_Toc513639746"/>
      <w:r w:rsidRPr="000C481E">
        <w:rPr>
          <w:rStyle w:val="Nadpis3Char"/>
        </w:rPr>
        <w:t>Opatření 4</w:t>
      </w:r>
      <w:bookmarkEnd w:id="13"/>
      <w:r w:rsidRPr="000C481E">
        <w:rPr>
          <w:rStyle w:val="Znakapoznpodarou"/>
          <w:rFonts w:ascii="Arial" w:hAnsi="Arial" w:cs="Arial"/>
          <w:i/>
          <w:lang w:eastAsia="cs-CZ"/>
        </w:rPr>
        <w:footnoteReference w:id="9"/>
      </w:r>
    </w:p>
    <w:p w14:paraId="3E72B647" w14:textId="77777777" w:rsidR="0032231E" w:rsidRPr="000C481E" w:rsidRDefault="0032231E" w:rsidP="00E43F9A">
      <w:pPr>
        <w:keepNext/>
        <w:spacing w:before="240"/>
        <w:jc w:val="both"/>
        <w:rPr>
          <w:rFonts w:ascii="Arial" w:hAnsi="Arial" w:cs="Arial"/>
          <w:i/>
          <w:lang w:eastAsia="cs-CZ"/>
        </w:rPr>
      </w:pPr>
      <w:r w:rsidRPr="000C481E">
        <w:rPr>
          <w:rFonts w:ascii="Arial" w:hAnsi="Arial" w:cs="Arial"/>
          <w:i/>
          <w:lang w:eastAsia="cs-CZ"/>
        </w:rPr>
        <w:t xml:space="preserve">Strategicky a koordinovaně rozvíjet mezinárodní spolupráci ve </w:t>
      </w:r>
      <w:proofErr w:type="spellStart"/>
      <w:r w:rsidRPr="000C481E">
        <w:rPr>
          <w:rFonts w:ascii="Arial" w:hAnsi="Arial" w:cs="Arial"/>
          <w:i/>
          <w:lang w:eastAsia="cs-CZ"/>
        </w:rPr>
        <w:t>VaVaI</w:t>
      </w:r>
      <w:proofErr w:type="spellEnd"/>
      <w:r w:rsidRPr="000C481E">
        <w:rPr>
          <w:rFonts w:ascii="Arial" w:hAnsi="Arial" w:cs="Arial"/>
          <w:i/>
          <w:lang w:eastAsia="cs-CZ"/>
        </w:rPr>
        <w:t xml:space="preserve"> a posilovat pozici České republiky v </w:t>
      </w:r>
      <w:proofErr w:type="gramStart"/>
      <w:r w:rsidRPr="000C481E">
        <w:rPr>
          <w:rFonts w:ascii="Arial" w:hAnsi="Arial" w:cs="Arial"/>
          <w:i/>
          <w:lang w:eastAsia="cs-CZ"/>
        </w:rPr>
        <w:t>ERA</w:t>
      </w:r>
      <w:proofErr w:type="gramEnd"/>
      <w:r w:rsidR="00206DFE" w:rsidRPr="000C481E">
        <w:rPr>
          <w:rStyle w:val="Znakapoznpodarou"/>
          <w:rFonts w:ascii="Arial" w:hAnsi="Arial" w:cs="Arial"/>
          <w:i/>
          <w:lang w:eastAsia="cs-CZ"/>
        </w:rPr>
        <w:footnoteReference w:id="10"/>
      </w:r>
    </w:p>
    <w:p w14:paraId="51C79543" w14:textId="77777777" w:rsidR="0032231E" w:rsidRPr="000C481E" w:rsidRDefault="0032231E" w:rsidP="00E43F9A">
      <w:pPr>
        <w:tabs>
          <w:tab w:val="left" w:pos="426"/>
        </w:tabs>
        <w:spacing w:after="120"/>
        <w:jc w:val="both"/>
        <w:rPr>
          <w:rFonts w:ascii="Arial" w:hAnsi="Arial" w:cs="Arial"/>
        </w:rPr>
      </w:pPr>
      <w:r w:rsidRPr="000C481E">
        <w:rPr>
          <w:rFonts w:ascii="Arial" w:hAnsi="Arial" w:cs="Arial"/>
          <w:lang w:eastAsia="cs-CZ"/>
        </w:rPr>
        <w:t>Termín: 201</w:t>
      </w:r>
      <w:r w:rsidR="006C07A1" w:rsidRPr="000C481E">
        <w:rPr>
          <w:rFonts w:ascii="Arial" w:hAnsi="Arial" w:cs="Arial"/>
        </w:rPr>
        <w:t>6+</w:t>
      </w:r>
    </w:p>
    <w:p w14:paraId="70B61283" w14:textId="77777777" w:rsidR="0032231E" w:rsidRPr="000C481E" w:rsidRDefault="0032231E" w:rsidP="00E43F9A">
      <w:pPr>
        <w:tabs>
          <w:tab w:val="left" w:pos="426"/>
        </w:tabs>
        <w:jc w:val="both"/>
        <w:rPr>
          <w:rFonts w:ascii="Arial" w:hAnsi="Arial" w:cs="Arial"/>
          <w:lang w:eastAsia="cs-CZ"/>
        </w:rPr>
      </w:pPr>
      <w:r w:rsidRPr="000C481E">
        <w:rPr>
          <w:rFonts w:ascii="Arial" w:hAnsi="Arial" w:cs="Arial"/>
          <w:lang w:eastAsia="cs-CZ"/>
        </w:rPr>
        <w:t>Odpovědnost: ÚV ČR – Sekce VVI, MŠMT, MPO, MZV, spolupracují</w:t>
      </w:r>
      <w:r w:rsidR="00A3671C"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13F1305E" w14:textId="77777777" w:rsidR="00086A3A" w:rsidRPr="000C481E" w:rsidRDefault="00E92FCD" w:rsidP="00E92FCD">
      <w:pPr>
        <w:tabs>
          <w:tab w:val="left" w:pos="426"/>
        </w:tabs>
        <w:jc w:val="both"/>
        <w:rPr>
          <w:rFonts w:ascii="Arial" w:hAnsi="Arial" w:cs="Arial"/>
          <w:b/>
          <w:lang w:eastAsia="cs-CZ"/>
        </w:rPr>
      </w:pPr>
      <w:r w:rsidRPr="000C481E">
        <w:rPr>
          <w:rFonts w:ascii="Arial" w:hAnsi="Arial" w:cs="Arial"/>
          <w:b/>
          <w:lang w:eastAsia="cs-CZ"/>
        </w:rPr>
        <w:t>St</w:t>
      </w:r>
      <w:r w:rsidR="00C46420" w:rsidRPr="000C481E">
        <w:rPr>
          <w:rFonts w:ascii="Arial" w:hAnsi="Arial" w:cs="Arial"/>
          <w:b/>
          <w:lang w:eastAsia="cs-CZ"/>
        </w:rPr>
        <w:t>av realizace – dosavadní pokrok</w:t>
      </w:r>
    </w:p>
    <w:p w14:paraId="5555C769" w14:textId="77777777" w:rsidR="00A8522F" w:rsidRPr="000C481E" w:rsidRDefault="00062425" w:rsidP="002B2341">
      <w:pPr>
        <w:tabs>
          <w:tab w:val="left" w:pos="426"/>
        </w:tabs>
        <w:spacing w:after="0"/>
        <w:jc w:val="both"/>
        <w:rPr>
          <w:rFonts w:ascii="Arial" w:hAnsi="Arial" w:cs="Arial"/>
          <w:lang w:eastAsia="cs-CZ"/>
        </w:rPr>
      </w:pPr>
      <w:r w:rsidRPr="000C481E">
        <w:rPr>
          <w:rFonts w:ascii="Arial" w:hAnsi="Arial" w:cs="Arial"/>
          <w:lang w:eastAsia="cs-CZ"/>
        </w:rPr>
        <w:t>ÚV RVV</w:t>
      </w:r>
      <w:r w:rsidR="00987F91" w:rsidRPr="000C481E">
        <w:rPr>
          <w:rFonts w:ascii="Arial" w:hAnsi="Arial" w:cs="Arial"/>
          <w:lang w:eastAsia="cs-CZ"/>
        </w:rPr>
        <w:t xml:space="preserve"> – </w:t>
      </w:r>
      <w:r w:rsidR="00A8522F" w:rsidRPr="000C481E">
        <w:rPr>
          <w:rFonts w:ascii="Arial" w:hAnsi="Arial" w:cs="Arial"/>
          <w:lang w:eastAsia="cs-CZ"/>
        </w:rPr>
        <w:t xml:space="preserve">(plněno průběžně) </w:t>
      </w:r>
    </w:p>
    <w:p w14:paraId="4B66D49D" w14:textId="07818656" w:rsidR="00987F91" w:rsidRPr="000C481E" w:rsidRDefault="00A8522F" w:rsidP="002B2341">
      <w:pPr>
        <w:tabs>
          <w:tab w:val="left" w:pos="426"/>
        </w:tabs>
        <w:spacing w:after="0"/>
        <w:jc w:val="both"/>
        <w:rPr>
          <w:rFonts w:ascii="Arial" w:hAnsi="Arial" w:cs="Arial"/>
          <w:lang w:eastAsia="cs-CZ"/>
        </w:rPr>
      </w:pPr>
      <w:r w:rsidRPr="000C481E">
        <w:rPr>
          <w:rFonts w:ascii="Arial" w:hAnsi="Arial" w:cs="Arial"/>
          <w:lang w:eastAsia="cs-CZ"/>
        </w:rPr>
        <w:t>A</w:t>
      </w:r>
      <w:r w:rsidR="00987F91" w:rsidRPr="000C481E">
        <w:rPr>
          <w:rFonts w:ascii="Arial" w:hAnsi="Arial" w:cs="Arial"/>
          <w:lang w:eastAsia="cs-CZ"/>
        </w:rPr>
        <w:t xml:space="preserve">ktivita vyvíjena v rámci </w:t>
      </w:r>
      <w:r w:rsidR="007D0C89" w:rsidRPr="000C481E">
        <w:rPr>
          <w:rFonts w:ascii="Arial" w:hAnsi="Arial" w:cs="Arial"/>
          <w:lang w:eastAsia="cs-CZ"/>
        </w:rPr>
        <w:t>PROPED</w:t>
      </w:r>
      <w:r w:rsidR="00987F91" w:rsidRPr="000C481E">
        <w:rPr>
          <w:rFonts w:ascii="Arial" w:hAnsi="Arial" w:cs="Arial"/>
          <w:lang w:eastAsia="cs-CZ"/>
        </w:rPr>
        <w:t xml:space="preserve"> (projekty na podporu ekonomické diplomacie)</w:t>
      </w:r>
      <w:r w:rsidRPr="000C481E">
        <w:rPr>
          <w:rFonts w:ascii="Arial" w:hAnsi="Arial" w:cs="Arial"/>
          <w:lang w:eastAsia="cs-CZ"/>
        </w:rPr>
        <w:t>.</w:t>
      </w:r>
    </w:p>
    <w:p w14:paraId="060E9689" w14:textId="77777777" w:rsidR="00815B29" w:rsidRPr="000C481E" w:rsidRDefault="00815B29" w:rsidP="002B2341">
      <w:pPr>
        <w:tabs>
          <w:tab w:val="left" w:pos="426"/>
        </w:tabs>
        <w:spacing w:after="0"/>
        <w:jc w:val="both"/>
        <w:rPr>
          <w:rFonts w:ascii="Arial" w:hAnsi="Arial" w:cs="Arial"/>
          <w:lang w:eastAsia="cs-CZ"/>
        </w:rPr>
      </w:pPr>
    </w:p>
    <w:p w14:paraId="26D93488" w14:textId="77777777" w:rsidR="002B2341" w:rsidRPr="000C481E" w:rsidRDefault="002B2341" w:rsidP="002B2341">
      <w:pPr>
        <w:tabs>
          <w:tab w:val="left" w:pos="426"/>
        </w:tabs>
        <w:spacing w:after="0"/>
        <w:jc w:val="both"/>
        <w:rPr>
          <w:rFonts w:ascii="Arial" w:hAnsi="Arial" w:cs="Arial"/>
          <w:lang w:eastAsia="cs-CZ"/>
        </w:rPr>
      </w:pPr>
      <w:r w:rsidRPr="000C481E">
        <w:rPr>
          <w:rFonts w:ascii="Arial" w:hAnsi="Arial" w:cs="Arial"/>
          <w:lang w:eastAsia="cs-CZ"/>
        </w:rPr>
        <w:t>MŠMT (ANO)</w:t>
      </w:r>
    </w:p>
    <w:p w14:paraId="75C10997" w14:textId="77777777" w:rsidR="002B2341" w:rsidRPr="000C481E" w:rsidRDefault="00656EFC" w:rsidP="00656EFC">
      <w:pPr>
        <w:tabs>
          <w:tab w:val="left" w:pos="426"/>
        </w:tabs>
        <w:spacing w:after="0" w:line="240" w:lineRule="auto"/>
        <w:jc w:val="both"/>
        <w:rPr>
          <w:rFonts w:ascii="Arial" w:hAnsi="Arial" w:cs="Arial"/>
          <w:bCs/>
          <w:sz w:val="16"/>
          <w:szCs w:val="16"/>
        </w:rPr>
      </w:pPr>
      <w:r w:rsidRPr="000C481E">
        <w:rPr>
          <w:rFonts w:ascii="Arial" w:hAnsi="Arial" w:cs="Arial"/>
          <w:bCs/>
        </w:rPr>
        <w:t>MŠMT zpracovalo „Akční plán mezinárodní spolupráce ČR ve výzkumu a vývoji a internacionalizace prostředí výzkumu a vývoje v ČR na léta 2017-2020“, který byl schválený usnesením vlády ČR ze dne 19. prosince 2016 č. 1179, a „Akční plán rozvoje lidských zdrojů pro výzkum, vývoj a inovace a genderové rovnosti ve výzkumu, vývoji a inovacích v ČR na léta 2018-2020“, který byl schválený usnesením vlády ČR ze dne 3. ledna 2018 č. 8</w:t>
      </w:r>
      <w:r w:rsidRPr="000C481E">
        <w:rPr>
          <w:rFonts w:ascii="Arial" w:hAnsi="Arial" w:cs="Arial"/>
          <w:bCs/>
          <w:sz w:val="16"/>
          <w:szCs w:val="16"/>
        </w:rPr>
        <w:t>.</w:t>
      </w:r>
    </w:p>
    <w:p w14:paraId="0999CAF0" w14:textId="77777777" w:rsidR="00B10026" w:rsidRPr="000C481E" w:rsidRDefault="00B10026" w:rsidP="00656EFC">
      <w:pPr>
        <w:tabs>
          <w:tab w:val="left" w:pos="426"/>
        </w:tabs>
        <w:spacing w:after="0" w:line="240" w:lineRule="auto"/>
        <w:jc w:val="both"/>
        <w:rPr>
          <w:rFonts w:ascii="Arial" w:hAnsi="Arial" w:cs="Arial"/>
          <w:lang w:eastAsia="cs-CZ"/>
        </w:rPr>
      </w:pPr>
      <w:r w:rsidRPr="000C481E">
        <w:rPr>
          <w:rFonts w:ascii="Arial" w:hAnsi="Arial" w:cs="Arial"/>
          <w:bCs/>
        </w:rPr>
        <w:t>MŠMT zpracovalo „Program podpory mezinárodní spolupráce ve výzkumu a vývoji INTER-EXCELLENCE“, který byl schválený usnesením vlády ČR ze dne 2. května 2016 č. 393.</w:t>
      </w:r>
    </w:p>
    <w:p w14:paraId="12E29BFF" w14:textId="77777777" w:rsidR="00823962" w:rsidRPr="000C481E" w:rsidRDefault="00823962" w:rsidP="00206DFE">
      <w:pPr>
        <w:tabs>
          <w:tab w:val="left" w:pos="426"/>
        </w:tabs>
        <w:spacing w:after="0"/>
        <w:jc w:val="both"/>
        <w:rPr>
          <w:rFonts w:ascii="Arial" w:hAnsi="Arial" w:cs="Arial"/>
          <w:lang w:eastAsia="cs-CZ"/>
        </w:rPr>
      </w:pPr>
    </w:p>
    <w:p w14:paraId="6C0B0E02" w14:textId="77777777" w:rsidR="00E92FCD" w:rsidRPr="000C481E" w:rsidRDefault="00E92FCD" w:rsidP="00206DFE">
      <w:pPr>
        <w:tabs>
          <w:tab w:val="left" w:pos="426"/>
        </w:tabs>
        <w:spacing w:after="0"/>
        <w:jc w:val="both"/>
        <w:rPr>
          <w:rFonts w:ascii="Arial" w:hAnsi="Arial" w:cs="Arial"/>
          <w:lang w:eastAsia="cs-CZ"/>
        </w:rPr>
      </w:pPr>
      <w:r w:rsidRPr="000C481E">
        <w:rPr>
          <w:rFonts w:ascii="Arial" w:hAnsi="Arial" w:cs="Arial"/>
          <w:lang w:eastAsia="cs-CZ"/>
        </w:rPr>
        <w:t>MPO (plněno průběžně)</w:t>
      </w:r>
    </w:p>
    <w:p w14:paraId="7F256519" w14:textId="77777777" w:rsidR="00CC5068" w:rsidRPr="000C481E" w:rsidRDefault="00E92FCD" w:rsidP="00CC5068">
      <w:pPr>
        <w:spacing w:after="0" w:line="240" w:lineRule="auto"/>
        <w:jc w:val="both"/>
        <w:rPr>
          <w:rFonts w:ascii="Arial" w:eastAsia="Times New Roman" w:hAnsi="Arial" w:cs="Arial"/>
          <w:lang w:eastAsia="cs-CZ"/>
        </w:rPr>
      </w:pPr>
      <w:r w:rsidRPr="000C481E">
        <w:rPr>
          <w:rFonts w:ascii="Arial" w:eastAsia="Times New Roman" w:hAnsi="Arial" w:cs="Arial"/>
          <w:lang w:eastAsia="cs-CZ"/>
        </w:rPr>
        <w:t>Vláda ČR schválila na svém jednání dne 19. prosince 2016 Akční plán mezinárodní spolupráce ČR ve výzkumu a vývoji a internacionalizace prostředí výzkumu a vývoje v ČR na l</w:t>
      </w:r>
      <w:r w:rsidR="00206DFE" w:rsidRPr="000C481E">
        <w:rPr>
          <w:rFonts w:ascii="Arial" w:eastAsia="Times New Roman" w:hAnsi="Arial" w:cs="Arial"/>
          <w:lang w:eastAsia="cs-CZ"/>
        </w:rPr>
        <w:t xml:space="preserve">éta 2017-2020 vypracovaný MŠMT. </w:t>
      </w:r>
      <w:r w:rsidRPr="000C481E">
        <w:rPr>
          <w:rFonts w:ascii="Arial" w:eastAsia="Times New Roman" w:hAnsi="Arial" w:cs="Arial"/>
          <w:lang w:eastAsia="cs-CZ"/>
        </w:rPr>
        <w:t xml:space="preserve">V rámci dalších aktivit zaslalo MPO v březnu 2017 na základě výzvy MŠMT jako gestora mezinárodní spolupráce ve výzkumu, vývoji a inovacích úvodní vstup pro přípravu "komplexní koncepce mezinárodní spolupráce ČR ve výzkumu, vývoji a inovacích se zohledněním stávajícího Akčního plánu mezinárodní spolupráce ČR ve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na léta 2017 – 2020". V rámci naplňování opatření Akčního plánu MPO především podporuje zapojování českých subjektů do koordinačních schémat ERA-NET. V případě MPO jako partnerské organizace se jedná o sítě CORNET a </w:t>
      </w:r>
      <w:proofErr w:type="spellStart"/>
      <w:r w:rsidRPr="000C481E">
        <w:rPr>
          <w:rFonts w:ascii="Arial" w:eastAsia="Times New Roman" w:hAnsi="Arial" w:cs="Arial"/>
          <w:lang w:eastAsia="cs-CZ"/>
        </w:rPr>
        <w:t>IraSME</w:t>
      </w:r>
      <w:proofErr w:type="spellEnd"/>
      <w:r w:rsidRPr="000C481E">
        <w:rPr>
          <w:rFonts w:ascii="Arial" w:eastAsia="Times New Roman" w:hAnsi="Arial" w:cs="Arial"/>
          <w:lang w:eastAsia="cs-CZ"/>
        </w:rPr>
        <w:t xml:space="preserve">, které umožňují </w:t>
      </w:r>
      <w:r w:rsidRPr="000C481E">
        <w:rPr>
          <w:rFonts w:ascii="Arial" w:eastAsia="Times New Roman" w:hAnsi="Arial" w:cs="Arial"/>
          <w:lang w:eastAsia="cs-CZ"/>
        </w:rPr>
        <w:lastRenderedPageBreak/>
        <w:t>financovat mezinárodní projekty kolektivního výzkumu a také výzkumné projekty řešené ve spolupráci malých a středních podniků a univerzit či dalších výzkumných organizací. V aktuálním programovacím období jsou ke kofinancování projektů mezinárodní spolupráce ERA-NET využity programy Spolupráce a Aplikace Operačního programu Podnikání a inovace pr</w:t>
      </w:r>
      <w:r w:rsidR="00206DFE" w:rsidRPr="000C481E">
        <w:rPr>
          <w:rFonts w:ascii="Arial" w:eastAsia="Times New Roman" w:hAnsi="Arial" w:cs="Arial"/>
          <w:lang w:eastAsia="cs-CZ"/>
        </w:rPr>
        <w:t xml:space="preserve">o konkurenceschopnost (OP PIK). </w:t>
      </w:r>
      <w:r w:rsidRPr="000C481E">
        <w:rPr>
          <w:rFonts w:ascii="Arial" w:eastAsia="Times New Roman" w:hAnsi="Arial" w:cs="Arial"/>
          <w:lang w:eastAsia="cs-CZ"/>
        </w:rPr>
        <w:t xml:space="preserve">MPO se dále podílí a bude podílet na aktivitách směřujících k podpoře účasti a úspěšnosti podniků v programu Horizont 2020 (H2020) např. formou pořádání seminářů pro uchazeče o podporu z nástroje pro malé a střední podniky. MPO se také podílí na podpoře účasti v konkrétních programech (např. </w:t>
      </w:r>
      <w:proofErr w:type="spellStart"/>
      <w:r w:rsidRPr="000C481E">
        <w:rPr>
          <w:rFonts w:ascii="Arial" w:eastAsia="Times New Roman" w:hAnsi="Arial" w:cs="Arial"/>
          <w:lang w:eastAsia="cs-CZ"/>
        </w:rPr>
        <w:t>Clean</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Sky</w:t>
      </w:r>
      <w:proofErr w:type="spellEnd"/>
      <w:r w:rsidRPr="000C481E">
        <w:rPr>
          <w:rFonts w:ascii="Arial" w:eastAsia="Times New Roman" w:hAnsi="Arial" w:cs="Arial"/>
          <w:lang w:eastAsia="cs-CZ"/>
        </w:rPr>
        <w:t xml:space="preserve"> 2) a na hledání možných synergií.</w:t>
      </w:r>
      <w:r w:rsidR="00206DFE" w:rsidRPr="000C481E">
        <w:rPr>
          <w:rFonts w:ascii="Arial" w:eastAsia="Times New Roman" w:hAnsi="Arial" w:cs="Arial"/>
          <w:lang w:eastAsia="cs-CZ"/>
        </w:rPr>
        <w:t xml:space="preserve"> </w:t>
      </w:r>
      <w:r w:rsidRPr="000C481E">
        <w:rPr>
          <w:rFonts w:ascii="Arial" w:eastAsia="Times New Roman" w:hAnsi="Arial" w:cs="Arial"/>
          <w:lang w:eastAsia="cs-CZ"/>
        </w:rPr>
        <w:t xml:space="preserve">K internacionalizaci přispívá rovněž agentura </w:t>
      </w:r>
      <w:proofErr w:type="spellStart"/>
      <w:r w:rsidRPr="000C481E">
        <w:rPr>
          <w:rFonts w:ascii="Arial" w:eastAsia="Times New Roman" w:hAnsi="Arial" w:cs="Arial"/>
          <w:lang w:eastAsia="cs-CZ"/>
        </w:rPr>
        <w:t>CzechInvest</w:t>
      </w:r>
      <w:proofErr w:type="spellEnd"/>
      <w:r w:rsidRPr="000C481E">
        <w:rPr>
          <w:rFonts w:ascii="Arial" w:eastAsia="Times New Roman" w:hAnsi="Arial" w:cs="Arial"/>
          <w:lang w:eastAsia="cs-CZ"/>
        </w:rPr>
        <w:t xml:space="preserve">, mj. pravidelnou organizací Technologických misí předních českých odborníků, incomingových misí v perspektivních oborech, robustním informačním zázemím pro potřeby aplikovaného výzkumu, podporou vzniku a internacionalizace </w:t>
      </w:r>
      <w:proofErr w:type="spellStart"/>
      <w:r w:rsidRPr="000C481E">
        <w:rPr>
          <w:rFonts w:ascii="Arial" w:eastAsia="Times New Roman" w:hAnsi="Arial" w:cs="Arial"/>
          <w:lang w:eastAsia="cs-CZ"/>
        </w:rPr>
        <w:t>startupů</w:t>
      </w:r>
      <w:proofErr w:type="spellEnd"/>
      <w:r w:rsidRPr="000C481E">
        <w:rPr>
          <w:rFonts w:ascii="Arial" w:eastAsia="Times New Roman" w:hAnsi="Arial" w:cs="Arial"/>
          <w:lang w:eastAsia="cs-CZ"/>
        </w:rPr>
        <w:t xml:space="preserve"> atd.</w:t>
      </w:r>
    </w:p>
    <w:p w14:paraId="58A47262" w14:textId="77777777" w:rsidR="00A318E9" w:rsidRPr="000C481E" w:rsidRDefault="00A318E9" w:rsidP="00CC5068">
      <w:pPr>
        <w:spacing w:after="0" w:line="240" w:lineRule="auto"/>
        <w:jc w:val="both"/>
        <w:rPr>
          <w:rFonts w:ascii="Arial" w:eastAsia="Times New Roman" w:hAnsi="Arial" w:cs="Arial"/>
          <w:lang w:eastAsia="cs-CZ"/>
        </w:rPr>
      </w:pPr>
    </w:p>
    <w:p w14:paraId="37C4EEA5" w14:textId="77777777" w:rsidR="00F66746" w:rsidRPr="000C481E" w:rsidRDefault="003D6DE1" w:rsidP="003D6DE1">
      <w:pPr>
        <w:spacing w:after="0" w:line="240" w:lineRule="auto"/>
        <w:jc w:val="both"/>
        <w:rPr>
          <w:rFonts w:ascii="Arial" w:eastAsia="Times New Roman" w:hAnsi="Arial" w:cs="Arial"/>
          <w:lang w:eastAsia="cs-CZ"/>
        </w:rPr>
      </w:pPr>
      <w:r w:rsidRPr="000C481E">
        <w:rPr>
          <w:rFonts w:ascii="Arial" w:eastAsia="Times New Roman" w:hAnsi="Arial" w:cs="Arial"/>
          <w:lang w:eastAsia="cs-CZ"/>
        </w:rPr>
        <w:t>MSP (ANO)</w:t>
      </w:r>
    </w:p>
    <w:p w14:paraId="19041001" w14:textId="77777777" w:rsidR="003D6DE1" w:rsidRPr="000C481E" w:rsidRDefault="003D6DE1" w:rsidP="003D6DE1">
      <w:pPr>
        <w:autoSpaceDE w:val="0"/>
        <w:autoSpaceDN w:val="0"/>
        <w:adjustRightInd w:val="0"/>
        <w:jc w:val="both"/>
        <w:rPr>
          <w:rFonts w:ascii="Arial" w:hAnsi="Arial" w:cs="Arial"/>
          <w:bCs/>
        </w:rPr>
      </w:pPr>
      <w:r w:rsidRPr="000C481E">
        <w:rPr>
          <w:rFonts w:ascii="Arial" w:hAnsi="Arial" w:cs="Arial"/>
          <w:bCs/>
        </w:rPr>
        <w:t>Ministerstvo spravedlnosti ČR poskytlo na žádost MŠMT dne 24. 3. 2017 podněty pro přípravu koncepce mezinárodní spolupráce ČR ve výzkumu, vývoji a inovacích a internacionalizace výzkumu, vývoje a inovací v ČR. MSP provádí analýzu trendů v rámci resortu, která slouží jako východisko k navrhování a formulaci části resortních výzkumných potřeb, které jsou průběžně naplňovány a jsou součástí Střednědobého plánu výzkumné činnosti Institutu pro kriminologii a sociální prevenci (IKSP).</w:t>
      </w:r>
    </w:p>
    <w:p w14:paraId="4BE6A498" w14:textId="77777777" w:rsidR="008C6F95" w:rsidRPr="000C481E" w:rsidRDefault="008C6F95" w:rsidP="008C6F95">
      <w:pPr>
        <w:autoSpaceDE w:val="0"/>
        <w:autoSpaceDN w:val="0"/>
        <w:adjustRightInd w:val="0"/>
        <w:spacing w:after="0"/>
        <w:jc w:val="both"/>
        <w:rPr>
          <w:rFonts w:ascii="Arial" w:hAnsi="Arial" w:cs="Arial"/>
          <w:bCs/>
        </w:rPr>
      </w:pPr>
      <w:r w:rsidRPr="000C481E">
        <w:rPr>
          <w:rFonts w:ascii="Arial" w:hAnsi="Arial" w:cs="Arial"/>
          <w:bCs/>
        </w:rPr>
        <w:t>MZV (milník 3 – částečně)</w:t>
      </w:r>
    </w:p>
    <w:p w14:paraId="6A4537D4" w14:textId="77777777" w:rsidR="00D64190" w:rsidRPr="000C481E" w:rsidRDefault="008C6F95" w:rsidP="008C6F95">
      <w:pPr>
        <w:autoSpaceDE w:val="0"/>
        <w:autoSpaceDN w:val="0"/>
        <w:adjustRightInd w:val="0"/>
        <w:jc w:val="both"/>
        <w:rPr>
          <w:rFonts w:ascii="Arial" w:hAnsi="Arial" w:cs="Arial"/>
          <w:bCs/>
        </w:rPr>
      </w:pPr>
      <w:r w:rsidRPr="000C481E">
        <w:rPr>
          <w:rFonts w:ascii="Arial" w:hAnsi="Arial" w:cs="Arial"/>
          <w:bCs/>
        </w:rPr>
        <w:t xml:space="preserve">MZV na výzvu MŠMT formulovalo podněty pro přípravu „komplexní koncepce“ (úkol dle </w:t>
      </w:r>
      <w:proofErr w:type="spellStart"/>
      <w:r w:rsidRPr="000C481E">
        <w:rPr>
          <w:rFonts w:ascii="Arial" w:hAnsi="Arial" w:cs="Arial"/>
          <w:bCs/>
        </w:rPr>
        <w:t>uv</w:t>
      </w:r>
      <w:proofErr w:type="spellEnd"/>
      <w:r w:rsidRPr="000C481E">
        <w:rPr>
          <w:rFonts w:ascii="Arial" w:hAnsi="Arial" w:cs="Arial"/>
          <w:bCs/>
        </w:rPr>
        <w:t xml:space="preserve"> č. 1179 z 19. 12. 2016)</w:t>
      </w:r>
    </w:p>
    <w:p w14:paraId="7C7BAD55" w14:textId="77777777" w:rsidR="001534DC" w:rsidRPr="000C481E" w:rsidRDefault="001534DC" w:rsidP="001534DC">
      <w:pPr>
        <w:autoSpaceDE w:val="0"/>
        <w:autoSpaceDN w:val="0"/>
        <w:adjustRightInd w:val="0"/>
        <w:spacing w:after="0"/>
        <w:jc w:val="both"/>
        <w:rPr>
          <w:rFonts w:ascii="Arial" w:hAnsi="Arial" w:cs="Arial"/>
          <w:bCs/>
        </w:rPr>
      </w:pPr>
      <w:r w:rsidRPr="000C481E">
        <w:rPr>
          <w:rFonts w:ascii="Arial" w:hAnsi="Arial" w:cs="Arial"/>
          <w:bCs/>
        </w:rPr>
        <w:t>MŽP (milník 3 – neuvedeno)</w:t>
      </w:r>
    </w:p>
    <w:p w14:paraId="2FB5969B" w14:textId="77777777" w:rsidR="001534DC" w:rsidRPr="000C481E" w:rsidRDefault="001534DC" w:rsidP="008C6F95">
      <w:pPr>
        <w:autoSpaceDE w:val="0"/>
        <w:autoSpaceDN w:val="0"/>
        <w:adjustRightInd w:val="0"/>
        <w:jc w:val="both"/>
        <w:rPr>
          <w:rFonts w:ascii="Arial" w:hAnsi="Arial" w:cs="Arial"/>
          <w:bCs/>
          <w:sz w:val="16"/>
          <w:szCs w:val="16"/>
        </w:rPr>
      </w:pPr>
      <w:r w:rsidRPr="000C481E">
        <w:rPr>
          <w:rFonts w:ascii="Arial" w:hAnsi="Arial" w:cs="Arial"/>
          <w:bCs/>
        </w:rPr>
        <w:t xml:space="preserve">MŽP na výzvu MŠMT navrhlo podněty pro přípravu „komplexní koncepce mezinárodní spolupráce ČR ve </w:t>
      </w:r>
      <w:proofErr w:type="spellStart"/>
      <w:r w:rsidRPr="000C481E">
        <w:rPr>
          <w:rFonts w:ascii="Arial" w:hAnsi="Arial" w:cs="Arial"/>
          <w:bCs/>
        </w:rPr>
        <w:t>VaVaI</w:t>
      </w:r>
      <w:proofErr w:type="spellEnd"/>
      <w:r w:rsidRPr="000C481E">
        <w:rPr>
          <w:rFonts w:ascii="Arial" w:hAnsi="Arial" w:cs="Arial"/>
          <w:bCs/>
        </w:rPr>
        <w:t xml:space="preserve"> a internacionalizace </w:t>
      </w:r>
      <w:proofErr w:type="spellStart"/>
      <w:r w:rsidRPr="000C481E">
        <w:rPr>
          <w:rFonts w:ascii="Arial" w:hAnsi="Arial" w:cs="Arial"/>
          <w:bCs/>
        </w:rPr>
        <w:t>VaVaI</w:t>
      </w:r>
      <w:proofErr w:type="spellEnd"/>
      <w:r w:rsidRPr="000C481E">
        <w:rPr>
          <w:rFonts w:ascii="Arial" w:hAnsi="Arial" w:cs="Arial"/>
          <w:bCs/>
        </w:rPr>
        <w:t xml:space="preserve"> v ČR“ (dle usnesení vlády ze dne 19. 12. 2016 č. 1179</w:t>
      </w:r>
      <w:r w:rsidRPr="000C481E">
        <w:rPr>
          <w:rFonts w:ascii="Arial" w:hAnsi="Arial" w:cs="Arial"/>
          <w:bCs/>
          <w:sz w:val="16"/>
          <w:szCs w:val="16"/>
        </w:rPr>
        <w:t>)</w:t>
      </w:r>
    </w:p>
    <w:p w14:paraId="645F948B" w14:textId="77777777" w:rsidR="000005BD" w:rsidRPr="000C481E" w:rsidRDefault="000005BD" w:rsidP="008C6F95">
      <w:pPr>
        <w:autoSpaceDE w:val="0"/>
        <w:autoSpaceDN w:val="0"/>
        <w:adjustRightInd w:val="0"/>
        <w:jc w:val="both"/>
        <w:rPr>
          <w:rFonts w:ascii="Arial" w:hAnsi="Arial" w:cs="Arial"/>
          <w:bCs/>
        </w:rPr>
      </w:pPr>
      <w:r w:rsidRPr="000C481E">
        <w:rPr>
          <w:rFonts w:ascii="Arial" w:hAnsi="Arial" w:cs="Arial"/>
          <w:bCs/>
        </w:rPr>
        <w:t>MD (milník 3 – plní se)</w:t>
      </w:r>
    </w:p>
    <w:p w14:paraId="41D28957" w14:textId="77777777" w:rsidR="00C10B62" w:rsidRPr="000C481E" w:rsidRDefault="00C10B62" w:rsidP="00CC5068">
      <w:pPr>
        <w:spacing w:after="0" w:line="240" w:lineRule="auto"/>
        <w:jc w:val="both"/>
        <w:rPr>
          <w:rFonts w:ascii="Arial" w:eastAsia="Times New Roman" w:hAnsi="Arial" w:cs="Arial"/>
          <w:lang w:eastAsia="cs-CZ"/>
        </w:rPr>
      </w:pPr>
    </w:p>
    <w:p w14:paraId="44EB9736" w14:textId="77777777" w:rsidR="00CC5068" w:rsidRPr="000C481E" w:rsidRDefault="00CC5068" w:rsidP="00206DFE">
      <w:pPr>
        <w:spacing w:after="0" w:line="240" w:lineRule="auto"/>
        <w:jc w:val="both"/>
        <w:rPr>
          <w:rFonts w:ascii="Arial" w:eastAsia="Times New Roman" w:hAnsi="Arial" w:cs="Arial"/>
          <w:b/>
          <w:lang w:eastAsia="cs-CZ"/>
        </w:rPr>
      </w:pPr>
      <w:r w:rsidRPr="000C481E">
        <w:rPr>
          <w:rFonts w:ascii="Arial" w:eastAsia="Times New Roman" w:hAnsi="Arial" w:cs="Arial"/>
          <w:b/>
          <w:lang w:eastAsia="cs-CZ"/>
        </w:rPr>
        <w:t>Další plánované kroky</w:t>
      </w:r>
    </w:p>
    <w:p w14:paraId="598E3EA6" w14:textId="77777777" w:rsidR="00815B29" w:rsidRPr="000C481E" w:rsidRDefault="00815B29" w:rsidP="00206DFE">
      <w:pPr>
        <w:spacing w:after="0" w:line="240" w:lineRule="auto"/>
        <w:jc w:val="both"/>
        <w:rPr>
          <w:rFonts w:ascii="Arial" w:eastAsia="Times New Roman" w:hAnsi="Arial" w:cs="Arial"/>
          <w:lang w:eastAsia="cs-CZ"/>
        </w:rPr>
      </w:pPr>
    </w:p>
    <w:p w14:paraId="1D14CCD5" w14:textId="4D80D5C2" w:rsidR="00656EFC" w:rsidRPr="000C481E" w:rsidRDefault="00656EFC" w:rsidP="00206DFE">
      <w:pPr>
        <w:spacing w:after="0" w:line="240" w:lineRule="auto"/>
        <w:jc w:val="both"/>
        <w:rPr>
          <w:rFonts w:ascii="Arial" w:hAnsi="Arial" w:cs="Arial"/>
          <w:bCs/>
        </w:rPr>
      </w:pPr>
      <w:r w:rsidRPr="000C481E">
        <w:rPr>
          <w:rFonts w:ascii="Arial" w:eastAsia="Times New Roman" w:hAnsi="Arial" w:cs="Arial"/>
          <w:lang w:eastAsia="cs-CZ"/>
        </w:rPr>
        <w:t xml:space="preserve">MŠMT - </w:t>
      </w:r>
      <w:r w:rsidRPr="000C481E">
        <w:rPr>
          <w:rFonts w:ascii="Arial" w:hAnsi="Arial" w:cs="Arial"/>
          <w:bCs/>
        </w:rPr>
        <w:t>Zásadní milníky plnění opatření byly ze strany MŠMT splněny. V nadcházejícím období budou implementována opatř</w:t>
      </w:r>
      <w:r w:rsidR="00041BE5">
        <w:rPr>
          <w:rFonts w:ascii="Arial" w:hAnsi="Arial" w:cs="Arial"/>
          <w:bCs/>
        </w:rPr>
        <w:t>ení vyplývající z obou vládou</w:t>
      </w:r>
      <w:r w:rsidRPr="000C481E">
        <w:rPr>
          <w:rFonts w:ascii="Arial" w:hAnsi="Arial" w:cs="Arial"/>
          <w:bCs/>
        </w:rPr>
        <w:t xml:space="preserve"> schválených Akčních plánů.</w:t>
      </w:r>
    </w:p>
    <w:p w14:paraId="4202D588" w14:textId="77777777" w:rsidR="00B10026" w:rsidRPr="000C481E" w:rsidRDefault="00B10026" w:rsidP="00206DFE">
      <w:pPr>
        <w:spacing w:after="0" w:line="240" w:lineRule="auto"/>
        <w:jc w:val="both"/>
        <w:rPr>
          <w:rFonts w:ascii="Arial" w:eastAsia="Times New Roman" w:hAnsi="Arial" w:cs="Arial"/>
          <w:lang w:eastAsia="cs-CZ"/>
        </w:rPr>
      </w:pPr>
      <w:r w:rsidRPr="000C481E">
        <w:rPr>
          <w:rFonts w:ascii="Arial" w:hAnsi="Arial" w:cs="Arial"/>
          <w:bCs/>
        </w:rPr>
        <w:t>Zásadní milníky plnění opatření byly ze strany MŠMT splněny. MŠMT v návaznosti na schválení programu INTER-EXCELLENCE vládou ČR a v souladu s časovým harmonogramem jeho implementace realizuje veřejné soutěže ve výzkumu, vývoji a inovacích v rámci jeho 6 podprogramů</w:t>
      </w:r>
    </w:p>
    <w:p w14:paraId="1A8737B1" w14:textId="77777777" w:rsidR="00823962" w:rsidRPr="000C481E" w:rsidRDefault="00823962" w:rsidP="00CC5068">
      <w:pPr>
        <w:spacing w:after="0" w:line="240" w:lineRule="auto"/>
        <w:jc w:val="both"/>
        <w:rPr>
          <w:rFonts w:ascii="Arial" w:eastAsia="Times New Roman" w:hAnsi="Arial" w:cs="Arial"/>
          <w:lang w:eastAsia="cs-CZ"/>
        </w:rPr>
      </w:pPr>
    </w:p>
    <w:p w14:paraId="01C68732" w14:textId="77777777" w:rsidR="00CC5068" w:rsidRPr="000C481E" w:rsidRDefault="00CC5068" w:rsidP="00CC5068">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bude pokračovat v dosavadních popsaných aktivitách na podporu internacionalizace podniků.</w:t>
      </w:r>
    </w:p>
    <w:p w14:paraId="383D32E6" w14:textId="77777777" w:rsidR="00CC5068" w:rsidRPr="000C481E" w:rsidRDefault="003D6DE1" w:rsidP="00206DFE">
      <w:pPr>
        <w:spacing w:after="0" w:line="240" w:lineRule="auto"/>
        <w:jc w:val="both"/>
        <w:rPr>
          <w:rFonts w:ascii="Arial" w:hAnsi="Arial" w:cs="Arial"/>
          <w:bCs/>
        </w:rPr>
      </w:pPr>
      <w:r w:rsidRPr="000C481E">
        <w:rPr>
          <w:rFonts w:ascii="Arial" w:eastAsia="Times New Roman" w:hAnsi="Arial" w:cs="Arial"/>
          <w:lang w:eastAsia="cs-CZ"/>
        </w:rPr>
        <w:t xml:space="preserve">MSP - </w:t>
      </w:r>
      <w:r w:rsidRPr="000C481E">
        <w:rPr>
          <w:rFonts w:ascii="Arial" w:hAnsi="Arial" w:cs="Arial"/>
          <w:bCs/>
        </w:rPr>
        <w:t>Ministerstvo spravedlnosti ČR je připraveno na přípravě uvedené koncepce, či z ní vyplývajících akčních plánů dále spolupracovat.</w:t>
      </w:r>
    </w:p>
    <w:p w14:paraId="1ED68211" w14:textId="77777777" w:rsidR="008C6F95" w:rsidRPr="000C481E" w:rsidRDefault="008C6F95" w:rsidP="001534DC">
      <w:pPr>
        <w:autoSpaceDE w:val="0"/>
        <w:autoSpaceDN w:val="0"/>
        <w:adjustRightInd w:val="0"/>
        <w:spacing w:after="0"/>
        <w:rPr>
          <w:rFonts w:ascii="Arial" w:hAnsi="Arial" w:cs="Arial"/>
          <w:bCs/>
        </w:rPr>
      </w:pPr>
      <w:r w:rsidRPr="000C481E">
        <w:rPr>
          <w:rFonts w:ascii="Arial" w:hAnsi="Arial" w:cs="Arial"/>
          <w:bCs/>
        </w:rPr>
        <w:t xml:space="preserve">MZV - Účast na plnění </w:t>
      </w:r>
      <w:proofErr w:type="spellStart"/>
      <w:r w:rsidRPr="000C481E">
        <w:rPr>
          <w:rFonts w:ascii="Arial" w:hAnsi="Arial" w:cs="Arial"/>
          <w:bCs/>
        </w:rPr>
        <w:t>uv</w:t>
      </w:r>
      <w:proofErr w:type="spellEnd"/>
      <w:r w:rsidRPr="000C481E">
        <w:rPr>
          <w:rFonts w:ascii="Arial" w:hAnsi="Arial" w:cs="Arial"/>
          <w:bCs/>
        </w:rPr>
        <w:t xml:space="preserve"> č. 1179 (zapojení do příprav koncepce).</w:t>
      </w:r>
    </w:p>
    <w:p w14:paraId="576AE2E5" w14:textId="77777777" w:rsidR="00002E32" w:rsidRPr="000C481E" w:rsidRDefault="001534DC" w:rsidP="008C6F95">
      <w:pPr>
        <w:autoSpaceDE w:val="0"/>
        <w:autoSpaceDN w:val="0"/>
        <w:adjustRightInd w:val="0"/>
        <w:rPr>
          <w:rFonts w:ascii="Arial" w:hAnsi="Arial" w:cs="Arial"/>
          <w:bCs/>
        </w:rPr>
      </w:pPr>
      <w:r w:rsidRPr="000C481E">
        <w:rPr>
          <w:rFonts w:ascii="Arial" w:hAnsi="Arial" w:cs="Arial"/>
          <w:bCs/>
        </w:rPr>
        <w:t>MŽP - Předpokládá se spolupráce s MŠMT a zapojení MŽP do příprav koncepce.</w:t>
      </w:r>
    </w:p>
    <w:p w14:paraId="489D48BE" w14:textId="3A8F3DEA" w:rsidR="000005BD" w:rsidRPr="000C481E" w:rsidRDefault="000005BD" w:rsidP="008C6F95">
      <w:pPr>
        <w:autoSpaceDE w:val="0"/>
        <w:autoSpaceDN w:val="0"/>
        <w:adjustRightInd w:val="0"/>
        <w:rPr>
          <w:rFonts w:ascii="Arial" w:hAnsi="Arial" w:cs="Arial"/>
          <w:bCs/>
        </w:rPr>
      </w:pPr>
      <w:r w:rsidRPr="000C481E">
        <w:rPr>
          <w:rFonts w:ascii="Arial" w:hAnsi="Arial" w:cs="Arial"/>
          <w:bCs/>
        </w:rPr>
        <w:t>MD – bez komentáře</w:t>
      </w:r>
    </w:p>
    <w:p w14:paraId="54FC6B0D" w14:textId="77777777" w:rsidR="00CC5068" w:rsidRPr="000C481E" w:rsidRDefault="00CC5068" w:rsidP="00206DFE">
      <w:pPr>
        <w:spacing w:after="0" w:line="240" w:lineRule="auto"/>
        <w:jc w:val="both"/>
        <w:rPr>
          <w:rFonts w:ascii="Arial" w:eastAsia="Times New Roman" w:hAnsi="Arial" w:cs="Arial"/>
          <w:b/>
          <w:lang w:eastAsia="cs-CZ"/>
        </w:rPr>
      </w:pPr>
      <w:r w:rsidRPr="000C481E">
        <w:rPr>
          <w:rFonts w:ascii="Arial" w:eastAsia="Times New Roman" w:hAnsi="Arial" w:cs="Arial"/>
          <w:b/>
          <w:lang w:eastAsia="cs-CZ"/>
        </w:rPr>
        <w:t>Poznámka (návrh na úpravu či zrušení opatření)</w:t>
      </w:r>
    </w:p>
    <w:p w14:paraId="07B17D7D" w14:textId="77777777" w:rsidR="000C2C2D" w:rsidRPr="000C481E" w:rsidRDefault="000C2C2D" w:rsidP="000C2C2D">
      <w:pPr>
        <w:spacing w:after="0" w:line="240" w:lineRule="auto"/>
        <w:jc w:val="both"/>
        <w:rPr>
          <w:rFonts w:ascii="Arial" w:eastAsia="Times New Roman" w:hAnsi="Arial" w:cs="Arial"/>
          <w:lang w:eastAsia="cs-CZ"/>
        </w:rPr>
      </w:pPr>
      <w:r w:rsidRPr="000C481E">
        <w:rPr>
          <w:rFonts w:ascii="Arial" w:eastAsia="Times New Roman" w:hAnsi="Arial" w:cs="Arial"/>
          <w:lang w:eastAsia="cs-CZ"/>
        </w:rPr>
        <w:lastRenderedPageBreak/>
        <w:t xml:space="preserve">RVVI - ÚV RVV – ponechat gesci MŠMT jako ústřednímu správnímu úřadu pro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v oblasti mezinárodní spolupráce; RVVI - ÚV RVV v roli spolupracujícího rezortu.</w:t>
      </w:r>
    </w:p>
    <w:p w14:paraId="27411AE5" w14:textId="77777777" w:rsidR="000C2C2D" w:rsidRPr="000C481E" w:rsidRDefault="000C2C2D" w:rsidP="00206DFE">
      <w:pPr>
        <w:spacing w:after="0" w:line="240" w:lineRule="auto"/>
        <w:jc w:val="both"/>
        <w:rPr>
          <w:rFonts w:ascii="Arial" w:hAnsi="Arial" w:cs="Arial"/>
          <w:bCs/>
        </w:rPr>
      </w:pPr>
    </w:p>
    <w:p w14:paraId="72A3BD3E" w14:textId="77777777" w:rsidR="00656EFC" w:rsidRPr="000C481E" w:rsidRDefault="00656EFC" w:rsidP="00206DFE">
      <w:pPr>
        <w:spacing w:after="0" w:line="240" w:lineRule="auto"/>
        <w:jc w:val="both"/>
        <w:rPr>
          <w:rFonts w:ascii="Arial" w:hAnsi="Arial" w:cs="Arial"/>
          <w:bCs/>
        </w:rPr>
      </w:pPr>
      <w:r w:rsidRPr="000C481E">
        <w:rPr>
          <w:rFonts w:ascii="Arial" w:hAnsi="Arial" w:cs="Arial"/>
          <w:bCs/>
        </w:rPr>
        <w:t>MŠMT v uplynulých letech opakovaně navrhovalo, aby otázky mezinárodní spolupráce ČR ve výzkumu a vývoji a rozvoje lidských zdrojů pro výzkum, vývoj a inovace byly řešeny na potřebné úrovni detaily již v rámci NP </w:t>
      </w:r>
      <w:proofErr w:type="spellStart"/>
      <w:r w:rsidRPr="000C481E">
        <w:rPr>
          <w:rFonts w:ascii="Arial" w:hAnsi="Arial" w:cs="Arial"/>
          <w:bCs/>
        </w:rPr>
        <w:t>VaVaI</w:t>
      </w:r>
      <w:proofErr w:type="spellEnd"/>
      <w:r w:rsidRPr="000C481E">
        <w:rPr>
          <w:rFonts w:ascii="Arial" w:hAnsi="Arial" w:cs="Arial"/>
          <w:bCs/>
        </w:rPr>
        <w:t xml:space="preserve">, nikoliv dalšími podružnými dokumenty. Tento přístup by vyžadoval, aby ÚVČR – RVV, jakožto hlavní gestor přípravy NP </w:t>
      </w:r>
      <w:proofErr w:type="spellStart"/>
      <w:r w:rsidRPr="000C481E">
        <w:rPr>
          <w:rFonts w:ascii="Arial" w:hAnsi="Arial" w:cs="Arial"/>
          <w:bCs/>
        </w:rPr>
        <w:t>VaVaI</w:t>
      </w:r>
      <w:proofErr w:type="spellEnd"/>
      <w:r w:rsidRPr="000C481E">
        <w:rPr>
          <w:rFonts w:ascii="Arial" w:hAnsi="Arial" w:cs="Arial"/>
          <w:bCs/>
        </w:rPr>
        <w:t xml:space="preserve">, tento dokument připravoval jednak vždy v dostatečném časovém předstihu, ale zejména ve spolupráci se všemi věcně příslušnými resorty, které by tak do NP </w:t>
      </w:r>
      <w:proofErr w:type="spellStart"/>
      <w:r w:rsidRPr="000C481E">
        <w:rPr>
          <w:rFonts w:ascii="Arial" w:hAnsi="Arial" w:cs="Arial"/>
          <w:bCs/>
        </w:rPr>
        <w:t>VaVaI</w:t>
      </w:r>
      <w:proofErr w:type="spellEnd"/>
      <w:r w:rsidRPr="000C481E">
        <w:rPr>
          <w:rFonts w:ascii="Arial" w:hAnsi="Arial" w:cs="Arial"/>
          <w:bCs/>
        </w:rPr>
        <w:t xml:space="preserve"> mohly promítnout své potřeby, což však u aktuálně platné NP </w:t>
      </w:r>
      <w:proofErr w:type="spellStart"/>
      <w:r w:rsidRPr="000C481E">
        <w:rPr>
          <w:rFonts w:ascii="Arial" w:hAnsi="Arial" w:cs="Arial"/>
          <w:bCs/>
        </w:rPr>
        <w:t>VaVaI</w:t>
      </w:r>
      <w:proofErr w:type="spellEnd"/>
      <w:r w:rsidRPr="000C481E">
        <w:rPr>
          <w:rFonts w:ascii="Arial" w:hAnsi="Arial" w:cs="Arial"/>
          <w:bCs/>
        </w:rPr>
        <w:t xml:space="preserve"> nebylo naplněno.</w:t>
      </w:r>
    </w:p>
    <w:p w14:paraId="0E9FE677" w14:textId="77777777" w:rsidR="005E395D" w:rsidRPr="000C481E" w:rsidRDefault="005E395D" w:rsidP="00206DFE">
      <w:pPr>
        <w:spacing w:after="0" w:line="240" w:lineRule="auto"/>
        <w:jc w:val="both"/>
        <w:rPr>
          <w:rFonts w:ascii="Arial" w:eastAsia="Times New Roman" w:hAnsi="Arial" w:cs="Arial"/>
          <w:lang w:eastAsia="cs-CZ"/>
        </w:rPr>
      </w:pPr>
      <w:r w:rsidRPr="000C481E">
        <w:rPr>
          <w:rFonts w:ascii="Arial" w:hAnsi="Arial" w:cs="Arial"/>
          <w:bCs/>
        </w:rPr>
        <w:t>Opatření bylo ze strany MŠMT naplněno.</w:t>
      </w:r>
    </w:p>
    <w:p w14:paraId="7D93F1B8" w14:textId="77777777" w:rsidR="00823962" w:rsidRPr="000C481E" w:rsidRDefault="00823962" w:rsidP="00206DFE">
      <w:pPr>
        <w:spacing w:after="0" w:line="240" w:lineRule="auto"/>
        <w:jc w:val="both"/>
        <w:rPr>
          <w:rFonts w:ascii="Arial" w:eastAsia="Times New Roman" w:hAnsi="Arial" w:cs="Arial"/>
          <w:lang w:eastAsia="cs-CZ"/>
        </w:rPr>
      </w:pPr>
    </w:p>
    <w:p w14:paraId="27592F49" w14:textId="77777777" w:rsidR="00CC5068" w:rsidRPr="000C481E" w:rsidRDefault="00CC5068" w:rsidP="00206DFE">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bez komentáře</w:t>
      </w:r>
    </w:p>
    <w:p w14:paraId="2377C502" w14:textId="77777777" w:rsidR="00E92FCD" w:rsidRPr="000C481E" w:rsidRDefault="008C6F95" w:rsidP="008C6F95">
      <w:pPr>
        <w:tabs>
          <w:tab w:val="left" w:pos="426"/>
        </w:tabs>
        <w:spacing w:after="0"/>
        <w:jc w:val="both"/>
        <w:rPr>
          <w:rFonts w:ascii="Arial" w:hAnsi="Arial" w:cs="Arial"/>
          <w:lang w:eastAsia="cs-CZ"/>
        </w:rPr>
      </w:pPr>
      <w:r w:rsidRPr="000C481E">
        <w:rPr>
          <w:rFonts w:ascii="Arial" w:hAnsi="Arial" w:cs="Arial"/>
          <w:lang w:eastAsia="cs-CZ"/>
        </w:rPr>
        <w:t>MSP – bez komentáře</w:t>
      </w:r>
    </w:p>
    <w:p w14:paraId="44CDAE20" w14:textId="77777777" w:rsidR="008C6F95" w:rsidRPr="000C481E" w:rsidRDefault="008C6F95" w:rsidP="001534DC">
      <w:pPr>
        <w:tabs>
          <w:tab w:val="left" w:pos="426"/>
        </w:tabs>
        <w:spacing w:after="0"/>
        <w:jc w:val="both"/>
        <w:rPr>
          <w:rFonts w:ascii="Arial" w:hAnsi="Arial" w:cs="Arial"/>
          <w:lang w:eastAsia="cs-CZ"/>
        </w:rPr>
      </w:pPr>
      <w:r w:rsidRPr="000C481E">
        <w:rPr>
          <w:rFonts w:ascii="Arial" w:hAnsi="Arial" w:cs="Arial"/>
          <w:lang w:eastAsia="cs-CZ"/>
        </w:rPr>
        <w:t>MZV – bez komentáře</w:t>
      </w:r>
    </w:p>
    <w:p w14:paraId="219DD7A5" w14:textId="77777777" w:rsidR="001534DC" w:rsidRPr="000C481E" w:rsidRDefault="001534DC" w:rsidP="000005BD">
      <w:pPr>
        <w:tabs>
          <w:tab w:val="left" w:pos="426"/>
        </w:tabs>
        <w:spacing w:after="0"/>
        <w:jc w:val="both"/>
        <w:rPr>
          <w:rFonts w:ascii="Arial" w:hAnsi="Arial" w:cs="Arial"/>
          <w:lang w:eastAsia="cs-CZ"/>
        </w:rPr>
      </w:pPr>
      <w:r w:rsidRPr="000C481E">
        <w:rPr>
          <w:rFonts w:ascii="Arial" w:hAnsi="Arial" w:cs="Arial"/>
          <w:lang w:eastAsia="cs-CZ"/>
        </w:rPr>
        <w:t>MŽP – bez komentáře</w:t>
      </w:r>
    </w:p>
    <w:p w14:paraId="3F669C80" w14:textId="77777777" w:rsidR="000005BD" w:rsidRPr="000C481E" w:rsidRDefault="000005BD" w:rsidP="00E92FCD">
      <w:pPr>
        <w:tabs>
          <w:tab w:val="left" w:pos="426"/>
        </w:tabs>
        <w:jc w:val="both"/>
        <w:rPr>
          <w:rFonts w:ascii="Arial" w:hAnsi="Arial" w:cs="Arial"/>
          <w:bCs/>
        </w:rPr>
      </w:pPr>
      <w:r w:rsidRPr="000C481E">
        <w:rPr>
          <w:rFonts w:ascii="Arial" w:hAnsi="Arial" w:cs="Arial"/>
          <w:lang w:eastAsia="cs-CZ"/>
        </w:rPr>
        <w:t xml:space="preserve">MD - </w:t>
      </w:r>
      <w:r w:rsidRPr="000C481E">
        <w:rPr>
          <w:rFonts w:ascii="Arial" w:hAnsi="Arial" w:cs="Arial"/>
          <w:bCs/>
        </w:rPr>
        <w:t>Zejména v H2020 a CEF Transport</w:t>
      </w:r>
    </w:p>
    <w:p w14:paraId="5E8E9FE2" w14:textId="02D636AF" w:rsidR="00D617DC" w:rsidRPr="000C481E" w:rsidRDefault="007D0C89" w:rsidP="00D617DC">
      <w:pPr>
        <w:tabs>
          <w:tab w:val="left" w:pos="426"/>
        </w:tabs>
        <w:jc w:val="both"/>
        <w:rPr>
          <w:rFonts w:ascii="Arial" w:hAnsi="Arial" w:cs="Arial"/>
          <w:lang w:eastAsia="cs-CZ"/>
        </w:rPr>
      </w:pPr>
      <w:r w:rsidRPr="000C481E">
        <w:rPr>
          <w:rFonts w:ascii="Arial" w:hAnsi="Arial" w:cs="Arial"/>
          <w:bCs/>
        </w:rPr>
        <w:t>ÚV ČR –</w:t>
      </w:r>
      <w:r w:rsidR="005872FD" w:rsidRPr="000C481E">
        <w:rPr>
          <w:rFonts w:ascii="Arial" w:hAnsi="Arial" w:cs="Arial"/>
          <w:bCs/>
        </w:rPr>
        <w:t xml:space="preserve"> ponechat s návrhem přehodnocení a úpravy gescí</w:t>
      </w:r>
      <w:r w:rsidR="00EE192F" w:rsidRPr="000C481E">
        <w:rPr>
          <w:rFonts w:ascii="Arial" w:hAnsi="Arial" w:cs="Arial"/>
          <w:bCs/>
        </w:rPr>
        <w:t xml:space="preserve"> (ÚV-RVV v roli spolupracujícího rezortu)</w:t>
      </w:r>
    </w:p>
    <w:p w14:paraId="20988296" w14:textId="77777777" w:rsidR="0032231E" w:rsidRPr="000C481E" w:rsidRDefault="0032231E" w:rsidP="0032231E">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BA45F2" w:rsidRPr="000C481E">
        <w:rPr>
          <w:rFonts w:ascii="Arial" w:hAnsi="Arial" w:cs="Arial"/>
          <w:i/>
          <w:lang w:eastAsia="cs-CZ"/>
        </w:rPr>
        <w:t xml:space="preserve"> specifického cíle 1.1</w:t>
      </w:r>
      <w:r w:rsidRPr="000C481E">
        <w:rPr>
          <w:rFonts w:ascii="Arial" w:hAnsi="Arial" w:cs="Arial"/>
          <w:i/>
          <w:lang w:eastAsia="cs-CZ"/>
        </w:rPr>
        <w:t>:</w:t>
      </w:r>
    </w:p>
    <w:p w14:paraId="15D67409" w14:textId="77777777" w:rsidR="0032231E" w:rsidRPr="000C481E" w:rsidRDefault="0032231E" w:rsidP="00F47255">
      <w:pPr>
        <w:numPr>
          <w:ilvl w:val="0"/>
          <w:numId w:val="5"/>
        </w:numPr>
        <w:tabs>
          <w:tab w:val="left" w:pos="426"/>
        </w:tabs>
        <w:spacing w:after="120"/>
        <w:contextualSpacing/>
        <w:jc w:val="both"/>
        <w:rPr>
          <w:rFonts w:ascii="Arial" w:hAnsi="Arial" w:cs="Arial"/>
        </w:rPr>
      </w:pPr>
      <w:r w:rsidRPr="000C481E">
        <w:rPr>
          <w:rFonts w:ascii="Arial" w:hAnsi="Arial" w:cs="Arial"/>
        </w:rPr>
        <w:t>Právní ukotvení nového systému (2017). Gesce: ÚV ČR – Sekce VVI, RVVI</w:t>
      </w:r>
      <w:r w:rsidR="000C0CC8" w:rsidRPr="000C481E">
        <w:rPr>
          <w:rFonts w:ascii="Arial" w:hAnsi="Arial" w:cs="Arial"/>
        </w:rPr>
        <w:t>.</w:t>
      </w:r>
    </w:p>
    <w:p w14:paraId="5F2E31F1" w14:textId="77777777" w:rsidR="0032231E" w:rsidRPr="000C481E" w:rsidRDefault="0032231E" w:rsidP="00F47255">
      <w:pPr>
        <w:numPr>
          <w:ilvl w:val="0"/>
          <w:numId w:val="5"/>
        </w:numPr>
        <w:tabs>
          <w:tab w:val="left" w:pos="426"/>
        </w:tabs>
        <w:spacing w:after="120"/>
        <w:contextualSpacing/>
        <w:jc w:val="both"/>
        <w:rPr>
          <w:rFonts w:ascii="Arial" w:hAnsi="Arial" w:cs="Arial"/>
        </w:rPr>
      </w:pPr>
      <w:r w:rsidRPr="000C481E">
        <w:rPr>
          <w:rFonts w:ascii="Arial" w:hAnsi="Arial" w:cs="Arial"/>
        </w:rPr>
        <w:t>Personální posílení relevantních poskytovatelů</w:t>
      </w:r>
      <w:r w:rsidR="00C76449" w:rsidRPr="000C481E">
        <w:rPr>
          <w:rStyle w:val="Znakapoznpodarou"/>
          <w:rFonts w:ascii="Arial" w:hAnsi="Arial" w:cs="Arial"/>
        </w:rPr>
        <w:footnoteReference w:id="11"/>
      </w:r>
      <w:r w:rsidRPr="000C481E">
        <w:rPr>
          <w:rFonts w:ascii="Arial" w:hAnsi="Arial" w:cs="Arial"/>
        </w:rPr>
        <w:t xml:space="preserve"> a ministerstev (2017). Gesce: ÚV ČR – Sekce VVI, </w:t>
      </w:r>
      <w:proofErr w:type="spellStart"/>
      <w:r w:rsidRPr="000C481E">
        <w:rPr>
          <w:rFonts w:ascii="Arial" w:hAnsi="Arial" w:cs="Arial"/>
        </w:rPr>
        <w:t>spolugesce</w:t>
      </w:r>
      <w:proofErr w:type="spellEnd"/>
      <w:r w:rsidRPr="000C481E">
        <w:rPr>
          <w:rFonts w:ascii="Arial" w:hAnsi="Arial" w:cs="Arial"/>
        </w:rPr>
        <w:t>: MF</w:t>
      </w:r>
      <w:r w:rsidR="000C0CC8" w:rsidRPr="000C481E">
        <w:rPr>
          <w:rFonts w:ascii="Arial" w:hAnsi="Arial" w:cs="Arial"/>
        </w:rPr>
        <w:t>.</w:t>
      </w:r>
      <w:r w:rsidRPr="000C481E">
        <w:rPr>
          <w:rFonts w:ascii="Arial" w:hAnsi="Arial" w:cs="Arial"/>
        </w:rPr>
        <w:t xml:space="preserve"> </w:t>
      </w:r>
    </w:p>
    <w:p w14:paraId="0A3EDEFE" w14:textId="77777777" w:rsidR="0032231E" w:rsidRPr="000C481E" w:rsidRDefault="0032231E" w:rsidP="00F47255">
      <w:pPr>
        <w:numPr>
          <w:ilvl w:val="0"/>
          <w:numId w:val="5"/>
        </w:numPr>
        <w:tabs>
          <w:tab w:val="left" w:pos="426"/>
        </w:tabs>
        <w:spacing w:after="120"/>
        <w:contextualSpacing/>
        <w:jc w:val="both"/>
        <w:rPr>
          <w:rFonts w:ascii="Arial" w:hAnsi="Arial" w:cs="Arial"/>
        </w:rPr>
      </w:pPr>
      <w:r w:rsidRPr="000C481E">
        <w:rPr>
          <w:rFonts w:ascii="Arial" w:hAnsi="Arial" w:cs="Arial"/>
        </w:rPr>
        <w:t xml:space="preserve">Zpracování akčního plánu pro internacionalizaci </w:t>
      </w:r>
      <w:proofErr w:type="spellStart"/>
      <w:r w:rsidRPr="000C481E">
        <w:rPr>
          <w:rFonts w:ascii="Arial" w:hAnsi="Arial" w:cs="Arial"/>
        </w:rPr>
        <w:t>VaVaI</w:t>
      </w:r>
      <w:proofErr w:type="spellEnd"/>
      <w:r w:rsidR="000034BD" w:rsidRPr="000C481E">
        <w:rPr>
          <w:rFonts w:ascii="Arial" w:hAnsi="Arial" w:cs="Arial"/>
        </w:rPr>
        <w:t xml:space="preserve">, jehož součástí bude </w:t>
      </w:r>
      <w:r w:rsidR="00CA151E" w:rsidRPr="000C481E">
        <w:rPr>
          <w:rFonts w:ascii="Arial" w:hAnsi="Arial" w:cs="Arial"/>
        </w:rPr>
        <w:t>a</w:t>
      </w:r>
      <w:r w:rsidR="000034BD" w:rsidRPr="000C481E">
        <w:rPr>
          <w:rFonts w:ascii="Arial" w:hAnsi="Arial" w:cs="Arial"/>
        </w:rPr>
        <w:t xml:space="preserve">kční plán rozvoje lidských zdrojů a genderové rovnosti ve </w:t>
      </w:r>
      <w:proofErr w:type="spellStart"/>
      <w:r w:rsidR="000034BD" w:rsidRPr="000C481E">
        <w:rPr>
          <w:rFonts w:ascii="Arial" w:hAnsi="Arial" w:cs="Arial"/>
        </w:rPr>
        <w:t>VaVaI</w:t>
      </w:r>
      <w:proofErr w:type="spellEnd"/>
      <w:r w:rsidRPr="000C481E">
        <w:rPr>
          <w:rFonts w:ascii="Arial" w:hAnsi="Arial" w:cs="Arial"/>
        </w:rPr>
        <w:t xml:space="preserve"> (2016). Gesce: MŠMT, </w:t>
      </w:r>
      <w:proofErr w:type="spellStart"/>
      <w:r w:rsidRPr="000C481E">
        <w:rPr>
          <w:rFonts w:ascii="Arial" w:hAnsi="Arial" w:cs="Arial"/>
        </w:rPr>
        <w:t>spolugesce</w:t>
      </w:r>
      <w:proofErr w:type="spellEnd"/>
      <w:r w:rsidRPr="000C481E">
        <w:rPr>
          <w:rFonts w:ascii="Arial" w:hAnsi="Arial" w:cs="Arial"/>
        </w:rPr>
        <w:t>: ÚV ČR – Sekce VVI</w:t>
      </w:r>
      <w:r w:rsidR="00CA151E" w:rsidRPr="000C481E">
        <w:rPr>
          <w:rFonts w:ascii="Arial" w:hAnsi="Arial" w:cs="Arial"/>
        </w:rPr>
        <w:t xml:space="preserve"> a ÚV ČR </w:t>
      </w:r>
      <w:r w:rsidR="000C0CC8" w:rsidRPr="000C481E">
        <w:rPr>
          <w:rFonts w:ascii="Arial" w:hAnsi="Arial" w:cs="Arial"/>
        </w:rPr>
        <w:t>–</w:t>
      </w:r>
      <w:r w:rsidR="00CA151E" w:rsidRPr="000C481E">
        <w:rPr>
          <w:rFonts w:ascii="Arial" w:hAnsi="Arial" w:cs="Arial"/>
        </w:rPr>
        <w:t xml:space="preserve"> KLM</w:t>
      </w:r>
      <w:r w:rsidR="000C0CC8" w:rsidRPr="000C481E">
        <w:rPr>
          <w:rFonts w:ascii="Arial" w:hAnsi="Arial" w:cs="Arial"/>
        </w:rPr>
        <w:t>.</w:t>
      </w:r>
    </w:p>
    <w:p w14:paraId="28FD7417" w14:textId="77777777" w:rsidR="0032231E" w:rsidRPr="000C481E" w:rsidRDefault="0032231E" w:rsidP="00F47255">
      <w:pPr>
        <w:numPr>
          <w:ilvl w:val="0"/>
          <w:numId w:val="5"/>
        </w:numPr>
        <w:tabs>
          <w:tab w:val="left" w:pos="426"/>
        </w:tabs>
        <w:spacing w:after="120"/>
        <w:contextualSpacing/>
        <w:jc w:val="both"/>
        <w:rPr>
          <w:rFonts w:ascii="Arial" w:hAnsi="Arial" w:cs="Arial"/>
        </w:rPr>
      </w:pPr>
      <w:r w:rsidRPr="000C481E">
        <w:rPr>
          <w:rFonts w:ascii="Arial" w:hAnsi="Arial" w:cs="Arial"/>
        </w:rPr>
        <w:t>Vyhlášení programů na podporu mezinárodní spolupráce (201</w:t>
      </w:r>
      <w:r w:rsidR="006A3D26" w:rsidRPr="000C481E">
        <w:rPr>
          <w:rFonts w:ascii="Arial" w:hAnsi="Arial" w:cs="Arial"/>
        </w:rPr>
        <w:t>6</w:t>
      </w:r>
      <w:r w:rsidRPr="000C481E">
        <w:rPr>
          <w:rFonts w:ascii="Arial" w:hAnsi="Arial" w:cs="Arial"/>
        </w:rPr>
        <w:t>). Gesce: MŠMT</w:t>
      </w:r>
      <w:r w:rsidR="000C0CC8" w:rsidRPr="000C481E">
        <w:rPr>
          <w:rFonts w:ascii="Arial" w:hAnsi="Arial" w:cs="Arial"/>
        </w:rPr>
        <w:t>.</w:t>
      </w:r>
    </w:p>
    <w:p w14:paraId="1E5B6A94" w14:textId="77777777" w:rsidR="0032231E" w:rsidRPr="000C481E" w:rsidRDefault="0032231E" w:rsidP="0032231E">
      <w:pPr>
        <w:tabs>
          <w:tab w:val="left" w:pos="426"/>
        </w:tabs>
        <w:spacing w:before="240"/>
        <w:jc w:val="both"/>
        <w:rPr>
          <w:rFonts w:ascii="Arial" w:hAnsi="Arial" w:cs="Arial"/>
          <w:b/>
          <w:lang w:eastAsia="cs-CZ"/>
        </w:rPr>
      </w:pPr>
    </w:p>
    <w:p w14:paraId="34146989" w14:textId="77777777" w:rsidR="0032231E" w:rsidRPr="000C481E" w:rsidRDefault="0032231E" w:rsidP="002D1FFB">
      <w:pPr>
        <w:rPr>
          <w:rFonts w:ascii="Arial" w:hAnsi="Arial" w:cs="Arial"/>
          <w:b/>
          <w:lang w:eastAsia="cs-CZ"/>
        </w:rPr>
      </w:pPr>
      <w:r w:rsidRPr="000C481E">
        <w:rPr>
          <w:rFonts w:ascii="Arial" w:hAnsi="Arial" w:cs="Arial"/>
          <w:b/>
          <w:lang w:eastAsia="cs-CZ"/>
        </w:rPr>
        <w:t xml:space="preserve">Specifický cíl 1.2: Vytvořit udržitelný systém financování </w:t>
      </w:r>
      <w:proofErr w:type="spellStart"/>
      <w:r w:rsidRPr="000C481E">
        <w:rPr>
          <w:rFonts w:ascii="Arial" w:hAnsi="Arial" w:cs="Arial"/>
          <w:b/>
          <w:lang w:eastAsia="cs-CZ"/>
        </w:rPr>
        <w:t>VaVaI</w:t>
      </w:r>
      <w:proofErr w:type="spellEnd"/>
    </w:p>
    <w:p w14:paraId="0E218856" w14:textId="77777777" w:rsidR="0032231E" w:rsidRPr="000C481E" w:rsidRDefault="0032231E" w:rsidP="0032231E">
      <w:pPr>
        <w:tabs>
          <w:tab w:val="left" w:pos="426"/>
        </w:tabs>
        <w:jc w:val="both"/>
        <w:rPr>
          <w:rFonts w:ascii="Arial" w:hAnsi="Arial" w:cs="Arial"/>
          <w:lang w:eastAsia="cs-CZ"/>
        </w:rPr>
      </w:pPr>
      <w:r w:rsidRPr="000C481E">
        <w:rPr>
          <w:rFonts w:ascii="Arial" w:hAnsi="Arial" w:cs="Arial"/>
          <w:lang w:eastAsia="cs-CZ"/>
        </w:rPr>
        <w:t xml:space="preserve">Cílem je zajistit, aby systém financování </w:t>
      </w:r>
      <w:proofErr w:type="spellStart"/>
      <w:r w:rsidRPr="000C481E">
        <w:rPr>
          <w:rFonts w:ascii="Arial" w:hAnsi="Arial" w:cs="Arial"/>
          <w:lang w:eastAsia="cs-CZ"/>
        </w:rPr>
        <w:t>VaVaI</w:t>
      </w:r>
      <w:proofErr w:type="spellEnd"/>
      <w:r w:rsidRPr="000C481E">
        <w:rPr>
          <w:rFonts w:ascii="Arial" w:hAnsi="Arial" w:cs="Arial"/>
          <w:lang w:eastAsia="cs-CZ"/>
        </w:rPr>
        <w:t xml:space="preserve"> odpovídal finančním možnostem státního rozpočtu, a zároveň připravit systém financování </w:t>
      </w:r>
      <w:proofErr w:type="spellStart"/>
      <w:r w:rsidRPr="000C481E">
        <w:rPr>
          <w:rFonts w:ascii="Arial" w:hAnsi="Arial" w:cs="Arial"/>
          <w:lang w:eastAsia="cs-CZ"/>
        </w:rPr>
        <w:t>VaVaI</w:t>
      </w:r>
      <w:proofErr w:type="spellEnd"/>
      <w:r w:rsidRPr="000C481E">
        <w:rPr>
          <w:rFonts w:ascii="Arial" w:hAnsi="Arial" w:cs="Arial"/>
          <w:lang w:eastAsia="cs-CZ"/>
        </w:rPr>
        <w:t xml:space="preserve"> (zaměření a rozdělení národních veřejných zdrojů) na období po roce 2020.</w:t>
      </w:r>
    </w:p>
    <w:p w14:paraId="3777FD5F" w14:textId="77777777" w:rsidR="0032231E" w:rsidRPr="000C481E" w:rsidRDefault="0032231E" w:rsidP="0032231E">
      <w:pPr>
        <w:tabs>
          <w:tab w:val="left" w:pos="426"/>
        </w:tabs>
        <w:spacing w:after="0"/>
        <w:jc w:val="both"/>
        <w:rPr>
          <w:rFonts w:ascii="Arial" w:hAnsi="Arial" w:cs="Arial"/>
          <w:i/>
          <w:lang w:eastAsia="cs-CZ"/>
        </w:rPr>
      </w:pPr>
      <w:r w:rsidRPr="000C481E">
        <w:rPr>
          <w:rFonts w:ascii="Arial" w:hAnsi="Arial" w:cs="Arial"/>
          <w:i/>
          <w:lang w:eastAsia="cs-CZ"/>
        </w:rPr>
        <w:t>Indikátory</w:t>
      </w:r>
    </w:p>
    <w:p w14:paraId="113FECD9" w14:textId="77777777" w:rsidR="0032231E" w:rsidRPr="000C481E" w:rsidRDefault="0032231E" w:rsidP="00F47255">
      <w:pPr>
        <w:numPr>
          <w:ilvl w:val="0"/>
          <w:numId w:val="6"/>
        </w:numPr>
        <w:tabs>
          <w:tab w:val="left" w:pos="426"/>
        </w:tabs>
        <w:spacing w:after="120"/>
        <w:contextualSpacing/>
        <w:jc w:val="both"/>
        <w:rPr>
          <w:rFonts w:ascii="Arial" w:hAnsi="Arial" w:cs="Arial"/>
        </w:rPr>
      </w:pPr>
      <w:r w:rsidRPr="000C481E">
        <w:rPr>
          <w:rFonts w:ascii="Arial" w:hAnsi="Arial" w:cs="Arial"/>
        </w:rPr>
        <w:t>Získaný finanční příspěvek v programu Horizont 2020 na mld. € HDP</w:t>
      </w:r>
    </w:p>
    <w:p w14:paraId="5C6DF14F" w14:textId="77777777" w:rsidR="0032231E" w:rsidRPr="000C481E" w:rsidRDefault="0032231E" w:rsidP="00F47255">
      <w:pPr>
        <w:numPr>
          <w:ilvl w:val="0"/>
          <w:numId w:val="6"/>
        </w:numPr>
        <w:tabs>
          <w:tab w:val="left" w:pos="426"/>
        </w:tabs>
        <w:spacing w:after="120"/>
        <w:contextualSpacing/>
        <w:jc w:val="both"/>
        <w:rPr>
          <w:rFonts w:ascii="Arial" w:hAnsi="Arial" w:cs="Arial"/>
        </w:rPr>
      </w:pPr>
      <w:r w:rsidRPr="000C481E">
        <w:rPr>
          <w:rFonts w:ascii="Arial" w:hAnsi="Arial" w:cs="Arial"/>
        </w:rPr>
        <w:t>Podíl zdrojů z (domácího) podnikatelského sektoru ve výdajích vládního a vysokoškolského sektoru na výzkum a vývoj (%)</w:t>
      </w:r>
    </w:p>
    <w:p w14:paraId="00CF518C" w14:textId="77777777" w:rsidR="0032231E" w:rsidRPr="000C481E" w:rsidRDefault="0032231E" w:rsidP="00F47255">
      <w:pPr>
        <w:numPr>
          <w:ilvl w:val="0"/>
          <w:numId w:val="6"/>
        </w:numPr>
        <w:tabs>
          <w:tab w:val="left" w:pos="426"/>
        </w:tabs>
        <w:spacing w:after="120"/>
        <w:contextualSpacing/>
        <w:jc w:val="both"/>
        <w:rPr>
          <w:rFonts w:ascii="Arial" w:hAnsi="Arial" w:cs="Arial"/>
        </w:rPr>
      </w:pPr>
      <w:r w:rsidRPr="000C481E">
        <w:rPr>
          <w:rFonts w:ascii="Arial" w:hAnsi="Arial" w:cs="Arial"/>
        </w:rPr>
        <w:t>Podíl zdrojů z podnikatelského sektoru v </w:t>
      </w:r>
      <w:proofErr w:type="gramStart"/>
      <w:r w:rsidRPr="000C481E">
        <w:rPr>
          <w:rFonts w:ascii="Arial" w:hAnsi="Arial" w:cs="Arial"/>
        </w:rPr>
        <w:t>GERD</w:t>
      </w:r>
      <w:proofErr w:type="gramEnd"/>
      <w:r w:rsidRPr="000C481E">
        <w:rPr>
          <w:rFonts w:ascii="Arial" w:hAnsi="Arial" w:cs="Arial"/>
        </w:rPr>
        <w:t xml:space="preserve"> (%)</w:t>
      </w:r>
    </w:p>
    <w:p w14:paraId="2C782647" w14:textId="77777777" w:rsidR="00DE2264" w:rsidRPr="000C481E" w:rsidRDefault="00DE2264" w:rsidP="0032231E">
      <w:pPr>
        <w:spacing w:before="240"/>
        <w:jc w:val="both"/>
        <w:rPr>
          <w:rFonts w:ascii="Arial" w:hAnsi="Arial" w:cs="Arial"/>
          <w:lang w:eastAsia="cs-CZ"/>
        </w:rPr>
      </w:pPr>
    </w:p>
    <w:p w14:paraId="18613109" w14:textId="77777777" w:rsidR="005E395D" w:rsidRPr="000C481E" w:rsidRDefault="0032231E" w:rsidP="00E43F9A">
      <w:pPr>
        <w:spacing w:before="240"/>
        <w:jc w:val="both"/>
        <w:rPr>
          <w:rFonts w:ascii="Arial" w:hAnsi="Arial" w:cs="Arial"/>
          <w:i/>
          <w:lang w:eastAsia="cs-CZ"/>
        </w:rPr>
      </w:pPr>
      <w:bookmarkStart w:id="14" w:name="_Toc513639747"/>
      <w:r w:rsidRPr="000C481E" w:rsidDel="00710E9E">
        <w:rPr>
          <w:rStyle w:val="Nadpis3Char"/>
        </w:rPr>
        <w:t xml:space="preserve">Opatření </w:t>
      </w:r>
      <w:r w:rsidRPr="000C481E">
        <w:rPr>
          <w:rStyle w:val="Nadpis3Char"/>
        </w:rPr>
        <w:t>5</w:t>
      </w:r>
      <w:bookmarkEnd w:id="14"/>
      <w:r w:rsidR="005E395D" w:rsidRPr="000C481E">
        <w:rPr>
          <w:rStyle w:val="Znakapoznpodarou"/>
          <w:rFonts w:ascii="Arial" w:hAnsi="Arial" w:cs="Arial"/>
          <w:i/>
          <w:lang w:eastAsia="cs-CZ"/>
        </w:rPr>
        <w:footnoteReference w:id="12"/>
      </w:r>
    </w:p>
    <w:p w14:paraId="63A2F0EF" w14:textId="77777777" w:rsidR="0032231E" w:rsidRPr="000C481E" w:rsidDel="00710E9E" w:rsidRDefault="0032231E" w:rsidP="00E43F9A">
      <w:pPr>
        <w:spacing w:before="240"/>
        <w:jc w:val="both"/>
        <w:rPr>
          <w:rFonts w:ascii="Arial" w:hAnsi="Arial" w:cs="Arial"/>
          <w:i/>
          <w:lang w:eastAsia="cs-CZ"/>
        </w:rPr>
      </w:pPr>
      <w:r w:rsidRPr="000C481E" w:rsidDel="00710E9E">
        <w:rPr>
          <w:rFonts w:ascii="Arial" w:hAnsi="Arial" w:cs="Arial"/>
          <w:i/>
          <w:lang w:eastAsia="cs-CZ"/>
        </w:rPr>
        <w:t xml:space="preserve">Zajistit udržitelnost systému financování </w:t>
      </w:r>
      <w:proofErr w:type="spellStart"/>
      <w:r w:rsidRPr="000C481E" w:rsidDel="00710E9E">
        <w:rPr>
          <w:rFonts w:ascii="Arial" w:hAnsi="Arial" w:cs="Arial"/>
          <w:i/>
          <w:lang w:eastAsia="cs-CZ"/>
        </w:rPr>
        <w:t>VaVaI</w:t>
      </w:r>
      <w:proofErr w:type="spellEnd"/>
      <w:r w:rsidR="005E395D" w:rsidRPr="000C481E">
        <w:rPr>
          <w:rStyle w:val="Znakapoznpodarou"/>
          <w:rFonts w:ascii="Arial" w:hAnsi="Arial" w:cs="Arial"/>
          <w:i/>
          <w:lang w:eastAsia="cs-CZ"/>
        </w:rPr>
        <w:footnoteReference w:id="13"/>
      </w:r>
    </w:p>
    <w:p w14:paraId="7D01EE07" w14:textId="77777777" w:rsidR="0032231E" w:rsidRPr="000C481E" w:rsidRDefault="0032231E" w:rsidP="00E43F9A">
      <w:pPr>
        <w:keepNext/>
        <w:tabs>
          <w:tab w:val="left" w:pos="426"/>
        </w:tabs>
        <w:spacing w:after="120" w:line="240" w:lineRule="auto"/>
        <w:jc w:val="both"/>
        <w:rPr>
          <w:rFonts w:ascii="Arial" w:hAnsi="Arial" w:cs="Arial"/>
          <w:lang w:eastAsia="cs-CZ"/>
        </w:rPr>
      </w:pPr>
      <w:r w:rsidRPr="000C481E">
        <w:rPr>
          <w:rFonts w:ascii="Arial" w:hAnsi="Arial" w:cs="Arial"/>
          <w:lang w:eastAsia="cs-CZ"/>
        </w:rPr>
        <w:lastRenderedPageBreak/>
        <w:t>Termín: 2018</w:t>
      </w:r>
    </w:p>
    <w:p w14:paraId="4E158BF6" w14:textId="77777777" w:rsidR="0032231E" w:rsidRPr="000C481E" w:rsidRDefault="0032231E" w:rsidP="00E43F9A">
      <w:pPr>
        <w:keepNext/>
        <w:tabs>
          <w:tab w:val="left" w:pos="426"/>
        </w:tabs>
        <w:spacing w:line="240" w:lineRule="auto"/>
        <w:jc w:val="both"/>
        <w:rPr>
          <w:rFonts w:ascii="Arial" w:hAnsi="Arial" w:cs="Arial"/>
          <w:lang w:eastAsia="cs-CZ"/>
        </w:rPr>
      </w:pPr>
      <w:r w:rsidRPr="000C481E">
        <w:rPr>
          <w:rFonts w:ascii="Arial" w:hAnsi="Arial" w:cs="Arial"/>
          <w:lang w:eastAsia="cs-CZ"/>
        </w:rPr>
        <w:t xml:space="preserve">Odpovědnost: ÚV ČR – Sekce VVI, RVVI, </w:t>
      </w:r>
      <w:proofErr w:type="spellStart"/>
      <w:r w:rsidRPr="000C481E">
        <w:rPr>
          <w:rFonts w:ascii="Arial" w:hAnsi="Arial" w:cs="Arial"/>
          <w:lang w:eastAsia="cs-CZ"/>
        </w:rPr>
        <w:t>spolugesce</w:t>
      </w:r>
      <w:proofErr w:type="spellEnd"/>
      <w:r w:rsidRPr="000C481E">
        <w:rPr>
          <w:rFonts w:ascii="Arial" w:hAnsi="Arial" w:cs="Arial"/>
          <w:lang w:eastAsia="cs-CZ"/>
        </w:rPr>
        <w:t>: MF</w:t>
      </w:r>
    </w:p>
    <w:p w14:paraId="2BA73B4E" w14:textId="77777777" w:rsidR="00B07826" w:rsidRPr="000C481E" w:rsidRDefault="00B07826" w:rsidP="00086A3A">
      <w:pPr>
        <w:spacing w:after="0" w:line="240" w:lineRule="auto"/>
        <w:jc w:val="both"/>
        <w:rPr>
          <w:rFonts w:ascii="Arial" w:hAnsi="Arial" w:cs="Arial"/>
          <w:b/>
          <w:lang w:eastAsia="cs-CZ"/>
        </w:rPr>
      </w:pPr>
      <w:r w:rsidRPr="000C481E">
        <w:rPr>
          <w:rFonts w:ascii="Arial" w:hAnsi="Arial" w:cs="Arial"/>
          <w:b/>
          <w:lang w:eastAsia="cs-CZ"/>
        </w:rPr>
        <w:t>Stav realizace – dosavadní pokrok</w:t>
      </w:r>
    </w:p>
    <w:p w14:paraId="499AD822" w14:textId="26EAFD2C" w:rsidR="00086A3A" w:rsidRPr="000C481E" w:rsidRDefault="00456D92" w:rsidP="00086A3A">
      <w:pPr>
        <w:spacing w:after="0" w:line="240" w:lineRule="auto"/>
        <w:jc w:val="both"/>
        <w:rPr>
          <w:rFonts w:ascii="Arial" w:hAnsi="Arial" w:cs="Arial"/>
          <w:lang w:eastAsia="cs-CZ"/>
        </w:rPr>
      </w:pPr>
      <w:r w:rsidRPr="000C481E">
        <w:rPr>
          <w:rFonts w:ascii="Arial" w:hAnsi="Arial" w:cs="Arial"/>
          <w:lang w:eastAsia="cs-CZ"/>
        </w:rPr>
        <w:t xml:space="preserve">RVVI - ÚV </w:t>
      </w:r>
      <w:r w:rsidR="00086A3A" w:rsidRPr="000C481E">
        <w:rPr>
          <w:rFonts w:ascii="Arial" w:hAnsi="Arial" w:cs="Arial"/>
          <w:lang w:eastAsia="cs-CZ"/>
        </w:rPr>
        <w:t>RVV (částečně)</w:t>
      </w:r>
    </w:p>
    <w:p w14:paraId="54625E0D" w14:textId="77777777" w:rsidR="00086A3A" w:rsidRPr="000C481E" w:rsidRDefault="00086A3A" w:rsidP="00086A3A">
      <w:pPr>
        <w:autoSpaceDE w:val="0"/>
        <w:autoSpaceDN w:val="0"/>
        <w:adjustRightInd w:val="0"/>
        <w:spacing w:after="0"/>
        <w:jc w:val="both"/>
        <w:rPr>
          <w:rFonts w:ascii="Arial" w:hAnsi="Arial" w:cs="Arial"/>
          <w:bCs/>
        </w:rPr>
      </w:pPr>
      <w:r w:rsidRPr="000C481E">
        <w:rPr>
          <w:rFonts w:ascii="Arial" w:hAnsi="Arial" w:cs="Arial"/>
          <w:bCs/>
        </w:rPr>
        <w:t>Usnesením vlády ze dne 22. května 2017 č. 385 o návrhu výdajů státního rozpočtu České republiky na výzkum, experimentální vývoj a inovace na rok 2018 se střednědobým výhledem na léta 2019 a 2020 a dlouhodobým výhledem do roku 2024, části II. odst. 2. písm. g) bylo uloženo místopředsedovi vlády pro vědu, výzkum a inovace „zpracovat a vládě do 30. září 2017 předložit materiál k dlouhodobému strategickému financování systému výzkumu, vývoje a inovací po roce 2020“.</w:t>
      </w:r>
    </w:p>
    <w:p w14:paraId="5CBF006C" w14:textId="77777777" w:rsidR="00086A3A" w:rsidRPr="000C481E" w:rsidRDefault="00086A3A" w:rsidP="00086A3A">
      <w:pPr>
        <w:spacing w:after="0" w:line="240" w:lineRule="auto"/>
        <w:jc w:val="both"/>
        <w:rPr>
          <w:rFonts w:ascii="Arial" w:hAnsi="Arial" w:cs="Arial"/>
          <w:bCs/>
        </w:rPr>
      </w:pPr>
      <w:r w:rsidRPr="000C481E">
        <w:rPr>
          <w:rFonts w:ascii="Arial" w:hAnsi="Arial" w:cs="Arial"/>
          <w:bCs/>
        </w:rPr>
        <w:t xml:space="preserve">Dne 11. 10. 2017 byl vládě předložen materiál „Dlouhodobé strategické financování systému výzkumu, vývoje a inovací“. Materiál na základě analytických podkladů ve stručnosti charakterizuje nejvýraznější nedostatky systému </w:t>
      </w:r>
      <w:proofErr w:type="spellStart"/>
      <w:r w:rsidRPr="000C481E">
        <w:rPr>
          <w:rFonts w:ascii="Arial" w:hAnsi="Arial" w:cs="Arial"/>
          <w:bCs/>
        </w:rPr>
        <w:t>VaVaI</w:t>
      </w:r>
      <w:proofErr w:type="spellEnd"/>
      <w:r w:rsidRPr="000C481E">
        <w:rPr>
          <w:rFonts w:ascii="Arial" w:hAnsi="Arial" w:cs="Arial"/>
          <w:bCs/>
        </w:rPr>
        <w:t xml:space="preserve"> v ČR, definuje hlavní cíle a navrhuje konkrétní opatření k jejich nápravě, která spadají do oblasti finančního řízení </w:t>
      </w:r>
      <w:proofErr w:type="spellStart"/>
      <w:r w:rsidRPr="000C481E">
        <w:rPr>
          <w:rFonts w:ascii="Arial" w:hAnsi="Arial" w:cs="Arial"/>
          <w:bCs/>
        </w:rPr>
        <w:t>VaVaI</w:t>
      </w:r>
      <w:proofErr w:type="spellEnd"/>
      <w:r w:rsidRPr="000C481E">
        <w:rPr>
          <w:rFonts w:ascii="Arial" w:hAnsi="Arial" w:cs="Arial"/>
          <w:bCs/>
        </w:rPr>
        <w:t>. Mnohá opatření jsou již ve fázi implementace.</w:t>
      </w:r>
    </w:p>
    <w:p w14:paraId="1CE49E71" w14:textId="77777777" w:rsidR="00823962" w:rsidRPr="000C481E" w:rsidRDefault="00823962" w:rsidP="00086A3A">
      <w:pPr>
        <w:spacing w:after="0" w:line="240" w:lineRule="auto"/>
        <w:jc w:val="both"/>
        <w:rPr>
          <w:rFonts w:ascii="Arial" w:hAnsi="Arial" w:cs="Arial"/>
          <w:bCs/>
        </w:rPr>
      </w:pPr>
    </w:p>
    <w:p w14:paraId="099F0981" w14:textId="77777777" w:rsidR="005F10FE" w:rsidRPr="000C481E" w:rsidRDefault="005F10FE" w:rsidP="00086A3A">
      <w:pPr>
        <w:spacing w:after="0" w:line="240" w:lineRule="auto"/>
        <w:jc w:val="both"/>
        <w:rPr>
          <w:rFonts w:ascii="Arial" w:hAnsi="Arial" w:cs="Arial"/>
          <w:bCs/>
        </w:rPr>
      </w:pPr>
      <w:r w:rsidRPr="000C481E">
        <w:rPr>
          <w:rFonts w:ascii="Arial" w:hAnsi="Arial" w:cs="Arial"/>
          <w:bCs/>
        </w:rPr>
        <w:t>AV ČR (ANO)</w:t>
      </w:r>
    </w:p>
    <w:p w14:paraId="26801810" w14:textId="353C5309" w:rsidR="00086A3A" w:rsidRPr="000C481E" w:rsidRDefault="005F10FE" w:rsidP="00086A3A">
      <w:pPr>
        <w:spacing w:after="0" w:line="240" w:lineRule="auto"/>
        <w:jc w:val="both"/>
        <w:rPr>
          <w:rFonts w:ascii="Arial" w:hAnsi="Arial" w:cs="Arial"/>
          <w:lang w:eastAsia="cs-CZ"/>
        </w:rPr>
      </w:pPr>
      <w:r w:rsidRPr="000C481E">
        <w:rPr>
          <w:rFonts w:ascii="Arial" w:hAnsi="Arial" w:cs="Arial"/>
          <w:bCs/>
        </w:rPr>
        <w:t xml:space="preserve">Akademie věd připravuje své návrhy požadavků na státní rozpočet tak, aby byly zajištěny potřeby stávajících výzkumných programů a současně bylo možné otevírat i směry </w:t>
      </w:r>
      <w:proofErr w:type="spellStart"/>
      <w:r w:rsidRPr="000C481E">
        <w:rPr>
          <w:rFonts w:ascii="Arial" w:hAnsi="Arial" w:cs="Arial"/>
          <w:bCs/>
        </w:rPr>
        <w:t>nové.</w:t>
      </w:r>
      <w:r w:rsidR="00A318E9" w:rsidRPr="000C481E">
        <w:rPr>
          <w:rFonts w:ascii="Arial" w:hAnsi="Arial" w:cs="Arial"/>
          <w:lang w:eastAsia="cs-CZ"/>
        </w:rPr>
        <w:t>MZD</w:t>
      </w:r>
      <w:proofErr w:type="spellEnd"/>
      <w:r w:rsidR="00A318E9" w:rsidRPr="000C481E">
        <w:rPr>
          <w:rFonts w:ascii="Arial" w:hAnsi="Arial" w:cs="Arial"/>
          <w:lang w:eastAsia="cs-CZ"/>
        </w:rPr>
        <w:t xml:space="preserve"> (mimo gesci)</w:t>
      </w:r>
    </w:p>
    <w:p w14:paraId="1B27D5B6" w14:textId="77777777" w:rsidR="005002BF" w:rsidRPr="000C481E" w:rsidRDefault="005002BF" w:rsidP="00086A3A">
      <w:pPr>
        <w:spacing w:after="0" w:line="240" w:lineRule="auto"/>
        <w:jc w:val="both"/>
        <w:rPr>
          <w:rFonts w:ascii="Arial" w:hAnsi="Arial" w:cs="Arial"/>
          <w:lang w:eastAsia="cs-CZ"/>
        </w:rPr>
      </w:pPr>
      <w:r w:rsidRPr="000C481E">
        <w:rPr>
          <w:rFonts w:ascii="Arial" w:hAnsi="Arial" w:cs="Arial"/>
          <w:lang w:eastAsia="cs-CZ"/>
        </w:rPr>
        <w:t>MF (plněno průběžně)</w:t>
      </w:r>
    </w:p>
    <w:p w14:paraId="623E6DEC" w14:textId="77777777" w:rsidR="005002BF" w:rsidRPr="000C481E" w:rsidRDefault="005002BF" w:rsidP="00086A3A">
      <w:pPr>
        <w:spacing w:after="0" w:line="240" w:lineRule="auto"/>
        <w:jc w:val="both"/>
        <w:rPr>
          <w:rFonts w:ascii="Arial" w:hAnsi="Arial" w:cs="Arial"/>
          <w:lang w:eastAsia="cs-CZ"/>
        </w:rPr>
      </w:pPr>
      <w:r w:rsidRPr="000C481E">
        <w:rPr>
          <w:rFonts w:ascii="Arial" w:hAnsi="Arial" w:cs="Arial"/>
          <w:lang w:eastAsia="cs-CZ"/>
        </w:rPr>
        <w:t xml:space="preserve">Výdaje na </w:t>
      </w:r>
      <w:proofErr w:type="spellStart"/>
      <w:r w:rsidRPr="000C481E">
        <w:rPr>
          <w:rFonts w:ascii="Arial" w:hAnsi="Arial" w:cs="Arial"/>
          <w:lang w:eastAsia="cs-CZ"/>
        </w:rPr>
        <w:t>VaVaI</w:t>
      </w:r>
      <w:proofErr w:type="spellEnd"/>
      <w:r w:rsidRPr="000C481E">
        <w:rPr>
          <w:rFonts w:ascii="Arial" w:hAnsi="Arial" w:cs="Arial"/>
          <w:lang w:eastAsia="cs-CZ"/>
        </w:rPr>
        <w:t xml:space="preserve"> jsou součástí schváleného rozpočtu 2018 a SDV 2019 - 2020</w:t>
      </w:r>
    </w:p>
    <w:p w14:paraId="1FFF4E16" w14:textId="77777777" w:rsidR="00456D92" w:rsidRPr="000C481E" w:rsidRDefault="00456D92" w:rsidP="00A2756D">
      <w:pPr>
        <w:spacing w:after="0" w:line="240" w:lineRule="auto"/>
        <w:jc w:val="both"/>
        <w:rPr>
          <w:rFonts w:ascii="Arial" w:hAnsi="Arial" w:cs="Arial"/>
          <w:b/>
          <w:lang w:eastAsia="cs-CZ"/>
        </w:rPr>
      </w:pPr>
    </w:p>
    <w:p w14:paraId="165C94E3" w14:textId="77777777" w:rsidR="00B07826" w:rsidRPr="000C481E" w:rsidRDefault="00B07826" w:rsidP="00A2756D">
      <w:pPr>
        <w:spacing w:after="0" w:line="240" w:lineRule="auto"/>
        <w:jc w:val="both"/>
        <w:rPr>
          <w:rFonts w:ascii="Arial" w:hAnsi="Arial" w:cs="Arial"/>
          <w:b/>
          <w:lang w:eastAsia="cs-CZ"/>
        </w:rPr>
      </w:pPr>
      <w:r w:rsidRPr="000C481E">
        <w:rPr>
          <w:rFonts w:ascii="Arial" w:hAnsi="Arial" w:cs="Arial"/>
          <w:b/>
          <w:lang w:eastAsia="cs-CZ"/>
        </w:rPr>
        <w:t>Další plánované kroky</w:t>
      </w:r>
    </w:p>
    <w:p w14:paraId="20637850" w14:textId="77777777" w:rsidR="00456D92" w:rsidRPr="000C481E" w:rsidRDefault="00456D92" w:rsidP="00A2756D">
      <w:pPr>
        <w:spacing w:after="0" w:line="240" w:lineRule="auto"/>
        <w:jc w:val="both"/>
        <w:rPr>
          <w:rFonts w:ascii="Arial" w:hAnsi="Arial" w:cs="Arial"/>
          <w:lang w:eastAsia="cs-CZ"/>
        </w:rPr>
      </w:pPr>
    </w:p>
    <w:p w14:paraId="78C879FD" w14:textId="2300E8CA" w:rsidR="00A2756D" w:rsidRPr="000C481E" w:rsidRDefault="00456D92" w:rsidP="00A2756D">
      <w:pPr>
        <w:spacing w:after="0" w:line="240" w:lineRule="auto"/>
        <w:jc w:val="both"/>
        <w:rPr>
          <w:rFonts w:ascii="Arial" w:hAnsi="Arial" w:cs="Arial"/>
          <w:lang w:eastAsia="cs-CZ"/>
        </w:rPr>
      </w:pPr>
      <w:r w:rsidRPr="000C481E">
        <w:rPr>
          <w:rFonts w:ascii="Arial" w:hAnsi="Arial" w:cs="Arial"/>
          <w:lang w:eastAsia="cs-CZ"/>
        </w:rPr>
        <w:t xml:space="preserve">RVVI - ÚV </w:t>
      </w:r>
      <w:r w:rsidR="007955FC" w:rsidRPr="000C481E">
        <w:rPr>
          <w:rFonts w:ascii="Arial" w:hAnsi="Arial" w:cs="Arial"/>
          <w:lang w:eastAsia="cs-CZ"/>
        </w:rPr>
        <w:t>RVV (průběžně</w:t>
      </w:r>
      <w:r w:rsidR="00A2756D" w:rsidRPr="000C481E">
        <w:rPr>
          <w:rFonts w:ascii="Arial" w:hAnsi="Arial" w:cs="Arial"/>
          <w:lang w:eastAsia="cs-CZ"/>
        </w:rPr>
        <w:t>)</w:t>
      </w:r>
    </w:p>
    <w:p w14:paraId="3DFCE196" w14:textId="77777777" w:rsidR="00A2756D" w:rsidRPr="000C481E" w:rsidRDefault="00A2756D" w:rsidP="00166F04">
      <w:pPr>
        <w:autoSpaceDE w:val="0"/>
        <w:autoSpaceDN w:val="0"/>
        <w:adjustRightInd w:val="0"/>
        <w:spacing w:after="0"/>
        <w:rPr>
          <w:rFonts w:ascii="Arial" w:hAnsi="Arial" w:cs="Arial"/>
        </w:rPr>
      </w:pPr>
      <w:r w:rsidRPr="000C481E">
        <w:rPr>
          <w:rFonts w:ascii="Arial" w:hAnsi="Arial" w:cs="Arial"/>
          <w:bCs/>
        </w:rPr>
        <w:t xml:space="preserve">Motivace podnikatelských subjektů k navýšení soukromých zdrojů vynaložených na </w:t>
      </w:r>
      <w:proofErr w:type="spellStart"/>
      <w:r w:rsidRPr="000C481E">
        <w:rPr>
          <w:rFonts w:ascii="Arial" w:hAnsi="Arial" w:cs="Arial"/>
          <w:bCs/>
        </w:rPr>
        <w:t>VaV</w:t>
      </w:r>
      <w:proofErr w:type="spellEnd"/>
      <w:r w:rsidRPr="000C481E">
        <w:rPr>
          <w:rFonts w:ascii="Arial" w:hAnsi="Arial" w:cs="Arial"/>
          <w:bCs/>
        </w:rPr>
        <w:t xml:space="preserve"> (cílová hodnota v poměru k HDP 1,5% v roce 2024). Stabilizace výzkumné základny. Zvýšení efektivnosti účelové podpory. Lidské zdroje</w:t>
      </w:r>
      <w:r w:rsidRPr="000C481E">
        <w:rPr>
          <w:rFonts w:ascii="Arial" w:hAnsi="Arial" w:cs="Arial"/>
        </w:rPr>
        <w:t>.</w:t>
      </w:r>
    </w:p>
    <w:p w14:paraId="296708F1" w14:textId="77777777" w:rsidR="005002BF" w:rsidRPr="000C481E" w:rsidRDefault="005002BF" w:rsidP="005002BF">
      <w:pPr>
        <w:autoSpaceDE w:val="0"/>
        <w:autoSpaceDN w:val="0"/>
        <w:adjustRightInd w:val="0"/>
        <w:spacing w:after="0"/>
        <w:rPr>
          <w:rFonts w:ascii="Arial" w:hAnsi="Arial" w:cs="Arial"/>
          <w:bCs/>
        </w:rPr>
      </w:pPr>
      <w:r w:rsidRPr="000C481E">
        <w:rPr>
          <w:rFonts w:ascii="Arial" w:hAnsi="Arial" w:cs="Arial"/>
          <w:bCs/>
        </w:rPr>
        <w:t xml:space="preserve">MF - </w:t>
      </w:r>
      <w:r w:rsidRPr="000C481E">
        <w:rPr>
          <w:rFonts w:ascii="Arial" w:hAnsi="Arial" w:cs="Arial"/>
          <w:lang w:eastAsia="cs-CZ"/>
        </w:rPr>
        <w:t xml:space="preserve">výdaje na </w:t>
      </w:r>
      <w:proofErr w:type="spellStart"/>
      <w:r w:rsidRPr="000C481E">
        <w:rPr>
          <w:rFonts w:ascii="Arial" w:hAnsi="Arial" w:cs="Arial"/>
          <w:lang w:eastAsia="cs-CZ"/>
        </w:rPr>
        <w:t>VaVaI</w:t>
      </w:r>
      <w:proofErr w:type="spellEnd"/>
      <w:r w:rsidRPr="000C481E">
        <w:rPr>
          <w:rFonts w:ascii="Arial" w:hAnsi="Arial" w:cs="Arial"/>
          <w:lang w:eastAsia="cs-CZ"/>
        </w:rPr>
        <w:t xml:space="preserve"> jsou součástí schváleného rozpočtu a SDV na příslušné rozpočtové roky</w:t>
      </w:r>
    </w:p>
    <w:p w14:paraId="70CECA08" w14:textId="77777777" w:rsidR="00B07826" w:rsidRPr="000C481E" w:rsidRDefault="00B07826" w:rsidP="00166F04">
      <w:pPr>
        <w:spacing w:after="0" w:line="240" w:lineRule="auto"/>
        <w:jc w:val="both"/>
        <w:rPr>
          <w:rFonts w:ascii="Arial" w:hAnsi="Arial" w:cs="Arial"/>
          <w:b/>
          <w:lang w:eastAsia="cs-CZ"/>
        </w:rPr>
      </w:pPr>
      <w:r w:rsidRPr="000C481E">
        <w:rPr>
          <w:rFonts w:ascii="Arial" w:hAnsi="Arial" w:cs="Arial"/>
          <w:b/>
          <w:lang w:eastAsia="cs-CZ"/>
        </w:rPr>
        <w:t>Poznámka (návrh na úpravu či zrušení opatření)</w:t>
      </w:r>
    </w:p>
    <w:p w14:paraId="482995DC" w14:textId="77777777" w:rsidR="005002BF" w:rsidRPr="000C481E" w:rsidRDefault="005002BF" w:rsidP="00B07826">
      <w:pPr>
        <w:spacing w:line="240" w:lineRule="auto"/>
        <w:jc w:val="both"/>
        <w:rPr>
          <w:rFonts w:ascii="Arial" w:hAnsi="Arial" w:cs="Arial"/>
          <w:lang w:eastAsia="cs-CZ"/>
        </w:rPr>
      </w:pPr>
      <w:r w:rsidRPr="000C481E">
        <w:rPr>
          <w:rFonts w:ascii="Arial" w:hAnsi="Arial" w:cs="Arial"/>
          <w:lang w:eastAsia="cs-CZ"/>
        </w:rPr>
        <w:t>MF – bez komentáře</w:t>
      </w:r>
    </w:p>
    <w:p w14:paraId="7E66E39F" w14:textId="28AFE756" w:rsidR="00B71FB1" w:rsidRPr="000C481E" w:rsidRDefault="007955FC" w:rsidP="00B71FB1">
      <w:pPr>
        <w:keepNext/>
        <w:tabs>
          <w:tab w:val="left" w:pos="426"/>
        </w:tabs>
        <w:spacing w:line="240" w:lineRule="auto"/>
        <w:jc w:val="both"/>
        <w:rPr>
          <w:rFonts w:ascii="Arial" w:hAnsi="Arial" w:cs="Arial"/>
          <w:lang w:eastAsia="cs-CZ"/>
        </w:rPr>
      </w:pPr>
      <w:r w:rsidRPr="000C481E">
        <w:rPr>
          <w:rFonts w:ascii="Arial" w:hAnsi="Arial" w:cs="Arial"/>
          <w:lang w:eastAsia="cs-CZ"/>
        </w:rPr>
        <w:t>ÚV-RVV - ponechat</w:t>
      </w:r>
    </w:p>
    <w:p w14:paraId="4C374EA3" w14:textId="77777777" w:rsidR="0032231E" w:rsidRPr="000C481E" w:rsidDel="00710E9E" w:rsidRDefault="0032231E" w:rsidP="0032231E">
      <w:pPr>
        <w:tabs>
          <w:tab w:val="left" w:pos="426"/>
        </w:tabs>
        <w:spacing w:after="0"/>
        <w:jc w:val="both"/>
        <w:rPr>
          <w:rFonts w:ascii="Arial" w:hAnsi="Arial" w:cs="Arial"/>
          <w:i/>
          <w:lang w:eastAsia="cs-CZ"/>
        </w:rPr>
      </w:pPr>
      <w:r w:rsidRPr="000C481E">
        <w:rPr>
          <w:rFonts w:ascii="Arial" w:hAnsi="Arial" w:cs="Arial"/>
          <w:i/>
          <w:lang w:eastAsia="cs-CZ"/>
        </w:rPr>
        <w:t>Zásadní m</w:t>
      </w:r>
      <w:r w:rsidRPr="000C481E" w:rsidDel="00710E9E">
        <w:rPr>
          <w:rFonts w:ascii="Arial" w:hAnsi="Arial" w:cs="Arial"/>
          <w:i/>
          <w:lang w:eastAsia="cs-CZ"/>
        </w:rPr>
        <w:t>ilníky</w:t>
      </w:r>
      <w:r w:rsidRPr="000C481E">
        <w:rPr>
          <w:rFonts w:ascii="Arial" w:hAnsi="Arial" w:cs="Arial"/>
          <w:i/>
          <w:lang w:eastAsia="cs-CZ"/>
        </w:rPr>
        <w:t xml:space="preserve"> a gesce</w:t>
      </w:r>
      <w:r w:rsidR="00BA45F2" w:rsidRPr="000C481E">
        <w:rPr>
          <w:rFonts w:ascii="Arial" w:hAnsi="Arial" w:cs="Arial"/>
          <w:i/>
          <w:lang w:eastAsia="cs-CZ"/>
        </w:rPr>
        <w:t xml:space="preserve"> specifického cíle 1.2:</w:t>
      </w:r>
    </w:p>
    <w:p w14:paraId="00D09112" w14:textId="77777777" w:rsidR="0032231E" w:rsidRPr="000C481E" w:rsidRDefault="0032231E" w:rsidP="00F47255">
      <w:pPr>
        <w:numPr>
          <w:ilvl w:val="0"/>
          <w:numId w:val="7"/>
        </w:numPr>
        <w:tabs>
          <w:tab w:val="left" w:pos="426"/>
        </w:tabs>
        <w:spacing w:after="120"/>
        <w:contextualSpacing/>
        <w:jc w:val="both"/>
        <w:rPr>
          <w:rFonts w:ascii="Arial" w:hAnsi="Arial" w:cs="Arial"/>
          <w:b/>
          <w:lang w:eastAsia="cs-CZ"/>
        </w:rPr>
      </w:pPr>
      <w:r w:rsidRPr="000C481E" w:rsidDel="00710E9E">
        <w:rPr>
          <w:rFonts w:ascii="Arial" w:hAnsi="Arial" w:cs="Arial"/>
        </w:rPr>
        <w:t xml:space="preserve">Vytvoření střednědobého plánu státního rozpočtu </w:t>
      </w:r>
      <w:proofErr w:type="spellStart"/>
      <w:r w:rsidRPr="000C481E" w:rsidDel="00710E9E">
        <w:rPr>
          <w:rFonts w:ascii="Arial" w:hAnsi="Arial" w:cs="Arial"/>
        </w:rPr>
        <w:t>VaVaI</w:t>
      </w:r>
      <w:proofErr w:type="spellEnd"/>
      <w:r w:rsidRPr="000C481E" w:rsidDel="00710E9E">
        <w:rPr>
          <w:rFonts w:ascii="Arial" w:hAnsi="Arial" w:cs="Arial"/>
        </w:rPr>
        <w:t xml:space="preserve"> do roku 2020</w:t>
      </w:r>
      <w:r w:rsidRPr="000C481E">
        <w:rPr>
          <w:rFonts w:ascii="Arial" w:hAnsi="Arial" w:cs="Arial"/>
        </w:rPr>
        <w:t xml:space="preserve"> a </w:t>
      </w:r>
      <w:r w:rsidRPr="000C481E" w:rsidDel="00710E9E">
        <w:rPr>
          <w:rFonts w:ascii="Arial" w:hAnsi="Arial" w:cs="Arial"/>
        </w:rPr>
        <w:t xml:space="preserve">indikativního plánu financování </w:t>
      </w:r>
      <w:proofErr w:type="spellStart"/>
      <w:r w:rsidRPr="000C481E" w:rsidDel="00710E9E">
        <w:rPr>
          <w:rFonts w:ascii="Arial" w:hAnsi="Arial" w:cs="Arial"/>
        </w:rPr>
        <w:t>VaVaI</w:t>
      </w:r>
      <w:proofErr w:type="spellEnd"/>
      <w:r w:rsidRPr="000C481E" w:rsidDel="00710E9E">
        <w:rPr>
          <w:rFonts w:ascii="Arial" w:hAnsi="Arial" w:cs="Arial"/>
        </w:rPr>
        <w:t xml:space="preserve"> po roce 2020 (2018).</w:t>
      </w:r>
      <w:r w:rsidRPr="000C481E">
        <w:rPr>
          <w:rFonts w:ascii="Arial" w:hAnsi="Arial" w:cs="Arial"/>
        </w:rPr>
        <w:t xml:space="preserve"> Gesce: ÚV ČR – Sekce VVI, RVVI</w:t>
      </w:r>
      <w:r w:rsidR="000C0CC8" w:rsidRPr="000C481E">
        <w:rPr>
          <w:rFonts w:ascii="Arial" w:hAnsi="Arial" w:cs="Arial"/>
        </w:rPr>
        <w:t>.</w:t>
      </w:r>
    </w:p>
    <w:p w14:paraId="5C5A0873" w14:textId="77777777" w:rsidR="0032231E" w:rsidRPr="000C481E" w:rsidRDefault="0032231E" w:rsidP="0032231E">
      <w:pPr>
        <w:keepNext/>
        <w:tabs>
          <w:tab w:val="left" w:pos="426"/>
        </w:tabs>
        <w:spacing w:before="240"/>
        <w:jc w:val="both"/>
        <w:rPr>
          <w:rFonts w:ascii="Arial" w:hAnsi="Arial" w:cs="Arial"/>
          <w:b/>
          <w:lang w:eastAsia="cs-CZ"/>
        </w:rPr>
      </w:pPr>
    </w:p>
    <w:p w14:paraId="0503045D" w14:textId="77777777" w:rsidR="0032231E" w:rsidRPr="000C481E" w:rsidRDefault="0032231E" w:rsidP="0032231E">
      <w:pPr>
        <w:keepNext/>
        <w:tabs>
          <w:tab w:val="left" w:pos="426"/>
        </w:tabs>
        <w:spacing w:before="240"/>
        <w:jc w:val="both"/>
        <w:rPr>
          <w:rFonts w:ascii="Arial" w:hAnsi="Arial" w:cs="Arial"/>
          <w:b/>
          <w:lang w:eastAsia="cs-CZ"/>
        </w:rPr>
      </w:pPr>
      <w:r w:rsidRPr="000C481E">
        <w:rPr>
          <w:rFonts w:ascii="Arial" w:hAnsi="Arial" w:cs="Arial"/>
          <w:b/>
          <w:lang w:eastAsia="cs-CZ"/>
        </w:rPr>
        <w:t xml:space="preserve">Specifický cíl 1.3: Posílit strategickou inteligenci pro politiku </w:t>
      </w:r>
      <w:proofErr w:type="spellStart"/>
      <w:r w:rsidRPr="000C481E">
        <w:rPr>
          <w:rFonts w:ascii="Arial" w:hAnsi="Arial" w:cs="Arial"/>
          <w:b/>
          <w:lang w:eastAsia="cs-CZ"/>
        </w:rPr>
        <w:t>VaVaI</w:t>
      </w:r>
      <w:proofErr w:type="spellEnd"/>
      <w:r w:rsidRPr="000C481E">
        <w:rPr>
          <w:rFonts w:ascii="Arial" w:hAnsi="Arial" w:cs="Arial"/>
          <w:b/>
          <w:lang w:eastAsia="cs-CZ"/>
        </w:rPr>
        <w:t xml:space="preserve"> </w:t>
      </w:r>
    </w:p>
    <w:p w14:paraId="5FCB27E5" w14:textId="77777777" w:rsidR="0032231E" w:rsidRPr="000C481E" w:rsidRDefault="0032231E" w:rsidP="0032231E">
      <w:pPr>
        <w:tabs>
          <w:tab w:val="left" w:pos="426"/>
        </w:tabs>
        <w:jc w:val="both"/>
        <w:rPr>
          <w:rFonts w:ascii="Arial" w:hAnsi="Arial" w:cs="Arial"/>
          <w:lang w:eastAsia="cs-CZ"/>
        </w:rPr>
      </w:pPr>
      <w:r w:rsidRPr="000C481E">
        <w:rPr>
          <w:rFonts w:ascii="Arial" w:hAnsi="Arial" w:cs="Arial"/>
          <w:lang w:eastAsia="cs-CZ"/>
        </w:rPr>
        <w:t xml:space="preserve">Cílem je posílit strategické řízení politiky a systému </w:t>
      </w:r>
      <w:proofErr w:type="spellStart"/>
      <w:r w:rsidRPr="000C481E">
        <w:rPr>
          <w:rFonts w:ascii="Arial" w:hAnsi="Arial" w:cs="Arial"/>
          <w:lang w:eastAsia="cs-CZ"/>
        </w:rPr>
        <w:t>VaVaI</w:t>
      </w:r>
      <w:proofErr w:type="spellEnd"/>
      <w:r w:rsidRPr="000C481E">
        <w:rPr>
          <w:rFonts w:ascii="Arial" w:hAnsi="Arial" w:cs="Arial"/>
          <w:lang w:eastAsia="cs-CZ"/>
        </w:rPr>
        <w:t xml:space="preserve"> a účinně využívat výsledků hodnocení výzkumných organizací, programů a politik </w:t>
      </w:r>
      <w:proofErr w:type="spellStart"/>
      <w:r w:rsidRPr="000C481E">
        <w:rPr>
          <w:rFonts w:ascii="Arial" w:hAnsi="Arial" w:cs="Arial"/>
          <w:lang w:eastAsia="cs-CZ"/>
        </w:rPr>
        <w:t>VaVaI</w:t>
      </w:r>
      <w:proofErr w:type="spellEnd"/>
      <w:r w:rsidRPr="000C481E">
        <w:rPr>
          <w:rFonts w:ascii="Arial" w:hAnsi="Arial" w:cs="Arial"/>
          <w:lang w:eastAsia="cs-CZ"/>
        </w:rPr>
        <w:t xml:space="preserve"> a dalších odborných analytických vstupů pro tyto účely. Dalším cílem je vytvořit a zavést systém pro kontinuální sledování trendů a identifikaci budoucích příležitostí, který umožní včas zacílit podporu </w:t>
      </w:r>
      <w:proofErr w:type="spellStart"/>
      <w:r w:rsidRPr="000C481E">
        <w:rPr>
          <w:rFonts w:ascii="Arial" w:hAnsi="Arial" w:cs="Arial"/>
          <w:lang w:eastAsia="cs-CZ"/>
        </w:rPr>
        <w:t>VaVaI</w:t>
      </w:r>
      <w:proofErr w:type="spellEnd"/>
      <w:r w:rsidRPr="000C481E">
        <w:rPr>
          <w:rFonts w:ascii="Arial" w:hAnsi="Arial" w:cs="Arial"/>
          <w:lang w:eastAsia="cs-CZ"/>
        </w:rPr>
        <w:t xml:space="preserve"> do perspektivních oblastí.</w:t>
      </w:r>
    </w:p>
    <w:p w14:paraId="0FC65A4E" w14:textId="77777777" w:rsidR="0032231E" w:rsidRPr="000C481E" w:rsidRDefault="0032231E" w:rsidP="0032231E">
      <w:pPr>
        <w:tabs>
          <w:tab w:val="left" w:pos="426"/>
        </w:tabs>
        <w:spacing w:after="0"/>
        <w:jc w:val="both"/>
        <w:rPr>
          <w:rFonts w:ascii="Arial" w:hAnsi="Arial" w:cs="Arial"/>
          <w:i/>
          <w:lang w:eastAsia="cs-CZ"/>
        </w:rPr>
      </w:pPr>
      <w:r w:rsidRPr="000C481E">
        <w:rPr>
          <w:rFonts w:ascii="Arial" w:hAnsi="Arial" w:cs="Arial"/>
          <w:i/>
          <w:lang w:eastAsia="cs-CZ"/>
        </w:rPr>
        <w:t>Indikátory</w:t>
      </w:r>
    </w:p>
    <w:p w14:paraId="47831B35" w14:textId="77777777" w:rsidR="0032231E" w:rsidRPr="000C481E" w:rsidRDefault="0032231E" w:rsidP="00F47255">
      <w:pPr>
        <w:numPr>
          <w:ilvl w:val="0"/>
          <w:numId w:val="8"/>
        </w:numPr>
        <w:tabs>
          <w:tab w:val="left" w:pos="426"/>
        </w:tabs>
        <w:spacing w:after="120"/>
        <w:contextualSpacing/>
        <w:jc w:val="both"/>
        <w:rPr>
          <w:rFonts w:ascii="Arial" w:hAnsi="Arial" w:cs="Arial"/>
        </w:rPr>
      </w:pPr>
      <w:r w:rsidRPr="000C481E">
        <w:rPr>
          <w:rFonts w:ascii="Arial" w:hAnsi="Arial" w:cs="Arial"/>
        </w:rPr>
        <w:t xml:space="preserve">Zavedení standardních postupů hodnocení </w:t>
      </w:r>
      <w:proofErr w:type="spellStart"/>
      <w:r w:rsidRPr="000C481E">
        <w:rPr>
          <w:rFonts w:ascii="Arial" w:hAnsi="Arial" w:cs="Arial"/>
        </w:rPr>
        <w:t>VaVaI</w:t>
      </w:r>
      <w:proofErr w:type="spellEnd"/>
      <w:r w:rsidRPr="000C481E">
        <w:rPr>
          <w:rFonts w:ascii="Arial" w:hAnsi="Arial" w:cs="Arial"/>
        </w:rPr>
        <w:t xml:space="preserve"> (kvalitativní indikátor)</w:t>
      </w:r>
    </w:p>
    <w:p w14:paraId="0BB794ED" w14:textId="77777777" w:rsidR="00DE2264" w:rsidRPr="000C481E" w:rsidRDefault="00DE2264" w:rsidP="0032231E">
      <w:pPr>
        <w:spacing w:before="240"/>
        <w:jc w:val="both"/>
        <w:rPr>
          <w:rFonts w:ascii="Arial" w:hAnsi="Arial" w:cs="Arial"/>
          <w:i/>
          <w:lang w:eastAsia="cs-CZ"/>
        </w:rPr>
      </w:pPr>
    </w:p>
    <w:p w14:paraId="1CD90551" w14:textId="77777777" w:rsidR="000B61EF" w:rsidRPr="000C481E" w:rsidRDefault="000B61EF" w:rsidP="00E43F9A">
      <w:pPr>
        <w:spacing w:before="240"/>
        <w:jc w:val="both"/>
        <w:rPr>
          <w:rFonts w:ascii="Arial" w:hAnsi="Arial" w:cs="Arial"/>
          <w:i/>
          <w:lang w:eastAsia="cs-CZ"/>
        </w:rPr>
      </w:pPr>
      <w:bookmarkStart w:id="15" w:name="_Toc513639748"/>
      <w:r w:rsidRPr="000C481E">
        <w:rPr>
          <w:rStyle w:val="Nadpis3Char"/>
        </w:rPr>
        <w:t>Opatření 6</w:t>
      </w:r>
      <w:bookmarkEnd w:id="15"/>
      <w:r w:rsidRPr="000C481E">
        <w:rPr>
          <w:rStyle w:val="Znakapoznpodarou"/>
          <w:rFonts w:ascii="Arial" w:hAnsi="Arial" w:cs="Arial"/>
          <w:i/>
          <w:lang w:eastAsia="cs-CZ"/>
        </w:rPr>
        <w:footnoteReference w:id="14"/>
      </w:r>
    </w:p>
    <w:p w14:paraId="4CADB743" w14:textId="77777777" w:rsidR="0032231E" w:rsidRPr="000C481E" w:rsidRDefault="0032231E" w:rsidP="00E43F9A">
      <w:pPr>
        <w:spacing w:before="240"/>
        <w:jc w:val="both"/>
        <w:rPr>
          <w:rFonts w:ascii="Arial" w:hAnsi="Arial" w:cs="Arial"/>
          <w:i/>
          <w:lang w:eastAsia="cs-CZ"/>
        </w:rPr>
      </w:pPr>
      <w:r w:rsidRPr="000C481E">
        <w:rPr>
          <w:rFonts w:ascii="Arial" w:hAnsi="Arial" w:cs="Arial"/>
          <w:i/>
          <w:lang w:eastAsia="cs-CZ"/>
        </w:rPr>
        <w:t xml:space="preserve"> Využívat hodnocení pro strategické řízení </w:t>
      </w:r>
      <w:proofErr w:type="spellStart"/>
      <w:r w:rsidRPr="000C481E">
        <w:rPr>
          <w:rFonts w:ascii="Arial" w:hAnsi="Arial" w:cs="Arial"/>
          <w:i/>
          <w:lang w:eastAsia="cs-CZ"/>
        </w:rPr>
        <w:t>VaVaI</w:t>
      </w:r>
      <w:proofErr w:type="spellEnd"/>
      <w:r w:rsidR="000B61EF" w:rsidRPr="000C481E">
        <w:rPr>
          <w:rStyle w:val="Znakapoznpodarou"/>
          <w:rFonts w:ascii="Arial" w:hAnsi="Arial" w:cs="Arial"/>
          <w:i/>
          <w:lang w:eastAsia="cs-CZ"/>
        </w:rPr>
        <w:footnoteReference w:id="15"/>
      </w:r>
    </w:p>
    <w:p w14:paraId="3F5C6014" w14:textId="77777777" w:rsidR="0032231E" w:rsidRPr="000C481E" w:rsidRDefault="0027605E" w:rsidP="00E43F9A">
      <w:pPr>
        <w:spacing w:after="120" w:line="240" w:lineRule="auto"/>
        <w:jc w:val="both"/>
        <w:rPr>
          <w:rFonts w:ascii="Arial" w:hAnsi="Arial" w:cs="Arial"/>
          <w:lang w:eastAsia="cs-CZ"/>
        </w:rPr>
      </w:pPr>
      <w:r w:rsidRPr="000C481E">
        <w:rPr>
          <w:rFonts w:ascii="Arial" w:hAnsi="Arial" w:cs="Arial"/>
          <w:lang w:eastAsia="cs-CZ"/>
        </w:rPr>
        <w:t>Termín: 2016+</w:t>
      </w:r>
    </w:p>
    <w:p w14:paraId="55DEB7D4" w14:textId="77777777" w:rsidR="0032231E" w:rsidRPr="000C481E" w:rsidRDefault="0032231E" w:rsidP="00E43F9A">
      <w:pPr>
        <w:spacing w:line="240" w:lineRule="auto"/>
        <w:jc w:val="both"/>
        <w:rPr>
          <w:rFonts w:ascii="Arial" w:hAnsi="Arial" w:cs="Arial"/>
          <w:lang w:eastAsia="cs-CZ"/>
        </w:rPr>
      </w:pPr>
      <w:r w:rsidRPr="000C481E">
        <w:rPr>
          <w:rFonts w:ascii="Arial" w:hAnsi="Arial" w:cs="Arial"/>
          <w:lang w:eastAsia="cs-CZ"/>
        </w:rPr>
        <w:t xml:space="preserve">Odpovědnost: ÚV ČR – Sekce VVI, RVVI, </w:t>
      </w:r>
      <w:proofErr w:type="spellStart"/>
      <w:r w:rsidRPr="000C481E">
        <w:rPr>
          <w:rFonts w:ascii="Arial" w:hAnsi="Arial" w:cs="Arial"/>
          <w:lang w:eastAsia="cs-CZ"/>
        </w:rPr>
        <w:t>spolugesce</w:t>
      </w:r>
      <w:proofErr w:type="spellEnd"/>
      <w:r w:rsidRPr="000C481E">
        <w:rPr>
          <w:rFonts w:ascii="Arial" w:hAnsi="Arial" w:cs="Arial"/>
          <w:lang w:eastAsia="cs-CZ"/>
        </w:rPr>
        <w:t>: MF, spolupracují</w:t>
      </w:r>
      <w:r w:rsidR="00A3671C"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5C3F34AD" w14:textId="77777777" w:rsidR="000B61EF" w:rsidRPr="000C481E" w:rsidRDefault="000B61EF" w:rsidP="000B61EF">
      <w:pPr>
        <w:spacing w:line="240" w:lineRule="auto"/>
        <w:jc w:val="both"/>
        <w:rPr>
          <w:rFonts w:ascii="Arial" w:hAnsi="Arial" w:cs="Arial"/>
          <w:b/>
        </w:rPr>
      </w:pPr>
      <w:r w:rsidRPr="000C481E">
        <w:rPr>
          <w:rFonts w:ascii="Arial" w:hAnsi="Arial" w:cs="Arial"/>
          <w:b/>
        </w:rPr>
        <w:t>Stav realizace – dosavadní pokrok</w:t>
      </w:r>
    </w:p>
    <w:p w14:paraId="7FD4C9EE" w14:textId="43BB8A39" w:rsidR="00C46420" w:rsidRPr="000C481E" w:rsidRDefault="00456D92" w:rsidP="00C46420">
      <w:pPr>
        <w:spacing w:after="0" w:line="240" w:lineRule="auto"/>
        <w:jc w:val="both"/>
        <w:rPr>
          <w:rFonts w:ascii="Arial" w:hAnsi="Arial" w:cs="Arial"/>
          <w:lang w:eastAsia="cs-CZ"/>
        </w:rPr>
      </w:pPr>
      <w:r w:rsidRPr="000C481E">
        <w:rPr>
          <w:rFonts w:ascii="Arial" w:hAnsi="Arial" w:cs="Arial"/>
          <w:lang w:eastAsia="cs-CZ"/>
        </w:rPr>
        <w:t xml:space="preserve">RVVI - ÚV </w:t>
      </w:r>
      <w:r w:rsidR="00C46420" w:rsidRPr="000C481E">
        <w:rPr>
          <w:rFonts w:ascii="Arial" w:hAnsi="Arial" w:cs="Arial"/>
          <w:lang w:eastAsia="cs-CZ"/>
        </w:rPr>
        <w:t>RVV (milník 1 - částečně)</w:t>
      </w:r>
    </w:p>
    <w:p w14:paraId="21539DAF" w14:textId="77777777" w:rsidR="00C46420" w:rsidRPr="000C481E" w:rsidRDefault="00C46420" w:rsidP="00C46420">
      <w:pPr>
        <w:autoSpaceDE w:val="0"/>
        <w:autoSpaceDN w:val="0"/>
        <w:adjustRightInd w:val="0"/>
        <w:spacing w:after="0"/>
        <w:jc w:val="both"/>
        <w:rPr>
          <w:rFonts w:ascii="Arial" w:hAnsi="Arial" w:cs="Arial"/>
          <w:bCs/>
        </w:rPr>
      </w:pPr>
      <w:r w:rsidRPr="000C481E">
        <w:rPr>
          <w:rFonts w:ascii="Arial" w:hAnsi="Arial" w:cs="Arial"/>
          <w:bCs/>
        </w:rPr>
        <w:t xml:space="preserve">Usnesením vlády ze dne 13. května 2015 č. 351 byly schváleny základní principy přípravy a hodnocení programů a skupin grantových projektů </w:t>
      </w:r>
      <w:proofErr w:type="spellStart"/>
      <w:r w:rsidRPr="000C481E">
        <w:rPr>
          <w:rFonts w:ascii="Arial" w:hAnsi="Arial" w:cs="Arial"/>
          <w:bCs/>
        </w:rPr>
        <w:t>VaVaI</w:t>
      </w:r>
      <w:proofErr w:type="spellEnd"/>
      <w:r w:rsidRPr="000C481E">
        <w:rPr>
          <w:rFonts w:ascii="Arial" w:hAnsi="Arial" w:cs="Arial"/>
          <w:bCs/>
        </w:rPr>
        <w:t xml:space="preserve"> (Principy).</w:t>
      </w:r>
    </w:p>
    <w:p w14:paraId="1FD4FD8C" w14:textId="77777777" w:rsidR="00C46420" w:rsidRPr="000C481E" w:rsidRDefault="00C46420" w:rsidP="00C46420">
      <w:pPr>
        <w:spacing w:after="0" w:line="240" w:lineRule="auto"/>
        <w:jc w:val="both"/>
        <w:rPr>
          <w:rFonts w:ascii="Arial" w:hAnsi="Arial" w:cs="Arial"/>
          <w:lang w:eastAsia="cs-CZ"/>
        </w:rPr>
      </w:pPr>
      <w:r w:rsidRPr="000C481E">
        <w:rPr>
          <w:rFonts w:ascii="Arial" w:hAnsi="Arial" w:cs="Arial"/>
          <w:bCs/>
        </w:rPr>
        <w:t>Hodnocení programů je realizováno v souladu s Metodikou hodnocení výzkumných organizací a hodnocení programů účelové podpory výzkumu, vývoje a inovací, schválenou usnesením vlády ze dne 8. února 2017 č. 107, přičemž podle uvedeného usnesení jsou přiměřeně aplikovány Principy.</w:t>
      </w:r>
    </w:p>
    <w:p w14:paraId="12FE50D5" w14:textId="77777777" w:rsidR="009A1137" w:rsidRPr="000C481E" w:rsidRDefault="009A1137" w:rsidP="00166F04">
      <w:pPr>
        <w:tabs>
          <w:tab w:val="left" w:pos="1653"/>
        </w:tabs>
        <w:spacing w:after="0" w:line="240" w:lineRule="auto"/>
        <w:jc w:val="both"/>
        <w:rPr>
          <w:rFonts w:ascii="Arial" w:hAnsi="Arial" w:cs="Arial"/>
          <w:lang w:eastAsia="cs-CZ"/>
        </w:rPr>
      </w:pPr>
    </w:p>
    <w:p w14:paraId="490F9576" w14:textId="77777777" w:rsidR="00377420" w:rsidRPr="000C481E" w:rsidRDefault="00377420" w:rsidP="00166F04">
      <w:pPr>
        <w:tabs>
          <w:tab w:val="left" w:pos="1653"/>
        </w:tabs>
        <w:spacing w:after="0" w:line="240" w:lineRule="auto"/>
        <w:jc w:val="both"/>
        <w:rPr>
          <w:rFonts w:ascii="Arial" w:hAnsi="Arial" w:cs="Arial"/>
          <w:lang w:eastAsia="cs-CZ"/>
        </w:rPr>
      </w:pPr>
      <w:r w:rsidRPr="000C481E">
        <w:rPr>
          <w:rFonts w:ascii="Arial" w:hAnsi="Arial" w:cs="Arial"/>
          <w:lang w:eastAsia="cs-CZ"/>
        </w:rPr>
        <w:t>MŠMT (</w:t>
      </w:r>
      <w:proofErr w:type="spellStart"/>
      <w:r w:rsidRPr="000C481E">
        <w:rPr>
          <w:rFonts w:ascii="Arial" w:hAnsi="Arial" w:cs="Arial"/>
          <w:lang w:eastAsia="cs-CZ"/>
        </w:rPr>
        <w:t>xxx</w:t>
      </w:r>
      <w:proofErr w:type="spellEnd"/>
      <w:r w:rsidRPr="000C481E">
        <w:rPr>
          <w:rFonts w:ascii="Arial" w:hAnsi="Arial" w:cs="Arial"/>
          <w:lang w:eastAsia="cs-CZ"/>
        </w:rPr>
        <w:t>)</w:t>
      </w:r>
      <w:r w:rsidR="00C46420" w:rsidRPr="000C481E">
        <w:rPr>
          <w:rFonts w:ascii="Arial" w:hAnsi="Arial" w:cs="Arial"/>
          <w:lang w:eastAsia="cs-CZ"/>
        </w:rPr>
        <w:tab/>
      </w:r>
    </w:p>
    <w:p w14:paraId="75E5B325" w14:textId="77777777" w:rsidR="00377420" w:rsidRPr="000C481E" w:rsidRDefault="00377420" w:rsidP="00377420">
      <w:pPr>
        <w:spacing w:after="0" w:line="240" w:lineRule="auto"/>
        <w:jc w:val="both"/>
        <w:rPr>
          <w:rFonts w:ascii="Arial" w:hAnsi="Arial" w:cs="Arial"/>
          <w:bCs/>
        </w:rPr>
      </w:pPr>
      <w:r w:rsidRPr="000C481E">
        <w:rPr>
          <w:rFonts w:ascii="Arial" w:hAnsi="Arial" w:cs="Arial"/>
          <w:bCs/>
        </w:rPr>
        <w:t>MŠMT není gestorem, ani spolu-gestorem plnění opatření. Jako úřad, který by měl na plnění opatření spolupracovat s jeho gestory, nebylo MŠMT k výkonu této role dosud přizváno.</w:t>
      </w:r>
    </w:p>
    <w:p w14:paraId="08168622" w14:textId="77777777" w:rsidR="00377420" w:rsidRPr="000C481E" w:rsidRDefault="00377420" w:rsidP="00377420">
      <w:pPr>
        <w:spacing w:after="0" w:line="240" w:lineRule="auto"/>
        <w:jc w:val="both"/>
        <w:rPr>
          <w:rFonts w:ascii="Arial" w:hAnsi="Arial" w:cs="Arial"/>
          <w:lang w:eastAsia="cs-CZ"/>
        </w:rPr>
      </w:pPr>
      <w:r w:rsidRPr="000C481E">
        <w:rPr>
          <w:rFonts w:ascii="Arial" w:hAnsi="Arial" w:cs="Arial"/>
          <w:bCs/>
        </w:rPr>
        <w:t>Vzhledem k tomu, že závazný metodický pokyn v gesci gestora plnění opatření, tj. ÚVČR-RVV  nevznikl, nebylo možno provést ani pilotní ověření.</w:t>
      </w:r>
    </w:p>
    <w:p w14:paraId="664A4A72" w14:textId="77777777" w:rsidR="00823962" w:rsidRPr="000C481E" w:rsidRDefault="00823962" w:rsidP="000B61EF">
      <w:pPr>
        <w:tabs>
          <w:tab w:val="left" w:pos="426"/>
        </w:tabs>
        <w:spacing w:after="0"/>
        <w:jc w:val="both"/>
        <w:rPr>
          <w:rFonts w:ascii="Arial" w:hAnsi="Arial" w:cs="Arial"/>
          <w:lang w:eastAsia="cs-CZ"/>
        </w:rPr>
      </w:pPr>
    </w:p>
    <w:p w14:paraId="63248B35" w14:textId="77777777" w:rsidR="000B61EF" w:rsidRPr="000C481E" w:rsidRDefault="00845B65" w:rsidP="000B61EF">
      <w:pPr>
        <w:tabs>
          <w:tab w:val="left" w:pos="426"/>
        </w:tabs>
        <w:spacing w:after="0"/>
        <w:jc w:val="both"/>
        <w:rPr>
          <w:rFonts w:ascii="Arial" w:hAnsi="Arial" w:cs="Arial"/>
          <w:lang w:eastAsia="cs-CZ"/>
        </w:rPr>
      </w:pPr>
      <w:r w:rsidRPr="000C481E">
        <w:rPr>
          <w:rFonts w:ascii="Arial" w:hAnsi="Arial" w:cs="Arial"/>
          <w:lang w:eastAsia="cs-CZ"/>
        </w:rPr>
        <w:t>MPO (plněno průběžně)</w:t>
      </w:r>
    </w:p>
    <w:p w14:paraId="0BFD6DB0" w14:textId="77777777" w:rsidR="00AC63A3" w:rsidRPr="000C481E" w:rsidRDefault="00AC63A3" w:rsidP="00AC63A3">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Jako poskytovatel podpory MPO v souladu s evaluačními zásadami realizuje hodnocení a využívá jeho výsledky jak při poskytování účelové, tak institucionální podpory. V oblasti účelové podpory provádí ex-ante, průběžné i ex-post hodnocení programů podpory v souladu se "Základními principy přípravy a hodnocení programů a skupin grantových projektů výzkumu, vývoje a inovací". V lednu 2018 bylo dokončeno Závěrečné hodnocení </w:t>
      </w:r>
      <w:r w:rsidRPr="000C481E">
        <w:rPr>
          <w:rFonts w:ascii="Arial" w:eastAsia="Times New Roman" w:hAnsi="Arial" w:cs="Arial"/>
          <w:lang w:eastAsia="cs-CZ"/>
        </w:rPr>
        <w:lastRenderedPageBreak/>
        <w:t>programu TIP, zpracované externím evaluátorem - Technologickým centrem AV ČR. Toto hodnocení spolu s Ex-ante hodnocením programu TREND sloužilo jako podklad pro formulaci nového programu MPO TREND.</w:t>
      </w:r>
    </w:p>
    <w:p w14:paraId="416FB72C" w14:textId="77777777" w:rsidR="009A1137" w:rsidRPr="000C481E" w:rsidRDefault="009A1137" w:rsidP="00AC63A3">
      <w:pPr>
        <w:spacing w:after="0" w:line="240" w:lineRule="auto"/>
        <w:jc w:val="both"/>
        <w:rPr>
          <w:rFonts w:ascii="Arial" w:eastAsia="Times New Roman" w:hAnsi="Arial" w:cs="Arial"/>
          <w:lang w:eastAsia="cs-CZ"/>
        </w:rPr>
      </w:pPr>
    </w:p>
    <w:p w14:paraId="4B16F0DF" w14:textId="77777777" w:rsidR="006E1DAB" w:rsidRPr="000C481E" w:rsidRDefault="006E1DAB" w:rsidP="00AC63A3">
      <w:pPr>
        <w:spacing w:after="0" w:line="240" w:lineRule="auto"/>
        <w:jc w:val="both"/>
        <w:rPr>
          <w:rFonts w:ascii="Arial" w:eastAsia="Times New Roman" w:hAnsi="Arial" w:cs="Arial"/>
          <w:lang w:eastAsia="cs-CZ"/>
        </w:rPr>
      </w:pPr>
      <w:r w:rsidRPr="000C481E">
        <w:rPr>
          <w:rFonts w:ascii="Arial" w:eastAsia="Times New Roman" w:hAnsi="Arial" w:cs="Arial"/>
          <w:lang w:eastAsia="cs-CZ"/>
        </w:rPr>
        <w:t>AV ČR (ANO)</w:t>
      </w:r>
    </w:p>
    <w:p w14:paraId="1465AEF7" w14:textId="4A2385B6" w:rsidR="00303058" w:rsidRPr="000C481E" w:rsidRDefault="006E1DAB" w:rsidP="00AC63A3">
      <w:pPr>
        <w:spacing w:after="0" w:line="240" w:lineRule="auto"/>
        <w:jc w:val="both"/>
        <w:rPr>
          <w:rFonts w:ascii="Arial" w:eastAsia="Times New Roman" w:hAnsi="Arial" w:cs="Arial"/>
          <w:lang w:eastAsia="cs-CZ"/>
        </w:rPr>
      </w:pPr>
      <w:r w:rsidRPr="000C481E">
        <w:rPr>
          <w:rFonts w:ascii="Arial" w:eastAsia="Times New Roman" w:hAnsi="Arial" w:cs="Arial"/>
          <w:lang w:eastAsia="cs-CZ"/>
        </w:rPr>
        <w:t>Výsledky mezinárodního</w:t>
      </w:r>
    </w:p>
    <w:p w14:paraId="1BF5EBC9" w14:textId="77777777" w:rsidR="00A318E9" w:rsidRPr="000C481E" w:rsidRDefault="00A318E9" w:rsidP="00AC63A3">
      <w:pPr>
        <w:spacing w:after="0" w:line="240" w:lineRule="auto"/>
        <w:jc w:val="both"/>
        <w:rPr>
          <w:rFonts w:ascii="Arial" w:eastAsia="Times New Roman" w:hAnsi="Arial" w:cs="Arial"/>
          <w:lang w:eastAsia="cs-CZ"/>
        </w:rPr>
      </w:pPr>
      <w:r w:rsidRPr="000C481E">
        <w:rPr>
          <w:rFonts w:ascii="Arial" w:eastAsia="Times New Roman" w:hAnsi="Arial" w:cs="Arial"/>
          <w:lang w:eastAsia="cs-CZ"/>
        </w:rPr>
        <w:t>MZD (připraveno</w:t>
      </w:r>
      <w:r w:rsidR="003518E8" w:rsidRPr="000C481E">
        <w:rPr>
          <w:rFonts w:ascii="Arial" w:eastAsia="Times New Roman" w:hAnsi="Arial" w:cs="Arial"/>
          <w:lang w:eastAsia="cs-CZ"/>
        </w:rPr>
        <w:t xml:space="preserve"> poskytnout spolupráci ÚV ČR – RVV – milník 1, milník 2 –</w:t>
      </w:r>
      <w:r w:rsidR="00A059A0" w:rsidRPr="000C481E">
        <w:rPr>
          <w:rFonts w:ascii="Arial" w:eastAsia="Times New Roman" w:hAnsi="Arial" w:cs="Arial"/>
          <w:lang w:eastAsia="cs-CZ"/>
        </w:rPr>
        <w:t xml:space="preserve"> </w:t>
      </w:r>
      <w:r w:rsidR="003518E8" w:rsidRPr="000C481E">
        <w:rPr>
          <w:rFonts w:ascii="Arial" w:eastAsia="Times New Roman" w:hAnsi="Arial" w:cs="Arial"/>
          <w:lang w:eastAsia="cs-CZ"/>
        </w:rPr>
        <w:t>částečně</w:t>
      </w:r>
      <w:r w:rsidR="00A059A0" w:rsidRPr="000C481E">
        <w:rPr>
          <w:rFonts w:ascii="Arial" w:eastAsia="Times New Roman" w:hAnsi="Arial" w:cs="Arial"/>
          <w:lang w:eastAsia="cs-CZ"/>
        </w:rPr>
        <w:t xml:space="preserve"> splněno</w:t>
      </w:r>
      <w:r w:rsidR="003518E8" w:rsidRPr="000C481E">
        <w:rPr>
          <w:rFonts w:ascii="Arial" w:eastAsia="Times New Roman" w:hAnsi="Arial" w:cs="Arial"/>
          <w:lang w:eastAsia="cs-CZ"/>
        </w:rPr>
        <w:t>)</w:t>
      </w:r>
    </w:p>
    <w:p w14:paraId="44633E62" w14:textId="36E7B4B3" w:rsidR="00A059A0" w:rsidRPr="000C481E" w:rsidRDefault="00A059A0" w:rsidP="00AC63A3">
      <w:pPr>
        <w:spacing w:after="0" w:line="240" w:lineRule="auto"/>
        <w:jc w:val="both"/>
        <w:rPr>
          <w:rFonts w:ascii="Arial" w:hAnsi="Arial" w:cs="Arial"/>
          <w:bCs/>
        </w:rPr>
      </w:pPr>
      <w:r w:rsidRPr="000C481E">
        <w:rPr>
          <w:rFonts w:ascii="Arial" w:hAnsi="Arial" w:cs="Arial"/>
          <w:bCs/>
        </w:rPr>
        <w:t xml:space="preserve">Ministerstvo zdravotnictví prostřednictvím Agentury pro zdravotnický výzkum aktualizovalo způsob hodnocení </w:t>
      </w:r>
      <w:r w:rsidR="006E1DAB" w:rsidRPr="000C481E">
        <w:rPr>
          <w:rFonts w:ascii="Arial" w:eastAsia="Times New Roman" w:hAnsi="Arial" w:cs="Arial"/>
          <w:lang w:eastAsia="cs-CZ"/>
        </w:rPr>
        <w:t>výzkumné a odborné činnosti pracovišť AV ČR a jejich týmů (</w:t>
      </w:r>
      <w:proofErr w:type="spellStart"/>
      <w:r w:rsidR="006E1DAB" w:rsidRPr="000C481E">
        <w:rPr>
          <w:rFonts w:ascii="Arial" w:eastAsia="Times New Roman" w:hAnsi="Arial" w:cs="Arial"/>
          <w:lang w:eastAsia="cs-CZ"/>
        </w:rPr>
        <w:t>provedené</w:t>
      </w:r>
      <w:r w:rsidRPr="000C481E">
        <w:rPr>
          <w:rFonts w:ascii="Arial" w:hAnsi="Arial" w:cs="Arial"/>
          <w:bCs/>
        </w:rPr>
        <w:t>návrhů</w:t>
      </w:r>
      <w:proofErr w:type="spellEnd"/>
      <w:r w:rsidRPr="000C481E">
        <w:rPr>
          <w:rFonts w:ascii="Arial" w:hAnsi="Arial" w:cs="Arial"/>
          <w:bCs/>
        </w:rPr>
        <w:t xml:space="preserve"> projektů ve Veřejné soutěži 2018 vyhlášené v</w:t>
      </w:r>
      <w:r w:rsidR="006E1DAB" w:rsidRPr="000C481E">
        <w:rPr>
          <w:rFonts w:ascii="Arial" w:eastAsia="Times New Roman" w:hAnsi="Arial" w:cs="Arial"/>
          <w:lang w:eastAsia="cs-CZ"/>
        </w:rPr>
        <w:t xml:space="preserve"> </w:t>
      </w:r>
      <w:r w:rsidRPr="000C481E">
        <w:rPr>
          <w:rFonts w:ascii="Arial" w:hAnsi="Arial" w:cs="Arial"/>
          <w:bCs/>
        </w:rPr>
        <w:t xml:space="preserve"> roce </w:t>
      </w:r>
      <w:r w:rsidR="006E1DAB" w:rsidRPr="000C481E">
        <w:rPr>
          <w:rFonts w:ascii="Arial" w:eastAsia="Times New Roman" w:hAnsi="Arial" w:cs="Arial"/>
          <w:lang w:eastAsia="cs-CZ"/>
        </w:rPr>
        <w:t>2015)</w:t>
      </w:r>
      <w:r w:rsidRPr="000C481E">
        <w:rPr>
          <w:rFonts w:ascii="Arial" w:hAnsi="Arial" w:cs="Arial"/>
          <w:bCs/>
        </w:rPr>
        <w:t xml:space="preserve">2017 – projekty byly </w:t>
      </w:r>
      <w:r w:rsidR="006E1DAB" w:rsidRPr="000C481E">
        <w:rPr>
          <w:rFonts w:ascii="Arial" w:eastAsia="Times New Roman" w:hAnsi="Arial" w:cs="Arial"/>
          <w:lang w:eastAsia="cs-CZ"/>
        </w:rPr>
        <w:t xml:space="preserve">využity pro diferencované financování jednotlivých pracovišť a v rámci pracovišť ke stanovení perspektivních </w:t>
      </w:r>
      <w:proofErr w:type="spellStart"/>
      <w:r w:rsidR="006E1DAB" w:rsidRPr="000C481E">
        <w:rPr>
          <w:rFonts w:ascii="Arial" w:eastAsia="Times New Roman" w:hAnsi="Arial" w:cs="Arial"/>
          <w:lang w:eastAsia="cs-CZ"/>
        </w:rPr>
        <w:t>směrů</w:t>
      </w:r>
      <w:r w:rsidRPr="000C481E">
        <w:rPr>
          <w:rFonts w:ascii="Arial" w:hAnsi="Arial" w:cs="Arial"/>
          <w:bCs/>
        </w:rPr>
        <w:t>ohodnoceny</w:t>
      </w:r>
      <w:proofErr w:type="spellEnd"/>
      <w:r w:rsidRPr="000C481E">
        <w:rPr>
          <w:rFonts w:ascii="Arial" w:hAnsi="Arial" w:cs="Arial"/>
          <w:bCs/>
        </w:rPr>
        <w:t xml:space="preserve"> bodovou škálou 1- 10 místo A, B, C.</w:t>
      </w:r>
    </w:p>
    <w:p w14:paraId="2E5D1091" w14:textId="77777777" w:rsidR="00303058" w:rsidRPr="000C481E" w:rsidRDefault="00303058" w:rsidP="00AC63A3">
      <w:pPr>
        <w:spacing w:after="0" w:line="240" w:lineRule="auto"/>
        <w:jc w:val="both"/>
        <w:rPr>
          <w:rFonts w:ascii="Arial" w:hAnsi="Arial" w:cs="Arial"/>
          <w:bCs/>
        </w:rPr>
      </w:pPr>
    </w:p>
    <w:p w14:paraId="435151C8" w14:textId="77777777" w:rsidR="00303058" w:rsidRPr="000C481E" w:rsidRDefault="00303058" w:rsidP="00AC63A3">
      <w:pPr>
        <w:spacing w:after="0" w:line="240" w:lineRule="auto"/>
        <w:jc w:val="both"/>
        <w:rPr>
          <w:rFonts w:ascii="Arial" w:hAnsi="Arial" w:cs="Arial"/>
          <w:bCs/>
        </w:rPr>
      </w:pPr>
      <w:r w:rsidRPr="000C481E">
        <w:rPr>
          <w:rFonts w:ascii="Arial" w:hAnsi="Arial" w:cs="Arial"/>
          <w:bCs/>
        </w:rPr>
        <w:t>MV (milník 2 – plněno průběžně)</w:t>
      </w:r>
    </w:p>
    <w:p w14:paraId="21BB4DF5" w14:textId="720C08C5" w:rsidR="00303058" w:rsidRPr="000C481E" w:rsidRDefault="00303058" w:rsidP="00303058">
      <w:pPr>
        <w:autoSpaceDE w:val="0"/>
        <w:autoSpaceDN w:val="0"/>
        <w:adjustRightInd w:val="0"/>
        <w:rPr>
          <w:rFonts w:ascii="Arial" w:hAnsi="Arial" w:cs="Arial"/>
          <w:bCs/>
        </w:rPr>
      </w:pPr>
      <w:r w:rsidRPr="000C481E">
        <w:rPr>
          <w:rFonts w:ascii="Arial" w:hAnsi="Arial" w:cs="Arial"/>
          <w:bCs/>
        </w:rPr>
        <w:t>V souladu s novou metodikou byly vyhodnoceny: Program bezpečnostního výzkumu</w:t>
      </w:r>
      <w:r w:rsidR="006E1DAB" w:rsidRPr="000C481E">
        <w:rPr>
          <w:rFonts w:ascii="Arial" w:eastAsia="Times New Roman" w:hAnsi="Arial" w:cs="Arial"/>
          <w:lang w:eastAsia="cs-CZ"/>
        </w:rPr>
        <w:t xml:space="preserve">. Začala příprava na další </w:t>
      </w:r>
      <w:proofErr w:type="gramStart"/>
      <w:r w:rsidR="006E1DAB" w:rsidRPr="000C481E">
        <w:rPr>
          <w:rFonts w:ascii="Arial" w:eastAsia="Times New Roman" w:hAnsi="Arial" w:cs="Arial"/>
          <w:lang w:eastAsia="cs-CZ"/>
        </w:rPr>
        <w:t xml:space="preserve">kolo </w:t>
      </w:r>
      <w:r w:rsidRPr="000C481E">
        <w:rPr>
          <w:rFonts w:ascii="Arial" w:hAnsi="Arial" w:cs="Arial"/>
          <w:bCs/>
        </w:rPr>
        <w:t xml:space="preserve"> ČR</w:t>
      </w:r>
      <w:proofErr w:type="gramEnd"/>
      <w:r w:rsidRPr="000C481E">
        <w:rPr>
          <w:rFonts w:ascii="Arial" w:hAnsi="Arial" w:cs="Arial"/>
          <w:bCs/>
        </w:rPr>
        <w:t xml:space="preserve"> 2010 – 2015 („Program VG“), Program bezpečnostního výzkum pro potřeby státu 2010 – 2015 („Program VF“).</w:t>
      </w:r>
    </w:p>
    <w:p w14:paraId="29AA83DA" w14:textId="77777777" w:rsidR="00AC63A3" w:rsidRPr="000C481E" w:rsidRDefault="00B82B9B" w:rsidP="00AC63A3">
      <w:pPr>
        <w:spacing w:after="0" w:line="240" w:lineRule="auto"/>
        <w:jc w:val="both"/>
        <w:rPr>
          <w:rFonts w:ascii="Arial" w:hAnsi="Arial" w:cs="Arial"/>
          <w:lang w:eastAsia="cs-CZ"/>
        </w:rPr>
      </w:pPr>
      <w:r w:rsidRPr="000C481E">
        <w:rPr>
          <w:rFonts w:ascii="Arial" w:hAnsi="Arial" w:cs="Arial"/>
          <w:lang w:eastAsia="cs-CZ"/>
        </w:rPr>
        <w:t>MK (milník 1 – částečně)</w:t>
      </w:r>
    </w:p>
    <w:p w14:paraId="0D90FF7D" w14:textId="7A326F4A" w:rsidR="00B82B9B" w:rsidRPr="000C481E" w:rsidRDefault="00B82B9B" w:rsidP="00166F04">
      <w:pPr>
        <w:jc w:val="both"/>
        <w:rPr>
          <w:rFonts w:ascii="Arial" w:hAnsi="Arial" w:cs="Arial"/>
        </w:rPr>
      </w:pPr>
      <w:r w:rsidRPr="000C481E">
        <w:rPr>
          <w:rFonts w:ascii="Arial" w:hAnsi="Arial" w:cs="Arial"/>
        </w:rPr>
        <w:t>MK se aktivně úč</w:t>
      </w:r>
      <w:r w:rsidR="000005BD" w:rsidRPr="000C481E">
        <w:rPr>
          <w:rFonts w:ascii="Arial" w:hAnsi="Arial" w:cs="Arial"/>
        </w:rPr>
        <w:t xml:space="preserve">astnilo přípravy materiálu </w:t>
      </w:r>
      <w:r w:rsidRPr="000C481E">
        <w:rPr>
          <w:rFonts w:ascii="Arial" w:hAnsi="Arial" w:cs="Arial"/>
        </w:rPr>
        <w:t xml:space="preserve">Základní principy přípravy a hodnocení programů a skupin grantových projektů výzkumu, vývoje a inovací, které </w:t>
      </w:r>
      <w:r w:rsidR="006E1DAB" w:rsidRPr="000C481E">
        <w:rPr>
          <w:rFonts w:ascii="Arial" w:eastAsia="Times New Roman" w:hAnsi="Arial" w:cs="Arial"/>
          <w:lang w:eastAsia="cs-CZ"/>
        </w:rPr>
        <w:t>proběhne v roce 2020</w:t>
      </w:r>
      <w:r w:rsidR="00850FCE" w:rsidRPr="000C481E">
        <w:rPr>
          <w:rFonts w:ascii="Arial" w:eastAsia="Times New Roman" w:hAnsi="Arial" w:cs="Arial"/>
          <w:lang w:eastAsia="cs-CZ"/>
        </w:rPr>
        <w:t xml:space="preserve">, </w:t>
      </w:r>
      <w:r w:rsidRPr="000C481E">
        <w:rPr>
          <w:rFonts w:ascii="Arial" w:hAnsi="Arial" w:cs="Arial"/>
        </w:rPr>
        <w:t xml:space="preserve">byly schváleny UV č. 351 ze dne 13. 5. 2015. Tímto usnesením vlády bylo uloženo </w:t>
      </w:r>
      <w:proofErr w:type="spellStart"/>
      <w:r w:rsidRPr="000C481E">
        <w:rPr>
          <w:rFonts w:ascii="Arial" w:hAnsi="Arial" w:cs="Arial"/>
        </w:rPr>
        <w:t>místopř</w:t>
      </w:r>
      <w:proofErr w:type="spellEnd"/>
      <w:r w:rsidRPr="000C481E">
        <w:rPr>
          <w:rFonts w:ascii="Arial" w:hAnsi="Arial" w:cs="Arial"/>
        </w:rPr>
        <w:t>. vlády pro vědu, výzkum a inovace do 31. 12. 2016 předložit obecně závazný dokument upravující přípravu a hodnocení výzkumných programů průběžně. Materiál Úřadem vlády předložen ve stanoveném termínu nebyl, naopak byl úkol zrušen UV č. 107 ze dne 8. 2. 2017.  K pilotnímu ověření hodnocení programů nedošlo.</w:t>
      </w:r>
    </w:p>
    <w:p w14:paraId="0EA62838" w14:textId="77777777" w:rsidR="005002BF" w:rsidRPr="000C481E" w:rsidRDefault="005002BF" w:rsidP="00DF0DEF">
      <w:pPr>
        <w:spacing w:after="0"/>
        <w:jc w:val="both"/>
        <w:rPr>
          <w:rFonts w:ascii="Arial" w:hAnsi="Arial" w:cs="Arial"/>
        </w:rPr>
      </w:pPr>
      <w:r w:rsidRPr="000C481E">
        <w:rPr>
          <w:rFonts w:ascii="Arial" w:hAnsi="Arial" w:cs="Arial"/>
        </w:rPr>
        <w:t>MF (milník 1 – plněno průběžně)</w:t>
      </w:r>
    </w:p>
    <w:p w14:paraId="17619C9A" w14:textId="77777777" w:rsidR="005002BF" w:rsidRPr="000C481E" w:rsidRDefault="00DF0DEF" w:rsidP="00B82B9B">
      <w:pPr>
        <w:jc w:val="both"/>
        <w:rPr>
          <w:rFonts w:ascii="Arial" w:hAnsi="Arial" w:cs="Arial"/>
        </w:rPr>
      </w:pPr>
      <w:r w:rsidRPr="000C481E">
        <w:rPr>
          <w:rFonts w:ascii="Arial" w:hAnsi="Arial" w:cs="Arial"/>
        </w:rPr>
        <w:t>Schválená Metodika hodnocení výzkumných organizací a hodnocení programů účelové podpory výzkumu, vývoje a inovací (UV č. 107/2017)</w:t>
      </w:r>
    </w:p>
    <w:p w14:paraId="16C17286" w14:textId="77777777" w:rsidR="000005BD" w:rsidRPr="000C481E" w:rsidRDefault="000005BD" w:rsidP="00B82B9B">
      <w:pPr>
        <w:jc w:val="both"/>
        <w:rPr>
          <w:rFonts w:ascii="Arial" w:hAnsi="Arial" w:cs="Arial"/>
        </w:rPr>
      </w:pPr>
      <w:r w:rsidRPr="000C481E">
        <w:rPr>
          <w:rFonts w:ascii="Arial" w:hAnsi="Arial" w:cs="Arial"/>
        </w:rPr>
        <w:t>MD (milník 1 – částečně)</w:t>
      </w:r>
    </w:p>
    <w:p w14:paraId="1435F1FC" w14:textId="77777777" w:rsidR="00AC63A3" w:rsidRPr="000C481E" w:rsidRDefault="00AC63A3" w:rsidP="00AC63A3">
      <w:pPr>
        <w:spacing w:after="0" w:line="240" w:lineRule="auto"/>
        <w:jc w:val="both"/>
        <w:rPr>
          <w:rFonts w:ascii="Arial" w:hAnsi="Arial" w:cs="Arial"/>
          <w:b/>
        </w:rPr>
      </w:pPr>
      <w:r w:rsidRPr="000C481E">
        <w:rPr>
          <w:rFonts w:ascii="Arial" w:hAnsi="Arial" w:cs="Arial"/>
          <w:b/>
        </w:rPr>
        <w:t>Další plánované kroky</w:t>
      </w:r>
    </w:p>
    <w:p w14:paraId="6E743748" w14:textId="77777777" w:rsidR="00D55B79" w:rsidRPr="000C481E" w:rsidRDefault="00D55B79" w:rsidP="00AC63A3">
      <w:pPr>
        <w:spacing w:after="0" w:line="240" w:lineRule="auto"/>
        <w:jc w:val="both"/>
        <w:rPr>
          <w:rFonts w:ascii="Arial" w:hAnsi="Arial" w:cs="Arial"/>
          <w:lang w:eastAsia="cs-CZ"/>
        </w:rPr>
      </w:pPr>
    </w:p>
    <w:p w14:paraId="74911A46" w14:textId="68D067A6" w:rsidR="00C46420" w:rsidRPr="000C481E" w:rsidRDefault="00E0665E" w:rsidP="00AC63A3">
      <w:pPr>
        <w:spacing w:after="0" w:line="240" w:lineRule="auto"/>
        <w:jc w:val="both"/>
        <w:rPr>
          <w:rFonts w:ascii="Arial" w:hAnsi="Arial" w:cs="Arial"/>
          <w:lang w:eastAsia="cs-CZ"/>
        </w:rPr>
      </w:pPr>
      <w:r w:rsidRPr="000C481E">
        <w:rPr>
          <w:rFonts w:ascii="Arial" w:hAnsi="Arial" w:cs="Arial"/>
          <w:lang w:eastAsia="cs-CZ"/>
        </w:rPr>
        <w:t xml:space="preserve">RVVI - ÚV </w:t>
      </w:r>
      <w:r w:rsidR="00327CC2" w:rsidRPr="000C481E">
        <w:rPr>
          <w:rFonts w:ascii="Arial" w:hAnsi="Arial" w:cs="Arial"/>
          <w:lang w:eastAsia="cs-CZ"/>
        </w:rPr>
        <w:t>RVV - ponechat</w:t>
      </w:r>
    </w:p>
    <w:p w14:paraId="7B79C9DA" w14:textId="77777777" w:rsidR="00D55B79" w:rsidRPr="000C481E" w:rsidRDefault="00D55B79" w:rsidP="00AC63A3">
      <w:pPr>
        <w:spacing w:after="0" w:line="240" w:lineRule="auto"/>
        <w:jc w:val="both"/>
        <w:rPr>
          <w:rFonts w:ascii="Arial" w:hAnsi="Arial" w:cs="Arial"/>
          <w:lang w:eastAsia="cs-CZ"/>
        </w:rPr>
      </w:pPr>
    </w:p>
    <w:p w14:paraId="7DA9E570" w14:textId="77777777" w:rsidR="00855322" w:rsidRPr="000C481E" w:rsidRDefault="00855322" w:rsidP="00AC63A3">
      <w:pPr>
        <w:spacing w:after="0" w:line="240" w:lineRule="auto"/>
        <w:jc w:val="both"/>
        <w:rPr>
          <w:rFonts w:ascii="Arial" w:hAnsi="Arial" w:cs="Arial"/>
          <w:lang w:eastAsia="cs-CZ"/>
        </w:rPr>
      </w:pPr>
      <w:r w:rsidRPr="000C481E">
        <w:rPr>
          <w:rFonts w:ascii="Arial" w:hAnsi="Arial" w:cs="Arial"/>
          <w:lang w:eastAsia="cs-CZ"/>
        </w:rPr>
        <w:t>MŠMT - XXX</w:t>
      </w:r>
    </w:p>
    <w:p w14:paraId="2FAF0523" w14:textId="77777777" w:rsidR="00823962" w:rsidRPr="000C481E" w:rsidRDefault="00823962" w:rsidP="00AC63A3">
      <w:pPr>
        <w:spacing w:after="0" w:line="240" w:lineRule="auto"/>
        <w:jc w:val="both"/>
        <w:rPr>
          <w:rFonts w:ascii="Arial" w:eastAsia="Times New Roman" w:hAnsi="Arial" w:cs="Arial"/>
          <w:lang w:eastAsia="cs-CZ"/>
        </w:rPr>
      </w:pPr>
    </w:p>
    <w:p w14:paraId="79D3FD2F" w14:textId="77777777" w:rsidR="00AC63A3" w:rsidRPr="000C481E" w:rsidRDefault="00AC63A3" w:rsidP="00AC63A3">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je vždy připraveno spolupracovat s gestorem opatření při jeho plnění. Mezitím realizuje hodnocení podle schválených metodických a jiných dokumentů.</w:t>
      </w:r>
    </w:p>
    <w:p w14:paraId="54A4EBE2" w14:textId="77777777" w:rsidR="00A059A0" w:rsidRPr="000C481E" w:rsidRDefault="00A059A0" w:rsidP="00AC63A3">
      <w:pPr>
        <w:spacing w:after="0" w:line="240" w:lineRule="auto"/>
        <w:jc w:val="both"/>
        <w:rPr>
          <w:rFonts w:ascii="Arial" w:hAnsi="Arial" w:cs="Arial"/>
          <w:bCs/>
        </w:rPr>
      </w:pPr>
      <w:r w:rsidRPr="000C481E">
        <w:rPr>
          <w:rFonts w:ascii="Arial" w:eastAsia="Times New Roman" w:hAnsi="Arial" w:cs="Arial"/>
          <w:lang w:eastAsia="cs-CZ"/>
        </w:rPr>
        <w:t xml:space="preserve">MZD - </w:t>
      </w:r>
      <w:r w:rsidRPr="000C481E">
        <w:rPr>
          <w:rFonts w:ascii="Arial" w:hAnsi="Arial" w:cs="Arial"/>
          <w:bCs/>
        </w:rPr>
        <w:t>Další kroky budou aplikovány ve Veřejné soutěži 2019 vyhlášené v roce 2018.</w:t>
      </w:r>
    </w:p>
    <w:p w14:paraId="55FA2806" w14:textId="77777777" w:rsidR="00303058" w:rsidRPr="000C481E" w:rsidRDefault="00303058" w:rsidP="00AC63A3">
      <w:pPr>
        <w:spacing w:after="0" w:line="240" w:lineRule="auto"/>
        <w:jc w:val="both"/>
        <w:rPr>
          <w:rFonts w:ascii="Arial" w:hAnsi="Arial" w:cs="Arial"/>
          <w:bCs/>
        </w:rPr>
      </w:pPr>
      <w:r w:rsidRPr="000C481E">
        <w:rPr>
          <w:rFonts w:ascii="Arial" w:hAnsi="Arial" w:cs="Arial"/>
          <w:bCs/>
        </w:rPr>
        <w:t>MV – bez komentáře</w:t>
      </w:r>
    </w:p>
    <w:p w14:paraId="78DE4FBC" w14:textId="77777777" w:rsidR="00B82B9B" w:rsidRPr="000C481E" w:rsidRDefault="00B82B9B" w:rsidP="00AC63A3">
      <w:pPr>
        <w:spacing w:after="0" w:line="240" w:lineRule="auto"/>
        <w:jc w:val="both"/>
        <w:rPr>
          <w:rFonts w:ascii="Arial" w:hAnsi="Arial" w:cs="Arial"/>
          <w:bCs/>
        </w:rPr>
      </w:pPr>
      <w:r w:rsidRPr="000C481E">
        <w:rPr>
          <w:rFonts w:ascii="Arial" w:hAnsi="Arial" w:cs="Arial"/>
          <w:bCs/>
        </w:rPr>
        <w:t>MK – bez komentáře</w:t>
      </w:r>
    </w:p>
    <w:p w14:paraId="03A5CC2C" w14:textId="77777777" w:rsidR="00DF0DEF" w:rsidRPr="000C481E" w:rsidRDefault="00DF0DEF" w:rsidP="00AC63A3">
      <w:pPr>
        <w:spacing w:after="0" w:line="240" w:lineRule="auto"/>
        <w:jc w:val="both"/>
        <w:rPr>
          <w:rFonts w:ascii="Arial" w:eastAsia="Times New Roman" w:hAnsi="Arial" w:cs="Arial"/>
          <w:lang w:eastAsia="cs-CZ"/>
        </w:rPr>
      </w:pPr>
      <w:r w:rsidRPr="000C481E">
        <w:rPr>
          <w:rFonts w:ascii="Arial" w:hAnsi="Arial" w:cs="Arial"/>
          <w:bCs/>
        </w:rPr>
        <w:t>MF – bez komentáře</w:t>
      </w:r>
    </w:p>
    <w:p w14:paraId="0A96649E" w14:textId="77777777" w:rsidR="00AC63A3" w:rsidRPr="000C481E" w:rsidRDefault="00AC63A3" w:rsidP="00166F04">
      <w:pPr>
        <w:spacing w:after="0" w:line="240" w:lineRule="auto"/>
        <w:jc w:val="both"/>
        <w:rPr>
          <w:rFonts w:ascii="Arial" w:eastAsia="Times New Roman" w:hAnsi="Arial" w:cs="Arial"/>
          <w:lang w:eastAsia="cs-CZ"/>
        </w:rPr>
      </w:pPr>
    </w:p>
    <w:p w14:paraId="469EB074" w14:textId="77777777" w:rsidR="00AC63A3" w:rsidRPr="000C481E" w:rsidRDefault="00AC63A3" w:rsidP="00AC63A3">
      <w:pPr>
        <w:spacing w:after="0" w:line="240" w:lineRule="auto"/>
        <w:jc w:val="both"/>
        <w:rPr>
          <w:rFonts w:ascii="Arial" w:hAnsi="Arial" w:cs="Arial"/>
          <w:b/>
        </w:rPr>
      </w:pPr>
      <w:r w:rsidRPr="000C481E">
        <w:rPr>
          <w:rFonts w:ascii="Arial" w:hAnsi="Arial" w:cs="Arial"/>
          <w:b/>
        </w:rPr>
        <w:t>Poznámka (návrh na úpravu či zrušení opatření)</w:t>
      </w:r>
    </w:p>
    <w:p w14:paraId="69214B58" w14:textId="77777777" w:rsidR="00E0665E" w:rsidRPr="000C481E" w:rsidRDefault="00E0665E" w:rsidP="00351FEF">
      <w:pPr>
        <w:spacing w:after="0" w:line="240" w:lineRule="auto"/>
        <w:jc w:val="both"/>
        <w:rPr>
          <w:rFonts w:ascii="Arial" w:eastAsia="Times New Roman" w:hAnsi="Arial" w:cs="Arial"/>
          <w:lang w:eastAsia="cs-CZ"/>
        </w:rPr>
      </w:pPr>
    </w:p>
    <w:p w14:paraId="50E42EAD" w14:textId="299A258A" w:rsidR="00351FEF" w:rsidRPr="000C481E" w:rsidRDefault="00E0665E" w:rsidP="00351FEF">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E93E62" w:rsidRPr="000C481E">
        <w:rPr>
          <w:rFonts w:ascii="Arial" w:eastAsia="Times New Roman" w:hAnsi="Arial" w:cs="Arial"/>
          <w:lang w:eastAsia="cs-CZ"/>
        </w:rPr>
        <w:t xml:space="preserve">RVV – ponechat </w:t>
      </w:r>
      <w:r w:rsidR="00151898" w:rsidRPr="000C481E">
        <w:rPr>
          <w:rFonts w:ascii="Arial" w:eastAsia="Times New Roman" w:hAnsi="Arial" w:cs="Arial"/>
          <w:lang w:eastAsia="cs-CZ"/>
        </w:rPr>
        <w:t xml:space="preserve">a doplnit </w:t>
      </w:r>
      <w:proofErr w:type="spellStart"/>
      <w:r w:rsidR="00151898" w:rsidRPr="000C481E">
        <w:rPr>
          <w:rFonts w:ascii="Arial" w:eastAsia="Times New Roman" w:hAnsi="Arial" w:cs="Arial"/>
          <w:lang w:eastAsia="cs-CZ"/>
        </w:rPr>
        <w:t>spolu</w:t>
      </w:r>
      <w:r w:rsidR="00E93E62" w:rsidRPr="000C481E">
        <w:rPr>
          <w:rFonts w:ascii="Arial" w:eastAsia="Times New Roman" w:hAnsi="Arial" w:cs="Arial"/>
          <w:lang w:eastAsia="cs-CZ"/>
        </w:rPr>
        <w:t>gesci</w:t>
      </w:r>
      <w:proofErr w:type="spellEnd"/>
      <w:r w:rsidR="00E93E62" w:rsidRPr="000C481E">
        <w:rPr>
          <w:rFonts w:ascii="Arial" w:eastAsia="Times New Roman" w:hAnsi="Arial" w:cs="Arial"/>
          <w:lang w:eastAsia="cs-CZ"/>
        </w:rPr>
        <w:t xml:space="preserve"> MŠMT</w:t>
      </w:r>
    </w:p>
    <w:p w14:paraId="199EDD7A" w14:textId="77777777" w:rsidR="00E0665E" w:rsidRPr="000C481E" w:rsidRDefault="00E0665E" w:rsidP="00166F04">
      <w:pPr>
        <w:spacing w:after="0" w:line="240" w:lineRule="auto"/>
        <w:jc w:val="both"/>
        <w:rPr>
          <w:rFonts w:ascii="Arial" w:eastAsia="Times New Roman" w:hAnsi="Arial" w:cs="Arial"/>
          <w:lang w:eastAsia="cs-CZ"/>
        </w:rPr>
      </w:pPr>
    </w:p>
    <w:p w14:paraId="5CDF8933" w14:textId="68A1CFC9" w:rsidR="00855322" w:rsidRPr="000C481E" w:rsidRDefault="00855322" w:rsidP="00166F04">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MŠMT - </w:t>
      </w:r>
      <w:r w:rsidRPr="000C481E">
        <w:rPr>
          <w:rFonts w:ascii="Arial" w:hAnsi="Arial" w:cs="Arial"/>
          <w:bCs/>
        </w:rPr>
        <w:t>Navrhuje se upravit termín plnění daného opatření a zahájit práce na jeho pln</w:t>
      </w:r>
      <w:r w:rsidR="00351FEF" w:rsidRPr="000C481E">
        <w:rPr>
          <w:rFonts w:ascii="Arial" w:hAnsi="Arial" w:cs="Arial"/>
          <w:bCs/>
        </w:rPr>
        <w:t xml:space="preserve">ění ze strany gestora, </w:t>
      </w:r>
      <w:r w:rsidRPr="000C481E">
        <w:rPr>
          <w:rFonts w:ascii="Arial" w:hAnsi="Arial" w:cs="Arial"/>
          <w:bCs/>
        </w:rPr>
        <w:t xml:space="preserve">tj. ÚVČR-RVV.V rámci OP VVV PO1, SC4 se předpokládá podpora realizace opatření. Ze strany hlavního gestora, tj. UVČR – RVV však nebyl projeven zájem tato </w:t>
      </w:r>
      <w:r w:rsidRPr="000C481E">
        <w:rPr>
          <w:rFonts w:ascii="Arial" w:hAnsi="Arial" w:cs="Arial"/>
          <w:bCs/>
        </w:rPr>
        <w:lastRenderedPageBreak/>
        <w:t>opatření realizovat s finanční podporou OP VVV. Z tohoto důvodu zůstává opatření v rámci OP VVV nenaplněno. MŠMT je v rámci OP VVV stále připraveno toto opatření podpořit.</w:t>
      </w:r>
    </w:p>
    <w:p w14:paraId="688BABFB" w14:textId="77777777" w:rsidR="00823962" w:rsidRPr="000C481E" w:rsidRDefault="00823962" w:rsidP="00855322">
      <w:pPr>
        <w:spacing w:after="0" w:line="240" w:lineRule="auto"/>
        <w:jc w:val="both"/>
        <w:rPr>
          <w:rFonts w:ascii="Arial" w:eastAsia="Times New Roman" w:hAnsi="Arial" w:cs="Arial"/>
          <w:lang w:eastAsia="cs-CZ"/>
        </w:rPr>
      </w:pPr>
    </w:p>
    <w:p w14:paraId="069F4804" w14:textId="77777777" w:rsidR="00AC63A3" w:rsidRPr="000C481E" w:rsidRDefault="00AC63A3" w:rsidP="00855322">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bez komentáře</w:t>
      </w:r>
    </w:p>
    <w:p w14:paraId="279A76CE" w14:textId="77777777" w:rsidR="00AC63A3" w:rsidRPr="000C481E" w:rsidRDefault="00A059A0" w:rsidP="000B61EF">
      <w:pPr>
        <w:spacing w:line="240" w:lineRule="auto"/>
        <w:jc w:val="both"/>
        <w:rPr>
          <w:rFonts w:ascii="Arial" w:hAnsi="Arial" w:cs="Arial"/>
          <w:lang w:eastAsia="cs-CZ"/>
        </w:rPr>
      </w:pPr>
      <w:r w:rsidRPr="000C481E">
        <w:rPr>
          <w:rFonts w:ascii="Arial" w:hAnsi="Arial" w:cs="Arial"/>
          <w:lang w:eastAsia="cs-CZ"/>
        </w:rPr>
        <w:t>MZD – bez komentáře</w:t>
      </w:r>
    </w:p>
    <w:p w14:paraId="6BCC7CE6" w14:textId="77777777" w:rsidR="00303058" w:rsidRPr="000C481E" w:rsidRDefault="00303058" w:rsidP="00B82B9B">
      <w:pPr>
        <w:spacing w:after="0" w:line="240" w:lineRule="auto"/>
        <w:jc w:val="both"/>
        <w:rPr>
          <w:rFonts w:ascii="Arial" w:hAnsi="Arial" w:cs="Arial"/>
          <w:lang w:eastAsia="cs-CZ"/>
        </w:rPr>
      </w:pPr>
      <w:r w:rsidRPr="000C481E">
        <w:rPr>
          <w:rFonts w:ascii="Arial" w:hAnsi="Arial" w:cs="Arial"/>
          <w:lang w:eastAsia="cs-CZ"/>
        </w:rPr>
        <w:t>MV – bez komentáře</w:t>
      </w:r>
    </w:p>
    <w:p w14:paraId="1EE06903" w14:textId="77777777" w:rsidR="00B82B9B" w:rsidRPr="000C481E" w:rsidRDefault="00B82B9B" w:rsidP="00B82B9B">
      <w:pPr>
        <w:spacing w:after="0" w:line="240" w:lineRule="auto"/>
        <w:jc w:val="both"/>
        <w:rPr>
          <w:rFonts w:ascii="Arial" w:hAnsi="Arial" w:cs="Arial"/>
          <w:lang w:eastAsia="cs-CZ"/>
        </w:rPr>
      </w:pPr>
      <w:r w:rsidRPr="000C481E">
        <w:rPr>
          <w:rFonts w:ascii="Arial" w:hAnsi="Arial" w:cs="Arial"/>
          <w:lang w:eastAsia="cs-CZ"/>
        </w:rPr>
        <w:t>MK – bez komentáře</w:t>
      </w:r>
    </w:p>
    <w:p w14:paraId="22294978" w14:textId="77777777" w:rsidR="00DF0DEF" w:rsidRPr="000C481E" w:rsidRDefault="00DF0DEF" w:rsidP="00B82B9B">
      <w:pPr>
        <w:spacing w:after="0" w:line="240" w:lineRule="auto"/>
        <w:jc w:val="both"/>
        <w:rPr>
          <w:rFonts w:ascii="Arial" w:hAnsi="Arial" w:cs="Arial"/>
          <w:lang w:eastAsia="cs-CZ"/>
        </w:rPr>
      </w:pPr>
      <w:r w:rsidRPr="000C481E">
        <w:rPr>
          <w:rFonts w:ascii="Arial" w:hAnsi="Arial" w:cs="Arial"/>
          <w:lang w:eastAsia="cs-CZ"/>
        </w:rPr>
        <w:t>MF – bez komentáře</w:t>
      </w:r>
    </w:p>
    <w:p w14:paraId="24F44EF9" w14:textId="77777777" w:rsidR="000005BD" w:rsidRPr="000C481E" w:rsidRDefault="000005BD" w:rsidP="00B82B9B">
      <w:pPr>
        <w:spacing w:after="0" w:line="240" w:lineRule="auto"/>
        <w:jc w:val="both"/>
        <w:rPr>
          <w:rFonts w:ascii="Arial" w:hAnsi="Arial" w:cs="Arial"/>
          <w:lang w:eastAsia="cs-CZ"/>
        </w:rPr>
      </w:pPr>
      <w:r w:rsidRPr="000C481E">
        <w:rPr>
          <w:rFonts w:ascii="Arial" w:hAnsi="Arial" w:cs="Arial"/>
          <w:lang w:eastAsia="cs-CZ"/>
        </w:rPr>
        <w:t xml:space="preserve">MD - </w:t>
      </w:r>
      <w:r w:rsidRPr="000C481E">
        <w:rPr>
          <w:rFonts w:ascii="Arial" w:hAnsi="Arial" w:cs="Arial"/>
          <w:bCs/>
        </w:rPr>
        <w:t>nutné si ujasnit všechny postupy po prvním roce aplikování Metodiky 17+</w:t>
      </w:r>
    </w:p>
    <w:p w14:paraId="4B8659C8" w14:textId="77777777" w:rsidR="00BA45F2" w:rsidRPr="000C481E" w:rsidRDefault="00BA45F2" w:rsidP="00BA45F2">
      <w:pPr>
        <w:spacing w:line="240" w:lineRule="auto"/>
        <w:jc w:val="both"/>
        <w:rPr>
          <w:rFonts w:ascii="Arial" w:hAnsi="Arial" w:cs="Arial"/>
          <w:lang w:eastAsia="cs-CZ"/>
        </w:rPr>
      </w:pPr>
    </w:p>
    <w:p w14:paraId="7C2F37C0" w14:textId="77777777" w:rsidR="00AC63A3" w:rsidRPr="000C481E" w:rsidRDefault="00AC63A3" w:rsidP="00E43F9A">
      <w:pPr>
        <w:spacing w:before="240"/>
        <w:jc w:val="both"/>
        <w:rPr>
          <w:rFonts w:ascii="Arial" w:hAnsi="Arial" w:cs="Arial"/>
          <w:i/>
          <w:lang w:eastAsia="cs-CZ"/>
        </w:rPr>
      </w:pPr>
      <w:bookmarkStart w:id="16" w:name="_Toc513639749"/>
      <w:r w:rsidRPr="000C481E">
        <w:rPr>
          <w:rStyle w:val="Nadpis3Char"/>
        </w:rPr>
        <w:t>Opatření 7</w:t>
      </w:r>
      <w:bookmarkEnd w:id="16"/>
      <w:r w:rsidR="00C166C9" w:rsidRPr="000C481E">
        <w:rPr>
          <w:rStyle w:val="Znakapoznpodarou"/>
          <w:rFonts w:ascii="Arial" w:hAnsi="Arial" w:cs="Arial"/>
          <w:i/>
          <w:lang w:eastAsia="cs-CZ"/>
        </w:rPr>
        <w:footnoteReference w:id="16"/>
      </w:r>
    </w:p>
    <w:p w14:paraId="3A7AC8BF" w14:textId="77777777" w:rsidR="00C166C9" w:rsidRPr="000C481E" w:rsidRDefault="0032231E" w:rsidP="00E43F9A">
      <w:pPr>
        <w:spacing w:before="240"/>
        <w:jc w:val="both"/>
        <w:rPr>
          <w:rFonts w:ascii="Arial" w:hAnsi="Arial" w:cs="Arial"/>
          <w:i/>
          <w:lang w:eastAsia="cs-CZ"/>
        </w:rPr>
      </w:pPr>
      <w:r w:rsidRPr="000C481E">
        <w:rPr>
          <w:rFonts w:ascii="Arial" w:hAnsi="Arial" w:cs="Arial"/>
          <w:i/>
          <w:lang w:eastAsia="cs-CZ"/>
        </w:rPr>
        <w:t xml:space="preserve">Posílit využívání analýz trendů a výhledů v politice </w:t>
      </w:r>
      <w:proofErr w:type="spellStart"/>
      <w:r w:rsidRPr="000C481E">
        <w:rPr>
          <w:rFonts w:ascii="Arial" w:hAnsi="Arial" w:cs="Arial"/>
          <w:i/>
          <w:lang w:eastAsia="cs-CZ"/>
        </w:rPr>
        <w:t>VaVaI</w:t>
      </w:r>
      <w:proofErr w:type="spellEnd"/>
      <w:r w:rsidR="00C166C9" w:rsidRPr="000C481E">
        <w:rPr>
          <w:rStyle w:val="Znakapoznpodarou"/>
          <w:rFonts w:ascii="Arial" w:hAnsi="Arial" w:cs="Arial"/>
          <w:i/>
          <w:lang w:eastAsia="cs-CZ"/>
        </w:rPr>
        <w:footnoteReference w:id="17"/>
      </w:r>
    </w:p>
    <w:p w14:paraId="137414F1" w14:textId="77777777" w:rsidR="0032231E" w:rsidRPr="000C481E" w:rsidRDefault="0070225A" w:rsidP="00E43F9A">
      <w:pPr>
        <w:spacing w:before="240"/>
        <w:jc w:val="both"/>
        <w:rPr>
          <w:rFonts w:ascii="Arial" w:hAnsi="Arial" w:cs="Arial"/>
          <w:i/>
          <w:lang w:eastAsia="cs-CZ"/>
        </w:rPr>
      </w:pPr>
      <w:r w:rsidRPr="000C481E">
        <w:rPr>
          <w:rFonts w:ascii="Arial" w:hAnsi="Arial" w:cs="Arial"/>
          <w:lang w:eastAsia="cs-CZ"/>
        </w:rPr>
        <w:t>Termín: 201</w:t>
      </w:r>
      <w:r w:rsidR="00CA7684" w:rsidRPr="000C481E">
        <w:rPr>
          <w:rFonts w:ascii="Arial" w:hAnsi="Arial" w:cs="Arial"/>
          <w:lang w:eastAsia="cs-CZ"/>
        </w:rPr>
        <w:t>6+</w:t>
      </w:r>
    </w:p>
    <w:p w14:paraId="675414F3" w14:textId="77777777" w:rsidR="0032231E" w:rsidRPr="000C481E" w:rsidRDefault="0032231E" w:rsidP="00E43F9A">
      <w:pPr>
        <w:tabs>
          <w:tab w:val="left" w:pos="426"/>
        </w:tabs>
        <w:spacing w:line="240" w:lineRule="auto"/>
        <w:jc w:val="both"/>
        <w:rPr>
          <w:rFonts w:ascii="Arial" w:hAnsi="Arial" w:cs="Arial"/>
          <w:lang w:eastAsia="cs-CZ"/>
        </w:rPr>
      </w:pPr>
      <w:r w:rsidRPr="000C481E">
        <w:rPr>
          <w:rFonts w:ascii="Arial" w:hAnsi="Arial" w:cs="Arial"/>
          <w:lang w:eastAsia="cs-CZ"/>
        </w:rPr>
        <w:t>Odpovědno</w:t>
      </w:r>
      <w:r w:rsidR="00A323FA" w:rsidRPr="000C481E">
        <w:rPr>
          <w:rFonts w:ascii="Arial" w:hAnsi="Arial" w:cs="Arial"/>
          <w:lang w:eastAsia="cs-CZ"/>
        </w:rPr>
        <w:t xml:space="preserve">st: ÚV ČR – Sekce VVI, </w:t>
      </w:r>
      <w:proofErr w:type="spellStart"/>
      <w:r w:rsidR="00A323FA" w:rsidRPr="000C481E">
        <w:rPr>
          <w:rFonts w:ascii="Arial" w:hAnsi="Arial" w:cs="Arial"/>
          <w:lang w:eastAsia="cs-CZ"/>
        </w:rPr>
        <w:t>spolugesc</w:t>
      </w:r>
      <w:r w:rsidRPr="000C481E">
        <w:rPr>
          <w:rFonts w:ascii="Arial" w:hAnsi="Arial" w:cs="Arial"/>
          <w:lang w:eastAsia="cs-CZ"/>
        </w:rPr>
        <w:t>e</w:t>
      </w:r>
      <w:proofErr w:type="spellEnd"/>
      <w:r w:rsidRPr="000C481E">
        <w:rPr>
          <w:rFonts w:ascii="Arial" w:hAnsi="Arial" w:cs="Arial"/>
          <w:lang w:eastAsia="cs-CZ"/>
        </w:rPr>
        <w:t>: MPO, spolupracují: další správní úřady odpovědné za výzkum a vývoj</w:t>
      </w:r>
      <w:r w:rsidR="00BE398C" w:rsidRPr="000C481E">
        <w:rPr>
          <w:rFonts w:ascii="Arial" w:hAnsi="Arial" w:cs="Arial"/>
          <w:lang w:eastAsia="cs-CZ"/>
        </w:rPr>
        <w:t xml:space="preserve"> v oblasti svých působností</w:t>
      </w:r>
    </w:p>
    <w:p w14:paraId="1FB49F59" w14:textId="77777777" w:rsidR="00C166C9" w:rsidRPr="000C481E" w:rsidRDefault="00C166C9" w:rsidP="00C166C9">
      <w:pPr>
        <w:spacing w:line="240" w:lineRule="auto"/>
        <w:jc w:val="both"/>
        <w:rPr>
          <w:rFonts w:ascii="Arial" w:hAnsi="Arial" w:cs="Arial"/>
          <w:b/>
        </w:rPr>
      </w:pPr>
      <w:r w:rsidRPr="000C481E">
        <w:rPr>
          <w:rFonts w:ascii="Arial" w:hAnsi="Arial" w:cs="Arial"/>
          <w:b/>
        </w:rPr>
        <w:t>Stav realizace – dosavadní pokrok</w:t>
      </w:r>
    </w:p>
    <w:p w14:paraId="6F51D07A" w14:textId="3C7D7A6B" w:rsidR="00351FEF" w:rsidRPr="000C481E" w:rsidRDefault="00B21EEA" w:rsidP="00351FEF">
      <w:pPr>
        <w:spacing w:after="0" w:line="240" w:lineRule="auto"/>
        <w:jc w:val="both"/>
        <w:rPr>
          <w:rFonts w:ascii="Arial" w:hAnsi="Arial" w:cs="Arial"/>
          <w:lang w:eastAsia="cs-CZ"/>
        </w:rPr>
      </w:pPr>
      <w:r w:rsidRPr="000C481E">
        <w:rPr>
          <w:rFonts w:ascii="Arial" w:hAnsi="Arial" w:cs="Arial"/>
          <w:lang w:eastAsia="cs-CZ"/>
        </w:rPr>
        <w:t xml:space="preserve">RVVI - ÚV </w:t>
      </w:r>
      <w:r w:rsidR="00351FEF" w:rsidRPr="000C481E">
        <w:rPr>
          <w:rFonts w:ascii="Arial" w:hAnsi="Arial" w:cs="Arial"/>
          <w:lang w:eastAsia="cs-CZ"/>
        </w:rPr>
        <w:t>RVV (milník 3 – ANO, milník 4 – bud</w:t>
      </w:r>
      <w:r w:rsidR="00151898" w:rsidRPr="000C481E">
        <w:rPr>
          <w:rFonts w:ascii="Arial" w:hAnsi="Arial" w:cs="Arial"/>
          <w:lang w:eastAsia="cs-CZ"/>
        </w:rPr>
        <w:t>e</w:t>
      </w:r>
      <w:r w:rsidR="00351FEF" w:rsidRPr="000C481E">
        <w:rPr>
          <w:rFonts w:ascii="Arial" w:hAnsi="Arial" w:cs="Arial"/>
          <w:lang w:eastAsia="cs-CZ"/>
        </w:rPr>
        <w:t xml:space="preserve"> splněno k 31. 12. 2018)</w:t>
      </w:r>
    </w:p>
    <w:p w14:paraId="30B7CC89" w14:textId="77777777" w:rsidR="00351FEF" w:rsidRPr="000C481E" w:rsidRDefault="00351FEF" w:rsidP="00351FEF">
      <w:pPr>
        <w:spacing w:after="0" w:line="240" w:lineRule="auto"/>
        <w:jc w:val="both"/>
        <w:rPr>
          <w:rFonts w:ascii="Arial" w:hAnsi="Arial" w:cs="Arial"/>
          <w:bCs/>
        </w:rPr>
      </w:pPr>
      <w:r w:rsidRPr="000C481E">
        <w:rPr>
          <w:rFonts w:ascii="Arial" w:hAnsi="Arial" w:cs="Arial"/>
          <w:bCs/>
        </w:rPr>
        <w:t xml:space="preserve">Vytvoření Národních inovačních platforem pod Národní RIS3 strategií jako zdroje strategických informací pro politiku </w:t>
      </w:r>
      <w:proofErr w:type="spellStart"/>
      <w:r w:rsidRPr="000C481E">
        <w:rPr>
          <w:rFonts w:ascii="Arial" w:hAnsi="Arial" w:cs="Arial"/>
          <w:bCs/>
        </w:rPr>
        <w:t>VaVaI</w:t>
      </w:r>
      <w:proofErr w:type="spellEnd"/>
      <w:r w:rsidRPr="000C481E">
        <w:rPr>
          <w:rFonts w:ascii="Arial" w:hAnsi="Arial" w:cs="Arial"/>
          <w:bCs/>
        </w:rPr>
        <w:t>. V rámci dialogu v platformách dochází ke kontinuálnímu zjišťování a ověřování věcných potřeb v jednotlivých sektorech ekonomiky.</w:t>
      </w:r>
    </w:p>
    <w:p w14:paraId="162E731F" w14:textId="77777777" w:rsidR="00351FEF" w:rsidRPr="000C481E" w:rsidRDefault="00351FEF" w:rsidP="00351FEF">
      <w:pPr>
        <w:spacing w:after="0" w:line="240" w:lineRule="auto"/>
        <w:jc w:val="both"/>
        <w:rPr>
          <w:rFonts w:ascii="Arial" w:hAnsi="Arial" w:cs="Arial"/>
          <w:lang w:eastAsia="cs-CZ"/>
        </w:rPr>
      </w:pPr>
      <w:r w:rsidRPr="000C481E">
        <w:rPr>
          <w:rFonts w:ascii="Arial" w:hAnsi="Arial" w:cs="Arial"/>
          <w:bCs/>
        </w:rPr>
        <w:t>Probíhá sběr podkladů k přípravě hodnocení</w:t>
      </w:r>
    </w:p>
    <w:p w14:paraId="34CE1E02" w14:textId="77777777" w:rsidR="00B21EEA" w:rsidRPr="000C481E" w:rsidRDefault="00B21EEA" w:rsidP="000F52AF">
      <w:pPr>
        <w:spacing w:after="0" w:line="240" w:lineRule="auto"/>
        <w:jc w:val="both"/>
        <w:rPr>
          <w:rFonts w:ascii="Arial" w:hAnsi="Arial" w:cs="Arial"/>
          <w:lang w:eastAsia="cs-CZ"/>
        </w:rPr>
      </w:pPr>
    </w:p>
    <w:p w14:paraId="0F032D74" w14:textId="77777777" w:rsidR="00855322" w:rsidRPr="000C481E" w:rsidRDefault="00855322" w:rsidP="000F52AF">
      <w:pPr>
        <w:spacing w:after="0" w:line="240" w:lineRule="auto"/>
        <w:jc w:val="both"/>
        <w:rPr>
          <w:rFonts w:ascii="Arial" w:hAnsi="Arial" w:cs="Arial"/>
          <w:lang w:eastAsia="cs-CZ"/>
        </w:rPr>
      </w:pPr>
      <w:r w:rsidRPr="000C481E">
        <w:rPr>
          <w:rFonts w:ascii="Arial" w:hAnsi="Arial" w:cs="Arial"/>
          <w:lang w:eastAsia="cs-CZ"/>
        </w:rPr>
        <w:t>MŠMT (XXX)</w:t>
      </w:r>
    </w:p>
    <w:p w14:paraId="07F36FAB" w14:textId="77777777" w:rsidR="00855322" w:rsidRPr="000C481E" w:rsidRDefault="00855322" w:rsidP="000F52AF">
      <w:pPr>
        <w:spacing w:after="0" w:line="240" w:lineRule="auto"/>
        <w:jc w:val="both"/>
        <w:rPr>
          <w:rFonts w:ascii="Arial" w:hAnsi="Arial" w:cs="Arial"/>
          <w:lang w:eastAsia="cs-CZ"/>
        </w:rPr>
      </w:pPr>
      <w:r w:rsidRPr="000C481E">
        <w:rPr>
          <w:rFonts w:ascii="Arial" w:hAnsi="Arial" w:cs="Arial"/>
          <w:bCs/>
        </w:rPr>
        <w:t>MŠMT není gestorem, ani spolu-gestorem plnění opatření. Jako úřad, který by měl na plnění opatření spolupracovat s jeho gestory, nebylo MŠMT k výkonu této role dosud přizváno.</w:t>
      </w:r>
    </w:p>
    <w:p w14:paraId="4775B67B" w14:textId="77777777" w:rsidR="00823962" w:rsidRPr="000C481E" w:rsidRDefault="00823962" w:rsidP="00C166C9">
      <w:pPr>
        <w:tabs>
          <w:tab w:val="left" w:pos="426"/>
        </w:tabs>
        <w:spacing w:after="0"/>
        <w:jc w:val="both"/>
        <w:rPr>
          <w:rFonts w:ascii="Arial" w:hAnsi="Arial" w:cs="Arial"/>
          <w:lang w:eastAsia="cs-CZ"/>
        </w:rPr>
      </w:pPr>
    </w:p>
    <w:p w14:paraId="210FB343" w14:textId="77777777" w:rsidR="00C166C9" w:rsidRPr="000C481E" w:rsidRDefault="00C166C9" w:rsidP="00C166C9">
      <w:pPr>
        <w:tabs>
          <w:tab w:val="left" w:pos="426"/>
        </w:tabs>
        <w:spacing w:after="0"/>
        <w:jc w:val="both"/>
        <w:rPr>
          <w:rFonts w:ascii="Arial" w:hAnsi="Arial" w:cs="Arial"/>
          <w:lang w:eastAsia="cs-CZ"/>
        </w:rPr>
      </w:pPr>
      <w:r w:rsidRPr="000C481E">
        <w:rPr>
          <w:rFonts w:ascii="Arial" w:hAnsi="Arial" w:cs="Arial"/>
          <w:lang w:eastAsia="cs-CZ"/>
        </w:rPr>
        <w:t>MPO (plněno průběžně)</w:t>
      </w:r>
    </w:p>
    <w:p w14:paraId="725CD765" w14:textId="77777777" w:rsidR="008E7BC1" w:rsidRPr="000C481E" w:rsidRDefault="00C166C9" w:rsidP="00C166C9">
      <w:pPr>
        <w:tabs>
          <w:tab w:val="left" w:pos="426"/>
        </w:tabs>
        <w:spacing w:line="240" w:lineRule="auto"/>
        <w:jc w:val="both"/>
        <w:rPr>
          <w:rFonts w:ascii="Arial" w:eastAsia="Times New Roman" w:hAnsi="Arial" w:cs="Arial"/>
          <w:lang w:eastAsia="cs-CZ"/>
        </w:rPr>
      </w:pPr>
      <w:r w:rsidRPr="000C481E">
        <w:rPr>
          <w:rFonts w:ascii="Arial" w:eastAsia="Times New Roman" w:hAnsi="Arial" w:cs="Arial"/>
          <w:lang w:eastAsia="cs-CZ"/>
        </w:rPr>
        <w:t xml:space="preserve">MPO se od počátku roku 2017 účastní jednání Národních inovačních platforem, kde sleduje aktuální diskuzi v oblasti budoucích příležitostí a potřeb v oblasti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a poskytuje podklady za oblast průmyslu požadované gestorem RIS3 strategie. V roce 2017 byl vypracován dokument Porovnání zaměření výzkumných organizací podporovaných MPO s oborovými prioritami Národní výzkumné a inovační strategie pro inteligentní specializaci České republiky (Národní RIS3 strategie).</w:t>
      </w:r>
      <w:r w:rsidRPr="000C481E">
        <w:rPr>
          <w:rFonts w:ascii="Arial" w:eastAsia="Times New Roman" w:hAnsi="Arial" w:cs="Arial"/>
          <w:lang w:eastAsia="cs-CZ"/>
        </w:rPr>
        <w:br/>
        <w:t xml:space="preserve">Vzhledem k tomu, že se vůči MPO neřešilo personální posílení na podobné agendy, avizované v jiných opatřeních NP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realizuje plnění úkolu zavést systém soustavného sledování a vyhodnocování trendů především ÚV ČR, kde nové kapacity vybudovány byly.</w:t>
      </w:r>
    </w:p>
    <w:p w14:paraId="6EC03786" w14:textId="77777777" w:rsidR="00A059A0" w:rsidRPr="000C481E" w:rsidRDefault="008E7BC1" w:rsidP="00C166C9">
      <w:pPr>
        <w:tabs>
          <w:tab w:val="left" w:pos="426"/>
        </w:tabs>
        <w:spacing w:line="240" w:lineRule="auto"/>
        <w:jc w:val="both"/>
        <w:rPr>
          <w:rFonts w:ascii="Arial" w:eastAsia="Times New Roman" w:hAnsi="Arial" w:cs="Arial"/>
          <w:lang w:eastAsia="cs-CZ"/>
        </w:rPr>
      </w:pPr>
      <w:r w:rsidRPr="000C481E">
        <w:rPr>
          <w:rFonts w:ascii="Arial" w:eastAsia="Times New Roman" w:hAnsi="Arial" w:cs="Arial"/>
          <w:lang w:eastAsia="cs-CZ"/>
        </w:rPr>
        <w:t>MZD (připraveno poskytnout spolupráci ÚV ČR – RVV – milník 3, milník 4 – mimo gesci)</w:t>
      </w:r>
    </w:p>
    <w:p w14:paraId="5F1EF701" w14:textId="77777777" w:rsidR="00AB7190" w:rsidRPr="000C481E" w:rsidRDefault="00AB7190" w:rsidP="00AB7190">
      <w:pPr>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lastRenderedPageBreak/>
        <w:t>MSP (plněno průběžně)</w:t>
      </w:r>
    </w:p>
    <w:p w14:paraId="41F6CDC9" w14:textId="77777777" w:rsidR="00AB7190" w:rsidRPr="000C481E" w:rsidRDefault="00AB7190" w:rsidP="00C166C9">
      <w:pPr>
        <w:tabs>
          <w:tab w:val="left" w:pos="426"/>
        </w:tabs>
        <w:spacing w:line="240" w:lineRule="auto"/>
        <w:jc w:val="both"/>
        <w:rPr>
          <w:rFonts w:ascii="Arial" w:hAnsi="Arial" w:cs="Arial"/>
          <w:bCs/>
        </w:rPr>
      </w:pPr>
      <w:r w:rsidRPr="000C481E">
        <w:rPr>
          <w:rFonts w:ascii="Arial" w:hAnsi="Arial" w:cs="Arial"/>
          <w:bCs/>
        </w:rPr>
        <w:t>Ministerstvo spravedlnosti ČR provádí analýzu trendů v rámci resortu, která slouží jako východisko k navrhování a formulaci části resortních výzkumných potřeb, které jsou průběžně naplňovány a jsou součástí Střednědobého plánu výzkumné činnosti Institutu pro kriminologii a sociální prevenci (IKSP).</w:t>
      </w:r>
    </w:p>
    <w:p w14:paraId="34416B7E" w14:textId="77777777" w:rsidR="00303058" w:rsidRPr="000C481E" w:rsidRDefault="00303058" w:rsidP="00303058">
      <w:pPr>
        <w:tabs>
          <w:tab w:val="left" w:pos="426"/>
        </w:tabs>
        <w:spacing w:after="0" w:line="240" w:lineRule="auto"/>
        <w:jc w:val="both"/>
        <w:rPr>
          <w:rFonts w:ascii="Arial" w:hAnsi="Arial" w:cs="Arial"/>
          <w:bCs/>
        </w:rPr>
      </w:pPr>
      <w:r w:rsidRPr="000C481E">
        <w:rPr>
          <w:rFonts w:ascii="Arial" w:hAnsi="Arial" w:cs="Arial"/>
          <w:bCs/>
        </w:rPr>
        <w:t>MV (milník 3 – plněno průběžně)</w:t>
      </w:r>
    </w:p>
    <w:p w14:paraId="500935E7" w14:textId="669F4C74" w:rsidR="00303058" w:rsidRPr="000C481E" w:rsidRDefault="00303058" w:rsidP="008571FE">
      <w:pPr>
        <w:autoSpaceDE w:val="0"/>
        <w:autoSpaceDN w:val="0"/>
        <w:adjustRightInd w:val="0"/>
        <w:jc w:val="both"/>
        <w:rPr>
          <w:rFonts w:ascii="Arial" w:hAnsi="Arial" w:cs="Arial"/>
          <w:bCs/>
        </w:rPr>
      </w:pPr>
      <w:r w:rsidRPr="000C481E">
        <w:rPr>
          <w:rFonts w:ascii="Arial" w:hAnsi="Arial" w:cs="Arial"/>
          <w:bCs/>
        </w:rPr>
        <w:t>V oblasti bezpečnostního výzkumu je součástí Meziresortní koncepce podpory bezpečnostního výzkumu 2017 – 2023 (ÚV č. 509/2017), a to v rámci opatření; Rozvoj procesu sledování pole bezpečnostního výzkumu. Zavedení procesu sledování technologických trendů v globálním kontextu.</w:t>
      </w:r>
    </w:p>
    <w:p w14:paraId="0C65B3AA" w14:textId="77777777" w:rsidR="00C166C9" w:rsidRPr="000C481E" w:rsidRDefault="00C166C9" w:rsidP="00C166C9">
      <w:pPr>
        <w:tabs>
          <w:tab w:val="left" w:pos="426"/>
        </w:tabs>
        <w:spacing w:after="0" w:line="240" w:lineRule="auto"/>
        <w:jc w:val="both"/>
        <w:rPr>
          <w:rFonts w:ascii="Arial" w:hAnsi="Arial" w:cs="Arial"/>
          <w:b/>
        </w:rPr>
      </w:pPr>
      <w:r w:rsidRPr="000C481E">
        <w:rPr>
          <w:rFonts w:ascii="Arial" w:hAnsi="Arial" w:cs="Arial"/>
          <w:b/>
        </w:rPr>
        <w:t>Další plánované kroky</w:t>
      </w:r>
    </w:p>
    <w:p w14:paraId="6518F8E6" w14:textId="77777777" w:rsidR="00B21EEA" w:rsidRPr="000C481E" w:rsidRDefault="00B21EEA" w:rsidP="000F52AF">
      <w:pPr>
        <w:tabs>
          <w:tab w:val="left" w:pos="426"/>
        </w:tabs>
        <w:spacing w:after="0" w:line="240" w:lineRule="auto"/>
        <w:jc w:val="both"/>
        <w:rPr>
          <w:rFonts w:ascii="Arial" w:eastAsia="Times New Roman" w:hAnsi="Arial" w:cs="Arial"/>
          <w:lang w:eastAsia="cs-CZ"/>
        </w:rPr>
      </w:pPr>
    </w:p>
    <w:p w14:paraId="34AA44F2" w14:textId="7A90FEA2" w:rsidR="00351FEF" w:rsidRPr="000C481E" w:rsidRDefault="00B21EEA" w:rsidP="000F52AF">
      <w:pPr>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351FEF" w:rsidRPr="000C481E">
        <w:rPr>
          <w:rFonts w:ascii="Arial" w:eastAsia="Times New Roman" w:hAnsi="Arial" w:cs="Arial"/>
          <w:lang w:eastAsia="cs-CZ"/>
        </w:rPr>
        <w:t>RVV – milník 3 – ne/</w:t>
      </w:r>
      <w:r w:rsidR="001D2938" w:rsidRPr="000C481E">
        <w:rPr>
          <w:rFonts w:ascii="Arial" w:eastAsia="Times New Roman" w:hAnsi="Arial" w:cs="Arial"/>
          <w:lang w:eastAsia="cs-CZ"/>
        </w:rPr>
        <w:t xml:space="preserve">milník 4 - </w:t>
      </w:r>
      <w:r w:rsidR="000005BD" w:rsidRPr="000C481E">
        <w:rPr>
          <w:rFonts w:ascii="Arial" w:hAnsi="Arial" w:cs="Arial"/>
          <w:bCs/>
        </w:rPr>
        <w:t>p</w:t>
      </w:r>
      <w:r w:rsidR="001D2938" w:rsidRPr="000C481E">
        <w:rPr>
          <w:rFonts w:ascii="Arial" w:hAnsi="Arial" w:cs="Arial"/>
          <w:bCs/>
        </w:rPr>
        <w:t>ří</w:t>
      </w:r>
      <w:r w:rsidR="00AE1A12" w:rsidRPr="000C481E">
        <w:rPr>
          <w:rFonts w:ascii="Arial" w:hAnsi="Arial" w:cs="Arial"/>
          <w:bCs/>
        </w:rPr>
        <w:t xml:space="preserve">prava Zprávy o plnění NP </w:t>
      </w:r>
      <w:proofErr w:type="spellStart"/>
      <w:r w:rsidR="00AE1A12" w:rsidRPr="000C481E">
        <w:rPr>
          <w:rFonts w:ascii="Arial" w:hAnsi="Arial" w:cs="Arial"/>
          <w:bCs/>
        </w:rPr>
        <w:t>VaVaI</w:t>
      </w:r>
      <w:proofErr w:type="spellEnd"/>
    </w:p>
    <w:p w14:paraId="27857E25" w14:textId="77777777" w:rsidR="00B21EEA" w:rsidRPr="000C481E" w:rsidRDefault="00B21EEA" w:rsidP="000F52AF">
      <w:pPr>
        <w:tabs>
          <w:tab w:val="left" w:pos="426"/>
        </w:tabs>
        <w:spacing w:after="0" w:line="240" w:lineRule="auto"/>
        <w:jc w:val="both"/>
        <w:rPr>
          <w:rFonts w:ascii="Arial" w:eastAsia="Times New Roman" w:hAnsi="Arial" w:cs="Arial"/>
          <w:lang w:eastAsia="cs-CZ"/>
        </w:rPr>
      </w:pPr>
    </w:p>
    <w:p w14:paraId="0323B6A2" w14:textId="74E7DD39" w:rsidR="00855322" w:rsidRPr="000C481E" w:rsidRDefault="000F52AF" w:rsidP="000F52AF">
      <w:pPr>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MŠMT </w:t>
      </w:r>
      <w:r w:rsidR="00AF5556" w:rsidRPr="000C481E">
        <w:rPr>
          <w:rFonts w:ascii="Arial" w:eastAsia="Times New Roman" w:hAnsi="Arial" w:cs="Arial"/>
          <w:lang w:eastAsia="cs-CZ"/>
        </w:rPr>
        <w:t xml:space="preserve">(milník 3) </w:t>
      </w:r>
      <w:r w:rsidRPr="000C481E">
        <w:rPr>
          <w:rFonts w:ascii="Arial" w:eastAsia="Times New Roman" w:hAnsi="Arial" w:cs="Arial"/>
          <w:lang w:eastAsia="cs-CZ"/>
        </w:rPr>
        <w:t xml:space="preserve">- </w:t>
      </w:r>
      <w:r w:rsidRPr="000C481E">
        <w:rPr>
          <w:rFonts w:ascii="Arial" w:hAnsi="Arial" w:cs="Arial"/>
          <w:bCs/>
        </w:rPr>
        <w:t xml:space="preserve">MŠMT zpracovalo „Akční plán rozvoje lidských zdrojů pro výzkum, vývoj a inovace a genderové rovnosti ve výzkumu, vývoji a inovacích v ČR na léta 2018-2020“, který byl schválený usnesením vlády ČR ze dne 3. ledna 2018 č. 8, a který pro ÚVČR – RVV, jakožto hlavního gestora, určuje úkol spočívající v rozvoji procesu „technology </w:t>
      </w:r>
      <w:proofErr w:type="spellStart"/>
      <w:r w:rsidRPr="000C481E">
        <w:rPr>
          <w:rFonts w:ascii="Arial" w:hAnsi="Arial" w:cs="Arial"/>
          <w:bCs/>
        </w:rPr>
        <w:t>assessment</w:t>
      </w:r>
      <w:proofErr w:type="spellEnd"/>
      <w:r w:rsidRPr="000C481E">
        <w:rPr>
          <w:rFonts w:ascii="Arial" w:hAnsi="Arial" w:cs="Arial"/>
          <w:bCs/>
        </w:rPr>
        <w:t>“. MŠMT očekává, že ÚVČR – RVV přizve MŠMT ke spolupráci na plnění věcně příslušného opatření, jelikož MŠMT je uvedeno jako spolu-gestor jeho plnění.</w:t>
      </w:r>
    </w:p>
    <w:p w14:paraId="68FD5D12" w14:textId="77777777" w:rsidR="00823962" w:rsidRPr="000C481E" w:rsidRDefault="00823962" w:rsidP="00C166C9">
      <w:pPr>
        <w:tabs>
          <w:tab w:val="left" w:pos="426"/>
        </w:tabs>
        <w:spacing w:after="0" w:line="240" w:lineRule="auto"/>
        <w:jc w:val="both"/>
        <w:rPr>
          <w:rFonts w:ascii="Arial" w:eastAsia="Times New Roman" w:hAnsi="Arial" w:cs="Arial"/>
          <w:lang w:eastAsia="cs-CZ"/>
        </w:rPr>
      </w:pPr>
    </w:p>
    <w:p w14:paraId="0C22199B" w14:textId="77777777" w:rsidR="00C166C9" w:rsidRPr="000C481E" w:rsidRDefault="000F52AF" w:rsidP="00C166C9">
      <w:pPr>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t>MPO - v</w:t>
      </w:r>
      <w:r w:rsidR="00C166C9" w:rsidRPr="000C481E">
        <w:rPr>
          <w:rFonts w:ascii="Arial" w:eastAsia="Times New Roman" w:hAnsi="Arial" w:cs="Arial"/>
          <w:lang w:eastAsia="cs-CZ"/>
        </w:rPr>
        <w:t xml:space="preserve"> roce 2018 MPO bude spolupracovat na aktualizaci materiálu pro národní RIS3 strategie, který podrobně identifikuje potřeby jednotlivých odvětví a jejich řešení prostřednictvím intervencí </w:t>
      </w:r>
      <w:proofErr w:type="spellStart"/>
      <w:r w:rsidR="00C166C9" w:rsidRPr="000C481E">
        <w:rPr>
          <w:rFonts w:ascii="Arial" w:eastAsia="Times New Roman" w:hAnsi="Arial" w:cs="Arial"/>
          <w:lang w:eastAsia="cs-CZ"/>
        </w:rPr>
        <w:t>VaVaI</w:t>
      </w:r>
      <w:proofErr w:type="spellEnd"/>
      <w:r w:rsidR="00C166C9" w:rsidRPr="000C481E">
        <w:rPr>
          <w:rFonts w:ascii="Arial" w:eastAsia="Times New Roman" w:hAnsi="Arial" w:cs="Arial"/>
          <w:lang w:eastAsia="cs-CZ"/>
        </w:rPr>
        <w:t>.</w:t>
      </w:r>
    </w:p>
    <w:p w14:paraId="133CFDFF" w14:textId="77777777" w:rsidR="00C166C9" w:rsidRPr="000C481E" w:rsidRDefault="008E7BC1" w:rsidP="00AB7190">
      <w:pPr>
        <w:tabs>
          <w:tab w:val="left" w:pos="426"/>
        </w:tabs>
        <w:spacing w:after="0" w:line="240" w:lineRule="auto"/>
        <w:jc w:val="both"/>
        <w:rPr>
          <w:rFonts w:ascii="Arial" w:hAnsi="Arial" w:cs="Arial"/>
          <w:lang w:eastAsia="cs-CZ"/>
        </w:rPr>
      </w:pPr>
      <w:r w:rsidRPr="000C481E">
        <w:rPr>
          <w:rFonts w:ascii="Arial" w:hAnsi="Arial" w:cs="Arial"/>
          <w:lang w:eastAsia="cs-CZ"/>
        </w:rPr>
        <w:t>MZD – bez komentáře</w:t>
      </w:r>
    </w:p>
    <w:p w14:paraId="25E8C9F7" w14:textId="77777777" w:rsidR="00AB7190" w:rsidRPr="000C481E" w:rsidRDefault="00AB7190" w:rsidP="00303058">
      <w:pPr>
        <w:tabs>
          <w:tab w:val="left" w:pos="426"/>
        </w:tabs>
        <w:spacing w:after="0" w:line="240" w:lineRule="auto"/>
        <w:jc w:val="both"/>
        <w:rPr>
          <w:rFonts w:ascii="Arial" w:hAnsi="Arial" w:cs="Arial"/>
          <w:lang w:eastAsia="cs-CZ"/>
        </w:rPr>
      </w:pPr>
      <w:r w:rsidRPr="000C481E">
        <w:rPr>
          <w:rFonts w:ascii="Arial" w:hAnsi="Arial" w:cs="Arial"/>
          <w:lang w:eastAsia="cs-CZ"/>
        </w:rPr>
        <w:t>MSP – bez komentáře</w:t>
      </w:r>
    </w:p>
    <w:p w14:paraId="6E98C502" w14:textId="77777777" w:rsidR="00303058" w:rsidRPr="000C481E" w:rsidRDefault="00303058" w:rsidP="00C166C9">
      <w:pPr>
        <w:tabs>
          <w:tab w:val="left" w:pos="426"/>
        </w:tabs>
        <w:spacing w:line="240" w:lineRule="auto"/>
        <w:jc w:val="both"/>
        <w:rPr>
          <w:rFonts w:ascii="Arial" w:hAnsi="Arial" w:cs="Arial"/>
          <w:lang w:eastAsia="cs-CZ"/>
        </w:rPr>
      </w:pPr>
      <w:r w:rsidRPr="000C481E">
        <w:rPr>
          <w:rFonts w:ascii="Arial" w:hAnsi="Arial" w:cs="Arial"/>
          <w:lang w:eastAsia="cs-CZ"/>
        </w:rPr>
        <w:t>MV – bez komentáře</w:t>
      </w:r>
    </w:p>
    <w:p w14:paraId="75CACFBA" w14:textId="77777777" w:rsidR="000F52AF" w:rsidRPr="000C481E" w:rsidRDefault="00C166C9" w:rsidP="00C166C9">
      <w:pPr>
        <w:spacing w:after="0" w:line="240" w:lineRule="auto"/>
        <w:jc w:val="both"/>
        <w:rPr>
          <w:rFonts w:ascii="Arial" w:hAnsi="Arial" w:cs="Arial"/>
          <w:b/>
        </w:rPr>
      </w:pPr>
      <w:r w:rsidRPr="000C481E">
        <w:rPr>
          <w:rFonts w:ascii="Arial" w:hAnsi="Arial" w:cs="Arial"/>
          <w:b/>
        </w:rPr>
        <w:t>Poznámka (návrh</w:t>
      </w:r>
      <w:r w:rsidR="000F52AF" w:rsidRPr="000C481E">
        <w:rPr>
          <w:rFonts w:ascii="Arial" w:hAnsi="Arial" w:cs="Arial"/>
          <w:b/>
        </w:rPr>
        <w:t xml:space="preserve"> na úpravu či zrušení opatření)</w:t>
      </w:r>
    </w:p>
    <w:p w14:paraId="47451D7E" w14:textId="77777777" w:rsidR="00B21EEA" w:rsidRPr="000C481E" w:rsidRDefault="00B21EEA" w:rsidP="00351FEF">
      <w:pPr>
        <w:spacing w:after="0" w:line="240" w:lineRule="auto"/>
        <w:jc w:val="both"/>
        <w:rPr>
          <w:rFonts w:ascii="Arial" w:eastAsia="Times New Roman" w:hAnsi="Arial" w:cs="Arial"/>
          <w:lang w:eastAsia="cs-CZ"/>
        </w:rPr>
      </w:pPr>
    </w:p>
    <w:p w14:paraId="00900DAF" w14:textId="1FE03A89" w:rsidR="00351FEF" w:rsidRPr="000C481E" w:rsidRDefault="00B21EEA" w:rsidP="00351FEF">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351FEF" w:rsidRPr="000C481E">
        <w:rPr>
          <w:rFonts w:ascii="Arial" w:eastAsia="Times New Roman" w:hAnsi="Arial" w:cs="Arial"/>
          <w:lang w:eastAsia="cs-CZ"/>
        </w:rPr>
        <w:t xml:space="preserve">RVV – zrušit </w:t>
      </w:r>
    </w:p>
    <w:p w14:paraId="418952A0" w14:textId="77777777" w:rsidR="00B21EEA" w:rsidRPr="000C481E" w:rsidRDefault="00B21EEA" w:rsidP="00166F04">
      <w:pPr>
        <w:spacing w:after="0" w:line="240" w:lineRule="auto"/>
        <w:jc w:val="both"/>
        <w:rPr>
          <w:rFonts w:ascii="Arial" w:eastAsia="Times New Roman" w:hAnsi="Arial" w:cs="Arial"/>
          <w:lang w:eastAsia="cs-CZ"/>
        </w:rPr>
      </w:pPr>
    </w:p>
    <w:p w14:paraId="31699079" w14:textId="7E1ED674" w:rsidR="000F52AF" w:rsidRPr="000C481E" w:rsidRDefault="000F52AF" w:rsidP="00166F04">
      <w:pPr>
        <w:spacing w:after="0" w:line="240" w:lineRule="auto"/>
        <w:jc w:val="both"/>
        <w:rPr>
          <w:rFonts w:ascii="Arial" w:hAnsi="Arial" w:cs="Arial"/>
        </w:rPr>
      </w:pPr>
      <w:r w:rsidRPr="000C481E">
        <w:rPr>
          <w:rFonts w:ascii="Arial" w:eastAsia="Times New Roman" w:hAnsi="Arial" w:cs="Arial"/>
          <w:lang w:eastAsia="cs-CZ"/>
        </w:rPr>
        <w:t xml:space="preserve">MŠMT </w:t>
      </w:r>
      <w:r w:rsidR="00AF5556" w:rsidRPr="000C481E">
        <w:rPr>
          <w:rFonts w:ascii="Arial" w:eastAsia="Times New Roman" w:hAnsi="Arial" w:cs="Arial"/>
          <w:lang w:eastAsia="cs-CZ"/>
        </w:rPr>
        <w:t xml:space="preserve">(milník 3) </w:t>
      </w:r>
      <w:r w:rsidRPr="000C481E">
        <w:rPr>
          <w:rFonts w:ascii="Arial" w:eastAsia="Times New Roman" w:hAnsi="Arial" w:cs="Arial"/>
          <w:lang w:eastAsia="cs-CZ"/>
        </w:rPr>
        <w:t xml:space="preserve">- </w:t>
      </w:r>
      <w:r w:rsidRPr="000C481E">
        <w:rPr>
          <w:rFonts w:ascii="Arial" w:hAnsi="Arial" w:cs="Arial"/>
          <w:bCs/>
        </w:rPr>
        <w:t xml:space="preserve">MŠMT zpracovalo „Akční plán rozvoje lidských zdrojů pro výzkum, vývoj a inovace a genderové rovnosti ve výzkumu, vývoji a inovacích v ČR na léta 2018-2020“, který byl schválený usnesením vlády ČR ze dne 3. ledna 2018 č. 8, a který pro ÚVČR – RVV, jakožto hlavního gestora, určuje úkol spočívající v rozvoji procesu „technology </w:t>
      </w:r>
      <w:proofErr w:type="spellStart"/>
      <w:r w:rsidRPr="000C481E">
        <w:rPr>
          <w:rFonts w:ascii="Arial" w:hAnsi="Arial" w:cs="Arial"/>
          <w:bCs/>
        </w:rPr>
        <w:t>assessment</w:t>
      </w:r>
      <w:proofErr w:type="spellEnd"/>
      <w:r w:rsidRPr="000C481E">
        <w:rPr>
          <w:rFonts w:ascii="Arial" w:hAnsi="Arial" w:cs="Arial"/>
          <w:bCs/>
        </w:rPr>
        <w:t>“. MŠMT očekává, že ÚVČR – RVV přizve MŠMT ke spolupráci na plnění věcně příslušného opatření, jelikož MŠMT je uvedeno jako spolu-gestor jeho plnění.</w:t>
      </w:r>
    </w:p>
    <w:p w14:paraId="39D837A4" w14:textId="77777777" w:rsidR="000F52AF" w:rsidRPr="000C481E" w:rsidRDefault="000F52AF" w:rsidP="000F52AF">
      <w:pPr>
        <w:spacing w:after="0" w:line="240" w:lineRule="auto"/>
        <w:jc w:val="both"/>
        <w:rPr>
          <w:rFonts w:ascii="Arial" w:eastAsia="Times New Roman" w:hAnsi="Arial" w:cs="Arial"/>
          <w:lang w:eastAsia="cs-CZ"/>
        </w:rPr>
      </w:pPr>
      <w:r w:rsidRPr="000C481E">
        <w:rPr>
          <w:rFonts w:ascii="Arial" w:hAnsi="Arial" w:cs="Arial"/>
          <w:bCs/>
        </w:rPr>
        <w:t>V rámci OP VVV PO1, SC4 se předpokládá podpora realizace opatření. Ze strany hlavního gestora, tj. UVČR – RVV však nebyl projeven zájem tato opatření realizovat s finanční podporou OP VVV. Z tohoto důvodu zůstává opatření v rámci OP VVV nenaplněno. MŠMT je v rámci OP VVV stále připraveno toto opatření podpořit.</w:t>
      </w:r>
    </w:p>
    <w:p w14:paraId="21E050B8" w14:textId="77777777" w:rsidR="00823962" w:rsidRPr="000C481E" w:rsidRDefault="00823962" w:rsidP="00C166C9">
      <w:pPr>
        <w:spacing w:after="0" w:line="240" w:lineRule="auto"/>
        <w:jc w:val="both"/>
        <w:rPr>
          <w:rFonts w:ascii="Arial" w:eastAsia="Times New Roman" w:hAnsi="Arial" w:cs="Arial"/>
          <w:lang w:eastAsia="cs-CZ"/>
        </w:rPr>
      </w:pPr>
    </w:p>
    <w:p w14:paraId="36DB7112" w14:textId="77777777" w:rsidR="00C166C9" w:rsidRPr="000C481E" w:rsidRDefault="00C166C9" w:rsidP="00C166C9">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bez komentáře</w:t>
      </w:r>
    </w:p>
    <w:p w14:paraId="1B8DA3A5" w14:textId="77777777" w:rsidR="00BA45F2" w:rsidRPr="000C481E" w:rsidRDefault="008E7BC1" w:rsidP="00AB7190">
      <w:pPr>
        <w:tabs>
          <w:tab w:val="left" w:pos="426"/>
        </w:tabs>
        <w:spacing w:after="0" w:line="240" w:lineRule="auto"/>
        <w:jc w:val="both"/>
        <w:rPr>
          <w:rFonts w:ascii="Arial" w:hAnsi="Arial" w:cs="Arial"/>
          <w:lang w:eastAsia="cs-CZ"/>
        </w:rPr>
      </w:pPr>
      <w:r w:rsidRPr="000C481E">
        <w:rPr>
          <w:rFonts w:ascii="Arial" w:hAnsi="Arial" w:cs="Arial"/>
          <w:lang w:eastAsia="cs-CZ"/>
        </w:rPr>
        <w:t>MZD – bez komentáře</w:t>
      </w:r>
    </w:p>
    <w:p w14:paraId="23CBBE32" w14:textId="77777777" w:rsidR="00AB7190" w:rsidRPr="000C481E" w:rsidRDefault="00AB7190" w:rsidP="00951B20">
      <w:pPr>
        <w:tabs>
          <w:tab w:val="left" w:pos="426"/>
        </w:tabs>
        <w:spacing w:after="0" w:line="240" w:lineRule="auto"/>
        <w:jc w:val="both"/>
        <w:rPr>
          <w:rFonts w:ascii="Arial" w:hAnsi="Arial" w:cs="Arial"/>
          <w:lang w:eastAsia="cs-CZ"/>
        </w:rPr>
      </w:pPr>
      <w:r w:rsidRPr="000C481E">
        <w:rPr>
          <w:rFonts w:ascii="Arial" w:hAnsi="Arial" w:cs="Arial"/>
          <w:lang w:eastAsia="cs-CZ"/>
        </w:rPr>
        <w:t>MSP – bez komentáře</w:t>
      </w:r>
    </w:p>
    <w:p w14:paraId="5A4C420E" w14:textId="77777777" w:rsidR="00951B20" w:rsidRPr="000C481E" w:rsidRDefault="00951B20" w:rsidP="00166F04">
      <w:pPr>
        <w:tabs>
          <w:tab w:val="left" w:pos="426"/>
        </w:tabs>
        <w:spacing w:after="0" w:line="240" w:lineRule="auto"/>
        <w:jc w:val="both"/>
        <w:rPr>
          <w:rFonts w:ascii="Arial" w:hAnsi="Arial" w:cs="Arial"/>
          <w:lang w:eastAsia="cs-CZ"/>
        </w:rPr>
      </w:pPr>
      <w:r w:rsidRPr="000C481E">
        <w:rPr>
          <w:rFonts w:ascii="Arial" w:hAnsi="Arial" w:cs="Arial"/>
          <w:lang w:eastAsia="cs-CZ"/>
        </w:rPr>
        <w:t>MV</w:t>
      </w:r>
      <w:r w:rsidRPr="000C481E">
        <w:rPr>
          <w:rFonts w:ascii="Arial" w:hAnsi="Arial" w:cs="Arial"/>
        </w:rPr>
        <w:t xml:space="preserve"> – bez komentáře</w:t>
      </w:r>
    </w:p>
    <w:p w14:paraId="3A8EEE46" w14:textId="77777777" w:rsidR="00951B20" w:rsidRPr="000C481E" w:rsidRDefault="00951B20" w:rsidP="00CC5133">
      <w:pPr>
        <w:tabs>
          <w:tab w:val="left" w:pos="426"/>
        </w:tabs>
        <w:spacing w:line="240" w:lineRule="auto"/>
        <w:jc w:val="both"/>
        <w:rPr>
          <w:rFonts w:ascii="Arial" w:hAnsi="Arial" w:cs="Arial"/>
          <w:lang w:eastAsia="cs-CZ"/>
        </w:rPr>
      </w:pPr>
    </w:p>
    <w:p w14:paraId="1857CF72" w14:textId="77777777" w:rsidR="0032231E" w:rsidRPr="000C481E" w:rsidRDefault="0032231E" w:rsidP="0032231E">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BA45F2" w:rsidRPr="000C481E">
        <w:rPr>
          <w:rFonts w:ascii="Arial" w:hAnsi="Arial" w:cs="Arial"/>
          <w:i/>
          <w:lang w:eastAsia="cs-CZ"/>
        </w:rPr>
        <w:t xml:space="preserve"> specifického cíle 1.3</w:t>
      </w:r>
      <w:r w:rsidRPr="000C481E">
        <w:rPr>
          <w:rFonts w:ascii="Arial" w:hAnsi="Arial" w:cs="Arial"/>
          <w:i/>
          <w:lang w:eastAsia="cs-CZ"/>
        </w:rPr>
        <w:t>:</w:t>
      </w:r>
    </w:p>
    <w:p w14:paraId="7BBDFDFC" w14:textId="77777777" w:rsidR="0032231E" w:rsidRPr="000C481E" w:rsidRDefault="0032231E" w:rsidP="00F47255">
      <w:pPr>
        <w:numPr>
          <w:ilvl w:val="0"/>
          <w:numId w:val="9"/>
        </w:numPr>
        <w:tabs>
          <w:tab w:val="left" w:pos="426"/>
        </w:tabs>
        <w:spacing w:after="120"/>
        <w:contextualSpacing/>
        <w:jc w:val="both"/>
        <w:rPr>
          <w:rFonts w:ascii="Arial" w:hAnsi="Arial" w:cs="Arial"/>
        </w:rPr>
      </w:pPr>
      <w:r w:rsidRPr="000C481E">
        <w:rPr>
          <w:rFonts w:ascii="Arial" w:hAnsi="Arial" w:cs="Arial"/>
        </w:rPr>
        <w:t xml:space="preserve">Vytvoření závazného metodického pokynu pro hodnocení programů </w:t>
      </w:r>
      <w:proofErr w:type="spellStart"/>
      <w:r w:rsidRPr="000C481E">
        <w:rPr>
          <w:rFonts w:ascii="Arial" w:hAnsi="Arial" w:cs="Arial"/>
        </w:rPr>
        <w:t>VaVaI</w:t>
      </w:r>
      <w:proofErr w:type="spellEnd"/>
      <w:r w:rsidRPr="000C481E">
        <w:rPr>
          <w:rFonts w:ascii="Arial" w:hAnsi="Arial" w:cs="Arial"/>
        </w:rPr>
        <w:t xml:space="preserve"> stanovující odpovědnosti za realizaci hodnocení (2016), personální posílení relevantních aktérů</w:t>
      </w:r>
      <w:r w:rsidR="0027605E" w:rsidRPr="000C481E">
        <w:rPr>
          <w:rFonts w:ascii="Arial" w:hAnsi="Arial" w:cs="Arial"/>
        </w:rPr>
        <w:t xml:space="preserve"> pro realizaci hodnocení (2017)</w:t>
      </w:r>
      <w:r w:rsidRPr="000C481E">
        <w:rPr>
          <w:rFonts w:ascii="Arial" w:hAnsi="Arial" w:cs="Arial"/>
        </w:rPr>
        <w:t xml:space="preserve">. Gesce: ÚV ČR – Sekce VVI, </w:t>
      </w:r>
      <w:r w:rsidRPr="000C481E">
        <w:rPr>
          <w:rFonts w:ascii="Arial" w:hAnsi="Arial" w:cs="Arial"/>
        </w:rPr>
        <w:lastRenderedPageBreak/>
        <w:t xml:space="preserve">RVVI, </w:t>
      </w:r>
      <w:proofErr w:type="spellStart"/>
      <w:r w:rsidRPr="000C481E">
        <w:rPr>
          <w:rFonts w:ascii="Arial" w:hAnsi="Arial" w:cs="Arial"/>
        </w:rPr>
        <w:t>spolugesce</w:t>
      </w:r>
      <w:proofErr w:type="spellEnd"/>
      <w:r w:rsidRPr="000C481E">
        <w:rPr>
          <w:rFonts w:ascii="Arial" w:hAnsi="Arial" w:cs="Arial"/>
        </w:rPr>
        <w:t>: MF a další správní úřady odpovědné za výzkum a vývoj v oblasti svých působností</w:t>
      </w:r>
    </w:p>
    <w:p w14:paraId="42C5A7E1" w14:textId="77777777" w:rsidR="00BE398C" w:rsidRPr="000C481E" w:rsidRDefault="0032231E" w:rsidP="00F47255">
      <w:pPr>
        <w:numPr>
          <w:ilvl w:val="0"/>
          <w:numId w:val="9"/>
        </w:numPr>
        <w:tabs>
          <w:tab w:val="left" w:pos="426"/>
        </w:tabs>
        <w:spacing w:after="120"/>
        <w:contextualSpacing/>
        <w:jc w:val="both"/>
        <w:rPr>
          <w:rFonts w:ascii="Arial" w:hAnsi="Arial" w:cs="Arial"/>
        </w:rPr>
      </w:pPr>
      <w:r w:rsidRPr="000C481E">
        <w:rPr>
          <w:rFonts w:ascii="Arial" w:hAnsi="Arial" w:cs="Arial"/>
        </w:rPr>
        <w:t>Pilotní ověření hodnocení programů na existujících programech (2017)</w:t>
      </w:r>
      <w:r w:rsidR="0027605E" w:rsidRPr="000C481E">
        <w:rPr>
          <w:rFonts w:ascii="Arial" w:hAnsi="Arial" w:cs="Arial"/>
        </w:rPr>
        <w:t xml:space="preserve">, realizace hodnocení programů </w:t>
      </w:r>
      <w:proofErr w:type="spellStart"/>
      <w:r w:rsidR="0027605E" w:rsidRPr="000C481E">
        <w:rPr>
          <w:rFonts w:ascii="Arial" w:hAnsi="Arial" w:cs="Arial"/>
        </w:rPr>
        <w:t>VaVaI</w:t>
      </w:r>
      <w:proofErr w:type="spellEnd"/>
      <w:r w:rsidR="0027605E" w:rsidRPr="000C481E">
        <w:rPr>
          <w:rFonts w:ascii="Arial" w:hAnsi="Arial" w:cs="Arial"/>
        </w:rPr>
        <w:t xml:space="preserve"> podle závazného postupu (2017+)</w:t>
      </w:r>
      <w:r w:rsidRPr="000C481E">
        <w:rPr>
          <w:rFonts w:ascii="Arial" w:hAnsi="Arial" w:cs="Arial"/>
        </w:rPr>
        <w:t>. Gesce: dle metodiky hodnocení účelové podpory</w:t>
      </w:r>
    </w:p>
    <w:p w14:paraId="33C63BFB" w14:textId="77777777" w:rsidR="00A40279" w:rsidRPr="000C481E" w:rsidRDefault="0032231E" w:rsidP="00F47255">
      <w:pPr>
        <w:numPr>
          <w:ilvl w:val="0"/>
          <w:numId w:val="9"/>
        </w:numPr>
        <w:tabs>
          <w:tab w:val="left" w:pos="426"/>
        </w:tabs>
        <w:spacing w:after="120"/>
        <w:contextualSpacing/>
        <w:jc w:val="both"/>
        <w:rPr>
          <w:rFonts w:ascii="Arial" w:hAnsi="Arial" w:cs="Arial"/>
        </w:rPr>
      </w:pPr>
      <w:r w:rsidRPr="000C481E">
        <w:rPr>
          <w:rFonts w:ascii="Arial" w:hAnsi="Arial" w:cs="Arial"/>
        </w:rPr>
        <w:t xml:space="preserve">Vytvoření systému pro soustavné sledování a vyhodnocování trendů a pro identifikaci budoucích příležitostí (2017). Gesce: ÚV ČR – VVI, </w:t>
      </w:r>
      <w:proofErr w:type="spellStart"/>
      <w:r w:rsidRPr="000C481E">
        <w:rPr>
          <w:rFonts w:ascii="Arial" w:hAnsi="Arial" w:cs="Arial"/>
        </w:rPr>
        <w:t>spolugesce</w:t>
      </w:r>
      <w:proofErr w:type="spellEnd"/>
      <w:r w:rsidRPr="000C481E">
        <w:rPr>
          <w:rFonts w:ascii="Arial" w:hAnsi="Arial" w:cs="Arial"/>
        </w:rPr>
        <w:t>: MPO, spolupracují další správní úřady odpovědné za výzkum a vývoj v oblasti svých působností</w:t>
      </w:r>
    </w:p>
    <w:p w14:paraId="56F7CC79" w14:textId="77777777" w:rsidR="001A2B3F" w:rsidRPr="000C481E" w:rsidRDefault="001A2B3F" w:rsidP="00F47255">
      <w:pPr>
        <w:numPr>
          <w:ilvl w:val="0"/>
          <w:numId w:val="9"/>
        </w:numPr>
        <w:tabs>
          <w:tab w:val="left" w:pos="426"/>
        </w:tabs>
        <w:spacing w:after="120"/>
        <w:contextualSpacing/>
        <w:jc w:val="both"/>
        <w:rPr>
          <w:rFonts w:ascii="Arial" w:hAnsi="Arial" w:cs="Arial"/>
        </w:rPr>
      </w:pPr>
      <w:r w:rsidRPr="000C481E">
        <w:rPr>
          <w:rFonts w:ascii="Arial" w:hAnsi="Arial" w:cs="Arial"/>
        </w:rPr>
        <w:t xml:space="preserve">Provést </w:t>
      </w:r>
      <w:r w:rsidR="00EB5BF3" w:rsidRPr="000C481E">
        <w:rPr>
          <w:rFonts w:ascii="Arial" w:hAnsi="Arial" w:cs="Arial"/>
        </w:rPr>
        <w:t xml:space="preserve">interim </w:t>
      </w:r>
      <w:r w:rsidRPr="000C481E">
        <w:rPr>
          <w:rFonts w:ascii="Arial" w:hAnsi="Arial" w:cs="Arial"/>
        </w:rPr>
        <w:t xml:space="preserve">hodnocení plnění opatření Národní politiky </w:t>
      </w:r>
      <w:proofErr w:type="spellStart"/>
      <w:r w:rsidRPr="000C481E">
        <w:rPr>
          <w:rFonts w:ascii="Arial" w:hAnsi="Arial" w:cs="Arial"/>
        </w:rPr>
        <w:t>VaVaI</w:t>
      </w:r>
      <w:proofErr w:type="spellEnd"/>
      <w:r w:rsidRPr="000C481E">
        <w:rPr>
          <w:rFonts w:ascii="Arial" w:hAnsi="Arial" w:cs="Arial"/>
        </w:rPr>
        <w:t xml:space="preserve"> 2016 (2018)</w:t>
      </w:r>
      <w:r w:rsidR="00910425" w:rsidRPr="000C481E">
        <w:rPr>
          <w:rFonts w:ascii="Arial" w:hAnsi="Arial" w:cs="Arial"/>
        </w:rPr>
        <w:t>. Gesce: ÚV ČR – Sekce VVI</w:t>
      </w:r>
    </w:p>
    <w:p w14:paraId="7BF988DE" w14:textId="77777777" w:rsidR="00D65837" w:rsidRPr="000C481E" w:rsidRDefault="00D65837" w:rsidP="0032231E">
      <w:pPr>
        <w:spacing w:after="120"/>
        <w:jc w:val="both"/>
        <w:rPr>
          <w:rFonts w:ascii="Arial" w:hAnsi="Arial" w:cs="Arial"/>
        </w:rPr>
      </w:pPr>
    </w:p>
    <w:p w14:paraId="2F049493" w14:textId="5509EF96" w:rsidR="00573268" w:rsidRPr="000C481E" w:rsidRDefault="008C0789" w:rsidP="00973DF4">
      <w:pPr>
        <w:pStyle w:val="Nadpis2"/>
      </w:pPr>
      <w:bookmarkStart w:id="17" w:name="_Toc509917926"/>
      <w:bookmarkStart w:id="18" w:name="_Toc513639750"/>
      <w:r w:rsidRPr="000C481E">
        <w:t xml:space="preserve">Veřejný sektor </w:t>
      </w:r>
      <w:proofErr w:type="spellStart"/>
      <w:r w:rsidRPr="000C481E">
        <w:t>VaVaI</w:t>
      </w:r>
      <w:bookmarkEnd w:id="17"/>
      <w:bookmarkEnd w:id="18"/>
      <w:proofErr w:type="spellEnd"/>
    </w:p>
    <w:p w14:paraId="5DC4A2D8" w14:textId="77777777" w:rsidR="008C0789" w:rsidRPr="000C481E" w:rsidRDefault="008C0789" w:rsidP="00CC5133">
      <w:pPr>
        <w:rPr>
          <w:rFonts w:ascii="Arial" w:hAnsi="Arial" w:cs="Arial"/>
          <w:b/>
        </w:rPr>
      </w:pPr>
    </w:p>
    <w:p w14:paraId="5BA81155" w14:textId="77777777" w:rsidR="008C0789" w:rsidRPr="000C481E" w:rsidRDefault="008C0789" w:rsidP="00B71FB1">
      <w:pPr>
        <w:keepNext/>
        <w:pBdr>
          <w:top w:val="single" w:sz="4" w:space="1" w:color="auto"/>
          <w:left w:val="single" w:sz="4" w:space="4" w:color="auto"/>
          <w:bottom w:val="single" w:sz="4" w:space="1" w:color="auto"/>
          <w:right w:val="single" w:sz="4" w:space="4" w:color="auto"/>
        </w:pBdr>
        <w:spacing w:before="240"/>
        <w:jc w:val="both"/>
        <w:rPr>
          <w:rFonts w:ascii="Arial" w:hAnsi="Arial" w:cs="Arial"/>
          <w:b/>
          <w:lang w:eastAsia="cs-CZ"/>
        </w:rPr>
      </w:pPr>
      <w:r w:rsidRPr="000C481E">
        <w:rPr>
          <w:rFonts w:ascii="Arial" w:hAnsi="Arial" w:cs="Arial"/>
          <w:b/>
        </w:rPr>
        <w:t xml:space="preserve">Strategický cíl 2: </w:t>
      </w:r>
      <w:r w:rsidRPr="000C481E">
        <w:rPr>
          <w:rFonts w:ascii="Arial" w:hAnsi="Arial" w:cs="Arial"/>
          <w:b/>
          <w:lang w:eastAsia="cs-CZ"/>
        </w:rPr>
        <w:t>Vytvořit stabilní kvalitní sektor výzkumných organizací připravených a otevřených pro spolupráci a sdílení znalostí</w:t>
      </w:r>
    </w:p>
    <w:p w14:paraId="7CACDF52" w14:textId="5931CF66" w:rsidR="00B71FB1" w:rsidRPr="000C481E" w:rsidRDefault="008C0789" w:rsidP="008571FE">
      <w:pPr>
        <w:keepNext/>
        <w:pBdr>
          <w:top w:val="single" w:sz="4" w:space="1" w:color="auto"/>
          <w:left w:val="single" w:sz="4" w:space="4" w:color="auto"/>
          <w:bottom w:val="single" w:sz="4" w:space="1" w:color="auto"/>
          <w:right w:val="single" w:sz="4" w:space="4" w:color="auto"/>
        </w:pBdr>
        <w:spacing w:before="120"/>
        <w:jc w:val="both"/>
        <w:rPr>
          <w:rFonts w:ascii="Arial" w:hAnsi="Arial" w:cs="Arial"/>
          <w:lang w:eastAsia="cs-CZ"/>
        </w:rPr>
      </w:pPr>
      <w:r w:rsidRPr="000C481E">
        <w:rPr>
          <w:rFonts w:ascii="Arial" w:hAnsi="Arial" w:cs="Arial"/>
          <w:lang w:eastAsia="cs-CZ"/>
        </w:rPr>
        <w:t>Cílem je zvýšit efektivitu a kvalitu výzkumu a vývoje a otevřenost veřejného výzkumného systému pro mezinárodní spolupráci i sp</w:t>
      </w:r>
      <w:r w:rsidR="008571FE" w:rsidRPr="000C481E">
        <w:rPr>
          <w:rFonts w:ascii="Arial" w:hAnsi="Arial" w:cs="Arial"/>
          <w:lang w:eastAsia="cs-CZ"/>
        </w:rPr>
        <w:t>olupráci s aplikačním sektorem.</w:t>
      </w:r>
    </w:p>
    <w:p w14:paraId="0F003C83" w14:textId="77777777" w:rsidR="008C0789" w:rsidRPr="000C481E" w:rsidRDefault="008C0789" w:rsidP="008C0789">
      <w:pPr>
        <w:tabs>
          <w:tab w:val="left" w:pos="426"/>
        </w:tabs>
        <w:spacing w:before="240"/>
        <w:jc w:val="both"/>
        <w:rPr>
          <w:rFonts w:ascii="Arial" w:hAnsi="Arial" w:cs="Arial"/>
          <w:b/>
          <w:lang w:eastAsia="cs-CZ"/>
        </w:rPr>
      </w:pPr>
      <w:r w:rsidRPr="000C481E">
        <w:rPr>
          <w:rFonts w:ascii="Arial" w:hAnsi="Arial" w:cs="Arial"/>
          <w:b/>
          <w:lang w:eastAsia="cs-CZ"/>
        </w:rPr>
        <w:t>Specifický cíl 2.1: Stabilizovat systém financování výzkumných organizací a zvýšit jeho efektivitu</w:t>
      </w:r>
      <w:r w:rsidR="00AC1C23" w:rsidRPr="000C481E">
        <w:rPr>
          <w:rStyle w:val="Znakapoznpodarou"/>
          <w:rFonts w:ascii="Arial" w:hAnsi="Arial" w:cs="Arial"/>
          <w:b/>
          <w:lang w:eastAsia="cs-CZ"/>
        </w:rPr>
        <w:footnoteReference w:id="18"/>
      </w:r>
      <w:r w:rsidRPr="000C481E">
        <w:rPr>
          <w:rFonts w:ascii="Arial" w:hAnsi="Arial" w:cs="Arial"/>
          <w:lang w:eastAsia="cs-CZ"/>
        </w:rPr>
        <w:t xml:space="preserve"> </w:t>
      </w:r>
    </w:p>
    <w:p w14:paraId="171E1A7A"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78EA663A" w14:textId="77777777" w:rsidR="008C0789" w:rsidRPr="000C481E" w:rsidRDefault="008C0789" w:rsidP="00F47255">
      <w:pPr>
        <w:numPr>
          <w:ilvl w:val="0"/>
          <w:numId w:val="10"/>
        </w:numPr>
        <w:tabs>
          <w:tab w:val="left" w:pos="426"/>
        </w:tabs>
        <w:spacing w:after="120"/>
        <w:contextualSpacing/>
        <w:jc w:val="both"/>
        <w:rPr>
          <w:rFonts w:ascii="Arial" w:hAnsi="Arial" w:cs="Arial"/>
        </w:rPr>
      </w:pPr>
      <w:r w:rsidRPr="000C481E">
        <w:rPr>
          <w:rFonts w:ascii="Arial" w:hAnsi="Arial" w:cs="Arial"/>
        </w:rPr>
        <w:t>Získaný finanční příspěvek v programu Horizont 2020 na mld. € HDP</w:t>
      </w:r>
    </w:p>
    <w:p w14:paraId="5360A9D8" w14:textId="77777777" w:rsidR="008C0789" w:rsidRPr="000C481E" w:rsidRDefault="008C0789" w:rsidP="00F47255">
      <w:pPr>
        <w:numPr>
          <w:ilvl w:val="0"/>
          <w:numId w:val="10"/>
        </w:numPr>
        <w:tabs>
          <w:tab w:val="left" w:pos="426"/>
        </w:tabs>
        <w:spacing w:after="120"/>
        <w:contextualSpacing/>
        <w:jc w:val="both"/>
        <w:rPr>
          <w:rFonts w:ascii="Arial" w:hAnsi="Arial" w:cs="Arial"/>
        </w:rPr>
      </w:pPr>
      <w:r w:rsidRPr="000C481E">
        <w:rPr>
          <w:rFonts w:ascii="Arial" w:hAnsi="Arial" w:cs="Arial"/>
        </w:rPr>
        <w:t xml:space="preserve">Celkový počet publikací registrovaných v databázi </w:t>
      </w:r>
      <w:proofErr w:type="spellStart"/>
      <w:r w:rsidRPr="000C481E">
        <w:rPr>
          <w:rFonts w:ascii="Arial" w:hAnsi="Arial" w:cs="Arial"/>
        </w:rPr>
        <w:t>WoS</w:t>
      </w:r>
      <w:proofErr w:type="spellEnd"/>
      <w:r w:rsidRPr="000C481E">
        <w:rPr>
          <w:rFonts w:ascii="Arial" w:hAnsi="Arial" w:cs="Arial"/>
        </w:rPr>
        <w:t xml:space="preserve"> na tisíc výzkumníků</w:t>
      </w:r>
    </w:p>
    <w:p w14:paraId="3E60972A" w14:textId="77777777" w:rsidR="008C0789" w:rsidRPr="000C481E" w:rsidRDefault="008C0789" w:rsidP="00F47255">
      <w:pPr>
        <w:numPr>
          <w:ilvl w:val="0"/>
          <w:numId w:val="10"/>
        </w:numPr>
        <w:tabs>
          <w:tab w:val="left" w:pos="426"/>
        </w:tabs>
        <w:spacing w:after="120"/>
        <w:contextualSpacing/>
        <w:jc w:val="both"/>
        <w:rPr>
          <w:rFonts w:ascii="Arial" w:hAnsi="Arial" w:cs="Arial"/>
        </w:rPr>
      </w:pPr>
      <w:r w:rsidRPr="000C481E">
        <w:rPr>
          <w:rFonts w:ascii="Arial" w:hAnsi="Arial" w:cs="Arial"/>
        </w:rPr>
        <w:t>Počet PCT přihlášek na milion obyvatel (HDP)</w:t>
      </w:r>
    </w:p>
    <w:p w14:paraId="1A93FBFA" w14:textId="77777777" w:rsidR="00096206" w:rsidRPr="000C481E" w:rsidRDefault="00096206" w:rsidP="00F47255">
      <w:pPr>
        <w:numPr>
          <w:ilvl w:val="0"/>
          <w:numId w:val="10"/>
        </w:numPr>
        <w:tabs>
          <w:tab w:val="left" w:pos="426"/>
        </w:tabs>
        <w:spacing w:after="120"/>
        <w:contextualSpacing/>
        <w:jc w:val="both"/>
        <w:rPr>
          <w:rFonts w:ascii="Arial" w:hAnsi="Arial" w:cs="Arial"/>
        </w:rPr>
      </w:pPr>
      <w:r w:rsidRPr="000C481E">
        <w:rPr>
          <w:rFonts w:ascii="Arial" w:hAnsi="Arial" w:cs="Arial"/>
        </w:rPr>
        <w:t>Výnosy z prodeje licencí patentů (včetně národních)</w:t>
      </w:r>
    </w:p>
    <w:p w14:paraId="3A3677DE" w14:textId="77777777" w:rsidR="00096206" w:rsidRPr="000C481E" w:rsidRDefault="00096206" w:rsidP="00096206">
      <w:pPr>
        <w:tabs>
          <w:tab w:val="left" w:pos="426"/>
        </w:tabs>
        <w:spacing w:after="120"/>
        <w:ind w:left="720"/>
        <w:contextualSpacing/>
        <w:jc w:val="both"/>
        <w:rPr>
          <w:rFonts w:ascii="Arial" w:hAnsi="Arial" w:cs="Arial"/>
        </w:rPr>
      </w:pPr>
    </w:p>
    <w:p w14:paraId="56A15584" w14:textId="77777777" w:rsidR="00AC1C23" w:rsidRPr="000C481E" w:rsidRDefault="00AC1C23" w:rsidP="00E43F9A">
      <w:pPr>
        <w:keepNext/>
        <w:tabs>
          <w:tab w:val="right" w:pos="9071"/>
        </w:tabs>
        <w:spacing w:before="240"/>
        <w:jc w:val="both"/>
        <w:rPr>
          <w:rFonts w:ascii="Arial" w:hAnsi="Arial" w:cs="Arial"/>
          <w:i/>
          <w:lang w:eastAsia="cs-CZ"/>
        </w:rPr>
      </w:pPr>
      <w:bookmarkStart w:id="19" w:name="_Toc513639751"/>
      <w:r w:rsidRPr="000C481E">
        <w:rPr>
          <w:rStyle w:val="Nadpis3Char"/>
        </w:rPr>
        <w:t>Opatření 8</w:t>
      </w:r>
      <w:bookmarkEnd w:id="19"/>
      <w:r w:rsidRPr="000C481E">
        <w:rPr>
          <w:rStyle w:val="Znakapoznpodarou"/>
          <w:rFonts w:ascii="Arial" w:hAnsi="Arial" w:cs="Arial"/>
          <w:i/>
          <w:lang w:eastAsia="cs-CZ"/>
        </w:rPr>
        <w:footnoteReference w:id="19"/>
      </w:r>
    </w:p>
    <w:p w14:paraId="065A88F1" w14:textId="77777777" w:rsidR="008C0789" w:rsidRPr="000C481E" w:rsidRDefault="008C0789" w:rsidP="00E43F9A">
      <w:pPr>
        <w:keepNext/>
        <w:tabs>
          <w:tab w:val="right" w:pos="9071"/>
        </w:tabs>
        <w:spacing w:before="240"/>
        <w:jc w:val="both"/>
        <w:rPr>
          <w:rFonts w:ascii="Arial" w:hAnsi="Arial" w:cs="Arial"/>
          <w:i/>
          <w:lang w:eastAsia="cs-CZ"/>
        </w:rPr>
      </w:pPr>
      <w:r w:rsidRPr="000C481E">
        <w:rPr>
          <w:rFonts w:ascii="Arial" w:hAnsi="Arial" w:cs="Arial"/>
          <w:i/>
          <w:lang w:eastAsia="cs-CZ"/>
        </w:rPr>
        <w:t>Vytvořit účinný systém institucionální podpory výzkumu a vývoje</w:t>
      </w:r>
      <w:r w:rsidR="00AC1C23" w:rsidRPr="000C481E">
        <w:rPr>
          <w:rStyle w:val="Znakapoznpodarou"/>
          <w:rFonts w:ascii="Arial" w:hAnsi="Arial" w:cs="Arial"/>
          <w:i/>
          <w:lang w:eastAsia="cs-CZ"/>
        </w:rPr>
        <w:footnoteReference w:id="20"/>
      </w:r>
    </w:p>
    <w:p w14:paraId="5A442CD0" w14:textId="77777777" w:rsidR="008C0789" w:rsidRPr="000C481E" w:rsidRDefault="008C0789" w:rsidP="00E43F9A">
      <w:pPr>
        <w:spacing w:after="120" w:line="240" w:lineRule="auto"/>
        <w:jc w:val="both"/>
        <w:rPr>
          <w:rFonts w:ascii="Arial" w:hAnsi="Arial" w:cs="Arial"/>
          <w:lang w:eastAsia="cs-CZ"/>
        </w:rPr>
      </w:pPr>
      <w:r w:rsidRPr="000C481E">
        <w:rPr>
          <w:rFonts w:ascii="Arial" w:hAnsi="Arial" w:cs="Arial"/>
          <w:lang w:eastAsia="cs-CZ"/>
        </w:rPr>
        <w:t>Termín: 2017+</w:t>
      </w:r>
    </w:p>
    <w:p w14:paraId="0478084D" w14:textId="77777777" w:rsidR="008C0789" w:rsidRPr="000C481E" w:rsidRDefault="008C0789" w:rsidP="00E43F9A">
      <w:pPr>
        <w:spacing w:line="240" w:lineRule="auto"/>
        <w:jc w:val="both"/>
        <w:rPr>
          <w:rFonts w:ascii="Arial" w:hAnsi="Arial" w:cs="Arial"/>
          <w:lang w:eastAsia="cs-CZ"/>
        </w:rPr>
      </w:pPr>
      <w:r w:rsidRPr="000C481E">
        <w:rPr>
          <w:rFonts w:ascii="Arial" w:hAnsi="Arial" w:cs="Arial"/>
          <w:lang w:eastAsia="cs-CZ"/>
        </w:rPr>
        <w:t>Odpovědnost: ÚV ČR</w:t>
      </w:r>
      <w:r w:rsidR="0050109F" w:rsidRPr="000C481E">
        <w:rPr>
          <w:rFonts w:ascii="Arial" w:hAnsi="Arial" w:cs="Arial"/>
          <w:lang w:eastAsia="cs-CZ"/>
        </w:rPr>
        <w:t xml:space="preserve"> – Sekce VVI, RVVI, spolupracují:</w:t>
      </w:r>
      <w:r w:rsidRPr="000C481E">
        <w:rPr>
          <w:rFonts w:ascii="Arial" w:hAnsi="Arial" w:cs="Arial"/>
          <w:lang w:eastAsia="cs-CZ"/>
        </w:rPr>
        <w:t xml:space="preserve"> MŠMT, MF a další správní úřady odpovědné za výzkum a vývoj v oblasti svých působností</w:t>
      </w:r>
    </w:p>
    <w:p w14:paraId="0BE31232" w14:textId="77777777" w:rsidR="00AC1C23" w:rsidRPr="000C481E" w:rsidRDefault="00AC1C23" w:rsidP="00AC1C23">
      <w:pPr>
        <w:spacing w:line="240" w:lineRule="auto"/>
        <w:jc w:val="both"/>
        <w:rPr>
          <w:rFonts w:ascii="Arial" w:hAnsi="Arial" w:cs="Arial"/>
          <w:b/>
        </w:rPr>
      </w:pPr>
      <w:r w:rsidRPr="000C481E">
        <w:rPr>
          <w:rFonts w:ascii="Arial" w:hAnsi="Arial" w:cs="Arial"/>
          <w:b/>
        </w:rPr>
        <w:t>Stav realizace – dosavadní pokrok</w:t>
      </w:r>
    </w:p>
    <w:p w14:paraId="213DBFB0" w14:textId="7E2B1431" w:rsidR="001D2938" w:rsidRPr="000C481E" w:rsidRDefault="00BA1900" w:rsidP="00A95421">
      <w:pPr>
        <w:spacing w:after="0" w:line="240" w:lineRule="auto"/>
        <w:jc w:val="both"/>
        <w:rPr>
          <w:rFonts w:ascii="Arial" w:hAnsi="Arial" w:cs="Arial"/>
          <w:lang w:eastAsia="cs-CZ"/>
        </w:rPr>
      </w:pPr>
      <w:r w:rsidRPr="000C481E">
        <w:rPr>
          <w:rFonts w:ascii="Arial" w:hAnsi="Arial" w:cs="Arial"/>
          <w:lang w:eastAsia="cs-CZ"/>
        </w:rPr>
        <w:lastRenderedPageBreak/>
        <w:t xml:space="preserve">RVVI – ÚV </w:t>
      </w:r>
      <w:r w:rsidR="001D2938" w:rsidRPr="000C481E">
        <w:rPr>
          <w:rFonts w:ascii="Arial" w:hAnsi="Arial" w:cs="Arial"/>
          <w:lang w:eastAsia="cs-CZ"/>
        </w:rPr>
        <w:t>RVV</w:t>
      </w:r>
      <w:r w:rsidR="00A95421" w:rsidRPr="000C481E">
        <w:rPr>
          <w:rFonts w:ascii="Arial" w:hAnsi="Arial" w:cs="Arial"/>
          <w:lang w:eastAsia="cs-CZ"/>
        </w:rPr>
        <w:t xml:space="preserve"> (částečně)</w:t>
      </w:r>
    </w:p>
    <w:p w14:paraId="58EF8D44" w14:textId="77777777" w:rsidR="00A95421" w:rsidRPr="000C481E" w:rsidRDefault="00A95421" w:rsidP="00A95421">
      <w:pPr>
        <w:spacing w:after="0" w:line="240" w:lineRule="auto"/>
        <w:jc w:val="both"/>
        <w:rPr>
          <w:rFonts w:ascii="Arial" w:hAnsi="Arial" w:cs="Arial"/>
          <w:lang w:eastAsia="cs-CZ"/>
        </w:rPr>
      </w:pPr>
      <w:r w:rsidRPr="000C481E">
        <w:rPr>
          <w:rFonts w:ascii="Arial" w:hAnsi="Arial" w:cs="Arial"/>
          <w:bCs/>
        </w:rPr>
        <w:t>V souladu s Metodikou hodnocení výzkumných organizací a hodnocení programů účelové podpory výzkumu, vývoje a inovací budou prostředky na RVO rozděleny na dvě složky: stabilizační (základna) a motivační (nárůst). Motivační složka, minimálně v rozsahu daném meziročním nárůstem RVO, bude počínaje rokem 2018 rozdělena na základě hodnocení, jehož výsledkem bude rozdělení výzkumných organizací do 4 skupin A, B, C a D.</w:t>
      </w:r>
    </w:p>
    <w:p w14:paraId="55B29A94" w14:textId="77777777" w:rsidR="00BA1900" w:rsidRPr="000C481E" w:rsidRDefault="00BA1900" w:rsidP="00B7388E">
      <w:pPr>
        <w:spacing w:after="0" w:line="240" w:lineRule="auto"/>
        <w:jc w:val="both"/>
        <w:rPr>
          <w:rFonts w:ascii="Arial" w:hAnsi="Arial" w:cs="Arial"/>
          <w:lang w:eastAsia="cs-CZ"/>
        </w:rPr>
      </w:pPr>
    </w:p>
    <w:p w14:paraId="790B4ABB" w14:textId="77777777" w:rsidR="00B7388E" w:rsidRPr="000C481E" w:rsidRDefault="00B7388E" w:rsidP="00B7388E">
      <w:pPr>
        <w:spacing w:after="0" w:line="240" w:lineRule="auto"/>
        <w:jc w:val="both"/>
        <w:rPr>
          <w:rFonts w:ascii="Arial" w:hAnsi="Arial" w:cs="Arial"/>
          <w:lang w:eastAsia="cs-CZ"/>
        </w:rPr>
      </w:pPr>
      <w:r w:rsidRPr="000C481E">
        <w:rPr>
          <w:rFonts w:ascii="Arial" w:hAnsi="Arial" w:cs="Arial"/>
          <w:lang w:eastAsia="cs-CZ"/>
        </w:rPr>
        <w:t>MŠMT (plněno průběžně)</w:t>
      </w:r>
    </w:p>
    <w:p w14:paraId="413EF0C1" w14:textId="77777777" w:rsidR="00B7388E" w:rsidRPr="000C481E" w:rsidRDefault="00B7388E" w:rsidP="00B7388E">
      <w:pPr>
        <w:spacing w:after="0" w:line="240" w:lineRule="auto"/>
        <w:jc w:val="both"/>
        <w:rPr>
          <w:rFonts w:ascii="Arial" w:hAnsi="Arial" w:cs="Arial"/>
          <w:lang w:eastAsia="cs-CZ"/>
        </w:rPr>
      </w:pPr>
      <w:r w:rsidRPr="000C481E">
        <w:rPr>
          <w:rFonts w:ascii="Arial" w:hAnsi="Arial" w:cs="Arial"/>
          <w:bCs/>
        </w:rPr>
        <w:t>MSMT při poskytování institucionální podpory na dlouhodobý koncepční rozvoj výzkumné organizace postupuje v souladu s postupem pro implementační fázi Metodiky 2017+.</w:t>
      </w:r>
    </w:p>
    <w:p w14:paraId="35855A84" w14:textId="77777777" w:rsidR="00823962" w:rsidRPr="000C481E" w:rsidRDefault="00823962" w:rsidP="00B7388E">
      <w:pPr>
        <w:tabs>
          <w:tab w:val="left" w:pos="426"/>
        </w:tabs>
        <w:spacing w:after="0"/>
        <w:jc w:val="both"/>
        <w:rPr>
          <w:rFonts w:ascii="Arial" w:hAnsi="Arial" w:cs="Arial"/>
          <w:lang w:eastAsia="cs-CZ"/>
        </w:rPr>
      </w:pPr>
    </w:p>
    <w:p w14:paraId="26A6E9AA" w14:textId="77777777" w:rsidR="00AC1C23" w:rsidRPr="000C481E" w:rsidRDefault="00845B65" w:rsidP="00B7388E">
      <w:pPr>
        <w:tabs>
          <w:tab w:val="left" w:pos="426"/>
        </w:tabs>
        <w:spacing w:after="0"/>
        <w:jc w:val="both"/>
        <w:rPr>
          <w:rFonts w:ascii="Arial" w:hAnsi="Arial" w:cs="Arial"/>
          <w:lang w:eastAsia="cs-CZ"/>
        </w:rPr>
      </w:pPr>
      <w:r w:rsidRPr="000C481E">
        <w:rPr>
          <w:rFonts w:ascii="Arial" w:hAnsi="Arial" w:cs="Arial"/>
          <w:lang w:eastAsia="cs-CZ"/>
        </w:rPr>
        <w:t>MPO (ANO)</w:t>
      </w:r>
    </w:p>
    <w:p w14:paraId="6C5EF885" w14:textId="77777777" w:rsidR="00AC1C23" w:rsidRPr="000C481E" w:rsidRDefault="00AC1C23" w:rsidP="00AC1C23">
      <w:pPr>
        <w:spacing w:after="0" w:line="240" w:lineRule="auto"/>
        <w:jc w:val="both"/>
        <w:rPr>
          <w:rFonts w:ascii="Arial" w:eastAsia="Times New Roman" w:hAnsi="Arial" w:cs="Arial"/>
          <w:lang w:eastAsia="cs-CZ"/>
        </w:rPr>
      </w:pPr>
      <w:r w:rsidRPr="000C481E">
        <w:rPr>
          <w:rFonts w:ascii="Arial" w:eastAsia="Times New Roman" w:hAnsi="Arial" w:cs="Arial"/>
          <w:lang w:eastAsia="cs-CZ"/>
        </w:rPr>
        <w:t>V rámci své odpovědnosti naplňuje MPO toto opatření schválením a realizací nového způsobu hodnocení a na něm založeném rozdělování institucionální podpory, viz plnění Opatření č. 10.</w:t>
      </w:r>
    </w:p>
    <w:p w14:paraId="57EE5238" w14:textId="77777777" w:rsidR="00823962" w:rsidRPr="000C481E" w:rsidRDefault="00823962" w:rsidP="00AC1C23">
      <w:pPr>
        <w:spacing w:after="0" w:line="240" w:lineRule="auto"/>
        <w:jc w:val="both"/>
        <w:rPr>
          <w:rFonts w:ascii="Arial" w:eastAsia="Times New Roman" w:hAnsi="Arial" w:cs="Arial"/>
          <w:lang w:eastAsia="cs-CZ"/>
        </w:rPr>
      </w:pPr>
    </w:p>
    <w:p w14:paraId="6CD50722" w14:textId="77777777" w:rsidR="0037593B" w:rsidRPr="000C481E" w:rsidRDefault="0037593B" w:rsidP="00AC1C23">
      <w:pPr>
        <w:spacing w:after="0" w:line="240" w:lineRule="auto"/>
        <w:jc w:val="both"/>
        <w:rPr>
          <w:rFonts w:ascii="Arial" w:eastAsia="Times New Roman" w:hAnsi="Arial" w:cs="Arial"/>
          <w:lang w:eastAsia="cs-CZ"/>
        </w:rPr>
      </w:pPr>
      <w:r w:rsidRPr="000C481E">
        <w:rPr>
          <w:rFonts w:ascii="Arial" w:eastAsia="Times New Roman" w:hAnsi="Arial" w:cs="Arial"/>
          <w:lang w:eastAsia="cs-CZ"/>
        </w:rPr>
        <w:t>AV ČR (ANO)</w:t>
      </w:r>
    </w:p>
    <w:p w14:paraId="1270F763" w14:textId="437F868F" w:rsidR="008141FF" w:rsidRPr="000C481E" w:rsidRDefault="0037593B" w:rsidP="00AC1C23">
      <w:pPr>
        <w:tabs>
          <w:tab w:val="left" w:pos="426"/>
        </w:tabs>
        <w:spacing w:after="0" w:line="240" w:lineRule="auto"/>
        <w:jc w:val="both"/>
        <w:rPr>
          <w:rFonts w:ascii="Arial" w:hAnsi="Arial" w:cs="Arial"/>
          <w:lang w:eastAsia="cs-CZ"/>
        </w:rPr>
      </w:pPr>
      <w:r w:rsidRPr="000C481E">
        <w:rPr>
          <w:rFonts w:ascii="Arial" w:eastAsia="Times New Roman" w:hAnsi="Arial" w:cs="Arial"/>
          <w:lang w:eastAsia="cs-CZ"/>
        </w:rPr>
        <w:t xml:space="preserve">Akademie věd v rámci své působnosti využívá </w:t>
      </w:r>
      <w:r w:rsidR="00951B20" w:rsidRPr="000C481E">
        <w:rPr>
          <w:rFonts w:ascii="Arial" w:hAnsi="Arial" w:cs="Arial"/>
          <w:lang w:eastAsia="cs-CZ"/>
        </w:rPr>
        <w:t>MZD</w:t>
      </w:r>
      <w:r w:rsidR="008E7BC1" w:rsidRPr="000C481E">
        <w:rPr>
          <w:rFonts w:ascii="Arial" w:hAnsi="Arial" w:cs="Arial"/>
          <w:lang w:eastAsia="cs-CZ"/>
        </w:rPr>
        <w:t xml:space="preserve"> (částečně splněno)</w:t>
      </w:r>
    </w:p>
    <w:p w14:paraId="12CF4831" w14:textId="54C1CEFC" w:rsidR="008E7BC1" w:rsidRPr="000C481E" w:rsidRDefault="008E7BC1" w:rsidP="00AC1C23">
      <w:pPr>
        <w:tabs>
          <w:tab w:val="left" w:pos="426"/>
        </w:tabs>
        <w:spacing w:after="0" w:line="240" w:lineRule="auto"/>
        <w:jc w:val="both"/>
        <w:rPr>
          <w:rFonts w:ascii="Arial" w:hAnsi="Arial" w:cs="Arial"/>
          <w:bCs/>
        </w:rPr>
      </w:pPr>
      <w:r w:rsidRPr="000C481E">
        <w:rPr>
          <w:rFonts w:ascii="Arial" w:hAnsi="Arial" w:cs="Arial"/>
          <w:bCs/>
        </w:rPr>
        <w:t xml:space="preserve">Na návrh Komise pro institucionální </w:t>
      </w:r>
      <w:r w:rsidR="0037593B" w:rsidRPr="000C481E">
        <w:rPr>
          <w:rFonts w:ascii="Arial" w:eastAsia="Times New Roman" w:hAnsi="Arial" w:cs="Arial"/>
          <w:lang w:eastAsia="cs-CZ"/>
        </w:rPr>
        <w:t xml:space="preserve">prostředky státního rozpočtu nejen pro </w:t>
      </w:r>
      <w:r w:rsidRPr="000C481E">
        <w:rPr>
          <w:rFonts w:ascii="Arial" w:hAnsi="Arial" w:cs="Arial"/>
          <w:bCs/>
        </w:rPr>
        <w:t xml:space="preserve">podporu </w:t>
      </w:r>
      <w:r w:rsidR="0037593B" w:rsidRPr="000C481E">
        <w:rPr>
          <w:rFonts w:ascii="Arial" w:eastAsia="Times New Roman" w:hAnsi="Arial" w:cs="Arial"/>
          <w:lang w:eastAsia="cs-CZ"/>
        </w:rPr>
        <w:t>špičkového</w:t>
      </w:r>
      <w:r w:rsidR="00FA6D1A" w:rsidRPr="000C481E">
        <w:rPr>
          <w:rFonts w:ascii="Arial" w:eastAsia="Times New Roman" w:hAnsi="Arial" w:cs="Arial"/>
          <w:lang w:eastAsia="cs-CZ"/>
        </w:rPr>
        <w:t xml:space="preserve"> </w:t>
      </w:r>
      <w:r w:rsidRPr="000C481E">
        <w:rPr>
          <w:rFonts w:ascii="Arial" w:hAnsi="Arial" w:cs="Arial"/>
          <w:bCs/>
        </w:rPr>
        <w:t>Ministerstva zdravotnictví byl aktualizován způsob výpočtu výše institucionální podpory v resortu zdravotnictví, aby více zohledňoval RIV body.</w:t>
      </w:r>
    </w:p>
    <w:p w14:paraId="35112E42" w14:textId="77777777" w:rsidR="00951B20" w:rsidRPr="000C481E" w:rsidRDefault="00951B20" w:rsidP="00AC1C23">
      <w:pPr>
        <w:tabs>
          <w:tab w:val="left" w:pos="426"/>
        </w:tabs>
        <w:spacing w:after="0" w:line="240" w:lineRule="auto"/>
        <w:jc w:val="both"/>
        <w:rPr>
          <w:rFonts w:ascii="Arial" w:hAnsi="Arial" w:cs="Arial"/>
          <w:bCs/>
        </w:rPr>
      </w:pPr>
    </w:p>
    <w:p w14:paraId="6F286521" w14:textId="77777777" w:rsidR="00AB7190" w:rsidRPr="000C481E" w:rsidRDefault="00AB7190" w:rsidP="00AC1C23">
      <w:pPr>
        <w:tabs>
          <w:tab w:val="left" w:pos="426"/>
        </w:tabs>
        <w:spacing w:after="0" w:line="240" w:lineRule="auto"/>
        <w:jc w:val="both"/>
        <w:rPr>
          <w:rFonts w:ascii="Arial" w:hAnsi="Arial" w:cs="Arial"/>
          <w:bCs/>
        </w:rPr>
      </w:pPr>
      <w:r w:rsidRPr="000C481E">
        <w:rPr>
          <w:rFonts w:ascii="Arial" w:hAnsi="Arial" w:cs="Arial"/>
          <w:bCs/>
        </w:rPr>
        <w:t>MSP (plněno průběžně)</w:t>
      </w:r>
    </w:p>
    <w:p w14:paraId="7BBC83F1" w14:textId="77777777" w:rsidR="00AB7190" w:rsidRPr="000C481E" w:rsidRDefault="00AB7190" w:rsidP="00AC1C23">
      <w:pPr>
        <w:tabs>
          <w:tab w:val="left" w:pos="426"/>
        </w:tabs>
        <w:spacing w:after="0" w:line="240" w:lineRule="auto"/>
        <w:jc w:val="both"/>
        <w:rPr>
          <w:rFonts w:ascii="Arial" w:hAnsi="Arial" w:cs="Arial"/>
          <w:bCs/>
        </w:rPr>
      </w:pPr>
      <w:r w:rsidRPr="000C481E">
        <w:rPr>
          <w:rFonts w:ascii="Arial" w:hAnsi="Arial" w:cs="Arial"/>
          <w:bCs/>
        </w:rPr>
        <w:t>Institucionální podpora specializované výzkumné organizaci v resortu Ministerstva spravedlnosti ČR (IKSP) je poskytována cestou Ministerstva vnitra ČR. Ministerstvo spravedlnosti ČR zpracovalo rozvojový rámec této organizace (IKSP), který slouží jako koncepční podklad pro poskytování institucionální podpory ze strany Ministerstva vnitra ČR.</w:t>
      </w:r>
    </w:p>
    <w:p w14:paraId="0A1EB68E" w14:textId="77777777" w:rsidR="00951B20" w:rsidRPr="000C481E" w:rsidRDefault="00951B20" w:rsidP="00AC1C23">
      <w:pPr>
        <w:tabs>
          <w:tab w:val="left" w:pos="426"/>
        </w:tabs>
        <w:spacing w:after="0" w:line="240" w:lineRule="auto"/>
        <w:jc w:val="both"/>
        <w:rPr>
          <w:rFonts w:ascii="Arial" w:hAnsi="Arial" w:cs="Arial"/>
          <w:bCs/>
        </w:rPr>
      </w:pPr>
    </w:p>
    <w:p w14:paraId="574E1EC1" w14:textId="77777777" w:rsidR="00951B20" w:rsidRPr="000C481E" w:rsidRDefault="00951B20" w:rsidP="00AC1C23">
      <w:pPr>
        <w:tabs>
          <w:tab w:val="left" w:pos="426"/>
        </w:tabs>
        <w:spacing w:after="0" w:line="240" w:lineRule="auto"/>
        <w:jc w:val="both"/>
        <w:rPr>
          <w:rFonts w:ascii="Arial" w:hAnsi="Arial" w:cs="Arial"/>
          <w:bCs/>
        </w:rPr>
      </w:pPr>
      <w:r w:rsidRPr="000C481E">
        <w:rPr>
          <w:rFonts w:ascii="Arial" w:hAnsi="Arial" w:cs="Arial"/>
          <w:bCs/>
        </w:rPr>
        <w:t>MV (splněno)</w:t>
      </w:r>
    </w:p>
    <w:p w14:paraId="6AFEC2A7" w14:textId="591F1EE7" w:rsidR="00951B20" w:rsidRPr="000C481E" w:rsidRDefault="00951B20" w:rsidP="00951B20">
      <w:pPr>
        <w:autoSpaceDE w:val="0"/>
        <w:autoSpaceDN w:val="0"/>
        <w:adjustRightInd w:val="0"/>
        <w:rPr>
          <w:rFonts w:ascii="Arial" w:hAnsi="Arial" w:cs="Arial"/>
          <w:bCs/>
        </w:rPr>
      </w:pPr>
      <w:r w:rsidRPr="000C481E">
        <w:rPr>
          <w:rFonts w:ascii="Arial" w:hAnsi="Arial" w:cs="Arial"/>
          <w:bCs/>
        </w:rPr>
        <w:t>V oblasti bezpečnostního výzkumu</w:t>
      </w:r>
      <w:r w:rsidR="0037593B" w:rsidRPr="000C481E">
        <w:rPr>
          <w:rFonts w:ascii="Arial" w:eastAsia="Times New Roman" w:hAnsi="Arial" w:cs="Arial"/>
          <w:lang w:eastAsia="cs-CZ"/>
        </w:rPr>
        <w:t>, ale v rámci Strategie AV21 také</w:t>
      </w:r>
      <w:r w:rsidRPr="000C481E">
        <w:rPr>
          <w:rFonts w:ascii="Arial" w:hAnsi="Arial" w:cs="Arial"/>
          <w:bCs/>
        </w:rPr>
        <w:t xml:space="preserve"> je součástí Meziresortní koncepce podpory bezpečnostního výzkumu 2017 – 2023 (ÚV č. 509/2017), předloženo ke schválení vedení MV formou programu institucionální podpory.</w:t>
      </w:r>
    </w:p>
    <w:p w14:paraId="4A7E7A20" w14:textId="77777777" w:rsidR="00F26830" w:rsidRPr="000C481E" w:rsidRDefault="00F26830" w:rsidP="00F26830">
      <w:pPr>
        <w:autoSpaceDE w:val="0"/>
        <w:autoSpaceDN w:val="0"/>
        <w:adjustRightInd w:val="0"/>
        <w:spacing w:after="0"/>
        <w:rPr>
          <w:rFonts w:ascii="Arial" w:hAnsi="Arial" w:cs="Arial"/>
          <w:bCs/>
        </w:rPr>
      </w:pPr>
      <w:r w:rsidRPr="000C481E">
        <w:rPr>
          <w:rFonts w:ascii="Arial" w:hAnsi="Arial" w:cs="Arial"/>
          <w:bCs/>
        </w:rPr>
        <w:t>MZE (neuvedeno)</w:t>
      </w:r>
    </w:p>
    <w:p w14:paraId="71200865" w14:textId="649EEE2F" w:rsidR="00F26830" w:rsidRPr="000C481E" w:rsidRDefault="00F26830" w:rsidP="00951B20">
      <w:pPr>
        <w:autoSpaceDE w:val="0"/>
        <w:autoSpaceDN w:val="0"/>
        <w:adjustRightInd w:val="0"/>
        <w:rPr>
          <w:rFonts w:ascii="Arial" w:hAnsi="Arial" w:cs="Arial"/>
          <w:bCs/>
        </w:rPr>
      </w:pPr>
      <w:r w:rsidRPr="000C481E">
        <w:rPr>
          <w:rFonts w:ascii="Arial" w:hAnsi="Arial" w:cs="Arial"/>
          <w:bCs/>
        </w:rPr>
        <w:t xml:space="preserve">V roce 2017 provedlo </w:t>
      </w:r>
      <w:proofErr w:type="spellStart"/>
      <w:r w:rsidRPr="000C481E">
        <w:rPr>
          <w:rFonts w:ascii="Arial" w:hAnsi="Arial" w:cs="Arial"/>
          <w:bCs/>
        </w:rPr>
        <w:t>MZe</w:t>
      </w:r>
      <w:proofErr w:type="spellEnd"/>
      <w:r w:rsidRPr="000C481E">
        <w:rPr>
          <w:rFonts w:ascii="Arial" w:hAnsi="Arial" w:cs="Arial"/>
          <w:bCs/>
        </w:rPr>
        <w:t xml:space="preserve"> hodnocení pětiletých Dlouhodobých koncepcí rozvoje výzkumných organizací (DKRVO) na </w:t>
      </w:r>
      <w:r w:rsidR="0037593B" w:rsidRPr="000C481E">
        <w:rPr>
          <w:rFonts w:ascii="Arial" w:eastAsia="Times New Roman" w:hAnsi="Arial" w:cs="Arial"/>
          <w:lang w:eastAsia="cs-CZ"/>
        </w:rPr>
        <w:t>podporu řešení ekonomicky</w:t>
      </w:r>
      <w:r w:rsidR="001A2025" w:rsidRPr="000C481E">
        <w:rPr>
          <w:rFonts w:ascii="Arial" w:eastAsia="Times New Roman" w:hAnsi="Arial" w:cs="Arial"/>
          <w:lang w:eastAsia="cs-CZ"/>
        </w:rPr>
        <w:t xml:space="preserve"> </w:t>
      </w:r>
      <w:r w:rsidRPr="000C481E">
        <w:rPr>
          <w:rFonts w:ascii="Arial" w:hAnsi="Arial" w:cs="Arial"/>
          <w:bCs/>
        </w:rPr>
        <w:t>období let 2018 – 2022.</w:t>
      </w:r>
    </w:p>
    <w:p w14:paraId="74EF04AC" w14:textId="77777777" w:rsidR="00E34DBA" w:rsidRPr="000C481E" w:rsidRDefault="00E34DBA" w:rsidP="00E34DBA">
      <w:pPr>
        <w:autoSpaceDE w:val="0"/>
        <w:autoSpaceDN w:val="0"/>
        <w:adjustRightInd w:val="0"/>
        <w:spacing w:after="0"/>
        <w:jc w:val="both"/>
        <w:rPr>
          <w:rFonts w:ascii="Arial" w:hAnsi="Arial" w:cs="Arial"/>
          <w:bCs/>
        </w:rPr>
      </w:pPr>
      <w:r w:rsidRPr="000C481E">
        <w:rPr>
          <w:rFonts w:ascii="Arial" w:hAnsi="Arial" w:cs="Arial"/>
          <w:bCs/>
        </w:rPr>
        <w:t>MŽP (neuvedeno)</w:t>
      </w:r>
    </w:p>
    <w:p w14:paraId="10932F9A" w14:textId="77777777" w:rsidR="001534DC" w:rsidRPr="000C481E" w:rsidRDefault="001534DC" w:rsidP="001534DC">
      <w:pPr>
        <w:autoSpaceDE w:val="0"/>
        <w:autoSpaceDN w:val="0"/>
        <w:adjustRightInd w:val="0"/>
        <w:jc w:val="both"/>
        <w:rPr>
          <w:rFonts w:ascii="Arial" w:hAnsi="Arial" w:cs="Arial"/>
          <w:bCs/>
        </w:rPr>
      </w:pPr>
      <w:r w:rsidRPr="000C481E">
        <w:rPr>
          <w:rFonts w:ascii="Arial" w:hAnsi="Arial" w:cs="Arial"/>
          <w:bCs/>
        </w:rPr>
        <w:t>v lednu/únoru 2018 provedlo hodnocení Dlouhodobých koncepcí rozvoje výzkumných organizací na léta 2018-2022 (DKRVO) zřízených MŽP podle postupů stanovených Metodikou 2017+. Bylo provedeno hodnocení resortem (viz též bod 10.)</w:t>
      </w:r>
    </w:p>
    <w:p w14:paraId="7995D6D2" w14:textId="77777777" w:rsidR="00181C77" w:rsidRPr="000C481E" w:rsidRDefault="00181C77" w:rsidP="00181C77">
      <w:pPr>
        <w:autoSpaceDE w:val="0"/>
        <w:autoSpaceDN w:val="0"/>
        <w:adjustRightInd w:val="0"/>
        <w:spacing w:after="0"/>
        <w:jc w:val="both"/>
        <w:rPr>
          <w:rFonts w:ascii="Arial" w:hAnsi="Arial" w:cs="Arial"/>
          <w:bCs/>
        </w:rPr>
      </w:pPr>
      <w:r w:rsidRPr="000C481E">
        <w:rPr>
          <w:rFonts w:ascii="Arial" w:hAnsi="Arial" w:cs="Arial"/>
          <w:bCs/>
        </w:rPr>
        <w:t>MO (neuvedeno)</w:t>
      </w:r>
    </w:p>
    <w:p w14:paraId="045F391E" w14:textId="0C50E5A9" w:rsidR="00181C77" w:rsidRPr="000C481E" w:rsidRDefault="00181C77" w:rsidP="00166F04">
      <w:pPr>
        <w:autoSpaceDE w:val="0"/>
        <w:autoSpaceDN w:val="0"/>
        <w:adjustRightInd w:val="0"/>
        <w:jc w:val="both"/>
        <w:rPr>
          <w:rFonts w:ascii="Arial" w:hAnsi="Arial" w:cs="Arial"/>
          <w:bCs/>
        </w:rPr>
      </w:pPr>
      <w:r w:rsidRPr="000C481E">
        <w:rPr>
          <w:rFonts w:ascii="Arial" w:hAnsi="Arial" w:cs="Arial"/>
          <w:bCs/>
        </w:rPr>
        <w:t xml:space="preserve">MO disponuje vlastním systémem pravidelného ročního hodnocení výzkumných organizací a </w:t>
      </w:r>
      <w:r w:rsidR="0037593B" w:rsidRPr="000C481E">
        <w:rPr>
          <w:rFonts w:ascii="Arial" w:eastAsia="Times New Roman" w:hAnsi="Arial" w:cs="Arial"/>
          <w:lang w:eastAsia="cs-CZ"/>
        </w:rPr>
        <w:t>společensky relevantních témat</w:t>
      </w:r>
      <w:r w:rsidR="00DE377A" w:rsidRPr="000C481E">
        <w:rPr>
          <w:rFonts w:ascii="Arial" w:eastAsia="Times New Roman" w:hAnsi="Arial" w:cs="Arial"/>
          <w:lang w:eastAsia="cs-CZ"/>
        </w:rPr>
        <w:t xml:space="preserve"> </w:t>
      </w:r>
      <w:r w:rsidRPr="000C481E">
        <w:rPr>
          <w:rFonts w:ascii="Arial" w:hAnsi="Arial" w:cs="Arial"/>
          <w:bCs/>
        </w:rPr>
        <w:t>rozdělování institucionálních prostředků na výzkum a vývoj pro resortní výzkumné organizace.</w:t>
      </w:r>
    </w:p>
    <w:p w14:paraId="541EED11" w14:textId="77777777" w:rsidR="000643A7" w:rsidRPr="000C481E" w:rsidRDefault="000643A7" w:rsidP="000643A7">
      <w:pPr>
        <w:autoSpaceDE w:val="0"/>
        <w:autoSpaceDN w:val="0"/>
        <w:adjustRightInd w:val="0"/>
        <w:spacing w:after="0"/>
        <w:jc w:val="both"/>
        <w:rPr>
          <w:rFonts w:ascii="Arial" w:hAnsi="Arial" w:cs="Arial"/>
          <w:bCs/>
        </w:rPr>
      </w:pPr>
      <w:r w:rsidRPr="000C481E">
        <w:rPr>
          <w:rFonts w:ascii="Arial" w:hAnsi="Arial" w:cs="Arial"/>
          <w:bCs/>
        </w:rPr>
        <w:t>MK (plněno průběžně)</w:t>
      </w:r>
    </w:p>
    <w:p w14:paraId="417995B8" w14:textId="77777777" w:rsidR="000643A7" w:rsidRPr="000C481E" w:rsidRDefault="000643A7" w:rsidP="000643A7">
      <w:pPr>
        <w:spacing w:after="0" w:line="240" w:lineRule="auto"/>
        <w:jc w:val="both"/>
        <w:rPr>
          <w:rFonts w:ascii="Arial" w:hAnsi="Arial" w:cs="Arial"/>
        </w:rPr>
      </w:pPr>
      <w:r w:rsidRPr="000C481E">
        <w:rPr>
          <w:rFonts w:ascii="Arial" w:hAnsi="Arial" w:cs="Arial"/>
        </w:rPr>
        <w:t xml:space="preserve">Na základě Metodiky hodnocení výzkumných organizací a hodnocení programů účelové podpory </w:t>
      </w:r>
      <w:proofErr w:type="spellStart"/>
      <w:r w:rsidRPr="000C481E">
        <w:rPr>
          <w:rFonts w:ascii="Arial" w:hAnsi="Arial" w:cs="Arial"/>
        </w:rPr>
        <w:t>VaVaI</w:t>
      </w:r>
      <w:proofErr w:type="spellEnd"/>
      <w:r w:rsidRPr="000C481E">
        <w:rPr>
          <w:rFonts w:ascii="Arial" w:hAnsi="Arial" w:cs="Arial"/>
        </w:rPr>
        <w:t xml:space="preserve">  (Metodika 2017+) schválené UV č. 107 ze dne 8. 2. 2018, přílohy č. 1, provede MK v termínu do 31. 12. 2018 zhodnocení 20 výzkumných organizací zřizovaných MK a jejich dlouhodobých koncepcí na léta 2019-2023. Dle výsledků hodnocení bude </w:t>
      </w:r>
      <w:r w:rsidRPr="000C481E">
        <w:rPr>
          <w:rFonts w:ascii="Arial" w:hAnsi="Arial" w:cs="Arial"/>
        </w:rPr>
        <w:lastRenderedPageBreak/>
        <w:t>nastavena institucionální podpora na období let 2019-2023 včetně způsobů průběžného a závěrečného hodnocení plnění cílů výzkumu v této oblasti</w:t>
      </w:r>
    </w:p>
    <w:p w14:paraId="707186F0" w14:textId="77777777" w:rsidR="000643A7" w:rsidRPr="000C481E" w:rsidRDefault="000643A7" w:rsidP="000643A7">
      <w:pPr>
        <w:autoSpaceDE w:val="0"/>
        <w:autoSpaceDN w:val="0"/>
        <w:adjustRightInd w:val="0"/>
        <w:spacing w:after="0" w:line="240" w:lineRule="auto"/>
        <w:jc w:val="both"/>
        <w:rPr>
          <w:rFonts w:ascii="Arial" w:hAnsi="Arial" w:cs="Arial"/>
          <w:bCs/>
        </w:rPr>
      </w:pPr>
      <w:r w:rsidRPr="000C481E">
        <w:rPr>
          <w:rFonts w:ascii="Arial" w:hAnsi="Arial" w:cs="Arial"/>
          <w:bCs/>
        </w:rPr>
        <w:t xml:space="preserve">Tvorba Metodiky hodnocení výzkumných organizací pro poskytování institucionální podpory ze státního rozpočtu na dlouhodobý koncepční rozvoj výzkumných organizací v působnosti Ministerstva kultury na léta 2019 -2023 (Metodika hodnocení VO MK) </w:t>
      </w:r>
    </w:p>
    <w:p w14:paraId="4E528FE3" w14:textId="77777777" w:rsidR="00DF0DEF" w:rsidRPr="000C481E" w:rsidRDefault="00DF0DEF" w:rsidP="000643A7">
      <w:pPr>
        <w:autoSpaceDE w:val="0"/>
        <w:autoSpaceDN w:val="0"/>
        <w:adjustRightInd w:val="0"/>
        <w:spacing w:after="0" w:line="240" w:lineRule="auto"/>
        <w:jc w:val="both"/>
        <w:rPr>
          <w:rFonts w:ascii="Arial" w:hAnsi="Arial" w:cs="Arial"/>
          <w:bCs/>
        </w:rPr>
      </w:pPr>
      <w:r w:rsidRPr="000C481E">
        <w:rPr>
          <w:rFonts w:ascii="Arial" w:hAnsi="Arial" w:cs="Arial"/>
          <w:bCs/>
        </w:rPr>
        <w:t>MF (plněno průběžně)</w:t>
      </w:r>
    </w:p>
    <w:p w14:paraId="22871E70" w14:textId="1F5E2586" w:rsidR="000643A7" w:rsidRPr="000C481E" w:rsidRDefault="000005BD" w:rsidP="009D72D6">
      <w:pPr>
        <w:autoSpaceDE w:val="0"/>
        <w:autoSpaceDN w:val="0"/>
        <w:adjustRightInd w:val="0"/>
        <w:spacing w:after="0" w:line="240" w:lineRule="auto"/>
        <w:jc w:val="both"/>
        <w:rPr>
          <w:rFonts w:ascii="Arial" w:hAnsi="Arial" w:cs="Arial"/>
          <w:bCs/>
        </w:rPr>
      </w:pPr>
      <w:r w:rsidRPr="000C481E">
        <w:rPr>
          <w:rFonts w:ascii="Arial" w:hAnsi="Arial" w:cs="Arial"/>
          <w:bCs/>
        </w:rPr>
        <w:t>MD (milník 1 – částečně)</w:t>
      </w:r>
    </w:p>
    <w:p w14:paraId="34A7806F" w14:textId="77777777" w:rsidR="00951B20" w:rsidRPr="000C481E" w:rsidRDefault="00951B20" w:rsidP="00AC1C23">
      <w:pPr>
        <w:tabs>
          <w:tab w:val="left" w:pos="426"/>
        </w:tabs>
        <w:spacing w:after="0" w:line="240" w:lineRule="auto"/>
        <w:jc w:val="both"/>
        <w:rPr>
          <w:rFonts w:ascii="Arial" w:hAnsi="Arial" w:cs="Arial"/>
          <w:lang w:eastAsia="cs-CZ"/>
        </w:rPr>
      </w:pPr>
    </w:p>
    <w:p w14:paraId="18F702AF" w14:textId="77777777" w:rsidR="00AC1C23" w:rsidRPr="000C481E" w:rsidRDefault="00AC1C23" w:rsidP="00AC1C23">
      <w:pPr>
        <w:tabs>
          <w:tab w:val="left" w:pos="426"/>
        </w:tabs>
        <w:spacing w:after="0" w:line="240" w:lineRule="auto"/>
        <w:jc w:val="both"/>
        <w:rPr>
          <w:rFonts w:ascii="Arial" w:eastAsia="Times New Roman" w:hAnsi="Arial" w:cs="Arial"/>
          <w:b/>
          <w:lang w:eastAsia="cs-CZ"/>
        </w:rPr>
      </w:pPr>
      <w:r w:rsidRPr="000C481E">
        <w:rPr>
          <w:rFonts w:ascii="Arial" w:eastAsia="Times New Roman" w:hAnsi="Arial" w:cs="Arial"/>
          <w:b/>
          <w:lang w:eastAsia="cs-CZ"/>
        </w:rPr>
        <w:t>Další plánované kroky</w:t>
      </w:r>
    </w:p>
    <w:p w14:paraId="3FE1067E" w14:textId="77777777" w:rsidR="00BA1900" w:rsidRPr="000C481E" w:rsidRDefault="00BA1900" w:rsidP="00A95421">
      <w:pPr>
        <w:autoSpaceDE w:val="0"/>
        <w:autoSpaceDN w:val="0"/>
        <w:adjustRightInd w:val="0"/>
        <w:spacing w:after="0"/>
        <w:jc w:val="both"/>
        <w:rPr>
          <w:rFonts w:ascii="Arial" w:eastAsia="Times New Roman" w:hAnsi="Arial" w:cs="Arial"/>
          <w:lang w:eastAsia="cs-CZ"/>
        </w:rPr>
      </w:pPr>
    </w:p>
    <w:p w14:paraId="572EBDAD" w14:textId="65E1EB28" w:rsidR="00A95421" w:rsidRPr="000C481E" w:rsidRDefault="00BA1900" w:rsidP="00A95421">
      <w:pPr>
        <w:autoSpaceDE w:val="0"/>
        <w:autoSpaceDN w:val="0"/>
        <w:adjustRightInd w:val="0"/>
        <w:spacing w:after="0"/>
        <w:jc w:val="both"/>
        <w:rPr>
          <w:rFonts w:ascii="Arial" w:hAnsi="Arial" w:cs="Arial"/>
        </w:rPr>
      </w:pPr>
      <w:r w:rsidRPr="000C481E">
        <w:rPr>
          <w:rFonts w:ascii="Arial" w:eastAsia="Times New Roman" w:hAnsi="Arial" w:cs="Arial"/>
          <w:lang w:eastAsia="cs-CZ"/>
        </w:rPr>
        <w:t xml:space="preserve">RVVI – ÚV </w:t>
      </w:r>
      <w:r w:rsidR="00A95421" w:rsidRPr="000C481E">
        <w:rPr>
          <w:rFonts w:ascii="Arial" w:eastAsia="Times New Roman" w:hAnsi="Arial" w:cs="Arial"/>
          <w:lang w:eastAsia="cs-CZ"/>
        </w:rPr>
        <w:t>RVV</w:t>
      </w:r>
      <w:r w:rsidRPr="000C481E">
        <w:rPr>
          <w:rFonts w:ascii="Arial" w:eastAsia="Times New Roman" w:hAnsi="Arial" w:cs="Arial"/>
          <w:b/>
          <w:lang w:eastAsia="cs-CZ"/>
        </w:rPr>
        <w:t xml:space="preserve"> - </w:t>
      </w:r>
      <w:r w:rsidR="00A95421" w:rsidRPr="000C481E">
        <w:rPr>
          <w:rFonts w:ascii="Arial" w:hAnsi="Arial" w:cs="Arial"/>
          <w:bCs/>
        </w:rPr>
        <w:t>Je plánováno postupné navyšování prostředků státního rozpočtu určených na dlouhodobý koncepční rozvoj výzkumných organizací (u veřejných vysokých škol a ústavů AV ČR každoročně nejméně o 5%).</w:t>
      </w:r>
      <w:r w:rsidR="00A95421" w:rsidRPr="000C481E">
        <w:rPr>
          <w:rFonts w:ascii="Arial" w:hAnsi="Arial" w:cs="Arial"/>
        </w:rPr>
        <w:t xml:space="preserve"> </w:t>
      </w:r>
      <w:r w:rsidR="00A95421" w:rsidRPr="000C481E">
        <w:rPr>
          <w:rFonts w:ascii="Arial" w:hAnsi="Arial" w:cs="Arial"/>
          <w:bCs/>
        </w:rPr>
        <w:t>V odvětvích a oborech, kde již existuje spolupráce podnikatelského a veřejného sektoru dojde k navýšení RVO s cílem tuto spolupráci posílit, případně rozšířit o další témata. Podpořené subjekty však musí splňovat určitá kritéria ve vztahu ke znalostním potřebám podniků.</w:t>
      </w:r>
    </w:p>
    <w:p w14:paraId="27073EF1" w14:textId="77777777" w:rsidR="00BA1900" w:rsidRPr="000C481E" w:rsidRDefault="00BA1900" w:rsidP="00AC1C23">
      <w:pPr>
        <w:tabs>
          <w:tab w:val="left" w:pos="426"/>
        </w:tabs>
        <w:spacing w:after="0" w:line="240" w:lineRule="auto"/>
        <w:jc w:val="both"/>
        <w:rPr>
          <w:rFonts w:ascii="Arial" w:eastAsia="Times New Roman" w:hAnsi="Arial" w:cs="Arial"/>
          <w:lang w:eastAsia="cs-CZ"/>
        </w:rPr>
      </w:pPr>
    </w:p>
    <w:p w14:paraId="372F8857" w14:textId="77777777" w:rsidR="00B7388E" w:rsidRPr="000C481E" w:rsidRDefault="00B7388E" w:rsidP="00AC1C23">
      <w:pPr>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MŠMT - </w:t>
      </w:r>
      <w:r w:rsidRPr="000C481E">
        <w:rPr>
          <w:rFonts w:ascii="Arial" w:hAnsi="Arial" w:cs="Arial"/>
          <w:bCs/>
        </w:rPr>
        <w:t>Spolupracovat na dalších fázích Metodiky 2017+.</w:t>
      </w:r>
    </w:p>
    <w:p w14:paraId="5C065C1F" w14:textId="77777777" w:rsidR="00BA1900" w:rsidRPr="000C481E" w:rsidRDefault="00BA1900" w:rsidP="00AC1C23">
      <w:pPr>
        <w:tabs>
          <w:tab w:val="left" w:pos="426"/>
        </w:tabs>
        <w:spacing w:after="0" w:line="240" w:lineRule="auto"/>
        <w:jc w:val="both"/>
        <w:rPr>
          <w:rFonts w:ascii="Arial" w:eastAsia="Times New Roman" w:hAnsi="Arial" w:cs="Arial"/>
          <w:lang w:eastAsia="cs-CZ"/>
        </w:rPr>
      </w:pPr>
    </w:p>
    <w:p w14:paraId="358E3A10" w14:textId="77777777" w:rsidR="00AC1C23" w:rsidRPr="000C481E" w:rsidRDefault="008141FF" w:rsidP="00AC1C23">
      <w:pPr>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t>MPO – bez komentáře</w:t>
      </w:r>
    </w:p>
    <w:p w14:paraId="7B08F06B" w14:textId="77777777" w:rsidR="00BA1900" w:rsidRPr="000C481E" w:rsidRDefault="00BA1900" w:rsidP="00AB7190">
      <w:pPr>
        <w:tabs>
          <w:tab w:val="left" w:pos="426"/>
        </w:tabs>
        <w:spacing w:after="0" w:line="240" w:lineRule="auto"/>
        <w:jc w:val="both"/>
        <w:rPr>
          <w:rFonts w:ascii="Arial" w:hAnsi="Arial" w:cs="Arial"/>
          <w:lang w:eastAsia="cs-CZ"/>
        </w:rPr>
      </w:pPr>
    </w:p>
    <w:p w14:paraId="2C564417" w14:textId="77777777" w:rsidR="00AC1C23" w:rsidRPr="000C481E" w:rsidRDefault="008E7BC1" w:rsidP="00AB7190">
      <w:pPr>
        <w:tabs>
          <w:tab w:val="left" w:pos="426"/>
        </w:tabs>
        <w:spacing w:after="0" w:line="240" w:lineRule="auto"/>
        <w:jc w:val="both"/>
        <w:rPr>
          <w:rFonts w:ascii="Arial" w:hAnsi="Arial" w:cs="Arial"/>
          <w:bCs/>
        </w:rPr>
      </w:pPr>
      <w:r w:rsidRPr="000C481E">
        <w:rPr>
          <w:rFonts w:ascii="Arial" w:hAnsi="Arial" w:cs="Arial"/>
          <w:lang w:eastAsia="cs-CZ"/>
        </w:rPr>
        <w:t xml:space="preserve">MZD - </w:t>
      </w:r>
      <w:r w:rsidRPr="000C481E">
        <w:rPr>
          <w:rFonts w:ascii="Arial" w:hAnsi="Arial" w:cs="Arial"/>
          <w:bCs/>
        </w:rPr>
        <w:t>Ministerstvo zdravotnictví dále pracuje na aktualizaci přidělování a hodnocení institucionální podpory.</w:t>
      </w:r>
    </w:p>
    <w:p w14:paraId="047EFCC0" w14:textId="77777777" w:rsidR="00AB7190" w:rsidRPr="000C481E" w:rsidRDefault="00AB7190" w:rsidP="00951B20">
      <w:pPr>
        <w:tabs>
          <w:tab w:val="left" w:pos="426"/>
        </w:tabs>
        <w:spacing w:after="0" w:line="240" w:lineRule="auto"/>
        <w:jc w:val="both"/>
        <w:rPr>
          <w:rFonts w:ascii="Arial" w:hAnsi="Arial" w:cs="Arial"/>
          <w:bCs/>
        </w:rPr>
      </w:pPr>
      <w:r w:rsidRPr="000C481E">
        <w:rPr>
          <w:rFonts w:ascii="Arial" w:hAnsi="Arial" w:cs="Arial"/>
          <w:bCs/>
        </w:rPr>
        <w:t>MSP – bez komentáře</w:t>
      </w:r>
    </w:p>
    <w:p w14:paraId="16B315CA" w14:textId="77777777" w:rsidR="00951B20" w:rsidRPr="000C481E" w:rsidRDefault="00951B20" w:rsidP="00F26830">
      <w:pPr>
        <w:tabs>
          <w:tab w:val="left" w:pos="426"/>
        </w:tabs>
        <w:spacing w:after="0" w:line="240" w:lineRule="auto"/>
        <w:jc w:val="both"/>
        <w:rPr>
          <w:rFonts w:ascii="Arial" w:hAnsi="Arial" w:cs="Arial"/>
          <w:bCs/>
        </w:rPr>
      </w:pPr>
      <w:r w:rsidRPr="000C481E">
        <w:rPr>
          <w:rFonts w:ascii="Arial" w:hAnsi="Arial" w:cs="Arial"/>
          <w:bCs/>
        </w:rPr>
        <w:t>MV – bez komentáře</w:t>
      </w:r>
    </w:p>
    <w:p w14:paraId="6F579729" w14:textId="77777777" w:rsidR="00F26830" w:rsidRPr="000C481E" w:rsidRDefault="00F26830" w:rsidP="001534DC">
      <w:pPr>
        <w:tabs>
          <w:tab w:val="left" w:pos="426"/>
        </w:tabs>
        <w:spacing w:after="0" w:line="240" w:lineRule="auto"/>
        <w:jc w:val="both"/>
        <w:rPr>
          <w:rFonts w:ascii="Arial" w:hAnsi="Arial" w:cs="Arial"/>
          <w:bCs/>
        </w:rPr>
      </w:pPr>
      <w:r w:rsidRPr="000C481E">
        <w:rPr>
          <w:rFonts w:ascii="Arial" w:hAnsi="Arial" w:cs="Arial"/>
          <w:bCs/>
        </w:rPr>
        <w:t xml:space="preserve">MZE -  V současné době připravuje </w:t>
      </w:r>
      <w:proofErr w:type="spellStart"/>
      <w:r w:rsidRPr="000C481E">
        <w:rPr>
          <w:rFonts w:ascii="Arial" w:hAnsi="Arial" w:cs="Arial"/>
          <w:bCs/>
        </w:rPr>
        <w:t>MZe</w:t>
      </w:r>
      <w:proofErr w:type="spellEnd"/>
      <w:r w:rsidRPr="000C481E">
        <w:rPr>
          <w:rFonts w:ascii="Arial" w:hAnsi="Arial" w:cs="Arial"/>
          <w:bCs/>
        </w:rPr>
        <w:t xml:space="preserve"> Metodiku hodnocení VO, která bude dokončena v roce 2018</w:t>
      </w:r>
    </w:p>
    <w:p w14:paraId="0E4EE341" w14:textId="77777777" w:rsidR="001534DC" w:rsidRPr="000C481E" w:rsidRDefault="001534DC" w:rsidP="00181C77">
      <w:pPr>
        <w:tabs>
          <w:tab w:val="left" w:pos="426"/>
        </w:tabs>
        <w:spacing w:after="0" w:line="240" w:lineRule="auto"/>
        <w:jc w:val="both"/>
        <w:rPr>
          <w:rFonts w:ascii="Arial" w:hAnsi="Arial" w:cs="Arial"/>
          <w:bCs/>
        </w:rPr>
      </w:pPr>
      <w:r w:rsidRPr="000C481E">
        <w:rPr>
          <w:rFonts w:ascii="Arial" w:hAnsi="Arial" w:cs="Arial"/>
          <w:bCs/>
        </w:rPr>
        <w:t xml:space="preserve">MŽP - Během roku 2018 MŽP bude jednat e s RVVI/ Úřadem vlády ČR, dojde k propojení hodnocení resortem a hodnocení prováděného na národní úrovni - dojde k </w:t>
      </w:r>
      <w:proofErr w:type="spellStart"/>
      <w:r w:rsidRPr="000C481E">
        <w:rPr>
          <w:rFonts w:ascii="Arial" w:hAnsi="Arial" w:cs="Arial"/>
          <w:bCs/>
        </w:rPr>
        <w:t>zaškálování</w:t>
      </w:r>
      <w:proofErr w:type="spellEnd"/>
      <w:r w:rsidRPr="000C481E">
        <w:rPr>
          <w:rFonts w:ascii="Arial" w:hAnsi="Arial" w:cs="Arial"/>
          <w:bCs/>
        </w:rPr>
        <w:t xml:space="preserve"> výzkumných organizací zřízených MŽP podle principů Metodiky 2017+.</w:t>
      </w:r>
    </w:p>
    <w:p w14:paraId="0370E2B3" w14:textId="77777777" w:rsidR="00181C77" w:rsidRPr="000C481E" w:rsidRDefault="00181C77" w:rsidP="000643A7">
      <w:pPr>
        <w:tabs>
          <w:tab w:val="left" w:pos="426"/>
        </w:tabs>
        <w:spacing w:after="0" w:line="240" w:lineRule="auto"/>
        <w:jc w:val="both"/>
        <w:rPr>
          <w:rFonts w:ascii="Arial" w:hAnsi="Arial" w:cs="Arial"/>
          <w:bCs/>
        </w:rPr>
      </w:pPr>
      <w:r w:rsidRPr="000C481E">
        <w:rPr>
          <w:rFonts w:ascii="Arial" w:hAnsi="Arial" w:cs="Arial"/>
          <w:bCs/>
        </w:rPr>
        <w:t>MO – bez komentáře</w:t>
      </w:r>
    </w:p>
    <w:p w14:paraId="1CB59557" w14:textId="77777777" w:rsidR="000643A7" w:rsidRPr="000C481E" w:rsidRDefault="000643A7" w:rsidP="00DF0DEF">
      <w:pPr>
        <w:tabs>
          <w:tab w:val="left" w:pos="426"/>
        </w:tabs>
        <w:spacing w:after="0" w:line="240" w:lineRule="auto"/>
        <w:jc w:val="both"/>
        <w:rPr>
          <w:rFonts w:ascii="Arial" w:hAnsi="Arial" w:cs="Arial"/>
          <w:bCs/>
        </w:rPr>
      </w:pPr>
      <w:r w:rsidRPr="000C481E">
        <w:rPr>
          <w:rFonts w:ascii="Arial" w:hAnsi="Arial" w:cs="Arial"/>
          <w:bCs/>
        </w:rPr>
        <w:t>MK – příprava + schválení 2018</w:t>
      </w:r>
    </w:p>
    <w:p w14:paraId="7D2EF9CD" w14:textId="77777777" w:rsidR="00DF0DEF" w:rsidRPr="000C481E" w:rsidRDefault="00DF0DEF" w:rsidP="00DF0DEF">
      <w:pPr>
        <w:tabs>
          <w:tab w:val="left" w:pos="426"/>
        </w:tabs>
        <w:spacing w:after="0" w:line="240" w:lineRule="auto"/>
        <w:jc w:val="both"/>
        <w:rPr>
          <w:rFonts w:ascii="Arial" w:hAnsi="Arial" w:cs="Arial"/>
          <w:bCs/>
        </w:rPr>
      </w:pPr>
      <w:r w:rsidRPr="000C481E">
        <w:rPr>
          <w:rFonts w:ascii="Arial" w:hAnsi="Arial" w:cs="Arial"/>
          <w:bCs/>
        </w:rPr>
        <w:t>MF – bez komentáře</w:t>
      </w:r>
    </w:p>
    <w:p w14:paraId="360677E9" w14:textId="77777777" w:rsidR="00F26830" w:rsidRPr="000C481E" w:rsidRDefault="00F26830" w:rsidP="009D72D6">
      <w:pPr>
        <w:tabs>
          <w:tab w:val="left" w:pos="426"/>
        </w:tabs>
        <w:spacing w:line="240" w:lineRule="auto"/>
        <w:rPr>
          <w:rFonts w:ascii="Arial" w:hAnsi="Arial" w:cs="Arial"/>
          <w:lang w:eastAsia="cs-CZ"/>
        </w:rPr>
      </w:pPr>
    </w:p>
    <w:p w14:paraId="3132E509" w14:textId="77777777" w:rsidR="00AC1C23" w:rsidRPr="000C481E" w:rsidRDefault="00AC1C23" w:rsidP="00AC1C23">
      <w:pPr>
        <w:spacing w:after="0" w:line="240" w:lineRule="auto"/>
        <w:jc w:val="both"/>
        <w:rPr>
          <w:rFonts w:ascii="Arial" w:hAnsi="Arial" w:cs="Arial"/>
          <w:b/>
        </w:rPr>
      </w:pPr>
      <w:r w:rsidRPr="000C481E">
        <w:rPr>
          <w:rFonts w:ascii="Arial" w:hAnsi="Arial" w:cs="Arial"/>
          <w:b/>
        </w:rPr>
        <w:t>Poznámka (návrh na úpravu či zrušení opatření)</w:t>
      </w:r>
    </w:p>
    <w:p w14:paraId="20FC2CF0" w14:textId="77777777" w:rsidR="00BA1900" w:rsidRPr="000C481E" w:rsidRDefault="00BA1900" w:rsidP="00AC1C23">
      <w:pPr>
        <w:spacing w:after="0" w:line="240" w:lineRule="auto"/>
        <w:jc w:val="both"/>
        <w:rPr>
          <w:rFonts w:ascii="Arial" w:eastAsia="Times New Roman" w:hAnsi="Arial" w:cs="Arial"/>
          <w:lang w:eastAsia="cs-CZ"/>
        </w:rPr>
      </w:pPr>
    </w:p>
    <w:p w14:paraId="08895760" w14:textId="543233E5" w:rsidR="00A95421" w:rsidRPr="000C481E" w:rsidRDefault="00BA1900" w:rsidP="00AC1C23">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A95421" w:rsidRPr="000C481E">
        <w:rPr>
          <w:rFonts w:ascii="Arial" w:eastAsia="Times New Roman" w:hAnsi="Arial" w:cs="Arial"/>
          <w:lang w:eastAsia="cs-CZ"/>
        </w:rPr>
        <w:t>RVV - ponechat</w:t>
      </w:r>
    </w:p>
    <w:p w14:paraId="0554B49B" w14:textId="77777777" w:rsidR="00BA1900" w:rsidRPr="000C481E" w:rsidRDefault="00BA1900" w:rsidP="00AC1C23">
      <w:pPr>
        <w:spacing w:after="0" w:line="240" w:lineRule="auto"/>
        <w:jc w:val="both"/>
        <w:rPr>
          <w:rFonts w:ascii="Arial" w:eastAsia="Times New Roman" w:hAnsi="Arial" w:cs="Arial"/>
          <w:lang w:eastAsia="cs-CZ"/>
        </w:rPr>
      </w:pPr>
    </w:p>
    <w:p w14:paraId="17E9ADD5" w14:textId="77777777" w:rsidR="00B7388E" w:rsidRPr="000C481E" w:rsidRDefault="00B7388E" w:rsidP="00AC1C23">
      <w:pPr>
        <w:spacing w:after="0" w:line="240" w:lineRule="auto"/>
        <w:jc w:val="both"/>
        <w:rPr>
          <w:rFonts w:ascii="Arial" w:eastAsia="Times New Roman" w:hAnsi="Arial" w:cs="Arial"/>
          <w:lang w:eastAsia="cs-CZ"/>
        </w:rPr>
      </w:pPr>
      <w:r w:rsidRPr="000C481E">
        <w:rPr>
          <w:rFonts w:ascii="Arial" w:eastAsia="Times New Roman" w:hAnsi="Arial" w:cs="Arial"/>
          <w:lang w:eastAsia="cs-CZ"/>
        </w:rPr>
        <w:t>MŠMT – bez komentáře</w:t>
      </w:r>
    </w:p>
    <w:p w14:paraId="1DA14161" w14:textId="77777777" w:rsidR="00BA1900" w:rsidRPr="000C481E" w:rsidRDefault="00BA1900" w:rsidP="008141FF">
      <w:pPr>
        <w:spacing w:after="0" w:line="240" w:lineRule="auto"/>
        <w:jc w:val="both"/>
        <w:rPr>
          <w:rFonts w:ascii="Arial" w:eastAsia="Times New Roman" w:hAnsi="Arial" w:cs="Arial"/>
          <w:lang w:eastAsia="cs-CZ"/>
        </w:rPr>
      </w:pPr>
    </w:p>
    <w:p w14:paraId="7ABE8171" w14:textId="77777777" w:rsidR="008141FF" w:rsidRPr="000C481E" w:rsidRDefault="00845B65" w:rsidP="008141F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z</w:t>
      </w:r>
      <w:r w:rsidR="008141FF" w:rsidRPr="000C481E">
        <w:rPr>
          <w:rFonts w:ascii="Arial" w:eastAsia="Times New Roman" w:hAnsi="Arial" w:cs="Arial"/>
          <w:lang w:eastAsia="cs-CZ"/>
        </w:rPr>
        <w:t xml:space="preserve"> pohledu systémového zabezpečení je nutné dořešit legislativní nesoulad nové metodiky hodnocení se zákonem č. 130/2002 Sb., ke kterému došlo nechválením nového zákona, který se změnou metodiky počítal.</w:t>
      </w:r>
    </w:p>
    <w:p w14:paraId="4E55DA03" w14:textId="77777777" w:rsidR="00BA1900" w:rsidRPr="000C481E" w:rsidRDefault="00BA1900" w:rsidP="00AB7190">
      <w:pPr>
        <w:spacing w:after="0" w:line="240" w:lineRule="auto"/>
        <w:jc w:val="both"/>
        <w:rPr>
          <w:rFonts w:ascii="Arial" w:hAnsi="Arial" w:cs="Arial"/>
          <w:lang w:eastAsia="cs-CZ"/>
        </w:rPr>
      </w:pPr>
    </w:p>
    <w:p w14:paraId="7978CDAC" w14:textId="77777777" w:rsidR="00B71FB1" w:rsidRPr="000C481E" w:rsidRDefault="008E7BC1" w:rsidP="00AB7190">
      <w:pPr>
        <w:spacing w:after="0" w:line="240" w:lineRule="auto"/>
        <w:jc w:val="both"/>
        <w:rPr>
          <w:rFonts w:ascii="Arial" w:hAnsi="Arial" w:cs="Arial"/>
          <w:lang w:eastAsia="cs-CZ"/>
        </w:rPr>
      </w:pPr>
      <w:r w:rsidRPr="000C481E">
        <w:rPr>
          <w:rFonts w:ascii="Arial" w:hAnsi="Arial" w:cs="Arial"/>
          <w:lang w:eastAsia="cs-CZ"/>
        </w:rPr>
        <w:t>MZD – bez komentáře</w:t>
      </w:r>
    </w:p>
    <w:p w14:paraId="2A7748FB" w14:textId="77777777" w:rsidR="00AB7190" w:rsidRPr="000C481E" w:rsidRDefault="00AB7190" w:rsidP="00AB7190">
      <w:pPr>
        <w:spacing w:after="0" w:line="240" w:lineRule="auto"/>
        <w:jc w:val="both"/>
        <w:rPr>
          <w:rFonts w:ascii="Arial" w:hAnsi="Arial" w:cs="Arial"/>
          <w:lang w:eastAsia="cs-CZ"/>
        </w:rPr>
      </w:pPr>
      <w:r w:rsidRPr="000C481E">
        <w:rPr>
          <w:rFonts w:ascii="Arial" w:hAnsi="Arial" w:cs="Arial"/>
          <w:lang w:eastAsia="cs-CZ"/>
        </w:rPr>
        <w:t>MSP – bez komentáře</w:t>
      </w:r>
    </w:p>
    <w:p w14:paraId="3D3784A6" w14:textId="77777777" w:rsidR="00AB7190" w:rsidRPr="000C481E" w:rsidRDefault="00951B20" w:rsidP="00F26830">
      <w:pPr>
        <w:spacing w:after="0" w:line="240" w:lineRule="auto"/>
        <w:jc w:val="both"/>
        <w:rPr>
          <w:rFonts w:ascii="Arial" w:hAnsi="Arial" w:cs="Arial"/>
          <w:lang w:eastAsia="cs-CZ"/>
        </w:rPr>
      </w:pPr>
      <w:r w:rsidRPr="000C481E">
        <w:rPr>
          <w:rFonts w:ascii="Arial" w:hAnsi="Arial" w:cs="Arial"/>
          <w:lang w:eastAsia="cs-CZ"/>
        </w:rPr>
        <w:t>MV – bez komentáře</w:t>
      </w:r>
    </w:p>
    <w:p w14:paraId="15E8A861" w14:textId="77777777" w:rsidR="00F26830" w:rsidRPr="000C481E" w:rsidRDefault="00F26830" w:rsidP="001534DC">
      <w:pPr>
        <w:spacing w:after="0" w:line="240" w:lineRule="auto"/>
        <w:jc w:val="both"/>
        <w:rPr>
          <w:rFonts w:ascii="Arial" w:hAnsi="Arial" w:cs="Arial"/>
          <w:lang w:eastAsia="cs-CZ"/>
        </w:rPr>
      </w:pPr>
      <w:r w:rsidRPr="000C481E">
        <w:rPr>
          <w:rFonts w:ascii="Arial" w:hAnsi="Arial" w:cs="Arial"/>
          <w:lang w:eastAsia="cs-CZ"/>
        </w:rPr>
        <w:t>MZE – bez komentáře</w:t>
      </w:r>
    </w:p>
    <w:p w14:paraId="19903D13" w14:textId="77777777" w:rsidR="001534DC" w:rsidRPr="000C481E" w:rsidRDefault="001534DC" w:rsidP="001534DC">
      <w:pPr>
        <w:spacing w:after="0" w:line="240" w:lineRule="auto"/>
        <w:jc w:val="both"/>
        <w:rPr>
          <w:rFonts w:ascii="Arial" w:hAnsi="Arial" w:cs="Arial"/>
          <w:lang w:eastAsia="cs-CZ"/>
        </w:rPr>
      </w:pPr>
      <w:r w:rsidRPr="000C481E">
        <w:rPr>
          <w:rFonts w:ascii="Arial" w:hAnsi="Arial" w:cs="Arial"/>
          <w:lang w:eastAsia="cs-CZ"/>
        </w:rPr>
        <w:t>MŽP – bez komentáře</w:t>
      </w:r>
    </w:p>
    <w:p w14:paraId="4D83BF58" w14:textId="77777777" w:rsidR="00181C77" w:rsidRPr="000C481E" w:rsidRDefault="00181C77" w:rsidP="001534DC">
      <w:pPr>
        <w:spacing w:after="0" w:line="240" w:lineRule="auto"/>
        <w:jc w:val="both"/>
        <w:rPr>
          <w:rFonts w:ascii="Arial" w:hAnsi="Arial" w:cs="Arial"/>
          <w:lang w:eastAsia="cs-CZ"/>
        </w:rPr>
      </w:pPr>
      <w:r w:rsidRPr="000C481E">
        <w:rPr>
          <w:rFonts w:ascii="Arial" w:hAnsi="Arial" w:cs="Arial"/>
          <w:lang w:eastAsia="cs-CZ"/>
        </w:rPr>
        <w:t>MO – bez komentáře</w:t>
      </w:r>
    </w:p>
    <w:p w14:paraId="52506AB6" w14:textId="77777777" w:rsidR="00AC1C23" w:rsidRPr="000C481E" w:rsidRDefault="000643A7" w:rsidP="00DF0DEF">
      <w:pPr>
        <w:spacing w:after="0" w:line="240" w:lineRule="auto"/>
        <w:jc w:val="both"/>
        <w:rPr>
          <w:rFonts w:ascii="Arial" w:hAnsi="Arial" w:cs="Arial"/>
          <w:lang w:eastAsia="cs-CZ"/>
        </w:rPr>
      </w:pPr>
      <w:r w:rsidRPr="000C481E">
        <w:rPr>
          <w:rFonts w:ascii="Arial" w:hAnsi="Arial" w:cs="Arial"/>
          <w:lang w:eastAsia="cs-CZ"/>
        </w:rPr>
        <w:t>MK – bez komentáře</w:t>
      </w:r>
    </w:p>
    <w:p w14:paraId="721A967D" w14:textId="77777777" w:rsidR="00DF0DEF" w:rsidRPr="000C481E" w:rsidRDefault="00DF0DEF" w:rsidP="000005BD">
      <w:pPr>
        <w:spacing w:after="0" w:line="240" w:lineRule="auto"/>
        <w:jc w:val="both"/>
        <w:rPr>
          <w:rFonts w:ascii="Arial" w:hAnsi="Arial" w:cs="Arial"/>
          <w:lang w:eastAsia="cs-CZ"/>
        </w:rPr>
      </w:pPr>
      <w:r w:rsidRPr="000C481E">
        <w:rPr>
          <w:rFonts w:ascii="Arial" w:hAnsi="Arial" w:cs="Arial"/>
          <w:lang w:eastAsia="cs-CZ"/>
        </w:rPr>
        <w:t>MF – bez komentáře</w:t>
      </w:r>
    </w:p>
    <w:p w14:paraId="010C3977" w14:textId="77777777" w:rsidR="000005BD" w:rsidRPr="000C481E" w:rsidRDefault="000005BD" w:rsidP="000643A7">
      <w:pPr>
        <w:spacing w:line="240" w:lineRule="auto"/>
        <w:jc w:val="both"/>
        <w:rPr>
          <w:rFonts w:ascii="Arial" w:hAnsi="Arial" w:cs="Arial"/>
          <w:lang w:eastAsia="cs-CZ"/>
        </w:rPr>
      </w:pPr>
      <w:r w:rsidRPr="000C481E">
        <w:rPr>
          <w:rFonts w:ascii="Arial" w:hAnsi="Arial" w:cs="Arial"/>
          <w:lang w:eastAsia="cs-CZ"/>
        </w:rPr>
        <w:t xml:space="preserve">MD - </w:t>
      </w:r>
      <w:r w:rsidRPr="000C481E">
        <w:rPr>
          <w:rFonts w:ascii="Arial" w:hAnsi="Arial" w:cs="Arial"/>
          <w:bCs/>
        </w:rPr>
        <w:t>Nutnost stabilizovat systém financování institucionální podpory.</w:t>
      </w:r>
    </w:p>
    <w:p w14:paraId="4D054E0A" w14:textId="77777777" w:rsidR="00B7388E" w:rsidRPr="000C481E" w:rsidRDefault="00B7388E" w:rsidP="00D203E8">
      <w:pPr>
        <w:spacing w:before="240"/>
        <w:jc w:val="both"/>
        <w:rPr>
          <w:rFonts w:ascii="Arial" w:hAnsi="Arial" w:cs="Arial"/>
          <w:i/>
          <w:lang w:eastAsia="cs-CZ"/>
        </w:rPr>
      </w:pPr>
      <w:bookmarkStart w:id="20" w:name="_Toc513639752"/>
      <w:r w:rsidRPr="000C481E">
        <w:rPr>
          <w:rStyle w:val="Nadpis3Char"/>
        </w:rPr>
        <w:lastRenderedPageBreak/>
        <w:t>Opatření 9</w:t>
      </w:r>
      <w:bookmarkEnd w:id="20"/>
      <w:r w:rsidR="003F0DDD" w:rsidRPr="000C481E">
        <w:rPr>
          <w:rStyle w:val="Znakapoznpodarou"/>
          <w:rFonts w:ascii="Arial" w:hAnsi="Arial" w:cs="Arial"/>
          <w:i/>
          <w:lang w:eastAsia="cs-CZ"/>
        </w:rPr>
        <w:footnoteReference w:id="21"/>
      </w:r>
    </w:p>
    <w:p w14:paraId="2881D89E" w14:textId="66EE6687" w:rsidR="00484530" w:rsidRPr="000C481E" w:rsidRDefault="008C0789" w:rsidP="00D203E8">
      <w:pPr>
        <w:spacing w:before="240"/>
        <w:jc w:val="both"/>
        <w:rPr>
          <w:rFonts w:ascii="Arial" w:hAnsi="Arial" w:cs="Arial"/>
          <w:i/>
          <w:lang w:eastAsia="cs-CZ"/>
        </w:rPr>
      </w:pPr>
      <w:r w:rsidRPr="000C481E">
        <w:rPr>
          <w:rFonts w:ascii="Arial" w:hAnsi="Arial" w:cs="Arial"/>
          <w:i/>
          <w:lang w:eastAsia="cs-CZ"/>
        </w:rPr>
        <w:t>Vytvořit podmínky pro rozvoj center podpořených z </w:t>
      </w:r>
      <w:proofErr w:type="gramStart"/>
      <w:r w:rsidRPr="000C481E">
        <w:rPr>
          <w:rFonts w:ascii="Arial" w:hAnsi="Arial" w:cs="Arial"/>
          <w:i/>
          <w:lang w:eastAsia="cs-CZ"/>
        </w:rPr>
        <w:t>OP</w:t>
      </w:r>
      <w:proofErr w:type="gramEnd"/>
      <w:r w:rsidRPr="000C481E">
        <w:rPr>
          <w:rFonts w:ascii="Arial" w:hAnsi="Arial" w:cs="Arial"/>
          <w:i/>
          <w:lang w:eastAsia="cs-CZ"/>
        </w:rPr>
        <w:t xml:space="preserve"> </w:t>
      </w:r>
      <w:proofErr w:type="spellStart"/>
      <w:r w:rsidRPr="000C481E">
        <w:rPr>
          <w:rFonts w:ascii="Arial" w:hAnsi="Arial" w:cs="Arial"/>
          <w:i/>
          <w:lang w:eastAsia="cs-CZ"/>
        </w:rPr>
        <w:t>VaVpI</w:t>
      </w:r>
      <w:proofErr w:type="spellEnd"/>
      <w:r w:rsidRPr="000C481E">
        <w:rPr>
          <w:rFonts w:ascii="Arial" w:hAnsi="Arial" w:cs="Arial"/>
          <w:i/>
          <w:lang w:eastAsia="cs-CZ"/>
        </w:rPr>
        <w:t xml:space="preserve"> a velkých infrastruktur </w:t>
      </w:r>
      <w:proofErr w:type="spellStart"/>
      <w:r w:rsidRPr="000C481E">
        <w:rPr>
          <w:rFonts w:ascii="Arial" w:hAnsi="Arial" w:cs="Arial"/>
          <w:i/>
          <w:lang w:eastAsia="cs-CZ"/>
        </w:rPr>
        <w:t>VaVaI</w:t>
      </w:r>
      <w:proofErr w:type="spellEnd"/>
      <w:r w:rsidRPr="000C481E">
        <w:rPr>
          <w:rFonts w:ascii="Arial" w:hAnsi="Arial" w:cs="Arial"/>
          <w:i/>
          <w:lang w:eastAsia="cs-CZ"/>
        </w:rPr>
        <w:t xml:space="preserve"> a začlenit je do výzkumného a inovačního systému</w:t>
      </w:r>
      <w:r w:rsidR="00B7388E" w:rsidRPr="000C481E">
        <w:rPr>
          <w:rStyle w:val="Znakapoznpodarou"/>
          <w:rFonts w:ascii="Arial" w:hAnsi="Arial" w:cs="Arial"/>
          <w:i/>
          <w:lang w:eastAsia="cs-CZ"/>
        </w:rPr>
        <w:footnoteReference w:id="22"/>
      </w:r>
    </w:p>
    <w:p w14:paraId="185FF08E" w14:textId="77777777" w:rsidR="008C0789" w:rsidRPr="000C481E" w:rsidRDefault="008C0789" w:rsidP="00301E5B">
      <w:pPr>
        <w:keepNext/>
        <w:tabs>
          <w:tab w:val="left" w:pos="426"/>
        </w:tabs>
        <w:spacing w:after="120" w:line="240" w:lineRule="auto"/>
        <w:jc w:val="both"/>
        <w:rPr>
          <w:rFonts w:ascii="Arial" w:hAnsi="Arial" w:cs="Arial"/>
          <w:lang w:eastAsia="cs-CZ"/>
        </w:rPr>
      </w:pPr>
      <w:r w:rsidRPr="000C481E">
        <w:rPr>
          <w:rFonts w:ascii="Arial" w:hAnsi="Arial" w:cs="Arial"/>
          <w:lang w:eastAsia="cs-CZ"/>
        </w:rPr>
        <w:t>Termín: 201</w:t>
      </w:r>
      <w:r w:rsidR="006C5B55" w:rsidRPr="000C481E">
        <w:rPr>
          <w:rFonts w:ascii="Arial" w:hAnsi="Arial" w:cs="Arial"/>
          <w:lang w:eastAsia="cs-CZ"/>
        </w:rPr>
        <w:t>6</w:t>
      </w:r>
      <w:r w:rsidRPr="000C481E">
        <w:rPr>
          <w:rFonts w:ascii="Arial" w:hAnsi="Arial" w:cs="Arial"/>
          <w:lang w:eastAsia="cs-CZ"/>
        </w:rPr>
        <w:t>+</w:t>
      </w:r>
    </w:p>
    <w:p w14:paraId="339C322E" w14:textId="77777777" w:rsidR="008C0789" w:rsidRPr="000C481E" w:rsidRDefault="008C0789" w:rsidP="003F0DDD">
      <w:pPr>
        <w:keepNext/>
        <w:tabs>
          <w:tab w:val="left" w:pos="426"/>
        </w:tabs>
        <w:spacing w:line="240" w:lineRule="auto"/>
        <w:jc w:val="both"/>
        <w:rPr>
          <w:rFonts w:ascii="Arial" w:hAnsi="Arial" w:cs="Arial"/>
          <w:lang w:eastAsia="cs-CZ"/>
        </w:rPr>
      </w:pPr>
      <w:r w:rsidRPr="000C481E">
        <w:rPr>
          <w:rFonts w:ascii="Arial" w:hAnsi="Arial" w:cs="Arial"/>
          <w:lang w:eastAsia="cs-CZ"/>
        </w:rPr>
        <w:t>Odpovědnost: MŠMT, ÚV ČR – Sekce VVI, RVVI</w:t>
      </w:r>
    </w:p>
    <w:p w14:paraId="0A3DEA34" w14:textId="77777777" w:rsidR="00B07826" w:rsidRPr="000C481E" w:rsidRDefault="00B07826" w:rsidP="004322CA">
      <w:pPr>
        <w:spacing w:after="0" w:line="240" w:lineRule="auto"/>
        <w:jc w:val="both"/>
        <w:rPr>
          <w:rFonts w:ascii="Arial" w:hAnsi="Arial" w:cs="Arial"/>
          <w:b/>
        </w:rPr>
      </w:pPr>
      <w:r w:rsidRPr="000C481E">
        <w:rPr>
          <w:rFonts w:ascii="Arial" w:hAnsi="Arial" w:cs="Arial"/>
          <w:b/>
        </w:rPr>
        <w:t>Stav realizace – dosavadní pokrok</w:t>
      </w:r>
    </w:p>
    <w:p w14:paraId="24FDB2B5" w14:textId="77777777" w:rsidR="00BA1900" w:rsidRPr="000C481E" w:rsidRDefault="00BA1900" w:rsidP="004322CA">
      <w:pPr>
        <w:spacing w:after="0" w:line="240" w:lineRule="auto"/>
        <w:jc w:val="both"/>
        <w:rPr>
          <w:rFonts w:ascii="Arial" w:hAnsi="Arial" w:cs="Arial"/>
          <w:lang w:eastAsia="cs-CZ"/>
        </w:rPr>
      </w:pPr>
    </w:p>
    <w:p w14:paraId="044E780E" w14:textId="77777777" w:rsidR="004322CA" w:rsidRPr="000C481E" w:rsidRDefault="004322CA" w:rsidP="004322CA">
      <w:pPr>
        <w:spacing w:after="0" w:line="240" w:lineRule="auto"/>
        <w:jc w:val="both"/>
        <w:rPr>
          <w:rFonts w:ascii="Arial" w:hAnsi="Arial" w:cs="Arial"/>
          <w:lang w:eastAsia="cs-CZ"/>
        </w:rPr>
      </w:pPr>
      <w:r w:rsidRPr="000C481E">
        <w:rPr>
          <w:rFonts w:ascii="Arial" w:hAnsi="Arial" w:cs="Arial"/>
          <w:lang w:eastAsia="cs-CZ"/>
        </w:rPr>
        <w:t>MŠMT (ANO)</w:t>
      </w:r>
    </w:p>
    <w:p w14:paraId="5160562D" w14:textId="77777777" w:rsidR="004322CA" w:rsidRPr="000C481E" w:rsidRDefault="004322CA" w:rsidP="004322CA">
      <w:pPr>
        <w:autoSpaceDE w:val="0"/>
        <w:autoSpaceDN w:val="0"/>
        <w:adjustRightInd w:val="0"/>
        <w:spacing w:after="0"/>
        <w:jc w:val="both"/>
        <w:rPr>
          <w:rFonts w:ascii="Arial" w:hAnsi="Arial" w:cs="Arial"/>
          <w:bCs/>
        </w:rPr>
      </w:pPr>
      <w:r w:rsidRPr="000C481E">
        <w:rPr>
          <w:rFonts w:ascii="Arial" w:hAnsi="Arial" w:cs="Arial"/>
          <w:bCs/>
        </w:rPr>
        <w:t>MŠMT uskutečnilo v roce 2017 komplexní mezinárodní hodnocení velkých výzkumných infrastruktur ČR. Materiál shrnující výstupy tohoto hodnocení byl předložen pro informaci členů vlády ČR a členy vlády ČR vzat na vědomí na jejím zasedání, které se uskutečnilo dne 6. listopadu 2017.</w:t>
      </w:r>
    </w:p>
    <w:p w14:paraId="77D6D2D0" w14:textId="77777777" w:rsidR="004322CA" w:rsidRPr="000C481E" w:rsidRDefault="004322CA" w:rsidP="004322CA">
      <w:pPr>
        <w:autoSpaceDE w:val="0"/>
        <w:autoSpaceDN w:val="0"/>
        <w:adjustRightInd w:val="0"/>
        <w:spacing w:after="0"/>
        <w:jc w:val="both"/>
        <w:rPr>
          <w:rFonts w:ascii="Arial" w:hAnsi="Arial" w:cs="Arial"/>
          <w:bCs/>
        </w:rPr>
      </w:pPr>
      <w:r w:rsidRPr="000C481E">
        <w:rPr>
          <w:rFonts w:ascii="Arial" w:hAnsi="Arial" w:cs="Arial"/>
          <w:bCs/>
        </w:rPr>
        <w:t>MŠMT průběžně realizuje Národní programy udržitelnosti I a II, které byly schváleny usneseními vlády ČR ze dne 19. června 2012 č. 444 a 445, a průběžně hodnotí rovněž stav implementace jednotlivých projektů vybudovaných za využití prostředků OP </w:t>
      </w:r>
      <w:proofErr w:type="spellStart"/>
      <w:r w:rsidRPr="000C481E">
        <w:rPr>
          <w:rFonts w:ascii="Arial" w:hAnsi="Arial" w:cs="Arial"/>
          <w:bCs/>
        </w:rPr>
        <w:t>VaVpI</w:t>
      </w:r>
      <w:proofErr w:type="spellEnd"/>
      <w:r w:rsidRPr="000C481E">
        <w:rPr>
          <w:rFonts w:ascii="Arial" w:hAnsi="Arial" w:cs="Arial"/>
          <w:bCs/>
        </w:rPr>
        <w:t>.</w:t>
      </w:r>
    </w:p>
    <w:p w14:paraId="076266EF" w14:textId="77777777" w:rsidR="004322CA" w:rsidRPr="000C481E" w:rsidRDefault="004322CA" w:rsidP="004322CA">
      <w:pPr>
        <w:spacing w:after="0" w:line="240" w:lineRule="auto"/>
        <w:jc w:val="both"/>
        <w:rPr>
          <w:rFonts w:ascii="Arial" w:hAnsi="Arial" w:cs="Arial"/>
          <w:bCs/>
        </w:rPr>
      </w:pPr>
      <w:r w:rsidRPr="000C481E">
        <w:rPr>
          <w:rFonts w:ascii="Arial" w:hAnsi="Arial" w:cs="Arial"/>
          <w:bCs/>
        </w:rPr>
        <w:t xml:space="preserve">MŠMT sleduje rovněž indikátory tzv. povinné udržitelnosti OP </w:t>
      </w:r>
      <w:proofErr w:type="spellStart"/>
      <w:r w:rsidRPr="000C481E">
        <w:rPr>
          <w:rFonts w:ascii="Arial" w:hAnsi="Arial" w:cs="Arial"/>
          <w:bCs/>
        </w:rPr>
        <w:t>VaVpI</w:t>
      </w:r>
      <w:proofErr w:type="spellEnd"/>
      <w:r w:rsidRPr="000C481E">
        <w:rPr>
          <w:rFonts w:ascii="Arial" w:hAnsi="Arial" w:cs="Arial"/>
          <w:bCs/>
        </w:rPr>
        <w:t xml:space="preserve"> každoročním šetřením na straně institucí, které hostují kapacity vybudované za využití prostředků OP </w:t>
      </w:r>
      <w:proofErr w:type="spellStart"/>
      <w:r w:rsidRPr="000C481E">
        <w:rPr>
          <w:rFonts w:ascii="Arial" w:hAnsi="Arial" w:cs="Arial"/>
          <w:bCs/>
        </w:rPr>
        <w:t>VaVpI</w:t>
      </w:r>
      <w:proofErr w:type="spellEnd"/>
      <w:r w:rsidRPr="000C481E">
        <w:rPr>
          <w:rFonts w:ascii="Arial" w:hAnsi="Arial" w:cs="Arial"/>
          <w:bCs/>
        </w:rPr>
        <w:t>.</w:t>
      </w:r>
    </w:p>
    <w:p w14:paraId="65138B8E" w14:textId="77777777" w:rsidR="004322CA" w:rsidRPr="000C481E" w:rsidRDefault="004322CA" w:rsidP="004322CA">
      <w:pPr>
        <w:spacing w:after="0" w:line="240" w:lineRule="auto"/>
        <w:jc w:val="both"/>
        <w:rPr>
          <w:rFonts w:ascii="Arial" w:hAnsi="Arial" w:cs="Arial"/>
          <w:bCs/>
        </w:rPr>
      </w:pPr>
      <w:r w:rsidRPr="000C481E">
        <w:rPr>
          <w:rFonts w:ascii="Arial" w:hAnsi="Arial" w:cs="Arial"/>
          <w:bCs/>
        </w:rPr>
        <w:t xml:space="preserve">MŠMT provedlo aktualizaci Statutu a Jednacího řádu Rady pro velké výzkumné infrastruktury, načež jsou na platformě Rady zastoupeny všichni věcně příslušní, resp. zainteresovaní a relevantní </w:t>
      </w:r>
      <w:proofErr w:type="spellStart"/>
      <w:r w:rsidRPr="000C481E">
        <w:rPr>
          <w:rFonts w:ascii="Arial" w:hAnsi="Arial" w:cs="Arial"/>
          <w:bCs/>
        </w:rPr>
        <w:t>stakeholdeři</w:t>
      </w:r>
      <w:proofErr w:type="spellEnd"/>
      <w:r w:rsidRPr="000C481E">
        <w:rPr>
          <w:rFonts w:ascii="Arial" w:hAnsi="Arial" w:cs="Arial"/>
          <w:bCs/>
        </w:rPr>
        <w:t xml:space="preserve"> ČR, tj. kromě MŠMT rovněž RVVI, AVČR, ČKR, RVŠ a zástupci reprezentující jednotlivé vědně oborové skupiny velkých výzkumných infrastruktur ČR. Nový Statut a Jednací řád Rady pro velké výzkumné infrastruktury byl přijat Výnosem MŠMT č. 7 ze dne 31. března 2016.</w:t>
      </w:r>
    </w:p>
    <w:p w14:paraId="39DDB149" w14:textId="77777777" w:rsidR="004322CA" w:rsidRPr="000C481E" w:rsidRDefault="004322CA" w:rsidP="004322CA">
      <w:pPr>
        <w:autoSpaceDE w:val="0"/>
        <w:autoSpaceDN w:val="0"/>
        <w:adjustRightInd w:val="0"/>
        <w:spacing w:after="0"/>
        <w:jc w:val="both"/>
        <w:rPr>
          <w:rFonts w:ascii="Arial" w:hAnsi="Arial" w:cs="Arial"/>
          <w:bCs/>
        </w:rPr>
      </w:pPr>
      <w:r w:rsidRPr="000C481E">
        <w:rPr>
          <w:rFonts w:ascii="Arial" w:hAnsi="Arial" w:cs="Arial"/>
          <w:bCs/>
        </w:rPr>
        <w:t>MŠMT uskutečnilo v roce 2017 komplexní mezinárodní hodnocení velkých výzkumných infrastruktur ČR. Materiál shrnující výstupy tohoto hodnocení byl předložen pro informaci členů vlády ČR a členy vlády ČR vzat na vědomí na jejím zasedání, které se uskutečnilo dne 6. listopadu 2017.</w:t>
      </w:r>
    </w:p>
    <w:p w14:paraId="08E70A2D" w14:textId="77777777" w:rsidR="004322CA" w:rsidRPr="000C481E" w:rsidRDefault="004322CA" w:rsidP="004322CA">
      <w:pPr>
        <w:autoSpaceDE w:val="0"/>
        <w:autoSpaceDN w:val="0"/>
        <w:adjustRightInd w:val="0"/>
        <w:spacing w:after="0"/>
        <w:jc w:val="both"/>
        <w:rPr>
          <w:rFonts w:ascii="Arial" w:hAnsi="Arial" w:cs="Arial"/>
          <w:bCs/>
        </w:rPr>
      </w:pPr>
      <w:r w:rsidRPr="000C481E">
        <w:rPr>
          <w:rFonts w:ascii="Arial" w:hAnsi="Arial" w:cs="Arial"/>
          <w:bCs/>
        </w:rPr>
        <w:t>MŠMT průběžně realizuje Národní programy udržitelnosti I a II, které byly schváleny usneseními vlády ČR ze dne 19. června 2012 č. 444 a 445, a průběžně hodnotí rovněž stav implementace jednotlivých projektů vybudovaných za využití prostředků OP </w:t>
      </w:r>
      <w:proofErr w:type="spellStart"/>
      <w:r w:rsidRPr="000C481E">
        <w:rPr>
          <w:rFonts w:ascii="Arial" w:hAnsi="Arial" w:cs="Arial"/>
          <w:bCs/>
        </w:rPr>
        <w:t>VaVpI</w:t>
      </w:r>
      <w:proofErr w:type="spellEnd"/>
      <w:r w:rsidRPr="000C481E">
        <w:rPr>
          <w:rFonts w:ascii="Arial" w:hAnsi="Arial" w:cs="Arial"/>
          <w:bCs/>
        </w:rPr>
        <w:t>.</w:t>
      </w:r>
    </w:p>
    <w:p w14:paraId="227E0CDB" w14:textId="77777777" w:rsidR="004322CA" w:rsidRPr="000C481E" w:rsidRDefault="004322CA" w:rsidP="004322CA">
      <w:pPr>
        <w:spacing w:after="0" w:line="240" w:lineRule="auto"/>
        <w:jc w:val="both"/>
        <w:rPr>
          <w:rFonts w:ascii="Arial" w:hAnsi="Arial" w:cs="Arial"/>
          <w:bCs/>
        </w:rPr>
      </w:pPr>
      <w:r w:rsidRPr="000C481E">
        <w:rPr>
          <w:rFonts w:ascii="Arial" w:hAnsi="Arial" w:cs="Arial"/>
          <w:bCs/>
        </w:rPr>
        <w:t xml:space="preserve">MŠMT sleduje rovněž indikátory tzv. povinné udržitelnosti OP </w:t>
      </w:r>
      <w:proofErr w:type="spellStart"/>
      <w:r w:rsidRPr="000C481E">
        <w:rPr>
          <w:rFonts w:ascii="Arial" w:hAnsi="Arial" w:cs="Arial"/>
          <w:bCs/>
        </w:rPr>
        <w:t>VaVpI</w:t>
      </w:r>
      <w:proofErr w:type="spellEnd"/>
      <w:r w:rsidRPr="000C481E">
        <w:rPr>
          <w:rFonts w:ascii="Arial" w:hAnsi="Arial" w:cs="Arial"/>
          <w:bCs/>
        </w:rPr>
        <w:t xml:space="preserve"> každoročním šetřením na straně institucí, které hostují kapacity vybudované za využití prostředků OP </w:t>
      </w:r>
      <w:proofErr w:type="spellStart"/>
      <w:r w:rsidRPr="000C481E">
        <w:rPr>
          <w:rFonts w:ascii="Arial" w:hAnsi="Arial" w:cs="Arial"/>
          <w:bCs/>
        </w:rPr>
        <w:t>VaVpI</w:t>
      </w:r>
      <w:proofErr w:type="spellEnd"/>
      <w:r w:rsidRPr="000C481E">
        <w:rPr>
          <w:rFonts w:ascii="Arial" w:hAnsi="Arial" w:cs="Arial"/>
          <w:bCs/>
        </w:rPr>
        <w:t>.</w:t>
      </w:r>
    </w:p>
    <w:p w14:paraId="31C9210F" w14:textId="77777777" w:rsidR="00823962" w:rsidRPr="000C481E" w:rsidRDefault="00823962" w:rsidP="004322CA">
      <w:pPr>
        <w:spacing w:after="0" w:line="240" w:lineRule="auto"/>
        <w:jc w:val="both"/>
        <w:rPr>
          <w:rFonts w:ascii="Arial" w:hAnsi="Arial" w:cs="Arial"/>
          <w:bCs/>
        </w:rPr>
      </w:pPr>
    </w:p>
    <w:p w14:paraId="0C05FEEA" w14:textId="77777777" w:rsidR="00B351CA" w:rsidRPr="000C481E" w:rsidRDefault="00B351CA" w:rsidP="004322CA">
      <w:pPr>
        <w:spacing w:after="0" w:line="240" w:lineRule="auto"/>
        <w:jc w:val="both"/>
        <w:rPr>
          <w:rFonts w:ascii="Arial" w:hAnsi="Arial" w:cs="Arial"/>
          <w:bCs/>
        </w:rPr>
      </w:pPr>
      <w:r w:rsidRPr="000C481E">
        <w:rPr>
          <w:rFonts w:ascii="Arial" w:hAnsi="Arial" w:cs="Arial"/>
          <w:bCs/>
        </w:rPr>
        <w:t>AV ČR (ANO)</w:t>
      </w:r>
    </w:p>
    <w:p w14:paraId="5D110EE7" w14:textId="77777777" w:rsidR="00B351CA" w:rsidRPr="000C481E" w:rsidRDefault="00B351CA" w:rsidP="004322CA">
      <w:pPr>
        <w:spacing w:after="0" w:line="240" w:lineRule="auto"/>
        <w:jc w:val="both"/>
        <w:rPr>
          <w:rFonts w:ascii="Arial" w:hAnsi="Arial" w:cs="Arial"/>
          <w:lang w:eastAsia="cs-CZ"/>
        </w:rPr>
      </w:pPr>
      <w:r w:rsidRPr="000C481E">
        <w:rPr>
          <w:rFonts w:ascii="Arial" w:hAnsi="Arial" w:cs="Arial"/>
          <w:lang w:eastAsia="cs-CZ"/>
        </w:rPr>
        <w:lastRenderedPageBreak/>
        <w:t xml:space="preserve">Akademie věd v rámci své spoluzodpovědnosti za centra OP </w:t>
      </w:r>
      <w:proofErr w:type="spellStart"/>
      <w:r w:rsidRPr="000C481E">
        <w:rPr>
          <w:rFonts w:ascii="Arial" w:hAnsi="Arial" w:cs="Arial"/>
          <w:lang w:eastAsia="cs-CZ"/>
        </w:rPr>
        <w:t>VaVpI</w:t>
      </w:r>
      <w:proofErr w:type="spellEnd"/>
      <w:r w:rsidRPr="000C481E">
        <w:rPr>
          <w:rFonts w:ascii="Arial" w:hAnsi="Arial" w:cs="Arial"/>
          <w:lang w:eastAsia="cs-CZ"/>
        </w:rPr>
        <w:t>, jejichž nositeli jsou ústavy AV, především ELI a BIOCEV, aktivně působí směrem k jejich začlenění do výzkumného a inovačního systému pracovišť Akademie věd a také směrem k zajištění jejich udržitelného financování.</w:t>
      </w:r>
    </w:p>
    <w:p w14:paraId="594D6CB5" w14:textId="58ECAE0A" w:rsidR="004322CA" w:rsidRPr="000C481E" w:rsidRDefault="007B0BA8" w:rsidP="00936076">
      <w:pPr>
        <w:spacing w:after="0" w:line="240" w:lineRule="auto"/>
        <w:jc w:val="both"/>
        <w:rPr>
          <w:rFonts w:ascii="Arial" w:hAnsi="Arial" w:cs="Arial"/>
          <w:lang w:eastAsia="cs-CZ"/>
        </w:rPr>
      </w:pPr>
      <w:r w:rsidRPr="000C481E">
        <w:rPr>
          <w:rFonts w:ascii="Arial" w:hAnsi="Arial" w:cs="Arial"/>
          <w:bCs/>
        </w:rPr>
        <w:t>MZD – mimo gesci</w:t>
      </w:r>
    </w:p>
    <w:p w14:paraId="0ADD89B5" w14:textId="77777777" w:rsidR="00936076" w:rsidRPr="000C481E" w:rsidRDefault="00936076" w:rsidP="00A717B3">
      <w:pPr>
        <w:spacing w:after="0" w:line="240" w:lineRule="auto"/>
        <w:jc w:val="both"/>
        <w:rPr>
          <w:rFonts w:ascii="Arial" w:hAnsi="Arial" w:cs="Arial"/>
          <w:b/>
        </w:rPr>
      </w:pPr>
    </w:p>
    <w:p w14:paraId="0A5053DE" w14:textId="77777777" w:rsidR="00A717B3" w:rsidRPr="000C481E" w:rsidRDefault="00B07826" w:rsidP="00A717B3">
      <w:pPr>
        <w:spacing w:after="0" w:line="240" w:lineRule="auto"/>
        <w:jc w:val="both"/>
        <w:rPr>
          <w:rFonts w:ascii="Arial" w:hAnsi="Arial" w:cs="Arial"/>
          <w:b/>
        </w:rPr>
      </w:pPr>
      <w:r w:rsidRPr="000C481E">
        <w:rPr>
          <w:rFonts w:ascii="Arial" w:hAnsi="Arial" w:cs="Arial"/>
          <w:b/>
        </w:rPr>
        <w:t>Další plánované kroky</w:t>
      </w:r>
    </w:p>
    <w:p w14:paraId="46AE25A5" w14:textId="77777777" w:rsidR="00A717B3" w:rsidRPr="000C481E" w:rsidRDefault="00A717B3" w:rsidP="00A717B3">
      <w:pPr>
        <w:spacing w:after="0" w:line="240" w:lineRule="auto"/>
        <w:jc w:val="both"/>
        <w:rPr>
          <w:rFonts w:ascii="Arial" w:hAnsi="Arial" w:cs="Arial"/>
          <w:lang w:eastAsia="cs-CZ"/>
        </w:rPr>
      </w:pPr>
      <w:r w:rsidRPr="000C481E">
        <w:rPr>
          <w:rFonts w:ascii="Arial" w:hAnsi="Arial" w:cs="Arial"/>
          <w:bCs/>
        </w:rPr>
        <w:t xml:space="preserve">MŠMT návazně na komplexní mezinárodní hodnocení velkých výzkumných infrastruktur ČR uskutečněné v roce 2017 předložilo vůči ÚVČR – RVV materiál s názvem „Strategie podpory velkých výzkumných infrastruktur z veřejných prostředků ČR v období do roku 2022“, č. j. MSMT-1490/2018-1, jakožto hlavní výchozí podklad pro jednání o podpoře velkých výzkumných infrastruktur z veřejných prostředků ČR v období do roku 2022. MŠMT bude nadále pokračovat v realizaci Národních programů udržitelnosti I a II, které byly schváleny usneseními vlády ČR ze dne 19. června 2012 č. 444 a 445. MŠMT bude nadále monitorovat stav tzv. povinné udržitelnosti kapacit vybudovaných za využití prostředků OP </w:t>
      </w:r>
      <w:proofErr w:type="spellStart"/>
      <w:r w:rsidRPr="000C481E">
        <w:rPr>
          <w:rFonts w:ascii="Arial" w:hAnsi="Arial" w:cs="Arial"/>
          <w:bCs/>
        </w:rPr>
        <w:t>VaVpI</w:t>
      </w:r>
      <w:proofErr w:type="spellEnd"/>
      <w:r w:rsidRPr="000C481E">
        <w:rPr>
          <w:rFonts w:ascii="Arial" w:hAnsi="Arial" w:cs="Arial"/>
          <w:bCs/>
        </w:rPr>
        <w:t xml:space="preserve">. Rada pro velké výzkumné infrastruktury po aktualizaci svého Statutu a Jednacího řádu koncentruje všechny věcně příslušné, resp. zainteresované a relevantní </w:t>
      </w:r>
      <w:proofErr w:type="spellStart"/>
      <w:r w:rsidRPr="000C481E">
        <w:rPr>
          <w:rFonts w:ascii="Arial" w:hAnsi="Arial" w:cs="Arial"/>
          <w:bCs/>
        </w:rPr>
        <w:t>stakeholdery</w:t>
      </w:r>
      <w:proofErr w:type="spellEnd"/>
      <w:r w:rsidRPr="000C481E">
        <w:rPr>
          <w:rFonts w:ascii="Arial" w:hAnsi="Arial" w:cs="Arial"/>
          <w:bCs/>
        </w:rPr>
        <w:t xml:space="preserve"> ČR, tj. kromě MŠMT rovněž RVVI, AVČR, ČKR, RVŠ a zástupce reprezentující jednotlivé vědně oborové skupiny velkých výzkumných infrastruktur ČR. Je tak zcela relevantní platformou pro účely projednávání agendy velkých výzkumných infrastruktur ČR. MŠMT návazně na komplexní mezinárodní hodnocení velkých výzkumných infrastruktur ČR uskutečněné v roce 2017 předložilo vůči ÚVČR – RVV materiál s názvem „Strategie podpory velkých výzkumných infrastruktur z veřejných prostředků ČR v období do roku 2022“, č. j. MSMT-1490/2018-1, jakožto hlavní výchozí podklad pro jednání o podpoře velkých výzkumných infrastruktur z veřejných prostředků ČR v období do roku 2022. MŠMT bude nadále pokračovat v realizaci Národních programů udržitelnosti I a II, které byly schváleny usneseními vlády ČR ze dne 19. června 2012 č. 444 a 445. MŠMT bude nadále monitorovat stav tzv. povinné udržitelnosti kapacit vybudovaných za využití prostředků OP </w:t>
      </w:r>
      <w:proofErr w:type="spellStart"/>
      <w:r w:rsidRPr="000C481E">
        <w:rPr>
          <w:rFonts w:ascii="Arial" w:hAnsi="Arial" w:cs="Arial"/>
          <w:bCs/>
        </w:rPr>
        <w:t>VaVpI</w:t>
      </w:r>
      <w:proofErr w:type="spellEnd"/>
      <w:r w:rsidRPr="000C481E">
        <w:rPr>
          <w:rFonts w:ascii="Arial" w:hAnsi="Arial" w:cs="Arial"/>
          <w:bCs/>
          <w:sz w:val="16"/>
          <w:szCs w:val="16"/>
        </w:rPr>
        <w:t>.</w:t>
      </w:r>
    </w:p>
    <w:p w14:paraId="21E6F50C" w14:textId="77777777" w:rsidR="004322CA" w:rsidRPr="000C481E" w:rsidRDefault="007B0BA8" w:rsidP="00B07826">
      <w:pPr>
        <w:spacing w:line="240" w:lineRule="auto"/>
        <w:jc w:val="both"/>
        <w:rPr>
          <w:rFonts w:ascii="Arial" w:hAnsi="Arial" w:cs="Arial"/>
          <w:lang w:eastAsia="cs-CZ"/>
        </w:rPr>
      </w:pPr>
      <w:r w:rsidRPr="000C481E">
        <w:rPr>
          <w:rFonts w:ascii="Arial" w:hAnsi="Arial" w:cs="Arial"/>
          <w:lang w:eastAsia="cs-CZ"/>
        </w:rPr>
        <w:t>MZD – mimo gesci</w:t>
      </w:r>
    </w:p>
    <w:p w14:paraId="3453997D" w14:textId="77777777" w:rsidR="00B07826" w:rsidRPr="000C481E" w:rsidRDefault="00B07826" w:rsidP="00B07826">
      <w:pPr>
        <w:spacing w:line="240" w:lineRule="auto"/>
        <w:jc w:val="both"/>
        <w:rPr>
          <w:rFonts w:ascii="Arial" w:hAnsi="Arial" w:cs="Arial"/>
          <w:b/>
        </w:rPr>
      </w:pPr>
      <w:r w:rsidRPr="000C481E">
        <w:rPr>
          <w:rFonts w:ascii="Arial" w:hAnsi="Arial" w:cs="Arial"/>
          <w:b/>
        </w:rPr>
        <w:t>Poznámka (návrh na úpravu či zrušení opatření)</w:t>
      </w:r>
    </w:p>
    <w:p w14:paraId="6B8977EA" w14:textId="27907F7E" w:rsidR="00962256" w:rsidRPr="000C481E" w:rsidRDefault="00BA1900" w:rsidP="00B07826">
      <w:pPr>
        <w:spacing w:line="240" w:lineRule="auto"/>
        <w:jc w:val="both"/>
        <w:rPr>
          <w:rFonts w:ascii="Arial" w:hAnsi="Arial" w:cs="Arial"/>
        </w:rPr>
      </w:pPr>
      <w:r w:rsidRPr="000C481E">
        <w:rPr>
          <w:rFonts w:ascii="Arial" w:hAnsi="Arial" w:cs="Arial"/>
        </w:rPr>
        <w:t xml:space="preserve">RVVI – ÚV </w:t>
      </w:r>
      <w:r w:rsidR="00962256" w:rsidRPr="000C481E">
        <w:rPr>
          <w:rFonts w:ascii="Arial" w:hAnsi="Arial" w:cs="Arial"/>
        </w:rPr>
        <w:t xml:space="preserve">RVV – ponechat (na programu RVVI </w:t>
      </w:r>
      <w:r w:rsidR="00C66EE1" w:rsidRPr="000C481E">
        <w:rPr>
          <w:rFonts w:ascii="Arial" w:hAnsi="Arial" w:cs="Arial"/>
        </w:rPr>
        <w:t xml:space="preserve">je </w:t>
      </w:r>
      <w:r w:rsidR="00962256" w:rsidRPr="000C481E">
        <w:rPr>
          <w:rFonts w:ascii="Arial" w:hAnsi="Arial" w:cs="Arial"/>
        </w:rPr>
        <w:t>prakticky na každém zasedání v r. 2018)</w:t>
      </w:r>
      <w:r w:rsidR="00C66EE1" w:rsidRPr="000C481E">
        <w:rPr>
          <w:rFonts w:ascii="Arial" w:hAnsi="Arial" w:cs="Arial"/>
        </w:rPr>
        <w:t>.</w:t>
      </w:r>
    </w:p>
    <w:p w14:paraId="063418DF" w14:textId="77777777" w:rsidR="00D015F9" w:rsidRPr="000C481E" w:rsidRDefault="00A717B3" w:rsidP="00CB3C3A">
      <w:pPr>
        <w:autoSpaceDE w:val="0"/>
        <w:autoSpaceDN w:val="0"/>
        <w:adjustRightInd w:val="0"/>
        <w:spacing w:after="0" w:line="240" w:lineRule="auto"/>
        <w:jc w:val="both"/>
        <w:rPr>
          <w:rFonts w:ascii="Arial" w:hAnsi="Arial" w:cs="Arial"/>
          <w:bCs/>
        </w:rPr>
      </w:pPr>
      <w:r w:rsidRPr="000C481E">
        <w:rPr>
          <w:rFonts w:ascii="Arial" w:hAnsi="Arial" w:cs="Arial"/>
          <w:lang w:eastAsia="cs-CZ"/>
        </w:rPr>
        <w:t>MŠMT</w:t>
      </w:r>
      <w:r w:rsidR="00D015F9" w:rsidRPr="000C481E">
        <w:rPr>
          <w:rFonts w:ascii="Arial" w:hAnsi="Arial" w:cs="Arial"/>
          <w:bCs/>
        </w:rPr>
        <w:t xml:space="preserve"> - návazně na schválení návrhu výdajů státního rozpočtu ČR na výzkum, vývoj a inovace pro rok 2019 a jeho střednědobého výhledu na léta 2020-2021 bude rozhodnuto o financování velkých výzkumných infrastruktur ČR v období do roku 2022.   </w:t>
      </w:r>
    </w:p>
    <w:p w14:paraId="17AAC8EE" w14:textId="77777777" w:rsidR="00A717B3" w:rsidRPr="000C481E" w:rsidRDefault="00D015F9" w:rsidP="00CB3C3A">
      <w:pPr>
        <w:spacing w:after="0" w:line="240" w:lineRule="auto"/>
        <w:jc w:val="both"/>
        <w:rPr>
          <w:rFonts w:ascii="Arial" w:hAnsi="Arial" w:cs="Arial"/>
          <w:bCs/>
        </w:rPr>
      </w:pPr>
      <w:r w:rsidRPr="000C481E">
        <w:rPr>
          <w:rFonts w:ascii="Arial" w:hAnsi="Arial" w:cs="Arial"/>
          <w:bCs/>
        </w:rPr>
        <w:t xml:space="preserve">Ve spolupráci se všemi ostatními věcně příslušnými poskytovateli institucionální podpory na dlouhodobý koncepční rozvoj výzkumných organizací, které </w:t>
      </w:r>
      <w:proofErr w:type="gramStart"/>
      <w:r w:rsidRPr="000C481E">
        <w:rPr>
          <w:rFonts w:ascii="Arial" w:hAnsi="Arial" w:cs="Arial"/>
          <w:bCs/>
        </w:rPr>
        <w:t>modernizovaly</w:t>
      </w:r>
      <w:proofErr w:type="gramEnd"/>
      <w:r w:rsidRPr="000C481E">
        <w:rPr>
          <w:rFonts w:ascii="Arial" w:hAnsi="Arial" w:cs="Arial"/>
          <w:bCs/>
        </w:rPr>
        <w:t xml:space="preserve"> své kapacity za využití prostředků OP </w:t>
      </w:r>
      <w:proofErr w:type="spellStart"/>
      <w:r w:rsidRPr="000C481E">
        <w:rPr>
          <w:rFonts w:ascii="Arial" w:hAnsi="Arial" w:cs="Arial"/>
          <w:bCs/>
        </w:rPr>
        <w:t>VaVpI</w:t>
      </w:r>
      <w:proofErr w:type="spellEnd"/>
      <w:r w:rsidRPr="000C481E">
        <w:rPr>
          <w:rFonts w:ascii="Arial" w:hAnsi="Arial" w:cs="Arial"/>
          <w:bCs/>
        </w:rPr>
        <w:t xml:space="preserve">, MŠMT aktuálně provádí analýzu toho, jakým způsobem budou hostitelské instituce nakládat s kapacitami vybudovanými za využití prostředků OP </w:t>
      </w:r>
      <w:proofErr w:type="spellStart"/>
      <w:r w:rsidRPr="000C481E">
        <w:rPr>
          <w:rFonts w:ascii="Arial" w:hAnsi="Arial" w:cs="Arial"/>
          <w:bCs/>
        </w:rPr>
        <w:t>VaVpI</w:t>
      </w:r>
      <w:proofErr w:type="spellEnd"/>
      <w:r w:rsidRPr="000C481E">
        <w:rPr>
          <w:rFonts w:ascii="Arial" w:hAnsi="Arial" w:cs="Arial"/>
          <w:bCs/>
        </w:rPr>
        <w:t xml:space="preserve"> v období po roce 2020. Výstupy tohoto šetření budou prezentovány vůči ÚVČR – RVV a sloužit jako dílčí materiál pro debatu o dlouhodobě udržitelném rozvoji kapacit vybudovaných za využití prostředků OP </w:t>
      </w:r>
      <w:proofErr w:type="spellStart"/>
      <w:r w:rsidRPr="000C481E">
        <w:rPr>
          <w:rFonts w:ascii="Arial" w:hAnsi="Arial" w:cs="Arial"/>
          <w:bCs/>
        </w:rPr>
        <w:t>VaVpI</w:t>
      </w:r>
      <w:proofErr w:type="spellEnd"/>
      <w:r w:rsidRPr="000C481E">
        <w:rPr>
          <w:rFonts w:ascii="Arial" w:hAnsi="Arial" w:cs="Arial"/>
          <w:bCs/>
        </w:rPr>
        <w:t xml:space="preserve"> v období po roce 2020.   </w:t>
      </w:r>
    </w:p>
    <w:p w14:paraId="0DEB027E" w14:textId="77777777" w:rsidR="00D015F9" w:rsidRPr="000C481E" w:rsidRDefault="00D015F9" w:rsidP="00CB3C3A">
      <w:pPr>
        <w:autoSpaceDE w:val="0"/>
        <w:autoSpaceDN w:val="0"/>
        <w:adjustRightInd w:val="0"/>
        <w:spacing w:after="0" w:line="240" w:lineRule="auto"/>
        <w:jc w:val="both"/>
        <w:rPr>
          <w:rFonts w:ascii="Arial" w:hAnsi="Arial" w:cs="Arial"/>
          <w:bCs/>
        </w:rPr>
      </w:pPr>
      <w:r w:rsidRPr="000C481E">
        <w:rPr>
          <w:rFonts w:ascii="Arial" w:hAnsi="Arial" w:cs="Arial"/>
          <w:bCs/>
        </w:rPr>
        <w:t xml:space="preserve">Opatření bylo ze strany MŠMT naplněno. Návazně na schválení návrhu výdajů státního rozpočtu ČR na výzkum, vývoj a inovace pro rok 2019 a jeho střednědobého výhledu na léta 2020-2021 bude rozhodnuto o financování velkých výzkumných infrastruktur ČR v období do roku 2022.   </w:t>
      </w:r>
    </w:p>
    <w:p w14:paraId="0BCB5FD0" w14:textId="77777777" w:rsidR="00D015F9" w:rsidRPr="000C481E" w:rsidRDefault="00D015F9" w:rsidP="00CB3C3A">
      <w:pPr>
        <w:spacing w:after="0" w:line="240" w:lineRule="auto"/>
        <w:jc w:val="both"/>
        <w:rPr>
          <w:rFonts w:ascii="Arial" w:hAnsi="Arial" w:cs="Arial"/>
          <w:bCs/>
        </w:rPr>
      </w:pPr>
      <w:r w:rsidRPr="000C481E">
        <w:rPr>
          <w:rFonts w:ascii="Arial" w:hAnsi="Arial" w:cs="Arial"/>
          <w:bCs/>
        </w:rPr>
        <w:t xml:space="preserve">Ve spolupráci se všemi ostatními věcně příslušnými poskytovateli institucionální podpory na dlouhodobý koncepční rozvoj výzkumných organizací, které </w:t>
      </w:r>
      <w:proofErr w:type="gramStart"/>
      <w:r w:rsidRPr="000C481E">
        <w:rPr>
          <w:rFonts w:ascii="Arial" w:hAnsi="Arial" w:cs="Arial"/>
          <w:bCs/>
        </w:rPr>
        <w:t>modernizovaly</w:t>
      </w:r>
      <w:proofErr w:type="gramEnd"/>
      <w:r w:rsidRPr="000C481E">
        <w:rPr>
          <w:rFonts w:ascii="Arial" w:hAnsi="Arial" w:cs="Arial"/>
          <w:bCs/>
        </w:rPr>
        <w:t xml:space="preserve"> své kapacity za využití prostředků OP </w:t>
      </w:r>
      <w:proofErr w:type="spellStart"/>
      <w:r w:rsidRPr="000C481E">
        <w:rPr>
          <w:rFonts w:ascii="Arial" w:hAnsi="Arial" w:cs="Arial"/>
          <w:bCs/>
        </w:rPr>
        <w:t>VaVpI</w:t>
      </w:r>
      <w:proofErr w:type="spellEnd"/>
      <w:r w:rsidRPr="000C481E">
        <w:rPr>
          <w:rFonts w:ascii="Arial" w:hAnsi="Arial" w:cs="Arial"/>
          <w:bCs/>
        </w:rPr>
        <w:t xml:space="preserve">, MŠMT aktuálně provádí analýzu toho, jakým způsobem budou hostitelské instituce nakládat s kapacitami vybudovanými za využití prostředků OP </w:t>
      </w:r>
      <w:proofErr w:type="spellStart"/>
      <w:r w:rsidRPr="000C481E">
        <w:rPr>
          <w:rFonts w:ascii="Arial" w:hAnsi="Arial" w:cs="Arial"/>
          <w:bCs/>
        </w:rPr>
        <w:t>VaVpI</w:t>
      </w:r>
      <w:proofErr w:type="spellEnd"/>
      <w:r w:rsidRPr="000C481E">
        <w:rPr>
          <w:rFonts w:ascii="Arial" w:hAnsi="Arial" w:cs="Arial"/>
          <w:bCs/>
        </w:rPr>
        <w:t xml:space="preserve"> v období po roce 2020. Výstupy tohoto šetření budou prezentovány vůči ÚVČR – RVV a sloužit jako dílčí materiál pro debatu o dlouhodobě udržitelném rozvoji kapacit vybudovaných za využití prostředků OP </w:t>
      </w:r>
      <w:proofErr w:type="spellStart"/>
      <w:r w:rsidRPr="000C481E">
        <w:rPr>
          <w:rFonts w:ascii="Arial" w:hAnsi="Arial" w:cs="Arial"/>
          <w:bCs/>
        </w:rPr>
        <w:t>VaVpI</w:t>
      </w:r>
      <w:proofErr w:type="spellEnd"/>
      <w:r w:rsidRPr="000C481E">
        <w:rPr>
          <w:rFonts w:ascii="Arial" w:hAnsi="Arial" w:cs="Arial"/>
          <w:bCs/>
        </w:rPr>
        <w:t xml:space="preserve"> v období po roce 2020.   </w:t>
      </w:r>
    </w:p>
    <w:p w14:paraId="2D8CFF0B" w14:textId="77777777" w:rsidR="00CB3C3A" w:rsidRPr="000C481E" w:rsidRDefault="00CB3C3A" w:rsidP="00D015F9">
      <w:pPr>
        <w:spacing w:after="0" w:line="240" w:lineRule="auto"/>
        <w:jc w:val="both"/>
        <w:rPr>
          <w:rFonts w:ascii="Arial" w:hAnsi="Arial" w:cs="Arial"/>
          <w:bCs/>
        </w:rPr>
      </w:pPr>
    </w:p>
    <w:p w14:paraId="14275F58" w14:textId="77777777" w:rsidR="007B0BA8" w:rsidRPr="000C481E" w:rsidRDefault="007B0BA8" w:rsidP="00D015F9">
      <w:pPr>
        <w:spacing w:after="0" w:line="240" w:lineRule="auto"/>
        <w:jc w:val="both"/>
        <w:rPr>
          <w:rFonts w:ascii="Arial" w:hAnsi="Arial" w:cs="Arial"/>
          <w:lang w:eastAsia="cs-CZ"/>
        </w:rPr>
      </w:pPr>
      <w:r w:rsidRPr="000C481E">
        <w:rPr>
          <w:rFonts w:ascii="Arial" w:hAnsi="Arial" w:cs="Arial"/>
          <w:bCs/>
        </w:rPr>
        <w:t>MZD – bez komentáře</w:t>
      </w:r>
    </w:p>
    <w:p w14:paraId="45816FF6" w14:textId="77777777" w:rsidR="00CA033C" w:rsidRPr="000C481E" w:rsidRDefault="00CA033C" w:rsidP="00B07826">
      <w:pPr>
        <w:keepNext/>
        <w:tabs>
          <w:tab w:val="left" w:pos="426"/>
        </w:tabs>
        <w:spacing w:line="240" w:lineRule="auto"/>
        <w:jc w:val="both"/>
        <w:rPr>
          <w:rFonts w:ascii="Arial" w:hAnsi="Arial" w:cs="Arial"/>
          <w:i/>
          <w:lang w:eastAsia="cs-CZ"/>
        </w:rPr>
      </w:pPr>
    </w:p>
    <w:p w14:paraId="11B104AA" w14:textId="77777777" w:rsidR="008C0789" w:rsidRPr="000C481E" w:rsidRDefault="008C0789" w:rsidP="00CA033C">
      <w:pPr>
        <w:tabs>
          <w:tab w:val="left" w:pos="426"/>
        </w:tabs>
        <w:spacing w:before="120" w:after="0"/>
        <w:jc w:val="both"/>
        <w:rPr>
          <w:rFonts w:ascii="Arial" w:hAnsi="Arial" w:cs="Arial"/>
          <w:i/>
          <w:lang w:eastAsia="cs-CZ"/>
        </w:rPr>
      </w:pPr>
      <w:r w:rsidRPr="000C481E">
        <w:rPr>
          <w:rFonts w:ascii="Arial" w:hAnsi="Arial" w:cs="Arial"/>
          <w:i/>
          <w:lang w:eastAsia="cs-CZ"/>
        </w:rPr>
        <w:t>Zásadní milníky a gesce</w:t>
      </w:r>
      <w:r w:rsidR="00B71FB1" w:rsidRPr="000C481E">
        <w:rPr>
          <w:rFonts w:ascii="Arial" w:hAnsi="Arial" w:cs="Arial"/>
          <w:i/>
          <w:lang w:eastAsia="cs-CZ"/>
        </w:rPr>
        <w:t xml:space="preserve"> specifického cíle 2.1:</w:t>
      </w:r>
    </w:p>
    <w:p w14:paraId="4F0CAE7F" w14:textId="77777777" w:rsidR="008C0789" w:rsidRPr="000C481E" w:rsidRDefault="008C0789" w:rsidP="00F47255">
      <w:pPr>
        <w:numPr>
          <w:ilvl w:val="0"/>
          <w:numId w:val="14"/>
        </w:numPr>
        <w:tabs>
          <w:tab w:val="left" w:pos="426"/>
        </w:tabs>
        <w:spacing w:after="120"/>
        <w:contextualSpacing/>
        <w:jc w:val="both"/>
        <w:rPr>
          <w:rFonts w:ascii="Arial" w:hAnsi="Arial" w:cs="Arial"/>
        </w:rPr>
      </w:pPr>
      <w:r w:rsidRPr="000C481E">
        <w:rPr>
          <w:rFonts w:ascii="Arial" w:hAnsi="Arial" w:cs="Arial"/>
        </w:rPr>
        <w:t>Úprava systému institucionálního financování (2017), rozdělování institucionálních prostředků na výzkum a vývoj podle nového systému (2018+). Gesce: ÚV ČR</w:t>
      </w:r>
      <w:r w:rsidR="008E430B" w:rsidRPr="000C481E">
        <w:rPr>
          <w:rFonts w:ascii="Arial" w:hAnsi="Arial" w:cs="Arial"/>
        </w:rPr>
        <w:t xml:space="preserve"> – Sekce VVI, RVVI, spolupracují</w:t>
      </w:r>
      <w:r w:rsidR="0050109F" w:rsidRPr="000C481E">
        <w:rPr>
          <w:rFonts w:ascii="Arial" w:hAnsi="Arial" w:cs="Arial"/>
        </w:rPr>
        <w:t>:</w:t>
      </w:r>
      <w:r w:rsidRPr="000C481E">
        <w:rPr>
          <w:rFonts w:ascii="Arial" w:hAnsi="Arial" w:cs="Arial"/>
        </w:rPr>
        <w:t xml:space="preserve"> MŠMT, MF a další správní úřady odpovědné za výzkum a vývoj v oblasti svých působností</w:t>
      </w:r>
    </w:p>
    <w:p w14:paraId="348F1594" w14:textId="77777777" w:rsidR="008C0789" w:rsidRPr="000C481E" w:rsidRDefault="008C0789" w:rsidP="00F47255">
      <w:pPr>
        <w:numPr>
          <w:ilvl w:val="0"/>
          <w:numId w:val="14"/>
        </w:numPr>
        <w:tabs>
          <w:tab w:val="left" w:pos="426"/>
        </w:tabs>
        <w:spacing w:after="120"/>
        <w:contextualSpacing/>
        <w:jc w:val="both"/>
        <w:rPr>
          <w:rFonts w:ascii="Arial" w:hAnsi="Arial" w:cs="Arial"/>
          <w:b/>
        </w:rPr>
      </w:pPr>
      <w:r w:rsidRPr="000C481E">
        <w:rPr>
          <w:rFonts w:ascii="Arial" w:hAnsi="Arial" w:cs="Arial"/>
        </w:rPr>
        <w:t xml:space="preserve">Realizace </w:t>
      </w:r>
      <w:r w:rsidR="007500EC" w:rsidRPr="000C481E">
        <w:rPr>
          <w:rFonts w:ascii="Arial" w:hAnsi="Arial" w:cs="Arial"/>
        </w:rPr>
        <w:t>hodnocení velkých infrastruktur a</w:t>
      </w:r>
      <w:r w:rsidRPr="000C481E">
        <w:rPr>
          <w:rFonts w:ascii="Arial" w:hAnsi="Arial" w:cs="Arial"/>
        </w:rPr>
        <w:t xml:space="preserve"> </w:t>
      </w:r>
      <w:proofErr w:type="spellStart"/>
      <w:r w:rsidRPr="000C481E">
        <w:rPr>
          <w:rFonts w:ascii="Arial" w:hAnsi="Arial" w:cs="Arial"/>
        </w:rPr>
        <w:t>VaVpI</w:t>
      </w:r>
      <w:proofErr w:type="spellEnd"/>
      <w:r w:rsidRPr="000C481E">
        <w:rPr>
          <w:rFonts w:ascii="Arial" w:hAnsi="Arial" w:cs="Arial"/>
        </w:rPr>
        <w:t xml:space="preserve"> center</w:t>
      </w:r>
      <w:r w:rsidR="00FB4518" w:rsidRPr="000C481E">
        <w:rPr>
          <w:rFonts w:ascii="Arial" w:hAnsi="Arial" w:cs="Arial"/>
        </w:rPr>
        <w:t xml:space="preserve"> z pohledu udržitelnosti a</w:t>
      </w:r>
      <w:r w:rsidR="004D1F94" w:rsidRPr="000C481E">
        <w:rPr>
          <w:rFonts w:ascii="Arial" w:hAnsi="Arial" w:cs="Arial"/>
        </w:rPr>
        <w:t> </w:t>
      </w:r>
      <w:r w:rsidR="00FB4518" w:rsidRPr="000C481E">
        <w:rPr>
          <w:rFonts w:ascii="Arial" w:hAnsi="Arial" w:cs="Arial"/>
        </w:rPr>
        <w:t>vymezení role tzv. hostitelskýc</w:t>
      </w:r>
      <w:r w:rsidR="00432C95" w:rsidRPr="000C481E">
        <w:rPr>
          <w:rFonts w:ascii="Arial" w:hAnsi="Arial" w:cs="Arial"/>
        </w:rPr>
        <w:t xml:space="preserve">h organizací u příjemců podpory </w:t>
      </w:r>
      <w:r w:rsidRPr="000C481E">
        <w:rPr>
          <w:rFonts w:ascii="Arial" w:hAnsi="Arial" w:cs="Arial"/>
        </w:rPr>
        <w:t xml:space="preserve">(2017). Gesce: MŠMT, </w:t>
      </w:r>
      <w:proofErr w:type="spellStart"/>
      <w:r w:rsidRPr="000C481E">
        <w:rPr>
          <w:rFonts w:ascii="Arial" w:hAnsi="Arial" w:cs="Arial"/>
        </w:rPr>
        <w:t>spolugesce</w:t>
      </w:r>
      <w:proofErr w:type="spellEnd"/>
      <w:r w:rsidRPr="000C481E">
        <w:rPr>
          <w:rFonts w:ascii="Arial" w:hAnsi="Arial" w:cs="Arial"/>
        </w:rPr>
        <w:t>: ÚV ČR – Sekce VVI</w:t>
      </w:r>
    </w:p>
    <w:p w14:paraId="703BA7A1" w14:textId="77777777" w:rsidR="008C0789" w:rsidRPr="000C481E" w:rsidRDefault="00FB4518" w:rsidP="00F47255">
      <w:pPr>
        <w:numPr>
          <w:ilvl w:val="0"/>
          <w:numId w:val="14"/>
        </w:numPr>
        <w:tabs>
          <w:tab w:val="left" w:pos="426"/>
        </w:tabs>
        <w:spacing w:after="120"/>
        <w:contextualSpacing/>
        <w:jc w:val="both"/>
        <w:rPr>
          <w:rFonts w:ascii="Arial" w:hAnsi="Arial" w:cs="Arial"/>
          <w:b/>
        </w:rPr>
      </w:pPr>
      <w:r w:rsidRPr="000C481E">
        <w:rPr>
          <w:rFonts w:ascii="Arial" w:hAnsi="Arial" w:cs="Arial"/>
        </w:rPr>
        <w:t>Upravení statutu tzv. Rady pro velké infrastruktury pro výzkum, vývoj a inovace dle vládou stanovených dispozic</w:t>
      </w:r>
      <w:r w:rsidR="008C0789" w:rsidRPr="000C481E">
        <w:rPr>
          <w:rFonts w:ascii="Arial" w:hAnsi="Arial" w:cs="Arial"/>
        </w:rPr>
        <w:t xml:space="preserve"> (2016). Gesce: </w:t>
      </w:r>
      <w:r w:rsidRPr="000C481E">
        <w:rPr>
          <w:rFonts w:ascii="Arial" w:hAnsi="Arial" w:cs="Arial"/>
        </w:rPr>
        <w:t>MŠMT</w:t>
      </w:r>
      <w:r w:rsidR="008C0789" w:rsidRPr="000C481E">
        <w:rPr>
          <w:rFonts w:ascii="Arial" w:hAnsi="Arial" w:cs="Arial"/>
        </w:rPr>
        <w:t xml:space="preserve">, </w:t>
      </w:r>
      <w:proofErr w:type="spellStart"/>
      <w:r w:rsidR="008C0789" w:rsidRPr="000C481E">
        <w:rPr>
          <w:rFonts w:ascii="Arial" w:hAnsi="Arial" w:cs="Arial"/>
        </w:rPr>
        <w:t>spolugesce</w:t>
      </w:r>
      <w:proofErr w:type="spellEnd"/>
      <w:r w:rsidR="008C0789" w:rsidRPr="000C481E">
        <w:rPr>
          <w:rFonts w:ascii="Arial" w:hAnsi="Arial" w:cs="Arial"/>
        </w:rPr>
        <w:t xml:space="preserve">: </w:t>
      </w:r>
      <w:r w:rsidRPr="000C481E">
        <w:rPr>
          <w:rFonts w:ascii="Arial" w:hAnsi="Arial" w:cs="Arial"/>
        </w:rPr>
        <w:t>ÚV ČR – Sekce VVI, RVVI</w:t>
      </w:r>
    </w:p>
    <w:p w14:paraId="3B9AB5AA" w14:textId="77777777" w:rsidR="008C0789" w:rsidRPr="000C481E" w:rsidRDefault="008C0789" w:rsidP="00F47255">
      <w:pPr>
        <w:numPr>
          <w:ilvl w:val="0"/>
          <w:numId w:val="14"/>
        </w:numPr>
        <w:tabs>
          <w:tab w:val="left" w:pos="426"/>
        </w:tabs>
        <w:spacing w:after="120"/>
        <w:contextualSpacing/>
        <w:jc w:val="both"/>
        <w:rPr>
          <w:rFonts w:ascii="Arial" w:hAnsi="Arial" w:cs="Arial"/>
          <w:b/>
        </w:rPr>
      </w:pPr>
      <w:r w:rsidRPr="000C481E">
        <w:rPr>
          <w:rFonts w:ascii="Arial" w:hAnsi="Arial" w:cs="Arial"/>
        </w:rPr>
        <w:t xml:space="preserve">Vytvoření integrovaného systému financování </w:t>
      </w:r>
      <w:proofErr w:type="spellStart"/>
      <w:r w:rsidRPr="000C481E">
        <w:rPr>
          <w:rFonts w:ascii="Arial" w:hAnsi="Arial" w:cs="Arial"/>
        </w:rPr>
        <w:t>VaVpI</w:t>
      </w:r>
      <w:proofErr w:type="spellEnd"/>
      <w:r w:rsidRPr="000C481E">
        <w:rPr>
          <w:rFonts w:ascii="Arial" w:hAnsi="Arial" w:cs="Arial"/>
        </w:rPr>
        <w:t xml:space="preserve"> center, </w:t>
      </w:r>
      <w:r w:rsidR="00FB4518" w:rsidRPr="000C481E">
        <w:rPr>
          <w:rFonts w:ascii="Arial" w:hAnsi="Arial" w:cs="Arial"/>
        </w:rPr>
        <w:t xml:space="preserve">velkých </w:t>
      </w:r>
      <w:r w:rsidRPr="000C481E">
        <w:rPr>
          <w:rFonts w:ascii="Arial" w:hAnsi="Arial" w:cs="Arial"/>
        </w:rPr>
        <w:t xml:space="preserve">infrastruktur a výzkumných organizací (2017). Gesce: MŠMT, </w:t>
      </w:r>
      <w:proofErr w:type="spellStart"/>
      <w:r w:rsidRPr="000C481E">
        <w:rPr>
          <w:rFonts w:ascii="Arial" w:hAnsi="Arial" w:cs="Arial"/>
        </w:rPr>
        <w:t>spolugesce</w:t>
      </w:r>
      <w:proofErr w:type="spellEnd"/>
      <w:r w:rsidRPr="000C481E">
        <w:rPr>
          <w:rFonts w:ascii="Arial" w:hAnsi="Arial" w:cs="Arial"/>
        </w:rPr>
        <w:t>: ÚV ČR – Sekce VVI, RVVI</w:t>
      </w:r>
    </w:p>
    <w:p w14:paraId="42DACC56" w14:textId="77777777" w:rsidR="008C6F95" w:rsidRPr="000C481E" w:rsidRDefault="008C6F95" w:rsidP="008C0789">
      <w:pPr>
        <w:keepNext/>
        <w:tabs>
          <w:tab w:val="left" w:pos="426"/>
        </w:tabs>
        <w:spacing w:before="240"/>
        <w:jc w:val="both"/>
        <w:rPr>
          <w:rFonts w:ascii="Arial" w:hAnsi="Arial" w:cs="Arial"/>
          <w:b/>
          <w:lang w:eastAsia="cs-CZ"/>
        </w:rPr>
      </w:pPr>
    </w:p>
    <w:p w14:paraId="5EDDCAEB" w14:textId="77777777" w:rsidR="008C0789" w:rsidRPr="000C481E" w:rsidRDefault="008C0789" w:rsidP="008C0789">
      <w:pPr>
        <w:keepNext/>
        <w:tabs>
          <w:tab w:val="left" w:pos="426"/>
        </w:tabs>
        <w:spacing w:before="240"/>
        <w:jc w:val="both"/>
        <w:rPr>
          <w:rFonts w:ascii="Arial" w:hAnsi="Arial" w:cs="Arial"/>
          <w:b/>
          <w:lang w:eastAsia="cs-CZ"/>
        </w:rPr>
      </w:pPr>
      <w:r w:rsidRPr="000C481E">
        <w:rPr>
          <w:rFonts w:ascii="Arial" w:hAnsi="Arial" w:cs="Arial"/>
          <w:b/>
          <w:lang w:eastAsia="cs-CZ"/>
        </w:rPr>
        <w:t>Specifický cíl 2.2: Zvyšovat kvalitu výzkumu a vytvořit podmínky pro rozvoj světově excelentních výzkumných týmů a pracovišť</w:t>
      </w:r>
      <w:r w:rsidR="008141FF" w:rsidRPr="000C481E">
        <w:rPr>
          <w:rStyle w:val="Znakapoznpodarou"/>
          <w:rFonts w:ascii="Arial" w:hAnsi="Arial" w:cs="Arial"/>
          <w:b/>
          <w:lang w:eastAsia="cs-CZ"/>
        </w:rPr>
        <w:footnoteReference w:id="23"/>
      </w:r>
      <w:r w:rsidRPr="000C481E">
        <w:rPr>
          <w:rFonts w:ascii="Arial" w:hAnsi="Arial" w:cs="Arial"/>
          <w:b/>
          <w:lang w:eastAsia="cs-CZ"/>
        </w:rPr>
        <w:t xml:space="preserve"> </w:t>
      </w:r>
    </w:p>
    <w:p w14:paraId="7DBE84BD"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10F75208" w14:textId="77777777" w:rsidR="008C0789" w:rsidRPr="000C481E" w:rsidRDefault="008C0789" w:rsidP="00F47255">
      <w:pPr>
        <w:numPr>
          <w:ilvl w:val="0"/>
          <w:numId w:val="11"/>
        </w:numPr>
        <w:tabs>
          <w:tab w:val="left" w:pos="426"/>
        </w:tabs>
        <w:spacing w:after="120"/>
        <w:contextualSpacing/>
        <w:jc w:val="both"/>
        <w:rPr>
          <w:rFonts w:ascii="Arial" w:hAnsi="Arial" w:cs="Arial"/>
        </w:rPr>
      </w:pPr>
      <w:r w:rsidRPr="000C481E">
        <w:rPr>
          <w:rFonts w:ascii="Arial" w:hAnsi="Arial" w:cs="Arial"/>
        </w:rPr>
        <w:t>Podíl vysoce citovaných publikací (v 10 % nejcitovanějších publikací) v celkovém počtu</w:t>
      </w:r>
    </w:p>
    <w:p w14:paraId="7B12AAAF" w14:textId="77777777" w:rsidR="008C0789" w:rsidRPr="000C481E" w:rsidRDefault="008C0789" w:rsidP="00F47255">
      <w:pPr>
        <w:numPr>
          <w:ilvl w:val="0"/>
          <w:numId w:val="11"/>
        </w:numPr>
        <w:tabs>
          <w:tab w:val="left" w:pos="426"/>
        </w:tabs>
        <w:spacing w:after="120"/>
        <w:contextualSpacing/>
        <w:jc w:val="both"/>
        <w:rPr>
          <w:rFonts w:ascii="Arial" w:hAnsi="Arial" w:cs="Arial"/>
        </w:rPr>
      </w:pPr>
      <w:r w:rsidRPr="000C481E">
        <w:rPr>
          <w:rFonts w:ascii="Arial" w:hAnsi="Arial" w:cs="Arial"/>
        </w:rPr>
        <w:t>Celkový počet ERC grantů vztažený k součtu výdajů na výzkum a vývoj ve vládním a vysokoškolském sektoru</w:t>
      </w:r>
    </w:p>
    <w:p w14:paraId="162AFB1B" w14:textId="77777777" w:rsidR="00DE2264" w:rsidRPr="000C481E" w:rsidRDefault="00DE2264" w:rsidP="008C0789">
      <w:pPr>
        <w:spacing w:before="240"/>
        <w:jc w:val="both"/>
        <w:rPr>
          <w:rFonts w:ascii="Arial" w:hAnsi="Arial" w:cs="Arial"/>
          <w:i/>
          <w:lang w:eastAsia="cs-CZ"/>
        </w:rPr>
      </w:pPr>
    </w:p>
    <w:p w14:paraId="09EFF448" w14:textId="77777777" w:rsidR="00600B42" w:rsidRPr="000C481E" w:rsidRDefault="00600B42" w:rsidP="00301E5B">
      <w:pPr>
        <w:spacing w:before="240"/>
        <w:jc w:val="both"/>
        <w:rPr>
          <w:rFonts w:ascii="Arial" w:hAnsi="Arial" w:cs="Arial"/>
          <w:i/>
          <w:lang w:eastAsia="cs-CZ"/>
        </w:rPr>
      </w:pPr>
      <w:bookmarkStart w:id="21" w:name="_Toc513639753"/>
      <w:r w:rsidRPr="000C481E">
        <w:rPr>
          <w:rStyle w:val="Nadpis3Char"/>
        </w:rPr>
        <w:t>Opatření 10</w:t>
      </w:r>
      <w:bookmarkEnd w:id="21"/>
      <w:r w:rsidRPr="000C481E">
        <w:rPr>
          <w:rStyle w:val="Znakapoznpodarou"/>
          <w:rFonts w:ascii="Arial" w:hAnsi="Arial" w:cs="Arial"/>
          <w:i/>
          <w:lang w:eastAsia="cs-CZ"/>
        </w:rPr>
        <w:footnoteReference w:id="24"/>
      </w:r>
    </w:p>
    <w:p w14:paraId="557B2DD8" w14:textId="77777777" w:rsidR="00600B42" w:rsidRPr="000C481E" w:rsidRDefault="008C0789" w:rsidP="00301E5B">
      <w:pPr>
        <w:spacing w:before="240"/>
        <w:jc w:val="both"/>
        <w:rPr>
          <w:rFonts w:ascii="Arial" w:hAnsi="Arial" w:cs="Arial"/>
          <w:i/>
          <w:lang w:eastAsia="cs-CZ"/>
        </w:rPr>
      </w:pPr>
      <w:r w:rsidRPr="000C481E">
        <w:rPr>
          <w:rFonts w:ascii="Arial" w:hAnsi="Arial" w:cs="Arial"/>
          <w:i/>
          <w:lang w:eastAsia="cs-CZ"/>
        </w:rPr>
        <w:t>Zavést hodnocení výzkumných organizací, které bude motivovat ke zvyšování kvality výzkumu</w:t>
      </w:r>
      <w:r w:rsidR="00600B42" w:rsidRPr="000C481E">
        <w:rPr>
          <w:rStyle w:val="Znakapoznpodarou"/>
          <w:rFonts w:ascii="Arial" w:hAnsi="Arial" w:cs="Arial"/>
          <w:i/>
          <w:lang w:eastAsia="cs-CZ"/>
        </w:rPr>
        <w:footnoteReference w:id="25"/>
      </w:r>
    </w:p>
    <w:p w14:paraId="719AA071" w14:textId="77777777" w:rsidR="008C0789" w:rsidRPr="000C481E" w:rsidRDefault="008C0789" w:rsidP="00301E5B">
      <w:pPr>
        <w:spacing w:before="240"/>
        <w:jc w:val="both"/>
        <w:rPr>
          <w:rFonts w:ascii="Arial" w:hAnsi="Arial" w:cs="Arial"/>
          <w:i/>
          <w:lang w:eastAsia="cs-CZ"/>
        </w:rPr>
      </w:pPr>
      <w:r w:rsidRPr="000C481E">
        <w:rPr>
          <w:rFonts w:ascii="Arial" w:hAnsi="Arial" w:cs="Arial"/>
          <w:lang w:eastAsia="cs-CZ"/>
        </w:rPr>
        <w:t>Termín: 2017+</w:t>
      </w:r>
    </w:p>
    <w:p w14:paraId="5409FB3F" w14:textId="77777777" w:rsidR="008C0789" w:rsidRPr="000C481E" w:rsidRDefault="008C0789" w:rsidP="00301E5B">
      <w:pPr>
        <w:keepNext/>
        <w:tabs>
          <w:tab w:val="right" w:pos="9071"/>
        </w:tabs>
        <w:spacing w:line="240" w:lineRule="auto"/>
        <w:jc w:val="both"/>
        <w:rPr>
          <w:rFonts w:ascii="Arial" w:hAnsi="Arial" w:cs="Arial"/>
          <w:lang w:eastAsia="cs-CZ"/>
        </w:rPr>
      </w:pPr>
      <w:r w:rsidRPr="000C481E">
        <w:rPr>
          <w:rFonts w:ascii="Arial" w:hAnsi="Arial" w:cs="Arial"/>
          <w:lang w:eastAsia="cs-CZ"/>
        </w:rPr>
        <w:lastRenderedPageBreak/>
        <w:t xml:space="preserve">Odpovědnost: ÚV ČR – Sekce VVI, RVVI, </w:t>
      </w:r>
      <w:proofErr w:type="spellStart"/>
      <w:r w:rsidRPr="000C481E">
        <w:rPr>
          <w:rFonts w:ascii="Arial" w:hAnsi="Arial" w:cs="Arial"/>
          <w:lang w:eastAsia="cs-CZ"/>
        </w:rPr>
        <w:t>spolugesce</w:t>
      </w:r>
      <w:proofErr w:type="spellEnd"/>
      <w:r w:rsidRPr="000C481E">
        <w:rPr>
          <w:rFonts w:ascii="Arial" w:hAnsi="Arial" w:cs="Arial"/>
          <w:lang w:eastAsia="cs-CZ"/>
        </w:rPr>
        <w:t>: MŠMT, spolupracují</w:t>
      </w:r>
      <w:r w:rsidR="007477B7"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1DF884D1" w14:textId="77777777" w:rsidR="00845B65" w:rsidRPr="000C481E" w:rsidRDefault="00600B42" w:rsidP="00180599">
      <w:pPr>
        <w:keepNext/>
        <w:tabs>
          <w:tab w:val="right" w:pos="9071"/>
        </w:tabs>
        <w:spacing w:after="0" w:line="240" w:lineRule="auto"/>
        <w:jc w:val="both"/>
        <w:rPr>
          <w:rFonts w:ascii="Arial" w:hAnsi="Arial" w:cs="Arial"/>
          <w:b/>
        </w:rPr>
      </w:pPr>
      <w:r w:rsidRPr="000C481E">
        <w:rPr>
          <w:rFonts w:ascii="Arial" w:hAnsi="Arial" w:cs="Arial"/>
          <w:b/>
        </w:rPr>
        <w:t>Stav realizace –</w:t>
      </w:r>
      <w:r w:rsidR="00845B65" w:rsidRPr="000C481E">
        <w:rPr>
          <w:rFonts w:ascii="Arial" w:hAnsi="Arial" w:cs="Arial"/>
          <w:b/>
        </w:rPr>
        <w:t xml:space="preserve"> dosavadní pokrok</w:t>
      </w:r>
    </w:p>
    <w:p w14:paraId="6FF89096" w14:textId="77777777" w:rsidR="00936076" w:rsidRPr="000C481E" w:rsidRDefault="00936076" w:rsidP="00180599">
      <w:pPr>
        <w:keepNext/>
        <w:tabs>
          <w:tab w:val="right" w:pos="9071"/>
        </w:tabs>
        <w:spacing w:after="0" w:line="240" w:lineRule="auto"/>
        <w:jc w:val="both"/>
        <w:rPr>
          <w:rFonts w:ascii="Arial" w:hAnsi="Arial" w:cs="Arial"/>
          <w:lang w:eastAsia="cs-CZ"/>
        </w:rPr>
      </w:pPr>
    </w:p>
    <w:p w14:paraId="620C131A" w14:textId="30A78F2C" w:rsidR="00A95421" w:rsidRPr="000C481E" w:rsidRDefault="00936076" w:rsidP="00180599">
      <w:pPr>
        <w:keepNext/>
        <w:tabs>
          <w:tab w:val="right" w:pos="9071"/>
        </w:tabs>
        <w:spacing w:after="0" w:line="240" w:lineRule="auto"/>
        <w:jc w:val="both"/>
        <w:rPr>
          <w:rFonts w:ascii="Arial" w:hAnsi="Arial" w:cs="Arial"/>
          <w:lang w:eastAsia="cs-CZ"/>
        </w:rPr>
      </w:pPr>
      <w:r w:rsidRPr="000C481E">
        <w:rPr>
          <w:rFonts w:ascii="Arial" w:hAnsi="Arial" w:cs="Arial"/>
          <w:lang w:eastAsia="cs-CZ"/>
        </w:rPr>
        <w:t>RVVI - ÚV</w:t>
      </w:r>
      <w:r w:rsidR="00A95421" w:rsidRPr="000C481E">
        <w:rPr>
          <w:rFonts w:ascii="Arial" w:hAnsi="Arial" w:cs="Arial"/>
          <w:lang w:eastAsia="cs-CZ"/>
        </w:rPr>
        <w:t xml:space="preserve"> RVV (plněno průběžně)</w:t>
      </w:r>
    </w:p>
    <w:p w14:paraId="0445A9BC" w14:textId="77777777" w:rsidR="00A95421" w:rsidRPr="000C481E" w:rsidRDefault="00A95421" w:rsidP="00A95421">
      <w:pPr>
        <w:autoSpaceDE w:val="0"/>
        <w:autoSpaceDN w:val="0"/>
        <w:adjustRightInd w:val="0"/>
        <w:spacing w:after="0"/>
        <w:jc w:val="both"/>
        <w:rPr>
          <w:rFonts w:ascii="Arial" w:hAnsi="Arial" w:cs="Arial"/>
          <w:bCs/>
        </w:rPr>
      </w:pPr>
      <w:r w:rsidRPr="000C481E">
        <w:rPr>
          <w:rFonts w:ascii="Arial" w:hAnsi="Arial" w:cs="Arial"/>
          <w:bCs/>
        </w:rPr>
        <w:t xml:space="preserve">Metodika hodnocení výzkumných organizací a hodnocení programů účelové podpory výzkumu, vývoje a inovací (M17+) byla schválena usnesením vlády ze dne 8. února 2017 č. 107. Definice druhů výsledků byly schváleny usnesením vlády ze dne 29. listopadu 2018 č. 387. V roce 2017 a 2018 dochází k realizaci hodnocení na národní úrovni (jedná se o první rok implementace, dochází k náběhu Modulů 1 a 2). Hodnocení je prováděno jak odbornými panely (komentované </w:t>
      </w:r>
      <w:proofErr w:type="spellStart"/>
      <w:r w:rsidRPr="000C481E">
        <w:rPr>
          <w:rFonts w:ascii="Arial" w:hAnsi="Arial" w:cs="Arial"/>
          <w:bCs/>
        </w:rPr>
        <w:t>bibliometrické</w:t>
      </w:r>
      <w:proofErr w:type="spellEnd"/>
      <w:r w:rsidRPr="000C481E">
        <w:rPr>
          <w:rFonts w:ascii="Arial" w:hAnsi="Arial" w:cs="Arial"/>
          <w:bCs/>
        </w:rPr>
        <w:t xml:space="preserve"> hodnocení výsledků), tak prostřednictvím vzdálených hodnotitelů (hodnocení vybraných </w:t>
      </w:r>
      <w:proofErr w:type="spellStart"/>
      <w:r w:rsidRPr="000C481E">
        <w:rPr>
          <w:rFonts w:ascii="Arial" w:hAnsi="Arial" w:cs="Arial"/>
          <w:bCs/>
        </w:rPr>
        <w:t>nebibliometrizovatelných</w:t>
      </w:r>
      <w:proofErr w:type="spellEnd"/>
      <w:r w:rsidRPr="000C481E">
        <w:rPr>
          <w:rFonts w:ascii="Arial" w:hAnsi="Arial" w:cs="Arial"/>
          <w:bCs/>
        </w:rPr>
        <w:t xml:space="preserve"> výsledků).</w:t>
      </w:r>
    </w:p>
    <w:p w14:paraId="272C4641" w14:textId="77777777" w:rsidR="00936076" w:rsidRPr="000C481E" w:rsidRDefault="00936076" w:rsidP="00166F04">
      <w:pPr>
        <w:autoSpaceDE w:val="0"/>
        <w:autoSpaceDN w:val="0"/>
        <w:adjustRightInd w:val="0"/>
        <w:spacing w:after="0"/>
        <w:jc w:val="both"/>
        <w:rPr>
          <w:rFonts w:ascii="Arial" w:hAnsi="Arial" w:cs="Arial"/>
          <w:lang w:eastAsia="cs-CZ"/>
        </w:rPr>
      </w:pPr>
    </w:p>
    <w:p w14:paraId="7F8D4A3D" w14:textId="77777777" w:rsidR="00A95421" w:rsidRPr="000C481E" w:rsidRDefault="00A25CFC" w:rsidP="00166F04">
      <w:pPr>
        <w:autoSpaceDE w:val="0"/>
        <w:autoSpaceDN w:val="0"/>
        <w:adjustRightInd w:val="0"/>
        <w:spacing w:after="0"/>
        <w:jc w:val="both"/>
        <w:rPr>
          <w:rFonts w:ascii="Arial" w:hAnsi="Arial" w:cs="Arial"/>
        </w:rPr>
      </w:pPr>
      <w:r w:rsidRPr="000C481E">
        <w:rPr>
          <w:rFonts w:ascii="Arial" w:hAnsi="Arial" w:cs="Arial"/>
          <w:lang w:eastAsia="cs-CZ"/>
        </w:rPr>
        <w:t>MŠMT (ANO)</w:t>
      </w:r>
    </w:p>
    <w:p w14:paraId="6A660829" w14:textId="68DD0411" w:rsidR="00A95421" w:rsidRPr="000C481E" w:rsidRDefault="00A25CFC" w:rsidP="00166F04">
      <w:pPr>
        <w:autoSpaceDE w:val="0"/>
        <w:autoSpaceDN w:val="0"/>
        <w:adjustRightInd w:val="0"/>
        <w:spacing w:after="0"/>
        <w:jc w:val="both"/>
        <w:rPr>
          <w:rFonts w:ascii="Arial" w:hAnsi="Arial" w:cs="Arial"/>
          <w:bCs/>
        </w:rPr>
      </w:pPr>
      <w:r w:rsidRPr="000C481E">
        <w:rPr>
          <w:rFonts w:ascii="Arial" w:hAnsi="Arial" w:cs="Arial"/>
          <w:bCs/>
        </w:rPr>
        <w:t>MŠMT v souladu s bodem II. 2 usnesení vlády ČR ze dne 8. února 2017 č. 107 spolupracuje na přípravě metodiky hodnocení pro segment vysokých škol.</w:t>
      </w:r>
      <w:r w:rsidR="00A95421" w:rsidRPr="000C481E">
        <w:rPr>
          <w:rFonts w:ascii="Arial" w:hAnsi="Arial" w:cs="Arial"/>
          <w:bCs/>
        </w:rPr>
        <w:t xml:space="preserve"> </w:t>
      </w:r>
      <w:r w:rsidRPr="000C481E">
        <w:rPr>
          <w:rFonts w:ascii="Arial" w:hAnsi="Arial" w:cs="Arial"/>
          <w:bCs/>
        </w:rPr>
        <w:t>MŠMT připravuje metodiku hodnocení výzkumných organizací v segmentu resortních organizací k provedení hodnocení v roce 2018.</w:t>
      </w:r>
    </w:p>
    <w:p w14:paraId="2E7DCBFD" w14:textId="77777777" w:rsidR="00823962" w:rsidRPr="000C481E" w:rsidRDefault="00823962" w:rsidP="00845B65">
      <w:pPr>
        <w:keepNext/>
        <w:tabs>
          <w:tab w:val="right" w:pos="9071"/>
        </w:tabs>
        <w:spacing w:after="0" w:line="240" w:lineRule="auto"/>
        <w:jc w:val="both"/>
        <w:rPr>
          <w:rFonts w:ascii="Arial" w:hAnsi="Arial" w:cs="Arial"/>
          <w:lang w:eastAsia="cs-CZ"/>
        </w:rPr>
      </w:pPr>
    </w:p>
    <w:p w14:paraId="6753EC6D" w14:textId="77777777" w:rsidR="00A95421" w:rsidRPr="000C481E" w:rsidRDefault="00600B42" w:rsidP="00166F04">
      <w:pPr>
        <w:autoSpaceDE w:val="0"/>
        <w:autoSpaceDN w:val="0"/>
        <w:adjustRightInd w:val="0"/>
        <w:spacing w:after="0"/>
        <w:jc w:val="both"/>
        <w:rPr>
          <w:rFonts w:ascii="Arial" w:hAnsi="Arial" w:cs="Arial"/>
        </w:rPr>
      </w:pPr>
      <w:r w:rsidRPr="000C481E">
        <w:rPr>
          <w:rFonts w:ascii="Arial" w:hAnsi="Arial" w:cs="Arial"/>
          <w:lang w:eastAsia="cs-CZ"/>
        </w:rPr>
        <w:t>MPO (ANO)</w:t>
      </w:r>
    </w:p>
    <w:p w14:paraId="19A20225" w14:textId="77777777" w:rsidR="00A95421" w:rsidRPr="000C481E" w:rsidRDefault="00600B42" w:rsidP="00166F04">
      <w:pPr>
        <w:autoSpaceDE w:val="0"/>
        <w:autoSpaceDN w:val="0"/>
        <w:adjustRightInd w:val="0"/>
        <w:jc w:val="both"/>
        <w:rPr>
          <w:rFonts w:ascii="Arial" w:hAnsi="Arial" w:cs="Arial"/>
          <w:bCs/>
        </w:rPr>
      </w:pPr>
      <w:r w:rsidRPr="000C481E">
        <w:rPr>
          <w:rFonts w:ascii="Arial" w:eastAsia="Times New Roman" w:hAnsi="Arial" w:cs="Arial"/>
          <w:lang w:eastAsia="cs-CZ"/>
        </w:rPr>
        <w:t>Usnesením vlády ČR č. 107 ze dne 8. února 2017 byla schválena nová Metodika hodnocení výzkumných organizací a hodnocení programů účelové podpory výzkumu, vývoje a inovací. Z ní pro relevantní rezorty vč. MPO vyplynula povinnost zpracovat konkrétní rezortní metodiku hodnocení a provést na jejím základě hodnocení všech VO ve své působnosti. Tato „Metodika hodnocení výzkumných organizací pro poskytování institucionální podpory ze státního rozpočtu na dlouhodobý koncepční rozvoj výzkumných organizací v působnosti Ministerstva průmyslu a obchodu od roku 2018“ (dále jen Metodika) byla schválena poradou vedení MPO dne 24. srpna 2017 a zveřejněna na webových stránkách. Následně MPO provedlo hodnocení všech výzkumných organizací ve své působnosti, a to ve třech fázích podle Metodiky. V 1. a 2. fázi byly zkontrolovány formální náležitosti žádosti o podporu na dlouhodobý koncepční rozvoj výzkumné organizace (DKRVO) a dokumenty prokazující způsobilost uchazeče pro poskytnutí podpory na DKRVO. Ve 3. fázi zhodnotil Odborný poradní orgán MPO výsledky organizací a další náležitosti podle kritérií stanovených Metodikou (výzkumné prostředí, mezinárodní a národní spolupráce, excelence ve výzkumu, výkonost výzkumu a relevance výzkumu pro společnost a jeho dopady). Výsledek hodnocení byl zveřejněn na webové stránce MPO dne 9. března 2018.</w:t>
      </w:r>
    </w:p>
    <w:p w14:paraId="2B0764B4" w14:textId="77777777" w:rsidR="00823962" w:rsidRPr="000C481E" w:rsidRDefault="00823962" w:rsidP="00845B65">
      <w:pPr>
        <w:keepNext/>
        <w:tabs>
          <w:tab w:val="right" w:pos="9071"/>
        </w:tabs>
        <w:spacing w:after="0" w:line="240" w:lineRule="auto"/>
        <w:jc w:val="both"/>
        <w:rPr>
          <w:rFonts w:ascii="Arial" w:eastAsia="Times New Roman" w:hAnsi="Arial" w:cs="Arial"/>
          <w:lang w:eastAsia="cs-CZ"/>
        </w:rPr>
      </w:pPr>
    </w:p>
    <w:p w14:paraId="55AF2548" w14:textId="77777777" w:rsidR="00B351CA" w:rsidRPr="000C481E" w:rsidRDefault="00B351CA" w:rsidP="00845B65">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AV ČR (ANO)</w:t>
      </w:r>
    </w:p>
    <w:p w14:paraId="3B361778" w14:textId="77777777" w:rsidR="00B351CA" w:rsidRPr="000C481E" w:rsidRDefault="00B351CA" w:rsidP="00845B65">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Hodnocení výzkumné a odborné činnosti pracovišť AV ČR a jejich týmů v roce 2015 proběhlo podle schématu, který je velmi blízký současné Metodice 2017+.  Začala příprava na hodnocení, které proběhne v roce 2020. Přípravné kroky vedou k vzájemné konzistenci ve všech jejich modulech.</w:t>
      </w:r>
    </w:p>
    <w:p w14:paraId="252F280B" w14:textId="77777777" w:rsidR="00600B42" w:rsidRPr="000C481E" w:rsidRDefault="00600B42" w:rsidP="00600B42">
      <w:pPr>
        <w:keepNext/>
        <w:tabs>
          <w:tab w:val="right" w:pos="9071"/>
        </w:tabs>
        <w:spacing w:after="0" w:line="240" w:lineRule="auto"/>
        <w:jc w:val="both"/>
        <w:rPr>
          <w:rFonts w:ascii="Arial" w:eastAsia="Times New Roman" w:hAnsi="Arial" w:cs="Arial"/>
          <w:lang w:eastAsia="cs-CZ"/>
        </w:rPr>
      </w:pPr>
    </w:p>
    <w:p w14:paraId="7738F22C" w14:textId="77777777" w:rsidR="00A95421" w:rsidRPr="000C481E" w:rsidRDefault="007B0BA8" w:rsidP="00A95421">
      <w:pPr>
        <w:autoSpaceDE w:val="0"/>
        <w:autoSpaceDN w:val="0"/>
        <w:adjustRightInd w:val="0"/>
        <w:jc w:val="both"/>
        <w:rPr>
          <w:rFonts w:ascii="Arial" w:hAnsi="Arial" w:cs="Arial"/>
          <w:bCs/>
        </w:rPr>
      </w:pPr>
      <w:r w:rsidRPr="000C481E">
        <w:rPr>
          <w:rFonts w:ascii="Arial" w:eastAsia="Times New Roman" w:hAnsi="Arial" w:cs="Arial"/>
          <w:lang w:eastAsia="cs-CZ"/>
        </w:rPr>
        <w:t>MZD – (částečně splněno)</w:t>
      </w:r>
    </w:p>
    <w:p w14:paraId="5EAF6CAE" w14:textId="77777777" w:rsidR="00A95421" w:rsidRPr="000C481E" w:rsidRDefault="007B0BA8" w:rsidP="00A95421">
      <w:pPr>
        <w:autoSpaceDE w:val="0"/>
        <w:autoSpaceDN w:val="0"/>
        <w:adjustRightInd w:val="0"/>
        <w:jc w:val="both"/>
        <w:rPr>
          <w:rFonts w:ascii="Arial" w:hAnsi="Arial" w:cs="Arial"/>
          <w:bCs/>
        </w:rPr>
      </w:pPr>
      <w:r w:rsidRPr="000C481E">
        <w:rPr>
          <w:rFonts w:ascii="Arial" w:hAnsi="Arial" w:cs="Arial"/>
          <w:bCs/>
        </w:rPr>
        <w:t>Ve spolupráci s Komisí pro institucionální podporu Ministerstva zdravotnictví je připravována nová metodika hodnocení výzkumných organizací.</w:t>
      </w:r>
    </w:p>
    <w:p w14:paraId="7653BA26" w14:textId="77777777" w:rsidR="00936076" w:rsidRPr="000C481E" w:rsidRDefault="00E16D47" w:rsidP="00936076">
      <w:pPr>
        <w:autoSpaceDE w:val="0"/>
        <w:autoSpaceDN w:val="0"/>
        <w:adjustRightInd w:val="0"/>
        <w:jc w:val="both"/>
        <w:rPr>
          <w:rFonts w:ascii="Arial" w:hAnsi="Arial" w:cs="Arial"/>
          <w:bCs/>
        </w:rPr>
      </w:pPr>
      <w:r w:rsidRPr="000C481E">
        <w:rPr>
          <w:rFonts w:ascii="Arial" w:hAnsi="Arial" w:cs="Arial"/>
          <w:bCs/>
        </w:rPr>
        <w:t>MSP (neuvedeno)</w:t>
      </w:r>
    </w:p>
    <w:p w14:paraId="319E7DF1" w14:textId="051938FF" w:rsidR="00E16D47" w:rsidRPr="000C481E" w:rsidRDefault="00E16D47" w:rsidP="00936076">
      <w:pPr>
        <w:autoSpaceDE w:val="0"/>
        <w:autoSpaceDN w:val="0"/>
        <w:adjustRightInd w:val="0"/>
        <w:jc w:val="both"/>
        <w:rPr>
          <w:rFonts w:ascii="Arial" w:hAnsi="Arial" w:cs="Arial"/>
          <w:bCs/>
        </w:rPr>
      </w:pPr>
      <w:r w:rsidRPr="000C481E">
        <w:rPr>
          <w:rFonts w:ascii="Arial" w:hAnsi="Arial" w:cs="Arial"/>
          <w:bCs/>
        </w:rPr>
        <w:lastRenderedPageBreak/>
        <w:t>Ministerstvo spravedlnosti ČR uplatnilo v roce 2017 připomínky k Příloze č. 4 Metodiky hodnocení výzkumných organizací a programů účelové podpory. Připomínky byly akceptovány a do materiálu zapracovány. Ministerstvo spravedlnosti ČR také provádí pravidelné hodnocení své výzkumné organizace (IKSP).</w:t>
      </w:r>
    </w:p>
    <w:p w14:paraId="28525C58" w14:textId="77777777" w:rsidR="00951B20" w:rsidRPr="000C481E" w:rsidRDefault="00951B20" w:rsidP="00951B20">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MV (splněno)</w:t>
      </w:r>
    </w:p>
    <w:p w14:paraId="7AAD74FB" w14:textId="77777777" w:rsidR="00951B20" w:rsidRPr="000C481E" w:rsidRDefault="00951B20" w:rsidP="00951B20">
      <w:pPr>
        <w:keepNext/>
        <w:tabs>
          <w:tab w:val="right" w:pos="9071"/>
        </w:tabs>
        <w:spacing w:after="0" w:line="240" w:lineRule="auto"/>
        <w:jc w:val="both"/>
        <w:rPr>
          <w:rFonts w:ascii="Arial" w:hAnsi="Arial" w:cs="Arial"/>
          <w:bCs/>
        </w:rPr>
      </w:pPr>
      <w:r w:rsidRPr="000C481E">
        <w:rPr>
          <w:rFonts w:ascii="Arial" w:hAnsi="Arial" w:cs="Arial"/>
          <w:bCs/>
        </w:rPr>
        <w:t>V oblasti bezpečnostního výzkumu je součástí Meziresortní koncepce podpory bezpečnostního výzkumu 2017 – 2023 (ÚV č. 509/2017), v souladu s koncepčním materiálem byla vytvořena a pilotně ověřena resortní metodika. V současné době je připravována nová verze metodiky s cílem vyššího zastoupení kvantitativních indikátorů, která by měla být poprvé využita při profilování výzkumných organizací v roce 2022.</w:t>
      </w:r>
    </w:p>
    <w:p w14:paraId="6B6DB94B" w14:textId="77777777" w:rsidR="00F26830" w:rsidRPr="000C481E" w:rsidRDefault="00F26830" w:rsidP="00951B20">
      <w:pPr>
        <w:keepNext/>
        <w:tabs>
          <w:tab w:val="right" w:pos="9071"/>
        </w:tabs>
        <w:spacing w:after="0" w:line="240" w:lineRule="auto"/>
        <w:jc w:val="both"/>
        <w:rPr>
          <w:rFonts w:ascii="Arial" w:hAnsi="Arial" w:cs="Arial"/>
          <w:bCs/>
        </w:rPr>
      </w:pPr>
      <w:r w:rsidRPr="000C481E">
        <w:rPr>
          <w:rFonts w:ascii="Arial" w:hAnsi="Arial" w:cs="Arial"/>
          <w:bCs/>
        </w:rPr>
        <w:t xml:space="preserve">MZE (neuvedeno) </w:t>
      </w:r>
    </w:p>
    <w:p w14:paraId="6B6A52AD" w14:textId="77777777" w:rsidR="00F26830" w:rsidRPr="000C481E" w:rsidRDefault="00F26830" w:rsidP="00951B20">
      <w:pPr>
        <w:keepNext/>
        <w:tabs>
          <w:tab w:val="right" w:pos="9071"/>
        </w:tabs>
        <w:spacing w:after="0" w:line="240" w:lineRule="auto"/>
        <w:jc w:val="both"/>
        <w:rPr>
          <w:rFonts w:ascii="Arial" w:hAnsi="Arial" w:cs="Arial"/>
          <w:bCs/>
        </w:rPr>
      </w:pPr>
      <w:proofErr w:type="spellStart"/>
      <w:r w:rsidRPr="000C481E">
        <w:rPr>
          <w:rFonts w:ascii="Arial" w:hAnsi="Arial" w:cs="Arial"/>
          <w:bCs/>
        </w:rPr>
        <w:t>MZe</w:t>
      </w:r>
      <w:proofErr w:type="spellEnd"/>
      <w:r w:rsidRPr="000C481E">
        <w:rPr>
          <w:rFonts w:ascii="Arial" w:hAnsi="Arial" w:cs="Arial"/>
          <w:bCs/>
        </w:rPr>
        <w:t xml:space="preserve"> započalo s implementací Metodiky M17+ a po jejím schválení byly vyzvány VO ke zpracování pětiletých DKRVO.</w:t>
      </w:r>
    </w:p>
    <w:p w14:paraId="68F2AE5B" w14:textId="77777777" w:rsidR="008C6F95" w:rsidRPr="000C481E" w:rsidRDefault="008C6F95" w:rsidP="00951B20">
      <w:pPr>
        <w:keepNext/>
        <w:tabs>
          <w:tab w:val="right" w:pos="9071"/>
        </w:tabs>
        <w:spacing w:after="0" w:line="240" w:lineRule="auto"/>
        <w:jc w:val="both"/>
        <w:rPr>
          <w:rFonts w:ascii="Arial" w:hAnsi="Arial" w:cs="Arial"/>
          <w:bCs/>
        </w:rPr>
      </w:pPr>
      <w:r w:rsidRPr="000C481E">
        <w:rPr>
          <w:rFonts w:ascii="Arial" w:hAnsi="Arial" w:cs="Arial"/>
          <w:bCs/>
        </w:rPr>
        <w:t>MZV (plněno průběžně)</w:t>
      </w:r>
    </w:p>
    <w:p w14:paraId="4117CE79" w14:textId="77777777" w:rsidR="008C6F95" w:rsidRPr="000C481E" w:rsidRDefault="008C6F95" w:rsidP="00951B20">
      <w:pPr>
        <w:keepNext/>
        <w:tabs>
          <w:tab w:val="right" w:pos="9071"/>
        </w:tabs>
        <w:spacing w:after="0" w:line="240" w:lineRule="auto"/>
        <w:jc w:val="both"/>
        <w:rPr>
          <w:rFonts w:ascii="Arial" w:hAnsi="Arial" w:cs="Arial"/>
          <w:bCs/>
        </w:rPr>
      </w:pPr>
      <w:r w:rsidRPr="000C481E">
        <w:rPr>
          <w:rFonts w:ascii="Arial" w:hAnsi="Arial" w:cs="Arial"/>
          <w:bCs/>
        </w:rPr>
        <w:t xml:space="preserve">Nový systém </w:t>
      </w:r>
      <w:proofErr w:type="spellStart"/>
      <w:r w:rsidRPr="000C481E">
        <w:rPr>
          <w:rFonts w:ascii="Arial" w:hAnsi="Arial" w:cs="Arial"/>
          <w:bCs/>
        </w:rPr>
        <w:t>hodnoc</w:t>
      </w:r>
      <w:proofErr w:type="spellEnd"/>
      <w:r w:rsidRPr="000C481E">
        <w:rPr>
          <w:rFonts w:ascii="Arial" w:hAnsi="Arial" w:cs="Arial"/>
          <w:bCs/>
        </w:rPr>
        <w:t xml:space="preserve">. resortní </w:t>
      </w:r>
      <w:proofErr w:type="spellStart"/>
      <w:r w:rsidRPr="000C481E">
        <w:rPr>
          <w:rFonts w:ascii="Arial" w:hAnsi="Arial" w:cs="Arial"/>
          <w:bCs/>
        </w:rPr>
        <w:t>vvi</w:t>
      </w:r>
      <w:proofErr w:type="spellEnd"/>
      <w:r w:rsidRPr="000C481E">
        <w:rPr>
          <w:rFonts w:ascii="Arial" w:hAnsi="Arial" w:cs="Arial"/>
          <w:bCs/>
        </w:rPr>
        <w:t xml:space="preserve"> (dle Metodiky 17+).</w:t>
      </w:r>
    </w:p>
    <w:p w14:paraId="4958C3A2" w14:textId="77777777" w:rsidR="00E34DBA" w:rsidRPr="000C481E" w:rsidRDefault="00E34DBA" w:rsidP="00951B20">
      <w:pPr>
        <w:keepNext/>
        <w:tabs>
          <w:tab w:val="right" w:pos="9071"/>
        </w:tabs>
        <w:spacing w:after="0" w:line="240" w:lineRule="auto"/>
        <w:jc w:val="both"/>
        <w:rPr>
          <w:rFonts w:ascii="Arial" w:hAnsi="Arial" w:cs="Arial"/>
          <w:bCs/>
        </w:rPr>
      </w:pPr>
      <w:r w:rsidRPr="000C481E">
        <w:rPr>
          <w:rFonts w:ascii="Arial" w:hAnsi="Arial" w:cs="Arial"/>
          <w:bCs/>
        </w:rPr>
        <w:t>MŽP (neuvedeno)</w:t>
      </w:r>
    </w:p>
    <w:p w14:paraId="6D560939" w14:textId="77777777" w:rsidR="00E34DBA" w:rsidRPr="000C481E" w:rsidRDefault="00E34DBA" w:rsidP="00951B20">
      <w:pPr>
        <w:keepNext/>
        <w:tabs>
          <w:tab w:val="right" w:pos="9071"/>
        </w:tabs>
        <w:spacing w:after="0" w:line="240" w:lineRule="auto"/>
        <w:jc w:val="both"/>
        <w:rPr>
          <w:rFonts w:ascii="Arial" w:hAnsi="Arial" w:cs="Arial"/>
          <w:bCs/>
        </w:rPr>
      </w:pPr>
      <w:r w:rsidRPr="000C481E">
        <w:rPr>
          <w:rFonts w:ascii="Arial" w:hAnsi="Arial" w:cs="Arial"/>
          <w:bCs/>
        </w:rPr>
        <w:t>MŽP zpracovalo (leden 2018) Metodiku hodnocení výzkumných organizací pro poskytování institucionální podpory ze státního rozpočtu ČR na dlouhodobý koncepční rozvoj výzkumným organizacím zřízených MŽP od roku 2018“, která vychází z Metodiky 2017+ a zohledňuje specifika resortního výzkumu. Dle této metodiky MŽP (leden/únor 2018) provedlo vstupní hodnocení DKRVO pěti výzkumných organizací zřízených MŽP (hodnocení resortem). (viz též bod 8.)</w:t>
      </w:r>
    </w:p>
    <w:p w14:paraId="18ACB4B7" w14:textId="77777777" w:rsidR="000643A7" w:rsidRPr="000C481E" w:rsidRDefault="000643A7" w:rsidP="00951B20">
      <w:pPr>
        <w:keepNext/>
        <w:tabs>
          <w:tab w:val="right" w:pos="9071"/>
        </w:tabs>
        <w:spacing w:after="0" w:line="240" w:lineRule="auto"/>
        <w:jc w:val="both"/>
        <w:rPr>
          <w:rFonts w:ascii="Arial" w:hAnsi="Arial" w:cs="Arial"/>
          <w:bCs/>
        </w:rPr>
      </w:pPr>
      <w:r w:rsidRPr="000C481E">
        <w:rPr>
          <w:rFonts w:ascii="Arial" w:hAnsi="Arial" w:cs="Arial"/>
          <w:bCs/>
        </w:rPr>
        <w:t>MK (plněno průběžně)</w:t>
      </w:r>
    </w:p>
    <w:p w14:paraId="349D7E43" w14:textId="77777777" w:rsidR="000643A7" w:rsidRPr="000C481E" w:rsidRDefault="000643A7" w:rsidP="000643A7">
      <w:pPr>
        <w:jc w:val="both"/>
        <w:rPr>
          <w:rFonts w:ascii="Arial" w:hAnsi="Arial" w:cs="Arial"/>
          <w:bCs/>
        </w:rPr>
      </w:pPr>
      <w:r w:rsidRPr="000C481E">
        <w:rPr>
          <w:rFonts w:ascii="Arial" w:hAnsi="Arial" w:cs="Arial"/>
        </w:rPr>
        <w:t xml:space="preserve">Viz stanovisko k plnění opaření č. 8, jde o související opatření. </w:t>
      </w:r>
      <w:r w:rsidRPr="000C481E">
        <w:rPr>
          <w:rFonts w:ascii="Arial" w:hAnsi="Arial" w:cs="Arial"/>
          <w:bCs/>
        </w:rPr>
        <w:t xml:space="preserve">Na základě Poradou vedení MK schválené Metodiky hodnocení VO MK, po vnitřním připomínkovém řízení, zhodnocení organizací zřizovaných MK jako VO dle této metodiky.  </w:t>
      </w:r>
    </w:p>
    <w:p w14:paraId="1901A982" w14:textId="77777777" w:rsidR="003B2D7F" w:rsidRPr="000C481E" w:rsidRDefault="003B2D7F" w:rsidP="000643A7">
      <w:pPr>
        <w:jc w:val="both"/>
        <w:rPr>
          <w:rFonts w:ascii="Arial" w:hAnsi="Arial" w:cs="Arial"/>
        </w:rPr>
      </w:pPr>
      <w:r w:rsidRPr="000C481E">
        <w:rPr>
          <w:rFonts w:ascii="Arial" w:hAnsi="Arial" w:cs="Arial"/>
          <w:bCs/>
        </w:rPr>
        <w:t>MD (milník 1 – částečně)</w:t>
      </w:r>
    </w:p>
    <w:p w14:paraId="6FD0998B" w14:textId="77777777" w:rsidR="00600B42" w:rsidRPr="000C481E" w:rsidRDefault="00600B42" w:rsidP="00600B42">
      <w:pPr>
        <w:keepNext/>
        <w:tabs>
          <w:tab w:val="right" w:pos="9071"/>
        </w:tabs>
        <w:spacing w:after="0" w:line="240" w:lineRule="auto"/>
        <w:jc w:val="both"/>
        <w:rPr>
          <w:rFonts w:ascii="Arial" w:hAnsi="Arial" w:cs="Arial"/>
          <w:b/>
        </w:rPr>
      </w:pPr>
      <w:r w:rsidRPr="000C481E">
        <w:rPr>
          <w:rFonts w:ascii="Arial" w:hAnsi="Arial" w:cs="Arial"/>
          <w:b/>
        </w:rPr>
        <w:t>Další plánované kroky</w:t>
      </w:r>
    </w:p>
    <w:p w14:paraId="7256E2FD" w14:textId="77777777" w:rsidR="00EC6B9F" w:rsidRPr="000C481E" w:rsidRDefault="00EC6B9F" w:rsidP="00A95421">
      <w:pPr>
        <w:autoSpaceDE w:val="0"/>
        <w:autoSpaceDN w:val="0"/>
        <w:adjustRightInd w:val="0"/>
        <w:spacing w:after="0"/>
        <w:rPr>
          <w:rFonts w:ascii="Arial" w:hAnsi="Arial" w:cs="Arial"/>
          <w:bCs/>
        </w:rPr>
      </w:pPr>
    </w:p>
    <w:p w14:paraId="309F67FA" w14:textId="69D7A95B" w:rsidR="00A95421" w:rsidRPr="000C481E" w:rsidRDefault="00EC6B9F" w:rsidP="003C12C3">
      <w:pPr>
        <w:autoSpaceDE w:val="0"/>
        <w:autoSpaceDN w:val="0"/>
        <w:adjustRightInd w:val="0"/>
        <w:spacing w:after="0"/>
        <w:jc w:val="both"/>
        <w:rPr>
          <w:rFonts w:ascii="Arial" w:hAnsi="Arial" w:cs="Arial"/>
          <w:bCs/>
        </w:rPr>
      </w:pPr>
      <w:r w:rsidRPr="000C481E">
        <w:rPr>
          <w:rFonts w:ascii="Arial" w:hAnsi="Arial" w:cs="Arial"/>
          <w:bCs/>
        </w:rPr>
        <w:t xml:space="preserve">RVVI – ÚV </w:t>
      </w:r>
      <w:r w:rsidR="00A95421" w:rsidRPr="000C481E">
        <w:rPr>
          <w:rFonts w:ascii="Arial" w:hAnsi="Arial" w:cs="Arial"/>
          <w:bCs/>
        </w:rPr>
        <w:t>RVV - Realizace další fáze implementace M17+ na národní úrovni. Příprava a realizace kompletního hodnocení v souladu s M17+ ve spolupráci s poskytovateli (Modul 3 -5).</w:t>
      </w:r>
    </w:p>
    <w:p w14:paraId="70560049" w14:textId="77777777" w:rsidR="003C12C3" w:rsidRPr="000C481E" w:rsidRDefault="003C12C3" w:rsidP="00166F04">
      <w:pPr>
        <w:autoSpaceDE w:val="0"/>
        <w:autoSpaceDN w:val="0"/>
        <w:adjustRightInd w:val="0"/>
        <w:spacing w:after="0"/>
        <w:rPr>
          <w:rFonts w:ascii="Arial" w:eastAsia="Times New Roman" w:hAnsi="Arial" w:cs="Arial"/>
          <w:lang w:eastAsia="cs-CZ"/>
        </w:rPr>
      </w:pPr>
    </w:p>
    <w:p w14:paraId="6E64ACAC" w14:textId="77777777" w:rsidR="00A25CFC" w:rsidRPr="000C481E" w:rsidRDefault="00A25CFC" w:rsidP="00166F04">
      <w:pPr>
        <w:autoSpaceDE w:val="0"/>
        <w:autoSpaceDN w:val="0"/>
        <w:adjustRightInd w:val="0"/>
        <w:spacing w:after="0"/>
        <w:rPr>
          <w:rFonts w:ascii="Arial" w:hAnsi="Arial" w:cs="Arial"/>
          <w:bCs/>
        </w:rPr>
      </w:pPr>
      <w:r w:rsidRPr="000C481E">
        <w:rPr>
          <w:rFonts w:ascii="Arial" w:eastAsia="Times New Roman" w:hAnsi="Arial" w:cs="Arial"/>
          <w:lang w:eastAsia="cs-CZ"/>
        </w:rPr>
        <w:t xml:space="preserve">MŠMT - </w:t>
      </w:r>
      <w:r w:rsidRPr="000C481E">
        <w:rPr>
          <w:rFonts w:ascii="Arial" w:hAnsi="Arial" w:cs="Arial"/>
          <w:bCs/>
        </w:rPr>
        <w:t>Spolupracovat na dalších fázích Metodiky 2017+.</w:t>
      </w:r>
    </w:p>
    <w:p w14:paraId="1D1FF27C" w14:textId="77777777" w:rsidR="00823962" w:rsidRPr="000C481E" w:rsidRDefault="00823962" w:rsidP="00600B42">
      <w:pPr>
        <w:spacing w:after="0" w:line="240" w:lineRule="auto"/>
        <w:jc w:val="both"/>
        <w:rPr>
          <w:rFonts w:ascii="Arial" w:eastAsia="Times New Roman" w:hAnsi="Arial" w:cs="Arial"/>
          <w:lang w:eastAsia="cs-CZ"/>
        </w:rPr>
      </w:pPr>
    </w:p>
    <w:p w14:paraId="27412DEF" w14:textId="77777777" w:rsidR="00600B42" w:rsidRPr="000C481E" w:rsidRDefault="007D35D3" w:rsidP="00600B42">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MPO </w:t>
      </w:r>
      <w:r w:rsidR="00A25CFC" w:rsidRPr="000C481E">
        <w:rPr>
          <w:rFonts w:ascii="Arial" w:eastAsia="Times New Roman" w:hAnsi="Arial" w:cs="Arial"/>
          <w:lang w:eastAsia="cs-CZ"/>
        </w:rPr>
        <w:t>–</w:t>
      </w:r>
      <w:r w:rsidRPr="000C481E">
        <w:rPr>
          <w:rFonts w:ascii="Arial" w:eastAsia="Times New Roman" w:hAnsi="Arial" w:cs="Arial"/>
          <w:lang w:eastAsia="cs-CZ"/>
        </w:rPr>
        <w:t xml:space="preserve"> </w:t>
      </w:r>
      <w:r w:rsidR="00A25CFC" w:rsidRPr="000C481E">
        <w:rPr>
          <w:rFonts w:ascii="Arial" w:eastAsia="Times New Roman" w:hAnsi="Arial" w:cs="Arial"/>
          <w:lang w:eastAsia="cs-CZ"/>
        </w:rPr>
        <w:t xml:space="preserve">v </w:t>
      </w:r>
      <w:r w:rsidR="00600B42" w:rsidRPr="000C481E">
        <w:rPr>
          <w:rFonts w:ascii="Arial" w:eastAsia="Times New Roman" w:hAnsi="Arial" w:cs="Arial"/>
          <w:lang w:eastAsia="cs-CZ"/>
        </w:rPr>
        <w:t>dalších letech bude MPO provádět průběžné hodnocení plnění koncepcí podpořených organizací a na základě výsledků tohoto hodnocení (podle kvality plnění) bude upravovat výši poskytované podpory v souladu s Metodikou.</w:t>
      </w:r>
    </w:p>
    <w:p w14:paraId="3F5948FE" w14:textId="77777777" w:rsidR="00823962" w:rsidRPr="000C481E" w:rsidRDefault="00823962" w:rsidP="008A2929">
      <w:pPr>
        <w:spacing w:after="0" w:line="240" w:lineRule="auto"/>
        <w:jc w:val="both"/>
        <w:rPr>
          <w:rFonts w:ascii="Arial" w:eastAsia="Times New Roman" w:hAnsi="Arial" w:cs="Arial"/>
          <w:lang w:eastAsia="cs-CZ"/>
        </w:rPr>
      </w:pPr>
    </w:p>
    <w:p w14:paraId="0A8BEF96" w14:textId="77777777" w:rsidR="007B0BA8" w:rsidRPr="000C481E" w:rsidRDefault="007B0BA8" w:rsidP="00600B42">
      <w:pPr>
        <w:spacing w:after="0" w:line="240" w:lineRule="auto"/>
        <w:jc w:val="both"/>
        <w:rPr>
          <w:rFonts w:ascii="Arial" w:eastAsia="Times New Roman" w:hAnsi="Arial" w:cs="Arial"/>
          <w:lang w:eastAsia="cs-CZ"/>
        </w:rPr>
      </w:pPr>
      <w:r w:rsidRPr="000C481E">
        <w:rPr>
          <w:rFonts w:ascii="Arial" w:eastAsia="Times New Roman" w:hAnsi="Arial" w:cs="Arial"/>
          <w:lang w:eastAsia="cs-CZ"/>
        </w:rPr>
        <w:t>MZD – bez komentáře</w:t>
      </w:r>
    </w:p>
    <w:p w14:paraId="35730517" w14:textId="77777777" w:rsidR="008A2929" w:rsidRPr="000C481E" w:rsidRDefault="00E16D47" w:rsidP="00600B42">
      <w:pPr>
        <w:spacing w:after="0" w:line="240" w:lineRule="auto"/>
        <w:jc w:val="both"/>
        <w:rPr>
          <w:rFonts w:ascii="Arial" w:eastAsia="Times New Roman" w:hAnsi="Arial" w:cs="Arial"/>
          <w:lang w:eastAsia="cs-CZ"/>
        </w:rPr>
      </w:pPr>
      <w:r w:rsidRPr="000C481E">
        <w:rPr>
          <w:rFonts w:ascii="Arial" w:eastAsia="Times New Roman" w:hAnsi="Arial" w:cs="Arial"/>
          <w:lang w:eastAsia="cs-CZ"/>
        </w:rPr>
        <w:t>MSP – bez komentáře</w:t>
      </w:r>
    </w:p>
    <w:p w14:paraId="189714A8" w14:textId="77777777" w:rsidR="00951B20" w:rsidRPr="000C481E" w:rsidRDefault="00951B20" w:rsidP="00600B42">
      <w:pPr>
        <w:spacing w:after="0" w:line="240" w:lineRule="auto"/>
        <w:jc w:val="both"/>
        <w:rPr>
          <w:rFonts w:ascii="Arial" w:eastAsia="Times New Roman" w:hAnsi="Arial" w:cs="Arial"/>
          <w:lang w:eastAsia="cs-CZ"/>
        </w:rPr>
      </w:pPr>
      <w:r w:rsidRPr="000C481E">
        <w:rPr>
          <w:rFonts w:ascii="Arial" w:eastAsia="Times New Roman" w:hAnsi="Arial" w:cs="Arial"/>
          <w:lang w:eastAsia="cs-CZ"/>
        </w:rPr>
        <w:t>MV – bez komentáře</w:t>
      </w:r>
    </w:p>
    <w:p w14:paraId="77002793" w14:textId="77777777" w:rsidR="00F26830" w:rsidRPr="000C481E" w:rsidRDefault="00F26830" w:rsidP="00600B42">
      <w:pPr>
        <w:spacing w:after="0" w:line="240" w:lineRule="auto"/>
        <w:jc w:val="both"/>
        <w:rPr>
          <w:rFonts w:ascii="Arial" w:hAnsi="Arial" w:cs="Arial"/>
          <w:bCs/>
        </w:rPr>
      </w:pPr>
      <w:r w:rsidRPr="000C481E">
        <w:rPr>
          <w:rFonts w:ascii="Arial" w:eastAsia="Times New Roman" w:hAnsi="Arial" w:cs="Arial"/>
          <w:lang w:eastAsia="cs-CZ"/>
        </w:rPr>
        <w:t xml:space="preserve">MZE - </w:t>
      </w:r>
      <w:r w:rsidRPr="000C481E">
        <w:rPr>
          <w:rFonts w:ascii="Arial" w:hAnsi="Arial" w:cs="Arial"/>
          <w:bCs/>
        </w:rPr>
        <w:t xml:space="preserve">v roce 2018 připraví </w:t>
      </w:r>
      <w:proofErr w:type="spellStart"/>
      <w:r w:rsidRPr="000C481E">
        <w:rPr>
          <w:rFonts w:ascii="Arial" w:hAnsi="Arial" w:cs="Arial"/>
          <w:bCs/>
        </w:rPr>
        <w:t>MZe</w:t>
      </w:r>
      <w:proofErr w:type="spellEnd"/>
      <w:r w:rsidRPr="000C481E">
        <w:rPr>
          <w:rFonts w:ascii="Arial" w:hAnsi="Arial" w:cs="Arial"/>
          <w:bCs/>
        </w:rPr>
        <w:t xml:space="preserve"> Metodiku hodnocení VO (viz též opatření 8)</w:t>
      </w:r>
    </w:p>
    <w:p w14:paraId="5BFB3B98" w14:textId="77777777" w:rsidR="008C6F95" w:rsidRPr="000C481E" w:rsidRDefault="008C6F95" w:rsidP="00600B42">
      <w:pPr>
        <w:spacing w:after="0" w:line="240" w:lineRule="auto"/>
        <w:jc w:val="both"/>
        <w:rPr>
          <w:rFonts w:ascii="Arial" w:hAnsi="Arial" w:cs="Arial"/>
          <w:bCs/>
        </w:rPr>
      </w:pPr>
      <w:r w:rsidRPr="000C481E">
        <w:rPr>
          <w:rFonts w:ascii="Arial" w:hAnsi="Arial" w:cs="Arial"/>
          <w:bCs/>
        </w:rPr>
        <w:t>MZV - aplikace nových modulů hodnocení</w:t>
      </w:r>
    </w:p>
    <w:p w14:paraId="502A2689" w14:textId="77777777" w:rsidR="00E34DBA" w:rsidRPr="000C481E" w:rsidRDefault="00E34DBA" w:rsidP="00600B42">
      <w:pPr>
        <w:spacing w:after="0" w:line="240" w:lineRule="auto"/>
        <w:jc w:val="both"/>
        <w:rPr>
          <w:rFonts w:ascii="Arial" w:hAnsi="Arial" w:cs="Arial"/>
          <w:bCs/>
          <w:sz w:val="16"/>
          <w:szCs w:val="16"/>
        </w:rPr>
      </w:pPr>
      <w:r w:rsidRPr="000C481E">
        <w:rPr>
          <w:rFonts w:ascii="Arial" w:hAnsi="Arial" w:cs="Arial"/>
          <w:bCs/>
        </w:rPr>
        <w:t xml:space="preserve">MŽP - MŽP bude v dalších pěti letech provádět každoroční hodnocení plnění DKRVO s využitím hodnocení výsledků výzkumných organizací každoročně prováděného RVVI/Úřadem vlády ČR. </w:t>
      </w:r>
      <w:r w:rsidRPr="000C481E">
        <w:rPr>
          <w:rFonts w:ascii="Arial" w:hAnsi="Arial" w:cs="Arial"/>
          <w:bCs/>
          <w:sz w:val="16"/>
          <w:szCs w:val="16"/>
        </w:rPr>
        <w:t xml:space="preserve"> </w:t>
      </w:r>
    </w:p>
    <w:p w14:paraId="7C153A52" w14:textId="77777777" w:rsidR="00E91953" w:rsidRPr="000C481E" w:rsidRDefault="00E91953" w:rsidP="00600B42">
      <w:pPr>
        <w:spacing w:after="0" w:line="240" w:lineRule="auto"/>
        <w:jc w:val="both"/>
        <w:rPr>
          <w:rFonts w:ascii="Arial" w:eastAsia="Times New Roman" w:hAnsi="Arial" w:cs="Arial"/>
          <w:lang w:eastAsia="cs-CZ"/>
        </w:rPr>
      </w:pPr>
      <w:r w:rsidRPr="000C481E">
        <w:rPr>
          <w:rFonts w:ascii="Arial" w:eastAsia="Times New Roman" w:hAnsi="Arial" w:cs="Arial"/>
          <w:lang w:eastAsia="cs-CZ"/>
        </w:rPr>
        <w:t>MK – realizace v roce 2018</w:t>
      </w:r>
    </w:p>
    <w:p w14:paraId="74125592" w14:textId="77777777" w:rsidR="008571FE" w:rsidRPr="000C481E" w:rsidRDefault="008571FE" w:rsidP="00600B42">
      <w:pPr>
        <w:spacing w:after="0" w:line="240" w:lineRule="auto"/>
        <w:jc w:val="both"/>
        <w:rPr>
          <w:rFonts w:ascii="Arial" w:eastAsia="Times New Roman" w:hAnsi="Arial" w:cs="Arial"/>
          <w:b/>
          <w:lang w:eastAsia="cs-CZ"/>
        </w:rPr>
      </w:pPr>
    </w:p>
    <w:p w14:paraId="556B52D9" w14:textId="77777777" w:rsidR="008A2929" w:rsidRPr="000C481E" w:rsidRDefault="008A2929" w:rsidP="00600B42">
      <w:pPr>
        <w:spacing w:after="0" w:line="240" w:lineRule="auto"/>
        <w:jc w:val="both"/>
        <w:rPr>
          <w:rFonts w:ascii="Arial" w:eastAsia="Times New Roman" w:hAnsi="Arial" w:cs="Arial"/>
          <w:b/>
          <w:lang w:eastAsia="cs-CZ"/>
        </w:rPr>
      </w:pPr>
      <w:r w:rsidRPr="000C481E">
        <w:rPr>
          <w:rFonts w:ascii="Arial" w:eastAsia="Times New Roman" w:hAnsi="Arial" w:cs="Arial"/>
          <w:b/>
          <w:lang w:eastAsia="cs-CZ"/>
        </w:rPr>
        <w:t>Poznámka (návrh na úpravu či zrušení opatření)</w:t>
      </w:r>
    </w:p>
    <w:p w14:paraId="2E55F60B" w14:textId="77777777" w:rsidR="003C12C3" w:rsidRPr="000C481E" w:rsidRDefault="003C12C3" w:rsidP="00600B42">
      <w:pPr>
        <w:spacing w:after="0" w:line="240" w:lineRule="auto"/>
        <w:jc w:val="both"/>
        <w:rPr>
          <w:rFonts w:ascii="Arial" w:eastAsia="Times New Roman" w:hAnsi="Arial" w:cs="Arial"/>
          <w:lang w:eastAsia="cs-CZ"/>
        </w:rPr>
      </w:pPr>
    </w:p>
    <w:p w14:paraId="115640CD" w14:textId="1812C93E" w:rsidR="00A95421" w:rsidRPr="000C481E" w:rsidRDefault="003C12C3" w:rsidP="00600B42">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A95421" w:rsidRPr="000C481E">
        <w:rPr>
          <w:rFonts w:ascii="Arial" w:eastAsia="Times New Roman" w:hAnsi="Arial" w:cs="Arial"/>
          <w:lang w:eastAsia="cs-CZ"/>
        </w:rPr>
        <w:t xml:space="preserve">RVV </w:t>
      </w:r>
      <w:r w:rsidR="00EF4DB7" w:rsidRPr="000C481E">
        <w:rPr>
          <w:rFonts w:ascii="Arial" w:eastAsia="Times New Roman" w:hAnsi="Arial" w:cs="Arial"/>
          <w:lang w:eastAsia="cs-CZ"/>
        </w:rPr>
        <w:t>–</w:t>
      </w:r>
      <w:r w:rsidR="00A95421" w:rsidRPr="000C481E">
        <w:rPr>
          <w:rFonts w:ascii="Arial" w:eastAsia="Times New Roman" w:hAnsi="Arial" w:cs="Arial"/>
          <w:lang w:eastAsia="cs-CZ"/>
        </w:rPr>
        <w:t xml:space="preserve"> upravit</w:t>
      </w:r>
      <w:r w:rsidR="00EF4DB7" w:rsidRPr="000C481E">
        <w:rPr>
          <w:rFonts w:ascii="Arial" w:eastAsia="Times New Roman" w:hAnsi="Arial" w:cs="Arial"/>
          <w:lang w:eastAsia="cs-CZ"/>
        </w:rPr>
        <w:t xml:space="preserve"> (odpovědnost z hlediska implementace atd.)</w:t>
      </w:r>
    </w:p>
    <w:p w14:paraId="23BF14FC" w14:textId="77777777" w:rsidR="003C12C3" w:rsidRPr="000C481E" w:rsidRDefault="003C12C3" w:rsidP="008A2929">
      <w:pPr>
        <w:spacing w:after="0" w:line="240" w:lineRule="auto"/>
        <w:jc w:val="both"/>
        <w:rPr>
          <w:rFonts w:ascii="Arial" w:eastAsia="Times New Roman" w:hAnsi="Arial" w:cs="Arial"/>
          <w:lang w:eastAsia="cs-CZ"/>
        </w:rPr>
      </w:pPr>
    </w:p>
    <w:p w14:paraId="3500B684" w14:textId="77777777" w:rsidR="00A25CFC" w:rsidRPr="000C481E" w:rsidRDefault="00A25CFC" w:rsidP="008A2929">
      <w:pPr>
        <w:spacing w:after="0" w:line="240" w:lineRule="auto"/>
        <w:jc w:val="both"/>
        <w:rPr>
          <w:rFonts w:ascii="Arial" w:eastAsia="Times New Roman" w:hAnsi="Arial" w:cs="Arial"/>
          <w:lang w:eastAsia="cs-CZ"/>
        </w:rPr>
      </w:pPr>
      <w:r w:rsidRPr="000C481E">
        <w:rPr>
          <w:rFonts w:ascii="Arial" w:eastAsia="Times New Roman" w:hAnsi="Arial" w:cs="Arial"/>
          <w:lang w:eastAsia="cs-CZ"/>
        </w:rPr>
        <w:t>MŠMT – bez komentáře</w:t>
      </w:r>
    </w:p>
    <w:p w14:paraId="5F520A3E" w14:textId="77777777" w:rsidR="00823962" w:rsidRPr="000C481E" w:rsidRDefault="00823962" w:rsidP="008A2929">
      <w:pPr>
        <w:spacing w:after="0" w:line="240" w:lineRule="auto"/>
        <w:jc w:val="both"/>
        <w:rPr>
          <w:rFonts w:ascii="Arial" w:eastAsia="Times New Roman" w:hAnsi="Arial" w:cs="Arial"/>
          <w:lang w:eastAsia="cs-CZ"/>
        </w:rPr>
      </w:pPr>
    </w:p>
    <w:p w14:paraId="7494C9A1" w14:textId="77777777" w:rsidR="003C12C3" w:rsidRPr="000C481E" w:rsidRDefault="003C12C3" w:rsidP="008A2929">
      <w:pPr>
        <w:spacing w:after="0" w:line="240" w:lineRule="auto"/>
        <w:jc w:val="both"/>
        <w:rPr>
          <w:rFonts w:ascii="Arial" w:eastAsia="Times New Roman" w:hAnsi="Arial" w:cs="Arial"/>
          <w:lang w:eastAsia="cs-CZ"/>
        </w:rPr>
      </w:pPr>
    </w:p>
    <w:p w14:paraId="7766A8B6" w14:textId="77777777" w:rsidR="008A2929" w:rsidRPr="000C481E" w:rsidRDefault="008A2929" w:rsidP="008A2929">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poskytuje jen zlomek objemu institucionální podpory na DKRVO v ČR. Zásadním momentem pro naplnění opatření je proto především zavedení nové metodiky hodnocení do segmentu vysokých škol, které se zatím podle všeho příliš nedaří.</w:t>
      </w:r>
    </w:p>
    <w:p w14:paraId="38634840" w14:textId="77777777" w:rsidR="007B0BA8" w:rsidRPr="000C481E" w:rsidRDefault="007B0BA8" w:rsidP="008A2929">
      <w:pPr>
        <w:spacing w:after="0" w:line="240" w:lineRule="auto"/>
        <w:jc w:val="both"/>
        <w:rPr>
          <w:rFonts w:ascii="Arial" w:eastAsia="Times New Roman" w:hAnsi="Arial" w:cs="Arial"/>
          <w:lang w:eastAsia="cs-CZ"/>
        </w:rPr>
      </w:pPr>
      <w:r w:rsidRPr="000C481E">
        <w:rPr>
          <w:rFonts w:ascii="Arial" w:eastAsia="Times New Roman" w:hAnsi="Arial" w:cs="Arial"/>
          <w:lang w:eastAsia="cs-CZ"/>
        </w:rPr>
        <w:t>MZD – bez komentáře</w:t>
      </w:r>
    </w:p>
    <w:p w14:paraId="53D79C16" w14:textId="77777777" w:rsidR="00600B42" w:rsidRPr="000C481E" w:rsidRDefault="00E16D47" w:rsidP="00600B42">
      <w:pPr>
        <w:keepNext/>
        <w:tabs>
          <w:tab w:val="right" w:pos="9071"/>
        </w:tabs>
        <w:spacing w:after="0" w:line="240" w:lineRule="auto"/>
        <w:jc w:val="both"/>
        <w:rPr>
          <w:rFonts w:ascii="Arial" w:hAnsi="Arial" w:cs="Arial"/>
          <w:lang w:eastAsia="cs-CZ"/>
        </w:rPr>
      </w:pPr>
      <w:r w:rsidRPr="000C481E">
        <w:rPr>
          <w:rFonts w:ascii="Arial" w:hAnsi="Arial" w:cs="Arial"/>
          <w:lang w:eastAsia="cs-CZ"/>
        </w:rPr>
        <w:t>MSP – bez komentáře</w:t>
      </w:r>
    </w:p>
    <w:p w14:paraId="118BD3DC" w14:textId="77777777" w:rsidR="00F26830" w:rsidRPr="000C481E" w:rsidRDefault="00951B20" w:rsidP="00F26830">
      <w:pPr>
        <w:keepNext/>
        <w:tabs>
          <w:tab w:val="right" w:pos="9071"/>
        </w:tabs>
        <w:spacing w:after="0" w:line="240" w:lineRule="auto"/>
        <w:jc w:val="both"/>
        <w:rPr>
          <w:rFonts w:ascii="Arial" w:hAnsi="Arial" w:cs="Arial"/>
          <w:lang w:eastAsia="cs-CZ"/>
        </w:rPr>
      </w:pPr>
      <w:r w:rsidRPr="000C481E">
        <w:rPr>
          <w:rFonts w:ascii="Arial" w:hAnsi="Arial" w:cs="Arial"/>
          <w:lang w:eastAsia="cs-CZ"/>
        </w:rPr>
        <w:t>MV – bez komentáře</w:t>
      </w:r>
    </w:p>
    <w:p w14:paraId="3C4B468F" w14:textId="77777777" w:rsidR="00F26830" w:rsidRPr="000C481E" w:rsidRDefault="00F26830" w:rsidP="008C6F95">
      <w:pPr>
        <w:keepNext/>
        <w:tabs>
          <w:tab w:val="right" w:pos="9071"/>
        </w:tabs>
        <w:spacing w:after="0" w:line="240" w:lineRule="auto"/>
        <w:jc w:val="both"/>
        <w:rPr>
          <w:rFonts w:ascii="Arial" w:hAnsi="Arial" w:cs="Arial"/>
          <w:lang w:eastAsia="cs-CZ"/>
        </w:rPr>
      </w:pPr>
      <w:r w:rsidRPr="000C481E">
        <w:rPr>
          <w:rFonts w:ascii="Arial" w:hAnsi="Arial" w:cs="Arial"/>
          <w:lang w:eastAsia="cs-CZ"/>
        </w:rPr>
        <w:t>MZE – bez komentáře</w:t>
      </w:r>
    </w:p>
    <w:p w14:paraId="2EDEB929" w14:textId="77777777" w:rsidR="008C6F95" w:rsidRPr="000C481E" w:rsidRDefault="008C6F95" w:rsidP="00E34DBA">
      <w:pPr>
        <w:keepNext/>
        <w:tabs>
          <w:tab w:val="right" w:pos="9071"/>
        </w:tabs>
        <w:spacing w:after="0" w:line="240" w:lineRule="auto"/>
        <w:jc w:val="both"/>
        <w:rPr>
          <w:rFonts w:ascii="Arial" w:hAnsi="Arial" w:cs="Arial"/>
          <w:lang w:eastAsia="cs-CZ"/>
        </w:rPr>
      </w:pPr>
      <w:r w:rsidRPr="000C481E">
        <w:rPr>
          <w:rFonts w:ascii="Arial" w:hAnsi="Arial" w:cs="Arial"/>
          <w:lang w:eastAsia="cs-CZ"/>
        </w:rPr>
        <w:t>MZV – bez komentáře</w:t>
      </w:r>
    </w:p>
    <w:p w14:paraId="3172323C" w14:textId="77777777" w:rsidR="00E34DBA" w:rsidRPr="000C481E" w:rsidRDefault="00E34DBA" w:rsidP="00E34DBA">
      <w:pPr>
        <w:keepNext/>
        <w:tabs>
          <w:tab w:val="right" w:pos="9071"/>
        </w:tabs>
        <w:spacing w:after="0" w:line="240" w:lineRule="auto"/>
        <w:jc w:val="both"/>
        <w:rPr>
          <w:rFonts w:ascii="Arial" w:hAnsi="Arial" w:cs="Arial"/>
          <w:lang w:eastAsia="cs-CZ"/>
        </w:rPr>
      </w:pPr>
      <w:r w:rsidRPr="000C481E">
        <w:rPr>
          <w:rFonts w:ascii="Arial" w:hAnsi="Arial" w:cs="Arial"/>
          <w:lang w:eastAsia="cs-CZ"/>
        </w:rPr>
        <w:t>MŽP – bez komentáře</w:t>
      </w:r>
    </w:p>
    <w:p w14:paraId="04FE078F" w14:textId="77777777" w:rsidR="00E34DBA" w:rsidRPr="000C481E" w:rsidRDefault="003B2D7F" w:rsidP="00600B42">
      <w:pPr>
        <w:keepNext/>
        <w:tabs>
          <w:tab w:val="right" w:pos="9071"/>
        </w:tabs>
        <w:spacing w:line="240" w:lineRule="auto"/>
        <w:jc w:val="both"/>
        <w:rPr>
          <w:rFonts w:ascii="Arial" w:hAnsi="Arial" w:cs="Arial"/>
          <w:lang w:eastAsia="cs-CZ"/>
        </w:rPr>
      </w:pPr>
      <w:r w:rsidRPr="000C481E">
        <w:rPr>
          <w:rFonts w:ascii="Arial" w:hAnsi="Arial" w:cs="Arial"/>
          <w:lang w:eastAsia="cs-CZ"/>
        </w:rPr>
        <w:t xml:space="preserve">MD - </w:t>
      </w:r>
      <w:r w:rsidRPr="000C481E">
        <w:rPr>
          <w:rFonts w:ascii="Arial" w:hAnsi="Arial" w:cs="Arial"/>
          <w:bCs/>
        </w:rPr>
        <w:t>souvisí se stabilizací systému financování, s jistotou financování na 3 roky je možné zavést efektivní systém řízení a hodnocení VO včetně motivace k vyšší úrovni výzkumu</w:t>
      </w:r>
    </w:p>
    <w:p w14:paraId="2074B1AC" w14:textId="77777777" w:rsidR="00CA033C" w:rsidRPr="000C481E" w:rsidRDefault="00CA033C" w:rsidP="00CA033C">
      <w:pPr>
        <w:keepNext/>
        <w:tabs>
          <w:tab w:val="right" w:pos="9071"/>
        </w:tabs>
        <w:spacing w:line="240" w:lineRule="auto"/>
        <w:ind w:left="425"/>
        <w:jc w:val="both"/>
        <w:rPr>
          <w:rFonts w:ascii="Arial" w:hAnsi="Arial" w:cs="Arial"/>
          <w:lang w:eastAsia="cs-CZ"/>
        </w:rPr>
      </w:pPr>
    </w:p>
    <w:p w14:paraId="37D0DA38" w14:textId="77777777" w:rsidR="00A25CFC" w:rsidRPr="000C481E" w:rsidRDefault="00A25CFC" w:rsidP="003963F9">
      <w:pPr>
        <w:spacing w:before="240"/>
        <w:jc w:val="both"/>
        <w:rPr>
          <w:rFonts w:ascii="Arial" w:hAnsi="Arial" w:cs="Arial"/>
          <w:i/>
          <w:lang w:eastAsia="cs-CZ"/>
        </w:rPr>
      </w:pPr>
      <w:bookmarkStart w:id="23" w:name="_Toc513639754"/>
      <w:r w:rsidRPr="000C481E">
        <w:rPr>
          <w:rStyle w:val="Nadpis3Char"/>
        </w:rPr>
        <w:t>Opatření 11</w:t>
      </w:r>
      <w:bookmarkEnd w:id="23"/>
      <w:r w:rsidRPr="000C481E">
        <w:rPr>
          <w:rStyle w:val="Znakapoznpodarou"/>
          <w:rFonts w:ascii="Arial" w:hAnsi="Arial" w:cs="Arial"/>
          <w:i/>
          <w:lang w:eastAsia="cs-CZ"/>
        </w:rPr>
        <w:footnoteReference w:id="26"/>
      </w:r>
    </w:p>
    <w:p w14:paraId="62505BCD" w14:textId="77777777" w:rsidR="008C0789" w:rsidRPr="000C481E" w:rsidRDefault="008C0789" w:rsidP="003963F9">
      <w:pPr>
        <w:spacing w:before="240"/>
        <w:jc w:val="both"/>
        <w:rPr>
          <w:rFonts w:ascii="Arial" w:hAnsi="Arial" w:cs="Arial"/>
          <w:i/>
          <w:lang w:eastAsia="cs-CZ"/>
        </w:rPr>
      </w:pPr>
      <w:r w:rsidRPr="000C481E">
        <w:rPr>
          <w:rFonts w:ascii="Arial" w:hAnsi="Arial" w:cs="Arial"/>
          <w:i/>
          <w:lang w:eastAsia="cs-CZ"/>
        </w:rPr>
        <w:t>Rozvoj světově excelentních výzkumných pracovišť</w:t>
      </w:r>
      <w:r w:rsidR="00A25CFC" w:rsidRPr="000C481E">
        <w:rPr>
          <w:rStyle w:val="Znakapoznpodarou"/>
          <w:rFonts w:ascii="Arial" w:hAnsi="Arial" w:cs="Arial"/>
          <w:i/>
          <w:lang w:eastAsia="cs-CZ"/>
        </w:rPr>
        <w:footnoteReference w:id="27"/>
      </w:r>
    </w:p>
    <w:p w14:paraId="3FDEAFEC" w14:textId="77777777" w:rsidR="008C0789" w:rsidRPr="000C481E" w:rsidRDefault="008C0789" w:rsidP="003963F9">
      <w:pPr>
        <w:tabs>
          <w:tab w:val="left" w:pos="426"/>
        </w:tabs>
        <w:spacing w:after="120" w:line="240" w:lineRule="auto"/>
        <w:jc w:val="both"/>
        <w:rPr>
          <w:rFonts w:ascii="Arial" w:hAnsi="Arial" w:cs="Arial"/>
          <w:lang w:eastAsia="cs-CZ"/>
        </w:rPr>
      </w:pPr>
      <w:r w:rsidRPr="000C481E">
        <w:rPr>
          <w:rFonts w:ascii="Arial" w:hAnsi="Arial" w:cs="Arial"/>
          <w:lang w:eastAsia="cs-CZ"/>
        </w:rPr>
        <w:t>Termín: 201</w:t>
      </w:r>
      <w:r w:rsidR="00B8479D" w:rsidRPr="000C481E">
        <w:rPr>
          <w:rFonts w:ascii="Arial" w:hAnsi="Arial" w:cs="Arial"/>
          <w:lang w:eastAsia="cs-CZ"/>
        </w:rPr>
        <w:t>6</w:t>
      </w:r>
      <w:r w:rsidRPr="000C481E">
        <w:rPr>
          <w:rFonts w:ascii="Arial" w:hAnsi="Arial" w:cs="Arial"/>
          <w:lang w:eastAsia="cs-CZ"/>
        </w:rPr>
        <w:t>+</w:t>
      </w:r>
    </w:p>
    <w:p w14:paraId="5D0FD284" w14:textId="77777777" w:rsidR="008C0789" w:rsidRPr="000C481E" w:rsidRDefault="008C0789" w:rsidP="003963F9">
      <w:pPr>
        <w:keepNext/>
        <w:tabs>
          <w:tab w:val="left" w:pos="426"/>
        </w:tabs>
        <w:spacing w:line="240" w:lineRule="auto"/>
        <w:jc w:val="both"/>
        <w:rPr>
          <w:rFonts w:ascii="Arial" w:hAnsi="Arial" w:cs="Arial"/>
          <w:lang w:eastAsia="cs-CZ"/>
        </w:rPr>
      </w:pPr>
      <w:r w:rsidRPr="000C481E">
        <w:rPr>
          <w:rFonts w:ascii="Arial" w:hAnsi="Arial" w:cs="Arial"/>
          <w:lang w:eastAsia="cs-CZ"/>
        </w:rPr>
        <w:t xml:space="preserve">Odpovědnost: MŠMT, </w:t>
      </w:r>
      <w:proofErr w:type="spellStart"/>
      <w:r w:rsidRPr="000C481E">
        <w:rPr>
          <w:rFonts w:ascii="Arial" w:hAnsi="Arial" w:cs="Arial"/>
          <w:lang w:eastAsia="cs-CZ"/>
        </w:rPr>
        <w:t>spolugesce</w:t>
      </w:r>
      <w:proofErr w:type="spellEnd"/>
      <w:r w:rsidRPr="000C481E">
        <w:rPr>
          <w:rFonts w:ascii="Arial" w:hAnsi="Arial" w:cs="Arial"/>
          <w:lang w:eastAsia="cs-CZ"/>
        </w:rPr>
        <w:t>: ÚV ČR – Sekce VVI, RVVI</w:t>
      </w:r>
      <w:r w:rsidR="007477B7" w:rsidRPr="000C481E">
        <w:rPr>
          <w:rFonts w:ascii="Arial" w:hAnsi="Arial" w:cs="Arial"/>
          <w:lang w:eastAsia="cs-CZ"/>
        </w:rPr>
        <w:t>,</w:t>
      </w:r>
      <w:r w:rsidRPr="000C481E">
        <w:rPr>
          <w:rFonts w:ascii="Arial" w:hAnsi="Arial" w:cs="Arial"/>
          <w:lang w:eastAsia="cs-CZ"/>
        </w:rPr>
        <w:t xml:space="preserve"> spolupracují</w:t>
      </w:r>
      <w:r w:rsidR="007477B7"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430BED5E" w14:textId="77777777" w:rsidR="00B07826" w:rsidRPr="000C481E" w:rsidRDefault="00B07826" w:rsidP="00B07826">
      <w:pPr>
        <w:spacing w:line="240" w:lineRule="auto"/>
        <w:jc w:val="both"/>
        <w:rPr>
          <w:rFonts w:ascii="Arial" w:hAnsi="Arial" w:cs="Arial"/>
          <w:b/>
        </w:rPr>
      </w:pPr>
      <w:r w:rsidRPr="000C481E">
        <w:rPr>
          <w:rFonts w:ascii="Arial" w:hAnsi="Arial" w:cs="Arial"/>
          <w:b/>
        </w:rPr>
        <w:t>Stav realizace – dosavadní pokrok</w:t>
      </w:r>
    </w:p>
    <w:p w14:paraId="3B9DF9B4" w14:textId="77777777" w:rsidR="00180599" w:rsidRPr="000C481E" w:rsidRDefault="00180599" w:rsidP="00180599">
      <w:pPr>
        <w:spacing w:after="0" w:line="240" w:lineRule="auto"/>
        <w:jc w:val="both"/>
        <w:rPr>
          <w:rFonts w:ascii="Arial" w:hAnsi="Arial" w:cs="Arial"/>
          <w:lang w:eastAsia="cs-CZ"/>
        </w:rPr>
      </w:pPr>
      <w:r w:rsidRPr="000C481E">
        <w:rPr>
          <w:rFonts w:ascii="Arial" w:hAnsi="Arial" w:cs="Arial"/>
          <w:lang w:eastAsia="cs-CZ"/>
        </w:rPr>
        <w:t>MŠMT (ANO – průběžně)</w:t>
      </w:r>
    </w:p>
    <w:p w14:paraId="36813DF7" w14:textId="77777777" w:rsidR="00180599" w:rsidRPr="000C481E" w:rsidRDefault="00180599" w:rsidP="00180599">
      <w:pPr>
        <w:spacing w:after="0" w:line="240" w:lineRule="auto"/>
        <w:jc w:val="both"/>
        <w:rPr>
          <w:rFonts w:ascii="Arial" w:hAnsi="Arial" w:cs="Arial"/>
        </w:rPr>
      </w:pPr>
      <w:r w:rsidRPr="000C481E">
        <w:rPr>
          <w:rFonts w:ascii="Arial" w:hAnsi="Arial" w:cs="Arial"/>
          <w:bCs/>
        </w:rPr>
        <w:t>V rámci plnění věcně příslušného opatření MŠMT zabezpečuje zapojení výzkumných organizací ČR do výzev „</w:t>
      </w:r>
      <w:proofErr w:type="spellStart"/>
      <w:r w:rsidRPr="000C481E">
        <w:rPr>
          <w:rFonts w:ascii="Arial" w:hAnsi="Arial" w:cs="Arial"/>
          <w:bCs/>
        </w:rPr>
        <w:t>Teaming</w:t>
      </w:r>
      <w:proofErr w:type="spellEnd"/>
      <w:r w:rsidRPr="000C481E">
        <w:rPr>
          <w:rFonts w:ascii="Arial" w:hAnsi="Arial" w:cs="Arial"/>
          <w:bCs/>
        </w:rPr>
        <w:t>“, jež jsou realizovány jakožto součást rámcového programu EU pro výzkum a inovace Horizontu 2020 (2014-2020). Způsob zapojení výzkumných organizací ČR do výzev „</w:t>
      </w:r>
      <w:proofErr w:type="spellStart"/>
      <w:r w:rsidRPr="000C481E">
        <w:rPr>
          <w:rFonts w:ascii="Arial" w:hAnsi="Arial" w:cs="Arial"/>
          <w:bCs/>
        </w:rPr>
        <w:t>Teaming</w:t>
      </w:r>
      <w:proofErr w:type="spellEnd"/>
      <w:r w:rsidRPr="000C481E">
        <w:rPr>
          <w:rFonts w:ascii="Arial" w:hAnsi="Arial" w:cs="Arial"/>
          <w:bCs/>
        </w:rPr>
        <w:t>“ je určen „Akčním plánem mezinárodní spolupráce ČR ve výzkumu a vývoji a internacionalizace prostředí výzkumu a vývoje v ČR na léta 2017-2020“, který byl schválený usnesením vlády ČR ze dne 19. prosince 2016 č. 1179, konkrétně jeho částí 3 a opatřeními č. 4 a 5.</w:t>
      </w:r>
      <w:r w:rsidRPr="000C481E">
        <w:rPr>
          <w:rFonts w:ascii="Arial" w:hAnsi="Arial" w:cs="Arial"/>
          <w:lang w:eastAsia="cs-CZ"/>
        </w:rPr>
        <w:t xml:space="preserve"> </w:t>
      </w:r>
      <w:r w:rsidRPr="000C481E">
        <w:rPr>
          <w:rFonts w:ascii="Arial" w:hAnsi="Arial" w:cs="Arial"/>
          <w:bCs/>
        </w:rPr>
        <w:t>Zapojení do výzev „</w:t>
      </w:r>
      <w:proofErr w:type="spellStart"/>
      <w:r w:rsidRPr="000C481E">
        <w:rPr>
          <w:rFonts w:ascii="Arial" w:hAnsi="Arial" w:cs="Arial"/>
          <w:bCs/>
        </w:rPr>
        <w:t>Teaming</w:t>
      </w:r>
      <w:proofErr w:type="spellEnd"/>
      <w:r w:rsidRPr="000C481E">
        <w:rPr>
          <w:rFonts w:ascii="Arial" w:hAnsi="Arial" w:cs="Arial"/>
          <w:bCs/>
        </w:rPr>
        <w:t>“ je dále podporováno i v rámci OP VVV komplementárními výzvami k Horizontu 2020, z nichž jsou hrazeny převážně investiční výdaje projektů „</w:t>
      </w:r>
      <w:proofErr w:type="spellStart"/>
      <w:r w:rsidRPr="000C481E">
        <w:rPr>
          <w:rFonts w:ascii="Arial" w:hAnsi="Arial" w:cs="Arial"/>
          <w:bCs/>
        </w:rPr>
        <w:t>Teaming</w:t>
      </w:r>
      <w:proofErr w:type="spellEnd"/>
      <w:r w:rsidRPr="000C481E">
        <w:rPr>
          <w:rFonts w:ascii="Arial" w:hAnsi="Arial" w:cs="Arial"/>
          <w:bCs/>
        </w:rPr>
        <w:t>“.</w:t>
      </w:r>
      <w:r w:rsidRPr="000C481E">
        <w:rPr>
          <w:rFonts w:ascii="Arial" w:hAnsi="Arial" w:cs="Arial"/>
          <w:lang w:eastAsia="cs-CZ"/>
        </w:rPr>
        <w:t xml:space="preserve"> </w:t>
      </w:r>
      <w:r w:rsidRPr="000C481E">
        <w:rPr>
          <w:rFonts w:ascii="Arial" w:hAnsi="Arial" w:cs="Arial"/>
          <w:bCs/>
        </w:rPr>
        <w:t>Bližší informace o realizaci 1. výzvy „</w:t>
      </w:r>
      <w:proofErr w:type="spellStart"/>
      <w:r w:rsidRPr="000C481E">
        <w:rPr>
          <w:rFonts w:ascii="Arial" w:hAnsi="Arial" w:cs="Arial"/>
          <w:bCs/>
        </w:rPr>
        <w:t>Teaming</w:t>
      </w:r>
      <w:proofErr w:type="spellEnd"/>
      <w:r w:rsidRPr="000C481E">
        <w:rPr>
          <w:rFonts w:ascii="Arial" w:hAnsi="Arial" w:cs="Arial"/>
          <w:bCs/>
        </w:rPr>
        <w:t xml:space="preserve">“ vyhlášené v rámci OP VVV jsou k dispozici na internetových stránkách </w:t>
      </w:r>
      <w:hyperlink r:id="rId10" w:history="1">
        <w:r w:rsidRPr="000C481E">
          <w:rPr>
            <w:rStyle w:val="Hypertextovodkaz"/>
            <w:rFonts w:ascii="Arial" w:hAnsi="Arial" w:cs="Arial"/>
            <w:bCs/>
            <w:lang w:eastAsia="cs-CZ"/>
          </w:rPr>
          <w:t>http://www.msmt.cz/strukturalni-fondy-1/vyzva-c-02-15-006-teaming-v-prioritni-ose-1-op-vvv</w:t>
        </w:r>
      </w:hyperlink>
      <w:r w:rsidRPr="000C481E">
        <w:rPr>
          <w:rFonts w:ascii="Arial" w:hAnsi="Arial" w:cs="Arial"/>
          <w:bCs/>
        </w:rPr>
        <w:t xml:space="preserve">. </w:t>
      </w:r>
      <w:r w:rsidRPr="000C481E">
        <w:rPr>
          <w:rFonts w:ascii="Arial" w:hAnsi="Arial" w:cs="Arial"/>
          <w:lang w:eastAsia="cs-CZ"/>
        </w:rPr>
        <w:t xml:space="preserve"> </w:t>
      </w:r>
      <w:r w:rsidRPr="000C481E">
        <w:rPr>
          <w:rFonts w:ascii="Arial" w:hAnsi="Arial" w:cs="Arial"/>
          <w:bCs/>
        </w:rPr>
        <w:t>Bližší informace o realizaci výzvy „</w:t>
      </w:r>
      <w:proofErr w:type="spellStart"/>
      <w:r w:rsidRPr="000C481E">
        <w:rPr>
          <w:rFonts w:ascii="Arial" w:hAnsi="Arial" w:cs="Arial"/>
          <w:bCs/>
        </w:rPr>
        <w:t>Teaming</w:t>
      </w:r>
      <w:proofErr w:type="spellEnd"/>
      <w:r w:rsidRPr="000C481E">
        <w:rPr>
          <w:rFonts w:ascii="Arial" w:hAnsi="Arial" w:cs="Arial"/>
          <w:bCs/>
        </w:rPr>
        <w:t xml:space="preserve"> II“ vyhlášené v rámci OP VVV jsou k dispozici na internetových stránkách </w:t>
      </w:r>
      <w:hyperlink r:id="rId11" w:history="1">
        <w:r w:rsidRPr="000C481E">
          <w:rPr>
            <w:rStyle w:val="Hypertextovodkaz"/>
            <w:rFonts w:ascii="Arial" w:hAnsi="Arial" w:cs="Arial"/>
            <w:bCs/>
            <w:lang w:eastAsia="cs-CZ"/>
          </w:rPr>
          <w:t>http://www.msmt.cz/strukturalni-fondy-1/vyzva-c-02-17-043-teaming-ii-1</w:t>
        </w:r>
      </w:hyperlink>
      <w:r w:rsidRPr="000C481E">
        <w:rPr>
          <w:rFonts w:ascii="Arial" w:hAnsi="Arial" w:cs="Arial"/>
          <w:lang w:eastAsia="cs-CZ"/>
        </w:rPr>
        <w:t xml:space="preserve"> </w:t>
      </w:r>
      <w:r w:rsidRPr="000C481E">
        <w:rPr>
          <w:rFonts w:ascii="Arial" w:hAnsi="Arial" w:cs="Arial"/>
          <w:bCs/>
        </w:rPr>
        <w:t>V rámci OP VVV bylo dále v roce 2017 dokončeno hodnocení projektů výzvy „Excelentní výzkum“, v jejímž rámci došlo díky vysokému množství kvalitních projektů k navýšení alokace. Realizace projektů bude probíhat do roku 2022.</w:t>
      </w:r>
      <w:r w:rsidRPr="000C481E">
        <w:rPr>
          <w:rFonts w:ascii="Arial" w:hAnsi="Arial" w:cs="Arial"/>
          <w:lang w:eastAsia="cs-CZ"/>
        </w:rPr>
        <w:t xml:space="preserve"> </w:t>
      </w:r>
      <w:r w:rsidRPr="000C481E">
        <w:rPr>
          <w:rFonts w:ascii="Arial" w:hAnsi="Arial" w:cs="Arial"/>
          <w:bCs/>
        </w:rPr>
        <w:t xml:space="preserve">Bližší informace o realizaci výzvy </w:t>
      </w:r>
      <w:r w:rsidRPr="000C481E">
        <w:rPr>
          <w:rFonts w:ascii="Arial" w:hAnsi="Arial" w:cs="Arial"/>
          <w:bCs/>
        </w:rPr>
        <w:lastRenderedPageBreak/>
        <w:t xml:space="preserve">„Excelentní výzkum“ vyhlášené v rámci OP VVV jsou k dispozici na internetových stránkách </w:t>
      </w:r>
      <w:hyperlink r:id="rId12" w:history="1">
        <w:r w:rsidRPr="000C481E">
          <w:rPr>
            <w:rStyle w:val="Hypertextovodkaz"/>
            <w:rFonts w:ascii="Arial" w:hAnsi="Arial" w:cs="Arial"/>
            <w:bCs/>
            <w:lang w:eastAsia="cs-CZ"/>
          </w:rPr>
          <w:t>http://www.msmt.cz/strukturalni-fondy-1/vyzva-c-02-16-019-excelentni-vyzkum</w:t>
        </w:r>
      </w:hyperlink>
    </w:p>
    <w:p w14:paraId="173302D3" w14:textId="77777777" w:rsidR="00180599" w:rsidRPr="000C481E" w:rsidRDefault="00180599" w:rsidP="00180599">
      <w:pPr>
        <w:spacing w:after="0" w:line="240" w:lineRule="auto"/>
        <w:jc w:val="both"/>
        <w:rPr>
          <w:rStyle w:val="Hypertextovodkaz"/>
          <w:rFonts w:ascii="Arial" w:hAnsi="Arial" w:cs="Arial"/>
          <w:color w:val="auto"/>
          <w:u w:val="none"/>
        </w:rPr>
      </w:pPr>
    </w:p>
    <w:p w14:paraId="408858E0" w14:textId="77777777" w:rsidR="00B05F5D" w:rsidRPr="000C481E" w:rsidRDefault="00B05F5D" w:rsidP="00180599">
      <w:pPr>
        <w:spacing w:after="0" w:line="240" w:lineRule="auto"/>
        <w:jc w:val="both"/>
        <w:rPr>
          <w:rStyle w:val="Hypertextovodkaz"/>
          <w:rFonts w:ascii="Arial" w:hAnsi="Arial" w:cs="Arial"/>
          <w:bCs/>
          <w:color w:val="auto"/>
          <w:u w:val="none"/>
          <w:lang w:eastAsia="cs-CZ"/>
        </w:rPr>
      </w:pPr>
      <w:r w:rsidRPr="000C481E">
        <w:rPr>
          <w:rStyle w:val="Hypertextovodkaz"/>
          <w:rFonts w:ascii="Arial" w:hAnsi="Arial" w:cs="Arial"/>
          <w:bCs/>
          <w:color w:val="auto"/>
          <w:u w:val="none"/>
          <w:lang w:eastAsia="cs-CZ"/>
        </w:rPr>
        <w:t>AV ČR (ANO)</w:t>
      </w:r>
    </w:p>
    <w:p w14:paraId="49C66DA1" w14:textId="77777777" w:rsidR="00B05F5D" w:rsidRPr="000C481E" w:rsidRDefault="00B05F5D" w:rsidP="00180599">
      <w:pPr>
        <w:spacing w:after="0" w:line="240" w:lineRule="auto"/>
        <w:jc w:val="both"/>
        <w:rPr>
          <w:rFonts w:ascii="Arial" w:hAnsi="Arial" w:cs="Arial"/>
          <w:bCs/>
        </w:rPr>
      </w:pPr>
      <w:r w:rsidRPr="000C481E">
        <w:rPr>
          <w:rFonts w:ascii="Arial" w:hAnsi="Arial" w:cs="Arial"/>
          <w:bCs/>
        </w:rPr>
        <w:t>Excelentní pracoviště (týmy) jsou v Akademii věd podporovány několika způsoby. Jedním z nich je aktivní podpora zapojení do programů Excelentní týmy a Excelentní výzkum v rámci OP VVV. AV ČR ze své rozpočtové kapitoly financuje rozvoj excelentních týmů prostřednictvím Akademické prémie (</w:t>
      </w:r>
      <w:proofErr w:type="spellStart"/>
      <w:r w:rsidRPr="000C481E">
        <w:rPr>
          <w:rFonts w:ascii="Arial" w:hAnsi="Arial" w:cs="Arial"/>
          <w:bCs/>
        </w:rPr>
        <w:t>Praemium</w:t>
      </w:r>
      <w:proofErr w:type="spellEnd"/>
      <w:r w:rsidRPr="000C481E">
        <w:rPr>
          <w:rFonts w:ascii="Arial" w:hAnsi="Arial" w:cs="Arial"/>
          <w:bCs/>
        </w:rPr>
        <w:t xml:space="preserve"> </w:t>
      </w:r>
      <w:proofErr w:type="spellStart"/>
      <w:r w:rsidRPr="000C481E">
        <w:rPr>
          <w:rFonts w:ascii="Arial" w:hAnsi="Arial" w:cs="Arial"/>
          <w:bCs/>
        </w:rPr>
        <w:t>Academiae</w:t>
      </w:r>
      <w:proofErr w:type="spellEnd"/>
      <w:r w:rsidRPr="000C481E">
        <w:rPr>
          <w:rFonts w:ascii="Arial" w:hAnsi="Arial" w:cs="Arial"/>
          <w:bCs/>
        </w:rPr>
        <w:t xml:space="preserve">), která je finančně i z hlediska prestiže srovnatelná s granty ERC. Rovněž Akademie věd podporuje excelentní týmy formou nového projektu </w:t>
      </w:r>
      <w:proofErr w:type="spellStart"/>
      <w:r w:rsidRPr="000C481E">
        <w:rPr>
          <w:rFonts w:ascii="Arial" w:hAnsi="Arial" w:cs="Arial"/>
          <w:bCs/>
        </w:rPr>
        <w:t>Lumina</w:t>
      </w:r>
      <w:proofErr w:type="spellEnd"/>
      <w:r w:rsidRPr="000C481E">
        <w:rPr>
          <w:rFonts w:ascii="Arial" w:hAnsi="Arial" w:cs="Arial"/>
          <w:bCs/>
        </w:rPr>
        <w:t xml:space="preserve"> </w:t>
      </w:r>
      <w:proofErr w:type="spellStart"/>
      <w:r w:rsidRPr="000C481E">
        <w:rPr>
          <w:rFonts w:ascii="Arial" w:hAnsi="Arial" w:cs="Arial"/>
          <w:bCs/>
        </w:rPr>
        <w:t>quaeruntur</w:t>
      </w:r>
      <w:proofErr w:type="spellEnd"/>
      <w:r w:rsidRPr="000C481E">
        <w:rPr>
          <w:rFonts w:ascii="Arial" w:hAnsi="Arial" w:cs="Arial"/>
          <w:bCs/>
        </w:rPr>
        <w:t xml:space="preserve"> orientovaného na mladší generaci.   </w:t>
      </w:r>
    </w:p>
    <w:p w14:paraId="5C6894AD" w14:textId="77777777" w:rsidR="00AC1C5E" w:rsidRPr="000C481E" w:rsidRDefault="00AC1C5E" w:rsidP="00180599">
      <w:pPr>
        <w:spacing w:after="0" w:line="240" w:lineRule="auto"/>
        <w:jc w:val="both"/>
        <w:rPr>
          <w:rFonts w:ascii="Arial" w:hAnsi="Arial" w:cs="Arial"/>
          <w:bCs/>
        </w:rPr>
      </w:pPr>
    </w:p>
    <w:p w14:paraId="331C8CDC" w14:textId="77777777" w:rsidR="00AC1C5E" w:rsidRPr="000C481E" w:rsidRDefault="00AC1C5E" w:rsidP="00180599">
      <w:pPr>
        <w:spacing w:after="0" w:line="240" w:lineRule="auto"/>
        <w:jc w:val="both"/>
        <w:rPr>
          <w:rFonts w:ascii="Arial" w:hAnsi="Arial" w:cs="Arial"/>
          <w:bCs/>
        </w:rPr>
      </w:pPr>
      <w:r w:rsidRPr="000C481E">
        <w:rPr>
          <w:rFonts w:ascii="Arial" w:hAnsi="Arial" w:cs="Arial"/>
          <w:bCs/>
        </w:rPr>
        <w:t>GA ČR</w:t>
      </w:r>
    </w:p>
    <w:p w14:paraId="6954AFDB" w14:textId="77777777" w:rsidR="00AC1C5E" w:rsidRPr="000C481E" w:rsidRDefault="00041308" w:rsidP="00180599">
      <w:pPr>
        <w:spacing w:after="0" w:line="240" w:lineRule="auto"/>
        <w:jc w:val="both"/>
        <w:rPr>
          <w:rFonts w:ascii="Arial" w:hAnsi="Arial" w:cs="Arial"/>
          <w:bCs/>
        </w:rPr>
      </w:pPr>
      <w:r w:rsidRPr="000C481E">
        <w:rPr>
          <w:rFonts w:ascii="Arial" w:hAnsi="Arial" w:cs="Arial"/>
          <w:bCs/>
        </w:rPr>
        <w:t>GA ČR ve druhém čtvrtletí 2018 vyhlásí veřejnou soutěž v rámci skupiny grantových projektů excelence v základním výzkumu EXPRO, jež na svém 328. zasedání dne 22. září 2017 schválila Rada pro výzkum, vývoj a inovace a následně vláda usnesením ze dne 23. října 2017 č. 756.</w:t>
      </w:r>
      <w:r w:rsidR="00041B11" w:rsidRPr="000C481E">
        <w:rPr>
          <w:rFonts w:ascii="Arial" w:hAnsi="Arial" w:cs="Arial"/>
          <w:bCs/>
        </w:rPr>
        <w:t xml:space="preserve"> Cílem nové skupiny grantových projektů EXPRO je podporovat výzkumné týmy vedené špičkovou mezinárodně uznávanou vědeckou osobností nebo mladým vědeckým pracovníkem s přesvědčivým potenciálem pro excelenci, směřovat podporu tam, kde excelence už existuje nebo má naději vzniknout, a zvýšit tak kvalitu české vědy. Excelentní výzkum je založený na špičkových vědcích a často prostřednictvím „</w:t>
      </w:r>
      <w:proofErr w:type="spellStart"/>
      <w:r w:rsidR="00041B11" w:rsidRPr="000C481E">
        <w:rPr>
          <w:rFonts w:ascii="Arial" w:hAnsi="Arial" w:cs="Arial"/>
          <w:bCs/>
        </w:rPr>
        <w:t>high</w:t>
      </w:r>
      <w:proofErr w:type="spellEnd"/>
      <w:r w:rsidR="00041B11" w:rsidRPr="000C481E">
        <w:rPr>
          <w:rFonts w:ascii="Arial" w:hAnsi="Arial" w:cs="Arial"/>
          <w:bCs/>
        </w:rPr>
        <w:t xml:space="preserve"> risk/</w:t>
      </w:r>
      <w:proofErr w:type="spellStart"/>
      <w:r w:rsidR="00041B11" w:rsidRPr="000C481E">
        <w:rPr>
          <w:rFonts w:ascii="Arial" w:hAnsi="Arial" w:cs="Arial"/>
          <w:bCs/>
        </w:rPr>
        <w:t>high</w:t>
      </w:r>
      <w:proofErr w:type="spellEnd"/>
      <w:r w:rsidR="00041B11" w:rsidRPr="000C481E">
        <w:rPr>
          <w:rFonts w:ascii="Arial" w:hAnsi="Arial" w:cs="Arial"/>
          <w:bCs/>
        </w:rPr>
        <w:t xml:space="preserve"> </w:t>
      </w:r>
      <w:proofErr w:type="spellStart"/>
      <w:r w:rsidR="00041B11" w:rsidRPr="000C481E">
        <w:rPr>
          <w:rFonts w:ascii="Arial" w:hAnsi="Arial" w:cs="Arial"/>
          <w:bCs/>
        </w:rPr>
        <w:t>gain</w:t>
      </w:r>
      <w:proofErr w:type="spellEnd"/>
      <w:r w:rsidR="00041B11" w:rsidRPr="000C481E">
        <w:rPr>
          <w:rFonts w:ascii="Arial" w:hAnsi="Arial" w:cs="Arial"/>
          <w:bCs/>
        </w:rPr>
        <w:t>“ projektů, což v Evropě ukazují např. projekty Evropské výzkumné rady (ERC). Cílená podpora takovýchto projektů v ČR dosud chyběla, což se promítá např. do naší velmi nízké úspěšnosti v získávání projektů ERC.</w:t>
      </w:r>
      <w:r w:rsidR="00371AE9" w:rsidRPr="000C481E">
        <w:rPr>
          <w:rFonts w:ascii="Arial" w:hAnsi="Arial" w:cs="Arial"/>
          <w:bCs/>
        </w:rPr>
        <w:t xml:space="preserve"> Uchazeči o podporu v rámci projektů EXPRO se mohou stát i příjemci dotace z </w:t>
      </w:r>
      <w:proofErr w:type="gramStart"/>
      <w:r w:rsidR="00371AE9" w:rsidRPr="000C481E">
        <w:rPr>
          <w:rFonts w:ascii="Arial" w:hAnsi="Arial" w:cs="Arial"/>
          <w:bCs/>
        </w:rPr>
        <w:t>OP</w:t>
      </w:r>
      <w:proofErr w:type="gramEnd"/>
      <w:r w:rsidR="00371AE9" w:rsidRPr="000C481E">
        <w:rPr>
          <w:rFonts w:ascii="Arial" w:hAnsi="Arial" w:cs="Arial"/>
          <w:bCs/>
        </w:rPr>
        <w:t xml:space="preserve"> VVV, nicméně projekty EXPRO nejsou nikterak provázány s projekty OP VVV.</w:t>
      </w:r>
    </w:p>
    <w:p w14:paraId="1B00272E" w14:textId="77777777" w:rsidR="007B0BA8" w:rsidRPr="000C481E" w:rsidRDefault="007B0BA8" w:rsidP="00180599">
      <w:pPr>
        <w:spacing w:after="0" w:line="240" w:lineRule="auto"/>
        <w:jc w:val="both"/>
        <w:rPr>
          <w:rFonts w:ascii="Arial" w:hAnsi="Arial" w:cs="Arial"/>
        </w:rPr>
      </w:pPr>
    </w:p>
    <w:p w14:paraId="6FEBD0F9" w14:textId="77777777" w:rsidR="00B07826" w:rsidRPr="000C481E" w:rsidRDefault="00B07826" w:rsidP="00180599">
      <w:pPr>
        <w:spacing w:after="0" w:line="240" w:lineRule="auto"/>
        <w:jc w:val="both"/>
        <w:rPr>
          <w:rFonts w:ascii="Arial" w:hAnsi="Arial" w:cs="Arial"/>
          <w:b/>
        </w:rPr>
      </w:pPr>
      <w:r w:rsidRPr="000C481E">
        <w:rPr>
          <w:rFonts w:ascii="Arial" w:hAnsi="Arial" w:cs="Arial"/>
          <w:b/>
        </w:rPr>
        <w:t>Další plánované kroky</w:t>
      </w:r>
    </w:p>
    <w:p w14:paraId="44BCC250" w14:textId="77777777" w:rsidR="00180599" w:rsidRPr="000C481E" w:rsidRDefault="00180599" w:rsidP="00180599">
      <w:pPr>
        <w:spacing w:after="0" w:line="240" w:lineRule="auto"/>
        <w:jc w:val="both"/>
        <w:rPr>
          <w:rFonts w:ascii="Arial" w:hAnsi="Arial" w:cs="Arial"/>
          <w:bCs/>
        </w:rPr>
      </w:pPr>
      <w:r w:rsidRPr="000C481E">
        <w:rPr>
          <w:rFonts w:ascii="Arial" w:hAnsi="Arial" w:cs="Arial"/>
          <w:lang w:eastAsia="cs-CZ"/>
        </w:rPr>
        <w:t xml:space="preserve">MŠMT - </w:t>
      </w:r>
      <w:r w:rsidRPr="000C481E">
        <w:rPr>
          <w:rFonts w:ascii="Arial" w:hAnsi="Arial" w:cs="Arial"/>
          <w:bCs/>
        </w:rPr>
        <w:t>V následujících letech bude MŠMT pokračovat v podpoře zapojení organizací ČR do výzev „</w:t>
      </w:r>
      <w:proofErr w:type="spellStart"/>
      <w:r w:rsidRPr="000C481E">
        <w:rPr>
          <w:rFonts w:ascii="Arial" w:hAnsi="Arial" w:cs="Arial"/>
          <w:bCs/>
        </w:rPr>
        <w:t>Teaming</w:t>
      </w:r>
      <w:proofErr w:type="spellEnd"/>
      <w:r w:rsidRPr="000C481E">
        <w:rPr>
          <w:rFonts w:ascii="Arial" w:hAnsi="Arial" w:cs="Arial"/>
          <w:bCs/>
        </w:rPr>
        <w:t>“ v rámci Horizontu 2020 i v podpoře úspěšných projektů realizovaných v rámci výzev „</w:t>
      </w:r>
      <w:proofErr w:type="spellStart"/>
      <w:r w:rsidRPr="000C481E">
        <w:rPr>
          <w:rFonts w:ascii="Arial" w:hAnsi="Arial" w:cs="Arial"/>
          <w:bCs/>
        </w:rPr>
        <w:t>Teaming</w:t>
      </w:r>
      <w:proofErr w:type="spellEnd"/>
      <w:r w:rsidRPr="000C481E">
        <w:rPr>
          <w:rFonts w:ascii="Arial" w:hAnsi="Arial" w:cs="Arial"/>
          <w:bCs/>
        </w:rPr>
        <w:t>“ a „</w:t>
      </w:r>
      <w:proofErr w:type="spellStart"/>
      <w:r w:rsidRPr="000C481E">
        <w:rPr>
          <w:rFonts w:ascii="Arial" w:hAnsi="Arial" w:cs="Arial"/>
          <w:bCs/>
        </w:rPr>
        <w:t>Teaming</w:t>
      </w:r>
      <w:proofErr w:type="spellEnd"/>
      <w:r w:rsidRPr="000C481E">
        <w:rPr>
          <w:rFonts w:ascii="Arial" w:hAnsi="Arial" w:cs="Arial"/>
          <w:bCs/>
        </w:rPr>
        <w:t xml:space="preserve"> II“. MŠMT bude rovněž podporovat projekty úspěšné v rámci výzvy OP VVV „Excelentní výzkum“.</w:t>
      </w:r>
    </w:p>
    <w:p w14:paraId="18775999" w14:textId="77777777" w:rsidR="00180599" w:rsidRPr="000C481E" w:rsidRDefault="00180599" w:rsidP="00180599">
      <w:pPr>
        <w:spacing w:after="0" w:line="240" w:lineRule="auto"/>
        <w:jc w:val="both"/>
        <w:rPr>
          <w:rFonts w:ascii="Arial" w:hAnsi="Arial" w:cs="Arial"/>
          <w:lang w:eastAsia="cs-CZ"/>
        </w:rPr>
      </w:pPr>
    </w:p>
    <w:p w14:paraId="35B4F097" w14:textId="77777777" w:rsidR="00B07826" w:rsidRPr="000C481E" w:rsidRDefault="00B07826" w:rsidP="00180599">
      <w:pPr>
        <w:spacing w:after="0" w:line="240" w:lineRule="auto"/>
        <w:jc w:val="both"/>
        <w:rPr>
          <w:rFonts w:ascii="Arial" w:hAnsi="Arial" w:cs="Arial"/>
          <w:b/>
        </w:rPr>
      </w:pPr>
      <w:r w:rsidRPr="000C481E">
        <w:rPr>
          <w:rFonts w:ascii="Arial" w:hAnsi="Arial" w:cs="Arial"/>
          <w:b/>
        </w:rPr>
        <w:t>Poznámka (návrh na úpravu či zrušení opatření)</w:t>
      </w:r>
    </w:p>
    <w:p w14:paraId="1D875D31" w14:textId="3DC00C35" w:rsidR="00BA2F20" w:rsidRPr="000C481E" w:rsidRDefault="00BA2F20" w:rsidP="00180599">
      <w:pPr>
        <w:spacing w:after="0" w:line="240" w:lineRule="auto"/>
        <w:jc w:val="both"/>
        <w:rPr>
          <w:rFonts w:ascii="Arial" w:hAnsi="Arial" w:cs="Arial"/>
        </w:rPr>
      </w:pPr>
      <w:r w:rsidRPr="000C481E">
        <w:rPr>
          <w:rFonts w:ascii="Arial" w:hAnsi="Arial" w:cs="Arial"/>
        </w:rPr>
        <w:t>ÚV-RVV (upravit např. na „Rozvoj výzkumných pracovišť hodnocených jako světově excelentní“)</w:t>
      </w:r>
    </w:p>
    <w:p w14:paraId="797E988F" w14:textId="77777777" w:rsidR="00180599" w:rsidRPr="000C481E" w:rsidRDefault="00180599" w:rsidP="00180599">
      <w:pPr>
        <w:spacing w:after="0" w:line="240" w:lineRule="auto"/>
        <w:jc w:val="both"/>
        <w:rPr>
          <w:rFonts w:ascii="Arial" w:hAnsi="Arial" w:cs="Arial"/>
          <w:lang w:eastAsia="cs-CZ"/>
        </w:rPr>
      </w:pPr>
      <w:r w:rsidRPr="000C481E">
        <w:rPr>
          <w:rFonts w:ascii="Arial" w:hAnsi="Arial" w:cs="Arial"/>
          <w:lang w:eastAsia="cs-CZ"/>
        </w:rPr>
        <w:t xml:space="preserve">MŠMT - </w:t>
      </w:r>
      <w:r w:rsidRPr="000C481E">
        <w:rPr>
          <w:rFonts w:ascii="Arial" w:hAnsi="Arial" w:cs="Arial"/>
          <w:bCs/>
        </w:rPr>
        <w:t>Opatření je ze strany MŠMT průběžně naplňováno.</w:t>
      </w:r>
    </w:p>
    <w:p w14:paraId="08AF9FA3" w14:textId="77777777" w:rsidR="00CA033C" w:rsidRPr="000C481E" w:rsidRDefault="00CA033C" w:rsidP="00B07826">
      <w:pPr>
        <w:keepNext/>
        <w:tabs>
          <w:tab w:val="left" w:pos="426"/>
        </w:tabs>
        <w:spacing w:line="240" w:lineRule="auto"/>
        <w:jc w:val="both"/>
        <w:rPr>
          <w:rFonts w:ascii="Arial" w:hAnsi="Arial" w:cs="Arial"/>
          <w:lang w:eastAsia="cs-CZ"/>
        </w:rPr>
      </w:pPr>
    </w:p>
    <w:p w14:paraId="548BE317"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B71FB1" w:rsidRPr="000C481E">
        <w:rPr>
          <w:rFonts w:ascii="Arial" w:hAnsi="Arial" w:cs="Arial"/>
          <w:i/>
          <w:lang w:eastAsia="cs-CZ"/>
        </w:rPr>
        <w:t xml:space="preserve"> specifického cíle 2.2:</w:t>
      </w:r>
    </w:p>
    <w:p w14:paraId="1593D003" w14:textId="77777777" w:rsidR="008C0789" w:rsidRPr="000C481E" w:rsidRDefault="008C0789" w:rsidP="00F47255">
      <w:pPr>
        <w:numPr>
          <w:ilvl w:val="0"/>
          <w:numId w:val="15"/>
        </w:numPr>
        <w:tabs>
          <w:tab w:val="left" w:pos="426"/>
        </w:tabs>
        <w:spacing w:after="120"/>
        <w:contextualSpacing/>
        <w:jc w:val="both"/>
        <w:rPr>
          <w:rFonts w:ascii="Arial" w:hAnsi="Arial" w:cs="Arial"/>
        </w:rPr>
      </w:pPr>
      <w:r w:rsidRPr="000C481E">
        <w:rPr>
          <w:rFonts w:ascii="Arial" w:hAnsi="Arial" w:cs="Arial"/>
        </w:rPr>
        <w:t>Vytvoření nové metodiky hodnocení výzkumných organizací</w:t>
      </w:r>
      <w:r w:rsidR="003F3A8E" w:rsidRPr="000C481E">
        <w:rPr>
          <w:rFonts w:ascii="Arial" w:hAnsi="Arial" w:cs="Arial"/>
        </w:rPr>
        <w:t xml:space="preserve"> zohledňující jejich specifické role a postavení ve výzkumném systému</w:t>
      </w:r>
      <w:r w:rsidRPr="000C481E">
        <w:rPr>
          <w:rFonts w:ascii="Arial" w:hAnsi="Arial" w:cs="Arial"/>
        </w:rPr>
        <w:t xml:space="preserve"> (2016), zavedení hodnocení výzkumných organizací podle nové metodiky (2017+). Gesce:</w:t>
      </w:r>
      <w:r w:rsidRPr="000C481E">
        <w:rPr>
          <w:rFonts w:ascii="Arial" w:hAnsi="Arial" w:cs="Arial"/>
          <w:lang w:eastAsia="cs-CZ"/>
        </w:rPr>
        <w:t xml:space="preserve"> </w:t>
      </w:r>
      <w:r w:rsidRPr="000C481E">
        <w:rPr>
          <w:rFonts w:ascii="Arial" w:hAnsi="Arial" w:cs="Arial"/>
        </w:rPr>
        <w:t xml:space="preserve">ÚV ČR – Sekce VVI, RVVI, </w:t>
      </w:r>
      <w:proofErr w:type="spellStart"/>
      <w:r w:rsidRPr="000C481E">
        <w:rPr>
          <w:rFonts w:ascii="Arial" w:hAnsi="Arial" w:cs="Arial"/>
        </w:rPr>
        <w:t>spolugesce</w:t>
      </w:r>
      <w:proofErr w:type="spellEnd"/>
      <w:r w:rsidRPr="000C481E">
        <w:rPr>
          <w:rFonts w:ascii="Arial" w:hAnsi="Arial" w:cs="Arial"/>
        </w:rPr>
        <w:t>: MŠMT, spolupracují</w:t>
      </w:r>
      <w:r w:rsidR="007477B7" w:rsidRPr="000C481E">
        <w:rPr>
          <w:rFonts w:ascii="Arial" w:hAnsi="Arial" w:cs="Arial"/>
        </w:rPr>
        <w:t>:</w:t>
      </w:r>
      <w:r w:rsidRPr="000C481E">
        <w:rPr>
          <w:rFonts w:ascii="Arial" w:hAnsi="Arial" w:cs="Arial"/>
        </w:rPr>
        <w:t xml:space="preserve"> další správní úřady odpovědné za výzkum a</w:t>
      </w:r>
      <w:r w:rsidR="004D1F94" w:rsidRPr="000C481E">
        <w:rPr>
          <w:rFonts w:ascii="Arial" w:hAnsi="Arial" w:cs="Arial"/>
        </w:rPr>
        <w:t> </w:t>
      </w:r>
      <w:r w:rsidRPr="000C481E">
        <w:rPr>
          <w:rFonts w:ascii="Arial" w:hAnsi="Arial" w:cs="Arial"/>
        </w:rPr>
        <w:t>vývoj v oblasti svých působností</w:t>
      </w:r>
    </w:p>
    <w:p w14:paraId="629FB0B8" w14:textId="77777777" w:rsidR="008C0789" w:rsidRPr="000C481E" w:rsidRDefault="00910853" w:rsidP="00F47255">
      <w:pPr>
        <w:numPr>
          <w:ilvl w:val="0"/>
          <w:numId w:val="15"/>
        </w:numPr>
        <w:tabs>
          <w:tab w:val="left" w:pos="426"/>
        </w:tabs>
        <w:spacing w:after="120"/>
        <w:contextualSpacing/>
        <w:jc w:val="both"/>
        <w:rPr>
          <w:rFonts w:ascii="Arial" w:hAnsi="Arial" w:cs="Arial"/>
          <w:b/>
        </w:rPr>
      </w:pPr>
      <w:r w:rsidRPr="000C481E">
        <w:rPr>
          <w:rFonts w:ascii="Arial" w:hAnsi="Arial" w:cs="Arial"/>
        </w:rPr>
        <w:t xml:space="preserve">Projednání </w:t>
      </w:r>
      <w:r w:rsidR="008C0789" w:rsidRPr="000C481E">
        <w:rPr>
          <w:rFonts w:ascii="Arial" w:hAnsi="Arial" w:cs="Arial"/>
        </w:rPr>
        <w:t xml:space="preserve">vhodného mechanismu pro podporu excelentních výzkumných pracovišť </w:t>
      </w:r>
      <w:r w:rsidR="00542652" w:rsidRPr="000C481E">
        <w:rPr>
          <w:rFonts w:ascii="Arial" w:hAnsi="Arial" w:cs="Arial"/>
        </w:rPr>
        <w:t xml:space="preserve">a </w:t>
      </w:r>
      <w:r w:rsidR="008D25C4" w:rsidRPr="000C481E">
        <w:rPr>
          <w:rFonts w:ascii="Arial" w:hAnsi="Arial" w:cs="Arial"/>
        </w:rPr>
        <w:t>projednání kritérií</w:t>
      </w:r>
      <w:r w:rsidR="008C0789" w:rsidRPr="000C481E">
        <w:rPr>
          <w:rFonts w:ascii="Arial" w:hAnsi="Arial" w:cs="Arial"/>
        </w:rPr>
        <w:t xml:space="preserve"> pro výběr excelentních pracovišť (</w:t>
      </w:r>
      <w:r w:rsidRPr="000C481E">
        <w:rPr>
          <w:rFonts w:ascii="Arial" w:hAnsi="Arial" w:cs="Arial"/>
        </w:rPr>
        <w:t>2016/2018</w:t>
      </w:r>
      <w:r w:rsidR="008C0789" w:rsidRPr="000C481E">
        <w:rPr>
          <w:rFonts w:ascii="Arial" w:hAnsi="Arial" w:cs="Arial"/>
        </w:rPr>
        <w:t xml:space="preserve">). Gesce: MŠMT, </w:t>
      </w:r>
      <w:proofErr w:type="spellStart"/>
      <w:r w:rsidR="008C0789" w:rsidRPr="000C481E">
        <w:rPr>
          <w:rFonts w:ascii="Arial" w:hAnsi="Arial" w:cs="Arial"/>
        </w:rPr>
        <w:t>spolugesce</w:t>
      </w:r>
      <w:proofErr w:type="spellEnd"/>
      <w:r w:rsidR="008C0789" w:rsidRPr="000C481E">
        <w:rPr>
          <w:rFonts w:ascii="Arial" w:hAnsi="Arial" w:cs="Arial"/>
        </w:rPr>
        <w:t>: ÚV ČR – Sekce VVI, RVVI, spolupracují</w:t>
      </w:r>
      <w:r w:rsidR="007477B7" w:rsidRPr="000C481E">
        <w:rPr>
          <w:rFonts w:ascii="Arial" w:hAnsi="Arial" w:cs="Arial"/>
        </w:rPr>
        <w:t>:</w:t>
      </w:r>
      <w:r w:rsidR="008C0789" w:rsidRPr="000C481E">
        <w:rPr>
          <w:rFonts w:ascii="Arial" w:hAnsi="Arial" w:cs="Arial"/>
        </w:rPr>
        <w:t xml:space="preserve"> další správní úřady odpovědné za výzkum a</w:t>
      </w:r>
      <w:r w:rsidR="00742CFD" w:rsidRPr="000C481E">
        <w:rPr>
          <w:rFonts w:ascii="Arial" w:hAnsi="Arial" w:cs="Arial"/>
        </w:rPr>
        <w:t> </w:t>
      </w:r>
      <w:r w:rsidR="008C0789" w:rsidRPr="000C481E">
        <w:rPr>
          <w:rFonts w:ascii="Arial" w:hAnsi="Arial" w:cs="Arial"/>
        </w:rPr>
        <w:t>vývoj v oblasti svých působností</w:t>
      </w:r>
    </w:p>
    <w:p w14:paraId="20BEAE41" w14:textId="77777777" w:rsidR="008C0789" w:rsidRPr="000C481E" w:rsidRDefault="008C0789" w:rsidP="008C0789">
      <w:pPr>
        <w:keepNext/>
        <w:tabs>
          <w:tab w:val="left" w:pos="426"/>
        </w:tabs>
        <w:spacing w:before="240"/>
        <w:jc w:val="both"/>
        <w:rPr>
          <w:rFonts w:ascii="Arial" w:hAnsi="Arial" w:cs="Arial"/>
          <w:b/>
          <w:lang w:eastAsia="cs-CZ"/>
        </w:rPr>
      </w:pPr>
      <w:r w:rsidRPr="000C481E">
        <w:rPr>
          <w:rFonts w:ascii="Arial" w:hAnsi="Arial" w:cs="Arial"/>
          <w:b/>
          <w:lang w:eastAsia="cs-CZ"/>
        </w:rPr>
        <w:lastRenderedPageBreak/>
        <w:t>Specifický cíl 2.3: Zvýšit internacionalizaci výzkumného prostředí v České republice</w:t>
      </w:r>
      <w:r w:rsidR="008A2929" w:rsidRPr="000C481E">
        <w:rPr>
          <w:rStyle w:val="Znakapoznpodarou"/>
          <w:rFonts w:ascii="Arial" w:hAnsi="Arial" w:cs="Arial"/>
          <w:b/>
          <w:lang w:eastAsia="cs-CZ"/>
        </w:rPr>
        <w:footnoteReference w:id="28"/>
      </w:r>
    </w:p>
    <w:p w14:paraId="4E2FA49E"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14CB134C" w14:textId="77777777" w:rsidR="008C0789" w:rsidRPr="000C481E" w:rsidRDefault="008C0789" w:rsidP="00F47255">
      <w:pPr>
        <w:numPr>
          <w:ilvl w:val="0"/>
          <w:numId w:val="12"/>
        </w:numPr>
        <w:tabs>
          <w:tab w:val="left" w:pos="426"/>
        </w:tabs>
        <w:spacing w:after="120"/>
        <w:contextualSpacing/>
        <w:jc w:val="both"/>
        <w:rPr>
          <w:rFonts w:ascii="Arial" w:hAnsi="Arial" w:cs="Arial"/>
        </w:rPr>
      </w:pPr>
      <w:r w:rsidRPr="000C481E">
        <w:rPr>
          <w:rFonts w:ascii="Arial" w:hAnsi="Arial" w:cs="Arial"/>
        </w:rPr>
        <w:t>Podíl vědeckých publikací ve spoluautorství domácích a zahraničních výzkumníků (%)</w:t>
      </w:r>
    </w:p>
    <w:p w14:paraId="4DB0128A" w14:textId="77777777" w:rsidR="008C0789" w:rsidRPr="000C481E" w:rsidRDefault="008C0789" w:rsidP="00F47255">
      <w:pPr>
        <w:numPr>
          <w:ilvl w:val="0"/>
          <w:numId w:val="12"/>
        </w:numPr>
        <w:tabs>
          <w:tab w:val="left" w:pos="426"/>
        </w:tabs>
        <w:spacing w:after="120"/>
        <w:contextualSpacing/>
        <w:jc w:val="both"/>
        <w:rPr>
          <w:rFonts w:ascii="Arial" w:hAnsi="Arial" w:cs="Arial"/>
        </w:rPr>
      </w:pPr>
      <w:r w:rsidRPr="000C481E">
        <w:rPr>
          <w:rFonts w:ascii="Arial" w:hAnsi="Arial" w:cs="Arial"/>
        </w:rPr>
        <w:t>Podíl zahraničních výzkumníků v celkovém počtu výzkumníků (%)</w:t>
      </w:r>
    </w:p>
    <w:p w14:paraId="76C4205B" w14:textId="77777777" w:rsidR="008C0789" w:rsidRPr="000C481E" w:rsidRDefault="008C0789" w:rsidP="00F47255">
      <w:pPr>
        <w:numPr>
          <w:ilvl w:val="0"/>
          <w:numId w:val="12"/>
        </w:numPr>
        <w:tabs>
          <w:tab w:val="left" w:pos="426"/>
        </w:tabs>
        <w:spacing w:after="120"/>
        <w:contextualSpacing/>
        <w:jc w:val="both"/>
        <w:rPr>
          <w:rFonts w:ascii="Arial" w:hAnsi="Arial" w:cs="Arial"/>
        </w:rPr>
      </w:pPr>
      <w:r w:rsidRPr="000C481E">
        <w:rPr>
          <w:rFonts w:ascii="Arial" w:hAnsi="Arial" w:cs="Arial"/>
        </w:rPr>
        <w:t xml:space="preserve">Počet účastí v programu Horizont 2020 na tisíc výzkumných </w:t>
      </w:r>
      <w:proofErr w:type="gramStart"/>
      <w:r w:rsidRPr="000C481E">
        <w:rPr>
          <w:rFonts w:ascii="Arial" w:hAnsi="Arial" w:cs="Arial"/>
        </w:rPr>
        <w:t>pracovníků</w:t>
      </w:r>
      <w:proofErr w:type="gramEnd"/>
      <w:r w:rsidR="00F71770" w:rsidRPr="000C481E">
        <w:rPr>
          <w:rFonts w:ascii="Arial" w:hAnsi="Arial" w:cs="Arial"/>
        </w:rPr>
        <w:t xml:space="preserve"> </w:t>
      </w:r>
      <w:r w:rsidRPr="000C481E">
        <w:rPr>
          <w:rFonts w:ascii="Arial" w:hAnsi="Arial" w:cs="Arial"/>
        </w:rPr>
        <w:t>(FTE)</w:t>
      </w:r>
    </w:p>
    <w:p w14:paraId="5D1A364C" w14:textId="77777777" w:rsidR="008C0789" w:rsidRPr="000C481E" w:rsidRDefault="008C0789" w:rsidP="00F47255">
      <w:pPr>
        <w:numPr>
          <w:ilvl w:val="0"/>
          <w:numId w:val="12"/>
        </w:numPr>
        <w:tabs>
          <w:tab w:val="left" w:pos="426"/>
        </w:tabs>
        <w:spacing w:after="120"/>
        <w:contextualSpacing/>
        <w:jc w:val="both"/>
        <w:rPr>
          <w:rFonts w:ascii="Arial" w:hAnsi="Arial" w:cs="Arial"/>
        </w:rPr>
      </w:pPr>
      <w:r w:rsidRPr="000C481E">
        <w:rPr>
          <w:rFonts w:ascii="Arial" w:hAnsi="Arial" w:cs="Arial"/>
        </w:rPr>
        <w:t>Získaný finanční příspěvek v programu Horizont 2020 na mld. € HDP</w:t>
      </w:r>
    </w:p>
    <w:p w14:paraId="51A1E989" w14:textId="77777777" w:rsidR="00DE2264" w:rsidRPr="000C481E" w:rsidRDefault="00DE2264" w:rsidP="008C0789">
      <w:pPr>
        <w:spacing w:before="240"/>
        <w:jc w:val="both"/>
        <w:rPr>
          <w:rFonts w:ascii="Arial" w:hAnsi="Arial" w:cs="Arial"/>
          <w:i/>
          <w:lang w:eastAsia="cs-CZ"/>
        </w:rPr>
      </w:pPr>
    </w:p>
    <w:p w14:paraId="4B890423" w14:textId="77777777" w:rsidR="008A2929" w:rsidRPr="000C481E" w:rsidRDefault="008A2929" w:rsidP="00F24CC5">
      <w:pPr>
        <w:spacing w:before="240"/>
        <w:jc w:val="both"/>
        <w:rPr>
          <w:rFonts w:ascii="Arial" w:hAnsi="Arial" w:cs="Arial"/>
          <w:i/>
          <w:lang w:eastAsia="cs-CZ"/>
        </w:rPr>
      </w:pPr>
      <w:bookmarkStart w:id="24" w:name="_Toc513639755"/>
      <w:r w:rsidRPr="000C481E">
        <w:rPr>
          <w:rStyle w:val="Nadpis3Char"/>
        </w:rPr>
        <w:t>Opatření 12</w:t>
      </w:r>
      <w:bookmarkEnd w:id="24"/>
      <w:r w:rsidRPr="000C481E">
        <w:rPr>
          <w:rStyle w:val="Znakapoznpodarou"/>
          <w:rFonts w:ascii="Arial" w:hAnsi="Arial" w:cs="Arial"/>
          <w:i/>
          <w:lang w:eastAsia="cs-CZ"/>
        </w:rPr>
        <w:footnoteReference w:id="29"/>
      </w:r>
    </w:p>
    <w:p w14:paraId="6270849C" w14:textId="77777777" w:rsidR="008C0789" w:rsidRPr="000C481E" w:rsidRDefault="008C0789" w:rsidP="00F24CC5">
      <w:pPr>
        <w:spacing w:before="240"/>
        <w:jc w:val="both"/>
        <w:rPr>
          <w:rFonts w:ascii="Arial" w:hAnsi="Arial" w:cs="Arial"/>
          <w:i/>
          <w:lang w:eastAsia="cs-CZ"/>
        </w:rPr>
      </w:pPr>
      <w:r w:rsidRPr="000C481E">
        <w:rPr>
          <w:rFonts w:ascii="Arial" w:hAnsi="Arial" w:cs="Arial"/>
          <w:i/>
          <w:lang w:eastAsia="cs-CZ"/>
        </w:rPr>
        <w:t xml:space="preserve">Podporovat zapojení výzkumných týmů a podniků z České republiky do mezinárodní spolupráce ve </w:t>
      </w:r>
      <w:proofErr w:type="spellStart"/>
      <w:r w:rsidRPr="000C481E">
        <w:rPr>
          <w:rFonts w:ascii="Arial" w:hAnsi="Arial" w:cs="Arial"/>
          <w:i/>
          <w:lang w:eastAsia="cs-CZ"/>
        </w:rPr>
        <w:t>VaVaI</w:t>
      </w:r>
      <w:proofErr w:type="spellEnd"/>
      <w:r w:rsidR="008A2929" w:rsidRPr="000C481E">
        <w:rPr>
          <w:rStyle w:val="Znakapoznpodarou"/>
          <w:rFonts w:ascii="Arial" w:hAnsi="Arial" w:cs="Arial"/>
          <w:i/>
          <w:lang w:eastAsia="cs-CZ"/>
        </w:rPr>
        <w:footnoteReference w:id="30"/>
      </w:r>
    </w:p>
    <w:p w14:paraId="119C42F8" w14:textId="77777777" w:rsidR="008C0789" w:rsidRPr="000C481E" w:rsidRDefault="008C0789" w:rsidP="00F24CC5">
      <w:pPr>
        <w:spacing w:after="120" w:line="240" w:lineRule="auto"/>
        <w:jc w:val="both"/>
        <w:rPr>
          <w:rFonts w:ascii="Arial" w:hAnsi="Arial" w:cs="Arial"/>
          <w:lang w:eastAsia="cs-CZ"/>
        </w:rPr>
      </w:pPr>
      <w:r w:rsidRPr="000C481E">
        <w:rPr>
          <w:rFonts w:ascii="Arial" w:hAnsi="Arial" w:cs="Arial"/>
          <w:lang w:eastAsia="cs-CZ"/>
        </w:rPr>
        <w:t>Termín: 2016 a dále každoročně</w:t>
      </w:r>
    </w:p>
    <w:p w14:paraId="32C1E5F5" w14:textId="77777777" w:rsidR="008C0789" w:rsidRPr="000C481E" w:rsidRDefault="008C0789" w:rsidP="00F24CC5">
      <w:pPr>
        <w:spacing w:line="240" w:lineRule="auto"/>
        <w:jc w:val="both"/>
        <w:rPr>
          <w:rFonts w:ascii="Arial" w:hAnsi="Arial" w:cs="Arial"/>
          <w:lang w:eastAsia="cs-CZ"/>
        </w:rPr>
      </w:pPr>
      <w:r w:rsidRPr="000C481E">
        <w:rPr>
          <w:rFonts w:ascii="Arial" w:hAnsi="Arial" w:cs="Arial"/>
          <w:lang w:eastAsia="cs-CZ"/>
        </w:rPr>
        <w:t>Odpovědnost: MŠMT a MPO, spolupracují</w:t>
      </w:r>
      <w:r w:rsidR="006E3F2A" w:rsidRPr="000C481E">
        <w:rPr>
          <w:rFonts w:ascii="Arial" w:hAnsi="Arial" w:cs="Arial"/>
          <w:lang w:eastAsia="cs-CZ"/>
        </w:rPr>
        <w:t>:</w:t>
      </w:r>
      <w:r w:rsidRPr="000C481E">
        <w:rPr>
          <w:rFonts w:ascii="Arial" w:hAnsi="Arial" w:cs="Arial"/>
          <w:lang w:eastAsia="cs-CZ"/>
        </w:rPr>
        <w:t xml:space="preserve"> další správní úřady odpovědné za výzkum a</w:t>
      </w:r>
      <w:r w:rsidR="00742CFD" w:rsidRPr="000C481E">
        <w:rPr>
          <w:rFonts w:ascii="Arial" w:hAnsi="Arial" w:cs="Arial"/>
          <w:lang w:eastAsia="cs-CZ"/>
        </w:rPr>
        <w:t> </w:t>
      </w:r>
      <w:r w:rsidRPr="000C481E">
        <w:rPr>
          <w:rFonts w:ascii="Arial" w:hAnsi="Arial" w:cs="Arial"/>
          <w:lang w:eastAsia="cs-CZ"/>
        </w:rPr>
        <w:t>vývoj v oblasti svých působností</w:t>
      </w:r>
    </w:p>
    <w:p w14:paraId="539FB4E1" w14:textId="77777777" w:rsidR="00112126" w:rsidRPr="000C481E" w:rsidRDefault="00112126" w:rsidP="008A2929">
      <w:pPr>
        <w:spacing w:line="240" w:lineRule="auto"/>
        <w:jc w:val="both"/>
        <w:rPr>
          <w:rFonts w:ascii="Arial" w:hAnsi="Arial" w:cs="Arial"/>
          <w:b/>
        </w:rPr>
      </w:pPr>
      <w:r w:rsidRPr="000C481E">
        <w:rPr>
          <w:rFonts w:ascii="Arial" w:hAnsi="Arial" w:cs="Arial"/>
          <w:b/>
        </w:rPr>
        <w:t>Stav realizace – dosavadní pokrok</w:t>
      </w:r>
    </w:p>
    <w:p w14:paraId="30EB0384" w14:textId="77777777" w:rsidR="006800EB" w:rsidRPr="000C481E" w:rsidRDefault="006800EB" w:rsidP="00166F04">
      <w:pPr>
        <w:spacing w:after="0" w:line="240" w:lineRule="auto"/>
        <w:jc w:val="both"/>
        <w:rPr>
          <w:rFonts w:ascii="Arial" w:hAnsi="Arial" w:cs="Arial"/>
          <w:lang w:eastAsia="cs-CZ"/>
        </w:rPr>
      </w:pPr>
      <w:r w:rsidRPr="000C481E">
        <w:rPr>
          <w:rFonts w:ascii="Arial" w:hAnsi="Arial" w:cs="Arial"/>
        </w:rPr>
        <w:t>MŠMT (ANO)</w:t>
      </w:r>
    </w:p>
    <w:p w14:paraId="42F2A862" w14:textId="77777777" w:rsidR="00180599" w:rsidRPr="000C481E" w:rsidRDefault="00180599" w:rsidP="00166F04">
      <w:pPr>
        <w:spacing w:line="240" w:lineRule="auto"/>
        <w:jc w:val="both"/>
        <w:rPr>
          <w:rFonts w:ascii="Arial" w:hAnsi="Arial" w:cs="Arial"/>
        </w:rPr>
      </w:pPr>
      <w:r w:rsidRPr="000C481E">
        <w:rPr>
          <w:rFonts w:ascii="Arial" w:hAnsi="Arial" w:cs="Arial"/>
          <w:sz w:val="24"/>
        </w:rPr>
        <w:t>MŠMT zpracovalo „Akční plán mezinárodní spolupráce ČR ve výzkumu a vývoji a internacionalizace prostředí výzkumu a vývoje v ČR na léta 2017-2020“, který byl schválený usnesením vlády ČR ze dne 19. prosince 2016 č. 1179, přičemž v rámci své gesční působnosti MŠMT také realizuje věcně příslušná opatření Akčního plánu.</w:t>
      </w:r>
    </w:p>
    <w:p w14:paraId="723291BD" w14:textId="77777777" w:rsidR="00180599" w:rsidRPr="000C481E" w:rsidRDefault="00180599" w:rsidP="00180599">
      <w:pPr>
        <w:spacing w:line="240" w:lineRule="auto"/>
        <w:jc w:val="both"/>
        <w:rPr>
          <w:rFonts w:ascii="Arial" w:hAnsi="Arial" w:cs="Arial"/>
          <w:sz w:val="24"/>
        </w:rPr>
      </w:pPr>
      <w:r w:rsidRPr="000C481E">
        <w:rPr>
          <w:rFonts w:ascii="Arial" w:hAnsi="Arial" w:cs="Arial"/>
          <w:sz w:val="24"/>
        </w:rPr>
        <w:t>Zapojení výzkumných organizací ČR do mezinárodní spolupráce ve výzkumu a vývoji je podporováno mj. také v rámci výzev OP VVV („Excelentní výzkumné týmy“, „Mezinárodní mobilita výzkumných pracovníků“, „Mezinárodní mobilita výzkumných pracovníků – MSCA-IF“ či „Rozvoj kapacit pro výzkum a vývoj“).</w:t>
      </w:r>
    </w:p>
    <w:p w14:paraId="190DED35" w14:textId="77777777" w:rsidR="00112126" w:rsidRPr="000C481E" w:rsidRDefault="00845B65" w:rsidP="00845B65">
      <w:pPr>
        <w:tabs>
          <w:tab w:val="left" w:pos="426"/>
        </w:tabs>
        <w:spacing w:after="0"/>
        <w:jc w:val="both"/>
        <w:rPr>
          <w:rFonts w:ascii="Arial" w:hAnsi="Arial" w:cs="Arial"/>
          <w:lang w:eastAsia="cs-CZ"/>
        </w:rPr>
      </w:pPr>
      <w:r w:rsidRPr="000C481E">
        <w:rPr>
          <w:rFonts w:ascii="Arial" w:hAnsi="Arial" w:cs="Arial"/>
          <w:lang w:eastAsia="cs-CZ"/>
        </w:rPr>
        <w:t>MPO (plněno průběžně)</w:t>
      </w:r>
    </w:p>
    <w:p w14:paraId="4651D34F" w14:textId="77777777" w:rsidR="00112126" w:rsidRPr="000C481E" w:rsidRDefault="00112126" w:rsidP="00112126">
      <w:pPr>
        <w:spacing w:after="0" w:line="240" w:lineRule="auto"/>
        <w:jc w:val="both"/>
        <w:rPr>
          <w:rFonts w:ascii="Arial" w:eastAsia="Times New Roman" w:hAnsi="Arial" w:cs="Arial"/>
          <w:lang w:eastAsia="cs-CZ"/>
        </w:rPr>
      </w:pPr>
      <w:r w:rsidRPr="000C481E">
        <w:rPr>
          <w:rFonts w:ascii="Arial" w:eastAsia="Times New Roman" w:hAnsi="Arial" w:cs="Arial"/>
          <w:lang w:eastAsia="cs-CZ"/>
        </w:rPr>
        <w:t>Opatření, stejně jako dosažení všech milníků stanovených pro specifický cíl 2.3, je především v kompetenci MŠMT. Národní informační síť (</w:t>
      </w:r>
      <w:proofErr w:type="spellStart"/>
      <w:r w:rsidRPr="000C481E">
        <w:rPr>
          <w:rFonts w:ascii="Arial" w:eastAsia="Times New Roman" w:hAnsi="Arial" w:cs="Arial"/>
          <w:lang w:eastAsia="cs-CZ"/>
        </w:rPr>
        <w:t>NCPs</w:t>
      </w:r>
      <w:proofErr w:type="spellEnd"/>
      <w:r w:rsidRPr="000C481E">
        <w:rPr>
          <w:rFonts w:ascii="Arial" w:eastAsia="Times New Roman" w:hAnsi="Arial" w:cs="Arial"/>
          <w:lang w:eastAsia="cs-CZ"/>
        </w:rPr>
        <w:t xml:space="preserve">) podle našeho názoru funguje a dobře, byť zřejmě není příliš proaktivní a pracuje především se subjekty, které se už pro hledání partnerů rozhodly. Musí ale rovněž stimulovat (a především rozpoznat) ty, kteří mají potřebnou kvalifikaci, ale nikoli ambici. Síť </w:t>
      </w:r>
      <w:proofErr w:type="spellStart"/>
      <w:r w:rsidRPr="000C481E">
        <w:rPr>
          <w:rFonts w:ascii="Arial" w:eastAsia="Times New Roman" w:hAnsi="Arial" w:cs="Arial"/>
          <w:lang w:eastAsia="cs-CZ"/>
        </w:rPr>
        <w:t>Enterprise</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Europe</w:t>
      </w:r>
      <w:proofErr w:type="spellEnd"/>
      <w:r w:rsidRPr="000C481E">
        <w:rPr>
          <w:rFonts w:ascii="Arial" w:eastAsia="Times New Roman" w:hAnsi="Arial" w:cs="Arial"/>
          <w:lang w:eastAsia="cs-CZ"/>
        </w:rPr>
        <w:t xml:space="preserve"> Network (EEN) pod vedením TC AV ČR v České republice poskytuje odborné služby zaměřené na podporu a zvyšování konkurenceschopnosti především malých a středních podniků. Aktivity sítě zahrnují mj. asistenci při mezinárodním technologickém transferu a podporu při vyhledávání zahraničních obchodních kontaktů či projektových partnerů pro mezinárodní spolupráci ve </w:t>
      </w:r>
      <w:r w:rsidRPr="000C481E">
        <w:rPr>
          <w:rFonts w:ascii="Arial" w:eastAsia="Times New Roman" w:hAnsi="Arial" w:cs="Arial"/>
          <w:lang w:eastAsia="cs-CZ"/>
        </w:rPr>
        <w:lastRenderedPageBreak/>
        <w:t xml:space="preserve">výzkumu a vývoji. Síť také nabízí konzultace k ochraně duševního vlastnictví. EEN disponuje rozsáhlou interní databází profilů MSP, výzkumných institucí a akademických ústavů. Díky této databázi je možné provést selektivní výběr firem (či výzkumných organizací) na základě jejich technologického profilu za účelem jejich zapojení do projektů podle aktuálně zveřejňovaných výzev mezinárodních výzkumných programů a iniciativ (např. Horizont 2020, </w:t>
      </w:r>
      <w:proofErr w:type="spellStart"/>
      <w:r w:rsidRPr="000C481E">
        <w:rPr>
          <w:rFonts w:ascii="Arial" w:eastAsia="Times New Roman" w:hAnsi="Arial" w:cs="Arial"/>
          <w:lang w:eastAsia="cs-CZ"/>
        </w:rPr>
        <w:t>Eureka</w:t>
      </w:r>
      <w:proofErr w:type="spellEnd"/>
      <w:r w:rsidRPr="000C481E">
        <w:rPr>
          <w:rFonts w:ascii="Arial" w:eastAsia="Times New Roman" w:hAnsi="Arial" w:cs="Arial"/>
          <w:lang w:eastAsia="cs-CZ"/>
        </w:rPr>
        <w:t xml:space="preserve">, Erasmus Plus, inovační vouchery, Norské fondy atp.). EEN ČR poskytuje také ad hoc individuální konzultace firmám o možnostech zapojení do mezinárodních výzkumných projektů. Klienti EEN jsou také pravidelně informování (prostřednictvím </w:t>
      </w:r>
      <w:proofErr w:type="spellStart"/>
      <w:r w:rsidRPr="000C481E">
        <w:rPr>
          <w:rFonts w:ascii="Arial" w:eastAsia="Times New Roman" w:hAnsi="Arial" w:cs="Arial"/>
          <w:lang w:eastAsia="cs-CZ"/>
        </w:rPr>
        <w:t>newsleteru</w:t>
      </w:r>
      <w:proofErr w:type="spellEnd"/>
      <w:r w:rsidRPr="000C481E">
        <w:rPr>
          <w:rFonts w:ascii="Arial" w:eastAsia="Times New Roman" w:hAnsi="Arial" w:cs="Arial"/>
          <w:lang w:eastAsia="cs-CZ"/>
        </w:rPr>
        <w:t xml:space="preserve"> a webových stránek) o nových výzvách a projektech mezinárodních výzkumných programů. MPO dále v rámci své působnosti podporuje zapojení subjektů z podnikatelského sektoru do programu Horizont 2020 a jiných programů na podporu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realizací konzultací a osvětovou činnosti na akcích, popsaných v odpovědi k Opatření č. 19.</w:t>
      </w:r>
    </w:p>
    <w:p w14:paraId="70EB5FE3" w14:textId="77777777" w:rsidR="00823962" w:rsidRPr="000C481E" w:rsidRDefault="00823962" w:rsidP="00112126">
      <w:pPr>
        <w:keepNext/>
        <w:tabs>
          <w:tab w:val="right" w:pos="9071"/>
        </w:tabs>
        <w:spacing w:after="0" w:line="240" w:lineRule="auto"/>
        <w:jc w:val="both"/>
        <w:rPr>
          <w:rFonts w:ascii="Arial" w:eastAsia="Times New Roman" w:hAnsi="Arial" w:cs="Arial"/>
          <w:lang w:eastAsia="cs-CZ"/>
        </w:rPr>
      </w:pPr>
    </w:p>
    <w:p w14:paraId="10CA86EC" w14:textId="77777777" w:rsidR="00112126" w:rsidRPr="000C481E" w:rsidRDefault="00F93BDA" w:rsidP="00112126">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AV ČR (ANO)</w:t>
      </w:r>
    </w:p>
    <w:p w14:paraId="44A6BE29" w14:textId="77777777" w:rsidR="00F93BDA" w:rsidRPr="000C481E" w:rsidRDefault="00F93BDA" w:rsidP="00112126">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Zapojení jednotlivých pracovišť Akademie věd do mezinárodní spolupráce je velmi intenzivní, v řadě oborů je špičkový výzkum prováděn téměř výhradně v mezinárodní spolupráci. Na centrální úrovni je tato spolupráce doplňována řadou programů na podporu mobility, především mladých pracovníků.</w:t>
      </w:r>
    </w:p>
    <w:p w14:paraId="4BDA0E19" w14:textId="77777777" w:rsidR="00F93BDA" w:rsidRPr="000C481E" w:rsidRDefault="00F93BDA" w:rsidP="00112126">
      <w:pPr>
        <w:keepNext/>
        <w:tabs>
          <w:tab w:val="right" w:pos="9071"/>
        </w:tabs>
        <w:spacing w:after="0" w:line="240" w:lineRule="auto"/>
        <w:jc w:val="both"/>
        <w:rPr>
          <w:rFonts w:ascii="Arial" w:eastAsia="Times New Roman" w:hAnsi="Arial" w:cs="Arial"/>
          <w:lang w:eastAsia="cs-CZ"/>
        </w:rPr>
      </w:pPr>
    </w:p>
    <w:p w14:paraId="075BC1CF" w14:textId="77777777" w:rsidR="006D7A21" w:rsidRPr="000C481E" w:rsidRDefault="006D7A21" w:rsidP="00112126">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GA ČR</w:t>
      </w:r>
    </w:p>
    <w:p w14:paraId="6626C4D0" w14:textId="77777777" w:rsidR="006D7A21" w:rsidRPr="000C481E" w:rsidRDefault="00050A1A" w:rsidP="00112126">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V současné době má GA ČR uzavřená memoranda o spolupráci s německou </w:t>
      </w:r>
      <w:proofErr w:type="spellStart"/>
      <w:r w:rsidRPr="000C481E">
        <w:rPr>
          <w:rFonts w:ascii="Arial" w:eastAsia="Times New Roman" w:hAnsi="Arial" w:cs="Arial"/>
          <w:lang w:eastAsia="cs-CZ"/>
        </w:rPr>
        <w:t>Deutsche</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Forschungsgemeinschaft</w:t>
      </w:r>
      <w:proofErr w:type="spellEnd"/>
      <w:r w:rsidRPr="000C481E">
        <w:rPr>
          <w:rFonts w:ascii="Arial" w:eastAsia="Times New Roman" w:hAnsi="Arial" w:cs="Arial"/>
          <w:lang w:eastAsia="cs-CZ"/>
        </w:rPr>
        <w:t xml:space="preserve"> (DFG), </w:t>
      </w:r>
      <w:proofErr w:type="spellStart"/>
      <w:r w:rsidRPr="000C481E">
        <w:rPr>
          <w:rFonts w:ascii="Arial" w:eastAsia="Times New Roman" w:hAnsi="Arial" w:cs="Arial"/>
          <w:lang w:eastAsia="cs-CZ"/>
        </w:rPr>
        <w:t>NAtional</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Research</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Foundation</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of</w:t>
      </w:r>
      <w:proofErr w:type="spellEnd"/>
      <w:r w:rsidRPr="000C481E">
        <w:rPr>
          <w:rFonts w:ascii="Arial" w:eastAsia="Times New Roman" w:hAnsi="Arial" w:cs="Arial"/>
          <w:lang w:eastAsia="cs-CZ"/>
        </w:rPr>
        <w:t xml:space="preserve"> </w:t>
      </w:r>
      <w:proofErr w:type="gramStart"/>
      <w:r w:rsidRPr="000C481E">
        <w:rPr>
          <w:rFonts w:ascii="Arial" w:eastAsia="Times New Roman" w:hAnsi="Arial" w:cs="Arial"/>
          <w:lang w:eastAsia="cs-CZ"/>
        </w:rPr>
        <w:t>Korea</w:t>
      </w:r>
      <w:proofErr w:type="gramEnd"/>
      <w:r w:rsidRPr="000C481E">
        <w:rPr>
          <w:rFonts w:ascii="Arial" w:eastAsia="Times New Roman" w:hAnsi="Arial" w:cs="Arial"/>
          <w:lang w:eastAsia="cs-CZ"/>
        </w:rPr>
        <w:t xml:space="preserve"> (NRF), Ministry </w:t>
      </w:r>
      <w:proofErr w:type="spellStart"/>
      <w:r w:rsidRPr="000C481E">
        <w:rPr>
          <w:rFonts w:ascii="Arial" w:eastAsia="Times New Roman" w:hAnsi="Arial" w:cs="Arial"/>
          <w:lang w:eastAsia="cs-CZ"/>
        </w:rPr>
        <w:t>of</w:t>
      </w:r>
      <w:proofErr w:type="spellEnd"/>
      <w:r w:rsidRPr="000C481E">
        <w:rPr>
          <w:rFonts w:ascii="Arial" w:eastAsia="Times New Roman" w:hAnsi="Arial" w:cs="Arial"/>
          <w:lang w:eastAsia="cs-CZ"/>
        </w:rPr>
        <w:t xml:space="preserve"> Science and Technology Tchaj-wan (MOST). </w:t>
      </w:r>
    </w:p>
    <w:p w14:paraId="78595C9D" w14:textId="77777777" w:rsidR="00050A1A" w:rsidRPr="000C481E" w:rsidRDefault="00050A1A" w:rsidP="00112126">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V rámci snahy o rozšíření mezinárodní spolupráce se podařilo navázat nové partnerství mezi agenturami podporujícími základní výzkum v našem regionu. ČR </w:t>
      </w:r>
      <w:proofErr w:type="spellStart"/>
      <w:r w:rsidRPr="000C481E">
        <w:rPr>
          <w:rFonts w:ascii="Arial" w:eastAsia="Times New Roman" w:hAnsi="Arial" w:cs="Arial"/>
          <w:lang w:eastAsia="cs-CZ"/>
        </w:rPr>
        <w:t>společn</w:t>
      </w:r>
      <w:proofErr w:type="spellEnd"/>
      <w:r w:rsidRPr="000C481E">
        <w:rPr>
          <w:rFonts w:ascii="Arial" w:eastAsia="Times New Roman" w:hAnsi="Arial" w:cs="Arial"/>
          <w:lang w:eastAsia="cs-CZ"/>
        </w:rPr>
        <w:t xml:space="preserve"> s Rakouskem, Polskem, Slovinskem a Maďarskem patří k zakládajícím členům tzv. </w:t>
      </w:r>
      <w:proofErr w:type="spellStart"/>
      <w:r w:rsidRPr="000C481E">
        <w:rPr>
          <w:rFonts w:ascii="Arial" w:eastAsia="Times New Roman" w:hAnsi="Arial" w:cs="Arial"/>
          <w:lang w:eastAsia="cs-CZ"/>
        </w:rPr>
        <w:t>Central</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Europe</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Initiative</w:t>
      </w:r>
      <w:proofErr w:type="spellEnd"/>
      <w:r w:rsidRPr="000C481E">
        <w:rPr>
          <w:rFonts w:ascii="Arial" w:eastAsia="Times New Roman" w:hAnsi="Arial" w:cs="Arial"/>
          <w:lang w:eastAsia="cs-CZ"/>
        </w:rPr>
        <w:t xml:space="preserve">.  V rámci této iniciativy se očekává rozšíření stávající bilaterální spolupráce na principu </w:t>
      </w:r>
      <w:proofErr w:type="spellStart"/>
      <w:r w:rsidRPr="000C481E">
        <w:rPr>
          <w:rFonts w:ascii="Arial" w:eastAsia="Times New Roman" w:hAnsi="Arial" w:cs="Arial"/>
          <w:lang w:eastAsia="cs-CZ"/>
        </w:rPr>
        <w:t>Lead</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Agency</w:t>
      </w:r>
      <w:proofErr w:type="spellEnd"/>
      <w:r w:rsidRPr="000C481E">
        <w:rPr>
          <w:rFonts w:ascii="Arial" w:eastAsia="Times New Roman" w:hAnsi="Arial" w:cs="Arial"/>
          <w:lang w:eastAsia="cs-CZ"/>
        </w:rPr>
        <w:t xml:space="preserve"> s Rakouskem na spolupráci multilaterální, do které se zapojí i Polsko, Slovinsko a Maďarsko, v dalších letech pak i Švýcarsko, Chorvatsko a Slovensko.</w:t>
      </w:r>
    </w:p>
    <w:p w14:paraId="1742F94F" w14:textId="77777777" w:rsidR="00EC201E" w:rsidRPr="000C481E" w:rsidRDefault="00EC201E" w:rsidP="00112126">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GA ČR se dále zapojila do pracovní skupiny v rámci nadnárodní členské organizace Science </w:t>
      </w:r>
      <w:proofErr w:type="spellStart"/>
      <w:r w:rsidRPr="000C481E">
        <w:rPr>
          <w:rFonts w:ascii="Arial" w:eastAsia="Times New Roman" w:hAnsi="Arial" w:cs="Arial"/>
          <w:lang w:eastAsia="cs-CZ"/>
        </w:rPr>
        <w:t>Europe</w:t>
      </w:r>
      <w:proofErr w:type="spellEnd"/>
      <w:r w:rsidRPr="000C481E">
        <w:rPr>
          <w:rFonts w:ascii="Arial" w:eastAsia="Times New Roman" w:hAnsi="Arial" w:cs="Arial"/>
          <w:lang w:eastAsia="cs-CZ"/>
        </w:rPr>
        <w:t xml:space="preserve"> s názvem „Science </w:t>
      </w:r>
      <w:proofErr w:type="spellStart"/>
      <w:r w:rsidRPr="000C481E">
        <w:rPr>
          <w:rFonts w:ascii="Arial" w:eastAsia="Times New Roman" w:hAnsi="Arial" w:cs="Arial"/>
          <w:lang w:eastAsia="cs-CZ"/>
        </w:rPr>
        <w:t>Europe</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Task</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Force</w:t>
      </w:r>
      <w:proofErr w:type="spellEnd"/>
      <w:r w:rsidRPr="000C481E">
        <w:rPr>
          <w:rFonts w:ascii="Arial" w:eastAsia="Times New Roman" w:hAnsi="Arial" w:cs="Arial"/>
          <w:lang w:eastAsia="cs-CZ"/>
        </w:rPr>
        <w:t xml:space="preserve"> on </w:t>
      </w:r>
      <w:proofErr w:type="spellStart"/>
      <w:r w:rsidRPr="000C481E">
        <w:rPr>
          <w:rFonts w:ascii="Arial" w:eastAsia="Times New Roman" w:hAnsi="Arial" w:cs="Arial"/>
          <w:lang w:eastAsia="cs-CZ"/>
        </w:rPr>
        <w:t>Multilateral</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Lead</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Agency</w:t>
      </w:r>
      <w:proofErr w:type="spellEnd"/>
      <w:r w:rsidRPr="000C481E">
        <w:rPr>
          <w:rFonts w:ascii="Arial" w:eastAsia="Times New Roman" w:hAnsi="Arial" w:cs="Arial"/>
          <w:lang w:eastAsia="cs-CZ"/>
        </w:rPr>
        <w:t xml:space="preserve">“. </w:t>
      </w:r>
      <w:proofErr w:type="gramStart"/>
      <w:r w:rsidRPr="000C481E">
        <w:rPr>
          <w:rFonts w:ascii="Arial" w:eastAsia="Times New Roman" w:hAnsi="Arial" w:cs="Arial"/>
          <w:lang w:eastAsia="cs-CZ"/>
        </w:rPr>
        <w:t>cílem</w:t>
      </w:r>
      <w:proofErr w:type="gramEnd"/>
      <w:r w:rsidRPr="000C481E">
        <w:rPr>
          <w:rFonts w:ascii="Arial" w:eastAsia="Times New Roman" w:hAnsi="Arial" w:cs="Arial"/>
          <w:lang w:eastAsia="cs-CZ"/>
        </w:rPr>
        <w:t xml:space="preserve"> je vybudovat společný rámec pro vzájemnou spolupráci mezi zúčastněnými organizacemi na principu hodnocení </w:t>
      </w:r>
      <w:proofErr w:type="spellStart"/>
      <w:r w:rsidRPr="000C481E">
        <w:rPr>
          <w:rFonts w:ascii="Arial" w:eastAsia="Times New Roman" w:hAnsi="Arial" w:cs="Arial"/>
          <w:lang w:eastAsia="cs-CZ"/>
        </w:rPr>
        <w:t>Lead</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Agency</w:t>
      </w:r>
      <w:proofErr w:type="spellEnd"/>
      <w:r w:rsidRPr="000C481E">
        <w:rPr>
          <w:rFonts w:ascii="Arial" w:eastAsia="Times New Roman" w:hAnsi="Arial" w:cs="Arial"/>
          <w:lang w:eastAsia="cs-CZ"/>
        </w:rPr>
        <w:t>. V současné době se k této iniciativě připojilo 17 grantových agentur včetně GA ČR. Tímto dojde k jednoznačnému rozšíření možností českých vědců zapojit se do mezinárodních projektů, a to jak bilaterálních, tak multilaterálních.</w:t>
      </w:r>
    </w:p>
    <w:p w14:paraId="7F63125A" w14:textId="77777777" w:rsidR="0011227B" w:rsidRPr="000C481E" w:rsidRDefault="0011227B" w:rsidP="00112126">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GA ČR usilovala o navázání spolupráce s </w:t>
      </w:r>
      <w:proofErr w:type="spellStart"/>
      <w:r w:rsidRPr="000C481E">
        <w:rPr>
          <w:rFonts w:ascii="Arial" w:eastAsia="Times New Roman" w:hAnsi="Arial" w:cs="Arial"/>
          <w:lang w:eastAsia="cs-CZ"/>
        </w:rPr>
        <w:t>Israel</w:t>
      </w:r>
      <w:proofErr w:type="spellEnd"/>
      <w:r w:rsidRPr="000C481E">
        <w:rPr>
          <w:rFonts w:ascii="Arial" w:eastAsia="Times New Roman" w:hAnsi="Arial" w:cs="Arial"/>
          <w:lang w:eastAsia="cs-CZ"/>
        </w:rPr>
        <w:t xml:space="preserve"> Science </w:t>
      </w:r>
      <w:proofErr w:type="spellStart"/>
      <w:r w:rsidRPr="000C481E">
        <w:rPr>
          <w:rFonts w:ascii="Arial" w:eastAsia="Times New Roman" w:hAnsi="Arial" w:cs="Arial"/>
          <w:lang w:eastAsia="cs-CZ"/>
        </w:rPr>
        <w:t>Foundation</w:t>
      </w:r>
      <w:proofErr w:type="spellEnd"/>
      <w:r w:rsidRPr="000C481E">
        <w:rPr>
          <w:rFonts w:ascii="Arial" w:eastAsia="Times New Roman" w:hAnsi="Arial" w:cs="Arial"/>
          <w:lang w:eastAsia="cs-CZ"/>
        </w:rPr>
        <w:t>. V tuto chvíli ale nemá izraelská agentura mandát uzavírat nová memoranda s novými partnery.</w:t>
      </w:r>
    </w:p>
    <w:p w14:paraId="4C245B5C" w14:textId="77777777" w:rsidR="00112126" w:rsidRPr="000C481E" w:rsidRDefault="006800EB" w:rsidP="00112126">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TAČR (plněno průběžně)</w:t>
      </w:r>
    </w:p>
    <w:p w14:paraId="29D1B436" w14:textId="77777777" w:rsidR="006800EB" w:rsidRPr="000C481E" w:rsidRDefault="006800EB" w:rsidP="00112126">
      <w:pPr>
        <w:keepNext/>
        <w:tabs>
          <w:tab w:val="right" w:pos="9071"/>
        </w:tabs>
        <w:spacing w:after="0" w:line="240" w:lineRule="auto"/>
        <w:jc w:val="both"/>
        <w:rPr>
          <w:rFonts w:ascii="Arial" w:hAnsi="Arial" w:cs="Arial"/>
          <w:bCs/>
          <w:sz w:val="16"/>
          <w:szCs w:val="16"/>
        </w:rPr>
      </w:pPr>
      <w:r w:rsidRPr="000C481E">
        <w:rPr>
          <w:rFonts w:ascii="Arial" w:hAnsi="Arial" w:cs="Arial"/>
          <w:bCs/>
          <w:sz w:val="24"/>
          <w:szCs w:val="24"/>
        </w:rPr>
        <w:t xml:space="preserve">Opatření je plněno programem TA ČR DELTA a dále prostřednictvím zapojení českých subjektů do schémat ERA-NET </w:t>
      </w:r>
      <w:proofErr w:type="spellStart"/>
      <w:r w:rsidRPr="000C481E">
        <w:rPr>
          <w:rFonts w:ascii="Arial" w:hAnsi="Arial" w:cs="Arial"/>
          <w:bCs/>
          <w:sz w:val="24"/>
          <w:szCs w:val="24"/>
        </w:rPr>
        <w:t>Cofund</w:t>
      </w:r>
      <w:proofErr w:type="spellEnd"/>
      <w:r w:rsidRPr="000C481E">
        <w:rPr>
          <w:rFonts w:ascii="Arial" w:hAnsi="Arial" w:cs="Arial"/>
          <w:bCs/>
          <w:sz w:val="24"/>
          <w:szCs w:val="24"/>
        </w:rPr>
        <w:t xml:space="preserve"> v rámci programů TA ČR EPSILON a ZÉTA</w:t>
      </w:r>
      <w:r w:rsidRPr="000C481E">
        <w:rPr>
          <w:rFonts w:ascii="Arial" w:hAnsi="Arial" w:cs="Arial"/>
          <w:bCs/>
          <w:sz w:val="16"/>
          <w:szCs w:val="16"/>
        </w:rPr>
        <w:t>.</w:t>
      </w:r>
    </w:p>
    <w:p w14:paraId="6CFB42A6" w14:textId="77777777" w:rsidR="007B0BA8" w:rsidRPr="000C481E" w:rsidRDefault="007B0BA8" w:rsidP="00112126">
      <w:pPr>
        <w:keepNext/>
        <w:tabs>
          <w:tab w:val="right" w:pos="9071"/>
        </w:tabs>
        <w:spacing w:after="0" w:line="240" w:lineRule="auto"/>
        <w:jc w:val="both"/>
        <w:rPr>
          <w:rFonts w:ascii="Arial" w:hAnsi="Arial" w:cs="Arial"/>
          <w:bCs/>
          <w:sz w:val="16"/>
          <w:szCs w:val="16"/>
        </w:rPr>
      </w:pPr>
    </w:p>
    <w:p w14:paraId="7E38BBA2" w14:textId="77777777" w:rsidR="007B0BA8" w:rsidRPr="000C481E" w:rsidRDefault="007B0BA8" w:rsidP="00112126">
      <w:pPr>
        <w:keepNext/>
        <w:tabs>
          <w:tab w:val="right" w:pos="9071"/>
        </w:tabs>
        <w:spacing w:after="0" w:line="240" w:lineRule="auto"/>
        <w:jc w:val="both"/>
        <w:rPr>
          <w:rFonts w:ascii="Arial" w:hAnsi="Arial" w:cs="Arial"/>
          <w:bCs/>
        </w:rPr>
      </w:pPr>
      <w:r w:rsidRPr="000C481E">
        <w:rPr>
          <w:rFonts w:ascii="Arial" w:hAnsi="Arial" w:cs="Arial"/>
          <w:bCs/>
        </w:rPr>
        <w:t>MZD - Ministerstvo zdravotnictví je připraveno poskytnout spolupráci ÚVČR – RVV.</w:t>
      </w:r>
    </w:p>
    <w:p w14:paraId="61833441" w14:textId="77777777" w:rsidR="00951B20" w:rsidRPr="000C481E" w:rsidRDefault="00951B20" w:rsidP="00112126">
      <w:pPr>
        <w:keepNext/>
        <w:tabs>
          <w:tab w:val="right" w:pos="9071"/>
        </w:tabs>
        <w:spacing w:after="0" w:line="240" w:lineRule="auto"/>
        <w:jc w:val="both"/>
        <w:rPr>
          <w:rFonts w:ascii="Arial" w:hAnsi="Arial" w:cs="Arial"/>
          <w:bCs/>
        </w:rPr>
      </w:pPr>
      <w:r w:rsidRPr="000C481E">
        <w:rPr>
          <w:rFonts w:ascii="Arial" w:hAnsi="Arial" w:cs="Arial"/>
          <w:bCs/>
        </w:rPr>
        <w:t>MV (plněno průběžně)</w:t>
      </w:r>
    </w:p>
    <w:p w14:paraId="01788BF1" w14:textId="77777777" w:rsidR="00951B20" w:rsidRPr="000C481E" w:rsidRDefault="00951B20" w:rsidP="00951B20">
      <w:pPr>
        <w:autoSpaceDE w:val="0"/>
        <w:autoSpaceDN w:val="0"/>
        <w:adjustRightInd w:val="0"/>
        <w:rPr>
          <w:rFonts w:ascii="Arial" w:hAnsi="Arial" w:cs="Arial"/>
          <w:bCs/>
        </w:rPr>
      </w:pPr>
      <w:r w:rsidRPr="000C481E">
        <w:rPr>
          <w:rFonts w:ascii="Arial" w:hAnsi="Arial" w:cs="Arial"/>
          <w:bCs/>
        </w:rPr>
        <w:t>V oblasti bezpečnostního výzkumu je součástí Meziresortní koncepce podpory bezpečnostního výzkumu 2017 – 2023 (ÚV č. 509/2017):</w:t>
      </w:r>
    </w:p>
    <w:p w14:paraId="089D465D" w14:textId="77777777" w:rsidR="00951B20" w:rsidRPr="000C481E" w:rsidRDefault="00951B20" w:rsidP="00F47255">
      <w:pPr>
        <w:numPr>
          <w:ilvl w:val="0"/>
          <w:numId w:val="33"/>
        </w:numPr>
        <w:autoSpaceDE w:val="0"/>
        <w:autoSpaceDN w:val="0"/>
        <w:adjustRightInd w:val="0"/>
        <w:spacing w:after="0" w:line="240" w:lineRule="auto"/>
        <w:rPr>
          <w:rFonts w:ascii="Arial" w:hAnsi="Arial" w:cs="Arial"/>
          <w:bCs/>
        </w:rPr>
      </w:pPr>
      <w:r w:rsidRPr="000C481E">
        <w:rPr>
          <w:rFonts w:ascii="Arial" w:hAnsi="Arial" w:cs="Arial"/>
          <w:bCs/>
        </w:rPr>
        <w:t>Bezpečnostní výzkum je aktivně prosazován jako prioritní téma bilaterální spolupráce</w:t>
      </w:r>
    </w:p>
    <w:p w14:paraId="14A11EE7" w14:textId="77777777" w:rsidR="00951B20" w:rsidRPr="000C481E" w:rsidRDefault="00951B20" w:rsidP="00F47255">
      <w:pPr>
        <w:numPr>
          <w:ilvl w:val="0"/>
          <w:numId w:val="33"/>
        </w:numPr>
        <w:autoSpaceDE w:val="0"/>
        <w:autoSpaceDN w:val="0"/>
        <w:adjustRightInd w:val="0"/>
        <w:spacing w:after="0" w:line="240" w:lineRule="auto"/>
        <w:rPr>
          <w:rFonts w:ascii="Arial" w:hAnsi="Arial" w:cs="Arial"/>
          <w:bCs/>
        </w:rPr>
      </w:pPr>
      <w:r w:rsidRPr="000C481E">
        <w:rPr>
          <w:rFonts w:ascii="Arial" w:hAnsi="Arial" w:cs="Arial"/>
          <w:bCs/>
        </w:rPr>
        <w:t xml:space="preserve">Identifikace relevantních mezinárodních aktivit </w:t>
      </w:r>
    </w:p>
    <w:p w14:paraId="042B3CFB" w14:textId="77777777" w:rsidR="00951B20" w:rsidRPr="000C481E" w:rsidRDefault="00951B20" w:rsidP="00F47255">
      <w:pPr>
        <w:numPr>
          <w:ilvl w:val="0"/>
          <w:numId w:val="33"/>
        </w:numPr>
        <w:autoSpaceDE w:val="0"/>
        <w:autoSpaceDN w:val="0"/>
        <w:adjustRightInd w:val="0"/>
        <w:spacing w:after="0" w:line="240" w:lineRule="auto"/>
        <w:rPr>
          <w:rFonts w:ascii="Arial" w:hAnsi="Arial" w:cs="Arial"/>
          <w:bCs/>
        </w:rPr>
      </w:pPr>
      <w:r w:rsidRPr="000C481E">
        <w:rPr>
          <w:rFonts w:ascii="Arial" w:hAnsi="Arial" w:cs="Arial"/>
          <w:bCs/>
        </w:rPr>
        <w:t>Bezpečnostní výzkum aktivně usiluje o zapojení subjektů z výzkumného a vědeckého sektoru ČR v rámci mezinárodní spolupráce</w:t>
      </w:r>
    </w:p>
    <w:p w14:paraId="09CF15BB" w14:textId="77777777" w:rsidR="00951B20" w:rsidRPr="000C481E" w:rsidRDefault="00951B20" w:rsidP="00951B20">
      <w:pPr>
        <w:keepNext/>
        <w:tabs>
          <w:tab w:val="right" w:pos="9071"/>
        </w:tabs>
        <w:spacing w:after="0" w:line="240" w:lineRule="auto"/>
        <w:jc w:val="both"/>
        <w:rPr>
          <w:rFonts w:ascii="Arial" w:hAnsi="Arial" w:cs="Arial"/>
          <w:bCs/>
        </w:rPr>
      </w:pPr>
      <w:r w:rsidRPr="000C481E">
        <w:rPr>
          <w:rFonts w:ascii="Arial" w:hAnsi="Arial" w:cs="Arial"/>
          <w:bCs/>
        </w:rPr>
        <w:lastRenderedPageBreak/>
        <w:t>Koordinace zapojování konečných uživatelů do výzkumných projektů bezpečnostního výzkumu v rámcových programech EU</w:t>
      </w:r>
    </w:p>
    <w:p w14:paraId="68816D07" w14:textId="77777777" w:rsidR="00632A6A" w:rsidRPr="000C481E" w:rsidRDefault="00632A6A" w:rsidP="00951B20">
      <w:pPr>
        <w:keepNext/>
        <w:tabs>
          <w:tab w:val="right" w:pos="9071"/>
        </w:tabs>
        <w:spacing w:after="0" w:line="240" w:lineRule="auto"/>
        <w:jc w:val="both"/>
        <w:rPr>
          <w:rFonts w:ascii="Arial" w:hAnsi="Arial" w:cs="Arial"/>
          <w:bCs/>
        </w:rPr>
      </w:pPr>
    </w:p>
    <w:p w14:paraId="48408FAE" w14:textId="77777777" w:rsidR="00632A6A" w:rsidRPr="000C481E" w:rsidRDefault="00632A6A" w:rsidP="00951B20">
      <w:pPr>
        <w:keepNext/>
        <w:tabs>
          <w:tab w:val="right" w:pos="9071"/>
        </w:tabs>
        <w:spacing w:after="0" w:line="240" w:lineRule="auto"/>
        <w:jc w:val="both"/>
        <w:rPr>
          <w:rFonts w:ascii="Arial" w:hAnsi="Arial" w:cs="Arial"/>
          <w:bCs/>
        </w:rPr>
      </w:pPr>
      <w:r w:rsidRPr="000C481E">
        <w:rPr>
          <w:rFonts w:ascii="Arial" w:hAnsi="Arial" w:cs="Arial"/>
          <w:bCs/>
        </w:rPr>
        <w:t>MO (neuvedeno)</w:t>
      </w:r>
    </w:p>
    <w:p w14:paraId="6FD4D82E" w14:textId="77777777" w:rsidR="00632A6A" w:rsidRPr="000C481E" w:rsidRDefault="00632A6A" w:rsidP="00951B20">
      <w:pPr>
        <w:keepNext/>
        <w:tabs>
          <w:tab w:val="right" w:pos="9071"/>
        </w:tabs>
        <w:spacing w:after="0" w:line="240" w:lineRule="auto"/>
        <w:jc w:val="both"/>
        <w:rPr>
          <w:rFonts w:ascii="Arial" w:hAnsi="Arial" w:cs="Arial"/>
          <w:bCs/>
        </w:rPr>
      </w:pPr>
      <w:r w:rsidRPr="000C481E">
        <w:rPr>
          <w:rFonts w:ascii="Arial" w:hAnsi="Arial" w:cs="Arial"/>
          <w:bCs/>
        </w:rPr>
        <w:t>MO aktivně přenáší informace o aktivitách EK v oblasti podpory evropského obranného výzkumu a vývoje. V minulém období byly uspořádány celkem 3 semináře zaměřené na tuto problematiku.</w:t>
      </w:r>
    </w:p>
    <w:p w14:paraId="537651F9" w14:textId="77777777" w:rsidR="006800EB" w:rsidRPr="000C481E" w:rsidRDefault="003B2D7F" w:rsidP="00112126">
      <w:pPr>
        <w:keepNext/>
        <w:tabs>
          <w:tab w:val="right" w:pos="9071"/>
        </w:tabs>
        <w:spacing w:after="0" w:line="240" w:lineRule="auto"/>
        <w:jc w:val="both"/>
        <w:rPr>
          <w:rFonts w:ascii="Arial" w:hAnsi="Arial" w:cs="Arial"/>
          <w:bCs/>
        </w:rPr>
      </w:pPr>
      <w:r w:rsidRPr="000C481E">
        <w:rPr>
          <w:rFonts w:ascii="Arial" w:hAnsi="Arial" w:cs="Arial"/>
          <w:bCs/>
        </w:rPr>
        <w:t>MD (částečně)</w:t>
      </w:r>
    </w:p>
    <w:p w14:paraId="7D33A1A2" w14:textId="77777777" w:rsidR="006800EB" w:rsidRPr="000C481E" w:rsidRDefault="006800EB" w:rsidP="00112126">
      <w:pPr>
        <w:keepNext/>
        <w:tabs>
          <w:tab w:val="right" w:pos="9071"/>
        </w:tabs>
        <w:spacing w:after="0" w:line="240" w:lineRule="auto"/>
        <w:jc w:val="both"/>
        <w:rPr>
          <w:rFonts w:ascii="Arial" w:eastAsia="Times New Roman" w:hAnsi="Arial" w:cs="Arial"/>
          <w:lang w:eastAsia="cs-CZ"/>
        </w:rPr>
      </w:pPr>
    </w:p>
    <w:p w14:paraId="40CCBE6F" w14:textId="77777777" w:rsidR="00112126" w:rsidRPr="000C481E" w:rsidRDefault="00112126" w:rsidP="00112126">
      <w:pPr>
        <w:keepNext/>
        <w:tabs>
          <w:tab w:val="right" w:pos="9071"/>
        </w:tabs>
        <w:spacing w:after="0" w:line="240" w:lineRule="auto"/>
        <w:jc w:val="both"/>
        <w:rPr>
          <w:rFonts w:ascii="Arial" w:hAnsi="Arial" w:cs="Arial"/>
          <w:b/>
        </w:rPr>
      </w:pPr>
      <w:r w:rsidRPr="000C481E">
        <w:rPr>
          <w:rFonts w:ascii="Arial" w:hAnsi="Arial" w:cs="Arial"/>
          <w:b/>
        </w:rPr>
        <w:t>Další plánované kroky</w:t>
      </w:r>
    </w:p>
    <w:p w14:paraId="46F3374E" w14:textId="77777777" w:rsidR="00D554DF" w:rsidRPr="000C481E" w:rsidRDefault="00D554DF" w:rsidP="00112126">
      <w:pPr>
        <w:keepNext/>
        <w:tabs>
          <w:tab w:val="right" w:pos="9071"/>
        </w:tabs>
        <w:spacing w:after="0" w:line="240" w:lineRule="auto"/>
        <w:jc w:val="both"/>
        <w:rPr>
          <w:rFonts w:ascii="Arial" w:hAnsi="Arial" w:cs="Arial"/>
          <w:bCs/>
        </w:rPr>
      </w:pPr>
    </w:p>
    <w:p w14:paraId="09B28876" w14:textId="77777777" w:rsidR="00864951" w:rsidRPr="000C481E" w:rsidRDefault="00864951" w:rsidP="00112126">
      <w:pPr>
        <w:keepNext/>
        <w:tabs>
          <w:tab w:val="right" w:pos="9071"/>
        </w:tabs>
        <w:spacing w:after="0" w:line="240" w:lineRule="auto"/>
        <w:jc w:val="both"/>
        <w:rPr>
          <w:rFonts w:ascii="Arial" w:eastAsia="Times New Roman" w:hAnsi="Arial" w:cs="Arial"/>
          <w:lang w:eastAsia="cs-CZ"/>
        </w:rPr>
      </w:pPr>
      <w:r w:rsidRPr="000C481E">
        <w:rPr>
          <w:rFonts w:ascii="Arial" w:hAnsi="Arial" w:cs="Arial"/>
          <w:bCs/>
        </w:rPr>
        <w:t>MŠMT bude i v nadcházejících letech realizovat dílčí opatření „Akčního plánu mezinárodní spolupráce ČR ve výzkumu a vývoji a internacionalizace prostředí výzkumu a vývoje v ČR na léta 2017-2020“, jejichž plnění spadá do jeho gesční působnosti, a dále podporovat realizaci úspěšných projektů ve výzvách OP VVV zaměřených na mezinárodní spolupráci ve výzkumu a vývoji.</w:t>
      </w:r>
    </w:p>
    <w:p w14:paraId="16C411EA" w14:textId="77777777" w:rsidR="00823962" w:rsidRPr="000C481E" w:rsidRDefault="00823962" w:rsidP="00112126">
      <w:pPr>
        <w:spacing w:after="0" w:line="240" w:lineRule="auto"/>
        <w:jc w:val="both"/>
        <w:rPr>
          <w:rFonts w:ascii="Arial" w:eastAsia="Times New Roman" w:hAnsi="Arial" w:cs="Arial"/>
          <w:lang w:eastAsia="cs-CZ"/>
        </w:rPr>
      </w:pPr>
    </w:p>
    <w:p w14:paraId="2129CC12" w14:textId="77777777" w:rsidR="00112126" w:rsidRPr="000C481E" w:rsidRDefault="00112126" w:rsidP="00112126">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bude pokračovat v dosavadních aktivitách na podporu zapojení subjektů do mezinárodních programů.</w:t>
      </w:r>
    </w:p>
    <w:p w14:paraId="7AF0045D" w14:textId="77777777" w:rsidR="00112126" w:rsidRPr="000C481E" w:rsidRDefault="00112126" w:rsidP="00112126">
      <w:pPr>
        <w:spacing w:after="0" w:line="240" w:lineRule="auto"/>
        <w:jc w:val="both"/>
        <w:rPr>
          <w:rFonts w:ascii="Arial" w:eastAsia="Times New Roman" w:hAnsi="Arial" w:cs="Arial"/>
          <w:lang w:eastAsia="cs-CZ"/>
        </w:rPr>
      </w:pPr>
    </w:p>
    <w:p w14:paraId="64E45320" w14:textId="77777777" w:rsidR="00050A1A" w:rsidRPr="000C481E" w:rsidRDefault="00050A1A" w:rsidP="00112126">
      <w:pPr>
        <w:spacing w:after="0" w:line="240" w:lineRule="auto"/>
        <w:jc w:val="both"/>
        <w:rPr>
          <w:rFonts w:ascii="Arial" w:eastAsia="Times New Roman" w:hAnsi="Arial" w:cs="Arial"/>
          <w:lang w:eastAsia="cs-CZ"/>
        </w:rPr>
      </w:pPr>
      <w:r w:rsidRPr="000C481E">
        <w:rPr>
          <w:rFonts w:ascii="Arial" w:eastAsia="Times New Roman" w:hAnsi="Arial" w:cs="Arial"/>
          <w:lang w:eastAsia="cs-CZ"/>
        </w:rPr>
        <w:t>GA ČR</w:t>
      </w:r>
    </w:p>
    <w:p w14:paraId="2655EFD5" w14:textId="77777777" w:rsidR="00050A1A" w:rsidRPr="000C481E" w:rsidRDefault="00050A1A" w:rsidP="00050A1A">
      <w:pPr>
        <w:keepNext/>
        <w:tabs>
          <w:tab w:val="right" w:pos="9071"/>
        </w:tabs>
        <w:spacing w:after="0" w:line="240" w:lineRule="auto"/>
        <w:jc w:val="both"/>
        <w:rPr>
          <w:rFonts w:ascii="Arial" w:eastAsia="Times New Roman" w:hAnsi="Arial" w:cs="Arial"/>
          <w:lang w:eastAsia="cs-CZ"/>
        </w:rPr>
      </w:pPr>
      <w:r w:rsidRPr="000C481E">
        <w:rPr>
          <w:rFonts w:ascii="Arial" w:eastAsia="Times New Roman" w:hAnsi="Arial" w:cs="Arial"/>
          <w:lang w:eastAsia="cs-CZ"/>
        </w:rPr>
        <w:t>GA ČR připravuje posílení mezinárodní (bilaterální) spolupráce prostřednictvím uzavření smlouvy s </w:t>
      </w:r>
      <w:proofErr w:type="spellStart"/>
      <w:r w:rsidRPr="000C481E">
        <w:rPr>
          <w:rFonts w:ascii="Arial" w:eastAsia="Times New Roman" w:hAnsi="Arial" w:cs="Arial"/>
          <w:lang w:eastAsia="cs-CZ"/>
        </w:rPr>
        <w:t>Russian</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Foundation</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for</w:t>
      </w:r>
      <w:proofErr w:type="spellEnd"/>
      <w:r w:rsidRPr="000C481E">
        <w:rPr>
          <w:rFonts w:ascii="Arial" w:eastAsia="Times New Roman" w:hAnsi="Arial" w:cs="Arial"/>
          <w:lang w:eastAsia="cs-CZ"/>
        </w:rPr>
        <w:t xml:space="preserve"> Basic </w:t>
      </w:r>
      <w:proofErr w:type="spellStart"/>
      <w:r w:rsidRPr="000C481E">
        <w:rPr>
          <w:rFonts w:ascii="Arial" w:eastAsia="Times New Roman" w:hAnsi="Arial" w:cs="Arial"/>
          <w:lang w:eastAsia="cs-CZ"/>
        </w:rPr>
        <w:t>Research</w:t>
      </w:r>
      <w:proofErr w:type="spellEnd"/>
      <w:r w:rsidRPr="000C481E">
        <w:rPr>
          <w:rFonts w:ascii="Arial" w:eastAsia="Times New Roman" w:hAnsi="Arial" w:cs="Arial"/>
          <w:lang w:eastAsia="cs-CZ"/>
        </w:rPr>
        <w:t>. Odhaduje, že se v průměru do této spolupráce zapojí každoročně nově kolem 60 vědců.</w:t>
      </w:r>
    </w:p>
    <w:p w14:paraId="5B8680AA" w14:textId="77777777" w:rsidR="00112126" w:rsidRPr="000C481E" w:rsidRDefault="006800EB" w:rsidP="00112126">
      <w:pPr>
        <w:spacing w:after="0" w:line="240" w:lineRule="auto"/>
        <w:jc w:val="both"/>
        <w:rPr>
          <w:rFonts w:ascii="Arial" w:hAnsi="Arial" w:cs="Arial"/>
          <w:bCs/>
          <w:sz w:val="24"/>
          <w:szCs w:val="24"/>
        </w:rPr>
      </w:pPr>
      <w:r w:rsidRPr="000C481E">
        <w:rPr>
          <w:rFonts w:ascii="Arial" w:hAnsi="Arial" w:cs="Arial"/>
          <w:bCs/>
          <w:sz w:val="24"/>
          <w:szCs w:val="24"/>
        </w:rPr>
        <w:t>TAČR - Vyhlášení VS dle plánovaného harmonogramu VS TA ČR. Opatření bude zároveň od roku 2018/2019 plněno prostřednictvím nového programu KAPPA a DELTA 2</w:t>
      </w:r>
    </w:p>
    <w:p w14:paraId="5202E774" w14:textId="77777777" w:rsidR="00951B20" w:rsidRPr="000C481E" w:rsidRDefault="00632A6A" w:rsidP="00112126">
      <w:pPr>
        <w:spacing w:after="0" w:line="240" w:lineRule="auto"/>
        <w:jc w:val="both"/>
        <w:rPr>
          <w:rFonts w:ascii="Arial" w:hAnsi="Arial" w:cs="Arial"/>
          <w:bCs/>
          <w:sz w:val="24"/>
          <w:szCs w:val="24"/>
        </w:rPr>
      </w:pPr>
      <w:r w:rsidRPr="000C481E">
        <w:rPr>
          <w:rFonts w:ascii="Arial" w:hAnsi="Arial" w:cs="Arial"/>
          <w:bCs/>
          <w:sz w:val="24"/>
          <w:szCs w:val="24"/>
        </w:rPr>
        <w:t>MV – bez kome</w:t>
      </w:r>
      <w:r w:rsidR="00951B20" w:rsidRPr="000C481E">
        <w:rPr>
          <w:rFonts w:ascii="Arial" w:hAnsi="Arial" w:cs="Arial"/>
          <w:bCs/>
          <w:sz w:val="24"/>
          <w:szCs w:val="24"/>
        </w:rPr>
        <w:t>ntáře</w:t>
      </w:r>
    </w:p>
    <w:p w14:paraId="547623FB" w14:textId="77777777" w:rsidR="00632A6A" w:rsidRPr="000C481E" w:rsidRDefault="00632A6A" w:rsidP="00112126">
      <w:pPr>
        <w:spacing w:after="0" w:line="240" w:lineRule="auto"/>
        <w:jc w:val="both"/>
        <w:rPr>
          <w:rFonts w:ascii="Arial" w:eastAsia="Times New Roman" w:hAnsi="Arial" w:cs="Arial"/>
          <w:sz w:val="24"/>
          <w:szCs w:val="24"/>
          <w:lang w:eastAsia="cs-CZ"/>
        </w:rPr>
      </w:pPr>
      <w:r w:rsidRPr="000C481E">
        <w:rPr>
          <w:rFonts w:ascii="Arial" w:hAnsi="Arial" w:cs="Arial"/>
          <w:bCs/>
          <w:sz w:val="24"/>
          <w:szCs w:val="24"/>
        </w:rPr>
        <w:t>MO – bez komentáře</w:t>
      </w:r>
    </w:p>
    <w:p w14:paraId="534F4207" w14:textId="77777777" w:rsidR="00112126" w:rsidRPr="000C481E" w:rsidRDefault="00112126" w:rsidP="00112126">
      <w:pPr>
        <w:spacing w:after="0" w:line="240" w:lineRule="auto"/>
        <w:jc w:val="both"/>
        <w:rPr>
          <w:rFonts w:ascii="Arial" w:eastAsia="Times New Roman" w:hAnsi="Arial" w:cs="Arial"/>
          <w:lang w:eastAsia="cs-CZ"/>
        </w:rPr>
      </w:pPr>
    </w:p>
    <w:p w14:paraId="22A4EB53" w14:textId="77777777" w:rsidR="00112126" w:rsidRPr="000C481E" w:rsidRDefault="00112126" w:rsidP="00B26F55">
      <w:pPr>
        <w:spacing w:after="0" w:line="240" w:lineRule="auto"/>
        <w:jc w:val="both"/>
        <w:rPr>
          <w:rFonts w:ascii="Arial" w:eastAsia="Times New Roman" w:hAnsi="Arial" w:cs="Arial"/>
          <w:b/>
          <w:lang w:eastAsia="cs-CZ"/>
        </w:rPr>
      </w:pPr>
      <w:r w:rsidRPr="000C481E">
        <w:rPr>
          <w:rFonts w:ascii="Arial" w:eastAsia="Times New Roman" w:hAnsi="Arial" w:cs="Arial"/>
          <w:b/>
          <w:lang w:eastAsia="cs-CZ"/>
        </w:rPr>
        <w:t>Poznámka (návrh na úpravu či zrušení opatření)</w:t>
      </w:r>
    </w:p>
    <w:p w14:paraId="7B9D86AC" w14:textId="77777777" w:rsidR="00D554DF" w:rsidRPr="000C481E" w:rsidRDefault="00D554DF" w:rsidP="00B26F55">
      <w:pPr>
        <w:spacing w:after="0" w:line="240" w:lineRule="auto"/>
        <w:jc w:val="both"/>
        <w:rPr>
          <w:rFonts w:ascii="Arial" w:eastAsia="Times New Roman" w:hAnsi="Arial" w:cs="Arial"/>
          <w:lang w:eastAsia="cs-CZ"/>
        </w:rPr>
      </w:pPr>
    </w:p>
    <w:p w14:paraId="74838542" w14:textId="71AE2B56" w:rsidR="00CA4AF2" w:rsidRPr="000C481E" w:rsidRDefault="00D554DF" w:rsidP="00B26F55">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CA4AF2" w:rsidRPr="000C481E">
        <w:rPr>
          <w:rFonts w:ascii="Arial" w:eastAsia="Times New Roman" w:hAnsi="Arial" w:cs="Arial"/>
          <w:lang w:eastAsia="cs-CZ"/>
        </w:rPr>
        <w:t>RVV (ponechat)</w:t>
      </w:r>
    </w:p>
    <w:p w14:paraId="49DE85DC" w14:textId="77777777" w:rsidR="00823962" w:rsidRPr="000C481E" w:rsidRDefault="00823962" w:rsidP="00B26F55">
      <w:pPr>
        <w:spacing w:after="0" w:line="240" w:lineRule="auto"/>
        <w:jc w:val="both"/>
        <w:rPr>
          <w:rFonts w:ascii="Arial" w:eastAsia="Times New Roman" w:hAnsi="Arial" w:cs="Arial"/>
          <w:lang w:eastAsia="cs-CZ"/>
        </w:rPr>
      </w:pPr>
    </w:p>
    <w:p w14:paraId="2BE48E65" w14:textId="77777777" w:rsidR="00112126" w:rsidRPr="000C481E" w:rsidRDefault="00B26F55" w:rsidP="00B26F55">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bez komentáře</w:t>
      </w:r>
    </w:p>
    <w:p w14:paraId="78C22DB3" w14:textId="77777777" w:rsidR="00823962" w:rsidRPr="000C481E" w:rsidRDefault="00823962" w:rsidP="00B26F55">
      <w:pPr>
        <w:spacing w:after="0" w:line="240" w:lineRule="auto"/>
        <w:jc w:val="both"/>
        <w:rPr>
          <w:rFonts w:ascii="Arial" w:hAnsi="Arial" w:cs="Arial"/>
          <w:bCs/>
        </w:rPr>
      </w:pPr>
    </w:p>
    <w:p w14:paraId="7A3777DA" w14:textId="77777777" w:rsidR="00864951" w:rsidRPr="000C481E" w:rsidRDefault="00864951" w:rsidP="00B26F55">
      <w:pPr>
        <w:spacing w:after="0" w:line="240" w:lineRule="auto"/>
        <w:jc w:val="both"/>
        <w:rPr>
          <w:rFonts w:ascii="Arial" w:hAnsi="Arial" w:cs="Arial"/>
          <w:bCs/>
        </w:rPr>
      </w:pPr>
      <w:r w:rsidRPr="000C481E">
        <w:rPr>
          <w:rFonts w:ascii="Arial" w:hAnsi="Arial" w:cs="Arial"/>
          <w:bCs/>
        </w:rPr>
        <w:t>MŠMT - opatření je ze strany MŠMT průběžně naplňováno.</w:t>
      </w:r>
    </w:p>
    <w:p w14:paraId="41C16F43" w14:textId="77777777" w:rsidR="00D554DF" w:rsidRPr="000C481E" w:rsidRDefault="00D554DF" w:rsidP="00B26F55">
      <w:pPr>
        <w:spacing w:after="0" w:line="240" w:lineRule="auto"/>
        <w:jc w:val="both"/>
        <w:rPr>
          <w:rFonts w:ascii="Arial" w:hAnsi="Arial" w:cs="Arial"/>
          <w:bCs/>
        </w:rPr>
      </w:pPr>
    </w:p>
    <w:p w14:paraId="3CFDEB1E" w14:textId="77777777" w:rsidR="006800EB" w:rsidRPr="000C481E" w:rsidRDefault="006800EB" w:rsidP="00B26F55">
      <w:pPr>
        <w:spacing w:after="0" w:line="240" w:lineRule="auto"/>
        <w:jc w:val="both"/>
        <w:rPr>
          <w:rFonts w:ascii="Arial" w:hAnsi="Arial" w:cs="Arial"/>
          <w:bCs/>
        </w:rPr>
      </w:pPr>
      <w:r w:rsidRPr="000C481E">
        <w:rPr>
          <w:rFonts w:ascii="Arial" w:hAnsi="Arial" w:cs="Arial"/>
          <w:bCs/>
        </w:rPr>
        <w:t xml:space="preserve">TAČR </w:t>
      </w:r>
      <w:r w:rsidR="00951B20" w:rsidRPr="000C481E">
        <w:rPr>
          <w:rFonts w:ascii="Arial" w:hAnsi="Arial" w:cs="Arial"/>
          <w:bCs/>
        </w:rPr>
        <w:t>–</w:t>
      </w:r>
      <w:r w:rsidRPr="000C481E">
        <w:rPr>
          <w:rFonts w:ascii="Arial" w:hAnsi="Arial" w:cs="Arial"/>
          <w:bCs/>
        </w:rPr>
        <w:t xml:space="preserve"> ponechat</w:t>
      </w:r>
    </w:p>
    <w:p w14:paraId="7431C0BA" w14:textId="77777777" w:rsidR="00951B20" w:rsidRPr="000C481E" w:rsidRDefault="00951B20" w:rsidP="00B26F55">
      <w:pPr>
        <w:spacing w:after="0" w:line="240" w:lineRule="auto"/>
        <w:jc w:val="both"/>
        <w:rPr>
          <w:rFonts w:ascii="Arial" w:hAnsi="Arial" w:cs="Arial"/>
          <w:bCs/>
        </w:rPr>
      </w:pPr>
      <w:r w:rsidRPr="000C481E">
        <w:rPr>
          <w:rFonts w:ascii="Arial" w:hAnsi="Arial" w:cs="Arial"/>
          <w:bCs/>
        </w:rPr>
        <w:t>MV – bez komentáře</w:t>
      </w:r>
    </w:p>
    <w:p w14:paraId="33BB8FD0" w14:textId="77777777" w:rsidR="00632A6A" w:rsidRPr="000C481E" w:rsidRDefault="00632A6A" w:rsidP="00B26F55">
      <w:pPr>
        <w:spacing w:after="0" w:line="240" w:lineRule="auto"/>
        <w:jc w:val="both"/>
        <w:rPr>
          <w:rFonts w:ascii="Arial" w:hAnsi="Arial" w:cs="Arial"/>
          <w:bCs/>
        </w:rPr>
      </w:pPr>
      <w:r w:rsidRPr="000C481E">
        <w:rPr>
          <w:rFonts w:ascii="Arial" w:hAnsi="Arial" w:cs="Arial"/>
          <w:bCs/>
        </w:rPr>
        <w:t>MO – bez komentáře</w:t>
      </w:r>
    </w:p>
    <w:p w14:paraId="3D88FC4C" w14:textId="77777777" w:rsidR="003B2D7F" w:rsidRPr="000C481E" w:rsidRDefault="003B2D7F" w:rsidP="00B26F55">
      <w:pPr>
        <w:spacing w:after="0" w:line="240" w:lineRule="auto"/>
        <w:jc w:val="both"/>
        <w:rPr>
          <w:rFonts w:ascii="Arial" w:eastAsia="Times New Roman" w:hAnsi="Arial" w:cs="Arial"/>
          <w:lang w:eastAsia="cs-CZ"/>
        </w:rPr>
      </w:pPr>
      <w:r w:rsidRPr="000C481E">
        <w:rPr>
          <w:rFonts w:ascii="Arial" w:hAnsi="Arial" w:cs="Arial"/>
          <w:bCs/>
        </w:rPr>
        <w:t>MD - Souvisí se stabilizací systému financování, s jistotou financování na 3 roky je možné zavést efektivní systém řízení a hodnocení VO včetně motivace k vyšší úrovni výzkumu</w:t>
      </w:r>
    </w:p>
    <w:p w14:paraId="4B43D25D" w14:textId="77777777" w:rsidR="00CA033C" w:rsidRPr="000C481E" w:rsidRDefault="00CA033C" w:rsidP="00CA033C">
      <w:pPr>
        <w:spacing w:line="240" w:lineRule="auto"/>
        <w:ind w:left="425"/>
        <w:jc w:val="both"/>
        <w:rPr>
          <w:rFonts w:ascii="Arial" w:hAnsi="Arial" w:cs="Arial"/>
          <w:lang w:eastAsia="cs-CZ"/>
        </w:rPr>
      </w:pPr>
    </w:p>
    <w:p w14:paraId="03EA2310" w14:textId="77777777" w:rsidR="00864951" w:rsidRPr="000C481E" w:rsidRDefault="00864951" w:rsidP="009F6441">
      <w:pPr>
        <w:spacing w:before="240"/>
        <w:jc w:val="both"/>
        <w:rPr>
          <w:rFonts w:ascii="Arial" w:hAnsi="Arial" w:cs="Arial"/>
          <w:i/>
          <w:lang w:eastAsia="cs-CZ"/>
        </w:rPr>
      </w:pPr>
      <w:bookmarkStart w:id="25" w:name="_Toc513639756"/>
      <w:r w:rsidRPr="000C481E">
        <w:rPr>
          <w:rStyle w:val="Nadpis3Char"/>
        </w:rPr>
        <w:t>Opatření 13</w:t>
      </w:r>
      <w:bookmarkEnd w:id="25"/>
      <w:r w:rsidRPr="000C481E">
        <w:rPr>
          <w:rStyle w:val="Znakapoznpodarou"/>
          <w:rFonts w:ascii="Arial" w:hAnsi="Arial" w:cs="Arial"/>
          <w:i/>
          <w:lang w:eastAsia="cs-CZ"/>
        </w:rPr>
        <w:footnoteReference w:id="31"/>
      </w:r>
    </w:p>
    <w:p w14:paraId="484FD828" w14:textId="77777777" w:rsidR="00537F49" w:rsidRPr="000C481E" w:rsidRDefault="00FF71AA" w:rsidP="009F6441">
      <w:pPr>
        <w:spacing w:before="240"/>
        <w:jc w:val="both"/>
        <w:rPr>
          <w:rFonts w:ascii="Arial" w:hAnsi="Arial" w:cs="Arial"/>
          <w:i/>
          <w:lang w:eastAsia="cs-CZ"/>
        </w:rPr>
      </w:pPr>
      <w:r w:rsidRPr="000C481E">
        <w:rPr>
          <w:rFonts w:ascii="Arial" w:hAnsi="Arial" w:cs="Arial"/>
          <w:i/>
          <w:lang w:eastAsia="cs-CZ"/>
        </w:rPr>
        <w:t>Stimulovat příchod kvalitních výzkumných a vysoce kvalifikovaných odborných pracovníků a vytvořit vhodné podmínky pro pracovní i rodinný život</w:t>
      </w:r>
      <w:r w:rsidR="00864951" w:rsidRPr="000C481E">
        <w:rPr>
          <w:rStyle w:val="Znakapoznpodarou"/>
          <w:rFonts w:ascii="Arial" w:hAnsi="Arial" w:cs="Arial"/>
          <w:i/>
          <w:lang w:eastAsia="cs-CZ"/>
        </w:rPr>
        <w:footnoteReference w:id="32"/>
      </w:r>
    </w:p>
    <w:p w14:paraId="3A244AFA" w14:textId="77777777" w:rsidR="008C0789" w:rsidRPr="000C481E" w:rsidRDefault="008C0789" w:rsidP="009F6441">
      <w:pPr>
        <w:tabs>
          <w:tab w:val="left" w:pos="426"/>
        </w:tabs>
        <w:spacing w:after="120" w:line="240" w:lineRule="auto"/>
        <w:jc w:val="both"/>
        <w:rPr>
          <w:rFonts w:ascii="Arial" w:hAnsi="Arial" w:cs="Arial"/>
          <w:lang w:eastAsia="cs-CZ"/>
        </w:rPr>
      </w:pPr>
      <w:r w:rsidRPr="000C481E">
        <w:rPr>
          <w:rFonts w:ascii="Arial" w:hAnsi="Arial" w:cs="Arial"/>
          <w:lang w:eastAsia="cs-CZ"/>
        </w:rPr>
        <w:lastRenderedPageBreak/>
        <w:t>Termín: 2016 a dále každoročně</w:t>
      </w:r>
    </w:p>
    <w:p w14:paraId="1D5D277F" w14:textId="77777777" w:rsidR="00742CFD" w:rsidRPr="000C481E" w:rsidRDefault="008C0789" w:rsidP="009F6441">
      <w:pPr>
        <w:tabs>
          <w:tab w:val="left" w:pos="426"/>
        </w:tabs>
        <w:spacing w:line="240" w:lineRule="auto"/>
        <w:jc w:val="both"/>
        <w:rPr>
          <w:rFonts w:ascii="Arial" w:hAnsi="Arial" w:cs="Arial"/>
          <w:lang w:eastAsia="cs-CZ"/>
        </w:rPr>
      </w:pPr>
      <w:r w:rsidRPr="000C481E">
        <w:rPr>
          <w:rFonts w:ascii="Arial" w:hAnsi="Arial" w:cs="Arial"/>
          <w:lang w:eastAsia="cs-CZ"/>
        </w:rPr>
        <w:t xml:space="preserve">Odpovědnost: MŠMT, </w:t>
      </w:r>
      <w:proofErr w:type="spellStart"/>
      <w:r w:rsidRPr="000C481E">
        <w:rPr>
          <w:rFonts w:ascii="Arial" w:hAnsi="Arial" w:cs="Arial"/>
          <w:lang w:eastAsia="cs-CZ"/>
        </w:rPr>
        <w:t>spolugesce</w:t>
      </w:r>
      <w:proofErr w:type="spellEnd"/>
      <w:r w:rsidRPr="000C481E">
        <w:rPr>
          <w:rFonts w:ascii="Arial" w:hAnsi="Arial" w:cs="Arial"/>
          <w:lang w:eastAsia="cs-CZ"/>
        </w:rPr>
        <w:t>:</w:t>
      </w:r>
      <w:r w:rsidR="006E3F2A" w:rsidRPr="000C481E">
        <w:rPr>
          <w:rFonts w:ascii="Arial" w:hAnsi="Arial" w:cs="Arial"/>
          <w:lang w:eastAsia="cs-CZ"/>
        </w:rPr>
        <w:t xml:space="preserve"> ÚV ČR – Sekce VVI, spolupracují:</w:t>
      </w:r>
      <w:r w:rsidRPr="000C481E">
        <w:rPr>
          <w:rFonts w:ascii="Arial" w:hAnsi="Arial" w:cs="Arial"/>
          <w:lang w:eastAsia="cs-CZ"/>
        </w:rPr>
        <w:t xml:space="preserve"> MV, MZV </w:t>
      </w:r>
    </w:p>
    <w:p w14:paraId="19C10257" w14:textId="77777777" w:rsidR="00B07826" w:rsidRPr="000C481E" w:rsidRDefault="00B07826" w:rsidP="00B07826">
      <w:pPr>
        <w:spacing w:line="240" w:lineRule="auto"/>
        <w:jc w:val="both"/>
        <w:rPr>
          <w:rFonts w:ascii="Arial" w:hAnsi="Arial" w:cs="Arial"/>
          <w:b/>
        </w:rPr>
      </w:pPr>
      <w:r w:rsidRPr="000C481E">
        <w:rPr>
          <w:rFonts w:ascii="Arial" w:hAnsi="Arial" w:cs="Arial"/>
          <w:b/>
        </w:rPr>
        <w:t>Stav realizace – dosavadní pokrok</w:t>
      </w:r>
    </w:p>
    <w:p w14:paraId="1C8376DC" w14:textId="77777777" w:rsidR="00864951" w:rsidRPr="000C481E" w:rsidRDefault="00864951" w:rsidP="00DD2F3F">
      <w:pPr>
        <w:spacing w:after="0" w:line="240" w:lineRule="auto"/>
        <w:jc w:val="both"/>
        <w:rPr>
          <w:rFonts w:ascii="Arial" w:hAnsi="Arial" w:cs="Arial"/>
          <w:lang w:eastAsia="cs-CZ"/>
        </w:rPr>
      </w:pPr>
      <w:r w:rsidRPr="000C481E">
        <w:rPr>
          <w:rFonts w:ascii="Arial" w:hAnsi="Arial" w:cs="Arial"/>
          <w:lang w:eastAsia="cs-CZ"/>
        </w:rPr>
        <w:t>MŠMT (ANO)</w:t>
      </w:r>
    </w:p>
    <w:p w14:paraId="7A7392AF"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 xml:space="preserve">MŠMT zpracovalo „Akční plán mezinárodní spolupráce ČR ve výzkumu a vývoji a internacionalizace prostředí výzkumu a vývoje v ČR na léta 2017-2020“, který byl schválený usnesením vlády ČR ze dne 19. prosince 2016 č. 1179, a „Akční plán rozvoje lidských zdrojů pro výzkum, vývoj a inovace a genderové rovnosti ve výzkumu, vývoji a inovacích v ČR na léta 2018-2020“, který byl schválený usnesením vlády ČR ze dne 3. ledna 2018 č. 8.  </w:t>
      </w:r>
    </w:p>
    <w:p w14:paraId="3ECF4FB1" w14:textId="5C7B6E5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 xml:space="preserve">V rámci plnění </w:t>
      </w:r>
      <w:r w:rsidR="00F87143">
        <w:rPr>
          <w:rFonts w:ascii="Arial" w:hAnsi="Arial" w:cs="Arial"/>
          <w:bCs/>
        </w:rPr>
        <w:t xml:space="preserve">věcně příslušného opatření MŠMT </w:t>
      </w:r>
      <w:proofErr w:type="gramStart"/>
      <w:r w:rsidR="00F87143">
        <w:rPr>
          <w:rFonts w:ascii="Arial" w:hAnsi="Arial" w:cs="Arial"/>
          <w:bCs/>
        </w:rPr>
        <w:t>realizovalo</w:t>
      </w:r>
      <w:proofErr w:type="gramEnd"/>
      <w:r w:rsidR="00F87143">
        <w:rPr>
          <w:rFonts w:ascii="Arial" w:hAnsi="Arial" w:cs="Arial"/>
          <w:bCs/>
        </w:rPr>
        <w:t xml:space="preserve"> </w:t>
      </w:r>
      <w:bookmarkStart w:id="26" w:name="_GoBack"/>
      <w:bookmarkEnd w:id="26"/>
      <w:r w:rsidRPr="000C481E">
        <w:rPr>
          <w:rFonts w:ascii="Arial" w:hAnsi="Arial" w:cs="Arial"/>
          <w:bCs/>
        </w:rPr>
        <w:t>v rámci OP VVV výzvu s názvem „Podpora excelentních výzkumných týmů“, která umožňuje zahraničním výzkumným pracovníkům a českým výzkumným pracovníkům působícím v zahraničí, aby se etablovali na výzkumných organizacích v ČR a vybudovali na nich i vlastní výzkumné týmy, včetně pořízení přístrojového vybavení potřebného pro činnosti těchto výzkumných skupin.</w:t>
      </w:r>
    </w:p>
    <w:p w14:paraId="3231068E"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 xml:space="preserve">Bližší informace o realizaci výzvy „Podpora excelentních výzkumných týmů“ jsou k dispozici na internetových stránkách </w:t>
      </w:r>
      <w:hyperlink r:id="rId13" w:history="1">
        <w:r w:rsidRPr="000C481E">
          <w:rPr>
            <w:rStyle w:val="Hypertextovodkaz"/>
            <w:rFonts w:ascii="Arial" w:hAnsi="Arial" w:cs="Arial"/>
            <w:bCs/>
            <w:lang w:eastAsia="cs-CZ"/>
          </w:rPr>
          <w:t>http://www.msmt.cz/strukturalni-fondy-1/vyzva-c-02-15-003-podpora-excelentnich-vyzkumnych-tymu-v</w:t>
        </w:r>
      </w:hyperlink>
      <w:r w:rsidRPr="000C481E">
        <w:rPr>
          <w:rFonts w:ascii="Arial" w:hAnsi="Arial" w:cs="Arial"/>
          <w:bCs/>
        </w:rPr>
        <w:t>.</w:t>
      </w:r>
    </w:p>
    <w:p w14:paraId="1DD5337B"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Pro oblast podpory mezinárodní mobility výzkumných pracovníků realizovalo MŠMT prozatím v rámci OP VVV i 2 následující výzvy:</w:t>
      </w:r>
    </w:p>
    <w:p w14:paraId="1724AA83"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 xml:space="preserve">„Mezinárodní mobilita výzkumných pracovníků“ – Bližší informace o realizaci této výzvy jsou k dispozici na internetových stránkách </w:t>
      </w:r>
      <w:hyperlink r:id="rId14" w:history="1">
        <w:r w:rsidRPr="000C481E">
          <w:rPr>
            <w:rStyle w:val="Hypertextovodkaz"/>
            <w:rFonts w:ascii="Arial" w:hAnsi="Arial" w:cs="Arial"/>
            <w:bCs/>
            <w:lang w:eastAsia="cs-CZ"/>
          </w:rPr>
          <w:t>http://www.msmt.cz/strukturalni-fondy-1/vyzva-c-02-16-027-mezinarodni-mobilita-vyzkumnych-pracovniku-1</w:t>
        </w:r>
      </w:hyperlink>
      <w:r w:rsidRPr="000C481E">
        <w:rPr>
          <w:rFonts w:ascii="Arial" w:hAnsi="Arial" w:cs="Arial"/>
          <w:bCs/>
        </w:rPr>
        <w:t>.</w:t>
      </w:r>
    </w:p>
    <w:p w14:paraId="74AE193C"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 xml:space="preserve">„Mezinárodní mobilita výzkumných pracovníků MSCA-IF“ – Bližší informace o realizaci této výzvy jsou k dispozici na internetových stránkách </w:t>
      </w:r>
      <w:hyperlink r:id="rId15" w:history="1">
        <w:r w:rsidRPr="000C481E">
          <w:rPr>
            <w:rStyle w:val="Hypertextovodkaz"/>
            <w:rFonts w:ascii="Arial" w:hAnsi="Arial" w:cs="Arial"/>
            <w:bCs/>
            <w:lang w:eastAsia="cs-CZ"/>
          </w:rPr>
          <w:t>http://www.msmt.cz/strukturalni-fondy-1/vyzva-c-02-17-050-mezinarodni-mobilita-vyzkumnych-pracovniku-1</w:t>
        </w:r>
      </w:hyperlink>
      <w:r w:rsidRPr="000C481E">
        <w:rPr>
          <w:rFonts w:ascii="Arial" w:hAnsi="Arial" w:cs="Arial"/>
          <w:bCs/>
        </w:rPr>
        <w:t xml:space="preserve">.     </w:t>
      </w:r>
    </w:p>
    <w:p w14:paraId="560B1519"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Na úrovni krajů je poté v rámci OP VVV podporováno rovněž budování prostředí pro rozvoj výzkumu, vývoje a inovací prostřednictvím výzvy „Smart akcelerátor“.</w:t>
      </w:r>
    </w:p>
    <w:p w14:paraId="02353521" w14:textId="77777777" w:rsidR="00864951" w:rsidRPr="000C481E" w:rsidRDefault="00DD2F3F" w:rsidP="00DD2F3F">
      <w:pPr>
        <w:spacing w:after="0" w:line="240" w:lineRule="auto"/>
        <w:jc w:val="both"/>
        <w:rPr>
          <w:rFonts w:ascii="Arial" w:hAnsi="Arial" w:cs="Arial"/>
          <w:bCs/>
        </w:rPr>
      </w:pPr>
      <w:r w:rsidRPr="000C481E">
        <w:rPr>
          <w:rFonts w:ascii="Arial" w:hAnsi="Arial" w:cs="Arial"/>
          <w:bCs/>
        </w:rPr>
        <w:t xml:space="preserve">Bližší informace o realizaci této výzvy jsou k dispozici na internetových stránkách </w:t>
      </w:r>
      <w:hyperlink r:id="rId16" w:history="1">
        <w:r w:rsidRPr="000C481E">
          <w:rPr>
            <w:rStyle w:val="Hypertextovodkaz"/>
            <w:rFonts w:ascii="Arial" w:hAnsi="Arial" w:cs="Arial"/>
            <w:bCs/>
            <w:lang w:eastAsia="cs-CZ"/>
          </w:rPr>
          <w:t>http://www.msmt.cz/strukturalni-fondy-1/vyzva-c-02-15-004-smart-akcelerator-v-prioritni-ose-2-op-vvv</w:t>
        </w:r>
      </w:hyperlink>
    </w:p>
    <w:p w14:paraId="4E43ECAF"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Pro oblast podpory mezinárodní mobility výzkumných pracovníků realizovalo MŠMT v rámci OP VVV následující výzvy:</w:t>
      </w:r>
    </w:p>
    <w:p w14:paraId="1EDBCA2C"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t xml:space="preserve">„Mezinárodní mobilita výzkumných pracovníků“ – Bližší informace o realizaci této výzvy jsou k dispozici na internetových stránkách </w:t>
      </w:r>
      <w:hyperlink r:id="rId17" w:history="1">
        <w:r w:rsidRPr="000C481E">
          <w:rPr>
            <w:rStyle w:val="Hypertextovodkaz"/>
            <w:rFonts w:ascii="Arial" w:hAnsi="Arial" w:cs="Arial"/>
            <w:bCs/>
            <w:lang w:eastAsia="cs-CZ"/>
          </w:rPr>
          <w:t>http://www.msmt.cz/strukturalni-fondy-1/vyzva-c-02-16-027-mezinarodni-mobilita-vyzkumnych-pracovniku-1</w:t>
        </w:r>
      </w:hyperlink>
      <w:r w:rsidRPr="000C481E">
        <w:rPr>
          <w:rFonts w:ascii="Arial" w:hAnsi="Arial" w:cs="Arial"/>
          <w:bCs/>
        </w:rPr>
        <w:t>.</w:t>
      </w:r>
    </w:p>
    <w:p w14:paraId="70E7C73C" w14:textId="77777777" w:rsidR="00DD2F3F" w:rsidRPr="000C481E" w:rsidRDefault="00DD2F3F" w:rsidP="00DD2F3F">
      <w:pPr>
        <w:spacing w:after="0" w:line="240" w:lineRule="auto"/>
        <w:jc w:val="both"/>
        <w:rPr>
          <w:rFonts w:ascii="Arial" w:hAnsi="Arial" w:cs="Arial"/>
          <w:bCs/>
        </w:rPr>
      </w:pPr>
      <w:r w:rsidRPr="000C481E">
        <w:rPr>
          <w:rFonts w:ascii="Arial" w:hAnsi="Arial" w:cs="Arial"/>
          <w:bCs/>
        </w:rPr>
        <w:t xml:space="preserve">„Mezinárodní mobilita výzkumných pracovníků MSCA-IF“ – Bližší informace o realizaci této výzvy jsou k dispozici na internetových stránkách </w:t>
      </w:r>
      <w:hyperlink r:id="rId18" w:history="1">
        <w:r w:rsidRPr="000C481E">
          <w:rPr>
            <w:rStyle w:val="Hypertextovodkaz"/>
            <w:rFonts w:ascii="Arial" w:hAnsi="Arial" w:cs="Arial"/>
            <w:bCs/>
            <w:lang w:eastAsia="cs-CZ"/>
          </w:rPr>
          <w:t>http://www.msmt.cz/strukturalni-fondy-1/vyzva-c-02-17-050-mezinarodni-mobilita-vyzkumnych-pracovniku-1</w:t>
        </w:r>
      </w:hyperlink>
      <w:r w:rsidRPr="000C481E">
        <w:rPr>
          <w:rFonts w:ascii="Arial" w:hAnsi="Arial" w:cs="Arial"/>
          <w:bCs/>
        </w:rPr>
        <w:t>.</w:t>
      </w:r>
    </w:p>
    <w:p w14:paraId="06D32D0E" w14:textId="77777777" w:rsidR="00DD2F3F" w:rsidRPr="000C481E" w:rsidRDefault="00DD2F3F" w:rsidP="00DD2F3F">
      <w:pPr>
        <w:autoSpaceDE w:val="0"/>
        <w:autoSpaceDN w:val="0"/>
        <w:adjustRightInd w:val="0"/>
        <w:spacing w:before="120" w:after="0" w:line="240" w:lineRule="auto"/>
        <w:jc w:val="both"/>
        <w:rPr>
          <w:rFonts w:ascii="Arial" w:hAnsi="Arial" w:cs="Arial"/>
          <w:bCs/>
        </w:rPr>
      </w:pPr>
      <w:r w:rsidRPr="000C481E">
        <w:rPr>
          <w:rFonts w:ascii="Arial" w:hAnsi="Arial" w:cs="Arial"/>
          <w:bCs/>
        </w:rPr>
        <w:lastRenderedPageBreak/>
        <w:t>MŠMT zpracovalo „Program podpory mezinárodní spolupráce ve výzkumu a vývoji INTER-EXCELLENCE“, který byl schválený usnesením vlády ČR ze dne 2. května 2016 č. 393. Jeho součástí je i podprogram INTER-INFORM, jehož předmětem je podpora poskytování informací o možnostech účasti výzkumných organizací a podniků ČR v mezinárodních výzkumných a vývojových aktivitách, včetně poradenských služeb k finančním, právním a dalším otázkám řešení mezinárodních projektů výzkumu a vývoje.</w:t>
      </w:r>
    </w:p>
    <w:p w14:paraId="4C6011A1" w14:textId="77777777" w:rsidR="002C47D0" w:rsidRPr="000C481E" w:rsidRDefault="002C47D0" w:rsidP="00DD2F3F">
      <w:pPr>
        <w:spacing w:line="240" w:lineRule="auto"/>
        <w:jc w:val="both"/>
        <w:rPr>
          <w:rFonts w:ascii="Arial" w:hAnsi="Arial" w:cs="Arial"/>
          <w:lang w:eastAsia="cs-CZ"/>
        </w:rPr>
      </w:pPr>
    </w:p>
    <w:p w14:paraId="1C913305" w14:textId="77777777" w:rsidR="002C47D0" w:rsidRPr="000C481E" w:rsidRDefault="002C47D0" w:rsidP="00DD2F3F">
      <w:pPr>
        <w:spacing w:line="240" w:lineRule="auto"/>
        <w:jc w:val="both"/>
        <w:rPr>
          <w:rFonts w:ascii="Arial" w:hAnsi="Arial" w:cs="Arial"/>
          <w:lang w:eastAsia="cs-CZ"/>
        </w:rPr>
      </w:pPr>
      <w:r w:rsidRPr="000C481E">
        <w:rPr>
          <w:rFonts w:ascii="Arial" w:hAnsi="Arial" w:cs="Arial"/>
          <w:lang w:eastAsia="cs-CZ"/>
        </w:rPr>
        <w:t>AV ČR (ANO)</w:t>
      </w:r>
    </w:p>
    <w:p w14:paraId="6E74270F" w14:textId="095EFF04" w:rsidR="000F6257" w:rsidRPr="000C481E" w:rsidRDefault="002C47D0" w:rsidP="00DD2F3F">
      <w:pPr>
        <w:autoSpaceDE w:val="0"/>
        <w:autoSpaceDN w:val="0"/>
        <w:adjustRightInd w:val="0"/>
        <w:spacing w:before="120" w:after="0" w:line="240" w:lineRule="auto"/>
        <w:jc w:val="both"/>
        <w:rPr>
          <w:rFonts w:ascii="Arial" w:hAnsi="Arial" w:cs="Arial"/>
          <w:bCs/>
        </w:rPr>
      </w:pPr>
      <w:r w:rsidRPr="000C481E">
        <w:rPr>
          <w:rFonts w:ascii="Arial" w:hAnsi="Arial" w:cs="Arial"/>
          <w:lang w:eastAsia="cs-CZ"/>
        </w:rPr>
        <w:t xml:space="preserve">V poslední době dochází k výraznému nárůstu počtu zahraničních vědeckých pracovníků na pracovištích AV ČR, a to především v souvislosti s novými centry vybudovanými v rámci operačních programů OP </w:t>
      </w:r>
      <w:proofErr w:type="spellStart"/>
      <w:r w:rsidRPr="000C481E">
        <w:rPr>
          <w:rFonts w:ascii="Arial" w:hAnsi="Arial" w:cs="Arial"/>
          <w:lang w:eastAsia="cs-CZ"/>
        </w:rPr>
        <w:t>VaVpI</w:t>
      </w:r>
      <w:proofErr w:type="spellEnd"/>
      <w:r w:rsidRPr="000C481E">
        <w:rPr>
          <w:rFonts w:ascii="Arial" w:hAnsi="Arial" w:cs="Arial"/>
          <w:lang w:eastAsia="cs-CZ"/>
        </w:rPr>
        <w:t xml:space="preserve"> a OP VVV. To se odráží v internacionalizaci provozu většiny ústavů, používání angličtiny jako komunikačního jazyka i vytváření vhodných podmínek pro rodinný život. Jako dobrý příklad praxe lze zmínit EURAXESS centra, která zajišťují komplexní podporu výzkumným pracovníkům i jejich rodinám v oblasti mobility.  </w:t>
      </w:r>
      <w:r w:rsidR="000F6257" w:rsidRPr="000C481E">
        <w:rPr>
          <w:rFonts w:ascii="Arial" w:hAnsi="Arial" w:cs="Arial"/>
          <w:bCs/>
        </w:rPr>
        <w:t>MV (milník 3 plněno průběžně, jinak viz opatření 12)</w:t>
      </w:r>
    </w:p>
    <w:p w14:paraId="790B5465" w14:textId="77777777" w:rsidR="00DD2F3F" w:rsidRPr="000C481E" w:rsidRDefault="000F6257" w:rsidP="00DD2F3F">
      <w:pPr>
        <w:spacing w:line="240" w:lineRule="auto"/>
        <w:jc w:val="both"/>
        <w:rPr>
          <w:rFonts w:ascii="Arial" w:hAnsi="Arial" w:cs="Arial"/>
          <w:bCs/>
        </w:rPr>
      </w:pPr>
      <w:r w:rsidRPr="000C481E">
        <w:rPr>
          <w:rFonts w:ascii="Arial" w:hAnsi="Arial" w:cs="Arial"/>
          <w:bCs/>
        </w:rPr>
        <w:t>MV má podpůrnou roli (opatření plněné v rámci odboru azylové a migrační politiky).</w:t>
      </w:r>
    </w:p>
    <w:p w14:paraId="42B1A0E6" w14:textId="77777777" w:rsidR="008C6F95" w:rsidRPr="000C481E" w:rsidRDefault="008C6F95" w:rsidP="008C6F95">
      <w:pPr>
        <w:spacing w:after="0" w:line="240" w:lineRule="auto"/>
        <w:jc w:val="both"/>
        <w:rPr>
          <w:rFonts w:ascii="Arial" w:hAnsi="Arial" w:cs="Arial"/>
          <w:bCs/>
        </w:rPr>
      </w:pPr>
      <w:r w:rsidRPr="000C481E">
        <w:rPr>
          <w:rFonts w:ascii="Arial" w:hAnsi="Arial" w:cs="Arial"/>
          <w:bCs/>
        </w:rPr>
        <w:t>MZV (milník 1 – částečně, milník 2 – ano, milník 3 – ne)</w:t>
      </w:r>
    </w:p>
    <w:p w14:paraId="33767B49" w14:textId="77777777" w:rsidR="008C6F95" w:rsidRPr="000C481E" w:rsidRDefault="008C6F95" w:rsidP="008C6F95">
      <w:pPr>
        <w:spacing w:after="0" w:line="240" w:lineRule="auto"/>
        <w:jc w:val="both"/>
        <w:rPr>
          <w:rFonts w:ascii="Arial" w:hAnsi="Arial" w:cs="Arial"/>
          <w:bCs/>
        </w:rPr>
      </w:pPr>
      <w:r w:rsidRPr="000C481E">
        <w:rPr>
          <w:rFonts w:ascii="Arial" w:hAnsi="Arial" w:cs="Arial"/>
          <w:bCs/>
        </w:rPr>
        <w:t>Milník 1 – viz opatření 4 (MZV)</w:t>
      </w:r>
    </w:p>
    <w:p w14:paraId="6364704A" w14:textId="77777777" w:rsidR="008C6F95" w:rsidRPr="000C481E" w:rsidRDefault="008C6F95" w:rsidP="008C6F95">
      <w:pPr>
        <w:spacing w:after="0" w:line="240" w:lineRule="auto"/>
        <w:jc w:val="both"/>
        <w:rPr>
          <w:rFonts w:ascii="Arial" w:hAnsi="Arial" w:cs="Arial"/>
          <w:lang w:eastAsia="cs-CZ"/>
        </w:rPr>
      </w:pPr>
      <w:r w:rsidRPr="000C481E">
        <w:rPr>
          <w:rFonts w:ascii="Arial" w:hAnsi="Arial" w:cs="Arial"/>
          <w:bCs/>
        </w:rPr>
        <w:t>Milník 3 - Podíl MZV na budování a řízení sítě vědeckých diplomatů.</w:t>
      </w:r>
    </w:p>
    <w:p w14:paraId="1F34BFBF" w14:textId="77777777" w:rsidR="00864951" w:rsidRPr="000C481E" w:rsidRDefault="00864951" w:rsidP="00B07826">
      <w:pPr>
        <w:spacing w:line="240" w:lineRule="auto"/>
        <w:jc w:val="both"/>
        <w:rPr>
          <w:rFonts w:ascii="Arial" w:hAnsi="Arial" w:cs="Arial"/>
          <w:lang w:eastAsia="cs-CZ"/>
        </w:rPr>
      </w:pPr>
    </w:p>
    <w:p w14:paraId="45ACB557" w14:textId="77777777" w:rsidR="00B07826" w:rsidRPr="000C481E" w:rsidRDefault="00B07826" w:rsidP="00B07826">
      <w:pPr>
        <w:spacing w:line="240" w:lineRule="auto"/>
        <w:jc w:val="both"/>
        <w:rPr>
          <w:rFonts w:ascii="Arial" w:hAnsi="Arial" w:cs="Arial"/>
          <w:b/>
        </w:rPr>
      </w:pPr>
      <w:r w:rsidRPr="000C481E">
        <w:rPr>
          <w:rFonts w:ascii="Arial" w:hAnsi="Arial" w:cs="Arial"/>
          <w:b/>
        </w:rPr>
        <w:t>Další plánované kroky</w:t>
      </w:r>
    </w:p>
    <w:p w14:paraId="0DB591DE" w14:textId="77777777" w:rsidR="00341CB4" w:rsidRPr="000C481E" w:rsidRDefault="00341CB4" w:rsidP="00341CB4">
      <w:pPr>
        <w:spacing w:line="240" w:lineRule="auto"/>
        <w:jc w:val="both"/>
        <w:rPr>
          <w:rFonts w:ascii="Arial" w:hAnsi="Arial" w:cs="Arial"/>
          <w:bCs/>
        </w:rPr>
      </w:pPr>
      <w:r w:rsidRPr="000C481E">
        <w:rPr>
          <w:rFonts w:ascii="Arial" w:hAnsi="Arial" w:cs="Arial"/>
          <w:bCs/>
        </w:rPr>
        <w:t>MŠMT - Zásadní milníky plnění opatření byly ze strany MŠMT splněny. V nadcházejícím období budou implementována opatření vyplývající z obou, vládou ČR schválených Akčních plánů a pokračovat podpora realizace úspěšných projektů v rámci OP VVV. V rámci OP VVV MŠMT rovněž plánuje vyhlášení navazující výzvy „Smart akcelerátor“, která by měla posílit rozvoj prostředí pro výzkum, vývoj a inovace na regionální úrovni a umožnit etablovat zahraniční výzkumné pracovníky v ČR.</w:t>
      </w:r>
    </w:p>
    <w:p w14:paraId="09A99B2A" w14:textId="77777777" w:rsidR="00341CB4" w:rsidRPr="000C481E" w:rsidRDefault="00341CB4" w:rsidP="00341CB4">
      <w:pPr>
        <w:autoSpaceDE w:val="0"/>
        <w:autoSpaceDN w:val="0"/>
        <w:adjustRightInd w:val="0"/>
        <w:spacing w:before="120" w:after="120"/>
        <w:jc w:val="both"/>
        <w:rPr>
          <w:rFonts w:ascii="Arial" w:hAnsi="Arial" w:cs="Arial"/>
          <w:bCs/>
        </w:rPr>
      </w:pPr>
      <w:r w:rsidRPr="000C481E">
        <w:rPr>
          <w:rFonts w:ascii="Arial" w:hAnsi="Arial" w:cs="Arial"/>
          <w:bCs/>
        </w:rPr>
        <w:t xml:space="preserve">V souladu s „Akčním plánem mezinárodní spolupráce ČR ve výzkumu a vývoji a internacionalizace prostředí výzkumu a vývoje v ČR na léta 2017-2020“, který byl schválený usnesením vlády ČR ze dne 19. prosince 2016 č. 1179, a „Akčním plánem rozvoje lidských zdrojů pro výzkum, vývoj a inovace a genderové rovnosti ve výzkumu, vývoji a inovacích v ČR na léta 2018 až 2020“, který byl schválený usnesením vlády ČR ze dne 3. ledna 2018 č. 8, MŠMT plánuje od roku 2020 realizovat nový program podpory mezinárodní mobility výzkumných pracovníků za využití prostředků účelové podpory v rámci výdajů státního rozpočtu ČR na výzkum, vývoj a inovace. Tento program účelové podpory bude navazovat na výzvy realizované za využití prostředků OP VVV.  </w:t>
      </w:r>
    </w:p>
    <w:p w14:paraId="4AB23F7F" w14:textId="77777777" w:rsidR="00341CB4" w:rsidRPr="000C481E" w:rsidRDefault="00341CB4" w:rsidP="00341CB4">
      <w:pPr>
        <w:spacing w:line="240" w:lineRule="auto"/>
        <w:jc w:val="both"/>
        <w:rPr>
          <w:rFonts w:ascii="Arial" w:hAnsi="Arial" w:cs="Arial"/>
          <w:bCs/>
        </w:rPr>
      </w:pPr>
      <w:r w:rsidRPr="000C481E">
        <w:rPr>
          <w:rFonts w:ascii="Arial" w:hAnsi="Arial" w:cs="Arial"/>
          <w:bCs/>
        </w:rPr>
        <w:t>V mezidobí plánuje MŠMT v rámci OP VVV vyhlášení dalších výzev na podporu mezinárodní mobility výzkumných pracovníků.</w:t>
      </w:r>
    </w:p>
    <w:p w14:paraId="333ACF8B" w14:textId="77777777" w:rsidR="00341CB4" w:rsidRPr="000C481E" w:rsidRDefault="00341CB4" w:rsidP="00166F04">
      <w:pPr>
        <w:spacing w:after="0" w:line="240" w:lineRule="auto"/>
        <w:jc w:val="both"/>
        <w:rPr>
          <w:rFonts w:ascii="Arial" w:hAnsi="Arial" w:cs="Arial"/>
          <w:bCs/>
        </w:rPr>
      </w:pPr>
      <w:r w:rsidRPr="000C481E">
        <w:rPr>
          <w:rFonts w:ascii="Arial" w:hAnsi="Arial" w:cs="Arial"/>
          <w:bCs/>
        </w:rPr>
        <w:t>Zásadní milníky plnění opatření byly ze strany MŠMT splněny. MŠMT v návaznosti na schválení programu INTER-EXCELLENCE vládou ČR a v souladu s časovým harmonogramem jeho implementace realizuje veřejné soutěže ve výzkumu, vývoji a inovacích v rámci jeho 6 podprogramů, včetně podprogramu INTER-INFORM.</w:t>
      </w:r>
    </w:p>
    <w:p w14:paraId="7238CA41" w14:textId="77777777" w:rsidR="000F6257" w:rsidRPr="000C481E" w:rsidRDefault="000F6257" w:rsidP="00D67E6A">
      <w:pPr>
        <w:spacing w:after="0" w:line="240" w:lineRule="auto"/>
        <w:jc w:val="both"/>
        <w:rPr>
          <w:rFonts w:ascii="Arial" w:hAnsi="Arial" w:cs="Arial"/>
          <w:bCs/>
        </w:rPr>
      </w:pPr>
      <w:r w:rsidRPr="000C481E">
        <w:rPr>
          <w:rFonts w:ascii="Arial" w:hAnsi="Arial" w:cs="Arial"/>
          <w:bCs/>
        </w:rPr>
        <w:t>MV – bez komentáře</w:t>
      </w:r>
    </w:p>
    <w:p w14:paraId="07B419C0" w14:textId="77777777" w:rsidR="00D67E6A" w:rsidRPr="000C481E" w:rsidRDefault="00D67E6A" w:rsidP="00341CB4">
      <w:pPr>
        <w:spacing w:line="240" w:lineRule="auto"/>
        <w:jc w:val="both"/>
        <w:rPr>
          <w:rFonts w:ascii="Arial" w:hAnsi="Arial" w:cs="Arial"/>
          <w:lang w:eastAsia="cs-CZ"/>
        </w:rPr>
      </w:pPr>
      <w:r w:rsidRPr="000C481E">
        <w:rPr>
          <w:rFonts w:ascii="Arial" w:hAnsi="Arial" w:cs="Arial"/>
          <w:bCs/>
        </w:rPr>
        <w:t xml:space="preserve">MZV - rozšíření sítě vědeckých diplomatů </w:t>
      </w:r>
    </w:p>
    <w:p w14:paraId="234C913A" w14:textId="77777777" w:rsidR="00B07826" w:rsidRPr="000C481E" w:rsidRDefault="00B07826" w:rsidP="00166F04">
      <w:pPr>
        <w:spacing w:after="0" w:line="240" w:lineRule="auto"/>
        <w:jc w:val="both"/>
        <w:rPr>
          <w:rFonts w:ascii="Arial" w:hAnsi="Arial" w:cs="Arial"/>
          <w:b/>
        </w:rPr>
      </w:pPr>
      <w:r w:rsidRPr="000C481E">
        <w:rPr>
          <w:rFonts w:ascii="Arial" w:hAnsi="Arial" w:cs="Arial"/>
          <w:b/>
        </w:rPr>
        <w:t>Poznámka (návrh na úpravu či zrušení opatření)</w:t>
      </w:r>
    </w:p>
    <w:p w14:paraId="34D64245" w14:textId="77777777" w:rsidR="00D554DF" w:rsidRPr="000C481E" w:rsidRDefault="00D554DF" w:rsidP="00166F04">
      <w:pPr>
        <w:spacing w:after="0" w:line="240" w:lineRule="auto"/>
        <w:jc w:val="both"/>
        <w:rPr>
          <w:rFonts w:ascii="Arial" w:hAnsi="Arial" w:cs="Arial"/>
          <w:bCs/>
        </w:rPr>
      </w:pPr>
    </w:p>
    <w:p w14:paraId="4957A9D1" w14:textId="5C78E299" w:rsidR="00936675" w:rsidRPr="000C481E" w:rsidRDefault="00D554DF" w:rsidP="00166F04">
      <w:pPr>
        <w:spacing w:after="0" w:line="240" w:lineRule="auto"/>
        <w:jc w:val="both"/>
        <w:rPr>
          <w:rFonts w:ascii="Arial" w:hAnsi="Arial" w:cs="Arial"/>
          <w:bCs/>
        </w:rPr>
      </w:pPr>
      <w:r w:rsidRPr="000C481E">
        <w:rPr>
          <w:rFonts w:ascii="Arial" w:hAnsi="Arial" w:cs="Arial"/>
          <w:bCs/>
        </w:rPr>
        <w:lastRenderedPageBreak/>
        <w:t xml:space="preserve">RVVI – ÚV </w:t>
      </w:r>
      <w:r w:rsidR="00936675" w:rsidRPr="000C481E">
        <w:rPr>
          <w:rFonts w:ascii="Arial" w:hAnsi="Arial" w:cs="Arial"/>
          <w:bCs/>
        </w:rPr>
        <w:t xml:space="preserve">RVV (ponechat a rozšířit spolupráci o další rezorty a instituce (AV ČR) odpovědné za oblast </w:t>
      </w:r>
      <w:proofErr w:type="spellStart"/>
      <w:r w:rsidR="00936675" w:rsidRPr="000C481E">
        <w:rPr>
          <w:rFonts w:ascii="Arial" w:hAnsi="Arial" w:cs="Arial"/>
          <w:bCs/>
        </w:rPr>
        <w:t>VaVaI</w:t>
      </w:r>
      <w:proofErr w:type="spellEnd"/>
      <w:r w:rsidR="00936675" w:rsidRPr="000C481E">
        <w:rPr>
          <w:rFonts w:ascii="Arial" w:hAnsi="Arial" w:cs="Arial"/>
          <w:bCs/>
        </w:rPr>
        <w:t>)</w:t>
      </w:r>
    </w:p>
    <w:p w14:paraId="2499DECD" w14:textId="77777777" w:rsidR="00D554DF" w:rsidRPr="000C481E" w:rsidRDefault="00D554DF" w:rsidP="00166F04">
      <w:pPr>
        <w:spacing w:after="0" w:line="240" w:lineRule="auto"/>
        <w:jc w:val="both"/>
        <w:rPr>
          <w:rFonts w:ascii="Arial" w:hAnsi="Arial" w:cs="Arial"/>
          <w:bCs/>
        </w:rPr>
      </w:pPr>
    </w:p>
    <w:p w14:paraId="4B6C1392" w14:textId="77777777" w:rsidR="00102BD6" w:rsidRPr="000C481E" w:rsidRDefault="00102BD6" w:rsidP="00166F04">
      <w:pPr>
        <w:spacing w:after="0" w:line="240" w:lineRule="auto"/>
        <w:jc w:val="both"/>
        <w:rPr>
          <w:rFonts w:ascii="Arial" w:hAnsi="Arial" w:cs="Arial"/>
          <w:lang w:eastAsia="cs-CZ"/>
        </w:rPr>
      </w:pPr>
      <w:r w:rsidRPr="000C481E">
        <w:rPr>
          <w:rFonts w:ascii="Arial" w:hAnsi="Arial" w:cs="Arial"/>
          <w:bCs/>
        </w:rPr>
        <w:t>Opatření je ze strany MŠMT průběžně naplňováno</w:t>
      </w:r>
    </w:p>
    <w:p w14:paraId="3E05226F" w14:textId="77777777" w:rsidR="00D554DF" w:rsidRPr="000C481E" w:rsidRDefault="00D554DF" w:rsidP="000F6257">
      <w:pPr>
        <w:tabs>
          <w:tab w:val="left" w:pos="426"/>
        </w:tabs>
        <w:spacing w:after="0" w:line="240" w:lineRule="auto"/>
        <w:rPr>
          <w:rFonts w:ascii="Arial" w:hAnsi="Arial" w:cs="Arial"/>
          <w:lang w:eastAsia="cs-CZ"/>
        </w:rPr>
      </w:pPr>
    </w:p>
    <w:p w14:paraId="0C37960B" w14:textId="77777777" w:rsidR="00CA033C" w:rsidRPr="000C481E" w:rsidRDefault="000F6257" w:rsidP="000F6257">
      <w:pPr>
        <w:tabs>
          <w:tab w:val="left" w:pos="426"/>
        </w:tabs>
        <w:spacing w:after="0" w:line="240" w:lineRule="auto"/>
        <w:rPr>
          <w:rFonts w:ascii="Arial" w:hAnsi="Arial" w:cs="Arial"/>
          <w:lang w:eastAsia="cs-CZ"/>
        </w:rPr>
      </w:pPr>
      <w:r w:rsidRPr="000C481E">
        <w:rPr>
          <w:rFonts w:ascii="Arial" w:hAnsi="Arial" w:cs="Arial"/>
          <w:lang w:eastAsia="cs-CZ"/>
        </w:rPr>
        <w:t>MV – bez komentáře</w:t>
      </w:r>
    </w:p>
    <w:p w14:paraId="4B83DAD8" w14:textId="77777777" w:rsidR="00D67E6A" w:rsidRPr="000C481E" w:rsidRDefault="00D67E6A" w:rsidP="000F6257">
      <w:pPr>
        <w:tabs>
          <w:tab w:val="left" w:pos="426"/>
        </w:tabs>
        <w:spacing w:after="0" w:line="240" w:lineRule="auto"/>
        <w:rPr>
          <w:rFonts w:ascii="Arial" w:hAnsi="Arial" w:cs="Arial"/>
          <w:lang w:eastAsia="cs-CZ"/>
        </w:rPr>
      </w:pPr>
      <w:r w:rsidRPr="000C481E">
        <w:rPr>
          <w:rFonts w:ascii="Arial" w:hAnsi="Arial" w:cs="Arial"/>
          <w:lang w:eastAsia="cs-CZ"/>
        </w:rPr>
        <w:t>MZV – bez komentáře</w:t>
      </w:r>
    </w:p>
    <w:p w14:paraId="1C6F68D0" w14:textId="77777777" w:rsidR="008C0789" w:rsidRPr="000C481E" w:rsidRDefault="008C0789" w:rsidP="00B71FB1">
      <w:pPr>
        <w:tabs>
          <w:tab w:val="left" w:pos="426"/>
        </w:tabs>
        <w:spacing w:before="240" w:after="0"/>
        <w:jc w:val="both"/>
        <w:rPr>
          <w:rFonts w:ascii="Arial" w:hAnsi="Arial" w:cs="Arial"/>
          <w:i/>
          <w:lang w:eastAsia="cs-CZ"/>
        </w:rPr>
      </w:pPr>
      <w:r w:rsidRPr="000C481E">
        <w:rPr>
          <w:rFonts w:ascii="Arial" w:hAnsi="Arial" w:cs="Arial"/>
          <w:i/>
          <w:lang w:eastAsia="cs-CZ"/>
        </w:rPr>
        <w:t>Zásadní milníky a gesce</w:t>
      </w:r>
      <w:r w:rsidR="00B71FB1" w:rsidRPr="000C481E">
        <w:rPr>
          <w:rFonts w:ascii="Arial" w:hAnsi="Arial" w:cs="Arial"/>
          <w:i/>
          <w:lang w:eastAsia="cs-CZ"/>
        </w:rPr>
        <w:t xml:space="preserve"> specifického cíle 2.3:</w:t>
      </w:r>
    </w:p>
    <w:p w14:paraId="7914ACF4" w14:textId="77777777" w:rsidR="008C0789" w:rsidRPr="000C481E" w:rsidRDefault="008C0789" w:rsidP="00F47255">
      <w:pPr>
        <w:numPr>
          <w:ilvl w:val="0"/>
          <w:numId w:val="16"/>
        </w:numPr>
        <w:tabs>
          <w:tab w:val="left" w:pos="426"/>
        </w:tabs>
        <w:spacing w:after="120"/>
        <w:contextualSpacing/>
        <w:jc w:val="both"/>
        <w:rPr>
          <w:rFonts w:ascii="Arial" w:hAnsi="Arial" w:cs="Arial"/>
        </w:rPr>
      </w:pPr>
      <w:r w:rsidRPr="000C481E">
        <w:rPr>
          <w:rFonts w:ascii="Arial" w:hAnsi="Arial" w:cs="Arial"/>
        </w:rPr>
        <w:t xml:space="preserve">Zpracování akčního plánu pro internacionalizaci </w:t>
      </w:r>
      <w:proofErr w:type="spellStart"/>
      <w:r w:rsidRPr="000C481E">
        <w:rPr>
          <w:rFonts w:ascii="Arial" w:hAnsi="Arial" w:cs="Arial"/>
        </w:rPr>
        <w:t>VaVaI</w:t>
      </w:r>
      <w:proofErr w:type="spellEnd"/>
      <w:r w:rsidRPr="000C481E">
        <w:rPr>
          <w:rFonts w:ascii="Arial" w:hAnsi="Arial" w:cs="Arial"/>
        </w:rPr>
        <w:t xml:space="preserve"> (2016)</w:t>
      </w:r>
      <w:r w:rsidR="006E3F2A" w:rsidRPr="000C481E">
        <w:rPr>
          <w:rFonts w:ascii="Arial" w:hAnsi="Arial" w:cs="Arial"/>
        </w:rPr>
        <w:t>.</w:t>
      </w:r>
      <w:r w:rsidRPr="000C481E">
        <w:rPr>
          <w:rFonts w:ascii="Arial" w:hAnsi="Arial" w:cs="Arial"/>
        </w:rPr>
        <w:t xml:space="preserve"> Gesce: MŠMT </w:t>
      </w:r>
      <w:proofErr w:type="spellStart"/>
      <w:r w:rsidRPr="000C481E">
        <w:rPr>
          <w:rFonts w:ascii="Arial" w:hAnsi="Arial" w:cs="Arial"/>
        </w:rPr>
        <w:t>spolugesce</w:t>
      </w:r>
      <w:proofErr w:type="spellEnd"/>
      <w:r w:rsidRPr="000C481E">
        <w:rPr>
          <w:rFonts w:ascii="Arial" w:hAnsi="Arial" w:cs="Arial"/>
        </w:rPr>
        <w:t>: ÚV ČR – Sekce VVI</w:t>
      </w:r>
    </w:p>
    <w:p w14:paraId="293C1217" w14:textId="77777777" w:rsidR="000F6257" w:rsidRPr="000C481E" w:rsidRDefault="000F6257" w:rsidP="00F47255">
      <w:pPr>
        <w:numPr>
          <w:ilvl w:val="0"/>
          <w:numId w:val="16"/>
        </w:numPr>
        <w:tabs>
          <w:tab w:val="left" w:pos="426"/>
        </w:tabs>
        <w:spacing w:after="120"/>
        <w:ind w:left="714" w:hanging="357"/>
        <w:jc w:val="both"/>
        <w:rPr>
          <w:rFonts w:ascii="Arial" w:hAnsi="Arial" w:cs="Arial"/>
        </w:rPr>
      </w:pPr>
      <w:r w:rsidRPr="000C481E">
        <w:rPr>
          <w:rFonts w:ascii="Arial" w:hAnsi="Arial" w:cs="Arial"/>
        </w:rPr>
        <w:t xml:space="preserve">Vyhlášení programu mezinárodní mobility (2017). Gesce: MŠMT, </w:t>
      </w:r>
      <w:proofErr w:type="spellStart"/>
      <w:r w:rsidRPr="000C481E">
        <w:rPr>
          <w:rFonts w:ascii="Arial" w:hAnsi="Arial" w:cs="Arial"/>
        </w:rPr>
        <w:t>spolugesce</w:t>
      </w:r>
      <w:proofErr w:type="spellEnd"/>
      <w:r w:rsidRPr="000C481E">
        <w:rPr>
          <w:rFonts w:ascii="Arial" w:hAnsi="Arial" w:cs="Arial"/>
        </w:rPr>
        <w:t>: ÚV ČR – Sekce VVI, RVVI</w:t>
      </w:r>
    </w:p>
    <w:p w14:paraId="008EC32B" w14:textId="77777777" w:rsidR="008C0789" w:rsidRPr="000C481E" w:rsidRDefault="008C0789" w:rsidP="00F47255">
      <w:pPr>
        <w:numPr>
          <w:ilvl w:val="0"/>
          <w:numId w:val="16"/>
        </w:numPr>
        <w:tabs>
          <w:tab w:val="left" w:pos="426"/>
        </w:tabs>
        <w:spacing w:after="120"/>
        <w:contextualSpacing/>
        <w:jc w:val="both"/>
        <w:rPr>
          <w:rFonts w:ascii="Arial" w:hAnsi="Arial" w:cs="Arial"/>
        </w:rPr>
      </w:pPr>
      <w:r w:rsidRPr="000C481E">
        <w:rPr>
          <w:rFonts w:ascii="Arial" w:hAnsi="Arial" w:cs="Arial"/>
        </w:rPr>
        <w:t>Systémové zajištění podpory služeb pro mezinárodní výzkumnou spolupráci (2017+)</w:t>
      </w:r>
      <w:r w:rsidR="006E3F2A" w:rsidRPr="000C481E">
        <w:rPr>
          <w:rFonts w:ascii="Arial" w:hAnsi="Arial" w:cs="Arial"/>
        </w:rPr>
        <w:t>.</w:t>
      </w:r>
      <w:r w:rsidRPr="000C481E">
        <w:rPr>
          <w:rFonts w:ascii="Arial" w:hAnsi="Arial" w:cs="Arial"/>
        </w:rPr>
        <w:t xml:space="preserve"> Gesce: MŠMT</w:t>
      </w:r>
      <w:r w:rsidR="006E3F2A" w:rsidRPr="000C481E">
        <w:rPr>
          <w:rFonts w:ascii="Arial" w:hAnsi="Arial" w:cs="Arial"/>
        </w:rPr>
        <w:t>,</w:t>
      </w:r>
      <w:r w:rsidRPr="000C481E">
        <w:rPr>
          <w:rFonts w:ascii="Arial" w:hAnsi="Arial" w:cs="Arial"/>
        </w:rPr>
        <w:t xml:space="preserve"> </w:t>
      </w:r>
      <w:proofErr w:type="spellStart"/>
      <w:r w:rsidRPr="000C481E">
        <w:rPr>
          <w:rFonts w:ascii="Arial" w:hAnsi="Arial" w:cs="Arial"/>
        </w:rPr>
        <w:t>spolugesce</w:t>
      </w:r>
      <w:proofErr w:type="spellEnd"/>
      <w:r w:rsidRPr="000C481E">
        <w:rPr>
          <w:rFonts w:ascii="Arial" w:hAnsi="Arial" w:cs="Arial"/>
        </w:rPr>
        <w:t>: ÚV ČR – Sekce VVI</w:t>
      </w:r>
    </w:p>
    <w:p w14:paraId="7FE1EEAE" w14:textId="77777777" w:rsidR="008C0789" w:rsidRPr="000C481E" w:rsidRDefault="008C0789" w:rsidP="00494FAC">
      <w:pPr>
        <w:tabs>
          <w:tab w:val="left" w:pos="426"/>
        </w:tabs>
        <w:spacing w:before="240"/>
        <w:ind w:left="720"/>
        <w:contextualSpacing/>
        <w:jc w:val="both"/>
        <w:rPr>
          <w:rFonts w:ascii="Arial" w:hAnsi="Arial" w:cs="Arial"/>
        </w:rPr>
      </w:pPr>
    </w:p>
    <w:p w14:paraId="198E93E8" w14:textId="77777777" w:rsidR="008C0789" w:rsidRPr="000C481E" w:rsidRDefault="008C0789" w:rsidP="008C0789">
      <w:pPr>
        <w:tabs>
          <w:tab w:val="left" w:pos="426"/>
        </w:tabs>
        <w:spacing w:before="240"/>
        <w:jc w:val="both"/>
        <w:rPr>
          <w:rFonts w:ascii="Arial" w:hAnsi="Arial" w:cs="Arial"/>
          <w:b/>
          <w:lang w:eastAsia="cs-CZ"/>
        </w:rPr>
      </w:pPr>
      <w:r w:rsidRPr="000C481E">
        <w:rPr>
          <w:rFonts w:ascii="Arial" w:hAnsi="Arial" w:cs="Arial"/>
          <w:b/>
          <w:lang w:eastAsia="cs-CZ"/>
        </w:rPr>
        <w:t>Specifický cíl 2.4: Zajistit kvalitní lidské zdroje pro výzkum</w:t>
      </w:r>
      <w:r w:rsidR="00B26F55" w:rsidRPr="000C481E">
        <w:rPr>
          <w:rStyle w:val="Znakapoznpodarou"/>
          <w:rFonts w:ascii="Arial" w:hAnsi="Arial" w:cs="Arial"/>
          <w:b/>
          <w:lang w:eastAsia="cs-CZ"/>
        </w:rPr>
        <w:footnoteReference w:id="33"/>
      </w:r>
      <w:r w:rsidRPr="000C481E">
        <w:rPr>
          <w:rFonts w:ascii="Arial" w:hAnsi="Arial" w:cs="Arial"/>
          <w:b/>
          <w:lang w:eastAsia="cs-CZ"/>
        </w:rPr>
        <w:t xml:space="preserve"> </w:t>
      </w:r>
    </w:p>
    <w:p w14:paraId="0DCCF2B1"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0A8727C0" w14:textId="77777777" w:rsidR="008C0789" w:rsidRPr="000C481E" w:rsidRDefault="008C0789" w:rsidP="00F47255">
      <w:pPr>
        <w:numPr>
          <w:ilvl w:val="0"/>
          <w:numId w:val="13"/>
        </w:numPr>
        <w:tabs>
          <w:tab w:val="left" w:pos="426"/>
        </w:tabs>
        <w:spacing w:after="120"/>
        <w:contextualSpacing/>
        <w:jc w:val="both"/>
        <w:rPr>
          <w:rFonts w:ascii="Arial" w:hAnsi="Arial" w:cs="Arial"/>
        </w:rPr>
      </w:pPr>
      <w:r w:rsidRPr="000C481E">
        <w:rPr>
          <w:rFonts w:ascii="Arial" w:hAnsi="Arial" w:cs="Arial"/>
        </w:rPr>
        <w:t>Počet absolventů doktorského studia ve věku 25 - 34 let na milion obyvatel stejné věkové skupiny</w:t>
      </w:r>
    </w:p>
    <w:p w14:paraId="7E0CB41B" w14:textId="77777777" w:rsidR="008C0789" w:rsidRPr="000C481E" w:rsidRDefault="008C0789" w:rsidP="00F47255">
      <w:pPr>
        <w:numPr>
          <w:ilvl w:val="0"/>
          <w:numId w:val="13"/>
        </w:numPr>
        <w:tabs>
          <w:tab w:val="left" w:pos="426"/>
        </w:tabs>
        <w:spacing w:after="120"/>
        <w:contextualSpacing/>
        <w:jc w:val="both"/>
        <w:rPr>
          <w:rFonts w:ascii="Arial" w:hAnsi="Arial" w:cs="Arial"/>
        </w:rPr>
      </w:pPr>
      <w:r w:rsidRPr="000C481E">
        <w:rPr>
          <w:rFonts w:ascii="Arial" w:hAnsi="Arial" w:cs="Arial"/>
        </w:rPr>
        <w:t>Podíl žen na celkovém počtu výzkumných pracovníků (%)</w:t>
      </w:r>
    </w:p>
    <w:p w14:paraId="48667B53" w14:textId="77777777" w:rsidR="008C0789" w:rsidRPr="000C481E" w:rsidRDefault="008C0789" w:rsidP="00F47255">
      <w:pPr>
        <w:numPr>
          <w:ilvl w:val="0"/>
          <w:numId w:val="13"/>
        </w:numPr>
        <w:tabs>
          <w:tab w:val="left" w:pos="426"/>
        </w:tabs>
        <w:spacing w:after="120"/>
        <w:contextualSpacing/>
        <w:jc w:val="both"/>
        <w:rPr>
          <w:rFonts w:ascii="Arial" w:hAnsi="Arial" w:cs="Arial"/>
        </w:rPr>
      </w:pPr>
      <w:r w:rsidRPr="000C481E">
        <w:rPr>
          <w:rFonts w:ascii="Arial" w:hAnsi="Arial" w:cs="Arial"/>
        </w:rPr>
        <w:t>Podíl zahraničních výzkumníků v celkovém počtu výzkumníků (%)</w:t>
      </w:r>
    </w:p>
    <w:p w14:paraId="1E960163" w14:textId="77777777" w:rsidR="00B26F55" w:rsidRPr="000C481E" w:rsidRDefault="00B26F55" w:rsidP="00B26F55">
      <w:pPr>
        <w:tabs>
          <w:tab w:val="left" w:pos="426"/>
        </w:tabs>
        <w:spacing w:before="240"/>
        <w:jc w:val="both"/>
        <w:rPr>
          <w:rFonts w:ascii="Arial" w:hAnsi="Arial" w:cs="Arial"/>
          <w:i/>
          <w:lang w:eastAsia="cs-CZ"/>
        </w:rPr>
      </w:pPr>
    </w:p>
    <w:p w14:paraId="7BBFEB75" w14:textId="77777777" w:rsidR="00B26F55" w:rsidRPr="000C481E" w:rsidRDefault="00B26F55" w:rsidP="009F6441">
      <w:pPr>
        <w:tabs>
          <w:tab w:val="left" w:pos="426"/>
        </w:tabs>
        <w:spacing w:before="240"/>
        <w:jc w:val="both"/>
        <w:rPr>
          <w:rFonts w:ascii="Arial" w:hAnsi="Arial" w:cs="Arial"/>
          <w:i/>
          <w:lang w:eastAsia="cs-CZ"/>
        </w:rPr>
      </w:pPr>
      <w:bookmarkStart w:id="27" w:name="_Toc513639757"/>
      <w:r w:rsidRPr="000C481E">
        <w:rPr>
          <w:rStyle w:val="Nadpis3Char"/>
        </w:rPr>
        <w:t>Opatření 14</w:t>
      </w:r>
      <w:bookmarkEnd w:id="27"/>
      <w:r w:rsidRPr="000C481E">
        <w:rPr>
          <w:rStyle w:val="Znakapoznpodarou"/>
          <w:rFonts w:ascii="Arial" w:hAnsi="Arial" w:cs="Arial"/>
          <w:i/>
          <w:lang w:eastAsia="cs-CZ"/>
        </w:rPr>
        <w:footnoteReference w:id="34"/>
      </w:r>
    </w:p>
    <w:p w14:paraId="0CB8E610" w14:textId="77777777" w:rsidR="008C0789" w:rsidRPr="000C481E" w:rsidRDefault="008C0789" w:rsidP="009F6441">
      <w:pPr>
        <w:tabs>
          <w:tab w:val="left" w:pos="426"/>
        </w:tabs>
        <w:spacing w:before="240"/>
        <w:jc w:val="both"/>
        <w:rPr>
          <w:rFonts w:ascii="Arial" w:hAnsi="Arial" w:cs="Arial"/>
          <w:i/>
          <w:lang w:eastAsia="cs-CZ"/>
        </w:rPr>
      </w:pPr>
      <w:r w:rsidRPr="000C481E">
        <w:rPr>
          <w:rFonts w:ascii="Arial" w:hAnsi="Arial" w:cs="Arial"/>
          <w:i/>
          <w:lang w:eastAsia="cs-CZ"/>
        </w:rPr>
        <w:t>Zvýšit kvalitu magisterských a doktorských studijních programů</w:t>
      </w:r>
      <w:r w:rsidR="00B26F55" w:rsidRPr="000C481E">
        <w:rPr>
          <w:rStyle w:val="Znakapoznpodarou"/>
          <w:rFonts w:ascii="Arial" w:hAnsi="Arial" w:cs="Arial"/>
          <w:i/>
          <w:lang w:eastAsia="cs-CZ"/>
        </w:rPr>
        <w:footnoteReference w:id="35"/>
      </w:r>
    </w:p>
    <w:p w14:paraId="4513E143" w14:textId="77777777" w:rsidR="008C0789" w:rsidRPr="000C481E" w:rsidRDefault="008C0789" w:rsidP="009F6441">
      <w:pPr>
        <w:tabs>
          <w:tab w:val="left" w:pos="426"/>
        </w:tabs>
        <w:spacing w:after="120" w:line="240" w:lineRule="auto"/>
        <w:jc w:val="both"/>
        <w:rPr>
          <w:rFonts w:ascii="Arial" w:hAnsi="Arial" w:cs="Arial"/>
          <w:lang w:eastAsia="cs-CZ"/>
        </w:rPr>
      </w:pPr>
      <w:r w:rsidRPr="000C481E">
        <w:rPr>
          <w:rFonts w:ascii="Arial" w:hAnsi="Arial" w:cs="Arial"/>
          <w:lang w:eastAsia="cs-CZ"/>
        </w:rPr>
        <w:t>Termín: 2017 a dále každoročně</w:t>
      </w:r>
    </w:p>
    <w:p w14:paraId="26B5AF91" w14:textId="77777777" w:rsidR="008C0789" w:rsidRPr="000C481E" w:rsidRDefault="009B3422" w:rsidP="009F6441">
      <w:pPr>
        <w:tabs>
          <w:tab w:val="left" w:pos="426"/>
        </w:tabs>
        <w:spacing w:line="240" w:lineRule="auto"/>
        <w:jc w:val="both"/>
        <w:rPr>
          <w:rFonts w:ascii="Arial" w:hAnsi="Arial" w:cs="Arial"/>
          <w:lang w:eastAsia="cs-CZ"/>
        </w:rPr>
      </w:pPr>
      <w:r w:rsidRPr="000C481E">
        <w:rPr>
          <w:rFonts w:ascii="Arial" w:hAnsi="Arial" w:cs="Arial"/>
          <w:lang w:eastAsia="cs-CZ"/>
        </w:rPr>
        <w:t>Odpovědnost: MŠMT, spolupracují:</w:t>
      </w:r>
      <w:r w:rsidR="008C0789" w:rsidRPr="000C481E">
        <w:rPr>
          <w:rFonts w:ascii="Arial" w:hAnsi="Arial" w:cs="Arial"/>
          <w:lang w:eastAsia="cs-CZ"/>
        </w:rPr>
        <w:t xml:space="preserve"> MPO, ÚV ČR – Sekce VVI, RVVI a další správní úřady odpovědné za výzkum a vývoj v oblasti svých působností</w:t>
      </w:r>
    </w:p>
    <w:p w14:paraId="231D1A8E" w14:textId="77777777" w:rsidR="00B26F55" w:rsidRPr="000C481E" w:rsidRDefault="00B26F55" w:rsidP="00B26F55">
      <w:pPr>
        <w:tabs>
          <w:tab w:val="left" w:pos="426"/>
        </w:tabs>
        <w:spacing w:line="240" w:lineRule="auto"/>
        <w:jc w:val="both"/>
        <w:rPr>
          <w:rFonts w:ascii="Arial" w:hAnsi="Arial" w:cs="Arial"/>
          <w:b/>
        </w:rPr>
      </w:pPr>
      <w:r w:rsidRPr="000C481E">
        <w:rPr>
          <w:rFonts w:ascii="Arial" w:hAnsi="Arial" w:cs="Arial"/>
          <w:b/>
        </w:rPr>
        <w:t>Stav realizace – dosavadní pokrok</w:t>
      </w:r>
    </w:p>
    <w:p w14:paraId="2E907B00" w14:textId="77777777" w:rsidR="00102BD6" w:rsidRPr="000C481E" w:rsidRDefault="00102BD6" w:rsidP="00102BD6">
      <w:pPr>
        <w:autoSpaceDE w:val="0"/>
        <w:autoSpaceDN w:val="0"/>
        <w:adjustRightInd w:val="0"/>
        <w:spacing w:before="120" w:after="120" w:line="240" w:lineRule="auto"/>
        <w:jc w:val="both"/>
        <w:rPr>
          <w:rFonts w:ascii="Arial" w:hAnsi="Arial" w:cs="Arial"/>
          <w:bCs/>
        </w:rPr>
      </w:pPr>
      <w:r w:rsidRPr="000C481E">
        <w:rPr>
          <w:rFonts w:ascii="Arial" w:hAnsi="Arial" w:cs="Arial"/>
          <w:bCs/>
        </w:rPr>
        <w:t>MŠMT – (ANO)</w:t>
      </w:r>
    </w:p>
    <w:p w14:paraId="77CB786D" w14:textId="77777777" w:rsidR="00102BD6" w:rsidRPr="000C481E" w:rsidRDefault="00102BD6" w:rsidP="00102BD6">
      <w:pPr>
        <w:autoSpaceDE w:val="0"/>
        <w:autoSpaceDN w:val="0"/>
        <w:adjustRightInd w:val="0"/>
        <w:spacing w:before="120" w:after="120" w:line="240" w:lineRule="auto"/>
        <w:jc w:val="both"/>
        <w:rPr>
          <w:rFonts w:ascii="Arial" w:hAnsi="Arial" w:cs="Arial"/>
          <w:bCs/>
        </w:rPr>
      </w:pPr>
      <w:r w:rsidRPr="000C481E">
        <w:rPr>
          <w:rFonts w:ascii="Arial" w:hAnsi="Arial" w:cs="Arial"/>
          <w:bCs/>
        </w:rPr>
        <w:t xml:space="preserve">V rámci OP VVV byly v roce 2016 vyhlášeny 4 výzvy zaměřené na podporu rozvoje bakalářských, magisterských a doktorských studijních programů a jejich infrastrukturního </w:t>
      </w:r>
      <w:r w:rsidRPr="000C481E">
        <w:rPr>
          <w:rFonts w:ascii="Arial" w:hAnsi="Arial" w:cs="Arial"/>
          <w:bCs/>
        </w:rPr>
        <w:lastRenderedPageBreak/>
        <w:t>zajištění. Cílem výzev je podpořit zvýšení kvality studijních programů, jejich orientaci na trh práce i na praxi, v doktorských studijních programech poté zejména orientaci na oblasti akcentované v Národní RIS3 strategii. Důraz je kladen rovněž na vzdělávání akademických pracovníků zapojených do přípravy a realizace nových, resp. modernizovaných studijních programů, na moderní trendy ve výuce, na internacionalizaci, na lepší dostupnost vysokoškolského vzdělávání pro znevýhodněné skupiny a na zlepšení strategického řízení vysokých škol. V roce 2017 byla zahájena realizace projektů.</w:t>
      </w:r>
    </w:p>
    <w:p w14:paraId="53D7EE19" w14:textId="77777777" w:rsidR="00102BD6" w:rsidRPr="000C481E" w:rsidRDefault="00102BD6" w:rsidP="00102BD6">
      <w:pPr>
        <w:autoSpaceDE w:val="0"/>
        <w:autoSpaceDN w:val="0"/>
        <w:adjustRightInd w:val="0"/>
        <w:spacing w:before="120" w:after="120" w:line="240" w:lineRule="auto"/>
        <w:jc w:val="both"/>
        <w:rPr>
          <w:rFonts w:ascii="Arial" w:hAnsi="Arial" w:cs="Arial"/>
          <w:bCs/>
        </w:rPr>
      </w:pPr>
      <w:r w:rsidRPr="000C481E">
        <w:rPr>
          <w:rFonts w:ascii="Arial" w:hAnsi="Arial" w:cs="Arial"/>
          <w:bCs/>
        </w:rPr>
        <w:t>Bližší informace o realizaci těchto výzev jsou k dispozici na internetových stránkách:</w:t>
      </w:r>
    </w:p>
    <w:p w14:paraId="1DD622B4" w14:textId="77777777" w:rsidR="00102BD6" w:rsidRPr="000C481E" w:rsidRDefault="00543EE6" w:rsidP="00102BD6">
      <w:pPr>
        <w:autoSpaceDE w:val="0"/>
        <w:autoSpaceDN w:val="0"/>
        <w:adjustRightInd w:val="0"/>
        <w:spacing w:before="120" w:after="120" w:line="240" w:lineRule="auto"/>
        <w:jc w:val="both"/>
        <w:rPr>
          <w:rFonts w:ascii="Arial" w:hAnsi="Arial" w:cs="Arial"/>
          <w:bCs/>
        </w:rPr>
      </w:pPr>
      <w:hyperlink r:id="rId19" w:history="1">
        <w:r w:rsidR="00102BD6" w:rsidRPr="000C481E">
          <w:rPr>
            <w:rStyle w:val="Hypertextovodkaz"/>
            <w:rFonts w:ascii="Arial" w:hAnsi="Arial" w:cs="Arial"/>
            <w:bCs/>
            <w:lang w:eastAsia="cs-CZ"/>
          </w:rPr>
          <w:t>http://www.msmt.cz/strukturalni-fondy-1/vyzva-c-02-16-015-esf-vyzva-pro-vysoke-skoly</w:t>
        </w:r>
      </w:hyperlink>
      <w:r w:rsidR="00102BD6" w:rsidRPr="000C481E">
        <w:rPr>
          <w:rFonts w:ascii="Arial" w:hAnsi="Arial" w:cs="Arial"/>
          <w:bCs/>
        </w:rPr>
        <w:t>;</w:t>
      </w:r>
    </w:p>
    <w:p w14:paraId="3AFE2344" w14:textId="77777777" w:rsidR="00102BD6" w:rsidRPr="000C481E" w:rsidRDefault="00543EE6" w:rsidP="00102BD6">
      <w:pPr>
        <w:autoSpaceDE w:val="0"/>
        <w:autoSpaceDN w:val="0"/>
        <w:adjustRightInd w:val="0"/>
        <w:spacing w:before="120" w:after="120" w:line="240" w:lineRule="auto"/>
        <w:jc w:val="both"/>
        <w:rPr>
          <w:rFonts w:ascii="Arial" w:hAnsi="Arial" w:cs="Arial"/>
          <w:bCs/>
        </w:rPr>
      </w:pPr>
      <w:hyperlink r:id="rId20" w:history="1">
        <w:r w:rsidR="00102BD6" w:rsidRPr="000C481E">
          <w:rPr>
            <w:rStyle w:val="Hypertextovodkaz"/>
            <w:rFonts w:ascii="Arial" w:hAnsi="Arial" w:cs="Arial"/>
            <w:bCs/>
            <w:lang w:eastAsia="cs-CZ"/>
          </w:rPr>
          <w:t>http://www.msmt.cz/strukturalni-fondy-1/vyzva-c-02-16-016-erdf-vyzva-pro-vysoke-skoly</w:t>
        </w:r>
      </w:hyperlink>
      <w:r w:rsidR="00102BD6" w:rsidRPr="000C481E">
        <w:rPr>
          <w:rFonts w:ascii="Arial" w:hAnsi="Arial" w:cs="Arial"/>
          <w:bCs/>
        </w:rPr>
        <w:t>;</w:t>
      </w:r>
    </w:p>
    <w:p w14:paraId="429BB34E" w14:textId="77777777" w:rsidR="00102BD6" w:rsidRPr="000C481E" w:rsidRDefault="00543EE6" w:rsidP="00102BD6">
      <w:pPr>
        <w:autoSpaceDE w:val="0"/>
        <w:autoSpaceDN w:val="0"/>
        <w:adjustRightInd w:val="0"/>
        <w:spacing w:before="120" w:after="120" w:line="240" w:lineRule="auto"/>
        <w:jc w:val="both"/>
        <w:rPr>
          <w:rFonts w:ascii="Arial" w:hAnsi="Arial" w:cs="Arial"/>
          <w:bCs/>
        </w:rPr>
      </w:pPr>
      <w:hyperlink r:id="rId21" w:history="1">
        <w:r w:rsidR="00102BD6" w:rsidRPr="000C481E">
          <w:rPr>
            <w:rStyle w:val="Hypertextovodkaz"/>
            <w:rFonts w:ascii="Arial" w:hAnsi="Arial" w:cs="Arial"/>
            <w:bCs/>
            <w:lang w:eastAsia="cs-CZ"/>
          </w:rPr>
          <w:t>http://www.msmt.cz/strukturalni-fondy-1/vyzvy-c-02-16-018-rozvoj-vyzkumne-zamerenych-studijnich</w:t>
        </w:r>
      </w:hyperlink>
      <w:r w:rsidR="00102BD6" w:rsidRPr="000C481E">
        <w:rPr>
          <w:rFonts w:ascii="Arial" w:hAnsi="Arial" w:cs="Arial"/>
          <w:bCs/>
        </w:rPr>
        <w:t>;</w:t>
      </w:r>
    </w:p>
    <w:p w14:paraId="6A3A9BBD" w14:textId="77777777" w:rsidR="00102BD6" w:rsidRPr="000C481E" w:rsidRDefault="00543EE6" w:rsidP="00102BD6">
      <w:pPr>
        <w:tabs>
          <w:tab w:val="left" w:pos="426"/>
        </w:tabs>
        <w:spacing w:line="240" w:lineRule="auto"/>
        <w:jc w:val="both"/>
        <w:rPr>
          <w:rFonts w:ascii="Arial" w:hAnsi="Arial" w:cs="Arial"/>
          <w:lang w:eastAsia="cs-CZ"/>
        </w:rPr>
      </w:pPr>
      <w:hyperlink r:id="rId22" w:history="1">
        <w:r w:rsidR="00102BD6" w:rsidRPr="000C481E">
          <w:rPr>
            <w:rStyle w:val="Hypertextovodkaz"/>
            <w:rFonts w:ascii="Arial" w:hAnsi="Arial" w:cs="Arial"/>
            <w:bCs/>
            <w:lang w:eastAsia="cs-CZ"/>
          </w:rPr>
          <w:t>http://www.msmt.cz/strukturalni-fondy-1/vyzvy-c-02-16-017-vyzkumne-infrastruktury-pro-vzdelavaci</w:t>
        </w:r>
      </w:hyperlink>
    </w:p>
    <w:p w14:paraId="65758AC8" w14:textId="77777777" w:rsidR="00B26F55" w:rsidRPr="000C481E" w:rsidRDefault="00B26F55" w:rsidP="00B26F55">
      <w:pPr>
        <w:tabs>
          <w:tab w:val="left" w:pos="426"/>
        </w:tabs>
        <w:spacing w:after="0" w:line="240" w:lineRule="auto"/>
        <w:jc w:val="both"/>
        <w:rPr>
          <w:rFonts w:ascii="Arial" w:hAnsi="Arial" w:cs="Arial"/>
          <w:lang w:eastAsia="cs-CZ"/>
        </w:rPr>
      </w:pPr>
      <w:r w:rsidRPr="000C481E">
        <w:rPr>
          <w:rFonts w:ascii="Arial" w:hAnsi="Arial" w:cs="Arial"/>
          <w:lang w:eastAsia="cs-CZ"/>
        </w:rPr>
        <w:t>MPO (neuvedeno</w:t>
      </w:r>
      <w:r w:rsidR="00C54A26" w:rsidRPr="000C481E">
        <w:rPr>
          <w:rFonts w:ascii="Arial" w:hAnsi="Arial" w:cs="Arial"/>
          <w:lang w:eastAsia="cs-CZ"/>
        </w:rPr>
        <w:t>, nedisponuje žádnými nástroji)</w:t>
      </w:r>
    </w:p>
    <w:p w14:paraId="695A14CA" w14:textId="77777777" w:rsidR="00B26F55" w:rsidRPr="000C481E" w:rsidRDefault="00B26F55" w:rsidP="00B26F55">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MPO s ohledem na svoji působnost nemá přímé nástroje, kterými by mohlo v předmětné oblasti působit. Přesto se snaží podmínky technického vzdělávání ovlivňovat. Zásadním faktorem pro zlepšení kvality a atraktivity technických oborů je spolupráce škol a firem, tj. především co největší množství praktické výuky přímo v reálném firemním prostředí. K tomu zaměstnavatele mimo jiné motivují daňová zvýhodnění pro investice do vybavení k výuce a pro samotnou výuku žáků a studentů na pracovišti (zákonné opatření Senátu č. 344/2013 Sb. - změnu zákona o daních z příjmů v roce 2013 iniciovalo MPO). </w:t>
      </w:r>
    </w:p>
    <w:p w14:paraId="582B73D7" w14:textId="77777777" w:rsidR="00CA033C" w:rsidRPr="000C481E" w:rsidRDefault="00CA033C" w:rsidP="00B26F55">
      <w:pPr>
        <w:tabs>
          <w:tab w:val="left" w:pos="426"/>
        </w:tabs>
        <w:spacing w:line="240" w:lineRule="auto"/>
        <w:jc w:val="both"/>
        <w:rPr>
          <w:rFonts w:ascii="Arial" w:hAnsi="Arial" w:cs="Arial"/>
          <w:lang w:eastAsia="cs-CZ"/>
        </w:rPr>
      </w:pPr>
    </w:p>
    <w:p w14:paraId="1607D32E" w14:textId="77777777" w:rsidR="00823962" w:rsidRPr="000C481E" w:rsidRDefault="00823962" w:rsidP="00B26F55">
      <w:pPr>
        <w:tabs>
          <w:tab w:val="left" w:pos="426"/>
        </w:tabs>
        <w:spacing w:line="240" w:lineRule="auto"/>
        <w:jc w:val="both"/>
        <w:rPr>
          <w:rFonts w:ascii="Arial" w:hAnsi="Arial" w:cs="Arial"/>
          <w:lang w:eastAsia="cs-CZ"/>
        </w:rPr>
      </w:pPr>
      <w:r w:rsidRPr="000C481E">
        <w:rPr>
          <w:rFonts w:ascii="Arial" w:hAnsi="Arial" w:cs="Arial"/>
          <w:lang w:eastAsia="cs-CZ"/>
        </w:rPr>
        <w:t>AV ČR (ANO)</w:t>
      </w:r>
    </w:p>
    <w:p w14:paraId="453D378B" w14:textId="77777777" w:rsidR="00823962" w:rsidRPr="000C481E" w:rsidRDefault="00823962" w:rsidP="00B26F55">
      <w:pPr>
        <w:tabs>
          <w:tab w:val="left" w:pos="426"/>
        </w:tabs>
        <w:spacing w:line="240" w:lineRule="auto"/>
        <w:jc w:val="both"/>
        <w:rPr>
          <w:rFonts w:ascii="Arial" w:hAnsi="Arial" w:cs="Arial"/>
          <w:lang w:eastAsia="cs-CZ"/>
        </w:rPr>
      </w:pPr>
      <w:r w:rsidRPr="000C481E">
        <w:rPr>
          <w:rFonts w:ascii="Arial" w:hAnsi="Arial" w:cs="Arial"/>
          <w:lang w:eastAsia="cs-CZ"/>
        </w:rPr>
        <w:t xml:space="preserve">Pracoviště Akademie věd jsou systematicky a intenzivně zapojeny do organizace a realizace magisterských a doktorských programů, neboť výchovu mladé generace považují za nedílnou součást jejich výzkumu. V současné době probíhají přípravy na novou formu tzv. institucionální akreditace doktorských programů, na niž se řada pracovníků Akademie věd přímo podílí. Akademie věd jako zřizovatel ústavů AV ČR již uzavřela s řadou vysokých škol rámcové dohody o účasti na doktorských studijních programech, na něž naváží podrobné dohody mezi ústavy AV ČR a jednotlivými fakultami vysokých škol.    </w:t>
      </w:r>
    </w:p>
    <w:p w14:paraId="5888B34D" w14:textId="77777777" w:rsidR="00F71B0B" w:rsidRPr="000C481E" w:rsidRDefault="00F71B0B" w:rsidP="00B26F55">
      <w:pPr>
        <w:tabs>
          <w:tab w:val="left" w:pos="426"/>
        </w:tabs>
        <w:spacing w:line="240" w:lineRule="auto"/>
        <w:jc w:val="both"/>
        <w:rPr>
          <w:rFonts w:ascii="Arial" w:hAnsi="Arial" w:cs="Arial"/>
          <w:lang w:eastAsia="cs-CZ"/>
        </w:rPr>
      </w:pPr>
      <w:r w:rsidRPr="000C481E">
        <w:rPr>
          <w:rFonts w:ascii="Arial" w:hAnsi="Arial" w:cs="Arial"/>
          <w:lang w:eastAsia="cs-CZ"/>
        </w:rPr>
        <w:t>GA ČR</w:t>
      </w:r>
    </w:p>
    <w:p w14:paraId="0F5368B8" w14:textId="77777777" w:rsidR="00F71B0B" w:rsidRPr="000C481E" w:rsidRDefault="00F71B0B" w:rsidP="00B26F55">
      <w:pPr>
        <w:tabs>
          <w:tab w:val="left" w:pos="426"/>
        </w:tabs>
        <w:spacing w:line="240" w:lineRule="auto"/>
        <w:jc w:val="both"/>
        <w:rPr>
          <w:rFonts w:ascii="Arial" w:hAnsi="Arial" w:cs="Arial"/>
          <w:lang w:eastAsia="cs-CZ"/>
        </w:rPr>
      </w:pPr>
      <w:r w:rsidRPr="000C481E">
        <w:rPr>
          <w:rFonts w:ascii="Arial" w:hAnsi="Arial" w:cs="Arial"/>
          <w:lang w:eastAsia="cs-CZ"/>
        </w:rPr>
        <w:t xml:space="preserve">GA ČR poskytuje účelovou podporu na řešení juniorských grantových projektů, jež jsou zaměřeny na vytvoření příležitosti pro excelentní mladé vědecké pracovníky s cílem vybudovat si nezávislou skupinu s několika spolupracovníky a moderním vybavením. V letošním roce probíhá hodnocení prvního kola ukončených tříletých juniorských projektů, na jehož základě budou upřesněny podmínky této soutěže pro příští období. V rámci ostatních skupin grantových projektů GA ČR zavádí hodnocení dle kritéria „zapojení studentů a </w:t>
      </w:r>
      <w:proofErr w:type="spellStart"/>
      <w:r w:rsidRPr="000C481E">
        <w:rPr>
          <w:rFonts w:ascii="Arial" w:hAnsi="Arial" w:cs="Arial"/>
          <w:lang w:eastAsia="cs-CZ"/>
        </w:rPr>
        <w:t>postdoktorandů</w:t>
      </w:r>
      <w:proofErr w:type="spellEnd"/>
      <w:r w:rsidRPr="000C481E">
        <w:rPr>
          <w:rFonts w:ascii="Arial" w:hAnsi="Arial" w:cs="Arial"/>
          <w:lang w:eastAsia="cs-CZ"/>
        </w:rPr>
        <w:t xml:space="preserve"> při řešení grantového projektu“.</w:t>
      </w:r>
    </w:p>
    <w:p w14:paraId="3FDC6612" w14:textId="77777777" w:rsidR="00E16D47" w:rsidRPr="000C481E" w:rsidRDefault="00E16D47" w:rsidP="00B26F55">
      <w:pPr>
        <w:spacing w:after="0" w:line="240" w:lineRule="auto"/>
        <w:jc w:val="both"/>
        <w:rPr>
          <w:rFonts w:ascii="Arial" w:eastAsia="Times New Roman" w:hAnsi="Arial" w:cs="Arial"/>
          <w:lang w:eastAsia="cs-CZ"/>
        </w:rPr>
      </w:pPr>
      <w:r w:rsidRPr="000C481E">
        <w:rPr>
          <w:rFonts w:ascii="Arial" w:eastAsia="Times New Roman" w:hAnsi="Arial" w:cs="Arial"/>
          <w:lang w:eastAsia="cs-CZ"/>
        </w:rPr>
        <w:t>MSP (plněno průběžně)</w:t>
      </w:r>
    </w:p>
    <w:p w14:paraId="05448E78" w14:textId="77777777" w:rsidR="00CA033C" w:rsidRPr="000C481E" w:rsidRDefault="00E16D47" w:rsidP="00B26F55">
      <w:pPr>
        <w:tabs>
          <w:tab w:val="left" w:pos="426"/>
        </w:tabs>
        <w:spacing w:line="240" w:lineRule="auto"/>
        <w:jc w:val="both"/>
        <w:rPr>
          <w:rFonts w:ascii="Arial" w:hAnsi="Arial" w:cs="Arial"/>
          <w:lang w:eastAsia="cs-CZ"/>
        </w:rPr>
      </w:pPr>
      <w:r w:rsidRPr="000C481E">
        <w:rPr>
          <w:rFonts w:ascii="Arial" w:hAnsi="Arial" w:cs="Arial"/>
          <w:bCs/>
        </w:rPr>
        <w:t>Ministerstvo spravedlnosti ČR od roku 2017 rozšířilo nabídku odborných stáží pro magisterské a doktorské studenty. Nabízené stáže jsou intenzivně realizovány.</w:t>
      </w:r>
    </w:p>
    <w:p w14:paraId="321A4179" w14:textId="77777777" w:rsidR="00B26F55" w:rsidRPr="000C481E" w:rsidRDefault="00B26F55" w:rsidP="00C54A26">
      <w:pPr>
        <w:tabs>
          <w:tab w:val="left" w:pos="426"/>
        </w:tabs>
        <w:spacing w:after="0" w:line="240" w:lineRule="auto"/>
        <w:jc w:val="both"/>
        <w:rPr>
          <w:rFonts w:ascii="Arial" w:hAnsi="Arial" w:cs="Arial"/>
          <w:b/>
        </w:rPr>
      </w:pPr>
      <w:r w:rsidRPr="000C481E">
        <w:rPr>
          <w:rFonts w:ascii="Arial" w:hAnsi="Arial" w:cs="Arial"/>
          <w:b/>
        </w:rPr>
        <w:t>Další plánované kroky</w:t>
      </w:r>
    </w:p>
    <w:p w14:paraId="344E9B6B" w14:textId="77777777" w:rsidR="00AC4B0F" w:rsidRPr="000C481E" w:rsidRDefault="00AC4B0F" w:rsidP="00AC4B0F">
      <w:pPr>
        <w:autoSpaceDE w:val="0"/>
        <w:autoSpaceDN w:val="0"/>
        <w:adjustRightInd w:val="0"/>
        <w:spacing w:before="120" w:after="120"/>
        <w:jc w:val="both"/>
        <w:rPr>
          <w:rFonts w:ascii="Arial" w:hAnsi="Arial" w:cs="Arial"/>
          <w:bCs/>
          <w:sz w:val="16"/>
          <w:szCs w:val="16"/>
        </w:rPr>
      </w:pPr>
      <w:r w:rsidRPr="000C481E">
        <w:rPr>
          <w:rFonts w:ascii="Arial" w:hAnsi="Arial" w:cs="Arial"/>
          <w:bCs/>
        </w:rPr>
        <w:t xml:space="preserve">MŠMT bude pokračovat v podpoře úspěšných projektů realizovaných ve výzvách OP VVV zaměřených na věcně příslušnou problematiku. Současně MŠMT plánuje v roce 2018 </w:t>
      </w:r>
      <w:r w:rsidRPr="000C481E">
        <w:rPr>
          <w:rFonts w:ascii="Arial" w:hAnsi="Arial" w:cs="Arial"/>
          <w:bCs/>
        </w:rPr>
        <w:lastRenderedPageBreak/>
        <w:t>vyhlášení dalších výzev OP VVV zaměřených na zkvalitňování zejména bakalářských a magisterských studijních programů</w:t>
      </w:r>
      <w:r w:rsidRPr="000C481E">
        <w:rPr>
          <w:rFonts w:ascii="Arial" w:hAnsi="Arial" w:cs="Arial"/>
          <w:bCs/>
          <w:sz w:val="16"/>
          <w:szCs w:val="16"/>
        </w:rPr>
        <w:t>.</w:t>
      </w:r>
    </w:p>
    <w:p w14:paraId="46AD3741" w14:textId="77777777" w:rsidR="00B26F55" w:rsidRPr="000C481E" w:rsidRDefault="00B26F55" w:rsidP="00C54A26">
      <w:pPr>
        <w:tabs>
          <w:tab w:val="left" w:pos="426"/>
        </w:tabs>
        <w:spacing w:after="0" w:line="240" w:lineRule="auto"/>
        <w:jc w:val="both"/>
        <w:rPr>
          <w:rFonts w:ascii="Arial" w:hAnsi="Arial" w:cs="Arial"/>
          <w:lang w:eastAsia="cs-CZ"/>
        </w:rPr>
      </w:pPr>
      <w:r w:rsidRPr="000C481E">
        <w:rPr>
          <w:rFonts w:ascii="Arial" w:hAnsi="Arial" w:cs="Arial"/>
          <w:lang w:eastAsia="cs-CZ"/>
        </w:rPr>
        <w:t>MPO – bez komentáře</w:t>
      </w:r>
    </w:p>
    <w:p w14:paraId="7E2D9B37" w14:textId="77777777" w:rsidR="00E16D47" w:rsidRPr="000C481E" w:rsidRDefault="00E16D47" w:rsidP="00C54A26">
      <w:pPr>
        <w:tabs>
          <w:tab w:val="left" w:pos="426"/>
        </w:tabs>
        <w:spacing w:after="0" w:line="240" w:lineRule="auto"/>
        <w:jc w:val="both"/>
        <w:rPr>
          <w:rFonts w:ascii="Arial" w:hAnsi="Arial" w:cs="Arial"/>
          <w:lang w:eastAsia="cs-CZ"/>
        </w:rPr>
      </w:pPr>
      <w:r w:rsidRPr="000C481E">
        <w:rPr>
          <w:rFonts w:ascii="Arial" w:hAnsi="Arial" w:cs="Arial"/>
          <w:lang w:eastAsia="cs-CZ"/>
        </w:rPr>
        <w:t xml:space="preserve">MSP - </w:t>
      </w:r>
      <w:r w:rsidRPr="000C481E">
        <w:rPr>
          <w:rFonts w:ascii="Arial" w:hAnsi="Arial" w:cs="Arial"/>
          <w:bCs/>
        </w:rPr>
        <w:t>Ministerstvo spravedlnosti ČR bude i nadále poskytovat možnost stáží pro studenty magisterských a doktorských oborů.</w:t>
      </w:r>
    </w:p>
    <w:p w14:paraId="36A88EAF" w14:textId="77777777" w:rsidR="00C54A26" w:rsidRPr="000C481E" w:rsidRDefault="00C54A26" w:rsidP="00C54A26">
      <w:pPr>
        <w:tabs>
          <w:tab w:val="left" w:pos="426"/>
        </w:tabs>
        <w:spacing w:after="0" w:line="240" w:lineRule="auto"/>
        <w:jc w:val="both"/>
        <w:rPr>
          <w:rFonts w:ascii="Arial" w:hAnsi="Arial" w:cs="Arial"/>
          <w:lang w:eastAsia="cs-CZ"/>
        </w:rPr>
      </w:pPr>
    </w:p>
    <w:p w14:paraId="7B76933B" w14:textId="77777777" w:rsidR="00B26F55" w:rsidRPr="000C481E" w:rsidRDefault="00B26F55" w:rsidP="00B26F55">
      <w:pPr>
        <w:spacing w:after="0" w:line="240" w:lineRule="auto"/>
        <w:jc w:val="both"/>
        <w:rPr>
          <w:rFonts w:ascii="Arial" w:hAnsi="Arial" w:cs="Arial"/>
          <w:b/>
        </w:rPr>
      </w:pPr>
      <w:r w:rsidRPr="000C481E">
        <w:rPr>
          <w:rFonts w:ascii="Arial" w:hAnsi="Arial" w:cs="Arial"/>
          <w:b/>
        </w:rPr>
        <w:t>Poznámka (návrh na úpravu či zrušení opatření)</w:t>
      </w:r>
    </w:p>
    <w:p w14:paraId="6606CC7F" w14:textId="77777777" w:rsidR="00D554DF" w:rsidRPr="000C481E" w:rsidRDefault="00D554DF" w:rsidP="00E52F0F">
      <w:pPr>
        <w:spacing w:after="0" w:line="240" w:lineRule="auto"/>
        <w:jc w:val="both"/>
        <w:rPr>
          <w:rFonts w:ascii="Arial" w:hAnsi="Arial" w:cs="Arial"/>
          <w:bCs/>
        </w:rPr>
      </w:pPr>
    </w:p>
    <w:p w14:paraId="2A9D8904" w14:textId="2D3D658E" w:rsidR="00E52F0F" w:rsidRPr="000C481E" w:rsidRDefault="00D554DF" w:rsidP="00E52F0F">
      <w:pPr>
        <w:spacing w:after="0" w:line="240" w:lineRule="auto"/>
        <w:jc w:val="both"/>
        <w:rPr>
          <w:rFonts w:ascii="Arial" w:hAnsi="Arial" w:cs="Arial"/>
          <w:lang w:eastAsia="cs-CZ"/>
        </w:rPr>
      </w:pPr>
      <w:r w:rsidRPr="000C481E">
        <w:rPr>
          <w:rFonts w:ascii="Arial" w:hAnsi="Arial" w:cs="Arial"/>
          <w:bCs/>
        </w:rPr>
        <w:t xml:space="preserve">RVVI – ÚV </w:t>
      </w:r>
      <w:r w:rsidR="003D3A8F" w:rsidRPr="000C481E">
        <w:rPr>
          <w:rFonts w:ascii="Arial" w:hAnsi="Arial" w:cs="Arial"/>
          <w:bCs/>
        </w:rPr>
        <w:t>RVV</w:t>
      </w:r>
      <w:r w:rsidR="00E52F0F" w:rsidRPr="000C481E">
        <w:rPr>
          <w:rFonts w:ascii="Arial" w:hAnsi="Arial" w:cs="Arial"/>
          <w:bCs/>
        </w:rPr>
        <w:t xml:space="preserve"> </w:t>
      </w:r>
      <w:r w:rsidR="00E52F0F" w:rsidRPr="000C481E">
        <w:rPr>
          <w:rFonts w:ascii="Arial" w:hAnsi="Arial" w:cs="Arial"/>
          <w:lang w:eastAsia="cs-CZ"/>
        </w:rPr>
        <w:t>(k diskuzi – buď zrušit anebo ponechat, ale definovat hodnotící kritéria pro kvalitu. Dále definovat dopady pro případ nezvýšení kvality. Opatření tak, jak je nadefinováno, je příliš obecné. ÚV-RVV se přiklání k variantě zrušit s odůvodněním, že je neměřitelné. v případě ponechání udělit odpovědnost MŠMT a Národnímu akreditačnímu úřadu pro VŠ (udělení či neudělení akreditace))</w:t>
      </w:r>
      <w:r w:rsidRPr="000C481E">
        <w:rPr>
          <w:rFonts w:ascii="Arial" w:hAnsi="Arial" w:cs="Arial"/>
          <w:lang w:eastAsia="cs-CZ"/>
        </w:rPr>
        <w:t>.</w:t>
      </w:r>
    </w:p>
    <w:p w14:paraId="3C3C3DF6" w14:textId="47E4ABBF" w:rsidR="003D3A8F" w:rsidRPr="000C481E" w:rsidRDefault="003D3A8F" w:rsidP="00B26F55">
      <w:pPr>
        <w:spacing w:after="0" w:line="240" w:lineRule="auto"/>
        <w:jc w:val="both"/>
        <w:rPr>
          <w:rFonts w:ascii="Arial" w:hAnsi="Arial" w:cs="Arial"/>
          <w:bCs/>
        </w:rPr>
      </w:pPr>
      <w:r w:rsidRPr="000C481E">
        <w:rPr>
          <w:rFonts w:ascii="Arial" w:hAnsi="Arial" w:cs="Arial"/>
          <w:bCs/>
        </w:rPr>
        <w:t xml:space="preserve"> </w:t>
      </w:r>
    </w:p>
    <w:p w14:paraId="0EFB3F77" w14:textId="77777777" w:rsidR="00AC4B0F" w:rsidRPr="000C481E" w:rsidRDefault="00AC4B0F" w:rsidP="00B26F55">
      <w:pPr>
        <w:spacing w:after="0" w:line="240" w:lineRule="auto"/>
        <w:jc w:val="both"/>
        <w:rPr>
          <w:rFonts w:ascii="Arial" w:eastAsia="Times New Roman" w:hAnsi="Arial" w:cs="Arial"/>
          <w:lang w:eastAsia="cs-CZ"/>
        </w:rPr>
      </w:pPr>
      <w:r w:rsidRPr="000C481E">
        <w:rPr>
          <w:rFonts w:ascii="Arial" w:hAnsi="Arial" w:cs="Arial"/>
          <w:bCs/>
        </w:rPr>
        <w:t>Opatření je ze strany MŠMT průběžně naplňováno.</w:t>
      </w:r>
    </w:p>
    <w:p w14:paraId="2827E081" w14:textId="77777777" w:rsidR="00724E18" w:rsidRPr="000C481E" w:rsidRDefault="00724E18" w:rsidP="00B26F55">
      <w:pPr>
        <w:spacing w:after="0" w:line="240" w:lineRule="auto"/>
        <w:jc w:val="both"/>
        <w:rPr>
          <w:rFonts w:ascii="Arial" w:eastAsia="Times New Roman" w:hAnsi="Arial" w:cs="Arial"/>
          <w:lang w:eastAsia="cs-CZ"/>
        </w:rPr>
      </w:pPr>
    </w:p>
    <w:p w14:paraId="57BE639D" w14:textId="77777777" w:rsidR="00B26F55" w:rsidRPr="000C481E" w:rsidRDefault="00B26F55" w:rsidP="00B26F55">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bez komentáře</w:t>
      </w:r>
    </w:p>
    <w:p w14:paraId="3E005E65" w14:textId="77777777" w:rsidR="00E16D47" w:rsidRPr="000C481E" w:rsidRDefault="00E16D47" w:rsidP="00B26F55">
      <w:pPr>
        <w:spacing w:after="0" w:line="240" w:lineRule="auto"/>
        <w:jc w:val="both"/>
        <w:rPr>
          <w:rFonts w:ascii="Arial" w:eastAsia="Times New Roman" w:hAnsi="Arial" w:cs="Arial"/>
          <w:lang w:eastAsia="cs-CZ"/>
        </w:rPr>
      </w:pPr>
      <w:r w:rsidRPr="000C481E">
        <w:rPr>
          <w:rFonts w:ascii="Arial" w:eastAsia="Times New Roman" w:hAnsi="Arial" w:cs="Arial"/>
          <w:lang w:eastAsia="cs-CZ"/>
        </w:rPr>
        <w:t>MSP – bez komentáře</w:t>
      </w:r>
    </w:p>
    <w:p w14:paraId="2F3212CC" w14:textId="77777777" w:rsidR="00B26F55" w:rsidRPr="000C481E" w:rsidRDefault="00B26F55" w:rsidP="00B26F55">
      <w:pPr>
        <w:tabs>
          <w:tab w:val="left" w:pos="426"/>
        </w:tabs>
        <w:spacing w:line="240" w:lineRule="auto"/>
        <w:jc w:val="both"/>
        <w:rPr>
          <w:rFonts w:ascii="Arial" w:hAnsi="Arial" w:cs="Arial"/>
          <w:lang w:eastAsia="cs-CZ"/>
        </w:rPr>
      </w:pPr>
    </w:p>
    <w:p w14:paraId="2F07E83D" w14:textId="77777777" w:rsidR="00AC4B0F" w:rsidRPr="000C481E" w:rsidRDefault="00AC4B0F" w:rsidP="008949A3">
      <w:pPr>
        <w:tabs>
          <w:tab w:val="left" w:pos="426"/>
        </w:tabs>
        <w:jc w:val="both"/>
        <w:rPr>
          <w:rFonts w:ascii="Arial" w:hAnsi="Arial" w:cs="Arial"/>
          <w:i/>
        </w:rPr>
      </w:pPr>
      <w:bookmarkStart w:id="28" w:name="_Toc513639758"/>
      <w:r w:rsidRPr="000C481E">
        <w:rPr>
          <w:rStyle w:val="Nadpis3Char"/>
        </w:rPr>
        <w:t>Opatření 15</w:t>
      </w:r>
      <w:bookmarkEnd w:id="28"/>
      <w:r w:rsidRPr="000C481E">
        <w:rPr>
          <w:rStyle w:val="Znakapoznpodarou"/>
          <w:rFonts w:ascii="Arial" w:hAnsi="Arial" w:cs="Arial"/>
          <w:i/>
        </w:rPr>
        <w:footnoteReference w:id="36"/>
      </w:r>
    </w:p>
    <w:p w14:paraId="5D65349D" w14:textId="77777777" w:rsidR="008C0789" w:rsidRPr="000C481E" w:rsidRDefault="008C0789" w:rsidP="008949A3">
      <w:pPr>
        <w:tabs>
          <w:tab w:val="left" w:pos="426"/>
        </w:tabs>
        <w:jc w:val="both"/>
        <w:rPr>
          <w:rFonts w:ascii="Arial" w:hAnsi="Arial" w:cs="Arial"/>
          <w:i/>
        </w:rPr>
      </w:pPr>
      <w:r w:rsidRPr="000C481E">
        <w:rPr>
          <w:rFonts w:ascii="Arial" w:hAnsi="Arial" w:cs="Arial"/>
          <w:i/>
        </w:rPr>
        <w:t>Zvyšovat kvalitu lidských zdrojů v oblasti výzkumu a vývoje</w:t>
      </w:r>
      <w:r w:rsidR="00AC4B0F" w:rsidRPr="000C481E">
        <w:rPr>
          <w:rStyle w:val="Znakapoznpodarou"/>
          <w:rFonts w:ascii="Arial" w:hAnsi="Arial" w:cs="Arial"/>
          <w:i/>
        </w:rPr>
        <w:footnoteReference w:id="37"/>
      </w:r>
    </w:p>
    <w:p w14:paraId="0EA05DAE" w14:textId="77777777" w:rsidR="00CA033C" w:rsidRPr="000C481E" w:rsidRDefault="00CA033C" w:rsidP="008949A3">
      <w:pPr>
        <w:tabs>
          <w:tab w:val="left" w:pos="426"/>
        </w:tabs>
        <w:spacing w:after="120" w:line="240" w:lineRule="auto"/>
        <w:jc w:val="both"/>
        <w:rPr>
          <w:rFonts w:ascii="Arial" w:hAnsi="Arial" w:cs="Arial"/>
          <w:lang w:eastAsia="cs-CZ"/>
        </w:rPr>
      </w:pPr>
      <w:r w:rsidRPr="000C481E">
        <w:rPr>
          <w:rFonts w:ascii="Arial" w:hAnsi="Arial" w:cs="Arial"/>
          <w:lang w:eastAsia="cs-CZ"/>
        </w:rPr>
        <w:t>Termín: 2016 a dále každoročně</w:t>
      </w:r>
    </w:p>
    <w:p w14:paraId="39368C3E" w14:textId="77777777" w:rsidR="008C0789" w:rsidRPr="000C481E" w:rsidRDefault="009B3422" w:rsidP="008949A3">
      <w:pPr>
        <w:tabs>
          <w:tab w:val="left" w:pos="426"/>
        </w:tabs>
        <w:spacing w:line="240" w:lineRule="auto"/>
        <w:jc w:val="both"/>
        <w:rPr>
          <w:rFonts w:ascii="Arial" w:hAnsi="Arial" w:cs="Arial"/>
        </w:rPr>
      </w:pPr>
      <w:r w:rsidRPr="000C481E">
        <w:rPr>
          <w:rFonts w:ascii="Arial" w:hAnsi="Arial" w:cs="Arial"/>
        </w:rPr>
        <w:t>Odpovědnost: MŠMT, spolupracují:</w:t>
      </w:r>
      <w:r w:rsidR="008C0789" w:rsidRPr="000C481E">
        <w:rPr>
          <w:rFonts w:ascii="Arial" w:hAnsi="Arial" w:cs="Arial"/>
        </w:rPr>
        <w:t xml:space="preserve"> ÚV ČR – Sekce VVI, MPSV a další správní úřady a instituce odpovědné za výzkum a vývoj v oblasti svých působností</w:t>
      </w:r>
    </w:p>
    <w:p w14:paraId="7CAEEA8E" w14:textId="77777777" w:rsidR="00B07826" w:rsidRPr="000C481E" w:rsidRDefault="00B07826" w:rsidP="00B07826">
      <w:pPr>
        <w:spacing w:line="240" w:lineRule="auto"/>
        <w:jc w:val="both"/>
        <w:rPr>
          <w:rFonts w:ascii="Arial" w:hAnsi="Arial" w:cs="Arial"/>
          <w:b/>
        </w:rPr>
      </w:pPr>
      <w:r w:rsidRPr="000C481E">
        <w:rPr>
          <w:rFonts w:ascii="Arial" w:hAnsi="Arial" w:cs="Arial"/>
          <w:b/>
        </w:rPr>
        <w:t>Stav realizace – dosavadní pokrok</w:t>
      </w:r>
    </w:p>
    <w:p w14:paraId="5D694717" w14:textId="77777777" w:rsidR="00995CE8" w:rsidRPr="000C481E" w:rsidRDefault="00F766C0" w:rsidP="00995CE8">
      <w:pPr>
        <w:spacing w:after="0" w:line="240" w:lineRule="auto"/>
        <w:jc w:val="both"/>
        <w:rPr>
          <w:rFonts w:ascii="Arial" w:hAnsi="Arial" w:cs="Arial"/>
          <w:lang w:eastAsia="cs-CZ"/>
        </w:rPr>
      </w:pPr>
      <w:r w:rsidRPr="000C481E">
        <w:rPr>
          <w:rFonts w:ascii="Arial" w:hAnsi="Arial" w:cs="Arial"/>
          <w:lang w:eastAsia="cs-CZ"/>
        </w:rPr>
        <w:t>MŠMT</w:t>
      </w:r>
      <w:r w:rsidR="00995CE8" w:rsidRPr="000C481E">
        <w:rPr>
          <w:rFonts w:ascii="Arial" w:hAnsi="Arial" w:cs="Arial"/>
          <w:lang w:eastAsia="cs-CZ"/>
        </w:rPr>
        <w:t xml:space="preserve"> (ANO)</w:t>
      </w:r>
    </w:p>
    <w:p w14:paraId="2AD920C9" w14:textId="77777777" w:rsidR="00995CE8" w:rsidRPr="000C481E" w:rsidRDefault="00995CE8" w:rsidP="00995CE8">
      <w:pPr>
        <w:spacing w:after="0" w:line="240" w:lineRule="auto"/>
        <w:jc w:val="both"/>
        <w:rPr>
          <w:rFonts w:ascii="Arial" w:hAnsi="Arial" w:cs="Arial"/>
          <w:lang w:eastAsia="cs-CZ"/>
        </w:rPr>
      </w:pPr>
      <w:r w:rsidRPr="000C481E">
        <w:rPr>
          <w:rFonts w:ascii="Arial" w:hAnsi="Arial" w:cs="Arial"/>
          <w:bCs/>
        </w:rPr>
        <w:t>MŠMT zpracovalo „Akční plán rozvoje lidských zdrojů pro výzkum, vývoj a inovace a genderové rovnosti ve výzkumu, vývoji a inovacích v ČR na léta 2018-2020“, který byl schválený usnesením vlády ČR ze dne 3. ledna 2018 č. 8.</w:t>
      </w:r>
    </w:p>
    <w:p w14:paraId="66CB9A48" w14:textId="77777777" w:rsidR="00995CE8" w:rsidRPr="000C481E" w:rsidRDefault="00995CE8" w:rsidP="00995CE8">
      <w:pPr>
        <w:spacing w:after="0" w:line="240" w:lineRule="auto"/>
        <w:jc w:val="both"/>
        <w:rPr>
          <w:rFonts w:ascii="Arial" w:hAnsi="Arial" w:cs="Arial"/>
          <w:bCs/>
        </w:rPr>
      </w:pPr>
      <w:r w:rsidRPr="000C481E">
        <w:rPr>
          <w:rFonts w:ascii="Arial" w:hAnsi="Arial" w:cs="Arial"/>
          <w:bCs/>
        </w:rPr>
        <w:t xml:space="preserve">MŠMT dále v rámci OP VVV realizovalo výzvu s názvem „Rozvoj kapacit pro výzkum a vývoj“, která byla zaměřená mj. na implementaci Doporučení o Evropské chartě pro výzkumné pracovníky a o Kodexu chování pro přijímání výzkumných pracovníků (2005/251/ES), přijatého Evropskou komisí dne 11. března 2005, ze strany výzkumných organizací v ČR. Bližší informace o realizaci výzvy jsou k dispozici na internetových stránkách </w:t>
      </w:r>
      <w:hyperlink r:id="rId23" w:history="1">
        <w:r w:rsidRPr="000C481E">
          <w:rPr>
            <w:rStyle w:val="Hypertextovodkaz"/>
            <w:rFonts w:ascii="Arial" w:hAnsi="Arial" w:cs="Arial"/>
            <w:bCs/>
            <w:lang w:eastAsia="cs-CZ"/>
          </w:rPr>
          <w:t>http://www.msmt.cz/strukturalni-fondy-1/vyzva-c-02-16-028-rozvoj-kapacit-pro-vyzkum-a-vyvoj-1</w:t>
        </w:r>
      </w:hyperlink>
      <w:r w:rsidRPr="000C481E">
        <w:rPr>
          <w:rFonts w:ascii="Arial" w:hAnsi="Arial" w:cs="Arial"/>
          <w:bCs/>
        </w:rPr>
        <w:t>.</w:t>
      </w:r>
    </w:p>
    <w:p w14:paraId="0DE502DC" w14:textId="77777777" w:rsidR="00823962" w:rsidRPr="000C481E" w:rsidRDefault="00823962" w:rsidP="00995CE8">
      <w:pPr>
        <w:spacing w:after="0" w:line="240" w:lineRule="auto"/>
        <w:jc w:val="both"/>
        <w:rPr>
          <w:rFonts w:ascii="Arial" w:hAnsi="Arial" w:cs="Arial"/>
          <w:bCs/>
        </w:rPr>
      </w:pPr>
    </w:p>
    <w:p w14:paraId="2BEA9F23" w14:textId="2E01AFED" w:rsidR="006800EB" w:rsidRPr="000C481E" w:rsidRDefault="006800EB" w:rsidP="00995CE8">
      <w:pPr>
        <w:spacing w:after="0" w:line="240" w:lineRule="auto"/>
        <w:jc w:val="both"/>
        <w:rPr>
          <w:rFonts w:ascii="Arial" w:hAnsi="Arial" w:cs="Arial"/>
          <w:bCs/>
        </w:rPr>
      </w:pPr>
      <w:r w:rsidRPr="000C481E">
        <w:rPr>
          <w:rFonts w:ascii="Arial" w:hAnsi="Arial" w:cs="Arial"/>
          <w:bCs/>
        </w:rPr>
        <w:t>TAČR</w:t>
      </w:r>
      <w:r w:rsidR="0013293F" w:rsidRPr="000C481E">
        <w:rPr>
          <w:rFonts w:ascii="Arial" w:hAnsi="Arial" w:cs="Arial"/>
          <w:bCs/>
        </w:rPr>
        <w:t xml:space="preserve"> (plněno průběžně)</w:t>
      </w:r>
    </w:p>
    <w:p w14:paraId="62E7D987" w14:textId="77777777" w:rsidR="0013293F" w:rsidRPr="000C481E" w:rsidRDefault="0013293F" w:rsidP="00995CE8">
      <w:pPr>
        <w:spacing w:after="0" w:line="240" w:lineRule="auto"/>
        <w:jc w:val="both"/>
        <w:rPr>
          <w:rFonts w:ascii="Arial" w:hAnsi="Arial" w:cs="Arial"/>
          <w:bCs/>
          <w:sz w:val="24"/>
          <w:szCs w:val="24"/>
        </w:rPr>
      </w:pPr>
      <w:r w:rsidRPr="000C481E">
        <w:rPr>
          <w:rFonts w:ascii="Arial" w:hAnsi="Arial" w:cs="Arial"/>
          <w:bCs/>
          <w:sz w:val="24"/>
          <w:szCs w:val="24"/>
        </w:rPr>
        <w:t>Plněno prostřednictvím programu TA</w:t>
      </w:r>
      <w:r w:rsidRPr="000C481E">
        <w:rPr>
          <w:rFonts w:ascii="Arial" w:hAnsi="Arial" w:cs="Arial"/>
          <w:sz w:val="24"/>
        </w:rPr>
        <w:t xml:space="preserve"> ČR </w:t>
      </w:r>
      <w:r w:rsidRPr="000C481E">
        <w:rPr>
          <w:rFonts w:ascii="Arial" w:hAnsi="Arial" w:cs="Arial"/>
          <w:bCs/>
          <w:sz w:val="24"/>
          <w:szCs w:val="24"/>
        </w:rPr>
        <w:t>ZÉTA.</w:t>
      </w:r>
    </w:p>
    <w:p w14:paraId="73910BBF" w14:textId="77777777" w:rsidR="00D67E6A" w:rsidRPr="000C481E" w:rsidRDefault="00D67E6A" w:rsidP="00995CE8">
      <w:pPr>
        <w:spacing w:after="0" w:line="240" w:lineRule="auto"/>
        <w:jc w:val="both"/>
        <w:rPr>
          <w:rFonts w:ascii="Arial" w:hAnsi="Arial" w:cs="Arial"/>
          <w:bCs/>
          <w:sz w:val="24"/>
          <w:szCs w:val="24"/>
        </w:rPr>
      </w:pPr>
      <w:r w:rsidRPr="000C481E">
        <w:rPr>
          <w:rFonts w:ascii="Arial" w:hAnsi="Arial" w:cs="Arial"/>
          <w:bCs/>
          <w:sz w:val="24"/>
          <w:szCs w:val="24"/>
        </w:rPr>
        <w:t>MZV (plněno průběžně)</w:t>
      </w:r>
    </w:p>
    <w:p w14:paraId="1E7C9A52" w14:textId="77777777" w:rsidR="00D67E6A" w:rsidRPr="000C481E" w:rsidRDefault="00D67E6A" w:rsidP="00D75F1F">
      <w:pPr>
        <w:autoSpaceDE w:val="0"/>
        <w:autoSpaceDN w:val="0"/>
        <w:adjustRightInd w:val="0"/>
        <w:spacing w:after="0"/>
        <w:jc w:val="both"/>
        <w:rPr>
          <w:rFonts w:ascii="Arial" w:hAnsi="Arial" w:cs="Arial"/>
          <w:bCs/>
        </w:rPr>
      </w:pPr>
      <w:r w:rsidRPr="000C481E">
        <w:rPr>
          <w:rFonts w:ascii="Arial" w:hAnsi="Arial" w:cs="Arial"/>
          <w:bCs/>
        </w:rPr>
        <w:lastRenderedPageBreak/>
        <w:t xml:space="preserve">MZV aplikuje ve vztahu k resortní </w:t>
      </w:r>
      <w:proofErr w:type="spellStart"/>
      <w:r w:rsidRPr="000C481E">
        <w:rPr>
          <w:rFonts w:ascii="Arial" w:hAnsi="Arial" w:cs="Arial"/>
          <w:bCs/>
        </w:rPr>
        <w:t>vvi</w:t>
      </w:r>
      <w:proofErr w:type="spellEnd"/>
    </w:p>
    <w:p w14:paraId="2D39000D" w14:textId="77777777" w:rsidR="00D75F1F" w:rsidRPr="000C481E" w:rsidRDefault="00D75F1F" w:rsidP="00166F04">
      <w:pPr>
        <w:autoSpaceDE w:val="0"/>
        <w:autoSpaceDN w:val="0"/>
        <w:adjustRightInd w:val="0"/>
        <w:spacing w:after="0"/>
        <w:jc w:val="both"/>
        <w:rPr>
          <w:rFonts w:ascii="Arial" w:hAnsi="Arial" w:cs="Arial"/>
          <w:bCs/>
        </w:rPr>
      </w:pPr>
      <w:r w:rsidRPr="000C481E">
        <w:rPr>
          <w:rFonts w:ascii="Arial" w:hAnsi="Arial" w:cs="Arial"/>
          <w:bCs/>
        </w:rPr>
        <w:t>MPSV (ANO)</w:t>
      </w:r>
    </w:p>
    <w:p w14:paraId="3B580BFC" w14:textId="77777777" w:rsidR="00823962" w:rsidRPr="000C481E" w:rsidRDefault="00823962" w:rsidP="00995CE8">
      <w:pPr>
        <w:spacing w:after="0" w:line="240" w:lineRule="auto"/>
        <w:jc w:val="both"/>
        <w:rPr>
          <w:rFonts w:ascii="Arial" w:hAnsi="Arial" w:cs="Arial"/>
          <w:lang w:eastAsia="cs-CZ"/>
        </w:rPr>
      </w:pPr>
      <w:r w:rsidRPr="000C481E">
        <w:rPr>
          <w:rFonts w:ascii="Arial" w:hAnsi="Arial" w:cs="Arial"/>
          <w:lang w:eastAsia="cs-CZ"/>
        </w:rPr>
        <w:t>Pro lepší skloubení rodičovských povinností s bádáním podporuje Akademie věd ČR zřizování předškolních zařízení pro děti svých zaměstnanců. Velká pozornost je věnována posilování genderové rovnosti a rovnosti příležitostí mezi vědci a vědkyněmi. Při Sociologickém ústavu AV ČR bylo zřízeno Národní kontaktní centrum – gender a věda, jež je jediným specializovaným pracovištěm v ČR zaměřeným na výzkum v oblasti genderových studií vědy a genderové rovnosti ve vědě.</w:t>
      </w:r>
    </w:p>
    <w:p w14:paraId="3BD0A42E" w14:textId="77777777" w:rsidR="00823962" w:rsidRPr="000C481E" w:rsidRDefault="00823962" w:rsidP="00B07826">
      <w:pPr>
        <w:spacing w:line="240" w:lineRule="auto"/>
        <w:jc w:val="both"/>
        <w:rPr>
          <w:rFonts w:ascii="Arial" w:hAnsi="Arial" w:cs="Arial"/>
          <w:lang w:eastAsia="cs-CZ"/>
        </w:rPr>
      </w:pPr>
    </w:p>
    <w:p w14:paraId="7EC3B867" w14:textId="77777777" w:rsidR="00D75F1F" w:rsidRPr="000C481E" w:rsidRDefault="00D75F1F" w:rsidP="00D75F1F">
      <w:pPr>
        <w:autoSpaceDE w:val="0"/>
        <w:autoSpaceDN w:val="0"/>
        <w:adjustRightInd w:val="0"/>
        <w:spacing w:after="0"/>
        <w:jc w:val="both"/>
        <w:rPr>
          <w:rFonts w:ascii="Arial" w:hAnsi="Arial" w:cs="Arial"/>
          <w:bCs/>
        </w:rPr>
      </w:pPr>
      <w:r w:rsidRPr="000C481E">
        <w:rPr>
          <w:rFonts w:ascii="Arial" w:hAnsi="Arial" w:cs="Arial"/>
          <w:bCs/>
        </w:rPr>
        <w:t>MŠMT předložilo na jednání vlády pod číslem 1047/17, zásadní připomínka MPSV byla zapracována, bylo vládou schváleno usnesením č. 8 ze dne 3. ledna 2018.</w:t>
      </w:r>
    </w:p>
    <w:p w14:paraId="358644C6" w14:textId="77777777" w:rsidR="00D75F1F" w:rsidRPr="000C481E" w:rsidRDefault="003B2D7F" w:rsidP="00D67E6A">
      <w:pPr>
        <w:autoSpaceDE w:val="0"/>
        <w:autoSpaceDN w:val="0"/>
        <w:adjustRightInd w:val="0"/>
        <w:jc w:val="both"/>
        <w:rPr>
          <w:rFonts w:ascii="Arial" w:hAnsi="Arial" w:cs="Arial"/>
          <w:bCs/>
        </w:rPr>
      </w:pPr>
      <w:r w:rsidRPr="000C481E">
        <w:rPr>
          <w:rFonts w:ascii="Arial" w:hAnsi="Arial" w:cs="Arial"/>
          <w:bCs/>
        </w:rPr>
        <w:t>MD (milník 1 – částečně)</w:t>
      </w:r>
    </w:p>
    <w:p w14:paraId="7B09356B" w14:textId="77777777" w:rsidR="00B07826" w:rsidRPr="000C481E" w:rsidRDefault="00B07826" w:rsidP="00B07826">
      <w:pPr>
        <w:spacing w:line="240" w:lineRule="auto"/>
        <w:jc w:val="both"/>
        <w:rPr>
          <w:rFonts w:ascii="Arial" w:hAnsi="Arial" w:cs="Arial"/>
          <w:b/>
        </w:rPr>
      </w:pPr>
      <w:r w:rsidRPr="000C481E">
        <w:rPr>
          <w:rFonts w:ascii="Arial" w:hAnsi="Arial" w:cs="Arial"/>
          <w:b/>
        </w:rPr>
        <w:t>Další plánované kroky</w:t>
      </w:r>
    </w:p>
    <w:p w14:paraId="2B5353BE" w14:textId="77777777" w:rsidR="00F766C0" w:rsidRPr="000C481E" w:rsidRDefault="00F766C0" w:rsidP="00995CE8">
      <w:pPr>
        <w:spacing w:after="0" w:line="240" w:lineRule="auto"/>
        <w:jc w:val="both"/>
        <w:rPr>
          <w:rFonts w:ascii="Arial" w:hAnsi="Arial" w:cs="Arial"/>
          <w:lang w:eastAsia="cs-CZ"/>
        </w:rPr>
      </w:pPr>
    </w:p>
    <w:p w14:paraId="36C05BE4" w14:textId="0DD8133A" w:rsidR="00995CE8" w:rsidRPr="000C481E" w:rsidRDefault="00A309A9" w:rsidP="00A309A9">
      <w:pPr>
        <w:autoSpaceDE w:val="0"/>
        <w:autoSpaceDN w:val="0"/>
        <w:adjustRightInd w:val="0"/>
        <w:spacing w:after="0"/>
        <w:jc w:val="both"/>
        <w:rPr>
          <w:rFonts w:ascii="Arial" w:hAnsi="Arial" w:cs="Arial"/>
          <w:bCs/>
        </w:rPr>
      </w:pPr>
      <w:r w:rsidRPr="000C481E">
        <w:rPr>
          <w:rFonts w:ascii="Arial" w:hAnsi="Arial" w:cs="Arial"/>
          <w:bCs/>
        </w:rPr>
        <w:t xml:space="preserve">MŠMT - </w:t>
      </w:r>
      <w:r w:rsidR="00995CE8" w:rsidRPr="000C481E">
        <w:rPr>
          <w:rFonts w:ascii="Arial" w:hAnsi="Arial" w:cs="Arial"/>
          <w:bCs/>
        </w:rPr>
        <w:t>Zásadní milníky plnění opatření byly ze strany MŠMT splněny. V nadcházejícím období budou impleme</w:t>
      </w:r>
      <w:r w:rsidR="003B2D7F" w:rsidRPr="000C481E">
        <w:rPr>
          <w:rFonts w:ascii="Arial" w:hAnsi="Arial" w:cs="Arial"/>
          <w:bCs/>
        </w:rPr>
        <w:t xml:space="preserve">ntována opatření </w:t>
      </w:r>
      <w:proofErr w:type="gramStart"/>
      <w:r w:rsidR="003B2D7F" w:rsidRPr="000C481E">
        <w:rPr>
          <w:rFonts w:ascii="Arial" w:hAnsi="Arial" w:cs="Arial"/>
          <w:bCs/>
        </w:rPr>
        <w:t>vypl</w:t>
      </w:r>
      <w:r w:rsidR="00402B13" w:rsidRPr="000C481E">
        <w:rPr>
          <w:rFonts w:ascii="Arial" w:hAnsi="Arial" w:cs="Arial"/>
          <w:bCs/>
        </w:rPr>
        <w:t>ýv</w:t>
      </w:r>
      <w:r w:rsidRPr="000C481E">
        <w:rPr>
          <w:rFonts w:ascii="Arial" w:hAnsi="Arial" w:cs="Arial"/>
          <w:bCs/>
        </w:rPr>
        <w:t>ají</w:t>
      </w:r>
      <w:r w:rsidR="00995CE8" w:rsidRPr="000C481E">
        <w:rPr>
          <w:rFonts w:ascii="Arial" w:hAnsi="Arial" w:cs="Arial"/>
          <w:bCs/>
        </w:rPr>
        <w:t>cí</w:t>
      </w:r>
      <w:r w:rsidR="003B2D7F" w:rsidRPr="000C481E">
        <w:rPr>
          <w:rFonts w:ascii="Arial" w:hAnsi="Arial" w:cs="Arial"/>
          <w:bCs/>
        </w:rPr>
        <w:t xml:space="preserve"> </w:t>
      </w:r>
      <w:r w:rsidR="00E91953" w:rsidRPr="000C481E">
        <w:rPr>
          <w:rFonts w:ascii="Arial" w:hAnsi="Arial" w:cs="Arial"/>
          <w:bCs/>
        </w:rPr>
        <w:t xml:space="preserve">z </w:t>
      </w:r>
      <w:r w:rsidRPr="000C481E">
        <w:rPr>
          <w:rFonts w:ascii="Arial" w:hAnsi="Arial" w:cs="Arial"/>
          <w:bCs/>
        </w:rPr>
        <w:t>vládou</w:t>
      </w:r>
      <w:proofErr w:type="gramEnd"/>
      <w:r w:rsidR="00995CE8" w:rsidRPr="000C481E">
        <w:rPr>
          <w:rFonts w:ascii="Arial" w:hAnsi="Arial" w:cs="Arial"/>
          <w:bCs/>
        </w:rPr>
        <w:t xml:space="preserve"> </w:t>
      </w:r>
      <w:r w:rsidRPr="000C481E">
        <w:rPr>
          <w:rFonts w:ascii="Arial" w:hAnsi="Arial" w:cs="Arial"/>
          <w:bCs/>
        </w:rPr>
        <w:t xml:space="preserve">ČR </w:t>
      </w:r>
      <w:r w:rsidR="00995CE8" w:rsidRPr="000C481E">
        <w:rPr>
          <w:rFonts w:ascii="Arial" w:hAnsi="Arial" w:cs="Arial"/>
          <w:bCs/>
        </w:rPr>
        <w:t>schváleného Akčního plánu a realizovány projekty v rámci věcně příslušné výzvy OP VVV.</w:t>
      </w:r>
    </w:p>
    <w:p w14:paraId="0C9218B1" w14:textId="77777777" w:rsidR="00995CE8" w:rsidRPr="000C481E" w:rsidRDefault="00995CE8" w:rsidP="00A309A9">
      <w:pPr>
        <w:spacing w:after="0" w:line="240" w:lineRule="auto"/>
        <w:jc w:val="both"/>
        <w:rPr>
          <w:rFonts w:ascii="Arial" w:hAnsi="Arial" w:cs="Arial"/>
          <w:lang w:eastAsia="cs-CZ"/>
        </w:rPr>
      </w:pPr>
      <w:r w:rsidRPr="000C481E">
        <w:rPr>
          <w:rFonts w:ascii="Arial" w:hAnsi="Arial" w:cs="Arial"/>
          <w:bCs/>
        </w:rPr>
        <w:t>Předpokládá se dále vyhlášení podobně zaměřené výzvy v rámci OP VVV v závěru roku 2018 a tedy zesílení podpory rozvoje lidských zdrojů pro výzkum, vývoj a inovace.</w:t>
      </w:r>
    </w:p>
    <w:p w14:paraId="5BC9F020" w14:textId="77777777" w:rsidR="00A309A9" w:rsidRPr="000C481E" w:rsidRDefault="0013293F" w:rsidP="00D67E6A">
      <w:pPr>
        <w:spacing w:after="0" w:line="240" w:lineRule="auto"/>
        <w:jc w:val="both"/>
        <w:rPr>
          <w:rFonts w:ascii="Arial" w:hAnsi="Arial" w:cs="Arial"/>
          <w:bCs/>
          <w:sz w:val="24"/>
          <w:szCs w:val="24"/>
        </w:rPr>
      </w:pPr>
      <w:r w:rsidRPr="000C481E">
        <w:rPr>
          <w:rFonts w:ascii="Arial" w:hAnsi="Arial" w:cs="Arial"/>
          <w:bCs/>
          <w:sz w:val="24"/>
          <w:szCs w:val="24"/>
        </w:rPr>
        <w:t>TAČR - vyhlašování VS v programu ZÉTA dle harmonogramu VS TA ČR.</w:t>
      </w:r>
    </w:p>
    <w:p w14:paraId="6D0DF3CF" w14:textId="77777777" w:rsidR="00D67E6A" w:rsidRPr="000C481E" w:rsidRDefault="00D67E6A" w:rsidP="00D75F1F">
      <w:pPr>
        <w:autoSpaceDE w:val="0"/>
        <w:autoSpaceDN w:val="0"/>
        <w:adjustRightInd w:val="0"/>
        <w:spacing w:after="0"/>
        <w:jc w:val="both"/>
        <w:rPr>
          <w:rFonts w:ascii="Arial" w:hAnsi="Arial" w:cs="Arial"/>
          <w:bCs/>
        </w:rPr>
      </w:pPr>
      <w:r w:rsidRPr="000C481E">
        <w:rPr>
          <w:rFonts w:ascii="Arial" w:hAnsi="Arial" w:cs="Arial"/>
          <w:bCs/>
          <w:sz w:val="24"/>
          <w:szCs w:val="24"/>
        </w:rPr>
        <w:t xml:space="preserve">MZV - </w:t>
      </w:r>
      <w:r w:rsidR="00D75F1F" w:rsidRPr="000C481E">
        <w:rPr>
          <w:rFonts w:ascii="Arial" w:hAnsi="Arial" w:cs="Arial"/>
          <w:bCs/>
        </w:rPr>
        <w:t xml:space="preserve">Aplikace nových modulů hodnocení </w:t>
      </w:r>
      <w:r w:rsidRPr="000C481E">
        <w:rPr>
          <w:rFonts w:ascii="Arial" w:hAnsi="Arial" w:cs="Arial"/>
          <w:bCs/>
        </w:rPr>
        <w:t xml:space="preserve">resortní </w:t>
      </w:r>
      <w:proofErr w:type="spellStart"/>
      <w:r w:rsidRPr="000C481E">
        <w:rPr>
          <w:rFonts w:ascii="Arial" w:hAnsi="Arial" w:cs="Arial"/>
          <w:bCs/>
        </w:rPr>
        <w:t>vvi</w:t>
      </w:r>
      <w:proofErr w:type="spellEnd"/>
      <w:r w:rsidRPr="000C481E">
        <w:rPr>
          <w:rFonts w:ascii="Arial" w:hAnsi="Arial" w:cs="Arial"/>
          <w:bCs/>
        </w:rPr>
        <w:t>.</w:t>
      </w:r>
    </w:p>
    <w:p w14:paraId="4B4F3386" w14:textId="77777777" w:rsidR="00D75F1F" w:rsidRPr="000C481E" w:rsidRDefault="00D75F1F" w:rsidP="00D67E6A">
      <w:pPr>
        <w:autoSpaceDE w:val="0"/>
        <w:autoSpaceDN w:val="0"/>
        <w:adjustRightInd w:val="0"/>
        <w:jc w:val="both"/>
        <w:rPr>
          <w:rFonts w:ascii="Arial" w:hAnsi="Arial" w:cs="Arial"/>
          <w:bCs/>
        </w:rPr>
      </w:pPr>
      <w:r w:rsidRPr="000C481E">
        <w:rPr>
          <w:rFonts w:ascii="Arial" w:hAnsi="Arial" w:cs="Arial"/>
          <w:bCs/>
        </w:rPr>
        <w:t>MPSV – bez komentáře</w:t>
      </w:r>
    </w:p>
    <w:p w14:paraId="3878881A" w14:textId="77777777" w:rsidR="00B07826" w:rsidRPr="000C481E" w:rsidRDefault="00B07826" w:rsidP="00A309A9">
      <w:pPr>
        <w:spacing w:after="0" w:line="240" w:lineRule="auto"/>
        <w:jc w:val="both"/>
        <w:rPr>
          <w:rFonts w:ascii="Arial" w:hAnsi="Arial" w:cs="Arial"/>
          <w:b/>
          <w:lang w:eastAsia="cs-CZ"/>
        </w:rPr>
      </w:pPr>
      <w:r w:rsidRPr="000C481E">
        <w:rPr>
          <w:rFonts w:ascii="Arial" w:hAnsi="Arial" w:cs="Arial"/>
          <w:b/>
          <w:lang w:eastAsia="cs-CZ"/>
        </w:rPr>
        <w:t>Poznámka (návrh na úpravu či zrušení opatření)</w:t>
      </w:r>
    </w:p>
    <w:p w14:paraId="1CDC6EC9" w14:textId="77777777" w:rsidR="00724E18" w:rsidRPr="000C481E" w:rsidRDefault="00724E18" w:rsidP="00A309A9">
      <w:pPr>
        <w:spacing w:after="0" w:line="240" w:lineRule="auto"/>
        <w:jc w:val="both"/>
        <w:rPr>
          <w:rFonts w:ascii="Arial" w:hAnsi="Arial" w:cs="Arial"/>
          <w:lang w:eastAsia="cs-CZ"/>
        </w:rPr>
      </w:pPr>
    </w:p>
    <w:p w14:paraId="2FA2D2E3" w14:textId="744B7606" w:rsidR="00662312" w:rsidRPr="000C481E" w:rsidRDefault="00724E18" w:rsidP="00A309A9">
      <w:pPr>
        <w:spacing w:after="0" w:line="240" w:lineRule="auto"/>
        <w:jc w:val="both"/>
        <w:rPr>
          <w:rFonts w:ascii="Arial" w:hAnsi="Arial" w:cs="Arial"/>
          <w:lang w:eastAsia="cs-CZ"/>
        </w:rPr>
      </w:pPr>
      <w:r w:rsidRPr="000C481E">
        <w:rPr>
          <w:rFonts w:ascii="Arial" w:hAnsi="Arial" w:cs="Arial"/>
          <w:lang w:eastAsia="cs-CZ"/>
        </w:rPr>
        <w:t>RVVI - ÚV RVV -</w:t>
      </w:r>
      <w:r w:rsidR="00662312" w:rsidRPr="000C481E">
        <w:rPr>
          <w:rFonts w:ascii="Arial" w:hAnsi="Arial" w:cs="Arial"/>
          <w:lang w:eastAsia="cs-CZ"/>
        </w:rPr>
        <w:t xml:space="preserve"> (ponechat)</w:t>
      </w:r>
    </w:p>
    <w:p w14:paraId="030A20EB" w14:textId="77777777" w:rsidR="00F766C0" w:rsidRPr="000C481E" w:rsidRDefault="00F766C0" w:rsidP="00166F04">
      <w:pPr>
        <w:spacing w:after="0" w:line="240" w:lineRule="auto"/>
        <w:jc w:val="both"/>
        <w:rPr>
          <w:rFonts w:ascii="Arial" w:hAnsi="Arial" w:cs="Arial"/>
          <w:bCs/>
        </w:rPr>
      </w:pPr>
      <w:r w:rsidRPr="000C481E">
        <w:rPr>
          <w:rFonts w:ascii="Arial" w:hAnsi="Arial" w:cs="Arial"/>
          <w:lang w:eastAsia="cs-CZ"/>
        </w:rPr>
        <w:t>MŠMT</w:t>
      </w:r>
      <w:r w:rsidR="00A309A9" w:rsidRPr="000C481E">
        <w:rPr>
          <w:rFonts w:ascii="Arial" w:hAnsi="Arial" w:cs="Arial"/>
          <w:lang w:eastAsia="cs-CZ"/>
        </w:rPr>
        <w:t xml:space="preserve"> - </w:t>
      </w:r>
      <w:r w:rsidR="00A309A9" w:rsidRPr="000C481E">
        <w:rPr>
          <w:rFonts w:ascii="Arial" w:hAnsi="Arial" w:cs="Arial"/>
          <w:bCs/>
        </w:rPr>
        <w:t>Opatření je ze strany MŠMT průběžně naplňováno.</w:t>
      </w:r>
    </w:p>
    <w:p w14:paraId="369D982F" w14:textId="77777777" w:rsidR="0013293F" w:rsidRPr="000C481E" w:rsidRDefault="0013293F" w:rsidP="0013293F">
      <w:pPr>
        <w:spacing w:after="0" w:line="240" w:lineRule="auto"/>
        <w:jc w:val="both"/>
        <w:rPr>
          <w:rFonts w:ascii="Arial" w:hAnsi="Arial" w:cs="Arial"/>
          <w:lang w:eastAsia="cs-CZ"/>
        </w:rPr>
      </w:pPr>
      <w:r w:rsidRPr="000C481E">
        <w:rPr>
          <w:rFonts w:ascii="Arial" w:hAnsi="Arial" w:cs="Arial"/>
          <w:bCs/>
        </w:rPr>
        <w:t>TAČR - ponechat</w:t>
      </w:r>
    </w:p>
    <w:p w14:paraId="56E4217C" w14:textId="77777777" w:rsidR="00CA033C" w:rsidRPr="000C481E" w:rsidRDefault="00D75F1F" w:rsidP="00D75F1F">
      <w:pPr>
        <w:tabs>
          <w:tab w:val="left" w:pos="426"/>
        </w:tabs>
        <w:spacing w:after="0" w:line="240" w:lineRule="auto"/>
        <w:jc w:val="both"/>
        <w:rPr>
          <w:rFonts w:ascii="Arial" w:hAnsi="Arial" w:cs="Arial"/>
        </w:rPr>
      </w:pPr>
      <w:r w:rsidRPr="000C481E">
        <w:rPr>
          <w:rFonts w:ascii="Arial" w:hAnsi="Arial" w:cs="Arial"/>
        </w:rPr>
        <w:t>MZV – bez komentáře</w:t>
      </w:r>
    </w:p>
    <w:p w14:paraId="08E57DCC" w14:textId="77777777" w:rsidR="00D75F1F" w:rsidRPr="000C481E" w:rsidRDefault="00D75F1F" w:rsidP="00B07826">
      <w:pPr>
        <w:tabs>
          <w:tab w:val="left" w:pos="426"/>
        </w:tabs>
        <w:spacing w:line="240" w:lineRule="auto"/>
        <w:jc w:val="both"/>
        <w:rPr>
          <w:rFonts w:ascii="Arial" w:hAnsi="Arial" w:cs="Arial"/>
        </w:rPr>
      </w:pPr>
      <w:r w:rsidRPr="000C481E">
        <w:rPr>
          <w:rFonts w:ascii="Arial" w:hAnsi="Arial" w:cs="Arial"/>
        </w:rPr>
        <w:t>MPSV – bez komentáře</w:t>
      </w:r>
    </w:p>
    <w:p w14:paraId="6717B63A" w14:textId="77777777" w:rsidR="003B2D7F" w:rsidRPr="000C481E" w:rsidRDefault="003B2D7F" w:rsidP="00B07826">
      <w:pPr>
        <w:tabs>
          <w:tab w:val="left" w:pos="426"/>
        </w:tabs>
        <w:spacing w:line="240" w:lineRule="auto"/>
        <w:jc w:val="both"/>
        <w:rPr>
          <w:rFonts w:ascii="Arial" w:hAnsi="Arial" w:cs="Arial"/>
        </w:rPr>
      </w:pPr>
      <w:r w:rsidRPr="000C481E">
        <w:rPr>
          <w:rFonts w:ascii="Arial" w:hAnsi="Arial" w:cs="Arial"/>
        </w:rPr>
        <w:t>MD -</w:t>
      </w:r>
      <w:r w:rsidRPr="000C481E">
        <w:rPr>
          <w:rFonts w:ascii="Arial" w:hAnsi="Arial" w:cs="Arial"/>
          <w:bCs/>
        </w:rPr>
        <w:t xml:space="preserve"> Souvisí se stabilizací systému financování, s jistotou financování na 3 roky je možné zavést efektivní systém řízení a hodnocení VO včetně motivace k vyšší úrovni výzkumu</w:t>
      </w:r>
    </w:p>
    <w:p w14:paraId="13B6B4FA"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B71FB1" w:rsidRPr="000C481E">
        <w:rPr>
          <w:rFonts w:ascii="Arial" w:hAnsi="Arial" w:cs="Arial"/>
          <w:i/>
          <w:lang w:eastAsia="cs-CZ"/>
        </w:rPr>
        <w:t xml:space="preserve"> specifického cíle 2.4:</w:t>
      </w:r>
    </w:p>
    <w:p w14:paraId="63498F7E" w14:textId="77777777" w:rsidR="008C0789" w:rsidRPr="000C481E" w:rsidRDefault="008C0789" w:rsidP="00F47255">
      <w:pPr>
        <w:numPr>
          <w:ilvl w:val="0"/>
          <w:numId w:val="17"/>
        </w:numPr>
        <w:tabs>
          <w:tab w:val="left" w:pos="426"/>
        </w:tabs>
        <w:spacing w:after="120"/>
        <w:contextualSpacing/>
        <w:jc w:val="both"/>
        <w:rPr>
          <w:rFonts w:ascii="Arial" w:hAnsi="Arial" w:cs="Arial"/>
        </w:rPr>
      </w:pPr>
      <w:r w:rsidRPr="000C481E">
        <w:rPr>
          <w:rFonts w:ascii="Arial" w:hAnsi="Arial" w:cs="Arial"/>
        </w:rPr>
        <w:t xml:space="preserve">Poskytování podpory </w:t>
      </w:r>
      <w:proofErr w:type="spellStart"/>
      <w:r w:rsidRPr="000C481E">
        <w:rPr>
          <w:rFonts w:ascii="Arial" w:hAnsi="Arial" w:cs="Arial"/>
        </w:rPr>
        <w:t>postdoktorských</w:t>
      </w:r>
      <w:proofErr w:type="spellEnd"/>
      <w:r w:rsidRPr="000C481E">
        <w:rPr>
          <w:rFonts w:ascii="Arial" w:hAnsi="Arial" w:cs="Arial"/>
        </w:rPr>
        <w:t xml:space="preserve"> míst (2017+). Gesce: MŠMT, spolupracují</w:t>
      </w:r>
      <w:r w:rsidR="009B3422" w:rsidRPr="000C481E">
        <w:rPr>
          <w:rFonts w:ascii="Arial" w:hAnsi="Arial" w:cs="Arial"/>
        </w:rPr>
        <w:t>:</w:t>
      </w:r>
      <w:r w:rsidRPr="000C481E">
        <w:rPr>
          <w:rFonts w:ascii="Arial" w:hAnsi="Arial" w:cs="Arial"/>
        </w:rPr>
        <w:t xml:space="preserve"> ÚV</w:t>
      </w:r>
      <w:r w:rsidR="00F64F40" w:rsidRPr="000C481E">
        <w:rPr>
          <w:rFonts w:ascii="Arial" w:hAnsi="Arial" w:cs="Arial"/>
        </w:rPr>
        <w:t> </w:t>
      </w:r>
      <w:r w:rsidRPr="000C481E">
        <w:rPr>
          <w:rFonts w:ascii="Arial" w:hAnsi="Arial" w:cs="Arial"/>
        </w:rPr>
        <w:t>ČR – Sekce VVI, RVVI</w:t>
      </w:r>
    </w:p>
    <w:p w14:paraId="1812C937" w14:textId="77777777" w:rsidR="004C566C" w:rsidRPr="000C481E" w:rsidRDefault="004C566C" w:rsidP="00F47255">
      <w:pPr>
        <w:numPr>
          <w:ilvl w:val="0"/>
          <w:numId w:val="17"/>
        </w:numPr>
        <w:tabs>
          <w:tab w:val="left" w:pos="426"/>
        </w:tabs>
        <w:spacing w:after="120"/>
        <w:contextualSpacing/>
        <w:jc w:val="both"/>
        <w:rPr>
          <w:rFonts w:ascii="Arial" w:hAnsi="Arial" w:cs="Arial"/>
        </w:rPr>
      </w:pPr>
      <w:r w:rsidRPr="000C481E">
        <w:rPr>
          <w:rFonts w:ascii="Arial" w:hAnsi="Arial" w:cs="Arial"/>
        </w:rPr>
        <w:t>Přijetí strategického plánu Priorit a postupů při prosazování rovnosti žen a mužů v</w:t>
      </w:r>
      <w:r w:rsidR="004D1F94" w:rsidRPr="000C481E">
        <w:rPr>
          <w:rFonts w:ascii="Arial" w:hAnsi="Arial" w:cs="Arial"/>
        </w:rPr>
        <w:t> </w:t>
      </w:r>
      <w:r w:rsidRPr="000C481E">
        <w:rPr>
          <w:rFonts w:ascii="Arial" w:hAnsi="Arial" w:cs="Arial"/>
        </w:rPr>
        <w:t xml:space="preserve">oblasti </w:t>
      </w:r>
      <w:proofErr w:type="spellStart"/>
      <w:r w:rsidRPr="000C481E">
        <w:rPr>
          <w:rFonts w:ascii="Arial" w:hAnsi="Arial" w:cs="Arial"/>
        </w:rPr>
        <w:t>VaVaI</w:t>
      </w:r>
      <w:proofErr w:type="spellEnd"/>
      <w:r w:rsidRPr="000C481E">
        <w:rPr>
          <w:rFonts w:ascii="Arial" w:hAnsi="Arial" w:cs="Arial"/>
        </w:rPr>
        <w:t xml:space="preserve"> (2017+), Gesce: MŠMT, </w:t>
      </w:r>
      <w:proofErr w:type="spellStart"/>
      <w:r w:rsidRPr="000C481E">
        <w:rPr>
          <w:rFonts w:ascii="Arial" w:hAnsi="Arial" w:cs="Arial"/>
        </w:rPr>
        <w:t>spolugesce</w:t>
      </w:r>
      <w:proofErr w:type="spellEnd"/>
      <w:r w:rsidRPr="000C481E">
        <w:rPr>
          <w:rFonts w:ascii="Arial" w:hAnsi="Arial" w:cs="Arial"/>
        </w:rPr>
        <w:t>: ÚV ČR – Sekce VVI a ÚV ČR – KLM</w:t>
      </w:r>
    </w:p>
    <w:p w14:paraId="5700AFDE" w14:textId="77777777" w:rsidR="00CA033C" w:rsidRPr="000C481E" w:rsidRDefault="00CA033C" w:rsidP="008C0789">
      <w:pPr>
        <w:tabs>
          <w:tab w:val="left" w:pos="426"/>
        </w:tabs>
        <w:contextualSpacing/>
        <w:jc w:val="both"/>
        <w:rPr>
          <w:rFonts w:ascii="Arial" w:hAnsi="Arial" w:cs="Arial"/>
        </w:rPr>
      </w:pPr>
    </w:p>
    <w:p w14:paraId="5067B023" w14:textId="77777777" w:rsidR="008C0789" w:rsidRPr="000C481E" w:rsidRDefault="003F7538" w:rsidP="00C5460B">
      <w:pPr>
        <w:pStyle w:val="Nadpis2"/>
      </w:pPr>
      <w:bookmarkStart w:id="29" w:name="_Toc509917927"/>
      <w:bookmarkStart w:id="30" w:name="_Toc513639759"/>
      <w:r w:rsidRPr="000C481E">
        <w:t>Spolupráce soukromého a veřejného sektoru</w:t>
      </w:r>
      <w:bookmarkEnd w:id="29"/>
      <w:bookmarkEnd w:id="30"/>
    </w:p>
    <w:p w14:paraId="34DD1C69" w14:textId="77777777" w:rsidR="008C0789" w:rsidRPr="000C481E" w:rsidRDefault="008C0789" w:rsidP="005B0A76">
      <w:pPr>
        <w:rPr>
          <w:rFonts w:ascii="Arial" w:hAnsi="Arial" w:cs="Arial"/>
          <w:b/>
        </w:rPr>
      </w:pPr>
    </w:p>
    <w:p w14:paraId="2197BEFD" w14:textId="77777777" w:rsidR="008C0789" w:rsidRPr="000C481E" w:rsidRDefault="008C0789" w:rsidP="00D65837">
      <w:pPr>
        <w:pBdr>
          <w:top w:val="single" w:sz="4" w:space="1" w:color="auto"/>
          <w:left w:val="single" w:sz="4" w:space="4" w:color="auto"/>
          <w:bottom w:val="single" w:sz="4" w:space="1" w:color="auto"/>
          <w:right w:val="single" w:sz="4" w:space="4" w:color="auto"/>
        </w:pBdr>
        <w:jc w:val="both"/>
        <w:rPr>
          <w:rFonts w:ascii="Arial" w:hAnsi="Arial" w:cs="Arial"/>
          <w:b/>
        </w:rPr>
      </w:pPr>
      <w:r w:rsidRPr="000C481E">
        <w:rPr>
          <w:rFonts w:ascii="Arial" w:hAnsi="Arial" w:cs="Arial"/>
          <w:b/>
        </w:rPr>
        <w:t>Strategický cíl 3: Vytvořit systém vzájemně spolupracujících podniků, výzkumných organizací, veřejné správy a dalších aktérů přinášející nové zdroje a znalosti pro inovace.</w:t>
      </w:r>
    </w:p>
    <w:p w14:paraId="2C365C1C" w14:textId="1F8C7055" w:rsidR="00D65837" w:rsidRPr="000C481E" w:rsidRDefault="008C0789" w:rsidP="00EF0579">
      <w:pPr>
        <w:keepNext/>
        <w:pBdr>
          <w:top w:val="single" w:sz="4" w:space="1" w:color="auto"/>
          <w:left w:val="single" w:sz="4" w:space="4" w:color="auto"/>
          <w:bottom w:val="single" w:sz="4" w:space="1" w:color="auto"/>
          <w:right w:val="single" w:sz="4" w:space="4" w:color="auto"/>
        </w:pBdr>
        <w:jc w:val="both"/>
        <w:rPr>
          <w:rFonts w:ascii="Arial" w:hAnsi="Arial" w:cs="Arial"/>
          <w:lang w:eastAsia="cs-CZ"/>
        </w:rPr>
      </w:pPr>
      <w:r w:rsidRPr="000C481E">
        <w:rPr>
          <w:rFonts w:ascii="Arial" w:hAnsi="Arial" w:cs="Arial"/>
          <w:lang w:eastAsia="cs-CZ"/>
        </w:rPr>
        <w:lastRenderedPageBreak/>
        <w:t>Cílem je zvýšit tvorbu poznatků využitelných v inovacích produktů a procesů s vysokou přidanou hodnotou a pro potřeby veřejné správy, které přispějí k růstu konkurenceschopnosti podniků a socioekonomickému rozvoji České republiky. Dalším cílem je vytvořit účinné vazby mezi veřejným výzkumem a uživateli výsledků výzkumu a vývoje, a stimulovat dlouhodobou a strategicky orientovanou spolupráci výzkumných organizací se  subjekty aplikační sféry.</w:t>
      </w:r>
    </w:p>
    <w:p w14:paraId="3C785D69" w14:textId="77777777" w:rsidR="005B0A76" w:rsidRPr="000C481E" w:rsidRDefault="008C0789" w:rsidP="005B0A76">
      <w:pPr>
        <w:tabs>
          <w:tab w:val="left" w:pos="426"/>
        </w:tabs>
        <w:spacing w:before="240"/>
        <w:jc w:val="both"/>
        <w:rPr>
          <w:rFonts w:ascii="Arial" w:hAnsi="Arial" w:cs="Arial"/>
          <w:b/>
          <w:lang w:eastAsia="cs-CZ"/>
        </w:rPr>
      </w:pPr>
      <w:r w:rsidRPr="000C481E">
        <w:rPr>
          <w:rFonts w:ascii="Arial" w:hAnsi="Arial" w:cs="Arial"/>
          <w:b/>
          <w:lang w:eastAsia="cs-CZ"/>
        </w:rPr>
        <w:t>Specifický cíl 3.1: Posílit institucionální základnu aplikovaného výzkumu</w:t>
      </w:r>
      <w:r w:rsidR="005B0A76" w:rsidRPr="000C481E">
        <w:rPr>
          <w:rStyle w:val="Znakapoznpodarou"/>
          <w:rFonts w:ascii="Arial" w:hAnsi="Arial" w:cs="Arial"/>
          <w:b/>
          <w:lang w:eastAsia="cs-CZ"/>
        </w:rPr>
        <w:footnoteReference w:id="38"/>
      </w:r>
    </w:p>
    <w:p w14:paraId="70A46AAB" w14:textId="77777777" w:rsidR="008C0789" w:rsidRPr="000C481E" w:rsidRDefault="008C0789" w:rsidP="005B0A76">
      <w:pPr>
        <w:tabs>
          <w:tab w:val="left" w:pos="426"/>
        </w:tabs>
        <w:spacing w:before="240"/>
        <w:jc w:val="both"/>
        <w:rPr>
          <w:rFonts w:ascii="Arial" w:hAnsi="Arial" w:cs="Arial"/>
          <w:b/>
          <w:lang w:eastAsia="cs-CZ"/>
        </w:rPr>
      </w:pPr>
      <w:r w:rsidRPr="000C481E">
        <w:rPr>
          <w:rFonts w:ascii="Arial" w:hAnsi="Arial" w:cs="Arial"/>
          <w:i/>
          <w:lang w:eastAsia="cs-CZ"/>
        </w:rPr>
        <w:t>Indikátory</w:t>
      </w:r>
    </w:p>
    <w:p w14:paraId="6E9D270B" w14:textId="77777777" w:rsidR="008C0789" w:rsidRPr="000C481E" w:rsidRDefault="008C0789" w:rsidP="00F47255">
      <w:pPr>
        <w:numPr>
          <w:ilvl w:val="0"/>
          <w:numId w:val="18"/>
        </w:numPr>
        <w:tabs>
          <w:tab w:val="left" w:pos="426"/>
        </w:tabs>
        <w:spacing w:after="120"/>
        <w:contextualSpacing/>
        <w:jc w:val="both"/>
        <w:rPr>
          <w:rFonts w:ascii="Arial" w:hAnsi="Arial" w:cs="Arial"/>
        </w:rPr>
      </w:pPr>
      <w:r w:rsidRPr="000C481E">
        <w:rPr>
          <w:rFonts w:ascii="Arial" w:hAnsi="Arial" w:cs="Arial"/>
        </w:rPr>
        <w:t>Počet PCT přihlášek na milion obyvatel (HDP)</w:t>
      </w:r>
    </w:p>
    <w:p w14:paraId="1DEFB3D4" w14:textId="77777777" w:rsidR="00096206" w:rsidRPr="000C481E" w:rsidRDefault="00096206" w:rsidP="00F47255">
      <w:pPr>
        <w:numPr>
          <w:ilvl w:val="0"/>
          <w:numId w:val="18"/>
        </w:numPr>
        <w:tabs>
          <w:tab w:val="left" w:pos="426"/>
        </w:tabs>
        <w:spacing w:after="120"/>
        <w:contextualSpacing/>
        <w:jc w:val="both"/>
        <w:rPr>
          <w:rFonts w:ascii="Arial" w:hAnsi="Arial" w:cs="Arial"/>
        </w:rPr>
      </w:pPr>
      <w:r w:rsidRPr="000C481E">
        <w:rPr>
          <w:rFonts w:ascii="Arial" w:hAnsi="Arial" w:cs="Arial"/>
        </w:rPr>
        <w:t>Výnosy z prodeje licencí patentů (včetně národních)</w:t>
      </w:r>
    </w:p>
    <w:p w14:paraId="0FD295F9" w14:textId="77777777" w:rsidR="008C0789" w:rsidRPr="000C481E" w:rsidRDefault="008C0789" w:rsidP="00F47255">
      <w:pPr>
        <w:numPr>
          <w:ilvl w:val="0"/>
          <w:numId w:val="18"/>
        </w:numPr>
        <w:tabs>
          <w:tab w:val="left" w:pos="426"/>
        </w:tabs>
        <w:spacing w:after="120"/>
        <w:contextualSpacing/>
        <w:jc w:val="both"/>
        <w:rPr>
          <w:rFonts w:ascii="Arial" w:hAnsi="Arial" w:cs="Arial"/>
        </w:rPr>
      </w:pPr>
      <w:r w:rsidRPr="000C481E">
        <w:rPr>
          <w:rFonts w:ascii="Arial" w:hAnsi="Arial" w:cs="Arial"/>
        </w:rPr>
        <w:t>Podíl publikací ve spoluautorství veřejného a soukromého sektoru v celkovém počtu publikací (%)</w:t>
      </w:r>
    </w:p>
    <w:p w14:paraId="1CD02FA6" w14:textId="77777777" w:rsidR="008C0789" w:rsidRPr="000C481E" w:rsidRDefault="008C0789" w:rsidP="00F47255">
      <w:pPr>
        <w:numPr>
          <w:ilvl w:val="0"/>
          <w:numId w:val="18"/>
        </w:numPr>
        <w:tabs>
          <w:tab w:val="left" w:pos="426"/>
        </w:tabs>
        <w:spacing w:after="120"/>
        <w:contextualSpacing/>
        <w:jc w:val="both"/>
        <w:rPr>
          <w:rFonts w:ascii="Arial" w:hAnsi="Arial" w:cs="Arial"/>
        </w:rPr>
      </w:pPr>
      <w:r w:rsidRPr="000C481E">
        <w:rPr>
          <w:rFonts w:ascii="Arial" w:hAnsi="Arial" w:cs="Arial"/>
        </w:rPr>
        <w:t>Podíl zdrojů z (domácího) podnikatelského sektoru ve výdajích vládního a VŠ sektoru na výzkumu a vývoji (%)</w:t>
      </w:r>
    </w:p>
    <w:p w14:paraId="79C0C400" w14:textId="77777777" w:rsidR="00DE2264" w:rsidRPr="000C481E" w:rsidRDefault="00DE2264" w:rsidP="008C0789">
      <w:pPr>
        <w:tabs>
          <w:tab w:val="left" w:pos="426"/>
        </w:tabs>
        <w:spacing w:before="240"/>
        <w:jc w:val="both"/>
        <w:rPr>
          <w:rFonts w:ascii="Arial" w:hAnsi="Arial" w:cs="Arial"/>
          <w:i/>
          <w:lang w:eastAsia="cs-CZ"/>
        </w:rPr>
      </w:pPr>
    </w:p>
    <w:p w14:paraId="732C25E3" w14:textId="77777777" w:rsidR="005B0A76" w:rsidRPr="000C481E" w:rsidRDefault="005B0A76" w:rsidP="008949A3">
      <w:pPr>
        <w:tabs>
          <w:tab w:val="left" w:pos="426"/>
        </w:tabs>
        <w:spacing w:before="240"/>
        <w:jc w:val="both"/>
        <w:rPr>
          <w:rFonts w:ascii="Arial" w:hAnsi="Arial" w:cs="Arial"/>
          <w:i/>
          <w:lang w:eastAsia="cs-CZ"/>
        </w:rPr>
      </w:pPr>
      <w:bookmarkStart w:id="31" w:name="_Toc513639760"/>
      <w:r w:rsidRPr="000C481E">
        <w:rPr>
          <w:rStyle w:val="Nadpis3Char"/>
        </w:rPr>
        <w:t>Opatření 16</w:t>
      </w:r>
      <w:bookmarkEnd w:id="31"/>
      <w:r w:rsidRPr="000C481E">
        <w:rPr>
          <w:rStyle w:val="Znakapoznpodarou"/>
          <w:rFonts w:ascii="Arial" w:hAnsi="Arial" w:cs="Arial"/>
          <w:i/>
          <w:lang w:eastAsia="cs-CZ"/>
        </w:rPr>
        <w:footnoteReference w:id="39"/>
      </w:r>
    </w:p>
    <w:p w14:paraId="7FB67943" w14:textId="77777777" w:rsidR="008C0789" w:rsidRPr="000C481E" w:rsidRDefault="008C0789" w:rsidP="008949A3">
      <w:pPr>
        <w:tabs>
          <w:tab w:val="left" w:pos="426"/>
        </w:tabs>
        <w:spacing w:before="240"/>
        <w:jc w:val="both"/>
        <w:rPr>
          <w:rFonts w:ascii="Arial" w:hAnsi="Arial" w:cs="Arial"/>
          <w:i/>
          <w:lang w:eastAsia="cs-CZ"/>
        </w:rPr>
      </w:pPr>
      <w:r w:rsidRPr="000C481E">
        <w:rPr>
          <w:rFonts w:ascii="Arial" w:hAnsi="Arial" w:cs="Arial"/>
          <w:i/>
          <w:lang w:eastAsia="cs-CZ"/>
        </w:rPr>
        <w:t>Vytvořit podmínky pro vznik center aplikovaného výzkumu</w:t>
      </w:r>
      <w:r w:rsidR="005B0A76" w:rsidRPr="000C481E">
        <w:rPr>
          <w:rStyle w:val="Znakapoznpodarou"/>
          <w:rFonts w:ascii="Arial" w:hAnsi="Arial" w:cs="Arial"/>
          <w:i/>
          <w:lang w:eastAsia="cs-CZ"/>
        </w:rPr>
        <w:footnoteReference w:id="40"/>
      </w:r>
    </w:p>
    <w:p w14:paraId="1656ECAA" w14:textId="77777777" w:rsidR="008C0789" w:rsidRPr="000C481E" w:rsidRDefault="008C0789" w:rsidP="008949A3">
      <w:pPr>
        <w:tabs>
          <w:tab w:val="left" w:pos="426"/>
        </w:tabs>
        <w:spacing w:after="120" w:line="240" w:lineRule="auto"/>
        <w:jc w:val="both"/>
        <w:rPr>
          <w:rFonts w:ascii="Arial" w:hAnsi="Arial" w:cs="Arial"/>
          <w:lang w:eastAsia="cs-CZ"/>
        </w:rPr>
      </w:pPr>
      <w:r w:rsidRPr="000C481E">
        <w:rPr>
          <w:rFonts w:ascii="Arial" w:hAnsi="Arial" w:cs="Arial"/>
          <w:lang w:eastAsia="cs-CZ"/>
        </w:rPr>
        <w:t>Termín: 2020</w:t>
      </w:r>
    </w:p>
    <w:p w14:paraId="1FC1E9D6" w14:textId="77777777" w:rsidR="008C0789" w:rsidRPr="000C481E" w:rsidRDefault="008C0789" w:rsidP="008949A3">
      <w:pPr>
        <w:tabs>
          <w:tab w:val="left" w:pos="426"/>
        </w:tabs>
        <w:spacing w:line="240" w:lineRule="auto"/>
        <w:jc w:val="both"/>
        <w:rPr>
          <w:rFonts w:ascii="Arial" w:hAnsi="Arial" w:cs="Arial"/>
          <w:lang w:eastAsia="cs-CZ"/>
        </w:rPr>
      </w:pPr>
      <w:r w:rsidRPr="000C481E">
        <w:rPr>
          <w:rFonts w:ascii="Arial" w:hAnsi="Arial" w:cs="Arial"/>
          <w:lang w:eastAsia="cs-CZ"/>
        </w:rPr>
        <w:t xml:space="preserve">Odpovědnost: ÚV ČR – Sekce VVI, RVVI, </w:t>
      </w:r>
      <w:proofErr w:type="spellStart"/>
      <w:r w:rsidRPr="000C481E">
        <w:rPr>
          <w:rFonts w:ascii="Arial" w:hAnsi="Arial" w:cs="Arial"/>
          <w:lang w:eastAsia="cs-CZ"/>
        </w:rPr>
        <w:t>spolugesce</w:t>
      </w:r>
      <w:proofErr w:type="spellEnd"/>
      <w:r w:rsidRPr="000C481E">
        <w:rPr>
          <w:rFonts w:ascii="Arial" w:hAnsi="Arial" w:cs="Arial"/>
          <w:lang w:eastAsia="cs-CZ"/>
        </w:rPr>
        <w:t>: MPO a MŠMT, spolupracují</w:t>
      </w:r>
      <w:r w:rsidR="008651B1"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6D34736F" w14:textId="77777777" w:rsidR="005B0A76" w:rsidRPr="000C481E" w:rsidRDefault="005B0A76" w:rsidP="005B0A76">
      <w:pPr>
        <w:tabs>
          <w:tab w:val="left" w:pos="426"/>
        </w:tabs>
        <w:spacing w:line="240" w:lineRule="auto"/>
        <w:jc w:val="both"/>
        <w:rPr>
          <w:rFonts w:ascii="Arial" w:hAnsi="Arial" w:cs="Arial"/>
          <w:b/>
        </w:rPr>
      </w:pPr>
      <w:r w:rsidRPr="000C481E">
        <w:rPr>
          <w:rFonts w:ascii="Arial" w:hAnsi="Arial" w:cs="Arial"/>
          <w:b/>
        </w:rPr>
        <w:t>Stav realizace – dosavadní pokrok</w:t>
      </w:r>
    </w:p>
    <w:p w14:paraId="103D481D" w14:textId="1C6EC7E8" w:rsidR="00154B3C" w:rsidRPr="000C481E" w:rsidRDefault="00EF0579" w:rsidP="00154B3C">
      <w:pPr>
        <w:tabs>
          <w:tab w:val="left" w:pos="426"/>
        </w:tabs>
        <w:spacing w:after="0" w:line="240" w:lineRule="auto"/>
        <w:jc w:val="both"/>
        <w:rPr>
          <w:rFonts w:ascii="Arial" w:hAnsi="Arial" w:cs="Arial"/>
          <w:lang w:eastAsia="cs-CZ"/>
        </w:rPr>
      </w:pPr>
      <w:r w:rsidRPr="000C481E">
        <w:rPr>
          <w:rFonts w:ascii="Arial" w:hAnsi="Arial" w:cs="Arial"/>
          <w:lang w:eastAsia="cs-CZ"/>
        </w:rPr>
        <w:t xml:space="preserve">RVVI - ÚV </w:t>
      </w:r>
      <w:r w:rsidR="00154B3C" w:rsidRPr="000C481E">
        <w:rPr>
          <w:rFonts w:ascii="Arial" w:hAnsi="Arial" w:cs="Arial"/>
          <w:lang w:eastAsia="cs-CZ"/>
        </w:rPr>
        <w:t>RVV (plněno průběžně)</w:t>
      </w:r>
    </w:p>
    <w:p w14:paraId="1A042B79" w14:textId="77777777" w:rsidR="00154B3C" w:rsidRPr="000C481E" w:rsidRDefault="00154B3C" w:rsidP="00154B3C">
      <w:pPr>
        <w:tabs>
          <w:tab w:val="left" w:pos="426"/>
        </w:tabs>
        <w:spacing w:after="0" w:line="240" w:lineRule="auto"/>
        <w:jc w:val="both"/>
        <w:rPr>
          <w:rFonts w:ascii="Arial" w:hAnsi="Arial" w:cs="Arial"/>
          <w:lang w:eastAsia="cs-CZ"/>
        </w:rPr>
      </w:pPr>
      <w:r w:rsidRPr="000C481E">
        <w:rPr>
          <w:rFonts w:ascii="Arial" w:hAnsi="Arial" w:cs="Arial"/>
          <w:bCs/>
        </w:rPr>
        <w:t>Usnesením vlády ze dne 10. 5. 2017 č. 354 byl schválen nový program Národní centra kompetence 1 zaměřený na podporu dlouhodobé spolupráce výzkumných organizací s podniky. Předpokládá se integrace stávajících center, nikoliv podpora budování nových.</w:t>
      </w:r>
    </w:p>
    <w:p w14:paraId="60F7E2F9" w14:textId="77777777" w:rsidR="00EF0579" w:rsidRPr="000C481E" w:rsidRDefault="00EF0579" w:rsidP="00A309A9">
      <w:pPr>
        <w:tabs>
          <w:tab w:val="left" w:pos="426"/>
        </w:tabs>
        <w:spacing w:after="0" w:line="240" w:lineRule="auto"/>
        <w:jc w:val="both"/>
        <w:rPr>
          <w:rFonts w:ascii="Arial" w:hAnsi="Arial" w:cs="Arial"/>
          <w:lang w:eastAsia="cs-CZ"/>
        </w:rPr>
      </w:pPr>
    </w:p>
    <w:p w14:paraId="2D047782" w14:textId="77777777" w:rsidR="00A309A9" w:rsidRPr="000C481E" w:rsidRDefault="00A309A9" w:rsidP="00A309A9">
      <w:pPr>
        <w:tabs>
          <w:tab w:val="left" w:pos="426"/>
        </w:tabs>
        <w:spacing w:after="0" w:line="240" w:lineRule="auto"/>
        <w:jc w:val="both"/>
        <w:rPr>
          <w:rFonts w:ascii="Arial" w:hAnsi="Arial" w:cs="Arial"/>
          <w:lang w:eastAsia="cs-CZ"/>
        </w:rPr>
      </w:pPr>
      <w:r w:rsidRPr="000C481E">
        <w:rPr>
          <w:rFonts w:ascii="Arial" w:hAnsi="Arial" w:cs="Arial"/>
          <w:lang w:eastAsia="cs-CZ"/>
        </w:rPr>
        <w:t>MŠMT (ANO)</w:t>
      </w:r>
    </w:p>
    <w:p w14:paraId="1F6972B2" w14:textId="77777777" w:rsidR="00A309A9" w:rsidRPr="000C481E" w:rsidRDefault="00A309A9" w:rsidP="00A309A9">
      <w:pPr>
        <w:tabs>
          <w:tab w:val="left" w:pos="426"/>
        </w:tabs>
        <w:spacing w:after="0" w:line="240" w:lineRule="auto"/>
        <w:jc w:val="both"/>
        <w:rPr>
          <w:rFonts w:ascii="Arial" w:hAnsi="Arial" w:cs="Arial"/>
          <w:lang w:eastAsia="cs-CZ"/>
        </w:rPr>
      </w:pPr>
      <w:r w:rsidRPr="000C481E">
        <w:rPr>
          <w:rFonts w:ascii="Arial" w:hAnsi="Arial" w:cs="Arial"/>
          <w:bCs/>
        </w:rPr>
        <w:t>MŠMT průběžně realizuje Národní programy udržitelnosti I a II, které byly schváleny usnesením vlády ČR ze dne 19. června 2012 č. 444 a 445. Národní programy udržitelnosti I a II jsou významným příspěvkem k plnění opatření zejména ve vztahu k „Regionálním centrům výzkumu a vývoje“ vybudovaným za využití prostředků OP </w:t>
      </w:r>
      <w:proofErr w:type="spellStart"/>
      <w:r w:rsidRPr="000C481E">
        <w:rPr>
          <w:rFonts w:ascii="Arial" w:hAnsi="Arial" w:cs="Arial"/>
          <w:bCs/>
        </w:rPr>
        <w:t>VaVpI</w:t>
      </w:r>
      <w:proofErr w:type="spellEnd"/>
      <w:r w:rsidRPr="000C481E">
        <w:rPr>
          <w:rFonts w:ascii="Arial" w:hAnsi="Arial" w:cs="Arial"/>
          <w:bCs/>
        </w:rPr>
        <w:t xml:space="preserve">, která vznikla za účelem spolupráce veřejného výzkumného sektoru s podnikatelskou sférou. Prioritní osa 2 </w:t>
      </w:r>
      <w:r w:rsidRPr="000C481E">
        <w:rPr>
          <w:rFonts w:ascii="Arial" w:hAnsi="Arial" w:cs="Arial"/>
          <w:bCs/>
        </w:rPr>
        <w:lastRenderedPageBreak/>
        <w:t xml:space="preserve">OP </w:t>
      </w:r>
      <w:proofErr w:type="spellStart"/>
      <w:r w:rsidRPr="000C481E">
        <w:rPr>
          <w:rFonts w:ascii="Arial" w:hAnsi="Arial" w:cs="Arial"/>
          <w:bCs/>
        </w:rPr>
        <w:t>VaVpI</w:t>
      </w:r>
      <w:proofErr w:type="spellEnd"/>
      <w:r w:rsidRPr="000C481E">
        <w:rPr>
          <w:rFonts w:ascii="Arial" w:hAnsi="Arial" w:cs="Arial"/>
          <w:bCs/>
        </w:rPr>
        <w:t xml:space="preserve"> byla přitom zaměřená právě na rozvoj regionálních center výzkumu a vývoje, která by významným způsobem spolupracovala s aplikační sférou a představovala tedy síť center aplikovaného výzkumu.</w:t>
      </w:r>
    </w:p>
    <w:p w14:paraId="482A9EED" w14:textId="77777777" w:rsidR="00823962" w:rsidRPr="000C481E" w:rsidRDefault="00823962" w:rsidP="00886EE1">
      <w:pPr>
        <w:tabs>
          <w:tab w:val="left" w:pos="426"/>
        </w:tabs>
        <w:spacing w:after="0" w:line="240" w:lineRule="auto"/>
        <w:jc w:val="both"/>
        <w:rPr>
          <w:rFonts w:ascii="Arial" w:hAnsi="Arial" w:cs="Arial"/>
          <w:lang w:eastAsia="cs-CZ"/>
        </w:rPr>
      </w:pPr>
    </w:p>
    <w:p w14:paraId="2B61E08C" w14:textId="77777777" w:rsidR="00886EE1" w:rsidRPr="000C481E" w:rsidRDefault="005B0A76" w:rsidP="00886EE1">
      <w:pPr>
        <w:tabs>
          <w:tab w:val="left" w:pos="426"/>
        </w:tabs>
        <w:spacing w:after="0" w:line="240" w:lineRule="auto"/>
        <w:jc w:val="both"/>
        <w:rPr>
          <w:rFonts w:ascii="Arial" w:hAnsi="Arial" w:cs="Arial"/>
          <w:lang w:eastAsia="cs-CZ"/>
        </w:rPr>
      </w:pPr>
      <w:r w:rsidRPr="000C481E">
        <w:rPr>
          <w:rFonts w:ascii="Arial" w:hAnsi="Arial" w:cs="Arial"/>
          <w:lang w:eastAsia="cs-CZ"/>
        </w:rPr>
        <w:t>MPO (viz poznámka)</w:t>
      </w:r>
    </w:p>
    <w:p w14:paraId="64F01214" w14:textId="77777777" w:rsidR="00886EE1" w:rsidRPr="000C481E" w:rsidRDefault="00886EE1" w:rsidP="00886EE1">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podporuje výhradně vznik a rozvoj podnikových výzkumných center a dále výzkumné organizace z oblasti průmyslu, které intenzivně spolupracují s aplikačním sektorem.</w:t>
      </w:r>
    </w:p>
    <w:p w14:paraId="261FCDFB" w14:textId="77777777" w:rsidR="00C54A26" w:rsidRPr="000C481E" w:rsidRDefault="00C54A26" w:rsidP="00886EE1">
      <w:pPr>
        <w:tabs>
          <w:tab w:val="left" w:pos="426"/>
        </w:tabs>
        <w:spacing w:after="0" w:line="240" w:lineRule="auto"/>
        <w:jc w:val="both"/>
        <w:rPr>
          <w:rFonts w:ascii="Arial" w:hAnsi="Arial" w:cs="Arial"/>
          <w:lang w:eastAsia="cs-CZ"/>
        </w:rPr>
      </w:pPr>
    </w:p>
    <w:p w14:paraId="2D2DCE88" w14:textId="77777777" w:rsidR="00823962" w:rsidRPr="000C481E" w:rsidRDefault="00823962" w:rsidP="00886EE1">
      <w:pPr>
        <w:tabs>
          <w:tab w:val="left" w:pos="426"/>
        </w:tabs>
        <w:spacing w:after="0" w:line="240" w:lineRule="auto"/>
        <w:jc w:val="both"/>
        <w:rPr>
          <w:rFonts w:ascii="Arial" w:hAnsi="Arial" w:cs="Arial"/>
          <w:lang w:eastAsia="cs-CZ"/>
        </w:rPr>
      </w:pPr>
      <w:r w:rsidRPr="000C481E">
        <w:rPr>
          <w:rFonts w:ascii="Arial" w:hAnsi="Arial" w:cs="Arial"/>
          <w:lang w:eastAsia="cs-CZ"/>
        </w:rPr>
        <w:t>AV ČR (částečně)</w:t>
      </w:r>
    </w:p>
    <w:p w14:paraId="515901A9" w14:textId="77777777" w:rsidR="00823962" w:rsidRPr="000C481E" w:rsidRDefault="00823962" w:rsidP="00886EE1">
      <w:pPr>
        <w:tabs>
          <w:tab w:val="left" w:pos="426"/>
        </w:tabs>
        <w:spacing w:after="0" w:line="240" w:lineRule="auto"/>
        <w:jc w:val="both"/>
        <w:rPr>
          <w:rFonts w:ascii="Arial" w:hAnsi="Arial" w:cs="Arial"/>
          <w:lang w:eastAsia="cs-CZ"/>
        </w:rPr>
      </w:pPr>
      <w:r w:rsidRPr="000C481E">
        <w:rPr>
          <w:rFonts w:ascii="Arial" w:hAnsi="Arial" w:cs="Arial"/>
          <w:lang w:eastAsia="cs-CZ"/>
        </w:rPr>
        <w:t xml:space="preserve">Technologicky zaměřenými centry jsou některá centra OP </w:t>
      </w:r>
      <w:proofErr w:type="spellStart"/>
      <w:r w:rsidRPr="000C481E">
        <w:rPr>
          <w:rFonts w:ascii="Arial" w:hAnsi="Arial" w:cs="Arial"/>
          <w:lang w:eastAsia="cs-CZ"/>
        </w:rPr>
        <w:t>VaVpI</w:t>
      </w:r>
      <w:proofErr w:type="spellEnd"/>
      <w:r w:rsidRPr="000C481E">
        <w:rPr>
          <w:rFonts w:ascii="Arial" w:hAnsi="Arial" w:cs="Arial"/>
          <w:lang w:eastAsia="cs-CZ"/>
        </w:rPr>
        <w:t>, například HILASE, jež vyvíjí a konstruuje lasery na přímou objednávku firem, či ELI, jež bude poskytovat speciální laserové svazky pro materiálový výzkum.</w:t>
      </w:r>
    </w:p>
    <w:p w14:paraId="5EA18A75" w14:textId="77777777" w:rsidR="00823962" w:rsidRPr="000C481E" w:rsidRDefault="00823962" w:rsidP="00886EE1">
      <w:pPr>
        <w:tabs>
          <w:tab w:val="left" w:pos="426"/>
        </w:tabs>
        <w:spacing w:after="0" w:line="240" w:lineRule="auto"/>
        <w:jc w:val="both"/>
        <w:rPr>
          <w:rFonts w:ascii="Arial" w:hAnsi="Arial" w:cs="Arial"/>
          <w:lang w:eastAsia="cs-CZ"/>
        </w:rPr>
      </w:pPr>
    </w:p>
    <w:p w14:paraId="68F28472" w14:textId="77777777" w:rsidR="00C54A26" w:rsidRPr="000C481E" w:rsidRDefault="0013293F" w:rsidP="00886EE1">
      <w:pPr>
        <w:tabs>
          <w:tab w:val="left" w:pos="426"/>
        </w:tabs>
        <w:spacing w:after="0" w:line="240" w:lineRule="auto"/>
        <w:jc w:val="both"/>
        <w:rPr>
          <w:rFonts w:ascii="Arial" w:hAnsi="Arial" w:cs="Arial"/>
          <w:lang w:eastAsia="cs-CZ"/>
        </w:rPr>
      </w:pPr>
      <w:r w:rsidRPr="000C481E">
        <w:rPr>
          <w:rFonts w:ascii="Arial" w:hAnsi="Arial" w:cs="Arial"/>
          <w:lang w:eastAsia="cs-CZ"/>
        </w:rPr>
        <w:t>TAČR (plněno průběžně)</w:t>
      </w:r>
    </w:p>
    <w:p w14:paraId="3ACFFAEE" w14:textId="77777777" w:rsidR="0013293F" w:rsidRPr="000C481E" w:rsidRDefault="001F7245" w:rsidP="00886EE1">
      <w:pPr>
        <w:tabs>
          <w:tab w:val="left" w:pos="426"/>
        </w:tabs>
        <w:spacing w:after="0" w:line="240" w:lineRule="auto"/>
        <w:jc w:val="both"/>
        <w:rPr>
          <w:rFonts w:ascii="Arial" w:hAnsi="Arial" w:cs="Arial"/>
          <w:sz w:val="24"/>
          <w:szCs w:val="24"/>
          <w:lang w:eastAsia="cs-CZ"/>
        </w:rPr>
      </w:pPr>
      <w:r w:rsidRPr="000C481E">
        <w:rPr>
          <w:rFonts w:ascii="Arial" w:hAnsi="Arial" w:cs="Arial"/>
          <w:bCs/>
          <w:sz w:val="24"/>
          <w:szCs w:val="24"/>
        </w:rPr>
        <w:t>Plněno prostřednictvím programu TA ČR Centra kompetence.</w:t>
      </w:r>
    </w:p>
    <w:p w14:paraId="57DA5D6B" w14:textId="77777777" w:rsidR="0013293F" w:rsidRPr="000C481E" w:rsidRDefault="00402B13" w:rsidP="00886EE1">
      <w:pPr>
        <w:tabs>
          <w:tab w:val="left" w:pos="426"/>
        </w:tabs>
        <w:spacing w:after="0" w:line="240" w:lineRule="auto"/>
        <w:jc w:val="both"/>
        <w:rPr>
          <w:rFonts w:ascii="Arial" w:hAnsi="Arial" w:cs="Arial"/>
          <w:lang w:eastAsia="cs-CZ"/>
        </w:rPr>
      </w:pPr>
      <w:r w:rsidRPr="000C481E">
        <w:rPr>
          <w:rFonts w:ascii="Arial" w:hAnsi="Arial" w:cs="Arial"/>
          <w:lang w:eastAsia="cs-CZ"/>
        </w:rPr>
        <w:t>MD (plní se)</w:t>
      </w:r>
    </w:p>
    <w:p w14:paraId="6F3EAD5B" w14:textId="77777777" w:rsidR="00886EE1" w:rsidRPr="000C481E" w:rsidRDefault="00886EE1" w:rsidP="00886EE1">
      <w:pPr>
        <w:tabs>
          <w:tab w:val="left" w:pos="426"/>
        </w:tabs>
        <w:spacing w:after="0" w:line="240" w:lineRule="auto"/>
        <w:jc w:val="both"/>
        <w:rPr>
          <w:rFonts w:ascii="Arial" w:hAnsi="Arial" w:cs="Arial"/>
          <w:b/>
        </w:rPr>
      </w:pPr>
      <w:r w:rsidRPr="000C481E">
        <w:rPr>
          <w:rFonts w:ascii="Arial" w:hAnsi="Arial" w:cs="Arial"/>
          <w:b/>
        </w:rPr>
        <w:t>Další plánované kroky</w:t>
      </w:r>
    </w:p>
    <w:p w14:paraId="76499114" w14:textId="77777777" w:rsidR="00823962" w:rsidRPr="000C481E" w:rsidRDefault="00823962" w:rsidP="00886EE1">
      <w:pPr>
        <w:tabs>
          <w:tab w:val="left" w:pos="426"/>
        </w:tabs>
        <w:spacing w:after="0" w:line="240" w:lineRule="auto"/>
        <w:jc w:val="both"/>
        <w:rPr>
          <w:rFonts w:ascii="Arial" w:hAnsi="Arial" w:cs="Arial"/>
          <w:bCs/>
        </w:rPr>
      </w:pPr>
    </w:p>
    <w:p w14:paraId="528D73F1" w14:textId="1C01662D" w:rsidR="00154B3C" w:rsidRPr="000C481E" w:rsidRDefault="00EF0579" w:rsidP="00154B3C">
      <w:pPr>
        <w:autoSpaceDE w:val="0"/>
        <w:autoSpaceDN w:val="0"/>
        <w:adjustRightInd w:val="0"/>
        <w:spacing w:after="0"/>
        <w:jc w:val="both"/>
        <w:rPr>
          <w:rFonts w:ascii="Arial" w:hAnsi="Arial" w:cs="Arial"/>
          <w:bCs/>
        </w:rPr>
      </w:pPr>
      <w:r w:rsidRPr="000C481E">
        <w:rPr>
          <w:rFonts w:ascii="Arial" w:hAnsi="Arial" w:cs="Arial"/>
          <w:lang w:eastAsia="cs-CZ"/>
        </w:rPr>
        <w:t xml:space="preserve">RVVI – ÚV </w:t>
      </w:r>
      <w:r w:rsidR="00154B3C" w:rsidRPr="000C481E">
        <w:rPr>
          <w:rFonts w:ascii="Arial" w:hAnsi="Arial" w:cs="Arial"/>
          <w:lang w:eastAsia="cs-CZ"/>
        </w:rPr>
        <w:t xml:space="preserve">RVV - </w:t>
      </w:r>
      <w:r w:rsidR="00154B3C" w:rsidRPr="000C481E">
        <w:rPr>
          <w:rFonts w:ascii="Arial" w:hAnsi="Arial" w:cs="Arial"/>
          <w:bCs/>
        </w:rPr>
        <w:t>Příprava veřejné soutěže v programu Národní centra kompetence 1. Do konce roku 2018 je plánováno vytvoření programu Národní centra kompetence 2, který bude přímo navazovat na program Národní centra kompetence 1.</w:t>
      </w:r>
    </w:p>
    <w:p w14:paraId="20CB668A" w14:textId="77777777" w:rsidR="00EF0579" w:rsidRPr="000C481E" w:rsidRDefault="00EF0579" w:rsidP="00166F04">
      <w:pPr>
        <w:autoSpaceDE w:val="0"/>
        <w:autoSpaceDN w:val="0"/>
        <w:adjustRightInd w:val="0"/>
        <w:spacing w:after="0"/>
        <w:rPr>
          <w:rFonts w:ascii="Arial" w:hAnsi="Arial" w:cs="Arial"/>
          <w:bCs/>
        </w:rPr>
      </w:pPr>
    </w:p>
    <w:p w14:paraId="17A5D65F" w14:textId="77777777" w:rsidR="00A309A9" w:rsidRPr="000C481E" w:rsidRDefault="00A309A9" w:rsidP="00166F04">
      <w:pPr>
        <w:autoSpaceDE w:val="0"/>
        <w:autoSpaceDN w:val="0"/>
        <w:adjustRightInd w:val="0"/>
        <w:spacing w:after="0"/>
        <w:rPr>
          <w:rFonts w:ascii="Arial" w:hAnsi="Arial" w:cs="Arial"/>
        </w:rPr>
      </w:pPr>
      <w:r w:rsidRPr="000C481E">
        <w:rPr>
          <w:rFonts w:ascii="Arial" w:hAnsi="Arial" w:cs="Arial"/>
          <w:bCs/>
        </w:rPr>
        <w:t>MŠMT aktuálně neplánuje žádné další aktivity nad rámec realizace Národních programů udržitelnosti I a II, které byly schváleny usnesením vlády ČR ze dne 19. června 2012 č. 444 a 445.</w:t>
      </w:r>
    </w:p>
    <w:p w14:paraId="7F4F9FA7" w14:textId="77777777" w:rsidR="00823962" w:rsidRPr="000C481E" w:rsidRDefault="00823962" w:rsidP="00886EE1">
      <w:pPr>
        <w:tabs>
          <w:tab w:val="left" w:pos="426"/>
        </w:tabs>
        <w:spacing w:after="0" w:line="240" w:lineRule="auto"/>
        <w:jc w:val="both"/>
        <w:rPr>
          <w:rFonts w:ascii="Arial" w:hAnsi="Arial" w:cs="Arial"/>
          <w:lang w:eastAsia="cs-CZ"/>
        </w:rPr>
      </w:pPr>
    </w:p>
    <w:p w14:paraId="501DAA9D" w14:textId="77777777" w:rsidR="00886EE1" w:rsidRPr="000C481E" w:rsidRDefault="00886EE1" w:rsidP="00154B3C">
      <w:pPr>
        <w:tabs>
          <w:tab w:val="left" w:pos="426"/>
        </w:tabs>
        <w:spacing w:after="0" w:line="240" w:lineRule="auto"/>
        <w:jc w:val="both"/>
        <w:rPr>
          <w:rFonts w:ascii="Arial" w:hAnsi="Arial" w:cs="Arial"/>
          <w:lang w:eastAsia="cs-CZ"/>
        </w:rPr>
      </w:pPr>
      <w:r w:rsidRPr="000C481E">
        <w:rPr>
          <w:rFonts w:ascii="Arial" w:hAnsi="Arial" w:cs="Arial"/>
          <w:lang w:eastAsia="cs-CZ"/>
        </w:rPr>
        <w:t>MPO – bez komentáře</w:t>
      </w:r>
    </w:p>
    <w:p w14:paraId="1D273A67" w14:textId="77777777" w:rsidR="00886EE1" w:rsidRPr="000C481E" w:rsidRDefault="0013293F" w:rsidP="00886EE1">
      <w:pPr>
        <w:tabs>
          <w:tab w:val="left" w:pos="426"/>
        </w:tabs>
        <w:spacing w:after="0" w:line="240" w:lineRule="auto"/>
        <w:jc w:val="both"/>
        <w:rPr>
          <w:rFonts w:ascii="Arial" w:hAnsi="Arial" w:cs="Arial"/>
          <w:lang w:eastAsia="cs-CZ"/>
        </w:rPr>
      </w:pPr>
      <w:r w:rsidRPr="000C481E">
        <w:rPr>
          <w:rFonts w:ascii="Arial" w:hAnsi="Arial" w:cs="Arial"/>
          <w:lang w:eastAsia="cs-CZ"/>
        </w:rPr>
        <w:t>TAČR</w:t>
      </w:r>
      <w:r w:rsidR="001F7245" w:rsidRPr="000C481E">
        <w:rPr>
          <w:rFonts w:ascii="Arial" w:hAnsi="Arial" w:cs="Arial"/>
          <w:lang w:eastAsia="cs-CZ"/>
        </w:rPr>
        <w:t xml:space="preserve"> - </w:t>
      </w:r>
      <w:r w:rsidR="001F7245" w:rsidRPr="000C481E">
        <w:rPr>
          <w:rFonts w:ascii="Arial" w:hAnsi="Arial" w:cs="Arial"/>
          <w:bCs/>
          <w:sz w:val="24"/>
          <w:szCs w:val="24"/>
        </w:rPr>
        <w:t xml:space="preserve"> Bude plněno v rámci dobíhajících projektů programu Centra Kompetence a následně od roku 2018 v rámci nového programu Národní centra kompetence 1 a následně v rámci programu Národní centra kompetence 2.</w:t>
      </w:r>
    </w:p>
    <w:p w14:paraId="04F85471" w14:textId="77777777" w:rsidR="0013293F" w:rsidRPr="000C481E" w:rsidRDefault="0013293F" w:rsidP="00166F04">
      <w:pPr>
        <w:tabs>
          <w:tab w:val="left" w:pos="426"/>
        </w:tabs>
        <w:spacing w:after="0" w:line="240" w:lineRule="auto"/>
        <w:jc w:val="both"/>
        <w:rPr>
          <w:rFonts w:ascii="Arial" w:hAnsi="Arial" w:cs="Arial"/>
          <w:b/>
        </w:rPr>
      </w:pPr>
    </w:p>
    <w:p w14:paraId="45CC306B" w14:textId="77777777" w:rsidR="00886EE1" w:rsidRPr="000C481E" w:rsidRDefault="00886EE1" w:rsidP="00166F04">
      <w:pPr>
        <w:tabs>
          <w:tab w:val="left" w:pos="426"/>
        </w:tabs>
        <w:spacing w:after="0" w:line="240" w:lineRule="auto"/>
        <w:jc w:val="both"/>
        <w:rPr>
          <w:rFonts w:ascii="Arial" w:hAnsi="Arial" w:cs="Arial"/>
          <w:b/>
        </w:rPr>
      </w:pPr>
      <w:r w:rsidRPr="000C481E">
        <w:rPr>
          <w:rFonts w:ascii="Arial" w:hAnsi="Arial" w:cs="Arial"/>
          <w:b/>
        </w:rPr>
        <w:t>Poznámka (návrh na úpravu či zrušení opatření)</w:t>
      </w:r>
    </w:p>
    <w:p w14:paraId="08724978" w14:textId="77777777" w:rsidR="009C05EC" w:rsidRPr="000C481E" w:rsidRDefault="009C05EC" w:rsidP="00886EE1">
      <w:pPr>
        <w:tabs>
          <w:tab w:val="left" w:pos="426"/>
        </w:tabs>
        <w:spacing w:after="0" w:line="240" w:lineRule="auto"/>
        <w:jc w:val="both"/>
        <w:rPr>
          <w:rFonts w:ascii="Arial" w:hAnsi="Arial" w:cs="Arial"/>
          <w:bCs/>
        </w:rPr>
      </w:pPr>
    </w:p>
    <w:p w14:paraId="456A49A5" w14:textId="679C509F" w:rsidR="00154B3C" w:rsidRPr="000C481E" w:rsidRDefault="0087796E" w:rsidP="00886EE1">
      <w:pPr>
        <w:tabs>
          <w:tab w:val="left" w:pos="426"/>
        </w:tabs>
        <w:spacing w:after="0" w:line="240" w:lineRule="auto"/>
        <w:jc w:val="both"/>
        <w:rPr>
          <w:rFonts w:ascii="Arial" w:hAnsi="Arial" w:cs="Arial"/>
          <w:lang w:eastAsia="cs-CZ"/>
        </w:rPr>
      </w:pPr>
      <w:r w:rsidRPr="000C481E">
        <w:rPr>
          <w:rFonts w:ascii="Arial" w:hAnsi="Arial" w:cs="Arial"/>
          <w:lang w:eastAsia="cs-CZ"/>
        </w:rPr>
        <w:t xml:space="preserve">RVVI - ÚV </w:t>
      </w:r>
      <w:r w:rsidR="00154B3C" w:rsidRPr="000C481E">
        <w:rPr>
          <w:rFonts w:ascii="Arial" w:hAnsi="Arial" w:cs="Arial"/>
          <w:lang w:eastAsia="cs-CZ"/>
        </w:rPr>
        <w:t xml:space="preserve">RVV </w:t>
      </w:r>
      <w:r w:rsidR="008754A7" w:rsidRPr="000C481E">
        <w:rPr>
          <w:rFonts w:ascii="Arial" w:hAnsi="Arial" w:cs="Arial"/>
          <w:lang w:eastAsia="cs-CZ"/>
        </w:rPr>
        <w:t>–</w:t>
      </w:r>
      <w:r w:rsidR="00154B3C" w:rsidRPr="000C481E">
        <w:rPr>
          <w:rFonts w:ascii="Arial" w:hAnsi="Arial" w:cs="Arial"/>
          <w:lang w:eastAsia="cs-CZ"/>
        </w:rPr>
        <w:t xml:space="preserve"> ponechat</w:t>
      </w:r>
      <w:r w:rsidR="008754A7" w:rsidRPr="000C481E">
        <w:rPr>
          <w:rFonts w:ascii="Arial" w:hAnsi="Arial" w:cs="Arial"/>
          <w:lang w:eastAsia="cs-CZ"/>
        </w:rPr>
        <w:t xml:space="preserve"> se změnou od</w:t>
      </w:r>
      <w:r w:rsidR="009C05EC" w:rsidRPr="000C481E">
        <w:rPr>
          <w:rFonts w:ascii="Arial" w:hAnsi="Arial" w:cs="Arial"/>
          <w:lang w:eastAsia="cs-CZ"/>
        </w:rPr>
        <w:t xml:space="preserve">povědností </w:t>
      </w:r>
      <w:proofErr w:type="gramStart"/>
      <w:r w:rsidR="009C05EC" w:rsidRPr="000C481E">
        <w:rPr>
          <w:rFonts w:ascii="Arial" w:hAnsi="Arial" w:cs="Arial"/>
          <w:lang w:eastAsia="cs-CZ"/>
        </w:rPr>
        <w:t>na</w:t>
      </w:r>
      <w:proofErr w:type="gramEnd"/>
      <w:r w:rsidR="00055E0B" w:rsidRPr="000C481E">
        <w:rPr>
          <w:rFonts w:ascii="Arial" w:hAnsi="Arial" w:cs="Arial"/>
          <w:lang w:eastAsia="cs-CZ"/>
        </w:rPr>
        <w:t xml:space="preserve">: MŠMT, </w:t>
      </w:r>
      <w:r w:rsidR="00D12FFB" w:rsidRPr="000C481E">
        <w:rPr>
          <w:rFonts w:ascii="Arial" w:hAnsi="Arial" w:cs="Arial"/>
          <w:lang w:eastAsia="cs-CZ"/>
        </w:rPr>
        <w:t xml:space="preserve">spolupráce </w:t>
      </w:r>
      <w:r w:rsidR="00055E0B" w:rsidRPr="000C481E">
        <w:rPr>
          <w:rFonts w:ascii="Arial" w:hAnsi="Arial" w:cs="Arial"/>
          <w:lang w:eastAsia="cs-CZ"/>
        </w:rPr>
        <w:t>TA ČR</w:t>
      </w:r>
      <w:r w:rsidR="00D12FFB" w:rsidRPr="000C481E">
        <w:rPr>
          <w:rFonts w:ascii="Arial" w:hAnsi="Arial" w:cs="Arial"/>
          <w:lang w:eastAsia="cs-CZ"/>
        </w:rPr>
        <w:t xml:space="preserve"> (realizace NCK)</w:t>
      </w:r>
      <w:r w:rsidR="00055E0B" w:rsidRPr="000C481E">
        <w:rPr>
          <w:rFonts w:ascii="Arial" w:hAnsi="Arial" w:cs="Arial"/>
          <w:lang w:eastAsia="cs-CZ"/>
        </w:rPr>
        <w:t>, ÚV ČR – RVV</w:t>
      </w:r>
      <w:r w:rsidR="003674BB" w:rsidRPr="000C481E">
        <w:rPr>
          <w:rFonts w:ascii="Arial" w:hAnsi="Arial" w:cs="Arial"/>
          <w:lang w:eastAsia="cs-CZ"/>
        </w:rPr>
        <w:t xml:space="preserve"> (zohlednění v přípravě rozpočtu, koordinační role; </w:t>
      </w:r>
      <w:r w:rsidR="00055E0B" w:rsidRPr="000C481E">
        <w:rPr>
          <w:rFonts w:ascii="Arial" w:hAnsi="Arial" w:cs="Arial"/>
          <w:lang w:eastAsia="cs-CZ"/>
        </w:rPr>
        <w:t xml:space="preserve">pozn. určení gescí a </w:t>
      </w:r>
      <w:proofErr w:type="spellStart"/>
      <w:r w:rsidR="00055E0B" w:rsidRPr="000C481E">
        <w:rPr>
          <w:rFonts w:ascii="Arial" w:hAnsi="Arial" w:cs="Arial"/>
          <w:lang w:eastAsia="cs-CZ"/>
        </w:rPr>
        <w:t>spolugescí</w:t>
      </w:r>
      <w:proofErr w:type="spellEnd"/>
      <w:r w:rsidR="00055E0B" w:rsidRPr="000C481E">
        <w:rPr>
          <w:rFonts w:ascii="Arial" w:hAnsi="Arial" w:cs="Arial"/>
          <w:lang w:eastAsia="cs-CZ"/>
        </w:rPr>
        <w:t xml:space="preserve"> by proběhlo až po finální úpravě vztahů mezi MPO a TA ČR, které se aktuálně řeší na jednáních RVVI).</w:t>
      </w:r>
    </w:p>
    <w:p w14:paraId="217FDC45" w14:textId="77777777" w:rsidR="00055E0B" w:rsidRPr="000C481E" w:rsidRDefault="00055E0B" w:rsidP="00886EE1">
      <w:pPr>
        <w:tabs>
          <w:tab w:val="left" w:pos="426"/>
        </w:tabs>
        <w:spacing w:after="0" w:line="240" w:lineRule="auto"/>
        <w:jc w:val="both"/>
        <w:rPr>
          <w:rFonts w:ascii="Arial" w:hAnsi="Arial" w:cs="Arial"/>
          <w:bCs/>
        </w:rPr>
      </w:pPr>
    </w:p>
    <w:p w14:paraId="19981171" w14:textId="77777777" w:rsidR="005151EE" w:rsidRPr="000C481E" w:rsidRDefault="005151EE" w:rsidP="00886EE1">
      <w:pPr>
        <w:tabs>
          <w:tab w:val="left" w:pos="426"/>
        </w:tabs>
        <w:spacing w:after="0" w:line="240" w:lineRule="auto"/>
        <w:jc w:val="both"/>
        <w:rPr>
          <w:rFonts w:ascii="Arial" w:hAnsi="Arial" w:cs="Arial"/>
          <w:lang w:eastAsia="cs-CZ"/>
        </w:rPr>
      </w:pPr>
      <w:r w:rsidRPr="000C481E">
        <w:rPr>
          <w:rFonts w:ascii="Arial" w:hAnsi="Arial" w:cs="Arial"/>
          <w:bCs/>
        </w:rPr>
        <w:t>Opatření je ze strany MŠMT průběžně naplňováno.</w:t>
      </w:r>
    </w:p>
    <w:p w14:paraId="2A9AF29C" w14:textId="77777777" w:rsidR="00823962" w:rsidRPr="000C481E" w:rsidRDefault="00823962" w:rsidP="00B35C87">
      <w:pPr>
        <w:spacing w:after="0" w:line="240" w:lineRule="auto"/>
        <w:jc w:val="both"/>
        <w:rPr>
          <w:rFonts w:ascii="Arial" w:eastAsia="Times New Roman" w:hAnsi="Arial" w:cs="Arial"/>
          <w:lang w:eastAsia="cs-CZ"/>
        </w:rPr>
      </w:pPr>
    </w:p>
    <w:p w14:paraId="79E1CF00" w14:textId="77777777" w:rsidR="00B35C87" w:rsidRPr="000C481E" w:rsidRDefault="00B35C87" w:rsidP="00B35C87">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MPO - Opatření je nesrozumitelné, postavené na nejasných předpokladech a také změnách, které byly navrženy v návrhu nového zákona o podpoře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který nebyl schválen. V rámci mezirezortního připomínkového řízení k NP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uplatnilo MPO zásadní připomínku k tomuto opatření v tom smyslu, že blíže neupřesněný záměr transformace výzkumných organizací nic po dobu platnosti této národní politiky nevyřeší, nepovede k naplnění strategického cíle a rozhodně nebude měřitelné stanovenými indikátory. Požadovali jsme záměr vysvětlit a v NP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stanovit konkrétní úkoly a nástroje k jejich splnění.</w:t>
      </w:r>
    </w:p>
    <w:p w14:paraId="09B346CD" w14:textId="77777777" w:rsidR="00780196" w:rsidRPr="000C481E" w:rsidRDefault="00780196" w:rsidP="00B35C87">
      <w:pPr>
        <w:spacing w:after="0" w:line="240" w:lineRule="auto"/>
        <w:jc w:val="both"/>
        <w:rPr>
          <w:rFonts w:ascii="Arial" w:eastAsia="Times New Roman" w:hAnsi="Arial" w:cs="Arial"/>
          <w:lang w:eastAsia="cs-CZ"/>
        </w:rPr>
      </w:pPr>
    </w:p>
    <w:p w14:paraId="66CF209E" w14:textId="77777777" w:rsidR="0013293F" w:rsidRPr="000C481E" w:rsidRDefault="0013293F" w:rsidP="00B35C87">
      <w:pPr>
        <w:spacing w:after="0" w:line="240" w:lineRule="auto"/>
        <w:jc w:val="both"/>
        <w:rPr>
          <w:rFonts w:ascii="Arial" w:eastAsia="Times New Roman" w:hAnsi="Arial" w:cs="Arial"/>
          <w:lang w:eastAsia="cs-CZ"/>
        </w:rPr>
      </w:pPr>
      <w:r w:rsidRPr="000C481E">
        <w:rPr>
          <w:rFonts w:ascii="Arial" w:eastAsia="Times New Roman" w:hAnsi="Arial" w:cs="Arial"/>
          <w:lang w:eastAsia="cs-CZ"/>
        </w:rPr>
        <w:t>TAČR</w:t>
      </w:r>
      <w:r w:rsidR="001F7245" w:rsidRPr="000C481E">
        <w:rPr>
          <w:rFonts w:ascii="Arial" w:eastAsia="Times New Roman" w:hAnsi="Arial" w:cs="Arial"/>
          <w:lang w:eastAsia="cs-CZ"/>
        </w:rPr>
        <w:t xml:space="preserve"> - ponechat</w:t>
      </w:r>
    </w:p>
    <w:p w14:paraId="332343B6" w14:textId="77777777" w:rsidR="00886EE1" w:rsidRPr="000C481E" w:rsidRDefault="00402B13" w:rsidP="00886EE1">
      <w:pPr>
        <w:tabs>
          <w:tab w:val="left" w:pos="426"/>
        </w:tabs>
        <w:spacing w:after="0" w:line="240" w:lineRule="auto"/>
        <w:jc w:val="both"/>
        <w:rPr>
          <w:rFonts w:ascii="Arial" w:hAnsi="Arial" w:cs="Arial"/>
          <w:lang w:eastAsia="cs-CZ"/>
        </w:rPr>
      </w:pPr>
      <w:r w:rsidRPr="000C481E">
        <w:rPr>
          <w:rFonts w:ascii="Arial" w:hAnsi="Arial" w:cs="Arial"/>
          <w:lang w:eastAsia="cs-CZ"/>
        </w:rPr>
        <w:t xml:space="preserve">MD - </w:t>
      </w:r>
      <w:r w:rsidRPr="000C481E">
        <w:rPr>
          <w:rFonts w:ascii="Arial" w:hAnsi="Arial" w:cs="Arial"/>
          <w:bCs/>
        </w:rPr>
        <w:t>Souvisí se stabilizací systému financování, s jistotou financování na 3 roky je možné zavést efektivní systém řízení a hodnocení VO včetně motivace k vyšší úrovni výzkumu</w:t>
      </w:r>
    </w:p>
    <w:p w14:paraId="6AE96FB0" w14:textId="77777777" w:rsidR="00D65837" w:rsidRPr="000C481E" w:rsidRDefault="00D65837" w:rsidP="00D65837">
      <w:pPr>
        <w:tabs>
          <w:tab w:val="left" w:pos="426"/>
        </w:tabs>
        <w:spacing w:line="240" w:lineRule="auto"/>
        <w:ind w:left="425"/>
        <w:jc w:val="both"/>
        <w:rPr>
          <w:rFonts w:ascii="Arial" w:hAnsi="Arial" w:cs="Arial"/>
          <w:lang w:eastAsia="cs-CZ"/>
        </w:rPr>
      </w:pPr>
    </w:p>
    <w:p w14:paraId="186E9339"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D65837" w:rsidRPr="000C481E">
        <w:rPr>
          <w:rFonts w:ascii="Arial" w:hAnsi="Arial" w:cs="Arial"/>
          <w:i/>
          <w:lang w:eastAsia="cs-CZ"/>
        </w:rPr>
        <w:t xml:space="preserve"> specifického cíle 3.1</w:t>
      </w:r>
      <w:r w:rsidRPr="000C481E">
        <w:rPr>
          <w:rFonts w:ascii="Arial" w:hAnsi="Arial" w:cs="Arial"/>
          <w:i/>
          <w:lang w:eastAsia="cs-CZ"/>
        </w:rPr>
        <w:t>:</w:t>
      </w:r>
    </w:p>
    <w:p w14:paraId="6512B4EA" w14:textId="77777777" w:rsidR="008C0789" w:rsidRPr="000C481E" w:rsidRDefault="008C0789" w:rsidP="00F47255">
      <w:pPr>
        <w:numPr>
          <w:ilvl w:val="0"/>
          <w:numId w:val="21"/>
        </w:numPr>
        <w:tabs>
          <w:tab w:val="left" w:pos="426"/>
        </w:tabs>
        <w:spacing w:after="120"/>
        <w:contextualSpacing/>
        <w:jc w:val="both"/>
        <w:rPr>
          <w:rFonts w:ascii="Arial" w:hAnsi="Arial" w:cs="Arial"/>
        </w:rPr>
      </w:pPr>
      <w:r w:rsidRPr="000C481E">
        <w:rPr>
          <w:rFonts w:ascii="Arial" w:hAnsi="Arial" w:cs="Arial"/>
        </w:rPr>
        <w:lastRenderedPageBreak/>
        <w:t xml:space="preserve">Transformace relevantních výzkumných pracovišť na výzkumně a technologicky zaměřená centra (2020). Gesce: ÚV ČR – Sekce VVI, </w:t>
      </w:r>
      <w:proofErr w:type="spellStart"/>
      <w:r w:rsidRPr="000C481E">
        <w:rPr>
          <w:rFonts w:ascii="Arial" w:hAnsi="Arial" w:cs="Arial"/>
        </w:rPr>
        <w:t>spolugesce</w:t>
      </w:r>
      <w:proofErr w:type="spellEnd"/>
      <w:r w:rsidRPr="000C481E">
        <w:rPr>
          <w:rFonts w:ascii="Arial" w:hAnsi="Arial" w:cs="Arial"/>
        </w:rPr>
        <w:t>: MPO a MŠMT, spolupracují</w:t>
      </w:r>
      <w:r w:rsidR="008651B1" w:rsidRPr="000C481E">
        <w:rPr>
          <w:rFonts w:ascii="Arial" w:hAnsi="Arial" w:cs="Arial"/>
        </w:rPr>
        <w:t>:</w:t>
      </w:r>
      <w:r w:rsidRPr="000C481E">
        <w:rPr>
          <w:rFonts w:ascii="Arial" w:hAnsi="Arial" w:cs="Arial"/>
        </w:rPr>
        <w:t xml:space="preserve"> další správní úřady odpovědné za výzkum a vývoj v oblasti svých působností</w:t>
      </w:r>
    </w:p>
    <w:p w14:paraId="6EEDF819" w14:textId="77777777" w:rsidR="00B35C87" w:rsidRPr="000C481E" w:rsidRDefault="00B35C87" w:rsidP="008C0789">
      <w:pPr>
        <w:tabs>
          <w:tab w:val="left" w:pos="426"/>
        </w:tabs>
        <w:spacing w:before="240"/>
        <w:jc w:val="both"/>
        <w:rPr>
          <w:rFonts w:ascii="Arial" w:hAnsi="Arial" w:cs="Arial"/>
          <w:b/>
          <w:lang w:eastAsia="cs-CZ"/>
        </w:rPr>
      </w:pPr>
    </w:p>
    <w:p w14:paraId="3A53BE8F" w14:textId="77777777" w:rsidR="008C0789" w:rsidRPr="000C481E" w:rsidRDefault="008C0789" w:rsidP="008C0789">
      <w:pPr>
        <w:tabs>
          <w:tab w:val="left" w:pos="426"/>
        </w:tabs>
        <w:spacing w:before="240"/>
        <w:jc w:val="both"/>
        <w:rPr>
          <w:rFonts w:ascii="Arial" w:hAnsi="Arial" w:cs="Arial"/>
          <w:b/>
          <w:lang w:eastAsia="cs-CZ"/>
        </w:rPr>
      </w:pPr>
      <w:r w:rsidRPr="000C481E">
        <w:rPr>
          <w:rFonts w:ascii="Arial" w:hAnsi="Arial" w:cs="Arial"/>
          <w:b/>
          <w:lang w:eastAsia="cs-CZ"/>
        </w:rPr>
        <w:t>Specifický cíl 3.2: Zefektivnit šíření a sdílení znalostí z výzkumných organizací</w:t>
      </w:r>
      <w:r w:rsidR="00B35C87" w:rsidRPr="000C481E">
        <w:rPr>
          <w:rStyle w:val="Znakapoznpodarou"/>
          <w:rFonts w:ascii="Arial" w:hAnsi="Arial" w:cs="Arial"/>
          <w:b/>
          <w:lang w:eastAsia="cs-CZ"/>
        </w:rPr>
        <w:footnoteReference w:id="41"/>
      </w:r>
    </w:p>
    <w:p w14:paraId="39C247F2"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6D4EDA24" w14:textId="77777777" w:rsidR="008C0789" w:rsidRPr="000C481E" w:rsidRDefault="008C0789" w:rsidP="00F47255">
      <w:pPr>
        <w:numPr>
          <w:ilvl w:val="0"/>
          <w:numId w:val="19"/>
        </w:numPr>
        <w:tabs>
          <w:tab w:val="left" w:pos="426"/>
        </w:tabs>
        <w:spacing w:after="120"/>
        <w:contextualSpacing/>
        <w:jc w:val="both"/>
        <w:rPr>
          <w:rFonts w:ascii="Arial" w:hAnsi="Arial" w:cs="Arial"/>
        </w:rPr>
      </w:pPr>
      <w:r w:rsidRPr="000C481E">
        <w:rPr>
          <w:rFonts w:ascii="Arial" w:hAnsi="Arial" w:cs="Arial"/>
        </w:rPr>
        <w:t>Počet PCT přihlášek na milion obyvatel (HDP)</w:t>
      </w:r>
    </w:p>
    <w:p w14:paraId="05137F02" w14:textId="77777777" w:rsidR="00096206" w:rsidRPr="000C481E" w:rsidRDefault="00096206" w:rsidP="00F47255">
      <w:pPr>
        <w:numPr>
          <w:ilvl w:val="0"/>
          <w:numId w:val="19"/>
        </w:numPr>
        <w:tabs>
          <w:tab w:val="left" w:pos="426"/>
        </w:tabs>
        <w:spacing w:after="120"/>
        <w:contextualSpacing/>
        <w:jc w:val="both"/>
        <w:rPr>
          <w:rFonts w:ascii="Arial" w:hAnsi="Arial" w:cs="Arial"/>
        </w:rPr>
      </w:pPr>
      <w:r w:rsidRPr="000C481E">
        <w:rPr>
          <w:rFonts w:ascii="Arial" w:hAnsi="Arial" w:cs="Arial"/>
        </w:rPr>
        <w:t>Výnosy z prodeje licencí patentů (včetně národních)</w:t>
      </w:r>
    </w:p>
    <w:p w14:paraId="57FC20CE" w14:textId="77777777" w:rsidR="008C0789" w:rsidRPr="000C481E" w:rsidRDefault="008C0789" w:rsidP="00F47255">
      <w:pPr>
        <w:numPr>
          <w:ilvl w:val="0"/>
          <w:numId w:val="19"/>
        </w:numPr>
        <w:tabs>
          <w:tab w:val="left" w:pos="426"/>
        </w:tabs>
        <w:spacing w:after="120"/>
        <w:contextualSpacing/>
        <w:jc w:val="both"/>
        <w:rPr>
          <w:rFonts w:ascii="Arial" w:hAnsi="Arial" w:cs="Arial"/>
        </w:rPr>
      </w:pPr>
      <w:r w:rsidRPr="000C481E">
        <w:rPr>
          <w:rFonts w:ascii="Arial" w:hAnsi="Arial" w:cs="Arial"/>
        </w:rPr>
        <w:t>Podíl publikací ve spoluautorství veřejného a soukromého sektoru v celkovém počtu publikací (%)</w:t>
      </w:r>
    </w:p>
    <w:p w14:paraId="0FC85834" w14:textId="69028256" w:rsidR="00B35C87" w:rsidRPr="000C481E" w:rsidRDefault="008C0789" w:rsidP="005C2D27">
      <w:pPr>
        <w:numPr>
          <w:ilvl w:val="0"/>
          <w:numId w:val="19"/>
        </w:numPr>
        <w:tabs>
          <w:tab w:val="left" w:pos="426"/>
        </w:tabs>
        <w:spacing w:after="120"/>
        <w:contextualSpacing/>
        <w:jc w:val="both"/>
        <w:rPr>
          <w:rFonts w:ascii="Arial" w:hAnsi="Arial" w:cs="Arial"/>
        </w:rPr>
      </w:pPr>
      <w:r w:rsidRPr="000C481E">
        <w:rPr>
          <w:rFonts w:ascii="Arial" w:hAnsi="Arial" w:cs="Arial"/>
        </w:rPr>
        <w:t>Podíl zdrojů z (domácího) podnikatelského sektoru ve výdajích vládního a vysokoškolského sektoru na výzkumu a vývoji (%)</w:t>
      </w:r>
    </w:p>
    <w:p w14:paraId="204F19A0" w14:textId="77777777" w:rsidR="005C2D27" w:rsidRPr="000C481E" w:rsidRDefault="005C2D27" w:rsidP="005C2D27">
      <w:pPr>
        <w:tabs>
          <w:tab w:val="left" w:pos="426"/>
        </w:tabs>
        <w:spacing w:after="120"/>
        <w:ind w:left="720"/>
        <w:contextualSpacing/>
        <w:jc w:val="both"/>
        <w:rPr>
          <w:rFonts w:ascii="Arial" w:hAnsi="Arial" w:cs="Arial"/>
        </w:rPr>
      </w:pPr>
    </w:p>
    <w:p w14:paraId="13EC8535" w14:textId="77777777" w:rsidR="00B35C87" w:rsidRPr="000C481E" w:rsidRDefault="00B35C87" w:rsidP="005C2D27">
      <w:pPr>
        <w:tabs>
          <w:tab w:val="left" w:pos="426"/>
        </w:tabs>
        <w:spacing w:before="240"/>
        <w:jc w:val="both"/>
        <w:rPr>
          <w:rFonts w:ascii="Arial" w:hAnsi="Arial" w:cs="Arial"/>
          <w:i/>
          <w:lang w:eastAsia="cs-CZ"/>
        </w:rPr>
      </w:pPr>
      <w:bookmarkStart w:id="32" w:name="_Toc513639761"/>
      <w:r w:rsidRPr="000C481E">
        <w:rPr>
          <w:rStyle w:val="Nadpis3Char"/>
        </w:rPr>
        <w:t>Opatření 17</w:t>
      </w:r>
      <w:bookmarkEnd w:id="32"/>
      <w:r w:rsidRPr="000C481E">
        <w:rPr>
          <w:rStyle w:val="Znakapoznpodarou"/>
          <w:rFonts w:ascii="Arial" w:hAnsi="Arial" w:cs="Arial"/>
          <w:i/>
          <w:lang w:eastAsia="cs-CZ"/>
        </w:rPr>
        <w:footnoteReference w:id="42"/>
      </w:r>
    </w:p>
    <w:p w14:paraId="73BEEC36" w14:textId="77777777" w:rsidR="008C0789" w:rsidRPr="000C481E" w:rsidRDefault="008C0789" w:rsidP="005C2D27">
      <w:pPr>
        <w:tabs>
          <w:tab w:val="left" w:pos="426"/>
        </w:tabs>
        <w:spacing w:before="240"/>
        <w:jc w:val="both"/>
        <w:rPr>
          <w:rFonts w:ascii="Arial" w:hAnsi="Arial" w:cs="Arial"/>
          <w:i/>
          <w:lang w:eastAsia="cs-CZ"/>
        </w:rPr>
      </w:pPr>
      <w:r w:rsidRPr="000C481E">
        <w:rPr>
          <w:rFonts w:ascii="Arial" w:hAnsi="Arial" w:cs="Arial"/>
          <w:i/>
          <w:lang w:eastAsia="cs-CZ"/>
        </w:rPr>
        <w:t>Zlepšit podmínky pro šíření znalostí z výzkumných organizací a stimulovat jejich spolupráci s aplikačním sektorem</w:t>
      </w:r>
      <w:r w:rsidR="00B35C87" w:rsidRPr="000C481E">
        <w:rPr>
          <w:rStyle w:val="Znakapoznpodarou"/>
          <w:rFonts w:ascii="Arial" w:hAnsi="Arial" w:cs="Arial"/>
          <w:i/>
          <w:lang w:eastAsia="cs-CZ"/>
        </w:rPr>
        <w:footnoteReference w:id="43"/>
      </w:r>
    </w:p>
    <w:p w14:paraId="7E78C907" w14:textId="77777777" w:rsidR="008C0789" w:rsidRPr="000C481E" w:rsidRDefault="008C0789" w:rsidP="005C2D27">
      <w:pPr>
        <w:tabs>
          <w:tab w:val="left" w:pos="426"/>
        </w:tabs>
        <w:spacing w:after="120" w:line="240" w:lineRule="auto"/>
        <w:jc w:val="both"/>
        <w:rPr>
          <w:rFonts w:ascii="Arial" w:hAnsi="Arial" w:cs="Arial"/>
          <w:lang w:eastAsia="cs-CZ"/>
        </w:rPr>
      </w:pPr>
      <w:r w:rsidRPr="000C481E">
        <w:rPr>
          <w:rFonts w:ascii="Arial" w:hAnsi="Arial" w:cs="Arial"/>
          <w:lang w:eastAsia="cs-CZ"/>
        </w:rPr>
        <w:t>Termín: 2017+</w:t>
      </w:r>
    </w:p>
    <w:p w14:paraId="7AC503A8" w14:textId="77777777" w:rsidR="008C0789" w:rsidRPr="000C481E" w:rsidRDefault="008C0789" w:rsidP="005C2D27">
      <w:pPr>
        <w:tabs>
          <w:tab w:val="left" w:pos="426"/>
        </w:tabs>
        <w:spacing w:line="240" w:lineRule="auto"/>
        <w:jc w:val="both"/>
        <w:rPr>
          <w:rFonts w:ascii="Arial" w:hAnsi="Arial" w:cs="Arial"/>
          <w:lang w:eastAsia="cs-CZ"/>
        </w:rPr>
      </w:pPr>
      <w:r w:rsidRPr="000C481E">
        <w:rPr>
          <w:rFonts w:ascii="Arial" w:hAnsi="Arial" w:cs="Arial"/>
          <w:lang w:eastAsia="cs-CZ"/>
        </w:rPr>
        <w:t>Odpovědnost: ÚV ČR – Sekce VVI, RVVI</w:t>
      </w:r>
      <w:r w:rsidR="00C6364F" w:rsidRPr="000C481E">
        <w:rPr>
          <w:rFonts w:ascii="Arial" w:hAnsi="Arial" w:cs="Arial"/>
          <w:lang w:eastAsia="cs-CZ"/>
        </w:rPr>
        <w:t>,</w:t>
      </w:r>
      <w:r w:rsidRPr="000C481E">
        <w:rPr>
          <w:rFonts w:ascii="Arial" w:hAnsi="Arial" w:cs="Arial"/>
          <w:lang w:eastAsia="cs-CZ"/>
        </w:rPr>
        <w:t xml:space="preserve"> MŠMT, MPO, spolupracují</w:t>
      </w:r>
      <w:r w:rsidR="008651B1"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732A3672" w14:textId="77777777" w:rsidR="00B35C87" w:rsidRPr="000C481E" w:rsidRDefault="00B35C87" w:rsidP="00B35C87">
      <w:pPr>
        <w:tabs>
          <w:tab w:val="left" w:pos="426"/>
        </w:tabs>
        <w:spacing w:line="240" w:lineRule="auto"/>
        <w:jc w:val="both"/>
        <w:rPr>
          <w:rFonts w:ascii="Arial" w:hAnsi="Arial" w:cs="Arial"/>
          <w:b/>
        </w:rPr>
      </w:pPr>
      <w:r w:rsidRPr="000C481E">
        <w:rPr>
          <w:rFonts w:ascii="Arial" w:hAnsi="Arial" w:cs="Arial"/>
          <w:b/>
        </w:rPr>
        <w:t>Stav realizace – dosavadní pokrok</w:t>
      </w:r>
    </w:p>
    <w:p w14:paraId="35779B57" w14:textId="3F0D2947" w:rsidR="00154B3C" w:rsidRPr="000C481E" w:rsidRDefault="00780196" w:rsidP="00054E27">
      <w:pPr>
        <w:tabs>
          <w:tab w:val="left" w:pos="426"/>
        </w:tabs>
        <w:spacing w:after="0" w:line="240" w:lineRule="auto"/>
        <w:jc w:val="both"/>
        <w:rPr>
          <w:rFonts w:ascii="Arial" w:hAnsi="Arial" w:cs="Arial"/>
          <w:lang w:eastAsia="cs-CZ"/>
        </w:rPr>
      </w:pPr>
      <w:r w:rsidRPr="000C481E">
        <w:rPr>
          <w:rFonts w:ascii="Arial" w:hAnsi="Arial" w:cs="Arial"/>
          <w:lang w:eastAsia="cs-CZ"/>
        </w:rPr>
        <w:t xml:space="preserve">RVVI – ÚV </w:t>
      </w:r>
      <w:r w:rsidR="00154B3C" w:rsidRPr="000C481E">
        <w:rPr>
          <w:rFonts w:ascii="Arial" w:hAnsi="Arial" w:cs="Arial"/>
          <w:lang w:eastAsia="cs-CZ"/>
        </w:rPr>
        <w:t>RVV (milník 2 - NE)</w:t>
      </w:r>
    </w:p>
    <w:p w14:paraId="488F300C" w14:textId="77777777" w:rsidR="00154B3C" w:rsidRPr="000C481E" w:rsidRDefault="00154B3C" w:rsidP="00054E27">
      <w:pPr>
        <w:tabs>
          <w:tab w:val="left" w:pos="426"/>
        </w:tabs>
        <w:spacing w:after="0" w:line="240" w:lineRule="auto"/>
        <w:jc w:val="both"/>
        <w:rPr>
          <w:rFonts w:ascii="Arial" w:hAnsi="Arial" w:cs="Arial"/>
          <w:lang w:eastAsia="cs-CZ"/>
        </w:rPr>
      </w:pPr>
      <w:r w:rsidRPr="000C481E">
        <w:rPr>
          <w:rFonts w:ascii="Arial" w:hAnsi="Arial" w:cs="Arial"/>
          <w:bCs/>
        </w:rPr>
        <w:t xml:space="preserve">Obsaženo v Koncepci IS </w:t>
      </w:r>
      <w:proofErr w:type="spellStart"/>
      <w:r w:rsidRPr="000C481E">
        <w:rPr>
          <w:rFonts w:ascii="Arial" w:hAnsi="Arial" w:cs="Arial"/>
          <w:bCs/>
        </w:rPr>
        <w:t>VaVaI</w:t>
      </w:r>
      <w:proofErr w:type="spellEnd"/>
      <w:r w:rsidRPr="000C481E">
        <w:rPr>
          <w:rFonts w:ascii="Arial" w:hAnsi="Arial" w:cs="Arial"/>
          <w:bCs/>
        </w:rPr>
        <w:t xml:space="preserve">, avšak bylo navázáno na přípravu nového zákona o podpoře </w:t>
      </w:r>
      <w:proofErr w:type="spellStart"/>
      <w:r w:rsidRPr="000C481E">
        <w:rPr>
          <w:rFonts w:ascii="Arial" w:hAnsi="Arial" w:cs="Arial"/>
          <w:bCs/>
        </w:rPr>
        <w:t>VaVaI</w:t>
      </w:r>
      <w:proofErr w:type="spellEnd"/>
      <w:r w:rsidRPr="000C481E">
        <w:rPr>
          <w:rFonts w:ascii="Arial" w:hAnsi="Arial" w:cs="Arial"/>
          <w:bCs/>
        </w:rPr>
        <w:t>.</w:t>
      </w:r>
    </w:p>
    <w:p w14:paraId="76F553CB" w14:textId="77777777" w:rsidR="00780196" w:rsidRPr="000C481E" w:rsidRDefault="00780196" w:rsidP="005151EE">
      <w:pPr>
        <w:tabs>
          <w:tab w:val="left" w:pos="426"/>
        </w:tabs>
        <w:spacing w:after="0" w:line="240" w:lineRule="auto"/>
        <w:jc w:val="both"/>
        <w:rPr>
          <w:rFonts w:ascii="Arial" w:hAnsi="Arial" w:cs="Arial"/>
          <w:lang w:eastAsia="cs-CZ"/>
        </w:rPr>
      </w:pPr>
    </w:p>
    <w:p w14:paraId="3833153A" w14:textId="77777777" w:rsidR="005151EE" w:rsidRPr="000C481E" w:rsidRDefault="005151EE" w:rsidP="005151EE">
      <w:pPr>
        <w:tabs>
          <w:tab w:val="left" w:pos="426"/>
        </w:tabs>
        <w:spacing w:after="0" w:line="240" w:lineRule="auto"/>
        <w:jc w:val="both"/>
        <w:rPr>
          <w:rFonts w:ascii="Arial" w:hAnsi="Arial" w:cs="Arial"/>
          <w:lang w:eastAsia="cs-CZ"/>
        </w:rPr>
      </w:pPr>
      <w:r w:rsidRPr="000C481E">
        <w:rPr>
          <w:rFonts w:ascii="Arial" w:hAnsi="Arial" w:cs="Arial"/>
          <w:lang w:eastAsia="cs-CZ"/>
        </w:rPr>
        <w:t>MŠMT (ANO)</w:t>
      </w:r>
    </w:p>
    <w:p w14:paraId="1AC215E2" w14:textId="77777777" w:rsidR="005151EE" w:rsidRPr="000C481E" w:rsidRDefault="005151EE" w:rsidP="005151EE">
      <w:pPr>
        <w:autoSpaceDE w:val="0"/>
        <w:autoSpaceDN w:val="0"/>
        <w:adjustRightInd w:val="0"/>
        <w:spacing w:after="0" w:line="240" w:lineRule="auto"/>
        <w:jc w:val="both"/>
        <w:rPr>
          <w:rFonts w:ascii="Arial" w:hAnsi="Arial" w:cs="Arial"/>
          <w:bCs/>
        </w:rPr>
      </w:pPr>
      <w:r w:rsidRPr="000C481E">
        <w:rPr>
          <w:rFonts w:ascii="Arial" w:hAnsi="Arial" w:cs="Arial"/>
          <w:bCs/>
        </w:rPr>
        <w:t xml:space="preserve">MŠMT </w:t>
      </w:r>
      <w:proofErr w:type="gramStart"/>
      <w:r w:rsidRPr="000C481E">
        <w:rPr>
          <w:rFonts w:ascii="Arial" w:hAnsi="Arial" w:cs="Arial"/>
          <w:bCs/>
        </w:rPr>
        <w:t>realizovalo</w:t>
      </w:r>
      <w:proofErr w:type="gramEnd"/>
      <w:r w:rsidRPr="000C481E">
        <w:rPr>
          <w:rFonts w:ascii="Arial" w:hAnsi="Arial" w:cs="Arial"/>
          <w:bCs/>
        </w:rPr>
        <w:t xml:space="preserve"> v rámci OP VVV výzvu s názvem „Budování expertních kapacit – transfer technologií“, která byla cílená na podporu rozvoje center a dalšího potřebného zázemí pro transfer technologií na výzkumných organizacích v ČR. Bližší informace o realizaci dané </w:t>
      </w:r>
      <w:r w:rsidRPr="000C481E">
        <w:rPr>
          <w:rFonts w:ascii="Arial" w:hAnsi="Arial" w:cs="Arial"/>
          <w:bCs/>
        </w:rPr>
        <w:lastRenderedPageBreak/>
        <w:t xml:space="preserve">výzvy jsou k dispozici na internetových stránkách </w:t>
      </w:r>
      <w:hyperlink r:id="rId24" w:history="1">
        <w:r w:rsidRPr="000C481E">
          <w:rPr>
            <w:rStyle w:val="Hypertextovodkaz"/>
            <w:rFonts w:ascii="Arial" w:hAnsi="Arial" w:cs="Arial"/>
            <w:bCs/>
            <w:lang w:eastAsia="cs-CZ"/>
          </w:rPr>
          <w:t>http://www.msmt.cz/strukturalni-fondy-1/vyzva-c-02-16-014-budovani-expertnich-kapacit-transfer</w:t>
        </w:r>
      </w:hyperlink>
      <w:r w:rsidRPr="000C481E">
        <w:rPr>
          <w:rFonts w:ascii="Arial" w:hAnsi="Arial" w:cs="Arial"/>
          <w:bCs/>
        </w:rPr>
        <w:t xml:space="preserve">.  </w:t>
      </w:r>
    </w:p>
    <w:p w14:paraId="22CE4157" w14:textId="77777777" w:rsidR="005151EE" w:rsidRPr="000C481E" w:rsidRDefault="005151EE" w:rsidP="005151EE">
      <w:pPr>
        <w:autoSpaceDE w:val="0"/>
        <w:autoSpaceDN w:val="0"/>
        <w:adjustRightInd w:val="0"/>
        <w:spacing w:after="0" w:line="240" w:lineRule="auto"/>
        <w:jc w:val="both"/>
        <w:rPr>
          <w:rFonts w:ascii="Arial" w:hAnsi="Arial" w:cs="Arial"/>
          <w:bCs/>
        </w:rPr>
      </w:pPr>
      <w:r w:rsidRPr="000C481E">
        <w:rPr>
          <w:rFonts w:ascii="Arial" w:hAnsi="Arial" w:cs="Arial"/>
          <w:bCs/>
        </w:rPr>
        <w:t>MŠMT dále v rámci OP VVV realizuje následující výzvy, které vytváří předpoklady pro intenzivní transfer znalostí a technologií a podporují spolupráci veřejného výzkumného sektoru s podnikatelskou sférou:</w:t>
      </w:r>
    </w:p>
    <w:p w14:paraId="5DAD6FF5" w14:textId="77777777" w:rsidR="005151EE" w:rsidRPr="000C481E" w:rsidRDefault="005151EE" w:rsidP="005151EE">
      <w:pPr>
        <w:autoSpaceDE w:val="0"/>
        <w:autoSpaceDN w:val="0"/>
        <w:adjustRightInd w:val="0"/>
        <w:spacing w:after="0" w:line="240" w:lineRule="auto"/>
        <w:jc w:val="both"/>
        <w:rPr>
          <w:rFonts w:ascii="Arial" w:hAnsi="Arial" w:cs="Arial"/>
          <w:bCs/>
        </w:rPr>
      </w:pPr>
      <w:r w:rsidRPr="000C481E">
        <w:rPr>
          <w:rFonts w:ascii="Arial" w:hAnsi="Arial" w:cs="Arial"/>
          <w:bCs/>
        </w:rPr>
        <w:t xml:space="preserve">„Před-aplikační výzkum“ – Bližší informace o realizaci této výzvy jsou k dispozici na internetových stránkách </w:t>
      </w:r>
      <w:hyperlink r:id="rId25" w:history="1">
        <w:r w:rsidRPr="000C481E">
          <w:rPr>
            <w:rStyle w:val="Hypertextovodkaz"/>
            <w:rFonts w:ascii="Arial" w:hAnsi="Arial" w:cs="Arial"/>
            <w:bCs/>
            <w:lang w:eastAsia="cs-CZ"/>
          </w:rPr>
          <w:t>http://www.msmt.cz/strukturalni-fondy-1/vyzva-c-02-16-025-predaplikacni-vyzkum</w:t>
        </w:r>
      </w:hyperlink>
      <w:r w:rsidRPr="000C481E">
        <w:rPr>
          <w:rFonts w:ascii="Arial" w:hAnsi="Arial" w:cs="Arial"/>
          <w:bCs/>
        </w:rPr>
        <w:t>.</w:t>
      </w:r>
    </w:p>
    <w:p w14:paraId="61AD0389" w14:textId="77777777" w:rsidR="005151EE" w:rsidRPr="000C481E" w:rsidRDefault="005151EE" w:rsidP="005151EE">
      <w:pPr>
        <w:autoSpaceDE w:val="0"/>
        <w:autoSpaceDN w:val="0"/>
        <w:adjustRightInd w:val="0"/>
        <w:spacing w:after="0" w:line="240" w:lineRule="auto"/>
        <w:jc w:val="both"/>
        <w:rPr>
          <w:rFonts w:ascii="Arial" w:hAnsi="Arial" w:cs="Arial"/>
          <w:bCs/>
        </w:rPr>
      </w:pPr>
      <w:r w:rsidRPr="000C481E">
        <w:rPr>
          <w:rFonts w:ascii="Arial" w:hAnsi="Arial" w:cs="Arial"/>
          <w:bCs/>
        </w:rPr>
        <w:t xml:space="preserve">„Před-aplikační výzkum pro ITI“ – Bližší informace o realizaci této výzvy jsou k dispozici na internetových stránkách </w:t>
      </w:r>
      <w:hyperlink r:id="rId26" w:history="1">
        <w:r w:rsidRPr="000C481E">
          <w:rPr>
            <w:rStyle w:val="Hypertextovodkaz"/>
            <w:rFonts w:ascii="Arial" w:hAnsi="Arial" w:cs="Arial"/>
            <w:bCs/>
            <w:lang w:eastAsia="cs-CZ"/>
          </w:rPr>
          <w:t>http://www.msmt.cz/strukturalni-fondy-1/vyzva-c-02-17-048-predaplikacni-vyzkum-pro-iti</w:t>
        </w:r>
      </w:hyperlink>
      <w:r w:rsidRPr="000C481E">
        <w:rPr>
          <w:rFonts w:ascii="Arial" w:hAnsi="Arial" w:cs="Arial"/>
          <w:bCs/>
        </w:rPr>
        <w:t>.</w:t>
      </w:r>
    </w:p>
    <w:p w14:paraId="456D9070" w14:textId="77777777" w:rsidR="005151EE" w:rsidRPr="000C481E" w:rsidRDefault="005151EE" w:rsidP="005151EE">
      <w:pPr>
        <w:autoSpaceDE w:val="0"/>
        <w:autoSpaceDN w:val="0"/>
        <w:adjustRightInd w:val="0"/>
        <w:spacing w:after="0" w:line="240" w:lineRule="auto"/>
        <w:jc w:val="both"/>
        <w:rPr>
          <w:rFonts w:ascii="Arial" w:hAnsi="Arial" w:cs="Arial"/>
          <w:bCs/>
        </w:rPr>
      </w:pPr>
      <w:r w:rsidRPr="000C481E">
        <w:rPr>
          <w:rFonts w:ascii="Arial" w:hAnsi="Arial" w:cs="Arial"/>
          <w:bCs/>
        </w:rPr>
        <w:t xml:space="preserve">„Dlouhodobá mezisektorová spolupráce“ – Bližší informace o realizaci této výzvy jsou k dispozici na internetových stránkách </w:t>
      </w:r>
      <w:hyperlink r:id="rId27" w:history="1">
        <w:r w:rsidRPr="000C481E">
          <w:rPr>
            <w:rStyle w:val="Hypertextovodkaz"/>
            <w:rFonts w:ascii="Arial" w:hAnsi="Arial" w:cs="Arial"/>
            <w:bCs/>
            <w:lang w:eastAsia="cs-CZ"/>
          </w:rPr>
          <w:t>http://www.msmt.cz/strukturalni-fondy-1/vyzva-c-02-16-026-dlouhodoba-mezisektorova-spoluprace-dms-1</w:t>
        </w:r>
      </w:hyperlink>
      <w:r w:rsidRPr="000C481E">
        <w:rPr>
          <w:rFonts w:ascii="Arial" w:hAnsi="Arial" w:cs="Arial"/>
          <w:bCs/>
        </w:rPr>
        <w:t>.</w:t>
      </w:r>
    </w:p>
    <w:p w14:paraId="174AE139" w14:textId="77777777" w:rsidR="005151EE" w:rsidRPr="000C481E" w:rsidRDefault="005151EE" w:rsidP="005151EE">
      <w:pPr>
        <w:tabs>
          <w:tab w:val="left" w:pos="426"/>
        </w:tabs>
        <w:spacing w:after="0" w:line="240" w:lineRule="auto"/>
        <w:jc w:val="both"/>
        <w:rPr>
          <w:rFonts w:ascii="Arial" w:hAnsi="Arial" w:cs="Arial"/>
          <w:lang w:eastAsia="cs-CZ"/>
        </w:rPr>
      </w:pPr>
      <w:r w:rsidRPr="000C481E">
        <w:rPr>
          <w:rFonts w:ascii="Arial" w:hAnsi="Arial" w:cs="Arial"/>
          <w:bCs/>
        </w:rPr>
        <w:t xml:space="preserve">„Dlouhodobá mezisektorová spolupráce pro ITI“ – Bližší informace o realizaci této výzvy jsou k dispozici na internetových stránkách </w:t>
      </w:r>
      <w:hyperlink r:id="rId28" w:history="1">
        <w:r w:rsidRPr="000C481E">
          <w:rPr>
            <w:rStyle w:val="Hypertextovodkaz"/>
            <w:rFonts w:ascii="Arial" w:hAnsi="Arial" w:cs="Arial"/>
            <w:bCs/>
            <w:lang w:eastAsia="cs-CZ"/>
          </w:rPr>
          <w:t>http://www.msmt.cz/strukturalni-fondy-1/vyzva-c-02-17-049-dlouhodoba-mezisektorova-spoluprace-pro</w:t>
        </w:r>
      </w:hyperlink>
      <w:r w:rsidRPr="000C481E">
        <w:rPr>
          <w:rFonts w:ascii="Arial" w:hAnsi="Arial" w:cs="Arial"/>
          <w:bCs/>
        </w:rPr>
        <w:t>.</w:t>
      </w:r>
    </w:p>
    <w:p w14:paraId="3D65B0B4" w14:textId="77777777" w:rsidR="00E12CB4" w:rsidRPr="000C481E" w:rsidRDefault="00E12CB4" w:rsidP="00B35C87">
      <w:pPr>
        <w:tabs>
          <w:tab w:val="left" w:pos="426"/>
        </w:tabs>
        <w:spacing w:after="0" w:line="240" w:lineRule="auto"/>
        <w:jc w:val="both"/>
        <w:rPr>
          <w:rFonts w:ascii="Arial" w:hAnsi="Arial" w:cs="Arial"/>
          <w:lang w:eastAsia="cs-CZ"/>
        </w:rPr>
      </w:pPr>
    </w:p>
    <w:p w14:paraId="2EAEF497" w14:textId="77777777" w:rsidR="00B35C87" w:rsidRPr="000C481E" w:rsidRDefault="00B35C87" w:rsidP="00B35C87">
      <w:pPr>
        <w:tabs>
          <w:tab w:val="left" w:pos="426"/>
        </w:tabs>
        <w:spacing w:after="0" w:line="240" w:lineRule="auto"/>
        <w:jc w:val="both"/>
        <w:rPr>
          <w:rFonts w:ascii="Arial" w:hAnsi="Arial" w:cs="Arial"/>
          <w:lang w:eastAsia="cs-CZ"/>
        </w:rPr>
      </w:pPr>
      <w:r w:rsidRPr="000C481E">
        <w:rPr>
          <w:rFonts w:ascii="Arial" w:hAnsi="Arial" w:cs="Arial"/>
          <w:lang w:eastAsia="cs-CZ"/>
        </w:rPr>
        <w:t>MPO (ANO)</w:t>
      </w:r>
    </w:p>
    <w:p w14:paraId="08EA1721" w14:textId="77777777" w:rsidR="00C83E96" w:rsidRPr="000C481E" w:rsidRDefault="00C83E96" w:rsidP="00C83E96">
      <w:pPr>
        <w:spacing w:after="0" w:line="240" w:lineRule="auto"/>
        <w:jc w:val="both"/>
        <w:rPr>
          <w:rFonts w:ascii="Arial" w:eastAsia="Times New Roman" w:hAnsi="Arial" w:cs="Arial"/>
          <w:lang w:eastAsia="cs-CZ"/>
        </w:rPr>
      </w:pPr>
      <w:r w:rsidRPr="000C481E">
        <w:rPr>
          <w:rFonts w:ascii="Arial" w:eastAsia="Times New Roman" w:hAnsi="Arial" w:cs="Arial"/>
          <w:lang w:eastAsia="cs-CZ"/>
        </w:rPr>
        <w:t>V rámci své odpovědnosti naplňuje MPO toto opatření schválením a realizací nového způsobu hodnocení a na něm založeném rozdělování institucionální podpory, viz plnění Opatření č. 10.</w:t>
      </w:r>
      <w:r w:rsidRPr="000C481E">
        <w:rPr>
          <w:rFonts w:ascii="Arial" w:eastAsia="Times New Roman" w:hAnsi="Arial" w:cs="Arial"/>
          <w:lang w:eastAsia="cs-CZ"/>
        </w:rPr>
        <w:br/>
        <w:t xml:space="preserve">Ze strany MPO je dále realizována podpora prostřednictvím zvyšování atraktivity spolupráce s výzkumnými organizacemi dotačními tituly pro podniky v rámci Prioritní osy 1 Operačního programu Podnikání a inovace pro konkurenceschopnost (OP PIK), tedy přímým tlakem na poptávku po </w:t>
      </w:r>
      <w:proofErr w:type="spellStart"/>
      <w:r w:rsidRPr="000C481E">
        <w:rPr>
          <w:rFonts w:ascii="Arial" w:eastAsia="Times New Roman" w:hAnsi="Arial" w:cs="Arial"/>
          <w:lang w:eastAsia="cs-CZ"/>
        </w:rPr>
        <w:t>VaV</w:t>
      </w:r>
      <w:proofErr w:type="spellEnd"/>
      <w:r w:rsidRPr="000C481E">
        <w:rPr>
          <w:rFonts w:ascii="Arial" w:eastAsia="Times New Roman" w:hAnsi="Arial" w:cs="Arial"/>
          <w:lang w:eastAsia="cs-CZ"/>
        </w:rPr>
        <w:t xml:space="preserve"> službách. Cílem programu Inovační vouchery je rozvoj komunikace a sdílení poznatků a know-how mezi podnikovou a výzkumnou sférou, které mohou podnikatelské subjekty využít pro zahájení či zintenzivnění vlastních inovačních aktivit. V současnosti je vyhlášena již třetí výzva. Výzvy jsou průběžné, žádosti o podporu jsou hodnoceny průběžně a celková náročnost administrace žádosti je nízká. Žadatel může dotací pokrýt 75% </w:t>
      </w:r>
      <w:proofErr w:type="spellStart"/>
      <w:r w:rsidRPr="000C481E">
        <w:rPr>
          <w:rFonts w:ascii="Arial" w:eastAsia="Times New Roman" w:hAnsi="Arial" w:cs="Arial"/>
          <w:lang w:eastAsia="cs-CZ"/>
        </w:rPr>
        <w:t>VaV</w:t>
      </w:r>
      <w:proofErr w:type="spellEnd"/>
      <w:r w:rsidRPr="000C481E">
        <w:rPr>
          <w:rFonts w:ascii="Arial" w:eastAsia="Times New Roman" w:hAnsi="Arial" w:cs="Arial"/>
          <w:lang w:eastAsia="cs-CZ"/>
        </w:rPr>
        <w:t xml:space="preserve"> služeb realizované zakázky, a to do výše 299 tis. Kč. </w:t>
      </w:r>
      <w:r w:rsidRPr="000C481E">
        <w:rPr>
          <w:rFonts w:ascii="Arial" w:eastAsia="Times New Roman" w:hAnsi="Arial" w:cs="Arial"/>
          <w:lang w:eastAsia="cs-CZ"/>
        </w:rPr>
        <w:br/>
        <w:t xml:space="preserve">Dalšími relevantními programy jsou Aplikace, Partnerství znalostního transferu a </w:t>
      </w:r>
      <w:proofErr w:type="spellStart"/>
      <w:r w:rsidRPr="000C481E">
        <w:rPr>
          <w:rFonts w:ascii="Arial" w:eastAsia="Times New Roman" w:hAnsi="Arial" w:cs="Arial"/>
          <w:lang w:eastAsia="cs-CZ"/>
        </w:rPr>
        <w:t>Proof</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of</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Concept</w:t>
      </w:r>
      <w:proofErr w:type="spellEnd"/>
      <w:r w:rsidRPr="000C481E">
        <w:rPr>
          <w:rFonts w:ascii="Arial" w:eastAsia="Times New Roman" w:hAnsi="Arial" w:cs="Arial"/>
          <w:lang w:eastAsia="cs-CZ"/>
        </w:rPr>
        <w:t>.</w:t>
      </w:r>
    </w:p>
    <w:p w14:paraId="0138BCB7" w14:textId="77777777" w:rsidR="00845B65" w:rsidRPr="000C481E" w:rsidRDefault="00845B65" w:rsidP="00845B65">
      <w:pPr>
        <w:spacing w:after="0" w:line="240" w:lineRule="auto"/>
        <w:jc w:val="both"/>
        <w:rPr>
          <w:rFonts w:ascii="Arial" w:hAnsi="Arial" w:cs="Arial"/>
          <w:lang w:eastAsia="cs-CZ"/>
        </w:rPr>
      </w:pPr>
    </w:p>
    <w:p w14:paraId="78AC6B5B" w14:textId="77777777" w:rsidR="00723E5C" w:rsidRPr="000C481E" w:rsidRDefault="00E12CB4" w:rsidP="00845B65">
      <w:pPr>
        <w:spacing w:after="0" w:line="240" w:lineRule="auto"/>
        <w:jc w:val="both"/>
        <w:rPr>
          <w:rFonts w:ascii="Arial" w:hAnsi="Arial" w:cs="Arial"/>
          <w:lang w:eastAsia="cs-CZ"/>
        </w:rPr>
      </w:pPr>
      <w:r w:rsidRPr="000C481E">
        <w:rPr>
          <w:rFonts w:ascii="Arial" w:hAnsi="Arial" w:cs="Arial"/>
          <w:lang w:eastAsia="cs-CZ"/>
        </w:rPr>
        <w:t xml:space="preserve">AV </w:t>
      </w:r>
      <w:r w:rsidR="00723E5C" w:rsidRPr="000C481E">
        <w:rPr>
          <w:rFonts w:ascii="Arial" w:hAnsi="Arial" w:cs="Arial"/>
          <w:lang w:eastAsia="cs-CZ"/>
        </w:rPr>
        <w:t>ČR (ANO) u zásadního milníku - Zvážit možnosti poskytování podpory na zvýšení kvality služeb CTT (2017+) a vytvoření nástrojů pro komercializaci ve výzkumných organizacích (2017).</w:t>
      </w:r>
    </w:p>
    <w:p w14:paraId="099F68B7" w14:textId="77777777" w:rsidR="00E12CB4" w:rsidRPr="000C481E" w:rsidRDefault="00E12CB4" w:rsidP="00845B65">
      <w:pPr>
        <w:spacing w:after="0" w:line="240" w:lineRule="auto"/>
        <w:jc w:val="both"/>
        <w:rPr>
          <w:rFonts w:ascii="Arial" w:hAnsi="Arial" w:cs="Arial"/>
          <w:lang w:eastAsia="cs-CZ"/>
        </w:rPr>
      </w:pPr>
      <w:r w:rsidRPr="000C481E">
        <w:rPr>
          <w:rFonts w:ascii="Arial" w:hAnsi="Arial" w:cs="Arial"/>
          <w:lang w:eastAsia="cs-CZ"/>
        </w:rPr>
        <w:t>Čtvrtým rokem pokračuje Strategie AV21, iniciativa Akademie věd zaměřená na výzkum, který reaguje na výzvy současné společnosti a který má bezprostřední ekonomické a společenské využití. Řada z výzkumných programů Strategie AV21 se týká aplikovaného výzkumu a jsou v nich zapojeny podnikatelské subjekty a přímo pro potřeby aplikovaného výzkumu je určeno 25 tzv. Aplikačních laboratoří. Několik koordinátorů programů Strategie AV21 je členy tzv. Národních inovačních platforem.</w:t>
      </w:r>
    </w:p>
    <w:p w14:paraId="4380EDA7" w14:textId="77777777" w:rsidR="00723E5C" w:rsidRPr="000C481E" w:rsidRDefault="00723E5C" w:rsidP="00845B65">
      <w:pPr>
        <w:spacing w:after="0" w:line="240" w:lineRule="auto"/>
        <w:jc w:val="both"/>
        <w:rPr>
          <w:rFonts w:ascii="Arial" w:hAnsi="Arial" w:cs="Arial"/>
          <w:lang w:eastAsia="cs-CZ"/>
        </w:rPr>
      </w:pPr>
      <w:r w:rsidRPr="000C481E">
        <w:rPr>
          <w:rFonts w:ascii="Arial" w:hAnsi="Arial" w:cs="Arial"/>
          <w:lang w:eastAsia="cs-CZ"/>
        </w:rPr>
        <w:t>AV ČR (částečně) u zásadního milníku - Vytvoření databáze zařízení, kterými disponují veřejné výzkumné organizace, jenž mohou být využita pro potřeby výzkumných a vývojových aktivit podniků</w:t>
      </w:r>
      <w:r w:rsidR="00AA0247" w:rsidRPr="000C481E">
        <w:rPr>
          <w:rFonts w:ascii="Arial" w:hAnsi="Arial" w:cs="Arial"/>
          <w:lang w:eastAsia="cs-CZ"/>
        </w:rPr>
        <w:t>.</w:t>
      </w:r>
    </w:p>
    <w:p w14:paraId="4429E9D9" w14:textId="77777777" w:rsidR="00AA0247" w:rsidRPr="000C481E" w:rsidRDefault="00AA0247" w:rsidP="00845B65">
      <w:pPr>
        <w:spacing w:after="0" w:line="240" w:lineRule="auto"/>
        <w:jc w:val="both"/>
        <w:rPr>
          <w:rFonts w:ascii="Arial" w:hAnsi="Arial" w:cs="Arial"/>
          <w:lang w:eastAsia="cs-CZ"/>
        </w:rPr>
      </w:pPr>
      <w:r w:rsidRPr="000C481E">
        <w:rPr>
          <w:rFonts w:ascii="Arial" w:hAnsi="Arial" w:cs="Arial"/>
          <w:lang w:eastAsia="cs-CZ"/>
        </w:rPr>
        <w:t>AV ČR v současné době pracuje na zpřístupnění databáze specializovaných přístrojů prostřednictvím webových stránek pro odbornou komunitu.</w:t>
      </w:r>
    </w:p>
    <w:p w14:paraId="16FCFCEE" w14:textId="77777777" w:rsidR="007F0A40" w:rsidRPr="000C481E" w:rsidRDefault="007F0A40" w:rsidP="00845B65">
      <w:pPr>
        <w:spacing w:after="0" w:line="240" w:lineRule="auto"/>
        <w:jc w:val="both"/>
        <w:rPr>
          <w:rFonts w:ascii="Arial" w:hAnsi="Arial" w:cs="Arial"/>
          <w:lang w:eastAsia="cs-CZ"/>
        </w:rPr>
      </w:pPr>
    </w:p>
    <w:p w14:paraId="027FFACD" w14:textId="77777777" w:rsidR="007F0A40" w:rsidRPr="000C481E" w:rsidRDefault="007F0A40" w:rsidP="00845B65">
      <w:pPr>
        <w:spacing w:after="0" w:line="240" w:lineRule="auto"/>
        <w:jc w:val="both"/>
        <w:rPr>
          <w:rFonts w:ascii="Arial" w:hAnsi="Arial" w:cs="Arial"/>
          <w:lang w:eastAsia="cs-CZ"/>
        </w:rPr>
      </w:pPr>
      <w:r w:rsidRPr="000C481E">
        <w:rPr>
          <w:rFonts w:ascii="Arial" w:hAnsi="Arial" w:cs="Arial"/>
          <w:lang w:eastAsia="cs-CZ"/>
        </w:rPr>
        <w:t>GA ČR</w:t>
      </w:r>
    </w:p>
    <w:p w14:paraId="02C530C4" w14:textId="77777777" w:rsidR="007F0A40" w:rsidRPr="000C481E" w:rsidRDefault="007F0A40" w:rsidP="00845B65">
      <w:pPr>
        <w:spacing w:after="0" w:line="240" w:lineRule="auto"/>
        <w:jc w:val="both"/>
        <w:rPr>
          <w:rFonts w:ascii="Arial" w:hAnsi="Arial" w:cs="Arial"/>
          <w:lang w:eastAsia="cs-CZ"/>
        </w:rPr>
      </w:pPr>
      <w:r w:rsidRPr="000C481E">
        <w:rPr>
          <w:rFonts w:ascii="Arial" w:hAnsi="Arial" w:cs="Arial"/>
          <w:lang w:eastAsia="cs-CZ"/>
        </w:rPr>
        <w:t>GA ČR je jediným poskytovatelem účelové podpory základního výzkumu v ČR, přičemž z</w:t>
      </w:r>
      <w:r w:rsidR="000C5746" w:rsidRPr="000C481E">
        <w:rPr>
          <w:rFonts w:ascii="Arial" w:hAnsi="Arial" w:cs="Arial"/>
          <w:lang w:eastAsia="cs-CZ"/>
        </w:rPr>
        <w:t> </w:t>
      </w:r>
      <w:r w:rsidRPr="000C481E">
        <w:rPr>
          <w:rFonts w:ascii="Arial" w:hAnsi="Arial" w:cs="Arial"/>
          <w:lang w:eastAsia="cs-CZ"/>
        </w:rPr>
        <w:t>analýzy</w:t>
      </w:r>
      <w:r w:rsidR="000C5746" w:rsidRPr="000C481E">
        <w:rPr>
          <w:rFonts w:ascii="Arial" w:hAnsi="Arial" w:cs="Arial"/>
          <w:lang w:eastAsia="cs-CZ"/>
        </w:rPr>
        <w:t xml:space="preserve"> závěrečných zpráv projektů za rok 2016 bylo zjištěno, že 76 % ukončených projektů bylo zahrnuto řešiteli do kategorie tzv. orientovaného výzkumu, tj. výzkumu, kde se předpokládá v delším časovém horizontu aplikační potenciál. V souladu s dohodou uzavřenou mezi GA ČR a TA ČR budou projekty hodnocené v roce 2018 jako vynikající, a </w:t>
      </w:r>
      <w:r w:rsidR="000C5746" w:rsidRPr="000C481E">
        <w:rPr>
          <w:rFonts w:ascii="Arial" w:hAnsi="Arial" w:cs="Arial"/>
          <w:lang w:eastAsia="cs-CZ"/>
        </w:rPr>
        <w:lastRenderedPageBreak/>
        <w:t>které budou mít zároveň aplikační potenciál, navrženy k pokračování v rámci programů TA ČR.</w:t>
      </w:r>
      <w:r w:rsidRPr="000C481E">
        <w:rPr>
          <w:rFonts w:ascii="Arial" w:hAnsi="Arial" w:cs="Arial"/>
          <w:lang w:eastAsia="cs-CZ"/>
        </w:rPr>
        <w:t xml:space="preserve"> </w:t>
      </w:r>
      <w:r w:rsidR="0069408A" w:rsidRPr="000C481E">
        <w:rPr>
          <w:rFonts w:ascii="Arial" w:hAnsi="Arial" w:cs="Arial"/>
          <w:lang w:eastAsia="cs-CZ"/>
        </w:rPr>
        <w:t>Na základě zkušeností s prvními projekty lze následně spolupráci mezi oběma agenturami rozšiřovat.</w:t>
      </w:r>
    </w:p>
    <w:p w14:paraId="17861167" w14:textId="77777777" w:rsidR="001F7245" w:rsidRPr="000C481E" w:rsidRDefault="001F7245" w:rsidP="00845B65">
      <w:pPr>
        <w:spacing w:after="0" w:line="240" w:lineRule="auto"/>
        <w:jc w:val="both"/>
        <w:rPr>
          <w:rFonts w:ascii="Arial" w:hAnsi="Arial" w:cs="Arial"/>
          <w:lang w:eastAsia="cs-CZ"/>
        </w:rPr>
      </w:pPr>
      <w:r w:rsidRPr="000C481E">
        <w:rPr>
          <w:rFonts w:ascii="Arial" w:hAnsi="Arial" w:cs="Arial"/>
          <w:lang w:eastAsia="cs-CZ"/>
        </w:rPr>
        <w:t>TAČR (Plněno průběžně)</w:t>
      </w:r>
    </w:p>
    <w:p w14:paraId="0D5649AE" w14:textId="77777777" w:rsidR="00845B65" w:rsidRPr="000C481E" w:rsidRDefault="001F7245" w:rsidP="00845B65">
      <w:pPr>
        <w:spacing w:after="0" w:line="240" w:lineRule="auto"/>
        <w:jc w:val="both"/>
        <w:rPr>
          <w:rFonts w:ascii="Arial" w:hAnsi="Arial" w:cs="Arial"/>
          <w:bCs/>
          <w:sz w:val="24"/>
          <w:szCs w:val="24"/>
        </w:rPr>
      </w:pPr>
      <w:r w:rsidRPr="000C481E">
        <w:rPr>
          <w:rFonts w:ascii="Arial" w:hAnsi="Arial" w:cs="Arial"/>
          <w:bCs/>
          <w:sz w:val="24"/>
          <w:szCs w:val="24"/>
        </w:rPr>
        <w:t>Plněno prostřednictvím programu TA ČR GAMA.</w:t>
      </w:r>
    </w:p>
    <w:p w14:paraId="42554099" w14:textId="77777777" w:rsidR="000F6257" w:rsidRPr="000C481E" w:rsidRDefault="000F6257" w:rsidP="00845B65">
      <w:pPr>
        <w:spacing w:after="0" w:line="240" w:lineRule="auto"/>
        <w:jc w:val="both"/>
        <w:rPr>
          <w:rFonts w:ascii="Arial" w:hAnsi="Arial" w:cs="Arial"/>
          <w:bCs/>
          <w:sz w:val="24"/>
          <w:szCs w:val="24"/>
        </w:rPr>
      </w:pPr>
      <w:r w:rsidRPr="000C481E">
        <w:rPr>
          <w:rFonts w:ascii="Arial" w:hAnsi="Arial" w:cs="Arial"/>
          <w:bCs/>
          <w:sz w:val="24"/>
          <w:szCs w:val="24"/>
        </w:rPr>
        <w:t>MV (milník 1 – plněno průběžně)</w:t>
      </w:r>
    </w:p>
    <w:p w14:paraId="5B9C03C0" w14:textId="77777777" w:rsidR="000F6257" w:rsidRPr="000C481E" w:rsidRDefault="000F6257" w:rsidP="00845B65">
      <w:pPr>
        <w:spacing w:after="0" w:line="240" w:lineRule="auto"/>
        <w:jc w:val="both"/>
        <w:rPr>
          <w:rFonts w:ascii="Arial" w:hAnsi="Arial" w:cs="Arial"/>
          <w:bCs/>
        </w:rPr>
      </w:pPr>
      <w:r w:rsidRPr="000C481E">
        <w:rPr>
          <w:rFonts w:ascii="Arial" w:hAnsi="Arial" w:cs="Arial"/>
          <w:bCs/>
        </w:rPr>
        <w:t>V oblasti bezpečnostního výzkumu je součástí Meziresortní koncepce podpory bezpečnostního výzkumu 2017 – 2023 (ÚV č. 509/2017) v oblasti přípravy nových programů bezpečnostního výzkumu prostřednictvím zapojení výkonných součástí uživatelských organizací do formulace priorit programů bezpečnostního výzkumu.</w:t>
      </w:r>
    </w:p>
    <w:p w14:paraId="0B48B23F" w14:textId="77777777" w:rsidR="000F6257" w:rsidRPr="000C481E" w:rsidRDefault="00402B13" w:rsidP="00845B65">
      <w:pPr>
        <w:spacing w:after="0" w:line="240" w:lineRule="auto"/>
        <w:jc w:val="both"/>
        <w:rPr>
          <w:rFonts w:ascii="Arial" w:hAnsi="Arial" w:cs="Arial"/>
          <w:bCs/>
          <w:sz w:val="24"/>
          <w:szCs w:val="24"/>
        </w:rPr>
      </w:pPr>
      <w:r w:rsidRPr="000C481E">
        <w:rPr>
          <w:rFonts w:ascii="Arial" w:hAnsi="Arial" w:cs="Arial"/>
          <w:bCs/>
          <w:sz w:val="24"/>
          <w:szCs w:val="24"/>
        </w:rPr>
        <w:t>MD (milník 1 – částečně)</w:t>
      </w:r>
    </w:p>
    <w:p w14:paraId="7EEAD806" w14:textId="77777777" w:rsidR="001F7245" w:rsidRPr="000C481E" w:rsidRDefault="001F7245" w:rsidP="00845B65">
      <w:pPr>
        <w:spacing w:after="0" w:line="240" w:lineRule="auto"/>
        <w:jc w:val="both"/>
        <w:rPr>
          <w:rFonts w:ascii="Arial" w:hAnsi="Arial" w:cs="Arial"/>
          <w:sz w:val="24"/>
        </w:rPr>
      </w:pPr>
    </w:p>
    <w:p w14:paraId="126E66C7" w14:textId="77777777" w:rsidR="00845B65" w:rsidRPr="000C481E" w:rsidRDefault="00845B65" w:rsidP="00845B65">
      <w:pPr>
        <w:spacing w:after="0" w:line="240" w:lineRule="auto"/>
        <w:jc w:val="both"/>
        <w:rPr>
          <w:rFonts w:ascii="Arial" w:hAnsi="Arial" w:cs="Arial"/>
          <w:b/>
        </w:rPr>
      </w:pPr>
      <w:r w:rsidRPr="000C481E">
        <w:rPr>
          <w:rFonts w:ascii="Arial" w:hAnsi="Arial" w:cs="Arial"/>
          <w:b/>
        </w:rPr>
        <w:t>Další plánované kroky</w:t>
      </w:r>
    </w:p>
    <w:p w14:paraId="306998DD" w14:textId="5E5F95F2" w:rsidR="00054E27" w:rsidRPr="000C481E" w:rsidRDefault="00780196" w:rsidP="00845B65">
      <w:pPr>
        <w:spacing w:after="0" w:line="240" w:lineRule="auto"/>
        <w:jc w:val="both"/>
        <w:rPr>
          <w:rFonts w:ascii="Arial" w:eastAsia="Times New Roman" w:hAnsi="Arial" w:cs="Arial"/>
          <w:lang w:eastAsia="cs-CZ"/>
        </w:rPr>
      </w:pPr>
      <w:r w:rsidRPr="000C481E">
        <w:rPr>
          <w:rFonts w:ascii="Arial" w:eastAsia="Times New Roman" w:hAnsi="Arial" w:cs="Arial"/>
          <w:lang w:eastAsia="cs-CZ"/>
        </w:rPr>
        <w:t>RVVI - ÚV RVV (</w:t>
      </w:r>
      <w:r w:rsidR="00054E27" w:rsidRPr="000C481E">
        <w:rPr>
          <w:rFonts w:ascii="Arial" w:eastAsia="Times New Roman" w:hAnsi="Arial" w:cs="Arial"/>
          <w:lang w:eastAsia="cs-CZ"/>
        </w:rPr>
        <w:t>NE</w:t>
      </w:r>
      <w:r w:rsidRPr="000C481E">
        <w:rPr>
          <w:rFonts w:ascii="Arial" w:eastAsia="Times New Roman" w:hAnsi="Arial" w:cs="Arial"/>
          <w:lang w:eastAsia="cs-CZ"/>
        </w:rPr>
        <w:t>)</w:t>
      </w:r>
    </w:p>
    <w:p w14:paraId="1408589B" w14:textId="77777777" w:rsidR="00780196" w:rsidRPr="000C481E" w:rsidRDefault="00780196" w:rsidP="005151EE">
      <w:pPr>
        <w:spacing w:after="0" w:line="240" w:lineRule="auto"/>
        <w:jc w:val="both"/>
        <w:rPr>
          <w:rFonts w:ascii="Arial" w:hAnsi="Arial" w:cs="Arial"/>
          <w:bCs/>
        </w:rPr>
      </w:pPr>
    </w:p>
    <w:p w14:paraId="5E1A3571" w14:textId="77777777" w:rsidR="005151EE" w:rsidRPr="000C481E" w:rsidRDefault="005151EE" w:rsidP="005151EE">
      <w:pPr>
        <w:spacing w:after="0" w:line="240" w:lineRule="auto"/>
        <w:jc w:val="both"/>
        <w:rPr>
          <w:rFonts w:ascii="Arial" w:eastAsia="Times New Roman" w:hAnsi="Arial" w:cs="Arial"/>
          <w:lang w:eastAsia="cs-CZ"/>
        </w:rPr>
      </w:pPr>
      <w:r w:rsidRPr="000C481E">
        <w:rPr>
          <w:rFonts w:ascii="Arial" w:hAnsi="Arial" w:cs="Arial"/>
          <w:bCs/>
        </w:rPr>
        <w:t>MŠMT v dané oblasti neplánuje nad rámec opatření OP VVV žádné další kroky.</w:t>
      </w:r>
    </w:p>
    <w:p w14:paraId="1F3BF72C" w14:textId="77777777" w:rsidR="00780196" w:rsidRPr="000C481E" w:rsidRDefault="00780196" w:rsidP="00845B65">
      <w:pPr>
        <w:spacing w:after="0" w:line="240" w:lineRule="auto"/>
        <w:jc w:val="both"/>
        <w:rPr>
          <w:rFonts w:ascii="Arial" w:eastAsia="Times New Roman" w:hAnsi="Arial" w:cs="Arial"/>
          <w:lang w:eastAsia="cs-CZ"/>
        </w:rPr>
      </w:pPr>
    </w:p>
    <w:p w14:paraId="2E81241E" w14:textId="77777777" w:rsidR="00845B65" w:rsidRPr="000C481E" w:rsidRDefault="00845B65" w:rsidP="00845B65">
      <w:pPr>
        <w:spacing w:after="0" w:line="240" w:lineRule="auto"/>
        <w:jc w:val="both"/>
        <w:rPr>
          <w:rFonts w:ascii="Arial" w:eastAsia="Times New Roman" w:hAnsi="Arial" w:cs="Arial"/>
          <w:lang w:eastAsia="cs-CZ"/>
        </w:rPr>
      </w:pPr>
      <w:r w:rsidRPr="000C481E">
        <w:rPr>
          <w:rFonts w:ascii="Arial" w:eastAsia="Times New Roman" w:hAnsi="Arial" w:cs="Arial"/>
          <w:lang w:eastAsia="cs-CZ"/>
        </w:rPr>
        <w:t>V dalších letech bude MPO provádět průběžné hodnocení plnění koncepcí podpořených organizací a na základě výsledků tohoto hodnocení (podle kvality plnění) bude upravovat výši poskytované podpory v souladu s Metodikou. Pokračuje rovněž podpora v rámci OP PIK.</w:t>
      </w:r>
    </w:p>
    <w:p w14:paraId="5A8603B0" w14:textId="77777777" w:rsidR="00780196" w:rsidRPr="000C481E" w:rsidRDefault="00780196" w:rsidP="000F6257">
      <w:pPr>
        <w:autoSpaceDE w:val="0"/>
        <w:autoSpaceDN w:val="0"/>
        <w:adjustRightInd w:val="0"/>
        <w:spacing w:after="0"/>
        <w:jc w:val="both"/>
        <w:rPr>
          <w:rFonts w:ascii="Arial" w:hAnsi="Arial" w:cs="Arial"/>
          <w:bCs/>
          <w:sz w:val="24"/>
          <w:szCs w:val="24"/>
        </w:rPr>
      </w:pPr>
    </w:p>
    <w:p w14:paraId="2B53543D" w14:textId="77777777" w:rsidR="001F7245" w:rsidRPr="000C481E" w:rsidRDefault="001F7245" w:rsidP="000F6257">
      <w:pPr>
        <w:autoSpaceDE w:val="0"/>
        <w:autoSpaceDN w:val="0"/>
        <w:adjustRightInd w:val="0"/>
        <w:spacing w:after="0"/>
        <w:jc w:val="both"/>
        <w:rPr>
          <w:rFonts w:ascii="Arial" w:hAnsi="Arial" w:cs="Arial"/>
          <w:bCs/>
          <w:sz w:val="24"/>
          <w:szCs w:val="24"/>
        </w:rPr>
      </w:pPr>
      <w:r w:rsidRPr="000C481E">
        <w:rPr>
          <w:rFonts w:ascii="Arial" w:hAnsi="Arial" w:cs="Arial"/>
          <w:bCs/>
          <w:sz w:val="24"/>
          <w:szCs w:val="24"/>
        </w:rPr>
        <w:t>TAČR - bude plněno nadále pomocí programu GAMA a následně také v rámci programu GAMA2.</w:t>
      </w:r>
    </w:p>
    <w:p w14:paraId="67AE3405" w14:textId="73726FF3" w:rsidR="001F7245" w:rsidRPr="000C481E" w:rsidRDefault="000F6257" w:rsidP="00FE7403">
      <w:pPr>
        <w:autoSpaceDE w:val="0"/>
        <w:autoSpaceDN w:val="0"/>
        <w:adjustRightInd w:val="0"/>
        <w:jc w:val="both"/>
        <w:rPr>
          <w:rFonts w:ascii="Arial" w:hAnsi="Arial" w:cs="Arial"/>
          <w:bCs/>
          <w:sz w:val="24"/>
          <w:szCs w:val="24"/>
        </w:rPr>
      </w:pPr>
      <w:r w:rsidRPr="000C481E">
        <w:rPr>
          <w:rFonts w:ascii="Arial" w:hAnsi="Arial" w:cs="Arial"/>
          <w:bCs/>
          <w:sz w:val="24"/>
          <w:szCs w:val="24"/>
        </w:rPr>
        <w:t>MV – bez komentáře</w:t>
      </w:r>
    </w:p>
    <w:p w14:paraId="210E90FD" w14:textId="77777777" w:rsidR="00845B65" w:rsidRPr="000C481E" w:rsidRDefault="00845B65" w:rsidP="00845B65">
      <w:pPr>
        <w:spacing w:after="0" w:line="240" w:lineRule="auto"/>
        <w:jc w:val="both"/>
        <w:rPr>
          <w:rFonts w:ascii="Arial" w:eastAsia="Times New Roman" w:hAnsi="Arial" w:cs="Arial"/>
          <w:lang w:eastAsia="cs-CZ"/>
        </w:rPr>
      </w:pPr>
    </w:p>
    <w:p w14:paraId="46DD0656" w14:textId="77777777" w:rsidR="00845B65" w:rsidRPr="000C481E" w:rsidRDefault="00845B65" w:rsidP="00845B65">
      <w:pPr>
        <w:spacing w:after="0" w:line="240" w:lineRule="auto"/>
        <w:jc w:val="both"/>
        <w:rPr>
          <w:rFonts w:ascii="Arial" w:hAnsi="Arial" w:cs="Arial"/>
          <w:b/>
          <w:lang w:eastAsia="cs-CZ"/>
        </w:rPr>
      </w:pPr>
      <w:r w:rsidRPr="000C481E">
        <w:rPr>
          <w:rFonts w:ascii="Arial" w:hAnsi="Arial" w:cs="Arial"/>
          <w:b/>
          <w:lang w:eastAsia="cs-CZ"/>
        </w:rPr>
        <w:t>Poznámka (návrh na úpravu či zrušení opatření)</w:t>
      </w:r>
    </w:p>
    <w:p w14:paraId="62485353" w14:textId="77777777" w:rsidR="00780196" w:rsidRPr="000C481E" w:rsidRDefault="00780196" w:rsidP="00845B65">
      <w:pPr>
        <w:spacing w:after="0" w:line="240" w:lineRule="auto"/>
        <w:jc w:val="both"/>
        <w:rPr>
          <w:rFonts w:ascii="Arial" w:hAnsi="Arial" w:cs="Arial"/>
          <w:lang w:eastAsia="cs-CZ"/>
        </w:rPr>
      </w:pPr>
    </w:p>
    <w:p w14:paraId="2848F593" w14:textId="250E2CAE" w:rsidR="00054E27" w:rsidRPr="000C481E" w:rsidRDefault="00780196" w:rsidP="00845B65">
      <w:pPr>
        <w:spacing w:after="0" w:line="240" w:lineRule="auto"/>
        <w:jc w:val="both"/>
        <w:rPr>
          <w:rFonts w:ascii="Arial" w:hAnsi="Arial" w:cs="Arial"/>
          <w:lang w:eastAsia="cs-CZ"/>
        </w:rPr>
      </w:pPr>
      <w:r w:rsidRPr="000C481E">
        <w:rPr>
          <w:rFonts w:ascii="Arial" w:hAnsi="Arial" w:cs="Arial"/>
          <w:lang w:eastAsia="cs-CZ"/>
        </w:rPr>
        <w:t xml:space="preserve">RVVI – ÚV </w:t>
      </w:r>
      <w:r w:rsidR="00054E27" w:rsidRPr="000C481E">
        <w:rPr>
          <w:rFonts w:ascii="Arial" w:hAnsi="Arial" w:cs="Arial"/>
          <w:lang w:eastAsia="cs-CZ"/>
        </w:rPr>
        <w:t xml:space="preserve">RVV </w:t>
      </w:r>
      <w:r w:rsidR="00FC3FBE" w:rsidRPr="000C481E">
        <w:rPr>
          <w:rFonts w:ascii="Arial" w:hAnsi="Arial" w:cs="Arial"/>
          <w:lang w:eastAsia="cs-CZ"/>
        </w:rPr>
        <w:t>–</w:t>
      </w:r>
      <w:r w:rsidR="00054E27" w:rsidRPr="000C481E">
        <w:rPr>
          <w:rFonts w:ascii="Arial" w:hAnsi="Arial" w:cs="Arial"/>
          <w:lang w:eastAsia="cs-CZ"/>
        </w:rPr>
        <w:t xml:space="preserve"> zrušit</w:t>
      </w:r>
      <w:r w:rsidR="00FC3FBE" w:rsidRPr="000C481E">
        <w:rPr>
          <w:rFonts w:ascii="Arial" w:hAnsi="Arial" w:cs="Arial"/>
          <w:lang w:eastAsia="cs-CZ"/>
        </w:rPr>
        <w:t xml:space="preserve"> (pozn.:</w:t>
      </w:r>
      <w:r w:rsidR="006A7E91" w:rsidRPr="000C481E">
        <w:rPr>
          <w:rFonts w:ascii="Arial" w:hAnsi="Arial" w:cs="Arial"/>
          <w:lang w:eastAsia="cs-CZ"/>
        </w:rPr>
        <w:t xml:space="preserve"> mělo by být zajištěno na</w:t>
      </w:r>
      <w:r w:rsidR="0083118E" w:rsidRPr="000C481E">
        <w:rPr>
          <w:rFonts w:ascii="Arial" w:hAnsi="Arial" w:cs="Arial"/>
          <w:lang w:eastAsia="cs-CZ"/>
        </w:rPr>
        <w:t xml:space="preserve"> úrovni VO</w:t>
      </w:r>
      <w:r w:rsidR="00A30326" w:rsidRPr="000C481E">
        <w:rPr>
          <w:rFonts w:ascii="Arial" w:hAnsi="Arial" w:cs="Arial"/>
          <w:lang w:eastAsia="cs-CZ"/>
        </w:rPr>
        <w:t>, tedy „mikroúroveň“</w:t>
      </w:r>
      <w:r w:rsidR="007948FC" w:rsidRPr="000C481E">
        <w:rPr>
          <w:rFonts w:ascii="Arial" w:hAnsi="Arial" w:cs="Arial"/>
          <w:lang w:eastAsia="cs-CZ"/>
        </w:rPr>
        <w:t>, tzn. gesčně ze strany poskytovatelů, pod něž spadají příslušné VO</w:t>
      </w:r>
      <w:r w:rsidR="00FC3FBE" w:rsidRPr="000C481E">
        <w:rPr>
          <w:rFonts w:ascii="Arial" w:hAnsi="Arial" w:cs="Arial"/>
          <w:lang w:eastAsia="cs-CZ"/>
        </w:rPr>
        <w:t>)</w:t>
      </w:r>
    </w:p>
    <w:p w14:paraId="2BD4E4B5" w14:textId="77777777" w:rsidR="00780196" w:rsidRPr="000C481E" w:rsidRDefault="00780196" w:rsidP="00845B65">
      <w:pPr>
        <w:spacing w:after="0" w:line="240" w:lineRule="auto"/>
        <w:jc w:val="both"/>
        <w:rPr>
          <w:rFonts w:ascii="Arial" w:hAnsi="Arial" w:cs="Arial"/>
          <w:bCs/>
        </w:rPr>
      </w:pPr>
    </w:p>
    <w:p w14:paraId="1201C433" w14:textId="77777777" w:rsidR="005151EE" w:rsidRPr="000C481E" w:rsidRDefault="005151EE" w:rsidP="00845B65">
      <w:pPr>
        <w:spacing w:after="0" w:line="240" w:lineRule="auto"/>
        <w:jc w:val="both"/>
        <w:rPr>
          <w:rFonts w:ascii="Arial" w:eastAsia="Times New Roman" w:hAnsi="Arial" w:cs="Arial"/>
          <w:lang w:eastAsia="cs-CZ"/>
        </w:rPr>
      </w:pPr>
      <w:r w:rsidRPr="000C481E">
        <w:rPr>
          <w:rFonts w:ascii="Arial" w:hAnsi="Arial" w:cs="Arial"/>
          <w:bCs/>
        </w:rPr>
        <w:t>Opatření je ze strany MŠMT průběžně naplňováno.</w:t>
      </w:r>
    </w:p>
    <w:p w14:paraId="2156B0E6" w14:textId="77777777" w:rsidR="00780196" w:rsidRPr="000C481E" w:rsidRDefault="00780196" w:rsidP="00845B65">
      <w:pPr>
        <w:spacing w:after="0" w:line="240" w:lineRule="auto"/>
        <w:jc w:val="both"/>
        <w:rPr>
          <w:rFonts w:ascii="Arial" w:eastAsia="Times New Roman" w:hAnsi="Arial" w:cs="Arial"/>
          <w:lang w:eastAsia="cs-CZ"/>
        </w:rPr>
      </w:pPr>
    </w:p>
    <w:p w14:paraId="68D08A0E" w14:textId="77777777" w:rsidR="00845B65" w:rsidRPr="000C481E" w:rsidRDefault="00845B65" w:rsidP="00845B65">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Opatření je málo konkrétní, především v oblasti stanovení gestorů a úkolů.</w:t>
      </w:r>
    </w:p>
    <w:p w14:paraId="15CD236D" w14:textId="77777777" w:rsidR="00780196" w:rsidRPr="000C481E" w:rsidRDefault="00780196" w:rsidP="00845B65">
      <w:pPr>
        <w:spacing w:after="0" w:line="240" w:lineRule="auto"/>
        <w:jc w:val="both"/>
        <w:rPr>
          <w:rFonts w:ascii="Arial" w:eastAsia="Times New Roman" w:hAnsi="Arial" w:cs="Arial"/>
          <w:lang w:eastAsia="cs-CZ"/>
        </w:rPr>
      </w:pPr>
    </w:p>
    <w:p w14:paraId="234D1766" w14:textId="77777777" w:rsidR="00845B65" w:rsidRPr="000C481E" w:rsidRDefault="001F7245" w:rsidP="00845B65">
      <w:pPr>
        <w:spacing w:after="0" w:line="240" w:lineRule="auto"/>
        <w:jc w:val="both"/>
        <w:rPr>
          <w:rFonts w:ascii="Arial" w:eastAsia="Times New Roman" w:hAnsi="Arial" w:cs="Arial"/>
          <w:lang w:eastAsia="cs-CZ"/>
        </w:rPr>
      </w:pPr>
      <w:r w:rsidRPr="000C481E">
        <w:rPr>
          <w:rFonts w:ascii="Arial" w:eastAsia="Times New Roman" w:hAnsi="Arial" w:cs="Arial"/>
          <w:lang w:eastAsia="cs-CZ"/>
        </w:rPr>
        <w:t>TAČR – ponechat.</w:t>
      </w:r>
    </w:p>
    <w:p w14:paraId="5F877580" w14:textId="77777777" w:rsidR="000F6257" w:rsidRPr="000C481E" w:rsidRDefault="000F6257" w:rsidP="00845B65">
      <w:pPr>
        <w:spacing w:after="0" w:line="240" w:lineRule="auto"/>
        <w:jc w:val="both"/>
        <w:rPr>
          <w:rFonts w:ascii="Arial" w:eastAsia="Times New Roman" w:hAnsi="Arial" w:cs="Arial"/>
          <w:lang w:eastAsia="cs-CZ"/>
        </w:rPr>
      </w:pPr>
      <w:r w:rsidRPr="000C481E">
        <w:rPr>
          <w:rFonts w:ascii="Arial" w:eastAsia="Times New Roman" w:hAnsi="Arial" w:cs="Arial"/>
          <w:lang w:eastAsia="cs-CZ"/>
        </w:rPr>
        <w:t>MV – bez komentáře</w:t>
      </w:r>
    </w:p>
    <w:p w14:paraId="6AB39A58" w14:textId="77777777" w:rsidR="00845B65" w:rsidRPr="000C481E" w:rsidRDefault="00845B65" w:rsidP="00845B65">
      <w:pPr>
        <w:spacing w:after="0" w:line="240" w:lineRule="auto"/>
        <w:jc w:val="both"/>
        <w:rPr>
          <w:rFonts w:ascii="Arial" w:eastAsia="Times New Roman" w:hAnsi="Arial" w:cs="Arial"/>
          <w:lang w:eastAsia="cs-CZ"/>
        </w:rPr>
      </w:pPr>
    </w:p>
    <w:p w14:paraId="073522ED" w14:textId="77777777" w:rsidR="008C0789" w:rsidRPr="000C481E" w:rsidRDefault="008C0789" w:rsidP="008C0789">
      <w:pPr>
        <w:tabs>
          <w:tab w:val="left" w:pos="426"/>
        </w:tabs>
        <w:spacing w:after="0"/>
        <w:jc w:val="both"/>
        <w:rPr>
          <w:rFonts w:ascii="Arial" w:hAnsi="Arial" w:cs="Arial"/>
          <w:b/>
          <w:lang w:eastAsia="cs-CZ"/>
        </w:rPr>
      </w:pPr>
    </w:p>
    <w:p w14:paraId="1C89825E"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D65837" w:rsidRPr="000C481E">
        <w:rPr>
          <w:rFonts w:ascii="Arial" w:hAnsi="Arial" w:cs="Arial"/>
          <w:i/>
          <w:lang w:eastAsia="cs-CZ"/>
        </w:rPr>
        <w:t xml:space="preserve"> specifického cíle 3.2:</w:t>
      </w:r>
    </w:p>
    <w:p w14:paraId="625B0053" w14:textId="77777777" w:rsidR="008C0789" w:rsidRPr="000C481E" w:rsidRDefault="00B42B6C" w:rsidP="00F47255">
      <w:pPr>
        <w:numPr>
          <w:ilvl w:val="0"/>
          <w:numId w:val="20"/>
        </w:numPr>
        <w:tabs>
          <w:tab w:val="left" w:pos="426"/>
        </w:tabs>
        <w:spacing w:after="120"/>
        <w:contextualSpacing/>
        <w:jc w:val="both"/>
        <w:rPr>
          <w:rFonts w:ascii="Arial" w:hAnsi="Arial" w:cs="Arial"/>
        </w:rPr>
      </w:pPr>
      <w:r w:rsidRPr="000C481E">
        <w:rPr>
          <w:rFonts w:ascii="Arial" w:hAnsi="Arial" w:cs="Arial"/>
        </w:rPr>
        <w:t>Zvážit možnosti p</w:t>
      </w:r>
      <w:r w:rsidR="008C0789" w:rsidRPr="000C481E">
        <w:rPr>
          <w:rFonts w:ascii="Arial" w:hAnsi="Arial" w:cs="Arial"/>
        </w:rPr>
        <w:t>oskytování podpory na zvýšení kvality služeb CTT (2017+)</w:t>
      </w:r>
      <w:r w:rsidR="00AC3D05" w:rsidRPr="000C481E">
        <w:rPr>
          <w:rFonts w:ascii="Arial" w:hAnsi="Arial" w:cs="Arial"/>
        </w:rPr>
        <w:t xml:space="preserve"> a</w:t>
      </w:r>
      <w:r w:rsidR="00BE5809" w:rsidRPr="000C481E">
        <w:rPr>
          <w:rFonts w:ascii="Arial" w:hAnsi="Arial" w:cs="Arial"/>
        </w:rPr>
        <w:t> </w:t>
      </w:r>
      <w:r w:rsidR="008C0789" w:rsidRPr="000C481E">
        <w:rPr>
          <w:rFonts w:ascii="Arial" w:hAnsi="Arial" w:cs="Arial"/>
        </w:rPr>
        <w:t>vytvoření nástrojů pro komercializaci ve výzkumných organizacích (2017). Gesce: ÚV ČR – Sekce VVI a</w:t>
      </w:r>
      <w:r w:rsidR="00742CFD" w:rsidRPr="000C481E">
        <w:rPr>
          <w:rFonts w:ascii="Arial" w:hAnsi="Arial" w:cs="Arial"/>
        </w:rPr>
        <w:t> </w:t>
      </w:r>
      <w:r w:rsidR="008C0789" w:rsidRPr="000C481E">
        <w:rPr>
          <w:rFonts w:ascii="Arial" w:hAnsi="Arial" w:cs="Arial"/>
        </w:rPr>
        <w:t>MŠMT, MPO, spolupracují</w:t>
      </w:r>
      <w:r w:rsidR="008651B1" w:rsidRPr="000C481E">
        <w:rPr>
          <w:rFonts w:ascii="Arial" w:hAnsi="Arial" w:cs="Arial"/>
        </w:rPr>
        <w:t>:</w:t>
      </w:r>
      <w:r w:rsidR="008C0789" w:rsidRPr="000C481E">
        <w:rPr>
          <w:rFonts w:ascii="Arial" w:hAnsi="Arial" w:cs="Arial"/>
        </w:rPr>
        <w:t xml:space="preserve"> další správní úřady odpovědné za výzkum a vývoj v oblasti svých působností</w:t>
      </w:r>
    </w:p>
    <w:p w14:paraId="5828687C" w14:textId="77777777" w:rsidR="00A82E14" w:rsidRPr="000C481E" w:rsidRDefault="00A82E14" w:rsidP="00F47255">
      <w:pPr>
        <w:numPr>
          <w:ilvl w:val="0"/>
          <w:numId w:val="20"/>
        </w:numPr>
        <w:tabs>
          <w:tab w:val="left" w:pos="426"/>
        </w:tabs>
        <w:spacing w:after="120"/>
        <w:contextualSpacing/>
        <w:jc w:val="both"/>
        <w:rPr>
          <w:rFonts w:ascii="Arial" w:hAnsi="Arial" w:cs="Arial"/>
        </w:rPr>
      </w:pPr>
      <w:r w:rsidRPr="000C481E">
        <w:rPr>
          <w:rFonts w:ascii="Arial" w:hAnsi="Arial" w:cs="Arial"/>
        </w:rPr>
        <w:t xml:space="preserve">Vytvoření databáze zařízení, kterými disponují veřejné výzkumné organizace, jenž mohou být využita pro potřeby výzkumných a vývojových aktivit podniků (2018). Gesce: ÚV ČR – Sekce VVI.   </w:t>
      </w:r>
    </w:p>
    <w:p w14:paraId="213D5250" w14:textId="77777777" w:rsidR="00D56D42" w:rsidRPr="000C481E" w:rsidRDefault="00D56D42" w:rsidP="0069072D">
      <w:pPr>
        <w:tabs>
          <w:tab w:val="left" w:pos="426"/>
        </w:tabs>
        <w:spacing w:before="240"/>
        <w:jc w:val="both"/>
        <w:rPr>
          <w:rFonts w:ascii="Arial" w:hAnsi="Arial" w:cs="Arial"/>
        </w:rPr>
      </w:pPr>
    </w:p>
    <w:p w14:paraId="488B84CE" w14:textId="77777777" w:rsidR="002B1430" w:rsidRPr="000C481E" w:rsidRDefault="002B1430" w:rsidP="005D3383">
      <w:pPr>
        <w:pStyle w:val="Nadpis2"/>
      </w:pPr>
      <w:bookmarkStart w:id="33" w:name="_Toc509917928"/>
      <w:bookmarkStart w:id="34" w:name="_Toc513639762"/>
      <w:r w:rsidRPr="000C481E">
        <w:t>Inovace v podnicích</w:t>
      </w:r>
      <w:bookmarkEnd w:id="33"/>
      <w:bookmarkEnd w:id="34"/>
    </w:p>
    <w:p w14:paraId="2B72A017" w14:textId="77777777" w:rsidR="002563DB" w:rsidRPr="000C481E" w:rsidRDefault="002563DB" w:rsidP="002563DB">
      <w:pPr>
        <w:rPr>
          <w:rFonts w:ascii="Arial" w:hAnsi="Arial" w:cs="Arial"/>
          <w:b/>
        </w:rPr>
      </w:pPr>
    </w:p>
    <w:p w14:paraId="6774503F" w14:textId="77777777" w:rsidR="008C0789" w:rsidRPr="000C481E" w:rsidRDefault="008C0789" w:rsidP="00917A53">
      <w:pPr>
        <w:pBdr>
          <w:top w:val="single" w:sz="4" w:space="1" w:color="auto"/>
          <w:left w:val="single" w:sz="4" w:space="4" w:color="auto"/>
          <w:bottom w:val="single" w:sz="4" w:space="1" w:color="auto"/>
          <w:right w:val="single" w:sz="4" w:space="4" w:color="auto"/>
        </w:pBdr>
        <w:spacing w:before="240"/>
        <w:jc w:val="both"/>
        <w:rPr>
          <w:rFonts w:ascii="Arial" w:hAnsi="Arial" w:cs="Arial"/>
          <w:b/>
          <w:lang w:eastAsia="cs-CZ"/>
        </w:rPr>
      </w:pPr>
      <w:r w:rsidRPr="000C481E">
        <w:rPr>
          <w:rFonts w:ascii="Arial" w:hAnsi="Arial" w:cs="Arial"/>
          <w:b/>
        </w:rPr>
        <w:lastRenderedPageBreak/>
        <w:t xml:space="preserve">Strategický cíl 4: </w:t>
      </w:r>
      <w:r w:rsidRPr="000C481E">
        <w:rPr>
          <w:rFonts w:ascii="Arial" w:hAnsi="Arial" w:cs="Arial"/>
          <w:b/>
          <w:lang w:eastAsia="cs-CZ"/>
        </w:rPr>
        <w:t>Zvýšit inovační výkonnost podniků v České republice posílením výzkumných aktivit a zaváděním nových technologií a postupů směřujících k zefektivnění podnikových procesů.</w:t>
      </w:r>
    </w:p>
    <w:p w14:paraId="74375C12" w14:textId="77777777" w:rsidR="008C0789" w:rsidRPr="000C481E" w:rsidRDefault="008C0789" w:rsidP="00917A53">
      <w:pPr>
        <w:pBdr>
          <w:top w:val="single" w:sz="4" w:space="1" w:color="auto"/>
          <w:left w:val="single" w:sz="4" w:space="4" w:color="auto"/>
          <w:bottom w:val="single" w:sz="4" w:space="1" w:color="auto"/>
          <w:right w:val="single" w:sz="4" w:space="4" w:color="auto"/>
        </w:pBdr>
        <w:jc w:val="both"/>
        <w:rPr>
          <w:rFonts w:ascii="Arial" w:hAnsi="Arial" w:cs="Arial"/>
          <w:lang w:eastAsia="cs-CZ"/>
        </w:rPr>
      </w:pPr>
      <w:r w:rsidRPr="000C481E">
        <w:rPr>
          <w:rFonts w:ascii="Arial" w:hAnsi="Arial" w:cs="Arial"/>
          <w:lang w:eastAsia="cs-CZ"/>
        </w:rPr>
        <w:t xml:space="preserve">Cílem je posílit výzkumné a inovační aktivity domácích podniků (zejména malých a středních), zvýšit inovační výkonnost podniků a dosáhnout toho, aby se výzkum a vývoj a jeho výsledky staly nejvýznamnějším zdrojem konkurenceschopnosti podniků a přispěly k socioekonomickému rozvoji České republiky. </w:t>
      </w:r>
    </w:p>
    <w:p w14:paraId="06FF8CF3" w14:textId="77777777" w:rsidR="008C0789" w:rsidRPr="000C481E" w:rsidRDefault="008C0789" w:rsidP="008C0789">
      <w:pPr>
        <w:keepNext/>
        <w:tabs>
          <w:tab w:val="left" w:pos="426"/>
        </w:tabs>
        <w:spacing w:before="240"/>
        <w:jc w:val="both"/>
        <w:rPr>
          <w:rFonts w:ascii="Arial" w:hAnsi="Arial" w:cs="Arial"/>
          <w:b/>
          <w:lang w:eastAsia="cs-CZ"/>
        </w:rPr>
      </w:pPr>
      <w:r w:rsidRPr="000C481E">
        <w:rPr>
          <w:rFonts w:ascii="Arial" w:hAnsi="Arial" w:cs="Arial"/>
          <w:b/>
          <w:lang w:eastAsia="cs-CZ"/>
        </w:rPr>
        <w:t>Specifický cíl 4.1: Posílit výzkumné a inovační aktivity podniků</w:t>
      </w:r>
      <w:r w:rsidR="00C54A26" w:rsidRPr="000C481E">
        <w:rPr>
          <w:rStyle w:val="Znakapoznpodarou"/>
          <w:rFonts w:ascii="Arial" w:hAnsi="Arial" w:cs="Arial"/>
          <w:b/>
          <w:lang w:eastAsia="cs-CZ"/>
        </w:rPr>
        <w:footnoteReference w:id="44"/>
      </w:r>
    </w:p>
    <w:p w14:paraId="14CEF4E3"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62955B31" w14:textId="77777777" w:rsidR="008C0789" w:rsidRPr="000C481E" w:rsidRDefault="008C0789" w:rsidP="00F47255">
      <w:pPr>
        <w:numPr>
          <w:ilvl w:val="0"/>
          <w:numId w:val="22"/>
        </w:numPr>
        <w:tabs>
          <w:tab w:val="left" w:pos="426"/>
        </w:tabs>
        <w:spacing w:after="120"/>
        <w:contextualSpacing/>
        <w:jc w:val="both"/>
        <w:rPr>
          <w:rFonts w:ascii="Arial" w:hAnsi="Arial" w:cs="Arial"/>
        </w:rPr>
      </w:pPr>
      <w:r w:rsidRPr="000C481E">
        <w:rPr>
          <w:rFonts w:ascii="Arial" w:hAnsi="Arial" w:cs="Arial"/>
        </w:rPr>
        <w:t xml:space="preserve">Podíl zdrojů z podnikatelského sektoru v </w:t>
      </w:r>
      <w:proofErr w:type="gramStart"/>
      <w:r w:rsidRPr="000C481E">
        <w:rPr>
          <w:rFonts w:ascii="Arial" w:hAnsi="Arial" w:cs="Arial"/>
        </w:rPr>
        <w:t>GERD</w:t>
      </w:r>
      <w:proofErr w:type="gramEnd"/>
      <w:r w:rsidRPr="000C481E">
        <w:rPr>
          <w:rFonts w:ascii="Arial" w:hAnsi="Arial" w:cs="Arial"/>
        </w:rPr>
        <w:t xml:space="preserve"> (%)</w:t>
      </w:r>
    </w:p>
    <w:p w14:paraId="01098732" w14:textId="210F5EDB" w:rsidR="00DE2264" w:rsidRPr="000C481E" w:rsidRDefault="008C0789" w:rsidP="008A0C82">
      <w:pPr>
        <w:numPr>
          <w:ilvl w:val="0"/>
          <w:numId w:val="22"/>
        </w:numPr>
        <w:tabs>
          <w:tab w:val="left" w:pos="426"/>
        </w:tabs>
        <w:spacing w:after="120"/>
        <w:contextualSpacing/>
        <w:jc w:val="both"/>
        <w:rPr>
          <w:rFonts w:ascii="Arial" w:hAnsi="Arial" w:cs="Arial"/>
        </w:rPr>
      </w:pPr>
      <w:r w:rsidRPr="000C481E">
        <w:rPr>
          <w:rFonts w:ascii="Arial" w:hAnsi="Arial" w:cs="Arial"/>
        </w:rPr>
        <w:t>Early-</w:t>
      </w:r>
      <w:proofErr w:type="spellStart"/>
      <w:r w:rsidRPr="000C481E">
        <w:rPr>
          <w:rFonts w:ascii="Arial" w:hAnsi="Arial" w:cs="Arial"/>
        </w:rPr>
        <w:t>stage</w:t>
      </w:r>
      <w:proofErr w:type="spellEnd"/>
      <w:r w:rsidRPr="000C481E">
        <w:rPr>
          <w:rFonts w:ascii="Arial" w:hAnsi="Arial" w:cs="Arial"/>
        </w:rPr>
        <w:t xml:space="preserve"> investice rizikového kapitálu (% HDP)</w:t>
      </w:r>
    </w:p>
    <w:p w14:paraId="65B6ADBB" w14:textId="77777777" w:rsidR="008A0C82" w:rsidRPr="000C481E" w:rsidRDefault="008A0C82" w:rsidP="005C2D27">
      <w:pPr>
        <w:tabs>
          <w:tab w:val="left" w:pos="426"/>
        </w:tabs>
        <w:spacing w:before="240"/>
        <w:jc w:val="both"/>
        <w:rPr>
          <w:rStyle w:val="Nadpis3Char"/>
        </w:rPr>
      </w:pPr>
    </w:p>
    <w:p w14:paraId="65942D47" w14:textId="77777777" w:rsidR="00C54A26" w:rsidRPr="000C481E" w:rsidRDefault="00C54A26" w:rsidP="005C2D27">
      <w:pPr>
        <w:tabs>
          <w:tab w:val="left" w:pos="426"/>
        </w:tabs>
        <w:spacing w:before="240"/>
        <w:jc w:val="both"/>
        <w:rPr>
          <w:rFonts w:ascii="Arial" w:hAnsi="Arial" w:cs="Arial"/>
          <w:i/>
          <w:lang w:eastAsia="cs-CZ"/>
        </w:rPr>
      </w:pPr>
      <w:bookmarkStart w:id="35" w:name="_Toc513639763"/>
      <w:r w:rsidRPr="000C481E">
        <w:rPr>
          <w:rStyle w:val="Nadpis3Char"/>
        </w:rPr>
        <w:t>Opatření 18</w:t>
      </w:r>
      <w:bookmarkEnd w:id="35"/>
      <w:r w:rsidRPr="000C481E">
        <w:rPr>
          <w:rStyle w:val="Znakapoznpodarou"/>
          <w:rFonts w:ascii="Arial" w:hAnsi="Arial" w:cs="Arial"/>
          <w:i/>
          <w:lang w:eastAsia="cs-CZ"/>
        </w:rPr>
        <w:footnoteReference w:id="45"/>
      </w:r>
    </w:p>
    <w:p w14:paraId="0099EBC4" w14:textId="77777777" w:rsidR="008C0789" w:rsidRPr="000C481E" w:rsidRDefault="008C0789" w:rsidP="005C2D27">
      <w:pPr>
        <w:tabs>
          <w:tab w:val="left" w:pos="426"/>
        </w:tabs>
        <w:spacing w:before="240"/>
        <w:jc w:val="both"/>
        <w:rPr>
          <w:rFonts w:ascii="Arial" w:hAnsi="Arial" w:cs="Arial"/>
          <w:i/>
          <w:lang w:eastAsia="cs-CZ"/>
        </w:rPr>
      </w:pPr>
      <w:r w:rsidRPr="000C481E">
        <w:rPr>
          <w:rFonts w:ascii="Arial" w:hAnsi="Arial" w:cs="Arial"/>
          <w:i/>
          <w:lang w:eastAsia="cs-CZ"/>
        </w:rPr>
        <w:t>Stimulovat podniky k zahájení a rozvoji aktivit výzkumu a vývoje</w:t>
      </w:r>
      <w:r w:rsidR="00C54A26" w:rsidRPr="000C481E">
        <w:rPr>
          <w:rStyle w:val="Znakapoznpodarou"/>
          <w:rFonts w:ascii="Arial" w:hAnsi="Arial" w:cs="Arial"/>
          <w:i/>
          <w:lang w:eastAsia="cs-CZ"/>
        </w:rPr>
        <w:footnoteReference w:id="46"/>
      </w:r>
      <w:r w:rsidRPr="000C481E">
        <w:rPr>
          <w:rFonts w:ascii="Arial" w:hAnsi="Arial" w:cs="Arial"/>
          <w:lang w:eastAsia="cs-CZ"/>
        </w:rPr>
        <w:t xml:space="preserve"> </w:t>
      </w:r>
    </w:p>
    <w:p w14:paraId="2BF67D85" w14:textId="77777777" w:rsidR="008C0789" w:rsidRPr="000C481E" w:rsidRDefault="008C0789" w:rsidP="005C2D27">
      <w:pPr>
        <w:spacing w:after="120" w:line="240" w:lineRule="auto"/>
        <w:jc w:val="both"/>
        <w:rPr>
          <w:rFonts w:ascii="Arial" w:hAnsi="Arial" w:cs="Arial"/>
          <w:lang w:eastAsia="cs-CZ"/>
        </w:rPr>
      </w:pPr>
      <w:r w:rsidRPr="000C481E">
        <w:rPr>
          <w:rFonts w:ascii="Arial" w:hAnsi="Arial" w:cs="Arial"/>
          <w:lang w:eastAsia="cs-CZ"/>
        </w:rPr>
        <w:t>Termín: 2016+</w:t>
      </w:r>
    </w:p>
    <w:p w14:paraId="2A3A1D74" w14:textId="77777777" w:rsidR="008C0789" w:rsidRPr="000C481E" w:rsidRDefault="008C0789" w:rsidP="005C2D27">
      <w:pPr>
        <w:spacing w:line="240" w:lineRule="auto"/>
        <w:jc w:val="both"/>
        <w:rPr>
          <w:rFonts w:ascii="Arial" w:hAnsi="Arial" w:cs="Arial"/>
          <w:lang w:eastAsia="cs-CZ"/>
        </w:rPr>
      </w:pPr>
      <w:r w:rsidRPr="000C481E">
        <w:rPr>
          <w:rFonts w:ascii="Arial" w:hAnsi="Arial" w:cs="Arial"/>
          <w:lang w:eastAsia="cs-CZ"/>
        </w:rPr>
        <w:t>Odpovědnost: MPO, spolupracují</w:t>
      </w:r>
      <w:r w:rsidR="00B07DD6" w:rsidRPr="000C481E">
        <w:rPr>
          <w:rFonts w:ascii="Arial" w:hAnsi="Arial" w:cs="Arial"/>
          <w:lang w:eastAsia="cs-CZ"/>
        </w:rPr>
        <w:t>:</w:t>
      </w:r>
      <w:r w:rsidRPr="000C481E">
        <w:rPr>
          <w:rFonts w:ascii="Arial" w:hAnsi="Arial" w:cs="Arial"/>
          <w:lang w:eastAsia="cs-CZ"/>
        </w:rPr>
        <w:t xml:space="preserve"> ÚV ČR – Sekce VVI a další správní úřady odpovědné za výzkum a vývoj v oblasti svých působností</w:t>
      </w:r>
    </w:p>
    <w:p w14:paraId="1288AAB8" w14:textId="77777777" w:rsidR="00750AAA" w:rsidRPr="000C481E" w:rsidRDefault="00C54A26" w:rsidP="00750AAA">
      <w:pPr>
        <w:spacing w:line="240" w:lineRule="auto"/>
        <w:jc w:val="both"/>
        <w:rPr>
          <w:rFonts w:ascii="Arial" w:hAnsi="Arial" w:cs="Arial"/>
          <w:b/>
        </w:rPr>
      </w:pPr>
      <w:r w:rsidRPr="000C481E">
        <w:rPr>
          <w:rFonts w:ascii="Arial" w:hAnsi="Arial" w:cs="Arial"/>
          <w:b/>
        </w:rPr>
        <w:t>St</w:t>
      </w:r>
      <w:r w:rsidR="00750AAA" w:rsidRPr="000C481E">
        <w:rPr>
          <w:rFonts w:ascii="Arial" w:hAnsi="Arial" w:cs="Arial"/>
          <w:b/>
        </w:rPr>
        <w:t>av realizace – dosavadní pokrok</w:t>
      </w:r>
    </w:p>
    <w:p w14:paraId="200A2030" w14:textId="77777777" w:rsidR="00C54A26" w:rsidRPr="000C481E" w:rsidRDefault="00C54A26" w:rsidP="00750AAA">
      <w:pPr>
        <w:spacing w:line="240" w:lineRule="auto"/>
        <w:jc w:val="both"/>
        <w:rPr>
          <w:rFonts w:ascii="Arial" w:hAnsi="Arial" w:cs="Arial"/>
          <w:lang w:eastAsia="cs-CZ"/>
        </w:rPr>
      </w:pPr>
      <w:r w:rsidRPr="000C481E">
        <w:rPr>
          <w:rFonts w:ascii="Arial" w:hAnsi="Arial" w:cs="Arial"/>
          <w:lang w:eastAsia="cs-CZ"/>
        </w:rPr>
        <w:t>MPO (plněno průběžně)</w:t>
      </w:r>
    </w:p>
    <w:p w14:paraId="3F818A45" w14:textId="35665C68" w:rsidR="00C54A26" w:rsidRPr="000C481E" w:rsidRDefault="00C54A26" w:rsidP="00C54A26">
      <w:pPr>
        <w:spacing w:after="0" w:line="240" w:lineRule="auto"/>
        <w:jc w:val="both"/>
        <w:rPr>
          <w:rFonts w:ascii="Arial" w:eastAsia="Times New Roman" w:hAnsi="Arial" w:cs="Arial"/>
          <w:lang w:eastAsia="cs-CZ"/>
        </w:rPr>
      </w:pPr>
      <w:r w:rsidRPr="000C481E">
        <w:rPr>
          <w:rFonts w:ascii="Arial" w:eastAsia="Times New Roman" w:hAnsi="Arial" w:cs="Arial"/>
          <w:lang w:eastAsia="cs-CZ"/>
        </w:rPr>
        <w:t>Ke stimulaci a podpoře podniků k provádění vlastního výzkumu, vývoje a inovací a prohlubování spolupráce s výzkumnými organizacemi dochází v rámci realizace projektů podpořených v programu OP PIK Potenciál. Podstatou programu je podpora zakládání a rozvoje podnikových výzkumných a vývojových center. V již vyhodnocených výzvách bylo schváleno 228 projektů za 3,7 mld. Kč. V</w:t>
      </w:r>
      <w:r w:rsidR="00A1724B" w:rsidRPr="000C481E">
        <w:rPr>
          <w:rFonts w:ascii="Arial" w:eastAsia="Times New Roman" w:hAnsi="Arial" w:cs="Arial"/>
          <w:lang w:eastAsia="cs-CZ"/>
        </w:rPr>
        <w:t>e</w:t>
      </w:r>
      <w:r w:rsidRPr="000C481E">
        <w:rPr>
          <w:rFonts w:ascii="Arial" w:eastAsia="Times New Roman" w:hAnsi="Arial" w:cs="Arial"/>
          <w:lang w:eastAsia="cs-CZ"/>
        </w:rPr>
        <w:t xml:space="preserve"> čtvrté výzvě s alokací 1,5 mld. Kč (pouze pro MSP) probíhá hodnocení projektů, pátá výzva s alokací 1 mld. Kč bude vyhláš</w:t>
      </w:r>
      <w:r w:rsidR="00A1724B" w:rsidRPr="000C481E">
        <w:rPr>
          <w:rFonts w:ascii="Arial" w:eastAsia="Times New Roman" w:hAnsi="Arial" w:cs="Arial"/>
          <w:lang w:eastAsia="cs-CZ"/>
        </w:rPr>
        <w:t xml:space="preserve">ena v druhé polovině roku 2018. </w:t>
      </w:r>
      <w:r w:rsidRPr="000C481E">
        <w:rPr>
          <w:rFonts w:ascii="Arial" w:eastAsia="Times New Roman" w:hAnsi="Arial" w:cs="Arial"/>
          <w:lang w:eastAsia="cs-CZ"/>
        </w:rPr>
        <w:t xml:space="preserve">Významným nástrojem podpory </w:t>
      </w:r>
      <w:proofErr w:type="spellStart"/>
      <w:r w:rsidRPr="000C481E">
        <w:rPr>
          <w:rFonts w:ascii="Arial" w:eastAsia="Times New Roman" w:hAnsi="Arial" w:cs="Arial"/>
          <w:lang w:eastAsia="cs-CZ"/>
        </w:rPr>
        <w:t>VaV</w:t>
      </w:r>
      <w:proofErr w:type="spellEnd"/>
      <w:r w:rsidRPr="000C481E">
        <w:rPr>
          <w:rFonts w:ascii="Arial" w:eastAsia="Times New Roman" w:hAnsi="Arial" w:cs="Arial"/>
          <w:lang w:eastAsia="cs-CZ"/>
        </w:rPr>
        <w:t xml:space="preserve"> aktivit podniků a jejich spolupráce s VO je program APLIKACE, který neinvestiční dotací podporuje průmyslový výzkum a experimentální vývoj samotného podniku nebo projektů realizovaných podnikem s partnery (dalšími podniky a/nebo VO). Alokace programu je ve</w:t>
      </w:r>
      <w:r w:rsidR="00A1724B" w:rsidRPr="000C481E">
        <w:rPr>
          <w:rFonts w:ascii="Arial" w:eastAsia="Times New Roman" w:hAnsi="Arial" w:cs="Arial"/>
          <w:lang w:eastAsia="cs-CZ"/>
        </w:rPr>
        <w:t xml:space="preserve"> výši 9,5 mld. Kč. Doposud byly </w:t>
      </w:r>
      <w:r w:rsidRPr="000C481E">
        <w:rPr>
          <w:rFonts w:ascii="Arial" w:eastAsia="Times New Roman" w:hAnsi="Arial" w:cs="Arial"/>
          <w:lang w:eastAsia="cs-CZ"/>
        </w:rPr>
        <w:t>schváleny žádosti za necelých 6,2 mld. Kč. Nyní probíhá hodnocení již čtvrté výzvy s alokací 1,6 mld. Kč a probíhá příjem žádostí o podpory v rámci Výzvy V. - CLEAN SKY 2 zaměř</w:t>
      </w:r>
      <w:r w:rsidR="001F7245" w:rsidRPr="000C481E">
        <w:rPr>
          <w:rFonts w:ascii="Arial" w:eastAsia="Times New Roman" w:hAnsi="Arial" w:cs="Arial"/>
          <w:lang w:eastAsia="cs-CZ"/>
        </w:rPr>
        <w:t xml:space="preserve">ené na civilní letecký průmysl. </w:t>
      </w:r>
      <w:r w:rsidRPr="000C481E">
        <w:rPr>
          <w:rFonts w:ascii="Arial" w:eastAsia="Times New Roman" w:hAnsi="Arial" w:cs="Arial"/>
          <w:lang w:eastAsia="cs-CZ"/>
        </w:rPr>
        <w:t xml:space="preserve">Na stimulaci podniků, které dosud nemají vlastní aktivity ve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w:t>
      </w:r>
      <w:r w:rsidRPr="000C481E">
        <w:rPr>
          <w:rFonts w:ascii="Arial" w:eastAsia="Times New Roman" w:hAnsi="Arial" w:cs="Arial"/>
          <w:lang w:eastAsia="cs-CZ"/>
        </w:rPr>
        <w:lastRenderedPageBreak/>
        <w:t>se dále explicitně zaměřuje jeden z podprogramů nového programu TREND, který MPO připravilo k předložení vládě již v roce 2017. Podmínky tohoto podprogramu předpokládají povinnou spolupráci na řešení p</w:t>
      </w:r>
      <w:r w:rsidR="00A1724B" w:rsidRPr="000C481E">
        <w:rPr>
          <w:rFonts w:ascii="Arial" w:eastAsia="Times New Roman" w:hAnsi="Arial" w:cs="Arial"/>
          <w:lang w:eastAsia="cs-CZ"/>
        </w:rPr>
        <w:t xml:space="preserve">rojektu s výzkumnou organizací. </w:t>
      </w:r>
      <w:r w:rsidRPr="000C481E">
        <w:rPr>
          <w:rFonts w:ascii="Arial" w:eastAsia="Times New Roman" w:hAnsi="Arial" w:cs="Arial"/>
          <w:lang w:eastAsia="cs-CZ"/>
        </w:rPr>
        <w:t xml:space="preserve">Agentura </w:t>
      </w:r>
      <w:proofErr w:type="spellStart"/>
      <w:r w:rsidRPr="000C481E">
        <w:rPr>
          <w:rFonts w:ascii="Arial" w:eastAsia="Times New Roman" w:hAnsi="Arial" w:cs="Arial"/>
          <w:lang w:eastAsia="cs-CZ"/>
        </w:rPr>
        <w:t>CzechInvest</w:t>
      </w:r>
      <w:proofErr w:type="spellEnd"/>
      <w:r w:rsidRPr="000C481E">
        <w:rPr>
          <w:rFonts w:ascii="Arial" w:eastAsia="Times New Roman" w:hAnsi="Arial" w:cs="Arial"/>
          <w:lang w:eastAsia="cs-CZ"/>
        </w:rPr>
        <w:t xml:space="preserve"> spustila interní projekt "Podpora start-</w:t>
      </w:r>
      <w:proofErr w:type="spellStart"/>
      <w:r w:rsidRPr="000C481E">
        <w:rPr>
          <w:rFonts w:ascii="Arial" w:eastAsia="Times New Roman" w:hAnsi="Arial" w:cs="Arial"/>
          <w:lang w:eastAsia="cs-CZ"/>
        </w:rPr>
        <w:t>upů</w:t>
      </w:r>
      <w:proofErr w:type="spellEnd"/>
      <w:r w:rsidRPr="000C481E">
        <w:rPr>
          <w:rFonts w:ascii="Arial" w:eastAsia="Times New Roman" w:hAnsi="Arial" w:cs="Arial"/>
          <w:lang w:eastAsia="cs-CZ"/>
        </w:rPr>
        <w:t xml:space="preserve">", který je spolufinancován z programu podpory OP PIK Marketing. Projekt je určen českým začínajícím inovativním podnikatelům. Prostřednictvím čtyř samostatných aktivit </w:t>
      </w:r>
      <w:proofErr w:type="spellStart"/>
      <w:r w:rsidRPr="000C481E">
        <w:rPr>
          <w:rFonts w:ascii="Arial" w:eastAsia="Times New Roman" w:hAnsi="Arial" w:cs="Arial"/>
          <w:lang w:eastAsia="cs-CZ"/>
        </w:rPr>
        <w:t>CzechStarter</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CzechAccelerator</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CzechMatch</w:t>
      </w:r>
      <w:proofErr w:type="spellEnd"/>
      <w:r w:rsidRPr="000C481E">
        <w:rPr>
          <w:rFonts w:ascii="Arial" w:eastAsia="Times New Roman" w:hAnsi="Arial" w:cs="Arial"/>
          <w:lang w:eastAsia="cs-CZ"/>
        </w:rPr>
        <w:t xml:space="preserve"> a </w:t>
      </w:r>
      <w:proofErr w:type="spellStart"/>
      <w:r w:rsidRPr="000C481E">
        <w:rPr>
          <w:rFonts w:ascii="Arial" w:eastAsia="Times New Roman" w:hAnsi="Arial" w:cs="Arial"/>
          <w:lang w:eastAsia="cs-CZ"/>
        </w:rPr>
        <w:t>CzechDemo</w:t>
      </w:r>
      <w:proofErr w:type="spellEnd"/>
      <w:r w:rsidRPr="000C481E">
        <w:rPr>
          <w:rFonts w:ascii="Arial" w:eastAsia="Times New Roman" w:hAnsi="Arial" w:cs="Arial"/>
          <w:lang w:eastAsia="cs-CZ"/>
        </w:rPr>
        <w:t xml:space="preserve"> jsou podpořeným podnikatelům nabízeny zvýhodněné služby mentorů a poradců v ČR i v zahraničí, kteří předávají své podnikatelské know-how, zkušenosti a rady za účelem urychlení rozvoje podnikatelských aktivit. Agentura dále spustila web CzechStartups.org za účelem poskytnutí ucelených informací o českém start-</w:t>
      </w:r>
      <w:proofErr w:type="spellStart"/>
      <w:r w:rsidRPr="000C481E">
        <w:rPr>
          <w:rFonts w:ascii="Arial" w:eastAsia="Times New Roman" w:hAnsi="Arial" w:cs="Arial"/>
          <w:lang w:eastAsia="cs-CZ"/>
        </w:rPr>
        <w:t>upovém</w:t>
      </w:r>
      <w:proofErr w:type="spellEnd"/>
      <w:r w:rsidRPr="000C481E">
        <w:rPr>
          <w:rFonts w:ascii="Arial" w:eastAsia="Times New Roman" w:hAnsi="Arial" w:cs="Arial"/>
          <w:lang w:eastAsia="cs-CZ"/>
        </w:rPr>
        <w:t xml:space="preserve"> ekosystému a zároveň jeho propagace v zahraničí. </w:t>
      </w:r>
      <w:proofErr w:type="spellStart"/>
      <w:r w:rsidRPr="000C481E">
        <w:rPr>
          <w:rFonts w:ascii="Arial" w:eastAsia="Times New Roman" w:hAnsi="Arial" w:cs="Arial"/>
          <w:lang w:eastAsia="cs-CZ"/>
        </w:rPr>
        <w:t>CzechInvest</w:t>
      </w:r>
      <w:proofErr w:type="spellEnd"/>
      <w:r w:rsidRPr="000C481E">
        <w:rPr>
          <w:rFonts w:ascii="Arial" w:eastAsia="Times New Roman" w:hAnsi="Arial" w:cs="Arial"/>
          <w:lang w:eastAsia="cs-CZ"/>
        </w:rPr>
        <w:t xml:space="preserve"> dále realizuje </w:t>
      </w:r>
      <w:proofErr w:type="spellStart"/>
      <w:r w:rsidRPr="000C481E">
        <w:rPr>
          <w:rFonts w:ascii="Arial" w:eastAsia="Times New Roman" w:hAnsi="Arial" w:cs="Arial"/>
          <w:lang w:eastAsia="cs-CZ"/>
        </w:rPr>
        <w:t>matchmakingový</w:t>
      </w:r>
      <w:proofErr w:type="spellEnd"/>
      <w:r w:rsidRPr="000C481E">
        <w:rPr>
          <w:rFonts w:ascii="Arial" w:eastAsia="Times New Roman" w:hAnsi="Arial" w:cs="Arial"/>
          <w:lang w:eastAsia="cs-CZ"/>
        </w:rPr>
        <w:t xml:space="preserve"> nástroj pro investory a inovativní start-</w:t>
      </w:r>
      <w:proofErr w:type="spellStart"/>
      <w:r w:rsidRPr="000C481E">
        <w:rPr>
          <w:rFonts w:ascii="Arial" w:eastAsia="Times New Roman" w:hAnsi="Arial" w:cs="Arial"/>
          <w:lang w:eastAsia="cs-CZ"/>
        </w:rPr>
        <w:t>upy</w:t>
      </w:r>
      <w:proofErr w:type="spellEnd"/>
      <w:r w:rsidRPr="000C481E">
        <w:rPr>
          <w:rFonts w:ascii="Arial" w:eastAsia="Times New Roman" w:hAnsi="Arial" w:cs="Arial"/>
          <w:lang w:eastAsia="cs-CZ"/>
        </w:rPr>
        <w:t xml:space="preserve"> – projekt </w:t>
      </w:r>
      <w:proofErr w:type="spellStart"/>
      <w:r w:rsidRPr="000C481E">
        <w:rPr>
          <w:rFonts w:ascii="Arial" w:eastAsia="Times New Roman" w:hAnsi="Arial" w:cs="Arial"/>
          <w:lang w:eastAsia="cs-CZ"/>
        </w:rPr>
        <w:t>CzechLink</w:t>
      </w:r>
      <w:proofErr w:type="spellEnd"/>
      <w:r w:rsidRPr="000C481E">
        <w:rPr>
          <w:rFonts w:ascii="Arial" w:eastAsia="Times New Roman" w:hAnsi="Arial" w:cs="Arial"/>
          <w:lang w:eastAsia="cs-CZ"/>
        </w:rPr>
        <w:t xml:space="preserve"> Start. V roce 2017 rovněž zahájil činnost podnikatelský inkubátor ESA BIC Prague, který se zaměřuje na inkubaci a rozvoj technologicky progresivních start-</w:t>
      </w:r>
      <w:proofErr w:type="spellStart"/>
      <w:r w:rsidRPr="000C481E">
        <w:rPr>
          <w:rFonts w:ascii="Arial" w:eastAsia="Times New Roman" w:hAnsi="Arial" w:cs="Arial"/>
          <w:lang w:eastAsia="cs-CZ"/>
        </w:rPr>
        <w:t>upů</w:t>
      </w:r>
      <w:proofErr w:type="spellEnd"/>
      <w:r w:rsidRPr="000C481E">
        <w:rPr>
          <w:rFonts w:ascii="Arial" w:eastAsia="Times New Roman" w:hAnsi="Arial" w:cs="Arial"/>
          <w:lang w:eastAsia="cs-CZ"/>
        </w:rPr>
        <w:t>, jež ve svých komerčních produktech či službách využívají vesmírné technologie nebo systémy.</w:t>
      </w:r>
    </w:p>
    <w:p w14:paraId="21D3681E" w14:textId="77777777" w:rsidR="002651D2" w:rsidRPr="000C481E" w:rsidRDefault="002651D2" w:rsidP="00C54A26">
      <w:pPr>
        <w:spacing w:after="0" w:line="240" w:lineRule="auto"/>
        <w:jc w:val="both"/>
        <w:rPr>
          <w:rFonts w:ascii="Arial" w:eastAsia="Times New Roman" w:hAnsi="Arial" w:cs="Arial"/>
          <w:lang w:eastAsia="cs-CZ"/>
        </w:rPr>
      </w:pPr>
    </w:p>
    <w:p w14:paraId="67A25D6E" w14:textId="77777777" w:rsidR="00750AAA" w:rsidRPr="000C481E" w:rsidRDefault="00750AAA" w:rsidP="00C54A26">
      <w:pPr>
        <w:spacing w:after="0" w:line="240" w:lineRule="auto"/>
        <w:jc w:val="both"/>
        <w:rPr>
          <w:rFonts w:ascii="Arial" w:eastAsia="Times New Roman" w:hAnsi="Arial" w:cs="Arial"/>
          <w:lang w:eastAsia="cs-CZ"/>
        </w:rPr>
      </w:pPr>
      <w:r w:rsidRPr="000C481E">
        <w:rPr>
          <w:rFonts w:ascii="Arial" w:eastAsia="Times New Roman" w:hAnsi="Arial" w:cs="Arial"/>
          <w:lang w:eastAsia="cs-CZ"/>
        </w:rPr>
        <w:t>MŠMT (ANO)</w:t>
      </w:r>
    </w:p>
    <w:p w14:paraId="5AE73DBE" w14:textId="77777777" w:rsidR="00A1724B" w:rsidRPr="000C481E" w:rsidRDefault="00750AAA" w:rsidP="00C54A26">
      <w:pPr>
        <w:spacing w:after="0" w:line="240" w:lineRule="auto"/>
        <w:jc w:val="both"/>
        <w:rPr>
          <w:rFonts w:ascii="Arial" w:hAnsi="Arial" w:cs="Arial"/>
          <w:bCs/>
        </w:rPr>
      </w:pPr>
      <w:r w:rsidRPr="000C481E">
        <w:rPr>
          <w:rFonts w:ascii="Arial" w:hAnsi="Arial" w:cs="Arial"/>
          <w:bCs/>
        </w:rPr>
        <w:t>MŠMT zpracovalo „Akční plán mezinárodní spolupráce ČR ve výzkumu a vývoji a internacionalizace prostředí výzkumu a vývoje v ČR na léta 2017 až 2020“, který byl schválený usnesením vlády ČR ze dne 19. prosince 2016 č. 1179, a který zahrnuje i opatření, jejichž realizace podporuje mezinárodní spolupráci podniků ČR ve výzkumu a vývoji. Jedná se přitom zejména o aktivitu spočívající v podpoře účasti podniků ČR v evropských programech EUREKA a EUROSTARS.</w:t>
      </w:r>
    </w:p>
    <w:p w14:paraId="74389ABB" w14:textId="77777777" w:rsidR="006645F0" w:rsidRPr="000C481E" w:rsidRDefault="006645F0" w:rsidP="00C54A26">
      <w:pPr>
        <w:spacing w:after="0" w:line="240" w:lineRule="auto"/>
        <w:jc w:val="both"/>
        <w:rPr>
          <w:rFonts w:ascii="Arial" w:hAnsi="Arial" w:cs="Arial"/>
          <w:bCs/>
        </w:rPr>
      </w:pPr>
      <w:r w:rsidRPr="000C481E">
        <w:rPr>
          <w:rFonts w:ascii="Arial" w:hAnsi="Arial" w:cs="Arial"/>
          <w:bCs/>
        </w:rPr>
        <w:t>TAČR (plněno průběžně)</w:t>
      </w:r>
    </w:p>
    <w:p w14:paraId="3A94E9AD" w14:textId="77777777" w:rsidR="006645F0" w:rsidRPr="000C481E" w:rsidRDefault="006645F0" w:rsidP="00C54A26">
      <w:pPr>
        <w:spacing w:after="0" w:line="240" w:lineRule="auto"/>
        <w:jc w:val="both"/>
        <w:rPr>
          <w:rFonts w:ascii="Arial" w:hAnsi="Arial" w:cs="Arial"/>
          <w:bCs/>
          <w:sz w:val="24"/>
          <w:szCs w:val="24"/>
        </w:rPr>
      </w:pPr>
      <w:r w:rsidRPr="000C481E">
        <w:rPr>
          <w:rFonts w:ascii="Arial" w:hAnsi="Arial" w:cs="Arial"/>
          <w:bCs/>
          <w:sz w:val="24"/>
          <w:szCs w:val="24"/>
        </w:rPr>
        <w:t>Plněno obecně programy TA ČR.</w:t>
      </w:r>
    </w:p>
    <w:p w14:paraId="7DD5617E" w14:textId="77777777" w:rsidR="00F26830" w:rsidRPr="000C481E" w:rsidRDefault="00F26830" w:rsidP="00C54A26">
      <w:pPr>
        <w:spacing w:after="0" w:line="240" w:lineRule="auto"/>
        <w:jc w:val="both"/>
        <w:rPr>
          <w:rFonts w:ascii="Arial" w:hAnsi="Arial" w:cs="Arial"/>
          <w:bCs/>
          <w:sz w:val="24"/>
          <w:szCs w:val="24"/>
        </w:rPr>
      </w:pPr>
      <w:r w:rsidRPr="000C481E">
        <w:rPr>
          <w:rFonts w:ascii="Arial" w:hAnsi="Arial" w:cs="Arial"/>
          <w:bCs/>
          <w:sz w:val="24"/>
          <w:szCs w:val="24"/>
        </w:rPr>
        <w:t>MZE (neuvedeno)</w:t>
      </w:r>
    </w:p>
    <w:p w14:paraId="7E0A2232" w14:textId="77777777" w:rsidR="00F26830" w:rsidRPr="000C481E" w:rsidRDefault="00F26830" w:rsidP="00C54A26">
      <w:pPr>
        <w:spacing w:after="0" w:line="240" w:lineRule="auto"/>
        <w:jc w:val="both"/>
        <w:rPr>
          <w:rFonts w:ascii="Arial" w:eastAsia="Times New Roman" w:hAnsi="Arial" w:cs="Arial"/>
          <w:sz w:val="24"/>
          <w:szCs w:val="24"/>
          <w:lang w:eastAsia="cs-CZ"/>
        </w:rPr>
      </w:pPr>
      <w:r w:rsidRPr="000C481E">
        <w:rPr>
          <w:rFonts w:ascii="Arial" w:hAnsi="Arial" w:cs="Arial"/>
          <w:bCs/>
          <w:sz w:val="24"/>
          <w:szCs w:val="24"/>
        </w:rPr>
        <w:t>Bez komentáře</w:t>
      </w:r>
    </w:p>
    <w:p w14:paraId="65CEC914" w14:textId="77777777" w:rsidR="006645F0" w:rsidRPr="000C481E" w:rsidRDefault="006645F0" w:rsidP="00C54A26">
      <w:pPr>
        <w:spacing w:after="0" w:line="240" w:lineRule="auto"/>
        <w:jc w:val="both"/>
        <w:rPr>
          <w:rFonts w:ascii="Arial" w:eastAsia="Times New Roman" w:hAnsi="Arial" w:cs="Arial"/>
          <w:lang w:eastAsia="cs-CZ"/>
        </w:rPr>
      </w:pPr>
    </w:p>
    <w:p w14:paraId="4904FA47" w14:textId="77777777" w:rsidR="00A1724B" w:rsidRPr="000C481E" w:rsidRDefault="00A1724B" w:rsidP="00C54A26">
      <w:pPr>
        <w:spacing w:after="0" w:line="240" w:lineRule="auto"/>
        <w:jc w:val="both"/>
        <w:rPr>
          <w:rFonts w:ascii="Arial" w:hAnsi="Arial" w:cs="Arial"/>
          <w:b/>
        </w:rPr>
      </w:pPr>
      <w:r w:rsidRPr="000C481E">
        <w:rPr>
          <w:rFonts w:ascii="Arial" w:hAnsi="Arial" w:cs="Arial"/>
          <w:b/>
        </w:rPr>
        <w:t>Další plánované kroky</w:t>
      </w:r>
    </w:p>
    <w:p w14:paraId="464E0DDB" w14:textId="77777777" w:rsidR="002651D2" w:rsidRPr="000C481E" w:rsidRDefault="002651D2" w:rsidP="00750AAA">
      <w:pPr>
        <w:spacing w:after="0" w:line="240" w:lineRule="auto"/>
        <w:jc w:val="both"/>
        <w:rPr>
          <w:rFonts w:ascii="Arial" w:hAnsi="Arial" w:cs="Arial"/>
          <w:lang w:eastAsia="cs-CZ"/>
        </w:rPr>
      </w:pPr>
    </w:p>
    <w:p w14:paraId="5F0252DA" w14:textId="77777777" w:rsidR="00C54A26" w:rsidRPr="000C481E" w:rsidRDefault="00A1724B" w:rsidP="00750AAA">
      <w:pPr>
        <w:spacing w:after="0" w:line="240" w:lineRule="auto"/>
        <w:jc w:val="both"/>
        <w:rPr>
          <w:rFonts w:ascii="Arial" w:hAnsi="Arial" w:cs="Arial"/>
          <w:lang w:eastAsia="cs-CZ"/>
        </w:rPr>
      </w:pPr>
      <w:r w:rsidRPr="000C481E">
        <w:rPr>
          <w:rFonts w:ascii="Arial" w:hAnsi="Arial" w:cs="Arial"/>
          <w:lang w:eastAsia="cs-CZ"/>
        </w:rPr>
        <w:t>MPO – bez komentáře</w:t>
      </w:r>
    </w:p>
    <w:p w14:paraId="3B7664EC" w14:textId="77777777" w:rsidR="002651D2" w:rsidRPr="000C481E" w:rsidRDefault="002651D2" w:rsidP="00750AAA">
      <w:pPr>
        <w:spacing w:after="0" w:line="240" w:lineRule="auto"/>
        <w:jc w:val="both"/>
        <w:rPr>
          <w:rFonts w:ascii="Arial" w:hAnsi="Arial" w:cs="Arial"/>
          <w:bCs/>
        </w:rPr>
      </w:pPr>
    </w:p>
    <w:p w14:paraId="773165F6" w14:textId="77777777" w:rsidR="00750AAA" w:rsidRPr="000C481E" w:rsidRDefault="00750AAA" w:rsidP="00750AAA">
      <w:pPr>
        <w:spacing w:after="0" w:line="240" w:lineRule="auto"/>
        <w:jc w:val="both"/>
        <w:rPr>
          <w:rFonts w:ascii="Arial" w:hAnsi="Arial" w:cs="Arial"/>
          <w:bCs/>
        </w:rPr>
      </w:pPr>
      <w:r w:rsidRPr="000C481E">
        <w:rPr>
          <w:rFonts w:ascii="Arial" w:hAnsi="Arial" w:cs="Arial"/>
          <w:bCs/>
        </w:rPr>
        <w:t>MŠMT bude i nadále pokračovat v podpoře zapojování podniků ČR do mezinárodních programů výzkumu, vývoje a inovací EUREKA a EUROSTARS.</w:t>
      </w:r>
    </w:p>
    <w:p w14:paraId="480A8DD2" w14:textId="77777777" w:rsidR="002651D2" w:rsidRPr="000C481E" w:rsidRDefault="002651D2" w:rsidP="00750AAA">
      <w:pPr>
        <w:spacing w:after="0" w:line="240" w:lineRule="auto"/>
        <w:jc w:val="both"/>
        <w:rPr>
          <w:rFonts w:ascii="Arial" w:hAnsi="Arial" w:cs="Arial"/>
          <w:bCs/>
        </w:rPr>
      </w:pPr>
    </w:p>
    <w:p w14:paraId="3D21765E" w14:textId="77777777" w:rsidR="006645F0" w:rsidRPr="000C481E" w:rsidRDefault="006645F0" w:rsidP="00750AAA">
      <w:pPr>
        <w:spacing w:after="0" w:line="240" w:lineRule="auto"/>
        <w:jc w:val="both"/>
        <w:rPr>
          <w:rFonts w:ascii="Arial" w:hAnsi="Arial" w:cs="Arial"/>
          <w:bCs/>
          <w:sz w:val="24"/>
          <w:szCs w:val="24"/>
        </w:rPr>
      </w:pPr>
      <w:r w:rsidRPr="000C481E">
        <w:rPr>
          <w:rFonts w:ascii="Arial" w:hAnsi="Arial" w:cs="Arial"/>
          <w:bCs/>
        </w:rPr>
        <w:t xml:space="preserve">TAČR - </w:t>
      </w:r>
      <w:r w:rsidRPr="000C481E">
        <w:rPr>
          <w:rFonts w:ascii="Arial" w:hAnsi="Arial" w:cs="Arial"/>
          <w:bCs/>
          <w:sz w:val="24"/>
          <w:szCs w:val="24"/>
        </w:rPr>
        <w:t>Bude nadále plněno prostřednictvím programů TA ČR.</w:t>
      </w:r>
    </w:p>
    <w:p w14:paraId="47C6D27C" w14:textId="77777777" w:rsidR="00F26830" w:rsidRPr="000C481E" w:rsidRDefault="00F26830" w:rsidP="00750AAA">
      <w:pPr>
        <w:spacing w:after="0" w:line="240" w:lineRule="auto"/>
        <w:jc w:val="both"/>
        <w:rPr>
          <w:rFonts w:ascii="Arial" w:hAnsi="Arial" w:cs="Arial"/>
          <w:lang w:eastAsia="cs-CZ"/>
        </w:rPr>
      </w:pPr>
      <w:r w:rsidRPr="000C481E">
        <w:rPr>
          <w:rFonts w:ascii="Arial" w:hAnsi="Arial" w:cs="Arial"/>
          <w:bCs/>
          <w:sz w:val="24"/>
          <w:szCs w:val="24"/>
        </w:rPr>
        <w:t>MZE – bez komentáře</w:t>
      </w:r>
    </w:p>
    <w:p w14:paraId="7043E2F5" w14:textId="77777777" w:rsidR="00A1724B" w:rsidRPr="000C481E" w:rsidRDefault="00A1724B" w:rsidP="00A1724B">
      <w:pPr>
        <w:spacing w:after="0" w:line="240" w:lineRule="auto"/>
        <w:jc w:val="both"/>
        <w:rPr>
          <w:rFonts w:ascii="Arial" w:hAnsi="Arial" w:cs="Arial"/>
          <w:b/>
        </w:rPr>
      </w:pPr>
      <w:r w:rsidRPr="000C481E">
        <w:rPr>
          <w:rFonts w:ascii="Arial" w:hAnsi="Arial" w:cs="Arial"/>
          <w:b/>
        </w:rPr>
        <w:t>Poznámka (návrh na úpravu či zrušení opatření)</w:t>
      </w:r>
    </w:p>
    <w:p w14:paraId="57EF9431" w14:textId="77777777" w:rsidR="002651D2" w:rsidRPr="000C481E" w:rsidRDefault="002651D2" w:rsidP="008974AD">
      <w:pPr>
        <w:spacing w:after="0" w:line="240" w:lineRule="auto"/>
        <w:jc w:val="both"/>
        <w:rPr>
          <w:rFonts w:ascii="Arial" w:eastAsia="Times New Roman" w:hAnsi="Arial" w:cs="Arial"/>
          <w:lang w:eastAsia="cs-CZ"/>
        </w:rPr>
      </w:pPr>
    </w:p>
    <w:p w14:paraId="696E9446" w14:textId="2436413C" w:rsidR="008974AD" w:rsidRPr="000C481E" w:rsidRDefault="002651D2" w:rsidP="008974AD">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8974AD" w:rsidRPr="000C481E">
        <w:rPr>
          <w:rFonts w:ascii="Arial" w:eastAsia="Times New Roman" w:hAnsi="Arial" w:cs="Arial"/>
          <w:lang w:eastAsia="cs-CZ"/>
        </w:rPr>
        <w:t>RVV (z důvodu přílišného detailu zrušit jako závazn</w:t>
      </w:r>
      <w:r w:rsidR="000B2812" w:rsidRPr="000C481E">
        <w:rPr>
          <w:rFonts w:ascii="Arial" w:eastAsia="Times New Roman" w:hAnsi="Arial" w:cs="Arial"/>
          <w:lang w:eastAsia="cs-CZ"/>
        </w:rPr>
        <w:t>é opatření, ale zachovat vizi</w:t>
      </w:r>
      <w:r w:rsidR="008974AD" w:rsidRPr="000C481E">
        <w:rPr>
          <w:rFonts w:ascii="Arial" w:eastAsia="Times New Roman" w:hAnsi="Arial" w:cs="Arial"/>
          <w:lang w:eastAsia="cs-CZ"/>
        </w:rPr>
        <w:t>. Konkretizace bude ponechána na gestorovi/gestorech v rámci jejich příslušných aktivit (např. implementační plány, programy podpory apod.)</w:t>
      </w:r>
    </w:p>
    <w:p w14:paraId="09E56AF7" w14:textId="77777777" w:rsidR="00A74D28" w:rsidRPr="000C481E" w:rsidRDefault="00A74D28" w:rsidP="00A1724B">
      <w:pPr>
        <w:spacing w:after="0" w:line="240" w:lineRule="auto"/>
        <w:jc w:val="both"/>
        <w:rPr>
          <w:rFonts w:ascii="Arial" w:eastAsia="Times New Roman" w:hAnsi="Arial" w:cs="Arial"/>
          <w:lang w:eastAsia="cs-CZ"/>
        </w:rPr>
      </w:pPr>
    </w:p>
    <w:p w14:paraId="7766B5B4" w14:textId="77777777" w:rsidR="00A1724B" w:rsidRPr="000C481E" w:rsidRDefault="005E45F0" w:rsidP="00A1724B">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o</w:t>
      </w:r>
      <w:r w:rsidR="00A1724B" w:rsidRPr="000C481E">
        <w:rPr>
          <w:rFonts w:ascii="Arial" w:eastAsia="Times New Roman" w:hAnsi="Arial" w:cs="Arial"/>
          <w:lang w:eastAsia="cs-CZ"/>
        </w:rPr>
        <w:t xml:space="preserve">patření je málo konkrétní. Již v rámci mezirezortního připomínkového řízení k NP </w:t>
      </w:r>
      <w:proofErr w:type="spellStart"/>
      <w:r w:rsidR="00A1724B" w:rsidRPr="000C481E">
        <w:rPr>
          <w:rFonts w:ascii="Arial" w:eastAsia="Times New Roman" w:hAnsi="Arial" w:cs="Arial"/>
          <w:lang w:eastAsia="cs-CZ"/>
        </w:rPr>
        <w:t>VaVaI</w:t>
      </w:r>
      <w:proofErr w:type="spellEnd"/>
      <w:r w:rsidR="00A1724B" w:rsidRPr="000C481E">
        <w:rPr>
          <w:rFonts w:ascii="Arial" w:eastAsia="Times New Roman" w:hAnsi="Arial" w:cs="Arial"/>
          <w:lang w:eastAsia="cs-CZ"/>
        </w:rPr>
        <w:t xml:space="preserve"> uplatnilo MPO zásadní připomínku k tomuto opatření v tom smyslu, že Specifický cíl 4.1 zahrnuje dvě opatření formulované jako „</w:t>
      </w:r>
      <w:proofErr w:type="gramStart"/>
      <w:r w:rsidR="00A1724B" w:rsidRPr="000C481E">
        <w:rPr>
          <w:rFonts w:ascii="Arial" w:eastAsia="Times New Roman" w:hAnsi="Arial" w:cs="Arial"/>
          <w:lang w:eastAsia="cs-CZ"/>
        </w:rPr>
        <w:t>stimulovat...“, není</w:t>
      </w:r>
      <w:proofErr w:type="gramEnd"/>
      <w:r w:rsidR="00A1724B" w:rsidRPr="000C481E">
        <w:rPr>
          <w:rFonts w:ascii="Arial" w:eastAsia="Times New Roman" w:hAnsi="Arial" w:cs="Arial"/>
          <w:lang w:eastAsia="cs-CZ"/>
        </w:rPr>
        <w:t xml:space="preserve"> ovšem uvedeno jak. Požadovali jsme opatření č. 18 a 19 přeformulovat tak, aby obsahovala konkrétní úkoly a nástroje k jejich splnění. To bylo vysvětleno tak, že je zde v případě MPO myšleno rozvíjení aktivit v rámci OP PIK (program Aplikace) a mezinárodních programů MŠMT (což považujeme za nedostatečné).</w:t>
      </w:r>
    </w:p>
    <w:p w14:paraId="53E764B8" w14:textId="77777777" w:rsidR="00DF4F02" w:rsidRPr="000C481E" w:rsidRDefault="00DF4F02" w:rsidP="00A1724B">
      <w:pPr>
        <w:spacing w:after="0" w:line="240" w:lineRule="auto"/>
        <w:jc w:val="both"/>
        <w:rPr>
          <w:rFonts w:ascii="Arial" w:hAnsi="Arial" w:cs="Arial"/>
          <w:bCs/>
        </w:rPr>
      </w:pPr>
    </w:p>
    <w:p w14:paraId="3A55BF64" w14:textId="77777777" w:rsidR="00750AAA" w:rsidRPr="000C481E" w:rsidRDefault="00750AAA" w:rsidP="00A1724B">
      <w:pPr>
        <w:spacing w:after="0" w:line="240" w:lineRule="auto"/>
        <w:jc w:val="both"/>
        <w:rPr>
          <w:rFonts w:ascii="Arial" w:hAnsi="Arial" w:cs="Arial"/>
          <w:bCs/>
        </w:rPr>
      </w:pPr>
      <w:r w:rsidRPr="000C481E">
        <w:rPr>
          <w:rFonts w:ascii="Arial" w:hAnsi="Arial" w:cs="Arial"/>
          <w:bCs/>
        </w:rPr>
        <w:t>Opatření je ze strany MŠMT průběžně naplňováno.</w:t>
      </w:r>
    </w:p>
    <w:p w14:paraId="6F0FDA75" w14:textId="77777777" w:rsidR="00DF4F02" w:rsidRPr="000C481E" w:rsidRDefault="00DF4F02" w:rsidP="00A1724B">
      <w:pPr>
        <w:spacing w:after="0" w:line="240" w:lineRule="auto"/>
        <w:jc w:val="both"/>
        <w:rPr>
          <w:rFonts w:ascii="Arial" w:hAnsi="Arial" w:cs="Arial"/>
          <w:bCs/>
        </w:rPr>
      </w:pPr>
    </w:p>
    <w:p w14:paraId="069C22B1" w14:textId="77777777" w:rsidR="006645F0" w:rsidRPr="000C481E" w:rsidRDefault="006645F0" w:rsidP="00A1724B">
      <w:pPr>
        <w:spacing w:after="0" w:line="240" w:lineRule="auto"/>
        <w:jc w:val="both"/>
        <w:rPr>
          <w:rFonts w:ascii="Arial" w:eastAsia="Times New Roman" w:hAnsi="Arial" w:cs="Arial"/>
          <w:lang w:eastAsia="cs-CZ"/>
        </w:rPr>
      </w:pPr>
      <w:r w:rsidRPr="000C481E">
        <w:rPr>
          <w:rFonts w:ascii="Arial" w:hAnsi="Arial" w:cs="Arial"/>
          <w:bCs/>
        </w:rPr>
        <w:t>TAČR - ponechat</w:t>
      </w:r>
    </w:p>
    <w:p w14:paraId="2EEB9F18" w14:textId="77777777" w:rsidR="00A1724B" w:rsidRPr="000C481E" w:rsidRDefault="00F26830" w:rsidP="00C54A26">
      <w:pPr>
        <w:spacing w:line="240" w:lineRule="auto"/>
        <w:jc w:val="both"/>
        <w:rPr>
          <w:rFonts w:ascii="Arial" w:hAnsi="Arial" w:cs="Arial"/>
          <w:lang w:eastAsia="cs-CZ"/>
        </w:rPr>
      </w:pPr>
      <w:r w:rsidRPr="000C481E">
        <w:rPr>
          <w:rFonts w:ascii="Arial" w:hAnsi="Arial" w:cs="Arial"/>
          <w:bCs/>
        </w:rPr>
        <w:lastRenderedPageBreak/>
        <w:t>MZE - v rámci Programu rozvoje venkova na období 2014 -2020 jsou poskytovány dotace na rozvoj inovací v zemědělské prvovýrobě a na zpracování zemědělských produktů a jejich uvádění na trh, kde je žadatelem/příjemcem dotace zemědělský podnikatel, který musí v rámci projektu spolupracovat s výzkumnou organizací.</w:t>
      </w:r>
    </w:p>
    <w:p w14:paraId="20431770" w14:textId="77777777" w:rsidR="00917A53" w:rsidRPr="000C481E" w:rsidRDefault="00917A53" w:rsidP="00917A53">
      <w:pPr>
        <w:spacing w:line="240" w:lineRule="auto"/>
        <w:ind w:left="425"/>
        <w:jc w:val="both"/>
        <w:rPr>
          <w:rFonts w:ascii="Arial" w:hAnsi="Arial" w:cs="Arial"/>
        </w:rPr>
      </w:pPr>
    </w:p>
    <w:p w14:paraId="48E6F49C" w14:textId="77777777" w:rsidR="00E14237" w:rsidRPr="000C481E" w:rsidRDefault="008C0789" w:rsidP="005C2D27">
      <w:pPr>
        <w:spacing w:before="120"/>
        <w:jc w:val="both"/>
        <w:rPr>
          <w:rFonts w:ascii="Arial" w:hAnsi="Arial" w:cs="Arial"/>
          <w:i/>
          <w:lang w:eastAsia="cs-CZ"/>
        </w:rPr>
      </w:pPr>
      <w:bookmarkStart w:id="36" w:name="_Toc513639764"/>
      <w:r w:rsidRPr="000C481E">
        <w:rPr>
          <w:rStyle w:val="Nadpis3Char"/>
        </w:rPr>
        <w:t>Opatření 19</w:t>
      </w:r>
      <w:bookmarkEnd w:id="36"/>
      <w:r w:rsidR="00E14237" w:rsidRPr="000C481E">
        <w:rPr>
          <w:rStyle w:val="Znakapoznpodarou"/>
          <w:rFonts w:ascii="Arial" w:hAnsi="Arial" w:cs="Arial"/>
          <w:i/>
        </w:rPr>
        <w:footnoteReference w:id="47"/>
      </w:r>
    </w:p>
    <w:p w14:paraId="5F42E51A" w14:textId="77777777" w:rsidR="008C0789" w:rsidRPr="000C481E" w:rsidRDefault="008C0789" w:rsidP="005C2D27">
      <w:pPr>
        <w:spacing w:before="120"/>
        <w:jc w:val="both"/>
        <w:rPr>
          <w:rFonts w:ascii="Arial" w:hAnsi="Arial" w:cs="Arial"/>
          <w:i/>
          <w:lang w:eastAsia="cs-CZ"/>
        </w:rPr>
      </w:pPr>
      <w:r w:rsidRPr="000C481E">
        <w:rPr>
          <w:rFonts w:ascii="Arial" w:hAnsi="Arial" w:cs="Arial"/>
          <w:i/>
          <w:lang w:eastAsia="cs-CZ"/>
        </w:rPr>
        <w:t xml:space="preserve">Stimulovat malé a střední podniky k účasti na mezinárodních aktivitách </w:t>
      </w:r>
      <w:proofErr w:type="spellStart"/>
      <w:r w:rsidRPr="000C481E">
        <w:rPr>
          <w:rFonts w:ascii="Arial" w:hAnsi="Arial" w:cs="Arial"/>
          <w:i/>
          <w:lang w:eastAsia="cs-CZ"/>
        </w:rPr>
        <w:t>VaVaI</w:t>
      </w:r>
      <w:proofErr w:type="spellEnd"/>
      <w:r w:rsidR="00E14237" w:rsidRPr="000C481E">
        <w:rPr>
          <w:rStyle w:val="Znakapoznpodarou"/>
          <w:rFonts w:ascii="Arial" w:hAnsi="Arial" w:cs="Arial"/>
          <w:i/>
          <w:lang w:eastAsia="cs-CZ"/>
        </w:rPr>
        <w:footnoteReference w:id="48"/>
      </w:r>
    </w:p>
    <w:p w14:paraId="245C0DE2" w14:textId="77777777" w:rsidR="008C0789" w:rsidRPr="000C481E" w:rsidRDefault="008C0789" w:rsidP="005C2D27">
      <w:pPr>
        <w:spacing w:after="120"/>
        <w:jc w:val="both"/>
        <w:rPr>
          <w:rFonts w:ascii="Arial" w:hAnsi="Arial" w:cs="Arial"/>
          <w:lang w:eastAsia="cs-CZ"/>
        </w:rPr>
      </w:pPr>
      <w:r w:rsidRPr="000C481E">
        <w:rPr>
          <w:rFonts w:ascii="Arial" w:hAnsi="Arial" w:cs="Arial"/>
          <w:lang w:eastAsia="cs-CZ"/>
        </w:rPr>
        <w:t>Termín: 2017+</w:t>
      </w:r>
    </w:p>
    <w:p w14:paraId="7A8D5F1B" w14:textId="77777777" w:rsidR="008C0789" w:rsidRPr="000C481E" w:rsidRDefault="008C0789" w:rsidP="005C2D27">
      <w:pPr>
        <w:jc w:val="both"/>
        <w:rPr>
          <w:rFonts w:ascii="Arial" w:hAnsi="Arial" w:cs="Arial"/>
          <w:lang w:eastAsia="cs-CZ"/>
        </w:rPr>
      </w:pPr>
      <w:r w:rsidRPr="000C481E">
        <w:rPr>
          <w:rFonts w:ascii="Arial" w:hAnsi="Arial" w:cs="Arial"/>
          <w:lang w:eastAsia="cs-CZ"/>
        </w:rPr>
        <w:t>Odpovědnost: MPO, MŠMT</w:t>
      </w:r>
      <w:r w:rsidR="00B4097D" w:rsidRPr="000C481E">
        <w:rPr>
          <w:rFonts w:ascii="Arial" w:hAnsi="Arial" w:cs="Arial"/>
          <w:lang w:eastAsia="cs-CZ"/>
        </w:rPr>
        <w:t>,</w:t>
      </w:r>
      <w:r w:rsidR="00B07DD6" w:rsidRPr="000C481E">
        <w:rPr>
          <w:rFonts w:ascii="Arial" w:hAnsi="Arial" w:cs="Arial"/>
          <w:lang w:eastAsia="cs-CZ"/>
        </w:rPr>
        <w:t xml:space="preserve"> spolupracují:</w:t>
      </w:r>
      <w:r w:rsidRPr="000C481E">
        <w:rPr>
          <w:rFonts w:ascii="Arial" w:hAnsi="Arial" w:cs="Arial"/>
          <w:lang w:eastAsia="cs-CZ"/>
        </w:rPr>
        <w:t xml:space="preserve"> ÚV ČR – Sekce VVI a další správní úřady odpovědné za výzkum a vývoj v oblasti svých působností</w:t>
      </w:r>
    </w:p>
    <w:p w14:paraId="1C867E01" w14:textId="77777777" w:rsidR="00E14237" w:rsidRPr="000C481E" w:rsidRDefault="00E14237" w:rsidP="00917A53">
      <w:pPr>
        <w:jc w:val="both"/>
        <w:rPr>
          <w:rFonts w:ascii="Arial" w:hAnsi="Arial" w:cs="Arial"/>
          <w:b/>
        </w:rPr>
      </w:pPr>
      <w:r w:rsidRPr="000C481E">
        <w:rPr>
          <w:rFonts w:ascii="Arial" w:hAnsi="Arial" w:cs="Arial"/>
          <w:b/>
        </w:rPr>
        <w:t>Stav realizace – dosavadní pokrok</w:t>
      </w:r>
    </w:p>
    <w:p w14:paraId="6E9CB51E" w14:textId="77777777" w:rsidR="00E14237" w:rsidRPr="000C481E" w:rsidRDefault="00E14237" w:rsidP="00E14237">
      <w:pPr>
        <w:spacing w:after="0"/>
        <w:jc w:val="both"/>
        <w:rPr>
          <w:rFonts w:ascii="Arial" w:hAnsi="Arial" w:cs="Arial"/>
          <w:lang w:eastAsia="cs-CZ"/>
        </w:rPr>
      </w:pPr>
      <w:r w:rsidRPr="000C481E">
        <w:rPr>
          <w:rFonts w:ascii="Arial" w:hAnsi="Arial" w:cs="Arial"/>
          <w:lang w:eastAsia="cs-CZ"/>
        </w:rPr>
        <w:t>MPO (plněno průběžně)</w:t>
      </w:r>
    </w:p>
    <w:p w14:paraId="0CDD280D" w14:textId="77777777" w:rsidR="00E14237" w:rsidRPr="000C481E" w:rsidRDefault="00E14237" w:rsidP="00E14237">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Mezinárodní spolupráce ve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je v kompetenci MŠMT. MPO v rámci své působnosti podporuje v rámci programu OP PIK Spolupráce - klastry (aktivita internacionalizace) navazování spolupráce malých a středních podniků v evropském výzkumném prostoru, zapojování se do konsorcií v evropských výzkumných programech a přeshraničních sítí excelentních klastrů. Program Spolupráce - technologické platformy podporuje zapojování českých výzkumných organizací a podniků do činnosti evropských technologických platforem a koordinaci českých subjektů v přístupu do </w:t>
      </w:r>
      <w:proofErr w:type="gramStart"/>
      <w:r w:rsidRPr="000C481E">
        <w:rPr>
          <w:rFonts w:ascii="Arial" w:eastAsia="Times New Roman" w:hAnsi="Arial" w:cs="Arial"/>
          <w:lang w:eastAsia="cs-CZ"/>
        </w:rPr>
        <w:t>Horizont</w:t>
      </w:r>
      <w:proofErr w:type="gramEnd"/>
      <w:r w:rsidRPr="000C481E">
        <w:rPr>
          <w:rFonts w:ascii="Arial" w:eastAsia="Times New Roman" w:hAnsi="Arial" w:cs="Arial"/>
          <w:lang w:eastAsia="cs-CZ"/>
        </w:rPr>
        <w:t xml:space="preserve"> 2020 a dalších evropských programů. Dosud byly vyhlášeny 4 výzvy Spolupráce - klastry a 2 výzvy Spolupráce - technologické platformy. Schváleno bylo 60 projektů za téměř 400 mil. Kč. MPO pořádá či se podílí na organizování seminářů pro uchazeče o podporu z programu Nástroj pro malé a střední podniky (</w:t>
      </w:r>
      <w:proofErr w:type="spellStart"/>
      <w:r w:rsidRPr="000C481E">
        <w:rPr>
          <w:rFonts w:ascii="Arial" w:eastAsia="Times New Roman" w:hAnsi="Arial" w:cs="Arial"/>
          <w:lang w:eastAsia="cs-CZ"/>
        </w:rPr>
        <w:t>SMEi</w:t>
      </w:r>
      <w:proofErr w:type="spellEnd"/>
      <w:r w:rsidRPr="000C481E">
        <w:rPr>
          <w:rFonts w:ascii="Arial" w:eastAsia="Times New Roman" w:hAnsi="Arial" w:cs="Arial"/>
          <w:lang w:eastAsia="cs-CZ"/>
        </w:rPr>
        <w:t xml:space="preserve">) H2020, včetně možnosti konzultovat projekt s odborníky z řad evaluátorů programu. Připravovaný interní projekt agentury </w:t>
      </w:r>
      <w:proofErr w:type="spellStart"/>
      <w:r w:rsidRPr="000C481E">
        <w:rPr>
          <w:rFonts w:ascii="Arial" w:eastAsia="Times New Roman" w:hAnsi="Arial" w:cs="Arial"/>
          <w:lang w:eastAsia="cs-CZ"/>
        </w:rPr>
        <w:t>CzechInvest</w:t>
      </w:r>
      <w:proofErr w:type="spellEnd"/>
      <w:r w:rsidRPr="000C481E">
        <w:rPr>
          <w:rFonts w:ascii="Arial" w:eastAsia="Times New Roman" w:hAnsi="Arial" w:cs="Arial"/>
          <w:lang w:eastAsia="cs-CZ"/>
        </w:rPr>
        <w:t xml:space="preserve"> Czech Business Point, jehož součástí měla být i klíčová aktivita podporující účast a úspěšnost v </w:t>
      </w:r>
      <w:proofErr w:type="spellStart"/>
      <w:r w:rsidRPr="000C481E">
        <w:rPr>
          <w:rFonts w:ascii="Arial" w:eastAsia="Times New Roman" w:hAnsi="Arial" w:cs="Arial"/>
          <w:lang w:eastAsia="cs-CZ"/>
        </w:rPr>
        <w:t>SMEi</w:t>
      </w:r>
      <w:proofErr w:type="spellEnd"/>
      <w:r w:rsidRPr="000C481E">
        <w:rPr>
          <w:rFonts w:ascii="Arial" w:eastAsia="Times New Roman" w:hAnsi="Arial" w:cs="Arial"/>
          <w:lang w:eastAsia="cs-CZ"/>
        </w:rPr>
        <w:t>, nebyl realizován, tudíž k naplnění této aktivity nedošlo. 1. prosince byla vyhlášena speciální komplementární CS2 výzva pod programem Aplikace PO1 OPPIK. Výzva bude uzavřena 30. dubna 2018. Žadatelem musí být konsorcium s účinnou spoluprací. V rámci výzvy jsou bodově zvýhodněni žadatelé, kteří již v minulosti podávali do programu CS2 projekty, jež jsou v různém stupni realizace. Na stimulaci zapojení podniků do mezinárodní spolupráce byl zaměřen jeden z podprogramů nového programu TREND, který MPO předložilo ke stanovisku RVVI v září 2017. Další nástroje stimulace jsou uvedeny v Opatření 12.</w:t>
      </w:r>
    </w:p>
    <w:p w14:paraId="4E3C9EC2" w14:textId="77777777" w:rsidR="00DF4F02" w:rsidRPr="000C481E" w:rsidRDefault="00DF4F02" w:rsidP="00E14237">
      <w:pPr>
        <w:spacing w:after="0" w:line="240" w:lineRule="auto"/>
        <w:jc w:val="both"/>
        <w:rPr>
          <w:rFonts w:ascii="Arial" w:hAnsi="Arial" w:cs="Arial"/>
          <w:bCs/>
        </w:rPr>
      </w:pPr>
    </w:p>
    <w:p w14:paraId="1B5640C8" w14:textId="77777777" w:rsidR="00750AAA" w:rsidRPr="000C481E" w:rsidRDefault="00750AAA" w:rsidP="00E14237">
      <w:pPr>
        <w:spacing w:after="0" w:line="240" w:lineRule="auto"/>
        <w:jc w:val="both"/>
        <w:rPr>
          <w:rFonts w:ascii="Arial" w:hAnsi="Arial" w:cs="Arial"/>
          <w:bCs/>
        </w:rPr>
      </w:pPr>
      <w:r w:rsidRPr="000C481E">
        <w:rPr>
          <w:rFonts w:ascii="Arial" w:hAnsi="Arial" w:cs="Arial"/>
          <w:bCs/>
        </w:rPr>
        <w:t>MŠMT (ANO)</w:t>
      </w:r>
    </w:p>
    <w:p w14:paraId="57000C20" w14:textId="77777777" w:rsidR="00750AAA" w:rsidRPr="000C481E" w:rsidRDefault="00750AAA" w:rsidP="00E14237">
      <w:pPr>
        <w:spacing w:after="0" w:line="240" w:lineRule="auto"/>
        <w:jc w:val="both"/>
        <w:rPr>
          <w:rFonts w:ascii="Arial" w:hAnsi="Arial" w:cs="Arial"/>
          <w:bCs/>
        </w:rPr>
      </w:pPr>
      <w:r w:rsidRPr="000C481E">
        <w:rPr>
          <w:rFonts w:ascii="Arial" w:hAnsi="Arial" w:cs="Arial"/>
          <w:bCs/>
        </w:rPr>
        <w:t xml:space="preserve">MŠMT zpracovalo „Akční plán mezinárodní spolupráce ČR ve výzkumu a vývoji a internacionalizace prostředí výzkumu a vývoje v ČR na léta 2017 až 2020“, který byl schválený usnesením vlády ČR ze dne 19. prosince 2016 č. 1179, a který zahrnuje i opatření, jejichž realizace podporuje mezinárodní spolupráci podniků ČR ve výzkumu a vývoji. Jedná se přitom zejména o aktivitu spočívající v podpoře účasti podniků ČR v evropských programech EUREKA a EUROSTARS. Celkem 3 z 6 podprogramů programu </w:t>
      </w:r>
      <w:r w:rsidRPr="000C481E">
        <w:rPr>
          <w:rFonts w:ascii="Arial" w:hAnsi="Arial" w:cs="Arial"/>
          <w:bCs/>
        </w:rPr>
        <w:lastRenderedPageBreak/>
        <w:t>INTER-EXCELLENCE jsou přitom otevřené rovněž pro účast malých a středních podniků ČR.</w:t>
      </w:r>
    </w:p>
    <w:p w14:paraId="06A353D1" w14:textId="77777777" w:rsidR="00DF4F02" w:rsidRPr="000C481E" w:rsidRDefault="00DF4F02" w:rsidP="00E14237">
      <w:pPr>
        <w:spacing w:after="0" w:line="240" w:lineRule="auto"/>
        <w:jc w:val="both"/>
        <w:rPr>
          <w:rFonts w:ascii="Arial" w:hAnsi="Arial" w:cs="Arial"/>
          <w:bCs/>
        </w:rPr>
      </w:pPr>
    </w:p>
    <w:p w14:paraId="37DE0ECD" w14:textId="77777777" w:rsidR="006645F0" w:rsidRPr="000C481E" w:rsidRDefault="006645F0" w:rsidP="00E14237">
      <w:pPr>
        <w:spacing w:after="0" w:line="240" w:lineRule="auto"/>
        <w:jc w:val="both"/>
        <w:rPr>
          <w:rFonts w:ascii="Arial" w:hAnsi="Arial" w:cs="Arial"/>
          <w:bCs/>
        </w:rPr>
      </w:pPr>
      <w:r w:rsidRPr="000C481E">
        <w:rPr>
          <w:rFonts w:ascii="Arial" w:hAnsi="Arial" w:cs="Arial"/>
          <w:bCs/>
        </w:rPr>
        <w:t>TAČR (plněno průběžně)</w:t>
      </w:r>
    </w:p>
    <w:p w14:paraId="5CEAACE2" w14:textId="77777777" w:rsidR="006645F0" w:rsidRPr="000C481E" w:rsidRDefault="006645F0" w:rsidP="00E14237">
      <w:pPr>
        <w:spacing w:after="0" w:line="240" w:lineRule="auto"/>
        <w:jc w:val="both"/>
        <w:rPr>
          <w:rFonts w:ascii="Arial" w:eastAsia="Times New Roman" w:hAnsi="Arial" w:cs="Arial"/>
          <w:sz w:val="24"/>
          <w:szCs w:val="24"/>
          <w:lang w:eastAsia="cs-CZ"/>
        </w:rPr>
      </w:pPr>
      <w:r w:rsidRPr="000C481E">
        <w:rPr>
          <w:rFonts w:ascii="Arial" w:hAnsi="Arial" w:cs="Arial"/>
          <w:bCs/>
          <w:sz w:val="24"/>
          <w:szCs w:val="24"/>
        </w:rPr>
        <w:t xml:space="preserve">Opatření je plněno programem TA ČR DELTA a dále prostřednictvím zapojení českých subjektů do schémat ERA-NET </w:t>
      </w:r>
      <w:proofErr w:type="spellStart"/>
      <w:r w:rsidRPr="000C481E">
        <w:rPr>
          <w:rFonts w:ascii="Arial" w:hAnsi="Arial" w:cs="Arial"/>
          <w:bCs/>
          <w:sz w:val="24"/>
          <w:szCs w:val="24"/>
        </w:rPr>
        <w:t>Cofund</w:t>
      </w:r>
      <w:proofErr w:type="spellEnd"/>
      <w:r w:rsidRPr="000C481E">
        <w:rPr>
          <w:rFonts w:ascii="Arial" w:hAnsi="Arial" w:cs="Arial"/>
          <w:bCs/>
          <w:sz w:val="24"/>
          <w:szCs w:val="24"/>
        </w:rPr>
        <w:t xml:space="preserve"> v rámci programů TA ČR EPSILON a ZÉTA.</w:t>
      </w:r>
    </w:p>
    <w:p w14:paraId="31F72ED9" w14:textId="77777777" w:rsidR="00E14237" w:rsidRPr="000C481E" w:rsidRDefault="00E14237" w:rsidP="00E14237">
      <w:pPr>
        <w:spacing w:after="0" w:line="240" w:lineRule="auto"/>
        <w:jc w:val="both"/>
        <w:rPr>
          <w:rFonts w:ascii="Arial" w:eastAsia="Times New Roman" w:hAnsi="Arial" w:cs="Arial"/>
          <w:lang w:eastAsia="cs-CZ"/>
        </w:rPr>
      </w:pPr>
    </w:p>
    <w:p w14:paraId="72CCFF04" w14:textId="77777777" w:rsidR="00E14237" w:rsidRPr="000C481E" w:rsidRDefault="00E14237" w:rsidP="00E14237">
      <w:pPr>
        <w:spacing w:after="0" w:line="240" w:lineRule="auto"/>
        <w:jc w:val="both"/>
        <w:rPr>
          <w:rFonts w:ascii="Arial" w:hAnsi="Arial" w:cs="Arial"/>
          <w:b/>
        </w:rPr>
      </w:pPr>
      <w:r w:rsidRPr="000C481E">
        <w:rPr>
          <w:rFonts w:ascii="Arial" w:hAnsi="Arial" w:cs="Arial"/>
          <w:b/>
        </w:rPr>
        <w:t>Další plánované kroky</w:t>
      </w:r>
    </w:p>
    <w:p w14:paraId="42D33C83" w14:textId="77777777" w:rsidR="00DF4F02" w:rsidRPr="000C481E" w:rsidRDefault="00DF4F02" w:rsidP="00E14237">
      <w:pPr>
        <w:spacing w:after="0" w:line="240" w:lineRule="auto"/>
        <w:jc w:val="both"/>
        <w:rPr>
          <w:rFonts w:ascii="Arial" w:eastAsia="Times New Roman" w:hAnsi="Arial" w:cs="Arial"/>
          <w:lang w:eastAsia="cs-CZ"/>
        </w:rPr>
      </w:pPr>
    </w:p>
    <w:p w14:paraId="3D602188" w14:textId="77777777" w:rsidR="00E14237" w:rsidRPr="000C481E" w:rsidRDefault="00E14237" w:rsidP="00E14237">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MPO - v budoucnu bude pokračovat organizování seminářů pro uchazeče do programu </w:t>
      </w:r>
      <w:proofErr w:type="spellStart"/>
      <w:r w:rsidRPr="000C481E">
        <w:rPr>
          <w:rFonts w:ascii="Arial" w:eastAsia="Times New Roman" w:hAnsi="Arial" w:cs="Arial"/>
          <w:lang w:eastAsia="cs-CZ"/>
        </w:rPr>
        <w:t>SMEi</w:t>
      </w:r>
      <w:proofErr w:type="spellEnd"/>
      <w:r w:rsidRPr="000C481E">
        <w:rPr>
          <w:rFonts w:ascii="Arial" w:eastAsia="Times New Roman" w:hAnsi="Arial" w:cs="Arial"/>
          <w:lang w:eastAsia="cs-CZ"/>
        </w:rPr>
        <w:t xml:space="preserve"> a jejich program by měl být rozšířen i o program Fast Track to </w:t>
      </w:r>
      <w:proofErr w:type="spellStart"/>
      <w:r w:rsidRPr="000C481E">
        <w:rPr>
          <w:rFonts w:ascii="Arial" w:eastAsia="Times New Roman" w:hAnsi="Arial" w:cs="Arial"/>
          <w:lang w:eastAsia="cs-CZ"/>
        </w:rPr>
        <w:t>Innovation</w:t>
      </w:r>
      <w:proofErr w:type="spellEnd"/>
      <w:r w:rsidRPr="000C481E">
        <w:rPr>
          <w:rFonts w:ascii="Arial" w:eastAsia="Times New Roman" w:hAnsi="Arial" w:cs="Arial"/>
          <w:lang w:eastAsia="cs-CZ"/>
        </w:rPr>
        <w:t xml:space="preserve">. Dále bude kladen důraz na vyškolení zaměstnanců regionálních kanceláři </w:t>
      </w:r>
      <w:proofErr w:type="spellStart"/>
      <w:r w:rsidRPr="000C481E">
        <w:rPr>
          <w:rFonts w:ascii="Arial" w:eastAsia="Times New Roman" w:hAnsi="Arial" w:cs="Arial"/>
          <w:lang w:eastAsia="cs-CZ"/>
        </w:rPr>
        <w:t>CzechInvest</w:t>
      </w:r>
      <w:proofErr w:type="spellEnd"/>
      <w:r w:rsidRPr="000C481E">
        <w:rPr>
          <w:rFonts w:ascii="Arial" w:eastAsia="Times New Roman" w:hAnsi="Arial" w:cs="Arial"/>
          <w:lang w:eastAsia="cs-CZ"/>
        </w:rPr>
        <w:t xml:space="preserve">, aby se zvýšila informovanost o vybraných rámcových programech na podporu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xml:space="preserve"> v regionech. Jednou z dalších možností je využití zdrojů z vybraných programů OPPIK na podporu a stimulaci vzniku konkurenceschopných projektů do rámcových programů EU.</w:t>
      </w:r>
    </w:p>
    <w:p w14:paraId="3CC54149" w14:textId="77777777" w:rsidR="00DF4F02" w:rsidRPr="000C481E" w:rsidRDefault="00DF4F02" w:rsidP="00E14237">
      <w:pPr>
        <w:spacing w:after="0" w:line="240" w:lineRule="auto"/>
        <w:jc w:val="both"/>
        <w:rPr>
          <w:rFonts w:ascii="Arial" w:hAnsi="Arial" w:cs="Arial"/>
          <w:bCs/>
          <w:sz w:val="24"/>
          <w:szCs w:val="24"/>
        </w:rPr>
      </w:pPr>
    </w:p>
    <w:p w14:paraId="2BF33998" w14:textId="77777777" w:rsidR="00E14237" w:rsidRPr="000C481E" w:rsidRDefault="00750AAA" w:rsidP="00E14237">
      <w:pPr>
        <w:spacing w:after="0" w:line="240" w:lineRule="auto"/>
        <w:jc w:val="both"/>
        <w:rPr>
          <w:rFonts w:ascii="Arial" w:hAnsi="Arial" w:cs="Arial"/>
          <w:sz w:val="16"/>
        </w:rPr>
      </w:pPr>
      <w:r w:rsidRPr="000C481E">
        <w:rPr>
          <w:rFonts w:ascii="Arial" w:hAnsi="Arial" w:cs="Arial"/>
          <w:bCs/>
          <w:sz w:val="24"/>
          <w:szCs w:val="24"/>
        </w:rPr>
        <w:t>MŠMT bude i nadále pokračovat v podpoře zapojování podniků ČR do mezinárodních programů výzkumu, vývoje a inovací EUREKA a EUROSTARS</w:t>
      </w:r>
      <w:r w:rsidRPr="000C481E">
        <w:rPr>
          <w:rFonts w:ascii="Arial" w:hAnsi="Arial" w:cs="Arial"/>
          <w:bCs/>
          <w:sz w:val="16"/>
          <w:szCs w:val="16"/>
        </w:rPr>
        <w:t>.</w:t>
      </w:r>
    </w:p>
    <w:p w14:paraId="2CF5583B" w14:textId="77777777" w:rsidR="006645F0" w:rsidRPr="000C481E" w:rsidRDefault="006645F0" w:rsidP="00E14237">
      <w:pPr>
        <w:spacing w:after="0" w:line="240" w:lineRule="auto"/>
        <w:jc w:val="both"/>
        <w:rPr>
          <w:rFonts w:ascii="Arial" w:hAnsi="Arial" w:cs="Arial"/>
          <w:bCs/>
        </w:rPr>
      </w:pPr>
      <w:r w:rsidRPr="000C481E">
        <w:rPr>
          <w:rFonts w:ascii="Arial" w:hAnsi="Arial" w:cs="Arial"/>
          <w:bCs/>
        </w:rPr>
        <w:t xml:space="preserve">TAČR - </w:t>
      </w:r>
      <w:r w:rsidR="00CA7287" w:rsidRPr="000C481E">
        <w:rPr>
          <w:rFonts w:ascii="Arial" w:hAnsi="Arial" w:cs="Arial"/>
          <w:bCs/>
        </w:rPr>
        <w:t>vyhlášení VS dle plánovaného harmonogramu VS TA ČR. Opatření bude zároveň od roku 2018/2019 plněno prostřednictvím nového programu KAPPA a DELTA 2.</w:t>
      </w:r>
    </w:p>
    <w:p w14:paraId="5B46AB5F" w14:textId="77777777" w:rsidR="006645F0" w:rsidRPr="000C481E" w:rsidRDefault="006645F0" w:rsidP="00E14237">
      <w:pPr>
        <w:spacing w:after="0" w:line="240" w:lineRule="auto"/>
        <w:jc w:val="both"/>
        <w:rPr>
          <w:rFonts w:ascii="Arial" w:eastAsia="Times New Roman" w:hAnsi="Arial" w:cs="Arial"/>
          <w:lang w:eastAsia="cs-CZ"/>
        </w:rPr>
      </w:pPr>
    </w:p>
    <w:p w14:paraId="4129307B" w14:textId="77777777" w:rsidR="00E14237" w:rsidRPr="000C481E" w:rsidRDefault="00E14237" w:rsidP="00E14237">
      <w:pPr>
        <w:spacing w:after="0" w:line="240" w:lineRule="auto"/>
        <w:jc w:val="both"/>
        <w:rPr>
          <w:rFonts w:ascii="Arial" w:hAnsi="Arial" w:cs="Arial"/>
          <w:b/>
        </w:rPr>
      </w:pPr>
      <w:r w:rsidRPr="000C481E">
        <w:rPr>
          <w:rFonts w:ascii="Arial" w:hAnsi="Arial" w:cs="Arial"/>
          <w:b/>
        </w:rPr>
        <w:t>Poznámka (návrh na úpravu či zrušení opatření)</w:t>
      </w:r>
    </w:p>
    <w:p w14:paraId="7666633C" w14:textId="77777777" w:rsidR="00DF4F02" w:rsidRPr="000C481E" w:rsidRDefault="00DF4F02" w:rsidP="00E14237">
      <w:pPr>
        <w:spacing w:after="0" w:line="240" w:lineRule="auto"/>
        <w:jc w:val="both"/>
        <w:rPr>
          <w:rFonts w:ascii="Arial" w:eastAsia="Times New Roman" w:hAnsi="Arial" w:cs="Arial"/>
          <w:lang w:eastAsia="cs-CZ"/>
        </w:rPr>
      </w:pPr>
    </w:p>
    <w:p w14:paraId="67F4A3D2" w14:textId="381B0CF0" w:rsidR="002940BA" w:rsidRPr="000C481E" w:rsidRDefault="00DF4F02" w:rsidP="00E14237">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2940BA" w:rsidRPr="000C481E">
        <w:rPr>
          <w:rFonts w:ascii="Arial" w:eastAsia="Times New Roman" w:hAnsi="Arial" w:cs="Arial"/>
          <w:lang w:eastAsia="cs-CZ"/>
        </w:rPr>
        <w:t>RVV (</w:t>
      </w:r>
      <w:r w:rsidR="009D2E48" w:rsidRPr="000C481E">
        <w:rPr>
          <w:rFonts w:ascii="Arial" w:eastAsia="Times New Roman" w:hAnsi="Arial" w:cs="Arial"/>
          <w:lang w:eastAsia="cs-CZ"/>
        </w:rPr>
        <w:t xml:space="preserve">z důvodu přílišného detailu </w:t>
      </w:r>
      <w:r w:rsidR="002940BA" w:rsidRPr="000C481E">
        <w:rPr>
          <w:rFonts w:ascii="Arial" w:eastAsia="Times New Roman" w:hAnsi="Arial" w:cs="Arial"/>
          <w:lang w:eastAsia="cs-CZ"/>
        </w:rPr>
        <w:t>zrušit</w:t>
      </w:r>
      <w:r w:rsidR="009D2E48" w:rsidRPr="000C481E">
        <w:rPr>
          <w:rFonts w:ascii="Arial" w:eastAsia="Times New Roman" w:hAnsi="Arial" w:cs="Arial"/>
          <w:lang w:eastAsia="cs-CZ"/>
        </w:rPr>
        <w:t xml:space="preserve"> jako závazn</w:t>
      </w:r>
      <w:r w:rsidR="000B2812" w:rsidRPr="000C481E">
        <w:rPr>
          <w:rFonts w:ascii="Arial" w:eastAsia="Times New Roman" w:hAnsi="Arial" w:cs="Arial"/>
          <w:lang w:eastAsia="cs-CZ"/>
        </w:rPr>
        <w:t xml:space="preserve">é opatření, ale </w:t>
      </w:r>
      <w:r w:rsidR="00971F68" w:rsidRPr="000C481E">
        <w:rPr>
          <w:rFonts w:ascii="Arial" w:eastAsia="Times New Roman" w:hAnsi="Arial" w:cs="Arial"/>
          <w:lang w:eastAsia="cs-CZ"/>
        </w:rPr>
        <w:t>zachovat vizi)</w:t>
      </w:r>
      <w:r w:rsidR="002940BA" w:rsidRPr="000C481E">
        <w:rPr>
          <w:rFonts w:ascii="Arial" w:eastAsia="Times New Roman" w:hAnsi="Arial" w:cs="Arial"/>
          <w:lang w:eastAsia="cs-CZ"/>
        </w:rPr>
        <w:t xml:space="preserve">. </w:t>
      </w:r>
      <w:r w:rsidR="008974AD" w:rsidRPr="000C481E">
        <w:rPr>
          <w:rFonts w:ascii="Arial" w:eastAsia="Times New Roman" w:hAnsi="Arial" w:cs="Arial"/>
          <w:lang w:eastAsia="cs-CZ"/>
        </w:rPr>
        <w:t>Konkretizace bude ponechána</w:t>
      </w:r>
      <w:r w:rsidR="002940BA" w:rsidRPr="000C481E">
        <w:rPr>
          <w:rFonts w:ascii="Arial" w:eastAsia="Times New Roman" w:hAnsi="Arial" w:cs="Arial"/>
          <w:lang w:eastAsia="cs-CZ"/>
        </w:rPr>
        <w:t xml:space="preserve"> na gestorovi/gestorech v rámci jejich</w:t>
      </w:r>
      <w:r w:rsidR="009D2E48" w:rsidRPr="000C481E">
        <w:rPr>
          <w:rFonts w:ascii="Arial" w:eastAsia="Times New Roman" w:hAnsi="Arial" w:cs="Arial"/>
          <w:lang w:eastAsia="cs-CZ"/>
        </w:rPr>
        <w:t xml:space="preserve"> příslušných aktivit (např. implementační plány, programy podpory apod.</w:t>
      </w:r>
      <w:r w:rsidR="002940BA" w:rsidRPr="000C481E">
        <w:rPr>
          <w:rFonts w:ascii="Arial" w:eastAsia="Times New Roman" w:hAnsi="Arial" w:cs="Arial"/>
          <w:lang w:eastAsia="cs-CZ"/>
        </w:rPr>
        <w:t>)</w:t>
      </w:r>
    </w:p>
    <w:p w14:paraId="1F0DE033" w14:textId="77777777" w:rsidR="00DF4F02" w:rsidRPr="000C481E" w:rsidRDefault="00DF4F02" w:rsidP="00E14237">
      <w:pPr>
        <w:spacing w:after="0" w:line="240" w:lineRule="auto"/>
        <w:jc w:val="both"/>
        <w:rPr>
          <w:rFonts w:ascii="Arial" w:eastAsia="Times New Roman" w:hAnsi="Arial" w:cs="Arial"/>
          <w:lang w:eastAsia="cs-CZ"/>
        </w:rPr>
      </w:pPr>
    </w:p>
    <w:p w14:paraId="6435B7C5" w14:textId="77777777" w:rsidR="00E14237" w:rsidRPr="000C481E" w:rsidRDefault="005E45F0" w:rsidP="00E14237">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MPO - </w:t>
      </w:r>
      <w:r w:rsidR="00E14237" w:rsidRPr="000C481E">
        <w:rPr>
          <w:rFonts w:ascii="Arial" w:eastAsia="Times New Roman" w:hAnsi="Arial" w:cs="Arial"/>
          <w:lang w:eastAsia="cs-CZ"/>
        </w:rPr>
        <w:t>viz pozn. k Opatření 18.</w:t>
      </w:r>
    </w:p>
    <w:p w14:paraId="50F9ED35" w14:textId="77777777" w:rsidR="00DF4F02" w:rsidRPr="000C481E" w:rsidRDefault="00DF4F02" w:rsidP="00166F04">
      <w:pPr>
        <w:spacing w:after="0"/>
        <w:jc w:val="both"/>
        <w:rPr>
          <w:rFonts w:ascii="Arial" w:hAnsi="Arial" w:cs="Arial"/>
          <w:bCs/>
        </w:rPr>
      </w:pPr>
    </w:p>
    <w:p w14:paraId="7BD7FFA4" w14:textId="77777777" w:rsidR="00E14237" w:rsidRPr="000C481E" w:rsidRDefault="00C87DCE" w:rsidP="00166F04">
      <w:pPr>
        <w:spacing w:after="0"/>
        <w:jc w:val="both"/>
        <w:rPr>
          <w:rFonts w:ascii="Arial" w:hAnsi="Arial" w:cs="Arial"/>
          <w:sz w:val="16"/>
        </w:rPr>
      </w:pPr>
      <w:r w:rsidRPr="000C481E">
        <w:rPr>
          <w:rFonts w:ascii="Arial" w:hAnsi="Arial" w:cs="Arial"/>
          <w:bCs/>
        </w:rPr>
        <w:t>MŠMT - Opatření je ze strany MŠMT průběžně naplňováno</w:t>
      </w:r>
      <w:r w:rsidRPr="000C481E">
        <w:rPr>
          <w:rFonts w:ascii="Arial" w:hAnsi="Arial" w:cs="Arial"/>
          <w:bCs/>
          <w:sz w:val="16"/>
          <w:szCs w:val="16"/>
        </w:rPr>
        <w:t>.</w:t>
      </w:r>
    </w:p>
    <w:p w14:paraId="2877392E" w14:textId="77777777" w:rsidR="00CA7287" w:rsidRPr="000C481E" w:rsidRDefault="00CA7287" w:rsidP="00CA7287">
      <w:pPr>
        <w:spacing w:after="0"/>
        <w:jc w:val="both"/>
        <w:rPr>
          <w:rFonts w:ascii="Arial" w:hAnsi="Arial" w:cs="Arial"/>
          <w:lang w:eastAsia="cs-CZ"/>
        </w:rPr>
      </w:pPr>
      <w:r w:rsidRPr="000C481E">
        <w:rPr>
          <w:rFonts w:ascii="Arial" w:hAnsi="Arial" w:cs="Arial"/>
          <w:bCs/>
        </w:rPr>
        <w:t>TAČR - ponechat</w:t>
      </w:r>
    </w:p>
    <w:p w14:paraId="00D96445" w14:textId="77777777" w:rsidR="00917A53" w:rsidRPr="000C481E" w:rsidRDefault="00917A53" w:rsidP="00917A53">
      <w:pPr>
        <w:jc w:val="both"/>
        <w:rPr>
          <w:rFonts w:ascii="Arial" w:hAnsi="Arial" w:cs="Arial"/>
          <w:lang w:eastAsia="cs-CZ"/>
        </w:rPr>
      </w:pPr>
    </w:p>
    <w:p w14:paraId="2EE85447" w14:textId="77777777" w:rsidR="002639FF" w:rsidRPr="000C481E" w:rsidRDefault="002639FF" w:rsidP="00AC79DA">
      <w:pPr>
        <w:keepNext/>
        <w:spacing w:before="240"/>
        <w:jc w:val="both"/>
        <w:rPr>
          <w:rFonts w:ascii="Arial" w:hAnsi="Arial" w:cs="Arial"/>
          <w:i/>
          <w:lang w:eastAsia="cs-CZ"/>
        </w:rPr>
      </w:pPr>
      <w:bookmarkStart w:id="37" w:name="_Toc513639765"/>
      <w:r w:rsidRPr="000C481E">
        <w:rPr>
          <w:rStyle w:val="Nadpis3Char"/>
        </w:rPr>
        <w:t>Opatření 20</w:t>
      </w:r>
      <w:bookmarkEnd w:id="37"/>
      <w:r w:rsidRPr="000C481E">
        <w:rPr>
          <w:rStyle w:val="Znakapoznpodarou"/>
          <w:rFonts w:ascii="Arial" w:hAnsi="Arial" w:cs="Arial"/>
          <w:i/>
          <w:lang w:eastAsia="cs-CZ"/>
        </w:rPr>
        <w:footnoteReference w:id="49"/>
      </w:r>
    </w:p>
    <w:p w14:paraId="21F5FDE4" w14:textId="77777777" w:rsidR="008C0789" w:rsidRPr="000C481E" w:rsidRDefault="008C0789" w:rsidP="00AC79DA">
      <w:pPr>
        <w:keepNext/>
        <w:spacing w:before="240"/>
        <w:jc w:val="both"/>
        <w:rPr>
          <w:rFonts w:ascii="Arial" w:hAnsi="Arial" w:cs="Arial"/>
          <w:i/>
          <w:lang w:eastAsia="cs-CZ"/>
        </w:rPr>
      </w:pPr>
      <w:r w:rsidRPr="000C481E">
        <w:rPr>
          <w:rFonts w:ascii="Arial" w:hAnsi="Arial" w:cs="Arial"/>
          <w:i/>
          <w:lang w:eastAsia="cs-CZ"/>
        </w:rPr>
        <w:t>Posílit využívání finančních nástrojů pro rozvoj inovačních aktivit</w:t>
      </w:r>
      <w:r w:rsidR="002639FF" w:rsidRPr="000C481E">
        <w:rPr>
          <w:rStyle w:val="Znakapoznpodarou"/>
          <w:rFonts w:ascii="Arial" w:hAnsi="Arial" w:cs="Arial"/>
          <w:i/>
          <w:lang w:eastAsia="cs-CZ"/>
        </w:rPr>
        <w:footnoteReference w:id="50"/>
      </w:r>
    </w:p>
    <w:p w14:paraId="2148D134" w14:textId="77777777" w:rsidR="00573078" w:rsidRPr="000C481E" w:rsidRDefault="008C0789" w:rsidP="00AC79DA">
      <w:pPr>
        <w:spacing w:after="120" w:line="240" w:lineRule="auto"/>
        <w:jc w:val="both"/>
        <w:rPr>
          <w:rFonts w:ascii="Arial" w:hAnsi="Arial" w:cs="Arial"/>
          <w:lang w:eastAsia="cs-CZ"/>
        </w:rPr>
      </w:pPr>
      <w:r w:rsidRPr="000C481E">
        <w:rPr>
          <w:rFonts w:ascii="Arial" w:hAnsi="Arial" w:cs="Arial"/>
          <w:lang w:eastAsia="cs-CZ"/>
        </w:rPr>
        <w:t>Termín: 2016+</w:t>
      </w:r>
    </w:p>
    <w:p w14:paraId="16A4FD46" w14:textId="77777777" w:rsidR="00573078" w:rsidRPr="000C481E" w:rsidRDefault="008C0789" w:rsidP="00AC79DA">
      <w:pPr>
        <w:spacing w:after="120" w:line="240" w:lineRule="auto"/>
        <w:jc w:val="both"/>
        <w:rPr>
          <w:rFonts w:ascii="Arial" w:hAnsi="Arial" w:cs="Arial"/>
          <w:lang w:eastAsia="cs-CZ"/>
        </w:rPr>
      </w:pPr>
      <w:r w:rsidRPr="000C481E">
        <w:rPr>
          <w:rFonts w:ascii="Arial" w:hAnsi="Arial" w:cs="Arial"/>
          <w:lang w:eastAsia="cs-CZ"/>
        </w:rPr>
        <w:t xml:space="preserve">Odpovědnost: MPO, </w:t>
      </w:r>
      <w:proofErr w:type="spellStart"/>
      <w:r w:rsidR="00C17ECE" w:rsidRPr="000C481E">
        <w:rPr>
          <w:rFonts w:ascii="Arial" w:hAnsi="Arial" w:cs="Arial"/>
          <w:lang w:eastAsia="cs-CZ"/>
        </w:rPr>
        <w:t>spolugesce</w:t>
      </w:r>
      <w:proofErr w:type="spellEnd"/>
      <w:r w:rsidR="00B07DD6" w:rsidRPr="000C481E">
        <w:rPr>
          <w:rFonts w:ascii="Arial" w:hAnsi="Arial" w:cs="Arial"/>
          <w:lang w:eastAsia="cs-CZ"/>
        </w:rPr>
        <w:t>:</w:t>
      </w:r>
      <w:r w:rsidR="00C17ECE" w:rsidRPr="000C481E">
        <w:rPr>
          <w:rFonts w:ascii="Arial" w:hAnsi="Arial" w:cs="Arial"/>
          <w:lang w:eastAsia="cs-CZ"/>
        </w:rPr>
        <w:t xml:space="preserve"> MMR, </w:t>
      </w:r>
      <w:r w:rsidRPr="000C481E">
        <w:rPr>
          <w:rFonts w:ascii="Arial" w:hAnsi="Arial" w:cs="Arial"/>
          <w:lang w:eastAsia="cs-CZ"/>
        </w:rPr>
        <w:t>spolupracují</w:t>
      </w:r>
      <w:r w:rsidR="00B07DD6" w:rsidRPr="000C481E">
        <w:rPr>
          <w:rFonts w:ascii="Arial" w:hAnsi="Arial" w:cs="Arial"/>
          <w:lang w:eastAsia="cs-CZ"/>
        </w:rPr>
        <w:t>:</w:t>
      </w:r>
      <w:r w:rsidRPr="000C481E">
        <w:rPr>
          <w:rFonts w:ascii="Arial" w:hAnsi="Arial" w:cs="Arial"/>
          <w:lang w:eastAsia="cs-CZ"/>
        </w:rPr>
        <w:t xml:space="preserve"> MF, MZE, MZD, MK</w:t>
      </w:r>
    </w:p>
    <w:p w14:paraId="4B34262B" w14:textId="77777777" w:rsidR="00AC79DA" w:rsidRPr="000C481E" w:rsidRDefault="00AC79DA" w:rsidP="00AC79DA">
      <w:pPr>
        <w:spacing w:after="120" w:line="240" w:lineRule="auto"/>
        <w:jc w:val="both"/>
        <w:rPr>
          <w:rFonts w:ascii="Arial" w:hAnsi="Arial" w:cs="Arial"/>
          <w:lang w:eastAsia="cs-CZ"/>
        </w:rPr>
      </w:pPr>
    </w:p>
    <w:p w14:paraId="520CB425" w14:textId="77777777" w:rsidR="00573078" w:rsidRPr="000C481E" w:rsidRDefault="002639FF" w:rsidP="00573078">
      <w:pPr>
        <w:spacing w:after="120" w:line="240" w:lineRule="auto"/>
        <w:jc w:val="both"/>
        <w:rPr>
          <w:rFonts w:ascii="Arial" w:hAnsi="Arial" w:cs="Arial"/>
          <w:lang w:eastAsia="cs-CZ"/>
        </w:rPr>
      </w:pPr>
      <w:r w:rsidRPr="000C481E">
        <w:rPr>
          <w:rFonts w:ascii="Arial" w:hAnsi="Arial" w:cs="Arial"/>
          <w:b/>
        </w:rPr>
        <w:t>Stav realizace – dosavadní pokrok</w:t>
      </w:r>
    </w:p>
    <w:p w14:paraId="3ED681E7" w14:textId="77777777" w:rsidR="00573078" w:rsidRPr="000C481E" w:rsidRDefault="002639FF" w:rsidP="00573078">
      <w:pPr>
        <w:spacing w:after="120" w:line="240" w:lineRule="auto"/>
        <w:rPr>
          <w:rFonts w:ascii="Arial" w:hAnsi="Arial" w:cs="Arial"/>
          <w:lang w:eastAsia="cs-CZ"/>
        </w:rPr>
      </w:pPr>
      <w:r w:rsidRPr="000C481E">
        <w:rPr>
          <w:rFonts w:ascii="Arial" w:hAnsi="Arial" w:cs="Arial"/>
          <w:lang w:eastAsia="cs-CZ"/>
        </w:rPr>
        <w:lastRenderedPageBreak/>
        <w:t>MPO (částečně)</w:t>
      </w:r>
    </w:p>
    <w:p w14:paraId="5B69CFA7" w14:textId="77777777" w:rsidR="00573078" w:rsidRPr="000C481E" w:rsidRDefault="002639FF" w:rsidP="00573078">
      <w:pPr>
        <w:spacing w:after="120" w:line="240" w:lineRule="auto"/>
        <w:jc w:val="both"/>
        <w:rPr>
          <w:rFonts w:ascii="Arial" w:hAnsi="Arial" w:cs="Arial"/>
          <w:lang w:eastAsia="cs-CZ"/>
        </w:rPr>
      </w:pPr>
      <w:r w:rsidRPr="000C481E">
        <w:rPr>
          <w:rFonts w:ascii="Arial" w:eastAsia="Times New Roman" w:hAnsi="Arial" w:cs="Arial"/>
          <w:lang w:eastAsia="cs-CZ"/>
        </w:rPr>
        <w:t xml:space="preserve">Za účelem stimulace investic rizikového kapitálu MPO v lednu 2017 uzavřelo spolupráci s Evropským investičním fondem (EIF) k vytvoření fondu fondů se zaměřením na investice do začínajících inovativních podniků (program Rizikový kapitál OPPIK). MPO do fondu vložilo 40 mil. EUR z OPPIK. Na základě výzvy vypsané v březnu 2017 nyní EIF dokončuje výběr finančních zprostředkovatelů. </w:t>
      </w:r>
      <w:proofErr w:type="spellStart"/>
      <w:r w:rsidRPr="000C481E">
        <w:rPr>
          <w:rFonts w:ascii="Arial" w:eastAsia="Times New Roman" w:hAnsi="Arial" w:cs="Arial"/>
          <w:lang w:eastAsia="cs-CZ"/>
        </w:rPr>
        <w:t>Zafinancování</w:t>
      </w:r>
      <w:proofErr w:type="spellEnd"/>
      <w:r w:rsidRPr="000C481E">
        <w:rPr>
          <w:rFonts w:ascii="Arial" w:eastAsia="Times New Roman" w:hAnsi="Arial" w:cs="Arial"/>
          <w:lang w:eastAsia="cs-CZ"/>
        </w:rPr>
        <w:t xml:space="preserve"> prvních projektů </w:t>
      </w:r>
      <w:proofErr w:type="gramStart"/>
      <w:r w:rsidRPr="000C481E">
        <w:rPr>
          <w:rFonts w:ascii="Arial" w:eastAsia="Times New Roman" w:hAnsi="Arial" w:cs="Arial"/>
          <w:lang w:eastAsia="cs-CZ"/>
        </w:rPr>
        <w:t>proběhne</w:t>
      </w:r>
      <w:proofErr w:type="gramEnd"/>
      <w:r w:rsidRPr="000C481E">
        <w:rPr>
          <w:rFonts w:ascii="Arial" w:eastAsia="Times New Roman" w:hAnsi="Arial" w:cs="Arial"/>
          <w:lang w:eastAsia="cs-CZ"/>
        </w:rPr>
        <w:t xml:space="preserve"> během roku 2018. MPO se dále na konci roku 2017 </w:t>
      </w:r>
      <w:proofErr w:type="gramStart"/>
      <w:r w:rsidRPr="000C481E">
        <w:rPr>
          <w:rFonts w:ascii="Arial" w:eastAsia="Times New Roman" w:hAnsi="Arial" w:cs="Arial"/>
          <w:lang w:eastAsia="cs-CZ"/>
        </w:rPr>
        <w:t>zapojilo</w:t>
      </w:r>
      <w:proofErr w:type="gramEnd"/>
      <w:r w:rsidRPr="000C481E">
        <w:rPr>
          <w:rFonts w:ascii="Arial" w:eastAsia="Times New Roman" w:hAnsi="Arial" w:cs="Arial"/>
          <w:lang w:eastAsia="cs-CZ"/>
        </w:rPr>
        <w:t xml:space="preserve"> do regionálního projektu EIF Středoevropský fond fondů, zaměřeného na kapitálové financování rozvoje malých a středních firem v růstové fázi. Paralelní projekt vytvoření státní investiční společnosti Národní inovační fond, investiční společnost, a.s. byl z rozhodnutí MPO v únoru 2018 ukončen. Rozvoj dalších finančních nástrojů rizikového kapitálu by měl být preferován prostřednictvím rozšíření aktivit Českomoravské záruční a rozvojové banky, a.s. (ČMZRB). V červnu 2017 byl spuštěn program zvýhodněných úvěrů pro MSP "Expanze" realizovaný ČMZRB.</w:t>
      </w:r>
    </w:p>
    <w:p w14:paraId="3390612D" w14:textId="77777777" w:rsidR="00573078" w:rsidRPr="000C481E" w:rsidRDefault="00D542A2" w:rsidP="00573078">
      <w:pPr>
        <w:spacing w:after="120" w:line="240" w:lineRule="auto"/>
        <w:jc w:val="both"/>
        <w:rPr>
          <w:rFonts w:ascii="Arial" w:hAnsi="Arial" w:cs="Arial"/>
          <w:lang w:eastAsia="cs-CZ"/>
        </w:rPr>
      </w:pPr>
      <w:r w:rsidRPr="000C481E">
        <w:rPr>
          <w:rFonts w:ascii="Arial" w:eastAsia="Times New Roman" w:hAnsi="Arial" w:cs="Arial"/>
          <w:lang w:eastAsia="cs-CZ"/>
        </w:rPr>
        <w:t>MZE (neuvedeno)</w:t>
      </w:r>
    </w:p>
    <w:p w14:paraId="387B027F" w14:textId="77777777" w:rsidR="00573078" w:rsidRPr="000C481E" w:rsidRDefault="00D542A2" w:rsidP="00573078">
      <w:pPr>
        <w:spacing w:after="120" w:line="240" w:lineRule="auto"/>
        <w:jc w:val="both"/>
        <w:rPr>
          <w:rFonts w:ascii="Arial" w:hAnsi="Arial" w:cs="Arial"/>
          <w:lang w:eastAsia="cs-CZ"/>
        </w:rPr>
      </w:pPr>
      <w:r w:rsidRPr="000C481E">
        <w:rPr>
          <w:rFonts w:ascii="Arial" w:eastAsia="Times New Roman" w:hAnsi="Arial" w:cs="Arial"/>
          <w:lang w:eastAsia="cs-CZ"/>
        </w:rPr>
        <w:t>Bez komentáře.</w:t>
      </w:r>
    </w:p>
    <w:p w14:paraId="67DA6FCC" w14:textId="77777777" w:rsidR="00573078" w:rsidRPr="000C481E" w:rsidRDefault="00E302A0" w:rsidP="00573078">
      <w:pPr>
        <w:spacing w:after="120" w:line="240" w:lineRule="auto"/>
        <w:jc w:val="both"/>
        <w:rPr>
          <w:rFonts w:ascii="Arial" w:hAnsi="Arial" w:cs="Arial"/>
          <w:lang w:eastAsia="cs-CZ"/>
        </w:rPr>
      </w:pPr>
      <w:r w:rsidRPr="000C481E">
        <w:rPr>
          <w:rFonts w:ascii="Arial" w:eastAsia="Times New Roman" w:hAnsi="Arial" w:cs="Arial"/>
          <w:lang w:eastAsia="cs-CZ"/>
        </w:rPr>
        <w:t>MMR (ANO – milník 1)</w:t>
      </w:r>
    </w:p>
    <w:p w14:paraId="4D768E1D" w14:textId="41FFCA7D" w:rsidR="00E302A0" w:rsidRPr="000C481E" w:rsidRDefault="00E302A0" w:rsidP="00573078">
      <w:pPr>
        <w:spacing w:after="120" w:line="240" w:lineRule="auto"/>
        <w:jc w:val="both"/>
        <w:rPr>
          <w:rFonts w:ascii="Arial" w:hAnsi="Arial" w:cs="Arial"/>
          <w:lang w:eastAsia="cs-CZ"/>
        </w:rPr>
      </w:pPr>
      <w:r w:rsidRPr="000C481E">
        <w:rPr>
          <w:rFonts w:ascii="Arial" w:eastAsia="Times New Roman" w:hAnsi="Arial" w:cs="Arial"/>
          <w:lang w:eastAsia="cs-CZ"/>
        </w:rPr>
        <w:t>Přijetím zákona č. 134/2016 Sb., o zadávání veřejných zakázek (ZZVZ), byly do českého právního řádu implementovány evropské zadávající směrnice, přičemž za nástroje pro rozvoj inovačních aktivit obsažených ve směrnicích i v ZZVZ lze považovat výjimku z působnosti zákona upravenou v § 29 písm. r) ZZVZ (služby ve výzkumu a vývoji) a dále zavedení zcela nového druhu zadávacího řízení, a to řízení o inovačním partnerství (§70 – 72 ZZVZ). Obě tyto možnosti umožňují podporu metody PCP.</w:t>
      </w:r>
    </w:p>
    <w:p w14:paraId="5836CF91" w14:textId="77777777" w:rsidR="002639FF" w:rsidRPr="000C481E" w:rsidRDefault="00DF0DEF" w:rsidP="002639FF">
      <w:pPr>
        <w:keepNext/>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t>MF (milník 1 – NE)</w:t>
      </w:r>
    </w:p>
    <w:p w14:paraId="0ADF4590" w14:textId="77777777" w:rsidR="002670A0" w:rsidRPr="000C481E" w:rsidRDefault="002670A0" w:rsidP="002639FF">
      <w:pPr>
        <w:keepNext/>
        <w:tabs>
          <w:tab w:val="left" w:pos="426"/>
        </w:tabs>
        <w:spacing w:after="0" w:line="240" w:lineRule="auto"/>
        <w:jc w:val="both"/>
        <w:rPr>
          <w:rFonts w:ascii="Arial" w:hAnsi="Arial" w:cs="Arial"/>
          <w:b/>
        </w:rPr>
      </w:pPr>
    </w:p>
    <w:p w14:paraId="49C5D022" w14:textId="77777777" w:rsidR="002639FF" w:rsidRPr="000C481E" w:rsidRDefault="002639FF" w:rsidP="002639FF">
      <w:pPr>
        <w:keepNext/>
        <w:tabs>
          <w:tab w:val="left" w:pos="426"/>
        </w:tabs>
        <w:spacing w:after="0" w:line="240" w:lineRule="auto"/>
        <w:jc w:val="both"/>
        <w:rPr>
          <w:rFonts w:ascii="Arial" w:hAnsi="Arial" w:cs="Arial"/>
          <w:b/>
        </w:rPr>
      </w:pPr>
      <w:r w:rsidRPr="000C481E">
        <w:rPr>
          <w:rFonts w:ascii="Arial" w:hAnsi="Arial" w:cs="Arial"/>
          <w:b/>
        </w:rPr>
        <w:t>Další plánované kroky</w:t>
      </w:r>
    </w:p>
    <w:p w14:paraId="327C4F80" w14:textId="77777777" w:rsidR="002670A0" w:rsidRPr="000C481E" w:rsidRDefault="002670A0" w:rsidP="000B2812">
      <w:pPr>
        <w:spacing w:after="0" w:line="240" w:lineRule="auto"/>
        <w:jc w:val="both"/>
        <w:rPr>
          <w:rFonts w:ascii="Arial" w:eastAsia="Times New Roman" w:hAnsi="Arial" w:cs="Arial"/>
          <w:lang w:eastAsia="cs-CZ"/>
        </w:rPr>
      </w:pPr>
    </w:p>
    <w:p w14:paraId="26A6AA1F" w14:textId="20669C68" w:rsidR="000B2812" w:rsidRPr="000C481E" w:rsidRDefault="002670A0" w:rsidP="000B2812">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0B2812" w:rsidRPr="000C481E">
        <w:rPr>
          <w:rFonts w:ascii="Arial" w:eastAsia="Times New Roman" w:hAnsi="Arial" w:cs="Arial"/>
          <w:lang w:eastAsia="cs-CZ"/>
        </w:rPr>
        <w:t>RVV (z důvodu přílišného detailu zrušit jako závazné opatření, ale zachovat vizi. Konkretizace bude ponechána na gestorovi/gestorech v rámci jejich příslušných aktivit (např. implementační plány, programy podpory apod.)</w:t>
      </w:r>
      <w:r w:rsidRPr="000C481E">
        <w:rPr>
          <w:rFonts w:ascii="Arial" w:eastAsia="Times New Roman" w:hAnsi="Arial" w:cs="Arial"/>
          <w:lang w:eastAsia="cs-CZ"/>
        </w:rPr>
        <w:t>.</w:t>
      </w:r>
    </w:p>
    <w:p w14:paraId="0F5ABA38" w14:textId="77777777" w:rsidR="000B2812" w:rsidRPr="000C481E" w:rsidRDefault="000B2812" w:rsidP="002639FF">
      <w:pPr>
        <w:keepNext/>
        <w:tabs>
          <w:tab w:val="left" w:pos="426"/>
        </w:tabs>
        <w:spacing w:after="0" w:line="240" w:lineRule="auto"/>
        <w:jc w:val="both"/>
        <w:rPr>
          <w:rFonts w:ascii="Arial" w:hAnsi="Arial" w:cs="Arial"/>
          <w:b/>
        </w:rPr>
      </w:pPr>
    </w:p>
    <w:p w14:paraId="44CE75C1" w14:textId="66029F17" w:rsidR="002639FF" w:rsidRPr="000C481E" w:rsidRDefault="002639FF" w:rsidP="002639F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Během roku 2018 má být dokončen výběr finančních zprostředkovatelů fondu fondů EIF (program Rizikový kapitál OPPIK) a zahájena investiční činnost vybraných fondů v rámci této iniciativy MPO. MPO bude dále během roku 2018 připravovat další rozšíření finančních nástrojů rizikového kapitálu pro začínající podniky ve spolupráci s ČMZRB.</w:t>
      </w:r>
    </w:p>
    <w:p w14:paraId="3F8838F1" w14:textId="77777777" w:rsidR="00D542A2" w:rsidRPr="000C481E" w:rsidRDefault="00D542A2" w:rsidP="002639F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MZE – bez komentáře</w:t>
      </w:r>
    </w:p>
    <w:p w14:paraId="67FD487F" w14:textId="77777777" w:rsidR="00F778D2" w:rsidRPr="000C481E" w:rsidRDefault="00F778D2" w:rsidP="002639F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MMR – průběžné sledování využití uvedených ustanovení zadavateli za účelem přesnějšího výkladu jejich praktického použití.</w:t>
      </w:r>
    </w:p>
    <w:p w14:paraId="7AD30CE5" w14:textId="77777777" w:rsidR="00DF0DEF" w:rsidRPr="000C481E" w:rsidRDefault="00DF0DEF" w:rsidP="002639F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MF – požaduje se zrušit gesce MF</w:t>
      </w:r>
    </w:p>
    <w:p w14:paraId="0DA2A874" w14:textId="77777777" w:rsidR="002639FF" w:rsidRPr="000C481E" w:rsidRDefault="002639FF" w:rsidP="002639FF">
      <w:pPr>
        <w:spacing w:after="0" w:line="240" w:lineRule="auto"/>
        <w:jc w:val="both"/>
        <w:rPr>
          <w:rFonts w:ascii="Arial" w:hAnsi="Arial" w:cs="Arial"/>
          <w:b/>
        </w:rPr>
      </w:pPr>
    </w:p>
    <w:p w14:paraId="342515FA" w14:textId="77777777" w:rsidR="002639FF" w:rsidRPr="000C481E" w:rsidRDefault="002639FF" w:rsidP="002639FF">
      <w:pPr>
        <w:spacing w:after="0" w:line="240" w:lineRule="auto"/>
        <w:jc w:val="both"/>
        <w:rPr>
          <w:rFonts w:ascii="Arial" w:hAnsi="Arial" w:cs="Arial"/>
          <w:b/>
        </w:rPr>
      </w:pPr>
      <w:r w:rsidRPr="000C481E">
        <w:rPr>
          <w:rFonts w:ascii="Arial" w:hAnsi="Arial" w:cs="Arial"/>
          <w:b/>
        </w:rPr>
        <w:t>Poznámka (návrh na úpravu či zrušení opatření)</w:t>
      </w:r>
    </w:p>
    <w:p w14:paraId="0CC5FD45" w14:textId="77777777" w:rsidR="0028721D" w:rsidRPr="000C481E" w:rsidRDefault="0028721D" w:rsidP="009170BD">
      <w:pPr>
        <w:spacing w:after="0" w:line="240" w:lineRule="auto"/>
        <w:jc w:val="both"/>
        <w:rPr>
          <w:rFonts w:ascii="Arial" w:eastAsia="Times New Roman" w:hAnsi="Arial" w:cs="Arial"/>
          <w:lang w:eastAsia="cs-CZ"/>
        </w:rPr>
      </w:pPr>
    </w:p>
    <w:p w14:paraId="328A2B5F" w14:textId="59ECD180" w:rsidR="009170BD" w:rsidRPr="000C481E" w:rsidRDefault="0028721D" w:rsidP="009170BD">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9170BD" w:rsidRPr="000C481E">
        <w:rPr>
          <w:rFonts w:ascii="Arial" w:eastAsia="Times New Roman" w:hAnsi="Arial" w:cs="Arial"/>
          <w:lang w:eastAsia="cs-CZ"/>
        </w:rPr>
        <w:t>RVV (upravit znění opatření – zobecnit. Konkretizace bude ponechána na gestorovi/gestorech v rámci jejich příslušných aktivit (např. implementační plány, programy podpory apod.)</w:t>
      </w:r>
      <w:r w:rsidRPr="000C481E">
        <w:rPr>
          <w:rFonts w:ascii="Arial" w:eastAsia="Times New Roman" w:hAnsi="Arial" w:cs="Arial"/>
          <w:lang w:eastAsia="cs-CZ"/>
        </w:rPr>
        <w:t>.</w:t>
      </w:r>
    </w:p>
    <w:p w14:paraId="38691652" w14:textId="77777777" w:rsidR="009170BD" w:rsidRPr="000C481E" w:rsidRDefault="009170BD" w:rsidP="002639FF">
      <w:pPr>
        <w:spacing w:after="0" w:line="240" w:lineRule="auto"/>
        <w:jc w:val="both"/>
        <w:rPr>
          <w:rFonts w:ascii="Arial" w:eastAsia="Times New Roman" w:hAnsi="Arial" w:cs="Arial"/>
          <w:lang w:eastAsia="cs-CZ"/>
        </w:rPr>
      </w:pPr>
    </w:p>
    <w:p w14:paraId="6D2E0093" w14:textId="414B29A4" w:rsidR="0028721D" w:rsidRPr="000C481E" w:rsidRDefault="002639FF" w:rsidP="005F0CCD">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Navrhujeme v opatření 20 dále neuvádět název "Národní inovační fond" s ohledem na přehodnocení projektu a realizaci podpory MSP a rizikového kapitálu prostřednictvím EIF a ČMZRB.</w:t>
      </w:r>
    </w:p>
    <w:p w14:paraId="7B89478D" w14:textId="77777777" w:rsidR="005F0CCD" w:rsidRPr="000C481E" w:rsidRDefault="005F0CCD" w:rsidP="005F0CCD">
      <w:pPr>
        <w:spacing w:after="0" w:line="240" w:lineRule="auto"/>
        <w:jc w:val="both"/>
        <w:rPr>
          <w:rFonts w:ascii="Arial" w:eastAsia="Times New Roman" w:hAnsi="Arial" w:cs="Arial"/>
          <w:lang w:eastAsia="cs-CZ"/>
        </w:rPr>
      </w:pPr>
    </w:p>
    <w:p w14:paraId="6CAA4314" w14:textId="77777777" w:rsidR="002639FF" w:rsidRPr="000C481E" w:rsidRDefault="00F26830" w:rsidP="00D542A2">
      <w:pPr>
        <w:autoSpaceDE w:val="0"/>
        <w:autoSpaceDN w:val="0"/>
        <w:adjustRightInd w:val="0"/>
        <w:jc w:val="both"/>
        <w:rPr>
          <w:rFonts w:ascii="Arial" w:hAnsi="Arial" w:cs="Arial"/>
          <w:bCs/>
        </w:rPr>
      </w:pPr>
      <w:r w:rsidRPr="000C481E">
        <w:rPr>
          <w:rFonts w:ascii="Arial" w:hAnsi="Arial" w:cs="Arial"/>
          <w:lang w:eastAsia="cs-CZ"/>
        </w:rPr>
        <w:t xml:space="preserve">MZE - </w:t>
      </w:r>
      <w:proofErr w:type="spellStart"/>
      <w:r w:rsidRPr="000C481E">
        <w:rPr>
          <w:rFonts w:ascii="Arial" w:hAnsi="Arial" w:cs="Arial"/>
          <w:bCs/>
        </w:rPr>
        <w:t>MZe</w:t>
      </w:r>
      <w:proofErr w:type="spellEnd"/>
      <w:r w:rsidRPr="000C481E">
        <w:rPr>
          <w:rFonts w:ascii="Arial" w:hAnsi="Arial" w:cs="Arial"/>
          <w:bCs/>
        </w:rPr>
        <w:t xml:space="preserve"> je uvedeno jako spolupracující subjekt. Tuto úlohu jsme na výzvu gestora připraveni plnit.</w:t>
      </w:r>
      <w:r w:rsidR="00D542A2" w:rsidRPr="000C481E">
        <w:rPr>
          <w:rFonts w:ascii="Arial" w:hAnsi="Arial" w:cs="Arial"/>
          <w:bCs/>
        </w:rPr>
        <w:t xml:space="preserve"> </w:t>
      </w:r>
      <w:r w:rsidRPr="000C481E">
        <w:rPr>
          <w:rFonts w:ascii="Arial" w:hAnsi="Arial" w:cs="Arial"/>
          <w:bCs/>
        </w:rPr>
        <w:t>Podpora inovačních aktivit a opatření – viz opatření 18</w:t>
      </w:r>
    </w:p>
    <w:p w14:paraId="5ADC4B01" w14:textId="77777777" w:rsidR="00F778D2" w:rsidRPr="000C481E" w:rsidRDefault="00F778D2" w:rsidP="00DF0DEF">
      <w:pPr>
        <w:autoSpaceDE w:val="0"/>
        <w:autoSpaceDN w:val="0"/>
        <w:adjustRightInd w:val="0"/>
        <w:spacing w:after="0"/>
        <w:jc w:val="both"/>
        <w:rPr>
          <w:rFonts w:ascii="Arial" w:hAnsi="Arial" w:cs="Arial"/>
          <w:bCs/>
        </w:rPr>
      </w:pPr>
      <w:r w:rsidRPr="000C481E">
        <w:rPr>
          <w:rFonts w:ascii="Arial" w:hAnsi="Arial" w:cs="Arial"/>
          <w:bCs/>
        </w:rPr>
        <w:lastRenderedPageBreak/>
        <w:t>MMR – opatření splněno, navrhujeme zrušit.</w:t>
      </w:r>
    </w:p>
    <w:p w14:paraId="41528B83" w14:textId="16BEFFD4" w:rsidR="009170BD" w:rsidRPr="000C481E" w:rsidRDefault="00DF0DEF" w:rsidP="00DF0DEF">
      <w:pPr>
        <w:autoSpaceDE w:val="0"/>
        <w:autoSpaceDN w:val="0"/>
        <w:adjustRightInd w:val="0"/>
        <w:spacing w:after="0"/>
        <w:jc w:val="both"/>
        <w:rPr>
          <w:rFonts w:ascii="Arial" w:hAnsi="Arial" w:cs="Arial"/>
          <w:bCs/>
        </w:rPr>
      </w:pPr>
      <w:r w:rsidRPr="000C481E">
        <w:rPr>
          <w:rFonts w:ascii="Arial" w:hAnsi="Arial" w:cs="Arial"/>
          <w:bCs/>
        </w:rPr>
        <w:t>MF – nyní je v MPŘ materiál, který navrhuje ukončit projekt Národního inovačního fondu (předkladatelem je MPO)Z tohoto důvodu by mělo relevantní informace k tomuto opatření poskytnout výhradně MPO</w:t>
      </w:r>
    </w:p>
    <w:p w14:paraId="5079179D" w14:textId="77777777" w:rsidR="00917A53" w:rsidRPr="000C481E" w:rsidRDefault="00917A53" w:rsidP="00E74120">
      <w:pPr>
        <w:keepNext/>
        <w:tabs>
          <w:tab w:val="left" w:pos="426"/>
        </w:tabs>
        <w:spacing w:line="240" w:lineRule="auto"/>
        <w:jc w:val="both"/>
        <w:rPr>
          <w:rFonts w:ascii="Arial" w:hAnsi="Arial" w:cs="Arial"/>
          <w:lang w:eastAsia="cs-CZ"/>
        </w:rPr>
      </w:pPr>
    </w:p>
    <w:p w14:paraId="508BD426"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917A53" w:rsidRPr="000C481E">
        <w:rPr>
          <w:rFonts w:ascii="Arial" w:hAnsi="Arial" w:cs="Arial"/>
          <w:i/>
          <w:lang w:eastAsia="cs-CZ"/>
        </w:rPr>
        <w:t xml:space="preserve"> specifického cíle 4.1</w:t>
      </w:r>
      <w:r w:rsidRPr="000C481E">
        <w:rPr>
          <w:rFonts w:ascii="Arial" w:hAnsi="Arial" w:cs="Arial"/>
          <w:i/>
          <w:lang w:eastAsia="cs-CZ"/>
        </w:rPr>
        <w:t>:</w:t>
      </w:r>
    </w:p>
    <w:p w14:paraId="1F56A826" w14:textId="77777777" w:rsidR="008C0789" w:rsidRPr="000C481E" w:rsidRDefault="008C0789" w:rsidP="00F47255">
      <w:pPr>
        <w:numPr>
          <w:ilvl w:val="0"/>
          <w:numId w:val="27"/>
        </w:numPr>
        <w:tabs>
          <w:tab w:val="left" w:pos="426"/>
        </w:tabs>
        <w:spacing w:after="120"/>
        <w:contextualSpacing/>
        <w:jc w:val="both"/>
        <w:rPr>
          <w:rFonts w:ascii="Arial" w:hAnsi="Arial" w:cs="Arial"/>
        </w:rPr>
      </w:pPr>
      <w:r w:rsidRPr="000C481E">
        <w:rPr>
          <w:rFonts w:ascii="Arial" w:hAnsi="Arial" w:cs="Arial"/>
        </w:rPr>
        <w:t xml:space="preserve">Návrh právní úpravy pro podporu PCP (2017). Gesce: </w:t>
      </w:r>
      <w:r w:rsidR="00C17ECE" w:rsidRPr="000C481E">
        <w:rPr>
          <w:rFonts w:ascii="Arial" w:hAnsi="Arial" w:cs="Arial"/>
        </w:rPr>
        <w:t>MMR</w:t>
      </w:r>
      <w:r w:rsidRPr="000C481E">
        <w:rPr>
          <w:rFonts w:ascii="Arial" w:hAnsi="Arial" w:cs="Arial"/>
        </w:rPr>
        <w:t xml:space="preserve">, </w:t>
      </w:r>
      <w:proofErr w:type="spellStart"/>
      <w:r w:rsidRPr="000C481E">
        <w:rPr>
          <w:rFonts w:ascii="Arial" w:hAnsi="Arial" w:cs="Arial"/>
        </w:rPr>
        <w:t>spolugesce</w:t>
      </w:r>
      <w:proofErr w:type="spellEnd"/>
      <w:r w:rsidRPr="000C481E">
        <w:rPr>
          <w:rFonts w:ascii="Arial" w:hAnsi="Arial" w:cs="Arial"/>
        </w:rPr>
        <w:t xml:space="preserve">: </w:t>
      </w:r>
      <w:r w:rsidR="00C17ECE" w:rsidRPr="000C481E">
        <w:rPr>
          <w:rFonts w:ascii="Arial" w:hAnsi="Arial" w:cs="Arial"/>
        </w:rPr>
        <w:t>MPO</w:t>
      </w:r>
    </w:p>
    <w:p w14:paraId="5A7D7453" w14:textId="77777777" w:rsidR="008C0789" w:rsidRPr="000C481E" w:rsidRDefault="008C0789" w:rsidP="00F47255">
      <w:pPr>
        <w:numPr>
          <w:ilvl w:val="0"/>
          <w:numId w:val="27"/>
        </w:numPr>
        <w:tabs>
          <w:tab w:val="left" w:pos="426"/>
        </w:tabs>
        <w:spacing w:after="120"/>
        <w:contextualSpacing/>
        <w:jc w:val="both"/>
        <w:rPr>
          <w:rFonts w:ascii="Arial" w:hAnsi="Arial" w:cs="Arial"/>
        </w:rPr>
      </w:pPr>
      <w:r w:rsidRPr="000C481E">
        <w:rPr>
          <w:rFonts w:ascii="Arial" w:hAnsi="Arial" w:cs="Arial"/>
        </w:rPr>
        <w:t>Spuštění Národního in</w:t>
      </w:r>
      <w:r w:rsidR="00CB5941" w:rsidRPr="000C481E">
        <w:rPr>
          <w:rFonts w:ascii="Arial" w:hAnsi="Arial" w:cs="Arial"/>
        </w:rPr>
        <w:t>ovačního</w:t>
      </w:r>
      <w:r w:rsidRPr="000C481E">
        <w:rPr>
          <w:rFonts w:ascii="Arial" w:hAnsi="Arial" w:cs="Arial"/>
        </w:rPr>
        <w:t xml:space="preserve"> fondu</w:t>
      </w:r>
      <w:r w:rsidRPr="000C481E">
        <w:rPr>
          <w:rFonts w:ascii="Arial" w:hAnsi="Arial" w:cs="Arial"/>
          <w:vertAlign w:val="superscript"/>
        </w:rPr>
        <w:footnoteReference w:id="51"/>
      </w:r>
      <w:r w:rsidRPr="000C481E" w:rsidDel="002F0CED">
        <w:rPr>
          <w:rFonts w:ascii="Arial" w:hAnsi="Arial" w:cs="Arial"/>
          <w:vertAlign w:val="superscript"/>
        </w:rPr>
        <w:t xml:space="preserve"> </w:t>
      </w:r>
      <w:r w:rsidRPr="000C481E">
        <w:rPr>
          <w:rFonts w:ascii="Arial" w:hAnsi="Arial" w:cs="Arial"/>
        </w:rPr>
        <w:t>(2017). Gesce: MPO, MF</w:t>
      </w:r>
    </w:p>
    <w:p w14:paraId="19E468AD" w14:textId="77777777" w:rsidR="00742CFD" w:rsidRPr="000C481E" w:rsidRDefault="00742CFD" w:rsidP="008C0789">
      <w:pPr>
        <w:keepNext/>
        <w:tabs>
          <w:tab w:val="left" w:pos="426"/>
        </w:tabs>
        <w:spacing w:before="240"/>
        <w:jc w:val="both"/>
        <w:rPr>
          <w:rFonts w:ascii="Arial" w:hAnsi="Arial" w:cs="Arial"/>
          <w:b/>
          <w:lang w:eastAsia="cs-CZ"/>
        </w:rPr>
      </w:pPr>
    </w:p>
    <w:p w14:paraId="6A906420" w14:textId="77777777" w:rsidR="008C0789" w:rsidRPr="000C481E" w:rsidRDefault="008C0789" w:rsidP="008C0789">
      <w:pPr>
        <w:keepNext/>
        <w:tabs>
          <w:tab w:val="left" w:pos="426"/>
        </w:tabs>
        <w:spacing w:before="240"/>
        <w:jc w:val="both"/>
        <w:rPr>
          <w:rFonts w:ascii="Arial" w:hAnsi="Arial" w:cs="Arial"/>
          <w:b/>
          <w:lang w:eastAsia="cs-CZ"/>
        </w:rPr>
      </w:pPr>
      <w:r w:rsidRPr="000C481E">
        <w:rPr>
          <w:rFonts w:ascii="Arial" w:hAnsi="Arial" w:cs="Arial"/>
          <w:b/>
          <w:sz w:val="26"/>
          <w:szCs w:val="26"/>
          <w:lang w:eastAsia="cs-CZ"/>
        </w:rPr>
        <w:t>Specifický cíl 4.2: Zlepšit prostředí pro rozvoj inovačních podniků</w:t>
      </w:r>
      <w:r w:rsidR="002639FF" w:rsidRPr="000C481E">
        <w:rPr>
          <w:rStyle w:val="Znakapoznpodarou"/>
          <w:rFonts w:ascii="Arial" w:hAnsi="Arial" w:cs="Arial"/>
          <w:b/>
          <w:lang w:eastAsia="cs-CZ"/>
        </w:rPr>
        <w:footnoteReference w:id="52"/>
      </w:r>
    </w:p>
    <w:p w14:paraId="405E1111"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73C19329" w14:textId="77777777" w:rsidR="008C0789" w:rsidRPr="000C481E" w:rsidRDefault="008C0789" w:rsidP="00F47255">
      <w:pPr>
        <w:numPr>
          <w:ilvl w:val="0"/>
          <w:numId w:val="23"/>
        </w:numPr>
        <w:tabs>
          <w:tab w:val="left" w:pos="426"/>
        </w:tabs>
        <w:spacing w:after="120"/>
        <w:contextualSpacing/>
        <w:jc w:val="both"/>
        <w:rPr>
          <w:rFonts w:ascii="Arial" w:hAnsi="Arial" w:cs="Arial"/>
        </w:rPr>
      </w:pPr>
      <w:r w:rsidRPr="000C481E">
        <w:rPr>
          <w:rFonts w:ascii="Arial" w:hAnsi="Arial" w:cs="Arial"/>
        </w:rPr>
        <w:t>Podíl domácí přidané hodnoty v celkovém exportu</w:t>
      </w:r>
    </w:p>
    <w:p w14:paraId="643791DD" w14:textId="77777777" w:rsidR="00DE2264" w:rsidRPr="000C481E" w:rsidRDefault="00DE2264" w:rsidP="00DE2264">
      <w:pPr>
        <w:tabs>
          <w:tab w:val="left" w:pos="426"/>
        </w:tabs>
        <w:spacing w:before="240"/>
        <w:jc w:val="both"/>
        <w:rPr>
          <w:rFonts w:ascii="Arial" w:hAnsi="Arial" w:cs="Arial"/>
          <w:i/>
          <w:lang w:eastAsia="cs-CZ"/>
        </w:rPr>
      </w:pPr>
    </w:p>
    <w:p w14:paraId="42E3C2CC" w14:textId="77777777" w:rsidR="00BA16EA" w:rsidRPr="000C481E" w:rsidRDefault="00BA16EA" w:rsidP="00BA013C">
      <w:pPr>
        <w:tabs>
          <w:tab w:val="left" w:pos="426"/>
        </w:tabs>
        <w:spacing w:before="240"/>
        <w:jc w:val="both"/>
        <w:rPr>
          <w:rFonts w:ascii="Arial" w:hAnsi="Arial" w:cs="Arial"/>
          <w:i/>
          <w:lang w:eastAsia="cs-CZ"/>
        </w:rPr>
      </w:pPr>
      <w:bookmarkStart w:id="38" w:name="_Toc513639766"/>
      <w:r w:rsidRPr="000C481E">
        <w:rPr>
          <w:rStyle w:val="Nadpis3Char"/>
        </w:rPr>
        <w:t>Opatření 21</w:t>
      </w:r>
      <w:bookmarkEnd w:id="38"/>
      <w:r w:rsidRPr="000C481E">
        <w:rPr>
          <w:rStyle w:val="Znakapoznpodarou"/>
          <w:rFonts w:ascii="Arial" w:hAnsi="Arial" w:cs="Arial"/>
          <w:i/>
          <w:lang w:eastAsia="cs-CZ"/>
        </w:rPr>
        <w:footnoteReference w:id="53"/>
      </w:r>
    </w:p>
    <w:p w14:paraId="36B4DB16" w14:textId="77777777" w:rsidR="008C0789" w:rsidRPr="000C481E" w:rsidRDefault="008C0789" w:rsidP="00BA013C">
      <w:pPr>
        <w:tabs>
          <w:tab w:val="left" w:pos="426"/>
        </w:tabs>
        <w:spacing w:before="240"/>
        <w:jc w:val="both"/>
        <w:rPr>
          <w:rFonts w:ascii="Arial" w:hAnsi="Arial" w:cs="Arial"/>
          <w:i/>
          <w:lang w:eastAsia="cs-CZ"/>
        </w:rPr>
      </w:pPr>
      <w:r w:rsidRPr="000C481E">
        <w:rPr>
          <w:rFonts w:ascii="Arial" w:hAnsi="Arial" w:cs="Arial"/>
          <w:i/>
          <w:lang w:eastAsia="cs-CZ"/>
        </w:rPr>
        <w:t>Podporovat služby pro rozvoj inovačních podniků</w:t>
      </w:r>
      <w:r w:rsidR="00BA16EA" w:rsidRPr="000C481E">
        <w:rPr>
          <w:rStyle w:val="Znakapoznpodarou"/>
          <w:rFonts w:ascii="Arial" w:hAnsi="Arial" w:cs="Arial"/>
          <w:i/>
          <w:lang w:eastAsia="cs-CZ"/>
        </w:rPr>
        <w:footnoteReference w:id="54"/>
      </w:r>
    </w:p>
    <w:p w14:paraId="53459FB3" w14:textId="77777777" w:rsidR="008C0789" w:rsidRPr="000C481E" w:rsidRDefault="008C0789" w:rsidP="00BA013C">
      <w:pPr>
        <w:spacing w:after="120" w:line="240" w:lineRule="auto"/>
        <w:jc w:val="both"/>
        <w:rPr>
          <w:rFonts w:ascii="Arial" w:hAnsi="Arial" w:cs="Arial"/>
          <w:lang w:eastAsia="cs-CZ"/>
        </w:rPr>
      </w:pPr>
      <w:r w:rsidRPr="000C481E">
        <w:rPr>
          <w:rFonts w:ascii="Arial" w:hAnsi="Arial" w:cs="Arial"/>
          <w:lang w:eastAsia="cs-CZ"/>
        </w:rPr>
        <w:t>Termín: 2016 a dále každoročně</w:t>
      </w:r>
    </w:p>
    <w:p w14:paraId="310C8586" w14:textId="77777777" w:rsidR="008C0789" w:rsidRPr="000C481E" w:rsidRDefault="008C0789" w:rsidP="00BA013C">
      <w:pPr>
        <w:keepNext/>
        <w:tabs>
          <w:tab w:val="left" w:pos="426"/>
        </w:tabs>
        <w:spacing w:line="240" w:lineRule="auto"/>
        <w:jc w:val="both"/>
        <w:rPr>
          <w:rFonts w:ascii="Arial" w:hAnsi="Arial" w:cs="Arial"/>
          <w:lang w:eastAsia="cs-CZ"/>
        </w:rPr>
      </w:pPr>
      <w:r w:rsidRPr="000C481E">
        <w:rPr>
          <w:rFonts w:ascii="Arial" w:hAnsi="Arial" w:cs="Arial"/>
          <w:lang w:eastAsia="cs-CZ"/>
        </w:rPr>
        <w:t>Odpovědnost: MPO, spolupracuje MF</w:t>
      </w:r>
    </w:p>
    <w:p w14:paraId="486B23F2" w14:textId="77777777" w:rsidR="00BA16EA" w:rsidRPr="000C481E" w:rsidRDefault="00BA16EA" w:rsidP="00BA013C">
      <w:pPr>
        <w:keepNext/>
        <w:tabs>
          <w:tab w:val="left" w:pos="426"/>
        </w:tabs>
        <w:spacing w:line="240" w:lineRule="auto"/>
        <w:jc w:val="both"/>
        <w:rPr>
          <w:rFonts w:ascii="Arial" w:hAnsi="Arial" w:cs="Arial"/>
          <w:lang w:eastAsia="cs-CZ"/>
        </w:rPr>
      </w:pPr>
      <w:r w:rsidRPr="000C481E">
        <w:rPr>
          <w:rFonts w:ascii="Arial" w:hAnsi="Arial" w:cs="Arial"/>
          <w:lang w:eastAsia="cs-CZ"/>
        </w:rPr>
        <w:t>Stav realizace – dosavadní pokrok</w:t>
      </w:r>
    </w:p>
    <w:p w14:paraId="514ED294" w14:textId="77777777" w:rsidR="00BA16EA" w:rsidRPr="000C481E" w:rsidRDefault="00BA16EA" w:rsidP="00025DC9">
      <w:pPr>
        <w:keepNext/>
        <w:tabs>
          <w:tab w:val="left" w:pos="426"/>
        </w:tabs>
        <w:spacing w:after="0" w:line="240" w:lineRule="auto"/>
        <w:jc w:val="both"/>
        <w:rPr>
          <w:rFonts w:ascii="Arial" w:hAnsi="Arial" w:cs="Arial"/>
          <w:lang w:eastAsia="cs-CZ"/>
        </w:rPr>
      </w:pPr>
      <w:r w:rsidRPr="000C481E">
        <w:rPr>
          <w:rFonts w:ascii="Arial" w:hAnsi="Arial" w:cs="Arial"/>
          <w:lang w:eastAsia="cs-CZ"/>
        </w:rPr>
        <w:t>MPO (plněno průběžně)</w:t>
      </w:r>
    </w:p>
    <w:p w14:paraId="57F16589" w14:textId="4E434B32" w:rsidR="00025DC9" w:rsidRPr="000C481E" w:rsidRDefault="00025DC9" w:rsidP="00025DC9">
      <w:pPr>
        <w:spacing w:after="0" w:line="240" w:lineRule="auto"/>
        <w:jc w:val="both"/>
        <w:rPr>
          <w:rFonts w:ascii="Arial" w:eastAsia="Times New Roman" w:hAnsi="Arial" w:cs="Arial"/>
          <w:lang w:eastAsia="cs-CZ"/>
        </w:rPr>
      </w:pPr>
      <w:r w:rsidRPr="000C481E">
        <w:rPr>
          <w:rFonts w:ascii="Arial" w:eastAsia="Times New Roman" w:hAnsi="Arial" w:cs="Arial"/>
          <w:lang w:eastAsia="cs-CZ"/>
        </w:rPr>
        <w:t>V roce 2018 bude vyhlášena výzva programu Služby infrastruktury - Aktivita a) spočívající v poskytování poradenských služeb pro MSP.  Vědeckotechnické parky, inovační centra a podnikatelské inkubátory budou prostřednictvím vlastních expertů nebo formou zprostředk</w:t>
      </w:r>
      <w:r w:rsidR="007D35D3" w:rsidRPr="000C481E">
        <w:rPr>
          <w:rFonts w:ascii="Arial" w:eastAsia="Times New Roman" w:hAnsi="Arial" w:cs="Arial"/>
          <w:lang w:eastAsia="cs-CZ"/>
        </w:rPr>
        <w:t>ování ověřených ex</w:t>
      </w:r>
      <w:r w:rsidR="00853193" w:rsidRPr="000C481E">
        <w:rPr>
          <w:rFonts w:ascii="Arial" w:eastAsia="Times New Roman" w:hAnsi="Arial" w:cs="Arial"/>
          <w:lang w:eastAsia="cs-CZ"/>
        </w:rPr>
        <w:t>t</w:t>
      </w:r>
      <w:r w:rsidRPr="000C481E">
        <w:rPr>
          <w:rFonts w:ascii="Arial" w:eastAsia="Times New Roman" w:hAnsi="Arial" w:cs="Arial"/>
          <w:lang w:eastAsia="cs-CZ"/>
        </w:rPr>
        <w:t>erních služeb poskytovat inkubovaným a dalším inovativním MSP služby specializovaného poradenství. Důraz bude kladen na rozvoj kvality služeb v oblastech: strategické řízení a management inovací; strategické poradenství při vstupu na nové trhy; ochrany a využití práv duševního vlastnictví; navazování a rozvíjení výzkumné spolupráce; komercializace výsledků výzkumu; přístupu ke kapitálu.</w:t>
      </w:r>
      <w:r w:rsidRPr="000C481E">
        <w:rPr>
          <w:rFonts w:ascii="Arial" w:eastAsia="Times New Roman" w:hAnsi="Arial" w:cs="Arial"/>
          <w:lang w:eastAsia="cs-CZ"/>
        </w:rPr>
        <w:br/>
        <w:t>Zmínit lze i projekty na podporu start-</w:t>
      </w:r>
      <w:proofErr w:type="spellStart"/>
      <w:r w:rsidRPr="000C481E">
        <w:rPr>
          <w:rFonts w:ascii="Arial" w:eastAsia="Times New Roman" w:hAnsi="Arial" w:cs="Arial"/>
          <w:lang w:eastAsia="cs-CZ"/>
        </w:rPr>
        <w:t>upů</w:t>
      </w:r>
      <w:proofErr w:type="spellEnd"/>
      <w:r w:rsidRPr="000C481E">
        <w:rPr>
          <w:rFonts w:ascii="Arial" w:eastAsia="Times New Roman" w:hAnsi="Arial" w:cs="Arial"/>
          <w:lang w:eastAsia="cs-CZ"/>
        </w:rPr>
        <w:t xml:space="preserve"> a MSP realizovaných Agenturou </w:t>
      </w:r>
      <w:proofErr w:type="spellStart"/>
      <w:r w:rsidRPr="000C481E">
        <w:rPr>
          <w:rFonts w:ascii="Arial" w:eastAsia="Times New Roman" w:hAnsi="Arial" w:cs="Arial"/>
          <w:lang w:eastAsia="cs-CZ"/>
        </w:rPr>
        <w:t>CzechInvest</w:t>
      </w:r>
      <w:proofErr w:type="spellEnd"/>
      <w:r w:rsidRPr="000C481E">
        <w:rPr>
          <w:rFonts w:ascii="Arial" w:eastAsia="Times New Roman" w:hAnsi="Arial" w:cs="Arial"/>
          <w:lang w:eastAsia="cs-CZ"/>
        </w:rPr>
        <w:t xml:space="preserve">, např. </w:t>
      </w:r>
      <w:proofErr w:type="spellStart"/>
      <w:r w:rsidRPr="000C481E">
        <w:rPr>
          <w:rFonts w:ascii="Arial" w:eastAsia="Times New Roman" w:hAnsi="Arial" w:cs="Arial"/>
          <w:lang w:eastAsia="cs-CZ"/>
        </w:rPr>
        <w:t>CzechAccelerator</w:t>
      </w:r>
      <w:proofErr w:type="spellEnd"/>
      <w:r w:rsidRPr="000C481E">
        <w:rPr>
          <w:rFonts w:ascii="Arial" w:eastAsia="Times New Roman" w:hAnsi="Arial" w:cs="Arial"/>
          <w:lang w:eastAsia="cs-CZ"/>
        </w:rPr>
        <w:t>, Podpora start-</w:t>
      </w:r>
      <w:proofErr w:type="spellStart"/>
      <w:r w:rsidRPr="000C481E">
        <w:rPr>
          <w:rFonts w:ascii="Arial" w:eastAsia="Times New Roman" w:hAnsi="Arial" w:cs="Arial"/>
          <w:lang w:eastAsia="cs-CZ"/>
        </w:rPr>
        <w:t>upů</w:t>
      </w:r>
      <w:proofErr w:type="spellEnd"/>
      <w:r w:rsidRPr="000C481E">
        <w:rPr>
          <w:rFonts w:ascii="Arial" w:eastAsia="Times New Roman" w:hAnsi="Arial" w:cs="Arial"/>
          <w:lang w:eastAsia="cs-CZ"/>
        </w:rPr>
        <w:t xml:space="preserve">, </w:t>
      </w:r>
      <w:proofErr w:type="spellStart"/>
      <w:r w:rsidRPr="000C481E">
        <w:rPr>
          <w:rFonts w:ascii="Arial" w:eastAsia="Times New Roman" w:hAnsi="Arial" w:cs="Arial"/>
          <w:lang w:eastAsia="cs-CZ"/>
        </w:rPr>
        <w:t>CzechLink</w:t>
      </w:r>
      <w:proofErr w:type="spellEnd"/>
      <w:r w:rsidRPr="000C481E">
        <w:rPr>
          <w:rFonts w:ascii="Arial" w:eastAsia="Times New Roman" w:hAnsi="Arial" w:cs="Arial"/>
          <w:lang w:eastAsia="cs-CZ"/>
        </w:rPr>
        <w:t xml:space="preserve"> Start, </w:t>
      </w:r>
      <w:proofErr w:type="spellStart"/>
      <w:r w:rsidRPr="000C481E">
        <w:rPr>
          <w:rFonts w:ascii="Arial" w:eastAsia="Times New Roman" w:hAnsi="Arial" w:cs="Arial"/>
          <w:lang w:eastAsia="cs-CZ"/>
        </w:rPr>
        <w:t>CzechMatch</w:t>
      </w:r>
      <w:proofErr w:type="spellEnd"/>
      <w:r w:rsidRPr="000C481E">
        <w:rPr>
          <w:rFonts w:ascii="Arial" w:eastAsia="Times New Roman" w:hAnsi="Arial" w:cs="Arial"/>
          <w:lang w:eastAsia="cs-CZ"/>
        </w:rPr>
        <w:t xml:space="preserve"> či </w:t>
      </w:r>
      <w:proofErr w:type="spellStart"/>
      <w:r w:rsidRPr="000C481E">
        <w:rPr>
          <w:rFonts w:ascii="Arial" w:eastAsia="Times New Roman" w:hAnsi="Arial" w:cs="Arial"/>
          <w:lang w:eastAsia="cs-CZ"/>
        </w:rPr>
        <w:t>CzechDemo</w:t>
      </w:r>
      <w:proofErr w:type="spellEnd"/>
      <w:r w:rsidRPr="000C481E">
        <w:rPr>
          <w:rFonts w:ascii="Arial" w:eastAsia="Times New Roman" w:hAnsi="Arial" w:cs="Arial"/>
          <w:lang w:eastAsia="cs-CZ"/>
        </w:rPr>
        <w:t>.</w:t>
      </w:r>
    </w:p>
    <w:p w14:paraId="7C2E93F9" w14:textId="77777777" w:rsidR="00BC08E2" w:rsidRPr="000C481E" w:rsidRDefault="00BC08E2" w:rsidP="00025DC9">
      <w:pPr>
        <w:spacing w:after="0" w:line="240" w:lineRule="auto"/>
        <w:jc w:val="both"/>
        <w:rPr>
          <w:rFonts w:ascii="Arial" w:eastAsia="Times New Roman" w:hAnsi="Arial" w:cs="Arial"/>
          <w:lang w:eastAsia="cs-CZ"/>
        </w:rPr>
      </w:pPr>
    </w:p>
    <w:p w14:paraId="62D11694" w14:textId="77777777" w:rsidR="00025DC9" w:rsidRPr="000C481E" w:rsidRDefault="00CA4B0E" w:rsidP="00025DC9">
      <w:pPr>
        <w:spacing w:after="0" w:line="240" w:lineRule="auto"/>
        <w:jc w:val="both"/>
        <w:rPr>
          <w:rFonts w:ascii="Arial" w:eastAsia="Times New Roman" w:hAnsi="Arial" w:cs="Arial"/>
          <w:lang w:eastAsia="cs-CZ"/>
        </w:rPr>
      </w:pPr>
      <w:r w:rsidRPr="000C481E">
        <w:rPr>
          <w:rFonts w:ascii="Arial" w:eastAsia="Times New Roman" w:hAnsi="Arial" w:cs="Arial"/>
          <w:lang w:eastAsia="cs-CZ"/>
        </w:rPr>
        <w:t>MF (milník 1 – neuvedeno)</w:t>
      </w:r>
    </w:p>
    <w:p w14:paraId="03DE8626" w14:textId="77777777" w:rsidR="00BC08E2" w:rsidRPr="000C481E" w:rsidRDefault="00BC08E2" w:rsidP="00025DC9">
      <w:pPr>
        <w:spacing w:after="0" w:line="240" w:lineRule="auto"/>
        <w:jc w:val="both"/>
        <w:rPr>
          <w:rFonts w:ascii="Arial" w:eastAsia="Times New Roman" w:hAnsi="Arial" w:cs="Arial"/>
          <w:lang w:eastAsia="cs-CZ"/>
        </w:rPr>
      </w:pPr>
    </w:p>
    <w:p w14:paraId="0A5C157E" w14:textId="77777777" w:rsidR="00025DC9" w:rsidRPr="000C481E" w:rsidRDefault="00025DC9" w:rsidP="00025DC9">
      <w:pPr>
        <w:spacing w:after="0" w:line="240" w:lineRule="auto"/>
        <w:jc w:val="both"/>
        <w:rPr>
          <w:rFonts w:ascii="Arial" w:eastAsia="Times New Roman" w:hAnsi="Arial" w:cs="Arial"/>
          <w:b/>
          <w:lang w:eastAsia="cs-CZ"/>
        </w:rPr>
      </w:pPr>
      <w:r w:rsidRPr="000C481E">
        <w:rPr>
          <w:rFonts w:ascii="Arial" w:eastAsia="Times New Roman" w:hAnsi="Arial" w:cs="Arial"/>
          <w:b/>
          <w:lang w:eastAsia="cs-CZ"/>
        </w:rPr>
        <w:lastRenderedPageBreak/>
        <w:t>Další plánované kroky</w:t>
      </w:r>
    </w:p>
    <w:p w14:paraId="21EFB424" w14:textId="77777777" w:rsidR="00BC08E2" w:rsidRPr="000C481E" w:rsidRDefault="00BC08E2" w:rsidP="00025DC9">
      <w:pPr>
        <w:spacing w:after="0" w:line="240" w:lineRule="auto"/>
        <w:jc w:val="both"/>
        <w:rPr>
          <w:rFonts w:ascii="Arial" w:eastAsia="Times New Roman" w:hAnsi="Arial" w:cs="Arial"/>
          <w:lang w:eastAsia="cs-CZ"/>
        </w:rPr>
      </w:pPr>
    </w:p>
    <w:p w14:paraId="09B14191" w14:textId="78A0205E" w:rsidR="00025DC9" w:rsidRPr="000C481E" w:rsidRDefault="00BC08E2" w:rsidP="00025DC9">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MPO - </w:t>
      </w:r>
      <w:r w:rsidR="00025DC9" w:rsidRPr="000C481E">
        <w:rPr>
          <w:rFonts w:ascii="Arial" w:eastAsia="Times New Roman" w:hAnsi="Arial" w:cs="Arial"/>
          <w:lang w:eastAsia="cs-CZ"/>
        </w:rPr>
        <w:t>Pokračování v podpoře uvedené v plnění opatření.</w:t>
      </w:r>
    </w:p>
    <w:p w14:paraId="0ACD14B5" w14:textId="77777777" w:rsidR="00BC08E2" w:rsidRPr="000C481E" w:rsidRDefault="00BC08E2" w:rsidP="00025DC9">
      <w:pPr>
        <w:spacing w:after="0" w:line="240" w:lineRule="auto"/>
        <w:jc w:val="both"/>
        <w:rPr>
          <w:rFonts w:ascii="Arial" w:eastAsia="Times New Roman" w:hAnsi="Arial" w:cs="Arial"/>
          <w:lang w:eastAsia="cs-CZ"/>
        </w:rPr>
      </w:pPr>
    </w:p>
    <w:p w14:paraId="702D1364" w14:textId="77777777" w:rsidR="00025DC9" w:rsidRPr="000C481E" w:rsidRDefault="00CA4B0E" w:rsidP="00025DC9">
      <w:pPr>
        <w:spacing w:after="0" w:line="240" w:lineRule="auto"/>
        <w:jc w:val="both"/>
        <w:rPr>
          <w:rFonts w:ascii="Arial" w:eastAsia="Times New Roman" w:hAnsi="Arial" w:cs="Arial"/>
          <w:lang w:eastAsia="cs-CZ"/>
        </w:rPr>
      </w:pPr>
      <w:r w:rsidRPr="000C481E">
        <w:rPr>
          <w:rFonts w:ascii="Arial" w:eastAsia="Times New Roman" w:hAnsi="Arial" w:cs="Arial"/>
          <w:lang w:eastAsia="cs-CZ"/>
        </w:rPr>
        <w:t>MF – požaduje se zrušit gesce MF</w:t>
      </w:r>
    </w:p>
    <w:p w14:paraId="0C4DDA9E" w14:textId="77777777" w:rsidR="00025DC9" w:rsidRPr="000C481E" w:rsidRDefault="00025DC9" w:rsidP="00025DC9">
      <w:pPr>
        <w:spacing w:after="0" w:line="240" w:lineRule="auto"/>
        <w:jc w:val="both"/>
        <w:rPr>
          <w:rFonts w:ascii="Arial" w:eastAsia="Times New Roman" w:hAnsi="Arial" w:cs="Arial"/>
          <w:lang w:eastAsia="cs-CZ"/>
        </w:rPr>
      </w:pPr>
      <w:r w:rsidRPr="000C481E">
        <w:rPr>
          <w:rFonts w:ascii="Arial" w:eastAsia="Times New Roman" w:hAnsi="Arial" w:cs="Arial"/>
          <w:lang w:eastAsia="cs-CZ"/>
        </w:rPr>
        <w:t>Poznámka (návrh na úpravu či zrušení opatření)</w:t>
      </w:r>
    </w:p>
    <w:p w14:paraId="602B98D3" w14:textId="77777777" w:rsidR="00E001F2" w:rsidRPr="000C481E" w:rsidRDefault="00E001F2" w:rsidP="00CF43CB">
      <w:pPr>
        <w:spacing w:after="0" w:line="240" w:lineRule="auto"/>
        <w:jc w:val="both"/>
        <w:rPr>
          <w:rFonts w:ascii="Arial" w:eastAsia="Times New Roman" w:hAnsi="Arial" w:cs="Arial"/>
          <w:lang w:eastAsia="cs-CZ"/>
        </w:rPr>
      </w:pPr>
    </w:p>
    <w:p w14:paraId="2EF3F766" w14:textId="4F3150B9" w:rsidR="00CF43CB" w:rsidRPr="000C481E" w:rsidRDefault="00E001F2" w:rsidP="00CF43CB">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RVVI – ÚV </w:t>
      </w:r>
      <w:r w:rsidR="00CF43CB" w:rsidRPr="000C481E">
        <w:rPr>
          <w:rFonts w:ascii="Arial" w:eastAsia="Times New Roman" w:hAnsi="Arial" w:cs="Arial"/>
          <w:lang w:eastAsia="cs-CZ"/>
        </w:rPr>
        <w:t>RVV (z důvodu přílišného detailu zrušit jako závazné opatření, ale zachovat vizi). Konkretizace bude ponechána na gestorovi/gestorech v rámci jejich příslušných aktivit (např. implementační plány, programy podpory apod.)</w:t>
      </w:r>
      <w:r w:rsidRPr="000C481E">
        <w:rPr>
          <w:rFonts w:ascii="Arial" w:eastAsia="Times New Roman" w:hAnsi="Arial" w:cs="Arial"/>
          <w:lang w:eastAsia="cs-CZ"/>
        </w:rPr>
        <w:t>.</w:t>
      </w:r>
    </w:p>
    <w:p w14:paraId="40F916FE" w14:textId="77777777" w:rsidR="00CF43CB" w:rsidRPr="000C481E" w:rsidRDefault="00CF43CB" w:rsidP="00025DC9">
      <w:pPr>
        <w:spacing w:after="0" w:line="240" w:lineRule="auto"/>
        <w:jc w:val="both"/>
        <w:rPr>
          <w:rFonts w:ascii="Arial" w:eastAsia="Times New Roman" w:hAnsi="Arial" w:cs="Arial"/>
          <w:lang w:eastAsia="cs-CZ"/>
        </w:rPr>
      </w:pPr>
    </w:p>
    <w:p w14:paraId="21C89978" w14:textId="77777777" w:rsidR="00025DC9" w:rsidRPr="000C481E" w:rsidRDefault="00025DC9" w:rsidP="00025DC9">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bez komentáře</w:t>
      </w:r>
    </w:p>
    <w:p w14:paraId="57332552" w14:textId="77777777" w:rsidR="00E001F2" w:rsidRPr="000C481E" w:rsidRDefault="00E001F2" w:rsidP="00025DC9">
      <w:pPr>
        <w:spacing w:after="0" w:line="240" w:lineRule="auto"/>
        <w:jc w:val="both"/>
        <w:rPr>
          <w:rFonts w:ascii="Arial" w:eastAsia="Times New Roman" w:hAnsi="Arial" w:cs="Arial"/>
          <w:lang w:eastAsia="cs-CZ"/>
        </w:rPr>
      </w:pPr>
    </w:p>
    <w:p w14:paraId="27B461AB" w14:textId="77777777" w:rsidR="00CA4B0E" w:rsidRPr="000C481E" w:rsidRDefault="00CA4B0E" w:rsidP="00025DC9">
      <w:pPr>
        <w:spacing w:after="0" w:line="240" w:lineRule="auto"/>
        <w:jc w:val="both"/>
        <w:rPr>
          <w:rFonts w:ascii="Arial" w:eastAsia="Times New Roman" w:hAnsi="Arial" w:cs="Arial"/>
          <w:lang w:eastAsia="cs-CZ"/>
        </w:rPr>
      </w:pPr>
      <w:r w:rsidRPr="000C481E">
        <w:rPr>
          <w:rFonts w:ascii="Arial" w:eastAsia="Times New Roman" w:hAnsi="Arial" w:cs="Arial"/>
          <w:lang w:eastAsia="cs-CZ"/>
        </w:rPr>
        <w:t>MF – relevantními informacemi k tomuto opatření disponuje výhradně MPO</w:t>
      </w:r>
    </w:p>
    <w:p w14:paraId="62B2ABD1" w14:textId="77777777" w:rsidR="00917A53" w:rsidRPr="000C481E" w:rsidRDefault="00917A53" w:rsidP="002B763F">
      <w:pPr>
        <w:keepNext/>
        <w:tabs>
          <w:tab w:val="left" w:pos="426"/>
        </w:tabs>
        <w:spacing w:line="240" w:lineRule="auto"/>
        <w:jc w:val="both"/>
        <w:rPr>
          <w:rFonts w:ascii="Arial" w:hAnsi="Arial" w:cs="Arial"/>
          <w:lang w:eastAsia="cs-CZ"/>
        </w:rPr>
      </w:pPr>
    </w:p>
    <w:p w14:paraId="7B76600B"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917A53" w:rsidRPr="000C481E">
        <w:rPr>
          <w:rFonts w:ascii="Arial" w:hAnsi="Arial" w:cs="Arial"/>
          <w:i/>
          <w:lang w:eastAsia="cs-CZ"/>
        </w:rPr>
        <w:t xml:space="preserve"> specifického cíle 4.2</w:t>
      </w:r>
      <w:r w:rsidRPr="000C481E">
        <w:rPr>
          <w:rFonts w:ascii="Arial" w:hAnsi="Arial" w:cs="Arial"/>
          <w:i/>
          <w:lang w:eastAsia="cs-CZ"/>
        </w:rPr>
        <w:t>:</w:t>
      </w:r>
    </w:p>
    <w:p w14:paraId="074F6E26" w14:textId="77777777" w:rsidR="008C0789" w:rsidRPr="000C481E" w:rsidRDefault="008C0789" w:rsidP="00F47255">
      <w:pPr>
        <w:numPr>
          <w:ilvl w:val="0"/>
          <w:numId w:val="26"/>
        </w:numPr>
        <w:tabs>
          <w:tab w:val="left" w:pos="426"/>
        </w:tabs>
        <w:spacing w:after="120"/>
        <w:contextualSpacing/>
        <w:jc w:val="both"/>
        <w:rPr>
          <w:rFonts w:ascii="Arial" w:hAnsi="Arial" w:cs="Arial"/>
          <w:b/>
        </w:rPr>
      </w:pPr>
      <w:r w:rsidRPr="000C481E">
        <w:rPr>
          <w:rFonts w:ascii="Arial" w:hAnsi="Arial" w:cs="Arial"/>
        </w:rPr>
        <w:t>Poskytování podpory na existující služby pro inovující podniky (2016+). Gesce: MPO, spolupracuje MF</w:t>
      </w:r>
    </w:p>
    <w:p w14:paraId="0D416DDE" w14:textId="77777777" w:rsidR="008C0789" w:rsidRPr="000C481E" w:rsidRDefault="008C0789" w:rsidP="00917A53">
      <w:pPr>
        <w:tabs>
          <w:tab w:val="left" w:pos="426"/>
        </w:tabs>
        <w:spacing w:before="240"/>
        <w:ind w:left="720"/>
        <w:jc w:val="both"/>
        <w:rPr>
          <w:rFonts w:ascii="Arial" w:hAnsi="Arial" w:cs="Arial"/>
        </w:rPr>
      </w:pPr>
    </w:p>
    <w:p w14:paraId="22208AC2" w14:textId="77777777" w:rsidR="008C0789" w:rsidRPr="000C481E" w:rsidRDefault="008C0789" w:rsidP="008C0789">
      <w:pPr>
        <w:keepNext/>
        <w:tabs>
          <w:tab w:val="left" w:pos="426"/>
        </w:tabs>
        <w:spacing w:before="240"/>
        <w:jc w:val="both"/>
        <w:rPr>
          <w:rFonts w:ascii="Arial" w:hAnsi="Arial" w:cs="Arial"/>
          <w:b/>
          <w:sz w:val="26"/>
          <w:szCs w:val="26"/>
          <w:lang w:eastAsia="cs-CZ"/>
        </w:rPr>
      </w:pPr>
      <w:r w:rsidRPr="000C481E">
        <w:rPr>
          <w:rFonts w:ascii="Arial" w:hAnsi="Arial" w:cs="Arial"/>
          <w:b/>
          <w:sz w:val="26"/>
          <w:szCs w:val="26"/>
          <w:lang w:eastAsia="cs-CZ"/>
        </w:rPr>
        <w:t>Specifický cíl 4.3 Zajistit kvalitní lidské zdroje pro inovace</w:t>
      </w:r>
      <w:r w:rsidR="00025DC9" w:rsidRPr="000C481E">
        <w:rPr>
          <w:rStyle w:val="Znakapoznpodarou"/>
          <w:rFonts w:ascii="Arial" w:hAnsi="Arial" w:cs="Arial"/>
          <w:b/>
          <w:sz w:val="26"/>
          <w:szCs w:val="26"/>
          <w:lang w:eastAsia="cs-CZ"/>
        </w:rPr>
        <w:footnoteReference w:id="55"/>
      </w:r>
    </w:p>
    <w:p w14:paraId="5577F54A" w14:textId="77777777" w:rsidR="008C0789" w:rsidRPr="000C481E" w:rsidRDefault="008C0789" w:rsidP="008C0789">
      <w:pPr>
        <w:keepNext/>
        <w:tabs>
          <w:tab w:val="left" w:pos="426"/>
        </w:tabs>
        <w:spacing w:after="0"/>
        <w:jc w:val="both"/>
        <w:rPr>
          <w:rFonts w:ascii="Arial" w:hAnsi="Arial" w:cs="Arial"/>
          <w:i/>
          <w:lang w:eastAsia="cs-CZ"/>
        </w:rPr>
      </w:pPr>
      <w:r w:rsidRPr="000C481E">
        <w:rPr>
          <w:rFonts w:ascii="Arial" w:hAnsi="Arial" w:cs="Arial"/>
          <w:i/>
          <w:lang w:eastAsia="cs-CZ"/>
        </w:rPr>
        <w:t>Indikátory</w:t>
      </w:r>
    </w:p>
    <w:p w14:paraId="7609F64A" w14:textId="77777777" w:rsidR="008C0789" w:rsidRPr="000C481E" w:rsidRDefault="008C0789" w:rsidP="00F47255">
      <w:pPr>
        <w:numPr>
          <w:ilvl w:val="0"/>
          <w:numId w:val="24"/>
        </w:numPr>
        <w:tabs>
          <w:tab w:val="left" w:pos="426"/>
        </w:tabs>
        <w:spacing w:after="120"/>
        <w:contextualSpacing/>
        <w:jc w:val="both"/>
        <w:rPr>
          <w:rFonts w:ascii="Arial" w:hAnsi="Arial" w:cs="Arial"/>
        </w:rPr>
      </w:pPr>
      <w:r w:rsidRPr="000C481E">
        <w:rPr>
          <w:rFonts w:ascii="Arial" w:hAnsi="Arial" w:cs="Arial"/>
        </w:rPr>
        <w:t>Počet absolventů doktorského studia ve věku 25 - 34 let na milion obyvatel stejné věkové skupiny</w:t>
      </w:r>
    </w:p>
    <w:p w14:paraId="773A6FFD" w14:textId="77777777" w:rsidR="008C0789" w:rsidRPr="000C481E" w:rsidRDefault="008C0789" w:rsidP="00F47255">
      <w:pPr>
        <w:numPr>
          <w:ilvl w:val="0"/>
          <w:numId w:val="24"/>
        </w:numPr>
        <w:tabs>
          <w:tab w:val="left" w:pos="426"/>
        </w:tabs>
        <w:spacing w:after="120"/>
        <w:contextualSpacing/>
        <w:jc w:val="both"/>
        <w:rPr>
          <w:rFonts w:ascii="Arial" w:hAnsi="Arial" w:cs="Arial"/>
        </w:rPr>
      </w:pPr>
      <w:r w:rsidRPr="000C481E">
        <w:rPr>
          <w:rFonts w:ascii="Arial" w:hAnsi="Arial" w:cs="Arial"/>
        </w:rPr>
        <w:t xml:space="preserve">Podíl zaměstnanosti v </w:t>
      </w:r>
      <w:proofErr w:type="spellStart"/>
      <w:r w:rsidRPr="000C481E">
        <w:rPr>
          <w:rFonts w:ascii="Arial" w:hAnsi="Arial" w:cs="Arial"/>
        </w:rPr>
        <w:t>high</w:t>
      </w:r>
      <w:proofErr w:type="spellEnd"/>
      <w:r w:rsidRPr="000C481E">
        <w:rPr>
          <w:rFonts w:ascii="Arial" w:hAnsi="Arial" w:cs="Arial"/>
        </w:rPr>
        <w:t xml:space="preserve">- a medium </w:t>
      </w:r>
      <w:proofErr w:type="spellStart"/>
      <w:r w:rsidRPr="000C481E">
        <w:rPr>
          <w:rFonts w:ascii="Arial" w:hAnsi="Arial" w:cs="Arial"/>
        </w:rPr>
        <w:t>high-tech</w:t>
      </w:r>
      <w:proofErr w:type="spellEnd"/>
      <w:r w:rsidRPr="000C481E">
        <w:rPr>
          <w:rFonts w:ascii="Arial" w:hAnsi="Arial" w:cs="Arial"/>
        </w:rPr>
        <w:t xml:space="preserve"> zpracovatelském průmyslu (%)</w:t>
      </w:r>
    </w:p>
    <w:p w14:paraId="412A28F7" w14:textId="334808E3" w:rsidR="00F878E5" w:rsidRPr="000C481E" w:rsidRDefault="008C0789" w:rsidP="005D4EE4">
      <w:pPr>
        <w:numPr>
          <w:ilvl w:val="0"/>
          <w:numId w:val="24"/>
        </w:numPr>
        <w:tabs>
          <w:tab w:val="left" w:pos="426"/>
        </w:tabs>
        <w:spacing w:after="120"/>
        <w:contextualSpacing/>
        <w:jc w:val="both"/>
        <w:rPr>
          <w:rStyle w:val="Nadpis3Char"/>
          <w:rFonts w:ascii="Arial" w:hAnsi="Arial" w:cs="Arial"/>
          <w:b w:val="0"/>
          <w:bCs w:val="0"/>
          <w:color w:val="auto"/>
        </w:rPr>
      </w:pPr>
      <w:r w:rsidRPr="000C481E">
        <w:rPr>
          <w:rFonts w:ascii="Arial" w:hAnsi="Arial" w:cs="Arial"/>
        </w:rPr>
        <w:t>Podíl zaměstnanosti ve znalostně intenzivních službách (%)</w:t>
      </w:r>
    </w:p>
    <w:p w14:paraId="262DE462" w14:textId="77777777" w:rsidR="00025DC9" w:rsidRPr="000C481E" w:rsidRDefault="00025DC9" w:rsidP="00BA013C">
      <w:pPr>
        <w:tabs>
          <w:tab w:val="left" w:pos="426"/>
        </w:tabs>
        <w:spacing w:before="240"/>
        <w:jc w:val="both"/>
        <w:rPr>
          <w:rFonts w:ascii="Arial" w:hAnsi="Arial" w:cs="Arial"/>
          <w:i/>
          <w:lang w:eastAsia="cs-CZ"/>
        </w:rPr>
      </w:pPr>
      <w:bookmarkStart w:id="39" w:name="_Toc513639767"/>
      <w:r w:rsidRPr="000C481E">
        <w:rPr>
          <w:rStyle w:val="Nadpis3Char"/>
        </w:rPr>
        <w:t>Opatření 22</w:t>
      </w:r>
      <w:bookmarkEnd w:id="39"/>
      <w:r w:rsidRPr="000C481E">
        <w:rPr>
          <w:rStyle w:val="Znakapoznpodarou"/>
          <w:rFonts w:ascii="Arial" w:hAnsi="Arial" w:cs="Arial"/>
          <w:i/>
          <w:lang w:eastAsia="cs-CZ"/>
        </w:rPr>
        <w:footnoteReference w:id="56"/>
      </w:r>
    </w:p>
    <w:p w14:paraId="499F4709" w14:textId="77777777" w:rsidR="00C04A14" w:rsidRPr="000C481E" w:rsidRDefault="008C0789" w:rsidP="00BA013C">
      <w:pPr>
        <w:tabs>
          <w:tab w:val="left" w:pos="426"/>
        </w:tabs>
        <w:spacing w:before="240"/>
        <w:jc w:val="both"/>
        <w:rPr>
          <w:rFonts w:ascii="Arial" w:hAnsi="Arial" w:cs="Arial"/>
          <w:i/>
          <w:lang w:eastAsia="cs-CZ"/>
        </w:rPr>
      </w:pPr>
      <w:r w:rsidRPr="000C481E">
        <w:rPr>
          <w:rFonts w:ascii="Arial" w:hAnsi="Arial" w:cs="Arial"/>
          <w:i/>
          <w:lang w:eastAsia="cs-CZ"/>
        </w:rPr>
        <w:t>Připravit absolventy na nové výzvy a budoucí potřeby podniků</w:t>
      </w:r>
      <w:r w:rsidR="00025DC9" w:rsidRPr="000C481E">
        <w:rPr>
          <w:rStyle w:val="Znakapoznpodarou"/>
          <w:rFonts w:ascii="Arial" w:hAnsi="Arial" w:cs="Arial"/>
          <w:i/>
          <w:lang w:eastAsia="cs-CZ"/>
        </w:rPr>
        <w:footnoteReference w:id="57"/>
      </w:r>
    </w:p>
    <w:p w14:paraId="7E751063" w14:textId="77777777" w:rsidR="00C04A14" w:rsidRPr="000C481E" w:rsidRDefault="008C0789" w:rsidP="00BA013C">
      <w:pPr>
        <w:tabs>
          <w:tab w:val="left" w:pos="426"/>
        </w:tabs>
        <w:spacing w:before="240"/>
        <w:jc w:val="both"/>
        <w:rPr>
          <w:rFonts w:ascii="Arial" w:hAnsi="Arial" w:cs="Arial"/>
          <w:i/>
          <w:lang w:eastAsia="cs-CZ"/>
        </w:rPr>
      </w:pPr>
      <w:r w:rsidRPr="000C481E">
        <w:rPr>
          <w:rFonts w:ascii="Arial" w:hAnsi="Arial" w:cs="Arial"/>
          <w:lang w:eastAsia="cs-CZ"/>
        </w:rPr>
        <w:t>Termín: 2019</w:t>
      </w:r>
    </w:p>
    <w:p w14:paraId="6C02AA49" w14:textId="77777777" w:rsidR="008C0789" w:rsidRPr="000C481E" w:rsidRDefault="008C0789" w:rsidP="00BA013C">
      <w:pPr>
        <w:tabs>
          <w:tab w:val="left" w:pos="426"/>
        </w:tabs>
        <w:spacing w:before="240"/>
        <w:jc w:val="both"/>
        <w:rPr>
          <w:rFonts w:ascii="Arial" w:hAnsi="Arial" w:cs="Arial"/>
          <w:i/>
          <w:lang w:eastAsia="cs-CZ"/>
        </w:rPr>
      </w:pPr>
      <w:r w:rsidRPr="000C481E">
        <w:rPr>
          <w:rFonts w:ascii="Arial" w:hAnsi="Arial" w:cs="Arial"/>
          <w:lang w:eastAsia="cs-CZ"/>
        </w:rPr>
        <w:t>Odp</w:t>
      </w:r>
      <w:r w:rsidR="00B07DD6" w:rsidRPr="000C481E">
        <w:rPr>
          <w:rFonts w:ascii="Arial" w:hAnsi="Arial" w:cs="Arial"/>
          <w:lang w:eastAsia="cs-CZ"/>
        </w:rPr>
        <w:t>ovědnost: MŠMT, MPSV, spolupracují:</w:t>
      </w:r>
      <w:r w:rsidRPr="000C481E">
        <w:rPr>
          <w:rFonts w:ascii="Arial" w:hAnsi="Arial" w:cs="Arial"/>
          <w:lang w:eastAsia="cs-CZ"/>
        </w:rPr>
        <w:t xml:space="preserve"> ÚV ČR – Sekce VVI, MPO </w:t>
      </w:r>
    </w:p>
    <w:p w14:paraId="3D4BAA55" w14:textId="77777777" w:rsidR="00F31A7A" w:rsidRPr="000C481E" w:rsidRDefault="00025DC9" w:rsidP="00F31A7A">
      <w:pPr>
        <w:keepNext/>
        <w:tabs>
          <w:tab w:val="left" w:pos="426"/>
        </w:tabs>
        <w:spacing w:after="0" w:line="240" w:lineRule="auto"/>
        <w:jc w:val="both"/>
        <w:rPr>
          <w:rFonts w:ascii="Arial" w:hAnsi="Arial" w:cs="Arial"/>
          <w:b/>
        </w:rPr>
      </w:pPr>
      <w:r w:rsidRPr="000C481E">
        <w:rPr>
          <w:rFonts w:ascii="Arial" w:hAnsi="Arial" w:cs="Arial"/>
          <w:b/>
        </w:rPr>
        <w:t>Stav realizace – dosavadní pokrok</w:t>
      </w:r>
    </w:p>
    <w:p w14:paraId="3C925702" w14:textId="77777777" w:rsidR="0029456A" w:rsidRPr="000C481E" w:rsidRDefault="0029456A" w:rsidP="00C87DCE">
      <w:pPr>
        <w:keepNext/>
        <w:tabs>
          <w:tab w:val="left" w:pos="426"/>
        </w:tabs>
        <w:spacing w:after="0" w:line="240" w:lineRule="auto"/>
        <w:rPr>
          <w:rFonts w:ascii="Arial" w:hAnsi="Arial" w:cs="Arial"/>
          <w:lang w:eastAsia="cs-CZ"/>
        </w:rPr>
      </w:pPr>
    </w:p>
    <w:p w14:paraId="1AD24371" w14:textId="77777777" w:rsidR="00C87DCE" w:rsidRPr="000C481E" w:rsidRDefault="00C87DCE" w:rsidP="00C87DCE">
      <w:pPr>
        <w:keepNext/>
        <w:tabs>
          <w:tab w:val="left" w:pos="426"/>
        </w:tabs>
        <w:spacing w:after="0" w:line="240" w:lineRule="auto"/>
        <w:rPr>
          <w:rFonts w:ascii="Arial" w:hAnsi="Arial" w:cs="Arial"/>
          <w:lang w:eastAsia="cs-CZ"/>
        </w:rPr>
      </w:pPr>
      <w:r w:rsidRPr="000C481E">
        <w:rPr>
          <w:rFonts w:ascii="Arial" w:hAnsi="Arial" w:cs="Arial"/>
          <w:lang w:eastAsia="cs-CZ"/>
        </w:rPr>
        <w:t>MŠMT (ANO)</w:t>
      </w:r>
    </w:p>
    <w:p w14:paraId="0F72013F" w14:textId="77777777" w:rsidR="00C87DCE" w:rsidRPr="000C481E" w:rsidRDefault="00C87DCE" w:rsidP="00C87DCE">
      <w:pPr>
        <w:autoSpaceDE w:val="0"/>
        <w:autoSpaceDN w:val="0"/>
        <w:adjustRightInd w:val="0"/>
        <w:spacing w:after="0" w:line="240" w:lineRule="auto"/>
        <w:jc w:val="both"/>
        <w:rPr>
          <w:rStyle w:val="Hypertextovodkaz"/>
          <w:rFonts w:ascii="Arial" w:hAnsi="Arial" w:cs="Arial"/>
          <w:bCs/>
          <w:lang w:eastAsia="cs-CZ"/>
        </w:rPr>
      </w:pPr>
      <w:r w:rsidRPr="000C481E">
        <w:rPr>
          <w:rFonts w:ascii="Arial" w:hAnsi="Arial" w:cs="Arial"/>
          <w:bCs/>
        </w:rPr>
        <w:t xml:space="preserve">Zkvalitnění přípravy absolventů vysokých škol s ohledem na potřeby trhu práce je jednou z priorit „Dlouhodobého záměru vzdělávací a vědecké, výzkumné, vývojové a inovační, umělecké a další tvůrčí činnosti pro oblast vysokých škol na období 2016 až 2020“. </w:t>
      </w:r>
      <w:r w:rsidRPr="000C481E">
        <w:rPr>
          <w:rFonts w:ascii="Arial" w:hAnsi="Arial" w:cs="Arial"/>
          <w:bCs/>
        </w:rPr>
        <w:lastRenderedPageBreak/>
        <w:t xml:space="preserve">Uplatnění absolventů na trhu práce je jedním z výkonových ukazatelů využívaných v koncepci financování veřejných vysokých škol. Tato problematika byla také zohledněna v nařízení vlády č. 274/2016 Sb., o standardech pro akreditace ve vysokém školství, a č. 275/2016 Sb., o oblastech vzdělávání ve vysokém školství, které nastavuje profily absolventů, jejich kompetence a dovednosti s ohledem na uplatnění na trhu práce. V novele zákona o vysokých školách byly stanoveny profily studijních programů (bakalářských a magisterských) – akademický a profesní. Aktivity vysokých škol zaměřené na spolupráci s podniky a příprava/uplatnitelnost absolventů vysokých škol na trhu práce byly podpořeny v rámci výzvy OP VVV „ESF výzva pro vysoké školy.“ Bližší informace o realizaci této výzvy výzev jsou k dispozici na internetových stránkách </w:t>
      </w:r>
      <w:hyperlink r:id="rId29" w:history="1">
        <w:r w:rsidRPr="000C481E">
          <w:rPr>
            <w:rStyle w:val="Hypertextovodkaz"/>
            <w:rFonts w:ascii="Arial" w:hAnsi="Arial" w:cs="Arial"/>
            <w:bCs/>
            <w:lang w:eastAsia="cs-CZ"/>
          </w:rPr>
          <w:t>http://www.msmt.cz/strukturalni-fondy-1/vyzva-c-02-16-015-esf-vyzva-pro-vysoke-skoly</w:t>
        </w:r>
      </w:hyperlink>
    </w:p>
    <w:p w14:paraId="5EC9A19A" w14:textId="77777777" w:rsidR="005D4EE4" w:rsidRPr="000C481E" w:rsidRDefault="005D4EE4" w:rsidP="00C87DCE">
      <w:pPr>
        <w:autoSpaceDE w:val="0"/>
        <w:autoSpaceDN w:val="0"/>
        <w:adjustRightInd w:val="0"/>
        <w:spacing w:after="0" w:line="240" w:lineRule="auto"/>
        <w:jc w:val="both"/>
        <w:rPr>
          <w:rFonts w:ascii="Arial" w:hAnsi="Arial" w:cs="Arial"/>
          <w:bCs/>
        </w:rPr>
      </w:pPr>
    </w:p>
    <w:p w14:paraId="23A69465" w14:textId="77777777" w:rsidR="00F31A7A" w:rsidRPr="000C481E" w:rsidRDefault="00F31A7A" w:rsidP="00F31A7A">
      <w:pPr>
        <w:keepNext/>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MPO s ohledem na svoji působnost nemá přímé nástroje, jak předmětnou oblast ovlivnit. </w:t>
      </w:r>
      <w:r w:rsidRPr="000C481E">
        <w:rPr>
          <w:rFonts w:ascii="Arial" w:eastAsia="Times New Roman" w:hAnsi="Arial" w:cs="Arial"/>
          <w:lang w:eastAsia="cs-CZ"/>
        </w:rPr>
        <w:br/>
        <w:t xml:space="preserve">Nicméně spolupracujeme s MPSV v rámci projektu Predikce trhu práce - KOMPAS (OP Zaměstnanost). Dlouhodobě prosazujeme existenci systému, v rámci kterého by zaměstnavatelé dávali s cca 5letým předstihem najevo, jakou strukturu absolventů budou potřebovat, což napomůže efektivnímu rozdělení finančních prostředků a nastavení struktury oborů středních, ale v určitém rozsahu i vysokých škol. Jedná se o zásadní věc, bez které nepůjde efektivně čelit důsledkům negativního demografického vývoje. A právě projekt KOMPAS má za cíl vytvoření udržitelného systému spolehlivých predikcí a monitoringu trhu práce, který bude propojovat národní a regionální úroveň. </w:t>
      </w:r>
    </w:p>
    <w:p w14:paraId="5520C709" w14:textId="77777777" w:rsidR="0029456A" w:rsidRPr="000C481E" w:rsidRDefault="0029456A" w:rsidP="00F31A7A">
      <w:pPr>
        <w:keepNext/>
        <w:tabs>
          <w:tab w:val="left" w:pos="426"/>
        </w:tabs>
        <w:spacing w:after="0" w:line="240" w:lineRule="auto"/>
        <w:jc w:val="both"/>
        <w:rPr>
          <w:rFonts w:ascii="Arial" w:eastAsia="Times New Roman" w:hAnsi="Arial" w:cs="Arial"/>
          <w:lang w:eastAsia="cs-CZ"/>
        </w:rPr>
      </w:pPr>
    </w:p>
    <w:p w14:paraId="4897BD9C" w14:textId="77777777" w:rsidR="00181C77" w:rsidRPr="000C481E" w:rsidRDefault="00D75F1F" w:rsidP="00F31A7A">
      <w:pPr>
        <w:keepNext/>
        <w:tabs>
          <w:tab w:val="left" w:pos="426"/>
        </w:tabs>
        <w:spacing w:after="0" w:line="240" w:lineRule="auto"/>
        <w:jc w:val="both"/>
        <w:rPr>
          <w:rFonts w:ascii="Arial" w:eastAsia="Times New Roman" w:hAnsi="Arial" w:cs="Arial"/>
          <w:lang w:eastAsia="cs-CZ"/>
        </w:rPr>
      </w:pPr>
      <w:r w:rsidRPr="000C481E">
        <w:rPr>
          <w:rFonts w:ascii="Arial" w:eastAsia="Times New Roman" w:hAnsi="Arial" w:cs="Arial"/>
          <w:lang w:eastAsia="cs-CZ"/>
        </w:rPr>
        <w:t>MPSV</w:t>
      </w:r>
      <w:r w:rsidR="00181C77" w:rsidRPr="000C481E">
        <w:rPr>
          <w:rFonts w:ascii="Arial" w:eastAsia="Times New Roman" w:hAnsi="Arial" w:cs="Arial"/>
          <w:lang w:eastAsia="cs-CZ"/>
        </w:rPr>
        <w:t xml:space="preserve"> (ANO - </w:t>
      </w:r>
      <w:r w:rsidR="00181C77" w:rsidRPr="000C481E">
        <w:rPr>
          <w:rFonts w:ascii="Arial" w:hAnsi="Arial" w:cs="Arial"/>
        </w:rPr>
        <w:t>MPSV projektem KOMPAS připravuje zkvalitnění trhu práce a ve spolupráci s ÚP ČR a partnery z regionů vytváří udržitelný systém predikcí trhu práce pro včasnou identifikaci nových příležitostí i vznikajících rizik na trhu práce. Systém je vytvářen s ohledem na funkčnost a udržitelnost po skončení projektu (2020). V jednotlivých krajích se mapují potřeby a požadavky uživatelů systému predikce trhu práce. Průběžně se navazuje a prohlubuje spolupráce v rámci regionálních platforem mezi MPSV, ÚP ČR, Krajem, hospodářskými komorami a pakty zaměstnanosti, mapuje se situace na trhu práce a potřeby zaměstnavatelů zejména pokud jde o jejich poptávku po pracovní síle. Inovativním prvek projektu je zohlednění regionální dimenze. Pro každý kraj tak proto vznikne predikční model, který bude zohledňovat specifika každého kraje a současně respektovat celonárodní a evropské trendy. Dále jsou zpracovávány tzv. Regionální profily, které vznikají v každém ze 14 krajů ČR, a to v úzké spolupráci s GŘ ÚP i jednotlivými krajskými pracovišti. Regionální profily budou tvořit jeden ze základů predikce trhu práce a počítá se s jejich každoroční aktualizací. Budou důležitým informačním zdrojem, který mapuje trh práce s ohledem na ekonomické charakteristiky a zejména na vzdělanostní strukturu a následným provázání se systémem vzdělávání. O výstupy regionálních profilů projevilo zájem MŠMT k využití pro zapracování do Dlouhodobého vzdělávacího plánu, který má být zpracováván letos. První verze regionálních profilů budou v březnu 2018. Jejich výstupy jsou ukazatelem potřeb ve vzdělávání a MŠMT, tak může lépe „nastavit“ Dlouhodobý plán a následně kraje využít pro svoje krajské plány ve vzdělávání v oblasti středního školství. Na zjištěné poznatky potřeb trhu práce, pak mohou přímo navázat úpravy vzdělávací programů.)</w:t>
      </w:r>
    </w:p>
    <w:p w14:paraId="0051D820" w14:textId="77777777" w:rsidR="00F31A7A" w:rsidRPr="000C481E" w:rsidRDefault="00F31A7A" w:rsidP="00F31A7A">
      <w:pPr>
        <w:keepNext/>
        <w:tabs>
          <w:tab w:val="left" w:pos="426"/>
        </w:tabs>
        <w:spacing w:after="0" w:line="240" w:lineRule="auto"/>
        <w:jc w:val="both"/>
        <w:rPr>
          <w:rFonts w:ascii="Arial" w:hAnsi="Arial" w:cs="Arial"/>
          <w:b/>
        </w:rPr>
      </w:pPr>
    </w:p>
    <w:p w14:paraId="5EDCFDEB" w14:textId="77777777" w:rsidR="00025DC9" w:rsidRPr="000C481E" w:rsidRDefault="00025DC9" w:rsidP="00F31A7A">
      <w:pPr>
        <w:keepNext/>
        <w:tabs>
          <w:tab w:val="left" w:pos="426"/>
        </w:tabs>
        <w:spacing w:after="0" w:line="240" w:lineRule="auto"/>
        <w:jc w:val="both"/>
        <w:rPr>
          <w:rFonts w:ascii="Arial" w:hAnsi="Arial" w:cs="Arial"/>
          <w:b/>
        </w:rPr>
      </w:pPr>
      <w:r w:rsidRPr="000C481E">
        <w:rPr>
          <w:rFonts w:ascii="Arial" w:hAnsi="Arial" w:cs="Arial"/>
          <w:b/>
        </w:rPr>
        <w:t>Další plánované kroky</w:t>
      </w:r>
    </w:p>
    <w:p w14:paraId="65807FE8" w14:textId="77777777" w:rsidR="0029456A" w:rsidRPr="000C481E" w:rsidRDefault="0029456A" w:rsidP="00C87DCE">
      <w:pPr>
        <w:autoSpaceDE w:val="0"/>
        <w:autoSpaceDN w:val="0"/>
        <w:adjustRightInd w:val="0"/>
        <w:spacing w:after="0"/>
        <w:rPr>
          <w:rFonts w:ascii="Arial" w:hAnsi="Arial" w:cs="Arial"/>
          <w:bCs/>
        </w:rPr>
      </w:pPr>
    </w:p>
    <w:p w14:paraId="5F060659" w14:textId="77777777" w:rsidR="00C87DCE" w:rsidRPr="000C481E" w:rsidRDefault="00C87DCE" w:rsidP="00C87DCE">
      <w:pPr>
        <w:autoSpaceDE w:val="0"/>
        <w:autoSpaceDN w:val="0"/>
        <w:adjustRightInd w:val="0"/>
        <w:spacing w:after="0"/>
        <w:rPr>
          <w:rFonts w:ascii="Arial" w:hAnsi="Arial" w:cs="Arial"/>
          <w:bCs/>
        </w:rPr>
      </w:pPr>
      <w:r w:rsidRPr="000C481E">
        <w:rPr>
          <w:rFonts w:ascii="Arial" w:hAnsi="Arial" w:cs="Arial"/>
          <w:bCs/>
        </w:rPr>
        <w:t>V roce 2018 MŠMT plánuje v rámci OP VVV vypsání výzvy „ESF výzva pro vysoké školy“, v rámci které budou moci vysoké školy předkládat projekty zaměřené na spolupráci s praxí a uplatnění absolventů na trhu práce.</w:t>
      </w:r>
    </w:p>
    <w:p w14:paraId="052E74BA" w14:textId="77777777" w:rsidR="00C87DCE" w:rsidRPr="000C481E" w:rsidRDefault="00C87DCE" w:rsidP="00C87DCE">
      <w:pPr>
        <w:keepNext/>
        <w:tabs>
          <w:tab w:val="left" w:pos="426"/>
        </w:tabs>
        <w:spacing w:after="0" w:line="240" w:lineRule="auto"/>
        <w:jc w:val="both"/>
        <w:rPr>
          <w:rFonts w:ascii="Arial" w:hAnsi="Arial" w:cs="Arial"/>
          <w:lang w:eastAsia="cs-CZ"/>
        </w:rPr>
      </w:pPr>
      <w:r w:rsidRPr="000C481E">
        <w:rPr>
          <w:rFonts w:ascii="Arial" w:hAnsi="Arial" w:cs="Arial"/>
          <w:bCs/>
        </w:rPr>
        <w:lastRenderedPageBreak/>
        <w:t>Na podzim roku 2018 by mělo být zahájeno kvalitativní šetření uplatnitelnosti absolventů vysokých škol v praxi, které se zaměří na absolventy několik let po jejich ukončení vysoké školy a také na zaměstnavatele a jejich hodnocení připravenosti absolventů vysokých škol pro trh práce.</w:t>
      </w:r>
    </w:p>
    <w:p w14:paraId="0DB7C6BE" w14:textId="77777777" w:rsidR="0029456A" w:rsidRPr="000C481E" w:rsidRDefault="0029456A" w:rsidP="00F31A7A">
      <w:pPr>
        <w:keepNext/>
        <w:tabs>
          <w:tab w:val="left" w:pos="426"/>
        </w:tabs>
        <w:spacing w:after="0" w:line="240" w:lineRule="auto"/>
        <w:jc w:val="both"/>
        <w:rPr>
          <w:rFonts w:ascii="Arial" w:hAnsi="Arial" w:cs="Arial"/>
          <w:lang w:eastAsia="cs-CZ"/>
        </w:rPr>
      </w:pPr>
    </w:p>
    <w:p w14:paraId="6240C8BA" w14:textId="77777777" w:rsidR="00F31A7A" w:rsidRPr="000C481E" w:rsidRDefault="00F31A7A" w:rsidP="00F31A7A">
      <w:pPr>
        <w:keepNext/>
        <w:tabs>
          <w:tab w:val="left" w:pos="426"/>
        </w:tabs>
        <w:spacing w:after="0" w:line="240" w:lineRule="auto"/>
        <w:jc w:val="both"/>
        <w:rPr>
          <w:rFonts w:ascii="Arial" w:hAnsi="Arial" w:cs="Arial"/>
          <w:lang w:eastAsia="cs-CZ"/>
        </w:rPr>
      </w:pPr>
      <w:r w:rsidRPr="000C481E">
        <w:rPr>
          <w:rFonts w:ascii="Arial" w:hAnsi="Arial" w:cs="Arial"/>
          <w:lang w:eastAsia="cs-CZ"/>
        </w:rPr>
        <w:t>MPO – bez komentáře</w:t>
      </w:r>
    </w:p>
    <w:p w14:paraId="6A617A82" w14:textId="77777777" w:rsidR="00F31A7A" w:rsidRPr="000C481E" w:rsidRDefault="00181C77" w:rsidP="00181C77">
      <w:pPr>
        <w:autoSpaceDE w:val="0"/>
        <w:autoSpaceDN w:val="0"/>
        <w:adjustRightInd w:val="0"/>
        <w:jc w:val="both"/>
        <w:rPr>
          <w:rFonts w:ascii="Arial" w:hAnsi="Arial" w:cs="Arial"/>
          <w:bCs/>
          <w:color w:val="1F497D"/>
        </w:rPr>
      </w:pPr>
      <w:r w:rsidRPr="000C481E">
        <w:rPr>
          <w:rFonts w:ascii="Arial" w:hAnsi="Arial" w:cs="Arial"/>
          <w:lang w:eastAsia="cs-CZ"/>
        </w:rPr>
        <w:t xml:space="preserve">MPSV – </w:t>
      </w:r>
      <w:r w:rsidRPr="000C481E">
        <w:rPr>
          <w:rFonts w:ascii="Arial" w:hAnsi="Arial" w:cs="Arial"/>
          <w:bCs/>
        </w:rPr>
        <w:t>Průběžně. Je třeba po dokončení první verze Regionálních profilů zahájit další jednání s MŠMT.</w:t>
      </w:r>
    </w:p>
    <w:p w14:paraId="38A5BF7E" w14:textId="77777777" w:rsidR="00025DC9" w:rsidRPr="000C481E" w:rsidRDefault="00025DC9" w:rsidP="00F31A7A">
      <w:pPr>
        <w:keepNext/>
        <w:tabs>
          <w:tab w:val="left" w:pos="426"/>
        </w:tabs>
        <w:spacing w:after="0" w:line="240" w:lineRule="auto"/>
        <w:jc w:val="both"/>
        <w:rPr>
          <w:rFonts w:ascii="Arial" w:hAnsi="Arial" w:cs="Arial"/>
          <w:b/>
          <w:lang w:eastAsia="cs-CZ"/>
        </w:rPr>
      </w:pPr>
      <w:r w:rsidRPr="000C481E">
        <w:rPr>
          <w:rFonts w:ascii="Arial" w:hAnsi="Arial" w:cs="Arial"/>
          <w:b/>
          <w:lang w:eastAsia="cs-CZ"/>
        </w:rPr>
        <w:t>Poznámka (návrh na úpravu či zrušení opatření)</w:t>
      </w:r>
    </w:p>
    <w:p w14:paraId="5E502A3C" w14:textId="77777777" w:rsidR="0029456A" w:rsidRPr="000C481E" w:rsidRDefault="0029456A" w:rsidP="00F31A7A">
      <w:pPr>
        <w:keepNext/>
        <w:tabs>
          <w:tab w:val="left" w:pos="426"/>
        </w:tabs>
        <w:spacing w:after="0" w:line="240" w:lineRule="auto"/>
        <w:jc w:val="both"/>
        <w:rPr>
          <w:rFonts w:ascii="Arial" w:hAnsi="Arial" w:cs="Arial"/>
          <w:lang w:eastAsia="cs-CZ"/>
        </w:rPr>
      </w:pPr>
    </w:p>
    <w:p w14:paraId="45580ADE" w14:textId="218BB3C2" w:rsidR="00896F58" w:rsidRPr="000C481E" w:rsidRDefault="0029456A" w:rsidP="00F31A7A">
      <w:pPr>
        <w:keepNext/>
        <w:tabs>
          <w:tab w:val="left" w:pos="426"/>
        </w:tabs>
        <w:spacing w:after="0" w:line="240" w:lineRule="auto"/>
        <w:jc w:val="both"/>
        <w:rPr>
          <w:rFonts w:ascii="Arial" w:hAnsi="Arial" w:cs="Arial"/>
          <w:lang w:eastAsia="cs-CZ"/>
        </w:rPr>
      </w:pPr>
      <w:r w:rsidRPr="000C481E">
        <w:rPr>
          <w:rFonts w:ascii="Arial" w:hAnsi="Arial" w:cs="Arial"/>
          <w:lang w:eastAsia="cs-CZ"/>
        </w:rPr>
        <w:t xml:space="preserve">RVVI – ÚV </w:t>
      </w:r>
      <w:r w:rsidR="00896F58" w:rsidRPr="000C481E">
        <w:rPr>
          <w:rFonts w:ascii="Arial" w:hAnsi="Arial" w:cs="Arial"/>
          <w:lang w:eastAsia="cs-CZ"/>
        </w:rPr>
        <w:t>RVV (upravit na „</w:t>
      </w:r>
      <w:r w:rsidR="00896F58" w:rsidRPr="000C481E">
        <w:rPr>
          <w:rFonts w:ascii="Arial" w:hAnsi="Arial" w:cs="Arial"/>
          <w:i/>
          <w:lang w:eastAsia="cs-CZ"/>
        </w:rPr>
        <w:t>Připravit absolventy na nové výzvy a budoucí potřeby společnosti“</w:t>
      </w:r>
      <w:r w:rsidR="00896F58" w:rsidRPr="000C481E">
        <w:rPr>
          <w:rFonts w:ascii="Arial" w:hAnsi="Arial" w:cs="Arial"/>
          <w:lang w:eastAsia="cs-CZ"/>
        </w:rPr>
        <w:t>)</w:t>
      </w:r>
      <w:r w:rsidRPr="000C481E">
        <w:rPr>
          <w:rFonts w:ascii="Arial" w:hAnsi="Arial" w:cs="Arial"/>
          <w:lang w:eastAsia="cs-CZ"/>
        </w:rPr>
        <w:t>.</w:t>
      </w:r>
    </w:p>
    <w:p w14:paraId="077BF079" w14:textId="77777777" w:rsidR="0029456A" w:rsidRPr="000C481E" w:rsidRDefault="0029456A" w:rsidP="00F31A7A">
      <w:pPr>
        <w:keepNext/>
        <w:tabs>
          <w:tab w:val="left" w:pos="426"/>
        </w:tabs>
        <w:spacing w:after="0" w:line="240" w:lineRule="auto"/>
        <w:jc w:val="both"/>
        <w:rPr>
          <w:rFonts w:ascii="Arial" w:hAnsi="Arial" w:cs="Arial"/>
          <w:bCs/>
        </w:rPr>
      </w:pPr>
    </w:p>
    <w:p w14:paraId="49B01EB0" w14:textId="77777777" w:rsidR="006259C4" w:rsidRPr="000C481E" w:rsidRDefault="006259C4" w:rsidP="00F31A7A">
      <w:pPr>
        <w:keepNext/>
        <w:tabs>
          <w:tab w:val="left" w:pos="426"/>
        </w:tabs>
        <w:spacing w:after="0" w:line="240" w:lineRule="auto"/>
        <w:jc w:val="both"/>
        <w:rPr>
          <w:rFonts w:ascii="Arial" w:hAnsi="Arial" w:cs="Arial"/>
          <w:bCs/>
        </w:rPr>
      </w:pPr>
      <w:r w:rsidRPr="000C481E">
        <w:rPr>
          <w:rFonts w:ascii="Arial" w:hAnsi="Arial" w:cs="Arial"/>
          <w:bCs/>
        </w:rPr>
        <w:t>Opatření je ze strany MŠMT průběžně naplňováno.</w:t>
      </w:r>
    </w:p>
    <w:p w14:paraId="0E52410F" w14:textId="77777777" w:rsidR="009252FA" w:rsidRPr="000C481E" w:rsidRDefault="009252FA" w:rsidP="00F31A7A">
      <w:pPr>
        <w:keepNext/>
        <w:tabs>
          <w:tab w:val="left" w:pos="426"/>
        </w:tabs>
        <w:spacing w:after="0" w:line="240" w:lineRule="auto"/>
        <w:jc w:val="both"/>
        <w:rPr>
          <w:rFonts w:ascii="Arial" w:hAnsi="Arial" w:cs="Arial"/>
          <w:lang w:eastAsia="cs-CZ"/>
        </w:rPr>
      </w:pPr>
    </w:p>
    <w:p w14:paraId="04961E95" w14:textId="77777777" w:rsidR="00F31A7A" w:rsidRPr="000C481E" w:rsidRDefault="00F31A7A" w:rsidP="00F31A7A">
      <w:pPr>
        <w:keepNext/>
        <w:tabs>
          <w:tab w:val="left" w:pos="426"/>
        </w:tabs>
        <w:spacing w:after="0" w:line="240" w:lineRule="auto"/>
        <w:jc w:val="both"/>
        <w:rPr>
          <w:rFonts w:ascii="Arial" w:hAnsi="Arial" w:cs="Arial"/>
          <w:lang w:eastAsia="cs-CZ"/>
        </w:rPr>
      </w:pPr>
      <w:r w:rsidRPr="000C481E">
        <w:rPr>
          <w:rFonts w:ascii="Arial" w:hAnsi="Arial" w:cs="Arial"/>
          <w:lang w:eastAsia="cs-CZ"/>
        </w:rPr>
        <w:t>MPO – bez komentáře</w:t>
      </w:r>
    </w:p>
    <w:p w14:paraId="793BCCDE" w14:textId="26C88C3F" w:rsidR="00F31A7A" w:rsidRPr="000C481E" w:rsidRDefault="00181C77" w:rsidP="002B763F">
      <w:pPr>
        <w:keepNext/>
        <w:tabs>
          <w:tab w:val="left" w:pos="426"/>
        </w:tabs>
        <w:spacing w:after="0" w:line="240" w:lineRule="auto"/>
        <w:jc w:val="both"/>
        <w:rPr>
          <w:rFonts w:ascii="Arial" w:hAnsi="Arial" w:cs="Arial"/>
          <w:lang w:eastAsia="cs-CZ"/>
        </w:rPr>
      </w:pPr>
      <w:r w:rsidRPr="000C481E">
        <w:rPr>
          <w:rFonts w:ascii="Arial" w:hAnsi="Arial" w:cs="Arial"/>
          <w:lang w:eastAsia="cs-CZ"/>
        </w:rPr>
        <w:t>MPSV</w:t>
      </w:r>
      <w:r w:rsidRPr="000C481E">
        <w:rPr>
          <w:rFonts w:ascii="Arial" w:hAnsi="Arial" w:cs="Arial"/>
        </w:rPr>
        <w:t xml:space="preserve"> – bez komentáře</w:t>
      </w:r>
    </w:p>
    <w:p w14:paraId="062F4F3F" w14:textId="77777777" w:rsidR="00917A53" w:rsidRPr="000C481E" w:rsidRDefault="00917A53" w:rsidP="00917A53">
      <w:pPr>
        <w:keepNext/>
        <w:tabs>
          <w:tab w:val="left" w:pos="426"/>
        </w:tabs>
        <w:spacing w:line="240" w:lineRule="auto"/>
        <w:ind w:left="425"/>
        <w:jc w:val="both"/>
        <w:rPr>
          <w:rFonts w:ascii="Arial" w:hAnsi="Arial" w:cs="Arial"/>
          <w:lang w:eastAsia="cs-CZ"/>
        </w:rPr>
      </w:pPr>
    </w:p>
    <w:p w14:paraId="5FFFDB42" w14:textId="77777777" w:rsidR="00F31A7A" w:rsidRPr="000C481E" w:rsidRDefault="00F31A7A" w:rsidP="00D41DC5">
      <w:pPr>
        <w:spacing w:before="240"/>
        <w:jc w:val="both"/>
        <w:rPr>
          <w:rFonts w:ascii="Arial" w:hAnsi="Arial" w:cs="Arial"/>
          <w:i/>
          <w:lang w:eastAsia="cs-CZ"/>
        </w:rPr>
      </w:pPr>
      <w:bookmarkStart w:id="40" w:name="_Toc513639768"/>
      <w:r w:rsidRPr="000C481E">
        <w:rPr>
          <w:rStyle w:val="Nadpis3Char"/>
        </w:rPr>
        <w:t>Opatření 23</w:t>
      </w:r>
      <w:bookmarkEnd w:id="40"/>
      <w:r w:rsidRPr="000C481E">
        <w:rPr>
          <w:rStyle w:val="Znakapoznpodarou"/>
          <w:rFonts w:ascii="Arial" w:hAnsi="Arial" w:cs="Arial"/>
          <w:i/>
          <w:lang w:eastAsia="cs-CZ"/>
        </w:rPr>
        <w:footnoteReference w:id="58"/>
      </w:r>
    </w:p>
    <w:p w14:paraId="758B55BB" w14:textId="77777777" w:rsidR="008C0789" w:rsidRPr="000C481E" w:rsidRDefault="008C0789" w:rsidP="00D41DC5">
      <w:pPr>
        <w:spacing w:before="240"/>
        <w:jc w:val="both"/>
        <w:rPr>
          <w:rFonts w:ascii="Arial" w:hAnsi="Arial" w:cs="Arial"/>
          <w:i/>
          <w:lang w:eastAsia="cs-CZ"/>
        </w:rPr>
      </w:pPr>
      <w:r w:rsidRPr="000C481E">
        <w:rPr>
          <w:rFonts w:ascii="Arial" w:hAnsi="Arial" w:cs="Arial"/>
          <w:i/>
          <w:lang w:eastAsia="cs-CZ"/>
        </w:rPr>
        <w:t xml:space="preserve">Podporovat uplatnění absolventů vysokých škol v inovačních podnicích v oblasti </w:t>
      </w:r>
      <w:proofErr w:type="spellStart"/>
      <w:r w:rsidRPr="000C481E">
        <w:rPr>
          <w:rFonts w:ascii="Arial" w:hAnsi="Arial" w:cs="Arial"/>
          <w:i/>
          <w:lang w:eastAsia="cs-CZ"/>
        </w:rPr>
        <w:t>VaVaI</w:t>
      </w:r>
      <w:proofErr w:type="spellEnd"/>
      <w:r w:rsidR="00F31A7A" w:rsidRPr="000C481E">
        <w:rPr>
          <w:rStyle w:val="Znakapoznpodarou"/>
          <w:rFonts w:ascii="Arial" w:hAnsi="Arial" w:cs="Arial"/>
          <w:i/>
          <w:lang w:eastAsia="cs-CZ"/>
        </w:rPr>
        <w:footnoteReference w:id="59"/>
      </w:r>
    </w:p>
    <w:p w14:paraId="7D64D034" w14:textId="77777777" w:rsidR="008C0789" w:rsidRPr="000C481E" w:rsidRDefault="008C0789" w:rsidP="00D41DC5">
      <w:pPr>
        <w:tabs>
          <w:tab w:val="left" w:pos="426"/>
        </w:tabs>
        <w:spacing w:after="120" w:line="240" w:lineRule="auto"/>
        <w:jc w:val="both"/>
        <w:rPr>
          <w:rFonts w:ascii="Arial" w:hAnsi="Arial" w:cs="Arial"/>
        </w:rPr>
      </w:pPr>
      <w:r w:rsidRPr="000C481E">
        <w:rPr>
          <w:rFonts w:ascii="Arial" w:hAnsi="Arial" w:cs="Arial"/>
          <w:lang w:eastAsia="cs-CZ"/>
        </w:rPr>
        <w:t>Termín: 2017+</w:t>
      </w:r>
    </w:p>
    <w:p w14:paraId="1F94630A" w14:textId="77777777" w:rsidR="008C0789" w:rsidRPr="000C481E" w:rsidRDefault="008C0789" w:rsidP="00D41DC5">
      <w:pPr>
        <w:spacing w:line="240" w:lineRule="auto"/>
        <w:jc w:val="both"/>
        <w:rPr>
          <w:rFonts w:ascii="Arial" w:hAnsi="Arial" w:cs="Arial"/>
          <w:lang w:eastAsia="cs-CZ"/>
        </w:rPr>
      </w:pPr>
      <w:r w:rsidRPr="000C481E">
        <w:rPr>
          <w:rFonts w:ascii="Arial" w:hAnsi="Arial" w:cs="Arial"/>
          <w:lang w:eastAsia="cs-CZ"/>
        </w:rPr>
        <w:t xml:space="preserve">Odpovědnost: MŠMT, </w:t>
      </w:r>
      <w:proofErr w:type="spellStart"/>
      <w:r w:rsidRPr="000C481E">
        <w:rPr>
          <w:rFonts w:ascii="Arial" w:hAnsi="Arial" w:cs="Arial"/>
          <w:lang w:eastAsia="cs-CZ"/>
        </w:rPr>
        <w:t>spolugesce</w:t>
      </w:r>
      <w:proofErr w:type="spellEnd"/>
      <w:r w:rsidRPr="000C481E">
        <w:rPr>
          <w:rFonts w:ascii="Arial" w:hAnsi="Arial" w:cs="Arial"/>
          <w:lang w:eastAsia="cs-CZ"/>
        </w:rPr>
        <w:t xml:space="preserve">: ÚV ČR – Sekce VVI, </w:t>
      </w:r>
      <w:r w:rsidR="003F10BC" w:rsidRPr="000C481E">
        <w:rPr>
          <w:rFonts w:ascii="Arial" w:hAnsi="Arial" w:cs="Arial"/>
          <w:lang w:eastAsia="cs-CZ"/>
        </w:rPr>
        <w:t xml:space="preserve">spolupráce </w:t>
      </w:r>
      <w:r w:rsidRPr="000C481E">
        <w:rPr>
          <w:rFonts w:ascii="Arial" w:hAnsi="Arial" w:cs="Arial"/>
          <w:lang w:eastAsia="cs-CZ"/>
        </w:rPr>
        <w:t xml:space="preserve">MPO </w:t>
      </w:r>
    </w:p>
    <w:p w14:paraId="1AA82BC2" w14:textId="77777777" w:rsidR="00B07826" w:rsidRPr="000C481E" w:rsidRDefault="00B07826" w:rsidP="00B37C47">
      <w:pPr>
        <w:spacing w:after="0" w:line="240" w:lineRule="auto"/>
        <w:jc w:val="both"/>
        <w:rPr>
          <w:rFonts w:ascii="Arial" w:hAnsi="Arial" w:cs="Arial"/>
          <w:b/>
        </w:rPr>
      </w:pPr>
      <w:r w:rsidRPr="000C481E">
        <w:rPr>
          <w:rFonts w:ascii="Arial" w:hAnsi="Arial" w:cs="Arial"/>
          <w:b/>
        </w:rPr>
        <w:t>Stav realizace – dosavadní pokrok</w:t>
      </w:r>
    </w:p>
    <w:p w14:paraId="05E84530" w14:textId="77777777" w:rsidR="005D7B07" w:rsidRPr="000C481E" w:rsidRDefault="005D7B07" w:rsidP="00B37C47">
      <w:pPr>
        <w:spacing w:after="0" w:line="240" w:lineRule="auto"/>
        <w:jc w:val="both"/>
        <w:rPr>
          <w:rFonts w:ascii="Arial" w:hAnsi="Arial" w:cs="Arial"/>
          <w:lang w:eastAsia="cs-CZ"/>
        </w:rPr>
      </w:pPr>
    </w:p>
    <w:p w14:paraId="40A38300" w14:textId="77777777" w:rsidR="006259C4" w:rsidRPr="000C481E" w:rsidRDefault="006259C4" w:rsidP="00B37C47">
      <w:pPr>
        <w:spacing w:after="0" w:line="240" w:lineRule="auto"/>
        <w:jc w:val="both"/>
        <w:rPr>
          <w:rFonts w:ascii="Arial" w:hAnsi="Arial" w:cs="Arial"/>
          <w:lang w:eastAsia="cs-CZ"/>
        </w:rPr>
      </w:pPr>
      <w:r w:rsidRPr="000C481E">
        <w:rPr>
          <w:rFonts w:ascii="Arial" w:hAnsi="Arial" w:cs="Arial"/>
          <w:lang w:eastAsia="cs-CZ"/>
        </w:rPr>
        <w:t>MŠMT (ANO)</w:t>
      </w:r>
    </w:p>
    <w:p w14:paraId="5BE56274" w14:textId="77777777" w:rsidR="006259C4" w:rsidRPr="000C481E" w:rsidRDefault="006259C4" w:rsidP="00B37C47">
      <w:pPr>
        <w:spacing w:after="0" w:line="240" w:lineRule="auto"/>
        <w:jc w:val="both"/>
        <w:rPr>
          <w:rFonts w:ascii="Arial" w:hAnsi="Arial" w:cs="Arial"/>
          <w:lang w:eastAsia="cs-CZ"/>
        </w:rPr>
      </w:pPr>
      <w:r w:rsidRPr="000C481E">
        <w:rPr>
          <w:rFonts w:ascii="Arial" w:hAnsi="Arial" w:cs="Arial"/>
          <w:bCs/>
        </w:rPr>
        <w:t xml:space="preserve">MŠMT </w:t>
      </w:r>
      <w:proofErr w:type="gramStart"/>
      <w:r w:rsidRPr="000C481E">
        <w:rPr>
          <w:rFonts w:ascii="Arial" w:hAnsi="Arial" w:cs="Arial"/>
          <w:bCs/>
        </w:rPr>
        <w:t>realizovalo</w:t>
      </w:r>
      <w:proofErr w:type="gramEnd"/>
      <w:r w:rsidRPr="000C481E">
        <w:rPr>
          <w:rFonts w:ascii="Arial" w:hAnsi="Arial" w:cs="Arial"/>
          <w:bCs/>
        </w:rPr>
        <w:t xml:space="preserve"> v rámci OP VVV výzvy s názvem „Dlouhodobá mezisektorová spolupráce“, resp. „Dlouhodobá mezisektorová spolupráce pro ITI“. Bližší informace o realizaci těchto výzev jsou k dispozici na internetových stránkách </w:t>
      </w:r>
      <w:hyperlink r:id="rId30" w:history="1">
        <w:r w:rsidRPr="000C481E">
          <w:rPr>
            <w:rStyle w:val="Hypertextovodkaz"/>
            <w:rFonts w:ascii="Arial" w:hAnsi="Arial" w:cs="Arial"/>
            <w:bCs/>
            <w:lang w:eastAsia="cs-CZ"/>
          </w:rPr>
          <w:t>http://www.msmt.cz/strukturalni-fondy-1/vyzva-c-02-16-026-dlouhodoba-mezisektorova-spoluprace-dms-1</w:t>
        </w:r>
      </w:hyperlink>
      <w:r w:rsidRPr="000C481E">
        <w:rPr>
          <w:rFonts w:ascii="Arial" w:hAnsi="Arial" w:cs="Arial"/>
          <w:bCs/>
        </w:rPr>
        <w:t xml:space="preserve"> a </w:t>
      </w:r>
      <w:hyperlink r:id="rId31" w:history="1">
        <w:r w:rsidRPr="000C481E">
          <w:rPr>
            <w:rStyle w:val="Hypertextovodkaz"/>
            <w:rFonts w:ascii="Arial" w:hAnsi="Arial" w:cs="Arial"/>
            <w:bCs/>
            <w:lang w:eastAsia="cs-CZ"/>
          </w:rPr>
          <w:t>http://www.msmt.cz/strukturalni-fondy-1/vyzva-c-02-17-049-dlouhodoba-mezisektorova-spoluprace-pro</w:t>
        </w:r>
      </w:hyperlink>
      <w:r w:rsidRPr="000C481E">
        <w:rPr>
          <w:rFonts w:ascii="Arial" w:hAnsi="Arial" w:cs="Arial"/>
          <w:bCs/>
        </w:rPr>
        <w:t>.</w:t>
      </w:r>
    </w:p>
    <w:p w14:paraId="3AB2E43B" w14:textId="77777777" w:rsidR="005D7B07" w:rsidRPr="000C481E" w:rsidRDefault="005D7B07" w:rsidP="00B37C47">
      <w:pPr>
        <w:spacing w:after="0" w:line="240" w:lineRule="auto"/>
        <w:jc w:val="both"/>
        <w:rPr>
          <w:rFonts w:ascii="Arial" w:hAnsi="Arial" w:cs="Arial"/>
          <w:lang w:eastAsia="cs-CZ"/>
        </w:rPr>
      </w:pPr>
    </w:p>
    <w:p w14:paraId="09FED29D" w14:textId="77777777" w:rsidR="00B37C47" w:rsidRPr="000C481E" w:rsidRDefault="00B37C47" w:rsidP="00B37C47">
      <w:pPr>
        <w:spacing w:after="0" w:line="240" w:lineRule="auto"/>
        <w:jc w:val="both"/>
        <w:rPr>
          <w:rFonts w:ascii="Arial" w:hAnsi="Arial" w:cs="Arial"/>
          <w:lang w:eastAsia="cs-CZ"/>
        </w:rPr>
      </w:pPr>
      <w:r w:rsidRPr="000C481E">
        <w:rPr>
          <w:rFonts w:ascii="Arial" w:hAnsi="Arial" w:cs="Arial"/>
          <w:lang w:eastAsia="cs-CZ"/>
        </w:rPr>
        <w:t>MPO (ANO)</w:t>
      </w:r>
    </w:p>
    <w:p w14:paraId="0FE275AE" w14:textId="77777777" w:rsidR="00B37C47" w:rsidRPr="000C481E" w:rsidRDefault="00B37C47" w:rsidP="00B37C47">
      <w:pPr>
        <w:spacing w:after="0" w:line="240" w:lineRule="auto"/>
        <w:jc w:val="both"/>
        <w:rPr>
          <w:rFonts w:ascii="Arial" w:eastAsia="Times New Roman" w:hAnsi="Arial" w:cs="Arial"/>
          <w:lang w:eastAsia="cs-CZ"/>
        </w:rPr>
      </w:pPr>
      <w:r w:rsidRPr="000C481E">
        <w:rPr>
          <w:rFonts w:ascii="Arial" w:eastAsia="Times New Roman" w:hAnsi="Arial" w:cs="Arial"/>
          <w:lang w:eastAsia="cs-CZ"/>
        </w:rPr>
        <w:t xml:space="preserve">MPO používá k podpoře horizontální mobility program OP PIK </w:t>
      </w:r>
      <w:proofErr w:type="spellStart"/>
      <w:r w:rsidRPr="000C481E">
        <w:rPr>
          <w:rFonts w:ascii="Arial" w:eastAsia="Times New Roman" w:hAnsi="Arial" w:cs="Arial"/>
          <w:lang w:eastAsia="cs-CZ"/>
        </w:rPr>
        <w:t>Partnertví</w:t>
      </w:r>
      <w:proofErr w:type="spellEnd"/>
      <w:r w:rsidRPr="000C481E">
        <w:rPr>
          <w:rFonts w:ascii="Arial" w:eastAsia="Times New Roman" w:hAnsi="Arial" w:cs="Arial"/>
          <w:lang w:eastAsia="cs-CZ"/>
        </w:rPr>
        <w:t xml:space="preserve"> znalostního transferu. Podporovanou aktivitou je vytvoření partnerství mezi malým a středním podnikem a organizací pro výzkum a šíření znalostí za účelem transferu znalostí, souvisejících technologií a dovedností, ke kterým podnik nemá přístup. Znalostní transfer je realizován za účasti absolventa magisterského či doktorského studia. Dosud byly vyhlášeny 3 výzvy a podpořeno bylo 35 projektů za cca 60 mil. Kč.</w:t>
      </w:r>
    </w:p>
    <w:p w14:paraId="7BEA8232" w14:textId="77777777" w:rsidR="005D7B07" w:rsidRPr="000C481E" w:rsidRDefault="005D7B07" w:rsidP="00B37C47">
      <w:pPr>
        <w:spacing w:after="0" w:line="240" w:lineRule="auto"/>
        <w:jc w:val="both"/>
        <w:rPr>
          <w:rFonts w:ascii="Arial" w:eastAsia="Times New Roman" w:hAnsi="Arial" w:cs="Arial"/>
          <w:lang w:eastAsia="cs-CZ"/>
        </w:rPr>
      </w:pPr>
    </w:p>
    <w:p w14:paraId="7DC940DD" w14:textId="77777777" w:rsidR="00CA7287" w:rsidRPr="000C481E" w:rsidRDefault="00CA7287" w:rsidP="00B37C47">
      <w:pPr>
        <w:spacing w:after="0" w:line="240" w:lineRule="auto"/>
        <w:jc w:val="both"/>
        <w:rPr>
          <w:rFonts w:ascii="Arial" w:eastAsia="Times New Roman" w:hAnsi="Arial" w:cs="Arial"/>
          <w:lang w:eastAsia="cs-CZ"/>
        </w:rPr>
      </w:pPr>
      <w:r w:rsidRPr="000C481E">
        <w:rPr>
          <w:rFonts w:ascii="Arial" w:eastAsia="Times New Roman" w:hAnsi="Arial" w:cs="Arial"/>
          <w:lang w:eastAsia="cs-CZ"/>
        </w:rPr>
        <w:t>TAČR (plněno průběžně)</w:t>
      </w:r>
    </w:p>
    <w:p w14:paraId="2CCA6861" w14:textId="77777777" w:rsidR="00B37C47" w:rsidRPr="000C481E" w:rsidRDefault="00CA7287" w:rsidP="00B07826">
      <w:pPr>
        <w:spacing w:line="240" w:lineRule="auto"/>
        <w:jc w:val="both"/>
        <w:rPr>
          <w:rFonts w:ascii="Arial" w:hAnsi="Arial" w:cs="Arial"/>
          <w:lang w:eastAsia="cs-CZ"/>
        </w:rPr>
      </w:pPr>
      <w:r w:rsidRPr="000C481E">
        <w:rPr>
          <w:rFonts w:ascii="Arial" w:hAnsi="Arial" w:cs="Arial"/>
          <w:bCs/>
        </w:rPr>
        <w:lastRenderedPageBreak/>
        <w:t>Plněno prostřednictvím programu TA ČR ZÉTA.</w:t>
      </w:r>
    </w:p>
    <w:p w14:paraId="6C132215" w14:textId="77777777" w:rsidR="00B07826" w:rsidRPr="000C481E" w:rsidRDefault="00B07826" w:rsidP="00B37C47">
      <w:pPr>
        <w:spacing w:after="0" w:line="240" w:lineRule="auto"/>
        <w:jc w:val="both"/>
        <w:rPr>
          <w:rFonts w:ascii="Arial" w:hAnsi="Arial" w:cs="Arial"/>
          <w:b/>
        </w:rPr>
      </w:pPr>
      <w:r w:rsidRPr="000C481E">
        <w:rPr>
          <w:rFonts w:ascii="Arial" w:hAnsi="Arial" w:cs="Arial"/>
          <w:b/>
        </w:rPr>
        <w:t>Další plánované kroky</w:t>
      </w:r>
    </w:p>
    <w:p w14:paraId="6E91C567" w14:textId="77777777" w:rsidR="005D7B07" w:rsidRPr="000C481E" w:rsidRDefault="005D7B07" w:rsidP="00B37C47">
      <w:pPr>
        <w:spacing w:after="0" w:line="240" w:lineRule="auto"/>
        <w:jc w:val="both"/>
        <w:rPr>
          <w:rFonts w:ascii="Arial" w:hAnsi="Arial" w:cs="Arial"/>
          <w:bCs/>
        </w:rPr>
      </w:pPr>
    </w:p>
    <w:p w14:paraId="350F7F75" w14:textId="77777777" w:rsidR="006259C4" w:rsidRPr="000C481E" w:rsidRDefault="006259C4" w:rsidP="00B37C47">
      <w:pPr>
        <w:spacing w:after="0" w:line="240" w:lineRule="auto"/>
        <w:jc w:val="both"/>
        <w:rPr>
          <w:rFonts w:ascii="Arial" w:hAnsi="Arial" w:cs="Arial"/>
          <w:lang w:eastAsia="cs-CZ"/>
        </w:rPr>
      </w:pPr>
      <w:r w:rsidRPr="000C481E">
        <w:rPr>
          <w:rFonts w:ascii="Arial" w:hAnsi="Arial" w:cs="Arial"/>
          <w:bCs/>
        </w:rPr>
        <w:t>MŠMT v dané oblasti neplánuje nad rámec opatření OP VVV žádné další kroky.</w:t>
      </w:r>
    </w:p>
    <w:p w14:paraId="694EE964" w14:textId="77777777" w:rsidR="005D7B07" w:rsidRPr="000C481E" w:rsidRDefault="005D7B07" w:rsidP="00B37C47">
      <w:pPr>
        <w:spacing w:after="0" w:line="240" w:lineRule="auto"/>
        <w:jc w:val="both"/>
        <w:rPr>
          <w:rFonts w:ascii="Arial" w:eastAsia="Times New Roman" w:hAnsi="Arial" w:cs="Arial"/>
          <w:lang w:eastAsia="cs-CZ"/>
        </w:rPr>
      </w:pPr>
    </w:p>
    <w:p w14:paraId="2E9980D9" w14:textId="77777777" w:rsidR="00B37C47" w:rsidRPr="000C481E" w:rsidRDefault="00B37C47" w:rsidP="00B37C47">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pokračování v podpoře uvedené v plnění opatření.</w:t>
      </w:r>
    </w:p>
    <w:p w14:paraId="135C8D9A" w14:textId="77777777" w:rsidR="005D7B07" w:rsidRPr="000C481E" w:rsidRDefault="005D7B07" w:rsidP="00B07826">
      <w:pPr>
        <w:spacing w:line="240" w:lineRule="auto"/>
        <w:jc w:val="both"/>
        <w:rPr>
          <w:rFonts w:ascii="Arial" w:hAnsi="Arial" w:cs="Arial"/>
          <w:lang w:eastAsia="cs-CZ"/>
        </w:rPr>
      </w:pPr>
    </w:p>
    <w:p w14:paraId="51F0DA66" w14:textId="77777777" w:rsidR="00B37C47" w:rsidRPr="000C481E" w:rsidRDefault="00CA7287" w:rsidP="00B07826">
      <w:pPr>
        <w:spacing w:line="240" w:lineRule="auto"/>
        <w:jc w:val="both"/>
        <w:rPr>
          <w:rFonts w:ascii="Arial" w:hAnsi="Arial" w:cs="Arial"/>
          <w:lang w:eastAsia="cs-CZ"/>
        </w:rPr>
      </w:pPr>
      <w:r w:rsidRPr="000C481E">
        <w:rPr>
          <w:rFonts w:ascii="Arial" w:hAnsi="Arial" w:cs="Arial"/>
          <w:lang w:eastAsia="cs-CZ"/>
        </w:rPr>
        <w:t xml:space="preserve">TAČR - </w:t>
      </w:r>
      <w:r w:rsidRPr="000C481E">
        <w:rPr>
          <w:rFonts w:ascii="Arial" w:hAnsi="Arial" w:cs="Arial"/>
          <w:bCs/>
        </w:rPr>
        <w:t>vyhlašování VS v programu ZÉTA dle harmonogramu VS TA ČR.</w:t>
      </w:r>
    </w:p>
    <w:p w14:paraId="1FF76588" w14:textId="77777777" w:rsidR="00B07826" w:rsidRPr="000C481E" w:rsidRDefault="00B07826" w:rsidP="006259C4">
      <w:pPr>
        <w:spacing w:after="0" w:line="240" w:lineRule="auto"/>
        <w:jc w:val="both"/>
        <w:rPr>
          <w:rFonts w:ascii="Arial" w:hAnsi="Arial" w:cs="Arial"/>
          <w:b/>
        </w:rPr>
      </w:pPr>
      <w:r w:rsidRPr="000C481E">
        <w:rPr>
          <w:rFonts w:ascii="Arial" w:hAnsi="Arial" w:cs="Arial"/>
          <w:b/>
        </w:rPr>
        <w:t>Poznámka (návrh na úpravu či zrušení opatření)</w:t>
      </w:r>
    </w:p>
    <w:p w14:paraId="60B1127A" w14:textId="77777777" w:rsidR="005D7B07" w:rsidRPr="000C481E" w:rsidRDefault="005D7B07" w:rsidP="006259C4">
      <w:pPr>
        <w:spacing w:after="0" w:line="240" w:lineRule="auto"/>
        <w:jc w:val="both"/>
        <w:rPr>
          <w:rFonts w:ascii="Arial" w:hAnsi="Arial" w:cs="Arial"/>
        </w:rPr>
      </w:pPr>
    </w:p>
    <w:p w14:paraId="4B9E09C8" w14:textId="6419C59D" w:rsidR="009252FA" w:rsidRPr="000C481E" w:rsidRDefault="005D7B07" w:rsidP="006259C4">
      <w:pPr>
        <w:spacing w:after="0" w:line="240" w:lineRule="auto"/>
        <w:jc w:val="both"/>
        <w:rPr>
          <w:rFonts w:ascii="Arial" w:hAnsi="Arial" w:cs="Arial"/>
        </w:rPr>
      </w:pPr>
      <w:r w:rsidRPr="000C481E">
        <w:rPr>
          <w:rFonts w:ascii="Arial" w:hAnsi="Arial" w:cs="Arial"/>
        </w:rPr>
        <w:t xml:space="preserve">RVVI – ÚV </w:t>
      </w:r>
      <w:r w:rsidR="009252FA" w:rsidRPr="000C481E">
        <w:rPr>
          <w:rFonts w:ascii="Arial" w:hAnsi="Arial" w:cs="Arial"/>
        </w:rPr>
        <w:t>RVV (ponechat,</w:t>
      </w:r>
      <w:r w:rsidR="00690C74" w:rsidRPr="000C481E">
        <w:rPr>
          <w:rFonts w:ascii="Arial" w:hAnsi="Arial" w:cs="Arial"/>
        </w:rPr>
        <w:t xml:space="preserve"> z hlediska ÚV-RVV lze naplnit např. prostřednictvím vědecké diplomacie – Izrael, USA, </w:t>
      </w:r>
      <w:proofErr w:type="spellStart"/>
      <w:r w:rsidR="00690C74" w:rsidRPr="000C481E">
        <w:rPr>
          <w:rFonts w:ascii="Arial" w:hAnsi="Arial" w:cs="Arial"/>
        </w:rPr>
        <w:t>Taiwan</w:t>
      </w:r>
      <w:proofErr w:type="spellEnd"/>
      <w:r w:rsidR="009252FA" w:rsidRPr="000C481E">
        <w:rPr>
          <w:rFonts w:ascii="Arial" w:hAnsi="Arial" w:cs="Arial"/>
        </w:rPr>
        <w:t>)</w:t>
      </w:r>
      <w:r w:rsidRPr="000C481E">
        <w:rPr>
          <w:rFonts w:ascii="Arial" w:hAnsi="Arial" w:cs="Arial"/>
        </w:rPr>
        <w:t>.</w:t>
      </w:r>
    </w:p>
    <w:p w14:paraId="041EC1BE" w14:textId="77777777" w:rsidR="005D7B07" w:rsidRPr="000C481E" w:rsidRDefault="005D7B07" w:rsidP="006259C4">
      <w:pPr>
        <w:spacing w:after="0" w:line="240" w:lineRule="auto"/>
        <w:jc w:val="both"/>
        <w:rPr>
          <w:rFonts w:ascii="Arial" w:hAnsi="Arial" w:cs="Arial"/>
          <w:bCs/>
        </w:rPr>
      </w:pPr>
    </w:p>
    <w:p w14:paraId="70FECA26" w14:textId="77777777" w:rsidR="006259C4" w:rsidRPr="000C481E" w:rsidRDefault="006259C4" w:rsidP="006259C4">
      <w:pPr>
        <w:spacing w:after="0" w:line="240" w:lineRule="auto"/>
        <w:jc w:val="both"/>
        <w:rPr>
          <w:rFonts w:ascii="Arial" w:hAnsi="Arial" w:cs="Arial"/>
          <w:lang w:eastAsia="cs-CZ"/>
        </w:rPr>
      </w:pPr>
      <w:r w:rsidRPr="000C481E">
        <w:rPr>
          <w:rFonts w:ascii="Arial" w:hAnsi="Arial" w:cs="Arial"/>
          <w:bCs/>
        </w:rPr>
        <w:t>Opatření je ze strany MŠMT průběžně naplňováno.</w:t>
      </w:r>
    </w:p>
    <w:p w14:paraId="2AFB4D52" w14:textId="77777777" w:rsidR="005D7B07" w:rsidRPr="000C481E" w:rsidRDefault="005D7B07" w:rsidP="00166F04">
      <w:pPr>
        <w:spacing w:after="0" w:line="240" w:lineRule="auto"/>
        <w:jc w:val="both"/>
        <w:rPr>
          <w:rFonts w:ascii="Arial" w:hAnsi="Arial" w:cs="Arial"/>
          <w:lang w:eastAsia="cs-CZ"/>
        </w:rPr>
      </w:pPr>
    </w:p>
    <w:p w14:paraId="799E1966" w14:textId="77777777" w:rsidR="007A4D3C" w:rsidRPr="000C481E" w:rsidRDefault="007A4D3C" w:rsidP="00166F04">
      <w:pPr>
        <w:spacing w:after="0" w:line="240" w:lineRule="auto"/>
        <w:jc w:val="both"/>
        <w:rPr>
          <w:rFonts w:ascii="Arial" w:hAnsi="Arial" w:cs="Arial"/>
          <w:lang w:eastAsia="cs-CZ"/>
        </w:rPr>
      </w:pPr>
      <w:r w:rsidRPr="000C481E">
        <w:rPr>
          <w:rFonts w:ascii="Arial" w:hAnsi="Arial" w:cs="Arial"/>
          <w:lang w:eastAsia="cs-CZ"/>
        </w:rPr>
        <w:t>MPO – bez komentáře</w:t>
      </w:r>
    </w:p>
    <w:p w14:paraId="05D21E95" w14:textId="77777777" w:rsidR="005D7B07" w:rsidRPr="000C481E" w:rsidRDefault="005D7B07" w:rsidP="00CA7287">
      <w:pPr>
        <w:spacing w:after="0" w:line="240" w:lineRule="auto"/>
        <w:jc w:val="both"/>
        <w:rPr>
          <w:rFonts w:ascii="Arial" w:hAnsi="Arial" w:cs="Arial"/>
          <w:lang w:eastAsia="cs-CZ"/>
        </w:rPr>
      </w:pPr>
    </w:p>
    <w:p w14:paraId="4141592A" w14:textId="77777777" w:rsidR="00CA7287" w:rsidRPr="000C481E" w:rsidRDefault="00CA7287" w:rsidP="00CA7287">
      <w:pPr>
        <w:spacing w:after="0" w:line="240" w:lineRule="auto"/>
        <w:jc w:val="both"/>
        <w:rPr>
          <w:rFonts w:ascii="Arial" w:hAnsi="Arial" w:cs="Arial"/>
          <w:lang w:eastAsia="cs-CZ"/>
        </w:rPr>
      </w:pPr>
      <w:r w:rsidRPr="000C481E">
        <w:rPr>
          <w:rFonts w:ascii="Arial" w:hAnsi="Arial" w:cs="Arial"/>
          <w:lang w:eastAsia="cs-CZ"/>
        </w:rPr>
        <w:t>TAČR - ponechat</w:t>
      </w:r>
    </w:p>
    <w:p w14:paraId="03066486" w14:textId="77777777" w:rsidR="00917A53" w:rsidRPr="000C481E" w:rsidRDefault="00917A53" w:rsidP="00917A53">
      <w:pPr>
        <w:spacing w:line="240" w:lineRule="auto"/>
        <w:ind w:left="425"/>
        <w:jc w:val="both"/>
        <w:rPr>
          <w:rFonts w:ascii="Arial" w:hAnsi="Arial" w:cs="Arial"/>
          <w:lang w:eastAsia="cs-CZ"/>
        </w:rPr>
      </w:pPr>
    </w:p>
    <w:p w14:paraId="274B0800" w14:textId="77777777" w:rsidR="007A4D3C" w:rsidRPr="000C481E" w:rsidRDefault="007A4D3C" w:rsidP="007E1D6E">
      <w:pPr>
        <w:tabs>
          <w:tab w:val="left" w:pos="426"/>
        </w:tabs>
        <w:spacing w:before="240"/>
        <w:jc w:val="both"/>
        <w:rPr>
          <w:rFonts w:ascii="Arial" w:hAnsi="Arial" w:cs="Arial"/>
          <w:i/>
          <w:lang w:eastAsia="cs-CZ"/>
        </w:rPr>
      </w:pPr>
      <w:bookmarkStart w:id="41" w:name="_Toc513639769"/>
      <w:r w:rsidRPr="000C481E">
        <w:rPr>
          <w:rStyle w:val="Nadpis3Char"/>
        </w:rPr>
        <w:t>Opatření 24</w:t>
      </w:r>
      <w:bookmarkEnd w:id="41"/>
      <w:r w:rsidRPr="000C481E">
        <w:rPr>
          <w:rStyle w:val="Znakapoznpodarou"/>
          <w:rFonts w:ascii="Arial" w:hAnsi="Arial" w:cs="Arial"/>
          <w:i/>
          <w:lang w:eastAsia="cs-CZ"/>
        </w:rPr>
        <w:footnoteReference w:id="60"/>
      </w:r>
    </w:p>
    <w:p w14:paraId="047EBF00" w14:textId="77777777" w:rsidR="008C0789" w:rsidRPr="000C481E" w:rsidRDefault="008C0789" w:rsidP="007E1D6E">
      <w:pPr>
        <w:tabs>
          <w:tab w:val="left" w:pos="426"/>
        </w:tabs>
        <w:spacing w:before="240"/>
        <w:jc w:val="both"/>
        <w:rPr>
          <w:rFonts w:ascii="Arial" w:hAnsi="Arial" w:cs="Arial"/>
          <w:i/>
          <w:lang w:eastAsia="cs-CZ"/>
        </w:rPr>
      </w:pPr>
      <w:r w:rsidRPr="000C481E">
        <w:rPr>
          <w:rFonts w:ascii="Arial" w:hAnsi="Arial" w:cs="Arial"/>
          <w:i/>
          <w:lang w:eastAsia="cs-CZ"/>
        </w:rPr>
        <w:t>Zvyšovat kvalitu lidských zdrojů v inovujících podnicích</w:t>
      </w:r>
      <w:r w:rsidR="007A4D3C" w:rsidRPr="000C481E">
        <w:rPr>
          <w:rStyle w:val="Znakapoznpodarou"/>
          <w:rFonts w:ascii="Arial" w:hAnsi="Arial" w:cs="Arial"/>
          <w:i/>
          <w:lang w:eastAsia="cs-CZ"/>
        </w:rPr>
        <w:footnoteReference w:id="61"/>
      </w:r>
    </w:p>
    <w:p w14:paraId="0D7202B3" w14:textId="77777777" w:rsidR="008C0789" w:rsidRPr="000C481E" w:rsidRDefault="008C0789" w:rsidP="007E1D6E">
      <w:pPr>
        <w:jc w:val="both"/>
        <w:rPr>
          <w:rFonts w:ascii="Arial" w:hAnsi="Arial" w:cs="Arial"/>
          <w:sz w:val="18"/>
          <w:szCs w:val="18"/>
          <w:lang w:eastAsia="cs-CZ"/>
        </w:rPr>
      </w:pPr>
      <w:r w:rsidRPr="000C481E">
        <w:rPr>
          <w:rFonts w:ascii="Arial" w:hAnsi="Arial" w:cs="Arial"/>
          <w:lang w:eastAsia="cs-CZ"/>
        </w:rPr>
        <w:t>Termín: 2016 a dále každoročně</w:t>
      </w:r>
    </w:p>
    <w:p w14:paraId="69DE3A22" w14:textId="77777777" w:rsidR="008C0789" w:rsidRPr="000C481E" w:rsidRDefault="008C0789" w:rsidP="007E1D6E">
      <w:pPr>
        <w:keepNext/>
        <w:tabs>
          <w:tab w:val="left" w:pos="426"/>
        </w:tabs>
        <w:spacing w:line="240" w:lineRule="auto"/>
        <w:jc w:val="both"/>
        <w:rPr>
          <w:rFonts w:ascii="Arial" w:hAnsi="Arial" w:cs="Arial"/>
          <w:lang w:eastAsia="cs-CZ"/>
        </w:rPr>
      </w:pPr>
      <w:r w:rsidRPr="000C481E">
        <w:rPr>
          <w:rFonts w:ascii="Arial" w:hAnsi="Arial" w:cs="Arial"/>
          <w:lang w:eastAsia="cs-CZ"/>
        </w:rPr>
        <w:t>Odpovědnost: MPSV, spolupracují</w:t>
      </w:r>
      <w:r w:rsidR="00B07DD6" w:rsidRPr="000C481E">
        <w:rPr>
          <w:rFonts w:ascii="Arial" w:hAnsi="Arial" w:cs="Arial"/>
          <w:lang w:eastAsia="cs-CZ"/>
        </w:rPr>
        <w:t>:</w:t>
      </w:r>
      <w:r w:rsidRPr="000C481E">
        <w:rPr>
          <w:rFonts w:ascii="Arial" w:hAnsi="Arial" w:cs="Arial"/>
          <w:lang w:eastAsia="cs-CZ"/>
        </w:rPr>
        <w:t xml:space="preserve"> ÚV ČR – Sekce VVI, MPO </w:t>
      </w:r>
    </w:p>
    <w:p w14:paraId="0D691188" w14:textId="77777777" w:rsidR="00B07826" w:rsidRPr="000C481E" w:rsidRDefault="00B07826" w:rsidP="007E1D6E">
      <w:pPr>
        <w:spacing w:line="240" w:lineRule="auto"/>
        <w:jc w:val="both"/>
        <w:rPr>
          <w:rFonts w:ascii="Arial" w:hAnsi="Arial" w:cs="Arial"/>
          <w:b/>
          <w:lang w:eastAsia="cs-CZ"/>
        </w:rPr>
      </w:pPr>
      <w:r w:rsidRPr="000C481E">
        <w:rPr>
          <w:rFonts w:ascii="Arial" w:hAnsi="Arial" w:cs="Arial"/>
          <w:b/>
          <w:lang w:eastAsia="cs-CZ"/>
        </w:rPr>
        <w:t>Stav realizace – dosavadní pokrok</w:t>
      </w:r>
    </w:p>
    <w:p w14:paraId="245521BC" w14:textId="3435A215" w:rsidR="008700DD" w:rsidRPr="000C481E" w:rsidRDefault="00774FE7" w:rsidP="007E1D6E">
      <w:pPr>
        <w:spacing w:line="240" w:lineRule="auto"/>
        <w:jc w:val="both"/>
        <w:rPr>
          <w:rFonts w:ascii="Arial" w:hAnsi="Arial" w:cs="Arial"/>
          <w:lang w:eastAsia="cs-CZ"/>
        </w:rPr>
      </w:pPr>
      <w:r w:rsidRPr="000C481E">
        <w:rPr>
          <w:rFonts w:ascii="Arial" w:hAnsi="Arial" w:cs="Arial"/>
          <w:lang w:eastAsia="cs-CZ"/>
        </w:rPr>
        <w:t>N</w:t>
      </w:r>
      <w:r w:rsidR="00AC09A1" w:rsidRPr="000C481E">
        <w:rPr>
          <w:rFonts w:ascii="Arial" w:hAnsi="Arial" w:cs="Arial"/>
          <w:lang w:eastAsia="cs-CZ"/>
        </w:rPr>
        <w:t>eidentifikováno</w:t>
      </w:r>
    </w:p>
    <w:p w14:paraId="12D24675" w14:textId="77777777" w:rsidR="00B07826" w:rsidRPr="000C481E" w:rsidRDefault="00B07826" w:rsidP="007E1D6E">
      <w:pPr>
        <w:spacing w:line="240" w:lineRule="auto"/>
        <w:jc w:val="both"/>
        <w:rPr>
          <w:rFonts w:ascii="Arial" w:hAnsi="Arial" w:cs="Arial"/>
          <w:b/>
          <w:lang w:eastAsia="cs-CZ"/>
        </w:rPr>
      </w:pPr>
      <w:r w:rsidRPr="000C481E">
        <w:rPr>
          <w:rFonts w:ascii="Arial" w:hAnsi="Arial" w:cs="Arial"/>
          <w:b/>
          <w:lang w:eastAsia="cs-CZ"/>
        </w:rPr>
        <w:t>Další plánované kroky</w:t>
      </w:r>
    </w:p>
    <w:p w14:paraId="13FCAB32" w14:textId="051D24EB" w:rsidR="00774FE7" w:rsidRPr="000C481E" w:rsidRDefault="00AC09A1" w:rsidP="007E1D6E">
      <w:pPr>
        <w:spacing w:line="240" w:lineRule="auto"/>
        <w:jc w:val="both"/>
        <w:rPr>
          <w:rFonts w:ascii="Arial" w:hAnsi="Arial" w:cs="Arial"/>
          <w:lang w:eastAsia="cs-CZ"/>
        </w:rPr>
      </w:pPr>
      <w:r w:rsidRPr="000C481E">
        <w:rPr>
          <w:rFonts w:ascii="Arial" w:hAnsi="Arial" w:cs="Arial"/>
          <w:lang w:eastAsia="cs-CZ"/>
        </w:rPr>
        <w:t>Nelze identifikovat</w:t>
      </w:r>
    </w:p>
    <w:p w14:paraId="27E5A4E3" w14:textId="77777777" w:rsidR="00B07826" w:rsidRPr="000C481E" w:rsidRDefault="00B07826" w:rsidP="007E1D6E">
      <w:pPr>
        <w:spacing w:line="240" w:lineRule="auto"/>
        <w:jc w:val="both"/>
        <w:rPr>
          <w:rFonts w:ascii="Arial" w:hAnsi="Arial" w:cs="Arial"/>
          <w:b/>
          <w:lang w:eastAsia="cs-CZ"/>
        </w:rPr>
      </w:pPr>
      <w:r w:rsidRPr="000C481E">
        <w:rPr>
          <w:rFonts w:ascii="Arial" w:hAnsi="Arial" w:cs="Arial"/>
          <w:b/>
          <w:lang w:eastAsia="cs-CZ"/>
        </w:rPr>
        <w:t>Poznámka (návrh na úpravu či zrušení opatření)</w:t>
      </w:r>
    </w:p>
    <w:p w14:paraId="5B84E738" w14:textId="38BEB088" w:rsidR="00F5652E" w:rsidRPr="000C481E" w:rsidRDefault="00F5652E" w:rsidP="007E1D6E">
      <w:pPr>
        <w:spacing w:line="240" w:lineRule="auto"/>
        <w:jc w:val="both"/>
        <w:rPr>
          <w:rFonts w:ascii="Arial" w:hAnsi="Arial" w:cs="Arial"/>
          <w:lang w:eastAsia="cs-CZ"/>
        </w:rPr>
      </w:pPr>
      <w:r w:rsidRPr="000C481E">
        <w:rPr>
          <w:rFonts w:ascii="Arial" w:hAnsi="Arial" w:cs="Arial"/>
          <w:lang w:eastAsia="cs-CZ"/>
        </w:rPr>
        <w:t>RVVI – ÚV RVV (</w:t>
      </w:r>
      <w:r w:rsidRPr="000C481E">
        <w:rPr>
          <w:rFonts w:ascii="Arial" w:eastAsia="Times New Roman" w:hAnsi="Arial" w:cs="Arial"/>
          <w:lang w:eastAsia="cs-CZ"/>
        </w:rPr>
        <w:t>z důvodu přílišného detailu zrušit jako závazné opatření, ale zachovat vizi). Konkretizace bude ponechána na gestorovi/gestorech v rámci jejich příslušných aktivit (např. implementační plány, programy podpory apod.).</w:t>
      </w:r>
    </w:p>
    <w:p w14:paraId="081157B8"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917A53" w:rsidRPr="000C481E">
        <w:rPr>
          <w:rFonts w:ascii="Arial" w:hAnsi="Arial" w:cs="Arial"/>
          <w:i/>
          <w:lang w:eastAsia="cs-CZ"/>
        </w:rPr>
        <w:t xml:space="preserve"> specifického cíle 4.3</w:t>
      </w:r>
      <w:r w:rsidRPr="000C481E">
        <w:rPr>
          <w:rFonts w:ascii="Arial" w:hAnsi="Arial" w:cs="Arial"/>
          <w:i/>
          <w:lang w:eastAsia="cs-CZ"/>
        </w:rPr>
        <w:t>:</w:t>
      </w:r>
    </w:p>
    <w:p w14:paraId="1C5EDC87" w14:textId="77777777" w:rsidR="008C0789" w:rsidRPr="000C481E" w:rsidRDefault="008C0789" w:rsidP="00F47255">
      <w:pPr>
        <w:pStyle w:val="Odstavecseseznamem"/>
        <w:numPr>
          <w:ilvl w:val="0"/>
          <w:numId w:val="25"/>
        </w:numPr>
        <w:tabs>
          <w:tab w:val="left" w:pos="426"/>
        </w:tabs>
        <w:spacing w:after="120"/>
        <w:jc w:val="both"/>
        <w:rPr>
          <w:rFonts w:ascii="Arial" w:hAnsi="Arial" w:cs="Arial"/>
        </w:rPr>
      </w:pPr>
      <w:r w:rsidRPr="000C481E">
        <w:rPr>
          <w:rFonts w:ascii="Arial" w:hAnsi="Arial" w:cs="Arial"/>
        </w:rPr>
        <w:t xml:space="preserve"> </w:t>
      </w:r>
      <w:r w:rsidR="00CA5189" w:rsidRPr="000C481E">
        <w:rPr>
          <w:rFonts w:ascii="Arial" w:hAnsi="Arial" w:cs="Arial"/>
        </w:rPr>
        <w:t xml:space="preserve">Vytvoření dlouhodobého systému predikcí </w:t>
      </w:r>
      <w:r w:rsidRPr="000C481E">
        <w:rPr>
          <w:rFonts w:ascii="Arial" w:hAnsi="Arial" w:cs="Arial"/>
        </w:rPr>
        <w:t>očekávané poptávky trhu práce ve vazbě na přepokládané technologické trendy a potenciální výzvy (2017), vytvoření/úprava studijních programů (2019). Gesce: MŠMT, MPSV, spolupracují</w:t>
      </w:r>
      <w:r w:rsidR="00B07DD6" w:rsidRPr="000C481E">
        <w:rPr>
          <w:rFonts w:ascii="Arial" w:hAnsi="Arial" w:cs="Arial"/>
        </w:rPr>
        <w:t>:</w:t>
      </w:r>
      <w:r w:rsidRPr="000C481E">
        <w:rPr>
          <w:rFonts w:ascii="Arial" w:hAnsi="Arial" w:cs="Arial"/>
        </w:rPr>
        <w:t xml:space="preserve"> ÚV ČR – Sekce VVI, MPO</w:t>
      </w:r>
    </w:p>
    <w:p w14:paraId="7E3EE0BC" w14:textId="77777777" w:rsidR="008C0789" w:rsidRPr="000C481E" w:rsidRDefault="008C0789" w:rsidP="00F47255">
      <w:pPr>
        <w:pStyle w:val="Odstavecseseznamem"/>
        <w:numPr>
          <w:ilvl w:val="0"/>
          <w:numId w:val="25"/>
        </w:numPr>
        <w:tabs>
          <w:tab w:val="left" w:pos="426"/>
        </w:tabs>
        <w:spacing w:after="120"/>
        <w:jc w:val="both"/>
        <w:rPr>
          <w:rFonts w:ascii="Arial" w:hAnsi="Arial" w:cs="Arial"/>
        </w:rPr>
      </w:pPr>
      <w:r w:rsidRPr="000C481E">
        <w:rPr>
          <w:rFonts w:ascii="Arial" w:hAnsi="Arial" w:cs="Arial"/>
        </w:rPr>
        <w:lastRenderedPageBreak/>
        <w:t xml:space="preserve">Poskytování podpory na mobilitu mezi veřejným výzkumem a aplikačním sektorem (2018). Gesce: MŠMT, </w:t>
      </w:r>
      <w:proofErr w:type="spellStart"/>
      <w:r w:rsidRPr="000C481E">
        <w:rPr>
          <w:rFonts w:ascii="Arial" w:hAnsi="Arial" w:cs="Arial"/>
        </w:rPr>
        <w:t>spolugesce</w:t>
      </w:r>
      <w:proofErr w:type="spellEnd"/>
      <w:r w:rsidRPr="000C481E">
        <w:rPr>
          <w:rFonts w:ascii="Arial" w:hAnsi="Arial" w:cs="Arial"/>
        </w:rPr>
        <w:t xml:space="preserve">: ÚV ČR – Sekce VVI, </w:t>
      </w:r>
      <w:r w:rsidR="003F10BC" w:rsidRPr="000C481E">
        <w:rPr>
          <w:rFonts w:ascii="Arial" w:hAnsi="Arial" w:cs="Arial"/>
        </w:rPr>
        <w:t xml:space="preserve">spolupráce </w:t>
      </w:r>
      <w:r w:rsidRPr="000C481E">
        <w:rPr>
          <w:rFonts w:ascii="Arial" w:hAnsi="Arial" w:cs="Arial"/>
        </w:rPr>
        <w:t>MPO</w:t>
      </w:r>
    </w:p>
    <w:p w14:paraId="4D408741" w14:textId="77777777" w:rsidR="00917A53" w:rsidRPr="000C481E" w:rsidRDefault="00917A53" w:rsidP="00917A53">
      <w:pPr>
        <w:tabs>
          <w:tab w:val="left" w:pos="426"/>
        </w:tabs>
        <w:spacing w:after="120"/>
        <w:jc w:val="both"/>
        <w:rPr>
          <w:rFonts w:ascii="Arial" w:hAnsi="Arial" w:cs="Arial"/>
        </w:rPr>
      </w:pPr>
    </w:p>
    <w:p w14:paraId="3F91A54D" w14:textId="77777777" w:rsidR="008C0789" w:rsidRPr="000C481E" w:rsidRDefault="00151F2A" w:rsidP="00DE411E">
      <w:pPr>
        <w:pStyle w:val="Nadpis2"/>
      </w:pPr>
      <w:bookmarkStart w:id="42" w:name="_Toc509917929"/>
      <w:bookmarkStart w:id="43" w:name="_Toc513639770"/>
      <w:r w:rsidRPr="000C481E">
        <w:t xml:space="preserve">Výzvy pro zaměření </w:t>
      </w:r>
      <w:proofErr w:type="spellStart"/>
      <w:r w:rsidRPr="000C481E">
        <w:t>VaVaI</w:t>
      </w:r>
      <w:bookmarkEnd w:id="42"/>
      <w:bookmarkEnd w:id="43"/>
      <w:proofErr w:type="spellEnd"/>
    </w:p>
    <w:p w14:paraId="391E1E75" w14:textId="77777777" w:rsidR="00DE411E" w:rsidRPr="000C481E" w:rsidRDefault="00DE411E" w:rsidP="00DE411E"/>
    <w:p w14:paraId="517F48E6" w14:textId="77777777" w:rsidR="008C0789" w:rsidRPr="000C481E" w:rsidRDefault="008C0789" w:rsidP="00BB281E">
      <w:pPr>
        <w:pBdr>
          <w:top w:val="single" w:sz="4" w:space="1" w:color="auto"/>
          <w:left w:val="single" w:sz="4" w:space="4" w:color="auto"/>
          <w:bottom w:val="single" w:sz="4" w:space="1" w:color="auto"/>
          <w:right w:val="single" w:sz="4" w:space="4" w:color="auto"/>
        </w:pBdr>
        <w:jc w:val="both"/>
        <w:rPr>
          <w:rFonts w:ascii="Arial" w:hAnsi="Arial" w:cs="Arial"/>
          <w:b/>
        </w:rPr>
      </w:pPr>
      <w:r w:rsidRPr="000C481E">
        <w:rPr>
          <w:rFonts w:ascii="Arial" w:hAnsi="Arial" w:cs="Arial"/>
          <w:b/>
        </w:rPr>
        <w:t>Strategický cíl 5: Strategicky zacílit podporu aplikovaného výzkumu na aktuální a potenciální budoucí potřeby podniků a společnosti</w:t>
      </w:r>
    </w:p>
    <w:p w14:paraId="1B1C75CD" w14:textId="77777777" w:rsidR="008C0789" w:rsidRPr="000C481E" w:rsidRDefault="008C0789" w:rsidP="00BB281E">
      <w:pPr>
        <w:pBdr>
          <w:top w:val="single" w:sz="4" w:space="1" w:color="auto"/>
          <w:left w:val="single" w:sz="4" w:space="4" w:color="auto"/>
          <w:bottom w:val="single" w:sz="4" w:space="1" w:color="auto"/>
          <w:right w:val="single" w:sz="4" w:space="4" w:color="auto"/>
        </w:pBdr>
        <w:jc w:val="both"/>
        <w:rPr>
          <w:rFonts w:ascii="Arial" w:hAnsi="Arial" w:cs="Arial"/>
        </w:rPr>
      </w:pPr>
      <w:r w:rsidRPr="000C481E">
        <w:rPr>
          <w:rFonts w:ascii="Arial" w:hAnsi="Arial" w:cs="Arial"/>
        </w:rPr>
        <w:t xml:space="preserve">Cílem je strategicky zacílit podporu aplikovaného výzkumu včetně aplikovaného výzkumu pro potřeby centrální státní správy do oblastí s vysokým potenciálem pro využití jeho výsledků v inovacích, které budou posilovat konkurenceschopnost podniků v České republice a pomohou naplňovat existující či možné budoucí potřeby společnosti. </w:t>
      </w:r>
    </w:p>
    <w:p w14:paraId="2DDFEF93" w14:textId="77777777" w:rsidR="00BB281E" w:rsidRPr="000C481E" w:rsidRDefault="00BB281E" w:rsidP="008C0789">
      <w:pPr>
        <w:tabs>
          <w:tab w:val="left" w:pos="426"/>
        </w:tabs>
        <w:spacing w:before="240"/>
        <w:jc w:val="both"/>
        <w:rPr>
          <w:rFonts w:ascii="Arial" w:hAnsi="Arial" w:cs="Arial"/>
          <w:b/>
          <w:lang w:eastAsia="cs-CZ"/>
        </w:rPr>
      </w:pPr>
    </w:p>
    <w:p w14:paraId="02F6936D" w14:textId="77777777" w:rsidR="008C0789" w:rsidRPr="000C481E" w:rsidRDefault="008C0789" w:rsidP="008C0789">
      <w:pPr>
        <w:tabs>
          <w:tab w:val="left" w:pos="426"/>
        </w:tabs>
        <w:spacing w:before="240"/>
        <w:jc w:val="both"/>
        <w:rPr>
          <w:rFonts w:ascii="Arial" w:hAnsi="Arial" w:cs="Arial"/>
          <w:b/>
          <w:sz w:val="26"/>
          <w:szCs w:val="26"/>
          <w:lang w:eastAsia="cs-CZ"/>
        </w:rPr>
      </w:pPr>
      <w:r w:rsidRPr="000C481E">
        <w:rPr>
          <w:rFonts w:ascii="Arial" w:hAnsi="Arial" w:cs="Arial"/>
          <w:b/>
          <w:sz w:val="26"/>
          <w:szCs w:val="26"/>
          <w:lang w:eastAsia="cs-CZ"/>
        </w:rPr>
        <w:t>Specifický cíl 5.1: Nastavit procesy pro soustavnou identifikaci a vyhodnocování potřeb uživatelů aplikovaného výzkumu a společnosti</w:t>
      </w:r>
      <w:r w:rsidR="007A4D3C" w:rsidRPr="000C481E">
        <w:rPr>
          <w:rStyle w:val="Znakapoznpodarou"/>
          <w:rFonts w:ascii="Arial" w:hAnsi="Arial" w:cs="Arial"/>
          <w:b/>
          <w:sz w:val="26"/>
          <w:szCs w:val="26"/>
          <w:lang w:eastAsia="cs-CZ"/>
        </w:rPr>
        <w:footnoteReference w:id="62"/>
      </w:r>
    </w:p>
    <w:p w14:paraId="488278D7" w14:textId="77777777" w:rsidR="008C0789" w:rsidRPr="000C481E" w:rsidRDefault="008C0789" w:rsidP="008C0789">
      <w:pPr>
        <w:tabs>
          <w:tab w:val="left" w:pos="426"/>
        </w:tabs>
        <w:jc w:val="both"/>
        <w:rPr>
          <w:rFonts w:ascii="Arial" w:hAnsi="Arial" w:cs="Arial"/>
          <w:sz w:val="18"/>
          <w:szCs w:val="18"/>
          <w:lang w:eastAsia="cs-CZ"/>
        </w:rPr>
      </w:pPr>
    </w:p>
    <w:p w14:paraId="5062AB72"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74580F00" w14:textId="77777777" w:rsidR="008C0789" w:rsidRPr="000C481E" w:rsidRDefault="008C0789" w:rsidP="00F47255">
      <w:pPr>
        <w:numPr>
          <w:ilvl w:val="0"/>
          <w:numId w:val="28"/>
        </w:numPr>
        <w:tabs>
          <w:tab w:val="left" w:pos="426"/>
        </w:tabs>
        <w:spacing w:after="120"/>
        <w:contextualSpacing/>
        <w:jc w:val="both"/>
        <w:rPr>
          <w:rFonts w:ascii="Arial" w:hAnsi="Arial" w:cs="Arial"/>
          <w:lang w:eastAsia="cs-CZ"/>
        </w:rPr>
      </w:pPr>
      <w:r w:rsidRPr="000C481E">
        <w:rPr>
          <w:rFonts w:ascii="Arial" w:hAnsi="Arial" w:cs="Arial"/>
        </w:rPr>
        <w:t>Intenzita a kvalita zapojení uživatelů do přípravy opatření na podporu aplikovaného výzkumu (kvalitativní indikátor)</w:t>
      </w:r>
    </w:p>
    <w:p w14:paraId="714463FD" w14:textId="77777777" w:rsidR="00DE2264" w:rsidRPr="000C481E" w:rsidRDefault="00DE2264" w:rsidP="008C0789">
      <w:pPr>
        <w:tabs>
          <w:tab w:val="left" w:pos="426"/>
        </w:tabs>
        <w:spacing w:before="240"/>
        <w:jc w:val="both"/>
        <w:rPr>
          <w:rFonts w:ascii="Arial" w:hAnsi="Arial" w:cs="Arial"/>
          <w:i/>
          <w:lang w:eastAsia="cs-CZ"/>
        </w:rPr>
      </w:pPr>
    </w:p>
    <w:p w14:paraId="67BCDDD0" w14:textId="77777777" w:rsidR="000B608E" w:rsidRPr="000C481E" w:rsidRDefault="000B608E" w:rsidP="0056116B">
      <w:pPr>
        <w:tabs>
          <w:tab w:val="left" w:pos="426"/>
        </w:tabs>
        <w:spacing w:before="240"/>
        <w:jc w:val="both"/>
        <w:rPr>
          <w:rFonts w:ascii="Arial" w:hAnsi="Arial" w:cs="Arial"/>
          <w:i/>
          <w:lang w:eastAsia="cs-CZ"/>
        </w:rPr>
      </w:pPr>
      <w:bookmarkStart w:id="44" w:name="_Toc513639771"/>
      <w:r w:rsidRPr="000C481E">
        <w:rPr>
          <w:rStyle w:val="Nadpis3Char"/>
        </w:rPr>
        <w:t>Opatření 25</w:t>
      </w:r>
      <w:bookmarkEnd w:id="44"/>
      <w:r w:rsidRPr="000C481E">
        <w:rPr>
          <w:rStyle w:val="Znakapoznpodarou"/>
          <w:rFonts w:ascii="Arial" w:hAnsi="Arial" w:cs="Arial"/>
          <w:i/>
          <w:lang w:eastAsia="cs-CZ"/>
        </w:rPr>
        <w:footnoteReference w:id="63"/>
      </w:r>
    </w:p>
    <w:p w14:paraId="53966CF9" w14:textId="77777777" w:rsidR="008C0789" w:rsidRPr="000C481E" w:rsidRDefault="008C0789" w:rsidP="0056116B">
      <w:pPr>
        <w:tabs>
          <w:tab w:val="left" w:pos="426"/>
        </w:tabs>
        <w:spacing w:before="240"/>
        <w:jc w:val="both"/>
        <w:rPr>
          <w:rFonts w:ascii="Arial" w:hAnsi="Arial" w:cs="Arial"/>
          <w:i/>
          <w:lang w:eastAsia="cs-CZ"/>
        </w:rPr>
      </w:pPr>
      <w:r w:rsidRPr="000C481E">
        <w:rPr>
          <w:rFonts w:ascii="Arial" w:hAnsi="Arial" w:cs="Arial"/>
          <w:i/>
          <w:lang w:eastAsia="cs-CZ"/>
        </w:rPr>
        <w:t xml:space="preserve">Vytvořit a implementovat principy pro stanovení hlavních směrů aplikovaného výzkumu a přípravu navazujících programů </w:t>
      </w:r>
      <w:proofErr w:type="spellStart"/>
      <w:r w:rsidRPr="000C481E">
        <w:rPr>
          <w:rFonts w:ascii="Arial" w:hAnsi="Arial" w:cs="Arial"/>
          <w:i/>
          <w:lang w:eastAsia="cs-CZ"/>
        </w:rPr>
        <w:t>VaVaI</w:t>
      </w:r>
      <w:proofErr w:type="spellEnd"/>
      <w:r w:rsidR="000B608E" w:rsidRPr="000C481E">
        <w:rPr>
          <w:rStyle w:val="Znakapoznpodarou"/>
          <w:rFonts w:ascii="Arial" w:hAnsi="Arial" w:cs="Arial"/>
          <w:i/>
          <w:lang w:eastAsia="cs-CZ"/>
        </w:rPr>
        <w:footnoteReference w:id="64"/>
      </w:r>
    </w:p>
    <w:p w14:paraId="4CDF6253" w14:textId="77777777" w:rsidR="008C0789" w:rsidRPr="000C481E" w:rsidRDefault="008C0789" w:rsidP="0056116B">
      <w:pPr>
        <w:spacing w:after="120" w:line="240" w:lineRule="auto"/>
        <w:jc w:val="both"/>
        <w:rPr>
          <w:rFonts w:ascii="Arial" w:hAnsi="Arial" w:cs="Arial"/>
          <w:lang w:eastAsia="cs-CZ"/>
        </w:rPr>
      </w:pPr>
      <w:r w:rsidRPr="000C481E">
        <w:rPr>
          <w:rFonts w:ascii="Arial" w:hAnsi="Arial" w:cs="Arial"/>
          <w:lang w:eastAsia="cs-CZ"/>
        </w:rPr>
        <w:t>Termín: 2016</w:t>
      </w:r>
    </w:p>
    <w:p w14:paraId="30CBEA23" w14:textId="77777777" w:rsidR="008C0789" w:rsidRPr="000C481E" w:rsidRDefault="008C0789" w:rsidP="0056116B">
      <w:pPr>
        <w:spacing w:line="240" w:lineRule="auto"/>
        <w:jc w:val="both"/>
        <w:rPr>
          <w:rFonts w:ascii="Arial" w:hAnsi="Arial" w:cs="Arial"/>
          <w:lang w:eastAsia="cs-CZ"/>
        </w:rPr>
      </w:pPr>
      <w:r w:rsidRPr="000C481E">
        <w:rPr>
          <w:rFonts w:ascii="Arial" w:hAnsi="Arial" w:cs="Arial"/>
          <w:lang w:eastAsia="cs-CZ"/>
        </w:rPr>
        <w:t xml:space="preserve">Odpovědnost: ÚV ČR – Sekce VVI, </w:t>
      </w:r>
      <w:proofErr w:type="spellStart"/>
      <w:r w:rsidRPr="000C481E">
        <w:rPr>
          <w:rFonts w:ascii="Arial" w:hAnsi="Arial" w:cs="Arial"/>
          <w:lang w:eastAsia="cs-CZ"/>
        </w:rPr>
        <w:t>spolugesce</w:t>
      </w:r>
      <w:proofErr w:type="spellEnd"/>
      <w:r w:rsidRPr="000C481E">
        <w:rPr>
          <w:rFonts w:ascii="Arial" w:hAnsi="Arial" w:cs="Arial"/>
          <w:lang w:eastAsia="cs-CZ"/>
        </w:rPr>
        <w:t>: MPO, spolupracují</w:t>
      </w:r>
      <w:r w:rsidR="00FA2FE3"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19E20E58" w14:textId="77777777" w:rsidR="000B608E" w:rsidRPr="000C481E" w:rsidRDefault="00B07826" w:rsidP="000B608E">
      <w:pPr>
        <w:spacing w:after="0" w:line="240" w:lineRule="auto"/>
        <w:jc w:val="both"/>
        <w:rPr>
          <w:rFonts w:ascii="Arial" w:hAnsi="Arial" w:cs="Arial"/>
          <w:b/>
        </w:rPr>
      </w:pPr>
      <w:r w:rsidRPr="000C481E">
        <w:rPr>
          <w:rFonts w:ascii="Arial" w:hAnsi="Arial" w:cs="Arial"/>
          <w:b/>
        </w:rPr>
        <w:t>Stav realizace – dosavadní pokrok</w:t>
      </w:r>
    </w:p>
    <w:p w14:paraId="00D57C52" w14:textId="77777777" w:rsidR="006D1FBB" w:rsidRPr="000C481E" w:rsidRDefault="006D1FBB" w:rsidP="000B608E">
      <w:pPr>
        <w:spacing w:after="0" w:line="240" w:lineRule="auto"/>
        <w:jc w:val="both"/>
        <w:rPr>
          <w:rFonts w:ascii="Arial" w:hAnsi="Arial" w:cs="Arial"/>
          <w:lang w:eastAsia="cs-CZ"/>
        </w:rPr>
      </w:pPr>
    </w:p>
    <w:p w14:paraId="104D0057" w14:textId="306ADB59" w:rsidR="00054E27" w:rsidRPr="000C481E" w:rsidRDefault="006D1FBB" w:rsidP="000B608E">
      <w:pPr>
        <w:spacing w:after="0" w:line="240" w:lineRule="auto"/>
        <w:jc w:val="both"/>
        <w:rPr>
          <w:rFonts w:ascii="Arial" w:hAnsi="Arial" w:cs="Arial"/>
          <w:bCs/>
        </w:rPr>
      </w:pPr>
      <w:r w:rsidRPr="000C481E">
        <w:rPr>
          <w:rFonts w:ascii="Arial" w:hAnsi="Arial" w:cs="Arial"/>
          <w:lang w:eastAsia="cs-CZ"/>
        </w:rPr>
        <w:t xml:space="preserve">RVVI – ÚV </w:t>
      </w:r>
      <w:r w:rsidR="00054E27" w:rsidRPr="000C481E">
        <w:rPr>
          <w:rFonts w:ascii="Arial" w:hAnsi="Arial" w:cs="Arial"/>
          <w:lang w:eastAsia="cs-CZ"/>
        </w:rPr>
        <w:t>RVV (</w:t>
      </w:r>
      <w:r w:rsidR="00054E27" w:rsidRPr="000C481E">
        <w:rPr>
          <w:rFonts w:ascii="Arial" w:hAnsi="Arial" w:cs="Arial"/>
          <w:bCs/>
        </w:rPr>
        <w:t>Splněno (vytvoření principů) a plněno průběžně (implementace)</w:t>
      </w:r>
    </w:p>
    <w:p w14:paraId="7512D02F" w14:textId="77777777" w:rsidR="00054E27" w:rsidRPr="000C481E" w:rsidRDefault="00054E27" w:rsidP="00054E27">
      <w:pPr>
        <w:autoSpaceDE w:val="0"/>
        <w:autoSpaceDN w:val="0"/>
        <w:adjustRightInd w:val="0"/>
        <w:spacing w:after="0"/>
        <w:jc w:val="both"/>
        <w:rPr>
          <w:rFonts w:ascii="Arial" w:hAnsi="Arial" w:cs="Arial"/>
          <w:bCs/>
        </w:rPr>
      </w:pPr>
      <w:r w:rsidRPr="000C481E">
        <w:rPr>
          <w:rFonts w:ascii="Arial" w:hAnsi="Arial" w:cs="Arial"/>
          <w:bCs/>
        </w:rPr>
        <w:lastRenderedPageBreak/>
        <w:t xml:space="preserve">Schválením NP </w:t>
      </w:r>
      <w:proofErr w:type="spellStart"/>
      <w:r w:rsidRPr="000C481E">
        <w:rPr>
          <w:rFonts w:ascii="Arial" w:hAnsi="Arial" w:cs="Arial"/>
          <w:bCs/>
        </w:rPr>
        <w:t>VaVaI</w:t>
      </w:r>
      <w:proofErr w:type="spellEnd"/>
      <w:r w:rsidRPr="000C481E">
        <w:rPr>
          <w:rFonts w:ascii="Arial" w:hAnsi="Arial" w:cs="Arial"/>
          <w:bCs/>
        </w:rPr>
        <w:t xml:space="preserve"> v únoru 2016 došlo k formálnímu zavedení kontinuálního procesu zjišťování a vyhodnocování věcných potřeb firem a dalších uživatelů v oblasti aplikovaného výzkumu, který je zastřešen NP </w:t>
      </w:r>
      <w:proofErr w:type="spellStart"/>
      <w:r w:rsidRPr="000C481E">
        <w:rPr>
          <w:rFonts w:ascii="Arial" w:hAnsi="Arial" w:cs="Arial"/>
          <w:bCs/>
        </w:rPr>
        <w:t>VaVaI</w:t>
      </w:r>
      <w:proofErr w:type="spellEnd"/>
      <w:r w:rsidRPr="000C481E">
        <w:rPr>
          <w:rFonts w:ascii="Arial" w:hAnsi="Arial" w:cs="Arial"/>
          <w:bCs/>
        </w:rPr>
        <w:t xml:space="preserve">, potažmo Národní RIS3 strategií. První návrh těchto priorit byl obsažen v příloze 5 NP </w:t>
      </w:r>
      <w:proofErr w:type="spellStart"/>
      <w:r w:rsidRPr="000C481E">
        <w:rPr>
          <w:rFonts w:ascii="Arial" w:hAnsi="Arial" w:cs="Arial"/>
          <w:bCs/>
        </w:rPr>
        <w:t>VaVaI</w:t>
      </w:r>
      <w:proofErr w:type="spellEnd"/>
      <w:r w:rsidRPr="000C481E">
        <w:rPr>
          <w:rFonts w:ascii="Arial" w:hAnsi="Arial" w:cs="Arial"/>
          <w:bCs/>
        </w:rPr>
        <w:t xml:space="preserve"> a stal se základem pro práci Národních inovačních platforem (dále jen „NIP“) pod Národní RIS3 strategií, kde byly tyto prvotní návrhy dále rozpracovány ve spolupráci akademiků a soukromé sféry.</w:t>
      </w:r>
    </w:p>
    <w:p w14:paraId="6DC99F52" w14:textId="77777777" w:rsidR="00054E27" w:rsidRPr="000C481E" w:rsidRDefault="00054E27" w:rsidP="00054E27">
      <w:pPr>
        <w:autoSpaceDE w:val="0"/>
        <w:autoSpaceDN w:val="0"/>
        <w:adjustRightInd w:val="0"/>
        <w:spacing w:after="0"/>
        <w:jc w:val="both"/>
        <w:rPr>
          <w:rFonts w:ascii="Arial" w:hAnsi="Arial" w:cs="Arial"/>
          <w:bCs/>
        </w:rPr>
      </w:pPr>
      <w:r w:rsidRPr="000C481E">
        <w:rPr>
          <w:rFonts w:ascii="Arial" w:hAnsi="Arial" w:cs="Arial"/>
          <w:bCs/>
        </w:rPr>
        <w:t>Národní RIS3 strategie již obsahuje priority aplikovaného výzkumu, které ÚV ČR precizoval s pomocí intenzivní diskuze v rámci NIP se zástupci akademického a podnikatelského sektoru. Prioritami jsou tzv. aplikační odvětví rozpracovaná na úroveň konkrétních témat (tzv. Národní domény specializace), která je vhodné prioritně podporovat s ohledem na ekonomickou specializaci ČR.</w:t>
      </w:r>
    </w:p>
    <w:p w14:paraId="0E6DB642" w14:textId="77777777" w:rsidR="006D1FBB" w:rsidRPr="000C481E" w:rsidRDefault="006D1FBB" w:rsidP="00054E27">
      <w:pPr>
        <w:spacing w:after="0" w:line="240" w:lineRule="auto"/>
        <w:jc w:val="both"/>
        <w:rPr>
          <w:rFonts w:ascii="Arial" w:hAnsi="Arial" w:cs="Arial"/>
          <w:lang w:eastAsia="cs-CZ"/>
        </w:rPr>
      </w:pPr>
    </w:p>
    <w:p w14:paraId="6AF1FD8E" w14:textId="77777777" w:rsidR="0074729F" w:rsidRPr="000C481E" w:rsidRDefault="0074729F" w:rsidP="00054E27">
      <w:pPr>
        <w:spacing w:after="0" w:line="240" w:lineRule="auto"/>
        <w:jc w:val="both"/>
        <w:rPr>
          <w:rFonts w:ascii="Arial" w:hAnsi="Arial" w:cs="Arial"/>
          <w:lang w:eastAsia="cs-CZ"/>
        </w:rPr>
      </w:pPr>
      <w:r w:rsidRPr="000C481E">
        <w:rPr>
          <w:rFonts w:ascii="Arial" w:hAnsi="Arial" w:cs="Arial"/>
          <w:lang w:eastAsia="cs-CZ"/>
        </w:rPr>
        <w:t>MŠMT (</w:t>
      </w:r>
      <w:r w:rsidRPr="000C481E">
        <w:rPr>
          <w:rFonts w:ascii="Arial" w:hAnsi="Arial" w:cs="Arial"/>
          <w:bCs/>
        </w:rPr>
        <w:t>Hlavním gestorem plnění příslušného opatření je ÚVČR – RVV. MŠMT je připraveno ke spolupráci, bude-li přizváno k plnění daného opatření.)</w:t>
      </w:r>
    </w:p>
    <w:p w14:paraId="7A710229" w14:textId="77777777" w:rsidR="00FA0317" w:rsidRPr="000C481E" w:rsidRDefault="00FA0317" w:rsidP="000B608E">
      <w:pPr>
        <w:spacing w:after="0" w:line="240" w:lineRule="auto"/>
        <w:jc w:val="both"/>
        <w:rPr>
          <w:rFonts w:ascii="Arial" w:hAnsi="Arial" w:cs="Arial"/>
          <w:lang w:eastAsia="cs-CZ"/>
        </w:rPr>
      </w:pPr>
    </w:p>
    <w:p w14:paraId="609918A9" w14:textId="77777777" w:rsidR="000B608E" w:rsidRPr="000C481E" w:rsidRDefault="000B608E" w:rsidP="000B608E">
      <w:pPr>
        <w:spacing w:after="0" w:line="240" w:lineRule="auto"/>
        <w:jc w:val="both"/>
        <w:rPr>
          <w:rFonts w:ascii="Arial" w:hAnsi="Arial" w:cs="Arial"/>
          <w:lang w:eastAsia="cs-CZ"/>
        </w:rPr>
      </w:pPr>
      <w:r w:rsidRPr="000C481E">
        <w:rPr>
          <w:rFonts w:ascii="Arial" w:hAnsi="Arial" w:cs="Arial"/>
          <w:lang w:eastAsia="cs-CZ"/>
        </w:rPr>
        <w:t>MPO (plněno průběžně)</w:t>
      </w:r>
    </w:p>
    <w:p w14:paraId="6C53F0C5" w14:textId="77777777" w:rsidR="000B608E" w:rsidRPr="000C481E" w:rsidRDefault="000B608E" w:rsidP="000B608E">
      <w:pPr>
        <w:spacing w:after="0" w:line="240" w:lineRule="auto"/>
        <w:jc w:val="both"/>
        <w:rPr>
          <w:rFonts w:ascii="Arial" w:hAnsi="Arial" w:cs="Arial"/>
          <w:lang w:eastAsia="cs-CZ"/>
        </w:rPr>
      </w:pPr>
      <w:r w:rsidRPr="000C481E">
        <w:rPr>
          <w:rFonts w:ascii="Arial" w:eastAsia="Times New Roman" w:hAnsi="Arial" w:cs="Arial"/>
          <w:lang w:eastAsia="cs-CZ"/>
        </w:rPr>
        <w:t xml:space="preserve">MPO v roce 2016 spolupracovalo se Sekcí místopředsedy vlády pro vědu, výzkum a inovace při vytváření národní RIS3 strategie, zejména při tvorbě Podkladového analytického materiálu k této strategii, který podrobně identifikuje potřeby jednotlivých odvětví a jejich řešení prostřednictvím intervencí </w:t>
      </w:r>
      <w:proofErr w:type="spellStart"/>
      <w:r w:rsidRPr="000C481E">
        <w:rPr>
          <w:rFonts w:ascii="Arial" w:eastAsia="Times New Roman" w:hAnsi="Arial" w:cs="Arial"/>
          <w:lang w:eastAsia="cs-CZ"/>
        </w:rPr>
        <w:t>VaVaI</w:t>
      </w:r>
      <w:proofErr w:type="spellEnd"/>
      <w:r w:rsidRPr="000C481E">
        <w:rPr>
          <w:rFonts w:ascii="Arial" w:eastAsia="Times New Roman" w:hAnsi="Arial" w:cs="Arial"/>
          <w:lang w:eastAsia="cs-CZ"/>
        </w:rPr>
        <w:t>, tato spolupráce stále trvá. Zástupci MPO se dále účastní jednání Národních inovačních platforem, které se v roce 2018 budou zabývat Aktualizací RIS3 strategie.</w:t>
      </w:r>
    </w:p>
    <w:p w14:paraId="6B48AC8D" w14:textId="77777777" w:rsidR="00C47D7C" w:rsidRPr="000C481E" w:rsidRDefault="00C47D7C" w:rsidP="00166F04">
      <w:pPr>
        <w:spacing w:after="0" w:line="240" w:lineRule="auto"/>
        <w:jc w:val="both"/>
        <w:rPr>
          <w:rFonts w:ascii="Arial" w:hAnsi="Arial" w:cs="Arial"/>
          <w:lang w:eastAsia="cs-CZ"/>
        </w:rPr>
      </w:pPr>
    </w:p>
    <w:p w14:paraId="5E108825" w14:textId="5C6CEA2F" w:rsidR="000B608E" w:rsidRPr="000C481E" w:rsidRDefault="00FA0317" w:rsidP="00E16D47">
      <w:pPr>
        <w:spacing w:after="0" w:line="240" w:lineRule="auto"/>
        <w:jc w:val="both"/>
        <w:rPr>
          <w:rFonts w:ascii="Arial" w:hAnsi="Arial" w:cs="Arial"/>
          <w:lang w:eastAsia="cs-CZ"/>
        </w:rPr>
      </w:pPr>
      <w:r w:rsidRPr="000C481E">
        <w:rPr>
          <w:rFonts w:ascii="Arial" w:hAnsi="Arial" w:cs="Arial"/>
          <w:lang w:eastAsia="cs-CZ"/>
        </w:rPr>
        <w:t>AV</w:t>
      </w:r>
      <w:r w:rsidR="00E16D47" w:rsidRPr="000C481E">
        <w:rPr>
          <w:rFonts w:ascii="Arial" w:hAnsi="Arial" w:cs="Arial"/>
          <w:lang w:eastAsia="cs-CZ"/>
        </w:rPr>
        <w:t>MPS (plněno průběžně)</w:t>
      </w:r>
    </w:p>
    <w:p w14:paraId="596100B0" w14:textId="77777777" w:rsidR="00FA0317" w:rsidRPr="000C481E" w:rsidRDefault="00E16D47" w:rsidP="00B07826">
      <w:pPr>
        <w:spacing w:line="240" w:lineRule="auto"/>
        <w:jc w:val="both"/>
        <w:rPr>
          <w:rFonts w:ascii="Arial" w:hAnsi="Arial" w:cs="Arial"/>
          <w:lang w:eastAsia="cs-CZ"/>
        </w:rPr>
      </w:pPr>
      <w:r w:rsidRPr="000C481E">
        <w:rPr>
          <w:rFonts w:ascii="Arial" w:hAnsi="Arial" w:cs="Arial"/>
          <w:bCs/>
        </w:rPr>
        <w:t xml:space="preserve">Ministerstvo spravedlnosti ČR </w:t>
      </w:r>
      <w:r w:rsidR="00FA0317" w:rsidRPr="000C481E">
        <w:rPr>
          <w:rFonts w:ascii="Arial" w:hAnsi="Arial" w:cs="Arial"/>
          <w:lang w:eastAsia="cs-CZ"/>
        </w:rPr>
        <w:t>(ANO)</w:t>
      </w:r>
    </w:p>
    <w:p w14:paraId="3B43D513" w14:textId="1698E6FE" w:rsidR="00E16D47" w:rsidRPr="000C481E" w:rsidRDefault="00FA0317" w:rsidP="00166F04">
      <w:pPr>
        <w:spacing w:after="0" w:line="240" w:lineRule="auto"/>
        <w:jc w:val="both"/>
        <w:rPr>
          <w:rFonts w:ascii="Arial" w:hAnsi="Arial" w:cs="Arial"/>
          <w:lang w:eastAsia="cs-CZ"/>
        </w:rPr>
      </w:pPr>
      <w:r w:rsidRPr="000C481E">
        <w:rPr>
          <w:rFonts w:ascii="Arial" w:hAnsi="Arial" w:cs="Arial"/>
          <w:lang w:eastAsia="cs-CZ"/>
        </w:rPr>
        <w:t xml:space="preserve">Při </w:t>
      </w:r>
      <w:proofErr w:type="spellStart"/>
      <w:r w:rsidRPr="000C481E">
        <w:rPr>
          <w:rFonts w:ascii="Arial" w:hAnsi="Arial" w:cs="Arial"/>
          <w:lang w:eastAsia="cs-CZ"/>
        </w:rPr>
        <w:t>stanovování</w:t>
      </w:r>
      <w:r w:rsidR="00E16D47" w:rsidRPr="000C481E">
        <w:rPr>
          <w:rFonts w:ascii="Arial" w:hAnsi="Arial" w:cs="Arial"/>
          <w:bCs/>
        </w:rPr>
        <w:t>se</w:t>
      </w:r>
      <w:proofErr w:type="spellEnd"/>
      <w:r w:rsidR="00E16D47" w:rsidRPr="000C481E">
        <w:rPr>
          <w:rFonts w:ascii="Arial" w:hAnsi="Arial" w:cs="Arial"/>
          <w:bCs/>
        </w:rPr>
        <w:t xml:space="preserve"> </w:t>
      </w:r>
      <w:proofErr w:type="gramStart"/>
      <w:r w:rsidR="00E16D47" w:rsidRPr="000C481E">
        <w:rPr>
          <w:rFonts w:ascii="Arial" w:hAnsi="Arial" w:cs="Arial"/>
          <w:bCs/>
        </w:rPr>
        <w:t>podílí</w:t>
      </w:r>
      <w:proofErr w:type="gramEnd"/>
      <w:r w:rsidR="00E16D47" w:rsidRPr="000C481E">
        <w:rPr>
          <w:rFonts w:ascii="Arial" w:hAnsi="Arial" w:cs="Arial"/>
          <w:bCs/>
        </w:rPr>
        <w:t xml:space="preserve"> na identifikaci hlavních směrů aplikovaného výzkumu </w:t>
      </w:r>
      <w:r w:rsidRPr="000C481E">
        <w:rPr>
          <w:rFonts w:ascii="Arial" w:hAnsi="Arial" w:cs="Arial"/>
          <w:lang w:eastAsia="cs-CZ"/>
        </w:rPr>
        <w:t xml:space="preserve">s aplikačním potenciálem </w:t>
      </w:r>
      <w:proofErr w:type="gramStart"/>
      <w:r w:rsidRPr="000C481E">
        <w:rPr>
          <w:rFonts w:ascii="Arial" w:hAnsi="Arial" w:cs="Arial"/>
          <w:lang w:eastAsia="cs-CZ"/>
        </w:rPr>
        <w:t>vychází</w:t>
      </w:r>
      <w:proofErr w:type="gramEnd"/>
      <w:r w:rsidRPr="000C481E">
        <w:rPr>
          <w:rFonts w:ascii="Arial" w:hAnsi="Arial" w:cs="Arial"/>
          <w:lang w:eastAsia="cs-CZ"/>
        </w:rPr>
        <w:t xml:space="preserve"> AV ČR z následujících principů: a) domácí potřeby, např. sesuvy půdy, vodohospodářství, biotechnologie, chemické technologie, sociologické průzkumy, atd.; b) světové trendy, které bychom neměli propásnout – např. lasery, farmakologie, </w:t>
      </w:r>
      <w:proofErr w:type="spellStart"/>
      <w:r w:rsidRPr="000C481E">
        <w:rPr>
          <w:rFonts w:ascii="Arial" w:hAnsi="Arial" w:cs="Arial"/>
          <w:lang w:eastAsia="cs-CZ"/>
        </w:rPr>
        <w:t>medicína</w:t>
      </w:r>
      <w:r w:rsidR="00E16D47" w:rsidRPr="000C481E">
        <w:rPr>
          <w:rFonts w:ascii="Arial" w:hAnsi="Arial" w:cs="Arial"/>
          <w:bCs/>
        </w:rPr>
        <w:t>v</w:t>
      </w:r>
      <w:proofErr w:type="spellEnd"/>
      <w:r w:rsidR="00E16D47" w:rsidRPr="000C481E">
        <w:rPr>
          <w:rFonts w:ascii="Arial" w:hAnsi="Arial" w:cs="Arial"/>
          <w:bCs/>
        </w:rPr>
        <w:t> oblasti své působnosti.</w:t>
      </w:r>
    </w:p>
    <w:p w14:paraId="34520761" w14:textId="77777777" w:rsidR="00C47D7C" w:rsidRPr="000C481E" w:rsidRDefault="00C47D7C" w:rsidP="00B07826">
      <w:pPr>
        <w:spacing w:line="240" w:lineRule="auto"/>
        <w:jc w:val="both"/>
        <w:rPr>
          <w:rFonts w:ascii="Arial" w:hAnsi="Arial" w:cs="Arial"/>
          <w:bCs/>
          <w:sz w:val="16"/>
          <w:szCs w:val="16"/>
        </w:rPr>
      </w:pPr>
    </w:p>
    <w:p w14:paraId="49F1E709" w14:textId="77777777" w:rsidR="00C47D7C" w:rsidRPr="000C481E" w:rsidRDefault="00C47D7C" w:rsidP="00C47D7C">
      <w:pPr>
        <w:spacing w:after="0" w:line="240" w:lineRule="auto"/>
        <w:jc w:val="both"/>
        <w:rPr>
          <w:rFonts w:ascii="Arial" w:hAnsi="Arial" w:cs="Arial"/>
          <w:bCs/>
        </w:rPr>
      </w:pPr>
      <w:r w:rsidRPr="000C481E">
        <w:rPr>
          <w:rFonts w:ascii="Arial" w:hAnsi="Arial" w:cs="Arial"/>
          <w:bCs/>
        </w:rPr>
        <w:t>MV (plněno průběžně)</w:t>
      </w:r>
    </w:p>
    <w:p w14:paraId="60391318" w14:textId="77777777" w:rsidR="00E16D47" w:rsidRPr="000C481E" w:rsidRDefault="00C47D7C" w:rsidP="00C47D7C">
      <w:pPr>
        <w:spacing w:after="0" w:line="240" w:lineRule="auto"/>
        <w:jc w:val="both"/>
        <w:rPr>
          <w:rFonts w:ascii="Arial" w:hAnsi="Arial" w:cs="Arial"/>
          <w:bCs/>
        </w:rPr>
      </w:pPr>
      <w:r w:rsidRPr="000C481E">
        <w:rPr>
          <w:rFonts w:ascii="Arial" w:hAnsi="Arial" w:cs="Arial"/>
          <w:bCs/>
        </w:rPr>
        <w:t>V oblasti bezpečnostního výzkumu je součástí Meziresortní koncepce podpory bezpečnostního výzkumu 2017 – 2023 (ÚV č. 509/2017), a to prostřednictvím opatření formalizace procesu tvorby programů výzkumu a vývoje. Metodika formalizace procesu bude vytvořena v průběhu roku 2018, uplatněna by měla být v roce 2020 při přípravě programů bezpečnostního výzkumu.</w:t>
      </w:r>
    </w:p>
    <w:p w14:paraId="089E5CDC" w14:textId="77777777" w:rsidR="00D542A2" w:rsidRPr="000C481E" w:rsidRDefault="00D542A2" w:rsidP="00C47D7C">
      <w:pPr>
        <w:spacing w:after="0" w:line="240" w:lineRule="auto"/>
        <w:jc w:val="both"/>
        <w:rPr>
          <w:rFonts w:ascii="Arial" w:hAnsi="Arial" w:cs="Arial"/>
          <w:bCs/>
        </w:rPr>
      </w:pPr>
      <w:r w:rsidRPr="000C481E">
        <w:rPr>
          <w:rFonts w:ascii="Arial" w:hAnsi="Arial" w:cs="Arial"/>
          <w:bCs/>
        </w:rPr>
        <w:t>MZE (neuvedeno)</w:t>
      </w:r>
    </w:p>
    <w:p w14:paraId="3E5D0EEE" w14:textId="77777777" w:rsidR="00D542A2" w:rsidRPr="000C481E" w:rsidRDefault="00D542A2" w:rsidP="00C47D7C">
      <w:pPr>
        <w:spacing w:after="0" w:line="240" w:lineRule="auto"/>
        <w:jc w:val="both"/>
        <w:rPr>
          <w:rFonts w:ascii="Arial" w:hAnsi="Arial" w:cs="Arial"/>
          <w:bCs/>
        </w:rPr>
      </w:pPr>
      <w:r w:rsidRPr="000C481E">
        <w:rPr>
          <w:rFonts w:ascii="Arial" w:hAnsi="Arial" w:cs="Arial"/>
          <w:bCs/>
        </w:rPr>
        <w:t>Bez komentáře</w:t>
      </w:r>
    </w:p>
    <w:p w14:paraId="1312A458" w14:textId="77777777" w:rsidR="00E34DBA" w:rsidRPr="000C481E" w:rsidRDefault="00E34DBA" w:rsidP="00C47D7C">
      <w:pPr>
        <w:spacing w:after="0" w:line="240" w:lineRule="auto"/>
        <w:jc w:val="both"/>
        <w:rPr>
          <w:rFonts w:ascii="Arial" w:hAnsi="Arial" w:cs="Arial"/>
          <w:bCs/>
        </w:rPr>
      </w:pPr>
      <w:r w:rsidRPr="000C481E">
        <w:rPr>
          <w:rFonts w:ascii="Arial" w:hAnsi="Arial" w:cs="Arial"/>
          <w:bCs/>
        </w:rPr>
        <w:t>MŽP (neuvedeno)</w:t>
      </w:r>
    </w:p>
    <w:p w14:paraId="4D377C50" w14:textId="77777777" w:rsidR="00E34DBA" w:rsidRPr="000C481E" w:rsidRDefault="00E34DBA" w:rsidP="00C47D7C">
      <w:pPr>
        <w:spacing w:after="0" w:line="240" w:lineRule="auto"/>
        <w:jc w:val="both"/>
        <w:rPr>
          <w:rFonts w:ascii="Arial" w:hAnsi="Arial" w:cs="Arial"/>
          <w:bCs/>
        </w:rPr>
      </w:pPr>
      <w:r w:rsidRPr="000C481E">
        <w:rPr>
          <w:rFonts w:ascii="Arial" w:hAnsi="Arial" w:cs="Arial"/>
          <w:bCs/>
        </w:rPr>
        <w:t xml:space="preserve">MŽP zpracovalo Koncepci výzkumu a vývoje MŽP 2016 - 2025, která definuje hlavní směry aplikovaného výzkumu v působnosti. MŽP zpracovalo rámec programu výzkumu a vývoje MŽP, který byl součástí podkladů pro jednání o výdajích státního rozpočtu ČR na </w:t>
      </w:r>
      <w:proofErr w:type="spellStart"/>
      <w:r w:rsidRPr="000C481E">
        <w:rPr>
          <w:rFonts w:ascii="Arial" w:hAnsi="Arial" w:cs="Arial"/>
          <w:bCs/>
        </w:rPr>
        <w:t>VaVaI</w:t>
      </w:r>
      <w:proofErr w:type="spellEnd"/>
      <w:r w:rsidRPr="000C481E">
        <w:rPr>
          <w:rFonts w:ascii="Arial" w:hAnsi="Arial" w:cs="Arial"/>
          <w:bCs/>
        </w:rPr>
        <w:t xml:space="preserve"> pro rok 2019+. MŽP aktivně spolupracuje s TA ČR, zejména v rámci programů BETA2, EPSILON, ÉTA, THÉTA apod. Hlavní směry aplikovaného výzkumu resortu jsou promítány v rámci definování prioritních výzkumných potřeb a prioritních výzkumných cílů MŽP pro veřejné soutěže programů TA ČR.</w:t>
      </w:r>
    </w:p>
    <w:p w14:paraId="64A8F9AE" w14:textId="77777777" w:rsidR="00E91953" w:rsidRPr="000C481E" w:rsidRDefault="00E91953" w:rsidP="00C47D7C">
      <w:pPr>
        <w:spacing w:after="0" w:line="240" w:lineRule="auto"/>
        <w:jc w:val="both"/>
        <w:rPr>
          <w:rFonts w:ascii="Arial" w:hAnsi="Arial" w:cs="Arial"/>
          <w:bCs/>
        </w:rPr>
      </w:pPr>
      <w:r w:rsidRPr="000C481E">
        <w:rPr>
          <w:rFonts w:ascii="Arial" w:hAnsi="Arial" w:cs="Arial"/>
          <w:bCs/>
        </w:rPr>
        <w:t>MK (neuvedeno)</w:t>
      </w:r>
    </w:p>
    <w:p w14:paraId="417F6246" w14:textId="77777777" w:rsidR="00E91953" w:rsidRPr="000C481E" w:rsidRDefault="00E91953" w:rsidP="00E91953">
      <w:pPr>
        <w:spacing w:after="0" w:line="240" w:lineRule="auto"/>
        <w:jc w:val="both"/>
        <w:rPr>
          <w:rFonts w:ascii="Arial" w:hAnsi="Arial" w:cs="Arial"/>
        </w:rPr>
      </w:pPr>
      <w:r w:rsidRPr="000C481E">
        <w:rPr>
          <w:rFonts w:ascii="Arial" w:hAnsi="Arial" w:cs="Arial"/>
        </w:rPr>
        <w:t xml:space="preserve">Ke spolupráci na plnění opaření č. 25 nebylo MK gestorem vyzváno, stále platí implementace národních priorit orientovaného výzkumu, experimentálního vývoje a inovací schválená UV č. 569 ze dne 31. 7. 2013, aktuálnější priority zpracovány nebyly. </w:t>
      </w:r>
    </w:p>
    <w:p w14:paraId="4EE9FE02" w14:textId="77777777" w:rsidR="00E91953" w:rsidRPr="000C481E" w:rsidRDefault="00E91953" w:rsidP="00E91953">
      <w:pPr>
        <w:spacing w:after="0" w:line="240" w:lineRule="auto"/>
        <w:jc w:val="both"/>
        <w:rPr>
          <w:rFonts w:ascii="Arial" w:hAnsi="Arial" w:cs="Arial"/>
        </w:rPr>
      </w:pPr>
      <w:r w:rsidRPr="000C481E">
        <w:rPr>
          <w:rFonts w:ascii="Arial" w:hAnsi="Arial" w:cs="Arial"/>
        </w:rPr>
        <w:t>Ostatní opaření nejsou v gesci MK, ke spolupráci gestory opatření dosud vyzváno nebylo.</w:t>
      </w:r>
    </w:p>
    <w:p w14:paraId="01C25FC2" w14:textId="77777777" w:rsidR="00402B13" w:rsidRPr="000C481E" w:rsidRDefault="00402B13" w:rsidP="00E91953">
      <w:pPr>
        <w:spacing w:after="0" w:line="240" w:lineRule="auto"/>
        <w:jc w:val="both"/>
        <w:rPr>
          <w:rFonts w:ascii="Arial" w:hAnsi="Arial" w:cs="Arial"/>
          <w:lang w:eastAsia="cs-CZ"/>
        </w:rPr>
      </w:pPr>
      <w:r w:rsidRPr="000C481E">
        <w:rPr>
          <w:rFonts w:ascii="Arial" w:hAnsi="Arial" w:cs="Arial"/>
        </w:rPr>
        <w:lastRenderedPageBreak/>
        <w:t>MD (NE)</w:t>
      </w:r>
    </w:p>
    <w:p w14:paraId="18E03E77" w14:textId="77777777" w:rsidR="00C47D7C" w:rsidRPr="000C481E" w:rsidRDefault="00C47D7C" w:rsidP="000B608E">
      <w:pPr>
        <w:spacing w:after="0" w:line="240" w:lineRule="auto"/>
        <w:jc w:val="both"/>
        <w:rPr>
          <w:rFonts w:ascii="Arial" w:hAnsi="Arial" w:cs="Arial"/>
          <w:lang w:eastAsia="cs-CZ"/>
        </w:rPr>
      </w:pPr>
    </w:p>
    <w:p w14:paraId="6DC91C6B" w14:textId="77777777" w:rsidR="00B07826" w:rsidRPr="000C481E" w:rsidRDefault="00B07826" w:rsidP="000B608E">
      <w:pPr>
        <w:spacing w:after="0" w:line="240" w:lineRule="auto"/>
        <w:jc w:val="both"/>
        <w:rPr>
          <w:rFonts w:ascii="Arial" w:hAnsi="Arial" w:cs="Arial"/>
          <w:b/>
        </w:rPr>
      </w:pPr>
      <w:r w:rsidRPr="000C481E">
        <w:rPr>
          <w:rFonts w:ascii="Arial" w:hAnsi="Arial" w:cs="Arial"/>
          <w:b/>
        </w:rPr>
        <w:t>Další plánované kroky</w:t>
      </w:r>
    </w:p>
    <w:p w14:paraId="21F5BC0C" w14:textId="77777777" w:rsidR="006D1FBB" w:rsidRPr="000C481E" w:rsidRDefault="006D1FBB" w:rsidP="000B608E">
      <w:pPr>
        <w:spacing w:after="0" w:line="240" w:lineRule="auto"/>
        <w:jc w:val="both"/>
        <w:rPr>
          <w:rFonts w:ascii="Arial" w:hAnsi="Arial" w:cs="Arial"/>
          <w:bCs/>
        </w:rPr>
      </w:pPr>
    </w:p>
    <w:p w14:paraId="575426C3" w14:textId="595E6AEC" w:rsidR="00054E27" w:rsidRPr="000C481E" w:rsidRDefault="006D1FBB" w:rsidP="000B608E">
      <w:pPr>
        <w:spacing w:after="0" w:line="240" w:lineRule="auto"/>
        <w:jc w:val="both"/>
        <w:rPr>
          <w:rFonts w:ascii="Arial" w:hAnsi="Arial" w:cs="Arial"/>
          <w:bCs/>
        </w:rPr>
      </w:pPr>
      <w:r w:rsidRPr="000C481E">
        <w:rPr>
          <w:rFonts w:ascii="Arial" w:hAnsi="Arial" w:cs="Arial"/>
          <w:bCs/>
        </w:rPr>
        <w:t xml:space="preserve">RVVI - ÚV </w:t>
      </w:r>
      <w:r w:rsidR="00054E27" w:rsidRPr="000C481E">
        <w:rPr>
          <w:rFonts w:ascii="Arial" w:hAnsi="Arial" w:cs="Arial"/>
          <w:bCs/>
        </w:rPr>
        <w:t>RVV - v průběhu roku 2018 budou pokračovat diskuse v rámci NIP, jejichž výsledkem bude průběžné ověřování a zpřesňování priorit aplikovaného výzkumu. Do konce roku 2018 je plá</w:t>
      </w:r>
      <w:r w:rsidR="00454C71" w:rsidRPr="000C481E">
        <w:rPr>
          <w:rFonts w:ascii="Arial" w:hAnsi="Arial" w:cs="Arial"/>
          <w:bCs/>
        </w:rPr>
        <w:t>nována aktualizace Národní RIS3, která je od 1. 4. 2018 v gesci MPO.</w:t>
      </w:r>
    </w:p>
    <w:p w14:paraId="276C15A0" w14:textId="77777777" w:rsidR="00150F43" w:rsidRPr="000C481E" w:rsidRDefault="00150F43" w:rsidP="000B608E">
      <w:pPr>
        <w:spacing w:after="0" w:line="240" w:lineRule="auto"/>
        <w:jc w:val="both"/>
        <w:rPr>
          <w:rFonts w:ascii="Arial" w:hAnsi="Arial" w:cs="Arial"/>
          <w:lang w:eastAsia="cs-CZ"/>
        </w:rPr>
      </w:pPr>
    </w:p>
    <w:p w14:paraId="525FE446" w14:textId="77777777" w:rsidR="0074729F" w:rsidRPr="000C481E" w:rsidRDefault="0074729F" w:rsidP="000B608E">
      <w:pPr>
        <w:spacing w:after="0" w:line="240" w:lineRule="auto"/>
        <w:jc w:val="both"/>
        <w:rPr>
          <w:rFonts w:ascii="Arial" w:hAnsi="Arial" w:cs="Arial"/>
          <w:lang w:eastAsia="cs-CZ"/>
        </w:rPr>
      </w:pPr>
      <w:r w:rsidRPr="000C481E">
        <w:rPr>
          <w:rFonts w:ascii="Arial" w:hAnsi="Arial" w:cs="Arial"/>
          <w:lang w:eastAsia="cs-CZ"/>
        </w:rPr>
        <w:t>MŠMT – bez komentáře</w:t>
      </w:r>
    </w:p>
    <w:p w14:paraId="78865651" w14:textId="77777777" w:rsidR="00150F43" w:rsidRPr="000C481E" w:rsidRDefault="00150F43" w:rsidP="000B608E">
      <w:pPr>
        <w:spacing w:after="0" w:line="240" w:lineRule="auto"/>
        <w:jc w:val="both"/>
        <w:rPr>
          <w:rFonts w:ascii="Arial" w:eastAsia="Times New Roman" w:hAnsi="Arial" w:cs="Arial"/>
          <w:lang w:eastAsia="cs-CZ"/>
        </w:rPr>
      </w:pPr>
    </w:p>
    <w:p w14:paraId="43C53EAD" w14:textId="77777777" w:rsidR="000B608E" w:rsidRPr="000C481E" w:rsidRDefault="000B608E" w:rsidP="000B608E">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podílení se na aktualizaci RIS3 strategie v roce 2018.</w:t>
      </w:r>
    </w:p>
    <w:p w14:paraId="54AA4E4C" w14:textId="77777777" w:rsidR="00150F43" w:rsidRPr="000C481E" w:rsidRDefault="00150F43" w:rsidP="000B608E">
      <w:pPr>
        <w:spacing w:after="0" w:line="240" w:lineRule="auto"/>
        <w:jc w:val="both"/>
        <w:rPr>
          <w:rFonts w:ascii="Arial" w:eastAsia="Times New Roman" w:hAnsi="Arial" w:cs="Arial"/>
          <w:lang w:eastAsia="cs-CZ"/>
        </w:rPr>
      </w:pPr>
    </w:p>
    <w:p w14:paraId="0102463F" w14:textId="77777777" w:rsidR="00E16D47" w:rsidRPr="000C481E" w:rsidRDefault="00E16D47" w:rsidP="000B608E">
      <w:pPr>
        <w:spacing w:after="0" w:line="240" w:lineRule="auto"/>
        <w:jc w:val="both"/>
        <w:rPr>
          <w:rFonts w:ascii="Arial" w:eastAsia="Times New Roman" w:hAnsi="Arial" w:cs="Arial"/>
          <w:lang w:eastAsia="cs-CZ"/>
        </w:rPr>
      </w:pPr>
      <w:r w:rsidRPr="000C481E">
        <w:rPr>
          <w:rFonts w:ascii="Arial" w:eastAsia="Times New Roman" w:hAnsi="Arial" w:cs="Arial"/>
          <w:lang w:eastAsia="cs-CZ"/>
        </w:rPr>
        <w:t>MSP – bez komentáře</w:t>
      </w:r>
    </w:p>
    <w:p w14:paraId="4F4D98BB" w14:textId="77777777" w:rsidR="00D542A2" w:rsidRPr="000C481E" w:rsidRDefault="00C47D7C" w:rsidP="00D542A2">
      <w:pPr>
        <w:spacing w:after="0" w:line="240" w:lineRule="auto"/>
        <w:jc w:val="both"/>
        <w:rPr>
          <w:rFonts w:ascii="Arial" w:hAnsi="Arial" w:cs="Arial"/>
          <w:lang w:eastAsia="cs-CZ"/>
        </w:rPr>
      </w:pPr>
      <w:r w:rsidRPr="000C481E">
        <w:rPr>
          <w:rFonts w:ascii="Arial" w:hAnsi="Arial" w:cs="Arial"/>
          <w:lang w:eastAsia="cs-CZ"/>
        </w:rPr>
        <w:t>MV – bez komentáře</w:t>
      </w:r>
    </w:p>
    <w:p w14:paraId="6EE92077" w14:textId="77777777" w:rsidR="00D542A2" w:rsidRPr="000C481E" w:rsidRDefault="00D542A2" w:rsidP="00E34DBA">
      <w:pPr>
        <w:spacing w:after="0" w:line="240" w:lineRule="auto"/>
        <w:jc w:val="both"/>
        <w:rPr>
          <w:rFonts w:ascii="Arial" w:hAnsi="Arial" w:cs="Arial"/>
          <w:lang w:eastAsia="cs-CZ"/>
        </w:rPr>
      </w:pPr>
      <w:r w:rsidRPr="000C481E">
        <w:rPr>
          <w:rFonts w:ascii="Arial" w:hAnsi="Arial" w:cs="Arial"/>
          <w:lang w:eastAsia="cs-CZ"/>
        </w:rPr>
        <w:t>MZE – bez komentáře</w:t>
      </w:r>
    </w:p>
    <w:p w14:paraId="008F5511" w14:textId="77777777" w:rsidR="00E34DBA" w:rsidRPr="000C481E" w:rsidRDefault="00E34DBA" w:rsidP="00E91953">
      <w:pPr>
        <w:spacing w:after="0" w:line="240" w:lineRule="auto"/>
        <w:jc w:val="both"/>
        <w:rPr>
          <w:rFonts w:ascii="Arial" w:hAnsi="Arial" w:cs="Arial"/>
          <w:lang w:eastAsia="cs-CZ"/>
        </w:rPr>
      </w:pPr>
      <w:r w:rsidRPr="000C481E">
        <w:rPr>
          <w:rFonts w:ascii="Arial" w:hAnsi="Arial" w:cs="Arial"/>
          <w:lang w:eastAsia="cs-CZ"/>
        </w:rPr>
        <w:t>MŽP – bez komentáře</w:t>
      </w:r>
    </w:p>
    <w:p w14:paraId="15BF2CF1" w14:textId="77777777" w:rsidR="00E91953" w:rsidRPr="000C481E" w:rsidRDefault="00E91953" w:rsidP="00E91953">
      <w:pPr>
        <w:spacing w:after="0" w:line="240" w:lineRule="auto"/>
        <w:jc w:val="both"/>
        <w:rPr>
          <w:rFonts w:ascii="Arial" w:hAnsi="Arial" w:cs="Arial"/>
          <w:lang w:eastAsia="cs-CZ"/>
        </w:rPr>
      </w:pPr>
      <w:r w:rsidRPr="000C481E">
        <w:rPr>
          <w:rFonts w:ascii="Arial" w:hAnsi="Arial" w:cs="Arial"/>
          <w:lang w:eastAsia="cs-CZ"/>
        </w:rPr>
        <w:t>MK – bez komentáře</w:t>
      </w:r>
    </w:p>
    <w:p w14:paraId="622BE321" w14:textId="77777777" w:rsidR="00B07826" w:rsidRPr="000C481E" w:rsidRDefault="00B07826" w:rsidP="000B608E">
      <w:pPr>
        <w:spacing w:after="0" w:line="240" w:lineRule="auto"/>
        <w:jc w:val="both"/>
        <w:rPr>
          <w:rFonts w:ascii="Arial" w:hAnsi="Arial" w:cs="Arial"/>
          <w:b/>
        </w:rPr>
      </w:pPr>
      <w:r w:rsidRPr="000C481E">
        <w:rPr>
          <w:rFonts w:ascii="Arial" w:hAnsi="Arial" w:cs="Arial"/>
          <w:b/>
        </w:rPr>
        <w:t>Poznámka (návrh na úpravu či zrušení opatření)</w:t>
      </w:r>
    </w:p>
    <w:p w14:paraId="248A909A" w14:textId="77777777" w:rsidR="00150F43" w:rsidRPr="000C481E" w:rsidRDefault="00150F43" w:rsidP="000B608E">
      <w:pPr>
        <w:spacing w:after="0" w:line="240" w:lineRule="auto"/>
        <w:jc w:val="both"/>
        <w:rPr>
          <w:rFonts w:ascii="Arial" w:hAnsi="Arial" w:cs="Arial"/>
          <w:lang w:eastAsia="cs-CZ"/>
        </w:rPr>
      </w:pPr>
    </w:p>
    <w:p w14:paraId="48B55C91" w14:textId="3031AE57" w:rsidR="00054E27" w:rsidRPr="000C481E" w:rsidRDefault="00150F43" w:rsidP="000B608E">
      <w:pPr>
        <w:spacing w:after="0" w:line="240" w:lineRule="auto"/>
        <w:jc w:val="both"/>
        <w:rPr>
          <w:rFonts w:ascii="Arial" w:hAnsi="Arial" w:cs="Arial"/>
          <w:lang w:eastAsia="cs-CZ"/>
        </w:rPr>
      </w:pPr>
      <w:r w:rsidRPr="000C481E">
        <w:rPr>
          <w:rFonts w:ascii="Arial" w:hAnsi="Arial" w:cs="Arial"/>
          <w:lang w:eastAsia="cs-CZ"/>
        </w:rPr>
        <w:t xml:space="preserve">RVVI - ÚV </w:t>
      </w:r>
      <w:r w:rsidR="00054E27" w:rsidRPr="000C481E">
        <w:rPr>
          <w:rFonts w:ascii="Arial" w:hAnsi="Arial" w:cs="Arial"/>
          <w:lang w:eastAsia="cs-CZ"/>
        </w:rPr>
        <w:t xml:space="preserve">RVV </w:t>
      </w:r>
      <w:r w:rsidR="00454C71" w:rsidRPr="000C481E">
        <w:rPr>
          <w:rFonts w:ascii="Arial" w:hAnsi="Arial" w:cs="Arial"/>
          <w:lang w:eastAsia="cs-CZ"/>
        </w:rPr>
        <w:t>–</w:t>
      </w:r>
      <w:r w:rsidR="00054E27" w:rsidRPr="000C481E">
        <w:rPr>
          <w:rFonts w:ascii="Arial" w:hAnsi="Arial" w:cs="Arial"/>
          <w:lang w:eastAsia="cs-CZ"/>
        </w:rPr>
        <w:t xml:space="preserve"> zrušit</w:t>
      </w:r>
      <w:r w:rsidR="00454C71" w:rsidRPr="000C481E">
        <w:rPr>
          <w:rFonts w:ascii="Arial" w:hAnsi="Arial" w:cs="Arial"/>
          <w:lang w:eastAsia="cs-CZ"/>
        </w:rPr>
        <w:t xml:space="preserve"> (splněno)</w:t>
      </w:r>
    </w:p>
    <w:p w14:paraId="72DA395C" w14:textId="77777777" w:rsidR="00150F43" w:rsidRPr="000C481E" w:rsidRDefault="00150F43" w:rsidP="000B608E">
      <w:pPr>
        <w:spacing w:after="0" w:line="240" w:lineRule="auto"/>
        <w:jc w:val="both"/>
        <w:rPr>
          <w:rFonts w:ascii="Arial" w:hAnsi="Arial" w:cs="Arial"/>
          <w:lang w:eastAsia="cs-CZ"/>
        </w:rPr>
      </w:pPr>
    </w:p>
    <w:p w14:paraId="70ACF44D" w14:textId="77777777" w:rsidR="0074729F" w:rsidRPr="000C481E" w:rsidRDefault="0074729F" w:rsidP="000B608E">
      <w:pPr>
        <w:spacing w:after="0" w:line="240" w:lineRule="auto"/>
        <w:jc w:val="both"/>
        <w:rPr>
          <w:rFonts w:ascii="Arial" w:hAnsi="Arial" w:cs="Arial"/>
          <w:lang w:eastAsia="cs-CZ"/>
        </w:rPr>
      </w:pPr>
      <w:r w:rsidRPr="000C481E">
        <w:rPr>
          <w:rFonts w:ascii="Arial" w:hAnsi="Arial" w:cs="Arial"/>
          <w:lang w:eastAsia="cs-CZ"/>
        </w:rPr>
        <w:t>MŠMT – bez komentáře</w:t>
      </w:r>
    </w:p>
    <w:p w14:paraId="38D78153" w14:textId="77777777" w:rsidR="00150F43" w:rsidRPr="000C481E" w:rsidRDefault="00150F43" w:rsidP="000B608E">
      <w:pPr>
        <w:spacing w:after="0" w:line="240" w:lineRule="auto"/>
        <w:jc w:val="both"/>
        <w:rPr>
          <w:rFonts w:ascii="Arial" w:eastAsia="Times New Roman" w:hAnsi="Arial" w:cs="Arial"/>
          <w:lang w:eastAsia="cs-CZ"/>
        </w:rPr>
      </w:pPr>
    </w:p>
    <w:p w14:paraId="36250EB5" w14:textId="77777777" w:rsidR="000B608E" w:rsidRPr="000C481E" w:rsidRDefault="000B608E" w:rsidP="000B608E">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bez komentáře</w:t>
      </w:r>
    </w:p>
    <w:p w14:paraId="3E890D37" w14:textId="77777777" w:rsidR="00150F43" w:rsidRPr="000C481E" w:rsidRDefault="00150F43" w:rsidP="000B608E">
      <w:pPr>
        <w:spacing w:after="0" w:line="240" w:lineRule="auto"/>
        <w:jc w:val="both"/>
        <w:rPr>
          <w:rFonts w:ascii="Arial" w:eastAsia="Times New Roman" w:hAnsi="Arial" w:cs="Arial"/>
          <w:lang w:eastAsia="cs-CZ"/>
        </w:rPr>
      </w:pPr>
    </w:p>
    <w:p w14:paraId="46B1FC69" w14:textId="77777777" w:rsidR="00E16D47" w:rsidRPr="000C481E" w:rsidRDefault="00E16D47" w:rsidP="000B608E">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MPS – bez komentáře</w:t>
      </w:r>
    </w:p>
    <w:p w14:paraId="352D2D00" w14:textId="77777777" w:rsidR="00C47D7C" w:rsidRPr="000C481E" w:rsidRDefault="00C47D7C" w:rsidP="000B608E">
      <w:pPr>
        <w:spacing w:after="0" w:line="240" w:lineRule="auto"/>
        <w:jc w:val="both"/>
        <w:rPr>
          <w:rFonts w:ascii="Arial" w:eastAsia="Times New Roman" w:hAnsi="Arial" w:cs="Arial"/>
          <w:lang w:eastAsia="cs-CZ"/>
        </w:rPr>
      </w:pPr>
      <w:r w:rsidRPr="000C481E">
        <w:rPr>
          <w:rFonts w:ascii="Arial" w:eastAsia="Times New Roman" w:hAnsi="Arial" w:cs="Arial"/>
          <w:lang w:eastAsia="cs-CZ"/>
        </w:rPr>
        <w:t>MV – bez komentáře</w:t>
      </w:r>
    </w:p>
    <w:p w14:paraId="21241F36" w14:textId="77777777" w:rsidR="00D542A2" w:rsidRPr="000C481E" w:rsidRDefault="00D542A2" w:rsidP="000B608E">
      <w:pPr>
        <w:spacing w:after="0" w:line="240" w:lineRule="auto"/>
        <w:jc w:val="both"/>
        <w:rPr>
          <w:rFonts w:ascii="Arial" w:hAnsi="Arial" w:cs="Arial"/>
          <w:bCs/>
        </w:rPr>
      </w:pPr>
      <w:r w:rsidRPr="000C481E">
        <w:rPr>
          <w:rFonts w:ascii="Arial" w:hAnsi="Arial" w:cs="Arial"/>
          <w:bCs/>
        </w:rPr>
        <w:t xml:space="preserve">MZE - </w:t>
      </w:r>
      <w:proofErr w:type="spellStart"/>
      <w:r w:rsidRPr="000C481E">
        <w:rPr>
          <w:rFonts w:ascii="Arial" w:hAnsi="Arial" w:cs="Arial"/>
          <w:bCs/>
        </w:rPr>
        <w:t>MZe</w:t>
      </w:r>
      <w:proofErr w:type="spellEnd"/>
      <w:r w:rsidRPr="000C481E">
        <w:rPr>
          <w:rFonts w:ascii="Arial" w:hAnsi="Arial" w:cs="Arial"/>
          <w:bCs/>
        </w:rPr>
        <w:t xml:space="preserve"> aktivně spolupracuje na aktualizaci RIS3 strategie, především na aktualizaci NIP Zemědělství a životní prostředí.</w:t>
      </w:r>
    </w:p>
    <w:p w14:paraId="01CE15AA" w14:textId="77777777" w:rsidR="00E34DBA" w:rsidRPr="000C481E" w:rsidRDefault="00E34DBA" w:rsidP="000B608E">
      <w:pPr>
        <w:spacing w:after="0" w:line="240" w:lineRule="auto"/>
        <w:jc w:val="both"/>
        <w:rPr>
          <w:rFonts w:ascii="Arial" w:hAnsi="Arial" w:cs="Arial"/>
          <w:bCs/>
        </w:rPr>
      </w:pPr>
      <w:r w:rsidRPr="000C481E">
        <w:rPr>
          <w:rFonts w:ascii="Arial" w:hAnsi="Arial" w:cs="Arial"/>
          <w:bCs/>
        </w:rPr>
        <w:t>MŽP - MŽP aktivně spolupracuje na aktualizaci RIS3 strategie, především na aktualizaci NIP VI. Zemědělství a životní prostředí.</w:t>
      </w:r>
    </w:p>
    <w:p w14:paraId="5A21D354" w14:textId="77777777" w:rsidR="00E91953" w:rsidRPr="000C481E" w:rsidRDefault="00E91953" w:rsidP="000B608E">
      <w:pPr>
        <w:spacing w:after="0" w:line="240" w:lineRule="auto"/>
        <w:jc w:val="both"/>
        <w:rPr>
          <w:rFonts w:ascii="Arial" w:eastAsia="Times New Roman" w:hAnsi="Arial" w:cs="Arial"/>
          <w:lang w:eastAsia="cs-CZ"/>
        </w:rPr>
      </w:pPr>
      <w:r w:rsidRPr="000C481E">
        <w:rPr>
          <w:rFonts w:ascii="Arial" w:hAnsi="Arial" w:cs="Arial"/>
          <w:bCs/>
        </w:rPr>
        <w:t>MK – bez komentáře</w:t>
      </w:r>
    </w:p>
    <w:p w14:paraId="5EB51CAD" w14:textId="77777777" w:rsidR="00BB281E" w:rsidRPr="000C481E" w:rsidRDefault="00402B13" w:rsidP="00402B13">
      <w:pPr>
        <w:autoSpaceDE w:val="0"/>
        <w:autoSpaceDN w:val="0"/>
        <w:adjustRightInd w:val="0"/>
        <w:rPr>
          <w:rFonts w:ascii="Arial" w:hAnsi="Arial" w:cs="Arial"/>
          <w:bCs/>
          <w:sz w:val="16"/>
          <w:szCs w:val="16"/>
        </w:rPr>
      </w:pPr>
      <w:r w:rsidRPr="000C481E">
        <w:rPr>
          <w:rFonts w:ascii="Arial" w:hAnsi="Arial" w:cs="Arial"/>
          <w:lang w:eastAsia="cs-CZ"/>
        </w:rPr>
        <w:t xml:space="preserve">MD - </w:t>
      </w:r>
      <w:r w:rsidRPr="000C481E">
        <w:rPr>
          <w:rFonts w:ascii="Arial" w:hAnsi="Arial" w:cs="Arial"/>
          <w:bCs/>
        </w:rPr>
        <w:t>zařadit dopravní výzkum do hlavních směrů aplikovaného výzkumu a příprava programu pro resort dopravy v rámci TA ČR nebo samostatného programu na MD</w:t>
      </w:r>
    </w:p>
    <w:p w14:paraId="6519FD8D" w14:textId="77777777" w:rsidR="004B0712" w:rsidRPr="000C481E" w:rsidRDefault="004B0712" w:rsidP="00D9490B">
      <w:pPr>
        <w:jc w:val="both"/>
        <w:rPr>
          <w:rFonts w:ascii="Arial" w:hAnsi="Arial" w:cs="Arial"/>
          <w:i/>
          <w:lang w:eastAsia="cs-CZ"/>
        </w:rPr>
      </w:pPr>
      <w:bookmarkStart w:id="45" w:name="_Toc513639772"/>
      <w:r w:rsidRPr="000C481E">
        <w:rPr>
          <w:rStyle w:val="Nadpis3Char"/>
        </w:rPr>
        <w:t>Opatření 26</w:t>
      </w:r>
      <w:bookmarkEnd w:id="45"/>
      <w:r w:rsidRPr="000C481E">
        <w:rPr>
          <w:rStyle w:val="Znakapoznpodarou"/>
          <w:rFonts w:ascii="Arial" w:hAnsi="Arial" w:cs="Arial"/>
          <w:i/>
          <w:lang w:eastAsia="cs-CZ"/>
        </w:rPr>
        <w:footnoteReference w:id="65"/>
      </w:r>
    </w:p>
    <w:p w14:paraId="56920335" w14:textId="7CD59452" w:rsidR="008C0789" w:rsidRPr="000C481E" w:rsidRDefault="008C0789" w:rsidP="00D9490B">
      <w:pPr>
        <w:jc w:val="both"/>
        <w:rPr>
          <w:rFonts w:ascii="Arial" w:hAnsi="Arial" w:cs="Arial"/>
          <w:i/>
          <w:lang w:eastAsia="cs-CZ"/>
        </w:rPr>
      </w:pPr>
      <w:r w:rsidRPr="000C481E">
        <w:rPr>
          <w:rFonts w:ascii="Arial" w:hAnsi="Arial" w:cs="Arial"/>
          <w:i/>
          <w:lang w:eastAsia="cs-CZ"/>
        </w:rPr>
        <w:t>Vytvořit platformu pro identifikaci společenských výzev</w:t>
      </w:r>
      <w:r w:rsidR="00DC4823" w:rsidRPr="000C481E">
        <w:rPr>
          <w:rFonts w:ascii="Arial" w:hAnsi="Arial" w:cs="Arial"/>
          <w:i/>
          <w:lang w:eastAsia="cs-CZ"/>
        </w:rPr>
        <w:t xml:space="preserve"> a platformu pro bezpečnost</w:t>
      </w:r>
      <w:r w:rsidR="004B0712" w:rsidRPr="000C481E">
        <w:rPr>
          <w:rStyle w:val="Znakapoznpodarou"/>
          <w:rFonts w:ascii="Arial" w:hAnsi="Arial" w:cs="Arial"/>
          <w:i/>
          <w:lang w:eastAsia="cs-CZ"/>
        </w:rPr>
        <w:footnoteReference w:id="66"/>
      </w:r>
    </w:p>
    <w:p w14:paraId="3A91E670" w14:textId="77777777" w:rsidR="008C0789" w:rsidRPr="000C481E" w:rsidRDefault="008C0789" w:rsidP="00D9490B">
      <w:pPr>
        <w:spacing w:after="120" w:line="240" w:lineRule="auto"/>
        <w:jc w:val="both"/>
        <w:rPr>
          <w:rFonts w:ascii="Arial" w:hAnsi="Arial" w:cs="Arial"/>
          <w:lang w:eastAsia="cs-CZ"/>
        </w:rPr>
      </w:pPr>
      <w:r w:rsidRPr="000C481E">
        <w:rPr>
          <w:rFonts w:ascii="Arial" w:hAnsi="Arial" w:cs="Arial"/>
          <w:lang w:eastAsia="cs-CZ"/>
        </w:rPr>
        <w:t>Termín: 2016</w:t>
      </w:r>
    </w:p>
    <w:p w14:paraId="0A423CE5" w14:textId="77777777" w:rsidR="008C0789" w:rsidRPr="000C481E" w:rsidRDefault="008C0789" w:rsidP="00D9490B">
      <w:pPr>
        <w:spacing w:line="240" w:lineRule="auto"/>
        <w:jc w:val="both"/>
        <w:rPr>
          <w:rFonts w:ascii="Arial" w:hAnsi="Arial" w:cs="Arial"/>
          <w:lang w:eastAsia="cs-CZ"/>
        </w:rPr>
      </w:pPr>
      <w:r w:rsidRPr="000C481E">
        <w:rPr>
          <w:rFonts w:ascii="Arial" w:hAnsi="Arial" w:cs="Arial"/>
          <w:lang w:eastAsia="cs-CZ"/>
        </w:rPr>
        <w:t>Odpovědnost: ÚV ČR – Sekce VVI,</w:t>
      </w:r>
      <w:r w:rsidR="00737003" w:rsidRPr="000C481E">
        <w:rPr>
          <w:rFonts w:ascii="Arial" w:hAnsi="Arial" w:cs="Arial"/>
          <w:lang w:eastAsia="cs-CZ"/>
        </w:rPr>
        <w:t xml:space="preserve"> MV,</w:t>
      </w:r>
      <w:r w:rsidRPr="000C481E">
        <w:rPr>
          <w:rFonts w:ascii="Arial" w:hAnsi="Arial" w:cs="Arial"/>
          <w:lang w:eastAsia="cs-CZ"/>
        </w:rPr>
        <w:t xml:space="preserve"> spolupracují</w:t>
      </w:r>
      <w:r w:rsidR="00FA2FE3" w:rsidRPr="000C481E">
        <w:rPr>
          <w:rFonts w:ascii="Arial" w:hAnsi="Arial" w:cs="Arial"/>
          <w:lang w:eastAsia="cs-CZ"/>
        </w:rPr>
        <w:t>:</w:t>
      </w:r>
      <w:r w:rsidR="001D460B" w:rsidRPr="000C481E">
        <w:rPr>
          <w:rFonts w:ascii="Arial" w:hAnsi="Arial" w:cs="Arial"/>
          <w:lang w:eastAsia="cs-CZ"/>
        </w:rPr>
        <w:t xml:space="preserve"> MO a</w:t>
      </w:r>
      <w:r w:rsidRPr="000C481E">
        <w:rPr>
          <w:rFonts w:ascii="Arial" w:hAnsi="Arial" w:cs="Arial"/>
          <w:lang w:eastAsia="cs-CZ"/>
        </w:rPr>
        <w:t xml:space="preserve"> další správní úřady odpovědné za výzkum a vývoj v oblasti svých působností</w:t>
      </w:r>
    </w:p>
    <w:p w14:paraId="2A26C761" w14:textId="77777777" w:rsidR="00B07826" w:rsidRPr="000C481E" w:rsidRDefault="00B07826" w:rsidP="0074729F">
      <w:pPr>
        <w:spacing w:after="0" w:line="240" w:lineRule="auto"/>
        <w:jc w:val="both"/>
        <w:rPr>
          <w:rFonts w:ascii="Arial" w:hAnsi="Arial" w:cs="Arial"/>
          <w:b/>
        </w:rPr>
      </w:pPr>
      <w:r w:rsidRPr="000C481E">
        <w:rPr>
          <w:rFonts w:ascii="Arial" w:hAnsi="Arial" w:cs="Arial"/>
          <w:b/>
        </w:rPr>
        <w:t>Stav realizace – dosavadní pokrok</w:t>
      </w:r>
    </w:p>
    <w:p w14:paraId="7CFA01EA" w14:textId="77777777" w:rsidR="00150F43" w:rsidRPr="000C481E" w:rsidRDefault="00150F43" w:rsidP="0074729F">
      <w:pPr>
        <w:spacing w:after="0" w:line="240" w:lineRule="auto"/>
        <w:jc w:val="both"/>
        <w:rPr>
          <w:rFonts w:ascii="Arial" w:hAnsi="Arial" w:cs="Arial"/>
          <w:lang w:eastAsia="cs-CZ"/>
        </w:rPr>
      </w:pPr>
    </w:p>
    <w:p w14:paraId="2CBB91D5" w14:textId="2E81595C" w:rsidR="00054E27" w:rsidRPr="000C481E" w:rsidRDefault="00150F43" w:rsidP="0074729F">
      <w:pPr>
        <w:spacing w:after="0" w:line="240" w:lineRule="auto"/>
        <w:jc w:val="both"/>
        <w:rPr>
          <w:rFonts w:ascii="Arial" w:hAnsi="Arial" w:cs="Arial"/>
          <w:lang w:eastAsia="cs-CZ"/>
        </w:rPr>
      </w:pPr>
      <w:r w:rsidRPr="000C481E">
        <w:rPr>
          <w:rFonts w:ascii="Arial" w:hAnsi="Arial" w:cs="Arial"/>
          <w:lang w:eastAsia="cs-CZ"/>
        </w:rPr>
        <w:lastRenderedPageBreak/>
        <w:t xml:space="preserve">RVVI – ÚV </w:t>
      </w:r>
      <w:r w:rsidR="00054E27" w:rsidRPr="000C481E">
        <w:rPr>
          <w:rFonts w:ascii="Arial" w:hAnsi="Arial" w:cs="Arial"/>
          <w:lang w:eastAsia="cs-CZ"/>
        </w:rPr>
        <w:t>RVV(splněno)</w:t>
      </w:r>
    </w:p>
    <w:p w14:paraId="32D657B2" w14:textId="77777777" w:rsidR="00054E27" w:rsidRPr="000C481E" w:rsidRDefault="00054E27" w:rsidP="0074729F">
      <w:pPr>
        <w:spacing w:after="0" w:line="240" w:lineRule="auto"/>
        <w:jc w:val="both"/>
        <w:rPr>
          <w:rFonts w:ascii="Arial" w:hAnsi="Arial" w:cs="Arial"/>
          <w:lang w:eastAsia="cs-CZ"/>
        </w:rPr>
      </w:pPr>
      <w:r w:rsidRPr="000C481E">
        <w:rPr>
          <w:rFonts w:ascii="Arial" w:hAnsi="Arial" w:cs="Arial"/>
          <w:bCs/>
        </w:rPr>
        <w:t>Pod Národní RIS3 byla vytvořena Národní inovační platforma VII. Společenské výzvy. Součástí této Národní inovační platformy je Platforma pro bezpečnost, k jejíž činnosti je využívána Poradní komise ministra vnitra pro bezpečnostní výzkum.</w:t>
      </w:r>
    </w:p>
    <w:p w14:paraId="1E2864B2" w14:textId="77777777" w:rsidR="00150F43" w:rsidRPr="000C481E" w:rsidRDefault="00150F43" w:rsidP="0074729F">
      <w:pPr>
        <w:spacing w:after="0" w:line="240" w:lineRule="auto"/>
        <w:jc w:val="both"/>
        <w:rPr>
          <w:rFonts w:ascii="Arial" w:hAnsi="Arial" w:cs="Arial"/>
          <w:lang w:eastAsia="cs-CZ"/>
        </w:rPr>
      </w:pPr>
    </w:p>
    <w:p w14:paraId="63EF0DCC" w14:textId="77777777" w:rsidR="0074729F" w:rsidRPr="000C481E" w:rsidRDefault="0074729F" w:rsidP="0074729F">
      <w:pPr>
        <w:spacing w:after="0" w:line="240" w:lineRule="auto"/>
        <w:jc w:val="both"/>
        <w:rPr>
          <w:rFonts w:ascii="Arial" w:hAnsi="Arial" w:cs="Arial"/>
          <w:lang w:eastAsia="cs-CZ"/>
        </w:rPr>
      </w:pPr>
      <w:r w:rsidRPr="000C481E">
        <w:rPr>
          <w:rFonts w:ascii="Arial" w:hAnsi="Arial" w:cs="Arial"/>
          <w:lang w:eastAsia="cs-CZ"/>
        </w:rPr>
        <w:t>MŠMT (</w:t>
      </w:r>
      <w:r w:rsidRPr="000C481E">
        <w:rPr>
          <w:rFonts w:ascii="Arial" w:hAnsi="Arial" w:cs="Arial"/>
          <w:bCs/>
        </w:rPr>
        <w:t>Hlavním gestorem plnění příslušného opatření je ÚVČR – RVV. MŠMT je připraveno ke spolupráci, bude-li přizváno k plnění daného opatření.)</w:t>
      </w:r>
    </w:p>
    <w:p w14:paraId="5A61E558" w14:textId="77777777" w:rsidR="0074729F" w:rsidRPr="000C481E" w:rsidRDefault="0074729F" w:rsidP="00B07826">
      <w:pPr>
        <w:spacing w:line="240" w:lineRule="auto"/>
        <w:jc w:val="both"/>
        <w:rPr>
          <w:rFonts w:ascii="Arial" w:hAnsi="Arial" w:cs="Arial"/>
          <w:lang w:eastAsia="cs-CZ"/>
        </w:rPr>
      </w:pPr>
    </w:p>
    <w:p w14:paraId="78A8516F" w14:textId="77777777" w:rsidR="00461EE1" w:rsidRPr="000C481E" w:rsidRDefault="00461EE1" w:rsidP="00B07826">
      <w:pPr>
        <w:spacing w:line="240" w:lineRule="auto"/>
        <w:jc w:val="both"/>
        <w:rPr>
          <w:rFonts w:ascii="Arial" w:hAnsi="Arial" w:cs="Arial"/>
          <w:lang w:eastAsia="cs-CZ"/>
        </w:rPr>
      </w:pPr>
      <w:r w:rsidRPr="000C481E">
        <w:rPr>
          <w:rFonts w:ascii="Arial" w:hAnsi="Arial" w:cs="Arial"/>
          <w:lang w:eastAsia="cs-CZ"/>
        </w:rPr>
        <w:t>AV ČR (částečně)</w:t>
      </w:r>
    </w:p>
    <w:p w14:paraId="6C4901D0" w14:textId="77777777" w:rsidR="00461EE1" w:rsidRPr="000C481E" w:rsidRDefault="00461EE1" w:rsidP="00B07826">
      <w:pPr>
        <w:spacing w:line="240" w:lineRule="auto"/>
        <w:jc w:val="both"/>
        <w:rPr>
          <w:rFonts w:ascii="Arial" w:hAnsi="Arial" w:cs="Arial"/>
          <w:lang w:eastAsia="cs-CZ"/>
        </w:rPr>
      </w:pPr>
      <w:r w:rsidRPr="000C481E">
        <w:rPr>
          <w:rFonts w:ascii="Arial" w:hAnsi="Arial" w:cs="Arial"/>
          <w:lang w:eastAsia="cs-CZ"/>
        </w:rPr>
        <w:t>Takovou platformu představují vybrané programy Strategie AV21, např. Naděje a rizika digitálního věku, Přírodní hrozby, Potraviny pro budoucnost, Evropa a stát: mezi barbarstvím a civilizací, Globální konflikty a lokální souvislosti: kulturní a společenské výzvy. Kromě toho AV ČR aktivně vyhledává spolupráci ve formě společných grantů s MV. Další formou je založení společné inovační firmy FZÚ AV ČR a České zbrojovky, a.s.</w:t>
      </w:r>
    </w:p>
    <w:p w14:paraId="64F1258C" w14:textId="77777777" w:rsidR="0074729F" w:rsidRPr="000C481E" w:rsidRDefault="00C47D7C" w:rsidP="00C47D7C">
      <w:pPr>
        <w:spacing w:after="0" w:line="240" w:lineRule="auto"/>
        <w:jc w:val="both"/>
        <w:rPr>
          <w:rFonts w:ascii="Arial" w:hAnsi="Arial" w:cs="Arial"/>
          <w:lang w:eastAsia="cs-CZ"/>
        </w:rPr>
      </w:pPr>
      <w:r w:rsidRPr="000C481E">
        <w:rPr>
          <w:rFonts w:ascii="Arial" w:hAnsi="Arial" w:cs="Arial"/>
          <w:lang w:eastAsia="cs-CZ"/>
        </w:rPr>
        <w:t>MV (plněno průběžně)</w:t>
      </w:r>
    </w:p>
    <w:p w14:paraId="123A4EEB" w14:textId="77777777" w:rsidR="00C47D7C" w:rsidRPr="000C481E" w:rsidRDefault="00C47D7C" w:rsidP="00C47D7C">
      <w:pPr>
        <w:spacing w:after="0" w:line="240" w:lineRule="auto"/>
        <w:jc w:val="both"/>
        <w:rPr>
          <w:rFonts w:ascii="Arial" w:hAnsi="Arial" w:cs="Arial"/>
          <w:lang w:eastAsia="cs-CZ"/>
        </w:rPr>
      </w:pPr>
      <w:r w:rsidRPr="000C481E">
        <w:rPr>
          <w:rFonts w:ascii="Arial" w:hAnsi="Arial" w:cs="Arial"/>
          <w:bCs/>
        </w:rPr>
        <w:t>V oblasti bezpečnostního výzkumu je součástí Meziresortní koncepce podpory bezpečnostního výzkumu 2017 – 2023 (ÚV č. 509/2017), v současné době je platforma součástí poradní komise MV pro bezpečnostní výzkum. V roce 2017 byla zapojena do přípravy Koncepce 2017+.</w:t>
      </w:r>
    </w:p>
    <w:p w14:paraId="61F245CA" w14:textId="77777777" w:rsidR="00C47D7C" w:rsidRPr="000C481E" w:rsidRDefault="00632A6A" w:rsidP="00632A6A">
      <w:pPr>
        <w:spacing w:after="0" w:line="240" w:lineRule="auto"/>
        <w:jc w:val="both"/>
        <w:rPr>
          <w:rFonts w:ascii="Arial" w:hAnsi="Arial" w:cs="Arial"/>
          <w:lang w:eastAsia="cs-CZ"/>
        </w:rPr>
      </w:pPr>
      <w:r w:rsidRPr="000C481E">
        <w:rPr>
          <w:rFonts w:ascii="Arial" w:hAnsi="Arial" w:cs="Arial"/>
          <w:lang w:eastAsia="cs-CZ"/>
        </w:rPr>
        <w:t>MO (neuvedeno)</w:t>
      </w:r>
    </w:p>
    <w:p w14:paraId="266C4DF8" w14:textId="77777777" w:rsidR="00632A6A" w:rsidRPr="000C481E" w:rsidRDefault="00632A6A" w:rsidP="00B07826">
      <w:pPr>
        <w:spacing w:line="240" w:lineRule="auto"/>
        <w:jc w:val="both"/>
        <w:rPr>
          <w:rFonts w:ascii="Arial" w:hAnsi="Arial" w:cs="Arial"/>
          <w:bCs/>
        </w:rPr>
      </w:pPr>
      <w:r w:rsidRPr="000C481E">
        <w:rPr>
          <w:rFonts w:ascii="Arial" w:hAnsi="Arial" w:cs="Arial"/>
          <w:bCs/>
        </w:rPr>
        <w:t>MO spolupracuje na koordinaci výzkumných aktivit v oblasti obrany a bezpečnosti s resortem MV. V odborných orgánech obou poskytovatelů jsou zastoupeni představitelé druhého resortu a mohou tak přenášet poznatky do vlastního prostředí.</w:t>
      </w:r>
    </w:p>
    <w:p w14:paraId="23F7F90A" w14:textId="77777777" w:rsidR="00E91953" w:rsidRPr="000C481E" w:rsidRDefault="00E91953" w:rsidP="00F804B3">
      <w:pPr>
        <w:spacing w:after="0" w:line="240" w:lineRule="auto"/>
        <w:jc w:val="both"/>
        <w:rPr>
          <w:rFonts w:ascii="Arial" w:hAnsi="Arial" w:cs="Arial"/>
          <w:bCs/>
        </w:rPr>
      </w:pPr>
      <w:r w:rsidRPr="000C481E">
        <w:rPr>
          <w:rFonts w:ascii="Arial" w:hAnsi="Arial" w:cs="Arial"/>
          <w:bCs/>
        </w:rPr>
        <w:t>MK</w:t>
      </w:r>
      <w:r w:rsidR="00F804B3" w:rsidRPr="000C481E">
        <w:rPr>
          <w:rFonts w:ascii="Arial" w:hAnsi="Arial" w:cs="Arial"/>
          <w:bCs/>
        </w:rPr>
        <w:t xml:space="preserve"> (neuvedeno)</w:t>
      </w:r>
    </w:p>
    <w:p w14:paraId="7B19B538" w14:textId="77777777" w:rsidR="00F804B3" w:rsidRPr="000C481E" w:rsidRDefault="00F804B3" w:rsidP="00B07826">
      <w:pPr>
        <w:spacing w:line="240" w:lineRule="auto"/>
        <w:jc w:val="both"/>
        <w:rPr>
          <w:rFonts w:ascii="Arial" w:hAnsi="Arial" w:cs="Arial"/>
          <w:lang w:eastAsia="cs-CZ"/>
        </w:rPr>
      </w:pPr>
      <w:r w:rsidRPr="000C481E">
        <w:rPr>
          <w:rFonts w:ascii="Arial" w:hAnsi="Arial" w:cs="Arial"/>
          <w:bCs/>
        </w:rPr>
        <w:t>Viz stanovisko k plnění opatření č. 25</w:t>
      </w:r>
    </w:p>
    <w:p w14:paraId="244A1537" w14:textId="77777777" w:rsidR="00B07826" w:rsidRPr="000C481E" w:rsidRDefault="00B07826" w:rsidP="0074729F">
      <w:pPr>
        <w:spacing w:after="0" w:line="240" w:lineRule="auto"/>
        <w:jc w:val="both"/>
        <w:rPr>
          <w:rFonts w:ascii="Arial" w:hAnsi="Arial" w:cs="Arial"/>
          <w:b/>
        </w:rPr>
      </w:pPr>
      <w:r w:rsidRPr="000C481E">
        <w:rPr>
          <w:rFonts w:ascii="Arial" w:hAnsi="Arial" w:cs="Arial"/>
          <w:b/>
        </w:rPr>
        <w:t>Další plánované kroky</w:t>
      </w:r>
    </w:p>
    <w:p w14:paraId="334DF8C9" w14:textId="77777777" w:rsidR="00150F43" w:rsidRPr="000C481E" w:rsidRDefault="00150F43" w:rsidP="0074729F">
      <w:pPr>
        <w:spacing w:after="0" w:line="240" w:lineRule="auto"/>
        <w:jc w:val="both"/>
        <w:rPr>
          <w:rFonts w:ascii="Arial" w:hAnsi="Arial" w:cs="Arial"/>
          <w:lang w:eastAsia="cs-CZ"/>
        </w:rPr>
      </w:pPr>
    </w:p>
    <w:p w14:paraId="491C99CD" w14:textId="3F871AF1" w:rsidR="00054E27" w:rsidRPr="000C481E" w:rsidRDefault="00150F43" w:rsidP="0074729F">
      <w:pPr>
        <w:spacing w:after="0" w:line="240" w:lineRule="auto"/>
        <w:jc w:val="both"/>
        <w:rPr>
          <w:rFonts w:ascii="Arial" w:hAnsi="Arial" w:cs="Arial"/>
          <w:lang w:eastAsia="cs-CZ"/>
        </w:rPr>
      </w:pPr>
      <w:r w:rsidRPr="000C481E">
        <w:rPr>
          <w:rFonts w:ascii="Arial" w:hAnsi="Arial" w:cs="Arial"/>
          <w:lang w:eastAsia="cs-CZ"/>
        </w:rPr>
        <w:t>RVVI - ÚV RVV (</w:t>
      </w:r>
      <w:r w:rsidR="00054E27" w:rsidRPr="000C481E">
        <w:rPr>
          <w:rFonts w:ascii="Arial" w:hAnsi="Arial" w:cs="Arial"/>
          <w:lang w:eastAsia="cs-CZ"/>
        </w:rPr>
        <w:t>NE</w:t>
      </w:r>
      <w:r w:rsidRPr="000C481E">
        <w:rPr>
          <w:rFonts w:ascii="Arial" w:hAnsi="Arial" w:cs="Arial"/>
          <w:lang w:eastAsia="cs-CZ"/>
        </w:rPr>
        <w:t>)</w:t>
      </w:r>
    </w:p>
    <w:p w14:paraId="514E131B" w14:textId="77777777" w:rsidR="00150F43" w:rsidRPr="000C481E" w:rsidRDefault="00150F43" w:rsidP="0074729F">
      <w:pPr>
        <w:spacing w:after="0" w:line="240" w:lineRule="auto"/>
        <w:jc w:val="both"/>
        <w:rPr>
          <w:rFonts w:ascii="Arial" w:hAnsi="Arial" w:cs="Arial"/>
          <w:lang w:eastAsia="cs-CZ"/>
        </w:rPr>
      </w:pPr>
    </w:p>
    <w:p w14:paraId="69451780" w14:textId="77777777" w:rsidR="0074729F" w:rsidRPr="000C481E" w:rsidRDefault="0074729F" w:rsidP="0074729F">
      <w:pPr>
        <w:spacing w:after="0" w:line="240" w:lineRule="auto"/>
        <w:jc w:val="both"/>
        <w:rPr>
          <w:rFonts w:ascii="Arial" w:hAnsi="Arial" w:cs="Arial"/>
          <w:lang w:eastAsia="cs-CZ"/>
        </w:rPr>
      </w:pPr>
      <w:r w:rsidRPr="000C481E">
        <w:rPr>
          <w:rFonts w:ascii="Arial" w:hAnsi="Arial" w:cs="Arial"/>
          <w:lang w:eastAsia="cs-CZ"/>
        </w:rPr>
        <w:t>MŠMT – bez komentáře</w:t>
      </w:r>
    </w:p>
    <w:p w14:paraId="1AA37506" w14:textId="77777777" w:rsidR="0074729F" w:rsidRPr="000C481E" w:rsidRDefault="00C47D7C" w:rsidP="0074729F">
      <w:pPr>
        <w:spacing w:after="0" w:line="240" w:lineRule="auto"/>
        <w:jc w:val="both"/>
        <w:rPr>
          <w:rFonts w:ascii="Arial" w:hAnsi="Arial" w:cs="Arial"/>
          <w:lang w:eastAsia="cs-CZ"/>
        </w:rPr>
      </w:pPr>
      <w:r w:rsidRPr="000C481E">
        <w:rPr>
          <w:rFonts w:ascii="Arial" w:hAnsi="Arial" w:cs="Arial"/>
          <w:lang w:eastAsia="cs-CZ"/>
        </w:rPr>
        <w:t>MV – bez komentáře</w:t>
      </w:r>
    </w:p>
    <w:p w14:paraId="0BCD33C3" w14:textId="77777777" w:rsidR="00632A6A" w:rsidRPr="000C481E" w:rsidRDefault="00632A6A" w:rsidP="0074729F">
      <w:pPr>
        <w:spacing w:after="0" w:line="240" w:lineRule="auto"/>
        <w:jc w:val="both"/>
        <w:rPr>
          <w:rFonts w:ascii="Arial" w:hAnsi="Arial" w:cs="Arial"/>
          <w:lang w:eastAsia="cs-CZ"/>
        </w:rPr>
      </w:pPr>
      <w:r w:rsidRPr="000C481E">
        <w:rPr>
          <w:rFonts w:ascii="Arial" w:hAnsi="Arial" w:cs="Arial"/>
          <w:lang w:eastAsia="cs-CZ"/>
        </w:rPr>
        <w:t>MO – bez komentáře</w:t>
      </w:r>
    </w:p>
    <w:p w14:paraId="5A476561" w14:textId="77777777" w:rsidR="00F804B3" w:rsidRPr="000C481E" w:rsidRDefault="00F804B3" w:rsidP="0074729F">
      <w:pPr>
        <w:spacing w:after="0" w:line="240" w:lineRule="auto"/>
        <w:jc w:val="both"/>
        <w:rPr>
          <w:rFonts w:ascii="Arial" w:hAnsi="Arial" w:cs="Arial"/>
          <w:lang w:eastAsia="cs-CZ"/>
        </w:rPr>
      </w:pPr>
      <w:r w:rsidRPr="000C481E">
        <w:rPr>
          <w:rFonts w:ascii="Arial" w:hAnsi="Arial" w:cs="Arial"/>
          <w:lang w:eastAsia="cs-CZ"/>
        </w:rPr>
        <w:t>MK – bez komentáře</w:t>
      </w:r>
    </w:p>
    <w:p w14:paraId="3D217827" w14:textId="77777777" w:rsidR="00150F43" w:rsidRPr="000C481E" w:rsidRDefault="00150F43" w:rsidP="0074729F">
      <w:pPr>
        <w:spacing w:after="0" w:line="240" w:lineRule="auto"/>
        <w:jc w:val="both"/>
        <w:rPr>
          <w:rFonts w:ascii="Arial" w:hAnsi="Arial" w:cs="Arial"/>
          <w:b/>
        </w:rPr>
      </w:pPr>
    </w:p>
    <w:p w14:paraId="00091428" w14:textId="77777777" w:rsidR="00B07826" w:rsidRPr="000C481E" w:rsidRDefault="00B07826" w:rsidP="0074729F">
      <w:pPr>
        <w:spacing w:after="0" w:line="240" w:lineRule="auto"/>
        <w:jc w:val="both"/>
        <w:rPr>
          <w:rFonts w:ascii="Arial" w:hAnsi="Arial" w:cs="Arial"/>
          <w:b/>
        </w:rPr>
      </w:pPr>
      <w:r w:rsidRPr="000C481E">
        <w:rPr>
          <w:rFonts w:ascii="Arial" w:hAnsi="Arial" w:cs="Arial"/>
          <w:b/>
        </w:rPr>
        <w:t>Poznámka (návrh na úpravu či zrušení opatření)</w:t>
      </w:r>
    </w:p>
    <w:p w14:paraId="480B3986" w14:textId="77777777" w:rsidR="00150F43" w:rsidRPr="000C481E" w:rsidRDefault="00150F43" w:rsidP="0074729F">
      <w:pPr>
        <w:spacing w:after="0" w:line="240" w:lineRule="auto"/>
        <w:jc w:val="both"/>
        <w:rPr>
          <w:rFonts w:ascii="Arial" w:hAnsi="Arial" w:cs="Arial"/>
          <w:lang w:eastAsia="cs-CZ"/>
        </w:rPr>
      </w:pPr>
    </w:p>
    <w:p w14:paraId="7756F4CE" w14:textId="1AA3BB3B" w:rsidR="00054E27" w:rsidRPr="000C481E" w:rsidRDefault="00150F43" w:rsidP="0074729F">
      <w:pPr>
        <w:spacing w:after="0" w:line="240" w:lineRule="auto"/>
        <w:jc w:val="both"/>
        <w:rPr>
          <w:rFonts w:ascii="Arial" w:hAnsi="Arial" w:cs="Arial"/>
          <w:lang w:eastAsia="cs-CZ"/>
        </w:rPr>
      </w:pPr>
      <w:r w:rsidRPr="000C481E">
        <w:rPr>
          <w:rFonts w:ascii="Arial" w:hAnsi="Arial" w:cs="Arial"/>
          <w:lang w:eastAsia="cs-CZ"/>
        </w:rPr>
        <w:t xml:space="preserve">RVVI – ÚV </w:t>
      </w:r>
      <w:r w:rsidR="00054E27" w:rsidRPr="000C481E">
        <w:rPr>
          <w:rFonts w:ascii="Arial" w:hAnsi="Arial" w:cs="Arial"/>
          <w:lang w:eastAsia="cs-CZ"/>
        </w:rPr>
        <w:t xml:space="preserve">RVV </w:t>
      </w:r>
      <w:r w:rsidR="00454C71" w:rsidRPr="000C481E">
        <w:rPr>
          <w:rFonts w:ascii="Arial" w:hAnsi="Arial" w:cs="Arial"/>
          <w:lang w:eastAsia="cs-CZ"/>
        </w:rPr>
        <w:t>–</w:t>
      </w:r>
      <w:r w:rsidR="00054E27" w:rsidRPr="000C481E">
        <w:rPr>
          <w:rFonts w:ascii="Arial" w:hAnsi="Arial" w:cs="Arial"/>
          <w:lang w:eastAsia="cs-CZ"/>
        </w:rPr>
        <w:t xml:space="preserve"> zrušit</w:t>
      </w:r>
      <w:r w:rsidR="00454C71" w:rsidRPr="000C481E">
        <w:rPr>
          <w:rFonts w:ascii="Arial" w:hAnsi="Arial" w:cs="Arial"/>
          <w:lang w:eastAsia="cs-CZ"/>
        </w:rPr>
        <w:t xml:space="preserve"> (splněno)</w:t>
      </w:r>
    </w:p>
    <w:p w14:paraId="5DFA7E78" w14:textId="77777777" w:rsidR="0074729F" w:rsidRPr="000C481E" w:rsidRDefault="0074729F" w:rsidP="0074729F">
      <w:pPr>
        <w:spacing w:after="0" w:line="240" w:lineRule="auto"/>
        <w:jc w:val="both"/>
        <w:rPr>
          <w:rFonts w:ascii="Arial" w:hAnsi="Arial" w:cs="Arial"/>
          <w:lang w:eastAsia="cs-CZ"/>
        </w:rPr>
      </w:pPr>
      <w:r w:rsidRPr="000C481E">
        <w:rPr>
          <w:rFonts w:ascii="Arial" w:hAnsi="Arial" w:cs="Arial"/>
          <w:lang w:eastAsia="cs-CZ"/>
        </w:rPr>
        <w:t>MŠMT – bez komentáře</w:t>
      </w:r>
    </w:p>
    <w:p w14:paraId="6DD29DFA" w14:textId="77777777" w:rsidR="00C47D7C" w:rsidRPr="000C481E" w:rsidRDefault="00C47D7C" w:rsidP="0074729F">
      <w:pPr>
        <w:spacing w:after="0" w:line="240" w:lineRule="auto"/>
        <w:jc w:val="both"/>
        <w:rPr>
          <w:rFonts w:ascii="Arial" w:hAnsi="Arial" w:cs="Arial"/>
          <w:lang w:eastAsia="cs-CZ"/>
        </w:rPr>
      </w:pPr>
      <w:r w:rsidRPr="000C481E">
        <w:rPr>
          <w:rFonts w:ascii="Arial" w:hAnsi="Arial" w:cs="Arial"/>
          <w:lang w:eastAsia="cs-CZ"/>
        </w:rPr>
        <w:t>MV – bez komentáře</w:t>
      </w:r>
    </w:p>
    <w:p w14:paraId="44037E99" w14:textId="77777777" w:rsidR="00632A6A" w:rsidRPr="000C481E" w:rsidRDefault="00632A6A" w:rsidP="0074729F">
      <w:pPr>
        <w:spacing w:after="0" w:line="240" w:lineRule="auto"/>
        <w:jc w:val="both"/>
        <w:rPr>
          <w:rFonts w:ascii="Arial" w:hAnsi="Arial" w:cs="Arial"/>
          <w:lang w:eastAsia="cs-CZ"/>
        </w:rPr>
      </w:pPr>
      <w:r w:rsidRPr="000C481E">
        <w:rPr>
          <w:rFonts w:ascii="Arial" w:hAnsi="Arial" w:cs="Arial"/>
          <w:lang w:eastAsia="cs-CZ"/>
        </w:rPr>
        <w:t>MO – bez komentáře</w:t>
      </w:r>
    </w:p>
    <w:p w14:paraId="551C9A4F" w14:textId="77777777" w:rsidR="00F804B3" w:rsidRPr="000C481E" w:rsidRDefault="00F804B3" w:rsidP="0074729F">
      <w:pPr>
        <w:spacing w:after="0" w:line="240" w:lineRule="auto"/>
        <w:jc w:val="both"/>
        <w:rPr>
          <w:rFonts w:ascii="Arial" w:hAnsi="Arial" w:cs="Arial"/>
          <w:lang w:eastAsia="cs-CZ"/>
        </w:rPr>
      </w:pPr>
      <w:r w:rsidRPr="000C481E">
        <w:rPr>
          <w:rFonts w:ascii="Arial" w:hAnsi="Arial" w:cs="Arial"/>
          <w:lang w:eastAsia="cs-CZ"/>
        </w:rPr>
        <w:t>MK</w:t>
      </w:r>
      <w:r w:rsidRPr="000C481E">
        <w:rPr>
          <w:rFonts w:ascii="Arial" w:hAnsi="Arial" w:cs="Arial"/>
        </w:rPr>
        <w:t xml:space="preserve"> – bez komentáře</w:t>
      </w:r>
    </w:p>
    <w:p w14:paraId="4558A3AA" w14:textId="77777777" w:rsidR="00BB281E" w:rsidRPr="000C481E" w:rsidRDefault="00BB281E" w:rsidP="00B07826">
      <w:pPr>
        <w:spacing w:after="120" w:line="240" w:lineRule="auto"/>
        <w:jc w:val="both"/>
        <w:rPr>
          <w:rFonts w:ascii="Arial" w:hAnsi="Arial" w:cs="Arial"/>
          <w:lang w:eastAsia="cs-CZ"/>
        </w:rPr>
      </w:pPr>
    </w:p>
    <w:p w14:paraId="748B77DD" w14:textId="77777777" w:rsidR="00B9120F" w:rsidRPr="000C481E" w:rsidRDefault="00B9120F" w:rsidP="00D9490B">
      <w:pPr>
        <w:tabs>
          <w:tab w:val="left" w:pos="426"/>
        </w:tabs>
        <w:spacing w:before="240"/>
        <w:jc w:val="both"/>
        <w:rPr>
          <w:rFonts w:ascii="Arial" w:hAnsi="Arial" w:cs="Arial"/>
          <w:i/>
          <w:lang w:eastAsia="cs-CZ"/>
        </w:rPr>
      </w:pPr>
      <w:bookmarkStart w:id="46" w:name="_Toc513639773"/>
      <w:r w:rsidRPr="000C481E">
        <w:rPr>
          <w:rStyle w:val="Nadpis3Char"/>
        </w:rPr>
        <w:t>Opatření 27</w:t>
      </w:r>
      <w:bookmarkEnd w:id="46"/>
      <w:r w:rsidRPr="000C481E">
        <w:rPr>
          <w:rStyle w:val="Znakapoznpodarou"/>
          <w:rFonts w:ascii="Arial" w:hAnsi="Arial" w:cs="Arial"/>
          <w:i/>
          <w:lang w:eastAsia="cs-CZ"/>
        </w:rPr>
        <w:footnoteReference w:id="67"/>
      </w:r>
    </w:p>
    <w:p w14:paraId="25824196" w14:textId="77777777" w:rsidR="008C0789" w:rsidRPr="000C481E" w:rsidRDefault="008C0789" w:rsidP="00D9490B">
      <w:pPr>
        <w:tabs>
          <w:tab w:val="left" w:pos="426"/>
        </w:tabs>
        <w:spacing w:before="240"/>
        <w:jc w:val="both"/>
        <w:rPr>
          <w:rFonts w:ascii="Arial" w:hAnsi="Arial" w:cs="Arial"/>
          <w:i/>
          <w:lang w:eastAsia="cs-CZ"/>
        </w:rPr>
      </w:pPr>
      <w:r w:rsidRPr="000C481E">
        <w:rPr>
          <w:rFonts w:ascii="Arial" w:hAnsi="Arial" w:cs="Arial"/>
          <w:i/>
          <w:lang w:eastAsia="cs-CZ"/>
        </w:rPr>
        <w:lastRenderedPageBreak/>
        <w:t xml:space="preserve">Vytvořit a implementovat principy na podporu aplikovaného výzkumu pro potřeby orgánů centrální státní správy a přípravu navazujících programů </w:t>
      </w:r>
      <w:proofErr w:type="spellStart"/>
      <w:r w:rsidRPr="000C481E">
        <w:rPr>
          <w:rFonts w:ascii="Arial" w:hAnsi="Arial" w:cs="Arial"/>
          <w:i/>
          <w:lang w:eastAsia="cs-CZ"/>
        </w:rPr>
        <w:t>VaVaI</w:t>
      </w:r>
      <w:proofErr w:type="spellEnd"/>
      <w:r w:rsidRPr="000C481E">
        <w:rPr>
          <w:rFonts w:ascii="Arial" w:hAnsi="Arial" w:cs="Arial"/>
          <w:i/>
          <w:lang w:eastAsia="cs-CZ"/>
        </w:rPr>
        <w:t xml:space="preserve"> včetně stabilizace kapacit pro podporu </w:t>
      </w:r>
      <w:proofErr w:type="spellStart"/>
      <w:r w:rsidRPr="000C481E">
        <w:rPr>
          <w:rFonts w:ascii="Arial" w:hAnsi="Arial" w:cs="Arial"/>
          <w:i/>
          <w:lang w:eastAsia="cs-CZ"/>
        </w:rPr>
        <w:t>VaVaI</w:t>
      </w:r>
      <w:proofErr w:type="spellEnd"/>
      <w:r w:rsidRPr="000C481E">
        <w:rPr>
          <w:rFonts w:ascii="Arial" w:hAnsi="Arial" w:cs="Arial"/>
          <w:i/>
          <w:lang w:eastAsia="cs-CZ"/>
        </w:rPr>
        <w:t xml:space="preserve"> ve státní správě.</w:t>
      </w:r>
      <w:r w:rsidR="00B9120F" w:rsidRPr="000C481E">
        <w:rPr>
          <w:rStyle w:val="Znakapoznpodarou"/>
          <w:rFonts w:ascii="Arial" w:hAnsi="Arial" w:cs="Arial"/>
          <w:i/>
          <w:lang w:eastAsia="cs-CZ"/>
        </w:rPr>
        <w:footnoteReference w:id="68"/>
      </w:r>
    </w:p>
    <w:p w14:paraId="111AEB57" w14:textId="77777777" w:rsidR="008C0789" w:rsidRPr="000C481E" w:rsidRDefault="008C0789" w:rsidP="00D9490B">
      <w:pPr>
        <w:tabs>
          <w:tab w:val="left" w:pos="426"/>
        </w:tabs>
        <w:spacing w:after="120" w:line="240" w:lineRule="auto"/>
        <w:jc w:val="both"/>
        <w:rPr>
          <w:rFonts w:ascii="Arial" w:hAnsi="Arial" w:cs="Arial"/>
          <w:lang w:eastAsia="cs-CZ"/>
        </w:rPr>
      </w:pPr>
      <w:r w:rsidRPr="000C481E">
        <w:rPr>
          <w:rFonts w:ascii="Arial" w:hAnsi="Arial" w:cs="Arial"/>
          <w:lang w:eastAsia="cs-CZ"/>
        </w:rPr>
        <w:t>Termín: 2016</w:t>
      </w:r>
      <w:r w:rsidR="00D428EB" w:rsidRPr="000C481E">
        <w:rPr>
          <w:rFonts w:ascii="Arial" w:hAnsi="Arial" w:cs="Arial"/>
          <w:lang w:eastAsia="cs-CZ"/>
        </w:rPr>
        <w:t>+</w:t>
      </w:r>
    </w:p>
    <w:p w14:paraId="50C325E5" w14:textId="77777777" w:rsidR="008C0789" w:rsidRPr="000C481E" w:rsidRDefault="008C0789" w:rsidP="00D9490B">
      <w:pPr>
        <w:spacing w:line="240" w:lineRule="auto"/>
        <w:jc w:val="both"/>
        <w:rPr>
          <w:rFonts w:ascii="Arial" w:hAnsi="Arial" w:cs="Arial"/>
          <w:lang w:eastAsia="cs-CZ"/>
        </w:rPr>
      </w:pPr>
      <w:r w:rsidRPr="000C481E">
        <w:rPr>
          <w:rFonts w:ascii="Arial" w:hAnsi="Arial" w:cs="Arial"/>
          <w:lang w:eastAsia="cs-CZ"/>
        </w:rPr>
        <w:t>Odpovědnost: ÚV ČR – Sekce VVI, spolupracují</w:t>
      </w:r>
      <w:r w:rsidR="00FA2FE3"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6991B25B" w14:textId="77777777" w:rsidR="00B07826" w:rsidRPr="000C481E" w:rsidRDefault="00B07826" w:rsidP="00B07826">
      <w:pPr>
        <w:spacing w:line="240" w:lineRule="auto"/>
        <w:jc w:val="both"/>
        <w:rPr>
          <w:rFonts w:ascii="Arial" w:hAnsi="Arial" w:cs="Arial"/>
          <w:b/>
        </w:rPr>
      </w:pPr>
      <w:r w:rsidRPr="000C481E">
        <w:rPr>
          <w:rFonts w:ascii="Arial" w:hAnsi="Arial" w:cs="Arial"/>
          <w:b/>
        </w:rPr>
        <w:t>Stav realizace – dosavadní pokrok</w:t>
      </w:r>
    </w:p>
    <w:p w14:paraId="15744A0B" w14:textId="3B41F6DF" w:rsidR="00EE032D" w:rsidRPr="000C481E" w:rsidRDefault="007E2199" w:rsidP="00B87248">
      <w:pPr>
        <w:spacing w:after="0" w:line="240" w:lineRule="auto"/>
        <w:jc w:val="both"/>
        <w:rPr>
          <w:rFonts w:ascii="Arial" w:hAnsi="Arial" w:cs="Arial"/>
          <w:lang w:eastAsia="cs-CZ"/>
        </w:rPr>
      </w:pPr>
      <w:r w:rsidRPr="000C481E">
        <w:rPr>
          <w:rFonts w:ascii="Arial" w:hAnsi="Arial" w:cs="Arial"/>
          <w:lang w:eastAsia="cs-CZ"/>
        </w:rPr>
        <w:t>RVVI - ÚV</w:t>
      </w:r>
      <w:r w:rsidR="00EE032D" w:rsidRPr="000C481E">
        <w:rPr>
          <w:rFonts w:ascii="Arial" w:hAnsi="Arial" w:cs="Arial"/>
          <w:lang w:eastAsia="cs-CZ"/>
        </w:rPr>
        <w:t xml:space="preserve"> RVV (milník 3 – splněno; milník 4 – splněno)</w:t>
      </w:r>
    </w:p>
    <w:p w14:paraId="29493A93" w14:textId="77777777" w:rsidR="00EE032D" w:rsidRPr="000C481E" w:rsidRDefault="00EE032D" w:rsidP="00EE032D">
      <w:pPr>
        <w:spacing w:after="0" w:line="240" w:lineRule="auto"/>
        <w:jc w:val="both"/>
        <w:rPr>
          <w:rFonts w:ascii="Arial" w:hAnsi="Arial" w:cs="Arial"/>
          <w:bCs/>
        </w:rPr>
      </w:pPr>
      <w:r w:rsidRPr="000C481E">
        <w:rPr>
          <w:rFonts w:ascii="Arial" w:hAnsi="Arial" w:cs="Arial"/>
          <w:lang w:eastAsia="cs-CZ"/>
        </w:rPr>
        <w:t xml:space="preserve">Milník 3 - </w:t>
      </w:r>
      <w:r w:rsidRPr="000C481E">
        <w:rPr>
          <w:rFonts w:ascii="Arial" w:hAnsi="Arial" w:cs="Arial"/>
          <w:bCs/>
        </w:rPr>
        <w:t xml:space="preserve">Jedná se o implementaci Národní RIS3 prostřednictvím sektorových programů zaměřených na podporu </w:t>
      </w:r>
      <w:proofErr w:type="spellStart"/>
      <w:r w:rsidRPr="000C481E">
        <w:rPr>
          <w:rFonts w:ascii="Arial" w:hAnsi="Arial" w:cs="Arial"/>
          <w:bCs/>
        </w:rPr>
        <w:t>kolaborativních</w:t>
      </w:r>
      <w:proofErr w:type="spellEnd"/>
      <w:r w:rsidRPr="000C481E">
        <w:rPr>
          <w:rFonts w:ascii="Arial" w:hAnsi="Arial" w:cs="Arial"/>
          <w:bCs/>
        </w:rPr>
        <w:t xml:space="preserve"> projektů řešících témata významná pro podniky.</w:t>
      </w:r>
      <w:r w:rsidRPr="000C481E">
        <w:rPr>
          <w:rFonts w:ascii="Arial" w:hAnsi="Arial" w:cs="Arial"/>
        </w:rPr>
        <w:t xml:space="preserve"> </w:t>
      </w:r>
      <w:r w:rsidRPr="000C481E">
        <w:rPr>
          <w:rFonts w:ascii="Arial" w:hAnsi="Arial" w:cs="Arial"/>
          <w:bCs/>
        </w:rPr>
        <w:t>Prvním programem tohoto typu je program THÉTA, schválený usnesením vlády ze dne 19. prosince 2016 č. 1173, administrovaný Technologickou agenturou ČR. Jedná se o program s konkrétně definovanými cíli v oblasti energetiky.</w:t>
      </w:r>
    </w:p>
    <w:p w14:paraId="7958E42D" w14:textId="77777777" w:rsidR="00EE032D" w:rsidRPr="000C481E" w:rsidRDefault="00EE032D" w:rsidP="00EE032D">
      <w:pPr>
        <w:spacing w:after="0" w:line="240" w:lineRule="auto"/>
        <w:jc w:val="both"/>
        <w:rPr>
          <w:rFonts w:ascii="Arial" w:hAnsi="Arial" w:cs="Arial"/>
          <w:lang w:eastAsia="cs-CZ"/>
        </w:rPr>
      </w:pPr>
      <w:r w:rsidRPr="000C481E">
        <w:rPr>
          <w:rFonts w:ascii="Arial" w:hAnsi="Arial" w:cs="Arial"/>
          <w:bCs/>
        </w:rPr>
        <w:t>Milník 4 - Vytvoření mezirezortní analytické pracovní skupiny (MAPS). Od roku 2016 dosud probíhají pravidelná jednání skupiny.</w:t>
      </w:r>
    </w:p>
    <w:p w14:paraId="6CA8ABEA" w14:textId="77777777" w:rsidR="007E2199" w:rsidRPr="000C481E" w:rsidRDefault="007E2199" w:rsidP="0074729F">
      <w:pPr>
        <w:spacing w:after="0" w:line="240" w:lineRule="auto"/>
        <w:jc w:val="both"/>
        <w:rPr>
          <w:rFonts w:ascii="Arial" w:hAnsi="Arial" w:cs="Arial"/>
          <w:lang w:eastAsia="cs-CZ"/>
        </w:rPr>
      </w:pPr>
    </w:p>
    <w:p w14:paraId="62369D30" w14:textId="77777777" w:rsidR="0074729F" w:rsidRPr="000C481E" w:rsidRDefault="0074729F" w:rsidP="0074729F">
      <w:pPr>
        <w:spacing w:after="0" w:line="240" w:lineRule="auto"/>
        <w:jc w:val="both"/>
        <w:rPr>
          <w:rFonts w:ascii="Arial" w:hAnsi="Arial" w:cs="Arial"/>
          <w:bCs/>
        </w:rPr>
      </w:pPr>
      <w:r w:rsidRPr="000C481E">
        <w:rPr>
          <w:rFonts w:ascii="Arial" w:hAnsi="Arial" w:cs="Arial"/>
          <w:lang w:eastAsia="cs-CZ"/>
        </w:rPr>
        <w:t>MŠMT (</w:t>
      </w:r>
      <w:r w:rsidRPr="000C481E">
        <w:rPr>
          <w:rFonts w:ascii="Arial" w:hAnsi="Arial" w:cs="Arial"/>
          <w:bCs/>
        </w:rPr>
        <w:t>Hlavním gestorem plnění příslušného opatření je ÚVČR – RVV. MŠMT je připraveno ke spolupráci, bude-li přizváno k plnění daného opatření.)</w:t>
      </w:r>
    </w:p>
    <w:p w14:paraId="64392A9A" w14:textId="77777777" w:rsidR="0074729F" w:rsidRPr="000C481E" w:rsidRDefault="0074729F" w:rsidP="0074729F">
      <w:pPr>
        <w:spacing w:before="120" w:after="0" w:line="240" w:lineRule="auto"/>
        <w:rPr>
          <w:rFonts w:ascii="Arial" w:hAnsi="Arial" w:cs="Arial"/>
          <w:bCs/>
        </w:rPr>
      </w:pPr>
      <w:r w:rsidRPr="000C481E">
        <w:rPr>
          <w:rFonts w:ascii="Arial" w:hAnsi="Arial" w:cs="Arial"/>
          <w:bCs/>
        </w:rPr>
        <w:t>MŠMT vyhlásilo v roce 2017 v rámci OP VVV výzvy „Dlouhodobá mezisektorová spolupráce“ a „Dlouhodobá mezisektorová spolupráce pro ITI“, jejichž hlavním úkolem je podpořit zintenzivnění dlouhodobé mezisektorové spolupráce prostřednictvím podpory vzniku nebo rozvoje partnerství a spolupráce výzkumných organizací s aplikační sférou v rámci společně realizovaného výzkumu. V roli subjektu aplikační sféry může být i subjekt veřejné / státní správy.</w:t>
      </w:r>
    </w:p>
    <w:p w14:paraId="002452EE" w14:textId="77777777" w:rsidR="0074729F" w:rsidRPr="000C481E" w:rsidRDefault="0074729F" w:rsidP="0074729F">
      <w:pPr>
        <w:spacing w:after="0" w:line="240" w:lineRule="auto"/>
        <w:jc w:val="both"/>
        <w:rPr>
          <w:rFonts w:ascii="Arial" w:hAnsi="Arial" w:cs="Arial"/>
        </w:rPr>
      </w:pPr>
      <w:r w:rsidRPr="000C481E">
        <w:rPr>
          <w:rFonts w:ascii="Arial" w:hAnsi="Arial" w:cs="Arial"/>
          <w:bCs/>
        </w:rPr>
        <w:t xml:space="preserve">Bližší informace o realizaci těchto výzev jsou k dispozici na internetových stránkách </w:t>
      </w:r>
      <w:hyperlink r:id="rId32" w:history="1">
        <w:r w:rsidRPr="000C481E">
          <w:rPr>
            <w:rStyle w:val="Hypertextovodkaz"/>
            <w:rFonts w:ascii="Arial" w:hAnsi="Arial" w:cs="Arial"/>
            <w:lang w:eastAsia="cs-CZ"/>
          </w:rPr>
          <w:t>http://www.msmt.cz/strukturalni-fondy-1/vyzva-c-02-16-026-dlouhodoba-mezisektorova-spoluprace-dms-1</w:t>
        </w:r>
      </w:hyperlink>
      <w:r w:rsidRPr="000C481E">
        <w:rPr>
          <w:rFonts w:ascii="Arial" w:hAnsi="Arial" w:cs="Arial"/>
        </w:rPr>
        <w:t xml:space="preserve"> a </w:t>
      </w:r>
      <w:hyperlink r:id="rId33" w:history="1">
        <w:r w:rsidRPr="000C481E">
          <w:rPr>
            <w:rStyle w:val="Hypertextovodkaz"/>
            <w:rFonts w:ascii="Arial" w:hAnsi="Arial" w:cs="Arial"/>
            <w:lang w:eastAsia="cs-CZ"/>
          </w:rPr>
          <w:t>http://www.msmt.cz/strukturalni-fondy-1/vyzva-c-02-17-049-dlouhodoba-mezisektorova-spoluprace-pro</w:t>
        </w:r>
      </w:hyperlink>
      <w:r w:rsidRPr="000C481E">
        <w:rPr>
          <w:rFonts w:ascii="Arial" w:hAnsi="Arial" w:cs="Arial"/>
        </w:rPr>
        <w:t>.</w:t>
      </w:r>
    </w:p>
    <w:p w14:paraId="0C8E270A" w14:textId="77777777" w:rsidR="005D607A" w:rsidRPr="000C481E" w:rsidRDefault="005D607A" w:rsidP="0074729F">
      <w:pPr>
        <w:spacing w:after="0" w:line="240" w:lineRule="auto"/>
        <w:jc w:val="both"/>
        <w:rPr>
          <w:rFonts w:ascii="Arial" w:hAnsi="Arial" w:cs="Arial"/>
        </w:rPr>
      </w:pPr>
    </w:p>
    <w:p w14:paraId="447C756A" w14:textId="77777777" w:rsidR="005D607A" w:rsidRPr="000C481E" w:rsidRDefault="005D607A" w:rsidP="005D607A">
      <w:pPr>
        <w:autoSpaceDE w:val="0"/>
        <w:autoSpaceDN w:val="0"/>
        <w:adjustRightInd w:val="0"/>
        <w:spacing w:after="0" w:line="240" w:lineRule="auto"/>
        <w:rPr>
          <w:rFonts w:ascii="Arial" w:hAnsi="Arial" w:cs="Arial"/>
          <w:bCs/>
        </w:rPr>
      </w:pPr>
      <w:r w:rsidRPr="000C481E">
        <w:rPr>
          <w:rFonts w:ascii="Arial" w:hAnsi="Arial" w:cs="Arial"/>
          <w:bCs/>
        </w:rPr>
        <w:t>V rámci výzvy OP VVV „Smart akcelerátor“ je podporován tzv. </w:t>
      </w:r>
      <w:proofErr w:type="spellStart"/>
      <w:r w:rsidRPr="000C481E">
        <w:rPr>
          <w:rFonts w:ascii="Arial" w:hAnsi="Arial" w:cs="Arial"/>
          <w:bCs/>
        </w:rPr>
        <w:t>Entrepreneurial</w:t>
      </w:r>
      <w:proofErr w:type="spellEnd"/>
      <w:r w:rsidRPr="000C481E">
        <w:rPr>
          <w:rFonts w:ascii="Arial" w:hAnsi="Arial" w:cs="Arial"/>
          <w:bCs/>
        </w:rPr>
        <w:t xml:space="preserve"> </w:t>
      </w:r>
      <w:proofErr w:type="spellStart"/>
      <w:r w:rsidRPr="000C481E">
        <w:rPr>
          <w:rFonts w:ascii="Arial" w:hAnsi="Arial" w:cs="Arial"/>
          <w:bCs/>
        </w:rPr>
        <w:t>Discovery</w:t>
      </w:r>
      <w:proofErr w:type="spellEnd"/>
      <w:r w:rsidRPr="000C481E">
        <w:rPr>
          <w:rFonts w:ascii="Arial" w:hAnsi="Arial" w:cs="Arial"/>
          <w:bCs/>
        </w:rPr>
        <w:t xml:space="preserve"> </w:t>
      </w:r>
      <w:proofErr w:type="spellStart"/>
      <w:r w:rsidRPr="000C481E">
        <w:rPr>
          <w:rFonts w:ascii="Arial" w:hAnsi="Arial" w:cs="Arial"/>
          <w:bCs/>
        </w:rPr>
        <w:t>Process</w:t>
      </w:r>
      <w:proofErr w:type="spellEnd"/>
      <w:r w:rsidRPr="000C481E">
        <w:rPr>
          <w:rFonts w:ascii="Arial" w:hAnsi="Arial" w:cs="Arial"/>
          <w:bCs/>
        </w:rPr>
        <w:t xml:space="preserve"> na krajské úrovni.</w:t>
      </w:r>
    </w:p>
    <w:p w14:paraId="75B12FFF" w14:textId="77777777" w:rsidR="005D607A" w:rsidRPr="000C481E" w:rsidRDefault="005D607A" w:rsidP="005D607A">
      <w:pPr>
        <w:autoSpaceDE w:val="0"/>
        <w:autoSpaceDN w:val="0"/>
        <w:adjustRightInd w:val="0"/>
        <w:spacing w:after="0" w:line="240" w:lineRule="auto"/>
        <w:rPr>
          <w:rFonts w:ascii="Arial" w:hAnsi="Arial" w:cs="Arial"/>
          <w:bCs/>
        </w:rPr>
      </w:pPr>
      <w:r w:rsidRPr="000C481E">
        <w:rPr>
          <w:rFonts w:ascii="Arial" w:hAnsi="Arial" w:cs="Arial"/>
          <w:bCs/>
        </w:rPr>
        <w:t>Bližší informace o realizaci této výzvy jsou k dispozici na internetových stránkách</w:t>
      </w:r>
    </w:p>
    <w:p w14:paraId="298B4C03" w14:textId="77777777" w:rsidR="005D607A" w:rsidRPr="000C481E" w:rsidRDefault="00543EE6" w:rsidP="005D607A">
      <w:pPr>
        <w:spacing w:after="0" w:line="240" w:lineRule="auto"/>
        <w:jc w:val="both"/>
        <w:rPr>
          <w:rFonts w:ascii="Arial" w:hAnsi="Arial" w:cs="Arial"/>
          <w:bCs/>
        </w:rPr>
      </w:pPr>
      <w:hyperlink r:id="rId34" w:history="1">
        <w:r w:rsidR="005D607A" w:rsidRPr="000C481E">
          <w:rPr>
            <w:rStyle w:val="Hypertextovodkaz"/>
            <w:rFonts w:ascii="Arial" w:hAnsi="Arial" w:cs="Arial"/>
            <w:bCs/>
            <w:lang w:eastAsia="cs-CZ"/>
          </w:rPr>
          <w:t>http://www.msmt.cz/strukturalni-fondy-1/vyzva-c-02-15-004-smart-akcelerator-v-prioritni-ose-2-op-vvv</w:t>
        </w:r>
      </w:hyperlink>
      <w:r w:rsidR="005D607A" w:rsidRPr="000C481E">
        <w:rPr>
          <w:rFonts w:ascii="Arial" w:hAnsi="Arial" w:cs="Arial"/>
          <w:bCs/>
        </w:rPr>
        <w:t>.</w:t>
      </w:r>
    </w:p>
    <w:p w14:paraId="5FEFEB06" w14:textId="77777777" w:rsidR="00647BEA" w:rsidRPr="000C481E" w:rsidRDefault="00647BEA" w:rsidP="005D607A">
      <w:pPr>
        <w:spacing w:after="0" w:line="240" w:lineRule="auto"/>
        <w:jc w:val="both"/>
        <w:rPr>
          <w:rFonts w:ascii="Arial" w:hAnsi="Arial" w:cs="Arial"/>
          <w:bCs/>
        </w:rPr>
      </w:pPr>
    </w:p>
    <w:p w14:paraId="300BB6F4" w14:textId="77777777" w:rsidR="005C0A45" w:rsidRPr="000C481E" w:rsidRDefault="005C0A45" w:rsidP="005D607A">
      <w:pPr>
        <w:spacing w:after="0" w:line="240" w:lineRule="auto"/>
        <w:jc w:val="both"/>
        <w:rPr>
          <w:rFonts w:ascii="Arial" w:hAnsi="Arial" w:cs="Arial"/>
          <w:lang w:eastAsia="cs-CZ"/>
        </w:rPr>
      </w:pPr>
      <w:r w:rsidRPr="000C481E">
        <w:rPr>
          <w:rFonts w:ascii="Arial" w:hAnsi="Arial" w:cs="Arial"/>
          <w:lang w:eastAsia="cs-CZ"/>
        </w:rPr>
        <w:t>AV ČR (částečně)</w:t>
      </w:r>
    </w:p>
    <w:p w14:paraId="12184084" w14:textId="4C768C00" w:rsidR="00CA7287" w:rsidRPr="000C481E" w:rsidRDefault="005C0A45" w:rsidP="005D607A">
      <w:pPr>
        <w:spacing w:after="0" w:line="240" w:lineRule="auto"/>
        <w:jc w:val="both"/>
        <w:rPr>
          <w:rFonts w:ascii="Arial" w:hAnsi="Arial" w:cs="Arial"/>
          <w:bCs/>
        </w:rPr>
      </w:pPr>
      <w:r w:rsidRPr="000C481E">
        <w:rPr>
          <w:rFonts w:ascii="Arial" w:hAnsi="Arial" w:cs="Arial"/>
          <w:lang w:eastAsia="cs-CZ"/>
        </w:rPr>
        <w:t xml:space="preserve">Výzkum v této oblasti je </w:t>
      </w:r>
      <w:proofErr w:type="spellStart"/>
      <w:r w:rsidRPr="000C481E">
        <w:rPr>
          <w:rFonts w:ascii="Arial" w:hAnsi="Arial" w:cs="Arial"/>
          <w:lang w:eastAsia="cs-CZ"/>
        </w:rPr>
        <w:t>podporován</w:t>
      </w:r>
      <w:r w:rsidR="00CA7287" w:rsidRPr="000C481E">
        <w:rPr>
          <w:rFonts w:ascii="Arial" w:hAnsi="Arial" w:cs="Arial"/>
          <w:bCs/>
        </w:rPr>
        <w:t>TAČR</w:t>
      </w:r>
      <w:proofErr w:type="spellEnd"/>
      <w:r w:rsidR="00647BEA" w:rsidRPr="000C481E">
        <w:rPr>
          <w:rFonts w:ascii="Arial" w:hAnsi="Arial" w:cs="Arial"/>
          <w:bCs/>
        </w:rPr>
        <w:t xml:space="preserve"> (plněno průběžně)</w:t>
      </w:r>
    </w:p>
    <w:p w14:paraId="476FBAAE" w14:textId="4A6AC275" w:rsidR="00647BEA" w:rsidRPr="000C481E" w:rsidRDefault="00647BEA" w:rsidP="005D607A">
      <w:pPr>
        <w:spacing w:after="0" w:line="240" w:lineRule="auto"/>
        <w:jc w:val="both"/>
        <w:rPr>
          <w:rFonts w:ascii="Arial" w:hAnsi="Arial" w:cs="Arial"/>
          <w:bCs/>
        </w:rPr>
      </w:pPr>
      <w:r w:rsidRPr="000C481E">
        <w:rPr>
          <w:rFonts w:ascii="Arial" w:hAnsi="Arial" w:cs="Arial"/>
          <w:bCs/>
        </w:rPr>
        <w:t xml:space="preserve">Plněno prostřednictvím </w:t>
      </w:r>
      <w:r w:rsidR="005C0A45" w:rsidRPr="000C481E">
        <w:rPr>
          <w:rFonts w:ascii="Arial" w:hAnsi="Arial" w:cs="Arial"/>
          <w:lang w:eastAsia="cs-CZ"/>
        </w:rPr>
        <w:t xml:space="preserve">několika programů Strategie AV21, především výzkumného </w:t>
      </w:r>
      <w:r w:rsidRPr="000C481E">
        <w:rPr>
          <w:rFonts w:ascii="Arial" w:hAnsi="Arial" w:cs="Arial"/>
          <w:bCs/>
        </w:rPr>
        <w:t xml:space="preserve">programu </w:t>
      </w:r>
      <w:r w:rsidR="005C0A45" w:rsidRPr="000C481E">
        <w:rPr>
          <w:rFonts w:ascii="Arial" w:hAnsi="Arial" w:cs="Arial"/>
          <w:lang w:eastAsia="cs-CZ"/>
        </w:rPr>
        <w:t xml:space="preserve">„Efektivní veřejné </w:t>
      </w:r>
      <w:proofErr w:type="spellStart"/>
      <w:r w:rsidR="005C0A45" w:rsidRPr="000C481E">
        <w:rPr>
          <w:rFonts w:ascii="Arial" w:hAnsi="Arial" w:cs="Arial"/>
          <w:lang w:eastAsia="cs-CZ"/>
        </w:rPr>
        <w:t>politiky</w:t>
      </w:r>
      <w:r w:rsidRPr="000C481E">
        <w:rPr>
          <w:rFonts w:ascii="Arial" w:hAnsi="Arial" w:cs="Arial"/>
          <w:bCs/>
        </w:rPr>
        <w:t>TA</w:t>
      </w:r>
      <w:proofErr w:type="spellEnd"/>
      <w:r w:rsidRPr="000C481E">
        <w:rPr>
          <w:rFonts w:ascii="Arial" w:hAnsi="Arial" w:cs="Arial"/>
          <w:bCs/>
        </w:rPr>
        <w:t xml:space="preserve"> ČR BETA, BETA2 a </w:t>
      </w:r>
      <w:r w:rsidR="005C0A45" w:rsidRPr="000C481E">
        <w:rPr>
          <w:rFonts w:ascii="Arial" w:hAnsi="Arial" w:cs="Arial"/>
          <w:lang w:eastAsia="cs-CZ"/>
        </w:rPr>
        <w:t xml:space="preserve">současná </w:t>
      </w:r>
      <w:proofErr w:type="spellStart"/>
      <w:r w:rsidR="005C0A45" w:rsidRPr="000C481E">
        <w:rPr>
          <w:rFonts w:ascii="Arial" w:hAnsi="Arial" w:cs="Arial"/>
          <w:lang w:eastAsia="cs-CZ"/>
        </w:rPr>
        <w:t>společnost“</w:t>
      </w:r>
      <w:r w:rsidRPr="000C481E">
        <w:rPr>
          <w:rFonts w:ascii="Arial" w:hAnsi="Arial" w:cs="Arial"/>
          <w:bCs/>
        </w:rPr>
        <w:t>prostřednictvím</w:t>
      </w:r>
      <w:proofErr w:type="spellEnd"/>
      <w:r w:rsidRPr="000C481E">
        <w:rPr>
          <w:rFonts w:ascii="Arial" w:hAnsi="Arial" w:cs="Arial"/>
          <w:bCs/>
        </w:rPr>
        <w:t xml:space="preserve"> spolupráce a </w:t>
      </w:r>
      <w:r w:rsidR="005C0A45" w:rsidRPr="000C481E">
        <w:rPr>
          <w:rFonts w:ascii="Arial" w:hAnsi="Arial" w:cs="Arial"/>
          <w:lang w:eastAsia="cs-CZ"/>
        </w:rPr>
        <w:t xml:space="preserve">dále </w:t>
      </w:r>
      <w:r w:rsidRPr="000C481E">
        <w:rPr>
          <w:rFonts w:ascii="Arial" w:hAnsi="Arial" w:cs="Arial"/>
          <w:bCs/>
        </w:rPr>
        <w:t>koordinace TA ČR s resorty.</w:t>
      </w:r>
    </w:p>
    <w:p w14:paraId="24597DEE" w14:textId="77777777" w:rsidR="002C7F1C" w:rsidRPr="000C481E" w:rsidRDefault="002C7F1C" w:rsidP="005D607A">
      <w:pPr>
        <w:spacing w:after="0" w:line="240" w:lineRule="auto"/>
        <w:jc w:val="both"/>
        <w:rPr>
          <w:rFonts w:ascii="Arial" w:hAnsi="Arial" w:cs="Arial"/>
          <w:bCs/>
        </w:rPr>
      </w:pPr>
      <w:r w:rsidRPr="000C481E">
        <w:rPr>
          <w:rFonts w:ascii="Arial" w:hAnsi="Arial" w:cs="Arial"/>
          <w:bCs/>
        </w:rPr>
        <w:t>MŽP (milník 3 – neuvedeno)</w:t>
      </w:r>
    </w:p>
    <w:p w14:paraId="1840C956" w14:textId="7CB2EB7A" w:rsidR="002C7F1C" w:rsidRPr="000C481E" w:rsidRDefault="002C7F1C" w:rsidP="005D607A">
      <w:pPr>
        <w:spacing w:after="0" w:line="240" w:lineRule="auto"/>
        <w:jc w:val="both"/>
        <w:rPr>
          <w:rFonts w:ascii="Arial" w:hAnsi="Arial" w:cs="Arial"/>
          <w:bCs/>
        </w:rPr>
      </w:pPr>
      <w:r w:rsidRPr="000C481E">
        <w:rPr>
          <w:rFonts w:ascii="Arial" w:hAnsi="Arial" w:cs="Arial"/>
          <w:bCs/>
        </w:rPr>
        <w:t xml:space="preserve">MŽP započalo stabilizaci kapacit na podporu výzkumu pro potřeby orgánů státní správy navýšením institucionální podpory na dlouhodobý koncepční rozvoj výzkumným organizacím zřízených MŽP a zahájením poskytování institucionální podpory další (nové) výzkumné organizaci (ČHMÚ). Dílčí potřeby výzkumu pro státní správu se MŽP snaží saturovat </w:t>
      </w:r>
      <w:r w:rsidRPr="000C481E">
        <w:rPr>
          <w:rFonts w:ascii="Arial" w:hAnsi="Arial" w:cs="Arial"/>
          <w:bCs/>
        </w:rPr>
        <w:lastRenderedPageBreak/>
        <w:t xml:space="preserve">intenzivní spoluprací s TA ČR v rámci programu Beta2. U programů TA ČR EPSILON,  ÉTA definuje MŽP prioritní výzkumné cíle a působí v roli tzv. aplikačního garanta, který bude aplikovat výsledky dosažené řešením těchto projektů. MŽP usiluje o vlastní samostatný program účelové podpory, který bude MŽP připraven a také realizován. (viz též bod </w:t>
      </w:r>
      <w:r w:rsidR="005C0A45" w:rsidRPr="000C481E">
        <w:rPr>
          <w:rFonts w:ascii="Arial" w:hAnsi="Arial" w:cs="Arial"/>
          <w:lang w:eastAsia="cs-CZ"/>
        </w:rPr>
        <w:t>26.</w:t>
      </w:r>
      <w:r w:rsidRPr="000C481E">
        <w:rPr>
          <w:rFonts w:ascii="Arial" w:hAnsi="Arial" w:cs="Arial"/>
          <w:bCs/>
        </w:rPr>
        <w:t>25.)</w:t>
      </w:r>
    </w:p>
    <w:p w14:paraId="0878B2BA" w14:textId="77777777" w:rsidR="00F804B3" w:rsidRPr="000C481E" w:rsidRDefault="00F804B3" w:rsidP="005D607A">
      <w:pPr>
        <w:spacing w:after="0" w:line="240" w:lineRule="auto"/>
        <w:jc w:val="both"/>
        <w:rPr>
          <w:rFonts w:ascii="Arial" w:hAnsi="Arial" w:cs="Arial"/>
          <w:bCs/>
        </w:rPr>
      </w:pPr>
      <w:r w:rsidRPr="000C481E">
        <w:rPr>
          <w:rFonts w:ascii="Arial" w:hAnsi="Arial" w:cs="Arial"/>
          <w:bCs/>
        </w:rPr>
        <w:t>MK (neuvedeno)</w:t>
      </w:r>
    </w:p>
    <w:p w14:paraId="196D2BD1" w14:textId="77777777" w:rsidR="00F804B3" w:rsidRPr="000C481E" w:rsidRDefault="00F804B3" w:rsidP="005D607A">
      <w:pPr>
        <w:spacing w:after="0" w:line="240" w:lineRule="auto"/>
        <w:jc w:val="both"/>
        <w:rPr>
          <w:rFonts w:ascii="Arial" w:hAnsi="Arial" w:cs="Arial"/>
          <w:bCs/>
        </w:rPr>
      </w:pPr>
      <w:r w:rsidRPr="000C481E">
        <w:rPr>
          <w:rFonts w:ascii="Arial" w:hAnsi="Arial" w:cs="Arial"/>
          <w:bCs/>
        </w:rPr>
        <w:t>Viz stanovisko k plnění opatření č. 25</w:t>
      </w:r>
    </w:p>
    <w:p w14:paraId="0C36A4C8" w14:textId="77777777" w:rsidR="0026201C" w:rsidRPr="000C481E" w:rsidRDefault="0026201C" w:rsidP="005D607A">
      <w:pPr>
        <w:spacing w:after="0" w:line="240" w:lineRule="auto"/>
        <w:jc w:val="both"/>
        <w:rPr>
          <w:rFonts w:ascii="Arial" w:hAnsi="Arial" w:cs="Arial"/>
        </w:rPr>
      </w:pPr>
      <w:r w:rsidRPr="000C481E">
        <w:rPr>
          <w:rFonts w:ascii="Arial" w:hAnsi="Arial" w:cs="Arial"/>
          <w:bCs/>
        </w:rPr>
        <w:t>MD (milník 3 – částečně)</w:t>
      </w:r>
    </w:p>
    <w:p w14:paraId="275C3472" w14:textId="77777777" w:rsidR="0074729F" w:rsidRPr="000C481E" w:rsidRDefault="0074729F" w:rsidP="0074729F">
      <w:pPr>
        <w:spacing w:after="0" w:line="240" w:lineRule="auto"/>
        <w:jc w:val="both"/>
        <w:rPr>
          <w:rFonts w:ascii="Arial" w:hAnsi="Arial" w:cs="Arial"/>
          <w:lang w:eastAsia="cs-CZ"/>
        </w:rPr>
      </w:pPr>
    </w:p>
    <w:p w14:paraId="1754BE33" w14:textId="77777777" w:rsidR="00B07826" w:rsidRPr="000C481E" w:rsidRDefault="00B07826" w:rsidP="005D607A">
      <w:pPr>
        <w:spacing w:after="0" w:line="240" w:lineRule="auto"/>
        <w:jc w:val="both"/>
        <w:rPr>
          <w:rFonts w:ascii="Arial" w:hAnsi="Arial" w:cs="Arial"/>
          <w:b/>
        </w:rPr>
      </w:pPr>
      <w:r w:rsidRPr="000C481E">
        <w:rPr>
          <w:rFonts w:ascii="Arial" w:hAnsi="Arial" w:cs="Arial"/>
          <w:b/>
        </w:rPr>
        <w:t>Další plánované kroky</w:t>
      </w:r>
    </w:p>
    <w:p w14:paraId="1DD82739" w14:textId="77777777" w:rsidR="007E2199" w:rsidRPr="000C481E" w:rsidRDefault="007E2199" w:rsidP="005D607A">
      <w:pPr>
        <w:spacing w:after="0" w:line="240" w:lineRule="auto"/>
        <w:jc w:val="both"/>
        <w:rPr>
          <w:rFonts w:ascii="Arial" w:hAnsi="Arial" w:cs="Arial"/>
          <w:lang w:eastAsia="cs-CZ"/>
        </w:rPr>
      </w:pPr>
    </w:p>
    <w:p w14:paraId="29117AA1" w14:textId="4DEC66B9" w:rsidR="00EE032D" w:rsidRPr="000C481E" w:rsidRDefault="007E2199" w:rsidP="005D607A">
      <w:pPr>
        <w:spacing w:after="0" w:line="240" w:lineRule="auto"/>
        <w:jc w:val="both"/>
        <w:rPr>
          <w:rFonts w:ascii="Arial" w:hAnsi="Arial" w:cs="Arial"/>
          <w:lang w:eastAsia="cs-CZ"/>
        </w:rPr>
      </w:pPr>
      <w:r w:rsidRPr="000C481E">
        <w:rPr>
          <w:rFonts w:ascii="Arial" w:hAnsi="Arial" w:cs="Arial"/>
          <w:lang w:eastAsia="cs-CZ"/>
        </w:rPr>
        <w:t xml:space="preserve">RVVI – ÚV </w:t>
      </w:r>
      <w:r w:rsidR="00EE032D" w:rsidRPr="000C481E">
        <w:rPr>
          <w:rFonts w:ascii="Arial" w:hAnsi="Arial" w:cs="Arial"/>
          <w:lang w:eastAsia="cs-CZ"/>
        </w:rPr>
        <w:t xml:space="preserve">RVV – Milník 3 - </w:t>
      </w:r>
      <w:r w:rsidR="00EE032D" w:rsidRPr="000C481E">
        <w:rPr>
          <w:rFonts w:ascii="Arial" w:hAnsi="Arial" w:cs="Arial"/>
          <w:bCs/>
        </w:rPr>
        <w:t>Viz další plánované kroky u opatření č. 25, milník 4 - NE</w:t>
      </w:r>
    </w:p>
    <w:p w14:paraId="012DA818" w14:textId="77777777" w:rsidR="007E2199" w:rsidRPr="000C481E" w:rsidRDefault="007E2199" w:rsidP="005D607A">
      <w:pPr>
        <w:spacing w:after="0" w:line="240" w:lineRule="auto"/>
        <w:jc w:val="both"/>
        <w:rPr>
          <w:rFonts w:ascii="Arial" w:hAnsi="Arial" w:cs="Arial"/>
          <w:bCs/>
        </w:rPr>
      </w:pPr>
    </w:p>
    <w:p w14:paraId="1E9A2CA3" w14:textId="77777777" w:rsidR="005D607A" w:rsidRPr="000C481E" w:rsidRDefault="005D607A" w:rsidP="005D607A">
      <w:pPr>
        <w:spacing w:after="0" w:line="240" w:lineRule="auto"/>
        <w:jc w:val="both"/>
        <w:rPr>
          <w:rFonts w:ascii="Arial" w:hAnsi="Arial" w:cs="Arial"/>
          <w:bCs/>
        </w:rPr>
      </w:pPr>
      <w:r w:rsidRPr="000C481E">
        <w:rPr>
          <w:rFonts w:ascii="Arial" w:hAnsi="Arial" w:cs="Arial"/>
          <w:bCs/>
        </w:rPr>
        <w:t>MŠMT bude pokračovat v podpoře úspěšných projektů výzev OP VVV v dané oblasti, nad rámec opatření OP VVV neplánuje MŠMT žádné další kroky.</w:t>
      </w:r>
    </w:p>
    <w:p w14:paraId="1BAF1AE5" w14:textId="77777777" w:rsidR="005D607A" w:rsidRPr="000C481E" w:rsidRDefault="005D607A" w:rsidP="005D607A">
      <w:pPr>
        <w:spacing w:after="0" w:line="240" w:lineRule="auto"/>
        <w:jc w:val="both"/>
        <w:rPr>
          <w:rFonts w:ascii="Arial" w:hAnsi="Arial" w:cs="Arial"/>
          <w:bCs/>
        </w:rPr>
      </w:pPr>
    </w:p>
    <w:p w14:paraId="27A78714" w14:textId="77777777" w:rsidR="005D607A" w:rsidRPr="000C481E" w:rsidRDefault="005D607A" w:rsidP="005D607A">
      <w:pPr>
        <w:spacing w:after="0" w:line="240" w:lineRule="auto"/>
        <w:jc w:val="both"/>
        <w:rPr>
          <w:rFonts w:ascii="Arial" w:hAnsi="Arial" w:cs="Arial"/>
          <w:bCs/>
        </w:rPr>
      </w:pPr>
      <w:r w:rsidRPr="000C481E">
        <w:rPr>
          <w:rFonts w:ascii="Arial" w:hAnsi="Arial" w:cs="Arial"/>
          <w:bCs/>
        </w:rPr>
        <w:t xml:space="preserve">V následujícím období plánuje MŠMT vyhlásit v rámci OP VVV navazující výzvu „Smart akcelerátor II“, která dále podpoří budování a rozvoj prostředí výzkumu, vývoje a inovací v ČR na základě tzv. </w:t>
      </w:r>
      <w:proofErr w:type="spellStart"/>
      <w:r w:rsidRPr="000C481E">
        <w:rPr>
          <w:rFonts w:ascii="Arial" w:hAnsi="Arial" w:cs="Arial"/>
          <w:bCs/>
        </w:rPr>
        <w:t>Entrepreneurial</w:t>
      </w:r>
      <w:proofErr w:type="spellEnd"/>
      <w:r w:rsidRPr="000C481E">
        <w:rPr>
          <w:rFonts w:ascii="Arial" w:hAnsi="Arial" w:cs="Arial"/>
          <w:bCs/>
        </w:rPr>
        <w:t xml:space="preserve"> </w:t>
      </w:r>
      <w:proofErr w:type="spellStart"/>
      <w:r w:rsidRPr="000C481E">
        <w:rPr>
          <w:rFonts w:ascii="Arial" w:hAnsi="Arial" w:cs="Arial"/>
          <w:bCs/>
        </w:rPr>
        <w:t>Discovery</w:t>
      </w:r>
      <w:proofErr w:type="spellEnd"/>
      <w:r w:rsidRPr="000C481E">
        <w:rPr>
          <w:rFonts w:ascii="Arial" w:hAnsi="Arial" w:cs="Arial"/>
          <w:bCs/>
        </w:rPr>
        <w:t xml:space="preserve"> </w:t>
      </w:r>
      <w:proofErr w:type="spellStart"/>
      <w:r w:rsidRPr="000C481E">
        <w:rPr>
          <w:rFonts w:ascii="Arial" w:hAnsi="Arial" w:cs="Arial"/>
          <w:bCs/>
        </w:rPr>
        <w:t>Process</w:t>
      </w:r>
      <w:proofErr w:type="spellEnd"/>
    </w:p>
    <w:p w14:paraId="60F5D378" w14:textId="77777777" w:rsidR="00647BEA" w:rsidRPr="000C481E" w:rsidRDefault="00647BEA" w:rsidP="005D607A">
      <w:pPr>
        <w:spacing w:after="0" w:line="240" w:lineRule="auto"/>
        <w:jc w:val="both"/>
        <w:rPr>
          <w:rFonts w:ascii="Arial" w:hAnsi="Arial" w:cs="Arial"/>
          <w:bCs/>
        </w:rPr>
      </w:pPr>
    </w:p>
    <w:p w14:paraId="51BE8E31" w14:textId="77777777" w:rsidR="00647BEA" w:rsidRPr="000C481E" w:rsidRDefault="00647BEA" w:rsidP="005D607A">
      <w:pPr>
        <w:spacing w:after="0" w:line="240" w:lineRule="auto"/>
        <w:jc w:val="both"/>
        <w:rPr>
          <w:rFonts w:ascii="Arial" w:hAnsi="Arial" w:cs="Arial"/>
          <w:bCs/>
        </w:rPr>
      </w:pPr>
      <w:r w:rsidRPr="000C481E">
        <w:rPr>
          <w:rFonts w:ascii="Arial" w:hAnsi="Arial" w:cs="Arial"/>
          <w:bCs/>
        </w:rPr>
        <w:t>TAČR - bude nadále plněno prostřednictvím BETA2 a prostřednictvím spolupráce a koordinace TA ČR a resortů.</w:t>
      </w:r>
    </w:p>
    <w:p w14:paraId="1661C159" w14:textId="77777777" w:rsidR="002C7F1C" w:rsidRPr="000C481E" w:rsidRDefault="002C7F1C" w:rsidP="005D607A">
      <w:pPr>
        <w:spacing w:after="0" w:line="240" w:lineRule="auto"/>
        <w:jc w:val="both"/>
        <w:rPr>
          <w:rFonts w:ascii="Arial" w:hAnsi="Arial" w:cs="Arial"/>
          <w:bCs/>
        </w:rPr>
      </w:pPr>
      <w:r w:rsidRPr="000C481E">
        <w:rPr>
          <w:rFonts w:ascii="Arial" w:hAnsi="Arial" w:cs="Arial"/>
          <w:bCs/>
        </w:rPr>
        <w:t>MŽP – bez komentáře</w:t>
      </w:r>
    </w:p>
    <w:p w14:paraId="3F433B1D" w14:textId="77777777" w:rsidR="0026201C" w:rsidRPr="000C481E" w:rsidRDefault="00F804B3" w:rsidP="005D607A">
      <w:pPr>
        <w:spacing w:after="0" w:line="240" w:lineRule="auto"/>
        <w:jc w:val="both"/>
        <w:rPr>
          <w:rFonts w:ascii="Arial" w:hAnsi="Arial" w:cs="Arial"/>
          <w:lang w:eastAsia="cs-CZ"/>
        </w:rPr>
      </w:pPr>
      <w:r w:rsidRPr="000C481E">
        <w:rPr>
          <w:rFonts w:ascii="Arial" w:hAnsi="Arial" w:cs="Arial"/>
          <w:lang w:eastAsia="cs-CZ"/>
        </w:rPr>
        <w:t>MK – bez komentáře</w:t>
      </w:r>
    </w:p>
    <w:p w14:paraId="4F964EE0" w14:textId="77777777" w:rsidR="007E2199" w:rsidRPr="000C481E" w:rsidRDefault="007E2199" w:rsidP="005D607A">
      <w:pPr>
        <w:spacing w:after="0" w:line="240" w:lineRule="auto"/>
        <w:jc w:val="both"/>
        <w:rPr>
          <w:rFonts w:ascii="Arial" w:hAnsi="Arial" w:cs="Arial"/>
          <w:b/>
        </w:rPr>
      </w:pPr>
    </w:p>
    <w:p w14:paraId="113FA1D4" w14:textId="77777777" w:rsidR="00B07826" w:rsidRPr="000C481E" w:rsidRDefault="00B07826" w:rsidP="005D607A">
      <w:pPr>
        <w:spacing w:after="0" w:line="240" w:lineRule="auto"/>
        <w:jc w:val="both"/>
        <w:rPr>
          <w:rFonts w:ascii="Arial" w:hAnsi="Arial" w:cs="Arial"/>
          <w:b/>
        </w:rPr>
      </w:pPr>
      <w:r w:rsidRPr="000C481E">
        <w:rPr>
          <w:rFonts w:ascii="Arial" w:hAnsi="Arial" w:cs="Arial"/>
          <w:b/>
        </w:rPr>
        <w:t>Poznámka (návrh na úpravu či zrušení opatření)</w:t>
      </w:r>
    </w:p>
    <w:p w14:paraId="545CBD05" w14:textId="77777777" w:rsidR="007E2199" w:rsidRPr="000C481E" w:rsidRDefault="007E2199" w:rsidP="005D607A">
      <w:pPr>
        <w:spacing w:after="0" w:line="240" w:lineRule="auto"/>
        <w:jc w:val="both"/>
        <w:rPr>
          <w:rFonts w:ascii="Arial" w:hAnsi="Arial" w:cs="Arial"/>
          <w:lang w:eastAsia="cs-CZ"/>
        </w:rPr>
      </w:pPr>
    </w:p>
    <w:p w14:paraId="512FF0C5" w14:textId="106B5025" w:rsidR="00EE032D" w:rsidRPr="000C481E" w:rsidRDefault="007E2199" w:rsidP="005D607A">
      <w:pPr>
        <w:spacing w:after="0" w:line="240" w:lineRule="auto"/>
        <w:jc w:val="both"/>
        <w:rPr>
          <w:rFonts w:ascii="Arial" w:hAnsi="Arial" w:cs="Arial"/>
          <w:lang w:eastAsia="cs-CZ"/>
        </w:rPr>
      </w:pPr>
      <w:r w:rsidRPr="000C481E">
        <w:rPr>
          <w:rFonts w:ascii="Arial" w:hAnsi="Arial" w:cs="Arial"/>
          <w:lang w:eastAsia="cs-CZ"/>
        </w:rPr>
        <w:t xml:space="preserve">RVVI – ÚV </w:t>
      </w:r>
      <w:r w:rsidR="00EE032D" w:rsidRPr="000C481E">
        <w:rPr>
          <w:rFonts w:ascii="Arial" w:hAnsi="Arial" w:cs="Arial"/>
          <w:lang w:eastAsia="cs-CZ"/>
        </w:rPr>
        <w:t xml:space="preserve">RVV – milník 3 – zrušit, milník 4 </w:t>
      </w:r>
      <w:r w:rsidR="00AF4060" w:rsidRPr="000C481E">
        <w:rPr>
          <w:rFonts w:ascii="Arial" w:hAnsi="Arial" w:cs="Arial"/>
          <w:lang w:eastAsia="cs-CZ"/>
        </w:rPr>
        <w:t>–</w:t>
      </w:r>
      <w:r w:rsidR="00EE032D" w:rsidRPr="000C481E">
        <w:rPr>
          <w:rFonts w:ascii="Arial" w:hAnsi="Arial" w:cs="Arial"/>
          <w:lang w:eastAsia="cs-CZ"/>
        </w:rPr>
        <w:t xml:space="preserve"> zrušit</w:t>
      </w:r>
      <w:r w:rsidR="00AF4060" w:rsidRPr="000C481E">
        <w:rPr>
          <w:rFonts w:ascii="Arial" w:hAnsi="Arial" w:cs="Arial"/>
          <w:lang w:eastAsia="cs-CZ"/>
        </w:rPr>
        <w:t>, opatření upravit na „</w:t>
      </w:r>
      <w:r w:rsidR="00AF4060" w:rsidRPr="000C481E">
        <w:rPr>
          <w:rFonts w:ascii="Arial" w:hAnsi="Arial" w:cs="Arial"/>
          <w:i/>
          <w:lang w:eastAsia="cs-CZ"/>
        </w:rPr>
        <w:t xml:space="preserve">implementovat principy na podporu aplikovaného výzkumu pro potřeby orgánů centrální státní správy a přípravu navazujících programů </w:t>
      </w:r>
      <w:proofErr w:type="spellStart"/>
      <w:r w:rsidR="00AF4060" w:rsidRPr="000C481E">
        <w:rPr>
          <w:rFonts w:ascii="Arial" w:hAnsi="Arial" w:cs="Arial"/>
          <w:i/>
          <w:lang w:eastAsia="cs-CZ"/>
        </w:rPr>
        <w:t>VaVaI</w:t>
      </w:r>
      <w:proofErr w:type="spellEnd"/>
      <w:r w:rsidR="00AF4060" w:rsidRPr="000C481E">
        <w:rPr>
          <w:rFonts w:ascii="Arial" w:hAnsi="Arial" w:cs="Arial"/>
          <w:lang w:eastAsia="cs-CZ"/>
        </w:rPr>
        <w:t>“ a změnit odpovědnost následovně: gesce: MPO, spolupráce: ÚV-RVV (naplnění prostřednictvím stanovisek RVVI) a další správní úřady odpovědné za výzkum a vývoj v oblasti svých působností</w:t>
      </w:r>
      <w:r w:rsidRPr="000C481E">
        <w:rPr>
          <w:rFonts w:ascii="Arial" w:hAnsi="Arial" w:cs="Arial"/>
          <w:lang w:eastAsia="cs-CZ"/>
        </w:rPr>
        <w:t>.</w:t>
      </w:r>
      <w:r w:rsidR="00AF4060" w:rsidRPr="000C481E">
        <w:rPr>
          <w:rFonts w:ascii="Arial" w:hAnsi="Arial" w:cs="Arial"/>
          <w:lang w:eastAsia="cs-CZ"/>
        </w:rPr>
        <w:t xml:space="preserve"> </w:t>
      </w:r>
    </w:p>
    <w:p w14:paraId="7FEE59B4" w14:textId="77777777" w:rsidR="007E2199" w:rsidRPr="000C481E" w:rsidRDefault="007E2199" w:rsidP="005D607A">
      <w:pPr>
        <w:spacing w:after="0" w:line="240" w:lineRule="auto"/>
        <w:jc w:val="both"/>
        <w:rPr>
          <w:rFonts w:ascii="Arial" w:hAnsi="Arial" w:cs="Arial"/>
          <w:lang w:eastAsia="cs-CZ"/>
        </w:rPr>
      </w:pPr>
    </w:p>
    <w:p w14:paraId="37349C98" w14:textId="77777777" w:rsidR="005D607A" w:rsidRPr="000C481E" w:rsidRDefault="005D607A" w:rsidP="005D607A">
      <w:pPr>
        <w:spacing w:after="0" w:line="240" w:lineRule="auto"/>
        <w:jc w:val="both"/>
        <w:rPr>
          <w:rFonts w:ascii="Arial" w:hAnsi="Arial" w:cs="Arial"/>
          <w:lang w:eastAsia="cs-CZ"/>
        </w:rPr>
      </w:pPr>
      <w:r w:rsidRPr="000C481E">
        <w:rPr>
          <w:rFonts w:ascii="Arial" w:hAnsi="Arial" w:cs="Arial"/>
          <w:lang w:eastAsia="cs-CZ"/>
        </w:rPr>
        <w:t>MŠMT – bez komentáře</w:t>
      </w:r>
    </w:p>
    <w:p w14:paraId="786843B0" w14:textId="77777777" w:rsidR="005D607A" w:rsidRPr="000C481E" w:rsidRDefault="005D607A" w:rsidP="005D607A">
      <w:pPr>
        <w:spacing w:after="0" w:line="240" w:lineRule="auto"/>
        <w:jc w:val="both"/>
        <w:rPr>
          <w:rFonts w:ascii="Arial" w:hAnsi="Arial" w:cs="Arial"/>
          <w:lang w:eastAsia="cs-CZ"/>
        </w:rPr>
      </w:pPr>
      <w:r w:rsidRPr="000C481E">
        <w:rPr>
          <w:rFonts w:ascii="Arial" w:hAnsi="Arial" w:cs="Arial"/>
          <w:bCs/>
        </w:rPr>
        <w:t>Opatření je ze strany MŠMT průběžně naplňováno.</w:t>
      </w:r>
    </w:p>
    <w:p w14:paraId="75F44C6B" w14:textId="77777777" w:rsidR="007E2199" w:rsidRPr="000C481E" w:rsidRDefault="007E2199" w:rsidP="002C7F1C">
      <w:pPr>
        <w:spacing w:after="0" w:line="240" w:lineRule="auto"/>
        <w:jc w:val="both"/>
        <w:rPr>
          <w:rFonts w:ascii="Arial" w:hAnsi="Arial" w:cs="Arial"/>
          <w:lang w:eastAsia="cs-CZ"/>
        </w:rPr>
      </w:pPr>
    </w:p>
    <w:p w14:paraId="52F9BA49" w14:textId="77777777" w:rsidR="00B07826" w:rsidRPr="000C481E" w:rsidRDefault="00647BEA" w:rsidP="002C7F1C">
      <w:pPr>
        <w:spacing w:after="0" w:line="240" w:lineRule="auto"/>
        <w:jc w:val="both"/>
        <w:rPr>
          <w:rFonts w:ascii="Arial" w:hAnsi="Arial" w:cs="Arial"/>
          <w:lang w:eastAsia="cs-CZ"/>
        </w:rPr>
      </w:pPr>
      <w:r w:rsidRPr="000C481E">
        <w:rPr>
          <w:rFonts w:ascii="Arial" w:hAnsi="Arial" w:cs="Arial"/>
          <w:lang w:eastAsia="cs-CZ"/>
        </w:rPr>
        <w:t>TAČR – ponechat.</w:t>
      </w:r>
    </w:p>
    <w:p w14:paraId="516C6C64" w14:textId="77777777" w:rsidR="002C7F1C" w:rsidRPr="000C481E" w:rsidRDefault="002C7F1C" w:rsidP="00F804B3">
      <w:pPr>
        <w:spacing w:after="0" w:line="240" w:lineRule="auto"/>
        <w:jc w:val="both"/>
        <w:rPr>
          <w:rFonts w:ascii="Arial" w:hAnsi="Arial" w:cs="Arial"/>
          <w:lang w:eastAsia="cs-CZ"/>
        </w:rPr>
      </w:pPr>
      <w:r w:rsidRPr="000C481E">
        <w:rPr>
          <w:rFonts w:ascii="Arial" w:hAnsi="Arial" w:cs="Arial"/>
          <w:lang w:eastAsia="cs-CZ"/>
        </w:rPr>
        <w:t>MŽP – bez komentáře</w:t>
      </w:r>
    </w:p>
    <w:p w14:paraId="47872B6B" w14:textId="77777777" w:rsidR="00F804B3" w:rsidRPr="000C481E" w:rsidRDefault="00F804B3" w:rsidP="00F804B3">
      <w:pPr>
        <w:spacing w:after="0" w:line="240" w:lineRule="auto"/>
        <w:jc w:val="both"/>
        <w:rPr>
          <w:rFonts w:ascii="Arial" w:hAnsi="Arial" w:cs="Arial"/>
          <w:lang w:eastAsia="cs-CZ"/>
        </w:rPr>
      </w:pPr>
      <w:r w:rsidRPr="000C481E">
        <w:rPr>
          <w:rFonts w:ascii="Arial" w:hAnsi="Arial" w:cs="Arial"/>
          <w:lang w:eastAsia="cs-CZ"/>
        </w:rPr>
        <w:t>MK – bez komentáře</w:t>
      </w:r>
    </w:p>
    <w:p w14:paraId="279981B6" w14:textId="77777777" w:rsidR="0026201C" w:rsidRPr="000C481E" w:rsidRDefault="0026201C" w:rsidP="00F804B3">
      <w:pPr>
        <w:spacing w:after="0" w:line="240" w:lineRule="auto"/>
        <w:jc w:val="both"/>
        <w:rPr>
          <w:rFonts w:ascii="Arial" w:hAnsi="Arial" w:cs="Arial"/>
          <w:bCs/>
        </w:rPr>
      </w:pPr>
      <w:r w:rsidRPr="000C481E">
        <w:rPr>
          <w:rFonts w:ascii="Arial" w:hAnsi="Arial" w:cs="Arial"/>
          <w:lang w:eastAsia="cs-CZ"/>
        </w:rPr>
        <w:t xml:space="preserve">MD - </w:t>
      </w:r>
      <w:r w:rsidRPr="000C481E">
        <w:rPr>
          <w:rFonts w:ascii="Arial" w:hAnsi="Arial" w:cs="Arial"/>
          <w:bCs/>
        </w:rPr>
        <w:t>zrychlit celý proces přípravy a zefektivnit koordinaci s  věcnými gestory a vyhlašování programů na TA ČR nebo převést finance alokované na TA ČR na MD k realizaci v rámci resortu dopravy</w:t>
      </w:r>
    </w:p>
    <w:p w14:paraId="4711F4CA" w14:textId="77777777" w:rsidR="0026201C" w:rsidRPr="000C481E" w:rsidRDefault="0026201C" w:rsidP="00166F04">
      <w:pPr>
        <w:spacing w:after="0" w:line="240" w:lineRule="auto"/>
        <w:jc w:val="both"/>
        <w:rPr>
          <w:rFonts w:ascii="Arial" w:hAnsi="Arial" w:cs="Arial"/>
          <w:lang w:eastAsia="cs-CZ"/>
        </w:rPr>
      </w:pPr>
    </w:p>
    <w:p w14:paraId="16E8C2C6"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BB281E" w:rsidRPr="000C481E">
        <w:rPr>
          <w:rFonts w:ascii="Arial" w:hAnsi="Arial" w:cs="Arial"/>
          <w:i/>
          <w:lang w:eastAsia="cs-CZ"/>
        </w:rPr>
        <w:t xml:space="preserve"> specifického cíle 5.1</w:t>
      </w:r>
      <w:r w:rsidRPr="000C481E">
        <w:rPr>
          <w:rFonts w:ascii="Arial" w:hAnsi="Arial" w:cs="Arial"/>
          <w:i/>
          <w:lang w:eastAsia="cs-CZ"/>
        </w:rPr>
        <w:t>:</w:t>
      </w:r>
    </w:p>
    <w:p w14:paraId="7A84F427" w14:textId="77777777" w:rsidR="008C0789" w:rsidRPr="000C481E" w:rsidRDefault="008C0789" w:rsidP="00F47255">
      <w:pPr>
        <w:numPr>
          <w:ilvl w:val="0"/>
          <w:numId w:val="31"/>
        </w:numPr>
        <w:tabs>
          <w:tab w:val="left" w:pos="426"/>
        </w:tabs>
        <w:spacing w:after="120"/>
        <w:contextualSpacing/>
        <w:jc w:val="both"/>
        <w:rPr>
          <w:rFonts w:ascii="Arial" w:hAnsi="Arial" w:cs="Arial"/>
        </w:rPr>
      </w:pPr>
      <w:r w:rsidRPr="000C481E">
        <w:rPr>
          <w:rFonts w:ascii="Arial" w:hAnsi="Arial" w:cs="Arial"/>
        </w:rPr>
        <w:t xml:space="preserve">Vytvoření principů pro identifikaci hlavních směrů aplikovaného výzkumu a přípravu navazujících programů </w:t>
      </w:r>
      <w:proofErr w:type="spellStart"/>
      <w:r w:rsidRPr="000C481E">
        <w:rPr>
          <w:rFonts w:ascii="Arial" w:hAnsi="Arial" w:cs="Arial"/>
        </w:rPr>
        <w:t>VaVaI</w:t>
      </w:r>
      <w:proofErr w:type="spellEnd"/>
      <w:r w:rsidRPr="000C481E">
        <w:rPr>
          <w:rFonts w:ascii="Arial" w:hAnsi="Arial" w:cs="Arial"/>
        </w:rPr>
        <w:t xml:space="preserve"> (2016). Gesce: ÚV ČR – Sekce VVI</w:t>
      </w:r>
      <w:r w:rsidR="00FA2FE3" w:rsidRPr="000C481E">
        <w:rPr>
          <w:rFonts w:ascii="Arial" w:hAnsi="Arial" w:cs="Arial"/>
        </w:rPr>
        <w:t>,</w:t>
      </w:r>
      <w:r w:rsidRPr="000C481E">
        <w:rPr>
          <w:rFonts w:ascii="Arial" w:hAnsi="Arial" w:cs="Arial"/>
        </w:rPr>
        <w:t xml:space="preserve"> </w:t>
      </w:r>
      <w:proofErr w:type="spellStart"/>
      <w:r w:rsidRPr="000C481E">
        <w:rPr>
          <w:rFonts w:ascii="Arial" w:hAnsi="Arial" w:cs="Arial"/>
        </w:rPr>
        <w:t>spolugesce</w:t>
      </w:r>
      <w:proofErr w:type="spellEnd"/>
      <w:r w:rsidRPr="000C481E">
        <w:rPr>
          <w:rFonts w:ascii="Arial" w:hAnsi="Arial" w:cs="Arial"/>
        </w:rPr>
        <w:t>: MPO, spolupracují</w:t>
      </w:r>
      <w:r w:rsidR="00FA2FE3" w:rsidRPr="000C481E">
        <w:rPr>
          <w:rFonts w:ascii="Arial" w:hAnsi="Arial" w:cs="Arial"/>
        </w:rPr>
        <w:t>:</w:t>
      </w:r>
      <w:r w:rsidRPr="000C481E">
        <w:rPr>
          <w:rFonts w:ascii="Arial" w:hAnsi="Arial" w:cs="Arial"/>
        </w:rPr>
        <w:t xml:space="preserve"> další správní úřady odpovědné za výzkum a vývoj v oblasti svých působností</w:t>
      </w:r>
    </w:p>
    <w:p w14:paraId="59976E48" w14:textId="77777777" w:rsidR="008C0789" w:rsidRPr="000C481E" w:rsidRDefault="008C0789" w:rsidP="00F47255">
      <w:pPr>
        <w:numPr>
          <w:ilvl w:val="0"/>
          <w:numId w:val="31"/>
        </w:numPr>
        <w:tabs>
          <w:tab w:val="left" w:pos="426"/>
        </w:tabs>
        <w:spacing w:after="120"/>
        <w:contextualSpacing/>
        <w:jc w:val="both"/>
        <w:rPr>
          <w:rFonts w:ascii="Arial" w:hAnsi="Arial" w:cs="Arial"/>
        </w:rPr>
      </w:pPr>
      <w:r w:rsidRPr="000C481E">
        <w:rPr>
          <w:rFonts w:ascii="Arial" w:hAnsi="Arial" w:cs="Arial"/>
        </w:rPr>
        <w:t>Vytvoření platformy pro identifikaci společenských výzev</w:t>
      </w:r>
      <w:r w:rsidR="005A0E8B" w:rsidRPr="000C481E">
        <w:rPr>
          <w:rFonts w:ascii="Arial" w:hAnsi="Arial" w:cs="Arial"/>
        </w:rPr>
        <w:t xml:space="preserve"> a platformy pro bezpečnost</w:t>
      </w:r>
      <w:r w:rsidRPr="000C481E">
        <w:rPr>
          <w:rFonts w:ascii="Arial" w:hAnsi="Arial" w:cs="Arial"/>
        </w:rPr>
        <w:t xml:space="preserve"> (2016). Gesce: ÚV ČR – Sekce VVI</w:t>
      </w:r>
      <w:r w:rsidR="005A0E8B" w:rsidRPr="000C481E">
        <w:rPr>
          <w:rFonts w:ascii="Arial" w:hAnsi="Arial" w:cs="Arial"/>
        </w:rPr>
        <w:t>, MV</w:t>
      </w:r>
    </w:p>
    <w:p w14:paraId="216EB293" w14:textId="77777777" w:rsidR="008C0789" w:rsidRPr="000C481E" w:rsidRDefault="008C0789" w:rsidP="00F47255">
      <w:pPr>
        <w:numPr>
          <w:ilvl w:val="0"/>
          <w:numId w:val="31"/>
        </w:numPr>
        <w:tabs>
          <w:tab w:val="left" w:pos="426"/>
        </w:tabs>
        <w:spacing w:after="120"/>
        <w:contextualSpacing/>
        <w:jc w:val="both"/>
        <w:rPr>
          <w:rFonts w:ascii="Arial" w:hAnsi="Arial" w:cs="Arial"/>
        </w:rPr>
      </w:pPr>
      <w:r w:rsidRPr="000C481E">
        <w:rPr>
          <w:rFonts w:ascii="Arial" w:hAnsi="Arial" w:cs="Arial"/>
        </w:rPr>
        <w:t>Vytvoření principů na podporu aplikovaného výzkumu pro potřeby orgánů centrální státní správy a přípravu</w:t>
      </w:r>
      <w:r w:rsidR="00761E0E" w:rsidRPr="000C481E">
        <w:rPr>
          <w:rFonts w:ascii="Arial" w:hAnsi="Arial" w:cs="Arial"/>
        </w:rPr>
        <w:t xml:space="preserve"> či úpravu</w:t>
      </w:r>
      <w:r w:rsidRPr="000C481E">
        <w:rPr>
          <w:rFonts w:ascii="Arial" w:hAnsi="Arial" w:cs="Arial"/>
        </w:rPr>
        <w:t xml:space="preserve"> navazujících programů </w:t>
      </w:r>
      <w:proofErr w:type="spellStart"/>
      <w:r w:rsidRPr="000C481E">
        <w:rPr>
          <w:rFonts w:ascii="Arial" w:hAnsi="Arial" w:cs="Arial"/>
        </w:rPr>
        <w:t>VaVaI</w:t>
      </w:r>
      <w:proofErr w:type="spellEnd"/>
      <w:r w:rsidRPr="000C481E">
        <w:rPr>
          <w:rFonts w:ascii="Arial" w:hAnsi="Arial" w:cs="Arial"/>
        </w:rPr>
        <w:t xml:space="preserve"> včetně stabilizace kapacit pro podporu </w:t>
      </w:r>
      <w:proofErr w:type="spellStart"/>
      <w:r w:rsidRPr="000C481E">
        <w:rPr>
          <w:rFonts w:ascii="Arial" w:hAnsi="Arial" w:cs="Arial"/>
        </w:rPr>
        <w:t>VaVaI</w:t>
      </w:r>
      <w:proofErr w:type="spellEnd"/>
      <w:r w:rsidRPr="000C481E">
        <w:rPr>
          <w:rFonts w:ascii="Arial" w:hAnsi="Arial" w:cs="Arial"/>
        </w:rPr>
        <w:t xml:space="preserve"> ve státní správě (2016). Gesce: ÚV ČR – Sekce VVI, </w:t>
      </w:r>
      <w:r w:rsidRPr="000C481E">
        <w:rPr>
          <w:rFonts w:ascii="Arial" w:hAnsi="Arial" w:cs="Arial"/>
        </w:rPr>
        <w:lastRenderedPageBreak/>
        <w:t>spolupracují</w:t>
      </w:r>
      <w:r w:rsidR="00FA2FE3" w:rsidRPr="000C481E">
        <w:rPr>
          <w:rFonts w:ascii="Arial" w:hAnsi="Arial" w:cs="Arial"/>
        </w:rPr>
        <w:t>:</w:t>
      </w:r>
      <w:r w:rsidRPr="000C481E">
        <w:rPr>
          <w:rFonts w:ascii="Arial" w:hAnsi="Arial" w:cs="Arial"/>
        </w:rPr>
        <w:t xml:space="preserve"> další správní úřady odpovědné za výzkum a vývoj v oblasti svých působností </w:t>
      </w:r>
    </w:p>
    <w:p w14:paraId="2EC572E4" w14:textId="77777777" w:rsidR="00097FD4" w:rsidRPr="000C481E" w:rsidRDefault="00097FD4" w:rsidP="00F47255">
      <w:pPr>
        <w:numPr>
          <w:ilvl w:val="0"/>
          <w:numId w:val="31"/>
        </w:numPr>
        <w:tabs>
          <w:tab w:val="left" w:pos="426"/>
        </w:tabs>
        <w:spacing w:after="120"/>
        <w:contextualSpacing/>
        <w:jc w:val="both"/>
        <w:rPr>
          <w:rFonts w:ascii="Arial" w:hAnsi="Arial" w:cs="Arial"/>
        </w:rPr>
      </w:pPr>
      <w:r w:rsidRPr="000C481E">
        <w:rPr>
          <w:rFonts w:ascii="Arial" w:hAnsi="Arial" w:cs="Arial"/>
        </w:rPr>
        <w:t xml:space="preserve">Vytvoření pracovní skupiny a zpracování podkladů, které doplní výstupy </w:t>
      </w:r>
      <w:proofErr w:type="spellStart"/>
      <w:r w:rsidRPr="000C481E">
        <w:rPr>
          <w:rFonts w:ascii="Arial" w:hAnsi="Arial" w:cs="Arial"/>
        </w:rPr>
        <w:t>E</w:t>
      </w:r>
      <w:r w:rsidR="001D1867" w:rsidRPr="000C481E">
        <w:rPr>
          <w:rFonts w:ascii="Arial" w:hAnsi="Arial" w:cs="Arial"/>
        </w:rPr>
        <w:t>ntre</w:t>
      </w:r>
      <w:r w:rsidR="004661E9" w:rsidRPr="000C481E">
        <w:rPr>
          <w:rFonts w:ascii="Arial" w:hAnsi="Arial" w:cs="Arial"/>
        </w:rPr>
        <w:t>preneu</w:t>
      </w:r>
      <w:r w:rsidR="001D1867" w:rsidRPr="000C481E">
        <w:rPr>
          <w:rFonts w:ascii="Arial" w:hAnsi="Arial" w:cs="Arial"/>
        </w:rPr>
        <w:t>ria</w:t>
      </w:r>
      <w:r w:rsidR="004661E9" w:rsidRPr="000C481E">
        <w:rPr>
          <w:rFonts w:ascii="Arial" w:hAnsi="Arial" w:cs="Arial"/>
        </w:rPr>
        <w:t>l</w:t>
      </w:r>
      <w:proofErr w:type="spellEnd"/>
      <w:r w:rsidR="004661E9" w:rsidRPr="000C481E">
        <w:rPr>
          <w:rFonts w:ascii="Arial" w:hAnsi="Arial" w:cs="Arial"/>
        </w:rPr>
        <w:t xml:space="preserve"> </w:t>
      </w:r>
      <w:proofErr w:type="spellStart"/>
      <w:r w:rsidR="004661E9" w:rsidRPr="000C481E">
        <w:rPr>
          <w:rFonts w:ascii="Arial" w:hAnsi="Arial" w:cs="Arial"/>
        </w:rPr>
        <w:t>Discover</w:t>
      </w:r>
      <w:r w:rsidR="00E4229B" w:rsidRPr="000C481E">
        <w:rPr>
          <w:rFonts w:ascii="Arial" w:hAnsi="Arial" w:cs="Arial"/>
        </w:rPr>
        <w:t>y</w:t>
      </w:r>
      <w:proofErr w:type="spellEnd"/>
      <w:r w:rsidR="004661E9" w:rsidRPr="000C481E">
        <w:rPr>
          <w:rFonts w:ascii="Arial" w:hAnsi="Arial" w:cs="Arial"/>
        </w:rPr>
        <w:t xml:space="preserve"> </w:t>
      </w:r>
      <w:proofErr w:type="spellStart"/>
      <w:r w:rsidR="004661E9" w:rsidRPr="000C481E">
        <w:rPr>
          <w:rFonts w:ascii="Arial" w:hAnsi="Arial" w:cs="Arial"/>
        </w:rPr>
        <w:t>Process</w:t>
      </w:r>
      <w:proofErr w:type="spellEnd"/>
      <w:r w:rsidRPr="000C481E">
        <w:rPr>
          <w:rFonts w:ascii="Arial" w:hAnsi="Arial" w:cs="Arial"/>
        </w:rPr>
        <w:t xml:space="preserve"> realizované v rámci NIP RIS3 z pohledu absorpční kapacity a</w:t>
      </w:r>
      <w:r w:rsidR="008C00B6" w:rsidRPr="000C481E">
        <w:rPr>
          <w:rFonts w:ascii="Arial" w:hAnsi="Arial" w:cs="Arial"/>
        </w:rPr>
        <w:t> </w:t>
      </w:r>
      <w:r w:rsidRPr="000C481E">
        <w:rPr>
          <w:rFonts w:ascii="Arial" w:hAnsi="Arial" w:cs="Arial"/>
        </w:rPr>
        <w:t>významu těchto oborů z pohledu národního hospodářství (HDP, export, atd.) (2016). Gesce: MPO, ÚV ČR – Sekce VVI, MŠMT</w:t>
      </w:r>
    </w:p>
    <w:p w14:paraId="67D56539" w14:textId="77777777" w:rsidR="004D1F94" w:rsidRPr="000C481E" w:rsidRDefault="004D1F94" w:rsidP="008C0789">
      <w:pPr>
        <w:tabs>
          <w:tab w:val="left" w:pos="426"/>
        </w:tabs>
        <w:spacing w:before="240"/>
        <w:jc w:val="both"/>
        <w:rPr>
          <w:rFonts w:ascii="Arial" w:hAnsi="Arial" w:cs="Arial"/>
          <w:b/>
          <w:lang w:eastAsia="cs-CZ"/>
        </w:rPr>
      </w:pPr>
    </w:p>
    <w:p w14:paraId="00993818" w14:textId="77777777" w:rsidR="008C0789" w:rsidRPr="000C481E" w:rsidRDefault="008C0789" w:rsidP="008C0789">
      <w:pPr>
        <w:tabs>
          <w:tab w:val="left" w:pos="426"/>
        </w:tabs>
        <w:spacing w:before="240"/>
        <w:jc w:val="both"/>
        <w:rPr>
          <w:rFonts w:ascii="Arial" w:hAnsi="Arial" w:cs="Arial"/>
          <w:b/>
          <w:lang w:eastAsia="cs-CZ"/>
        </w:rPr>
      </w:pPr>
      <w:r w:rsidRPr="000C481E">
        <w:rPr>
          <w:rFonts w:ascii="Arial" w:hAnsi="Arial" w:cs="Arial"/>
          <w:b/>
          <w:lang w:eastAsia="cs-CZ"/>
        </w:rPr>
        <w:t>Specifický cíl 5.2: Vytvořit koncepci podpory aplikovaného výzkumu</w:t>
      </w:r>
      <w:r w:rsidR="00B9120F" w:rsidRPr="000C481E">
        <w:rPr>
          <w:rStyle w:val="Znakapoznpodarou"/>
          <w:rFonts w:ascii="Arial" w:hAnsi="Arial" w:cs="Arial"/>
          <w:b/>
          <w:lang w:eastAsia="cs-CZ"/>
        </w:rPr>
        <w:footnoteReference w:id="69"/>
      </w:r>
      <w:r w:rsidRPr="000C481E">
        <w:rPr>
          <w:rFonts w:ascii="Arial" w:hAnsi="Arial" w:cs="Arial"/>
          <w:b/>
          <w:lang w:eastAsia="cs-CZ"/>
        </w:rPr>
        <w:t xml:space="preserve"> </w:t>
      </w:r>
    </w:p>
    <w:p w14:paraId="110991EA"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Indikátory</w:t>
      </w:r>
    </w:p>
    <w:p w14:paraId="372F8365" w14:textId="77777777" w:rsidR="008C0789" w:rsidRPr="000C481E" w:rsidRDefault="008C0789" w:rsidP="00F47255">
      <w:pPr>
        <w:numPr>
          <w:ilvl w:val="0"/>
          <w:numId w:val="29"/>
        </w:numPr>
        <w:tabs>
          <w:tab w:val="left" w:pos="426"/>
        </w:tabs>
        <w:spacing w:after="120"/>
        <w:contextualSpacing/>
        <w:jc w:val="both"/>
        <w:rPr>
          <w:rFonts w:ascii="Arial" w:hAnsi="Arial" w:cs="Arial"/>
        </w:rPr>
      </w:pPr>
      <w:r w:rsidRPr="000C481E">
        <w:rPr>
          <w:rFonts w:ascii="Arial" w:hAnsi="Arial" w:cs="Arial"/>
        </w:rPr>
        <w:t>Počet PCT přihlášek na milion obyvatel (HDP)</w:t>
      </w:r>
    </w:p>
    <w:p w14:paraId="34D08050" w14:textId="77777777" w:rsidR="008C0789" w:rsidRPr="000C481E" w:rsidRDefault="008C0789" w:rsidP="00F47255">
      <w:pPr>
        <w:numPr>
          <w:ilvl w:val="0"/>
          <w:numId w:val="29"/>
        </w:numPr>
        <w:tabs>
          <w:tab w:val="left" w:pos="426"/>
        </w:tabs>
        <w:spacing w:after="120"/>
        <w:contextualSpacing/>
        <w:jc w:val="both"/>
        <w:rPr>
          <w:rFonts w:ascii="Arial" w:hAnsi="Arial" w:cs="Arial"/>
        </w:rPr>
      </w:pPr>
      <w:r w:rsidRPr="000C481E">
        <w:rPr>
          <w:rFonts w:ascii="Arial" w:hAnsi="Arial" w:cs="Arial"/>
        </w:rPr>
        <w:t>Podíl účelové podpory určené na výzkum a vývoj zaměřený na řešení společenských výzev (%)</w:t>
      </w:r>
    </w:p>
    <w:p w14:paraId="3DD74B4A" w14:textId="77777777" w:rsidR="00BB281E" w:rsidRPr="000C481E" w:rsidRDefault="00BB281E" w:rsidP="00BB281E">
      <w:pPr>
        <w:tabs>
          <w:tab w:val="left" w:pos="426"/>
        </w:tabs>
        <w:spacing w:after="120"/>
        <w:ind w:left="360"/>
        <w:contextualSpacing/>
        <w:jc w:val="both"/>
        <w:rPr>
          <w:rFonts w:ascii="Arial" w:hAnsi="Arial" w:cs="Arial"/>
        </w:rPr>
      </w:pPr>
    </w:p>
    <w:p w14:paraId="077021A4" w14:textId="77777777" w:rsidR="00B9120F" w:rsidRPr="000C481E" w:rsidRDefault="00B9120F" w:rsidP="00D9490B">
      <w:pPr>
        <w:spacing w:before="240"/>
        <w:jc w:val="both"/>
        <w:rPr>
          <w:rFonts w:ascii="Arial" w:hAnsi="Arial" w:cs="Arial"/>
          <w:i/>
          <w:lang w:eastAsia="cs-CZ"/>
        </w:rPr>
      </w:pPr>
      <w:bookmarkStart w:id="47" w:name="_Toc513639774"/>
      <w:r w:rsidRPr="000C481E">
        <w:rPr>
          <w:rStyle w:val="Nadpis3Char"/>
        </w:rPr>
        <w:t>Opatření 28</w:t>
      </w:r>
      <w:bookmarkEnd w:id="47"/>
      <w:r w:rsidRPr="000C481E">
        <w:rPr>
          <w:rStyle w:val="Znakapoznpodarou"/>
          <w:rFonts w:ascii="Arial" w:hAnsi="Arial" w:cs="Arial"/>
          <w:i/>
          <w:lang w:eastAsia="cs-CZ"/>
        </w:rPr>
        <w:footnoteReference w:id="70"/>
      </w:r>
    </w:p>
    <w:p w14:paraId="73C73630" w14:textId="77777777" w:rsidR="008C0789" w:rsidRPr="000C481E" w:rsidRDefault="008C0789" w:rsidP="00D9490B">
      <w:pPr>
        <w:spacing w:before="240"/>
        <w:jc w:val="both"/>
        <w:rPr>
          <w:rFonts w:ascii="Arial" w:hAnsi="Arial" w:cs="Arial"/>
          <w:i/>
          <w:lang w:eastAsia="cs-CZ"/>
        </w:rPr>
      </w:pPr>
      <w:r w:rsidRPr="000C481E">
        <w:rPr>
          <w:rFonts w:ascii="Arial" w:hAnsi="Arial" w:cs="Arial"/>
          <w:i/>
          <w:lang w:eastAsia="cs-CZ"/>
        </w:rPr>
        <w:t>Stanovit hlavní směry podpory aplikovaného výzkumu</w:t>
      </w:r>
      <w:r w:rsidR="00B9120F" w:rsidRPr="000C481E">
        <w:rPr>
          <w:rStyle w:val="Znakapoznpodarou"/>
          <w:rFonts w:ascii="Arial" w:hAnsi="Arial" w:cs="Arial"/>
          <w:i/>
          <w:lang w:eastAsia="cs-CZ"/>
        </w:rPr>
        <w:footnoteReference w:id="71"/>
      </w:r>
    </w:p>
    <w:p w14:paraId="3C76D6AF" w14:textId="77777777" w:rsidR="008C0789" w:rsidRPr="000C481E" w:rsidRDefault="008C0789" w:rsidP="00D9490B">
      <w:pPr>
        <w:spacing w:after="120" w:line="240" w:lineRule="auto"/>
        <w:jc w:val="both"/>
        <w:rPr>
          <w:rFonts w:ascii="Arial" w:hAnsi="Arial" w:cs="Arial"/>
          <w:lang w:eastAsia="cs-CZ"/>
        </w:rPr>
      </w:pPr>
      <w:r w:rsidRPr="000C481E">
        <w:rPr>
          <w:rFonts w:ascii="Arial" w:hAnsi="Arial" w:cs="Arial"/>
          <w:lang w:eastAsia="cs-CZ"/>
        </w:rPr>
        <w:t>Termín: 2017</w:t>
      </w:r>
    </w:p>
    <w:p w14:paraId="3616CC2B" w14:textId="77777777" w:rsidR="008C0789" w:rsidRPr="000C481E" w:rsidRDefault="008C0789" w:rsidP="00D9490B">
      <w:pPr>
        <w:spacing w:line="240" w:lineRule="auto"/>
        <w:jc w:val="both"/>
        <w:rPr>
          <w:rFonts w:ascii="Arial" w:hAnsi="Arial" w:cs="Arial"/>
          <w:lang w:eastAsia="cs-CZ"/>
        </w:rPr>
      </w:pPr>
      <w:r w:rsidRPr="000C481E">
        <w:rPr>
          <w:rFonts w:ascii="Arial" w:hAnsi="Arial" w:cs="Arial"/>
          <w:lang w:eastAsia="cs-CZ"/>
        </w:rPr>
        <w:t>Odpovědnost: ÚV ČR – Sekce VVI, RVVI, MPO, spolupracují</w:t>
      </w:r>
      <w:r w:rsidR="00FA2FE3" w:rsidRPr="000C481E">
        <w:rPr>
          <w:rFonts w:ascii="Arial" w:hAnsi="Arial" w:cs="Arial"/>
          <w:lang w:eastAsia="cs-CZ"/>
        </w:rPr>
        <w:t>:</w:t>
      </w:r>
      <w:r w:rsidRPr="000C481E">
        <w:rPr>
          <w:rFonts w:ascii="Arial" w:hAnsi="Arial" w:cs="Arial"/>
          <w:lang w:eastAsia="cs-CZ"/>
        </w:rPr>
        <w:t xml:space="preserve"> další správní úřady odpovědné za výzkum a vývoj v oblasti svých působností</w:t>
      </w:r>
    </w:p>
    <w:p w14:paraId="23A36A3C" w14:textId="77777777" w:rsidR="00B07826" w:rsidRPr="000C481E" w:rsidRDefault="00B07826" w:rsidP="00B9120F">
      <w:pPr>
        <w:spacing w:after="0" w:line="240" w:lineRule="auto"/>
        <w:jc w:val="both"/>
        <w:rPr>
          <w:rFonts w:ascii="Arial" w:hAnsi="Arial" w:cs="Arial"/>
          <w:b/>
        </w:rPr>
      </w:pPr>
      <w:r w:rsidRPr="000C481E">
        <w:rPr>
          <w:rFonts w:ascii="Arial" w:hAnsi="Arial" w:cs="Arial"/>
          <w:b/>
        </w:rPr>
        <w:t>Stav realizace – dosavadní pokrok</w:t>
      </w:r>
    </w:p>
    <w:p w14:paraId="382492CB" w14:textId="77777777" w:rsidR="007E2199" w:rsidRPr="000C481E" w:rsidRDefault="007E2199" w:rsidP="00EE032D">
      <w:pPr>
        <w:spacing w:after="0" w:line="240" w:lineRule="auto"/>
        <w:jc w:val="both"/>
        <w:rPr>
          <w:rFonts w:ascii="Arial" w:hAnsi="Arial" w:cs="Arial"/>
          <w:lang w:eastAsia="cs-CZ"/>
        </w:rPr>
      </w:pPr>
    </w:p>
    <w:p w14:paraId="4F2F46C1" w14:textId="21AE5988" w:rsidR="00EE032D" w:rsidRPr="000C481E" w:rsidRDefault="007E2199" w:rsidP="00EE032D">
      <w:pPr>
        <w:spacing w:after="0" w:line="240" w:lineRule="auto"/>
        <w:jc w:val="both"/>
        <w:rPr>
          <w:rFonts w:ascii="Arial" w:hAnsi="Arial" w:cs="Arial"/>
          <w:lang w:eastAsia="cs-CZ"/>
        </w:rPr>
      </w:pPr>
      <w:r w:rsidRPr="000C481E">
        <w:rPr>
          <w:rFonts w:ascii="Arial" w:hAnsi="Arial" w:cs="Arial"/>
          <w:lang w:eastAsia="cs-CZ"/>
        </w:rPr>
        <w:t xml:space="preserve">RVVI – ÚV </w:t>
      </w:r>
      <w:r w:rsidR="00EE032D" w:rsidRPr="000C481E">
        <w:rPr>
          <w:rFonts w:ascii="Arial" w:hAnsi="Arial" w:cs="Arial"/>
          <w:lang w:eastAsia="cs-CZ"/>
        </w:rPr>
        <w:t>RVV (splněno)</w:t>
      </w:r>
    </w:p>
    <w:p w14:paraId="63BA347A" w14:textId="77777777" w:rsidR="00EE032D" w:rsidRPr="000C481E" w:rsidRDefault="00EE032D" w:rsidP="00EE032D">
      <w:pPr>
        <w:autoSpaceDE w:val="0"/>
        <w:autoSpaceDN w:val="0"/>
        <w:adjustRightInd w:val="0"/>
        <w:spacing w:after="0"/>
        <w:jc w:val="both"/>
        <w:rPr>
          <w:rFonts w:ascii="Arial" w:hAnsi="Arial" w:cs="Arial"/>
          <w:bCs/>
        </w:rPr>
      </w:pPr>
      <w:r w:rsidRPr="000C481E">
        <w:rPr>
          <w:rFonts w:ascii="Arial" w:hAnsi="Arial" w:cs="Arial"/>
          <w:bCs/>
        </w:rPr>
        <w:t>Realizováno Národní RIS3 strategií schválenou usnesením vlády ze dne 11. července 2016 č. 634. Národní RIS3 obsahuje priority aplikovaného výzkumu, které ÚV ČR precizoval s pomocí intenzivní diskuze v rámci NIP se zástupci akademického a podnikatelského sektoru. Prioritami jsou tzv. aplikační odvětví rozpracovaná na úroveň konkrétních témat (tzv. národní domény specializace), která je vhodné prioritně podporovat s ohledem na ekonomickou specializaci ČR. K 30. červnu 2017 bylo vládě předloženo hodnocení Národní RIS3 a implementační plán na roky 2017 – 2018.</w:t>
      </w:r>
    </w:p>
    <w:p w14:paraId="38AD6B28" w14:textId="77777777" w:rsidR="007E2199" w:rsidRPr="000C481E" w:rsidRDefault="007E2199" w:rsidP="00EE032D">
      <w:pPr>
        <w:spacing w:after="0" w:line="240" w:lineRule="auto"/>
        <w:jc w:val="both"/>
        <w:rPr>
          <w:rFonts w:ascii="Arial" w:hAnsi="Arial" w:cs="Arial"/>
          <w:lang w:eastAsia="cs-CZ"/>
        </w:rPr>
      </w:pPr>
    </w:p>
    <w:p w14:paraId="797C0867" w14:textId="77777777" w:rsidR="00B9120F" w:rsidRPr="000C481E" w:rsidRDefault="00B9120F" w:rsidP="00EE032D">
      <w:pPr>
        <w:spacing w:after="0" w:line="240" w:lineRule="auto"/>
        <w:jc w:val="both"/>
        <w:rPr>
          <w:rFonts w:ascii="Arial" w:hAnsi="Arial" w:cs="Arial"/>
          <w:lang w:eastAsia="cs-CZ"/>
        </w:rPr>
      </w:pPr>
      <w:r w:rsidRPr="000C481E">
        <w:rPr>
          <w:rFonts w:ascii="Arial" w:hAnsi="Arial" w:cs="Arial"/>
          <w:lang w:eastAsia="cs-CZ"/>
        </w:rPr>
        <w:t>MPO (plněno průběžně)</w:t>
      </w:r>
    </w:p>
    <w:p w14:paraId="265B60B0" w14:textId="77777777" w:rsidR="00B9120F" w:rsidRPr="000C481E" w:rsidRDefault="00B9120F" w:rsidP="00B9120F">
      <w:pPr>
        <w:spacing w:after="0" w:line="240" w:lineRule="auto"/>
        <w:jc w:val="both"/>
        <w:rPr>
          <w:rFonts w:ascii="Arial" w:eastAsia="Times New Roman" w:hAnsi="Arial" w:cs="Arial"/>
          <w:lang w:eastAsia="cs-CZ"/>
        </w:rPr>
      </w:pPr>
      <w:r w:rsidRPr="000C481E">
        <w:rPr>
          <w:rFonts w:ascii="Arial" w:eastAsia="Times New Roman" w:hAnsi="Arial" w:cs="Arial"/>
          <w:lang w:eastAsia="cs-CZ"/>
        </w:rPr>
        <w:t>Zástupci MPO se účastní jednání Národních inovačních platforem, které se v roce 2018 budou zabývat Aktualizací RIS3 strategie.</w:t>
      </w:r>
    </w:p>
    <w:p w14:paraId="6FF4B292" w14:textId="77777777" w:rsidR="007E2199" w:rsidRPr="000C481E" w:rsidRDefault="007E2199" w:rsidP="00B9120F">
      <w:pPr>
        <w:spacing w:after="0" w:line="240" w:lineRule="auto"/>
        <w:jc w:val="both"/>
        <w:rPr>
          <w:rFonts w:ascii="Arial" w:hAnsi="Arial" w:cs="Arial"/>
          <w:bCs/>
        </w:rPr>
      </w:pPr>
    </w:p>
    <w:p w14:paraId="1A9910CA" w14:textId="77777777" w:rsidR="005D607A" w:rsidRPr="000C481E" w:rsidRDefault="005D607A" w:rsidP="00B9120F">
      <w:pPr>
        <w:spacing w:after="0" w:line="240" w:lineRule="auto"/>
        <w:jc w:val="both"/>
        <w:rPr>
          <w:rFonts w:ascii="Arial" w:hAnsi="Arial" w:cs="Arial"/>
          <w:bCs/>
        </w:rPr>
      </w:pPr>
      <w:r w:rsidRPr="000C481E">
        <w:rPr>
          <w:rFonts w:ascii="Arial" w:hAnsi="Arial" w:cs="Arial"/>
          <w:bCs/>
        </w:rPr>
        <w:t>Hlavním gestorem plnění příslušného opatření je ÚVČR – RVV. MŠMT je připraveno ke spolupráci, bude-li přizváno k plnění daného opatření.</w:t>
      </w:r>
    </w:p>
    <w:p w14:paraId="7D25C87B" w14:textId="77777777" w:rsidR="00C47D7C" w:rsidRPr="000C481E" w:rsidRDefault="00C47D7C" w:rsidP="00166F04">
      <w:pPr>
        <w:spacing w:after="0" w:line="240" w:lineRule="auto"/>
        <w:jc w:val="both"/>
        <w:rPr>
          <w:rFonts w:ascii="Arial" w:hAnsi="Arial" w:cs="Arial"/>
          <w:bCs/>
        </w:rPr>
      </w:pPr>
    </w:p>
    <w:p w14:paraId="77009384" w14:textId="77777777" w:rsidR="005C0A45" w:rsidRPr="000C481E" w:rsidRDefault="005C0A45" w:rsidP="00B07826">
      <w:pPr>
        <w:spacing w:line="240" w:lineRule="auto"/>
        <w:jc w:val="both"/>
        <w:rPr>
          <w:rFonts w:ascii="Arial" w:hAnsi="Arial" w:cs="Arial"/>
          <w:lang w:eastAsia="cs-CZ"/>
        </w:rPr>
      </w:pPr>
      <w:r w:rsidRPr="000C481E">
        <w:rPr>
          <w:rFonts w:ascii="Arial" w:hAnsi="Arial" w:cs="Arial"/>
          <w:lang w:eastAsia="cs-CZ"/>
        </w:rPr>
        <w:t>AV ČR (ANO)</w:t>
      </w:r>
    </w:p>
    <w:p w14:paraId="2D89123E" w14:textId="77777777" w:rsidR="00E16D47" w:rsidRPr="000C481E" w:rsidRDefault="00E16D47" w:rsidP="00B9120F">
      <w:pPr>
        <w:spacing w:after="0" w:line="240" w:lineRule="auto"/>
        <w:jc w:val="both"/>
        <w:rPr>
          <w:rFonts w:ascii="Arial" w:hAnsi="Arial" w:cs="Arial"/>
          <w:b/>
          <w:bCs/>
        </w:rPr>
      </w:pPr>
      <w:r w:rsidRPr="000C481E">
        <w:rPr>
          <w:rFonts w:ascii="Arial" w:hAnsi="Arial" w:cs="Arial"/>
          <w:b/>
          <w:bCs/>
        </w:rPr>
        <w:lastRenderedPageBreak/>
        <w:t>MSP (plněno průběžně)</w:t>
      </w:r>
    </w:p>
    <w:p w14:paraId="7E8D9C3A" w14:textId="16EE6B07" w:rsidR="00E16D47" w:rsidRPr="000C481E" w:rsidRDefault="00E16D47" w:rsidP="00B9120F">
      <w:pPr>
        <w:spacing w:after="0" w:line="240" w:lineRule="auto"/>
        <w:jc w:val="both"/>
        <w:rPr>
          <w:rFonts w:ascii="Arial" w:hAnsi="Arial" w:cs="Arial"/>
          <w:bCs/>
        </w:rPr>
      </w:pPr>
      <w:r w:rsidRPr="000C481E">
        <w:rPr>
          <w:rFonts w:ascii="Arial" w:hAnsi="Arial" w:cs="Arial"/>
          <w:bCs/>
        </w:rPr>
        <w:t xml:space="preserve">Hlavní směry </w:t>
      </w:r>
      <w:r w:rsidR="005C0A45" w:rsidRPr="000C481E">
        <w:rPr>
          <w:rFonts w:ascii="Arial" w:hAnsi="Arial" w:cs="Arial"/>
          <w:lang w:eastAsia="cs-CZ"/>
        </w:rPr>
        <w:t xml:space="preserve">podpory aplikovaného </w:t>
      </w:r>
      <w:r w:rsidRPr="000C481E">
        <w:rPr>
          <w:rFonts w:ascii="Arial" w:hAnsi="Arial" w:cs="Arial"/>
          <w:bCs/>
        </w:rPr>
        <w:t xml:space="preserve">výzkumu v </w:t>
      </w:r>
      <w:r w:rsidR="005C0A45" w:rsidRPr="000C481E">
        <w:rPr>
          <w:rFonts w:ascii="Arial" w:hAnsi="Arial" w:cs="Arial"/>
          <w:lang w:eastAsia="cs-CZ"/>
        </w:rPr>
        <w:t xml:space="preserve">AV </w:t>
      </w:r>
      <w:proofErr w:type="spellStart"/>
      <w:r w:rsidR="005C0A45" w:rsidRPr="000C481E">
        <w:rPr>
          <w:rFonts w:ascii="Arial" w:hAnsi="Arial" w:cs="Arial"/>
          <w:lang w:eastAsia="cs-CZ"/>
        </w:rPr>
        <w:t>ČR</w:t>
      </w:r>
      <w:r w:rsidRPr="000C481E">
        <w:rPr>
          <w:rFonts w:ascii="Arial" w:hAnsi="Arial" w:cs="Arial"/>
          <w:bCs/>
        </w:rPr>
        <w:t>oblasti</w:t>
      </w:r>
      <w:proofErr w:type="spellEnd"/>
      <w:r w:rsidRPr="000C481E">
        <w:rPr>
          <w:rFonts w:ascii="Arial" w:hAnsi="Arial" w:cs="Arial"/>
          <w:bCs/>
        </w:rPr>
        <w:t xml:space="preserve"> sankční politiky jsou </w:t>
      </w:r>
      <w:r w:rsidR="005C0A45" w:rsidRPr="000C481E">
        <w:rPr>
          <w:rFonts w:ascii="Arial" w:hAnsi="Arial" w:cs="Arial"/>
          <w:lang w:eastAsia="cs-CZ"/>
        </w:rPr>
        <w:t xml:space="preserve">stanovovány podle </w:t>
      </w:r>
      <w:proofErr w:type="spellStart"/>
      <w:r w:rsidR="005C0A45" w:rsidRPr="000C481E">
        <w:rPr>
          <w:rFonts w:ascii="Arial" w:hAnsi="Arial" w:cs="Arial"/>
          <w:lang w:eastAsia="cs-CZ"/>
        </w:rPr>
        <w:t>bodu</w:t>
      </w:r>
      <w:r w:rsidRPr="000C481E">
        <w:rPr>
          <w:rFonts w:ascii="Arial" w:hAnsi="Arial" w:cs="Arial"/>
          <w:bCs/>
        </w:rPr>
        <w:t>promítány</w:t>
      </w:r>
      <w:proofErr w:type="spellEnd"/>
      <w:r w:rsidRPr="000C481E">
        <w:rPr>
          <w:rFonts w:ascii="Arial" w:hAnsi="Arial" w:cs="Arial"/>
          <w:bCs/>
        </w:rPr>
        <w:t xml:space="preserve"> do střednědobého plánu výzkumné činnosti IKSP.</w:t>
      </w:r>
    </w:p>
    <w:p w14:paraId="19AF56C2" w14:textId="77777777" w:rsidR="00C47D7C" w:rsidRPr="000C481E" w:rsidRDefault="00C47D7C" w:rsidP="00B9120F">
      <w:pPr>
        <w:spacing w:after="0" w:line="240" w:lineRule="auto"/>
        <w:jc w:val="both"/>
        <w:rPr>
          <w:rFonts w:ascii="Arial" w:eastAsia="Times New Roman" w:hAnsi="Arial" w:cs="Arial"/>
          <w:lang w:eastAsia="cs-CZ"/>
        </w:rPr>
      </w:pPr>
    </w:p>
    <w:p w14:paraId="76A0035A" w14:textId="77777777" w:rsidR="00B9120F" w:rsidRPr="000C481E" w:rsidRDefault="00C47D7C" w:rsidP="00C47D7C">
      <w:pPr>
        <w:spacing w:after="0" w:line="240" w:lineRule="auto"/>
        <w:jc w:val="both"/>
        <w:rPr>
          <w:rFonts w:ascii="Arial" w:hAnsi="Arial" w:cs="Arial"/>
          <w:b/>
          <w:lang w:eastAsia="cs-CZ"/>
        </w:rPr>
      </w:pPr>
      <w:r w:rsidRPr="000C481E">
        <w:rPr>
          <w:rFonts w:ascii="Arial" w:hAnsi="Arial" w:cs="Arial"/>
          <w:b/>
          <w:lang w:eastAsia="cs-CZ"/>
        </w:rPr>
        <w:t>MV (plněno průběžně)</w:t>
      </w:r>
    </w:p>
    <w:p w14:paraId="73AD7A58" w14:textId="77777777" w:rsidR="00C47D7C" w:rsidRPr="000C481E" w:rsidRDefault="00C47D7C" w:rsidP="00C47D7C">
      <w:pPr>
        <w:autoSpaceDE w:val="0"/>
        <w:autoSpaceDN w:val="0"/>
        <w:adjustRightInd w:val="0"/>
        <w:spacing w:after="0"/>
        <w:rPr>
          <w:rFonts w:ascii="Arial" w:hAnsi="Arial" w:cs="Arial"/>
          <w:bCs/>
        </w:rPr>
      </w:pPr>
      <w:r w:rsidRPr="000C481E">
        <w:rPr>
          <w:rFonts w:ascii="Arial" w:hAnsi="Arial" w:cs="Arial"/>
          <w:bCs/>
        </w:rPr>
        <w:t xml:space="preserve">V oblasti bezpečnostního výzkumu je součástí Meziresortní koncepce podpory bezpečnostního výzkumu 2017 – 2023 (ÚV č. 509/2017), kdy koncepční dokument definuje tři klíčové prioritní cíle bezpečnostního výzkumu, a to: </w:t>
      </w:r>
    </w:p>
    <w:p w14:paraId="613B7C7A" w14:textId="77777777" w:rsidR="00C47D7C" w:rsidRPr="000C481E" w:rsidRDefault="00C47D7C" w:rsidP="00F47255">
      <w:pPr>
        <w:numPr>
          <w:ilvl w:val="0"/>
          <w:numId w:val="33"/>
        </w:numPr>
        <w:autoSpaceDE w:val="0"/>
        <w:autoSpaceDN w:val="0"/>
        <w:adjustRightInd w:val="0"/>
        <w:spacing w:after="0" w:line="240" w:lineRule="auto"/>
        <w:rPr>
          <w:rFonts w:ascii="Arial" w:hAnsi="Arial" w:cs="Arial"/>
          <w:bCs/>
        </w:rPr>
      </w:pPr>
      <w:r w:rsidRPr="000C481E">
        <w:rPr>
          <w:rFonts w:ascii="Arial" w:hAnsi="Arial" w:cs="Arial"/>
          <w:bCs/>
        </w:rPr>
        <w:t>Adaptabilní bezpečnostní systém</w:t>
      </w:r>
    </w:p>
    <w:p w14:paraId="42232D8F" w14:textId="77777777" w:rsidR="00C47D7C" w:rsidRPr="000C481E" w:rsidRDefault="00C47D7C" w:rsidP="00F47255">
      <w:pPr>
        <w:numPr>
          <w:ilvl w:val="0"/>
          <w:numId w:val="33"/>
        </w:numPr>
        <w:autoSpaceDE w:val="0"/>
        <w:autoSpaceDN w:val="0"/>
        <w:adjustRightInd w:val="0"/>
        <w:spacing w:after="0" w:line="240" w:lineRule="auto"/>
        <w:rPr>
          <w:rFonts w:ascii="Arial" w:hAnsi="Arial" w:cs="Arial"/>
          <w:bCs/>
        </w:rPr>
      </w:pPr>
      <w:r w:rsidRPr="000C481E">
        <w:rPr>
          <w:rFonts w:ascii="Arial" w:hAnsi="Arial" w:cs="Arial"/>
          <w:bCs/>
        </w:rPr>
        <w:t>Efektivní zásah</w:t>
      </w:r>
    </w:p>
    <w:p w14:paraId="5A97AD9A" w14:textId="77777777" w:rsidR="00C47D7C" w:rsidRPr="000C481E" w:rsidRDefault="00C47D7C" w:rsidP="00F47255">
      <w:pPr>
        <w:numPr>
          <w:ilvl w:val="0"/>
          <w:numId w:val="33"/>
        </w:numPr>
        <w:autoSpaceDE w:val="0"/>
        <w:autoSpaceDN w:val="0"/>
        <w:adjustRightInd w:val="0"/>
        <w:spacing w:after="0" w:line="240" w:lineRule="auto"/>
        <w:rPr>
          <w:rFonts w:ascii="Arial" w:hAnsi="Arial" w:cs="Arial"/>
          <w:bCs/>
          <w:sz w:val="16"/>
          <w:szCs w:val="16"/>
        </w:rPr>
      </w:pPr>
      <w:proofErr w:type="spellStart"/>
      <w:r w:rsidRPr="000C481E">
        <w:rPr>
          <w:rFonts w:ascii="Arial" w:hAnsi="Arial" w:cs="Arial"/>
          <w:bCs/>
        </w:rPr>
        <w:t>Resilientní</w:t>
      </w:r>
      <w:proofErr w:type="spellEnd"/>
      <w:r w:rsidRPr="000C481E">
        <w:rPr>
          <w:rFonts w:ascii="Arial" w:hAnsi="Arial" w:cs="Arial"/>
          <w:bCs/>
        </w:rPr>
        <w:t xml:space="preserve"> komunity</w:t>
      </w:r>
    </w:p>
    <w:p w14:paraId="07EBC0F2" w14:textId="77777777" w:rsidR="00D542A2" w:rsidRPr="000C481E" w:rsidRDefault="00D542A2" w:rsidP="00D542A2">
      <w:pPr>
        <w:autoSpaceDE w:val="0"/>
        <w:autoSpaceDN w:val="0"/>
        <w:adjustRightInd w:val="0"/>
        <w:spacing w:after="0" w:line="240" w:lineRule="auto"/>
        <w:rPr>
          <w:rFonts w:ascii="Arial" w:hAnsi="Arial" w:cs="Arial"/>
          <w:bCs/>
        </w:rPr>
      </w:pPr>
      <w:r w:rsidRPr="000C481E">
        <w:rPr>
          <w:rFonts w:ascii="Arial" w:hAnsi="Arial" w:cs="Arial"/>
          <w:bCs/>
        </w:rPr>
        <w:t>MZE (neuvedeno)</w:t>
      </w:r>
    </w:p>
    <w:p w14:paraId="7A55A8C7" w14:textId="77777777" w:rsidR="00D542A2" w:rsidRPr="000C481E" w:rsidRDefault="00D542A2" w:rsidP="00D542A2">
      <w:pPr>
        <w:autoSpaceDE w:val="0"/>
        <w:autoSpaceDN w:val="0"/>
        <w:adjustRightInd w:val="0"/>
        <w:spacing w:after="0" w:line="240" w:lineRule="auto"/>
        <w:rPr>
          <w:rFonts w:ascii="Arial" w:hAnsi="Arial" w:cs="Arial"/>
          <w:bCs/>
        </w:rPr>
      </w:pPr>
      <w:r w:rsidRPr="000C481E">
        <w:rPr>
          <w:rFonts w:ascii="Arial" w:hAnsi="Arial" w:cs="Arial"/>
          <w:bCs/>
        </w:rPr>
        <w:t>Bez komentáře</w:t>
      </w:r>
    </w:p>
    <w:p w14:paraId="4338C238" w14:textId="77777777" w:rsidR="002C7F1C" w:rsidRPr="000C481E" w:rsidRDefault="002C7F1C" w:rsidP="00D542A2">
      <w:pPr>
        <w:autoSpaceDE w:val="0"/>
        <w:autoSpaceDN w:val="0"/>
        <w:adjustRightInd w:val="0"/>
        <w:spacing w:after="0" w:line="240" w:lineRule="auto"/>
        <w:rPr>
          <w:rFonts w:ascii="Arial" w:hAnsi="Arial" w:cs="Arial"/>
          <w:bCs/>
        </w:rPr>
      </w:pPr>
      <w:r w:rsidRPr="000C481E">
        <w:rPr>
          <w:rFonts w:ascii="Arial" w:hAnsi="Arial" w:cs="Arial"/>
          <w:bCs/>
        </w:rPr>
        <w:t>MŽP (neuvedeno)</w:t>
      </w:r>
    </w:p>
    <w:p w14:paraId="737FB5C8" w14:textId="538CA756" w:rsidR="002C7F1C" w:rsidRPr="000C481E" w:rsidRDefault="002C7F1C" w:rsidP="00166F04">
      <w:pPr>
        <w:autoSpaceDE w:val="0"/>
        <w:autoSpaceDN w:val="0"/>
        <w:adjustRightInd w:val="0"/>
        <w:spacing w:after="0" w:line="240" w:lineRule="auto"/>
        <w:rPr>
          <w:rFonts w:ascii="Arial" w:hAnsi="Arial" w:cs="Arial"/>
          <w:bCs/>
        </w:rPr>
      </w:pPr>
      <w:r w:rsidRPr="000C481E">
        <w:rPr>
          <w:rFonts w:ascii="Arial" w:hAnsi="Arial" w:cs="Arial"/>
          <w:bCs/>
        </w:rPr>
        <w:t>Viz body (opatření) 25</w:t>
      </w:r>
      <w:r w:rsidR="005C0A45" w:rsidRPr="000C481E">
        <w:rPr>
          <w:rFonts w:ascii="Arial" w:hAnsi="Arial" w:cs="Arial"/>
          <w:lang w:eastAsia="cs-CZ"/>
        </w:rPr>
        <w:t>.</w:t>
      </w:r>
      <w:r w:rsidRPr="000C481E">
        <w:rPr>
          <w:rFonts w:ascii="Arial" w:hAnsi="Arial" w:cs="Arial"/>
          <w:bCs/>
        </w:rPr>
        <w:t xml:space="preserve"> a 27</w:t>
      </w:r>
    </w:p>
    <w:p w14:paraId="056DB8E3" w14:textId="77777777" w:rsidR="00632A6A" w:rsidRPr="000C481E" w:rsidRDefault="00632A6A" w:rsidP="00D542A2">
      <w:pPr>
        <w:autoSpaceDE w:val="0"/>
        <w:autoSpaceDN w:val="0"/>
        <w:adjustRightInd w:val="0"/>
        <w:spacing w:after="0" w:line="240" w:lineRule="auto"/>
        <w:rPr>
          <w:rFonts w:ascii="Arial" w:hAnsi="Arial" w:cs="Arial"/>
          <w:bCs/>
        </w:rPr>
      </w:pPr>
      <w:r w:rsidRPr="000C481E">
        <w:rPr>
          <w:rFonts w:ascii="Arial" w:hAnsi="Arial" w:cs="Arial"/>
          <w:bCs/>
        </w:rPr>
        <w:t>MO (neuvedeno)</w:t>
      </w:r>
    </w:p>
    <w:p w14:paraId="5D5AA06C" w14:textId="77777777" w:rsidR="00632A6A" w:rsidRPr="000C481E" w:rsidRDefault="00632A6A" w:rsidP="00D542A2">
      <w:pPr>
        <w:autoSpaceDE w:val="0"/>
        <w:autoSpaceDN w:val="0"/>
        <w:adjustRightInd w:val="0"/>
        <w:spacing w:after="0" w:line="240" w:lineRule="auto"/>
        <w:rPr>
          <w:rFonts w:ascii="Arial" w:hAnsi="Arial" w:cs="Arial"/>
          <w:bCs/>
        </w:rPr>
      </w:pPr>
      <w:r w:rsidRPr="000C481E">
        <w:rPr>
          <w:rFonts w:ascii="Arial" w:hAnsi="Arial" w:cs="Arial"/>
          <w:bCs/>
        </w:rPr>
        <w:t xml:space="preserve">MO navazuje témata realizovaných projektů obranného </w:t>
      </w:r>
      <w:proofErr w:type="spellStart"/>
      <w:r w:rsidRPr="000C481E">
        <w:rPr>
          <w:rFonts w:ascii="Arial" w:hAnsi="Arial" w:cs="Arial"/>
          <w:bCs/>
        </w:rPr>
        <w:t>VaVaI</w:t>
      </w:r>
      <w:proofErr w:type="spellEnd"/>
      <w:r w:rsidRPr="000C481E">
        <w:rPr>
          <w:rFonts w:ascii="Arial" w:hAnsi="Arial" w:cs="Arial"/>
          <w:bCs/>
        </w:rPr>
        <w:t xml:space="preserve"> na požadované schopnosti ozbrojených sil ČR uvedené v příslušných resortních dokumentech.</w:t>
      </w:r>
    </w:p>
    <w:p w14:paraId="78C945C5" w14:textId="77777777" w:rsidR="00F804B3" w:rsidRPr="000C481E" w:rsidRDefault="00F804B3" w:rsidP="00D542A2">
      <w:pPr>
        <w:autoSpaceDE w:val="0"/>
        <w:autoSpaceDN w:val="0"/>
        <w:adjustRightInd w:val="0"/>
        <w:spacing w:after="0" w:line="240" w:lineRule="auto"/>
        <w:rPr>
          <w:rFonts w:ascii="Arial" w:hAnsi="Arial" w:cs="Arial"/>
          <w:bCs/>
        </w:rPr>
      </w:pPr>
      <w:r w:rsidRPr="000C481E">
        <w:rPr>
          <w:rFonts w:ascii="Arial" w:hAnsi="Arial" w:cs="Arial"/>
          <w:bCs/>
        </w:rPr>
        <w:t>MK (neuvedeno)</w:t>
      </w:r>
    </w:p>
    <w:p w14:paraId="5C867E0A" w14:textId="77777777" w:rsidR="00F804B3" w:rsidRPr="000C481E" w:rsidRDefault="00F804B3" w:rsidP="00D542A2">
      <w:pPr>
        <w:autoSpaceDE w:val="0"/>
        <w:autoSpaceDN w:val="0"/>
        <w:adjustRightInd w:val="0"/>
        <w:spacing w:after="0" w:line="240" w:lineRule="auto"/>
        <w:rPr>
          <w:rFonts w:ascii="Arial" w:hAnsi="Arial" w:cs="Arial"/>
          <w:bCs/>
        </w:rPr>
      </w:pPr>
      <w:r w:rsidRPr="000C481E">
        <w:rPr>
          <w:rFonts w:ascii="Arial" w:hAnsi="Arial" w:cs="Arial"/>
          <w:bCs/>
        </w:rPr>
        <w:t>Viz stanovisko k plnění opatření č. 25</w:t>
      </w:r>
    </w:p>
    <w:p w14:paraId="2E9E3FFE" w14:textId="77777777" w:rsidR="0026201C" w:rsidRPr="000C481E" w:rsidRDefault="0026201C" w:rsidP="00D542A2">
      <w:pPr>
        <w:autoSpaceDE w:val="0"/>
        <w:autoSpaceDN w:val="0"/>
        <w:adjustRightInd w:val="0"/>
        <w:spacing w:after="0" w:line="240" w:lineRule="auto"/>
        <w:rPr>
          <w:rFonts w:ascii="Arial" w:hAnsi="Arial" w:cs="Arial"/>
          <w:bCs/>
        </w:rPr>
      </w:pPr>
      <w:r w:rsidRPr="000C481E">
        <w:rPr>
          <w:rFonts w:ascii="Arial" w:hAnsi="Arial" w:cs="Arial"/>
          <w:bCs/>
        </w:rPr>
        <w:t>MD (NE)</w:t>
      </w:r>
    </w:p>
    <w:p w14:paraId="0809BE81" w14:textId="77777777" w:rsidR="00C47D7C" w:rsidRPr="000C481E" w:rsidRDefault="00C47D7C" w:rsidP="00166F04">
      <w:pPr>
        <w:autoSpaceDE w:val="0"/>
        <w:autoSpaceDN w:val="0"/>
        <w:adjustRightInd w:val="0"/>
        <w:spacing w:after="0" w:line="240" w:lineRule="auto"/>
        <w:rPr>
          <w:rFonts w:ascii="Arial" w:hAnsi="Arial" w:cs="Arial"/>
          <w:sz w:val="16"/>
        </w:rPr>
      </w:pPr>
    </w:p>
    <w:p w14:paraId="78DE1C6C" w14:textId="77777777" w:rsidR="00B07826" w:rsidRPr="000C481E" w:rsidRDefault="00B07826" w:rsidP="00B9120F">
      <w:pPr>
        <w:spacing w:after="0" w:line="240" w:lineRule="auto"/>
        <w:jc w:val="both"/>
        <w:rPr>
          <w:rFonts w:ascii="Arial" w:hAnsi="Arial" w:cs="Arial"/>
          <w:b/>
        </w:rPr>
      </w:pPr>
      <w:r w:rsidRPr="000C481E">
        <w:rPr>
          <w:rFonts w:ascii="Arial" w:hAnsi="Arial" w:cs="Arial"/>
          <w:b/>
        </w:rPr>
        <w:t>Další plánované kroky</w:t>
      </w:r>
    </w:p>
    <w:p w14:paraId="7BF558F6" w14:textId="1547BB95" w:rsidR="00EE032D" w:rsidRPr="000C481E" w:rsidRDefault="007E2199" w:rsidP="00EE032D">
      <w:pPr>
        <w:autoSpaceDE w:val="0"/>
        <w:autoSpaceDN w:val="0"/>
        <w:adjustRightInd w:val="0"/>
        <w:spacing w:after="0"/>
        <w:jc w:val="both"/>
        <w:rPr>
          <w:rFonts w:ascii="Arial" w:hAnsi="Arial" w:cs="Arial"/>
          <w:bCs/>
        </w:rPr>
      </w:pPr>
      <w:r w:rsidRPr="000C481E">
        <w:rPr>
          <w:rFonts w:ascii="Arial" w:hAnsi="Arial" w:cs="Arial"/>
          <w:lang w:eastAsia="cs-CZ"/>
        </w:rPr>
        <w:t xml:space="preserve">RVVI – ÚV </w:t>
      </w:r>
      <w:r w:rsidR="00E04B3F" w:rsidRPr="000C481E">
        <w:rPr>
          <w:rFonts w:ascii="Arial" w:hAnsi="Arial" w:cs="Arial"/>
          <w:lang w:eastAsia="cs-CZ"/>
        </w:rPr>
        <w:t xml:space="preserve">RVV – stanoviska RVVI </w:t>
      </w:r>
    </w:p>
    <w:p w14:paraId="0E62CDC8" w14:textId="5C5315EA" w:rsidR="00B9120F" w:rsidRPr="000C481E" w:rsidRDefault="00E04B3F" w:rsidP="00B9120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aktualizace</w:t>
      </w:r>
      <w:r w:rsidR="00B9120F" w:rsidRPr="000C481E">
        <w:rPr>
          <w:rFonts w:ascii="Arial" w:eastAsia="Times New Roman" w:hAnsi="Arial" w:cs="Arial"/>
          <w:lang w:eastAsia="cs-CZ"/>
        </w:rPr>
        <w:t xml:space="preserve"> RIS3 strategie v roce 2018.</w:t>
      </w:r>
    </w:p>
    <w:p w14:paraId="7F7D213B" w14:textId="77777777" w:rsidR="005D607A" w:rsidRPr="000C481E" w:rsidRDefault="005D607A" w:rsidP="00B9120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MŠMT – bez komentáře</w:t>
      </w:r>
    </w:p>
    <w:p w14:paraId="7E70E1BF" w14:textId="77777777" w:rsidR="00303058" w:rsidRPr="000C481E" w:rsidRDefault="00303058" w:rsidP="00B9120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MSP – bez komentáře</w:t>
      </w:r>
    </w:p>
    <w:p w14:paraId="4B914C67" w14:textId="77777777" w:rsidR="00C47D7C" w:rsidRPr="000C481E" w:rsidRDefault="00C47D7C" w:rsidP="00B9120F">
      <w:pPr>
        <w:spacing w:after="0" w:line="240" w:lineRule="auto"/>
        <w:jc w:val="both"/>
        <w:rPr>
          <w:rFonts w:ascii="Arial" w:eastAsia="Times New Roman" w:hAnsi="Arial" w:cs="Arial"/>
          <w:lang w:eastAsia="cs-CZ"/>
        </w:rPr>
      </w:pPr>
      <w:r w:rsidRPr="000C481E">
        <w:rPr>
          <w:rFonts w:ascii="Arial" w:eastAsia="Times New Roman" w:hAnsi="Arial" w:cs="Arial"/>
          <w:lang w:eastAsia="cs-CZ"/>
        </w:rPr>
        <w:t>MV – bez komentáře</w:t>
      </w:r>
    </w:p>
    <w:p w14:paraId="202CFA8A" w14:textId="77777777" w:rsidR="00B9120F" w:rsidRPr="000C481E" w:rsidRDefault="00D542A2" w:rsidP="002C7F1C">
      <w:pPr>
        <w:spacing w:after="0" w:line="240" w:lineRule="auto"/>
        <w:jc w:val="both"/>
        <w:rPr>
          <w:rFonts w:ascii="Arial" w:hAnsi="Arial" w:cs="Arial"/>
          <w:lang w:eastAsia="cs-CZ"/>
        </w:rPr>
      </w:pPr>
      <w:r w:rsidRPr="000C481E">
        <w:rPr>
          <w:rFonts w:ascii="Arial" w:hAnsi="Arial" w:cs="Arial"/>
          <w:lang w:eastAsia="cs-CZ"/>
        </w:rPr>
        <w:t>MZE – bez komentáře</w:t>
      </w:r>
    </w:p>
    <w:p w14:paraId="789441EB" w14:textId="77777777" w:rsidR="002C7F1C" w:rsidRPr="000C481E" w:rsidRDefault="002C7F1C" w:rsidP="002C7F1C">
      <w:pPr>
        <w:spacing w:after="0" w:line="240" w:lineRule="auto"/>
        <w:jc w:val="both"/>
        <w:rPr>
          <w:rFonts w:ascii="Arial" w:hAnsi="Arial" w:cs="Arial"/>
          <w:lang w:eastAsia="cs-CZ"/>
        </w:rPr>
      </w:pPr>
      <w:r w:rsidRPr="000C481E">
        <w:rPr>
          <w:rFonts w:ascii="Arial" w:hAnsi="Arial" w:cs="Arial"/>
          <w:lang w:eastAsia="cs-CZ"/>
        </w:rPr>
        <w:t>MŽP – bez komentáře</w:t>
      </w:r>
    </w:p>
    <w:p w14:paraId="6AB1C0A4" w14:textId="77777777" w:rsidR="00632A6A" w:rsidRPr="000C481E" w:rsidRDefault="00632A6A" w:rsidP="002C7F1C">
      <w:pPr>
        <w:spacing w:after="0" w:line="240" w:lineRule="auto"/>
        <w:jc w:val="both"/>
        <w:rPr>
          <w:rFonts w:ascii="Arial" w:hAnsi="Arial" w:cs="Arial"/>
          <w:lang w:eastAsia="cs-CZ"/>
        </w:rPr>
      </w:pPr>
      <w:r w:rsidRPr="000C481E">
        <w:rPr>
          <w:rFonts w:ascii="Arial" w:hAnsi="Arial" w:cs="Arial"/>
          <w:lang w:eastAsia="cs-CZ"/>
        </w:rPr>
        <w:t>MO – bez komentáře</w:t>
      </w:r>
    </w:p>
    <w:p w14:paraId="40383F8D" w14:textId="77777777" w:rsidR="00F804B3" w:rsidRPr="000C481E" w:rsidRDefault="00F804B3" w:rsidP="002C7F1C">
      <w:pPr>
        <w:spacing w:after="0" w:line="240" w:lineRule="auto"/>
        <w:jc w:val="both"/>
        <w:rPr>
          <w:rFonts w:ascii="Arial" w:hAnsi="Arial" w:cs="Arial"/>
          <w:lang w:eastAsia="cs-CZ"/>
        </w:rPr>
      </w:pPr>
      <w:r w:rsidRPr="000C481E">
        <w:rPr>
          <w:rFonts w:ascii="Arial" w:hAnsi="Arial" w:cs="Arial"/>
          <w:lang w:eastAsia="cs-CZ"/>
        </w:rPr>
        <w:t>MK – bez komentáře</w:t>
      </w:r>
    </w:p>
    <w:p w14:paraId="7BF3ED89" w14:textId="77777777" w:rsidR="007E2199" w:rsidRPr="000C481E" w:rsidRDefault="007E2199" w:rsidP="00B9120F">
      <w:pPr>
        <w:spacing w:after="0" w:line="240" w:lineRule="auto"/>
        <w:jc w:val="both"/>
        <w:rPr>
          <w:rFonts w:ascii="Arial" w:hAnsi="Arial" w:cs="Arial"/>
          <w:b/>
        </w:rPr>
      </w:pPr>
    </w:p>
    <w:p w14:paraId="48EAD43F" w14:textId="77777777" w:rsidR="00B07826" w:rsidRPr="000C481E" w:rsidRDefault="00B07826" w:rsidP="00B9120F">
      <w:pPr>
        <w:spacing w:after="0" w:line="240" w:lineRule="auto"/>
        <w:jc w:val="both"/>
        <w:rPr>
          <w:rFonts w:ascii="Arial" w:hAnsi="Arial" w:cs="Arial"/>
          <w:b/>
        </w:rPr>
      </w:pPr>
      <w:r w:rsidRPr="000C481E">
        <w:rPr>
          <w:rFonts w:ascii="Arial" w:hAnsi="Arial" w:cs="Arial"/>
          <w:b/>
        </w:rPr>
        <w:t>Poznámka (návrh na úpravu či zrušení opatření)</w:t>
      </w:r>
    </w:p>
    <w:p w14:paraId="57EC99A1" w14:textId="77777777" w:rsidR="007E2199" w:rsidRPr="000C481E" w:rsidRDefault="007E2199" w:rsidP="00B9120F">
      <w:pPr>
        <w:spacing w:after="0" w:line="240" w:lineRule="auto"/>
        <w:jc w:val="both"/>
        <w:rPr>
          <w:rFonts w:ascii="Arial" w:hAnsi="Arial" w:cs="Arial"/>
          <w:lang w:eastAsia="cs-CZ"/>
        </w:rPr>
      </w:pPr>
    </w:p>
    <w:p w14:paraId="73DD4E6C" w14:textId="3B82C93F" w:rsidR="00682A61" w:rsidRPr="000C481E" w:rsidRDefault="007E2199" w:rsidP="00B9120F">
      <w:pPr>
        <w:spacing w:after="0" w:line="240" w:lineRule="auto"/>
        <w:jc w:val="both"/>
        <w:rPr>
          <w:rFonts w:ascii="Arial" w:hAnsi="Arial" w:cs="Arial"/>
          <w:lang w:eastAsia="cs-CZ"/>
        </w:rPr>
      </w:pPr>
      <w:r w:rsidRPr="000C481E">
        <w:rPr>
          <w:rFonts w:ascii="Arial" w:hAnsi="Arial" w:cs="Arial"/>
          <w:lang w:eastAsia="cs-CZ"/>
        </w:rPr>
        <w:t xml:space="preserve">RVVI – ÚV </w:t>
      </w:r>
      <w:r w:rsidR="00E04B3F" w:rsidRPr="000C481E">
        <w:rPr>
          <w:rFonts w:ascii="Arial" w:hAnsi="Arial" w:cs="Arial"/>
          <w:lang w:eastAsia="cs-CZ"/>
        </w:rPr>
        <w:t>RVV – ponechat, ale změnit odpovědnost: gesce: MPO, spolupráce: ÚV-RVV (naplnění prostřednictvím stanovisek RVVI) a další správní úřady odpovědné za výzkum a vývoj v oblasti svých působností</w:t>
      </w:r>
      <w:r w:rsidR="00FD3835" w:rsidRPr="000C481E">
        <w:rPr>
          <w:rFonts w:ascii="Arial" w:hAnsi="Arial" w:cs="Arial"/>
          <w:lang w:eastAsia="cs-CZ"/>
        </w:rPr>
        <w:t xml:space="preserve"> (vytvořit pracovní skupinu? Účast v NIP?)</w:t>
      </w:r>
      <w:r w:rsidRPr="000C481E">
        <w:rPr>
          <w:rFonts w:ascii="Arial" w:hAnsi="Arial" w:cs="Arial"/>
          <w:lang w:eastAsia="cs-CZ"/>
        </w:rPr>
        <w:t>.</w:t>
      </w:r>
    </w:p>
    <w:p w14:paraId="0C1687C3" w14:textId="77777777" w:rsidR="00B9120F" w:rsidRPr="000C481E" w:rsidRDefault="00B9120F" w:rsidP="00B9120F">
      <w:pPr>
        <w:spacing w:after="0" w:line="240" w:lineRule="auto"/>
        <w:jc w:val="both"/>
        <w:rPr>
          <w:rFonts w:ascii="Arial" w:hAnsi="Arial" w:cs="Arial"/>
          <w:lang w:eastAsia="cs-CZ"/>
        </w:rPr>
      </w:pPr>
      <w:r w:rsidRPr="000C481E">
        <w:rPr>
          <w:rFonts w:ascii="Arial" w:hAnsi="Arial" w:cs="Arial"/>
          <w:lang w:eastAsia="cs-CZ"/>
        </w:rPr>
        <w:t>MPO – bez komentáře</w:t>
      </w:r>
    </w:p>
    <w:p w14:paraId="57630780" w14:textId="77777777" w:rsidR="005D607A" w:rsidRPr="000C481E" w:rsidRDefault="005D607A" w:rsidP="00B9120F">
      <w:pPr>
        <w:spacing w:after="0" w:line="240" w:lineRule="auto"/>
        <w:jc w:val="both"/>
        <w:rPr>
          <w:rFonts w:ascii="Arial" w:hAnsi="Arial" w:cs="Arial"/>
          <w:lang w:eastAsia="cs-CZ"/>
        </w:rPr>
      </w:pPr>
      <w:r w:rsidRPr="000C481E">
        <w:rPr>
          <w:rFonts w:ascii="Arial" w:hAnsi="Arial" w:cs="Arial"/>
          <w:lang w:eastAsia="cs-CZ"/>
        </w:rPr>
        <w:t>MŠMT – bez komentáře</w:t>
      </w:r>
    </w:p>
    <w:p w14:paraId="0D23942B" w14:textId="77777777" w:rsidR="00303058" w:rsidRPr="000C481E" w:rsidRDefault="00303058" w:rsidP="00B9120F">
      <w:pPr>
        <w:spacing w:after="0" w:line="240" w:lineRule="auto"/>
        <w:jc w:val="both"/>
        <w:rPr>
          <w:rFonts w:ascii="Arial" w:hAnsi="Arial" w:cs="Arial"/>
          <w:lang w:eastAsia="cs-CZ"/>
        </w:rPr>
      </w:pPr>
      <w:r w:rsidRPr="000C481E">
        <w:rPr>
          <w:rFonts w:ascii="Arial" w:hAnsi="Arial" w:cs="Arial"/>
          <w:lang w:eastAsia="cs-CZ"/>
        </w:rPr>
        <w:t>MSP – bez komentáře</w:t>
      </w:r>
    </w:p>
    <w:p w14:paraId="28F7E0DB" w14:textId="77777777" w:rsidR="00B07826" w:rsidRPr="000C481E" w:rsidRDefault="00C47D7C" w:rsidP="00D542A2">
      <w:pPr>
        <w:spacing w:after="0" w:line="240" w:lineRule="auto"/>
        <w:jc w:val="both"/>
        <w:rPr>
          <w:rFonts w:ascii="Arial" w:hAnsi="Arial" w:cs="Arial"/>
          <w:lang w:eastAsia="cs-CZ"/>
        </w:rPr>
      </w:pPr>
      <w:r w:rsidRPr="000C481E">
        <w:rPr>
          <w:rFonts w:ascii="Arial" w:hAnsi="Arial" w:cs="Arial"/>
          <w:lang w:eastAsia="cs-CZ"/>
        </w:rPr>
        <w:t>MV – bez komentáře</w:t>
      </w:r>
    </w:p>
    <w:p w14:paraId="487A03FB" w14:textId="77777777" w:rsidR="00D542A2" w:rsidRPr="000C481E" w:rsidRDefault="00D542A2" w:rsidP="002C7F1C">
      <w:pPr>
        <w:spacing w:after="0" w:line="240" w:lineRule="auto"/>
        <w:jc w:val="both"/>
        <w:rPr>
          <w:rFonts w:ascii="Arial" w:hAnsi="Arial" w:cs="Arial"/>
          <w:bCs/>
        </w:rPr>
      </w:pPr>
      <w:r w:rsidRPr="000C481E">
        <w:rPr>
          <w:rFonts w:ascii="Arial" w:hAnsi="Arial" w:cs="Arial"/>
          <w:lang w:eastAsia="cs-CZ"/>
        </w:rPr>
        <w:t xml:space="preserve">MZE - </w:t>
      </w:r>
      <w:proofErr w:type="spellStart"/>
      <w:r w:rsidRPr="000C481E">
        <w:rPr>
          <w:rFonts w:ascii="Arial" w:hAnsi="Arial" w:cs="Arial"/>
          <w:bCs/>
        </w:rPr>
        <w:t>MZe</w:t>
      </w:r>
      <w:proofErr w:type="spellEnd"/>
      <w:r w:rsidRPr="000C481E">
        <w:rPr>
          <w:rFonts w:ascii="Arial" w:hAnsi="Arial" w:cs="Arial"/>
          <w:bCs/>
        </w:rPr>
        <w:t xml:space="preserve"> aktivně spolupracuje na aktualizaci RIS3 strategie, především na aktualizaci NIP Zemědělství a životní prostředí.</w:t>
      </w:r>
    </w:p>
    <w:p w14:paraId="0BF78689" w14:textId="77777777" w:rsidR="002C7F1C" w:rsidRPr="000C481E" w:rsidRDefault="002C7F1C" w:rsidP="002C7F1C">
      <w:pPr>
        <w:spacing w:after="0" w:line="240" w:lineRule="auto"/>
        <w:jc w:val="both"/>
        <w:rPr>
          <w:rFonts w:ascii="Arial" w:hAnsi="Arial" w:cs="Arial"/>
          <w:bCs/>
        </w:rPr>
      </w:pPr>
      <w:r w:rsidRPr="000C481E">
        <w:rPr>
          <w:rFonts w:ascii="Arial" w:hAnsi="Arial" w:cs="Arial"/>
          <w:bCs/>
        </w:rPr>
        <w:t>MŽP – bez komentáře</w:t>
      </w:r>
    </w:p>
    <w:p w14:paraId="31F0DAC9" w14:textId="77777777" w:rsidR="00632A6A" w:rsidRPr="000C481E" w:rsidRDefault="00632A6A" w:rsidP="002C7F1C">
      <w:pPr>
        <w:spacing w:after="0" w:line="240" w:lineRule="auto"/>
        <w:jc w:val="both"/>
        <w:rPr>
          <w:rFonts w:ascii="Arial" w:hAnsi="Arial" w:cs="Arial"/>
          <w:bCs/>
        </w:rPr>
      </w:pPr>
      <w:r w:rsidRPr="000C481E">
        <w:rPr>
          <w:rFonts w:ascii="Arial" w:hAnsi="Arial" w:cs="Arial"/>
          <w:bCs/>
        </w:rPr>
        <w:t>MO – bez komentáře</w:t>
      </w:r>
    </w:p>
    <w:p w14:paraId="00062086" w14:textId="77777777" w:rsidR="00F804B3" w:rsidRPr="000C481E" w:rsidRDefault="00F804B3" w:rsidP="002C7F1C">
      <w:pPr>
        <w:spacing w:after="0" w:line="240" w:lineRule="auto"/>
        <w:jc w:val="both"/>
        <w:rPr>
          <w:rFonts w:ascii="Arial" w:hAnsi="Arial" w:cs="Arial"/>
          <w:lang w:eastAsia="cs-CZ"/>
        </w:rPr>
      </w:pPr>
      <w:r w:rsidRPr="000C481E">
        <w:rPr>
          <w:rFonts w:ascii="Arial" w:hAnsi="Arial" w:cs="Arial"/>
          <w:bCs/>
        </w:rPr>
        <w:t>MK – bez komentáře</w:t>
      </w:r>
    </w:p>
    <w:p w14:paraId="0E6BF2FD" w14:textId="4937C78A" w:rsidR="00D2231C" w:rsidRPr="000C481E" w:rsidRDefault="0026201C" w:rsidP="00BB281E">
      <w:pPr>
        <w:spacing w:line="240" w:lineRule="auto"/>
        <w:jc w:val="both"/>
        <w:rPr>
          <w:rFonts w:ascii="Arial" w:hAnsi="Arial" w:cs="Arial"/>
          <w:bCs/>
        </w:rPr>
      </w:pPr>
      <w:r w:rsidRPr="000C481E">
        <w:rPr>
          <w:rFonts w:ascii="Arial" w:hAnsi="Arial" w:cs="Arial"/>
          <w:lang w:eastAsia="cs-CZ"/>
        </w:rPr>
        <w:t xml:space="preserve">MD - </w:t>
      </w:r>
      <w:r w:rsidRPr="000C481E">
        <w:rPr>
          <w:rFonts w:ascii="Arial" w:hAnsi="Arial" w:cs="Arial"/>
          <w:bCs/>
        </w:rPr>
        <w:t>zařadit mezi hlavní směry dopravu, která doposud chybí</w:t>
      </w:r>
    </w:p>
    <w:p w14:paraId="5E558849" w14:textId="43810F61" w:rsidR="00D2231C" w:rsidRPr="000C481E" w:rsidRDefault="008C0789" w:rsidP="00472E07">
      <w:pPr>
        <w:jc w:val="both"/>
        <w:rPr>
          <w:rFonts w:ascii="Arial" w:hAnsi="Arial" w:cs="Arial"/>
          <w:lang w:eastAsia="cs-CZ"/>
        </w:rPr>
      </w:pPr>
      <w:bookmarkStart w:id="48" w:name="_Toc513639775"/>
      <w:r w:rsidRPr="000C481E">
        <w:rPr>
          <w:rStyle w:val="Nadpis3Char"/>
        </w:rPr>
        <w:t>Opatření 29</w:t>
      </w:r>
      <w:bookmarkEnd w:id="48"/>
      <w:r w:rsidR="00B9120F" w:rsidRPr="000C481E">
        <w:rPr>
          <w:rStyle w:val="Znakapoznpodarou"/>
          <w:rFonts w:ascii="Arial" w:hAnsi="Arial" w:cs="Arial"/>
          <w:i/>
          <w:lang w:eastAsia="cs-CZ"/>
        </w:rPr>
        <w:footnoteReference w:id="72"/>
      </w:r>
    </w:p>
    <w:p w14:paraId="03F8C393" w14:textId="77777777" w:rsidR="008C0789" w:rsidRPr="000C481E" w:rsidRDefault="008C0789" w:rsidP="00472E07">
      <w:pPr>
        <w:jc w:val="both"/>
        <w:rPr>
          <w:rFonts w:ascii="Arial" w:hAnsi="Arial" w:cs="Arial"/>
          <w:i/>
          <w:lang w:eastAsia="cs-CZ"/>
        </w:rPr>
      </w:pPr>
      <w:r w:rsidRPr="000C481E">
        <w:rPr>
          <w:rFonts w:ascii="Arial" w:hAnsi="Arial" w:cs="Arial"/>
          <w:i/>
          <w:lang w:eastAsia="cs-CZ"/>
        </w:rPr>
        <w:t>Vytvořit nástroje pro podporu hlavních směrů aplikovaného výzkumu</w:t>
      </w:r>
      <w:r w:rsidR="00711293" w:rsidRPr="000C481E">
        <w:rPr>
          <w:rStyle w:val="Znakapoznpodarou"/>
          <w:rFonts w:ascii="Arial" w:hAnsi="Arial" w:cs="Arial"/>
          <w:i/>
          <w:lang w:eastAsia="cs-CZ"/>
        </w:rPr>
        <w:footnoteReference w:id="73"/>
      </w:r>
    </w:p>
    <w:p w14:paraId="797397CB" w14:textId="77777777" w:rsidR="00711293" w:rsidRPr="000C481E" w:rsidRDefault="008C0789" w:rsidP="00472E07">
      <w:pPr>
        <w:spacing w:after="120" w:line="240" w:lineRule="auto"/>
        <w:jc w:val="both"/>
        <w:rPr>
          <w:rFonts w:ascii="Arial" w:hAnsi="Arial" w:cs="Arial"/>
          <w:lang w:eastAsia="cs-CZ"/>
        </w:rPr>
      </w:pPr>
      <w:r w:rsidRPr="000C481E">
        <w:rPr>
          <w:rFonts w:ascii="Arial" w:hAnsi="Arial" w:cs="Arial"/>
          <w:lang w:eastAsia="cs-CZ"/>
        </w:rPr>
        <w:lastRenderedPageBreak/>
        <w:t>Termín: 201</w:t>
      </w:r>
      <w:r w:rsidR="001C30C4" w:rsidRPr="000C481E">
        <w:rPr>
          <w:rFonts w:ascii="Arial" w:hAnsi="Arial" w:cs="Arial"/>
          <w:lang w:eastAsia="cs-CZ"/>
        </w:rPr>
        <w:t>7+</w:t>
      </w:r>
    </w:p>
    <w:p w14:paraId="62934C31" w14:textId="77777777" w:rsidR="008C0789" w:rsidRPr="000C481E" w:rsidRDefault="008C0789" w:rsidP="00472E07">
      <w:pPr>
        <w:spacing w:after="120" w:line="240" w:lineRule="auto"/>
        <w:jc w:val="both"/>
        <w:rPr>
          <w:rFonts w:ascii="Arial" w:hAnsi="Arial" w:cs="Arial"/>
          <w:lang w:eastAsia="cs-CZ"/>
        </w:rPr>
      </w:pPr>
      <w:r w:rsidRPr="000C481E">
        <w:rPr>
          <w:rFonts w:ascii="Arial" w:hAnsi="Arial" w:cs="Arial"/>
          <w:lang w:eastAsia="cs-CZ"/>
        </w:rPr>
        <w:t>Odpovědnost: ÚV ČR – Sekce VVI, RVVI, MPO a další správní úřady odpovědné za výzkum a vývoj v oblasti svých působností</w:t>
      </w:r>
    </w:p>
    <w:p w14:paraId="47DEE0F9" w14:textId="77777777" w:rsidR="00B07826" w:rsidRPr="000C481E" w:rsidRDefault="00B07826" w:rsidP="00711293">
      <w:pPr>
        <w:spacing w:after="0" w:line="240" w:lineRule="auto"/>
        <w:jc w:val="both"/>
        <w:rPr>
          <w:rFonts w:ascii="Arial" w:hAnsi="Arial" w:cs="Arial"/>
          <w:b/>
        </w:rPr>
      </w:pPr>
      <w:r w:rsidRPr="000C481E">
        <w:rPr>
          <w:rFonts w:ascii="Arial" w:hAnsi="Arial" w:cs="Arial"/>
          <w:b/>
        </w:rPr>
        <w:t>Stav realizace – dosavadní pokrok</w:t>
      </w:r>
    </w:p>
    <w:p w14:paraId="4C697CE2" w14:textId="236F4803" w:rsidR="00F92FDF" w:rsidRPr="000C481E" w:rsidRDefault="007E2199" w:rsidP="00711293">
      <w:pPr>
        <w:spacing w:after="0" w:line="240" w:lineRule="auto"/>
        <w:jc w:val="both"/>
        <w:rPr>
          <w:rFonts w:ascii="Arial" w:hAnsi="Arial" w:cs="Arial"/>
          <w:lang w:eastAsia="cs-CZ"/>
        </w:rPr>
      </w:pPr>
      <w:r w:rsidRPr="000C481E">
        <w:rPr>
          <w:rFonts w:ascii="Arial" w:hAnsi="Arial" w:cs="Arial"/>
          <w:lang w:eastAsia="cs-CZ"/>
        </w:rPr>
        <w:t xml:space="preserve">RVVI - </w:t>
      </w:r>
      <w:r w:rsidR="00F92FDF" w:rsidRPr="000C481E">
        <w:rPr>
          <w:rFonts w:ascii="Arial" w:hAnsi="Arial" w:cs="Arial"/>
          <w:lang w:eastAsia="cs-CZ"/>
        </w:rPr>
        <w:t>ÚV – RVV (plněno průběžně)</w:t>
      </w:r>
    </w:p>
    <w:p w14:paraId="05E8CE6F" w14:textId="77777777" w:rsidR="00F92FDF" w:rsidRPr="000C481E" w:rsidRDefault="00F92FDF" w:rsidP="00711293">
      <w:pPr>
        <w:spacing w:after="0" w:line="240" w:lineRule="auto"/>
        <w:jc w:val="both"/>
        <w:rPr>
          <w:rFonts w:ascii="Arial" w:hAnsi="Arial" w:cs="Arial"/>
          <w:lang w:eastAsia="cs-CZ"/>
        </w:rPr>
      </w:pPr>
      <w:r w:rsidRPr="000C481E">
        <w:rPr>
          <w:rFonts w:ascii="Arial" w:hAnsi="Arial" w:cs="Arial"/>
          <w:bCs/>
        </w:rPr>
        <w:t xml:space="preserve">Sektorový program THÉTA (viz opatření č. 27); program Národní centra kompetence 1 (viz opatření č. 16); posílení prostředků na dlouhodobý koncepční rozvoj veřejných výzkumných subjektů (viz opatření č. 8); prostředky rizikového kapitálu označované jako </w:t>
      </w:r>
      <w:proofErr w:type="spellStart"/>
      <w:r w:rsidRPr="000C481E">
        <w:rPr>
          <w:rFonts w:ascii="Arial" w:hAnsi="Arial" w:cs="Arial"/>
          <w:bCs/>
        </w:rPr>
        <w:t>pre-seed</w:t>
      </w:r>
      <w:proofErr w:type="spellEnd"/>
      <w:r w:rsidRPr="000C481E">
        <w:rPr>
          <w:rFonts w:ascii="Arial" w:hAnsi="Arial" w:cs="Arial"/>
          <w:bCs/>
        </w:rPr>
        <w:t xml:space="preserve"> a </w:t>
      </w:r>
      <w:proofErr w:type="spellStart"/>
      <w:r w:rsidRPr="000C481E">
        <w:rPr>
          <w:rFonts w:ascii="Arial" w:hAnsi="Arial" w:cs="Arial"/>
          <w:bCs/>
        </w:rPr>
        <w:t>seed</w:t>
      </w:r>
      <w:proofErr w:type="spellEnd"/>
      <w:r w:rsidRPr="000C481E">
        <w:rPr>
          <w:rFonts w:ascii="Arial" w:hAnsi="Arial" w:cs="Arial"/>
          <w:bCs/>
        </w:rPr>
        <w:t xml:space="preserve"> fondy, které slouží k rozvoji začínajících firem (MPO); investiční pobídky (MPO).</w:t>
      </w:r>
    </w:p>
    <w:p w14:paraId="7F2A518F" w14:textId="77777777" w:rsidR="007E2199" w:rsidRPr="000C481E" w:rsidRDefault="007E2199" w:rsidP="00711293">
      <w:pPr>
        <w:spacing w:after="0" w:line="240" w:lineRule="auto"/>
        <w:jc w:val="both"/>
        <w:rPr>
          <w:rFonts w:ascii="Arial" w:hAnsi="Arial" w:cs="Arial"/>
          <w:lang w:eastAsia="cs-CZ"/>
        </w:rPr>
      </w:pPr>
    </w:p>
    <w:p w14:paraId="4F44341E" w14:textId="77777777" w:rsidR="00711293" w:rsidRPr="000C481E" w:rsidRDefault="00711293" w:rsidP="00711293">
      <w:pPr>
        <w:spacing w:after="0" w:line="240" w:lineRule="auto"/>
        <w:jc w:val="both"/>
        <w:rPr>
          <w:rFonts w:ascii="Arial" w:hAnsi="Arial" w:cs="Arial"/>
          <w:lang w:eastAsia="cs-CZ"/>
        </w:rPr>
      </w:pPr>
      <w:r w:rsidRPr="000C481E">
        <w:rPr>
          <w:rFonts w:ascii="Arial" w:hAnsi="Arial" w:cs="Arial"/>
          <w:lang w:eastAsia="cs-CZ"/>
        </w:rPr>
        <w:t>MPO (ANO)</w:t>
      </w:r>
    </w:p>
    <w:p w14:paraId="06903ACB" w14:textId="77777777" w:rsidR="00711293" w:rsidRPr="000C481E" w:rsidRDefault="00711293" w:rsidP="00711293">
      <w:pPr>
        <w:spacing w:after="0" w:line="240" w:lineRule="auto"/>
        <w:jc w:val="both"/>
        <w:rPr>
          <w:rFonts w:ascii="Arial" w:eastAsia="Times New Roman" w:hAnsi="Arial" w:cs="Arial"/>
          <w:lang w:eastAsia="cs-CZ"/>
        </w:rPr>
      </w:pPr>
      <w:r w:rsidRPr="000C481E">
        <w:rPr>
          <w:rFonts w:ascii="Arial" w:eastAsia="Times New Roman" w:hAnsi="Arial" w:cs="Arial"/>
          <w:lang w:eastAsia="cs-CZ"/>
        </w:rPr>
        <w:t>Část opatření zaměřenou na podporu dlouhodobé a strategicky orientované spolupráce mezi podniky a výzkumnými organizacemi MPO plní jak v oblasti účelové podpory (program TRIO podporuje výhradně projekty řešené v účinné spolupráci těchto subjektů), tak v oblasti institucionální (nová metodika hodnocení zohledňuje významným způsobem mj. spolupráci s aplikační sférou, zejména podniky).</w:t>
      </w:r>
    </w:p>
    <w:p w14:paraId="3A0FDB40" w14:textId="77777777" w:rsidR="005C0A45" w:rsidRPr="000C481E" w:rsidRDefault="005C0A45" w:rsidP="00711293">
      <w:pPr>
        <w:spacing w:after="0" w:line="240" w:lineRule="auto"/>
        <w:jc w:val="both"/>
        <w:rPr>
          <w:rFonts w:ascii="Arial" w:eastAsia="Times New Roman" w:hAnsi="Arial" w:cs="Arial"/>
          <w:lang w:eastAsia="cs-CZ"/>
        </w:rPr>
      </w:pPr>
    </w:p>
    <w:p w14:paraId="662C33B1" w14:textId="77777777" w:rsidR="0003575C" w:rsidRPr="000C481E" w:rsidRDefault="0003575C" w:rsidP="00711293">
      <w:pPr>
        <w:spacing w:after="0" w:line="240" w:lineRule="auto"/>
        <w:jc w:val="both"/>
        <w:rPr>
          <w:rFonts w:ascii="Arial" w:hAnsi="Arial" w:cs="Arial"/>
          <w:bCs/>
        </w:rPr>
      </w:pPr>
      <w:r w:rsidRPr="000C481E">
        <w:rPr>
          <w:rFonts w:ascii="Arial" w:eastAsia="Times New Roman" w:hAnsi="Arial" w:cs="Arial"/>
          <w:lang w:eastAsia="cs-CZ"/>
        </w:rPr>
        <w:t>MŠMT (</w:t>
      </w:r>
      <w:r w:rsidRPr="000C481E">
        <w:rPr>
          <w:rFonts w:ascii="Arial" w:hAnsi="Arial" w:cs="Arial"/>
          <w:bCs/>
        </w:rPr>
        <w:t>Hlavním gestorem plnění příslušného opatření je ÚVČR – RVV. MŠMT je připraveno ke spolupráci, bude-li přizváno k plnění daného opatření.)</w:t>
      </w:r>
    </w:p>
    <w:p w14:paraId="1587DD2D" w14:textId="77777777" w:rsidR="007E2199" w:rsidRPr="000C481E" w:rsidRDefault="007E2199" w:rsidP="00711293">
      <w:pPr>
        <w:spacing w:after="0" w:line="240" w:lineRule="auto"/>
        <w:jc w:val="both"/>
        <w:rPr>
          <w:rFonts w:ascii="Arial" w:hAnsi="Arial" w:cs="Arial"/>
          <w:bCs/>
        </w:rPr>
      </w:pPr>
    </w:p>
    <w:p w14:paraId="48C8051C" w14:textId="77777777" w:rsidR="00074A2E" w:rsidRPr="000C481E" w:rsidRDefault="00074A2E" w:rsidP="00711293">
      <w:pPr>
        <w:spacing w:after="0" w:line="240" w:lineRule="auto"/>
        <w:jc w:val="both"/>
        <w:rPr>
          <w:rFonts w:ascii="Arial" w:hAnsi="Arial" w:cs="Arial"/>
          <w:bCs/>
        </w:rPr>
      </w:pPr>
      <w:r w:rsidRPr="000C481E">
        <w:rPr>
          <w:rFonts w:ascii="Arial" w:hAnsi="Arial" w:cs="Arial"/>
          <w:bCs/>
        </w:rPr>
        <w:t>TAČR (splněno)</w:t>
      </w:r>
    </w:p>
    <w:p w14:paraId="3C78EE05" w14:textId="77777777" w:rsidR="00074A2E" w:rsidRPr="000C481E" w:rsidRDefault="00074A2E" w:rsidP="00711293">
      <w:pPr>
        <w:spacing w:after="0" w:line="240" w:lineRule="auto"/>
        <w:jc w:val="both"/>
        <w:rPr>
          <w:rFonts w:ascii="Arial" w:hAnsi="Arial" w:cs="Arial"/>
          <w:bCs/>
        </w:rPr>
      </w:pPr>
      <w:r w:rsidRPr="000C481E">
        <w:rPr>
          <w:rFonts w:ascii="Arial" w:hAnsi="Arial" w:cs="Arial"/>
          <w:bCs/>
        </w:rPr>
        <w:t>Splněno prostřednictvím programů TA ČR.</w:t>
      </w:r>
    </w:p>
    <w:p w14:paraId="06501069" w14:textId="77777777" w:rsidR="00C47D7C" w:rsidRPr="000C481E" w:rsidRDefault="00C47D7C" w:rsidP="00711293">
      <w:pPr>
        <w:spacing w:after="0" w:line="240" w:lineRule="auto"/>
        <w:jc w:val="both"/>
        <w:rPr>
          <w:rFonts w:ascii="Arial" w:hAnsi="Arial" w:cs="Arial"/>
          <w:bCs/>
        </w:rPr>
      </w:pPr>
      <w:r w:rsidRPr="000C481E">
        <w:rPr>
          <w:rFonts w:ascii="Arial" w:hAnsi="Arial" w:cs="Arial"/>
          <w:bCs/>
        </w:rPr>
        <w:t>MV (plněno průběžně)</w:t>
      </w:r>
    </w:p>
    <w:p w14:paraId="48923069" w14:textId="77777777" w:rsidR="00C47D7C" w:rsidRPr="000C481E" w:rsidRDefault="00C47D7C" w:rsidP="00682A61">
      <w:pPr>
        <w:autoSpaceDE w:val="0"/>
        <w:autoSpaceDN w:val="0"/>
        <w:adjustRightInd w:val="0"/>
        <w:spacing w:after="0"/>
        <w:jc w:val="both"/>
        <w:rPr>
          <w:rFonts w:ascii="Arial" w:hAnsi="Arial" w:cs="Arial"/>
          <w:bCs/>
        </w:rPr>
      </w:pPr>
      <w:r w:rsidRPr="000C481E">
        <w:rPr>
          <w:rFonts w:ascii="Arial" w:hAnsi="Arial" w:cs="Arial"/>
          <w:bCs/>
        </w:rPr>
        <w:t xml:space="preserve">V oblasti bezpečnostního výzkumu je součástí Meziresortní koncepce podpory bezpečnostního výzkumu 2017 – 2023 (ÚV č. 509/2017), kdy koncepční dokument definuje tři klíčové prioritní cíle bezpečnostního výzkumu, a to: </w:t>
      </w:r>
    </w:p>
    <w:p w14:paraId="2B5802B0" w14:textId="77777777" w:rsidR="00C47D7C" w:rsidRPr="000C481E" w:rsidRDefault="00C47D7C" w:rsidP="00F47255">
      <w:pPr>
        <w:numPr>
          <w:ilvl w:val="0"/>
          <w:numId w:val="33"/>
        </w:numPr>
        <w:autoSpaceDE w:val="0"/>
        <w:autoSpaceDN w:val="0"/>
        <w:adjustRightInd w:val="0"/>
        <w:spacing w:after="0" w:line="240" w:lineRule="auto"/>
        <w:rPr>
          <w:rFonts w:ascii="Arial" w:hAnsi="Arial" w:cs="Arial"/>
          <w:bCs/>
        </w:rPr>
      </w:pPr>
      <w:r w:rsidRPr="000C481E">
        <w:rPr>
          <w:rFonts w:ascii="Arial" w:hAnsi="Arial" w:cs="Arial"/>
          <w:bCs/>
        </w:rPr>
        <w:t>Adaptabilní bezpečnostní systém</w:t>
      </w:r>
    </w:p>
    <w:p w14:paraId="6A6BEBE8" w14:textId="77777777" w:rsidR="00C47D7C" w:rsidRPr="000C481E" w:rsidRDefault="00C47D7C" w:rsidP="00F47255">
      <w:pPr>
        <w:numPr>
          <w:ilvl w:val="0"/>
          <w:numId w:val="33"/>
        </w:numPr>
        <w:autoSpaceDE w:val="0"/>
        <w:autoSpaceDN w:val="0"/>
        <w:adjustRightInd w:val="0"/>
        <w:spacing w:after="0" w:line="240" w:lineRule="auto"/>
        <w:rPr>
          <w:rFonts w:ascii="Arial" w:hAnsi="Arial" w:cs="Arial"/>
          <w:bCs/>
        </w:rPr>
      </w:pPr>
      <w:r w:rsidRPr="000C481E">
        <w:rPr>
          <w:rFonts w:ascii="Arial" w:hAnsi="Arial" w:cs="Arial"/>
          <w:bCs/>
        </w:rPr>
        <w:t>Efektivní zásah</w:t>
      </w:r>
    </w:p>
    <w:p w14:paraId="4946188B" w14:textId="77777777" w:rsidR="00C47D7C" w:rsidRPr="000C481E" w:rsidRDefault="00C47D7C" w:rsidP="00F47255">
      <w:pPr>
        <w:numPr>
          <w:ilvl w:val="0"/>
          <w:numId w:val="33"/>
        </w:numPr>
        <w:autoSpaceDE w:val="0"/>
        <w:autoSpaceDN w:val="0"/>
        <w:adjustRightInd w:val="0"/>
        <w:spacing w:after="0" w:line="240" w:lineRule="auto"/>
        <w:rPr>
          <w:rFonts w:ascii="Arial" w:hAnsi="Arial" w:cs="Arial"/>
          <w:bCs/>
        </w:rPr>
      </w:pPr>
      <w:proofErr w:type="spellStart"/>
      <w:r w:rsidRPr="000C481E">
        <w:rPr>
          <w:rFonts w:ascii="Arial" w:hAnsi="Arial" w:cs="Arial"/>
          <w:bCs/>
        </w:rPr>
        <w:t>Resilientní</w:t>
      </w:r>
      <w:proofErr w:type="spellEnd"/>
      <w:r w:rsidRPr="000C481E">
        <w:rPr>
          <w:rFonts w:ascii="Arial" w:hAnsi="Arial" w:cs="Arial"/>
          <w:bCs/>
        </w:rPr>
        <w:t xml:space="preserve"> komunity</w:t>
      </w:r>
    </w:p>
    <w:p w14:paraId="2128709A" w14:textId="77777777" w:rsidR="00C47D7C" w:rsidRPr="000C481E" w:rsidRDefault="00C47D7C" w:rsidP="00C47D7C">
      <w:pPr>
        <w:spacing w:after="0" w:line="240" w:lineRule="auto"/>
        <w:jc w:val="both"/>
        <w:rPr>
          <w:rFonts w:ascii="Arial" w:eastAsia="Times New Roman" w:hAnsi="Arial" w:cs="Arial"/>
          <w:lang w:eastAsia="cs-CZ"/>
        </w:rPr>
      </w:pPr>
      <w:r w:rsidRPr="000C481E">
        <w:rPr>
          <w:rFonts w:ascii="Arial" w:hAnsi="Arial" w:cs="Arial"/>
          <w:bCs/>
        </w:rPr>
        <w:t>Nástroji pro plnění klíčových prioritních cílů bezpečnostního výzkumu jsou programy účelové a institucionální podpory.</w:t>
      </w:r>
    </w:p>
    <w:p w14:paraId="27749133" w14:textId="77777777" w:rsidR="00711293" w:rsidRPr="000C481E" w:rsidRDefault="00F804B3" w:rsidP="00711293">
      <w:pPr>
        <w:spacing w:after="0" w:line="240" w:lineRule="auto"/>
        <w:jc w:val="both"/>
        <w:rPr>
          <w:rFonts w:ascii="Arial" w:hAnsi="Arial" w:cs="Arial"/>
          <w:lang w:eastAsia="cs-CZ"/>
        </w:rPr>
      </w:pPr>
      <w:r w:rsidRPr="000C481E">
        <w:rPr>
          <w:rFonts w:ascii="Arial" w:hAnsi="Arial" w:cs="Arial"/>
          <w:lang w:eastAsia="cs-CZ"/>
        </w:rPr>
        <w:t>MK (neuvedeno)</w:t>
      </w:r>
    </w:p>
    <w:p w14:paraId="3DF30F6B" w14:textId="77777777" w:rsidR="00F804B3" w:rsidRPr="000C481E" w:rsidRDefault="00F804B3" w:rsidP="00711293">
      <w:pPr>
        <w:spacing w:after="0" w:line="240" w:lineRule="auto"/>
        <w:jc w:val="both"/>
        <w:rPr>
          <w:rFonts w:ascii="Arial" w:hAnsi="Arial" w:cs="Arial"/>
          <w:bCs/>
        </w:rPr>
      </w:pPr>
      <w:r w:rsidRPr="000C481E">
        <w:rPr>
          <w:rFonts w:ascii="Arial" w:hAnsi="Arial" w:cs="Arial"/>
          <w:bCs/>
        </w:rPr>
        <w:t>Viz stanovisko k plnění opatření č. 25</w:t>
      </w:r>
    </w:p>
    <w:p w14:paraId="30A3570F" w14:textId="77777777" w:rsidR="0026201C" w:rsidRPr="000C481E" w:rsidRDefault="0026201C" w:rsidP="00711293">
      <w:pPr>
        <w:spacing w:after="0" w:line="240" w:lineRule="auto"/>
        <w:jc w:val="both"/>
        <w:rPr>
          <w:rFonts w:ascii="Arial" w:hAnsi="Arial" w:cs="Arial"/>
          <w:lang w:eastAsia="cs-CZ"/>
        </w:rPr>
      </w:pPr>
      <w:r w:rsidRPr="000C481E">
        <w:rPr>
          <w:rFonts w:ascii="Arial" w:hAnsi="Arial" w:cs="Arial"/>
          <w:bCs/>
        </w:rPr>
        <w:t>MD (NE)</w:t>
      </w:r>
    </w:p>
    <w:p w14:paraId="183CD580" w14:textId="77777777" w:rsidR="007E2199" w:rsidRPr="000C481E" w:rsidRDefault="007E2199" w:rsidP="00711293">
      <w:pPr>
        <w:spacing w:after="0" w:line="240" w:lineRule="auto"/>
        <w:jc w:val="both"/>
        <w:rPr>
          <w:rFonts w:ascii="Arial" w:hAnsi="Arial" w:cs="Arial"/>
          <w:b/>
        </w:rPr>
      </w:pPr>
    </w:p>
    <w:p w14:paraId="70D75448" w14:textId="77777777" w:rsidR="007E2199" w:rsidRPr="000C481E" w:rsidRDefault="007E2199" w:rsidP="00711293">
      <w:pPr>
        <w:spacing w:after="0" w:line="240" w:lineRule="auto"/>
        <w:jc w:val="both"/>
        <w:rPr>
          <w:rFonts w:ascii="Arial" w:hAnsi="Arial" w:cs="Arial"/>
          <w:b/>
        </w:rPr>
      </w:pPr>
    </w:p>
    <w:p w14:paraId="054FB677" w14:textId="77777777" w:rsidR="00711293" w:rsidRPr="000C481E" w:rsidRDefault="00B07826" w:rsidP="00711293">
      <w:pPr>
        <w:spacing w:after="0" w:line="240" w:lineRule="auto"/>
        <w:jc w:val="both"/>
        <w:rPr>
          <w:rFonts w:ascii="Arial" w:hAnsi="Arial" w:cs="Arial"/>
          <w:b/>
        </w:rPr>
      </w:pPr>
      <w:r w:rsidRPr="000C481E">
        <w:rPr>
          <w:rFonts w:ascii="Arial" w:hAnsi="Arial" w:cs="Arial"/>
          <w:b/>
        </w:rPr>
        <w:t>Další plánované kroky</w:t>
      </w:r>
    </w:p>
    <w:p w14:paraId="0D5AF0E2" w14:textId="77777777" w:rsidR="00711293" w:rsidRPr="000C481E" w:rsidRDefault="00711293" w:rsidP="00711293">
      <w:pPr>
        <w:spacing w:after="0" w:line="240" w:lineRule="auto"/>
        <w:jc w:val="both"/>
        <w:rPr>
          <w:rFonts w:ascii="Arial" w:hAnsi="Arial" w:cs="Arial"/>
          <w:lang w:eastAsia="cs-CZ"/>
        </w:rPr>
      </w:pPr>
    </w:p>
    <w:p w14:paraId="74D7BE47" w14:textId="77777777" w:rsidR="005C0A45" w:rsidRPr="000C481E" w:rsidRDefault="005C0A45" w:rsidP="00711293">
      <w:pPr>
        <w:spacing w:after="0" w:line="240" w:lineRule="auto"/>
        <w:jc w:val="both"/>
        <w:rPr>
          <w:rFonts w:ascii="Arial" w:hAnsi="Arial" w:cs="Arial"/>
          <w:lang w:eastAsia="cs-CZ"/>
        </w:rPr>
      </w:pPr>
      <w:r w:rsidRPr="000C481E">
        <w:rPr>
          <w:rFonts w:ascii="Arial" w:hAnsi="Arial" w:cs="Arial"/>
          <w:lang w:eastAsia="cs-CZ"/>
        </w:rPr>
        <w:t>AV ČR (ANO)</w:t>
      </w:r>
    </w:p>
    <w:p w14:paraId="13ABA221" w14:textId="77777777" w:rsidR="005C0A45" w:rsidRPr="000C481E" w:rsidRDefault="005C0A45" w:rsidP="00711293">
      <w:pPr>
        <w:spacing w:after="0" w:line="240" w:lineRule="auto"/>
        <w:jc w:val="both"/>
        <w:rPr>
          <w:rFonts w:ascii="Arial" w:hAnsi="Arial" w:cs="Arial"/>
          <w:lang w:eastAsia="cs-CZ"/>
        </w:rPr>
      </w:pPr>
      <w:r w:rsidRPr="000C481E">
        <w:rPr>
          <w:rFonts w:ascii="Arial" w:hAnsi="Arial" w:cs="Arial"/>
          <w:lang w:eastAsia="cs-CZ"/>
        </w:rPr>
        <w:t>Efektivita a přínos výzkumu s aplikačním potenciálem podléhají pravidelnému hodnocení pracovišť AV ČR jako ostatně veškerá činnost pracovišť AV. S tímto cílem jsou sestaveny specializované hodnotící komise odborníků. Kvalitní činnost ústavů v této oblasti je následně podpořena institucionálním financováním dotyčných ústavů a podle možností rozpočtu AV ČR. Podobnému hodnocení podléhají každoročně i programy Strategie AV21.</w:t>
      </w:r>
    </w:p>
    <w:p w14:paraId="0FC9449F" w14:textId="77777777" w:rsidR="007E2199" w:rsidRPr="000C481E" w:rsidRDefault="007E2199" w:rsidP="00711293">
      <w:pPr>
        <w:spacing w:after="0" w:line="240" w:lineRule="auto"/>
        <w:jc w:val="both"/>
        <w:rPr>
          <w:rFonts w:ascii="Arial" w:hAnsi="Arial" w:cs="Arial"/>
          <w:bCs/>
        </w:rPr>
      </w:pPr>
    </w:p>
    <w:p w14:paraId="5E17A8CD" w14:textId="71FE5C3F" w:rsidR="00F92FDF" w:rsidRPr="000C481E" w:rsidRDefault="007E2199" w:rsidP="00711293">
      <w:pPr>
        <w:spacing w:after="0" w:line="240" w:lineRule="auto"/>
        <w:jc w:val="both"/>
        <w:rPr>
          <w:rFonts w:ascii="Arial" w:hAnsi="Arial" w:cs="Arial"/>
          <w:b/>
          <w:lang w:eastAsia="cs-CZ"/>
        </w:rPr>
      </w:pPr>
      <w:r w:rsidRPr="000C481E">
        <w:rPr>
          <w:rFonts w:ascii="Arial" w:hAnsi="Arial" w:cs="Arial"/>
          <w:bCs/>
        </w:rPr>
        <w:lastRenderedPageBreak/>
        <w:t xml:space="preserve">RVVI – ÚV </w:t>
      </w:r>
      <w:r w:rsidR="00F92FDF" w:rsidRPr="000C481E">
        <w:rPr>
          <w:rFonts w:ascii="Arial" w:hAnsi="Arial" w:cs="Arial"/>
          <w:bCs/>
        </w:rPr>
        <w:t>RVV - Viz další plánované kroky u opatření č. 5 a č. 28.</w:t>
      </w:r>
    </w:p>
    <w:p w14:paraId="4625C869" w14:textId="77777777" w:rsidR="007E2199" w:rsidRPr="000C481E" w:rsidRDefault="007E2199" w:rsidP="00711293">
      <w:pPr>
        <w:spacing w:after="0" w:line="240" w:lineRule="auto"/>
        <w:jc w:val="both"/>
        <w:rPr>
          <w:rFonts w:ascii="Arial" w:eastAsia="Times New Roman" w:hAnsi="Arial" w:cs="Arial"/>
          <w:lang w:eastAsia="cs-CZ"/>
        </w:rPr>
      </w:pPr>
    </w:p>
    <w:p w14:paraId="4CB3BBCE" w14:textId="77777777" w:rsidR="00711293" w:rsidRPr="000C481E" w:rsidRDefault="00711293" w:rsidP="00711293">
      <w:pPr>
        <w:spacing w:after="0" w:line="240" w:lineRule="auto"/>
        <w:jc w:val="both"/>
        <w:rPr>
          <w:rFonts w:ascii="Arial" w:hAnsi="Arial" w:cs="Arial"/>
          <w:lang w:eastAsia="cs-CZ"/>
        </w:rPr>
      </w:pPr>
      <w:r w:rsidRPr="000C481E">
        <w:rPr>
          <w:rFonts w:ascii="Arial" w:eastAsia="Times New Roman" w:hAnsi="Arial" w:cs="Arial"/>
          <w:lang w:eastAsia="cs-CZ"/>
        </w:rPr>
        <w:t>MPO bude nadále v rámci svých aktivit podporovat spolupráci mezi podniky a výzkumnými organizacemi a podporu zaměřovat na prioritní oblasti stanovené RIS strategií či jiným schválenými prioritami pro podporu průmyslového výzkumu a inovací.</w:t>
      </w:r>
    </w:p>
    <w:p w14:paraId="328630CC" w14:textId="77777777" w:rsidR="007E2199" w:rsidRPr="000C481E" w:rsidRDefault="007E2199" w:rsidP="00166F04">
      <w:pPr>
        <w:spacing w:after="0" w:line="240" w:lineRule="auto"/>
        <w:jc w:val="both"/>
        <w:rPr>
          <w:rFonts w:ascii="Arial" w:hAnsi="Arial" w:cs="Arial"/>
          <w:lang w:eastAsia="cs-CZ"/>
        </w:rPr>
      </w:pPr>
    </w:p>
    <w:p w14:paraId="2638A6ED" w14:textId="77777777" w:rsidR="00711293" w:rsidRPr="000C481E" w:rsidRDefault="0003575C" w:rsidP="00166F04">
      <w:pPr>
        <w:spacing w:after="0" w:line="240" w:lineRule="auto"/>
        <w:jc w:val="both"/>
        <w:rPr>
          <w:rFonts w:ascii="Arial" w:hAnsi="Arial" w:cs="Arial"/>
          <w:lang w:eastAsia="cs-CZ"/>
        </w:rPr>
      </w:pPr>
      <w:r w:rsidRPr="000C481E">
        <w:rPr>
          <w:rFonts w:ascii="Arial" w:hAnsi="Arial" w:cs="Arial"/>
          <w:lang w:eastAsia="cs-CZ"/>
        </w:rPr>
        <w:t>MŠMT – bez komentáře</w:t>
      </w:r>
    </w:p>
    <w:p w14:paraId="610AD4FA" w14:textId="77777777" w:rsidR="007E2199" w:rsidRPr="000C481E" w:rsidRDefault="007E2199" w:rsidP="00074A2E">
      <w:pPr>
        <w:spacing w:after="0" w:line="240" w:lineRule="auto"/>
        <w:jc w:val="both"/>
        <w:rPr>
          <w:rFonts w:ascii="Arial" w:hAnsi="Arial" w:cs="Arial"/>
          <w:lang w:eastAsia="cs-CZ"/>
        </w:rPr>
      </w:pPr>
    </w:p>
    <w:p w14:paraId="6668AAD0" w14:textId="77777777" w:rsidR="00074A2E" w:rsidRPr="000C481E" w:rsidRDefault="00074A2E" w:rsidP="00074A2E">
      <w:pPr>
        <w:spacing w:after="0" w:line="240" w:lineRule="auto"/>
        <w:jc w:val="both"/>
        <w:rPr>
          <w:rFonts w:ascii="Arial" w:hAnsi="Arial" w:cs="Arial"/>
          <w:bCs/>
        </w:rPr>
      </w:pPr>
      <w:r w:rsidRPr="000C481E">
        <w:rPr>
          <w:rFonts w:ascii="Arial" w:hAnsi="Arial" w:cs="Arial"/>
          <w:lang w:eastAsia="cs-CZ"/>
        </w:rPr>
        <w:t xml:space="preserve">TAČR - </w:t>
      </w:r>
      <w:r w:rsidRPr="000C481E">
        <w:rPr>
          <w:rFonts w:ascii="Arial" w:hAnsi="Arial" w:cs="Arial"/>
          <w:bCs/>
        </w:rPr>
        <w:t>bude nadále plněno programy TA ČR.</w:t>
      </w:r>
    </w:p>
    <w:p w14:paraId="586DC9CC" w14:textId="77777777" w:rsidR="00C47D7C" w:rsidRPr="000C481E" w:rsidRDefault="00C47D7C" w:rsidP="00074A2E">
      <w:pPr>
        <w:spacing w:after="0" w:line="240" w:lineRule="auto"/>
        <w:jc w:val="both"/>
        <w:rPr>
          <w:rFonts w:ascii="Arial" w:hAnsi="Arial" w:cs="Arial"/>
          <w:lang w:eastAsia="cs-CZ"/>
        </w:rPr>
      </w:pPr>
      <w:r w:rsidRPr="000C481E">
        <w:rPr>
          <w:rFonts w:ascii="Arial" w:hAnsi="Arial" w:cs="Arial"/>
          <w:bCs/>
        </w:rPr>
        <w:t>MV – bez komentáře</w:t>
      </w:r>
    </w:p>
    <w:p w14:paraId="06E387F5" w14:textId="77777777" w:rsidR="00074A2E" w:rsidRPr="000C481E" w:rsidRDefault="00F804B3" w:rsidP="00B07826">
      <w:pPr>
        <w:spacing w:line="240" w:lineRule="auto"/>
        <w:jc w:val="both"/>
        <w:rPr>
          <w:rFonts w:ascii="Arial" w:hAnsi="Arial" w:cs="Arial"/>
          <w:lang w:eastAsia="cs-CZ"/>
        </w:rPr>
      </w:pPr>
      <w:r w:rsidRPr="000C481E">
        <w:rPr>
          <w:rFonts w:ascii="Arial" w:hAnsi="Arial" w:cs="Arial"/>
          <w:lang w:eastAsia="cs-CZ"/>
        </w:rPr>
        <w:t>MK – bez komentáře</w:t>
      </w:r>
    </w:p>
    <w:p w14:paraId="61E3643F" w14:textId="77777777" w:rsidR="00B07826" w:rsidRPr="000C481E" w:rsidRDefault="00B07826" w:rsidP="00711293">
      <w:pPr>
        <w:spacing w:after="0" w:line="240" w:lineRule="auto"/>
        <w:jc w:val="both"/>
        <w:rPr>
          <w:rFonts w:ascii="Arial" w:hAnsi="Arial" w:cs="Arial"/>
          <w:b/>
        </w:rPr>
      </w:pPr>
      <w:r w:rsidRPr="000C481E">
        <w:rPr>
          <w:rFonts w:ascii="Arial" w:hAnsi="Arial" w:cs="Arial"/>
          <w:b/>
        </w:rPr>
        <w:t>Poznámka (návrh na úpravu či zrušení opatření)</w:t>
      </w:r>
    </w:p>
    <w:p w14:paraId="6B899F19" w14:textId="087FD4F0" w:rsidR="00F92FDF" w:rsidRPr="000C481E" w:rsidRDefault="007E2199" w:rsidP="00711293">
      <w:pPr>
        <w:spacing w:after="0" w:line="240" w:lineRule="auto"/>
        <w:jc w:val="both"/>
        <w:rPr>
          <w:rFonts w:ascii="Arial" w:hAnsi="Arial" w:cs="Arial"/>
          <w:lang w:eastAsia="cs-CZ"/>
        </w:rPr>
      </w:pPr>
      <w:r w:rsidRPr="000C481E">
        <w:rPr>
          <w:rFonts w:ascii="Arial" w:hAnsi="Arial" w:cs="Arial"/>
          <w:lang w:eastAsia="cs-CZ"/>
        </w:rPr>
        <w:t xml:space="preserve">RVVI – ÚV </w:t>
      </w:r>
      <w:r w:rsidR="00751DA2" w:rsidRPr="000C481E">
        <w:rPr>
          <w:rFonts w:ascii="Arial" w:hAnsi="Arial" w:cs="Arial"/>
          <w:lang w:eastAsia="cs-CZ"/>
        </w:rPr>
        <w:t xml:space="preserve">RVV – ponechat, ale změnit odpovědnost: Gesce: všichni poskytovatelé resp. správní úřady odpovědné za </w:t>
      </w:r>
      <w:proofErr w:type="spellStart"/>
      <w:r w:rsidR="00751DA2" w:rsidRPr="000C481E">
        <w:rPr>
          <w:rFonts w:ascii="Arial" w:hAnsi="Arial" w:cs="Arial"/>
          <w:lang w:eastAsia="cs-CZ"/>
        </w:rPr>
        <w:t>VaV</w:t>
      </w:r>
      <w:proofErr w:type="spellEnd"/>
      <w:r w:rsidR="00751DA2" w:rsidRPr="000C481E">
        <w:rPr>
          <w:rFonts w:ascii="Arial" w:hAnsi="Arial" w:cs="Arial"/>
          <w:lang w:eastAsia="cs-CZ"/>
        </w:rPr>
        <w:t xml:space="preserve"> v rámci svých působností; spolupráce ÚV-RVV (stanoviska RVVI)</w:t>
      </w:r>
    </w:p>
    <w:p w14:paraId="19A97699" w14:textId="77777777" w:rsidR="00711293" w:rsidRPr="000C481E" w:rsidRDefault="00711293" w:rsidP="00711293">
      <w:pPr>
        <w:spacing w:after="0" w:line="240" w:lineRule="auto"/>
        <w:jc w:val="both"/>
        <w:rPr>
          <w:rFonts w:ascii="Arial" w:eastAsia="Times New Roman" w:hAnsi="Arial" w:cs="Arial"/>
          <w:lang w:eastAsia="cs-CZ"/>
        </w:rPr>
      </w:pPr>
      <w:r w:rsidRPr="000C481E">
        <w:rPr>
          <w:rFonts w:ascii="Arial" w:eastAsia="Times New Roman" w:hAnsi="Arial" w:cs="Arial"/>
          <w:lang w:eastAsia="cs-CZ"/>
        </w:rPr>
        <w:t>MPO - koordinační role RVVI dosud nebyla plněna. Zlepšení předpokládáme až na základě diskuse zahájené na únorovém zasedání RVVI.</w:t>
      </w:r>
    </w:p>
    <w:p w14:paraId="15379072" w14:textId="77777777" w:rsidR="0003575C" w:rsidRPr="000C481E" w:rsidRDefault="0003575C" w:rsidP="00711293">
      <w:pPr>
        <w:spacing w:after="0" w:line="240" w:lineRule="auto"/>
        <w:jc w:val="both"/>
        <w:rPr>
          <w:rFonts w:ascii="Arial" w:eastAsia="Times New Roman" w:hAnsi="Arial" w:cs="Arial"/>
          <w:lang w:eastAsia="cs-CZ"/>
        </w:rPr>
      </w:pPr>
      <w:r w:rsidRPr="000C481E">
        <w:rPr>
          <w:rFonts w:ascii="Arial" w:eastAsia="Times New Roman" w:hAnsi="Arial" w:cs="Arial"/>
          <w:lang w:eastAsia="cs-CZ"/>
        </w:rPr>
        <w:t>MŠMT – bez komentáře</w:t>
      </w:r>
    </w:p>
    <w:p w14:paraId="0FAD161F" w14:textId="77777777" w:rsidR="00074A2E" w:rsidRPr="000C481E" w:rsidRDefault="00074A2E" w:rsidP="00711293">
      <w:pPr>
        <w:spacing w:after="0" w:line="240" w:lineRule="auto"/>
        <w:jc w:val="both"/>
        <w:rPr>
          <w:rFonts w:ascii="Arial" w:eastAsia="Times New Roman" w:hAnsi="Arial" w:cs="Arial"/>
          <w:lang w:eastAsia="cs-CZ"/>
        </w:rPr>
      </w:pPr>
      <w:r w:rsidRPr="000C481E">
        <w:rPr>
          <w:rFonts w:ascii="Arial" w:eastAsia="Times New Roman" w:hAnsi="Arial" w:cs="Arial"/>
          <w:lang w:eastAsia="cs-CZ"/>
        </w:rPr>
        <w:t>TAČR – zrušit.</w:t>
      </w:r>
    </w:p>
    <w:p w14:paraId="7E365948" w14:textId="77777777" w:rsidR="00C47D7C" w:rsidRPr="000C481E" w:rsidRDefault="00C47D7C" w:rsidP="00711293">
      <w:pPr>
        <w:spacing w:after="0" w:line="240" w:lineRule="auto"/>
        <w:jc w:val="both"/>
        <w:rPr>
          <w:rFonts w:ascii="Arial" w:eastAsia="Times New Roman" w:hAnsi="Arial" w:cs="Arial"/>
          <w:lang w:eastAsia="cs-CZ"/>
        </w:rPr>
      </w:pPr>
      <w:r w:rsidRPr="000C481E">
        <w:rPr>
          <w:rFonts w:ascii="Arial" w:eastAsia="Times New Roman" w:hAnsi="Arial" w:cs="Arial"/>
          <w:lang w:eastAsia="cs-CZ"/>
        </w:rPr>
        <w:t>MV – bez komentáře</w:t>
      </w:r>
    </w:p>
    <w:p w14:paraId="060C1DF0" w14:textId="77777777" w:rsidR="00F804B3" w:rsidRPr="000C481E" w:rsidRDefault="00F804B3" w:rsidP="00711293">
      <w:pPr>
        <w:spacing w:after="0" w:line="240" w:lineRule="auto"/>
        <w:jc w:val="both"/>
        <w:rPr>
          <w:rFonts w:ascii="Arial" w:eastAsia="Times New Roman" w:hAnsi="Arial" w:cs="Arial"/>
          <w:lang w:eastAsia="cs-CZ"/>
        </w:rPr>
      </w:pPr>
      <w:r w:rsidRPr="000C481E">
        <w:rPr>
          <w:rFonts w:ascii="Arial" w:eastAsia="Times New Roman" w:hAnsi="Arial" w:cs="Arial"/>
          <w:lang w:eastAsia="cs-CZ"/>
        </w:rPr>
        <w:t>MK – bez komentáře</w:t>
      </w:r>
    </w:p>
    <w:p w14:paraId="0AEA3C30" w14:textId="210A0F18" w:rsidR="00BB281E" w:rsidRPr="000C481E" w:rsidRDefault="0026201C" w:rsidP="00BB281E">
      <w:pPr>
        <w:spacing w:line="240" w:lineRule="auto"/>
        <w:jc w:val="both"/>
        <w:rPr>
          <w:rFonts w:ascii="Arial" w:hAnsi="Arial" w:cs="Arial"/>
          <w:lang w:eastAsia="cs-CZ"/>
        </w:rPr>
      </w:pPr>
      <w:r w:rsidRPr="000C481E">
        <w:rPr>
          <w:rFonts w:ascii="Arial" w:hAnsi="Arial" w:cs="Arial"/>
          <w:lang w:eastAsia="cs-CZ"/>
        </w:rPr>
        <w:t xml:space="preserve">MD - </w:t>
      </w:r>
      <w:r w:rsidRPr="000C481E">
        <w:rPr>
          <w:rFonts w:ascii="Arial" w:hAnsi="Arial" w:cs="Arial"/>
          <w:bCs/>
        </w:rPr>
        <w:t>přizvat k definování hlavních směrů také specialisty z resortu dopravy</w:t>
      </w:r>
    </w:p>
    <w:p w14:paraId="5713C48B" w14:textId="77777777" w:rsidR="008C0789" w:rsidRPr="000C481E" w:rsidRDefault="008C0789" w:rsidP="008C0789">
      <w:pPr>
        <w:tabs>
          <w:tab w:val="left" w:pos="426"/>
        </w:tabs>
        <w:spacing w:after="0"/>
        <w:jc w:val="both"/>
        <w:rPr>
          <w:rFonts w:ascii="Arial" w:hAnsi="Arial" w:cs="Arial"/>
          <w:i/>
          <w:lang w:eastAsia="cs-CZ"/>
        </w:rPr>
      </w:pPr>
      <w:r w:rsidRPr="000C481E">
        <w:rPr>
          <w:rFonts w:ascii="Arial" w:hAnsi="Arial" w:cs="Arial"/>
          <w:i/>
          <w:lang w:eastAsia="cs-CZ"/>
        </w:rPr>
        <w:t>Zásadní milníky a gesce</w:t>
      </w:r>
      <w:r w:rsidR="00BB281E" w:rsidRPr="000C481E">
        <w:rPr>
          <w:rFonts w:ascii="Arial" w:hAnsi="Arial" w:cs="Arial"/>
          <w:i/>
          <w:lang w:eastAsia="cs-CZ"/>
        </w:rPr>
        <w:t xml:space="preserve"> specifického cíle 5.2:</w:t>
      </w:r>
    </w:p>
    <w:p w14:paraId="2C67F0CC" w14:textId="77777777" w:rsidR="008C0789" w:rsidRPr="000C481E" w:rsidRDefault="008C0789" w:rsidP="00F47255">
      <w:pPr>
        <w:numPr>
          <w:ilvl w:val="0"/>
          <w:numId w:val="30"/>
        </w:numPr>
        <w:tabs>
          <w:tab w:val="left" w:pos="426"/>
        </w:tabs>
        <w:spacing w:after="120"/>
        <w:contextualSpacing/>
        <w:jc w:val="both"/>
        <w:rPr>
          <w:rFonts w:ascii="Arial" w:hAnsi="Arial" w:cs="Arial"/>
        </w:rPr>
      </w:pPr>
      <w:r w:rsidRPr="000C481E">
        <w:rPr>
          <w:rFonts w:ascii="Arial" w:hAnsi="Arial" w:cs="Arial"/>
        </w:rPr>
        <w:t>Stanovení hlavních směrů aplikovaného výzkumu včetně společenských výzev (2017). Gesce: ÚV ČR – Sekce VVI ve spolupráci s MPO, spolupracují</w:t>
      </w:r>
      <w:r w:rsidR="00FA2FE3" w:rsidRPr="000C481E">
        <w:rPr>
          <w:rFonts w:ascii="Arial" w:hAnsi="Arial" w:cs="Arial"/>
        </w:rPr>
        <w:t>:</w:t>
      </w:r>
      <w:r w:rsidRPr="000C481E">
        <w:rPr>
          <w:rFonts w:ascii="Arial" w:hAnsi="Arial" w:cs="Arial"/>
        </w:rPr>
        <w:t xml:space="preserve"> další správní úřady odpovědné za výzkum a vývoj v oblasti svých působností</w:t>
      </w:r>
    </w:p>
    <w:p w14:paraId="2A8D95F5" w14:textId="77777777" w:rsidR="008C0789" w:rsidRPr="000C481E" w:rsidRDefault="008C0789" w:rsidP="00F47255">
      <w:pPr>
        <w:numPr>
          <w:ilvl w:val="0"/>
          <w:numId w:val="30"/>
        </w:numPr>
        <w:tabs>
          <w:tab w:val="left" w:pos="426"/>
        </w:tabs>
        <w:spacing w:after="120"/>
        <w:contextualSpacing/>
        <w:jc w:val="both"/>
        <w:rPr>
          <w:rFonts w:ascii="Arial" w:hAnsi="Arial" w:cs="Arial"/>
        </w:rPr>
      </w:pPr>
      <w:r w:rsidRPr="000C481E">
        <w:rPr>
          <w:rFonts w:ascii="Arial" w:hAnsi="Arial" w:cs="Arial"/>
        </w:rPr>
        <w:t>Vytvoření</w:t>
      </w:r>
      <w:r w:rsidR="00405381" w:rsidRPr="000C481E">
        <w:rPr>
          <w:rFonts w:ascii="Arial" w:hAnsi="Arial" w:cs="Arial"/>
        </w:rPr>
        <w:t xml:space="preserve"> či úprava</w:t>
      </w:r>
      <w:r w:rsidR="00470E06" w:rsidRPr="000C481E">
        <w:rPr>
          <w:rFonts w:ascii="Arial" w:hAnsi="Arial" w:cs="Arial"/>
        </w:rPr>
        <w:t xml:space="preserve"> existujících</w:t>
      </w:r>
      <w:r w:rsidRPr="000C481E">
        <w:rPr>
          <w:rFonts w:ascii="Arial" w:hAnsi="Arial" w:cs="Arial"/>
        </w:rPr>
        <w:t xml:space="preserve"> nástrojů na podporu hlavních směrů aplikovaného výzkumu (201</w:t>
      </w:r>
      <w:r w:rsidR="00405381" w:rsidRPr="000C481E">
        <w:rPr>
          <w:rFonts w:ascii="Arial" w:hAnsi="Arial" w:cs="Arial"/>
        </w:rPr>
        <w:t>7+</w:t>
      </w:r>
      <w:r w:rsidRPr="000C481E">
        <w:rPr>
          <w:rFonts w:ascii="Arial" w:hAnsi="Arial" w:cs="Arial"/>
        </w:rPr>
        <w:t>). Gesce: ÚV ČR – Sekce VVI, RVVI, MPO a další správní úřady odpovědné za výzkum a vývoj v oblasti svých působností</w:t>
      </w:r>
    </w:p>
    <w:p w14:paraId="1534523B" w14:textId="375CCE79" w:rsidR="00FC7C28" w:rsidRPr="000C481E" w:rsidRDefault="00FC7C28" w:rsidP="00594C76">
      <w:pPr>
        <w:spacing w:after="0" w:line="240" w:lineRule="auto"/>
        <w:rPr>
          <w:rFonts w:ascii="Arial" w:hAnsi="Arial" w:cs="Arial"/>
        </w:rPr>
        <w:sectPr w:rsidR="00FC7C28" w:rsidRPr="000C481E" w:rsidSect="00BB281E">
          <w:pgSz w:w="11906" w:h="16838"/>
          <w:pgMar w:top="1418" w:right="1418" w:bottom="1418" w:left="1418" w:header="709" w:footer="709" w:gutter="0"/>
          <w:cols w:space="708"/>
          <w:docGrid w:linePitch="360"/>
        </w:sectPr>
      </w:pPr>
    </w:p>
    <w:p w14:paraId="71B2EAF3" w14:textId="60F1CD46" w:rsidR="009C0355" w:rsidRPr="009C0355" w:rsidRDefault="009C0355" w:rsidP="00BB3A29">
      <w:pPr>
        <w:pStyle w:val="Nadpis1"/>
        <w:spacing w:after="120"/>
        <w:rPr>
          <w:rFonts w:cs="Arial"/>
        </w:rPr>
      </w:pPr>
    </w:p>
    <w:sectPr w:rsidR="009C0355" w:rsidRPr="009C0355" w:rsidSect="005E5C7E">
      <w:footerReference w:type="default" r:id="rId35"/>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B5105" w14:textId="77777777" w:rsidR="00543EE6" w:rsidRDefault="00543EE6" w:rsidP="00C515BA">
      <w:pPr>
        <w:spacing w:after="0" w:line="240" w:lineRule="auto"/>
      </w:pPr>
      <w:r>
        <w:separator/>
      </w:r>
    </w:p>
  </w:endnote>
  <w:endnote w:type="continuationSeparator" w:id="0">
    <w:p w14:paraId="186262AD" w14:textId="77777777" w:rsidR="00543EE6" w:rsidRDefault="00543EE6" w:rsidP="00C515BA">
      <w:pPr>
        <w:spacing w:after="0" w:line="240" w:lineRule="auto"/>
      </w:pPr>
      <w:r>
        <w:continuationSeparator/>
      </w:r>
    </w:p>
  </w:endnote>
  <w:endnote w:type="continuationNotice" w:id="1">
    <w:p w14:paraId="19ED4EA7" w14:textId="77777777" w:rsidR="00543EE6" w:rsidRDefault="00543E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A84BD" w14:textId="77777777" w:rsidR="00635053" w:rsidRDefault="00635053">
    <w:pPr>
      <w:pStyle w:val="Zpat"/>
      <w:jc w:val="center"/>
    </w:pPr>
    <w:r>
      <w:fldChar w:fldCharType="begin"/>
    </w:r>
    <w:r>
      <w:instrText>PAGE   \* MERGEFORMAT</w:instrText>
    </w:r>
    <w:r>
      <w:fldChar w:fldCharType="separate"/>
    </w:r>
    <w:r w:rsidR="00857CE6">
      <w:rPr>
        <w:noProof/>
      </w:rPr>
      <w:t>1</w:t>
    </w:r>
    <w:r>
      <w:fldChar w:fldCharType="end"/>
    </w:r>
  </w:p>
  <w:p w14:paraId="3D2318A2" w14:textId="77777777" w:rsidR="00635053" w:rsidRDefault="0063505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899BB" w14:textId="77777777" w:rsidR="00635053" w:rsidRDefault="00635053">
    <w:pPr>
      <w:pStyle w:val="Zpat"/>
      <w:jc w:val="right"/>
    </w:pPr>
    <w:r>
      <w:fldChar w:fldCharType="begin"/>
    </w:r>
    <w:r>
      <w:instrText>PAGE   \* MERGEFORMAT</w:instrText>
    </w:r>
    <w:r>
      <w:fldChar w:fldCharType="separate"/>
    </w:r>
    <w:r w:rsidR="005E5C7E">
      <w:rPr>
        <w:noProof/>
      </w:rPr>
      <w:t>64</w:t>
    </w:r>
    <w:r>
      <w:fldChar w:fldCharType="end"/>
    </w:r>
  </w:p>
  <w:p w14:paraId="5CBE900C" w14:textId="77777777" w:rsidR="00635053" w:rsidRDefault="0063505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141A1C" w14:textId="77777777" w:rsidR="00543EE6" w:rsidRDefault="00543EE6" w:rsidP="00C515BA">
      <w:pPr>
        <w:spacing w:after="0" w:line="240" w:lineRule="auto"/>
      </w:pPr>
      <w:r>
        <w:separator/>
      </w:r>
    </w:p>
  </w:footnote>
  <w:footnote w:type="continuationSeparator" w:id="0">
    <w:p w14:paraId="19C1A219" w14:textId="77777777" w:rsidR="00543EE6" w:rsidRDefault="00543EE6" w:rsidP="00C515BA">
      <w:pPr>
        <w:spacing w:after="0" w:line="240" w:lineRule="auto"/>
      </w:pPr>
      <w:r>
        <w:continuationSeparator/>
      </w:r>
    </w:p>
  </w:footnote>
  <w:footnote w:type="continuationNotice" w:id="1">
    <w:p w14:paraId="71361E3F" w14:textId="77777777" w:rsidR="00543EE6" w:rsidRDefault="00543EE6">
      <w:pPr>
        <w:spacing w:after="0" w:line="240" w:lineRule="auto"/>
      </w:pPr>
    </w:p>
  </w:footnote>
  <w:footnote w:id="2">
    <w:p w14:paraId="054C1792" w14:textId="77777777" w:rsidR="00635053" w:rsidRPr="002D0753" w:rsidRDefault="00635053" w:rsidP="00F82D88">
      <w:pPr>
        <w:tabs>
          <w:tab w:val="left" w:pos="426"/>
        </w:tabs>
        <w:spacing w:after="0"/>
        <w:jc w:val="both"/>
        <w:rPr>
          <w:rFonts w:ascii="Times New Roman" w:hAnsi="Times New Roman"/>
          <w:sz w:val="20"/>
          <w:szCs w:val="20"/>
          <w:lang w:eastAsia="cs-CZ"/>
        </w:rPr>
      </w:pPr>
      <w:r w:rsidRPr="002D0753">
        <w:rPr>
          <w:rStyle w:val="Znakapoznpodarou"/>
          <w:rFonts w:ascii="Times New Roman" w:hAnsi="Times New Roman"/>
          <w:sz w:val="20"/>
          <w:szCs w:val="20"/>
        </w:rPr>
        <w:footnoteRef/>
      </w:r>
      <w:r w:rsidRPr="002D0753">
        <w:rPr>
          <w:rFonts w:ascii="Times New Roman" w:hAnsi="Times New Roman"/>
          <w:sz w:val="20"/>
          <w:szCs w:val="20"/>
        </w:rPr>
        <w:t xml:space="preserve"> </w:t>
      </w:r>
      <w:r w:rsidRPr="002D0753">
        <w:rPr>
          <w:rFonts w:ascii="Times New Roman" w:hAnsi="Times New Roman"/>
          <w:sz w:val="20"/>
          <w:szCs w:val="20"/>
          <w:lang w:eastAsia="cs-CZ"/>
        </w:rPr>
        <w:t xml:space="preserve">Cílem je vytvořit systém řízení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s jednoznačným vymezením rolí a kompetencí jednotlivých orgánů, funkční koordinací jejich aktivit v tomto systému a odpovídajícími personálními kapacitami pro zabezpečení koncepční činnosti ve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a provázání politiky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s resortními politikami.</w:t>
      </w:r>
      <w:r w:rsidRPr="002D0753">
        <w:rPr>
          <w:rFonts w:ascii="Times New Roman" w:hAnsi="Times New Roman"/>
          <w:sz w:val="20"/>
          <w:szCs w:val="20"/>
        </w:rPr>
        <w:t xml:space="preserve"> </w:t>
      </w:r>
      <w:r w:rsidRPr="002D0753">
        <w:rPr>
          <w:rFonts w:ascii="Times New Roman" w:hAnsi="Times New Roman"/>
          <w:sz w:val="20"/>
          <w:szCs w:val="20"/>
          <w:lang w:eastAsia="cs-CZ"/>
        </w:rPr>
        <w:t xml:space="preserve">Systém řízení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musí rovněž zajišťovat efektivní koordinaci národních a mezinárodních aktivit v této oblasti tak, aby byly účelně a synergicky využívány domácí a zahraniční veřejné prostředky na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a úspěšně prosazovány zájmy České republiky v </w:t>
      </w:r>
      <w:proofErr w:type="gramStart"/>
      <w:r w:rsidRPr="002D0753">
        <w:rPr>
          <w:rFonts w:ascii="Times New Roman" w:hAnsi="Times New Roman"/>
          <w:sz w:val="20"/>
          <w:szCs w:val="20"/>
          <w:lang w:eastAsia="cs-CZ"/>
        </w:rPr>
        <w:t>ERA</w:t>
      </w:r>
      <w:proofErr w:type="gramEnd"/>
      <w:r w:rsidRPr="002D0753">
        <w:rPr>
          <w:rFonts w:ascii="Times New Roman" w:hAnsi="Times New Roman"/>
          <w:sz w:val="20"/>
          <w:szCs w:val="20"/>
          <w:lang w:eastAsia="cs-CZ"/>
        </w:rPr>
        <w:t>.</w:t>
      </w:r>
    </w:p>
  </w:footnote>
  <w:footnote w:id="3">
    <w:p w14:paraId="5330E074" w14:textId="77777777" w:rsidR="00635053" w:rsidRPr="002D0753" w:rsidRDefault="00635053" w:rsidP="00F82D88">
      <w:pPr>
        <w:spacing w:after="0" w:line="240" w:lineRule="auto"/>
        <w:jc w:val="both"/>
        <w:rPr>
          <w:rFonts w:ascii="Times New Roman" w:hAnsi="Times New Roman"/>
          <w:sz w:val="20"/>
          <w:szCs w:val="20"/>
          <w:lang w:eastAsia="cs-CZ"/>
        </w:rPr>
      </w:pPr>
      <w:r w:rsidRPr="002D0753">
        <w:rPr>
          <w:rStyle w:val="Znakapoznpodarou"/>
          <w:rFonts w:ascii="Times New Roman" w:hAnsi="Times New Roman"/>
          <w:sz w:val="20"/>
          <w:szCs w:val="20"/>
        </w:rPr>
        <w:footnoteRef/>
      </w:r>
      <w:r w:rsidRPr="002D0753">
        <w:rPr>
          <w:rFonts w:ascii="Times New Roman" w:hAnsi="Times New Roman"/>
          <w:sz w:val="20"/>
          <w:szCs w:val="20"/>
        </w:rPr>
        <w:t xml:space="preserve"> </w:t>
      </w:r>
      <w:r w:rsidRPr="002D0753">
        <w:rPr>
          <w:rFonts w:ascii="Times New Roman" w:hAnsi="Times New Roman"/>
          <w:sz w:val="20"/>
          <w:szCs w:val="20"/>
          <w:lang w:eastAsia="cs-CZ"/>
        </w:rPr>
        <w:t xml:space="preserve">Opatření navazuje na opatření č. 15 Aktualizace NP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2013</w:t>
      </w:r>
      <w:r>
        <w:rPr>
          <w:rFonts w:ascii="Times New Roman" w:hAnsi="Times New Roman"/>
          <w:sz w:val="20"/>
          <w:szCs w:val="20"/>
          <w:lang w:eastAsia="cs-CZ"/>
        </w:rPr>
        <w:t>.</w:t>
      </w:r>
    </w:p>
  </w:footnote>
  <w:footnote w:id="4">
    <w:p w14:paraId="151FA69F" w14:textId="1B4AD351" w:rsidR="00635053" w:rsidRPr="002D0753" w:rsidRDefault="00635053" w:rsidP="00F82D88">
      <w:pPr>
        <w:pStyle w:val="Textpoznpodarou"/>
        <w:rPr>
          <w:rFonts w:ascii="Times New Roman" w:hAnsi="Times New Roman"/>
        </w:rPr>
      </w:pPr>
      <w:r w:rsidRPr="002D0753">
        <w:rPr>
          <w:rStyle w:val="Znakapoznpodarou"/>
          <w:rFonts w:ascii="Times New Roman" w:hAnsi="Times New Roman"/>
        </w:rPr>
        <w:footnoteRef/>
      </w:r>
      <w:r w:rsidRPr="002D0753">
        <w:rPr>
          <w:rFonts w:ascii="Times New Roman" w:hAnsi="Times New Roman"/>
        </w:rPr>
        <w:t xml:space="preserve"> </w:t>
      </w:r>
      <w:r w:rsidRPr="002D0753">
        <w:rPr>
          <w:rFonts w:ascii="Times New Roman" w:hAnsi="Times New Roman"/>
          <w:lang w:eastAsia="cs-CZ"/>
        </w:rPr>
        <w:t xml:space="preserve">Vytvořit ústřední správní úřad pro celou oblast </w:t>
      </w:r>
      <w:proofErr w:type="spellStart"/>
      <w:r w:rsidRPr="002D0753">
        <w:rPr>
          <w:rFonts w:ascii="Times New Roman" w:hAnsi="Times New Roman"/>
          <w:lang w:eastAsia="cs-CZ"/>
        </w:rPr>
        <w:t>VaVaI</w:t>
      </w:r>
      <w:proofErr w:type="spellEnd"/>
      <w:r w:rsidRPr="002D0753">
        <w:rPr>
          <w:rFonts w:ascii="Times New Roman" w:hAnsi="Times New Roman"/>
          <w:lang w:eastAsia="cs-CZ"/>
        </w:rPr>
        <w:t xml:space="preserve">, který bude odpovědný za celkové řízení systému </w:t>
      </w:r>
      <w:proofErr w:type="spellStart"/>
      <w:r w:rsidRPr="002D0753">
        <w:rPr>
          <w:rFonts w:ascii="Times New Roman" w:hAnsi="Times New Roman"/>
          <w:lang w:eastAsia="cs-CZ"/>
        </w:rPr>
        <w:t>VaVaI</w:t>
      </w:r>
      <w:proofErr w:type="spellEnd"/>
      <w:r w:rsidRPr="002D0753">
        <w:rPr>
          <w:rFonts w:ascii="Times New Roman" w:hAnsi="Times New Roman"/>
          <w:lang w:eastAsia="cs-CZ"/>
        </w:rPr>
        <w:t xml:space="preserve">, koordinaci poskytovatelů a dalších resortů odpovědných za politiku </w:t>
      </w:r>
      <w:proofErr w:type="spellStart"/>
      <w:r w:rsidRPr="002D0753">
        <w:rPr>
          <w:rFonts w:ascii="Times New Roman" w:hAnsi="Times New Roman"/>
          <w:lang w:eastAsia="cs-CZ"/>
        </w:rPr>
        <w:t>VaVaI</w:t>
      </w:r>
      <w:proofErr w:type="spellEnd"/>
      <w:r w:rsidRPr="002D0753">
        <w:rPr>
          <w:rFonts w:ascii="Times New Roman" w:hAnsi="Times New Roman"/>
          <w:lang w:eastAsia="cs-CZ"/>
        </w:rPr>
        <w:t xml:space="preserve"> v příslušných oblastech působnosti. Současně efektivně využívat existující mechanismy a platformy pro koordinaci politiky </w:t>
      </w:r>
      <w:proofErr w:type="spellStart"/>
      <w:r w:rsidRPr="002D0753">
        <w:rPr>
          <w:rFonts w:ascii="Times New Roman" w:hAnsi="Times New Roman"/>
          <w:lang w:eastAsia="cs-CZ"/>
        </w:rPr>
        <w:t>VaVaI</w:t>
      </w:r>
      <w:proofErr w:type="spellEnd"/>
      <w:r w:rsidRPr="002D0753">
        <w:rPr>
          <w:rFonts w:ascii="Times New Roman" w:hAnsi="Times New Roman"/>
          <w:lang w:eastAsia="cs-CZ"/>
        </w:rPr>
        <w:t xml:space="preserve"> s dalšími aktivitami na podporu</w:t>
      </w:r>
      <w:r>
        <w:rPr>
          <w:rFonts w:ascii="Times New Roman" w:hAnsi="Times New Roman"/>
          <w:lang w:eastAsia="cs-CZ"/>
        </w:rPr>
        <w:t xml:space="preserve"> konkurenceschopnosti, včetně aktivit realizovaných</w:t>
      </w:r>
      <w:r w:rsidRPr="002D0753">
        <w:rPr>
          <w:rFonts w:ascii="Times New Roman" w:hAnsi="Times New Roman"/>
          <w:lang w:eastAsia="cs-CZ"/>
        </w:rPr>
        <w:t xml:space="preserve"> na podporu inovací na regionální úrovni (RIS3).</w:t>
      </w:r>
    </w:p>
  </w:footnote>
  <w:footnote w:id="5">
    <w:p w14:paraId="7A47EB7D" w14:textId="77777777" w:rsidR="00635053" w:rsidRPr="002D0753" w:rsidRDefault="00635053" w:rsidP="00F82D88">
      <w:pPr>
        <w:spacing w:after="0" w:line="240" w:lineRule="auto"/>
        <w:jc w:val="both"/>
        <w:rPr>
          <w:rFonts w:ascii="Times New Roman" w:hAnsi="Times New Roman"/>
          <w:sz w:val="20"/>
          <w:szCs w:val="20"/>
          <w:lang w:eastAsia="cs-CZ"/>
        </w:rPr>
      </w:pPr>
      <w:r w:rsidRPr="002D0753">
        <w:rPr>
          <w:rStyle w:val="Znakapoznpodarou"/>
          <w:rFonts w:ascii="Times New Roman" w:hAnsi="Times New Roman"/>
          <w:sz w:val="20"/>
          <w:szCs w:val="20"/>
        </w:rPr>
        <w:footnoteRef/>
      </w:r>
      <w:r w:rsidRPr="002D0753">
        <w:rPr>
          <w:rFonts w:ascii="Times New Roman" w:hAnsi="Times New Roman"/>
          <w:sz w:val="20"/>
          <w:szCs w:val="20"/>
        </w:rPr>
        <w:t xml:space="preserve"> </w:t>
      </w:r>
      <w:r w:rsidRPr="002D0753">
        <w:rPr>
          <w:rFonts w:ascii="Times New Roman" w:hAnsi="Times New Roman"/>
          <w:sz w:val="20"/>
          <w:szCs w:val="20"/>
          <w:lang w:eastAsia="cs-CZ"/>
        </w:rPr>
        <w:t xml:space="preserve">Opatření navazuje na opatření č. 15 Aktualizace NP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2013.</w:t>
      </w:r>
    </w:p>
  </w:footnote>
  <w:footnote w:id="6">
    <w:p w14:paraId="3422106C" w14:textId="77777777" w:rsidR="00635053" w:rsidRPr="002D0753" w:rsidRDefault="00635053" w:rsidP="002D0753">
      <w:pPr>
        <w:spacing w:after="0"/>
        <w:jc w:val="both"/>
        <w:rPr>
          <w:rFonts w:ascii="Times New Roman" w:hAnsi="Times New Roman"/>
          <w:i/>
          <w:sz w:val="20"/>
          <w:szCs w:val="20"/>
          <w:lang w:eastAsia="cs-CZ"/>
        </w:rPr>
      </w:pPr>
      <w:r w:rsidRPr="002D0753">
        <w:rPr>
          <w:rStyle w:val="Znakapoznpodarou"/>
          <w:rFonts w:ascii="Times New Roman" w:hAnsi="Times New Roman"/>
          <w:sz w:val="20"/>
          <w:szCs w:val="20"/>
        </w:rPr>
        <w:footnoteRef/>
      </w:r>
      <w:r w:rsidRPr="002D0753">
        <w:rPr>
          <w:rFonts w:ascii="Times New Roman" w:hAnsi="Times New Roman"/>
          <w:sz w:val="20"/>
          <w:szCs w:val="20"/>
        </w:rPr>
        <w:t xml:space="preserve"> </w:t>
      </w:r>
      <w:r w:rsidRPr="002D0753">
        <w:rPr>
          <w:rFonts w:ascii="Times New Roman" w:hAnsi="Times New Roman"/>
          <w:sz w:val="20"/>
          <w:szCs w:val="20"/>
          <w:lang w:eastAsia="cs-CZ"/>
        </w:rPr>
        <w:t xml:space="preserve">Jasně vymezit kompetence a postavení TA ČR v systému podpory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jako agentury pro implementaci politiky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a zavést principy pro přímou návaznost podpory poskytované všemi poskytovateli (tj. včetně GA ČR, TA ČR a AV ČR) na cíle politiky </w:t>
      </w:r>
      <w:proofErr w:type="spellStart"/>
      <w:r w:rsidRPr="002D0753">
        <w:rPr>
          <w:rFonts w:ascii="Times New Roman" w:hAnsi="Times New Roman"/>
          <w:sz w:val="20"/>
          <w:szCs w:val="20"/>
          <w:lang w:eastAsia="cs-CZ"/>
        </w:rPr>
        <w:t>VaVaI</w:t>
      </w:r>
      <w:proofErr w:type="spellEnd"/>
      <w:r w:rsidRPr="002D0753">
        <w:rPr>
          <w:rFonts w:ascii="Times New Roman" w:hAnsi="Times New Roman"/>
          <w:sz w:val="20"/>
          <w:szCs w:val="20"/>
          <w:lang w:eastAsia="cs-CZ"/>
        </w:rPr>
        <w:t xml:space="preserve"> a související strategicko-koncepční dokumenty.</w:t>
      </w:r>
      <w:r w:rsidRPr="002D0753">
        <w:rPr>
          <w:rFonts w:ascii="Times New Roman" w:hAnsi="Times New Roman"/>
          <w:i/>
          <w:sz w:val="20"/>
          <w:szCs w:val="20"/>
          <w:lang w:eastAsia="cs-CZ"/>
        </w:rPr>
        <w:t xml:space="preserve"> </w:t>
      </w:r>
    </w:p>
  </w:footnote>
  <w:footnote w:id="7">
    <w:p w14:paraId="19DCDC5F" w14:textId="77777777" w:rsidR="00635053" w:rsidRPr="00086A3A" w:rsidRDefault="00635053" w:rsidP="00086A3A">
      <w:pPr>
        <w:spacing w:after="0" w:line="240" w:lineRule="auto"/>
        <w:jc w:val="both"/>
        <w:rPr>
          <w:rFonts w:ascii="Times New Roman" w:hAnsi="Times New Roman"/>
          <w:sz w:val="20"/>
          <w:szCs w:val="20"/>
          <w:lang w:eastAsia="cs-CZ"/>
        </w:rPr>
      </w:pPr>
      <w:r w:rsidRPr="00086A3A">
        <w:rPr>
          <w:rStyle w:val="Znakapoznpodarou"/>
          <w:rFonts w:ascii="Times New Roman" w:hAnsi="Times New Roman"/>
          <w:sz w:val="20"/>
          <w:szCs w:val="20"/>
        </w:rPr>
        <w:footnoteRef/>
      </w:r>
      <w:r>
        <w:t xml:space="preserve"> </w:t>
      </w:r>
      <w:r w:rsidRPr="00086A3A">
        <w:rPr>
          <w:rFonts w:ascii="Times New Roman" w:hAnsi="Times New Roman"/>
          <w:sz w:val="20"/>
          <w:szCs w:val="20"/>
          <w:lang w:eastAsia="cs-CZ"/>
        </w:rPr>
        <w:t xml:space="preserve">Opatření navazuje na opatření č. 14 a 15 Aktualizace NP </w:t>
      </w:r>
      <w:proofErr w:type="spellStart"/>
      <w:r w:rsidRPr="00086A3A">
        <w:rPr>
          <w:rFonts w:ascii="Times New Roman" w:hAnsi="Times New Roman"/>
          <w:sz w:val="20"/>
          <w:szCs w:val="20"/>
          <w:lang w:eastAsia="cs-CZ"/>
        </w:rPr>
        <w:t>VaVaI</w:t>
      </w:r>
      <w:proofErr w:type="spellEnd"/>
      <w:r w:rsidRPr="00086A3A">
        <w:rPr>
          <w:rFonts w:ascii="Times New Roman" w:hAnsi="Times New Roman"/>
          <w:sz w:val="20"/>
          <w:szCs w:val="20"/>
          <w:lang w:eastAsia="cs-CZ"/>
        </w:rPr>
        <w:t xml:space="preserve"> 2013</w:t>
      </w:r>
    </w:p>
  </w:footnote>
  <w:footnote w:id="8">
    <w:p w14:paraId="48FEF9E2" w14:textId="77777777" w:rsidR="00635053" w:rsidRDefault="00635053" w:rsidP="00086A3A">
      <w:pPr>
        <w:pStyle w:val="Textpoznpodarou"/>
      </w:pPr>
      <w:r w:rsidRPr="002D0753">
        <w:rPr>
          <w:rStyle w:val="Znakapoznpodarou"/>
          <w:rFonts w:ascii="Times New Roman" w:hAnsi="Times New Roman"/>
        </w:rPr>
        <w:footnoteRef/>
      </w:r>
      <w:r w:rsidRPr="002D0753">
        <w:rPr>
          <w:rFonts w:ascii="Times New Roman" w:hAnsi="Times New Roman"/>
        </w:rPr>
        <w:t xml:space="preserve"> </w:t>
      </w:r>
      <w:r w:rsidRPr="002D0753">
        <w:rPr>
          <w:rFonts w:ascii="Times New Roman" w:hAnsi="Times New Roman"/>
          <w:lang w:eastAsia="cs-CZ"/>
        </w:rPr>
        <w:t xml:space="preserve">Pro efektivní provázání politiky </w:t>
      </w:r>
      <w:proofErr w:type="spellStart"/>
      <w:r w:rsidRPr="002D0753">
        <w:rPr>
          <w:rFonts w:ascii="Times New Roman" w:hAnsi="Times New Roman"/>
          <w:lang w:eastAsia="cs-CZ"/>
        </w:rPr>
        <w:t>VaVaI</w:t>
      </w:r>
      <w:proofErr w:type="spellEnd"/>
      <w:r w:rsidRPr="002D0753">
        <w:rPr>
          <w:rFonts w:ascii="Times New Roman" w:hAnsi="Times New Roman"/>
          <w:lang w:eastAsia="cs-CZ"/>
        </w:rPr>
        <w:t xml:space="preserve"> s resortními politikami je potřeba posílit personální kapacity ministerstev odpovědných za politiku výzkumu ve své oblasti působnosti, která nejsou poskytovateli podpory na výzkum a vývoj, a dále posoudit potřebu personálního posílení agendy </w:t>
      </w:r>
      <w:proofErr w:type="spellStart"/>
      <w:r w:rsidRPr="002D0753">
        <w:rPr>
          <w:rFonts w:ascii="Times New Roman" w:hAnsi="Times New Roman"/>
          <w:lang w:eastAsia="cs-CZ"/>
        </w:rPr>
        <w:t>VaVaI</w:t>
      </w:r>
      <w:proofErr w:type="spellEnd"/>
      <w:r w:rsidRPr="002D0753">
        <w:rPr>
          <w:rFonts w:ascii="Times New Roman" w:hAnsi="Times New Roman"/>
          <w:lang w:eastAsia="cs-CZ"/>
        </w:rPr>
        <w:t xml:space="preserve"> u ministerstev, kteří jsou poskytovateli podpory na výzkum a vývoj.</w:t>
      </w:r>
    </w:p>
  </w:footnote>
  <w:footnote w:id="9">
    <w:p w14:paraId="78C536FA" w14:textId="77777777" w:rsidR="00635053" w:rsidRPr="00086A3A" w:rsidRDefault="00635053" w:rsidP="00206DFE">
      <w:pPr>
        <w:tabs>
          <w:tab w:val="left" w:pos="426"/>
        </w:tabs>
        <w:spacing w:after="0"/>
        <w:jc w:val="both"/>
        <w:rPr>
          <w:rFonts w:ascii="Times New Roman" w:hAnsi="Times New Roman"/>
          <w:sz w:val="20"/>
          <w:szCs w:val="20"/>
          <w:lang w:eastAsia="cs-CZ"/>
        </w:rPr>
      </w:pPr>
      <w:r w:rsidRPr="00086A3A">
        <w:rPr>
          <w:rStyle w:val="Znakapoznpodarou"/>
          <w:rFonts w:ascii="Times New Roman" w:hAnsi="Times New Roman"/>
          <w:sz w:val="20"/>
          <w:szCs w:val="20"/>
        </w:rPr>
        <w:footnoteRef/>
      </w:r>
      <w:r w:rsidRPr="00086A3A">
        <w:rPr>
          <w:rFonts w:ascii="Times New Roman" w:hAnsi="Times New Roman"/>
          <w:sz w:val="20"/>
          <w:szCs w:val="20"/>
        </w:rPr>
        <w:t xml:space="preserve"> </w:t>
      </w:r>
      <w:r w:rsidRPr="00086A3A">
        <w:rPr>
          <w:rFonts w:ascii="Times New Roman" w:hAnsi="Times New Roman"/>
          <w:sz w:val="20"/>
          <w:szCs w:val="20"/>
          <w:lang w:eastAsia="cs-CZ"/>
        </w:rPr>
        <w:t xml:space="preserve">Opatření navazuje na opatření č. 10, 11, 14 a 16 Aktualizace NP </w:t>
      </w:r>
      <w:proofErr w:type="spellStart"/>
      <w:r w:rsidRPr="00086A3A">
        <w:rPr>
          <w:rFonts w:ascii="Times New Roman" w:hAnsi="Times New Roman"/>
          <w:sz w:val="20"/>
          <w:szCs w:val="20"/>
          <w:lang w:eastAsia="cs-CZ"/>
        </w:rPr>
        <w:t>VaVaI</w:t>
      </w:r>
      <w:proofErr w:type="spellEnd"/>
      <w:r w:rsidRPr="00086A3A">
        <w:rPr>
          <w:rFonts w:ascii="Times New Roman" w:hAnsi="Times New Roman"/>
          <w:sz w:val="20"/>
          <w:szCs w:val="20"/>
          <w:lang w:eastAsia="cs-CZ"/>
        </w:rPr>
        <w:t xml:space="preserve"> 2013</w:t>
      </w:r>
    </w:p>
  </w:footnote>
  <w:footnote w:id="10">
    <w:p w14:paraId="40DB19E5" w14:textId="77777777" w:rsidR="00635053" w:rsidRPr="00086A3A" w:rsidRDefault="00635053" w:rsidP="00206DFE">
      <w:pPr>
        <w:tabs>
          <w:tab w:val="left" w:pos="426"/>
        </w:tabs>
        <w:spacing w:after="0"/>
        <w:jc w:val="both"/>
        <w:rPr>
          <w:rFonts w:ascii="Times New Roman" w:hAnsi="Times New Roman"/>
          <w:sz w:val="20"/>
          <w:szCs w:val="20"/>
          <w:lang w:eastAsia="cs-CZ"/>
        </w:rPr>
      </w:pPr>
      <w:r w:rsidRPr="00086A3A">
        <w:rPr>
          <w:rStyle w:val="Znakapoznpodarou"/>
          <w:rFonts w:ascii="Times New Roman" w:hAnsi="Times New Roman"/>
          <w:sz w:val="20"/>
          <w:szCs w:val="20"/>
        </w:rPr>
        <w:footnoteRef/>
      </w:r>
      <w:r w:rsidRPr="00086A3A">
        <w:rPr>
          <w:rFonts w:ascii="Times New Roman" w:hAnsi="Times New Roman"/>
          <w:sz w:val="20"/>
          <w:szCs w:val="20"/>
        </w:rPr>
        <w:t xml:space="preserve"> </w:t>
      </w:r>
      <w:r w:rsidRPr="00086A3A">
        <w:rPr>
          <w:rFonts w:ascii="Times New Roman" w:hAnsi="Times New Roman"/>
          <w:sz w:val="20"/>
          <w:szCs w:val="20"/>
          <w:lang w:eastAsia="cs-CZ"/>
        </w:rPr>
        <w:t xml:space="preserve">V návaznosti na cíle NP </w:t>
      </w:r>
      <w:proofErr w:type="spellStart"/>
      <w:r w:rsidRPr="00086A3A">
        <w:rPr>
          <w:rFonts w:ascii="Times New Roman" w:hAnsi="Times New Roman"/>
          <w:sz w:val="20"/>
          <w:szCs w:val="20"/>
          <w:lang w:eastAsia="cs-CZ"/>
        </w:rPr>
        <w:t>VaVaI</w:t>
      </w:r>
      <w:proofErr w:type="spellEnd"/>
      <w:r w:rsidRPr="00086A3A">
        <w:rPr>
          <w:rFonts w:ascii="Times New Roman" w:hAnsi="Times New Roman"/>
          <w:sz w:val="20"/>
          <w:szCs w:val="20"/>
          <w:lang w:eastAsia="cs-CZ"/>
        </w:rPr>
        <w:t xml:space="preserve"> zpracovat akční plán pro internacionalizaci </w:t>
      </w:r>
      <w:proofErr w:type="spellStart"/>
      <w:r w:rsidRPr="00086A3A">
        <w:rPr>
          <w:rFonts w:ascii="Times New Roman" w:hAnsi="Times New Roman"/>
          <w:sz w:val="20"/>
          <w:szCs w:val="20"/>
          <w:lang w:eastAsia="cs-CZ"/>
        </w:rPr>
        <w:t>VaVaI</w:t>
      </w:r>
      <w:proofErr w:type="spellEnd"/>
      <w:r w:rsidRPr="00086A3A">
        <w:rPr>
          <w:rFonts w:ascii="Times New Roman" w:hAnsi="Times New Roman"/>
          <w:sz w:val="20"/>
          <w:szCs w:val="20"/>
          <w:lang w:eastAsia="cs-CZ"/>
        </w:rPr>
        <w:t xml:space="preserve">, jehož součástí bude akční plán rozvoje lidských zdrojů včetně zohlednění genderové rovnosti ve </w:t>
      </w:r>
      <w:proofErr w:type="spellStart"/>
      <w:r w:rsidRPr="00086A3A">
        <w:rPr>
          <w:rFonts w:ascii="Times New Roman" w:hAnsi="Times New Roman"/>
          <w:sz w:val="20"/>
          <w:szCs w:val="20"/>
          <w:lang w:eastAsia="cs-CZ"/>
        </w:rPr>
        <w:t>VaVaI</w:t>
      </w:r>
      <w:proofErr w:type="spellEnd"/>
      <w:r w:rsidRPr="00086A3A">
        <w:rPr>
          <w:rFonts w:ascii="Times New Roman" w:hAnsi="Times New Roman"/>
          <w:sz w:val="20"/>
          <w:szCs w:val="20"/>
          <w:lang w:eastAsia="cs-CZ"/>
        </w:rPr>
        <w:t>, kde budou stanoveny jednotlivé kroky, termíny jejich realizace a odpovědnosti. Zajistit přenos informací mezi všemi orgány statní správy a koordinaci všech aktivit zaměřených na posilování pozice České republiky v </w:t>
      </w:r>
      <w:proofErr w:type="gramStart"/>
      <w:r w:rsidRPr="00086A3A">
        <w:rPr>
          <w:rFonts w:ascii="Times New Roman" w:hAnsi="Times New Roman"/>
          <w:sz w:val="20"/>
          <w:szCs w:val="20"/>
          <w:lang w:eastAsia="cs-CZ"/>
        </w:rPr>
        <w:t>ERA</w:t>
      </w:r>
      <w:proofErr w:type="gramEnd"/>
      <w:r w:rsidRPr="00086A3A">
        <w:rPr>
          <w:rFonts w:ascii="Times New Roman" w:hAnsi="Times New Roman"/>
          <w:sz w:val="20"/>
          <w:szCs w:val="20"/>
          <w:lang w:eastAsia="cs-CZ"/>
        </w:rPr>
        <w:t xml:space="preserve"> včetně koordinovaného přístupu poskytovatelů podpory </w:t>
      </w:r>
      <w:proofErr w:type="spellStart"/>
      <w:r w:rsidRPr="00086A3A">
        <w:rPr>
          <w:rFonts w:ascii="Times New Roman" w:hAnsi="Times New Roman"/>
          <w:sz w:val="20"/>
          <w:szCs w:val="20"/>
          <w:lang w:eastAsia="cs-CZ"/>
        </w:rPr>
        <w:t>VaVaI</w:t>
      </w:r>
      <w:proofErr w:type="spellEnd"/>
      <w:r w:rsidRPr="00086A3A">
        <w:rPr>
          <w:rFonts w:ascii="Times New Roman" w:hAnsi="Times New Roman"/>
          <w:sz w:val="20"/>
          <w:szCs w:val="20"/>
          <w:lang w:eastAsia="cs-CZ"/>
        </w:rPr>
        <w:t xml:space="preserve"> k iniciativám zaměřeným na propojování národních programů a zapojení České republiky do mezinárodní výzkumné spolupráce se zeměmi mimo Evropskou unii. V souvislosti s posílením pozice České republiky v ERA podporovat rozvoj odborného zázemí pro reprezentanty České republiky pro akce realizované na úrovni Evropské komise, včetně efektivního lobbování při prosazování zájmů českého výzkumu v </w:t>
      </w:r>
      <w:proofErr w:type="gramStart"/>
      <w:r w:rsidRPr="00086A3A">
        <w:rPr>
          <w:rFonts w:ascii="Times New Roman" w:hAnsi="Times New Roman"/>
          <w:sz w:val="20"/>
          <w:szCs w:val="20"/>
          <w:lang w:eastAsia="cs-CZ"/>
        </w:rPr>
        <w:t>ERA</w:t>
      </w:r>
      <w:proofErr w:type="gramEnd"/>
      <w:r w:rsidRPr="00086A3A">
        <w:rPr>
          <w:rFonts w:ascii="Times New Roman" w:hAnsi="Times New Roman"/>
          <w:sz w:val="20"/>
          <w:szCs w:val="20"/>
          <w:lang w:eastAsia="cs-CZ"/>
        </w:rPr>
        <w:t xml:space="preserve"> a posílení vědecké diplomacie s evropskými i mimoevropskými zeměmi. Aby se zamezilo diskontinuitě podpory mezinárodní spolupráce ve </w:t>
      </w:r>
      <w:proofErr w:type="spellStart"/>
      <w:r w:rsidRPr="00086A3A">
        <w:rPr>
          <w:rFonts w:ascii="Times New Roman" w:hAnsi="Times New Roman"/>
          <w:sz w:val="20"/>
          <w:szCs w:val="20"/>
          <w:lang w:eastAsia="cs-CZ"/>
        </w:rPr>
        <w:t>VaVaI</w:t>
      </w:r>
      <w:proofErr w:type="spellEnd"/>
      <w:r w:rsidRPr="00086A3A">
        <w:rPr>
          <w:rFonts w:ascii="Times New Roman" w:hAnsi="Times New Roman"/>
          <w:sz w:val="20"/>
          <w:szCs w:val="20"/>
          <w:lang w:eastAsia="cs-CZ"/>
        </w:rPr>
        <w:t xml:space="preserve">, je zároveň potřeba ve velmi krátkém termínu předložit ke schválení vládě programy na podporu mezinárodní spolupráce, které by zajistily financování rozvoje mezinárodní spolupráce v roce 2017 a v dalších letech. </w:t>
      </w:r>
    </w:p>
    <w:p w14:paraId="307D3072" w14:textId="77777777" w:rsidR="00635053" w:rsidRDefault="00635053">
      <w:pPr>
        <w:pStyle w:val="Textpoznpodarou"/>
      </w:pPr>
    </w:p>
  </w:footnote>
  <w:footnote w:id="11">
    <w:p w14:paraId="4DB85F7A" w14:textId="77777777" w:rsidR="00635053" w:rsidRPr="00086A3A" w:rsidRDefault="00635053">
      <w:pPr>
        <w:pStyle w:val="Textpoznpodarou"/>
        <w:rPr>
          <w:rFonts w:ascii="Times New Roman" w:hAnsi="Times New Roman"/>
        </w:rPr>
      </w:pPr>
      <w:r w:rsidRPr="00086A3A">
        <w:rPr>
          <w:rStyle w:val="Znakapoznpodarou"/>
          <w:rFonts w:ascii="Times New Roman" w:hAnsi="Times New Roman"/>
        </w:rPr>
        <w:footnoteRef/>
      </w:r>
      <w:r w:rsidRPr="00086A3A">
        <w:rPr>
          <w:rFonts w:ascii="Times New Roman" w:hAnsi="Times New Roman"/>
        </w:rPr>
        <w:t xml:space="preserve"> Např. Ministerstvo vnitra v souladu s usnesením Bezpečnostní rady státu č. 32/2015.</w:t>
      </w:r>
    </w:p>
  </w:footnote>
  <w:footnote w:id="12">
    <w:p w14:paraId="3533B1E6" w14:textId="77777777" w:rsidR="00635053" w:rsidRPr="005E395D" w:rsidRDefault="00635053" w:rsidP="005E395D">
      <w:pPr>
        <w:spacing w:after="0" w:line="240" w:lineRule="auto"/>
        <w:jc w:val="both"/>
        <w:rPr>
          <w:rFonts w:ascii="Arial" w:hAnsi="Arial" w:cs="Arial"/>
          <w:sz w:val="18"/>
          <w:szCs w:val="18"/>
          <w:lang w:eastAsia="cs-CZ"/>
        </w:rPr>
      </w:pPr>
      <w:r>
        <w:rPr>
          <w:rStyle w:val="Znakapoznpodarou"/>
        </w:rPr>
        <w:footnoteRef/>
      </w:r>
      <w:r>
        <w:t xml:space="preserve"> </w:t>
      </w:r>
      <w:r w:rsidRPr="005E395D" w:rsidDel="00710E9E">
        <w:rPr>
          <w:rFonts w:ascii="Arial" w:hAnsi="Arial" w:cs="Arial"/>
          <w:sz w:val="18"/>
          <w:szCs w:val="18"/>
          <w:lang w:eastAsia="cs-CZ"/>
        </w:rPr>
        <w:t>Opatření navazuje na opatření</w:t>
      </w:r>
      <w:r w:rsidRPr="005E395D">
        <w:rPr>
          <w:rFonts w:ascii="Arial" w:hAnsi="Arial" w:cs="Arial"/>
          <w:sz w:val="18"/>
          <w:szCs w:val="18"/>
          <w:lang w:eastAsia="cs-CZ"/>
        </w:rPr>
        <w:t xml:space="preserve"> č. 1 Aktualizace NP </w:t>
      </w:r>
      <w:proofErr w:type="spellStart"/>
      <w:r w:rsidRPr="005E395D">
        <w:rPr>
          <w:rFonts w:ascii="Arial" w:hAnsi="Arial" w:cs="Arial"/>
          <w:sz w:val="18"/>
          <w:szCs w:val="18"/>
          <w:lang w:eastAsia="cs-CZ"/>
        </w:rPr>
        <w:t>VaVaI</w:t>
      </w:r>
      <w:proofErr w:type="spellEnd"/>
      <w:r w:rsidRPr="005E395D">
        <w:rPr>
          <w:rFonts w:ascii="Arial" w:hAnsi="Arial" w:cs="Arial"/>
          <w:sz w:val="18"/>
          <w:szCs w:val="18"/>
          <w:lang w:eastAsia="cs-CZ"/>
        </w:rPr>
        <w:t xml:space="preserve"> 2013</w:t>
      </w:r>
      <w:r>
        <w:rPr>
          <w:rFonts w:ascii="Arial" w:hAnsi="Arial" w:cs="Arial"/>
          <w:sz w:val="18"/>
          <w:szCs w:val="18"/>
          <w:lang w:eastAsia="cs-CZ"/>
        </w:rPr>
        <w:t>.</w:t>
      </w:r>
    </w:p>
  </w:footnote>
  <w:footnote w:id="13">
    <w:p w14:paraId="1B3C9195" w14:textId="77777777" w:rsidR="00635053" w:rsidRPr="005E395D" w:rsidRDefault="00635053" w:rsidP="005E395D">
      <w:pPr>
        <w:spacing w:after="0"/>
        <w:jc w:val="both"/>
        <w:rPr>
          <w:rFonts w:ascii="Arial" w:hAnsi="Arial" w:cs="Arial"/>
          <w:sz w:val="18"/>
          <w:szCs w:val="18"/>
          <w:lang w:eastAsia="cs-CZ"/>
        </w:rPr>
      </w:pPr>
      <w:r>
        <w:rPr>
          <w:rStyle w:val="Znakapoznpodarou"/>
        </w:rPr>
        <w:footnoteRef/>
      </w:r>
      <w:r>
        <w:t xml:space="preserve"> </w:t>
      </w:r>
      <w:r w:rsidRPr="005E395D">
        <w:rPr>
          <w:rFonts w:ascii="Arial" w:hAnsi="Arial" w:cs="Arial"/>
          <w:sz w:val="18"/>
          <w:szCs w:val="18"/>
          <w:lang w:eastAsia="cs-CZ"/>
        </w:rPr>
        <w:t xml:space="preserve">Stanovit vizi dlouhodobého rozvoje systému </w:t>
      </w:r>
      <w:proofErr w:type="spellStart"/>
      <w:r w:rsidRPr="005E395D">
        <w:rPr>
          <w:rFonts w:ascii="Arial" w:hAnsi="Arial" w:cs="Arial"/>
          <w:sz w:val="18"/>
          <w:szCs w:val="18"/>
          <w:lang w:eastAsia="cs-CZ"/>
        </w:rPr>
        <w:t>VaVaI</w:t>
      </w:r>
      <w:proofErr w:type="spellEnd"/>
      <w:r w:rsidRPr="005E395D">
        <w:rPr>
          <w:rFonts w:ascii="Arial" w:hAnsi="Arial" w:cs="Arial"/>
          <w:sz w:val="18"/>
          <w:szCs w:val="18"/>
          <w:lang w:eastAsia="cs-CZ"/>
        </w:rPr>
        <w:t xml:space="preserve"> s ohledem na </w:t>
      </w:r>
      <w:r w:rsidRPr="005E395D" w:rsidDel="00710E9E">
        <w:rPr>
          <w:rFonts w:ascii="Arial" w:hAnsi="Arial" w:cs="Arial"/>
          <w:sz w:val="18"/>
          <w:szCs w:val="18"/>
          <w:lang w:eastAsia="cs-CZ"/>
        </w:rPr>
        <w:t xml:space="preserve">finanční udržitelnost celého systému </w:t>
      </w:r>
      <w:proofErr w:type="spellStart"/>
      <w:r w:rsidRPr="005E395D" w:rsidDel="00710E9E">
        <w:rPr>
          <w:rFonts w:ascii="Arial" w:hAnsi="Arial" w:cs="Arial"/>
          <w:sz w:val="18"/>
          <w:szCs w:val="18"/>
          <w:lang w:eastAsia="cs-CZ"/>
        </w:rPr>
        <w:t>VaVaI</w:t>
      </w:r>
      <w:proofErr w:type="spellEnd"/>
      <w:r w:rsidRPr="005E395D" w:rsidDel="00710E9E">
        <w:rPr>
          <w:rFonts w:ascii="Arial" w:hAnsi="Arial" w:cs="Arial"/>
          <w:sz w:val="18"/>
          <w:szCs w:val="18"/>
          <w:lang w:eastAsia="cs-CZ"/>
        </w:rPr>
        <w:t xml:space="preserve"> (tj. celé výzkumné základny) s důrazem na období po ukončení programového období 2014 – 2020</w:t>
      </w:r>
      <w:r w:rsidRPr="005E395D">
        <w:rPr>
          <w:rFonts w:ascii="Arial" w:hAnsi="Arial" w:cs="Arial"/>
          <w:sz w:val="18"/>
          <w:szCs w:val="18"/>
          <w:lang w:eastAsia="cs-CZ"/>
        </w:rPr>
        <w:t xml:space="preserve"> a </w:t>
      </w:r>
      <w:r w:rsidRPr="005E395D" w:rsidDel="00710E9E">
        <w:rPr>
          <w:rFonts w:ascii="Arial" w:hAnsi="Arial" w:cs="Arial"/>
          <w:sz w:val="18"/>
          <w:szCs w:val="18"/>
          <w:lang w:eastAsia="cs-CZ"/>
        </w:rPr>
        <w:t xml:space="preserve">návrh konkrétních opatření pro financování </w:t>
      </w:r>
      <w:proofErr w:type="spellStart"/>
      <w:r w:rsidRPr="005E395D" w:rsidDel="00710E9E">
        <w:rPr>
          <w:rFonts w:ascii="Arial" w:hAnsi="Arial" w:cs="Arial"/>
          <w:sz w:val="18"/>
          <w:szCs w:val="18"/>
          <w:lang w:eastAsia="cs-CZ"/>
        </w:rPr>
        <w:t>VaVaI</w:t>
      </w:r>
      <w:proofErr w:type="spellEnd"/>
      <w:r w:rsidRPr="005E395D" w:rsidDel="00710E9E">
        <w:rPr>
          <w:rFonts w:ascii="Arial" w:hAnsi="Arial" w:cs="Arial"/>
          <w:sz w:val="18"/>
          <w:szCs w:val="18"/>
          <w:lang w:eastAsia="cs-CZ"/>
        </w:rPr>
        <w:t xml:space="preserve"> z</w:t>
      </w:r>
      <w:r w:rsidRPr="005E395D">
        <w:rPr>
          <w:rFonts w:ascii="Arial" w:hAnsi="Arial" w:cs="Arial"/>
          <w:sz w:val="18"/>
          <w:szCs w:val="18"/>
          <w:lang w:eastAsia="cs-CZ"/>
        </w:rPr>
        <w:t> </w:t>
      </w:r>
      <w:r w:rsidRPr="005E395D" w:rsidDel="00710E9E">
        <w:rPr>
          <w:rFonts w:ascii="Arial" w:hAnsi="Arial" w:cs="Arial"/>
          <w:sz w:val="18"/>
          <w:szCs w:val="18"/>
          <w:lang w:eastAsia="cs-CZ"/>
        </w:rPr>
        <w:t xml:space="preserve">veřejných prostředků po roce 2020. Dále při přípravě návrhu státního rozpočtu </w:t>
      </w:r>
      <w:proofErr w:type="spellStart"/>
      <w:r w:rsidRPr="005E395D" w:rsidDel="00710E9E">
        <w:rPr>
          <w:rFonts w:ascii="Arial" w:hAnsi="Arial" w:cs="Arial"/>
          <w:sz w:val="18"/>
          <w:szCs w:val="18"/>
          <w:lang w:eastAsia="cs-CZ"/>
        </w:rPr>
        <w:t>VaVaI</w:t>
      </w:r>
      <w:proofErr w:type="spellEnd"/>
      <w:r w:rsidRPr="005E395D">
        <w:rPr>
          <w:rFonts w:ascii="Arial" w:hAnsi="Arial" w:cs="Arial"/>
          <w:sz w:val="18"/>
          <w:szCs w:val="18"/>
          <w:lang w:eastAsia="cs-CZ"/>
        </w:rPr>
        <w:t>, a </w:t>
      </w:r>
      <w:r w:rsidRPr="005E395D" w:rsidDel="00710E9E">
        <w:rPr>
          <w:rFonts w:ascii="Arial" w:hAnsi="Arial" w:cs="Arial"/>
          <w:sz w:val="18"/>
          <w:szCs w:val="18"/>
          <w:lang w:eastAsia="cs-CZ"/>
        </w:rPr>
        <w:t>u</w:t>
      </w:r>
      <w:r w:rsidRPr="005E395D">
        <w:rPr>
          <w:rFonts w:ascii="Arial" w:hAnsi="Arial" w:cs="Arial"/>
          <w:sz w:val="18"/>
          <w:szCs w:val="18"/>
          <w:lang w:eastAsia="cs-CZ"/>
        </w:rPr>
        <w:t> </w:t>
      </w:r>
      <w:r w:rsidRPr="005E395D" w:rsidDel="00710E9E">
        <w:rPr>
          <w:rFonts w:ascii="Arial" w:hAnsi="Arial" w:cs="Arial"/>
          <w:sz w:val="18"/>
          <w:szCs w:val="18"/>
          <w:lang w:eastAsia="cs-CZ"/>
        </w:rPr>
        <w:t xml:space="preserve">všech návrhů nových nebo změn existujících nástrojů podpory </w:t>
      </w:r>
      <w:proofErr w:type="spellStart"/>
      <w:r w:rsidRPr="005E395D" w:rsidDel="00710E9E">
        <w:rPr>
          <w:rFonts w:ascii="Arial" w:hAnsi="Arial" w:cs="Arial"/>
          <w:sz w:val="18"/>
          <w:szCs w:val="18"/>
          <w:lang w:eastAsia="cs-CZ"/>
        </w:rPr>
        <w:t>VaVaI</w:t>
      </w:r>
      <w:proofErr w:type="spellEnd"/>
      <w:r w:rsidRPr="005E395D">
        <w:rPr>
          <w:rFonts w:ascii="Arial" w:hAnsi="Arial" w:cs="Arial"/>
          <w:sz w:val="18"/>
          <w:szCs w:val="18"/>
          <w:lang w:eastAsia="cs-CZ"/>
        </w:rPr>
        <w:t>,</w:t>
      </w:r>
      <w:r w:rsidRPr="005E395D" w:rsidDel="00710E9E">
        <w:rPr>
          <w:rFonts w:ascii="Arial" w:hAnsi="Arial" w:cs="Arial"/>
          <w:sz w:val="18"/>
          <w:szCs w:val="18"/>
          <w:lang w:eastAsia="cs-CZ"/>
        </w:rPr>
        <w:t xml:space="preserve"> požadovat uvedení konkrétního způsobu jejich finančního zajištění na období do roku 2023</w:t>
      </w:r>
      <w:r w:rsidRPr="005E395D">
        <w:rPr>
          <w:rFonts w:ascii="Arial" w:hAnsi="Arial" w:cs="Arial"/>
          <w:sz w:val="18"/>
          <w:szCs w:val="18"/>
          <w:lang w:eastAsia="cs-CZ"/>
        </w:rPr>
        <w:t xml:space="preserve"> a </w:t>
      </w:r>
      <w:r w:rsidRPr="005E395D" w:rsidDel="00710E9E">
        <w:rPr>
          <w:rFonts w:ascii="Arial" w:hAnsi="Arial" w:cs="Arial"/>
          <w:sz w:val="18"/>
          <w:szCs w:val="18"/>
          <w:lang w:eastAsia="cs-CZ"/>
        </w:rPr>
        <w:t>nově i</w:t>
      </w:r>
      <w:r w:rsidRPr="005E395D">
        <w:rPr>
          <w:rFonts w:ascii="Arial" w:hAnsi="Arial" w:cs="Arial"/>
          <w:sz w:val="18"/>
          <w:szCs w:val="18"/>
          <w:lang w:eastAsia="cs-CZ"/>
        </w:rPr>
        <w:t> </w:t>
      </w:r>
      <w:r w:rsidRPr="005E395D" w:rsidDel="00710E9E">
        <w:rPr>
          <w:rFonts w:ascii="Arial" w:hAnsi="Arial" w:cs="Arial"/>
          <w:sz w:val="18"/>
          <w:szCs w:val="18"/>
          <w:lang w:eastAsia="cs-CZ"/>
        </w:rPr>
        <w:t>představu o</w:t>
      </w:r>
      <w:r w:rsidRPr="005E395D">
        <w:rPr>
          <w:rFonts w:ascii="Arial" w:hAnsi="Arial" w:cs="Arial"/>
          <w:sz w:val="18"/>
          <w:szCs w:val="18"/>
          <w:lang w:eastAsia="cs-CZ"/>
        </w:rPr>
        <w:t> </w:t>
      </w:r>
      <w:r w:rsidRPr="005E395D" w:rsidDel="00710E9E">
        <w:rPr>
          <w:rFonts w:ascii="Arial" w:hAnsi="Arial" w:cs="Arial"/>
          <w:sz w:val="18"/>
          <w:szCs w:val="18"/>
          <w:lang w:eastAsia="cs-CZ"/>
        </w:rPr>
        <w:t xml:space="preserve">jejich zajištění po roce 2023 zejména v případech, kdy jsou hrazeny i ze zdrojů ESIF. </w:t>
      </w:r>
    </w:p>
    <w:p w14:paraId="7DA9D079" w14:textId="77777777" w:rsidR="00635053" w:rsidRDefault="00635053">
      <w:pPr>
        <w:pStyle w:val="Textpoznpodarou"/>
      </w:pPr>
    </w:p>
  </w:footnote>
  <w:footnote w:id="14">
    <w:p w14:paraId="76AFBFDE" w14:textId="77777777" w:rsidR="00635053" w:rsidRPr="000B61EF" w:rsidRDefault="00635053" w:rsidP="000B61EF">
      <w:pPr>
        <w:spacing w:after="0" w:line="240" w:lineRule="auto"/>
        <w:jc w:val="both"/>
        <w:rPr>
          <w:rFonts w:ascii="Arial" w:hAnsi="Arial" w:cs="Arial"/>
          <w:sz w:val="18"/>
          <w:szCs w:val="18"/>
          <w:lang w:eastAsia="cs-CZ"/>
        </w:rPr>
      </w:pPr>
      <w:r w:rsidRPr="000B61EF">
        <w:rPr>
          <w:rStyle w:val="Znakapoznpodarou"/>
          <w:rFonts w:ascii="Arial" w:hAnsi="Arial" w:cs="Arial"/>
          <w:sz w:val="18"/>
          <w:szCs w:val="18"/>
        </w:rPr>
        <w:footnoteRef/>
      </w:r>
      <w:r w:rsidRPr="000B61EF">
        <w:rPr>
          <w:rFonts w:ascii="Arial" w:hAnsi="Arial" w:cs="Arial"/>
          <w:sz w:val="18"/>
          <w:szCs w:val="18"/>
        </w:rPr>
        <w:t xml:space="preserve"> </w:t>
      </w:r>
      <w:r w:rsidRPr="000B61EF">
        <w:rPr>
          <w:rFonts w:ascii="Arial" w:hAnsi="Arial" w:cs="Arial"/>
          <w:sz w:val="18"/>
          <w:szCs w:val="18"/>
          <w:lang w:eastAsia="cs-CZ"/>
        </w:rPr>
        <w:t xml:space="preserve">Opatření navazuje na opatření č. 18, 19, a 20 Aktualizace NP </w:t>
      </w:r>
      <w:proofErr w:type="spellStart"/>
      <w:r w:rsidRPr="000B61EF">
        <w:rPr>
          <w:rFonts w:ascii="Arial" w:hAnsi="Arial" w:cs="Arial"/>
          <w:sz w:val="18"/>
          <w:szCs w:val="18"/>
          <w:lang w:eastAsia="cs-CZ"/>
        </w:rPr>
        <w:t>VaVaI</w:t>
      </w:r>
      <w:proofErr w:type="spellEnd"/>
      <w:r w:rsidRPr="000B61EF">
        <w:rPr>
          <w:rFonts w:ascii="Arial" w:hAnsi="Arial" w:cs="Arial"/>
          <w:sz w:val="18"/>
          <w:szCs w:val="18"/>
          <w:lang w:eastAsia="cs-CZ"/>
        </w:rPr>
        <w:t xml:space="preserve"> 2013</w:t>
      </w:r>
    </w:p>
  </w:footnote>
  <w:footnote w:id="15">
    <w:p w14:paraId="4F60A90D" w14:textId="77777777" w:rsidR="00635053" w:rsidRDefault="00635053" w:rsidP="000B61EF">
      <w:pPr>
        <w:pStyle w:val="Textpoznpodarou"/>
      </w:pPr>
      <w:r w:rsidRPr="000B61EF">
        <w:rPr>
          <w:rStyle w:val="Znakapoznpodarou"/>
          <w:rFonts w:ascii="Arial" w:hAnsi="Arial" w:cs="Arial"/>
          <w:sz w:val="18"/>
          <w:szCs w:val="18"/>
        </w:rPr>
        <w:footnoteRef/>
      </w:r>
      <w:r>
        <w:t xml:space="preserve"> </w:t>
      </w:r>
      <w:r w:rsidRPr="000B61EF">
        <w:rPr>
          <w:rFonts w:ascii="Arial" w:hAnsi="Arial" w:cs="Arial"/>
          <w:sz w:val="18"/>
          <w:szCs w:val="18"/>
          <w:lang w:eastAsia="cs-CZ"/>
        </w:rPr>
        <w:t xml:space="preserve">Vytvořit mechanismy, které umožní využívat výsledky hodnocení prováděných na všech úrovních pro kvalifikovanou tvorbu politiky </w:t>
      </w:r>
      <w:proofErr w:type="spellStart"/>
      <w:r w:rsidRPr="000B61EF">
        <w:rPr>
          <w:rFonts w:ascii="Arial" w:hAnsi="Arial" w:cs="Arial"/>
          <w:sz w:val="18"/>
          <w:szCs w:val="18"/>
          <w:lang w:eastAsia="cs-CZ"/>
        </w:rPr>
        <w:t>VaVaI</w:t>
      </w:r>
      <w:proofErr w:type="spellEnd"/>
      <w:r w:rsidRPr="000B61EF">
        <w:rPr>
          <w:rFonts w:ascii="Arial" w:hAnsi="Arial" w:cs="Arial"/>
          <w:sz w:val="18"/>
          <w:szCs w:val="18"/>
          <w:lang w:eastAsia="cs-CZ"/>
        </w:rPr>
        <w:t xml:space="preserve">. Zároveň stanovit odpovědnost za pravidelné hodnocení programů </w:t>
      </w:r>
      <w:proofErr w:type="spellStart"/>
      <w:r w:rsidRPr="000B61EF">
        <w:rPr>
          <w:rFonts w:ascii="Arial" w:hAnsi="Arial" w:cs="Arial"/>
          <w:sz w:val="18"/>
          <w:szCs w:val="18"/>
          <w:lang w:eastAsia="cs-CZ"/>
        </w:rPr>
        <w:t>VaVaI</w:t>
      </w:r>
      <w:proofErr w:type="spellEnd"/>
      <w:r w:rsidRPr="000B61EF">
        <w:rPr>
          <w:rFonts w:ascii="Arial" w:hAnsi="Arial" w:cs="Arial"/>
          <w:sz w:val="18"/>
          <w:szCs w:val="18"/>
          <w:lang w:eastAsia="cs-CZ"/>
        </w:rPr>
        <w:t xml:space="preserve"> a skupin grantových projektů ve všech fázích jejich realizace (ex-ante, průběžné a ex-post hodnocení výstupů, výsledků a dopadů) a současně posílit personální kapacity relevantních aktérů. V hodnocení programů budou zohledněny rozdílné účely a cíle jednotlivých programů účelové podpory a bude ve shodě s poskytovateli definována jejich role v realizaci hodnocení. Na úrovní ústředního správního úřadu pro </w:t>
      </w:r>
      <w:proofErr w:type="spellStart"/>
      <w:r w:rsidRPr="000B61EF">
        <w:rPr>
          <w:rFonts w:ascii="Arial" w:hAnsi="Arial" w:cs="Arial"/>
          <w:sz w:val="18"/>
          <w:szCs w:val="18"/>
          <w:lang w:eastAsia="cs-CZ"/>
        </w:rPr>
        <w:t>VaVaI</w:t>
      </w:r>
      <w:proofErr w:type="spellEnd"/>
      <w:r w:rsidRPr="000B61EF">
        <w:rPr>
          <w:rFonts w:ascii="Arial" w:hAnsi="Arial" w:cs="Arial"/>
          <w:sz w:val="18"/>
          <w:szCs w:val="18"/>
          <w:lang w:eastAsia="cs-CZ"/>
        </w:rPr>
        <w:t xml:space="preserve"> hodnotit průběh naplňování opatření NP </w:t>
      </w:r>
      <w:proofErr w:type="spellStart"/>
      <w:r w:rsidRPr="000B61EF">
        <w:rPr>
          <w:rFonts w:ascii="Arial" w:hAnsi="Arial" w:cs="Arial"/>
          <w:sz w:val="18"/>
          <w:szCs w:val="18"/>
          <w:lang w:eastAsia="cs-CZ"/>
        </w:rPr>
        <w:t>VaVaI</w:t>
      </w:r>
      <w:proofErr w:type="spellEnd"/>
      <w:r w:rsidRPr="000B61EF">
        <w:rPr>
          <w:rFonts w:ascii="Arial" w:hAnsi="Arial" w:cs="Arial"/>
          <w:sz w:val="18"/>
          <w:szCs w:val="18"/>
          <w:lang w:eastAsia="cs-CZ"/>
        </w:rPr>
        <w:t xml:space="preserve"> ze strany jednotlivých gestorů.</w:t>
      </w:r>
    </w:p>
  </w:footnote>
  <w:footnote w:id="16">
    <w:p w14:paraId="4A4225DF" w14:textId="77777777" w:rsidR="00635053" w:rsidRDefault="00635053">
      <w:pPr>
        <w:pStyle w:val="Textpoznpodarou"/>
      </w:pPr>
      <w:r>
        <w:rPr>
          <w:rStyle w:val="Znakapoznpodarou"/>
        </w:rPr>
        <w:footnoteRef/>
      </w:r>
      <w:r>
        <w:t xml:space="preserve"> Nové opatření</w:t>
      </w:r>
    </w:p>
  </w:footnote>
  <w:footnote w:id="17">
    <w:p w14:paraId="66B3C728" w14:textId="77777777" w:rsidR="00635053" w:rsidRPr="00166F04" w:rsidRDefault="00635053" w:rsidP="00C166C9">
      <w:pPr>
        <w:jc w:val="both"/>
        <w:rPr>
          <w:rFonts w:ascii="Times New Roman" w:hAnsi="Times New Roman"/>
          <w:sz w:val="20"/>
        </w:rPr>
      </w:pPr>
      <w:r w:rsidRPr="00166F04">
        <w:rPr>
          <w:rStyle w:val="Znakapoznpodarou"/>
          <w:rFonts w:ascii="Times New Roman" w:hAnsi="Times New Roman"/>
          <w:sz w:val="20"/>
        </w:rPr>
        <w:footnoteRef/>
      </w:r>
      <w:r>
        <w:t xml:space="preserve"> </w:t>
      </w:r>
      <w:r w:rsidRPr="00166F04">
        <w:rPr>
          <w:rFonts w:ascii="Times New Roman" w:hAnsi="Times New Roman"/>
          <w:sz w:val="20"/>
        </w:rPr>
        <w:t xml:space="preserve">Zavést systém soustavného sledování a vyhodnocování trendů v technologické, ekonomické, sociální a dalších oblastech a s využitím výhledů identifikovat potenciální budoucí příležitosti a potřeby, což umožní včas reagovat na měnící se podmínky pomocí vhodných opatření výzkumné a inovační politiky. V této souvislosti rovněž posílit využívání existujících a nově vznikajících odborných platforem (např. NIP Národní RIS3, sektorové platformy) jako zdroje strategických informací pro politiku </w:t>
      </w:r>
      <w:proofErr w:type="spellStart"/>
      <w:r w:rsidRPr="00166F04">
        <w:rPr>
          <w:rFonts w:ascii="Times New Roman" w:hAnsi="Times New Roman"/>
          <w:sz w:val="20"/>
        </w:rPr>
        <w:t>VaVaI</w:t>
      </w:r>
      <w:proofErr w:type="spellEnd"/>
      <w:r w:rsidRPr="00166F04">
        <w:rPr>
          <w:rFonts w:ascii="Times New Roman" w:hAnsi="Times New Roman"/>
          <w:sz w:val="20"/>
        </w:rPr>
        <w:t>.</w:t>
      </w:r>
    </w:p>
    <w:p w14:paraId="19EC3FFF" w14:textId="77777777" w:rsidR="00635053" w:rsidRDefault="00635053">
      <w:pPr>
        <w:pStyle w:val="Textpoznpodarou"/>
      </w:pPr>
    </w:p>
  </w:footnote>
  <w:footnote w:id="18">
    <w:p w14:paraId="175FD3C9" w14:textId="77777777" w:rsidR="00635053" w:rsidRDefault="00635053">
      <w:pPr>
        <w:pStyle w:val="Textpoznpodarou"/>
      </w:pPr>
      <w:r>
        <w:rPr>
          <w:rStyle w:val="Znakapoznpodarou"/>
        </w:rPr>
        <w:footnoteRef/>
      </w:r>
      <w:r>
        <w:t xml:space="preserve"> </w:t>
      </w:r>
      <w:r w:rsidRPr="00AC1C23">
        <w:rPr>
          <w:rFonts w:ascii="Arial" w:hAnsi="Arial" w:cs="Arial"/>
          <w:sz w:val="18"/>
          <w:szCs w:val="18"/>
          <w:lang w:eastAsia="cs-CZ"/>
        </w:rPr>
        <w:t xml:space="preserve">Cílem je vytvořit systém institucionálního financování, který bude poskytovat podmínky pro strategický rozvoj výzkumných organizací a v návaznosti na jejich poslání a roli v systému </w:t>
      </w:r>
      <w:proofErr w:type="spellStart"/>
      <w:r w:rsidRPr="00AC1C23">
        <w:rPr>
          <w:rFonts w:ascii="Arial" w:hAnsi="Arial" w:cs="Arial"/>
          <w:sz w:val="18"/>
          <w:szCs w:val="18"/>
          <w:lang w:eastAsia="cs-CZ"/>
        </w:rPr>
        <w:t>VaVaI</w:t>
      </w:r>
      <w:proofErr w:type="spellEnd"/>
      <w:r w:rsidRPr="00AC1C23">
        <w:rPr>
          <w:rFonts w:ascii="Arial" w:hAnsi="Arial" w:cs="Arial"/>
          <w:sz w:val="18"/>
          <w:szCs w:val="18"/>
          <w:lang w:eastAsia="cs-CZ"/>
        </w:rPr>
        <w:t xml:space="preserve"> stimulovat výzkumné organizace k realizaci špičkového výzkumu a/nebo k tvorbě poznatků využitelných v inovacích a ke spolupráci s aplikačním sektorem. Dalším cílem bude zajistit finančně udržitelný rozvoj </w:t>
      </w:r>
      <w:proofErr w:type="spellStart"/>
      <w:r w:rsidRPr="00AC1C23">
        <w:rPr>
          <w:rFonts w:ascii="Arial" w:hAnsi="Arial" w:cs="Arial"/>
          <w:sz w:val="18"/>
          <w:szCs w:val="18"/>
          <w:lang w:eastAsia="cs-CZ"/>
        </w:rPr>
        <w:t>VaVpI</w:t>
      </w:r>
      <w:proofErr w:type="spellEnd"/>
      <w:r w:rsidRPr="00AC1C23">
        <w:rPr>
          <w:rFonts w:ascii="Arial" w:hAnsi="Arial" w:cs="Arial"/>
          <w:sz w:val="18"/>
          <w:szCs w:val="18"/>
          <w:lang w:eastAsia="cs-CZ"/>
        </w:rPr>
        <w:t xml:space="preserve"> center a jejich integraci do systému </w:t>
      </w:r>
      <w:proofErr w:type="spellStart"/>
      <w:r w:rsidRPr="00AC1C23">
        <w:rPr>
          <w:rFonts w:ascii="Arial" w:hAnsi="Arial" w:cs="Arial"/>
          <w:sz w:val="18"/>
          <w:szCs w:val="18"/>
          <w:lang w:eastAsia="cs-CZ"/>
        </w:rPr>
        <w:t>VaVaI</w:t>
      </w:r>
      <w:proofErr w:type="spellEnd"/>
      <w:r>
        <w:rPr>
          <w:rFonts w:ascii="Arial" w:hAnsi="Arial" w:cs="Arial"/>
          <w:sz w:val="18"/>
          <w:szCs w:val="18"/>
          <w:lang w:eastAsia="cs-CZ"/>
        </w:rPr>
        <w:t>.</w:t>
      </w:r>
    </w:p>
  </w:footnote>
  <w:footnote w:id="19">
    <w:p w14:paraId="524C77B2" w14:textId="77777777" w:rsidR="00635053" w:rsidRDefault="00635053">
      <w:pPr>
        <w:pStyle w:val="Textpoznpodarou"/>
      </w:pPr>
      <w:r>
        <w:rPr>
          <w:rStyle w:val="Znakapoznpodarou"/>
        </w:rPr>
        <w:footnoteRef/>
      </w:r>
      <w:r>
        <w:t xml:space="preserve"> Nové opatření</w:t>
      </w:r>
    </w:p>
  </w:footnote>
  <w:footnote w:id="20">
    <w:p w14:paraId="5A98D1E9" w14:textId="77777777" w:rsidR="00635053" w:rsidRDefault="00635053">
      <w:pPr>
        <w:pStyle w:val="Textpoznpodarou"/>
      </w:pPr>
      <w:r>
        <w:rPr>
          <w:rStyle w:val="Znakapoznpodarou"/>
        </w:rPr>
        <w:footnoteRef/>
      </w:r>
      <w:r>
        <w:t xml:space="preserve"> </w:t>
      </w:r>
      <w:r w:rsidRPr="00AC1C23">
        <w:rPr>
          <w:rFonts w:ascii="Arial" w:hAnsi="Arial" w:cs="Arial"/>
          <w:sz w:val="18"/>
          <w:szCs w:val="18"/>
          <w:lang w:eastAsia="cs-CZ"/>
        </w:rPr>
        <w:t xml:space="preserve">Vytvořit systém institucionální podpory, který bude stabilizovat financování výzkumných organizací a zároveň v návaznosti na výsledky hodnocení výzkumných organizací (viz opatření 10) tyto instituce motivovat k realizaci výzkumu a vývoje v souladu s jejich posláním v systému </w:t>
      </w:r>
      <w:proofErr w:type="spellStart"/>
      <w:r w:rsidRPr="00AC1C23">
        <w:rPr>
          <w:rFonts w:ascii="Arial" w:hAnsi="Arial" w:cs="Arial"/>
          <w:sz w:val="18"/>
          <w:szCs w:val="18"/>
          <w:lang w:eastAsia="cs-CZ"/>
        </w:rPr>
        <w:t>VaVaI</w:t>
      </w:r>
      <w:proofErr w:type="spellEnd"/>
      <w:r w:rsidRPr="00AC1C23">
        <w:rPr>
          <w:rFonts w:ascii="Arial" w:hAnsi="Arial" w:cs="Arial"/>
          <w:sz w:val="18"/>
          <w:szCs w:val="18"/>
          <w:lang w:eastAsia="cs-CZ"/>
        </w:rPr>
        <w:t xml:space="preserve">. Současně posílit roli a odpovědnost zřizovatelů výzkumných organizací a poskytovatelů institucionální podpory za plnění poslání a společenské funkce těchto organizací v systému </w:t>
      </w:r>
      <w:proofErr w:type="spellStart"/>
      <w:r w:rsidRPr="00AC1C23">
        <w:rPr>
          <w:rFonts w:ascii="Arial" w:hAnsi="Arial" w:cs="Arial"/>
          <w:sz w:val="18"/>
          <w:szCs w:val="18"/>
          <w:lang w:eastAsia="cs-CZ"/>
        </w:rPr>
        <w:t>VaVaI</w:t>
      </w:r>
      <w:proofErr w:type="spellEnd"/>
      <w:r w:rsidRPr="00AC1C23">
        <w:rPr>
          <w:rFonts w:ascii="Arial" w:hAnsi="Arial" w:cs="Arial"/>
          <w:sz w:val="18"/>
          <w:szCs w:val="18"/>
          <w:lang w:eastAsia="cs-CZ"/>
        </w:rPr>
        <w:t xml:space="preserve"> (např. zavedením mechanismu výkonnostních smluv).</w:t>
      </w:r>
    </w:p>
  </w:footnote>
  <w:footnote w:id="21">
    <w:p w14:paraId="33B9C737" w14:textId="77777777" w:rsidR="00635053" w:rsidRPr="00166F04" w:rsidRDefault="00635053" w:rsidP="003F0DDD">
      <w:pPr>
        <w:spacing w:after="0" w:line="240" w:lineRule="auto"/>
        <w:jc w:val="both"/>
        <w:rPr>
          <w:rFonts w:ascii="Times New Roman" w:hAnsi="Times New Roman"/>
          <w:sz w:val="20"/>
        </w:rPr>
      </w:pPr>
      <w:r w:rsidRPr="00166F04">
        <w:rPr>
          <w:rStyle w:val="Znakapoznpodarou"/>
          <w:rFonts w:ascii="Times New Roman" w:hAnsi="Times New Roman"/>
          <w:sz w:val="20"/>
        </w:rPr>
        <w:footnoteRef/>
      </w:r>
      <w:r w:rsidRPr="00166F04">
        <w:rPr>
          <w:rFonts w:ascii="Times New Roman" w:hAnsi="Times New Roman"/>
          <w:sz w:val="20"/>
        </w:rPr>
        <w:t xml:space="preserve"> Opatření navazuje na opatření č. 4 Aktualizace NP </w:t>
      </w:r>
      <w:proofErr w:type="spellStart"/>
      <w:r w:rsidRPr="00166F04">
        <w:rPr>
          <w:rFonts w:ascii="Times New Roman" w:hAnsi="Times New Roman"/>
          <w:sz w:val="20"/>
        </w:rPr>
        <w:t>VaVaI</w:t>
      </w:r>
      <w:proofErr w:type="spellEnd"/>
      <w:r w:rsidRPr="00166F04">
        <w:rPr>
          <w:rFonts w:ascii="Times New Roman" w:hAnsi="Times New Roman"/>
          <w:sz w:val="20"/>
        </w:rPr>
        <w:t xml:space="preserve"> 2013.</w:t>
      </w:r>
    </w:p>
  </w:footnote>
  <w:footnote w:id="22">
    <w:p w14:paraId="791C4E36" w14:textId="77777777" w:rsidR="00635053" w:rsidRDefault="00635053" w:rsidP="003F0DDD">
      <w:pPr>
        <w:pStyle w:val="Textpoznpodarou"/>
      </w:pPr>
      <w:r w:rsidRPr="00166F04">
        <w:rPr>
          <w:rStyle w:val="Znakapoznpodarou"/>
          <w:rFonts w:ascii="Times New Roman" w:hAnsi="Times New Roman"/>
        </w:rPr>
        <w:footnoteRef/>
      </w:r>
      <w:r w:rsidRPr="00166F04">
        <w:rPr>
          <w:rFonts w:ascii="Times New Roman" w:hAnsi="Times New Roman"/>
        </w:rPr>
        <w:t xml:space="preserve"> Vytvořit integrovaný a přehledný systém financování </w:t>
      </w:r>
      <w:proofErr w:type="spellStart"/>
      <w:r w:rsidRPr="00166F04">
        <w:rPr>
          <w:rFonts w:ascii="Times New Roman" w:hAnsi="Times New Roman"/>
        </w:rPr>
        <w:t>VaVpI</w:t>
      </w:r>
      <w:proofErr w:type="spellEnd"/>
      <w:r w:rsidRPr="00166F04">
        <w:rPr>
          <w:rFonts w:ascii="Times New Roman" w:hAnsi="Times New Roman"/>
        </w:rPr>
        <w:t xml:space="preserve"> center, velkých infrastruktur a výzkumných organizací, který zamezí nadměrnému růstu požadavků na financování jednotlivých významných prvků výzkumného systému vůči státnímu rozpočtu. Součástí bude </w:t>
      </w:r>
      <w:proofErr w:type="spellStart"/>
      <w:r w:rsidRPr="00166F04">
        <w:rPr>
          <w:rFonts w:ascii="Times New Roman" w:hAnsi="Times New Roman"/>
        </w:rPr>
        <w:t>zastropování</w:t>
      </w:r>
      <w:proofErr w:type="spellEnd"/>
      <w:r w:rsidRPr="00166F04">
        <w:rPr>
          <w:rFonts w:ascii="Times New Roman" w:hAnsi="Times New Roman"/>
        </w:rPr>
        <w:t xml:space="preserve"> financování všech výzkumných infrastruktur na 10 % národních zdrojů </w:t>
      </w:r>
      <w:proofErr w:type="spellStart"/>
      <w:r w:rsidRPr="00166F04">
        <w:rPr>
          <w:rFonts w:ascii="Times New Roman" w:hAnsi="Times New Roman"/>
        </w:rPr>
        <w:t>VaVaI</w:t>
      </w:r>
      <w:proofErr w:type="spellEnd"/>
      <w:r w:rsidRPr="00166F04">
        <w:rPr>
          <w:rFonts w:ascii="Times New Roman" w:hAnsi="Times New Roman"/>
        </w:rPr>
        <w:t xml:space="preserve"> či 33 % RVO. Zároveň bude dle vládou stanovených dispozic upraven statut tzv. Rady pro velké infrastruktury pro výzkum, vývoj a inovace, který bude plnit roli tzv. rozpočtového výboru pro velké výzkumné infrastruktury – Radou pro velké infrastruktury pro výzkum, vývoj a inovace bude vždy respektován schválený rozpočet výdajů a střednědobé rozpočtové výhledy. Ve stejném čase provést hodnocení výzkumných infrastruktur (velké výzkumné infrastruktury a </w:t>
      </w:r>
      <w:proofErr w:type="spellStart"/>
      <w:r w:rsidRPr="00166F04">
        <w:rPr>
          <w:rFonts w:ascii="Times New Roman" w:hAnsi="Times New Roman"/>
        </w:rPr>
        <w:t>VaVpI</w:t>
      </w:r>
      <w:proofErr w:type="spellEnd"/>
      <w:r w:rsidRPr="00166F04">
        <w:rPr>
          <w:rFonts w:ascii="Times New Roman" w:hAnsi="Times New Roman"/>
        </w:rPr>
        <w:t xml:space="preserve"> centra) z pohledu udržitelnosti a vymezit roli tzv. hostitelských organizací a příjemců podpory (odpovědnost příjemců podpory). Toto opatření přispěje k účinnému zapojení center a infrastruktur do výzkumného a inovačního systému, oslabení jejich závislosti na financování</w:t>
      </w:r>
      <w:r w:rsidRPr="00166F04">
        <w:rPr>
          <w:rFonts w:ascii="Arial" w:hAnsi="Arial"/>
        </w:rPr>
        <w:t xml:space="preserve"> </w:t>
      </w:r>
      <w:r w:rsidRPr="00166F04">
        <w:rPr>
          <w:rFonts w:ascii="Times New Roman" w:hAnsi="Times New Roman"/>
        </w:rPr>
        <w:t>ze státního rozpočtu a k posílení odpovědnosti výzkumných organizací za jejich efektivní využití a rozvoj</w:t>
      </w:r>
      <w:r w:rsidRPr="00166F04">
        <w:rPr>
          <w:rFonts w:ascii="Arial" w:hAnsi="Arial"/>
        </w:rPr>
        <w:t>.</w:t>
      </w:r>
    </w:p>
  </w:footnote>
  <w:footnote w:id="23">
    <w:p w14:paraId="4DF16786" w14:textId="77777777" w:rsidR="00635053" w:rsidRPr="00166F04" w:rsidRDefault="00635053">
      <w:pPr>
        <w:pStyle w:val="Textpoznpodarou"/>
        <w:rPr>
          <w:rFonts w:ascii="Times New Roman" w:hAnsi="Times New Roman"/>
        </w:rPr>
      </w:pPr>
      <w:r w:rsidRPr="00166F04">
        <w:rPr>
          <w:rStyle w:val="Znakapoznpodarou"/>
          <w:rFonts w:ascii="Times New Roman" w:hAnsi="Times New Roman"/>
        </w:rPr>
        <w:footnoteRef/>
      </w:r>
      <w:r w:rsidRPr="00166F04">
        <w:rPr>
          <w:rFonts w:ascii="Times New Roman" w:hAnsi="Times New Roman"/>
        </w:rPr>
        <w:t xml:space="preserve"> Cílem je zvyšovat kvalitu veřejného výzkumu a stimulovat výzkumná pracoviště k realizaci špičkového a mezinárodně konkurenceschopného výzkumu s významným dopadem na rozvoj vědy, která budou zvyšovat prestiž českého výzkumu v zahraničí.</w:t>
      </w:r>
    </w:p>
  </w:footnote>
  <w:footnote w:id="24">
    <w:p w14:paraId="411D6DE6" w14:textId="77777777" w:rsidR="00635053" w:rsidRPr="00166F04" w:rsidRDefault="00635053" w:rsidP="00600B42">
      <w:pPr>
        <w:spacing w:after="0" w:line="240" w:lineRule="auto"/>
        <w:jc w:val="both"/>
        <w:rPr>
          <w:rFonts w:ascii="Times New Roman" w:hAnsi="Times New Roman"/>
          <w:sz w:val="20"/>
        </w:rPr>
      </w:pPr>
      <w:r w:rsidRPr="00166F04">
        <w:rPr>
          <w:rStyle w:val="Znakapoznpodarou"/>
          <w:rFonts w:ascii="Times New Roman" w:hAnsi="Times New Roman"/>
          <w:sz w:val="20"/>
        </w:rPr>
        <w:footnoteRef/>
      </w:r>
      <w:r w:rsidRPr="00166F04">
        <w:rPr>
          <w:rFonts w:ascii="Times New Roman" w:hAnsi="Times New Roman"/>
          <w:sz w:val="20"/>
        </w:rPr>
        <w:t xml:space="preserve"> Opatření navazuje na opatření č. 17 Aktualizace NP </w:t>
      </w:r>
      <w:proofErr w:type="spellStart"/>
      <w:r w:rsidRPr="00166F04">
        <w:rPr>
          <w:rFonts w:ascii="Times New Roman" w:hAnsi="Times New Roman"/>
          <w:sz w:val="20"/>
        </w:rPr>
        <w:t>VaVaI</w:t>
      </w:r>
      <w:proofErr w:type="spellEnd"/>
      <w:r w:rsidRPr="00166F04">
        <w:rPr>
          <w:rFonts w:ascii="Times New Roman" w:hAnsi="Times New Roman"/>
          <w:sz w:val="20"/>
        </w:rPr>
        <w:t xml:space="preserve"> 2013.</w:t>
      </w:r>
    </w:p>
  </w:footnote>
  <w:footnote w:id="25">
    <w:p w14:paraId="210DF1D0" w14:textId="77777777" w:rsidR="00635053" w:rsidRDefault="00635053">
      <w:pPr>
        <w:pStyle w:val="Textpoznpodarou"/>
      </w:pPr>
      <w:r w:rsidRPr="00166F04">
        <w:rPr>
          <w:rStyle w:val="Znakapoznpodarou"/>
          <w:rFonts w:ascii="Times New Roman" w:hAnsi="Times New Roman"/>
        </w:rPr>
        <w:footnoteRef/>
      </w:r>
      <w:r w:rsidRPr="00166F04">
        <w:rPr>
          <w:rFonts w:ascii="Times New Roman" w:hAnsi="Times New Roman"/>
        </w:rPr>
        <w:t xml:space="preserve"> </w:t>
      </w:r>
      <w:bookmarkStart w:id="22" w:name="OLE_LINK2"/>
      <w:r w:rsidRPr="00166F04">
        <w:rPr>
          <w:rFonts w:ascii="Times New Roman" w:hAnsi="Times New Roman"/>
        </w:rPr>
        <w:t xml:space="preserve">V návaznosti na výstupy IPN Metodika a zkušenosti z hodnocení pracovišť AV ČR zavést hodnocení výzkumných organizací, které bude zohledňovat rozdíly mezi výzkumnými organizacemi podle jejich poslání a úlohy v systému </w:t>
      </w:r>
      <w:proofErr w:type="spellStart"/>
      <w:r w:rsidRPr="00166F04">
        <w:rPr>
          <w:rFonts w:ascii="Times New Roman" w:hAnsi="Times New Roman"/>
        </w:rPr>
        <w:t>VaVaI</w:t>
      </w:r>
      <w:proofErr w:type="spellEnd"/>
      <w:r w:rsidRPr="00166F04">
        <w:rPr>
          <w:rFonts w:ascii="Times New Roman" w:hAnsi="Times New Roman"/>
        </w:rPr>
        <w:t xml:space="preserve"> a motivovat tyto organizace ke zvyšování kvality výzkumu, zapojení do mezinárodního výzkumu i k realizaci výzkumu s využitím v aplikacích a rozvoji spolupráce s aplikační sférou.</w:t>
      </w:r>
      <w:bookmarkEnd w:id="22"/>
      <w:r w:rsidRPr="00166F04">
        <w:rPr>
          <w:rFonts w:ascii="Times New Roman" w:hAnsi="Times New Roman"/>
        </w:rPr>
        <w:t xml:space="preserve"> Z tohoto důvodu bude hodnocení obsahovat kritéria zohledňující různé aspekty výzkumné činnosti (výzkumné prostředí, mezinárodní a národní spolupráce, excelence ve výzkumu, výkonnost výzkumu, relevance výzkumu pro společnost a jeho dopady). Hodnocení (včetně vazeb na rozdělování institucionální podpory podle jeho výsledků) bude zároveň stimulovat výzkumné organizace ke zlepšení strategického řízení organizací, rozvoji mezinárodní spolupráce a vytváření vazeb s aplikační sférou.</w:t>
      </w:r>
    </w:p>
  </w:footnote>
  <w:footnote w:id="26">
    <w:p w14:paraId="2F028990" w14:textId="77777777" w:rsidR="00635053" w:rsidRPr="00A25CFC"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27">
    <w:p w14:paraId="0F641A5B" w14:textId="77777777" w:rsidR="00635053" w:rsidRPr="000C481E" w:rsidRDefault="00635053">
      <w:pPr>
        <w:pStyle w:val="Textpoznpodarou"/>
        <w:rPr>
          <w:b/>
        </w:rPr>
      </w:pPr>
      <w:r>
        <w:rPr>
          <w:rStyle w:val="Znakapoznpodarou"/>
        </w:rPr>
        <w:footnoteRef/>
      </w:r>
      <w:r>
        <w:t xml:space="preserve"> </w:t>
      </w:r>
      <w:r w:rsidRPr="00A25CFC">
        <w:rPr>
          <w:rFonts w:ascii="Arial" w:hAnsi="Arial" w:cs="Arial"/>
          <w:sz w:val="18"/>
          <w:szCs w:val="18"/>
          <w:lang w:eastAsia="cs-CZ"/>
        </w:rPr>
        <w:t>S ohledem na zahraniční zkušenosti projednat a zvážit možnost rozvoje omezeného počtu několika výzkumných pracovišť, které budou realizovat excelentní výzkum ve světovém měřítku a s v</w:t>
      </w:r>
      <w:r>
        <w:rPr>
          <w:rFonts w:ascii="Arial" w:hAnsi="Arial" w:cs="Arial"/>
          <w:sz w:val="18"/>
          <w:szCs w:val="18"/>
          <w:lang w:eastAsia="cs-CZ"/>
        </w:rPr>
        <w:t xml:space="preserve">ýznamným dopadem na rozvoj vědy </w:t>
      </w:r>
      <w:r w:rsidRPr="000C481E">
        <w:rPr>
          <w:rFonts w:ascii="Arial" w:hAnsi="Arial" w:cs="Arial"/>
          <w:sz w:val="18"/>
          <w:szCs w:val="18"/>
          <w:lang w:eastAsia="cs-CZ"/>
        </w:rPr>
        <w:t xml:space="preserve">- </w:t>
      </w:r>
      <w:r w:rsidRPr="000C481E">
        <w:t>Příkladem principů pro výběr excelentních pracovišť mohou být kritéria zformulovaná v Návrhu na založení nadačního fondu Český vědecko-technologický institut (CIST).</w:t>
      </w:r>
      <w:r w:rsidRPr="000C481E">
        <w:rPr>
          <w:b/>
        </w:rPr>
        <w:t xml:space="preserve"> Koncept CIST opuštěn.</w:t>
      </w:r>
    </w:p>
  </w:footnote>
  <w:footnote w:id="28">
    <w:p w14:paraId="0E53BBA6" w14:textId="77777777" w:rsidR="00635053" w:rsidRPr="008A2929" w:rsidRDefault="00635053" w:rsidP="008A2929">
      <w:pPr>
        <w:tabs>
          <w:tab w:val="left" w:pos="426"/>
        </w:tabs>
        <w:spacing w:after="0" w:line="240" w:lineRule="auto"/>
        <w:jc w:val="both"/>
        <w:rPr>
          <w:rFonts w:ascii="Arial" w:hAnsi="Arial" w:cs="Arial"/>
          <w:sz w:val="18"/>
          <w:szCs w:val="18"/>
          <w:lang w:eastAsia="cs-CZ"/>
        </w:rPr>
      </w:pPr>
      <w:r w:rsidRPr="008A2929">
        <w:rPr>
          <w:rStyle w:val="Znakapoznpodarou"/>
          <w:rFonts w:ascii="Arial" w:hAnsi="Arial" w:cs="Arial"/>
          <w:sz w:val="18"/>
          <w:szCs w:val="18"/>
        </w:rPr>
        <w:footnoteRef/>
      </w:r>
      <w:r w:rsidRPr="008A2929">
        <w:rPr>
          <w:rFonts w:ascii="Arial" w:hAnsi="Arial" w:cs="Arial"/>
          <w:sz w:val="18"/>
          <w:szCs w:val="18"/>
        </w:rPr>
        <w:t xml:space="preserve"> </w:t>
      </w:r>
      <w:r w:rsidRPr="008A2929">
        <w:rPr>
          <w:rFonts w:ascii="Arial" w:hAnsi="Arial" w:cs="Arial"/>
          <w:sz w:val="18"/>
          <w:szCs w:val="18"/>
          <w:lang w:eastAsia="cs-CZ"/>
        </w:rPr>
        <w:t>Cílem je zvýšit zapojení domácích výzkumných týmů do mezinárodních programů výzkumu a vývoje (zejména do programu Horizont 2020) i dalších mezinárodních inciativ, a otevřít domácí výzkumné prostředí mezinárodní spolupráci i pro zahraniční pracovníky a studenty doktorských studií.</w:t>
      </w:r>
    </w:p>
  </w:footnote>
  <w:footnote w:id="29">
    <w:p w14:paraId="3D5297B0" w14:textId="77777777" w:rsidR="00635053" w:rsidRPr="008A2929" w:rsidRDefault="00635053" w:rsidP="008A2929">
      <w:pPr>
        <w:spacing w:after="120" w:line="240" w:lineRule="auto"/>
        <w:jc w:val="both"/>
        <w:rPr>
          <w:rFonts w:ascii="Arial" w:hAnsi="Arial" w:cs="Arial"/>
          <w:sz w:val="18"/>
          <w:szCs w:val="18"/>
          <w:lang w:eastAsia="cs-CZ"/>
        </w:rPr>
      </w:pPr>
      <w:r>
        <w:rPr>
          <w:rStyle w:val="Znakapoznpodarou"/>
        </w:rPr>
        <w:footnoteRef/>
      </w:r>
      <w:r>
        <w:t xml:space="preserve"> </w:t>
      </w:r>
      <w:r w:rsidRPr="008A2929">
        <w:rPr>
          <w:rFonts w:ascii="Arial" w:hAnsi="Arial" w:cs="Arial"/>
          <w:sz w:val="18"/>
          <w:szCs w:val="18"/>
          <w:lang w:eastAsia="cs-CZ"/>
        </w:rPr>
        <w:t xml:space="preserve">Opatření navazuje na opatření č. 10 a 11 Aktualizace NP </w:t>
      </w:r>
      <w:proofErr w:type="spellStart"/>
      <w:r w:rsidRPr="008A2929">
        <w:rPr>
          <w:rFonts w:ascii="Arial" w:hAnsi="Arial" w:cs="Arial"/>
          <w:sz w:val="18"/>
          <w:szCs w:val="18"/>
          <w:lang w:eastAsia="cs-CZ"/>
        </w:rPr>
        <w:t>VaVaI</w:t>
      </w:r>
      <w:proofErr w:type="spellEnd"/>
      <w:r w:rsidRPr="008A2929">
        <w:rPr>
          <w:rFonts w:ascii="Arial" w:hAnsi="Arial" w:cs="Arial"/>
          <w:sz w:val="18"/>
          <w:szCs w:val="18"/>
          <w:lang w:eastAsia="cs-CZ"/>
        </w:rPr>
        <w:t xml:space="preserve"> 2013</w:t>
      </w:r>
      <w:r>
        <w:rPr>
          <w:rFonts w:ascii="Arial" w:hAnsi="Arial" w:cs="Arial"/>
          <w:sz w:val="18"/>
          <w:szCs w:val="18"/>
          <w:lang w:eastAsia="cs-CZ"/>
        </w:rPr>
        <w:t>.</w:t>
      </w:r>
    </w:p>
  </w:footnote>
  <w:footnote w:id="30">
    <w:p w14:paraId="24920040" w14:textId="77777777" w:rsidR="00635053" w:rsidRPr="008A2929" w:rsidRDefault="00635053" w:rsidP="008A2929">
      <w:pPr>
        <w:spacing w:after="60" w:line="240" w:lineRule="auto"/>
        <w:jc w:val="both"/>
        <w:rPr>
          <w:rFonts w:ascii="Arial" w:hAnsi="Arial" w:cs="Arial"/>
          <w:sz w:val="18"/>
          <w:szCs w:val="18"/>
          <w:lang w:eastAsia="cs-CZ"/>
        </w:rPr>
      </w:pPr>
      <w:r w:rsidRPr="008A2929">
        <w:rPr>
          <w:rStyle w:val="Znakapoznpodarou"/>
          <w:rFonts w:ascii="Arial" w:hAnsi="Arial" w:cs="Arial"/>
          <w:sz w:val="18"/>
          <w:szCs w:val="18"/>
        </w:rPr>
        <w:footnoteRef/>
      </w:r>
      <w:r w:rsidRPr="008A2929">
        <w:rPr>
          <w:rFonts w:ascii="Arial" w:hAnsi="Arial" w:cs="Arial"/>
          <w:sz w:val="18"/>
          <w:szCs w:val="18"/>
        </w:rPr>
        <w:t xml:space="preserve"> </w:t>
      </w:r>
      <w:r w:rsidRPr="008A2929">
        <w:rPr>
          <w:rFonts w:ascii="Arial" w:hAnsi="Arial" w:cs="Arial"/>
          <w:sz w:val="18"/>
          <w:szCs w:val="18"/>
          <w:lang w:eastAsia="cs-CZ"/>
        </w:rPr>
        <w:t>Podporovat aktivity národní informační sítě poskytující informační a konzultační služby pro zapojení subjektů z České republiky z veřejného výzkumu i podnikatelského sektoru do mezinárodních výzkumných programů a iniciativ (zejména do programu Horizont 2020). Zároveň podporovat rozvoj kvality služeb poskytovaných grantovými kancelářemi vytvořených v jednotlivých výzkumných organizacích</w:t>
      </w:r>
      <w:r>
        <w:rPr>
          <w:rFonts w:ascii="Arial" w:hAnsi="Arial" w:cs="Arial"/>
          <w:sz w:val="18"/>
          <w:szCs w:val="18"/>
          <w:lang w:eastAsia="cs-CZ"/>
        </w:rPr>
        <w:t xml:space="preserve">. </w:t>
      </w:r>
    </w:p>
    <w:p w14:paraId="10204B67" w14:textId="77777777" w:rsidR="00635053" w:rsidRDefault="00635053" w:rsidP="008A2929">
      <w:pPr>
        <w:pStyle w:val="Textpoznpodarou"/>
      </w:pPr>
    </w:p>
  </w:footnote>
  <w:footnote w:id="31">
    <w:p w14:paraId="41F97214" w14:textId="77777777" w:rsidR="00635053" w:rsidRPr="00864951"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32">
    <w:p w14:paraId="199A43EE" w14:textId="77777777" w:rsidR="00635053" w:rsidRDefault="00635053">
      <w:pPr>
        <w:pStyle w:val="Textpoznpodarou"/>
      </w:pPr>
      <w:r>
        <w:rPr>
          <w:rStyle w:val="Znakapoznpodarou"/>
        </w:rPr>
        <w:footnoteRef/>
      </w:r>
      <w:r>
        <w:t xml:space="preserve"> </w:t>
      </w:r>
      <w:r w:rsidRPr="00864951">
        <w:rPr>
          <w:rFonts w:ascii="Arial" w:hAnsi="Arial" w:cs="Arial"/>
          <w:sz w:val="18"/>
          <w:szCs w:val="18"/>
          <w:lang w:eastAsia="cs-CZ"/>
        </w:rPr>
        <w:t>Stimulovat výzkumné organizace k vytváření postdoktorandských pozic otevřených pro zahraniční absolventy, zlepšování podmínek pro dlouhodobé pracovní pobyty kvalitních zahraničních výzkumných pracovníků (pro mladé pracovníky i zkušené výzkumné pracovníky na vedoucích pozicích), vyhlašování mezinárodně otevřených, transparentních a nediskriminačních výběrových řízení pro výzkumné pracovníky, včetně výběrových řízení na vedoucí pracovníky. Vyhlásit program na podporu mezinárodní mobility mladých (začínajících) výzkumných pracovníků a zkušených výzkumných pracovníků na seniorských pozicích a vytvořit podmínky pro návrat kvalitních výzkumných pracovníků ze zahraničí do České republiky.</w:t>
      </w:r>
    </w:p>
  </w:footnote>
  <w:footnote w:id="33">
    <w:p w14:paraId="4E2CD30F" w14:textId="77777777" w:rsidR="00635053" w:rsidRPr="007D35D3" w:rsidRDefault="00635053" w:rsidP="007D35D3">
      <w:pPr>
        <w:tabs>
          <w:tab w:val="left" w:pos="426"/>
        </w:tabs>
        <w:spacing w:before="120" w:after="0"/>
        <w:jc w:val="both"/>
        <w:rPr>
          <w:rFonts w:ascii="Arial" w:hAnsi="Arial" w:cs="Arial"/>
          <w:sz w:val="18"/>
          <w:szCs w:val="18"/>
          <w:lang w:eastAsia="cs-CZ"/>
        </w:rPr>
      </w:pPr>
      <w:r>
        <w:rPr>
          <w:rStyle w:val="Znakapoznpodarou"/>
        </w:rPr>
        <w:footnoteRef/>
      </w:r>
      <w:r>
        <w:t xml:space="preserve"> </w:t>
      </w:r>
      <w:r w:rsidRPr="00B26F55">
        <w:rPr>
          <w:rFonts w:ascii="Arial" w:hAnsi="Arial" w:cs="Arial"/>
          <w:sz w:val="18"/>
          <w:szCs w:val="18"/>
          <w:lang w:eastAsia="cs-CZ"/>
        </w:rPr>
        <w:t>Cílem je zajistit dostatečný počet kvalitních výzkumných pracovníků pro veřejný i podnikový sektor a pro jeho řízení, zvyšovat kvalitu magisterského a doktorského studia a připravovat vysoce kvalitní absolventy vysokých škol pro uplatnění ve výzkumu a podpořit systém dalšího vzdělávání a celoživotní</w:t>
      </w:r>
      <w:r>
        <w:rPr>
          <w:rFonts w:ascii="Arial" w:hAnsi="Arial" w:cs="Arial"/>
          <w:sz w:val="18"/>
          <w:szCs w:val="18"/>
          <w:lang w:eastAsia="cs-CZ"/>
        </w:rPr>
        <w:t>ho učení výzkumných pracovníků.</w:t>
      </w:r>
    </w:p>
  </w:footnote>
  <w:footnote w:id="34">
    <w:p w14:paraId="28A9B8DF" w14:textId="77777777" w:rsidR="00635053" w:rsidRPr="00B26F55"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35">
    <w:p w14:paraId="1226155C" w14:textId="77777777" w:rsidR="00635053" w:rsidRPr="00B26F55" w:rsidRDefault="00635053" w:rsidP="00B26F55">
      <w:pPr>
        <w:jc w:val="both"/>
        <w:rPr>
          <w:rFonts w:ascii="Arial" w:hAnsi="Arial" w:cs="Arial"/>
          <w:sz w:val="18"/>
          <w:szCs w:val="18"/>
          <w:lang w:eastAsia="cs-CZ"/>
        </w:rPr>
      </w:pPr>
      <w:r>
        <w:rPr>
          <w:rStyle w:val="Znakapoznpodarou"/>
        </w:rPr>
        <w:footnoteRef/>
      </w:r>
      <w:r>
        <w:t xml:space="preserve"> </w:t>
      </w:r>
      <w:r w:rsidRPr="00B26F55">
        <w:rPr>
          <w:rFonts w:ascii="Arial" w:hAnsi="Arial" w:cs="Arial"/>
          <w:sz w:val="18"/>
          <w:szCs w:val="18"/>
          <w:lang w:eastAsia="cs-CZ"/>
        </w:rPr>
        <w:t xml:space="preserve">Podporovat zvyšování kvality magisterských a doktorských studijních programů a jejich zaměření na aktuální a nastupující technologické a společenské trendy, stimulovat jejich zatraktivnění pro zahraniční studenty. Důraz bude položen zejména na zajištění dostatečného počtu absolventů s kvalitním vzděláním v přírodovědných a technických oborech i na zkvalitnění těchto programů v oblasti sociálních a humanitních věd. </w:t>
      </w:r>
    </w:p>
    <w:p w14:paraId="5A0E35CC" w14:textId="77777777" w:rsidR="00635053" w:rsidRDefault="00635053">
      <w:pPr>
        <w:pStyle w:val="Textpoznpodarou"/>
      </w:pPr>
    </w:p>
  </w:footnote>
  <w:footnote w:id="36">
    <w:p w14:paraId="6E32C8F8" w14:textId="77777777" w:rsidR="00635053" w:rsidRDefault="00635053">
      <w:pPr>
        <w:pStyle w:val="Textpoznpodarou"/>
      </w:pPr>
      <w:r>
        <w:rPr>
          <w:rStyle w:val="Znakapoznpodarou"/>
        </w:rPr>
        <w:footnoteRef/>
      </w:r>
      <w:r>
        <w:t xml:space="preserve"> </w:t>
      </w:r>
      <w:r>
        <w:rPr>
          <w:rFonts w:ascii="Arial" w:hAnsi="Arial" w:cs="Arial"/>
          <w:sz w:val="18"/>
          <w:szCs w:val="18"/>
        </w:rPr>
        <w:t>Nové opatření</w:t>
      </w:r>
      <w:r>
        <w:t>.</w:t>
      </w:r>
    </w:p>
  </w:footnote>
  <w:footnote w:id="37">
    <w:p w14:paraId="2D54C795" w14:textId="77777777" w:rsidR="00635053" w:rsidRPr="00AC4B0F" w:rsidRDefault="00635053" w:rsidP="00AC4B0F">
      <w:pPr>
        <w:spacing w:line="240" w:lineRule="auto"/>
        <w:jc w:val="both"/>
        <w:rPr>
          <w:rFonts w:ascii="Arial" w:hAnsi="Arial" w:cs="Arial"/>
          <w:sz w:val="18"/>
          <w:szCs w:val="18"/>
          <w:lang w:eastAsia="cs-CZ"/>
        </w:rPr>
      </w:pPr>
      <w:r>
        <w:rPr>
          <w:rStyle w:val="Znakapoznpodarou"/>
        </w:rPr>
        <w:footnoteRef/>
      </w:r>
      <w:r>
        <w:t xml:space="preserve"> </w:t>
      </w:r>
      <w:r w:rsidRPr="00AC4B0F">
        <w:rPr>
          <w:rFonts w:ascii="Arial" w:hAnsi="Arial" w:cs="Arial"/>
          <w:sz w:val="18"/>
          <w:szCs w:val="18"/>
        </w:rPr>
        <w:t xml:space="preserve">Posilovat kvalitu výzkumných pracovníků prostřednictvím nastavení osobních rozvojových a kariérních plánů, rozvojem systémů dalšího vzdělávání a celoživotního učení. Rozvíjet potřebné dovednosti a odbornosti v oblasti vědecké i manažerské práce, týmové práce, umožňující rozvinout a prohloubit kooperaci s dalšími aktéry v oblasti </w:t>
      </w:r>
      <w:proofErr w:type="spellStart"/>
      <w:r w:rsidRPr="00AC4B0F">
        <w:rPr>
          <w:rFonts w:ascii="Arial" w:hAnsi="Arial" w:cs="Arial"/>
          <w:sz w:val="18"/>
          <w:szCs w:val="18"/>
          <w:lang w:eastAsia="cs-CZ"/>
        </w:rPr>
        <w:t>VaVaI</w:t>
      </w:r>
      <w:proofErr w:type="spellEnd"/>
      <w:r w:rsidRPr="00AC4B0F">
        <w:rPr>
          <w:rFonts w:ascii="Arial" w:hAnsi="Arial" w:cs="Arial"/>
          <w:sz w:val="18"/>
          <w:szCs w:val="18"/>
          <w:lang w:eastAsia="cs-CZ"/>
        </w:rPr>
        <w:t xml:space="preserve">. Prosazovat politiku rovnosti žen a mužů prostřednictvím přijetí strategického plánu Priorit a postupů při prosazování rovnosti žen a mužů v oblasti </w:t>
      </w:r>
      <w:proofErr w:type="spellStart"/>
      <w:r w:rsidRPr="00AC4B0F">
        <w:rPr>
          <w:rFonts w:ascii="Arial" w:hAnsi="Arial" w:cs="Arial"/>
          <w:sz w:val="18"/>
          <w:szCs w:val="18"/>
          <w:lang w:eastAsia="cs-CZ"/>
        </w:rPr>
        <w:t>VaVaI</w:t>
      </w:r>
      <w:proofErr w:type="spellEnd"/>
      <w:r w:rsidRPr="00AC4B0F">
        <w:rPr>
          <w:rFonts w:ascii="Arial" w:hAnsi="Arial" w:cs="Arial"/>
          <w:sz w:val="18"/>
          <w:szCs w:val="18"/>
          <w:lang w:eastAsia="cs-CZ"/>
        </w:rPr>
        <w:t>.</w:t>
      </w:r>
    </w:p>
    <w:p w14:paraId="287971C7" w14:textId="77777777" w:rsidR="00635053" w:rsidRDefault="00635053">
      <w:pPr>
        <w:pStyle w:val="Textpoznpodarou"/>
      </w:pPr>
    </w:p>
  </w:footnote>
  <w:footnote w:id="38">
    <w:p w14:paraId="560EA02E" w14:textId="77777777" w:rsidR="00635053" w:rsidRDefault="00635053">
      <w:pPr>
        <w:pStyle w:val="Textpoznpodarou"/>
      </w:pPr>
      <w:r>
        <w:rPr>
          <w:rStyle w:val="Znakapoznpodarou"/>
        </w:rPr>
        <w:footnoteRef/>
      </w:r>
      <w:r>
        <w:t xml:space="preserve"> </w:t>
      </w:r>
      <w:r w:rsidRPr="005B0A76">
        <w:rPr>
          <w:rFonts w:ascii="Arial" w:hAnsi="Arial" w:cs="Arial"/>
          <w:sz w:val="18"/>
          <w:szCs w:val="18"/>
          <w:lang w:eastAsia="cs-CZ"/>
        </w:rPr>
        <w:t>Cílem je výrazně posílit segment výzkumných organizací zaměřených na aplikovaný výzkum a motivovat relevantní stávající výzkumná pracoviště, aby se transformovala na výzkumně a technologicky zaměřená centra, kde bude realizován kvalitní aplikovaný výzkum podle potřeb aplikační sféry. Tato pracoviště budou intenzivně spolupracovat s aplikačním sektorem a budou vytvářet poznatky s vysokým potenciálem pro přímé uplatnění v inovacích.</w:t>
      </w:r>
    </w:p>
  </w:footnote>
  <w:footnote w:id="39">
    <w:p w14:paraId="0A23EA18" w14:textId="77777777" w:rsidR="00635053" w:rsidRPr="005B0A76"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40">
    <w:p w14:paraId="1ED844FB" w14:textId="77777777" w:rsidR="00635053" w:rsidRDefault="00635053">
      <w:pPr>
        <w:pStyle w:val="Textpoznpodarou"/>
      </w:pPr>
      <w:r>
        <w:rPr>
          <w:rStyle w:val="Znakapoznpodarou"/>
        </w:rPr>
        <w:footnoteRef/>
      </w:r>
      <w:r>
        <w:t xml:space="preserve"> </w:t>
      </w:r>
      <w:r w:rsidRPr="005B0A76">
        <w:rPr>
          <w:rFonts w:ascii="Arial" w:hAnsi="Arial" w:cs="Arial"/>
          <w:sz w:val="18"/>
          <w:szCs w:val="18"/>
          <w:lang w:eastAsia="cs-CZ"/>
        </w:rPr>
        <w:t xml:space="preserve">Budou vytvořeny mechanismy a postupy, s jejichž využitím budou některá výzkumná pracoviště  (včetně výzkumných center podpořených z </w:t>
      </w:r>
      <w:proofErr w:type="gramStart"/>
      <w:r w:rsidRPr="005B0A76">
        <w:rPr>
          <w:rFonts w:ascii="Arial" w:hAnsi="Arial" w:cs="Arial"/>
          <w:sz w:val="18"/>
          <w:szCs w:val="18"/>
          <w:lang w:eastAsia="cs-CZ"/>
        </w:rPr>
        <w:t>OP</w:t>
      </w:r>
      <w:proofErr w:type="gramEnd"/>
      <w:r w:rsidRPr="005B0A76">
        <w:rPr>
          <w:rFonts w:ascii="Arial" w:hAnsi="Arial" w:cs="Arial"/>
          <w:sz w:val="18"/>
          <w:szCs w:val="18"/>
          <w:lang w:eastAsia="cs-CZ"/>
        </w:rPr>
        <w:t xml:space="preserve"> </w:t>
      </w:r>
      <w:proofErr w:type="spellStart"/>
      <w:r w:rsidRPr="005B0A76">
        <w:rPr>
          <w:rFonts w:ascii="Arial" w:hAnsi="Arial" w:cs="Arial"/>
          <w:sz w:val="18"/>
          <w:szCs w:val="18"/>
          <w:lang w:eastAsia="cs-CZ"/>
        </w:rPr>
        <w:t>VaVpI</w:t>
      </w:r>
      <w:proofErr w:type="spellEnd"/>
      <w:r w:rsidRPr="005B0A76">
        <w:rPr>
          <w:rFonts w:ascii="Arial" w:hAnsi="Arial" w:cs="Arial"/>
          <w:sz w:val="18"/>
          <w:szCs w:val="18"/>
          <w:lang w:eastAsia="cs-CZ"/>
        </w:rPr>
        <w:t xml:space="preserve"> i dalších programů) motivována k transformaci na výzkumně a technologicky zaměřená centra, jejichž hlavním posláním bude aplikovaný výzkum pro potřeby podniků a společnosti. Tato centra budou intenzivně spolupracovat s aplikačním sektorem a budou získávat významnou část svých příjmů ze smluvního výzkumu. Zároveň budou v hodnocení výzkumných organizací a systému rozdělování institucionální podpory vytvořeny mechanismy, které budou relevantní výzkumné organizace k této transformaci a realizaci výzkumu a vývoje pro aplikační sféru stimulovat.</w:t>
      </w:r>
    </w:p>
  </w:footnote>
  <w:footnote w:id="41">
    <w:p w14:paraId="69DB15BE" w14:textId="77777777" w:rsidR="00635053" w:rsidRPr="00B35C87" w:rsidRDefault="00635053" w:rsidP="00B35C87">
      <w:pPr>
        <w:tabs>
          <w:tab w:val="left" w:pos="426"/>
        </w:tabs>
        <w:spacing w:before="120" w:after="0"/>
        <w:jc w:val="both"/>
        <w:rPr>
          <w:rFonts w:ascii="Arial" w:hAnsi="Arial" w:cs="Arial"/>
          <w:sz w:val="18"/>
          <w:szCs w:val="18"/>
          <w:lang w:eastAsia="cs-CZ"/>
        </w:rPr>
      </w:pPr>
      <w:r>
        <w:rPr>
          <w:rStyle w:val="Znakapoznpodarou"/>
        </w:rPr>
        <w:footnoteRef/>
      </w:r>
      <w:r>
        <w:t xml:space="preserve"> </w:t>
      </w:r>
      <w:r w:rsidRPr="00B35C87">
        <w:rPr>
          <w:rFonts w:ascii="Arial" w:hAnsi="Arial" w:cs="Arial"/>
          <w:sz w:val="18"/>
          <w:szCs w:val="18"/>
          <w:lang w:eastAsia="cs-CZ"/>
        </w:rPr>
        <w:t>Cílem je zvýšit účinnost systémů pro komercializaci vytvořených ve výzkumných organizacích a vytvořit operativní nástroje, které budou ve výzkumných organizacích podporovat tvorbu poznatků využitelných v aplika</w:t>
      </w:r>
      <w:r>
        <w:rPr>
          <w:rFonts w:ascii="Arial" w:hAnsi="Arial" w:cs="Arial"/>
          <w:sz w:val="18"/>
          <w:szCs w:val="18"/>
          <w:lang w:eastAsia="cs-CZ"/>
        </w:rPr>
        <w:t xml:space="preserve">cích a jejich využívání praxi. </w:t>
      </w:r>
    </w:p>
  </w:footnote>
  <w:footnote w:id="42">
    <w:p w14:paraId="14DDFB95" w14:textId="77777777" w:rsidR="00635053" w:rsidRPr="00B35C87" w:rsidRDefault="00635053" w:rsidP="00B35C87">
      <w:pPr>
        <w:spacing w:after="0" w:line="240" w:lineRule="auto"/>
        <w:jc w:val="both"/>
        <w:rPr>
          <w:rFonts w:ascii="Arial" w:hAnsi="Arial" w:cs="Arial"/>
          <w:sz w:val="18"/>
          <w:szCs w:val="18"/>
          <w:lang w:eastAsia="cs-CZ"/>
        </w:rPr>
      </w:pPr>
      <w:r>
        <w:rPr>
          <w:rStyle w:val="Znakapoznpodarou"/>
        </w:rPr>
        <w:footnoteRef/>
      </w:r>
      <w:r>
        <w:t xml:space="preserve"> </w:t>
      </w:r>
      <w:r w:rsidRPr="00B35C87">
        <w:rPr>
          <w:rFonts w:ascii="Arial" w:hAnsi="Arial" w:cs="Arial"/>
          <w:sz w:val="18"/>
          <w:szCs w:val="18"/>
          <w:lang w:eastAsia="cs-CZ"/>
        </w:rPr>
        <w:t xml:space="preserve">Opatření navazuje na opatření č. 13 a 17 Aktualizace NP </w:t>
      </w:r>
      <w:proofErr w:type="spellStart"/>
      <w:r w:rsidRPr="00B35C87">
        <w:rPr>
          <w:rFonts w:ascii="Arial" w:hAnsi="Arial" w:cs="Arial"/>
          <w:sz w:val="18"/>
          <w:szCs w:val="18"/>
          <w:lang w:eastAsia="cs-CZ"/>
        </w:rPr>
        <w:t>VaVaI</w:t>
      </w:r>
      <w:proofErr w:type="spellEnd"/>
      <w:r w:rsidRPr="00B35C87">
        <w:rPr>
          <w:rFonts w:ascii="Arial" w:hAnsi="Arial" w:cs="Arial"/>
          <w:sz w:val="18"/>
          <w:szCs w:val="18"/>
          <w:lang w:eastAsia="cs-CZ"/>
        </w:rPr>
        <w:t xml:space="preserve"> 2013</w:t>
      </w:r>
      <w:r>
        <w:rPr>
          <w:rFonts w:ascii="Arial" w:hAnsi="Arial" w:cs="Arial"/>
          <w:sz w:val="18"/>
          <w:szCs w:val="18"/>
          <w:lang w:eastAsia="cs-CZ"/>
        </w:rPr>
        <w:t>.</w:t>
      </w:r>
    </w:p>
  </w:footnote>
  <w:footnote w:id="43">
    <w:p w14:paraId="230949A3" w14:textId="77777777" w:rsidR="00635053" w:rsidRDefault="00635053" w:rsidP="00B35C87">
      <w:pPr>
        <w:pStyle w:val="Textpoznpodarou"/>
      </w:pPr>
      <w:r>
        <w:rPr>
          <w:rStyle w:val="Znakapoznpodarou"/>
        </w:rPr>
        <w:footnoteRef/>
      </w:r>
      <w:r>
        <w:t xml:space="preserve"> </w:t>
      </w:r>
      <w:r w:rsidRPr="00B35C87">
        <w:rPr>
          <w:rFonts w:ascii="Arial" w:hAnsi="Arial" w:cs="Arial"/>
          <w:sz w:val="18"/>
          <w:szCs w:val="18"/>
          <w:lang w:eastAsia="cs-CZ"/>
        </w:rPr>
        <w:t>Zvýšit efektivitu center transferu znalostí (technologií) vytvořených ve výzkumných organizacích a vnitřních systémů pro komercializaci výzkumu a vývoje, včetně vytvoření mechanismů (pravidel), které budou výzkumné pracovníky motivovat k tvorbě poznatků využitelných v praxi a ke spolupráci s aplikačním sektorem. Vytvořit operativní nástroje na podporu komercializace výzkumu a vývoje ve výzkumných organizacích, které budou podporovat výzkum a vývoj umožňující přiblížení nových poznatků výzkumu a vývoje tržnímu uplatnění. Pro účely navázání spolupráce obou sektorů bude vytvořena databáze zařízení, která mohou být využita pro potřeby výzkumných a vývojových aktivit podniků. Ke zlepšení šíření znalostí z výzkumných organizací a jejich vazeb s aplikačním sektorem přispěje i hodnocení, kde bude ve vazbě na poslání výzkumných organizací zohledněna i tvorba poznatků s využitím v aplikacích a spolupráce s aplikačním sektorem. Dále budou posouzeny možnosti zajištění otevřeného přístupu k vědeckým publikacím a výsledkům výzkumu a vývoje financovaného z veřejných zdrojů, včetně rozboru nákladů, které zajištění otevřeného přístupu bude vyžadovat.</w:t>
      </w:r>
    </w:p>
  </w:footnote>
  <w:footnote w:id="44">
    <w:p w14:paraId="365AC922" w14:textId="77777777" w:rsidR="00635053" w:rsidRPr="00C54A26" w:rsidRDefault="00635053" w:rsidP="00C54A26">
      <w:pPr>
        <w:tabs>
          <w:tab w:val="left" w:pos="426"/>
        </w:tabs>
        <w:spacing w:after="0" w:line="240" w:lineRule="auto"/>
        <w:jc w:val="both"/>
        <w:rPr>
          <w:rFonts w:ascii="Arial" w:hAnsi="Arial" w:cs="Arial"/>
          <w:sz w:val="18"/>
          <w:szCs w:val="18"/>
          <w:lang w:eastAsia="cs-CZ"/>
        </w:rPr>
      </w:pPr>
      <w:r>
        <w:rPr>
          <w:rStyle w:val="Znakapoznpodarou"/>
        </w:rPr>
        <w:footnoteRef/>
      </w:r>
      <w:r>
        <w:t xml:space="preserve"> </w:t>
      </w:r>
      <w:r w:rsidRPr="00C54A26">
        <w:rPr>
          <w:rFonts w:ascii="Arial" w:hAnsi="Arial" w:cs="Arial"/>
          <w:sz w:val="18"/>
          <w:szCs w:val="18"/>
          <w:lang w:eastAsia="cs-CZ"/>
        </w:rPr>
        <w:t>Cílem je motivovat podniky k vyšší výzkumné aktivitě, která jim umožní zvýšit inovační výkonnost a produktivitu a prosazovat se s novými produkty na existujících či nových trzích, a stimulovat podniky, které zatím výzkum a vývoj nerealizují, k zahájení vlastních aktivit výzkumu a vývoje nebo ke spolupráci s výzkumnými organizacemi. Souvisejícím cílem je zlepšit podmínky pro počáteční rozvoj inovujících podniků prostřednictvím stimulace investic rizikového kapitálu do začínajících inovujících podniků.</w:t>
      </w:r>
    </w:p>
  </w:footnote>
  <w:footnote w:id="45">
    <w:p w14:paraId="53E2EBCD" w14:textId="77777777" w:rsidR="00635053" w:rsidRPr="00C54A26"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46">
    <w:p w14:paraId="437CF821" w14:textId="77777777" w:rsidR="00635053" w:rsidRDefault="00635053" w:rsidP="00C54A26">
      <w:pPr>
        <w:pStyle w:val="Textpoznpodarou"/>
      </w:pPr>
      <w:r>
        <w:rPr>
          <w:rStyle w:val="Znakapoznpodarou"/>
        </w:rPr>
        <w:footnoteRef/>
      </w:r>
      <w:r>
        <w:t xml:space="preserve"> </w:t>
      </w:r>
      <w:r w:rsidRPr="00C54A26">
        <w:rPr>
          <w:rFonts w:ascii="Arial" w:hAnsi="Arial" w:cs="Arial"/>
          <w:sz w:val="18"/>
          <w:szCs w:val="18"/>
          <w:lang w:eastAsia="cs-CZ"/>
        </w:rPr>
        <w:t>Stimulovat domácí podniky (zejména malé a střední), které dosud nemají vlastní aktivity výzkumu a vývoje ani nespolupracují s výzkumnými organizacemi (tj. nenakupují výsledky výzkumu a vývoje z veřejného výzkumu) k zahájení vlastních aktivit výzkumu a vývoje a jejich dalšímu rozvoji i k realizaci výzkumu a vývoje ve spolupráci s výzkumnými organizacemi. Rozvoj podnikových aktivit výzkumu a vývoje přispěje i ke zvýšení schopnosti podniků absorbovat výsledky výzkumu realizovaného ve výzkumných organizacích.</w:t>
      </w:r>
      <w:r>
        <w:t xml:space="preserve"> </w:t>
      </w:r>
    </w:p>
  </w:footnote>
  <w:footnote w:id="47">
    <w:p w14:paraId="2C47EFF8" w14:textId="77777777" w:rsidR="00635053" w:rsidRPr="00E14237" w:rsidRDefault="00635053" w:rsidP="00E14237">
      <w:pPr>
        <w:spacing w:after="0"/>
        <w:jc w:val="both"/>
        <w:rPr>
          <w:rFonts w:ascii="Arial" w:hAnsi="Arial" w:cs="Arial"/>
          <w:sz w:val="18"/>
          <w:szCs w:val="18"/>
          <w:lang w:eastAsia="cs-CZ"/>
        </w:rPr>
      </w:pPr>
      <w:r>
        <w:rPr>
          <w:rStyle w:val="Znakapoznpodarou"/>
        </w:rPr>
        <w:footnoteRef/>
      </w:r>
      <w:r>
        <w:t xml:space="preserve"> </w:t>
      </w:r>
      <w:r w:rsidRPr="00E14237">
        <w:rPr>
          <w:rFonts w:ascii="Arial" w:hAnsi="Arial" w:cs="Arial"/>
          <w:sz w:val="18"/>
          <w:szCs w:val="18"/>
          <w:lang w:eastAsia="cs-CZ"/>
        </w:rPr>
        <w:t xml:space="preserve">Opatření navazuje na opatření č. 11 Aktualizace NP </w:t>
      </w:r>
      <w:proofErr w:type="spellStart"/>
      <w:r w:rsidRPr="00E14237">
        <w:rPr>
          <w:rFonts w:ascii="Arial" w:hAnsi="Arial" w:cs="Arial"/>
          <w:sz w:val="18"/>
          <w:szCs w:val="18"/>
          <w:lang w:eastAsia="cs-CZ"/>
        </w:rPr>
        <w:t>VaVaI</w:t>
      </w:r>
      <w:proofErr w:type="spellEnd"/>
      <w:r w:rsidRPr="00E14237">
        <w:rPr>
          <w:rFonts w:ascii="Arial" w:hAnsi="Arial" w:cs="Arial"/>
          <w:sz w:val="18"/>
          <w:szCs w:val="18"/>
          <w:lang w:eastAsia="cs-CZ"/>
        </w:rPr>
        <w:t xml:space="preserve"> 2013</w:t>
      </w:r>
    </w:p>
  </w:footnote>
  <w:footnote w:id="48">
    <w:p w14:paraId="5ECDB8BC" w14:textId="77777777" w:rsidR="00635053" w:rsidRDefault="00635053" w:rsidP="00E14237">
      <w:pPr>
        <w:pStyle w:val="Textpoznpodarou"/>
      </w:pPr>
      <w:r>
        <w:rPr>
          <w:rStyle w:val="Znakapoznpodarou"/>
        </w:rPr>
        <w:footnoteRef/>
      </w:r>
      <w:r>
        <w:t xml:space="preserve"> </w:t>
      </w:r>
      <w:r w:rsidRPr="00E14237">
        <w:rPr>
          <w:rFonts w:ascii="Arial" w:hAnsi="Arial" w:cs="Arial"/>
          <w:sz w:val="18"/>
          <w:szCs w:val="18"/>
          <w:lang w:eastAsia="cs-CZ"/>
        </w:rPr>
        <w:t xml:space="preserve">Stimulovat zapojení malých a středních podniků do mezinárodních výzkumných programů a dalších mezinárodních aktivit </w:t>
      </w:r>
      <w:proofErr w:type="spellStart"/>
      <w:r w:rsidRPr="00E14237">
        <w:rPr>
          <w:rFonts w:ascii="Arial" w:hAnsi="Arial" w:cs="Arial"/>
          <w:sz w:val="18"/>
          <w:szCs w:val="18"/>
          <w:lang w:eastAsia="cs-CZ"/>
        </w:rPr>
        <w:t>VaVaI</w:t>
      </w:r>
      <w:proofErr w:type="spellEnd"/>
      <w:r w:rsidRPr="00E14237">
        <w:rPr>
          <w:rFonts w:ascii="Arial" w:hAnsi="Arial" w:cs="Arial"/>
          <w:sz w:val="18"/>
          <w:szCs w:val="18"/>
          <w:lang w:eastAsia="cs-CZ"/>
        </w:rPr>
        <w:t xml:space="preserve"> (program Horizont 2020, iniciativa </w:t>
      </w:r>
      <w:proofErr w:type="spellStart"/>
      <w:r w:rsidRPr="00E14237">
        <w:rPr>
          <w:rFonts w:ascii="Arial" w:hAnsi="Arial" w:cs="Arial"/>
          <w:sz w:val="18"/>
          <w:szCs w:val="18"/>
          <w:lang w:eastAsia="cs-CZ"/>
        </w:rPr>
        <w:t>Eureka</w:t>
      </w:r>
      <w:proofErr w:type="spellEnd"/>
      <w:r w:rsidRPr="00E14237">
        <w:rPr>
          <w:rFonts w:ascii="Arial" w:hAnsi="Arial" w:cs="Arial"/>
          <w:sz w:val="18"/>
          <w:szCs w:val="18"/>
          <w:lang w:eastAsia="cs-CZ"/>
        </w:rPr>
        <w:t xml:space="preserve">, Evropské technologické platformy apod.). K tomuto účelu budou využívány služby institucí napomáhajících zapojení subjektů z České republiky do mezinárodních aktivit </w:t>
      </w:r>
      <w:proofErr w:type="spellStart"/>
      <w:r w:rsidRPr="00E14237">
        <w:rPr>
          <w:rFonts w:ascii="Arial" w:hAnsi="Arial" w:cs="Arial"/>
          <w:sz w:val="18"/>
          <w:szCs w:val="18"/>
          <w:lang w:eastAsia="cs-CZ"/>
        </w:rPr>
        <w:t>VaVaI</w:t>
      </w:r>
      <w:proofErr w:type="spellEnd"/>
      <w:r w:rsidRPr="00E14237">
        <w:rPr>
          <w:rFonts w:ascii="Arial" w:hAnsi="Arial" w:cs="Arial"/>
          <w:sz w:val="18"/>
          <w:szCs w:val="18"/>
          <w:lang w:eastAsia="cs-CZ"/>
        </w:rPr>
        <w:t xml:space="preserve">. Pro rozvoj mezinárodních aktivit </w:t>
      </w:r>
      <w:proofErr w:type="spellStart"/>
      <w:r w:rsidRPr="00E14237">
        <w:rPr>
          <w:rFonts w:ascii="Arial" w:hAnsi="Arial" w:cs="Arial"/>
          <w:sz w:val="18"/>
          <w:szCs w:val="18"/>
          <w:lang w:eastAsia="cs-CZ"/>
        </w:rPr>
        <w:t>VaVaI</w:t>
      </w:r>
      <w:proofErr w:type="spellEnd"/>
      <w:r w:rsidRPr="00E14237">
        <w:rPr>
          <w:rFonts w:ascii="Arial" w:hAnsi="Arial" w:cs="Arial"/>
          <w:sz w:val="18"/>
          <w:szCs w:val="18"/>
          <w:lang w:eastAsia="cs-CZ"/>
        </w:rPr>
        <w:t xml:space="preserve"> v malých a středních podnicích bude také využita přítomnost zahraničních a nadnárodních firem aktivních ve </w:t>
      </w:r>
      <w:proofErr w:type="spellStart"/>
      <w:r w:rsidRPr="00E14237">
        <w:rPr>
          <w:rFonts w:ascii="Arial" w:hAnsi="Arial" w:cs="Arial"/>
          <w:sz w:val="18"/>
          <w:szCs w:val="18"/>
          <w:lang w:eastAsia="cs-CZ"/>
        </w:rPr>
        <w:t>VaVaI</w:t>
      </w:r>
      <w:proofErr w:type="spellEnd"/>
      <w:r w:rsidRPr="00E14237">
        <w:rPr>
          <w:rFonts w:ascii="Arial" w:hAnsi="Arial" w:cs="Arial"/>
          <w:sz w:val="18"/>
          <w:szCs w:val="18"/>
          <w:lang w:eastAsia="cs-CZ"/>
        </w:rPr>
        <w:t xml:space="preserve"> a bude podporováno zapojení malých a středních podniků do aktivit </w:t>
      </w:r>
      <w:proofErr w:type="spellStart"/>
      <w:r w:rsidRPr="00E14237">
        <w:rPr>
          <w:rFonts w:ascii="Arial" w:hAnsi="Arial" w:cs="Arial"/>
          <w:sz w:val="18"/>
          <w:szCs w:val="18"/>
          <w:lang w:eastAsia="cs-CZ"/>
        </w:rPr>
        <w:t>VaVaI</w:t>
      </w:r>
      <w:proofErr w:type="spellEnd"/>
      <w:r w:rsidRPr="00E14237">
        <w:rPr>
          <w:rFonts w:ascii="Arial" w:hAnsi="Arial" w:cs="Arial"/>
          <w:sz w:val="18"/>
          <w:szCs w:val="18"/>
          <w:lang w:eastAsia="cs-CZ"/>
        </w:rPr>
        <w:t xml:space="preserve"> s těmito společnostmi působícími na území České republiky.</w:t>
      </w:r>
    </w:p>
  </w:footnote>
  <w:footnote w:id="49">
    <w:p w14:paraId="1534F49E" w14:textId="77777777" w:rsidR="00635053" w:rsidRPr="002639FF" w:rsidRDefault="00635053" w:rsidP="002639FF">
      <w:pPr>
        <w:spacing w:after="0" w:line="240" w:lineRule="auto"/>
        <w:jc w:val="both"/>
        <w:rPr>
          <w:rFonts w:ascii="Arial" w:hAnsi="Arial" w:cs="Arial"/>
          <w:sz w:val="18"/>
          <w:szCs w:val="18"/>
          <w:lang w:eastAsia="cs-CZ"/>
        </w:rPr>
      </w:pPr>
      <w:r>
        <w:rPr>
          <w:rStyle w:val="Znakapoznpodarou"/>
        </w:rPr>
        <w:footnoteRef/>
      </w:r>
      <w:r>
        <w:t xml:space="preserve"> </w:t>
      </w:r>
      <w:r w:rsidRPr="002639FF">
        <w:rPr>
          <w:rFonts w:ascii="Arial" w:hAnsi="Arial" w:cs="Arial"/>
          <w:sz w:val="18"/>
          <w:szCs w:val="18"/>
          <w:lang w:eastAsia="cs-CZ"/>
        </w:rPr>
        <w:t xml:space="preserve">Nové opatření z části navazuje na opatření č. 8 NP </w:t>
      </w:r>
      <w:proofErr w:type="spellStart"/>
      <w:r w:rsidRPr="002639FF">
        <w:rPr>
          <w:rFonts w:ascii="Arial" w:hAnsi="Arial" w:cs="Arial"/>
          <w:sz w:val="18"/>
          <w:szCs w:val="18"/>
          <w:lang w:eastAsia="cs-CZ"/>
        </w:rPr>
        <w:t>VaVaI</w:t>
      </w:r>
      <w:proofErr w:type="spellEnd"/>
      <w:r w:rsidRPr="002639FF">
        <w:rPr>
          <w:rFonts w:ascii="Arial" w:hAnsi="Arial" w:cs="Arial"/>
          <w:sz w:val="18"/>
          <w:szCs w:val="18"/>
          <w:lang w:eastAsia="cs-CZ"/>
        </w:rPr>
        <w:t xml:space="preserve"> 2013</w:t>
      </w:r>
    </w:p>
  </w:footnote>
  <w:footnote w:id="50">
    <w:p w14:paraId="2B990F97" w14:textId="77777777" w:rsidR="00635053" w:rsidRDefault="00635053" w:rsidP="002639FF">
      <w:pPr>
        <w:pStyle w:val="Textpoznpodarou"/>
      </w:pPr>
      <w:r>
        <w:rPr>
          <w:rStyle w:val="Znakapoznpodarou"/>
        </w:rPr>
        <w:footnoteRef/>
      </w:r>
      <w:r>
        <w:t xml:space="preserve"> </w:t>
      </w:r>
      <w:r w:rsidRPr="002639FF">
        <w:rPr>
          <w:rFonts w:ascii="Arial" w:hAnsi="Arial" w:cs="Arial"/>
          <w:sz w:val="18"/>
          <w:szCs w:val="18"/>
          <w:lang w:eastAsia="cs-CZ"/>
        </w:rPr>
        <w:t>Vytvořit a implementovat nástroj stimulující investice rizikového kapitálu s využitím veřejných zdrojů (Národní inovační fond). Stimulovat rozvoj podnikatelských aktivit a vznik nových firem založených na výsledcích výzkumu a vývoje, a nových technologiích, včetně zlepšení podnikatelského prostředí, které bude rozvoj těchto aktivit usnadňovat (například zlepšení ochrany minoritních vlastníků, lepší vymahatelnost smluv apod.) a stimulace výzkumných pracovníků a studentů k zahájení vlastních podnikatelských aktivit využívajících výsledky výzkumu a vývoje. Pro rozvoj inovačních aktivit v malých a středních podnicích rovněž účelně využívat další formy finančních nástrojů, včetně záruk, zvýhodněných úvěrů apod. Zároveň zvážit možnost vyhlášení programu včetně právní úpravy pro zadávání veřejných zakázek v </w:t>
      </w:r>
      <w:proofErr w:type="spellStart"/>
      <w:r w:rsidRPr="002639FF">
        <w:rPr>
          <w:rFonts w:ascii="Arial" w:hAnsi="Arial" w:cs="Arial"/>
          <w:sz w:val="18"/>
          <w:szCs w:val="18"/>
          <w:lang w:eastAsia="cs-CZ"/>
        </w:rPr>
        <w:t>předobchodní</w:t>
      </w:r>
      <w:proofErr w:type="spellEnd"/>
      <w:r w:rsidRPr="002639FF">
        <w:rPr>
          <w:rFonts w:ascii="Arial" w:hAnsi="Arial" w:cs="Arial"/>
          <w:sz w:val="18"/>
          <w:szCs w:val="18"/>
          <w:lang w:eastAsia="cs-CZ"/>
        </w:rPr>
        <w:t xml:space="preserve"> fázi (PCP), který by stimuloval poptávku po inovačních řešeních ze strany státu.</w:t>
      </w:r>
    </w:p>
  </w:footnote>
  <w:footnote w:id="51">
    <w:p w14:paraId="29F7E48E" w14:textId="77777777" w:rsidR="00635053" w:rsidRDefault="00635053" w:rsidP="002639FF">
      <w:pPr>
        <w:pStyle w:val="Textpoznpodarou"/>
      </w:pPr>
      <w:r>
        <w:rPr>
          <w:rStyle w:val="Znakapoznpodarou"/>
        </w:rPr>
        <w:footnoteRef/>
      </w:r>
      <w:r>
        <w:t xml:space="preserve"> Národní inovační fond byl schválen vládou 12. října 2015.</w:t>
      </w:r>
    </w:p>
  </w:footnote>
  <w:footnote w:id="52">
    <w:p w14:paraId="2607E71E" w14:textId="77777777" w:rsidR="00635053" w:rsidRPr="00BA16EA" w:rsidRDefault="00635053" w:rsidP="00BA16EA">
      <w:pPr>
        <w:keepNext/>
        <w:tabs>
          <w:tab w:val="left" w:pos="426"/>
        </w:tabs>
        <w:spacing w:after="0" w:line="240" w:lineRule="auto"/>
        <w:jc w:val="both"/>
        <w:rPr>
          <w:rFonts w:ascii="Arial" w:hAnsi="Arial" w:cs="Arial"/>
          <w:sz w:val="18"/>
          <w:szCs w:val="18"/>
          <w:lang w:eastAsia="cs-CZ"/>
        </w:rPr>
      </w:pPr>
      <w:r>
        <w:rPr>
          <w:rStyle w:val="Znakapoznpodarou"/>
        </w:rPr>
        <w:footnoteRef/>
      </w:r>
      <w:r>
        <w:t xml:space="preserve"> </w:t>
      </w:r>
      <w:r w:rsidRPr="002639FF">
        <w:rPr>
          <w:rFonts w:ascii="Arial" w:hAnsi="Arial" w:cs="Arial"/>
          <w:sz w:val="18"/>
          <w:szCs w:val="18"/>
          <w:lang w:eastAsia="cs-CZ"/>
        </w:rPr>
        <w:t>Cílem je zvýšit připravenost podniků na dynamicky se měnící technologické a tržní podmínky a zlepšit jejich postavení v hodnotových řetězcích. V této souvislosti je snahou posílit netechnické kompetence malých středních podniků a zlepšit dostupnost kvalitních poradenských služeb pro začínající podnikatele a pro dynamicky se rozvíjející malé a střední podniky</w:t>
      </w:r>
      <w:r>
        <w:rPr>
          <w:rFonts w:ascii="Arial" w:hAnsi="Arial" w:cs="Arial"/>
          <w:sz w:val="18"/>
          <w:szCs w:val="18"/>
          <w:lang w:eastAsia="cs-CZ"/>
        </w:rPr>
        <w:t>.</w:t>
      </w:r>
    </w:p>
  </w:footnote>
  <w:footnote w:id="53">
    <w:p w14:paraId="183A20F9" w14:textId="77777777" w:rsidR="00635053" w:rsidRDefault="00635053" w:rsidP="00BA16EA">
      <w:pPr>
        <w:pStyle w:val="Textpoznpodarou"/>
      </w:pPr>
      <w:r>
        <w:rPr>
          <w:rStyle w:val="Znakapoznpodarou"/>
        </w:rPr>
        <w:footnoteRef/>
      </w:r>
      <w:r>
        <w:t xml:space="preserve"> </w:t>
      </w:r>
      <w:r w:rsidRPr="00BA16EA">
        <w:rPr>
          <w:rFonts w:ascii="Arial" w:hAnsi="Arial" w:cs="Arial"/>
          <w:sz w:val="18"/>
          <w:szCs w:val="18"/>
        </w:rPr>
        <w:t>Nové opatření</w:t>
      </w:r>
    </w:p>
  </w:footnote>
  <w:footnote w:id="54">
    <w:p w14:paraId="090FB758" w14:textId="77777777" w:rsidR="00635053" w:rsidRDefault="00635053">
      <w:pPr>
        <w:pStyle w:val="Textpoznpodarou"/>
      </w:pPr>
      <w:r>
        <w:rPr>
          <w:rStyle w:val="Znakapoznpodarou"/>
        </w:rPr>
        <w:footnoteRef/>
      </w:r>
      <w:r>
        <w:t xml:space="preserve"> </w:t>
      </w:r>
      <w:r w:rsidRPr="00BA16EA">
        <w:rPr>
          <w:rFonts w:ascii="Arial" w:hAnsi="Arial" w:cs="Arial"/>
          <w:sz w:val="18"/>
          <w:szCs w:val="18"/>
          <w:lang w:eastAsia="cs-CZ"/>
        </w:rPr>
        <w:t>Podpořit rozvoj služeb existující podpůrné inovační infrastruktury, které budou napomáhat při zahájení a počátečním rozvoji podnikání a při zefektivnění interních podnikových procesů, strategickém řízení, ochraně a využití práv průmyslového vlastnictví, zavádění nových výrobních postupů, transferu technologií a prosazování se na trzích v České republice i v zahraničí. V těchto souvislostech bude kladen důraz i na rozvoj cílených odborných služeb podnikatelských akcelerátorů. Služby budou rovněž napomáhat zavádění moderních digitálních technologií a zlepšení vnitřních procesů v podnicích, které zefektivní realizaci inovačních aktivit.</w:t>
      </w:r>
    </w:p>
  </w:footnote>
  <w:footnote w:id="55">
    <w:p w14:paraId="3AF95800" w14:textId="77777777" w:rsidR="00635053" w:rsidRDefault="00635053">
      <w:pPr>
        <w:pStyle w:val="Textpoznpodarou"/>
      </w:pPr>
      <w:r>
        <w:rPr>
          <w:rStyle w:val="Znakapoznpodarou"/>
        </w:rPr>
        <w:footnoteRef/>
      </w:r>
      <w:r>
        <w:t xml:space="preserve"> </w:t>
      </w:r>
      <w:r w:rsidRPr="00025DC9">
        <w:rPr>
          <w:rFonts w:ascii="Arial" w:hAnsi="Arial" w:cs="Arial"/>
          <w:sz w:val="18"/>
          <w:szCs w:val="18"/>
          <w:lang w:eastAsia="cs-CZ"/>
        </w:rPr>
        <w:t>Cílem je zvyšovat počet a kvalitu absolventů škol tak, aby mohli nalézt uplatnění v podnikovém výzkumu a vývoji, a ve znalostně náročných pozicích v inovujících podnicích. Snahou je posílit praktické znalosti a schopnosti studentů vysokých škol v souladu s požadavky výzkumně a technologicky orientovaných podniků a dalších inovujících podniků. Podporováno je zavádění mechanismů dalšího vzdělávání a celoživotního učení.</w:t>
      </w:r>
      <w:r>
        <w:t xml:space="preserve"> </w:t>
      </w:r>
    </w:p>
  </w:footnote>
  <w:footnote w:id="56">
    <w:p w14:paraId="0AB1D836" w14:textId="77777777" w:rsidR="00635053" w:rsidRPr="00025DC9"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57">
    <w:p w14:paraId="63C04BC8" w14:textId="77777777" w:rsidR="00635053" w:rsidRDefault="00635053">
      <w:pPr>
        <w:pStyle w:val="Textpoznpodarou"/>
      </w:pPr>
      <w:r>
        <w:rPr>
          <w:rStyle w:val="Znakapoznpodarou"/>
        </w:rPr>
        <w:footnoteRef/>
      </w:r>
      <w:r>
        <w:t xml:space="preserve"> </w:t>
      </w:r>
      <w:r w:rsidRPr="00025DC9">
        <w:rPr>
          <w:rFonts w:ascii="Arial" w:hAnsi="Arial" w:cs="Arial"/>
          <w:sz w:val="18"/>
          <w:szCs w:val="18"/>
          <w:lang w:eastAsia="cs-CZ"/>
        </w:rPr>
        <w:t>Vytvořit dlouhodobý systém predikcí očekávané poptávky trhu práce ve vazbě na přepokládané technologické trendy a potenciální výzvy, na které budou muset podniky včas reagovat. Návazně na výsledky těchto predikcí stimulovat vysoké školy k úpravě nebo vytvoření studijních programů včetně podpory dalšího vzdělávání, které umožní včas zajistit odborníky požadovaných kvalifikací.</w:t>
      </w:r>
    </w:p>
  </w:footnote>
  <w:footnote w:id="58">
    <w:p w14:paraId="63283263" w14:textId="77777777" w:rsidR="00635053" w:rsidRPr="00F31A7A"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59">
    <w:p w14:paraId="1821EE0A" w14:textId="77777777" w:rsidR="00635053" w:rsidRPr="00B07826" w:rsidRDefault="00635053" w:rsidP="00B07826">
      <w:pPr>
        <w:jc w:val="both"/>
        <w:rPr>
          <w:rFonts w:ascii="Arial" w:hAnsi="Arial" w:cs="Arial"/>
          <w:sz w:val="18"/>
          <w:szCs w:val="18"/>
          <w:lang w:eastAsia="cs-CZ"/>
        </w:rPr>
      </w:pPr>
      <w:r>
        <w:rPr>
          <w:rStyle w:val="Znakapoznpodarou"/>
        </w:rPr>
        <w:footnoteRef/>
      </w:r>
      <w:r>
        <w:t xml:space="preserve"> </w:t>
      </w:r>
      <w:r w:rsidRPr="00B07826">
        <w:rPr>
          <w:rFonts w:ascii="Arial" w:hAnsi="Arial" w:cs="Arial"/>
          <w:sz w:val="18"/>
          <w:szCs w:val="18"/>
          <w:lang w:eastAsia="cs-CZ"/>
        </w:rPr>
        <w:t>Vytvořit nástroj na podporu horizontální mobility mezi veřejným a aplikačním sektorem, kde bude podporována spolupráce studentů závěrečných ročníků, čerstvých absolventů škol i studentů doktorského studia s inovačně zaměřenými podniky</w:t>
      </w:r>
      <w:r>
        <w:rPr>
          <w:rFonts w:ascii="Arial" w:hAnsi="Arial" w:cs="Arial"/>
          <w:sz w:val="18"/>
          <w:szCs w:val="18"/>
          <w:lang w:eastAsia="cs-CZ"/>
        </w:rPr>
        <w:t xml:space="preserve"> - </w:t>
      </w:r>
      <w:r>
        <w:rPr>
          <w:rFonts w:ascii="Arial" w:hAnsi="Arial" w:cs="Arial"/>
          <w:sz w:val="18"/>
          <w:szCs w:val="18"/>
        </w:rPr>
        <w:t>n</w:t>
      </w:r>
      <w:r w:rsidRPr="00B07826">
        <w:rPr>
          <w:rFonts w:ascii="Arial" w:hAnsi="Arial" w:cs="Arial"/>
          <w:sz w:val="18"/>
          <w:szCs w:val="18"/>
        </w:rPr>
        <w:t>apříklad po vzoru britského post-doktorského vzdělávacího programu „</w:t>
      </w:r>
      <w:proofErr w:type="spellStart"/>
      <w:r w:rsidRPr="00B07826">
        <w:rPr>
          <w:rFonts w:ascii="Arial" w:hAnsi="Arial" w:cs="Arial"/>
          <w:sz w:val="18"/>
          <w:szCs w:val="18"/>
        </w:rPr>
        <w:t>The</w:t>
      </w:r>
      <w:proofErr w:type="spellEnd"/>
      <w:r w:rsidRPr="00B07826">
        <w:rPr>
          <w:rFonts w:ascii="Arial" w:hAnsi="Arial" w:cs="Arial"/>
          <w:sz w:val="18"/>
          <w:szCs w:val="18"/>
        </w:rPr>
        <w:t xml:space="preserve"> </w:t>
      </w:r>
      <w:proofErr w:type="spellStart"/>
      <w:r w:rsidRPr="00B07826">
        <w:rPr>
          <w:rFonts w:ascii="Arial" w:hAnsi="Arial" w:cs="Arial"/>
          <w:sz w:val="18"/>
          <w:szCs w:val="18"/>
        </w:rPr>
        <w:t>Engineering</w:t>
      </w:r>
      <w:proofErr w:type="spellEnd"/>
      <w:r w:rsidRPr="00B07826">
        <w:rPr>
          <w:rFonts w:ascii="Arial" w:hAnsi="Arial" w:cs="Arial"/>
          <w:sz w:val="18"/>
          <w:szCs w:val="18"/>
        </w:rPr>
        <w:t xml:space="preserve"> </w:t>
      </w:r>
      <w:proofErr w:type="spellStart"/>
      <w:r w:rsidRPr="00B07826">
        <w:rPr>
          <w:rFonts w:ascii="Arial" w:hAnsi="Arial" w:cs="Arial"/>
          <w:sz w:val="18"/>
          <w:szCs w:val="18"/>
        </w:rPr>
        <w:t>Doctorate</w:t>
      </w:r>
      <w:proofErr w:type="spellEnd"/>
      <w:r w:rsidRPr="00B07826">
        <w:rPr>
          <w:rFonts w:ascii="Arial" w:hAnsi="Arial" w:cs="Arial"/>
          <w:sz w:val="18"/>
          <w:szCs w:val="18"/>
        </w:rPr>
        <w:t>“.</w:t>
      </w:r>
    </w:p>
    <w:p w14:paraId="68B5A296" w14:textId="77777777" w:rsidR="00635053" w:rsidRDefault="00635053">
      <w:pPr>
        <w:pStyle w:val="Textpoznpodarou"/>
      </w:pPr>
    </w:p>
  </w:footnote>
  <w:footnote w:id="60">
    <w:p w14:paraId="1B2B5419" w14:textId="77777777" w:rsidR="00635053" w:rsidRPr="007A4D3C"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61">
    <w:p w14:paraId="6846035E" w14:textId="77777777" w:rsidR="00635053" w:rsidRDefault="00635053">
      <w:pPr>
        <w:pStyle w:val="Textpoznpodarou"/>
      </w:pPr>
      <w:r>
        <w:rPr>
          <w:rStyle w:val="Znakapoznpodarou"/>
        </w:rPr>
        <w:footnoteRef/>
      </w:r>
      <w:r>
        <w:t xml:space="preserve"> </w:t>
      </w:r>
      <w:r w:rsidRPr="007A4D3C">
        <w:rPr>
          <w:rFonts w:ascii="Arial" w:hAnsi="Arial" w:cs="Arial"/>
          <w:sz w:val="18"/>
          <w:szCs w:val="18"/>
          <w:lang w:eastAsia="cs-CZ"/>
        </w:rPr>
        <w:t xml:space="preserve">Posilovat kompetence pracovníků zodpovědných za inovační aktivity podniků prostřednictvím nastavení osobních rozvojových a kariérních plánů, rozvojem systémů dalšího vzdělávání a celoživotního učení. Rozvíjet potřebné dovednosti a odbornosti v oblasti výzkumné a vývojové práce, manažerských dovedností, týmové práce, kooperace s dalšími aktéry v oblasti </w:t>
      </w:r>
      <w:proofErr w:type="spellStart"/>
      <w:r w:rsidRPr="007A4D3C">
        <w:rPr>
          <w:rFonts w:ascii="Arial" w:hAnsi="Arial" w:cs="Arial"/>
          <w:sz w:val="18"/>
          <w:szCs w:val="18"/>
          <w:lang w:eastAsia="cs-CZ"/>
        </w:rPr>
        <w:t>VaVaI</w:t>
      </w:r>
      <w:proofErr w:type="spellEnd"/>
      <w:r w:rsidRPr="007A4D3C">
        <w:rPr>
          <w:rFonts w:ascii="Arial" w:hAnsi="Arial" w:cs="Arial"/>
          <w:sz w:val="18"/>
          <w:szCs w:val="18"/>
          <w:lang w:eastAsia="cs-CZ"/>
        </w:rPr>
        <w:t>.</w:t>
      </w:r>
    </w:p>
  </w:footnote>
  <w:footnote w:id="62">
    <w:p w14:paraId="60FC2781" w14:textId="77777777" w:rsidR="00635053" w:rsidRDefault="00635053">
      <w:pPr>
        <w:pStyle w:val="Textpoznpodarou"/>
      </w:pPr>
      <w:r>
        <w:rPr>
          <w:rStyle w:val="Znakapoznpodarou"/>
        </w:rPr>
        <w:footnoteRef/>
      </w:r>
      <w:r>
        <w:t xml:space="preserve"> </w:t>
      </w:r>
      <w:r w:rsidRPr="007A4D3C">
        <w:rPr>
          <w:rFonts w:ascii="Arial" w:hAnsi="Arial" w:cs="Arial"/>
          <w:sz w:val="18"/>
          <w:szCs w:val="18"/>
          <w:lang w:eastAsia="cs-CZ"/>
        </w:rPr>
        <w:t>Cílem je nastavit procesy pro stanovení prioritních směrů aplikovaného výzkumu, soustavné vyhodnocování jejich relevance a navazující promítnutí do konkrétních programových nástrojů podpory aplikovaného výzkumu. V této souvislosti je snahou posílit participaci podniků, výzkumných organizací, státní správy i občanského sektoru</w:t>
      </w:r>
      <w:r w:rsidRPr="007A4D3C" w:rsidDel="00A22CC0">
        <w:rPr>
          <w:rFonts w:ascii="Arial" w:hAnsi="Arial" w:cs="Arial"/>
          <w:sz w:val="18"/>
          <w:szCs w:val="18"/>
          <w:lang w:eastAsia="cs-CZ"/>
        </w:rPr>
        <w:t xml:space="preserve"> </w:t>
      </w:r>
      <w:r w:rsidRPr="007A4D3C">
        <w:rPr>
          <w:rFonts w:ascii="Arial" w:hAnsi="Arial" w:cs="Arial"/>
          <w:sz w:val="18"/>
          <w:szCs w:val="18"/>
          <w:lang w:eastAsia="cs-CZ"/>
        </w:rPr>
        <w:t>při identifikaci výzkumných potřeb uživatelů výsledků výzkumu a vývoje a společnosti a při nastavení nástrojů cílené podpory výzkumu reagujícího na tyto potřeby.</w:t>
      </w:r>
    </w:p>
  </w:footnote>
  <w:footnote w:id="63">
    <w:p w14:paraId="44847174" w14:textId="77777777" w:rsidR="00635053" w:rsidRDefault="00635053">
      <w:pPr>
        <w:pStyle w:val="Textpoznpodarou"/>
      </w:pPr>
      <w:r>
        <w:rPr>
          <w:rStyle w:val="Znakapoznpodarou"/>
        </w:rPr>
        <w:footnoteRef/>
      </w:r>
      <w:r>
        <w:t xml:space="preserve"> Nové opatření.</w:t>
      </w:r>
    </w:p>
  </w:footnote>
  <w:footnote w:id="64">
    <w:p w14:paraId="28015711" w14:textId="77777777" w:rsidR="00635053" w:rsidRDefault="00635053">
      <w:pPr>
        <w:pStyle w:val="Textpoznpodarou"/>
      </w:pPr>
      <w:r>
        <w:rPr>
          <w:rStyle w:val="Znakapoznpodarou"/>
        </w:rPr>
        <w:footnoteRef/>
      </w:r>
      <w:r>
        <w:t xml:space="preserve"> </w:t>
      </w:r>
      <w:r w:rsidRPr="000B608E">
        <w:rPr>
          <w:rFonts w:ascii="Arial" w:hAnsi="Arial" w:cs="Arial"/>
          <w:sz w:val="18"/>
          <w:szCs w:val="18"/>
          <w:lang w:eastAsia="cs-CZ"/>
        </w:rPr>
        <w:t>Nastavit operativní proces využívající všechny prvky strategické inteligence (</w:t>
      </w:r>
      <w:r w:rsidRPr="000B608E">
        <w:rPr>
          <w:rFonts w:ascii="Arial" w:hAnsi="Arial" w:cs="Arial"/>
          <w:i/>
          <w:sz w:val="18"/>
          <w:szCs w:val="18"/>
          <w:lang w:eastAsia="cs-CZ"/>
        </w:rPr>
        <w:t>viz specifický cíl 1.3</w:t>
      </w:r>
      <w:r w:rsidRPr="000B608E">
        <w:rPr>
          <w:rFonts w:ascii="Arial" w:hAnsi="Arial" w:cs="Arial"/>
          <w:sz w:val="18"/>
          <w:szCs w:val="18"/>
          <w:lang w:eastAsia="cs-CZ"/>
        </w:rPr>
        <w:t>), tj. hodnocení, konzultace s odbornými platformami (například platformami vytvořenými v souvislosti s Národní RIS3), analýzu trendů a výhledy, pro identifikaci hlavních směrů aplikovaného výzkumu (</w:t>
      </w:r>
      <w:r w:rsidRPr="000B608E">
        <w:rPr>
          <w:rFonts w:ascii="Arial" w:hAnsi="Arial" w:cs="Arial"/>
          <w:i/>
          <w:sz w:val="18"/>
          <w:szCs w:val="18"/>
          <w:lang w:eastAsia="cs-CZ"/>
        </w:rPr>
        <w:t>viz opatření 28</w:t>
      </w:r>
      <w:r w:rsidRPr="000B608E">
        <w:rPr>
          <w:rFonts w:ascii="Arial" w:hAnsi="Arial" w:cs="Arial"/>
          <w:sz w:val="18"/>
          <w:szCs w:val="18"/>
          <w:lang w:eastAsia="cs-CZ"/>
        </w:rPr>
        <w:t xml:space="preserve">) a pro přípravu či úpravu existujících programů </w:t>
      </w:r>
      <w:proofErr w:type="spellStart"/>
      <w:r w:rsidRPr="000B608E">
        <w:rPr>
          <w:rFonts w:ascii="Arial" w:hAnsi="Arial" w:cs="Arial"/>
          <w:sz w:val="18"/>
          <w:szCs w:val="18"/>
          <w:lang w:eastAsia="cs-CZ"/>
        </w:rPr>
        <w:t>VaVaI</w:t>
      </w:r>
      <w:proofErr w:type="spellEnd"/>
      <w:r w:rsidRPr="000B608E">
        <w:rPr>
          <w:rFonts w:ascii="Arial" w:hAnsi="Arial" w:cs="Arial"/>
          <w:sz w:val="18"/>
          <w:szCs w:val="18"/>
          <w:lang w:eastAsia="cs-CZ"/>
        </w:rPr>
        <w:t>, které budou tyto hlavní směry aplikovaného výzkumu podporovat (</w:t>
      </w:r>
      <w:r w:rsidRPr="000B608E">
        <w:rPr>
          <w:rFonts w:ascii="Arial" w:hAnsi="Arial" w:cs="Arial"/>
          <w:i/>
          <w:sz w:val="18"/>
          <w:szCs w:val="18"/>
          <w:lang w:eastAsia="cs-CZ"/>
        </w:rPr>
        <w:t>viz opatření 29</w:t>
      </w:r>
      <w:r>
        <w:rPr>
          <w:rFonts w:ascii="Arial" w:hAnsi="Arial" w:cs="Arial"/>
          <w:sz w:val="18"/>
          <w:szCs w:val="18"/>
          <w:lang w:eastAsia="cs-CZ"/>
        </w:rPr>
        <w:t xml:space="preserve">) - </w:t>
      </w:r>
      <w:r>
        <w:t>MV má tyto principy v oblasti své působnosti již nastaveny.</w:t>
      </w:r>
    </w:p>
  </w:footnote>
  <w:footnote w:id="65">
    <w:p w14:paraId="5675FE8B" w14:textId="77777777" w:rsidR="00635053" w:rsidRPr="004B0712"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66">
    <w:p w14:paraId="07B2EC65" w14:textId="77777777" w:rsidR="00635053" w:rsidRDefault="00635053">
      <w:pPr>
        <w:pStyle w:val="Textpoznpodarou"/>
      </w:pPr>
      <w:r>
        <w:rPr>
          <w:rStyle w:val="Znakapoznpodarou"/>
        </w:rPr>
        <w:footnoteRef/>
      </w:r>
      <w:r>
        <w:t xml:space="preserve"> </w:t>
      </w:r>
      <w:r w:rsidRPr="004B0712">
        <w:rPr>
          <w:rFonts w:ascii="Arial" w:hAnsi="Arial" w:cs="Arial"/>
          <w:sz w:val="18"/>
          <w:szCs w:val="18"/>
          <w:lang w:eastAsia="cs-CZ"/>
        </w:rPr>
        <w:t>Vedle již existujících platforem pro identifikaci potřeb ve vztahu k hospodářskému růstu a konkurenceschopnosti je třeba vytvořit obdobné mechanismy se zaměřením na identifikaci priorit v oblasti společenských výzev (společensko-vědní obory) a v oblasti bezpečnosti (pro potřeby národních zdrojů). Zajišťování bezpečnosti je přetrvávající výzvou, kterou významně ovlivňuje jak vědeckotechnický rozvoj, tak dynamika společenských vztahů nebo životního prostředí. Podstata bezpečnostní problematiky a značná exkluzivita státu (jako jejího garanta) vyžadují specifický přístup ke tvorbě expertních vstupů dotčených politik.  Dále je třeba také zohlednit mechanismy tvorby expertních vstupů v tématech, jejichž povaha má zároveň hospodářský i společenský charakter (například environmentální otázky).</w:t>
      </w:r>
    </w:p>
  </w:footnote>
  <w:footnote w:id="67">
    <w:p w14:paraId="7623A69F" w14:textId="77777777" w:rsidR="00635053" w:rsidRPr="00B9120F"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68">
    <w:p w14:paraId="50BC09FC" w14:textId="77777777" w:rsidR="00635053" w:rsidRDefault="00635053">
      <w:pPr>
        <w:pStyle w:val="Textpoznpodarou"/>
      </w:pPr>
      <w:r>
        <w:rPr>
          <w:rStyle w:val="Znakapoznpodarou"/>
        </w:rPr>
        <w:footnoteRef/>
      </w:r>
      <w:r>
        <w:t xml:space="preserve"> </w:t>
      </w:r>
      <w:r w:rsidRPr="00B9120F">
        <w:rPr>
          <w:rFonts w:ascii="Arial" w:hAnsi="Arial" w:cs="Arial"/>
          <w:sz w:val="18"/>
          <w:szCs w:val="18"/>
          <w:lang w:eastAsia="cs-CZ"/>
        </w:rPr>
        <w:t>Posílení strategické role orgánů centrální státní správy při zjišťování a naplňování jejich potřeb v oblasti aplikovaného výzkumu prostřednictvím zajištění řídících, koordinačních a monitorovacích mechanismů včetně posílení kapacit pro koncepční rozhodová</w:t>
      </w:r>
      <w:r>
        <w:rPr>
          <w:rFonts w:ascii="Arial" w:hAnsi="Arial" w:cs="Arial"/>
          <w:sz w:val="18"/>
          <w:szCs w:val="18"/>
          <w:lang w:eastAsia="cs-CZ"/>
        </w:rPr>
        <w:t xml:space="preserve">ní státní správy v této oblasti - </w:t>
      </w:r>
      <w:r>
        <w:t>v případě MV v souladu s usnesením Bezpečnostní rady státu č. 32/2015.</w:t>
      </w:r>
    </w:p>
  </w:footnote>
  <w:footnote w:id="69">
    <w:p w14:paraId="58D7FBDC" w14:textId="77777777" w:rsidR="00635053" w:rsidRDefault="00635053">
      <w:pPr>
        <w:pStyle w:val="Textpoznpodarou"/>
      </w:pPr>
      <w:r>
        <w:rPr>
          <w:rStyle w:val="Znakapoznpodarou"/>
        </w:rPr>
        <w:footnoteRef/>
      </w:r>
      <w:r>
        <w:t xml:space="preserve"> </w:t>
      </w:r>
      <w:r w:rsidRPr="00B9120F">
        <w:rPr>
          <w:rFonts w:ascii="Arial" w:hAnsi="Arial" w:cs="Arial"/>
          <w:sz w:val="18"/>
          <w:szCs w:val="18"/>
          <w:lang w:eastAsia="cs-CZ"/>
        </w:rPr>
        <w:t>Cílem je vytvořit systém podpory aplikovaného výzkumu navázaný na konkrétní potřeby společnosti a aplikační sféry, který bude stimulovat rozvoj strategické a dlouhodobé spolupráce mezi firmami, výzkumnými organizacemi, státní správou i občanským sektorem v širokém slova smyslu.</w:t>
      </w:r>
    </w:p>
  </w:footnote>
  <w:footnote w:id="70">
    <w:p w14:paraId="70E615AA" w14:textId="77777777" w:rsidR="00635053" w:rsidRPr="00B9120F" w:rsidRDefault="00635053">
      <w:pPr>
        <w:pStyle w:val="Textpoznpodarou"/>
        <w:rPr>
          <w:rFonts w:ascii="Arial" w:hAnsi="Arial" w:cs="Arial"/>
          <w:sz w:val="18"/>
          <w:szCs w:val="18"/>
        </w:rPr>
      </w:pPr>
      <w:r>
        <w:rPr>
          <w:rStyle w:val="Znakapoznpodarou"/>
        </w:rPr>
        <w:footnoteRef/>
      </w:r>
      <w:r>
        <w:t xml:space="preserve"> </w:t>
      </w:r>
      <w:r>
        <w:rPr>
          <w:rFonts w:ascii="Arial" w:hAnsi="Arial" w:cs="Arial"/>
          <w:sz w:val="18"/>
          <w:szCs w:val="18"/>
        </w:rPr>
        <w:t>Nové opatření.</w:t>
      </w:r>
    </w:p>
  </w:footnote>
  <w:footnote w:id="71">
    <w:p w14:paraId="45DA066E" w14:textId="77777777" w:rsidR="00635053" w:rsidRDefault="00635053">
      <w:pPr>
        <w:pStyle w:val="Textpoznpodarou"/>
      </w:pPr>
      <w:r>
        <w:rPr>
          <w:rStyle w:val="Znakapoznpodarou"/>
        </w:rPr>
        <w:footnoteRef/>
      </w:r>
      <w:r>
        <w:t xml:space="preserve"> </w:t>
      </w:r>
      <w:r w:rsidRPr="00B9120F">
        <w:rPr>
          <w:rFonts w:ascii="Arial" w:hAnsi="Arial" w:cs="Arial"/>
          <w:sz w:val="18"/>
          <w:szCs w:val="18"/>
          <w:lang w:eastAsia="cs-CZ"/>
        </w:rPr>
        <w:t>S využitím principů definovaných v opatření 25 rozpracovat dlouhodobé priority (5-10 let) a vertikální domény Národní RIS3 do konkrétních střednědobých (3-5 let) směrů aplikovaného výzkumu. Tyto směry aplikovaného výzkumu budou zohledňovat potenciál České republiky a jednotlivých regionů a budou reagovat na identifikovanou poptávku uživatelů po výsledcích aplikovaného výzkumu.</w:t>
      </w:r>
    </w:p>
  </w:footnote>
  <w:footnote w:id="72">
    <w:p w14:paraId="5835848C" w14:textId="77777777" w:rsidR="00635053" w:rsidRPr="00166F04" w:rsidRDefault="00635053">
      <w:pPr>
        <w:pStyle w:val="Textpoznpodarou"/>
        <w:rPr>
          <w:rFonts w:ascii="Times New Roman" w:hAnsi="Times New Roman"/>
        </w:rPr>
      </w:pPr>
      <w:r w:rsidRPr="00166F04">
        <w:rPr>
          <w:rStyle w:val="Znakapoznpodarou"/>
          <w:rFonts w:ascii="Times New Roman" w:hAnsi="Times New Roman"/>
        </w:rPr>
        <w:footnoteRef/>
      </w:r>
      <w:r w:rsidRPr="00166F04">
        <w:rPr>
          <w:rFonts w:ascii="Times New Roman" w:hAnsi="Times New Roman"/>
        </w:rPr>
        <w:t xml:space="preserve"> Nové opatření.</w:t>
      </w:r>
    </w:p>
  </w:footnote>
  <w:footnote w:id="73">
    <w:p w14:paraId="182ADFDB" w14:textId="77777777" w:rsidR="00635053" w:rsidRDefault="00635053">
      <w:pPr>
        <w:pStyle w:val="Textpoznpodarou"/>
      </w:pPr>
      <w:r w:rsidRPr="00166F04">
        <w:rPr>
          <w:rStyle w:val="Znakapoznpodarou"/>
          <w:rFonts w:ascii="Times New Roman" w:hAnsi="Times New Roman"/>
        </w:rPr>
        <w:footnoteRef/>
      </w:r>
      <w:r w:rsidRPr="00166F04">
        <w:rPr>
          <w:rFonts w:ascii="Times New Roman" w:hAnsi="Times New Roman"/>
        </w:rPr>
        <w:t xml:space="preserve"> Tyto směry aplikovaného výzkumu budou podporovány prostřednictvím koordinovaného systému nástrojů (koncepčních, programových), včetně stanovení odpovědností jednotlivých aktérů, časového harmonogramu realizace jednotlivých nástrojů a konkrétních milníků a cílů, jejichž plnění bude vyhodnocováno. Současně budou v programech identifikovány oblasti, které bude vhodné podporovat ve spolupráci se zahraničními poskytovateli, což umožní využívat prostředky a kapacity pro řešení společných potřeb. Ve všech nástrojích na podporu aplikovaného výzkumu bude zároveň podporována dlouhodobá a strategicky orientovaná spolupráce mezi podniky výzkumnými organizacemi, která umožní vývoj produktů s vysokou přidanou hodnotou.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6FFE"/>
    <w:multiLevelType w:val="hybridMultilevel"/>
    <w:tmpl w:val="6EB824E8"/>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B416FC"/>
    <w:multiLevelType w:val="hybridMultilevel"/>
    <w:tmpl w:val="D1F404E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925D02"/>
    <w:multiLevelType w:val="hybridMultilevel"/>
    <w:tmpl w:val="AF4EC19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BE46CA3"/>
    <w:multiLevelType w:val="hybridMultilevel"/>
    <w:tmpl w:val="F7E49304"/>
    <w:lvl w:ilvl="0" w:tplc="6FDE3B2A">
      <w:start w:val="1"/>
      <w:numFmt w:val="decimal"/>
      <w:pStyle w:val="Nadpis2"/>
      <w:lvlText w:val="%1.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0E2E1C4C"/>
    <w:multiLevelType w:val="hybridMultilevel"/>
    <w:tmpl w:val="9A763DF0"/>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3555ED"/>
    <w:multiLevelType w:val="hybridMultilevel"/>
    <w:tmpl w:val="7AE2953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7345E0"/>
    <w:multiLevelType w:val="hybridMultilevel"/>
    <w:tmpl w:val="B9B62F18"/>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81350BA"/>
    <w:multiLevelType w:val="hybridMultilevel"/>
    <w:tmpl w:val="6FE417F2"/>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9144CB5"/>
    <w:multiLevelType w:val="hybridMultilevel"/>
    <w:tmpl w:val="1334120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D550DD8"/>
    <w:multiLevelType w:val="hybridMultilevel"/>
    <w:tmpl w:val="B33EF98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FD27809"/>
    <w:multiLevelType w:val="hybridMultilevel"/>
    <w:tmpl w:val="A006AFDE"/>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0290CCC"/>
    <w:multiLevelType w:val="hybridMultilevel"/>
    <w:tmpl w:val="3C026F3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2430D13"/>
    <w:multiLevelType w:val="hybridMultilevel"/>
    <w:tmpl w:val="9732F4B6"/>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3BF1888"/>
    <w:multiLevelType w:val="hybridMultilevel"/>
    <w:tmpl w:val="AE98B29A"/>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4FB73C0"/>
    <w:multiLevelType w:val="hybridMultilevel"/>
    <w:tmpl w:val="96FA61AA"/>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DBB2A72"/>
    <w:multiLevelType w:val="hybridMultilevel"/>
    <w:tmpl w:val="46F21FB4"/>
    <w:lvl w:ilvl="0" w:tplc="0AF46DD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E1049CA"/>
    <w:multiLevelType w:val="hybridMultilevel"/>
    <w:tmpl w:val="EFA2BC14"/>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2EC74035"/>
    <w:multiLevelType w:val="hybridMultilevel"/>
    <w:tmpl w:val="DEB437D0"/>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E4698E"/>
    <w:multiLevelType w:val="hybridMultilevel"/>
    <w:tmpl w:val="6226E0CE"/>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EFE5D42"/>
    <w:multiLevelType w:val="hybridMultilevel"/>
    <w:tmpl w:val="869EC8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FF97295"/>
    <w:multiLevelType w:val="hybridMultilevel"/>
    <w:tmpl w:val="362478F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02343AA"/>
    <w:multiLevelType w:val="hybridMultilevel"/>
    <w:tmpl w:val="24F65EDE"/>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4563E5"/>
    <w:multiLevelType w:val="hybridMultilevel"/>
    <w:tmpl w:val="1572379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403015"/>
    <w:multiLevelType w:val="hybridMultilevel"/>
    <w:tmpl w:val="B4E8BA3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E6C4B32"/>
    <w:multiLevelType w:val="hybridMultilevel"/>
    <w:tmpl w:val="F2EE554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FF40FA6"/>
    <w:multiLevelType w:val="hybridMultilevel"/>
    <w:tmpl w:val="27C40EF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06873BA"/>
    <w:multiLevelType w:val="hybridMultilevel"/>
    <w:tmpl w:val="E6EA2B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55A149CC"/>
    <w:multiLevelType w:val="hybridMultilevel"/>
    <w:tmpl w:val="998AABC8"/>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2F64F53"/>
    <w:multiLevelType w:val="hybridMultilevel"/>
    <w:tmpl w:val="C64E295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A4403D3"/>
    <w:multiLevelType w:val="hybridMultilevel"/>
    <w:tmpl w:val="AE76652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B5A2A2C"/>
    <w:multiLevelType w:val="hybridMultilevel"/>
    <w:tmpl w:val="286E7236"/>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DB4191"/>
    <w:multiLevelType w:val="hybridMultilevel"/>
    <w:tmpl w:val="4ADC5F0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0DE42FD"/>
    <w:multiLevelType w:val="multilevel"/>
    <w:tmpl w:val="43847032"/>
    <w:lvl w:ilvl="0">
      <w:start w:val="4"/>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2306924"/>
    <w:multiLevelType w:val="hybridMultilevel"/>
    <w:tmpl w:val="BED8FB2A"/>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32"/>
  </w:num>
  <w:num w:numId="4">
    <w:abstractNumId w:val="23"/>
  </w:num>
  <w:num w:numId="5">
    <w:abstractNumId w:val="12"/>
  </w:num>
  <w:num w:numId="6">
    <w:abstractNumId w:val="2"/>
  </w:num>
  <w:num w:numId="7">
    <w:abstractNumId w:val="21"/>
  </w:num>
  <w:num w:numId="8">
    <w:abstractNumId w:val="9"/>
  </w:num>
  <w:num w:numId="9">
    <w:abstractNumId w:val="13"/>
  </w:num>
  <w:num w:numId="10">
    <w:abstractNumId w:val="20"/>
  </w:num>
  <w:num w:numId="11">
    <w:abstractNumId w:val="28"/>
  </w:num>
  <w:num w:numId="12">
    <w:abstractNumId w:val="25"/>
  </w:num>
  <w:num w:numId="13">
    <w:abstractNumId w:val="29"/>
  </w:num>
  <w:num w:numId="14">
    <w:abstractNumId w:val="14"/>
  </w:num>
  <w:num w:numId="15">
    <w:abstractNumId w:val="6"/>
  </w:num>
  <w:num w:numId="16">
    <w:abstractNumId w:val="30"/>
  </w:num>
  <w:num w:numId="17">
    <w:abstractNumId w:val="4"/>
  </w:num>
  <w:num w:numId="18">
    <w:abstractNumId w:val="5"/>
  </w:num>
  <w:num w:numId="19">
    <w:abstractNumId w:val="11"/>
  </w:num>
  <w:num w:numId="20">
    <w:abstractNumId w:val="33"/>
  </w:num>
  <w:num w:numId="21">
    <w:abstractNumId w:val="17"/>
  </w:num>
  <w:num w:numId="22">
    <w:abstractNumId w:val="31"/>
  </w:num>
  <w:num w:numId="23">
    <w:abstractNumId w:val="1"/>
  </w:num>
  <w:num w:numId="24">
    <w:abstractNumId w:val="8"/>
  </w:num>
  <w:num w:numId="25">
    <w:abstractNumId w:val="7"/>
  </w:num>
  <w:num w:numId="26">
    <w:abstractNumId w:val="0"/>
  </w:num>
  <w:num w:numId="27">
    <w:abstractNumId w:val="18"/>
  </w:num>
  <w:num w:numId="28">
    <w:abstractNumId w:val="24"/>
  </w:num>
  <w:num w:numId="29">
    <w:abstractNumId w:val="22"/>
  </w:num>
  <w:num w:numId="30">
    <w:abstractNumId w:val="10"/>
  </w:num>
  <w:num w:numId="31">
    <w:abstractNumId w:val="27"/>
  </w:num>
  <w:num w:numId="32">
    <w:abstractNumId w:val="19"/>
  </w:num>
  <w:num w:numId="33">
    <w:abstractNumId w:val="15"/>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12D"/>
    <w:rsid w:val="00000548"/>
    <w:rsid w:val="000005BD"/>
    <w:rsid w:val="000010C2"/>
    <w:rsid w:val="00001DB5"/>
    <w:rsid w:val="000026A6"/>
    <w:rsid w:val="00002CA0"/>
    <w:rsid w:val="00002E32"/>
    <w:rsid w:val="00002F5A"/>
    <w:rsid w:val="000031CC"/>
    <w:rsid w:val="000034BD"/>
    <w:rsid w:val="000037FF"/>
    <w:rsid w:val="00004373"/>
    <w:rsid w:val="0000442B"/>
    <w:rsid w:val="000050A3"/>
    <w:rsid w:val="0000571B"/>
    <w:rsid w:val="00007F33"/>
    <w:rsid w:val="00010DB9"/>
    <w:rsid w:val="00010F74"/>
    <w:rsid w:val="0001324F"/>
    <w:rsid w:val="0001373E"/>
    <w:rsid w:val="000137F6"/>
    <w:rsid w:val="00014F87"/>
    <w:rsid w:val="000201B8"/>
    <w:rsid w:val="00020270"/>
    <w:rsid w:val="00021571"/>
    <w:rsid w:val="00021582"/>
    <w:rsid w:val="00022FBF"/>
    <w:rsid w:val="000233D7"/>
    <w:rsid w:val="00024235"/>
    <w:rsid w:val="00024F39"/>
    <w:rsid w:val="00025D56"/>
    <w:rsid w:val="00025DC9"/>
    <w:rsid w:val="00026F59"/>
    <w:rsid w:val="000310FE"/>
    <w:rsid w:val="00031862"/>
    <w:rsid w:val="00031A44"/>
    <w:rsid w:val="00035701"/>
    <w:rsid w:val="0003575C"/>
    <w:rsid w:val="00035A26"/>
    <w:rsid w:val="00035D2B"/>
    <w:rsid w:val="000361A5"/>
    <w:rsid w:val="00037C17"/>
    <w:rsid w:val="00040A66"/>
    <w:rsid w:val="00041308"/>
    <w:rsid w:val="00041399"/>
    <w:rsid w:val="00041B11"/>
    <w:rsid w:val="00041BE5"/>
    <w:rsid w:val="00043803"/>
    <w:rsid w:val="000474E8"/>
    <w:rsid w:val="00050A1A"/>
    <w:rsid w:val="00051037"/>
    <w:rsid w:val="000539D6"/>
    <w:rsid w:val="00054E27"/>
    <w:rsid w:val="00055E0B"/>
    <w:rsid w:val="00056A1F"/>
    <w:rsid w:val="00056D24"/>
    <w:rsid w:val="00060294"/>
    <w:rsid w:val="000610F9"/>
    <w:rsid w:val="00061A84"/>
    <w:rsid w:val="00062425"/>
    <w:rsid w:val="000635E9"/>
    <w:rsid w:val="00063982"/>
    <w:rsid w:val="000643A7"/>
    <w:rsid w:val="00064498"/>
    <w:rsid w:val="00065131"/>
    <w:rsid w:val="00066F6E"/>
    <w:rsid w:val="00066FC2"/>
    <w:rsid w:val="00067EB4"/>
    <w:rsid w:val="000704E6"/>
    <w:rsid w:val="00070752"/>
    <w:rsid w:val="00070E87"/>
    <w:rsid w:val="00073194"/>
    <w:rsid w:val="00074A2E"/>
    <w:rsid w:val="00074F2D"/>
    <w:rsid w:val="00080C6A"/>
    <w:rsid w:val="000816BE"/>
    <w:rsid w:val="00082B1C"/>
    <w:rsid w:val="00086A3A"/>
    <w:rsid w:val="00091D24"/>
    <w:rsid w:val="0009267C"/>
    <w:rsid w:val="00093282"/>
    <w:rsid w:val="00094C00"/>
    <w:rsid w:val="00095608"/>
    <w:rsid w:val="00095F05"/>
    <w:rsid w:val="00096206"/>
    <w:rsid w:val="00097FD4"/>
    <w:rsid w:val="000A0AF1"/>
    <w:rsid w:val="000A0EF0"/>
    <w:rsid w:val="000A3EB5"/>
    <w:rsid w:val="000A5383"/>
    <w:rsid w:val="000A618A"/>
    <w:rsid w:val="000A76C9"/>
    <w:rsid w:val="000B1588"/>
    <w:rsid w:val="000B15F2"/>
    <w:rsid w:val="000B2812"/>
    <w:rsid w:val="000B4DBA"/>
    <w:rsid w:val="000B608E"/>
    <w:rsid w:val="000B61EF"/>
    <w:rsid w:val="000B6368"/>
    <w:rsid w:val="000B6697"/>
    <w:rsid w:val="000C0524"/>
    <w:rsid w:val="000C0CC8"/>
    <w:rsid w:val="000C1158"/>
    <w:rsid w:val="000C1590"/>
    <w:rsid w:val="000C212B"/>
    <w:rsid w:val="000C27E3"/>
    <w:rsid w:val="000C2C2D"/>
    <w:rsid w:val="000C34AA"/>
    <w:rsid w:val="000C481E"/>
    <w:rsid w:val="000C4CB5"/>
    <w:rsid w:val="000C5284"/>
    <w:rsid w:val="000C5746"/>
    <w:rsid w:val="000C58B4"/>
    <w:rsid w:val="000D34D4"/>
    <w:rsid w:val="000D3D71"/>
    <w:rsid w:val="000D41E5"/>
    <w:rsid w:val="000D453C"/>
    <w:rsid w:val="000D4A2B"/>
    <w:rsid w:val="000D604E"/>
    <w:rsid w:val="000D70D7"/>
    <w:rsid w:val="000E1F25"/>
    <w:rsid w:val="000E2456"/>
    <w:rsid w:val="000E312A"/>
    <w:rsid w:val="000E3451"/>
    <w:rsid w:val="000E4747"/>
    <w:rsid w:val="000E4CE6"/>
    <w:rsid w:val="000E5F24"/>
    <w:rsid w:val="000E60C0"/>
    <w:rsid w:val="000E6ECF"/>
    <w:rsid w:val="000E7F1A"/>
    <w:rsid w:val="000F0A3C"/>
    <w:rsid w:val="000F1BA5"/>
    <w:rsid w:val="000F5196"/>
    <w:rsid w:val="000F52AF"/>
    <w:rsid w:val="000F5468"/>
    <w:rsid w:val="000F6257"/>
    <w:rsid w:val="00102BD6"/>
    <w:rsid w:val="00102E0D"/>
    <w:rsid w:val="00104824"/>
    <w:rsid w:val="001104ED"/>
    <w:rsid w:val="00111A27"/>
    <w:rsid w:val="00112126"/>
    <w:rsid w:val="00112200"/>
    <w:rsid w:val="0011227B"/>
    <w:rsid w:val="00114F52"/>
    <w:rsid w:val="00115844"/>
    <w:rsid w:val="001176BD"/>
    <w:rsid w:val="00117788"/>
    <w:rsid w:val="00117816"/>
    <w:rsid w:val="00121969"/>
    <w:rsid w:val="00122590"/>
    <w:rsid w:val="00123BF4"/>
    <w:rsid w:val="00123D2C"/>
    <w:rsid w:val="00123D99"/>
    <w:rsid w:val="0012487A"/>
    <w:rsid w:val="001255A9"/>
    <w:rsid w:val="001307D5"/>
    <w:rsid w:val="00130F9C"/>
    <w:rsid w:val="00131FB0"/>
    <w:rsid w:val="00132120"/>
    <w:rsid w:val="0013293F"/>
    <w:rsid w:val="00132B10"/>
    <w:rsid w:val="0013400E"/>
    <w:rsid w:val="00134596"/>
    <w:rsid w:val="00134E41"/>
    <w:rsid w:val="00135E00"/>
    <w:rsid w:val="00140774"/>
    <w:rsid w:val="00141DF6"/>
    <w:rsid w:val="00143083"/>
    <w:rsid w:val="001435CC"/>
    <w:rsid w:val="00143BC2"/>
    <w:rsid w:val="00143DB3"/>
    <w:rsid w:val="001464F4"/>
    <w:rsid w:val="00147AAC"/>
    <w:rsid w:val="00150653"/>
    <w:rsid w:val="00150825"/>
    <w:rsid w:val="00150D47"/>
    <w:rsid w:val="00150F43"/>
    <w:rsid w:val="00151898"/>
    <w:rsid w:val="00151F2A"/>
    <w:rsid w:val="0015290A"/>
    <w:rsid w:val="001534DC"/>
    <w:rsid w:val="001537D7"/>
    <w:rsid w:val="0015438A"/>
    <w:rsid w:val="0015464B"/>
    <w:rsid w:val="00154AA8"/>
    <w:rsid w:val="00154B3C"/>
    <w:rsid w:val="00156AEF"/>
    <w:rsid w:val="00157CF0"/>
    <w:rsid w:val="00162743"/>
    <w:rsid w:val="00163080"/>
    <w:rsid w:val="00163734"/>
    <w:rsid w:val="00163A35"/>
    <w:rsid w:val="0016404B"/>
    <w:rsid w:val="00164419"/>
    <w:rsid w:val="00164434"/>
    <w:rsid w:val="001648D4"/>
    <w:rsid w:val="00166F04"/>
    <w:rsid w:val="00171ABD"/>
    <w:rsid w:val="00171C84"/>
    <w:rsid w:val="00172222"/>
    <w:rsid w:val="00172748"/>
    <w:rsid w:val="001772FA"/>
    <w:rsid w:val="001773D1"/>
    <w:rsid w:val="00180599"/>
    <w:rsid w:val="00180DC9"/>
    <w:rsid w:val="00181C77"/>
    <w:rsid w:val="001828E3"/>
    <w:rsid w:val="00182AE1"/>
    <w:rsid w:val="00183658"/>
    <w:rsid w:val="0018411B"/>
    <w:rsid w:val="00184493"/>
    <w:rsid w:val="00184C8C"/>
    <w:rsid w:val="00185A3E"/>
    <w:rsid w:val="0018617F"/>
    <w:rsid w:val="001875B7"/>
    <w:rsid w:val="0018773A"/>
    <w:rsid w:val="0018778E"/>
    <w:rsid w:val="0019079C"/>
    <w:rsid w:val="00192B92"/>
    <w:rsid w:val="00192F08"/>
    <w:rsid w:val="001931EF"/>
    <w:rsid w:val="00194C4D"/>
    <w:rsid w:val="001951EB"/>
    <w:rsid w:val="00195646"/>
    <w:rsid w:val="001A050E"/>
    <w:rsid w:val="001A2025"/>
    <w:rsid w:val="001A2B3F"/>
    <w:rsid w:val="001A30A0"/>
    <w:rsid w:val="001A7306"/>
    <w:rsid w:val="001A7632"/>
    <w:rsid w:val="001B0D9E"/>
    <w:rsid w:val="001B4284"/>
    <w:rsid w:val="001B467A"/>
    <w:rsid w:val="001B686E"/>
    <w:rsid w:val="001B6B4E"/>
    <w:rsid w:val="001B6B72"/>
    <w:rsid w:val="001C0AD3"/>
    <w:rsid w:val="001C1D3F"/>
    <w:rsid w:val="001C2E66"/>
    <w:rsid w:val="001C30C4"/>
    <w:rsid w:val="001C6400"/>
    <w:rsid w:val="001C662A"/>
    <w:rsid w:val="001C68A2"/>
    <w:rsid w:val="001C6C88"/>
    <w:rsid w:val="001C6D64"/>
    <w:rsid w:val="001C7666"/>
    <w:rsid w:val="001D058B"/>
    <w:rsid w:val="001D07EE"/>
    <w:rsid w:val="001D159A"/>
    <w:rsid w:val="001D1867"/>
    <w:rsid w:val="001D1AF2"/>
    <w:rsid w:val="001D1B36"/>
    <w:rsid w:val="001D2938"/>
    <w:rsid w:val="001D29D7"/>
    <w:rsid w:val="001D3391"/>
    <w:rsid w:val="001D460B"/>
    <w:rsid w:val="001D470F"/>
    <w:rsid w:val="001D6484"/>
    <w:rsid w:val="001D6B3C"/>
    <w:rsid w:val="001E1186"/>
    <w:rsid w:val="001E147D"/>
    <w:rsid w:val="001E15F1"/>
    <w:rsid w:val="001E2016"/>
    <w:rsid w:val="001E4633"/>
    <w:rsid w:val="001E4D61"/>
    <w:rsid w:val="001E4FD7"/>
    <w:rsid w:val="001E63A7"/>
    <w:rsid w:val="001E6C15"/>
    <w:rsid w:val="001E6E61"/>
    <w:rsid w:val="001E7164"/>
    <w:rsid w:val="001E75A2"/>
    <w:rsid w:val="001E79B9"/>
    <w:rsid w:val="001E7F64"/>
    <w:rsid w:val="001F0BEF"/>
    <w:rsid w:val="001F253D"/>
    <w:rsid w:val="001F3B40"/>
    <w:rsid w:val="001F7245"/>
    <w:rsid w:val="002040CE"/>
    <w:rsid w:val="002046A3"/>
    <w:rsid w:val="00204E91"/>
    <w:rsid w:val="00206DFE"/>
    <w:rsid w:val="002074DB"/>
    <w:rsid w:val="002121C2"/>
    <w:rsid w:val="002125BE"/>
    <w:rsid w:val="00216984"/>
    <w:rsid w:val="00217595"/>
    <w:rsid w:val="00222339"/>
    <w:rsid w:val="00223233"/>
    <w:rsid w:val="0023550C"/>
    <w:rsid w:val="002355CA"/>
    <w:rsid w:val="00236D6B"/>
    <w:rsid w:val="002370F9"/>
    <w:rsid w:val="0024162A"/>
    <w:rsid w:val="00242828"/>
    <w:rsid w:val="00245C3B"/>
    <w:rsid w:val="00246738"/>
    <w:rsid w:val="00247DDA"/>
    <w:rsid w:val="00254021"/>
    <w:rsid w:val="0025419B"/>
    <w:rsid w:val="00254A25"/>
    <w:rsid w:val="002558B2"/>
    <w:rsid w:val="00255AAA"/>
    <w:rsid w:val="00255CAE"/>
    <w:rsid w:val="00255EFD"/>
    <w:rsid w:val="002563DB"/>
    <w:rsid w:val="00260CC5"/>
    <w:rsid w:val="00261594"/>
    <w:rsid w:val="0026201C"/>
    <w:rsid w:val="002639FF"/>
    <w:rsid w:val="00263F14"/>
    <w:rsid w:val="00264D0B"/>
    <w:rsid w:val="00264FE9"/>
    <w:rsid w:val="002651D2"/>
    <w:rsid w:val="00265A72"/>
    <w:rsid w:val="002669C9"/>
    <w:rsid w:val="002670A0"/>
    <w:rsid w:val="002707F0"/>
    <w:rsid w:val="00272007"/>
    <w:rsid w:val="00272D60"/>
    <w:rsid w:val="00273C83"/>
    <w:rsid w:val="0027605E"/>
    <w:rsid w:val="00277459"/>
    <w:rsid w:val="0028044E"/>
    <w:rsid w:val="002813AB"/>
    <w:rsid w:val="0028359E"/>
    <w:rsid w:val="00283834"/>
    <w:rsid w:val="002858AB"/>
    <w:rsid w:val="0028638D"/>
    <w:rsid w:val="002865E6"/>
    <w:rsid w:val="0028721D"/>
    <w:rsid w:val="00287ABD"/>
    <w:rsid w:val="00287CAC"/>
    <w:rsid w:val="00287EA9"/>
    <w:rsid w:val="002907E3"/>
    <w:rsid w:val="0029172F"/>
    <w:rsid w:val="002919FF"/>
    <w:rsid w:val="00291AE4"/>
    <w:rsid w:val="00291B08"/>
    <w:rsid w:val="002920D7"/>
    <w:rsid w:val="00293021"/>
    <w:rsid w:val="002940BA"/>
    <w:rsid w:val="0029456A"/>
    <w:rsid w:val="002969CF"/>
    <w:rsid w:val="002A0231"/>
    <w:rsid w:val="002A025F"/>
    <w:rsid w:val="002A070F"/>
    <w:rsid w:val="002A0991"/>
    <w:rsid w:val="002A0B92"/>
    <w:rsid w:val="002A0C15"/>
    <w:rsid w:val="002A0D8D"/>
    <w:rsid w:val="002A11EC"/>
    <w:rsid w:val="002A242B"/>
    <w:rsid w:val="002A2AFF"/>
    <w:rsid w:val="002A39BD"/>
    <w:rsid w:val="002A3A57"/>
    <w:rsid w:val="002A4752"/>
    <w:rsid w:val="002A711C"/>
    <w:rsid w:val="002A79A9"/>
    <w:rsid w:val="002B124F"/>
    <w:rsid w:val="002B1430"/>
    <w:rsid w:val="002B232B"/>
    <w:rsid w:val="002B2341"/>
    <w:rsid w:val="002B2CE1"/>
    <w:rsid w:val="002B36B6"/>
    <w:rsid w:val="002B46CC"/>
    <w:rsid w:val="002B53F7"/>
    <w:rsid w:val="002B7096"/>
    <w:rsid w:val="002B763F"/>
    <w:rsid w:val="002C02C7"/>
    <w:rsid w:val="002C1885"/>
    <w:rsid w:val="002C2783"/>
    <w:rsid w:val="002C4015"/>
    <w:rsid w:val="002C47D0"/>
    <w:rsid w:val="002C4864"/>
    <w:rsid w:val="002C5087"/>
    <w:rsid w:val="002C65E5"/>
    <w:rsid w:val="002C69D9"/>
    <w:rsid w:val="002C7867"/>
    <w:rsid w:val="002C7F1C"/>
    <w:rsid w:val="002D0753"/>
    <w:rsid w:val="002D1FFB"/>
    <w:rsid w:val="002D3EF4"/>
    <w:rsid w:val="002D3F7B"/>
    <w:rsid w:val="002D4E69"/>
    <w:rsid w:val="002D6AE4"/>
    <w:rsid w:val="002D708F"/>
    <w:rsid w:val="002E0755"/>
    <w:rsid w:val="002E2826"/>
    <w:rsid w:val="002E296B"/>
    <w:rsid w:val="002E679E"/>
    <w:rsid w:val="002E6FF7"/>
    <w:rsid w:val="002F03AE"/>
    <w:rsid w:val="002F0B84"/>
    <w:rsid w:val="002F2B04"/>
    <w:rsid w:val="002F3A56"/>
    <w:rsid w:val="002F3EED"/>
    <w:rsid w:val="002F523A"/>
    <w:rsid w:val="0030030A"/>
    <w:rsid w:val="0030079F"/>
    <w:rsid w:val="00301C07"/>
    <w:rsid w:val="00301E5B"/>
    <w:rsid w:val="00303058"/>
    <w:rsid w:val="00303301"/>
    <w:rsid w:val="003033F0"/>
    <w:rsid w:val="00303B5F"/>
    <w:rsid w:val="00303E6D"/>
    <w:rsid w:val="00304534"/>
    <w:rsid w:val="003073B7"/>
    <w:rsid w:val="003100F9"/>
    <w:rsid w:val="00310FA6"/>
    <w:rsid w:val="0031124E"/>
    <w:rsid w:val="00311ED5"/>
    <w:rsid w:val="00315084"/>
    <w:rsid w:val="003151F8"/>
    <w:rsid w:val="00316584"/>
    <w:rsid w:val="00316A99"/>
    <w:rsid w:val="003170A0"/>
    <w:rsid w:val="003205F3"/>
    <w:rsid w:val="00320FD4"/>
    <w:rsid w:val="003217FC"/>
    <w:rsid w:val="00322302"/>
    <w:rsid w:val="0032231E"/>
    <w:rsid w:val="0032421F"/>
    <w:rsid w:val="00326BCF"/>
    <w:rsid w:val="00327CC2"/>
    <w:rsid w:val="0033038F"/>
    <w:rsid w:val="00330459"/>
    <w:rsid w:val="00331442"/>
    <w:rsid w:val="00331497"/>
    <w:rsid w:val="0033164B"/>
    <w:rsid w:val="00334697"/>
    <w:rsid w:val="00335DDD"/>
    <w:rsid w:val="003374FC"/>
    <w:rsid w:val="003402BF"/>
    <w:rsid w:val="003414A4"/>
    <w:rsid w:val="00341CB4"/>
    <w:rsid w:val="00342681"/>
    <w:rsid w:val="00342CE7"/>
    <w:rsid w:val="00342E85"/>
    <w:rsid w:val="003454EC"/>
    <w:rsid w:val="003475B1"/>
    <w:rsid w:val="003518E8"/>
    <w:rsid w:val="00351FEF"/>
    <w:rsid w:val="003526B6"/>
    <w:rsid w:val="003552E3"/>
    <w:rsid w:val="00355608"/>
    <w:rsid w:val="00356D4F"/>
    <w:rsid w:val="00357AA0"/>
    <w:rsid w:val="00357DBB"/>
    <w:rsid w:val="0036017C"/>
    <w:rsid w:val="00360571"/>
    <w:rsid w:val="00360A6B"/>
    <w:rsid w:val="0036378E"/>
    <w:rsid w:val="00364CEB"/>
    <w:rsid w:val="00366C52"/>
    <w:rsid w:val="003674BB"/>
    <w:rsid w:val="0037097E"/>
    <w:rsid w:val="00371767"/>
    <w:rsid w:val="00371AE9"/>
    <w:rsid w:val="00372CF8"/>
    <w:rsid w:val="0037593B"/>
    <w:rsid w:val="00375C03"/>
    <w:rsid w:val="00376EB6"/>
    <w:rsid w:val="00377420"/>
    <w:rsid w:val="00377F23"/>
    <w:rsid w:val="00382D5D"/>
    <w:rsid w:val="00383012"/>
    <w:rsid w:val="003835CF"/>
    <w:rsid w:val="00383DE2"/>
    <w:rsid w:val="00384F84"/>
    <w:rsid w:val="00385149"/>
    <w:rsid w:val="0038546F"/>
    <w:rsid w:val="00385605"/>
    <w:rsid w:val="00385C79"/>
    <w:rsid w:val="00387DCE"/>
    <w:rsid w:val="00390463"/>
    <w:rsid w:val="00390811"/>
    <w:rsid w:val="00394D26"/>
    <w:rsid w:val="003963F9"/>
    <w:rsid w:val="0039679D"/>
    <w:rsid w:val="003A06B0"/>
    <w:rsid w:val="003A1BD6"/>
    <w:rsid w:val="003A2561"/>
    <w:rsid w:val="003A4F47"/>
    <w:rsid w:val="003A56F4"/>
    <w:rsid w:val="003A7131"/>
    <w:rsid w:val="003A7F9D"/>
    <w:rsid w:val="003B2D7F"/>
    <w:rsid w:val="003B6D9A"/>
    <w:rsid w:val="003B7BB3"/>
    <w:rsid w:val="003B7D57"/>
    <w:rsid w:val="003C12C3"/>
    <w:rsid w:val="003C3B37"/>
    <w:rsid w:val="003C6620"/>
    <w:rsid w:val="003D2DB1"/>
    <w:rsid w:val="003D33E0"/>
    <w:rsid w:val="003D3A8F"/>
    <w:rsid w:val="003D4A0C"/>
    <w:rsid w:val="003D6973"/>
    <w:rsid w:val="003D6DE1"/>
    <w:rsid w:val="003E3C66"/>
    <w:rsid w:val="003E53A4"/>
    <w:rsid w:val="003E53EE"/>
    <w:rsid w:val="003E711B"/>
    <w:rsid w:val="003F025C"/>
    <w:rsid w:val="003F0DDD"/>
    <w:rsid w:val="003F10BC"/>
    <w:rsid w:val="003F1D17"/>
    <w:rsid w:val="003F2785"/>
    <w:rsid w:val="003F3A8E"/>
    <w:rsid w:val="003F41AB"/>
    <w:rsid w:val="003F5969"/>
    <w:rsid w:val="003F5D4B"/>
    <w:rsid w:val="003F633B"/>
    <w:rsid w:val="003F7538"/>
    <w:rsid w:val="003F7C13"/>
    <w:rsid w:val="00400EA6"/>
    <w:rsid w:val="0040252C"/>
    <w:rsid w:val="00402B13"/>
    <w:rsid w:val="00403863"/>
    <w:rsid w:val="00403F71"/>
    <w:rsid w:val="00404476"/>
    <w:rsid w:val="00405381"/>
    <w:rsid w:val="00407E67"/>
    <w:rsid w:val="00412AD9"/>
    <w:rsid w:val="0041310E"/>
    <w:rsid w:val="004148F4"/>
    <w:rsid w:val="0041516C"/>
    <w:rsid w:val="0041536F"/>
    <w:rsid w:val="00417340"/>
    <w:rsid w:val="0041778A"/>
    <w:rsid w:val="00417D0B"/>
    <w:rsid w:val="00417E5C"/>
    <w:rsid w:val="0042006F"/>
    <w:rsid w:val="0042197C"/>
    <w:rsid w:val="0042265D"/>
    <w:rsid w:val="0042307A"/>
    <w:rsid w:val="004236EA"/>
    <w:rsid w:val="00425357"/>
    <w:rsid w:val="0042724E"/>
    <w:rsid w:val="00427724"/>
    <w:rsid w:val="004305FB"/>
    <w:rsid w:val="00430955"/>
    <w:rsid w:val="004320F6"/>
    <w:rsid w:val="004322CA"/>
    <w:rsid w:val="00432C95"/>
    <w:rsid w:val="00432E9C"/>
    <w:rsid w:val="00435958"/>
    <w:rsid w:val="00435AB3"/>
    <w:rsid w:val="00435BA1"/>
    <w:rsid w:val="004374CC"/>
    <w:rsid w:val="0043758E"/>
    <w:rsid w:val="00441DF9"/>
    <w:rsid w:val="00442F91"/>
    <w:rsid w:val="00445303"/>
    <w:rsid w:val="00445671"/>
    <w:rsid w:val="004456C0"/>
    <w:rsid w:val="00450DAD"/>
    <w:rsid w:val="00452555"/>
    <w:rsid w:val="004525E6"/>
    <w:rsid w:val="004526B7"/>
    <w:rsid w:val="00452D62"/>
    <w:rsid w:val="0045413D"/>
    <w:rsid w:val="00454C71"/>
    <w:rsid w:val="00455943"/>
    <w:rsid w:val="00456D92"/>
    <w:rsid w:val="00457FEA"/>
    <w:rsid w:val="004605D0"/>
    <w:rsid w:val="00460DCD"/>
    <w:rsid w:val="00460FC0"/>
    <w:rsid w:val="00461892"/>
    <w:rsid w:val="00461D2E"/>
    <w:rsid w:val="00461EE1"/>
    <w:rsid w:val="00461FE4"/>
    <w:rsid w:val="00462451"/>
    <w:rsid w:val="00463F70"/>
    <w:rsid w:val="00464327"/>
    <w:rsid w:val="00465E0D"/>
    <w:rsid w:val="004661E9"/>
    <w:rsid w:val="00470447"/>
    <w:rsid w:val="00470E06"/>
    <w:rsid w:val="00472D24"/>
    <w:rsid w:val="00472E07"/>
    <w:rsid w:val="0047732A"/>
    <w:rsid w:val="0048019F"/>
    <w:rsid w:val="0048088B"/>
    <w:rsid w:val="00482772"/>
    <w:rsid w:val="00482828"/>
    <w:rsid w:val="00484530"/>
    <w:rsid w:val="0048581B"/>
    <w:rsid w:val="00491617"/>
    <w:rsid w:val="00491D85"/>
    <w:rsid w:val="004922A9"/>
    <w:rsid w:val="00492A8C"/>
    <w:rsid w:val="00493BD5"/>
    <w:rsid w:val="00494B05"/>
    <w:rsid w:val="00494D79"/>
    <w:rsid w:val="00494FAC"/>
    <w:rsid w:val="00497111"/>
    <w:rsid w:val="004973CC"/>
    <w:rsid w:val="004A2EC6"/>
    <w:rsid w:val="004A3123"/>
    <w:rsid w:val="004A5D64"/>
    <w:rsid w:val="004A63B8"/>
    <w:rsid w:val="004A6AFE"/>
    <w:rsid w:val="004B0712"/>
    <w:rsid w:val="004B08F0"/>
    <w:rsid w:val="004B225D"/>
    <w:rsid w:val="004B2CB7"/>
    <w:rsid w:val="004B335D"/>
    <w:rsid w:val="004B4646"/>
    <w:rsid w:val="004B5AD0"/>
    <w:rsid w:val="004B60A1"/>
    <w:rsid w:val="004B6C5B"/>
    <w:rsid w:val="004B72DE"/>
    <w:rsid w:val="004C0EFC"/>
    <w:rsid w:val="004C0F22"/>
    <w:rsid w:val="004C2437"/>
    <w:rsid w:val="004C3402"/>
    <w:rsid w:val="004C3C12"/>
    <w:rsid w:val="004C566C"/>
    <w:rsid w:val="004C5865"/>
    <w:rsid w:val="004C5F87"/>
    <w:rsid w:val="004C66CF"/>
    <w:rsid w:val="004C6CF7"/>
    <w:rsid w:val="004C6F23"/>
    <w:rsid w:val="004C77D0"/>
    <w:rsid w:val="004D1F94"/>
    <w:rsid w:val="004D2543"/>
    <w:rsid w:val="004D3887"/>
    <w:rsid w:val="004D4EA7"/>
    <w:rsid w:val="004E1464"/>
    <w:rsid w:val="004E279F"/>
    <w:rsid w:val="004E3726"/>
    <w:rsid w:val="004E4872"/>
    <w:rsid w:val="004E4C57"/>
    <w:rsid w:val="004E6ACF"/>
    <w:rsid w:val="004E71EE"/>
    <w:rsid w:val="004E7EA7"/>
    <w:rsid w:val="004F1331"/>
    <w:rsid w:val="004F227A"/>
    <w:rsid w:val="004F2B78"/>
    <w:rsid w:val="004F3B3E"/>
    <w:rsid w:val="004F4068"/>
    <w:rsid w:val="004F4283"/>
    <w:rsid w:val="004F5610"/>
    <w:rsid w:val="004F78C7"/>
    <w:rsid w:val="004F7EB2"/>
    <w:rsid w:val="005000FB"/>
    <w:rsid w:val="005002BF"/>
    <w:rsid w:val="0050109F"/>
    <w:rsid w:val="0050258C"/>
    <w:rsid w:val="00503C09"/>
    <w:rsid w:val="00507357"/>
    <w:rsid w:val="00510698"/>
    <w:rsid w:val="00510B22"/>
    <w:rsid w:val="00512470"/>
    <w:rsid w:val="00512663"/>
    <w:rsid w:val="0051411E"/>
    <w:rsid w:val="00514886"/>
    <w:rsid w:val="005151EE"/>
    <w:rsid w:val="00516490"/>
    <w:rsid w:val="005229BF"/>
    <w:rsid w:val="00522BE2"/>
    <w:rsid w:val="00523736"/>
    <w:rsid w:val="00523B89"/>
    <w:rsid w:val="0052746A"/>
    <w:rsid w:val="00531A54"/>
    <w:rsid w:val="005328BB"/>
    <w:rsid w:val="00533198"/>
    <w:rsid w:val="00534F24"/>
    <w:rsid w:val="00534F56"/>
    <w:rsid w:val="0053559F"/>
    <w:rsid w:val="00535BDB"/>
    <w:rsid w:val="00535EAE"/>
    <w:rsid w:val="00537F49"/>
    <w:rsid w:val="00541CDB"/>
    <w:rsid w:val="00541D1C"/>
    <w:rsid w:val="00542652"/>
    <w:rsid w:val="00543EE6"/>
    <w:rsid w:val="0054661F"/>
    <w:rsid w:val="0054754E"/>
    <w:rsid w:val="00551668"/>
    <w:rsid w:val="00553640"/>
    <w:rsid w:val="00553B91"/>
    <w:rsid w:val="00553EA2"/>
    <w:rsid w:val="00556CE6"/>
    <w:rsid w:val="0056116B"/>
    <w:rsid w:val="00561AA7"/>
    <w:rsid w:val="00561B21"/>
    <w:rsid w:val="00562D8F"/>
    <w:rsid w:val="005658AC"/>
    <w:rsid w:val="005660CD"/>
    <w:rsid w:val="005674CC"/>
    <w:rsid w:val="00567B78"/>
    <w:rsid w:val="00570DE8"/>
    <w:rsid w:val="005712E2"/>
    <w:rsid w:val="00572858"/>
    <w:rsid w:val="00573078"/>
    <w:rsid w:val="00573268"/>
    <w:rsid w:val="00574ACC"/>
    <w:rsid w:val="00575B4F"/>
    <w:rsid w:val="005762F5"/>
    <w:rsid w:val="005773E3"/>
    <w:rsid w:val="00577538"/>
    <w:rsid w:val="0058068B"/>
    <w:rsid w:val="005854A3"/>
    <w:rsid w:val="00586CC0"/>
    <w:rsid w:val="005871C6"/>
    <w:rsid w:val="005872FD"/>
    <w:rsid w:val="005876BC"/>
    <w:rsid w:val="00587768"/>
    <w:rsid w:val="00587C3B"/>
    <w:rsid w:val="00590F94"/>
    <w:rsid w:val="00592CF8"/>
    <w:rsid w:val="00593821"/>
    <w:rsid w:val="005940F7"/>
    <w:rsid w:val="00594C76"/>
    <w:rsid w:val="005978F4"/>
    <w:rsid w:val="00597AB2"/>
    <w:rsid w:val="005A0E8B"/>
    <w:rsid w:val="005A1472"/>
    <w:rsid w:val="005A37C8"/>
    <w:rsid w:val="005A6F32"/>
    <w:rsid w:val="005A73A0"/>
    <w:rsid w:val="005B0A76"/>
    <w:rsid w:val="005B113C"/>
    <w:rsid w:val="005B13BE"/>
    <w:rsid w:val="005B1B9E"/>
    <w:rsid w:val="005B3CCB"/>
    <w:rsid w:val="005B539D"/>
    <w:rsid w:val="005B6EE8"/>
    <w:rsid w:val="005B78D1"/>
    <w:rsid w:val="005C0A45"/>
    <w:rsid w:val="005C13E5"/>
    <w:rsid w:val="005C2D27"/>
    <w:rsid w:val="005C3949"/>
    <w:rsid w:val="005C3C91"/>
    <w:rsid w:val="005C4378"/>
    <w:rsid w:val="005C7038"/>
    <w:rsid w:val="005C7285"/>
    <w:rsid w:val="005D3383"/>
    <w:rsid w:val="005D4EE4"/>
    <w:rsid w:val="005D526B"/>
    <w:rsid w:val="005D607A"/>
    <w:rsid w:val="005D6688"/>
    <w:rsid w:val="005D6736"/>
    <w:rsid w:val="005D7033"/>
    <w:rsid w:val="005D74C0"/>
    <w:rsid w:val="005D78BF"/>
    <w:rsid w:val="005D7B07"/>
    <w:rsid w:val="005E132C"/>
    <w:rsid w:val="005E15E0"/>
    <w:rsid w:val="005E294B"/>
    <w:rsid w:val="005E31FA"/>
    <w:rsid w:val="005E395D"/>
    <w:rsid w:val="005E41FA"/>
    <w:rsid w:val="005E45F0"/>
    <w:rsid w:val="005E4CB9"/>
    <w:rsid w:val="005E5C7E"/>
    <w:rsid w:val="005F036F"/>
    <w:rsid w:val="005F0CCD"/>
    <w:rsid w:val="005F0EDC"/>
    <w:rsid w:val="005F10FE"/>
    <w:rsid w:val="005F1A69"/>
    <w:rsid w:val="005F2E92"/>
    <w:rsid w:val="005F5563"/>
    <w:rsid w:val="005F6B5E"/>
    <w:rsid w:val="006001B2"/>
    <w:rsid w:val="00600940"/>
    <w:rsid w:val="00600B42"/>
    <w:rsid w:val="00602561"/>
    <w:rsid w:val="0060461E"/>
    <w:rsid w:val="00605440"/>
    <w:rsid w:val="00606980"/>
    <w:rsid w:val="006071BA"/>
    <w:rsid w:val="006073CF"/>
    <w:rsid w:val="00607CC5"/>
    <w:rsid w:val="0061392E"/>
    <w:rsid w:val="00614317"/>
    <w:rsid w:val="006155C9"/>
    <w:rsid w:val="0061642D"/>
    <w:rsid w:val="00616C84"/>
    <w:rsid w:val="0061731D"/>
    <w:rsid w:val="0062167E"/>
    <w:rsid w:val="00622A8C"/>
    <w:rsid w:val="006259C4"/>
    <w:rsid w:val="00626627"/>
    <w:rsid w:val="00626DA0"/>
    <w:rsid w:val="006277F5"/>
    <w:rsid w:val="006300B9"/>
    <w:rsid w:val="006306B4"/>
    <w:rsid w:val="00632092"/>
    <w:rsid w:val="00632A6A"/>
    <w:rsid w:val="00633724"/>
    <w:rsid w:val="00635053"/>
    <w:rsid w:val="006365D3"/>
    <w:rsid w:val="00636DBB"/>
    <w:rsid w:val="00643052"/>
    <w:rsid w:val="00647BEA"/>
    <w:rsid w:val="00647F21"/>
    <w:rsid w:val="006536C9"/>
    <w:rsid w:val="006565EF"/>
    <w:rsid w:val="00656EFC"/>
    <w:rsid w:val="00661CA1"/>
    <w:rsid w:val="00662312"/>
    <w:rsid w:val="00662FD5"/>
    <w:rsid w:val="006630E3"/>
    <w:rsid w:val="006645F0"/>
    <w:rsid w:val="00664859"/>
    <w:rsid w:val="00664932"/>
    <w:rsid w:val="0066635E"/>
    <w:rsid w:val="00667C16"/>
    <w:rsid w:val="00674F2E"/>
    <w:rsid w:val="0067518C"/>
    <w:rsid w:val="0067527F"/>
    <w:rsid w:val="00675923"/>
    <w:rsid w:val="006761BD"/>
    <w:rsid w:val="006766BD"/>
    <w:rsid w:val="0067718F"/>
    <w:rsid w:val="0067794D"/>
    <w:rsid w:val="00677DBF"/>
    <w:rsid w:val="006800EB"/>
    <w:rsid w:val="00681585"/>
    <w:rsid w:val="00682383"/>
    <w:rsid w:val="006824A1"/>
    <w:rsid w:val="00682A61"/>
    <w:rsid w:val="00682D33"/>
    <w:rsid w:val="00683000"/>
    <w:rsid w:val="00685376"/>
    <w:rsid w:val="006874A9"/>
    <w:rsid w:val="0069072D"/>
    <w:rsid w:val="00690C74"/>
    <w:rsid w:val="0069307F"/>
    <w:rsid w:val="00693785"/>
    <w:rsid w:val="0069408A"/>
    <w:rsid w:val="00694129"/>
    <w:rsid w:val="006954FE"/>
    <w:rsid w:val="0069593C"/>
    <w:rsid w:val="00695B94"/>
    <w:rsid w:val="006A13F4"/>
    <w:rsid w:val="006A1CC0"/>
    <w:rsid w:val="006A2C22"/>
    <w:rsid w:val="006A3D26"/>
    <w:rsid w:val="006A4A1D"/>
    <w:rsid w:val="006A6B94"/>
    <w:rsid w:val="006A7109"/>
    <w:rsid w:val="006A7E3C"/>
    <w:rsid w:val="006A7E91"/>
    <w:rsid w:val="006B0C48"/>
    <w:rsid w:val="006B2063"/>
    <w:rsid w:val="006B34E3"/>
    <w:rsid w:val="006B36B6"/>
    <w:rsid w:val="006B4CB1"/>
    <w:rsid w:val="006B629B"/>
    <w:rsid w:val="006B7094"/>
    <w:rsid w:val="006C0194"/>
    <w:rsid w:val="006C07A1"/>
    <w:rsid w:val="006C20B9"/>
    <w:rsid w:val="006C2ACA"/>
    <w:rsid w:val="006C486F"/>
    <w:rsid w:val="006C551C"/>
    <w:rsid w:val="006C5B55"/>
    <w:rsid w:val="006C69AE"/>
    <w:rsid w:val="006C6D8D"/>
    <w:rsid w:val="006C726A"/>
    <w:rsid w:val="006C7594"/>
    <w:rsid w:val="006C7B70"/>
    <w:rsid w:val="006D03BB"/>
    <w:rsid w:val="006D1FBB"/>
    <w:rsid w:val="006D3742"/>
    <w:rsid w:val="006D4B85"/>
    <w:rsid w:val="006D53B1"/>
    <w:rsid w:val="006D5EFB"/>
    <w:rsid w:val="006D6155"/>
    <w:rsid w:val="006D6ACA"/>
    <w:rsid w:val="006D7A21"/>
    <w:rsid w:val="006E1DAB"/>
    <w:rsid w:val="006E266D"/>
    <w:rsid w:val="006E2D4A"/>
    <w:rsid w:val="006E318D"/>
    <w:rsid w:val="006E3F2A"/>
    <w:rsid w:val="006E58B3"/>
    <w:rsid w:val="006E6054"/>
    <w:rsid w:val="006E6072"/>
    <w:rsid w:val="006E6102"/>
    <w:rsid w:val="006F08D4"/>
    <w:rsid w:val="006F1B59"/>
    <w:rsid w:val="006F2E70"/>
    <w:rsid w:val="006F2FFC"/>
    <w:rsid w:val="006F30CC"/>
    <w:rsid w:val="006F5489"/>
    <w:rsid w:val="006F680A"/>
    <w:rsid w:val="006F68F5"/>
    <w:rsid w:val="0070225A"/>
    <w:rsid w:val="007038CF"/>
    <w:rsid w:val="0070578F"/>
    <w:rsid w:val="007057DA"/>
    <w:rsid w:val="00705CA6"/>
    <w:rsid w:val="007063FD"/>
    <w:rsid w:val="00706A1A"/>
    <w:rsid w:val="00711293"/>
    <w:rsid w:val="007112CA"/>
    <w:rsid w:val="0071312D"/>
    <w:rsid w:val="00713E7B"/>
    <w:rsid w:val="00714AE5"/>
    <w:rsid w:val="00715097"/>
    <w:rsid w:val="00717A87"/>
    <w:rsid w:val="00722DBA"/>
    <w:rsid w:val="00723E5C"/>
    <w:rsid w:val="00723FCB"/>
    <w:rsid w:val="00724E18"/>
    <w:rsid w:val="00725361"/>
    <w:rsid w:val="007276A0"/>
    <w:rsid w:val="00727DEF"/>
    <w:rsid w:val="007307DA"/>
    <w:rsid w:val="00731FBA"/>
    <w:rsid w:val="007328B4"/>
    <w:rsid w:val="00732B6F"/>
    <w:rsid w:val="00735B1A"/>
    <w:rsid w:val="00735FF4"/>
    <w:rsid w:val="00736108"/>
    <w:rsid w:val="00737003"/>
    <w:rsid w:val="007414E5"/>
    <w:rsid w:val="00741B6F"/>
    <w:rsid w:val="00742BEF"/>
    <w:rsid w:val="00742CFD"/>
    <w:rsid w:val="007432A5"/>
    <w:rsid w:val="007455DC"/>
    <w:rsid w:val="00746691"/>
    <w:rsid w:val="007471F7"/>
    <w:rsid w:val="0074729F"/>
    <w:rsid w:val="007477B7"/>
    <w:rsid w:val="007500EC"/>
    <w:rsid w:val="00750AAA"/>
    <w:rsid w:val="00750F50"/>
    <w:rsid w:val="00751DA2"/>
    <w:rsid w:val="007520E8"/>
    <w:rsid w:val="007532D6"/>
    <w:rsid w:val="00755221"/>
    <w:rsid w:val="007555EE"/>
    <w:rsid w:val="00756CE1"/>
    <w:rsid w:val="00757440"/>
    <w:rsid w:val="007579E1"/>
    <w:rsid w:val="00761E0E"/>
    <w:rsid w:val="00762451"/>
    <w:rsid w:val="00764361"/>
    <w:rsid w:val="007646B7"/>
    <w:rsid w:val="00764E38"/>
    <w:rsid w:val="00765061"/>
    <w:rsid w:val="00765E2F"/>
    <w:rsid w:val="00771EA9"/>
    <w:rsid w:val="00772230"/>
    <w:rsid w:val="00774FE7"/>
    <w:rsid w:val="00775043"/>
    <w:rsid w:val="007757EE"/>
    <w:rsid w:val="0077612D"/>
    <w:rsid w:val="00776570"/>
    <w:rsid w:val="007772D2"/>
    <w:rsid w:val="00780196"/>
    <w:rsid w:val="007807AB"/>
    <w:rsid w:val="00781146"/>
    <w:rsid w:val="00781A51"/>
    <w:rsid w:val="00783DC9"/>
    <w:rsid w:val="00784946"/>
    <w:rsid w:val="00784F95"/>
    <w:rsid w:val="00787855"/>
    <w:rsid w:val="0079134F"/>
    <w:rsid w:val="00791851"/>
    <w:rsid w:val="0079272E"/>
    <w:rsid w:val="00792891"/>
    <w:rsid w:val="007948FC"/>
    <w:rsid w:val="00794951"/>
    <w:rsid w:val="00794BCE"/>
    <w:rsid w:val="007955FC"/>
    <w:rsid w:val="00795929"/>
    <w:rsid w:val="00795FBC"/>
    <w:rsid w:val="0079743A"/>
    <w:rsid w:val="007979D8"/>
    <w:rsid w:val="007A137C"/>
    <w:rsid w:val="007A1BF9"/>
    <w:rsid w:val="007A3BFA"/>
    <w:rsid w:val="007A4D3C"/>
    <w:rsid w:val="007A580E"/>
    <w:rsid w:val="007A5AC4"/>
    <w:rsid w:val="007A69AE"/>
    <w:rsid w:val="007B0BA8"/>
    <w:rsid w:val="007B226F"/>
    <w:rsid w:val="007B3325"/>
    <w:rsid w:val="007B3F15"/>
    <w:rsid w:val="007B46FD"/>
    <w:rsid w:val="007B4DA9"/>
    <w:rsid w:val="007B6C7C"/>
    <w:rsid w:val="007B7281"/>
    <w:rsid w:val="007B7B84"/>
    <w:rsid w:val="007C06A1"/>
    <w:rsid w:val="007C0C74"/>
    <w:rsid w:val="007C1C55"/>
    <w:rsid w:val="007C37D6"/>
    <w:rsid w:val="007C396E"/>
    <w:rsid w:val="007C427C"/>
    <w:rsid w:val="007C43A0"/>
    <w:rsid w:val="007C4CF6"/>
    <w:rsid w:val="007C50F4"/>
    <w:rsid w:val="007C697F"/>
    <w:rsid w:val="007C6BA9"/>
    <w:rsid w:val="007C77E3"/>
    <w:rsid w:val="007C7C08"/>
    <w:rsid w:val="007D0C89"/>
    <w:rsid w:val="007D1E06"/>
    <w:rsid w:val="007D2619"/>
    <w:rsid w:val="007D2901"/>
    <w:rsid w:val="007D2EFF"/>
    <w:rsid w:val="007D35D3"/>
    <w:rsid w:val="007D5B7F"/>
    <w:rsid w:val="007D5BE8"/>
    <w:rsid w:val="007D63ED"/>
    <w:rsid w:val="007D7961"/>
    <w:rsid w:val="007E0012"/>
    <w:rsid w:val="007E07D2"/>
    <w:rsid w:val="007E0F8D"/>
    <w:rsid w:val="007E122B"/>
    <w:rsid w:val="007E1D6E"/>
    <w:rsid w:val="007E2199"/>
    <w:rsid w:val="007E2322"/>
    <w:rsid w:val="007E3B09"/>
    <w:rsid w:val="007E5288"/>
    <w:rsid w:val="007E60FD"/>
    <w:rsid w:val="007E6235"/>
    <w:rsid w:val="007F0A40"/>
    <w:rsid w:val="007F185B"/>
    <w:rsid w:val="007F25F0"/>
    <w:rsid w:val="007F4BA3"/>
    <w:rsid w:val="007F5DFA"/>
    <w:rsid w:val="007F70D1"/>
    <w:rsid w:val="007F77E7"/>
    <w:rsid w:val="00802CDA"/>
    <w:rsid w:val="00802F45"/>
    <w:rsid w:val="008036BA"/>
    <w:rsid w:val="00805252"/>
    <w:rsid w:val="0080621A"/>
    <w:rsid w:val="008072C1"/>
    <w:rsid w:val="00812D69"/>
    <w:rsid w:val="008141FF"/>
    <w:rsid w:val="008148D8"/>
    <w:rsid w:val="00815B29"/>
    <w:rsid w:val="00820091"/>
    <w:rsid w:val="00820377"/>
    <w:rsid w:val="008221D2"/>
    <w:rsid w:val="00822B68"/>
    <w:rsid w:val="00822C1F"/>
    <w:rsid w:val="00822CE2"/>
    <w:rsid w:val="00822F50"/>
    <w:rsid w:val="00823962"/>
    <w:rsid w:val="00824B0C"/>
    <w:rsid w:val="0082622C"/>
    <w:rsid w:val="0083118E"/>
    <w:rsid w:val="00831355"/>
    <w:rsid w:val="00833383"/>
    <w:rsid w:val="00833C40"/>
    <w:rsid w:val="00834A5C"/>
    <w:rsid w:val="008350AD"/>
    <w:rsid w:val="00835746"/>
    <w:rsid w:val="00845AB8"/>
    <w:rsid w:val="00845B65"/>
    <w:rsid w:val="0084694D"/>
    <w:rsid w:val="00850FCE"/>
    <w:rsid w:val="008529A0"/>
    <w:rsid w:val="00853193"/>
    <w:rsid w:val="00854456"/>
    <w:rsid w:val="00855322"/>
    <w:rsid w:val="00855A1B"/>
    <w:rsid w:val="00856DB0"/>
    <w:rsid w:val="008571FE"/>
    <w:rsid w:val="00857AC8"/>
    <w:rsid w:val="00857CE6"/>
    <w:rsid w:val="008608EB"/>
    <w:rsid w:val="008617A4"/>
    <w:rsid w:val="00862A89"/>
    <w:rsid w:val="00862D75"/>
    <w:rsid w:val="0086301E"/>
    <w:rsid w:val="00863AEC"/>
    <w:rsid w:val="00864951"/>
    <w:rsid w:val="008651B1"/>
    <w:rsid w:val="00866852"/>
    <w:rsid w:val="00866AD6"/>
    <w:rsid w:val="008700DD"/>
    <w:rsid w:val="00870B41"/>
    <w:rsid w:val="00870CD9"/>
    <w:rsid w:val="00872899"/>
    <w:rsid w:val="00872FA1"/>
    <w:rsid w:val="0087354C"/>
    <w:rsid w:val="00874244"/>
    <w:rsid w:val="008754A7"/>
    <w:rsid w:val="00875A85"/>
    <w:rsid w:val="008763E9"/>
    <w:rsid w:val="0087796E"/>
    <w:rsid w:val="0088046A"/>
    <w:rsid w:val="008810F8"/>
    <w:rsid w:val="008816FF"/>
    <w:rsid w:val="00881FEA"/>
    <w:rsid w:val="008830FD"/>
    <w:rsid w:val="008835F9"/>
    <w:rsid w:val="00883BEA"/>
    <w:rsid w:val="00886959"/>
    <w:rsid w:val="00886DA3"/>
    <w:rsid w:val="00886EE1"/>
    <w:rsid w:val="00890033"/>
    <w:rsid w:val="008949A3"/>
    <w:rsid w:val="00894DBD"/>
    <w:rsid w:val="00896F58"/>
    <w:rsid w:val="008973D4"/>
    <w:rsid w:val="008974AD"/>
    <w:rsid w:val="008A0462"/>
    <w:rsid w:val="008A0C82"/>
    <w:rsid w:val="008A0F09"/>
    <w:rsid w:val="008A181C"/>
    <w:rsid w:val="008A1831"/>
    <w:rsid w:val="008A18EF"/>
    <w:rsid w:val="008A1B64"/>
    <w:rsid w:val="008A2929"/>
    <w:rsid w:val="008A3609"/>
    <w:rsid w:val="008A4236"/>
    <w:rsid w:val="008A5243"/>
    <w:rsid w:val="008A53F1"/>
    <w:rsid w:val="008A6C16"/>
    <w:rsid w:val="008A78B0"/>
    <w:rsid w:val="008A791A"/>
    <w:rsid w:val="008B08C9"/>
    <w:rsid w:val="008B0C46"/>
    <w:rsid w:val="008B11BA"/>
    <w:rsid w:val="008B11C0"/>
    <w:rsid w:val="008B1DBE"/>
    <w:rsid w:val="008B1DE2"/>
    <w:rsid w:val="008B2057"/>
    <w:rsid w:val="008B218C"/>
    <w:rsid w:val="008B2938"/>
    <w:rsid w:val="008B2DF8"/>
    <w:rsid w:val="008B3C22"/>
    <w:rsid w:val="008B4B32"/>
    <w:rsid w:val="008B5155"/>
    <w:rsid w:val="008B579C"/>
    <w:rsid w:val="008C00B6"/>
    <w:rsid w:val="008C0553"/>
    <w:rsid w:val="008C0789"/>
    <w:rsid w:val="008C0F48"/>
    <w:rsid w:val="008C22FF"/>
    <w:rsid w:val="008C2DF9"/>
    <w:rsid w:val="008C415D"/>
    <w:rsid w:val="008C4ECD"/>
    <w:rsid w:val="008C589D"/>
    <w:rsid w:val="008C6F95"/>
    <w:rsid w:val="008C7151"/>
    <w:rsid w:val="008C73BE"/>
    <w:rsid w:val="008C7733"/>
    <w:rsid w:val="008C79C1"/>
    <w:rsid w:val="008D058D"/>
    <w:rsid w:val="008D25C4"/>
    <w:rsid w:val="008D2631"/>
    <w:rsid w:val="008D57D6"/>
    <w:rsid w:val="008D5A37"/>
    <w:rsid w:val="008D68A6"/>
    <w:rsid w:val="008E033D"/>
    <w:rsid w:val="008E063C"/>
    <w:rsid w:val="008E0F48"/>
    <w:rsid w:val="008E31B1"/>
    <w:rsid w:val="008E3632"/>
    <w:rsid w:val="008E3793"/>
    <w:rsid w:val="008E430B"/>
    <w:rsid w:val="008E485D"/>
    <w:rsid w:val="008E7BC1"/>
    <w:rsid w:val="008F03E7"/>
    <w:rsid w:val="008F08E2"/>
    <w:rsid w:val="008F154C"/>
    <w:rsid w:val="008F527F"/>
    <w:rsid w:val="008F54ED"/>
    <w:rsid w:val="00902F07"/>
    <w:rsid w:val="00903280"/>
    <w:rsid w:val="00910425"/>
    <w:rsid w:val="00910853"/>
    <w:rsid w:val="00915137"/>
    <w:rsid w:val="009156EC"/>
    <w:rsid w:val="009170BD"/>
    <w:rsid w:val="009175A1"/>
    <w:rsid w:val="00917A53"/>
    <w:rsid w:val="00920B9D"/>
    <w:rsid w:val="00922E86"/>
    <w:rsid w:val="009252FA"/>
    <w:rsid w:val="009261E8"/>
    <w:rsid w:val="00926684"/>
    <w:rsid w:val="00926811"/>
    <w:rsid w:val="009277FD"/>
    <w:rsid w:val="00927D06"/>
    <w:rsid w:val="00927DC4"/>
    <w:rsid w:val="00927EA1"/>
    <w:rsid w:val="00927F29"/>
    <w:rsid w:val="00931A00"/>
    <w:rsid w:val="00931C37"/>
    <w:rsid w:val="00933FD8"/>
    <w:rsid w:val="00936076"/>
    <w:rsid w:val="009363C2"/>
    <w:rsid w:val="00936675"/>
    <w:rsid w:val="00936919"/>
    <w:rsid w:val="00937D14"/>
    <w:rsid w:val="00940234"/>
    <w:rsid w:val="009414B1"/>
    <w:rsid w:val="009416B7"/>
    <w:rsid w:val="00942D7F"/>
    <w:rsid w:val="00945D41"/>
    <w:rsid w:val="0094795B"/>
    <w:rsid w:val="00950D0E"/>
    <w:rsid w:val="00950F4A"/>
    <w:rsid w:val="00951814"/>
    <w:rsid w:val="00951B20"/>
    <w:rsid w:val="00951C8D"/>
    <w:rsid w:val="00951D25"/>
    <w:rsid w:val="00951E6F"/>
    <w:rsid w:val="00953148"/>
    <w:rsid w:val="009540ED"/>
    <w:rsid w:val="00955DBD"/>
    <w:rsid w:val="00962256"/>
    <w:rsid w:val="009627B1"/>
    <w:rsid w:val="0096363D"/>
    <w:rsid w:val="00964543"/>
    <w:rsid w:val="009651CA"/>
    <w:rsid w:val="00965624"/>
    <w:rsid w:val="00965ACD"/>
    <w:rsid w:val="00970A26"/>
    <w:rsid w:val="00971F68"/>
    <w:rsid w:val="00972B5F"/>
    <w:rsid w:val="00973C97"/>
    <w:rsid w:val="00973DF4"/>
    <w:rsid w:val="00973FFF"/>
    <w:rsid w:val="00974B17"/>
    <w:rsid w:val="00975D13"/>
    <w:rsid w:val="0097713B"/>
    <w:rsid w:val="00980020"/>
    <w:rsid w:val="00980023"/>
    <w:rsid w:val="00980173"/>
    <w:rsid w:val="009802DD"/>
    <w:rsid w:val="0098050E"/>
    <w:rsid w:val="009828AF"/>
    <w:rsid w:val="0098353A"/>
    <w:rsid w:val="00987154"/>
    <w:rsid w:val="00987F91"/>
    <w:rsid w:val="00993C50"/>
    <w:rsid w:val="00993FD7"/>
    <w:rsid w:val="00995CE8"/>
    <w:rsid w:val="009965A8"/>
    <w:rsid w:val="0099677B"/>
    <w:rsid w:val="00996B2E"/>
    <w:rsid w:val="00997C86"/>
    <w:rsid w:val="00997F41"/>
    <w:rsid w:val="009A0339"/>
    <w:rsid w:val="009A0433"/>
    <w:rsid w:val="009A1137"/>
    <w:rsid w:val="009A2B49"/>
    <w:rsid w:val="009A344A"/>
    <w:rsid w:val="009A42F9"/>
    <w:rsid w:val="009A4ED1"/>
    <w:rsid w:val="009A550E"/>
    <w:rsid w:val="009A63D0"/>
    <w:rsid w:val="009A79E7"/>
    <w:rsid w:val="009A7D91"/>
    <w:rsid w:val="009B3422"/>
    <w:rsid w:val="009B38EC"/>
    <w:rsid w:val="009B4C18"/>
    <w:rsid w:val="009B7B12"/>
    <w:rsid w:val="009C025C"/>
    <w:rsid w:val="009C0355"/>
    <w:rsid w:val="009C05EC"/>
    <w:rsid w:val="009C152B"/>
    <w:rsid w:val="009C2C62"/>
    <w:rsid w:val="009C3E4B"/>
    <w:rsid w:val="009C416E"/>
    <w:rsid w:val="009C48BA"/>
    <w:rsid w:val="009C5FF6"/>
    <w:rsid w:val="009C6AD0"/>
    <w:rsid w:val="009D0791"/>
    <w:rsid w:val="009D2D68"/>
    <w:rsid w:val="009D2E48"/>
    <w:rsid w:val="009D3797"/>
    <w:rsid w:val="009D5B22"/>
    <w:rsid w:val="009D5F05"/>
    <w:rsid w:val="009D72D6"/>
    <w:rsid w:val="009E05B2"/>
    <w:rsid w:val="009E0C39"/>
    <w:rsid w:val="009E38DA"/>
    <w:rsid w:val="009E435C"/>
    <w:rsid w:val="009E7A2D"/>
    <w:rsid w:val="009F106F"/>
    <w:rsid w:val="009F345B"/>
    <w:rsid w:val="009F50F7"/>
    <w:rsid w:val="009F5801"/>
    <w:rsid w:val="009F5EC9"/>
    <w:rsid w:val="009F6441"/>
    <w:rsid w:val="009F6BCC"/>
    <w:rsid w:val="00A01C09"/>
    <w:rsid w:val="00A02EB6"/>
    <w:rsid w:val="00A0350C"/>
    <w:rsid w:val="00A03793"/>
    <w:rsid w:val="00A0451E"/>
    <w:rsid w:val="00A05079"/>
    <w:rsid w:val="00A059A0"/>
    <w:rsid w:val="00A05AE9"/>
    <w:rsid w:val="00A063A5"/>
    <w:rsid w:val="00A078D2"/>
    <w:rsid w:val="00A07E62"/>
    <w:rsid w:val="00A10DE1"/>
    <w:rsid w:val="00A11587"/>
    <w:rsid w:val="00A12CF7"/>
    <w:rsid w:val="00A171EF"/>
    <w:rsid w:val="00A1724B"/>
    <w:rsid w:val="00A17D5D"/>
    <w:rsid w:val="00A202B6"/>
    <w:rsid w:val="00A20784"/>
    <w:rsid w:val="00A228F3"/>
    <w:rsid w:val="00A243EE"/>
    <w:rsid w:val="00A24BC2"/>
    <w:rsid w:val="00A25CFC"/>
    <w:rsid w:val="00A25D88"/>
    <w:rsid w:val="00A2613A"/>
    <w:rsid w:val="00A2756D"/>
    <w:rsid w:val="00A30326"/>
    <w:rsid w:val="00A30980"/>
    <w:rsid w:val="00A309A9"/>
    <w:rsid w:val="00A31374"/>
    <w:rsid w:val="00A318E9"/>
    <w:rsid w:val="00A31900"/>
    <w:rsid w:val="00A323FA"/>
    <w:rsid w:val="00A325BB"/>
    <w:rsid w:val="00A329BD"/>
    <w:rsid w:val="00A33086"/>
    <w:rsid w:val="00A33B9E"/>
    <w:rsid w:val="00A34BAA"/>
    <w:rsid w:val="00A34FD1"/>
    <w:rsid w:val="00A35C89"/>
    <w:rsid w:val="00A3671C"/>
    <w:rsid w:val="00A40279"/>
    <w:rsid w:val="00A40E2A"/>
    <w:rsid w:val="00A43EF3"/>
    <w:rsid w:val="00A45957"/>
    <w:rsid w:val="00A45E10"/>
    <w:rsid w:val="00A46539"/>
    <w:rsid w:val="00A468B6"/>
    <w:rsid w:val="00A46D44"/>
    <w:rsid w:val="00A5005C"/>
    <w:rsid w:val="00A50D55"/>
    <w:rsid w:val="00A519CA"/>
    <w:rsid w:val="00A52BFB"/>
    <w:rsid w:val="00A53352"/>
    <w:rsid w:val="00A54AAD"/>
    <w:rsid w:val="00A55DE2"/>
    <w:rsid w:val="00A56ABE"/>
    <w:rsid w:val="00A56FBA"/>
    <w:rsid w:val="00A6112D"/>
    <w:rsid w:val="00A613D2"/>
    <w:rsid w:val="00A614E0"/>
    <w:rsid w:val="00A6150E"/>
    <w:rsid w:val="00A62B6B"/>
    <w:rsid w:val="00A63DF2"/>
    <w:rsid w:val="00A65B01"/>
    <w:rsid w:val="00A70530"/>
    <w:rsid w:val="00A70F96"/>
    <w:rsid w:val="00A71567"/>
    <w:rsid w:val="00A717B3"/>
    <w:rsid w:val="00A719E3"/>
    <w:rsid w:val="00A74810"/>
    <w:rsid w:val="00A74D28"/>
    <w:rsid w:val="00A74E10"/>
    <w:rsid w:val="00A75533"/>
    <w:rsid w:val="00A77AC6"/>
    <w:rsid w:val="00A77C86"/>
    <w:rsid w:val="00A77ED4"/>
    <w:rsid w:val="00A80BF2"/>
    <w:rsid w:val="00A82E14"/>
    <w:rsid w:val="00A8522F"/>
    <w:rsid w:val="00A8663A"/>
    <w:rsid w:val="00A86D87"/>
    <w:rsid w:val="00A90E0A"/>
    <w:rsid w:val="00A93B35"/>
    <w:rsid w:val="00A953FA"/>
    <w:rsid w:val="00A95421"/>
    <w:rsid w:val="00A95E73"/>
    <w:rsid w:val="00AA0247"/>
    <w:rsid w:val="00AA0768"/>
    <w:rsid w:val="00AA0C66"/>
    <w:rsid w:val="00AA253F"/>
    <w:rsid w:val="00AA4B14"/>
    <w:rsid w:val="00AA5FC7"/>
    <w:rsid w:val="00AA6215"/>
    <w:rsid w:val="00AB0DC5"/>
    <w:rsid w:val="00AB118F"/>
    <w:rsid w:val="00AB157A"/>
    <w:rsid w:val="00AB37BF"/>
    <w:rsid w:val="00AB4DC8"/>
    <w:rsid w:val="00AB6B00"/>
    <w:rsid w:val="00AB7190"/>
    <w:rsid w:val="00AC09A1"/>
    <w:rsid w:val="00AC1C23"/>
    <w:rsid w:val="00AC1C5E"/>
    <w:rsid w:val="00AC27DB"/>
    <w:rsid w:val="00AC3D05"/>
    <w:rsid w:val="00AC4B0F"/>
    <w:rsid w:val="00AC5B1D"/>
    <w:rsid w:val="00AC63A3"/>
    <w:rsid w:val="00AC6884"/>
    <w:rsid w:val="00AC79DA"/>
    <w:rsid w:val="00AD662D"/>
    <w:rsid w:val="00AE0E12"/>
    <w:rsid w:val="00AE1A12"/>
    <w:rsid w:val="00AE465F"/>
    <w:rsid w:val="00AE48DA"/>
    <w:rsid w:val="00AE5D84"/>
    <w:rsid w:val="00AE6B9A"/>
    <w:rsid w:val="00AF4060"/>
    <w:rsid w:val="00AF5556"/>
    <w:rsid w:val="00AF5C43"/>
    <w:rsid w:val="00B00F53"/>
    <w:rsid w:val="00B011B5"/>
    <w:rsid w:val="00B028F4"/>
    <w:rsid w:val="00B04321"/>
    <w:rsid w:val="00B04609"/>
    <w:rsid w:val="00B04B24"/>
    <w:rsid w:val="00B05342"/>
    <w:rsid w:val="00B05F5D"/>
    <w:rsid w:val="00B06966"/>
    <w:rsid w:val="00B0701A"/>
    <w:rsid w:val="00B07826"/>
    <w:rsid w:val="00B07DD6"/>
    <w:rsid w:val="00B10026"/>
    <w:rsid w:val="00B13B5A"/>
    <w:rsid w:val="00B14716"/>
    <w:rsid w:val="00B15211"/>
    <w:rsid w:val="00B15745"/>
    <w:rsid w:val="00B165C9"/>
    <w:rsid w:val="00B170CA"/>
    <w:rsid w:val="00B211AD"/>
    <w:rsid w:val="00B21DF5"/>
    <w:rsid w:val="00B21EEA"/>
    <w:rsid w:val="00B22DA0"/>
    <w:rsid w:val="00B2306A"/>
    <w:rsid w:val="00B25FC2"/>
    <w:rsid w:val="00B26BF9"/>
    <w:rsid w:val="00B26F55"/>
    <w:rsid w:val="00B279EB"/>
    <w:rsid w:val="00B30F17"/>
    <w:rsid w:val="00B33190"/>
    <w:rsid w:val="00B351CA"/>
    <w:rsid w:val="00B356C8"/>
    <w:rsid w:val="00B35896"/>
    <w:rsid w:val="00B35C87"/>
    <w:rsid w:val="00B35E1A"/>
    <w:rsid w:val="00B372E9"/>
    <w:rsid w:val="00B37B0D"/>
    <w:rsid w:val="00B37C47"/>
    <w:rsid w:val="00B40009"/>
    <w:rsid w:val="00B402CB"/>
    <w:rsid w:val="00B4097D"/>
    <w:rsid w:val="00B42B6C"/>
    <w:rsid w:val="00B43663"/>
    <w:rsid w:val="00B46224"/>
    <w:rsid w:val="00B46265"/>
    <w:rsid w:val="00B500C6"/>
    <w:rsid w:val="00B50271"/>
    <w:rsid w:val="00B50BB7"/>
    <w:rsid w:val="00B5164C"/>
    <w:rsid w:val="00B5166A"/>
    <w:rsid w:val="00B52612"/>
    <w:rsid w:val="00B52F9A"/>
    <w:rsid w:val="00B540CB"/>
    <w:rsid w:val="00B54427"/>
    <w:rsid w:val="00B57D46"/>
    <w:rsid w:val="00B6009C"/>
    <w:rsid w:val="00B60FEF"/>
    <w:rsid w:val="00B62408"/>
    <w:rsid w:val="00B63AEB"/>
    <w:rsid w:val="00B6619A"/>
    <w:rsid w:val="00B6642E"/>
    <w:rsid w:val="00B704D8"/>
    <w:rsid w:val="00B71E5C"/>
    <w:rsid w:val="00B71FB1"/>
    <w:rsid w:val="00B7265B"/>
    <w:rsid w:val="00B72983"/>
    <w:rsid w:val="00B72AFC"/>
    <w:rsid w:val="00B72B19"/>
    <w:rsid w:val="00B7388E"/>
    <w:rsid w:val="00B74764"/>
    <w:rsid w:val="00B759F1"/>
    <w:rsid w:val="00B75DC9"/>
    <w:rsid w:val="00B76406"/>
    <w:rsid w:val="00B7692B"/>
    <w:rsid w:val="00B8041D"/>
    <w:rsid w:val="00B81039"/>
    <w:rsid w:val="00B81A10"/>
    <w:rsid w:val="00B82B9B"/>
    <w:rsid w:val="00B83279"/>
    <w:rsid w:val="00B8479D"/>
    <w:rsid w:val="00B86693"/>
    <w:rsid w:val="00B87248"/>
    <w:rsid w:val="00B87440"/>
    <w:rsid w:val="00B87E3B"/>
    <w:rsid w:val="00B90133"/>
    <w:rsid w:val="00B90759"/>
    <w:rsid w:val="00B9120F"/>
    <w:rsid w:val="00B92933"/>
    <w:rsid w:val="00B93E81"/>
    <w:rsid w:val="00B9591F"/>
    <w:rsid w:val="00B961AC"/>
    <w:rsid w:val="00BA013C"/>
    <w:rsid w:val="00BA076F"/>
    <w:rsid w:val="00BA0799"/>
    <w:rsid w:val="00BA10B3"/>
    <w:rsid w:val="00BA16EA"/>
    <w:rsid w:val="00BA18AC"/>
    <w:rsid w:val="00BA1900"/>
    <w:rsid w:val="00BA19EF"/>
    <w:rsid w:val="00BA25B3"/>
    <w:rsid w:val="00BA2DF5"/>
    <w:rsid w:val="00BA2F20"/>
    <w:rsid w:val="00BA319C"/>
    <w:rsid w:val="00BA45F2"/>
    <w:rsid w:val="00BA4662"/>
    <w:rsid w:val="00BA4E9C"/>
    <w:rsid w:val="00BA533B"/>
    <w:rsid w:val="00BA6DAF"/>
    <w:rsid w:val="00BB0956"/>
    <w:rsid w:val="00BB0CF4"/>
    <w:rsid w:val="00BB10A1"/>
    <w:rsid w:val="00BB1ECF"/>
    <w:rsid w:val="00BB281E"/>
    <w:rsid w:val="00BB2D06"/>
    <w:rsid w:val="00BB3596"/>
    <w:rsid w:val="00BB3A29"/>
    <w:rsid w:val="00BB3B8C"/>
    <w:rsid w:val="00BB745B"/>
    <w:rsid w:val="00BC08E2"/>
    <w:rsid w:val="00BC1026"/>
    <w:rsid w:val="00BC1E88"/>
    <w:rsid w:val="00BC3A14"/>
    <w:rsid w:val="00BD0813"/>
    <w:rsid w:val="00BD0F22"/>
    <w:rsid w:val="00BD1204"/>
    <w:rsid w:val="00BD173F"/>
    <w:rsid w:val="00BD364F"/>
    <w:rsid w:val="00BD4624"/>
    <w:rsid w:val="00BD7011"/>
    <w:rsid w:val="00BD7AD6"/>
    <w:rsid w:val="00BD7C24"/>
    <w:rsid w:val="00BE081A"/>
    <w:rsid w:val="00BE2650"/>
    <w:rsid w:val="00BE398C"/>
    <w:rsid w:val="00BE3AA4"/>
    <w:rsid w:val="00BE4940"/>
    <w:rsid w:val="00BE5809"/>
    <w:rsid w:val="00BE5B7A"/>
    <w:rsid w:val="00BE5DC9"/>
    <w:rsid w:val="00BE76F5"/>
    <w:rsid w:val="00BF14FC"/>
    <w:rsid w:val="00BF183A"/>
    <w:rsid w:val="00BF5D19"/>
    <w:rsid w:val="00BF6421"/>
    <w:rsid w:val="00BF77D6"/>
    <w:rsid w:val="00C002B7"/>
    <w:rsid w:val="00C03286"/>
    <w:rsid w:val="00C03592"/>
    <w:rsid w:val="00C03D9C"/>
    <w:rsid w:val="00C04A14"/>
    <w:rsid w:val="00C04FDA"/>
    <w:rsid w:val="00C0557D"/>
    <w:rsid w:val="00C059A2"/>
    <w:rsid w:val="00C06069"/>
    <w:rsid w:val="00C06393"/>
    <w:rsid w:val="00C06518"/>
    <w:rsid w:val="00C072F2"/>
    <w:rsid w:val="00C10B62"/>
    <w:rsid w:val="00C11D2B"/>
    <w:rsid w:val="00C12214"/>
    <w:rsid w:val="00C13B53"/>
    <w:rsid w:val="00C15260"/>
    <w:rsid w:val="00C166C9"/>
    <w:rsid w:val="00C17ECE"/>
    <w:rsid w:val="00C21B8F"/>
    <w:rsid w:val="00C223B6"/>
    <w:rsid w:val="00C224B6"/>
    <w:rsid w:val="00C25D44"/>
    <w:rsid w:val="00C2764A"/>
    <w:rsid w:val="00C27B52"/>
    <w:rsid w:val="00C30897"/>
    <w:rsid w:val="00C31438"/>
    <w:rsid w:val="00C321E9"/>
    <w:rsid w:val="00C37AA4"/>
    <w:rsid w:val="00C42397"/>
    <w:rsid w:val="00C434E7"/>
    <w:rsid w:val="00C44E06"/>
    <w:rsid w:val="00C45AC7"/>
    <w:rsid w:val="00C46420"/>
    <w:rsid w:val="00C47D7C"/>
    <w:rsid w:val="00C47E8B"/>
    <w:rsid w:val="00C47F7D"/>
    <w:rsid w:val="00C50C51"/>
    <w:rsid w:val="00C5116D"/>
    <w:rsid w:val="00C515BA"/>
    <w:rsid w:val="00C5207F"/>
    <w:rsid w:val="00C52183"/>
    <w:rsid w:val="00C527A5"/>
    <w:rsid w:val="00C5407E"/>
    <w:rsid w:val="00C54184"/>
    <w:rsid w:val="00C5460B"/>
    <w:rsid w:val="00C54A26"/>
    <w:rsid w:val="00C57FBD"/>
    <w:rsid w:val="00C60032"/>
    <w:rsid w:val="00C6158F"/>
    <w:rsid w:val="00C61AA2"/>
    <w:rsid w:val="00C61E5B"/>
    <w:rsid w:val="00C62130"/>
    <w:rsid w:val="00C6228F"/>
    <w:rsid w:val="00C63475"/>
    <w:rsid w:val="00C6364F"/>
    <w:rsid w:val="00C63A9B"/>
    <w:rsid w:val="00C63AD2"/>
    <w:rsid w:val="00C64E7F"/>
    <w:rsid w:val="00C66EE1"/>
    <w:rsid w:val="00C66F0F"/>
    <w:rsid w:val="00C674E6"/>
    <w:rsid w:val="00C70476"/>
    <w:rsid w:val="00C70E8D"/>
    <w:rsid w:val="00C71101"/>
    <w:rsid w:val="00C71F5D"/>
    <w:rsid w:val="00C7303C"/>
    <w:rsid w:val="00C751AB"/>
    <w:rsid w:val="00C76449"/>
    <w:rsid w:val="00C80774"/>
    <w:rsid w:val="00C814D9"/>
    <w:rsid w:val="00C8299B"/>
    <w:rsid w:val="00C83E96"/>
    <w:rsid w:val="00C874B4"/>
    <w:rsid w:val="00C877B6"/>
    <w:rsid w:val="00C87800"/>
    <w:rsid w:val="00C87DCE"/>
    <w:rsid w:val="00C930D5"/>
    <w:rsid w:val="00C93717"/>
    <w:rsid w:val="00C95F06"/>
    <w:rsid w:val="00CA033C"/>
    <w:rsid w:val="00CA0B30"/>
    <w:rsid w:val="00CA151E"/>
    <w:rsid w:val="00CA21A8"/>
    <w:rsid w:val="00CA4AF2"/>
    <w:rsid w:val="00CA4B0E"/>
    <w:rsid w:val="00CA5189"/>
    <w:rsid w:val="00CA68B4"/>
    <w:rsid w:val="00CA70FD"/>
    <w:rsid w:val="00CA723D"/>
    <w:rsid w:val="00CA7287"/>
    <w:rsid w:val="00CA7684"/>
    <w:rsid w:val="00CA7D8D"/>
    <w:rsid w:val="00CB0F47"/>
    <w:rsid w:val="00CB2376"/>
    <w:rsid w:val="00CB3103"/>
    <w:rsid w:val="00CB3C3A"/>
    <w:rsid w:val="00CB5140"/>
    <w:rsid w:val="00CB540F"/>
    <w:rsid w:val="00CB5941"/>
    <w:rsid w:val="00CB66EF"/>
    <w:rsid w:val="00CB7420"/>
    <w:rsid w:val="00CC03F9"/>
    <w:rsid w:val="00CC3A4F"/>
    <w:rsid w:val="00CC5068"/>
    <w:rsid w:val="00CC5133"/>
    <w:rsid w:val="00CD0131"/>
    <w:rsid w:val="00CD15F6"/>
    <w:rsid w:val="00CD2F31"/>
    <w:rsid w:val="00CE0550"/>
    <w:rsid w:val="00CE0651"/>
    <w:rsid w:val="00CE09ED"/>
    <w:rsid w:val="00CE2CBA"/>
    <w:rsid w:val="00CE4D45"/>
    <w:rsid w:val="00CE4DBB"/>
    <w:rsid w:val="00CE60E5"/>
    <w:rsid w:val="00CE6752"/>
    <w:rsid w:val="00CE68FB"/>
    <w:rsid w:val="00CE7C8D"/>
    <w:rsid w:val="00CF2379"/>
    <w:rsid w:val="00CF252C"/>
    <w:rsid w:val="00CF32F3"/>
    <w:rsid w:val="00CF43CB"/>
    <w:rsid w:val="00CF6FE5"/>
    <w:rsid w:val="00D015F9"/>
    <w:rsid w:val="00D04055"/>
    <w:rsid w:val="00D05FD2"/>
    <w:rsid w:val="00D073ED"/>
    <w:rsid w:val="00D10352"/>
    <w:rsid w:val="00D10404"/>
    <w:rsid w:val="00D110CC"/>
    <w:rsid w:val="00D114A3"/>
    <w:rsid w:val="00D11844"/>
    <w:rsid w:val="00D12FD6"/>
    <w:rsid w:val="00D12FFB"/>
    <w:rsid w:val="00D14176"/>
    <w:rsid w:val="00D16366"/>
    <w:rsid w:val="00D203E8"/>
    <w:rsid w:val="00D21194"/>
    <w:rsid w:val="00D213DD"/>
    <w:rsid w:val="00D2231C"/>
    <w:rsid w:val="00D225D5"/>
    <w:rsid w:val="00D2502E"/>
    <w:rsid w:val="00D2674D"/>
    <w:rsid w:val="00D27C2A"/>
    <w:rsid w:val="00D27DD3"/>
    <w:rsid w:val="00D27F3A"/>
    <w:rsid w:val="00D30986"/>
    <w:rsid w:val="00D32022"/>
    <w:rsid w:val="00D3322E"/>
    <w:rsid w:val="00D340D2"/>
    <w:rsid w:val="00D359B5"/>
    <w:rsid w:val="00D37D28"/>
    <w:rsid w:val="00D41DC5"/>
    <w:rsid w:val="00D428EB"/>
    <w:rsid w:val="00D42D3E"/>
    <w:rsid w:val="00D43835"/>
    <w:rsid w:val="00D44629"/>
    <w:rsid w:val="00D448F3"/>
    <w:rsid w:val="00D46A42"/>
    <w:rsid w:val="00D5014D"/>
    <w:rsid w:val="00D50979"/>
    <w:rsid w:val="00D53E9F"/>
    <w:rsid w:val="00D541B8"/>
    <w:rsid w:val="00D542A2"/>
    <w:rsid w:val="00D554DF"/>
    <w:rsid w:val="00D55B79"/>
    <w:rsid w:val="00D560BA"/>
    <w:rsid w:val="00D56D42"/>
    <w:rsid w:val="00D56EFE"/>
    <w:rsid w:val="00D57A69"/>
    <w:rsid w:val="00D60456"/>
    <w:rsid w:val="00D617DC"/>
    <w:rsid w:val="00D64190"/>
    <w:rsid w:val="00D65837"/>
    <w:rsid w:val="00D65AB6"/>
    <w:rsid w:val="00D67E6A"/>
    <w:rsid w:val="00D67ED6"/>
    <w:rsid w:val="00D70A55"/>
    <w:rsid w:val="00D71582"/>
    <w:rsid w:val="00D72C83"/>
    <w:rsid w:val="00D75F1F"/>
    <w:rsid w:val="00D849A4"/>
    <w:rsid w:val="00D84AE5"/>
    <w:rsid w:val="00D86620"/>
    <w:rsid w:val="00D8777D"/>
    <w:rsid w:val="00D906EA"/>
    <w:rsid w:val="00D907AC"/>
    <w:rsid w:val="00D9119A"/>
    <w:rsid w:val="00D9490B"/>
    <w:rsid w:val="00D9557C"/>
    <w:rsid w:val="00D95D62"/>
    <w:rsid w:val="00D965D1"/>
    <w:rsid w:val="00DA0985"/>
    <w:rsid w:val="00DA37F3"/>
    <w:rsid w:val="00DA3D2B"/>
    <w:rsid w:val="00DA4116"/>
    <w:rsid w:val="00DA4E4C"/>
    <w:rsid w:val="00DA530C"/>
    <w:rsid w:val="00DA6FE5"/>
    <w:rsid w:val="00DA7E85"/>
    <w:rsid w:val="00DB04DE"/>
    <w:rsid w:val="00DB0515"/>
    <w:rsid w:val="00DB2126"/>
    <w:rsid w:val="00DB4353"/>
    <w:rsid w:val="00DB768A"/>
    <w:rsid w:val="00DB77BB"/>
    <w:rsid w:val="00DC0D59"/>
    <w:rsid w:val="00DC4823"/>
    <w:rsid w:val="00DC54A2"/>
    <w:rsid w:val="00DC584D"/>
    <w:rsid w:val="00DD058E"/>
    <w:rsid w:val="00DD0F53"/>
    <w:rsid w:val="00DD1E47"/>
    <w:rsid w:val="00DD2F3F"/>
    <w:rsid w:val="00DD3BEB"/>
    <w:rsid w:val="00DD50E4"/>
    <w:rsid w:val="00DD58D0"/>
    <w:rsid w:val="00DD5BE6"/>
    <w:rsid w:val="00DD5C61"/>
    <w:rsid w:val="00DD5FB9"/>
    <w:rsid w:val="00DE056E"/>
    <w:rsid w:val="00DE2264"/>
    <w:rsid w:val="00DE377A"/>
    <w:rsid w:val="00DE3D01"/>
    <w:rsid w:val="00DE3FB0"/>
    <w:rsid w:val="00DE411E"/>
    <w:rsid w:val="00DE5273"/>
    <w:rsid w:val="00DE5516"/>
    <w:rsid w:val="00DE61F5"/>
    <w:rsid w:val="00DE74F9"/>
    <w:rsid w:val="00DE75B6"/>
    <w:rsid w:val="00DF028D"/>
    <w:rsid w:val="00DF0AFA"/>
    <w:rsid w:val="00DF0DEF"/>
    <w:rsid w:val="00DF2421"/>
    <w:rsid w:val="00DF2F77"/>
    <w:rsid w:val="00DF32B7"/>
    <w:rsid w:val="00DF3A88"/>
    <w:rsid w:val="00DF4F02"/>
    <w:rsid w:val="00DF58D0"/>
    <w:rsid w:val="00E001F2"/>
    <w:rsid w:val="00E0459E"/>
    <w:rsid w:val="00E04B3F"/>
    <w:rsid w:val="00E058D2"/>
    <w:rsid w:val="00E05F8E"/>
    <w:rsid w:val="00E0665E"/>
    <w:rsid w:val="00E06693"/>
    <w:rsid w:val="00E069C8"/>
    <w:rsid w:val="00E12CB4"/>
    <w:rsid w:val="00E1303E"/>
    <w:rsid w:val="00E134C6"/>
    <w:rsid w:val="00E14237"/>
    <w:rsid w:val="00E14244"/>
    <w:rsid w:val="00E16D47"/>
    <w:rsid w:val="00E17EFD"/>
    <w:rsid w:val="00E22026"/>
    <w:rsid w:val="00E2203F"/>
    <w:rsid w:val="00E22809"/>
    <w:rsid w:val="00E22F67"/>
    <w:rsid w:val="00E2349C"/>
    <w:rsid w:val="00E23B0D"/>
    <w:rsid w:val="00E251D1"/>
    <w:rsid w:val="00E2526D"/>
    <w:rsid w:val="00E2640F"/>
    <w:rsid w:val="00E2738A"/>
    <w:rsid w:val="00E302A0"/>
    <w:rsid w:val="00E30708"/>
    <w:rsid w:val="00E319B3"/>
    <w:rsid w:val="00E33654"/>
    <w:rsid w:val="00E33945"/>
    <w:rsid w:val="00E34A3E"/>
    <w:rsid w:val="00E34DBA"/>
    <w:rsid w:val="00E34FA1"/>
    <w:rsid w:val="00E35CAD"/>
    <w:rsid w:val="00E36C67"/>
    <w:rsid w:val="00E4229B"/>
    <w:rsid w:val="00E43116"/>
    <w:rsid w:val="00E43603"/>
    <w:rsid w:val="00E43D85"/>
    <w:rsid w:val="00E43F9A"/>
    <w:rsid w:val="00E46E00"/>
    <w:rsid w:val="00E511D4"/>
    <w:rsid w:val="00E52C6B"/>
    <w:rsid w:val="00E52F0F"/>
    <w:rsid w:val="00E53C3F"/>
    <w:rsid w:val="00E5561E"/>
    <w:rsid w:val="00E61319"/>
    <w:rsid w:val="00E61491"/>
    <w:rsid w:val="00E61900"/>
    <w:rsid w:val="00E6248D"/>
    <w:rsid w:val="00E627D0"/>
    <w:rsid w:val="00E62924"/>
    <w:rsid w:val="00E63901"/>
    <w:rsid w:val="00E65478"/>
    <w:rsid w:val="00E65BC6"/>
    <w:rsid w:val="00E671D6"/>
    <w:rsid w:val="00E71CE5"/>
    <w:rsid w:val="00E73AC6"/>
    <w:rsid w:val="00E74120"/>
    <w:rsid w:val="00E74A3D"/>
    <w:rsid w:val="00E74AB8"/>
    <w:rsid w:val="00E774AB"/>
    <w:rsid w:val="00E804C5"/>
    <w:rsid w:val="00E81B24"/>
    <w:rsid w:val="00E831E4"/>
    <w:rsid w:val="00E837D5"/>
    <w:rsid w:val="00E84024"/>
    <w:rsid w:val="00E849A6"/>
    <w:rsid w:val="00E84BC9"/>
    <w:rsid w:val="00E87805"/>
    <w:rsid w:val="00E90D10"/>
    <w:rsid w:val="00E91953"/>
    <w:rsid w:val="00E92FCD"/>
    <w:rsid w:val="00E93B8E"/>
    <w:rsid w:val="00E93E62"/>
    <w:rsid w:val="00E944CE"/>
    <w:rsid w:val="00E95AA9"/>
    <w:rsid w:val="00E97008"/>
    <w:rsid w:val="00EA0E8D"/>
    <w:rsid w:val="00EA427B"/>
    <w:rsid w:val="00EA42AC"/>
    <w:rsid w:val="00EA77E1"/>
    <w:rsid w:val="00EB0010"/>
    <w:rsid w:val="00EB0098"/>
    <w:rsid w:val="00EB051F"/>
    <w:rsid w:val="00EB0DDF"/>
    <w:rsid w:val="00EB1403"/>
    <w:rsid w:val="00EB14C8"/>
    <w:rsid w:val="00EB1D34"/>
    <w:rsid w:val="00EB1F5C"/>
    <w:rsid w:val="00EB1F6F"/>
    <w:rsid w:val="00EB2AB5"/>
    <w:rsid w:val="00EB3E40"/>
    <w:rsid w:val="00EB5BF3"/>
    <w:rsid w:val="00EB616D"/>
    <w:rsid w:val="00EB6C91"/>
    <w:rsid w:val="00EB77A3"/>
    <w:rsid w:val="00EC201E"/>
    <w:rsid w:val="00EC28DE"/>
    <w:rsid w:val="00EC2A59"/>
    <w:rsid w:val="00EC3ADA"/>
    <w:rsid w:val="00EC4282"/>
    <w:rsid w:val="00EC5448"/>
    <w:rsid w:val="00EC6AD0"/>
    <w:rsid w:val="00EC6B9F"/>
    <w:rsid w:val="00ED07FE"/>
    <w:rsid w:val="00ED1823"/>
    <w:rsid w:val="00ED219F"/>
    <w:rsid w:val="00ED3393"/>
    <w:rsid w:val="00ED3D45"/>
    <w:rsid w:val="00ED67C3"/>
    <w:rsid w:val="00ED6F8C"/>
    <w:rsid w:val="00EE032D"/>
    <w:rsid w:val="00EE192F"/>
    <w:rsid w:val="00EE3AD1"/>
    <w:rsid w:val="00EE3D29"/>
    <w:rsid w:val="00EE4F74"/>
    <w:rsid w:val="00EE59E3"/>
    <w:rsid w:val="00EE6692"/>
    <w:rsid w:val="00EE6C1F"/>
    <w:rsid w:val="00EE747F"/>
    <w:rsid w:val="00EE7E06"/>
    <w:rsid w:val="00EE7FAD"/>
    <w:rsid w:val="00EF02A4"/>
    <w:rsid w:val="00EF0579"/>
    <w:rsid w:val="00EF06A2"/>
    <w:rsid w:val="00EF1907"/>
    <w:rsid w:val="00EF3765"/>
    <w:rsid w:val="00EF3EB7"/>
    <w:rsid w:val="00EF4DB7"/>
    <w:rsid w:val="00EF5F3D"/>
    <w:rsid w:val="00EF68D8"/>
    <w:rsid w:val="00EF6B0C"/>
    <w:rsid w:val="00EF7D67"/>
    <w:rsid w:val="00F0269D"/>
    <w:rsid w:val="00F027BB"/>
    <w:rsid w:val="00F063A3"/>
    <w:rsid w:val="00F0721F"/>
    <w:rsid w:val="00F10E97"/>
    <w:rsid w:val="00F11548"/>
    <w:rsid w:val="00F11A66"/>
    <w:rsid w:val="00F121EE"/>
    <w:rsid w:val="00F129E2"/>
    <w:rsid w:val="00F139D9"/>
    <w:rsid w:val="00F1502F"/>
    <w:rsid w:val="00F151EA"/>
    <w:rsid w:val="00F16E85"/>
    <w:rsid w:val="00F17A4C"/>
    <w:rsid w:val="00F24358"/>
    <w:rsid w:val="00F24473"/>
    <w:rsid w:val="00F2475A"/>
    <w:rsid w:val="00F24CC5"/>
    <w:rsid w:val="00F26830"/>
    <w:rsid w:val="00F269F6"/>
    <w:rsid w:val="00F30B5F"/>
    <w:rsid w:val="00F31074"/>
    <w:rsid w:val="00F31A7A"/>
    <w:rsid w:val="00F320C3"/>
    <w:rsid w:val="00F323BD"/>
    <w:rsid w:val="00F330D4"/>
    <w:rsid w:val="00F33D6F"/>
    <w:rsid w:val="00F34BB4"/>
    <w:rsid w:val="00F368E7"/>
    <w:rsid w:val="00F4052A"/>
    <w:rsid w:val="00F40765"/>
    <w:rsid w:val="00F409C8"/>
    <w:rsid w:val="00F4187E"/>
    <w:rsid w:val="00F434C0"/>
    <w:rsid w:val="00F43B17"/>
    <w:rsid w:val="00F43D06"/>
    <w:rsid w:val="00F45110"/>
    <w:rsid w:val="00F45233"/>
    <w:rsid w:val="00F456E9"/>
    <w:rsid w:val="00F46979"/>
    <w:rsid w:val="00F47255"/>
    <w:rsid w:val="00F47624"/>
    <w:rsid w:val="00F51A3C"/>
    <w:rsid w:val="00F53BBA"/>
    <w:rsid w:val="00F5626C"/>
    <w:rsid w:val="00F5652E"/>
    <w:rsid w:val="00F56E51"/>
    <w:rsid w:val="00F6051B"/>
    <w:rsid w:val="00F60C73"/>
    <w:rsid w:val="00F62292"/>
    <w:rsid w:val="00F628F6"/>
    <w:rsid w:val="00F64004"/>
    <w:rsid w:val="00F64DB6"/>
    <w:rsid w:val="00F64F40"/>
    <w:rsid w:val="00F657AA"/>
    <w:rsid w:val="00F66063"/>
    <w:rsid w:val="00F66746"/>
    <w:rsid w:val="00F6723A"/>
    <w:rsid w:val="00F67DD7"/>
    <w:rsid w:val="00F708BC"/>
    <w:rsid w:val="00F70EC2"/>
    <w:rsid w:val="00F71770"/>
    <w:rsid w:val="00F71B0B"/>
    <w:rsid w:val="00F7250A"/>
    <w:rsid w:val="00F728C5"/>
    <w:rsid w:val="00F73C7A"/>
    <w:rsid w:val="00F75B3C"/>
    <w:rsid w:val="00F766C0"/>
    <w:rsid w:val="00F77173"/>
    <w:rsid w:val="00F7754E"/>
    <w:rsid w:val="00F778D2"/>
    <w:rsid w:val="00F804B3"/>
    <w:rsid w:val="00F8211C"/>
    <w:rsid w:val="00F82D88"/>
    <w:rsid w:val="00F82E80"/>
    <w:rsid w:val="00F8372A"/>
    <w:rsid w:val="00F83736"/>
    <w:rsid w:val="00F84B01"/>
    <w:rsid w:val="00F86743"/>
    <w:rsid w:val="00F87143"/>
    <w:rsid w:val="00F87337"/>
    <w:rsid w:val="00F878E5"/>
    <w:rsid w:val="00F923ED"/>
    <w:rsid w:val="00F92FDF"/>
    <w:rsid w:val="00F93B96"/>
    <w:rsid w:val="00F93BDA"/>
    <w:rsid w:val="00F93C97"/>
    <w:rsid w:val="00F93FA6"/>
    <w:rsid w:val="00F94473"/>
    <w:rsid w:val="00F95DFF"/>
    <w:rsid w:val="00F96707"/>
    <w:rsid w:val="00F97074"/>
    <w:rsid w:val="00F97876"/>
    <w:rsid w:val="00FA0317"/>
    <w:rsid w:val="00FA1131"/>
    <w:rsid w:val="00FA1959"/>
    <w:rsid w:val="00FA1C52"/>
    <w:rsid w:val="00FA1FB8"/>
    <w:rsid w:val="00FA2FE3"/>
    <w:rsid w:val="00FA6430"/>
    <w:rsid w:val="00FA6D1A"/>
    <w:rsid w:val="00FA7F19"/>
    <w:rsid w:val="00FB17E4"/>
    <w:rsid w:val="00FB21B6"/>
    <w:rsid w:val="00FB2555"/>
    <w:rsid w:val="00FB29A2"/>
    <w:rsid w:val="00FB3B08"/>
    <w:rsid w:val="00FB3F83"/>
    <w:rsid w:val="00FB4100"/>
    <w:rsid w:val="00FB4518"/>
    <w:rsid w:val="00FB4572"/>
    <w:rsid w:val="00FB479D"/>
    <w:rsid w:val="00FC024F"/>
    <w:rsid w:val="00FC0880"/>
    <w:rsid w:val="00FC1213"/>
    <w:rsid w:val="00FC23AA"/>
    <w:rsid w:val="00FC3953"/>
    <w:rsid w:val="00FC3FBE"/>
    <w:rsid w:val="00FC5695"/>
    <w:rsid w:val="00FC6C1B"/>
    <w:rsid w:val="00FC7293"/>
    <w:rsid w:val="00FC7398"/>
    <w:rsid w:val="00FC7C28"/>
    <w:rsid w:val="00FD0C39"/>
    <w:rsid w:val="00FD1300"/>
    <w:rsid w:val="00FD272B"/>
    <w:rsid w:val="00FD3174"/>
    <w:rsid w:val="00FD3835"/>
    <w:rsid w:val="00FD488F"/>
    <w:rsid w:val="00FD5A97"/>
    <w:rsid w:val="00FD69FD"/>
    <w:rsid w:val="00FD7EF6"/>
    <w:rsid w:val="00FE07CE"/>
    <w:rsid w:val="00FE0FDE"/>
    <w:rsid w:val="00FE2FC9"/>
    <w:rsid w:val="00FE30A4"/>
    <w:rsid w:val="00FE4F93"/>
    <w:rsid w:val="00FE6C59"/>
    <w:rsid w:val="00FE7403"/>
    <w:rsid w:val="00FE7D3D"/>
    <w:rsid w:val="00FE7EFD"/>
    <w:rsid w:val="00FF284B"/>
    <w:rsid w:val="00FF4101"/>
    <w:rsid w:val="00FF411A"/>
    <w:rsid w:val="00FF5E3C"/>
    <w:rsid w:val="00FF674E"/>
    <w:rsid w:val="00FF71AA"/>
    <w:rsid w:val="00FF7A8C"/>
    <w:rsid w:val="00FF7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DB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35" w:qFormat="1"/>
    <w:lsdException w:name="footnote reference" w:uiPriority="0"/>
    <w:lsdException w:name="page number"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3C83"/>
    <w:pPr>
      <w:spacing w:after="200" w:line="276" w:lineRule="auto"/>
    </w:pPr>
    <w:rPr>
      <w:lang w:val="cs-CZ"/>
    </w:rPr>
  </w:style>
  <w:style w:type="paragraph" w:styleId="Nadpis1">
    <w:name w:val="heading 1"/>
    <w:basedOn w:val="Normln"/>
    <w:next w:val="Normln"/>
    <w:link w:val="Nadpis1Char"/>
    <w:uiPriority w:val="9"/>
    <w:qFormat/>
    <w:rsid w:val="006F30CC"/>
    <w:pPr>
      <w:keepNext/>
      <w:keepLines/>
      <w:spacing w:before="480" w:after="0"/>
      <w:outlineLvl w:val="0"/>
    </w:pPr>
    <w:rPr>
      <w:rFonts w:ascii="Arial" w:eastAsia="Times New Roman" w:hAnsi="Arial"/>
      <w:b/>
      <w:bCs/>
      <w:color w:val="365F91"/>
      <w:sz w:val="28"/>
      <w:szCs w:val="28"/>
    </w:rPr>
  </w:style>
  <w:style w:type="paragraph" w:styleId="Nadpis2">
    <w:name w:val="heading 2"/>
    <w:basedOn w:val="Normln"/>
    <w:next w:val="Normln"/>
    <w:link w:val="Nadpis2Char"/>
    <w:qFormat/>
    <w:rsid w:val="00BE398C"/>
    <w:pPr>
      <w:keepNext/>
      <w:keepLines/>
      <w:numPr>
        <w:numId w:val="2"/>
      </w:numPr>
      <w:spacing w:before="200" w:after="0"/>
      <w:outlineLvl w:val="1"/>
    </w:pPr>
    <w:rPr>
      <w:rFonts w:ascii="Arial" w:eastAsia="Times New Roman" w:hAnsi="Arial"/>
      <w:b/>
      <w:bCs/>
      <w:color w:val="4F81BD"/>
      <w:sz w:val="24"/>
      <w:szCs w:val="26"/>
    </w:rPr>
  </w:style>
  <w:style w:type="paragraph" w:styleId="Nadpis3">
    <w:name w:val="heading 3"/>
    <w:basedOn w:val="Normln"/>
    <w:next w:val="Normln"/>
    <w:link w:val="Nadpis3Char"/>
    <w:qFormat/>
    <w:rsid w:val="00CA21A8"/>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qFormat/>
    <w:locked/>
    <w:rsid w:val="00B2306A"/>
    <w:pPr>
      <w:keepNext/>
      <w:keepLines/>
      <w:spacing w:before="200" w:after="60" w:line="240" w:lineRule="auto"/>
      <w:ind w:left="864" w:hanging="864"/>
      <w:jc w:val="both"/>
      <w:outlineLvl w:val="3"/>
    </w:pPr>
    <w:rPr>
      <w:rFonts w:eastAsia="Times New Roman"/>
      <w:b/>
      <w:color w:val="4F81BD"/>
      <w:szCs w:val="20"/>
      <w:lang w:eastAsia="cs-CZ"/>
    </w:rPr>
  </w:style>
  <w:style w:type="paragraph" w:styleId="Nadpis5">
    <w:name w:val="heading 5"/>
    <w:basedOn w:val="Normln"/>
    <w:next w:val="Normln"/>
    <w:link w:val="Nadpis5Char"/>
    <w:uiPriority w:val="9"/>
    <w:semiHidden/>
    <w:unhideWhenUsed/>
    <w:qFormat/>
    <w:locked/>
    <w:rsid w:val="00B2306A"/>
    <w:pPr>
      <w:keepNext/>
      <w:keepLines/>
      <w:spacing w:before="200" w:after="0"/>
      <w:ind w:left="1008" w:hanging="1008"/>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locked/>
    <w:rsid w:val="00B2306A"/>
    <w:pPr>
      <w:keepNext/>
      <w:keepLines/>
      <w:spacing w:before="200" w:after="0"/>
      <w:ind w:left="1152" w:hanging="1152"/>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locked/>
    <w:rsid w:val="00B2306A"/>
    <w:pPr>
      <w:keepNext/>
      <w:keepLines/>
      <w:spacing w:before="200" w:after="0"/>
      <w:ind w:left="1296" w:hanging="1296"/>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locked/>
    <w:rsid w:val="00B2306A"/>
    <w:pPr>
      <w:keepNext/>
      <w:keepLines/>
      <w:spacing w:before="200" w:after="0"/>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locked/>
    <w:rsid w:val="00B2306A"/>
    <w:pPr>
      <w:keepNext/>
      <w:keepLines/>
      <w:spacing w:before="200" w:after="0"/>
      <w:ind w:left="1584" w:hanging="1584"/>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6F30CC"/>
    <w:rPr>
      <w:rFonts w:ascii="Arial" w:eastAsia="Times New Roman" w:hAnsi="Arial"/>
      <w:b/>
      <w:bCs/>
      <w:color w:val="365F91"/>
      <w:sz w:val="28"/>
      <w:szCs w:val="28"/>
      <w:lang w:val="cs-CZ"/>
    </w:rPr>
  </w:style>
  <w:style w:type="character" w:customStyle="1" w:styleId="Nadpis2Char">
    <w:name w:val="Nadpis 2 Char"/>
    <w:basedOn w:val="Standardnpsmoodstavce"/>
    <w:link w:val="Nadpis2"/>
    <w:locked/>
    <w:rsid w:val="00BE398C"/>
    <w:rPr>
      <w:rFonts w:ascii="Arial" w:eastAsia="Times New Roman" w:hAnsi="Arial"/>
      <w:b/>
      <w:bCs/>
      <w:color w:val="4F81BD"/>
      <w:sz w:val="24"/>
      <w:szCs w:val="26"/>
      <w:lang w:val="cs-CZ"/>
    </w:rPr>
  </w:style>
  <w:style w:type="character" w:customStyle="1" w:styleId="Nadpis3Char">
    <w:name w:val="Nadpis 3 Char"/>
    <w:basedOn w:val="Standardnpsmoodstavce"/>
    <w:link w:val="Nadpis3"/>
    <w:locked/>
    <w:rsid w:val="00CA21A8"/>
    <w:rPr>
      <w:rFonts w:ascii="Cambria" w:hAnsi="Cambria" w:cs="Times New Roman"/>
      <w:b/>
      <w:bCs/>
      <w:color w:val="4F81BD"/>
    </w:rPr>
  </w:style>
  <w:style w:type="paragraph" w:styleId="Odstavecseseznamem">
    <w:name w:val="List Paragraph"/>
    <w:basedOn w:val="Normln"/>
    <w:uiPriority w:val="34"/>
    <w:qFormat/>
    <w:rsid w:val="00B7265B"/>
    <w:pPr>
      <w:ind w:left="720"/>
      <w:contextualSpacing/>
    </w:pPr>
  </w:style>
  <w:style w:type="paragraph" w:styleId="Zhlav">
    <w:name w:val="header"/>
    <w:basedOn w:val="Normln"/>
    <w:link w:val="ZhlavChar"/>
    <w:uiPriority w:val="99"/>
    <w:rsid w:val="00C515BA"/>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515BA"/>
    <w:rPr>
      <w:rFonts w:cs="Times New Roman"/>
    </w:rPr>
  </w:style>
  <w:style w:type="paragraph" w:styleId="Zpat">
    <w:name w:val="footer"/>
    <w:basedOn w:val="Normln"/>
    <w:link w:val="ZpatChar"/>
    <w:uiPriority w:val="99"/>
    <w:rsid w:val="00C515BA"/>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C515BA"/>
    <w:rPr>
      <w:rFonts w:cs="Times New Roman"/>
    </w:rPr>
  </w:style>
  <w:style w:type="character" w:styleId="Odkaznakoment">
    <w:name w:val="annotation reference"/>
    <w:basedOn w:val="Standardnpsmoodstavce"/>
    <w:uiPriority w:val="99"/>
    <w:semiHidden/>
    <w:rsid w:val="000A0EF0"/>
    <w:rPr>
      <w:rFonts w:cs="Times New Roman"/>
      <w:sz w:val="16"/>
      <w:szCs w:val="16"/>
    </w:rPr>
  </w:style>
  <w:style w:type="paragraph" w:styleId="Textkomente">
    <w:name w:val="annotation text"/>
    <w:basedOn w:val="Normln"/>
    <w:link w:val="TextkomenteChar"/>
    <w:uiPriority w:val="99"/>
    <w:rsid w:val="000A0EF0"/>
    <w:pPr>
      <w:spacing w:line="240" w:lineRule="auto"/>
    </w:pPr>
    <w:rPr>
      <w:sz w:val="20"/>
      <w:szCs w:val="20"/>
    </w:rPr>
  </w:style>
  <w:style w:type="character" w:customStyle="1" w:styleId="TextkomenteChar">
    <w:name w:val="Text komentáře Char"/>
    <w:basedOn w:val="Standardnpsmoodstavce"/>
    <w:link w:val="Textkomente"/>
    <w:uiPriority w:val="99"/>
    <w:locked/>
    <w:rsid w:val="000A0EF0"/>
    <w:rPr>
      <w:rFonts w:cs="Times New Roman"/>
      <w:sz w:val="20"/>
      <w:szCs w:val="20"/>
    </w:rPr>
  </w:style>
  <w:style w:type="paragraph" w:styleId="Pedmtkomente">
    <w:name w:val="annotation subject"/>
    <w:basedOn w:val="Textkomente"/>
    <w:next w:val="Textkomente"/>
    <w:link w:val="PedmtkomenteChar"/>
    <w:uiPriority w:val="99"/>
    <w:semiHidden/>
    <w:rsid w:val="000A0EF0"/>
    <w:rPr>
      <w:b/>
      <w:bCs/>
    </w:rPr>
  </w:style>
  <w:style w:type="character" w:customStyle="1" w:styleId="PedmtkomenteChar">
    <w:name w:val="Předmět komentáře Char"/>
    <w:basedOn w:val="TextkomenteChar"/>
    <w:link w:val="Pedmtkomente"/>
    <w:uiPriority w:val="99"/>
    <w:semiHidden/>
    <w:locked/>
    <w:rsid w:val="000A0EF0"/>
    <w:rPr>
      <w:rFonts w:cs="Times New Roman"/>
      <w:b/>
      <w:bCs/>
      <w:sz w:val="20"/>
      <w:szCs w:val="20"/>
    </w:rPr>
  </w:style>
  <w:style w:type="paragraph" w:styleId="Textbubliny">
    <w:name w:val="Balloon Text"/>
    <w:basedOn w:val="Normln"/>
    <w:link w:val="TextbublinyChar"/>
    <w:uiPriority w:val="99"/>
    <w:semiHidden/>
    <w:rsid w:val="000A0EF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A0EF0"/>
    <w:rPr>
      <w:rFonts w:ascii="Tahoma" w:hAnsi="Tahoma" w:cs="Tahoma"/>
      <w:sz w:val="16"/>
      <w:szCs w:val="16"/>
    </w:rPr>
  </w:style>
  <w:style w:type="paragraph" w:styleId="Textpoznpodarou">
    <w:name w:val="footnote text"/>
    <w:basedOn w:val="Normln"/>
    <w:link w:val="TextpoznpodarouChar"/>
    <w:uiPriority w:val="99"/>
    <w:rsid w:val="00EA77E1"/>
    <w:pPr>
      <w:spacing w:after="0" w:line="240" w:lineRule="auto"/>
      <w:jc w:val="both"/>
    </w:pPr>
    <w:rPr>
      <w:rFonts w:eastAsia="Times New Roman"/>
      <w:sz w:val="20"/>
      <w:szCs w:val="20"/>
    </w:rPr>
  </w:style>
  <w:style w:type="character" w:customStyle="1" w:styleId="TextpoznpodarouChar">
    <w:name w:val="Text pozn. pod čarou Char"/>
    <w:basedOn w:val="Standardnpsmoodstavce"/>
    <w:link w:val="Textpoznpodarou"/>
    <w:uiPriority w:val="99"/>
    <w:rsid w:val="00EA77E1"/>
    <w:rPr>
      <w:rFonts w:eastAsia="Times New Roman"/>
      <w:sz w:val="20"/>
      <w:szCs w:val="20"/>
      <w:lang w:val="cs-CZ"/>
    </w:rPr>
  </w:style>
  <w:style w:type="character" w:styleId="Znakapoznpodarou">
    <w:name w:val="footnote reference"/>
    <w:rsid w:val="00EA77E1"/>
    <w:rPr>
      <w:vertAlign w:val="superscript"/>
    </w:rPr>
  </w:style>
  <w:style w:type="paragraph" w:customStyle="1" w:styleId="Default">
    <w:name w:val="Default"/>
    <w:rsid w:val="00EA77E1"/>
    <w:pPr>
      <w:autoSpaceDE w:val="0"/>
      <w:autoSpaceDN w:val="0"/>
      <w:adjustRightInd w:val="0"/>
    </w:pPr>
    <w:rPr>
      <w:rFonts w:cs="Calibri"/>
      <w:color w:val="000000"/>
      <w:sz w:val="24"/>
      <w:szCs w:val="24"/>
      <w:lang w:val="cs-CZ" w:eastAsia="cs-CZ"/>
    </w:rPr>
  </w:style>
  <w:style w:type="character" w:styleId="Siln">
    <w:name w:val="Strong"/>
    <w:qFormat/>
    <w:locked/>
    <w:rsid w:val="00EA77E1"/>
    <w:rPr>
      <w:b/>
      <w:bCs/>
    </w:rPr>
  </w:style>
  <w:style w:type="character" w:styleId="Hypertextovodkaz">
    <w:name w:val="Hyperlink"/>
    <w:basedOn w:val="Standardnpsmoodstavce"/>
    <w:uiPriority w:val="99"/>
    <w:unhideWhenUsed/>
    <w:rsid w:val="00066FC2"/>
    <w:rPr>
      <w:color w:val="0000FF" w:themeColor="hyperlink"/>
      <w:u w:val="single"/>
    </w:rPr>
  </w:style>
  <w:style w:type="paragraph" w:styleId="Normlnweb">
    <w:name w:val="Normal (Web)"/>
    <w:basedOn w:val="Normln"/>
    <w:uiPriority w:val="99"/>
    <w:unhideWhenUsed/>
    <w:rsid w:val="00066FC2"/>
    <w:pPr>
      <w:spacing w:before="100" w:beforeAutospacing="1" w:after="100" w:afterAutospacing="1" w:line="240" w:lineRule="auto"/>
      <w:jc w:val="both"/>
    </w:pPr>
    <w:rPr>
      <w:rFonts w:ascii="Times New Roman" w:eastAsia="Times New Roman" w:hAnsi="Times New Roman"/>
      <w:sz w:val="24"/>
      <w:szCs w:val="24"/>
      <w:lang w:eastAsia="cs-CZ"/>
    </w:rPr>
  </w:style>
  <w:style w:type="character" w:customStyle="1" w:styleId="st1">
    <w:name w:val="st1"/>
    <w:basedOn w:val="Standardnpsmoodstavce"/>
    <w:rsid w:val="00066FC2"/>
  </w:style>
  <w:style w:type="table" w:styleId="Mkatabulky">
    <w:name w:val="Table Grid"/>
    <w:basedOn w:val="Normlntabulka"/>
    <w:uiPriority w:val="59"/>
    <w:locked/>
    <w:rsid w:val="00B52612"/>
    <w:rPr>
      <w:rFonts w:asciiTheme="minorHAnsi" w:eastAsiaTheme="minorHAnsi" w:hAnsiTheme="minorHAnsi" w:cstheme="minorBidi"/>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locked/>
    <w:rsid w:val="005F1A69"/>
    <w:pPr>
      <w:spacing w:before="240" w:after="240" w:line="240" w:lineRule="auto"/>
      <w:ind w:left="851" w:hanging="851"/>
    </w:pPr>
    <w:rPr>
      <w:rFonts w:asciiTheme="minorHAnsi" w:eastAsiaTheme="minorHAnsi" w:hAnsiTheme="minorHAnsi" w:cstheme="minorBidi"/>
      <w:bCs/>
      <w:color w:val="4F81BD" w:themeColor="accent1"/>
      <w:szCs w:val="18"/>
    </w:rPr>
  </w:style>
  <w:style w:type="table" w:customStyle="1" w:styleId="Mkatabulky2">
    <w:name w:val="Mřížka tabulky2"/>
    <w:basedOn w:val="Normlntabulka"/>
    <w:next w:val="Mkatabulky"/>
    <w:uiPriority w:val="59"/>
    <w:rsid w:val="005F1A69"/>
    <w:rPr>
      <w:rFonts w:asciiTheme="minorHAnsi" w:eastAsiaTheme="minorHAnsi" w:hAnsiTheme="minorHAnsi" w:cstheme="minorBidi"/>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B2306A"/>
    <w:rPr>
      <w:rFonts w:eastAsia="Times New Roman"/>
      <w:b/>
      <w:color w:val="4F81BD"/>
      <w:szCs w:val="20"/>
      <w:lang w:val="cs-CZ" w:eastAsia="cs-CZ"/>
    </w:rPr>
  </w:style>
  <w:style w:type="character" w:customStyle="1" w:styleId="Nadpis5Char">
    <w:name w:val="Nadpis 5 Char"/>
    <w:basedOn w:val="Standardnpsmoodstavce"/>
    <w:link w:val="Nadpis5"/>
    <w:uiPriority w:val="9"/>
    <w:semiHidden/>
    <w:rsid w:val="00B2306A"/>
    <w:rPr>
      <w:rFonts w:asciiTheme="majorHAnsi" w:eastAsiaTheme="majorEastAsia" w:hAnsiTheme="majorHAnsi" w:cstheme="majorBidi"/>
      <w:color w:val="243F60" w:themeColor="accent1" w:themeShade="7F"/>
      <w:lang w:val="cs-CZ"/>
    </w:rPr>
  </w:style>
  <w:style w:type="character" w:customStyle="1" w:styleId="Nadpis6Char">
    <w:name w:val="Nadpis 6 Char"/>
    <w:basedOn w:val="Standardnpsmoodstavce"/>
    <w:link w:val="Nadpis6"/>
    <w:uiPriority w:val="9"/>
    <w:semiHidden/>
    <w:rsid w:val="00B2306A"/>
    <w:rPr>
      <w:rFonts w:asciiTheme="majorHAnsi" w:eastAsiaTheme="majorEastAsia" w:hAnsiTheme="majorHAnsi" w:cstheme="majorBidi"/>
      <w:i/>
      <w:iCs/>
      <w:color w:val="243F60" w:themeColor="accent1" w:themeShade="7F"/>
      <w:lang w:val="cs-CZ"/>
    </w:rPr>
  </w:style>
  <w:style w:type="character" w:customStyle="1" w:styleId="Nadpis7Char">
    <w:name w:val="Nadpis 7 Char"/>
    <w:basedOn w:val="Standardnpsmoodstavce"/>
    <w:link w:val="Nadpis7"/>
    <w:uiPriority w:val="9"/>
    <w:semiHidden/>
    <w:rsid w:val="00B2306A"/>
    <w:rPr>
      <w:rFonts w:asciiTheme="majorHAnsi" w:eastAsiaTheme="majorEastAsia" w:hAnsiTheme="majorHAnsi" w:cstheme="majorBidi"/>
      <w:i/>
      <w:iCs/>
      <w:color w:val="404040" w:themeColor="text1" w:themeTint="BF"/>
      <w:lang w:val="cs-CZ"/>
    </w:rPr>
  </w:style>
  <w:style w:type="character" w:customStyle="1" w:styleId="Nadpis8Char">
    <w:name w:val="Nadpis 8 Char"/>
    <w:basedOn w:val="Standardnpsmoodstavce"/>
    <w:link w:val="Nadpis8"/>
    <w:uiPriority w:val="9"/>
    <w:semiHidden/>
    <w:rsid w:val="00B2306A"/>
    <w:rPr>
      <w:rFonts w:asciiTheme="majorHAnsi" w:eastAsiaTheme="majorEastAsia" w:hAnsiTheme="majorHAnsi" w:cstheme="majorBidi"/>
      <w:color w:val="404040" w:themeColor="text1" w:themeTint="BF"/>
      <w:sz w:val="20"/>
      <w:szCs w:val="20"/>
      <w:lang w:val="cs-CZ"/>
    </w:rPr>
  </w:style>
  <w:style w:type="character" w:customStyle="1" w:styleId="Nadpis9Char">
    <w:name w:val="Nadpis 9 Char"/>
    <w:basedOn w:val="Standardnpsmoodstavce"/>
    <w:link w:val="Nadpis9"/>
    <w:uiPriority w:val="9"/>
    <w:semiHidden/>
    <w:rsid w:val="00B2306A"/>
    <w:rPr>
      <w:rFonts w:asciiTheme="majorHAnsi" w:eastAsiaTheme="majorEastAsia" w:hAnsiTheme="majorHAnsi" w:cstheme="majorBidi"/>
      <w:i/>
      <w:iCs/>
      <w:color w:val="404040" w:themeColor="text1" w:themeTint="BF"/>
      <w:sz w:val="20"/>
      <w:szCs w:val="20"/>
      <w:lang w:val="cs-CZ"/>
    </w:rPr>
  </w:style>
  <w:style w:type="character" w:styleId="slostrnky">
    <w:name w:val="page number"/>
    <w:basedOn w:val="Standardnpsmoodstavce"/>
    <w:rsid w:val="00B2306A"/>
  </w:style>
  <w:style w:type="paragraph" w:styleId="Obsah1">
    <w:name w:val="toc 1"/>
    <w:basedOn w:val="Normln"/>
    <w:next w:val="Normln"/>
    <w:autoRedefine/>
    <w:uiPriority w:val="39"/>
    <w:unhideWhenUsed/>
    <w:locked/>
    <w:rsid w:val="00B2306A"/>
    <w:pPr>
      <w:spacing w:before="120" w:after="120" w:line="240" w:lineRule="auto"/>
    </w:pPr>
    <w:rPr>
      <w:rFonts w:asciiTheme="minorHAnsi" w:eastAsiaTheme="minorHAnsi" w:hAnsiTheme="minorHAnsi" w:cstheme="minorBidi"/>
      <w:b/>
      <w:bCs/>
      <w:caps/>
      <w:sz w:val="20"/>
      <w:szCs w:val="20"/>
    </w:rPr>
  </w:style>
  <w:style w:type="paragraph" w:styleId="Obsah2">
    <w:name w:val="toc 2"/>
    <w:basedOn w:val="Normln"/>
    <w:next w:val="Normln"/>
    <w:autoRedefine/>
    <w:uiPriority w:val="39"/>
    <w:unhideWhenUsed/>
    <w:locked/>
    <w:rsid w:val="00B2306A"/>
    <w:pPr>
      <w:spacing w:after="0" w:line="240" w:lineRule="auto"/>
      <w:ind w:left="220"/>
    </w:pPr>
    <w:rPr>
      <w:rFonts w:asciiTheme="minorHAnsi" w:eastAsiaTheme="minorHAnsi" w:hAnsiTheme="minorHAnsi" w:cstheme="minorBidi"/>
      <w:smallCaps/>
      <w:sz w:val="20"/>
      <w:szCs w:val="20"/>
    </w:rPr>
  </w:style>
  <w:style w:type="paragraph" w:styleId="Obsah3">
    <w:name w:val="toc 3"/>
    <w:basedOn w:val="Normln"/>
    <w:next w:val="Normln"/>
    <w:autoRedefine/>
    <w:uiPriority w:val="39"/>
    <w:unhideWhenUsed/>
    <w:locked/>
    <w:rsid w:val="00B2306A"/>
    <w:pPr>
      <w:spacing w:after="0" w:line="240" w:lineRule="auto"/>
      <w:ind w:left="440"/>
    </w:pPr>
    <w:rPr>
      <w:rFonts w:asciiTheme="minorHAnsi" w:eastAsiaTheme="minorHAnsi" w:hAnsiTheme="minorHAnsi" w:cstheme="minorBidi"/>
      <w:i/>
      <w:iCs/>
      <w:sz w:val="20"/>
      <w:szCs w:val="20"/>
    </w:rPr>
  </w:style>
  <w:style w:type="paragraph" w:styleId="Obsah4">
    <w:name w:val="toc 4"/>
    <w:basedOn w:val="Normln"/>
    <w:next w:val="Normln"/>
    <w:autoRedefine/>
    <w:uiPriority w:val="39"/>
    <w:unhideWhenUsed/>
    <w:locked/>
    <w:rsid w:val="00B2306A"/>
    <w:pPr>
      <w:spacing w:after="0" w:line="240" w:lineRule="auto"/>
      <w:ind w:left="660"/>
    </w:pPr>
    <w:rPr>
      <w:rFonts w:asciiTheme="minorHAnsi" w:eastAsiaTheme="minorHAnsi" w:hAnsiTheme="minorHAnsi" w:cstheme="minorBidi"/>
      <w:sz w:val="18"/>
      <w:szCs w:val="18"/>
    </w:rPr>
  </w:style>
  <w:style w:type="paragraph" w:styleId="Obsah5">
    <w:name w:val="toc 5"/>
    <w:basedOn w:val="Normln"/>
    <w:next w:val="Normln"/>
    <w:autoRedefine/>
    <w:uiPriority w:val="39"/>
    <w:unhideWhenUsed/>
    <w:locked/>
    <w:rsid w:val="00B2306A"/>
    <w:pPr>
      <w:spacing w:after="0" w:line="240" w:lineRule="auto"/>
      <w:ind w:left="880"/>
    </w:pPr>
    <w:rPr>
      <w:rFonts w:asciiTheme="minorHAnsi" w:eastAsiaTheme="minorHAnsi" w:hAnsiTheme="minorHAnsi" w:cstheme="minorBidi"/>
      <w:sz w:val="18"/>
      <w:szCs w:val="18"/>
    </w:rPr>
  </w:style>
  <w:style w:type="paragraph" w:styleId="Obsah6">
    <w:name w:val="toc 6"/>
    <w:basedOn w:val="Normln"/>
    <w:next w:val="Normln"/>
    <w:autoRedefine/>
    <w:uiPriority w:val="39"/>
    <w:unhideWhenUsed/>
    <w:locked/>
    <w:rsid w:val="00B2306A"/>
    <w:pPr>
      <w:spacing w:after="0" w:line="240" w:lineRule="auto"/>
      <w:ind w:left="1100"/>
    </w:pPr>
    <w:rPr>
      <w:rFonts w:asciiTheme="minorHAnsi" w:eastAsiaTheme="minorHAnsi" w:hAnsiTheme="minorHAnsi" w:cstheme="minorBidi"/>
      <w:sz w:val="18"/>
      <w:szCs w:val="18"/>
    </w:rPr>
  </w:style>
  <w:style w:type="paragraph" w:styleId="Obsah7">
    <w:name w:val="toc 7"/>
    <w:basedOn w:val="Normln"/>
    <w:next w:val="Normln"/>
    <w:autoRedefine/>
    <w:uiPriority w:val="39"/>
    <w:unhideWhenUsed/>
    <w:locked/>
    <w:rsid w:val="00B2306A"/>
    <w:pPr>
      <w:spacing w:after="0" w:line="240" w:lineRule="auto"/>
      <w:ind w:left="1320"/>
    </w:pPr>
    <w:rPr>
      <w:rFonts w:asciiTheme="minorHAnsi" w:eastAsiaTheme="minorHAnsi" w:hAnsiTheme="minorHAnsi" w:cstheme="minorBidi"/>
      <w:sz w:val="18"/>
      <w:szCs w:val="18"/>
    </w:rPr>
  </w:style>
  <w:style w:type="paragraph" w:styleId="Obsah8">
    <w:name w:val="toc 8"/>
    <w:basedOn w:val="Normln"/>
    <w:next w:val="Normln"/>
    <w:autoRedefine/>
    <w:uiPriority w:val="39"/>
    <w:unhideWhenUsed/>
    <w:locked/>
    <w:rsid w:val="00B2306A"/>
    <w:pPr>
      <w:spacing w:after="0" w:line="240" w:lineRule="auto"/>
      <w:ind w:left="1540"/>
    </w:pPr>
    <w:rPr>
      <w:rFonts w:asciiTheme="minorHAnsi" w:eastAsiaTheme="minorHAnsi" w:hAnsiTheme="minorHAnsi" w:cstheme="minorBidi"/>
      <w:sz w:val="18"/>
      <w:szCs w:val="18"/>
    </w:rPr>
  </w:style>
  <w:style w:type="paragraph" w:styleId="Obsah9">
    <w:name w:val="toc 9"/>
    <w:basedOn w:val="Normln"/>
    <w:next w:val="Normln"/>
    <w:autoRedefine/>
    <w:uiPriority w:val="39"/>
    <w:unhideWhenUsed/>
    <w:locked/>
    <w:rsid w:val="00B2306A"/>
    <w:pPr>
      <w:spacing w:after="0" w:line="240" w:lineRule="auto"/>
      <w:ind w:left="1760"/>
    </w:pPr>
    <w:rPr>
      <w:rFonts w:asciiTheme="minorHAnsi" w:eastAsiaTheme="minorHAnsi" w:hAnsiTheme="minorHAnsi" w:cstheme="minorBidi"/>
      <w:sz w:val="18"/>
      <w:szCs w:val="18"/>
    </w:rPr>
  </w:style>
  <w:style w:type="table" w:styleId="Svtlseznamzvraznn4">
    <w:name w:val="Light List Accent 4"/>
    <w:basedOn w:val="Normlntabulka"/>
    <w:uiPriority w:val="61"/>
    <w:rsid w:val="00B2306A"/>
    <w:rPr>
      <w:rFonts w:asciiTheme="minorHAnsi" w:eastAsiaTheme="minorHAnsi" w:hAnsiTheme="minorHAnsi" w:cstheme="minorBidi"/>
      <w:lang w:val="cs-CZ"/>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tednstnovn2zvraznn1">
    <w:name w:val="Medium Shading 2 Accent 1"/>
    <w:basedOn w:val="Normlntabulka"/>
    <w:uiPriority w:val="64"/>
    <w:rsid w:val="00B2306A"/>
    <w:rPr>
      <w:rFonts w:asciiTheme="minorHAnsi" w:eastAsiaTheme="minorHAnsi" w:hAnsiTheme="minorHAnsi" w:cstheme="minorBidi"/>
      <w:lang w:val="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1zvraznn1">
    <w:name w:val="Medium Grid 1 Accent 1"/>
    <w:basedOn w:val="Normlntabulka"/>
    <w:uiPriority w:val="67"/>
    <w:rsid w:val="00B2306A"/>
    <w:rPr>
      <w:rFonts w:asciiTheme="minorHAnsi" w:eastAsiaTheme="minorHAnsi" w:hAnsiTheme="minorHAnsi" w:cstheme="minorBidi"/>
      <w:lang w:val="cs-CZ"/>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vize">
    <w:name w:val="Revision"/>
    <w:hidden/>
    <w:uiPriority w:val="99"/>
    <w:semiHidden/>
    <w:rsid w:val="00B2306A"/>
    <w:rPr>
      <w:rFonts w:asciiTheme="minorHAnsi" w:eastAsiaTheme="minorHAnsi" w:hAnsiTheme="minorHAnsi" w:cstheme="minorBidi"/>
      <w:lang w:val="cs-CZ"/>
    </w:rPr>
  </w:style>
  <w:style w:type="paragraph" w:styleId="Nadpisobsahu">
    <w:name w:val="TOC Heading"/>
    <w:basedOn w:val="Nadpis1"/>
    <w:next w:val="Normln"/>
    <w:uiPriority w:val="39"/>
    <w:unhideWhenUsed/>
    <w:qFormat/>
    <w:rsid w:val="00AB157A"/>
    <w:pPr>
      <w:outlineLvl w:val="9"/>
    </w:pPr>
    <w:rPr>
      <w:rFonts w:asciiTheme="majorHAnsi" w:eastAsiaTheme="majorEastAsia" w:hAnsiTheme="majorHAnsi" w:cstheme="majorBidi"/>
      <w:color w:val="365F91" w:themeColor="accent1" w:themeShade="BF"/>
      <w:lang w:eastAsia="cs-CZ"/>
    </w:rPr>
  </w:style>
  <w:style w:type="paragraph" w:styleId="Bezmezer">
    <w:name w:val="No Spacing"/>
    <w:link w:val="BezmezerChar"/>
    <w:uiPriority w:val="1"/>
    <w:qFormat/>
    <w:rsid w:val="00D448F3"/>
    <w:rPr>
      <w:rFonts w:asciiTheme="minorHAnsi" w:eastAsiaTheme="minorEastAsia" w:hAnsiTheme="minorHAnsi" w:cstheme="minorBidi"/>
      <w:lang w:val="cs-CZ" w:eastAsia="cs-CZ"/>
    </w:rPr>
  </w:style>
  <w:style w:type="character" w:customStyle="1" w:styleId="BezmezerChar">
    <w:name w:val="Bez mezer Char"/>
    <w:basedOn w:val="Standardnpsmoodstavce"/>
    <w:link w:val="Bezmezer"/>
    <w:uiPriority w:val="1"/>
    <w:rsid w:val="00D448F3"/>
    <w:rPr>
      <w:rFonts w:asciiTheme="minorHAnsi" w:eastAsiaTheme="minorEastAsia" w:hAnsiTheme="minorHAnsi" w:cstheme="minorBidi"/>
      <w:lang w:val="cs-CZ" w:eastAsia="cs-CZ"/>
    </w:rPr>
  </w:style>
  <w:style w:type="table" w:customStyle="1" w:styleId="Mkatabulky1">
    <w:name w:val="Mřížka tabulky1"/>
    <w:basedOn w:val="Normlntabulka"/>
    <w:next w:val="Mkatabulky"/>
    <w:uiPriority w:val="59"/>
    <w:rsid w:val="0048088B"/>
    <w:rPr>
      <w:rFonts w:ascii="Arial" w:hAnsi="Arial" w:cs="Arial"/>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056A1F"/>
    <w:rPr>
      <w:rFonts w:ascii="Arial" w:hAnsi="Arial" w:cs="Arial"/>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9C02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C025C"/>
    <w:rPr>
      <w:sz w:val="20"/>
      <w:szCs w:val="20"/>
      <w:lang w:val="cs-CZ"/>
    </w:rPr>
  </w:style>
  <w:style w:type="character" w:styleId="Odkaznavysvtlivky">
    <w:name w:val="endnote reference"/>
    <w:basedOn w:val="Standardnpsmoodstavce"/>
    <w:uiPriority w:val="99"/>
    <w:semiHidden/>
    <w:unhideWhenUsed/>
    <w:rsid w:val="009C025C"/>
    <w:rPr>
      <w:vertAlign w:val="superscript"/>
    </w:rPr>
  </w:style>
  <w:style w:type="character" w:styleId="slodku">
    <w:name w:val="line number"/>
    <w:basedOn w:val="Standardnpsmoodstavce"/>
    <w:uiPriority w:val="99"/>
    <w:semiHidden/>
    <w:unhideWhenUsed/>
    <w:rsid w:val="002F03AE"/>
  </w:style>
  <w:style w:type="paragraph" w:styleId="Nzev">
    <w:name w:val="Title"/>
    <w:basedOn w:val="Normln"/>
    <w:next w:val="Normln"/>
    <w:link w:val="NzevChar"/>
    <w:qFormat/>
    <w:locked/>
    <w:rsid w:val="00EB6C91"/>
    <w:pPr>
      <w:spacing w:after="120"/>
      <w:jc w:val="center"/>
    </w:pPr>
    <w:rPr>
      <w:rFonts w:ascii="Arial Black" w:eastAsia="Times New Roman" w:hAnsi="Arial Black"/>
      <w:b/>
      <w:color w:val="17365D"/>
      <w:sz w:val="60"/>
      <w:szCs w:val="24"/>
      <w:u w:val="single"/>
      <w:lang w:eastAsia="cs-CZ"/>
    </w:rPr>
  </w:style>
  <w:style w:type="character" w:customStyle="1" w:styleId="NzevChar">
    <w:name w:val="Název Char"/>
    <w:basedOn w:val="Standardnpsmoodstavce"/>
    <w:link w:val="Nzev"/>
    <w:rsid w:val="00EB6C91"/>
    <w:rPr>
      <w:rFonts w:ascii="Arial Black" w:eastAsia="Times New Roman" w:hAnsi="Arial Black"/>
      <w:b/>
      <w:color w:val="17365D"/>
      <w:sz w:val="60"/>
      <w:szCs w:val="24"/>
      <w:u w:val="single"/>
      <w:lang w:val="cs-CZ" w:eastAsia="cs-CZ"/>
    </w:rPr>
  </w:style>
  <w:style w:type="paragraph" w:customStyle="1" w:styleId="NadpisurovenI">
    <w:name w:val="Nadpis_uroven_I"/>
    <w:basedOn w:val="Normln"/>
    <w:qFormat/>
    <w:rsid w:val="003E711B"/>
    <w:pPr>
      <w:keepNext/>
      <w:keepLines/>
      <w:spacing w:before="240" w:after="240" w:line="240" w:lineRule="auto"/>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urovemII">
    <w:name w:val="Nadpis_urovem_II"/>
    <w:basedOn w:val="NadpisurovenI"/>
    <w:qFormat/>
    <w:rsid w:val="003E711B"/>
    <w:pPr>
      <w:spacing w:before="120" w:after="12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caption" w:locked="1" w:uiPriority="35" w:qFormat="1"/>
    <w:lsdException w:name="footnote reference" w:uiPriority="0"/>
    <w:lsdException w:name="page number"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3C83"/>
    <w:pPr>
      <w:spacing w:after="200" w:line="276" w:lineRule="auto"/>
    </w:pPr>
    <w:rPr>
      <w:lang w:val="cs-CZ"/>
    </w:rPr>
  </w:style>
  <w:style w:type="paragraph" w:styleId="Nadpis1">
    <w:name w:val="heading 1"/>
    <w:basedOn w:val="Normln"/>
    <w:next w:val="Normln"/>
    <w:link w:val="Nadpis1Char"/>
    <w:uiPriority w:val="9"/>
    <w:qFormat/>
    <w:rsid w:val="006F30CC"/>
    <w:pPr>
      <w:keepNext/>
      <w:keepLines/>
      <w:spacing w:before="480" w:after="0"/>
      <w:outlineLvl w:val="0"/>
    </w:pPr>
    <w:rPr>
      <w:rFonts w:ascii="Arial" w:eastAsia="Times New Roman" w:hAnsi="Arial"/>
      <w:b/>
      <w:bCs/>
      <w:color w:val="365F91"/>
      <w:sz w:val="28"/>
      <w:szCs w:val="28"/>
    </w:rPr>
  </w:style>
  <w:style w:type="paragraph" w:styleId="Nadpis2">
    <w:name w:val="heading 2"/>
    <w:basedOn w:val="Normln"/>
    <w:next w:val="Normln"/>
    <w:link w:val="Nadpis2Char"/>
    <w:qFormat/>
    <w:rsid w:val="00BE398C"/>
    <w:pPr>
      <w:keepNext/>
      <w:keepLines/>
      <w:numPr>
        <w:numId w:val="2"/>
      </w:numPr>
      <w:spacing w:before="200" w:after="0"/>
      <w:outlineLvl w:val="1"/>
    </w:pPr>
    <w:rPr>
      <w:rFonts w:ascii="Arial" w:eastAsia="Times New Roman" w:hAnsi="Arial"/>
      <w:b/>
      <w:bCs/>
      <w:color w:val="4F81BD"/>
      <w:sz w:val="24"/>
      <w:szCs w:val="26"/>
    </w:rPr>
  </w:style>
  <w:style w:type="paragraph" w:styleId="Nadpis3">
    <w:name w:val="heading 3"/>
    <w:basedOn w:val="Normln"/>
    <w:next w:val="Normln"/>
    <w:link w:val="Nadpis3Char"/>
    <w:qFormat/>
    <w:rsid w:val="00CA21A8"/>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qFormat/>
    <w:locked/>
    <w:rsid w:val="00B2306A"/>
    <w:pPr>
      <w:keepNext/>
      <w:keepLines/>
      <w:spacing w:before="200" w:after="60" w:line="240" w:lineRule="auto"/>
      <w:ind w:left="864" w:hanging="864"/>
      <w:jc w:val="both"/>
      <w:outlineLvl w:val="3"/>
    </w:pPr>
    <w:rPr>
      <w:rFonts w:eastAsia="Times New Roman"/>
      <w:b/>
      <w:color w:val="4F81BD"/>
      <w:szCs w:val="20"/>
      <w:lang w:eastAsia="cs-CZ"/>
    </w:rPr>
  </w:style>
  <w:style w:type="paragraph" w:styleId="Nadpis5">
    <w:name w:val="heading 5"/>
    <w:basedOn w:val="Normln"/>
    <w:next w:val="Normln"/>
    <w:link w:val="Nadpis5Char"/>
    <w:uiPriority w:val="9"/>
    <w:semiHidden/>
    <w:unhideWhenUsed/>
    <w:qFormat/>
    <w:locked/>
    <w:rsid w:val="00B2306A"/>
    <w:pPr>
      <w:keepNext/>
      <w:keepLines/>
      <w:spacing w:before="200" w:after="0"/>
      <w:ind w:left="1008" w:hanging="1008"/>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locked/>
    <w:rsid w:val="00B2306A"/>
    <w:pPr>
      <w:keepNext/>
      <w:keepLines/>
      <w:spacing w:before="200" w:after="0"/>
      <w:ind w:left="1152" w:hanging="1152"/>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locked/>
    <w:rsid w:val="00B2306A"/>
    <w:pPr>
      <w:keepNext/>
      <w:keepLines/>
      <w:spacing w:before="200" w:after="0"/>
      <w:ind w:left="1296" w:hanging="1296"/>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locked/>
    <w:rsid w:val="00B2306A"/>
    <w:pPr>
      <w:keepNext/>
      <w:keepLines/>
      <w:spacing w:before="200" w:after="0"/>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locked/>
    <w:rsid w:val="00B2306A"/>
    <w:pPr>
      <w:keepNext/>
      <w:keepLines/>
      <w:spacing w:before="200" w:after="0"/>
      <w:ind w:left="1584" w:hanging="1584"/>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6F30CC"/>
    <w:rPr>
      <w:rFonts w:ascii="Arial" w:eastAsia="Times New Roman" w:hAnsi="Arial"/>
      <w:b/>
      <w:bCs/>
      <w:color w:val="365F91"/>
      <w:sz w:val="28"/>
      <w:szCs w:val="28"/>
      <w:lang w:val="cs-CZ"/>
    </w:rPr>
  </w:style>
  <w:style w:type="character" w:customStyle="1" w:styleId="Nadpis2Char">
    <w:name w:val="Nadpis 2 Char"/>
    <w:basedOn w:val="Standardnpsmoodstavce"/>
    <w:link w:val="Nadpis2"/>
    <w:locked/>
    <w:rsid w:val="00BE398C"/>
    <w:rPr>
      <w:rFonts w:ascii="Arial" w:eastAsia="Times New Roman" w:hAnsi="Arial"/>
      <w:b/>
      <w:bCs/>
      <w:color w:val="4F81BD"/>
      <w:sz w:val="24"/>
      <w:szCs w:val="26"/>
      <w:lang w:val="cs-CZ"/>
    </w:rPr>
  </w:style>
  <w:style w:type="character" w:customStyle="1" w:styleId="Nadpis3Char">
    <w:name w:val="Nadpis 3 Char"/>
    <w:basedOn w:val="Standardnpsmoodstavce"/>
    <w:link w:val="Nadpis3"/>
    <w:locked/>
    <w:rsid w:val="00CA21A8"/>
    <w:rPr>
      <w:rFonts w:ascii="Cambria" w:hAnsi="Cambria" w:cs="Times New Roman"/>
      <w:b/>
      <w:bCs/>
      <w:color w:val="4F81BD"/>
    </w:rPr>
  </w:style>
  <w:style w:type="paragraph" w:styleId="Odstavecseseznamem">
    <w:name w:val="List Paragraph"/>
    <w:basedOn w:val="Normln"/>
    <w:uiPriority w:val="34"/>
    <w:qFormat/>
    <w:rsid w:val="00B7265B"/>
    <w:pPr>
      <w:ind w:left="720"/>
      <w:contextualSpacing/>
    </w:pPr>
  </w:style>
  <w:style w:type="paragraph" w:styleId="Zhlav">
    <w:name w:val="header"/>
    <w:basedOn w:val="Normln"/>
    <w:link w:val="ZhlavChar"/>
    <w:uiPriority w:val="99"/>
    <w:rsid w:val="00C515BA"/>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515BA"/>
    <w:rPr>
      <w:rFonts w:cs="Times New Roman"/>
    </w:rPr>
  </w:style>
  <w:style w:type="paragraph" w:styleId="Zpat">
    <w:name w:val="footer"/>
    <w:basedOn w:val="Normln"/>
    <w:link w:val="ZpatChar"/>
    <w:uiPriority w:val="99"/>
    <w:rsid w:val="00C515BA"/>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C515BA"/>
    <w:rPr>
      <w:rFonts w:cs="Times New Roman"/>
    </w:rPr>
  </w:style>
  <w:style w:type="character" w:styleId="Odkaznakoment">
    <w:name w:val="annotation reference"/>
    <w:basedOn w:val="Standardnpsmoodstavce"/>
    <w:uiPriority w:val="99"/>
    <w:semiHidden/>
    <w:rsid w:val="000A0EF0"/>
    <w:rPr>
      <w:rFonts w:cs="Times New Roman"/>
      <w:sz w:val="16"/>
      <w:szCs w:val="16"/>
    </w:rPr>
  </w:style>
  <w:style w:type="paragraph" w:styleId="Textkomente">
    <w:name w:val="annotation text"/>
    <w:basedOn w:val="Normln"/>
    <w:link w:val="TextkomenteChar"/>
    <w:uiPriority w:val="99"/>
    <w:rsid w:val="000A0EF0"/>
    <w:pPr>
      <w:spacing w:line="240" w:lineRule="auto"/>
    </w:pPr>
    <w:rPr>
      <w:sz w:val="20"/>
      <w:szCs w:val="20"/>
    </w:rPr>
  </w:style>
  <w:style w:type="character" w:customStyle="1" w:styleId="TextkomenteChar">
    <w:name w:val="Text komentáře Char"/>
    <w:basedOn w:val="Standardnpsmoodstavce"/>
    <w:link w:val="Textkomente"/>
    <w:uiPriority w:val="99"/>
    <w:locked/>
    <w:rsid w:val="000A0EF0"/>
    <w:rPr>
      <w:rFonts w:cs="Times New Roman"/>
      <w:sz w:val="20"/>
      <w:szCs w:val="20"/>
    </w:rPr>
  </w:style>
  <w:style w:type="paragraph" w:styleId="Pedmtkomente">
    <w:name w:val="annotation subject"/>
    <w:basedOn w:val="Textkomente"/>
    <w:next w:val="Textkomente"/>
    <w:link w:val="PedmtkomenteChar"/>
    <w:uiPriority w:val="99"/>
    <w:semiHidden/>
    <w:rsid w:val="000A0EF0"/>
    <w:rPr>
      <w:b/>
      <w:bCs/>
    </w:rPr>
  </w:style>
  <w:style w:type="character" w:customStyle="1" w:styleId="PedmtkomenteChar">
    <w:name w:val="Předmět komentáře Char"/>
    <w:basedOn w:val="TextkomenteChar"/>
    <w:link w:val="Pedmtkomente"/>
    <w:uiPriority w:val="99"/>
    <w:semiHidden/>
    <w:locked/>
    <w:rsid w:val="000A0EF0"/>
    <w:rPr>
      <w:rFonts w:cs="Times New Roman"/>
      <w:b/>
      <w:bCs/>
      <w:sz w:val="20"/>
      <w:szCs w:val="20"/>
    </w:rPr>
  </w:style>
  <w:style w:type="paragraph" w:styleId="Textbubliny">
    <w:name w:val="Balloon Text"/>
    <w:basedOn w:val="Normln"/>
    <w:link w:val="TextbublinyChar"/>
    <w:uiPriority w:val="99"/>
    <w:semiHidden/>
    <w:rsid w:val="000A0EF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A0EF0"/>
    <w:rPr>
      <w:rFonts w:ascii="Tahoma" w:hAnsi="Tahoma" w:cs="Tahoma"/>
      <w:sz w:val="16"/>
      <w:szCs w:val="16"/>
    </w:rPr>
  </w:style>
  <w:style w:type="paragraph" w:styleId="Textpoznpodarou">
    <w:name w:val="footnote text"/>
    <w:basedOn w:val="Normln"/>
    <w:link w:val="TextpoznpodarouChar"/>
    <w:uiPriority w:val="99"/>
    <w:rsid w:val="00EA77E1"/>
    <w:pPr>
      <w:spacing w:after="0" w:line="240" w:lineRule="auto"/>
      <w:jc w:val="both"/>
    </w:pPr>
    <w:rPr>
      <w:rFonts w:eastAsia="Times New Roman"/>
      <w:sz w:val="20"/>
      <w:szCs w:val="20"/>
    </w:rPr>
  </w:style>
  <w:style w:type="character" w:customStyle="1" w:styleId="TextpoznpodarouChar">
    <w:name w:val="Text pozn. pod čarou Char"/>
    <w:basedOn w:val="Standardnpsmoodstavce"/>
    <w:link w:val="Textpoznpodarou"/>
    <w:uiPriority w:val="99"/>
    <w:rsid w:val="00EA77E1"/>
    <w:rPr>
      <w:rFonts w:eastAsia="Times New Roman"/>
      <w:sz w:val="20"/>
      <w:szCs w:val="20"/>
      <w:lang w:val="cs-CZ"/>
    </w:rPr>
  </w:style>
  <w:style w:type="character" w:styleId="Znakapoznpodarou">
    <w:name w:val="footnote reference"/>
    <w:rsid w:val="00EA77E1"/>
    <w:rPr>
      <w:vertAlign w:val="superscript"/>
    </w:rPr>
  </w:style>
  <w:style w:type="paragraph" w:customStyle="1" w:styleId="Default">
    <w:name w:val="Default"/>
    <w:rsid w:val="00EA77E1"/>
    <w:pPr>
      <w:autoSpaceDE w:val="0"/>
      <w:autoSpaceDN w:val="0"/>
      <w:adjustRightInd w:val="0"/>
    </w:pPr>
    <w:rPr>
      <w:rFonts w:cs="Calibri"/>
      <w:color w:val="000000"/>
      <w:sz w:val="24"/>
      <w:szCs w:val="24"/>
      <w:lang w:val="cs-CZ" w:eastAsia="cs-CZ"/>
    </w:rPr>
  </w:style>
  <w:style w:type="character" w:styleId="Siln">
    <w:name w:val="Strong"/>
    <w:qFormat/>
    <w:locked/>
    <w:rsid w:val="00EA77E1"/>
    <w:rPr>
      <w:b/>
      <w:bCs/>
    </w:rPr>
  </w:style>
  <w:style w:type="character" w:styleId="Hypertextovodkaz">
    <w:name w:val="Hyperlink"/>
    <w:basedOn w:val="Standardnpsmoodstavce"/>
    <w:uiPriority w:val="99"/>
    <w:unhideWhenUsed/>
    <w:rsid w:val="00066FC2"/>
    <w:rPr>
      <w:color w:val="0000FF" w:themeColor="hyperlink"/>
      <w:u w:val="single"/>
    </w:rPr>
  </w:style>
  <w:style w:type="paragraph" w:styleId="Normlnweb">
    <w:name w:val="Normal (Web)"/>
    <w:basedOn w:val="Normln"/>
    <w:uiPriority w:val="99"/>
    <w:unhideWhenUsed/>
    <w:rsid w:val="00066FC2"/>
    <w:pPr>
      <w:spacing w:before="100" w:beforeAutospacing="1" w:after="100" w:afterAutospacing="1" w:line="240" w:lineRule="auto"/>
      <w:jc w:val="both"/>
    </w:pPr>
    <w:rPr>
      <w:rFonts w:ascii="Times New Roman" w:eastAsia="Times New Roman" w:hAnsi="Times New Roman"/>
      <w:sz w:val="24"/>
      <w:szCs w:val="24"/>
      <w:lang w:eastAsia="cs-CZ"/>
    </w:rPr>
  </w:style>
  <w:style w:type="character" w:customStyle="1" w:styleId="st1">
    <w:name w:val="st1"/>
    <w:basedOn w:val="Standardnpsmoodstavce"/>
    <w:rsid w:val="00066FC2"/>
  </w:style>
  <w:style w:type="table" w:styleId="Mkatabulky">
    <w:name w:val="Table Grid"/>
    <w:basedOn w:val="Normlntabulka"/>
    <w:uiPriority w:val="59"/>
    <w:locked/>
    <w:rsid w:val="00B52612"/>
    <w:rPr>
      <w:rFonts w:asciiTheme="minorHAnsi" w:eastAsiaTheme="minorHAnsi" w:hAnsiTheme="minorHAnsi" w:cstheme="minorBidi"/>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locked/>
    <w:rsid w:val="005F1A69"/>
    <w:pPr>
      <w:spacing w:before="240" w:after="240" w:line="240" w:lineRule="auto"/>
      <w:ind w:left="851" w:hanging="851"/>
    </w:pPr>
    <w:rPr>
      <w:rFonts w:asciiTheme="minorHAnsi" w:eastAsiaTheme="minorHAnsi" w:hAnsiTheme="minorHAnsi" w:cstheme="minorBidi"/>
      <w:bCs/>
      <w:color w:val="4F81BD" w:themeColor="accent1"/>
      <w:szCs w:val="18"/>
    </w:rPr>
  </w:style>
  <w:style w:type="table" w:customStyle="1" w:styleId="Mkatabulky2">
    <w:name w:val="Mřížka tabulky2"/>
    <w:basedOn w:val="Normlntabulka"/>
    <w:next w:val="Mkatabulky"/>
    <w:uiPriority w:val="59"/>
    <w:rsid w:val="005F1A69"/>
    <w:rPr>
      <w:rFonts w:asciiTheme="minorHAnsi" w:eastAsiaTheme="minorHAnsi" w:hAnsiTheme="minorHAnsi" w:cstheme="minorBidi"/>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B2306A"/>
    <w:rPr>
      <w:rFonts w:eastAsia="Times New Roman"/>
      <w:b/>
      <w:color w:val="4F81BD"/>
      <w:szCs w:val="20"/>
      <w:lang w:val="cs-CZ" w:eastAsia="cs-CZ"/>
    </w:rPr>
  </w:style>
  <w:style w:type="character" w:customStyle="1" w:styleId="Nadpis5Char">
    <w:name w:val="Nadpis 5 Char"/>
    <w:basedOn w:val="Standardnpsmoodstavce"/>
    <w:link w:val="Nadpis5"/>
    <w:uiPriority w:val="9"/>
    <w:semiHidden/>
    <w:rsid w:val="00B2306A"/>
    <w:rPr>
      <w:rFonts w:asciiTheme="majorHAnsi" w:eastAsiaTheme="majorEastAsia" w:hAnsiTheme="majorHAnsi" w:cstheme="majorBidi"/>
      <w:color w:val="243F60" w:themeColor="accent1" w:themeShade="7F"/>
      <w:lang w:val="cs-CZ"/>
    </w:rPr>
  </w:style>
  <w:style w:type="character" w:customStyle="1" w:styleId="Nadpis6Char">
    <w:name w:val="Nadpis 6 Char"/>
    <w:basedOn w:val="Standardnpsmoodstavce"/>
    <w:link w:val="Nadpis6"/>
    <w:uiPriority w:val="9"/>
    <w:semiHidden/>
    <w:rsid w:val="00B2306A"/>
    <w:rPr>
      <w:rFonts w:asciiTheme="majorHAnsi" w:eastAsiaTheme="majorEastAsia" w:hAnsiTheme="majorHAnsi" w:cstheme="majorBidi"/>
      <w:i/>
      <w:iCs/>
      <w:color w:val="243F60" w:themeColor="accent1" w:themeShade="7F"/>
      <w:lang w:val="cs-CZ"/>
    </w:rPr>
  </w:style>
  <w:style w:type="character" w:customStyle="1" w:styleId="Nadpis7Char">
    <w:name w:val="Nadpis 7 Char"/>
    <w:basedOn w:val="Standardnpsmoodstavce"/>
    <w:link w:val="Nadpis7"/>
    <w:uiPriority w:val="9"/>
    <w:semiHidden/>
    <w:rsid w:val="00B2306A"/>
    <w:rPr>
      <w:rFonts w:asciiTheme="majorHAnsi" w:eastAsiaTheme="majorEastAsia" w:hAnsiTheme="majorHAnsi" w:cstheme="majorBidi"/>
      <w:i/>
      <w:iCs/>
      <w:color w:val="404040" w:themeColor="text1" w:themeTint="BF"/>
      <w:lang w:val="cs-CZ"/>
    </w:rPr>
  </w:style>
  <w:style w:type="character" w:customStyle="1" w:styleId="Nadpis8Char">
    <w:name w:val="Nadpis 8 Char"/>
    <w:basedOn w:val="Standardnpsmoodstavce"/>
    <w:link w:val="Nadpis8"/>
    <w:uiPriority w:val="9"/>
    <w:semiHidden/>
    <w:rsid w:val="00B2306A"/>
    <w:rPr>
      <w:rFonts w:asciiTheme="majorHAnsi" w:eastAsiaTheme="majorEastAsia" w:hAnsiTheme="majorHAnsi" w:cstheme="majorBidi"/>
      <w:color w:val="404040" w:themeColor="text1" w:themeTint="BF"/>
      <w:sz w:val="20"/>
      <w:szCs w:val="20"/>
      <w:lang w:val="cs-CZ"/>
    </w:rPr>
  </w:style>
  <w:style w:type="character" w:customStyle="1" w:styleId="Nadpis9Char">
    <w:name w:val="Nadpis 9 Char"/>
    <w:basedOn w:val="Standardnpsmoodstavce"/>
    <w:link w:val="Nadpis9"/>
    <w:uiPriority w:val="9"/>
    <w:semiHidden/>
    <w:rsid w:val="00B2306A"/>
    <w:rPr>
      <w:rFonts w:asciiTheme="majorHAnsi" w:eastAsiaTheme="majorEastAsia" w:hAnsiTheme="majorHAnsi" w:cstheme="majorBidi"/>
      <w:i/>
      <w:iCs/>
      <w:color w:val="404040" w:themeColor="text1" w:themeTint="BF"/>
      <w:sz w:val="20"/>
      <w:szCs w:val="20"/>
      <w:lang w:val="cs-CZ"/>
    </w:rPr>
  </w:style>
  <w:style w:type="character" w:styleId="slostrnky">
    <w:name w:val="page number"/>
    <w:basedOn w:val="Standardnpsmoodstavce"/>
    <w:rsid w:val="00B2306A"/>
  </w:style>
  <w:style w:type="paragraph" w:styleId="Obsah1">
    <w:name w:val="toc 1"/>
    <w:basedOn w:val="Normln"/>
    <w:next w:val="Normln"/>
    <w:autoRedefine/>
    <w:uiPriority w:val="39"/>
    <w:unhideWhenUsed/>
    <w:locked/>
    <w:rsid w:val="00B2306A"/>
    <w:pPr>
      <w:spacing w:before="120" w:after="120" w:line="240" w:lineRule="auto"/>
    </w:pPr>
    <w:rPr>
      <w:rFonts w:asciiTheme="minorHAnsi" w:eastAsiaTheme="minorHAnsi" w:hAnsiTheme="minorHAnsi" w:cstheme="minorBidi"/>
      <w:b/>
      <w:bCs/>
      <w:caps/>
      <w:sz w:val="20"/>
      <w:szCs w:val="20"/>
    </w:rPr>
  </w:style>
  <w:style w:type="paragraph" w:styleId="Obsah2">
    <w:name w:val="toc 2"/>
    <w:basedOn w:val="Normln"/>
    <w:next w:val="Normln"/>
    <w:autoRedefine/>
    <w:uiPriority w:val="39"/>
    <w:unhideWhenUsed/>
    <w:locked/>
    <w:rsid w:val="00B2306A"/>
    <w:pPr>
      <w:spacing w:after="0" w:line="240" w:lineRule="auto"/>
      <w:ind w:left="220"/>
    </w:pPr>
    <w:rPr>
      <w:rFonts w:asciiTheme="minorHAnsi" w:eastAsiaTheme="minorHAnsi" w:hAnsiTheme="minorHAnsi" w:cstheme="minorBidi"/>
      <w:smallCaps/>
      <w:sz w:val="20"/>
      <w:szCs w:val="20"/>
    </w:rPr>
  </w:style>
  <w:style w:type="paragraph" w:styleId="Obsah3">
    <w:name w:val="toc 3"/>
    <w:basedOn w:val="Normln"/>
    <w:next w:val="Normln"/>
    <w:autoRedefine/>
    <w:uiPriority w:val="39"/>
    <w:unhideWhenUsed/>
    <w:locked/>
    <w:rsid w:val="00B2306A"/>
    <w:pPr>
      <w:spacing w:after="0" w:line="240" w:lineRule="auto"/>
      <w:ind w:left="440"/>
    </w:pPr>
    <w:rPr>
      <w:rFonts w:asciiTheme="minorHAnsi" w:eastAsiaTheme="minorHAnsi" w:hAnsiTheme="minorHAnsi" w:cstheme="minorBidi"/>
      <w:i/>
      <w:iCs/>
      <w:sz w:val="20"/>
      <w:szCs w:val="20"/>
    </w:rPr>
  </w:style>
  <w:style w:type="paragraph" w:styleId="Obsah4">
    <w:name w:val="toc 4"/>
    <w:basedOn w:val="Normln"/>
    <w:next w:val="Normln"/>
    <w:autoRedefine/>
    <w:uiPriority w:val="39"/>
    <w:unhideWhenUsed/>
    <w:locked/>
    <w:rsid w:val="00B2306A"/>
    <w:pPr>
      <w:spacing w:after="0" w:line="240" w:lineRule="auto"/>
      <w:ind w:left="660"/>
    </w:pPr>
    <w:rPr>
      <w:rFonts w:asciiTheme="minorHAnsi" w:eastAsiaTheme="minorHAnsi" w:hAnsiTheme="minorHAnsi" w:cstheme="minorBidi"/>
      <w:sz w:val="18"/>
      <w:szCs w:val="18"/>
    </w:rPr>
  </w:style>
  <w:style w:type="paragraph" w:styleId="Obsah5">
    <w:name w:val="toc 5"/>
    <w:basedOn w:val="Normln"/>
    <w:next w:val="Normln"/>
    <w:autoRedefine/>
    <w:uiPriority w:val="39"/>
    <w:unhideWhenUsed/>
    <w:locked/>
    <w:rsid w:val="00B2306A"/>
    <w:pPr>
      <w:spacing w:after="0" w:line="240" w:lineRule="auto"/>
      <w:ind w:left="880"/>
    </w:pPr>
    <w:rPr>
      <w:rFonts w:asciiTheme="minorHAnsi" w:eastAsiaTheme="minorHAnsi" w:hAnsiTheme="minorHAnsi" w:cstheme="minorBidi"/>
      <w:sz w:val="18"/>
      <w:szCs w:val="18"/>
    </w:rPr>
  </w:style>
  <w:style w:type="paragraph" w:styleId="Obsah6">
    <w:name w:val="toc 6"/>
    <w:basedOn w:val="Normln"/>
    <w:next w:val="Normln"/>
    <w:autoRedefine/>
    <w:uiPriority w:val="39"/>
    <w:unhideWhenUsed/>
    <w:locked/>
    <w:rsid w:val="00B2306A"/>
    <w:pPr>
      <w:spacing w:after="0" w:line="240" w:lineRule="auto"/>
      <w:ind w:left="1100"/>
    </w:pPr>
    <w:rPr>
      <w:rFonts w:asciiTheme="minorHAnsi" w:eastAsiaTheme="minorHAnsi" w:hAnsiTheme="minorHAnsi" w:cstheme="minorBidi"/>
      <w:sz w:val="18"/>
      <w:szCs w:val="18"/>
    </w:rPr>
  </w:style>
  <w:style w:type="paragraph" w:styleId="Obsah7">
    <w:name w:val="toc 7"/>
    <w:basedOn w:val="Normln"/>
    <w:next w:val="Normln"/>
    <w:autoRedefine/>
    <w:uiPriority w:val="39"/>
    <w:unhideWhenUsed/>
    <w:locked/>
    <w:rsid w:val="00B2306A"/>
    <w:pPr>
      <w:spacing w:after="0" w:line="240" w:lineRule="auto"/>
      <w:ind w:left="1320"/>
    </w:pPr>
    <w:rPr>
      <w:rFonts w:asciiTheme="minorHAnsi" w:eastAsiaTheme="minorHAnsi" w:hAnsiTheme="minorHAnsi" w:cstheme="minorBidi"/>
      <w:sz w:val="18"/>
      <w:szCs w:val="18"/>
    </w:rPr>
  </w:style>
  <w:style w:type="paragraph" w:styleId="Obsah8">
    <w:name w:val="toc 8"/>
    <w:basedOn w:val="Normln"/>
    <w:next w:val="Normln"/>
    <w:autoRedefine/>
    <w:uiPriority w:val="39"/>
    <w:unhideWhenUsed/>
    <w:locked/>
    <w:rsid w:val="00B2306A"/>
    <w:pPr>
      <w:spacing w:after="0" w:line="240" w:lineRule="auto"/>
      <w:ind w:left="1540"/>
    </w:pPr>
    <w:rPr>
      <w:rFonts w:asciiTheme="minorHAnsi" w:eastAsiaTheme="minorHAnsi" w:hAnsiTheme="minorHAnsi" w:cstheme="minorBidi"/>
      <w:sz w:val="18"/>
      <w:szCs w:val="18"/>
    </w:rPr>
  </w:style>
  <w:style w:type="paragraph" w:styleId="Obsah9">
    <w:name w:val="toc 9"/>
    <w:basedOn w:val="Normln"/>
    <w:next w:val="Normln"/>
    <w:autoRedefine/>
    <w:uiPriority w:val="39"/>
    <w:unhideWhenUsed/>
    <w:locked/>
    <w:rsid w:val="00B2306A"/>
    <w:pPr>
      <w:spacing w:after="0" w:line="240" w:lineRule="auto"/>
      <w:ind w:left="1760"/>
    </w:pPr>
    <w:rPr>
      <w:rFonts w:asciiTheme="minorHAnsi" w:eastAsiaTheme="minorHAnsi" w:hAnsiTheme="minorHAnsi" w:cstheme="minorBidi"/>
      <w:sz w:val="18"/>
      <w:szCs w:val="18"/>
    </w:rPr>
  </w:style>
  <w:style w:type="table" w:styleId="Svtlseznamzvraznn4">
    <w:name w:val="Light List Accent 4"/>
    <w:basedOn w:val="Normlntabulka"/>
    <w:uiPriority w:val="61"/>
    <w:rsid w:val="00B2306A"/>
    <w:rPr>
      <w:rFonts w:asciiTheme="minorHAnsi" w:eastAsiaTheme="minorHAnsi" w:hAnsiTheme="minorHAnsi" w:cstheme="minorBidi"/>
      <w:lang w:val="cs-CZ"/>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tednstnovn2zvraznn1">
    <w:name w:val="Medium Shading 2 Accent 1"/>
    <w:basedOn w:val="Normlntabulka"/>
    <w:uiPriority w:val="64"/>
    <w:rsid w:val="00B2306A"/>
    <w:rPr>
      <w:rFonts w:asciiTheme="minorHAnsi" w:eastAsiaTheme="minorHAnsi" w:hAnsiTheme="minorHAnsi" w:cstheme="minorBidi"/>
      <w:lang w:val="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1zvraznn1">
    <w:name w:val="Medium Grid 1 Accent 1"/>
    <w:basedOn w:val="Normlntabulka"/>
    <w:uiPriority w:val="67"/>
    <w:rsid w:val="00B2306A"/>
    <w:rPr>
      <w:rFonts w:asciiTheme="minorHAnsi" w:eastAsiaTheme="minorHAnsi" w:hAnsiTheme="minorHAnsi" w:cstheme="minorBidi"/>
      <w:lang w:val="cs-CZ"/>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vize">
    <w:name w:val="Revision"/>
    <w:hidden/>
    <w:uiPriority w:val="99"/>
    <w:semiHidden/>
    <w:rsid w:val="00B2306A"/>
    <w:rPr>
      <w:rFonts w:asciiTheme="minorHAnsi" w:eastAsiaTheme="minorHAnsi" w:hAnsiTheme="minorHAnsi" w:cstheme="minorBidi"/>
      <w:lang w:val="cs-CZ"/>
    </w:rPr>
  </w:style>
  <w:style w:type="paragraph" w:styleId="Nadpisobsahu">
    <w:name w:val="TOC Heading"/>
    <w:basedOn w:val="Nadpis1"/>
    <w:next w:val="Normln"/>
    <w:uiPriority w:val="39"/>
    <w:unhideWhenUsed/>
    <w:qFormat/>
    <w:rsid w:val="00AB157A"/>
    <w:pPr>
      <w:outlineLvl w:val="9"/>
    </w:pPr>
    <w:rPr>
      <w:rFonts w:asciiTheme="majorHAnsi" w:eastAsiaTheme="majorEastAsia" w:hAnsiTheme="majorHAnsi" w:cstheme="majorBidi"/>
      <w:color w:val="365F91" w:themeColor="accent1" w:themeShade="BF"/>
      <w:lang w:eastAsia="cs-CZ"/>
    </w:rPr>
  </w:style>
  <w:style w:type="paragraph" w:styleId="Bezmezer">
    <w:name w:val="No Spacing"/>
    <w:link w:val="BezmezerChar"/>
    <w:uiPriority w:val="1"/>
    <w:qFormat/>
    <w:rsid w:val="00D448F3"/>
    <w:rPr>
      <w:rFonts w:asciiTheme="minorHAnsi" w:eastAsiaTheme="minorEastAsia" w:hAnsiTheme="minorHAnsi" w:cstheme="minorBidi"/>
      <w:lang w:val="cs-CZ" w:eastAsia="cs-CZ"/>
    </w:rPr>
  </w:style>
  <w:style w:type="character" w:customStyle="1" w:styleId="BezmezerChar">
    <w:name w:val="Bez mezer Char"/>
    <w:basedOn w:val="Standardnpsmoodstavce"/>
    <w:link w:val="Bezmezer"/>
    <w:uiPriority w:val="1"/>
    <w:rsid w:val="00D448F3"/>
    <w:rPr>
      <w:rFonts w:asciiTheme="minorHAnsi" w:eastAsiaTheme="minorEastAsia" w:hAnsiTheme="minorHAnsi" w:cstheme="minorBidi"/>
      <w:lang w:val="cs-CZ" w:eastAsia="cs-CZ"/>
    </w:rPr>
  </w:style>
  <w:style w:type="table" w:customStyle="1" w:styleId="Mkatabulky1">
    <w:name w:val="Mřížka tabulky1"/>
    <w:basedOn w:val="Normlntabulka"/>
    <w:next w:val="Mkatabulky"/>
    <w:uiPriority w:val="59"/>
    <w:rsid w:val="0048088B"/>
    <w:rPr>
      <w:rFonts w:ascii="Arial" w:hAnsi="Arial" w:cs="Arial"/>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056A1F"/>
    <w:rPr>
      <w:rFonts w:ascii="Arial" w:hAnsi="Arial" w:cs="Arial"/>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uiPriority w:val="99"/>
    <w:semiHidden/>
    <w:unhideWhenUsed/>
    <w:rsid w:val="009C025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C025C"/>
    <w:rPr>
      <w:sz w:val="20"/>
      <w:szCs w:val="20"/>
      <w:lang w:val="cs-CZ"/>
    </w:rPr>
  </w:style>
  <w:style w:type="character" w:styleId="Odkaznavysvtlivky">
    <w:name w:val="endnote reference"/>
    <w:basedOn w:val="Standardnpsmoodstavce"/>
    <w:uiPriority w:val="99"/>
    <w:semiHidden/>
    <w:unhideWhenUsed/>
    <w:rsid w:val="009C025C"/>
    <w:rPr>
      <w:vertAlign w:val="superscript"/>
    </w:rPr>
  </w:style>
  <w:style w:type="character" w:styleId="slodku">
    <w:name w:val="line number"/>
    <w:basedOn w:val="Standardnpsmoodstavce"/>
    <w:uiPriority w:val="99"/>
    <w:semiHidden/>
    <w:unhideWhenUsed/>
    <w:rsid w:val="002F03AE"/>
  </w:style>
  <w:style w:type="paragraph" w:styleId="Nzev">
    <w:name w:val="Title"/>
    <w:basedOn w:val="Normln"/>
    <w:next w:val="Normln"/>
    <w:link w:val="NzevChar"/>
    <w:qFormat/>
    <w:locked/>
    <w:rsid w:val="00EB6C91"/>
    <w:pPr>
      <w:spacing w:after="120"/>
      <w:jc w:val="center"/>
    </w:pPr>
    <w:rPr>
      <w:rFonts w:ascii="Arial Black" w:eastAsia="Times New Roman" w:hAnsi="Arial Black"/>
      <w:b/>
      <w:color w:val="17365D"/>
      <w:sz w:val="60"/>
      <w:szCs w:val="24"/>
      <w:u w:val="single"/>
      <w:lang w:eastAsia="cs-CZ"/>
    </w:rPr>
  </w:style>
  <w:style w:type="character" w:customStyle="1" w:styleId="NzevChar">
    <w:name w:val="Název Char"/>
    <w:basedOn w:val="Standardnpsmoodstavce"/>
    <w:link w:val="Nzev"/>
    <w:rsid w:val="00EB6C91"/>
    <w:rPr>
      <w:rFonts w:ascii="Arial Black" w:eastAsia="Times New Roman" w:hAnsi="Arial Black"/>
      <w:b/>
      <w:color w:val="17365D"/>
      <w:sz w:val="60"/>
      <w:szCs w:val="24"/>
      <w:u w:val="single"/>
      <w:lang w:val="cs-CZ" w:eastAsia="cs-CZ"/>
    </w:rPr>
  </w:style>
  <w:style w:type="paragraph" w:customStyle="1" w:styleId="NadpisurovenI">
    <w:name w:val="Nadpis_uroven_I"/>
    <w:basedOn w:val="Normln"/>
    <w:qFormat/>
    <w:rsid w:val="003E711B"/>
    <w:pPr>
      <w:keepNext/>
      <w:keepLines/>
      <w:spacing w:before="240" w:after="240" w:line="240" w:lineRule="auto"/>
      <w:outlineLvl w:val="0"/>
    </w:pPr>
    <w:rPr>
      <w:rFonts w:asciiTheme="majorHAnsi" w:eastAsiaTheme="majorEastAsia" w:hAnsiTheme="majorHAnsi" w:cstheme="majorBidi"/>
      <w:b/>
      <w:bCs/>
      <w:color w:val="365F91" w:themeColor="accent1" w:themeShade="BF"/>
      <w:sz w:val="28"/>
      <w:szCs w:val="28"/>
      <w:lang w:eastAsia="cs-CZ"/>
    </w:rPr>
  </w:style>
  <w:style w:type="paragraph" w:customStyle="1" w:styleId="NadpisurovemII">
    <w:name w:val="Nadpis_urovem_II"/>
    <w:basedOn w:val="NadpisurovenI"/>
    <w:qFormat/>
    <w:rsid w:val="003E711B"/>
    <w:pPr>
      <w:spacing w:before="120" w:after="12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803">
      <w:bodyDiv w:val="1"/>
      <w:marLeft w:val="0"/>
      <w:marRight w:val="0"/>
      <w:marTop w:val="0"/>
      <w:marBottom w:val="0"/>
      <w:divBdr>
        <w:top w:val="none" w:sz="0" w:space="0" w:color="auto"/>
        <w:left w:val="none" w:sz="0" w:space="0" w:color="auto"/>
        <w:bottom w:val="none" w:sz="0" w:space="0" w:color="auto"/>
        <w:right w:val="none" w:sz="0" w:space="0" w:color="auto"/>
      </w:divBdr>
    </w:div>
    <w:div w:id="10962632">
      <w:bodyDiv w:val="1"/>
      <w:marLeft w:val="0"/>
      <w:marRight w:val="0"/>
      <w:marTop w:val="0"/>
      <w:marBottom w:val="0"/>
      <w:divBdr>
        <w:top w:val="none" w:sz="0" w:space="0" w:color="auto"/>
        <w:left w:val="none" w:sz="0" w:space="0" w:color="auto"/>
        <w:bottom w:val="none" w:sz="0" w:space="0" w:color="auto"/>
        <w:right w:val="none" w:sz="0" w:space="0" w:color="auto"/>
      </w:divBdr>
    </w:div>
    <w:div w:id="21825301">
      <w:bodyDiv w:val="1"/>
      <w:marLeft w:val="0"/>
      <w:marRight w:val="0"/>
      <w:marTop w:val="0"/>
      <w:marBottom w:val="0"/>
      <w:divBdr>
        <w:top w:val="none" w:sz="0" w:space="0" w:color="auto"/>
        <w:left w:val="none" w:sz="0" w:space="0" w:color="auto"/>
        <w:bottom w:val="none" w:sz="0" w:space="0" w:color="auto"/>
        <w:right w:val="none" w:sz="0" w:space="0" w:color="auto"/>
      </w:divBdr>
    </w:div>
    <w:div w:id="53163920">
      <w:bodyDiv w:val="1"/>
      <w:marLeft w:val="0"/>
      <w:marRight w:val="0"/>
      <w:marTop w:val="0"/>
      <w:marBottom w:val="0"/>
      <w:divBdr>
        <w:top w:val="none" w:sz="0" w:space="0" w:color="auto"/>
        <w:left w:val="none" w:sz="0" w:space="0" w:color="auto"/>
        <w:bottom w:val="none" w:sz="0" w:space="0" w:color="auto"/>
        <w:right w:val="none" w:sz="0" w:space="0" w:color="auto"/>
      </w:divBdr>
    </w:div>
    <w:div w:id="101346894">
      <w:bodyDiv w:val="1"/>
      <w:marLeft w:val="0"/>
      <w:marRight w:val="0"/>
      <w:marTop w:val="0"/>
      <w:marBottom w:val="0"/>
      <w:divBdr>
        <w:top w:val="none" w:sz="0" w:space="0" w:color="auto"/>
        <w:left w:val="none" w:sz="0" w:space="0" w:color="auto"/>
        <w:bottom w:val="none" w:sz="0" w:space="0" w:color="auto"/>
        <w:right w:val="none" w:sz="0" w:space="0" w:color="auto"/>
      </w:divBdr>
    </w:div>
    <w:div w:id="262079476">
      <w:bodyDiv w:val="1"/>
      <w:marLeft w:val="0"/>
      <w:marRight w:val="0"/>
      <w:marTop w:val="0"/>
      <w:marBottom w:val="0"/>
      <w:divBdr>
        <w:top w:val="none" w:sz="0" w:space="0" w:color="auto"/>
        <w:left w:val="none" w:sz="0" w:space="0" w:color="auto"/>
        <w:bottom w:val="none" w:sz="0" w:space="0" w:color="auto"/>
        <w:right w:val="none" w:sz="0" w:space="0" w:color="auto"/>
      </w:divBdr>
    </w:div>
    <w:div w:id="336423352">
      <w:bodyDiv w:val="1"/>
      <w:marLeft w:val="0"/>
      <w:marRight w:val="0"/>
      <w:marTop w:val="0"/>
      <w:marBottom w:val="0"/>
      <w:divBdr>
        <w:top w:val="none" w:sz="0" w:space="0" w:color="auto"/>
        <w:left w:val="none" w:sz="0" w:space="0" w:color="auto"/>
        <w:bottom w:val="none" w:sz="0" w:space="0" w:color="auto"/>
        <w:right w:val="none" w:sz="0" w:space="0" w:color="auto"/>
      </w:divBdr>
    </w:div>
    <w:div w:id="490756635">
      <w:bodyDiv w:val="1"/>
      <w:marLeft w:val="0"/>
      <w:marRight w:val="0"/>
      <w:marTop w:val="0"/>
      <w:marBottom w:val="0"/>
      <w:divBdr>
        <w:top w:val="none" w:sz="0" w:space="0" w:color="auto"/>
        <w:left w:val="none" w:sz="0" w:space="0" w:color="auto"/>
        <w:bottom w:val="none" w:sz="0" w:space="0" w:color="auto"/>
        <w:right w:val="none" w:sz="0" w:space="0" w:color="auto"/>
      </w:divBdr>
    </w:div>
    <w:div w:id="491021639">
      <w:bodyDiv w:val="1"/>
      <w:marLeft w:val="0"/>
      <w:marRight w:val="0"/>
      <w:marTop w:val="0"/>
      <w:marBottom w:val="0"/>
      <w:divBdr>
        <w:top w:val="none" w:sz="0" w:space="0" w:color="auto"/>
        <w:left w:val="none" w:sz="0" w:space="0" w:color="auto"/>
        <w:bottom w:val="none" w:sz="0" w:space="0" w:color="auto"/>
        <w:right w:val="none" w:sz="0" w:space="0" w:color="auto"/>
      </w:divBdr>
    </w:div>
    <w:div w:id="544024430">
      <w:bodyDiv w:val="1"/>
      <w:marLeft w:val="0"/>
      <w:marRight w:val="0"/>
      <w:marTop w:val="0"/>
      <w:marBottom w:val="0"/>
      <w:divBdr>
        <w:top w:val="none" w:sz="0" w:space="0" w:color="auto"/>
        <w:left w:val="none" w:sz="0" w:space="0" w:color="auto"/>
        <w:bottom w:val="none" w:sz="0" w:space="0" w:color="auto"/>
        <w:right w:val="none" w:sz="0" w:space="0" w:color="auto"/>
      </w:divBdr>
    </w:div>
    <w:div w:id="568927611">
      <w:bodyDiv w:val="1"/>
      <w:marLeft w:val="0"/>
      <w:marRight w:val="0"/>
      <w:marTop w:val="0"/>
      <w:marBottom w:val="0"/>
      <w:divBdr>
        <w:top w:val="none" w:sz="0" w:space="0" w:color="auto"/>
        <w:left w:val="none" w:sz="0" w:space="0" w:color="auto"/>
        <w:bottom w:val="none" w:sz="0" w:space="0" w:color="auto"/>
        <w:right w:val="none" w:sz="0" w:space="0" w:color="auto"/>
      </w:divBdr>
    </w:div>
    <w:div w:id="597175004">
      <w:bodyDiv w:val="1"/>
      <w:marLeft w:val="0"/>
      <w:marRight w:val="0"/>
      <w:marTop w:val="0"/>
      <w:marBottom w:val="0"/>
      <w:divBdr>
        <w:top w:val="none" w:sz="0" w:space="0" w:color="auto"/>
        <w:left w:val="none" w:sz="0" w:space="0" w:color="auto"/>
        <w:bottom w:val="none" w:sz="0" w:space="0" w:color="auto"/>
        <w:right w:val="none" w:sz="0" w:space="0" w:color="auto"/>
      </w:divBdr>
    </w:div>
    <w:div w:id="606692141">
      <w:bodyDiv w:val="1"/>
      <w:marLeft w:val="0"/>
      <w:marRight w:val="0"/>
      <w:marTop w:val="0"/>
      <w:marBottom w:val="0"/>
      <w:divBdr>
        <w:top w:val="none" w:sz="0" w:space="0" w:color="auto"/>
        <w:left w:val="none" w:sz="0" w:space="0" w:color="auto"/>
        <w:bottom w:val="none" w:sz="0" w:space="0" w:color="auto"/>
        <w:right w:val="none" w:sz="0" w:space="0" w:color="auto"/>
      </w:divBdr>
    </w:div>
    <w:div w:id="610623606">
      <w:bodyDiv w:val="1"/>
      <w:marLeft w:val="0"/>
      <w:marRight w:val="0"/>
      <w:marTop w:val="0"/>
      <w:marBottom w:val="0"/>
      <w:divBdr>
        <w:top w:val="none" w:sz="0" w:space="0" w:color="auto"/>
        <w:left w:val="none" w:sz="0" w:space="0" w:color="auto"/>
        <w:bottom w:val="none" w:sz="0" w:space="0" w:color="auto"/>
        <w:right w:val="none" w:sz="0" w:space="0" w:color="auto"/>
      </w:divBdr>
    </w:div>
    <w:div w:id="681050851">
      <w:bodyDiv w:val="1"/>
      <w:marLeft w:val="0"/>
      <w:marRight w:val="0"/>
      <w:marTop w:val="0"/>
      <w:marBottom w:val="0"/>
      <w:divBdr>
        <w:top w:val="none" w:sz="0" w:space="0" w:color="auto"/>
        <w:left w:val="none" w:sz="0" w:space="0" w:color="auto"/>
        <w:bottom w:val="none" w:sz="0" w:space="0" w:color="auto"/>
        <w:right w:val="none" w:sz="0" w:space="0" w:color="auto"/>
      </w:divBdr>
    </w:div>
    <w:div w:id="702704782">
      <w:bodyDiv w:val="1"/>
      <w:marLeft w:val="0"/>
      <w:marRight w:val="0"/>
      <w:marTop w:val="0"/>
      <w:marBottom w:val="0"/>
      <w:divBdr>
        <w:top w:val="none" w:sz="0" w:space="0" w:color="auto"/>
        <w:left w:val="none" w:sz="0" w:space="0" w:color="auto"/>
        <w:bottom w:val="none" w:sz="0" w:space="0" w:color="auto"/>
        <w:right w:val="none" w:sz="0" w:space="0" w:color="auto"/>
      </w:divBdr>
    </w:div>
    <w:div w:id="766076923">
      <w:bodyDiv w:val="1"/>
      <w:marLeft w:val="0"/>
      <w:marRight w:val="0"/>
      <w:marTop w:val="0"/>
      <w:marBottom w:val="0"/>
      <w:divBdr>
        <w:top w:val="none" w:sz="0" w:space="0" w:color="auto"/>
        <w:left w:val="none" w:sz="0" w:space="0" w:color="auto"/>
        <w:bottom w:val="none" w:sz="0" w:space="0" w:color="auto"/>
        <w:right w:val="none" w:sz="0" w:space="0" w:color="auto"/>
      </w:divBdr>
    </w:div>
    <w:div w:id="847599592">
      <w:bodyDiv w:val="1"/>
      <w:marLeft w:val="0"/>
      <w:marRight w:val="0"/>
      <w:marTop w:val="0"/>
      <w:marBottom w:val="0"/>
      <w:divBdr>
        <w:top w:val="none" w:sz="0" w:space="0" w:color="auto"/>
        <w:left w:val="none" w:sz="0" w:space="0" w:color="auto"/>
        <w:bottom w:val="none" w:sz="0" w:space="0" w:color="auto"/>
        <w:right w:val="none" w:sz="0" w:space="0" w:color="auto"/>
      </w:divBdr>
    </w:div>
    <w:div w:id="862355032">
      <w:bodyDiv w:val="1"/>
      <w:marLeft w:val="0"/>
      <w:marRight w:val="0"/>
      <w:marTop w:val="0"/>
      <w:marBottom w:val="0"/>
      <w:divBdr>
        <w:top w:val="none" w:sz="0" w:space="0" w:color="auto"/>
        <w:left w:val="none" w:sz="0" w:space="0" w:color="auto"/>
        <w:bottom w:val="none" w:sz="0" w:space="0" w:color="auto"/>
        <w:right w:val="none" w:sz="0" w:space="0" w:color="auto"/>
      </w:divBdr>
    </w:div>
    <w:div w:id="878973108">
      <w:bodyDiv w:val="1"/>
      <w:marLeft w:val="0"/>
      <w:marRight w:val="0"/>
      <w:marTop w:val="0"/>
      <w:marBottom w:val="0"/>
      <w:divBdr>
        <w:top w:val="none" w:sz="0" w:space="0" w:color="auto"/>
        <w:left w:val="none" w:sz="0" w:space="0" w:color="auto"/>
        <w:bottom w:val="none" w:sz="0" w:space="0" w:color="auto"/>
        <w:right w:val="none" w:sz="0" w:space="0" w:color="auto"/>
      </w:divBdr>
    </w:div>
    <w:div w:id="917638188">
      <w:bodyDiv w:val="1"/>
      <w:marLeft w:val="0"/>
      <w:marRight w:val="0"/>
      <w:marTop w:val="0"/>
      <w:marBottom w:val="0"/>
      <w:divBdr>
        <w:top w:val="none" w:sz="0" w:space="0" w:color="auto"/>
        <w:left w:val="none" w:sz="0" w:space="0" w:color="auto"/>
        <w:bottom w:val="none" w:sz="0" w:space="0" w:color="auto"/>
        <w:right w:val="none" w:sz="0" w:space="0" w:color="auto"/>
      </w:divBdr>
    </w:div>
    <w:div w:id="1131052061">
      <w:bodyDiv w:val="1"/>
      <w:marLeft w:val="0"/>
      <w:marRight w:val="0"/>
      <w:marTop w:val="0"/>
      <w:marBottom w:val="0"/>
      <w:divBdr>
        <w:top w:val="none" w:sz="0" w:space="0" w:color="auto"/>
        <w:left w:val="none" w:sz="0" w:space="0" w:color="auto"/>
        <w:bottom w:val="none" w:sz="0" w:space="0" w:color="auto"/>
        <w:right w:val="none" w:sz="0" w:space="0" w:color="auto"/>
      </w:divBdr>
    </w:div>
    <w:div w:id="1136605477">
      <w:bodyDiv w:val="1"/>
      <w:marLeft w:val="0"/>
      <w:marRight w:val="0"/>
      <w:marTop w:val="0"/>
      <w:marBottom w:val="0"/>
      <w:divBdr>
        <w:top w:val="none" w:sz="0" w:space="0" w:color="auto"/>
        <w:left w:val="none" w:sz="0" w:space="0" w:color="auto"/>
        <w:bottom w:val="none" w:sz="0" w:space="0" w:color="auto"/>
        <w:right w:val="none" w:sz="0" w:space="0" w:color="auto"/>
      </w:divBdr>
    </w:div>
    <w:div w:id="1158039792">
      <w:bodyDiv w:val="1"/>
      <w:marLeft w:val="0"/>
      <w:marRight w:val="0"/>
      <w:marTop w:val="0"/>
      <w:marBottom w:val="0"/>
      <w:divBdr>
        <w:top w:val="none" w:sz="0" w:space="0" w:color="auto"/>
        <w:left w:val="none" w:sz="0" w:space="0" w:color="auto"/>
        <w:bottom w:val="none" w:sz="0" w:space="0" w:color="auto"/>
        <w:right w:val="none" w:sz="0" w:space="0" w:color="auto"/>
      </w:divBdr>
    </w:div>
    <w:div w:id="1223059981">
      <w:bodyDiv w:val="1"/>
      <w:marLeft w:val="0"/>
      <w:marRight w:val="0"/>
      <w:marTop w:val="0"/>
      <w:marBottom w:val="0"/>
      <w:divBdr>
        <w:top w:val="none" w:sz="0" w:space="0" w:color="auto"/>
        <w:left w:val="none" w:sz="0" w:space="0" w:color="auto"/>
        <w:bottom w:val="none" w:sz="0" w:space="0" w:color="auto"/>
        <w:right w:val="none" w:sz="0" w:space="0" w:color="auto"/>
      </w:divBdr>
    </w:div>
    <w:div w:id="1274436875">
      <w:bodyDiv w:val="1"/>
      <w:marLeft w:val="0"/>
      <w:marRight w:val="0"/>
      <w:marTop w:val="0"/>
      <w:marBottom w:val="0"/>
      <w:divBdr>
        <w:top w:val="none" w:sz="0" w:space="0" w:color="auto"/>
        <w:left w:val="none" w:sz="0" w:space="0" w:color="auto"/>
        <w:bottom w:val="none" w:sz="0" w:space="0" w:color="auto"/>
        <w:right w:val="none" w:sz="0" w:space="0" w:color="auto"/>
      </w:divBdr>
    </w:div>
    <w:div w:id="1349866743">
      <w:bodyDiv w:val="1"/>
      <w:marLeft w:val="0"/>
      <w:marRight w:val="0"/>
      <w:marTop w:val="0"/>
      <w:marBottom w:val="0"/>
      <w:divBdr>
        <w:top w:val="none" w:sz="0" w:space="0" w:color="auto"/>
        <w:left w:val="none" w:sz="0" w:space="0" w:color="auto"/>
        <w:bottom w:val="none" w:sz="0" w:space="0" w:color="auto"/>
        <w:right w:val="none" w:sz="0" w:space="0" w:color="auto"/>
      </w:divBdr>
    </w:div>
    <w:div w:id="1416629824">
      <w:bodyDiv w:val="1"/>
      <w:marLeft w:val="0"/>
      <w:marRight w:val="0"/>
      <w:marTop w:val="0"/>
      <w:marBottom w:val="0"/>
      <w:divBdr>
        <w:top w:val="none" w:sz="0" w:space="0" w:color="auto"/>
        <w:left w:val="none" w:sz="0" w:space="0" w:color="auto"/>
        <w:bottom w:val="none" w:sz="0" w:space="0" w:color="auto"/>
        <w:right w:val="none" w:sz="0" w:space="0" w:color="auto"/>
      </w:divBdr>
    </w:div>
    <w:div w:id="1446654148">
      <w:bodyDiv w:val="1"/>
      <w:marLeft w:val="0"/>
      <w:marRight w:val="0"/>
      <w:marTop w:val="0"/>
      <w:marBottom w:val="0"/>
      <w:divBdr>
        <w:top w:val="none" w:sz="0" w:space="0" w:color="auto"/>
        <w:left w:val="none" w:sz="0" w:space="0" w:color="auto"/>
        <w:bottom w:val="none" w:sz="0" w:space="0" w:color="auto"/>
        <w:right w:val="none" w:sz="0" w:space="0" w:color="auto"/>
      </w:divBdr>
    </w:div>
    <w:div w:id="1496383730">
      <w:bodyDiv w:val="1"/>
      <w:marLeft w:val="0"/>
      <w:marRight w:val="0"/>
      <w:marTop w:val="0"/>
      <w:marBottom w:val="0"/>
      <w:divBdr>
        <w:top w:val="none" w:sz="0" w:space="0" w:color="auto"/>
        <w:left w:val="none" w:sz="0" w:space="0" w:color="auto"/>
        <w:bottom w:val="none" w:sz="0" w:space="0" w:color="auto"/>
        <w:right w:val="none" w:sz="0" w:space="0" w:color="auto"/>
      </w:divBdr>
    </w:div>
    <w:div w:id="1545749754">
      <w:bodyDiv w:val="1"/>
      <w:marLeft w:val="0"/>
      <w:marRight w:val="0"/>
      <w:marTop w:val="0"/>
      <w:marBottom w:val="0"/>
      <w:divBdr>
        <w:top w:val="none" w:sz="0" w:space="0" w:color="auto"/>
        <w:left w:val="none" w:sz="0" w:space="0" w:color="auto"/>
        <w:bottom w:val="none" w:sz="0" w:space="0" w:color="auto"/>
        <w:right w:val="none" w:sz="0" w:space="0" w:color="auto"/>
      </w:divBdr>
    </w:div>
    <w:div w:id="1597203699">
      <w:bodyDiv w:val="1"/>
      <w:marLeft w:val="0"/>
      <w:marRight w:val="0"/>
      <w:marTop w:val="0"/>
      <w:marBottom w:val="0"/>
      <w:divBdr>
        <w:top w:val="none" w:sz="0" w:space="0" w:color="auto"/>
        <w:left w:val="none" w:sz="0" w:space="0" w:color="auto"/>
        <w:bottom w:val="none" w:sz="0" w:space="0" w:color="auto"/>
        <w:right w:val="none" w:sz="0" w:space="0" w:color="auto"/>
      </w:divBdr>
    </w:div>
    <w:div w:id="1624995638">
      <w:bodyDiv w:val="1"/>
      <w:marLeft w:val="0"/>
      <w:marRight w:val="0"/>
      <w:marTop w:val="0"/>
      <w:marBottom w:val="0"/>
      <w:divBdr>
        <w:top w:val="none" w:sz="0" w:space="0" w:color="auto"/>
        <w:left w:val="none" w:sz="0" w:space="0" w:color="auto"/>
        <w:bottom w:val="none" w:sz="0" w:space="0" w:color="auto"/>
        <w:right w:val="none" w:sz="0" w:space="0" w:color="auto"/>
      </w:divBdr>
    </w:div>
    <w:div w:id="1665813788">
      <w:bodyDiv w:val="1"/>
      <w:marLeft w:val="0"/>
      <w:marRight w:val="0"/>
      <w:marTop w:val="0"/>
      <w:marBottom w:val="0"/>
      <w:divBdr>
        <w:top w:val="none" w:sz="0" w:space="0" w:color="auto"/>
        <w:left w:val="none" w:sz="0" w:space="0" w:color="auto"/>
        <w:bottom w:val="none" w:sz="0" w:space="0" w:color="auto"/>
        <w:right w:val="none" w:sz="0" w:space="0" w:color="auto"/>
      </w:divBdr>
    </w:div>
    <w:div w:id="1739355639">
      <w:bodyDiv w:val="1"/>
      <w:marLeft w:val="0"/>
      <w:marRight w:val="0"/>
      <w:marTop w:val="0"/>
      <w:marBottom w:val="0"/>
      <w:divBdr>
        <w:top w:val="none" w:sz="0" w:space="0" w:color="auto"/>
        <w:left w:val="none" w:sz="0" w:space="0" w:color="auto"/>
        <w:bottom w:val="none" w:sz="0" w:space="0" w:color="auto"/>
        <w:right w:val="none" w:sz="0" w:space="0" w:color="auto"/>
      </w:divBdr>
    </w:div>
    <w:div w:id="1841651636">
      <w:bodyDiv w:val="1"/>
      <w:marLeft w:val="0"/>
      <w:marRight w:val="0"/>
      <w:marTop w:val="0"/>
      <w:marBottom w:val="0"/>
      <w:divBdr>
        <w:top w:val="none" w:sz="0" w:space="0" w:color="auto"/>
        <w:left w:val="none" w:sz="0" w:space="0" w:color="auto"/>
        <w:bottom w:val="none" w:sz="0" w:space="0" w:color="auto"/>
        <w:right w:val="none" w:sz="0" w:space="0" w:color="auto"/>
      </w:divBdr>
    </w:div>
    <w:div w:id="1907834572">
      <w:bodyDiv w:val="1"/>
      <w:marLeft w:val="0"/>
      <w:marRight w:val="0"/>
      <w:marTop w:val="0"/>
      <w:marBottom w:val="0"/>
      <w:divBdr>
        <w:top w:val="none" w:sz="0" w:space="0" w:color="auto"/>
        <w:left w:val="none" w:sz="0" w:space="0" w:color="auto"/>
        <w:bottom w:val="none" w:sz="0" w:space="0" w:color="auto"/>
        <w:right w:val="none" w:sz="0" w:space="0" w:color="auto"/>
      </w:divBdr>
    </w:div>
    <w:div w:id="1940721678">
      <w:bodyDiv w:val="1"/>
      <w:marLeft w:val="0"/>
      <w:marRight w:val="0"/>
      <w:marTop w:val="0"/>
      <w:marBottom w:val="0"/>
      <w:divBdr>
        <w:top w:val="none" w:sz="0" w:space="0" w:color="auto"/>
        <w:left w:val="none" w:sz="0" w:space="0" w:color="auto"/>
        <w:bottom w:val="none" w:sz="0" w:space="0" w:color="auto"/>
        <w:right w:val="none" w:sz="0" w:space="0" w:color="auto"/>
      </w:divBdr>
    </w:div>
    <w:div w:id="1979332936">
      <w:bodyDiv w:val="1"/>
      <w:marLeft w:val="0"/>
      <w:marRight w:val="0"/>
      <w:marTop w:val="0"/>
      <w:marBottom w:val="0"/>
      <w:divBdr>
        <w:top w:val="none" w:sz="0" w:space="0" w:color="auto"/>
        <w:left w:val="none" w:sz="0" w:space="0" w:color="auto"/>
        <w:bottom w:val="none" w:sz="0" w:space="0" w:color="auto"/>
        <w:right w:val="none" w:sz="0" w:space="0" w:color="auto"/>
      </w:divBdr>
    </w:div>
    <w:div w:id="1987852782">
      <w:bodyDiv w:val="1"/>
      <w:marLeft w:val="0"/>
      <w:marRight w:val="0"/>
      <w:marTop w:val="0"/>
      <w:marBottom w:val="0"/>
      <w:divBdr>
        <w:top w:val="none" w:sz="0" w:space="0" w:color="auto"/>
        <w:left w:val="none" w:sz="0" w:space="0" w:color="auto"/>
        <w:bottom w:val="none" w:sz="0" w:space="0" w:color="auto"/>
        <w:right w:val="none" w:sz="0" w:space="0" w:color="auto"/>
      </w:divBdr>
    </w:div>
    <w:div w:id="1994143318">
      <w:bodyDiv w:val="1"/>
      <w:marLeft w:val="0"/>
      <w:marRight w:val="0"/>
      <w:marTop w:val="0"/>
      <w:marBottom w:val="0"/>
      <w:divBdr>
        <w:top w:val="none" w:sz="0" w:space="0" w:color="auto"/>
        <w:left w:val="none" w:sz="0" w:space="0" w:color="auto"/>
        <w:bottom w:val="none" w:sz="0" w:space="0" w:color="auto"/>
        <w:right w:val="none" w:sz="0" w:space="0" w:color="auto"/>
      </w:divBdr>
    </w:div>
    <w:div w:id="205314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smt.cz/strukturalni-fondy-1/vyzva-c-02-15-003-podpora-excelentnich-vyzkumnych-tymu-v" TargetMode="External"/><Relationship Id="rId18" Type="http://schemas.openxmlformats.org/officeDocument/2006/relationships/hyperlink" Target="http://www.msmt.cz/strukturalni-fondy-1/vyzva-c-02-17-050-mezinarodni-mobilita-vyzkumnych-pracovniku-1" TargetMode="External"/><Relationship Id="rId26" Type="http://schemas.openxmlformats.org/officeDocument/2006/relationships/hyperlink" Target="http://www.msmt.cz/strukturalni-fondy-1/vyzva-c-02-17-048-predaplikacni-vyzkum-pro-iti" TargetMode="External"/><Relationship Id="rId3" Type="http://schemas.openxmlformats.org/officeDocument/2006/relationships/styles" Target="styles.xml"/><Relationship Id="rId21" Type="http://schemas.openxmlformats.org/officeDocument/2006/relationships/hyperlink" Target="http://www.msmt.cz/strukturalni-fondy-1/vyzvy-c-02-16-018-rozvoj-vyzkumne-zamerenych-studijnich" TargetMode="External"/><Relationship Id="rId34" Type="http://schemas.openxmlformats.org/officeDocument/2006/relationships/hyperlink" Target="http://www.msmt.cz/strukturalni-fondy-1/vyzva-c-02-15-004-smart-akcelerator-v-prioritni-ose-2-op-vvv" TargetMode="External"/><Relationship Id="rId7" Type="http://schemas.openxmlformats.org/officeDocument/2006/relationships/footnotes" Target="footnotes.xml"/><Relationship Id="rId12" Type="http://schemas.openxmlformats.org/officeDocument/2006/relationships/hyperlink" Target="http://www.msmt.cz/strukturalni-fondy-1/vyzva-c-02-16-019-excelentni-vyzkum" TargetMode="External"/><Relationship Id="rId17" Type="http://schemas.openxmlformats.org/officeDocument/2006/relationships/hyperlink" Target="http://www.msmt.cz/strukturalni-fondy-1/vyzva-c-02-16-027-mezinarodni-mobilita-vyzkumnych-pracovniku-1" TargetMode="External"/><Relationship Id="rId25" Type="http://schemas.openxmlformats.org/officeDocument/2006/relationships/hyperlink" Target="http://www.msmt.cz/strukturalni-fondy-1/vyzva-c-02-16-025-predaplikacni-vyzkum" TargetMode="External"/><Relationship Id="rId33" Type="http://schemas.openxmlformats.org/officeDocument/2006/relationships/hyperlink" Target="http://www.msmt.cz/strukturalni-fondy-1/vyzva-c-02-17-049-dlouhodoba-mezisektorova-spoluprace-pro" TargetMode="External"/><Relationship Id="rId2" Type="http://schemas.openxmlformats.org/officeDocument/2006/relationships/numbering" Target="numbering.xml"/><Relationship Id="rId16" Type="http://schemas.openxmlformats.org/officeDocument/2006/relationships/hyperlink" Target="http://www.msmt.cz/strukturalni-fondy-1/vyzva-c-02-15-004-smart-akcelerator-v-prioritni-ose-2-op-vvv" TargetMode="External"/><Relationship Id="rId20" Type="http://schemas.openxmlformats.org/officeDocument/2006/relationships/hyperlink" Target="http://www.msmt.cz/strukturalni-fondy-1/vyzva-c-02-16-016-erdf-vyzva-pro-vysoke-skoly" TargetMode="External"/><Relationship Id="rId29" Type="http://schemas.openxmlformats.org/officeDocument/2006/relationships/hyperlink" Target="http://www.msmt.cz/strukturalni-fondy-1/vyzva-c-02-16-015-esf-vyzva-pro-vysoke-skol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smt.cz/strukturalni-fondy-1/vyzva-c-02-17-043-teaming-ii-1" TargetMode="External"/><Relationship Id="rId24" Type="http://schemas.openxmlformats.org/officeDocument/2006/relationships/hyperlink" Target="http://www.msmt.cz/strukturalni-fondy-1/vyzva-c-02-16-014-budovani-expertnich-kapacit-transfer" TargetMode="External"/><Relationship Id="rId32" Type="http://schemas.openxmlformats.org/officeDocument/2006/relationships/hyperlink" Target="http://www.msmt.cz/strukturalni-fondy-1/vyzva-c-02-16-026-dlouhodoba-mezisektorova-spoluprace-dms-1"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smt.cz/strukturalni-fondy-1/vyzva-c-02-17-050-mezinarodni-mobilita-vyzkumnych-pracovniku-1" TargetMode="External"/><Relationship Id="rId23" Type="http://schemas.openxmlformats.org/officeDocument/2006/relationships/hyperlink" Target="http://www.msmt.cz/strukturalni-fondy-1/vyzva-c-02-16-028-rozvoj-kapacit-pro-vyzkum-a-vyvoj-1" TargetMode="External"/><Relationship Id="rId28" Type="http://schemas.openxmlformats.org/officeDocument/2006/relationships/hyperlink" Target="http://www.msmt.cz/strukturalni-fondy-1/vyzva-c-02-17-049-dlouhodoba-mezisektorova-spoluprace-pro" TargetMode="External"/><Relationship Id="rId36" Type="http://schemas.openxmlformats.org/officeDocument/2006/relationships/fontTable" Target="fontTable.xml"/><Relationship Id="rId10" Type="http://schemas.openxmlformats.org/officeDocument/2006/relationships/hyperlink" Target="http://www.msmt.cz/strukturalni-fondy-1/vyzva-c-02-15-006-teaming-v-prioritni-ose-1-op-vvv" TargetMode="External"/><Relationship Id="rId19" Type="http://schemas.openxmlformats.org/officeDocument/2006/relationships/hyperlink" Target="http://www.msmt.cz/strukturalni-fondy-1/vyzva-c-02-16-015-esf-vyzva-pro-vysoke-skoly" TargetMode="External"/><Relationship Id="rId31" Type="http://schemas.openxmlformats.org/officeDocument/2006/relationships/hyperlink" Target="http://www.msmt.cz/strukturalni-fondy-1/vyzva-c-02-17-049-dlouhodoba-mezisektorova-spoluprace-p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msmt.cz/strukturalni-fondy-1/vyzva-c-02-16-027-mezinarodni-mobilita-vyzkumnych-pracovniku-1" TargetMode="External"/><Relationship Id="rId22" Type="http://schemas.openxmlformats.org/officeDocument/2006/relationships/hyperlink" Target="http://www.msmt.cz/strukturalni-fondy-1/vyzvy-c-02-16-017-vyzkumne-infrastruktury-pro-vzdelavaci" TargetMode="External"/><Relationship Id="rId27" Type="http://schemas.openxmlformats.org/officeDocument/2006/relationships/hyperlink" Target="http://www.msmt.cz/strukturalni-fondy-1/vyzva-c-02-16-026-dlouhodoba-mezisektorova-spoluprace-dms-1" TargetMode="External"/><Relationship Id="rId30" Type="http://schemas.openxmlformats.org/officeDocument/2006/relationships/hyperlink" Target="http://www.msmt.cz/strukturalni-fondy-1/vyzva-c-02-16-026-dlouhodoba-mezisektorova-spoluprace-dms-1"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80A42-45A9-47AC-BEB4-B59494DD9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63</Pages>
  <Words>20849</Words>
  <Characters>123014</Characters>
  <Application>Microsoft Office Word</Application>
  <DocSecurity>0</DocSecurity>
  <Lines>1025</Lines>
  <Paragraphs>287</Paragraphs>
  <ScaleCrop>false</ScaleCrop>
  <HeadingPairs>
    <vt:vector size="2" baseType="variant">
      <vt:variant>
        <vt:lpstr>Název</vt:lpstr>
      </vt:variant>
      <vt:variant>
        <vt:i4>1</vt:i4>
      </vt:variant>
    </vt:vector>
  </HeadingPairs>
  <TitlesOfParts>
    <vt:vector size="1" baseType="lpstr">
      <vt:lpstr>Národní politika výzkumu, vývoje a inovací České republiky na léta 2016 – 2020</vt:lpstr>
    </vt:vector>
  </TitlesOfParts>
  <LinksUpToDate>false</LinksUpToDate>
  <CharactersWithSpaces>143576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Národní politika výzkumu, vývoje a inovací České republiky na léta 2016 – 2020</dc:title>
  <dc:creator/>
  <cp:lastModifiedBy/>
  <cp:revision>1</cp:revision>
  <dcterms:created xsi:type="dcterms:W3CDTF">2018-05-03T12:05:00Z</dcterms:created>
  <dcterms:modified xsi:type="dcterms:W3CDTF">2018-05-09T12:39:00Z</dcterms:modified>
</cp:coreProperties>
</file>