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23C31" w14:textId="77777777" w:rsidR="0073702E" w:rsidRPr="00375A51" w:rsidRDefault="0001147B" w:rsidP="0001147B">
      <w:pPr>
        <w:pStyle w:val="Titulka"/>
        <w:jc w:val="right"/>
        <w:rPr>
          <w:rFonts w:cstheme="minorHAnsi"/>
        </w:rPr>
      </w:pPr>
      <w:bookmarkStart w:id="0" w:name="_GoBack"/>
      <w:bookmarkEnd w:id="0"/>
      <w:r w:rsidRPr="00375A51">
        <w:rPr>
          <w:rFonts w:cstheme="minorHAnsi"/>
          <w:sz w:val="24"/>
          <w:szCs w:val="24"/>
        </w:rPr>
        <w:t>III.</w:t>
      </w:r>
    </w:p>
    <w:p w14:paraId="3A2BE8F6" w14:textId="77777777" w:rsidR="009C33A1" w:rsidRPr="0001530D" w:rsidRDefault="009C33A1" w:rsidP="009C33A1">
      <w:pPr>
        <w:pStyle w:val="Titulka"/>
        <w:rPr>
          <w:rFonts w:cstheme="minorHAnsi"/>
        </w:rPr>
      </w:pPr>
    </w:p>
    <w:p w14:paraId="4194F1F2" w14:textId="77777777" w:rsidR="0073702E" w:rsidRPr="0001530D" w:rsidRDefault="0073702E" w:rsidP="00D32113">
      <w:pPr>
        <w:pStyle w:val="Titulka"/>
        <w:rPr>
          <w:rFonts w:cstheme="minorHAnsi"/>
        </w:rPr>
      </w:pPr>
    </w:p>
    <w:p w14:paraId="0A129CD2" w14:textId="77777777" w:rsidR="0073702E" w:rsidRPr="0001530D" w:rsidRDefault="0073702E" w:rsidP="00D32113">
      <w:pPr>
        <w:pStyle w:val="Titulka"/>
        <w:rPr>
          <w:rFonts w:cstheme="minorHAnsi"/>
        </w:rPr>
      </w:pPr>
    </w:p>
    <w:p w14:paraId="0716D7D8" w14:textId="77777777" w:rsidR="0073702E" w:rsidRPr="0001530D" w:rsidRDefault="0073702E" w:rsidP="00D32113">
      <w:pPr>
        <w:pStyle w:val="Titulka"/>
        <w:rPr>
          <w:rFonts w:cstheme="minorHAnsi"/>
        </w:rPr>
      </w:pPr>
    </w:p>
    <w:p w14:paraId="12632BC0" w14:textId="77777777" w:rsidR="00432A9B" w:rsidRPr="0001530D" w:rsidRDefault="00432A9B" w:rsidP="00987205">
      <w:pPr>
        <w:pStyle w:val="Titulka"/>
        <w:ind w:firstLine="708"/>
        <w:jc w:val="right"/>
        <w:rPr>
          <w:rFonts w:cstheme="minorHAnsi"/>
          <w:sz w:val="24"/>
          <w:szCs w:val="24"/>
        </w:rPr>
      </w:pPr>
    </w:p>
    <w:p w14:paraId="019213A9" w14:textId="77777777" w:rsidR="00432A9B" w:rsidRPr="0001530D" w:rsidRDefault="00432A9B" w:rsidP="00D32113">
      <w:pPr>
        <w:pStyle w:val="Titulka"/>
        <w:rPr>
          <w:rFonts w:cstheme="minorHAnsi"/>
          <w:b w:val="0"/>
          <w:sz w:val="32"/>
          <w:szCs w:val="32"/>
        </w:rPr>
      </w:pPr>
    </w:p>
    <w:p w14:paraId="5C08E2A1" w14:textId="77777777" w:rsidR="0073702E" w:rsidRPr="0001530D" w:rsidRDefault="0073702E" w:rsidP="00D32113">
      <w:pPr>
        <w:pStyle w:val="Titulka"/>
        <w:rPr>
          <w:rFonts w:cstheme="minorHAnsi"/>
        </w:rPr>
      </w:pPr>
    </w:p>
    <w:p w14:paraId="5BEB2915" w14:textId="2B23F6AE" w:rsidR="00720569" w:rsidRPr="0001530D" w:rsidRDefault="00D30B8C" w:rsidP="00D30B8C">
      <w:pPr>
        <w:jc w:val="center"/>
        <w:rPr>
          <w:rFonts w:cstheme="minorHAnsi"/>
          <w:b/>
        </w:rPr>
      </w:pPr>
      <w:bookmarkStart w:id="1" w:name="_Hlk504813594"/>
      <w:r w:rsidRPr="0001530D">
        <w:rPr>
          <w:rFonts w:cstheme="minorHAnsi"/>
          <w:b/>
        </w:rPr>
        <w:t>Strategická podpora rozvoje bezpečnostního výzkumu ČR 2019</w:t>
      </w:r>
      <w:r w:rsidR="00890B77">
        <w:rPr>
          <w:rFonts w:cstheme="minorHAnsi"/>
          <w:b/>
        </w:rPr>
        <w:t xml:space="preserve"> - </w:t>
      </w:r>
      <w:r w:rsidRPr="0001530D">
        <w:rPr>
          <w:rFonts w:cstheme="minorHAnsi"/>
          <w:b/>
        </w:rPr>
        <w:t>202</w:t>
      </w:r>
      <w:r w:rsidR="00C034E5">
        <w:rPr>
          <w:rFonts w:cstheme="minorHAnsi"/>
          <w:b/>
        </w:rPr>
        <w:t>5</w:t>
      </w:r>
      <w:r w:rsidRPr="0001530D">
        <w:rPr>
          <w:rFonts w:cstheme="minorHAnsi"/>
          <w:b/>
        </w:rPr>
        <w:t xml:space="preserve"> (IMPAKT 1)</w:t>
      </w:r>
      <w:bookmarkEnd w:id="1"/>
    </w:p>
    <w:p w14:paraId="6793F3D3" w14:textId="77777777" w:rsidR="00D32113" w:rsidRPr="0001530D" w:rsidRDefault="00D32113" w:rsidP="00D32113">
      <w:pPr>
        <w:pStyle w:val="Titulka"/>
        <w:rPr>
          <w:rFonts w:cstheme="minorHAnsi"/>
        </w:rPr>
      </w:pPr>
    </w:p>
    <w:p w14:paraId="31FDE6C1" w14:textId="77777777" w:rsidR="00D32113" w:rsidRPr="0001530D" w:rsidRDefault="00D32113" w:rsidP="00D32113">
      <w:pPr>
        <w:pStyle w:val="Titulka"/>
        <w:rPr>
          <w:rFonts w:cstheme="minorHAnsi"/>
        </w:rPr>
      </w:pPr>
    </w:p>
    <w:p w14:paraId="748A52AD" w14:textId="77777777" w:rsidR="00D32113" w:rsidRPr="0001530D" w:rsidRDefault="00D32113" w:rsidP="00D32113">
      <w:pPr>
        <w:pStyle w:val="Titulka"/>
        <w:rPr>
          <w:rFonts w:cstheme="minorHAnsi"/>
        </w:rPr>
      </w:pPr>
    </w:p>
    <w:p w14:paraId="7992AB82" w14:textId="77777777" w:rsidR="00D32113" w:rsidRPr="0001530D" w:rsidRDefault="00D32113" w:rsidP="00D32113">
      <w:pPr>
        <w:pStyle w:val="Titulka"/>
        <w:rPr>
          <w:rFonts w:cstheme="minorHAnsi"/>
        </w:rPr>
      </w:pPr>
    </w:p>
    <w:p w14:paraId="0ACA9364" w14:textId="77777777" w:rsidR="0050391E" w:rsidRPr="0001530D" w:rsidRDefault="0050391E" w:rsidP="00D32113">
      <w:pPr>
        <w:pStyle w:val="Titulka"/>
        <w:jc w:val="left"/>
        <w:rPr>
          <w:rFonts w:cstheme="minorHAnsi"/>
        </w:rPr>
      </w:pPr>
    </w:p>
    <w:p w14:paraId="18850BDE" w14:textId="77777777" w:rsidR="0050391E" w:rsidRPr="0001530D" w:rsidRDefault="0050391E" w:rsidP="00D32113">
      <w:pPr>
        <w:pStyle w:val="Titulka"/>
        <w:jc w:val="left"/>
        <w:rPr>
          <w:rFonts w:cstheme="minorHAnsi"/>
        </w:rPr>
      </w:pPr>
    </w:p>
    <w:p w14:paraId="43250164" w14:textId="77777777" w:rsidR="0050391E" w:rsidRPr="0001530D" w:rsidRDefault="0050391E" w:rsidP="00D32113">
      <w:pPr>
        <w:pStyle w:val="Titulka"/>
        <w:jc w:val="left"/>
        <w:rPr>
          <w:rFonts w:cstheme="minorHAnsi"/>
        </w:rPr>
      </w:pPr>
    </w:p>
    <w:p w14:paraId="7DB32693" w14:textId="77777777" w:rsidR="0050391E" w:rsidRPr="0001530D" w:rsidRDefault="0050391E" w:rsidP="00D32113">
      <w:pPr>
        <w:pStyle w:val="Titulka"/>
        <w:jc w:val="left"/>
        <w:rPr>
          <w:rFonts w:cstheme="minorHAnsi"/>
        </w:rPr>
      </w:pPr>
    </w:p>
    <w:p w14:paraId="5CDBE005" w14:textId="77777777" w:rsidR="0050391E" w:rsidRPr="0001530D" w:rsidRDefault="0050391E" w:rsidP="00D32113">
      <w:pPr>
        <w:pStyle w:val="Titulka"/>
        <w:jc w:val="left"/>
        <w:rPr>
          <w:rFonts w:cstheme="minorHAnsi"/>
        </w:rPr>
      </w:pPr>
    </w:p>
    <w:p w14:paraId="7A2DFB27" w14:textId="77777777" w:rsidR="002E563A" w:rsidRPr="0001530D" w:rsidRDefault="002E563A" w:rsidP="00D32113">
      <w:pPr>
        <w:pStyle w:val="Titulka"/>
        <w:jc w:val="left"/>
        <w:rPr>
          <w:rFonts w:cstheme="minorHAnsi"/>
        </w:rPr>
      </w:pPr>
    </w:p>
    <w:p w14:paraId="5108F11E" w14:textId="77777777" w:rsidR="002E563A" w:rsidRPr="0001530D" w:rsidRDefault="002E563A" w:rsidP="0050391E">
      <w:pPr>
        <w:jc w:val="center"/>
        <w:rPr>
          <w:rFonts w:cstheme="minorHAnsi"/>
          <w:b/>
        </w:rPr>
      </w:pPr>
    </w:p>
    <w:p w14:paraId="5F16DFBE" w14:textId="77777777" w:rsidR="0050391E" w:rsidRPr="0001530D" w:rsidRDefault="00D30B8C" w:rsidP="0050391E">
      <w:pPr>
        <w:jc w:val="center"/>
        <w:rPr>
          <w:rFonts w:cstheme="minorHAnsi"/>
          <w:b/>
        </w:rPr>
      </w:pPr>
      <w:r w:rsidRPr="0001530D">
        <w:rPr>
          <w:rFonts w:cstheme="minorHAnsi"/>
          <w:b/>
        </w:rPr>
        <w:t>Praha 2018</w:t>
      </w:r>
    </w:p>
    <w:p w14:paraId="0B925FAE" w14:textId="77777777" w:rsidR="0050391E" w:rsidRPr="0001530D" w:rsidRDefault="0050391E" w:rsidP="00D32113">
      <w:pPr>
        <w:rPr>
          <w:rFonts w:cstheme="minorHAnsi"/>
          <w:b/>
        </w:rPr>
      </w:pPr>
    </w:p>
    <w:p w14:paraId="04AA9903" w14:textId="1D697A92" w:rsidR="0007091E" w:rsidRDefault="00683E3B" w:rsidP="00D32113">
      <w:pPr>
        <w:rPr>
          <w:rFonts w:cstheme="minorHAnsi"/>
          <w:b/>
        </w:rPr>
      </w:pPr>
      <w:r w:rsidRPr="0001530D">
        <w:rPr>
          <w:rFonts w:cstheme="minorHAnsi"/>
          <w:b/>
        </w:rPr>
        <w:br w:type="page"/>
      </w:r>
    </w:p>
    <w:bookmarkStart w:id="2" w:name="_Toc512593801" w:displacedByCustomXml="next"/>
    <w:bookmarkStart w:id="3" w:name="_Toc512593912" w:displacedByCustomXml="next"/>
    <w:sdt>
      <w:sdtPr>
        <w:rPr>
          <w:rFonts w:asciiTheme="minorHAnsi" w:eastAsia="Times New Roman" w:hAnsiTheme="minorHAnsi" w:cs="Times New Roman"/>
          <w:b w:val="0"/>
          <w:bCs w:val="0"/>
          <w:color w:val="auto"/>
          <w:sz w:val="24"/>
          <w:szCs w:val="24"/>
        </w:rPr>
        <w:id w:val="1693268830"/>
        <w:docPartObj>
          <w:docPartGallery w:val="Table of Contents"/>
          <w:docPartUnique/>
        </w:docPartObj>
      </w:sdtPr>
      <w:sdtEndPr/>
      <w:sdtContent>
        <w:p w14:paraId="183E2011" w14:textId="74852205" w:rsidR="000C6642" w:rsidRPr="000C6642" w:rsidRDefault="000C6642">
          <w:pPr>
            <w:pStyle w:val="Nadpisobsahu"/>
            <w:rPr>
              <w:rFonts w:asciiTheme="minorHAnsi" w:hAnsiTheme="minorHAnsi"/>
              <w:color w:val="auto"/>
            </w:rPr>
          </w:pPr>
          <w:r w:rsidRPr="000C6642">
            <w:rPr>
              <w:rFonts w:asciiTheme="minorHAnsi" w:hAnsiTheme="minorHAnsi"/>
              <w:color w:val="auto"/>
            </w:rPr>
            <w:t>Obsah</w:t>
          </w:r>
        </w:p>
        <w:p w14:paraId="6B45477C" w14:textId="77777777" w:rsidR="005F3232" w:rsidRDefault="000C6642">
          <w:pPr>
            <w:pStyle w:val="Obsah1"/>
            <w:rPr>
              <w:rFonts w:asciiTheme="minorHAnsi" w:eastAsiaTheme="minorEastAsia" w:hAnsiTheme="minorHAnsi" w:cstheme="minorBidi"/>
              <w:b w:val="0"/>
              <w:bCs w:val="0"/>
              <w:caps w:val="0"/>
              <w:noProof/>
              <w:sz w:val="22"/>
              <w:szCs w:val="22"/>
            </w:rPr>
          </w:pPr>
          <w:r w:rsidRPr="000C6642">
            <w:fldChar w:fldCharType="begin"/>
          </w:r>
          <w:r w:rsidRPr="000C6642">
            <w:instrText xml:space="preserve"> TOC \o "1-3" \h \z \u </w:instrText>
          </w:r>
          <w:r w:rsidRPr="000C6642">
            <w:fldChar w:fldCharType="separate"/>
          </w:r>
          <w:hyperlink w:anchor="_Toc526751576" w:history="1">
            <w:r w:rsidR="005F3232" w:rsidRPr="00D150AA">
              <w:rPr>
                <w:rStyle w:val="Hypertextovodkaz"/>
                <w:noProof/>
              </w:rPr>
              <w:t>1</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Identifikační údaje</w:t>
            </w:r>
            <w:r w:rsidR="005F3232">
              <w:rPr>
                <w:noProof/>
                <w:webHidden/>
              </w:rPr>
              <w:tab/>
            </w:r>
            <w:r w:rsidR="005F3232">
              <w:rPr>
                <w:noProof/>
                <w:webHidden/>
              </w:rPr>
              <w:fldChar w:fldCharType="begin"/>
            </w:r>
            <w:r w:rsidR="005F3232">
              <w:rPr>
                <w:noProof/>
                <w:webHidden/>
              </w:rPr>
              <w:instrText xml:space="preserve"> PAGEREF _Toc526751576 \h </w:instrText>
            </w:r>
            <w:r w:rsidR="005F3232">
              <w:rPr>
                <w:noProof/>
                <w:webHidden/>
              </w:rPr>
            </w:r>
            <w:r w:rsidR="005F3232">
              <w:rPr>
                <w:noProof/>
                <w:webHidden/>
              </w:rPr>
              <w:fldChar w:fldCharType="separate"/>
            </w:r>
            <w:r w:rsidR="005F3232">
              <w:rPr>
                <w:noProof/>
                <w:webHidden/>
              </w:rPr>
              <w:t>4</w:t>
            </w:r>
            <w:r w:rsidR="005F3232">
              <w:rPr>
                <w:noProof/>
                <w:webHidden/>
              </w:rPr>
              <w:fldChar w:fldCharType="end"/>
            </w:r>
          </w:hyperlink>
        </w:p>
        <w:p w14:paraId="5BD45981" w14:textId="77777777" w:rsidR="005F3232" w:rsidRDefault="00403312">
          <w:pPr>
            <w:pStyle w:val="Obsah2"/>
            <w:rPr>
              <w:rFonts w:eastAsiaTheme="minorEastAsia" w:cstheme="minorBidi"/>
              <w:bCs w:val="0"/>
              <w:sz w:val="22"/>
              <w:szCs w:val="22"/>
            </w:rPr>
          </w:pPr>
          <w:hyperlink w:anchor="_Toc526751577" w:history="1">
            <w:r w:rsidR="005F3232" w:rsidRPr="00D150AA">
              <w:rPr>
                <w:rStyle w:val="Hypertextovodkaz"/>
              </w:rPr>
              <w:t>1.1</w:t>
            </w:r>
            <w:r w:rsidR="005F3232">
              <w:rPr>
                <w:rFonts w:eastAsiaTheme="minorEastAsia" w:cstheme="minorBidi"/>
                <w:bCs w:val="0"/>
                <w:sz w:val="22"/>
                <w:szCs w:val="22"/>
              </w:rPr>
              <w:tab/>
            </w:r>
            <w:r w:rsidR="005F3232" w:rsidRPr="00D150AA">
              <w:rPr>
                <w:rStyle w:val="Hypertextovodkaz"/>
              </w:rPr>
              <w:t>Název Programu</w:t>
            </w:r>
            <w:r w:rsidR="005F3232">
              <w:rPr>
                <w:webHidden/>
              </w:rPr>
              <w:tab/>
            </w:r>
            <w:r w:rsidR="005F3232">
              <w:rPr>
                <w:webHidden/>
              </w:rPr>
              <w:fldChar w:fldCharType="begin"/>
            </w:r>
            <w:r w:rsidR="005F3232">
              <w:rPr>
                <w:webHidden/>
              </w:rPr>
              <w:instrText xml:space="preserve"> PAGEREF _Toc526751577 \h </w:instrText>
            </w:r>
            <w:r w:rsidR="005F3232">
              <w:rPr>
                <w:webHidden/>
              </w:rPr>
            </w:r>
            <w:r w:rsidR="005F3232">
              <w:rPr>
                <w:webHidden/>
              </w:rPr>
              <w:fldChar w:fldCharType="separate"/>
            </w:r>
            <w:r w:rsidR="005F3232">
              <w:rPr>
                <w:webHidden/>
              </w:rPr>
              <w:t>4</w:t>
            </w:r>
            <w:r w:rsidR="005F3232">
              <w:rPr>
                <w:webHidden/>
              </w:rPr>
              <w:fldChar w:fldCharType="end"/>
            </w:r>
          </w:hyperlink>
        </w:p>
        <w:p w14:paraId="7C7A94A2" w14:textId="77777777" w:rsidR="005F3232" w:rsidRDefault="00403312">
          <w:pPr>
            <w:pStyle w:val="Obsah2"/>
            <w:rPr>
              <w:rFonts w:eastAsiaTheme="minorEastAsia" w:cstheme="minorBidi"/>
              <w:bCs w:val="0"/>
              <w:sz w:val="22"/>
              <w:szCs w:val="22"/>
            </w:rPr>
          </w:pPr>
          <w:hyperlink w:anchor="_Toc526751578" w:history="1">
            <w:r w:rsidR="005F3232" w:rsidRPr="00D150AA">
              <w:rPr>
                <w:rStyle w:val="Hypertextovodkaz"/>
              </w:rPr>
              <w:t>1.2</w:t>
            </w:r>
            <w:r w:rsidR="005F3232">
              <w:rPr>
                <w:rFonts w:eastAsiaTheme="minorEastAsia" w:cstheme="minorBidi"/>
                <w:bCs w:val="0"/>
                <w:sz w:val="22"/>
                <w:szCs w:val="22"/>
              </w:rPr>
              <w:tab/>
            </w:r>
            <w:r w:rsidR="005F3232" w:rsidRPr="00D150AA">
              <w:rPr>
                <w:rStyle w:val="Hypertextovodkaz"/>
              </w:rPr>
              <w:t>Právní rámec Programu</w:t>
            </w:r>
            <w:r w:rsidR="005F3232">
              <w:rPr>
                <w:webHidden/>
              </w:rPr>
              <w:tab/>
            </w:r>
            <w:r w:rsidR="005F3232">
              <w:rPr>
                <w:webHidden/>
              </w:rPr>
              <w:fldChar w:fldCharType="begin"/>
            </w:r>
            <w:r w:rsidR="005F3232">
              <w:rPr>
                <w:webHidden/>
              </w:rPr>
              <w:instrText xml:space="preserve"> PAGEREF _Toc526751578 \h </w:instrText>
            </w:r>
            <w:r w:rsidR="005F3232">
              <w:rPr>
                <w:webHidden/>
              </w:rPr>
            </w:r>
            <w:r w:rsidR="005F3232">
              <w:rPr>
                <w:webHidden/>
              </w:rPr>
              <w:fldChar w:fldCharType="separate"/>
            </w:r>
            <w:r w:rsidR="005F3232">
              <w:rPr>
                <w:webHidden/>
              </w:rPr>
              <w:t>4</w:t>
            </w:r>
            <w:r w:rsidR="005F3232">
              <w:rPr>
                <w:webHidden/>
              </w:rPr>
              <w:fldChar w:fldCharType="end"/>
            </w:r>
          </w:hyperlink>
        </w:p>
        <w:p w14:paraId="05A504D7" w14:textId="77777777" w:rsidR="005F3232" w:rsidRDefault="00403312">
          <w:pPr>
            <w:pStyle w:val="Obsah2"/>
            <w:rPr>
              <w:rFonts w:eastAsiaTheme="minorEastAsia" w:cstheme="minorBidi"/>
              <w:bCs w:val="0"/>
              <w:sz w:val="22"/>
              <w:szCs w:val="22"/>
            </w:rPr>
          </w:pPr>
          <w:hyperlink w:anchor="_Toc526751579" w:history="1">
            <w:r w:rsidR="005F3232" w:rsidRPr="00D150AA">
              <w:rPr>
                <w:rStyle w:val="Hypertextovodkaz"/>
              </w:rPr>
              <w:t>1.3</w:t>
            </w:r>
            <w:r w:rsidR="005F3232">
              <w:rPr>
                <w:rFonts w:eastAsiaTheme="minorEastAsia" w:cstheme="minorBidi"/>
                <w:bCs w:val="0"/>
                <w:sz w:val="22"/>
                <w:szCs w:val="22"/>
              </w:rPr>
              <w:tab/>
            </w:r>
            <w:r w:rsidR="005F3232" w:rsidRPr="00D150AA">
              <w:rPr>
                <w:rStyle w:val="Hypertextovodkaz"/>
              </w:rPr>
              <w:t>Identifikační kód Programu</w:t>
            </w:r>
            <w:r w:rsidR="005F3232">
              <w:rPr>
                <w:webHidden/>
              </w:rPr>
              <w:tab/>
            </w:r>
            <w:r w:rsidR="005F3232">
              <w:rPr>
                <w:webHidden/>
              </w:rPr>
              <w:fldChar w:fldCharType="begin"/>
            </w:r>
            <w:r w:rsidR="005F3232">
              <w:rPr>
                <w:webHidden/>
              </w:rPr>
              <w:instrText xml:space="preserve"> PAGEREF _Toc526751579 \h </w:instrText>
            </w:r>
            <w:r w:rsidR="005F3232">
              <w:rPr>
                <w:webHidden/>
              </w:rPr>
            </w:r>
            <w:r w:rsidR="005F3232">
              <w:rPr>
                <w:webHidden/>
              </w:rPr>
              <w:fldChar w:fldCharType="separate"/>
            </w:r>
            <w:r w:rsidR="005F3232">
              <w:rPr>
                <w:webHidden/>
              </w:rPr>
              <w:t>4</w:t>
            </w:r>
            <w:r w:rsidR="005F3232">
              <w:rPr>
                <w:webHidden/>
              </w:rPr>
              <w:fldChar w:fldCharType="end"/>
            </w:r>
          </w:hyperlink>
        </w:p>
        <w:p w14:paraId="26B7547E" w14:textId="77777777" w:rsidR="005F3232" w:rsidRDefault="00403312">
          <w:pPr>
            <w:pStyle w:val="Obsah2"/>
            <w:rPr>
              <w:rFonts w:eastAsiaTheme="minorEastAsia" w:cstheme="minorBidi"/>
              <w:bCs w:val="0"/>
              <w:sz w:val="22"/>
              <w:szCs w:val="22"/>
            </w:rPr>
          </w:pPr>
          <w:hyperlink w:anchor="_Toc526751580" w:history="1">
            <w:r w:rsidR="005F3232" w:rsidRPr="00D150AA">
              <w:rPr>
                <w:rStyle w:val="Hypertextovodkaz"/>
              </w:rPr>
              <w:t>1.4</w:t>
            </w:r>
            <w:r w:rsidR="005F3232">
              <w:rPr>
                <w:rFonts w:eastAsiaTheme="minorEastAsia" w:cstheme="minorBidi"/>
                <w:bCs w:val="0"/>
                <w:sz w:val="22"/>
                <w:szCs w:val="22"/>
              </w:rPr>
              <w:tab/>
            </w:r>
            <w:r w:rsidR="005F3232" w:rsidRPr="00D150AA">
              <w:rPr>
                <w:rStyle w:val="Hypertextovodkaz"/>
              </w:rPr>
              <w:t>Doba trvání a termín vyhlášení Programu</w:t>
            </w:r>
            <w:r w:rsidR="005F3232">
              <w:rPr>
                <w:webHidden/>
              </w:rPr>
              <w:tab/>
            </w:r>
            <w:r w:rsidR="005F3232">
              <w:rPr>
                <w:webHidden/>
              </w:rPr>
              <w:fldChar w:fldCharType="begin"/>
            </w:r>
            <w:r w:rsidR="005F3232">
              <w:rPr>
                <w:webHidden/>
              </w:rPr>
              <w:instrText xml:space="preserve"> PAGEREF _Toc526751580 \h </w:instrText>
            </w:r>
            <w:r w:rsidR="005F3232">
              <w:rPr>
                <w:webHidden/>
              </w:rPr>
            </w:r>
            <w:r w:rsidR="005F3232">
              <w:rPr>
                <w:webHidden/>
              </w:rPr>
              <w:fldChar w:fldCharType="separate"/>
            </w:r>
            <w:r w:rsidR="005F3232">
              <w:rPr>
                <w:webHidden/>
              </w:rPr>
              <w:t>4</w:t>
            </w:r>
            <w:r w:rsidR="005F3232">
              <w:rPr>
                <w:webHidden/>
              </w:rPr>
              <w:fldChar w:fldCharType="end"/>
            </w:r>
          </w:hyperlink>
        </w:p>
        <w:p w14:paraId="62313BF0" w14:textId="77777777" w:rsidR="005F3232" w:rsidRDefault="00403312">
          <w:pPr>
            <w:pStyle w:val="Obsah2"/>
            <w:rPr>
              <w:rFonts w:eastAsiaTheme="minorEastAsia" w:cstheme="minorBidi"/>
              <w:bCs w:val="0"/>
              <w:sz w:val="22"/>
              <w:szCs w:val="22"/>
            </w:rPr>
          </w:pPr>
          <w:hyperlink w:anchor="_Toc526751581" w:history="1">
            <w:r w:rsidR="005F3232" w:rsidRPr="00D150AA">
              <w:rPr>
                <w:rStyle w:val="Hypertextovodkaz"/>
              </w:rPr>
              <w:t>1.5</w:t>
            </w:r>
            <w:r w:rsidR="005F3232">
              <w:rPr>
                <w:rFonts w:eastAsiaTheme="minorEastAsia" w:cstheme="minorBidi"/>
                <w:bCs w:val="0"/>
                <w:sz w:val="22"/>
                <w:szCs w:val="22"/>
              </w:rPr>
              <w:tab/>
            </w:r>
            <w:r w:rsidR="005F3232" w:rsidRPr="00D150AA">
              <w:rPr>
                <w:rStyle w:val="Hypertextovodkaz"/>
              </w:rPr>
              <w:t>Poskytovatel veřejné podpory</w:t>
            </w:r>
            <w:r w:rsidR="005F3232">
              <w:rPr>
                <w:webHidden/>
              </w:rPr>
              <w:tab/>
            </w:r>
            <w:r w:rsidR="005F3232">
              <w:rPr>
                <w:webHidden/>
              </w:rPr>
              <w:fldChar w:fldCharType="begin"/>
            </w:r>
            <w:r w:rsidR="005F3232">
              <w:rPr>
                <w:webHidden/>
              </w:rPr>
              <w:instrText xml:space="preserve"> PAGEREF _Toc526751581 \h </w:instrText>
            </w:r>
            <w:r w:rsidR="005F3232">
              <w:rPr>
                <w:webHidden/>
              </w:rPr>
            </w:r>
            <w:r w:rsidR="005F3232">
              <w:rPr>
                <w:webHidden/>
              </w:rPr>
              <w:fldChar w:fldCharType="separate"/>
            </w:r>
            <w:r w:rsidR="005F3232">
              <w:rPr>
                <w:webHidden/>
              </w:rPr>
              <w:t>4</w:t>
            </w:r>
            <w:r w:rsidR="005F3232">
              <w:rPr>
                <w:webHidden/>
              </w:rPr>
              <w:fldChar w:fldCharType="end"/>
            </w:r>
          </w:hyperlink>
        </w:p>
        <w:p w14:paraId="15D5620C" w14:textId="77777777" w:rsidR="005F3232" w:rsidRDefault="00403312">
          <w:pPr>
            <w:pStyle w:val="Obsah2"/>
            <w:rPr>
              <w:rFonts w:eastAsiaTheme="minorEastAsia" w:cstheme="minorBidi"/>
              <w:bCs w:val="0"/>
              <w:sz w:val="22"/>
              <w:szCs w:val="22"/>
            </w:rPr>
          </w:pPr>
          <w:hyperlink w:anchor="_Toc526751582" w:history="1">
            <w:r w:rsidR="005F3232" w:rsidRPr="00D150AA">
              <w:rPr>
                <w:rStyle w:val="Hypertextovodkaz"/>
              </w:rPr>
              <w:t>1.6</w:t>
            </w:r>
            <w:r w:rsidR="005F3232">
              <w:rPr>
                <w:rFonts w:eastAsiaTheme="minorEastAsia" w:cstheme="minorBidi"/>
                <w:bCs w:val="0"/>
                <w:sz w:val="22"/>
                <w:szCs w:val="22"/>
              </w:rPr>
              <w:tab/>
            </w:r>
            <w:r w:rsidR="005F3232" w:rsidRPr="00D150AA">
              <w:rPr>
                <w:rStyle w:val="Hypertextovodkaz"/>
              </w:rPr>
              <w:t>Kategorizace charakteru výzkumu</w:t>
            </w:r>
            <w:r w:rsidR="005F3232">
              <w:rPr>
                <w:webHidden/>
              </w:rPr>
              <w:tab/>
            </w:r>
            <w:r w:rsidR="005F3232">
              <w:rPr>
                <w:webHidden/>
              </w:rPr>
              <w:fldChar w:fldCharType="begin"/>
            </w:r>
            <w:r w:rsidR="005F3232">
              <w:rPr>
                <w:webHidden/>
              </w:rPr>
              <w:instrText xml:space="preserve"> PAGEREF _Toc526751582 \h </w:instrText>
            </w:r>
            <w:r w:rsidR="005F3232">
              <w:rPr>
                <w:webHidden/>
              </w:rPr>
            </w:r>
            <w:r w:rsidR="005F3232">
              <w:rPr>
                <w:webHidden/>
              </w:rPr>
              <w:fldChar w:fldCharType="separate"/>
            </w:r>
            <w:r w:rsidR="005F3232">
              <w:rPr>
                <w:webHidden/>
              </w:rPr>
              <w:t>4</w:t>
            </w:r>
            <w:r w:rsidR="005F3232">
              <w:rPr>
                <w:webHidden/>
              </w:rPr>
              <w:fldChar w:fldCharType="end"/>
            </w:r>
          </w:hyperlink>
        </w:p>
        <w:p w14:paraId="361F2380"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583" w:history="1">
            <w:r w:rsidR="005F3232" w:rsidRPr="00D150AA">
              <w:rPr>
                <w:rStyle w:val="Hypertextovodkaz"/>
                <w:noProof/>
              </w:rPr>
              <w:t>2</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Poslání a odůvodnění Programu</w:t>
            </w:r>
            <w:r w:rsidR="005F3232">
              <w:rPr>
                <w:noProof/>
                <w:webHidden/>
              </w:rPr>
              <w:tab/>
            </w:r>
            <w:r w:rsidR="005F3232">
              <w:rPr>
                <w:noProof/>
                <w:webHidden/>
              </w:rPr>
              <w:fldChar w:fldCharType="begin"/>
            </w:r>
            <w:r w:rsidR="005F3232">
              <w:rPr>
                <w:noProof/>
                <w:webHidden/>
              </w:rPr>
              <w:instrText xml:space="preserve"> PAGEREF _Toc526751583 \h </w:instrText>
            </w:r>
            <w:r w:rsidR="005F3232">
              <w:rPr>
                <w:noProof/>
                <w:webHidden/>
              </w:rPr>
            </w:r>
            <w:r w:rsidR="005F3232">
              <w:rPr>
                <w:noProof/>
                <w:webHidden/>
              </w:rPr>
              <w:fldChar w:fldCharType="separate"/>
            </w:r>
            <w:r w:rsidR="005F3232">
              <w:rPr>
                <w:noProof/>
                <w:webHidden/>
              </w:rPr>
              <w:t>5</w:t>
            </w:r>
            <w:r w:rsidR="005F3232">
              <w:rPr>
                <w:noProof/>
                <w:webHidden/>
              </w:rPr>
              <w:fldChar w:fldCharType="end"/>
            </w:r>
          </w:hyperlink>
        </w:p>
        <w:p w14:paraId="63A1C7BB" w14:textId="77777777" w:rsidR="005F3232" w:rsidRDefault="00403312">
          <w:pPr>
            <w:pStyle w:val="Obsah2"/>
            <w:rPr>
              <w:rFonts w:eastAsiaTheme="minorEastAsia" w:cstheme="minorBidi"/>
              <w:bCs w:val="0"/>
              <w:sz w:val="22"/>
              <w:szCs w:val="22"/>
            </w:rPr>
          </w:pPr>
          <w:hyperlink w:anchor="_Toc526751584" w:history="1">
            <w:r w:rsidR="005F3232" w:rsidRPr="00D150AA">
              <w:rPr>
                <w:rStyle w:val="Hypertextovodkaz"/>
              </w:rPr>
              <w:t>2.1</w:t>
            </w:r>
            <w:r w:rsidR="005F3232">
              <w:rPr>
                <w:rFonts w:eastAsiaTheme="minorEastAsia" w:cstheme="minorBidi"/>
                <w:bCs w:val="0"/>
                <w:sz w:val="22"/>
                <w:szCs w:val="22"/>
              </w:rPr>
              <w:tab/>
            </w:r>
            <w:r w:rsidR="005F3232" w:rsidRPr="00D150AA">
              <w:rPr>
                <w:rStyle w:val="Hypertextovodkaz"/>
              </w:rPr>
              <w:t>Poslání</w:t>
            </w:r>
            <w:r w:rsidR="005F3232">
              <w:rPr>
                <w:webHidden/>
              </w:rPr>
              <w:tab/>
            </w:r>
            <w:r w:rsidR="005F3232">
              <w:rPr>
                <w:webHidden/>
              </w:rPr>
              <w:fldChar w:fldCharType="begin"/>
            </w:r>
            <w:r w:rsidR="005F3232">
              <w:rPr>
                <w:webHidden/>
              </w:rPr>
              <w:instrText xml:space="preserve"> PAGEREF _Toc526751584 \h </w:instrText>
            </w:r>
            <w:r w:rsidR="005F3232">
              <w:rPr>
                <w:webHidden/>
              </w:rPr>
            </w:r>
            <w:r w:rsidR="005F3232">
              <w:rPr>
                <w:webHidden/>
              </w:rPr>
              <w:fldChar w:fldCharType="separate"/>
            </w:r>
            <w:r w:rsidR="005F3232">
              <w:rPr>
                <w:webHidden/>
              </w:rPr>
              <w:t>5</w:t>
            </w:r>
            <w:r w:rsidR="005F3232">
              <w:rPr>
                <w:webHidden/>
              </w:rPr>
              <w:fldChar w:fldCharType="end"/>
            </w:r>
          </w:hyperlink>
        </w:p>
        <w:p w14:paraId="50782FCB" w14:textId="77777777" w:rsidR="005F3232" w:rsidRDefault="00403312">
          <w:pPr>
            <w:pStyle w:val="Obsah2"/>
            <w:rPr>
              <w:rFonts w:eastAsiaTheme="minorEastAsia" w:cstheme="minorBidi"/>
              <w:bCs w:val="0"/>
              <w:sz w:val="22"/>
              <w:szCs w:val="22"/>
            </w:rPr>
          </w:pPr>
          <w:hyperlink w:anchor="_Toc526751585" w:history="1">
            <w:r w:rsidR="005F3232" w:rsidRPr="00D150AA">
              <w:rPr>
                <w:rStyle w:val="Hypertextovodkaz"/>
              </w:rPr>
              <w:t>2.2</w:t>
            </w:r>
            <w:r w:rsidR="005F3232">
              <w:rPr>
                <w:rFonts w:eastAsiaTheme="minorEastAsia" w:cstheme="minorBidi"/>
                <w:bCs w:val="0"/>
                <w:sz w:val="22"/>
                <w:szCs w:val="22"/>
              </w:rPr>
              <w:tab/>
            </w:r>
            <w:r w:rsidR="005F3232" w:rsidRPr="00D150AA">
              <w:rPr>
                <w:rStyle w:val="Hypertextovodkaz"/>
              </w:rPr>
              <w:t>Odůvodnění</w:t>
            </w:r>
            <w:r w:rsidR="005F3232">
              <w:rPr>
                <w:webHidden/>
              </w:rPr>
              <w:tab/>
            </w:r>
            <w:r w:rsidR="005F3232">
              <w:rPr>
                <w:webHidden/>
              </w:rPr>
              <w:fldChar w:fldCharType="begin"/>
            </w:r>
            <w:r w:rsidR="005F3232">
              <w:rPr>
                <w:webHidden/>
              </w:rPr>
              <w:instrText xml:space="preserve"> PAGEREF _Toc526751585 \h </w:instrText>
            </w:r>
            <w:r w:rsidR="005F3232">
              <w:rPr>
                <w:webHidden/>
              </w:rPr>
            </w:r>
            <w:r w:rsidR="005F3232">
              <w:rPr>
                <w:webHidden/>
              </w:rPr>
              <w:fldChar w:fldCharType="separate"/>
            </w:r>
            <w:r w:rsidR="005F3232">
              <w:rPr>
                <w:webHidden/>
              </w:rPr>
              <w:t>5</w:t>
            </w:r>
            <w:r w:rsidR="005F3232">
              <w:rPr>
                <w:webHidden/>
              </w:rPr>
              <w:fldChar w:fldCharType="end"/>
            </w:r>
          </w:hyperlink>
        </w:p>
        <w:p w14:paraId="2DCE56F0" w14:textId="77777777" w:rsidR="005F3232" w:rsidRDefault="00403312">
          <w:pPr>
            <w:pStyle w:val="Obsah2"/>
            <w:rPr>
              <w:rFonts w:eastAsiaTheme="minorEastAsia" w:cstheme="minorBidi"/>
              <w:bCs w:val="0"/>
              <w:sz w:val="22"/>
              <w:szCs w:val="22"/>
            </w:rPr>
          </w:pPr>
          <w:hyperlink w:anchor="_Toc526751586" w:history="1">
            <w:r w:rsidR="005F3232" w:rsidRPr="00D150AA">
              <w:rPr>
                <w:rStyle w:val="Hypertextovodkaz"/>
              </w:rPr>
              <w:t>2.3</w:t>
            </w:r>
            <w:r w:rsidR="005F3232">
              <w:rPr>
                <w:rFonts w:eastAsiaTheme="minorEastAsia" w:cstheme="minorBidi"/>
                <w:bCs w:val="0"/>
                <w:sz w:val="22"/>
                <w:szCs w:val="22"/>
              </w:rPr>
              <w:tab/>
            </w:r>
            <w:r w:rsidR="005F3232" w:rsidRPr="00D150AA">
              <w:rPr>
                <w:rStyle w:val="Hypertextovodkaz"/>
              </w:rPr>
              <w:t>Analýza řešené problematiky</w:t>
            </w:r>
            <w:r w:rsidR="005F3232">
              <w:rPr>
                <w:webHidden/>
              </w:rPr>
              <w:tab/>
            </w:r>
            <w:r w:rsidR="005F3232">
              <w:rPr>
                <w:webHidden/>
              </w:rPr>
              <w:fldChar w:fldCharType="begin"/>
            </w:r>
            <w:r w:rsidR="005F3232">
              <w:rPr>
                <w:webHidden/>
              </w:rPr>
              <w:instrText xml:space="preserve"> PAGEREF _Toc526751586 \h </w:instrText>
            </w:r>
            <w:r w:rsidR="005F3232">
              <w:rPr>
                <w:webHidden/>
              </w:rPr>
            </w:r>
            <w:r w:rsidR="005F3232">
              <w:rPr>
                <w:webHidden/>
              </w:rPr>
              <w:fldChar w:fldCharType="separate"/>
            </w:r>
            <w:r w:rsidR="005F3232">
              <w:rPr>
                <w:webHidden/>
              </w:rPr>
              <w:t>6</w:t>
            </w:r>
            <w:r w:rsidR="005F3232">
              <w:rPr>
                <w:webHidden/>
              </w:rPr>
              <w:fldChar w:fldCharType="end"/>
            </w:r>
          </w:hyperlink>
        </w:p>
        <w:p w14:paraId="5FEA0702" w14:textId="77777777" w:rsidR="005F3232" w:rsidRDefault="00403312">
          <w:pPr>
            <w:pStyle w:val="Obsah3"/>
            <w:tabs>
              <w:tab w:val="left" w:pos="960"/>
              <w:tab w:val="right" w:leader="dot" w:pos="9062"/>
            </w:tabs>
            <w:rPr>
              <w:rFonts w:eastAsiaTheme="minorEastAsia" w:cstheme="minorBidi"/>
              <w:noProof/>
              <w:sz w:val="22"/>
              <w:szCs w:val="22"/>
            </w:rPr>
          </w:pPr>
          <w:hyperlink w:anchor="_Toc526751587" w:history="1">
            <w:r w:rsidR="005F3232" w:rsidRPr="00D150AA">
              <w:rPr>
                <w:rStyle w:val="Hypertextovodkaz"/>
                <w:noProof/>
              </w:rPr>
              <w:t>2.3.1</w:t>
            </w:r>
            <w:r w:rsidR="005F3232">
              <w:rPr>
                <w:rFonts w:eastAsiaTheme="minorEastAsia" w:cstheme="minorBidi"/>
                <w:noProof/>
                <w:sz w:val="22"/>
                <w:szCs w:val="22"/>
              </w:rPr>
              <w:tab/>
            </w:r>
            <w:r w:rsidR="005F3232" w:rsidRPr="00D150AA">
              <w:rPr>
                <w:rStyle w:val="Hypertextovodkaz"/>
                <w:noProof/>
              </w:rPr>
              <w:t>Vazba na priority Národní politiky VaVaI</w:t>
            </w:r>
            <w:r w:rsidR="005F3232">
              <w:rPr>
                <w:noProof/>
                <w:webHidden/>
              </w:rPr>
              <w:tab/>
            </w:r>
            <w:r w:rsidR="005F3232">
              <w:rPr>
                <w:noProof/>
                <w:webHidden/>
              </w:rPr>
              <w:fldChar w:fldCharType="begin"/>
            </w:r>
            <w:r w:rsidR="005F3232">
              <w:rPr>
                <w:noProof/>
                <w:webHidden/>
              </w:rPr>
              <w:instrText xml:space="preserve"> PAGEREF _Toc526751587 \h </w:instrText>
            </w:r>
            <w:r w:rsidR="005F3232">
              <w:rPr>
                <w:noProof/>
                <w:webHidden/>
              </w:rPr>
            </w:r>
            <w:r w:rsidR="005F3232">
              <w:rPr>
                <w:noProof/>
                <w:webHidden/>
              </w:rPr>
              <w:fldChar w:fldCharType="separate"/>
            </w:r>
            <w:r w:rsidR="005F3232">
              <w:rPr>
                <w:noProof/>
                <w:webHidden/>
              </w:rPr>
              <w:t>6</w:t>
            </w:r>
            <w:r w:rsidR="005F3232">
              <w:rPr>
                <w:noProof/>
                <w:webHidden/>
              </w:rPr>
              <w:fldChar w:fldCharType="end"/>
            </w:r>
          </w:hyperlink>
        </w:p>
        <w:p w14:paraId="301BBF0E" w14:textId="77777777" w:rsidR="005F3232" w:rsidRDefault="00403312">
          <w:pPr>
            <w:pStyle w:val="Obsah3"/>
            <w:tabs>
              <w:tab w:val="left" w:pos="960"/>
              <w:tab w:val="right" w:leader="dot" w:pos="9062"/>
            </w:tabs>
            <w:rPr>
              <w:rFonts w:eastAsiaTheme="minorEastAsia" w:cstheme="minorBidi"/>
              <w:noProof/>
              <w:sz w:val="22"/>
              <w:szCs w:val="22"/>
            </w:rPr>
          </w:pPr>
          <w:hyperlink w:anchor="_Toc526751588" w:history="1">
            <w:r w:rsidR="005F3232" w:rsidRPr="00D150AA">
              <w:rPr>
                <w:rStyle w:val="Hypertextovodkaz"/>
                <w:noProof/>
              </w:rPr>
              <w:t>2.3.2</w:t>
            </w:r>
            <w:r w:rsidR="005F3232">
              <w:rPr>
                <w:rFonts w:eastAsiaTheme="minorEastAsia" w:cstheme="minorBidi"/>
                <w:noProof/>
                <w:sz w:val="22"/>
                <w:szCs w:val="22"/>
              </w:rPr>
              <w:tab/>
            </w:r>
            <w:r w:rsidR="005F3232" w:rsidRPr="00D150AA">
              <w:rPr>
                <w:rStyle w:val="Hypertextovodkaz"/>
                <w:noProof/>
              </w:rPr>
              <w:t>Vazba na priority bezpečnostní politiky</w:t>
            </w:r>
            <w:r w:rsidR="005F3232">
              <w:rPr>
                <w:noProof/>
                <w:webHidden/>
              </w:rPr>
              <w:tab/>
            </w:r>
            <w:r w:rsidR="005F3232">
              <w:rPr>
                <w:noProof/>
                <w:webHidden/>
              </w:rPr>
              <w:fldChar w:fldCharType="begin"/>
            </w:r>
            <w:r w:rsidR="005F3232">
              <w:rPr>
                <w:noProof/>
                <w:webHidden/>
              </w:rPr>
              <w:instrText xml:space="preserve"> PAGEREF _Toc526751588 \h </w:instrText>
            </w:r>
            <w:r w:rsidR="005F3232">
              <w:rPr>
                <w:noProof/>
                <w:webHidden/>
              </w:rPr>
            </w:r>
            <w:r w:rsidR="005F3232">
              <w:rPr>
                <w:noProof/>
                <w:webHidden/>
              </w:rPr>
              <w:fldChar w:fldCharType="separate"/>
            </w:r>
            <w:r w:rsidR="005F3232">
              <w:rPr>
                <w:noProof/>
                <w:webHidden/>
              </w:rPr>
              <w:t>7</w:t>
            </w:r>
            <w:r w:rsidR="005F3232">
              <w:rPr>
                <w:noProof/>
                <w:webHidden/>
              </w:rPr>
              <w:fldChar w:fldCharType="end"/>
            </w:r>
          </w:hyperlink>
        </w:p>
        <w:p w14:paraId="337D4212" w14:textId="77777777" w:rsidR="005F3232" w:rsidRDefault="00403312">
          <w:pPr>
            <w:pStyle w:val="Obsah2"/>
            <w:rPr>
              <w:rFonts w:eastAsiaTheme="minorEastAsia" w:cstheme="minorBidi"/>
              <w:bCs w:val="0"/>
              <w:sz w:val="22"/>
              <w:szCs w:val="22"/>
            </w:rPr>
          </w:pPr>
          <w:hyperlink w:anchor="_Toc526751589" w:history="1">
            <w:r w:rsidR="005F3232" w:rsidRPr="00D150AA">
              <w:rPr>
                <w:rStyle w:val="Hypertextovodkaz"/>
              </w:rPr>
              <w:t>2.4</w:t>
            </w:r>
            <w:r w:rsidR="005F3232">
              <w:rPr>
                <w:rFonts w:eastAsiaTheme="minorEastAsia" w:cstheme="minorBidi"/>
                <w:bCs w:val="0"/>
                <w:sz w:val="22"/>
                <w:szCs w:val="22"/>
              </w:rPr>
              <w:tab/>
            </w:r>
            <w:r w:rsidR="005F3232" w:rsidRPr="00D150AA">
              <w:rPr>
                <w:rStyle w:val="Hypertextovodkaz"/>
              </w:rPr>
              <w:t>Současný stav řešení problematiky bezpečnostního výzkumu v ČR a v zahraničí</w:t>
            </w:r>
            <w:r w:rsidR="005F3232">
              <w:rPr>
                <w:webHidden/>
              </w:rPr>
              <w:tab/>
            </w:r>
            <w:r w:rsidR="005F3232">
              <w:rPr>
                <w:webHidden/>
              </w:rPr>
              <w:fldChar w:fldCharType="begin"/>
            </w:r>
            <w:r w:rsidR="005F3232">
              <w:rPr>
                <w:webHidden/>
              </w:rPr>
              <w:instrText xml:space="preserve"> PAGEREF _Toc526751589 \h </w:instrText>
            </w:r>
            <w:r w:rsidR="005F3232">
              <w:rPr>
                <w:webHidden/>
              </w:rPr>
            </w:r>
            <w:r w:rsidR="005F3232">
              <w:rPr>
                <w:webHidden/>
              </w:rPr>
              <w:fldChar w:fldCharType="separate"/>
            </w:r>
            <w:r w:rsidR="005F3232">
              <w:rPr>
                <w:webHidden/>
              </w:rPr>
              <w:t>9</w:t>
            </w:r>
            <w:r w:rsidR="005F3232">
              <w:rPr>
                <w:webHidden/>
              </w:rPr>
              <w:fldChar w:fldCharType="end"/>
            </w:r>
          </w:hyperlink>
        </w:p>
        <w:p w14:paraId="675C790A"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590" w:history="1">
            <w:r w:rsidR="005F3232" w:rsidRPr="00D150AA">
              <w:rPr>
                <w:rStyle w:val="Hypertextovodkaz"/>
                <w:noProof/>
              </w:rPr>
              <w:t>3</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Cíle a očekávané přínosy Programu</w:t>
            </w:r>
            <w:r w:rsidR="005F3232">
              <w:rPr>
                <w:noProof/>
                <w:webHidden/>
              </w:rPr>
              <w:tab/>
            </w:r>
            <w:r w:rsidR="005F3232">
              <w:rPr>
                <w:noProof/>
                <w:webHidden/>
              </w:rPr>
              <w:fldChar w:fldCharType="begin"/>
            </w:r>
            <w:r w:rsidR="005F3232">
              <w:rPr>
                <w:noProof/>
                <w:webHidden/>
              </w:rPr>
              <w:instrText xml:space="preserve"> PAGEREF _Toc526751590 \h </w:instrText>
            </w:r>
            <w:r w:rsidR="005F3232">
              <w:rPr>
                <w:noProof/>
                <w:webHidden/>
              </w:rPr>
            </w:r>
            <w:r w:rsidR="005F3232">
              <w:rPr>
                <w:noProof/>
                <w:webHidden/>
              </w:rPr>
              <w:fldChar w:fldCharType="separate"/>
            </w:r>
            <w:r w:rsidR="005F3232">
              <w:rPr>
                <w:noProof/>
                <w:webHidden/>
              </w:rPr>
              <w:t>11</w:t>
            </w:r>
            <w:r w:rsidR="005F3232">
              <w:rPr>
                <w:noProof/>
                <w:webHidden/>
              </w:rPr>
              <w:fldChar w:fldCharType="end"/>
            </w:r>
          </w:hyperlink>
        </w:p>
        <w:p w14:paraId="619C5FEE" w14:textId="77777777" w:rsidR="005F3232" w:rsidRDefault="00403312">
          <w:pPr>
            <w:pStyle w:val="Obsah2"/>
            <w:rPr>
              <w:rFonts w:eastAsiaTheme="minorEastAsia" w:cstheme="minorBidi"/>
              <w:bCs w:val="0"/>
              <w:sz w:val="22"/>
              <w:szCs w:val="22"/>
            </w:rPr>
          </w:pPr>
          <w:hyperlink w:anchor="_Toc526751591" w:history="1">
            <w:r w:rsidR="005F3232" w:rsidRPr="00D150AA">
              <w:rPr>
                <w:rStyle w:val="Hypertextovodkaz"/>
              </w:rPr>
              <w:t>3.1</w:t>
            </w:r>
            <w:r w:rsidR="005F3232">
              <w:rPr>
                <w:rFonts w:eastAsiaTheme="minorEastAsia" w:cstheme="minorBidi"/>
                <w:bCs w:val="0"/>
                <w:sz w:val="22"/>
                <w:szCs w:val="22"/>
              </w:rPr>
              <w:tab/>
            </w:r>
            <w:r w:rsidR="005F3232" w:rsidRPr="00D150AA">
              <w:rPr>
                <w:rStyle w:val="Hypertextovodkaz"/>
              </w:rPr>
              <w:t>Hlavní cíl</w:t>
            </w:r>
            <w:r w:rsidR="005F3232">
              <w:rPr>
                <w:webHidden/>
              </w:rPr>
              <w:tab/>
            </w:r>
            <w:r w:rsidR="005F3232">
              <w:rPr>
                <w:webHidden/>
              </w:rPr>
              <w:fldChar w:fldCharType="begin"/>
            </w:r>
            <w:r w:rsidR="005F3232">
              <w:rPr>
                <w:webHidden/>
              </w:rPr>
              <w:instrText xml:space="preserve"> PAGEREF _Toc526751591 \h </w:instrText>
            </w:r>
            <w:r w:rsidR="005F3232">
              <w:rPr>
                <w:webHidden/>
              </w:rPr>
            </w:r>
            <w:r w:rsidR="005F3232">
              <w:rPr>
                <w:webHidden/>
              </w:rPr>
              <w:fldChar w:fldCharType="separate"/>
            </w:r>
            <w:r w:rsidR="005F3232">
              <w:rPr>
                <w:webHidden/>
              </w:rPr>
              <w:t>11</w:t>
            </w:r>
            <w:r w:rsidR="005F3232">
              <w:rPr>
                <w:webHidden/>
              </w:rPr>
              <w:fldChar w:fldCharType="end"/>
            </w:r>
          </w:hyperlink>
        </w:p>
        <w:p w14:paraId="47190B7F" w14:textId="77777777" w:rsidR="005F3232" w:rsidRDefault="00403312">
          <w:pPr>
            <w:pStyle w:val="Obsah2"/>
            <w:rPr>
              <w:rFonts w:eastAsiaTheme="minorEastAsia" w:cstheme="minorBidi"/>
              <w:bCs w:val="0"/>
              <w:sz w:val="22"/>
              <w:szCs w:val="22"/>
            </w:rPr>
          </w:pPr>
          <w:hyperlink w:anchor="_Toc526751592" w:history="1">
            <w:r w:rsidR="005F3232" w:rsidRPr="00D150AA">
              <w:rPr>
                <w:rStyle w:val="Hypertextovodkaz"/>
              </w:rPr>
              <w:t>3.2</w:t>
            </w:r>
            <w:r w:rsidR="005F3232">
              <w:rPr>
                <w:rFonts w:eastAsiaTheme="minorEastAsia" w:cstheme="minorBidi"/>
                <w:bCs w:val="0"/>
                <w:sz w:val="22"/>
                <w:szCs w:val="22"/>
              </w:rPr>
              <w:tab/>
            </w:r>
            <w:r w:rsidR="005F3232" w:rsidRPr="00D150AA">
              <w:rPr>
                <w:rStyle w:val="Hypertextovodkaz"/>
              </w:rPr>
              <w:t>Očekávané přínosy Programu</w:t>
            </w:r>
            <w:r w:rsidR="005F3232">
              <w:rPr>
                <w:webHidden/>
              </w:rPr>
              <w:tab/>
            </w:r>
            <w:r w:rsidR="005F3232">
              <w:rPr>
                <w:webHidden/>
              </w:rPr>
              <w:fldChar w:fldCharType="begin"/>
            </w:r>
            <w:r w:rsidR="005F3232">
              <w:rPr>
                <w:webHidden/>
              </w:rPr>
              <w:instrText xml:space="preserve"> PAGEREF _Toc526751592 \h </w:instrText>
            </w:r>
            <w:r w:rsidR="005F3232">
              <w:rPr>
                <w:webHidden/>
              </w:rPr>
            </w:r>
            <w:r w:rsidR="005F3232">
              <w:rPr>
                <w:webHidden/>
              </w:rPr>
              <w:fldChar w:fldCharType="separate"/>
            </w:r>
            <w:r w:rsidR="005F3232">
              <w:rPr>
                <w:webHidden/>
              </w:rPr>
              <w:t>11</w:t>
            </w:r>
            <w:r w:rsidR="005F3232">
              <w:rPr>
                <w:webHidden/>
              </w:rPr>
              <w:fldChar w:fldCharType="end"/>
            </w:r>
          </w:hyperlink>
        </w:p>
        <w:p w14:paraId="26DADF67"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593" w:history="1">
            <w:r w:rsidR="005F3232" w:rsidRPr="00D150AA">
              <w:rPr>
                <w:rStyle w:val="Hypertextovodkaz"/>
                <w:noProof/>
              </w:rPr>
              <w:t>4</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Financování Programu</w:t>
            </w:r>
            <w:r w:rsidR="005F3232">
              <w:rPr>
                <w:noProof/>
                <w:webHidden/>
              </w:rPr>
              <w:tab/>
            </w:r>
            <w:r w:rsidR="005F3232">
              <w:rPr>
                <w:noProof/>
                <w:webHidden/>
              </w:rPr>
              <w:fldChar w:fldCharType="begin"/>
            </w:r>
            <w:r w:rsidR="005F3232">
              <w:rPr>
                <w:noProof/>
                <w:webHidden/>
              </w:rPr>
              <w:instrText xml:space="preserve"> PAGEREF _Toc526751593 \h </w:instrText>
            </w:r>
            <w:r w:rsidR="005F3232">
              <w:rPr>
                <w:noProof/>
                <w:webHidden/>
              </w:rPr>
            </w:r>
            <w:r w:rsidR="005F3232">
              <w:rPr>
                <w:noProof/>
                <w:webHidden/>
              </w:rPr>
              <w:fldChar w:fldCharType="separate"/>
            </w:r>
            <w:r w:rsidR="005F3232">
              <w:rPr>
                <w:noProof/>
                <w:webHidden/>
              </w:rPr>
              <w:t>12</w:t>
            </w:r>
            <w:r w:rsidR="005F3232">
              <w:rPr>
                <w:noProof/>
                <w:webHidden/>
              </w:rPr>
              <w:fldChar w:fldCharType="end"/>
            </w:r>
          </w:hyperlink>
        </w:p>
        <w:p w14:paraId="35B94B35" w14:textId="77777777" w:rsidR="005F3232" w:rsidRDefault="00403312">
          <w:pPr>
            <w:pStyle w:val="Obsah2"/>
            <w:rPr>
              <w:rFonts w:eastAsiaTheme="minorEastAsia" w:cstheme="minorBidi"/>
              <w:bCs w:val="0"/>
              <w:sz w:val="22"/>
              <w:szCs w:val="22"/>
            </w:rPr>
          </w:pPr>
          <w:hyperlink w:anchor="_Toc526751594" w:history="1">
            <w:r w:rsidR="005F3232" w:rsidRPr="00D150AA">
              <w:rPr>
                <w:rStyle w:val="Hypertextovodkaz"/>
              </w:rPr>
              <w:t>4.1</w:t>
            </w:r>
            <w:r w:rsidR="005F3232">
              <w:rPr>
                <w:rFonts w:eastAsiaTheme="minorEastAsia" w:cstheme="minorBidi"/>
                <w:bCs w:val="0"/>
                <w:sz w:val="22"/>
                <w:szCs w:val="22"/>
              </w:rPr>
              <w:tab/>
            </w:r>
            <w:r w:rsidR="005F3232" w:rsidRPr="00D150AA">
              <w:rPr>
                <w:rStyle w:val="Hypertextovodkaz"/>
              </w:rPr>
              <w:t>Celkové výdaje na Program</w:t>
            </w:r>
            <w:r w:rsidR="005F3232">
              <w:rPr>
                <w:webHidden/>
              </w:rPr>
              <w:tab/>
            </w:r>
            <w:r w:rsidR="005F3232">
              <w:rPr>
                <w:webHidden/>
              </w:rPr>
              <w:fldChar w:fldCharType="begin"/>
            </w:r>
            <w:r w:rsidR="005F3232">
              <w:rPr>
                <w:webHidden/>
              </w:rPr>
              <w:instrText xml:space="preserve"> PAGEREF _Toc526751594 \h </w:instrText>
            </w:r>
            <w:r w:rsidR="005F3232">
              <w:rPr>
                <w:webHidden/>
              </w:rPr>
            </w:r>
            <w:r w:rsidR="005F3232">
              <w:rPr>
                <w:webHidden/>
              </w:rPr>
              <w:fldChar w:fldCharType="separate"/>
            </w:r>
            <w:r w:rsidR="005F3232">
              <w:rPr>
                <w:webHidden/>
              </w:rPr>
              <w:t>12</w:t>
            </w:r>
            <w:r w:rsidR="005F3232">
              <w:rPr>
                <w:webHidden/>
              </w:rPr>
              <w:fldChar w:fldCharType="end"/>
            </w:r>
          </w:hyperlink>
        </w:p>
        <w:p w14:paraId="20871376"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595" w:history="1">
            <w:r w:rsidR="005F3232" w:rsidRPr="00D150AA">
              <w:rPr>
                <w:rStyle w:val="Hypertextovodkaz"/>
                <w:noProof/>
              </w:rPr>
              <w:t>5</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Podprogram 1 – Společné výzkumné projekty</w:t>
            </w:r>
            <w:r w:rsidR="005F3232">
              <w:rPr>
                <w:noProof/>
                <w:webHidden/>
              </w:rPr>
              <w:tab/>
            </w:r>
            <w:r w:rsidR="005F3232">
              <w:rPr>
                <w:noProof/>
                <w:webHidden/>
              </w:rPr>
              <w:fldChar w:fldCharType="begin"/>
            </w:r>
            <w:r w:rsidR="005F3232">
              <w:rPr>
                <w:noProof/>
                <w:webHidden/>
              </w:rPr>
              <w:instrText xml:space="preserve"> PAGEREF _Toc526751595 \h </w:instrText>
            </w:r>
            <w:r w:rsidR="005F3232">
              <w:rPr>
                <w:noProof/>
                <w:webHidden/>
              </w:rPr>
            </w:r>
            <w:r w:rsidR="005F3232">
              <w:rPr>
                <w:noProof/>
                <w:webHidden/>
              </w:rPr>
              <w:fldChar w:fldCharType="separate"/>
            </w:r>
            <w:r w:rsidR="005F3232">
              <w:rPr>
                <w:noProof/>
                <w:webHidden/>
              </w:rPr>
              <w:t>12</w:t>
            </w:r>
            <w:r w:rsidR="005F3232">
              <w:rPr>
                <w:noProof/>
                <w:webHidden/>
              </w:rPr>
              <w:fldChar w:fldCharType="end"/>
            </w:r>
          </w:hyperlink>
        </w:p>
        <w:p w14:paraId="79025C39" w14:textId="77777777" w:rsidR="005F3232" w:rsidRDefault="00403312">
          <w:pPr>
            <w:pStyle w:val="Obsah2"/>
            <w:rPr>
              <w:rFonts w:eastAsiaTheme="minorEastAsia" w:cstheme="minorBidi"/>
              <w:bCs w:val="0"/>
              <w:sz w:val="22"/>
              <w:szCs w:val="22"/>
            </w:rPr>
          </w:pPr>
          <w:hyperlink w:anchor="_Toc526751596" w:history="1">
            <w:r w:rsidR="005F3232" w:rsidRPr="00D150AA">
              <w:rPr>
                <w:rStyle w:val="Hypertextovodkaz"/>
              </w:rPr>
              <w:t>5.1</w:t>
            </w:r>
            <w:r w:rsidR="005F3232">
              <w:rPr>
                <w:rFonts w:eastAsiaTheme="minorEastAsia" w:cstheme="minorBidi"/>
                <w:bCs w:val="0"/>
                <w:sz w:val="22"/>
                <w:szCs w:val="22"/>
              </w:rPr>
              <w:tab/>
            </w:r>
            <w:r w:rsidR="005F3232" w:rsidRPr="00D150AA">
              <w:rPr>
                <w:rStyle w:val="Hypertextovodkaz"/>
              </w:rPr>
              <w:t>Cíl a zaměření Podprogramu 1</w:t>
            </w:r>
            <w:r w:rsidR="005F3232">
              <w:rPr>
                <w:webHidden/>
              </w:rPr>
              <w:tab/>
            </w:r>
            <w:r w:rsidR="005F3232">
              <w:rPr>
                <w:webHidden/>
              </w:rPr>
              <w:fldChar w:fldCharType="begin"/>
            </w:r>
            <w:r w:rsidR="005F3232">
              <w:rPr>
                <w:webHidden/>
              </w:rPr>
              <w:instrText xml:space="preserve"> PAGEREF _Toc526751596 \h </w:instrText>
            </w:r>
            <w:r w:rsidR="005F3232">
              <w:rPr>
                <w:webHidden/>
              </w:rPr>
            </w:r>
            <w:r w:rsidR="005F3232">
              <w:rPr>
                <w:webHidden/>
              </w:rPr>
              <w:fldChar w:fldCharType="separate"/>
            </w:r>
            <w:r w:rsidR="005F3232">
              <w:rPr>
                <w:webHidden/>
              </w:rPr>
              <w:t>12</w:t>
            </w:r>
            <w:r w:rsidR="005F3232">
              <w:rPr>
                <w:webHidden/>
              </w:rPr>
              <w:fldChar w:fldCharType="end"/>
            </w:r>
          </w:hyperlink>
        </w:p>
        <w:p w14:paraId="6A98E60C" w14:textId="77777777" w:rsidR="005F3232" w:rsidRDefault="00403312">
          <w:pPr>
            <w:pStyle w:val="Obsah2"/>
            <w:rPr>
              <w:rFonts w:eastAsiaTheme="minorEastAsia" w:cstheme="minorBidi"/>
              <w:bCs w:val="0"/>
              <w:sz w:val="22"/>
              <w:szCs w:val="22"/>
            </w:rPr>
          </w:pPr>
          <w:hyperlink w:anchor="_Toc526751597" w:history="1">
            <w:r w:rsidR="005F3232" w:rsidRPr="00D150AA">
              <w:rPr>
                <w:rStyle w:val="Hypertextovodkaz"/>
              </w:rPr>
              <w:t>5.2</w:t>
            </w:r>
            <w:r w:rsidR="005F3232">
              <w:rPr>
                <w:rFonts w:eastAsiaTheme="minorEastAsia" w:cstheme="minorBidi"/>
                <w:bCs w:val="0"/>
                <w:sz w:val="22"/>
                <w:szCs w:val="22"/>
              </w:rPr>
              <w:tab/>
            </w:r>
            <w:r w:rsidR="005F3232" w:rsidRPr="00D150AA">
              <w:rPr>
                <w:rStyle w:val="Hypertextovodkaz"/>
              </w:rPr>
              <w:t>Očekávané přínosy Podprogramu 1</w:t>
            </w:r>
            <w:r w:rsidR="005F3232">
              <w:rPr>
                <w:webHidden/>
              </w:rPr>
              <w:tab/>
            </w:r>
            <w:r w:rsidR="005F3232">
              <w:rPr>
                <w:webHidden/>
              </w:rPr>
              <w:fldChar w:fldCharType="begin"/>
            </w:r>
            <w:r w:rsidR="005F3232">
              <w:rPr>
                <w:webHidden/>
              </w:rPr>
              <w:instrText xml:space="preserve"> PAGEREF _Toc526751597 \h </w:instrText>
            </w:r>
            <w:r w:rsidR="005F3232">
              <w:rPr>
                <w:webHidden/>
              </w:rPr>
            </w:r>
            <w:r w:rsidR="005F3232">
              <w:rPr>
                <w:webHidden/>
              </w:rPr>
              <w:fldChar w:fldCharType="separate"/>
            </w:r>
            <w:r w:rsidR="005F3232">
              <w:rPr>
                <w:webHidden/>
              </w:rPr>
              <w:t>13</w:t>
            </w:r>
            <w:r w:rsidR="005F3232">
              <w:rPr>
                <w:webHidden/>
              </w:rPr>
              <w:fldChar w:fldCharType="end"/>
            </w:r>
          </w:hyperlink>
        </w:p>
        <w:p w14:paraId="06BE5792" w14:textId="77777777" w:rsidR="005F3232" w:rsidRDefault="00403312">
          <w:pPr>
            <w:pStyle w:val="Obsah2"/>
            <w:rPr>
              <w:rFonts w:eastAsiaTheme="minorEastAsia" w:cstheme="minorBidi"/>
              <w:bCs w:val="0"/>
              <w:sz w:val="22"/>
              <w:szCs w:val="22"/>
            </w:rPr>
          </w:pPr>
          <w:hyperlink w:anchor="_Toc526751598" w:history="1">
            <w:r w:rsidR="005F3232" w:rsidRPr="00D150AA">
              <w:rPr>
                <w:rStyle w:val="Hypertextovodkaz"/>
              </w:rPr>
              <w:t>5.3</w:t>
            </w:r>
            <w:r w:rsidR="005F3232">
              <w:rPr>
                <w:rFonts w:eastAsiaTheme="minorEastAsia" w:cstheme="minorBidi"/>
                <w:bCs w:val="0"/>
                <w:sz w:val="22"/>
                <w:szCs w:val="22"/>
              </w:rPr>
              <w:tab/>
            </w:r>
            <w:r w:rsidR="005F3232" w:rsidRPr="00D150AA">
              <w:rPr>
                <w:rStyle w:val="Hypertextovodkaz"/>
              </w:rPr>
              <w:t>Výdaje na Podprogram 1</w:t>
            </w:r>
            <w:r w:rsidR="005F3232">
              <w:rPr>
                <w:webHidden/>
              </w:rPr>
              <w:tab/>
            </w:r>
            <w:r w:rsidR="005F3232">
              <w:rPr>
                <w:webHidden/>
              </w:rPr>
              <w:fldChar w:fldCharType="begin"/>
            </w:r>
            <w:r w:rsidR="005F3232">
              <w:rPr>
                <w:webHidden/>
              </w:rPr>
              <w:instrText xml:space="preserve"> PAGEREF _Toc526751598 \h </w:instrText>
            </w:r>
            <w:r w:rsidR="005F3232">
              <w:rPr>
                <w:webHidden/>
              </w:rPr>
            </w:r>
            <w:r w:rsidR="005F3232">
              <w:rPr>
                <w:webHidden/>
              </w:rPr>
              <w:fldChar w:fldCharType="separate"/>
            </w:r>
            <w:r w:rsidR="005F3232">
              <w:rPr>
                <w:webHidden/>
              </w:rPr>
              <w:t>14</w:t>
            </w:r>
            <w:r w:rsidR="005F3232">
              <w:rPr>
                <w:webHidden/>
              </w:rPr>
              <w:fldChar w:fldCharType="end"/>
            </w:r>
          </w:hyperlink>
        </w:p>
        <w:p w14:paraId="4F321D28" w14:textId="77777777" w:rsidR="005F3232" w:rsidRDefault="00403312">
          <w:pPr>
            <w:pStyle w:val="Obsah2"/>
            <w:rPr>
              <w:rFonts w:eastAsiaTheme="minorEastAsia" w:cstheme="minorBidi"/>
              <w:bCs w:val="0"/>
              <w:sz w:val="22"/>
              <w:szCs w:val="22"/>
            </w:rPr>
          </w:pPr>
          <w:hyperlink w:anchor="_Toc526751599" w:history="1">
            <w:r w:rsidR="005F3232" w:rsidRPr="00D150AA">
              <w:rPr>
                <w:rStyle w:val="Hypertextovodkaz"/>
              </w:rPr>
              <w:t>5.4</w:t>
            </w:r>
            <w:r w:rsidR="005F3232">
              <w:rPr>
                <w:rFonts w:eastAsiaTheme="minorEastAsia" w:cstheme="minorBidi"/>
                <w:bCs w:val="0"/>
                <w:sz w:val="22"/>
                <w:szCs w:val="22"/>
              </w:rPr>
              <w:tab/>
            </w:r>
            <w:r w:rsidR="005F3232" w:rsidRPr="00D150AA">
              <w:rPr>
                <w:rStyle w:val="Hypertextovodkaz"/>
              </w:rPr>
              <w:t>Harmonogram Podprogramu 1</w:t>
            </w:r>
            <w:r w:rsidR="005F3232">
              <w:rPr>
                <w:webHidden/>
              </w:rPr>
              <w:tab/>
            </w:r>
            <w:r w:rsidR="005F3232">
              <w:rPr>
                <w:webHidden/>
              </w:rPr>
              <w:fldChar w:fldCharType="begin"/>
            </w:r>
            <w:r w:rsidR="005F3232">
              <w:rPr>
                <w:webHidden/>
              </w:rPr>
              <w:instrText xml:space="preserve"> PAGEREF _Toc526751599 \h </w:instrText>
            </w:r>
            <w:r w:rsidR="005F3232">
              <w:rPr>
                <w:webHidden/>
              </w:rPr>
            </w:r>
            <w:r w:rsidR="005F3232">
              <w:rPr>
                <w:webHidden/>
              </w:rPr>
              <w:fldChar w:fldCharType="separate"/>
            </w:r>
            <w:r w:rsidR="005F3232">
              <w:rPr>
                <w:webHidden/>
              </w:rPr>
              <w:t>14</w:t>
            </w:r>
            <w:r w:rsidR="005F3232">
              <w:rPr>
                <w:webHidden/>
              </w:rPr>
              <w:fldChar w:fldCharType="end"/>
            </w:r>
          </w:hyperlink>
        </w:p>
        <w:p w14:paraId="50956C4F"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00" w:history="1">
            <w:r w:rsidR="005F3232" w:rsidRPr="00D150AA">
              <w:rPr>
                <w:rStyle w:val="Hypertextovodkaz"/>
                <w:noProof/>
              </w:rPr>
              <w:t>6</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Podprogram 2 - Rozvoj lidských zdrojů pro bezpečnostní výzkum</w:t>
            </w:r>
            <w:r w:rsidR="005F3232">
              <w:rPr>
                <w:noProof/>
                <w:webHidden/>
              </w:rPr>
              <w:tab/>
            </w:r>
            <w:r w:rsidR="005F3232">
              <w:rPr>
                <w:noProof/>
                <w:webHidden/>
              </w:rPr>
              <w:fldChar w:fldCharType="begin"/>
            </w:r>
            <w:r w:rsidR="005F3232">
              <w:rPr>
                <w:noProof/>
                <w:webHidden/>
              </w:rPr>
              <w:instrText xml:space="preserve"> PAGEREF _Toc526751600 \h </w:instrText>
            </w:r>
            <w:r w:rsidR="005F3232">
              <w:rPr>
                <w:noProof/>
                <w:webHidden/>
              </w:rPr>
            </w:r>
            <w:r w:rsidR="005F3232">
              <w:rPr>
                <w:noProof/>
                <w:webHidden/>
              </w:rPr>
              <w:fldChar w:fldCharType="separate"/>
            </w:r>
            <w:r w:rsidR="005F3232">
              <w:rPr>
                <w:noProof/>
                <w:webHidden/>
              </w:rPr>
              <w:t>15</w:t>
            </w:r>
            <w:r w:rsidR="005F3232">
              <w:rPr>
                <w:noProof/>
                <w:webHidden/>
              </w:rPr>
              <w:fldChar w:fldCharType="end"/>
            </w:r>
          </w:hyperlink>
        </w:p>
        <w:p w14:paraId="0F68F84E" w14:textId="77777777" w:rsidR="005F3232" w:rsidRDefault="00403312">
          <w:pPr>
            <w:pStyle w:val="Obsah2"/>
            <w:rPr>
              <w:rFonts w:eastAsiaTheme="minorEastAsia" w:cstheme="minorBidi"/>
              <w:bCs w:val="0"/>
              <w:sz w:val="22"/>
              <w:szCs w:val="22"/>
            </w:rPr>
          </w:pPr>
          <w:hyperlink w:anchor="_Toc526751601" w:history="1">
            <w:r w:rsidR="005F3232" w:rsidRPr="00D150AA">
              <w:rPr>
                <w:rStyle w:val="Hypertextovodkaz"/>
              </w:rPr>
              <w:t>6.1</w:t>
            </w:r>
            <w:r w:rsidR="005F3232">
              <w:rPr>
                <w:rFonts w:eastAsiaTheme="minorEastAsia" w:cstheme="minorBidi"/>
                <w:bCs w:val="0"/>
                <w:sz w:val="22"/>
                <w:szCs w:val="22"/>
              </w:rPr>
              <w:tab/>
            </w:r>
            <w:r w:rsidR="005F3232" w:rsidRPr="00D150AA">
              <w:rPr>
                <w:rStyle w:val="Hypertextovodkaz"/>
              </w:rPr>
              <w:t>Cíl a zaměření Podprogramu 2</w:t>
            </w:r>
            <w:r w:rsidR="005F3232">
              <w:rPr>
                <w:webHidden/>
              </w:rPr>
              <w:tab/>
            </w:r>
            <w:r w:rsidR="005F3232">
              <w:rPr>
                <w:webHidden/>
              </w:rPr>
              <w:fldChar w:fldCharType="begin"/>
            </w:r>
            <w:r w:rsidR="005F3232">
              <w:rPr>
                <w:webHidden/>
              </w:rPr>
              <w:instrText xml:space="preserve"> PAGEREF _Toc526751601 \h </w:instrText>
            </w:r>
            <w:r w:rsidR="005F3232">
              <w:rPr>
                <w:webHidden/>
              </w:rPr>
            </w:r>
            <w:r w:rsidR="005F3232">
              <w:rPr>
                <w:webHidden/>
              </w:rPr>
              <w:fldChar w:fldCharType="separate"/>
            </w:r>
            <w:r w:rsidR="005F3232">
              <w:rPr>
                <w:webHidden/>
              </w:rPr>
              <w:t>15</w:t>
            </w:r>
            <w:r w:rsidR="005F3232">
              <w:rPr>
                <w:webHidden/>
              </w:rPr>
              <w:fldChar w:fldCharType="end"/>
            </w:r>
          </w:hyperlink>
        </w:p>
        <w:p w14:paraId="490A8780" w14:textId="77777777" w:rsidR="005F3232" w:rsidRDefault="00403312">
          <w:pPr>
            <w:pStyle w:val="Obsah2"/>
            <w:rPr>
              <w:rFonts w:eastAsiaTheme="minorEastAsia" w:cstheme="minorBidi"/>
              <w:bCs w:val="0"/>
              <w:sz w:val="22"/>
              <w:szCs w:val="22"/>
            </w:rPr>
          </w:pPr>
          <w:hyperlink w:anchor="_Toc526751602" w:history="1">
            <w:r w:rsidR="005F3232" w:rsidRPr="00D150AA">
              <w:rPr>
                <w:rStyle w:val="Hypertextovodkaz"/>
              </w:rPr>
              <w:t>6.2</w:t>
            </w:r>
            <w:r w:rsidR="005F3232">
              <w:rPr>
                <w:rFonts w:eastAsiaTheme="minorEastAsia" w:cstheme="minorBidi"/>
                <w:bCs w:val="0"/>
                <w:sz w:val="22"/>
                <w:szCs w:val="22"/>
              </w:rPr>
              <w:tab/>
            </w:r>
            <w:r w:rsidR="005F3232" w:rsidRPr="00D150AA">
              <w:rPr>
                <w:rStyle w:val="Hypertextovodkaz"/>
              </w:rPr>
              <w:t>Očekávané přínosy Podprogramu 2</w:t>
            </w:r>
            <w:r w:rsidR="005F3232">
              <w:rPr>
                <w:webHidden/>
              </w:rPr>
              <w:tab/>
            </w:r>
            <w:r w:rsidR="005F3232">
              <w:rPr>
                <w:webHidden/>
              </w:rPr>
              <w:fldChar w:fldCharType="begin"/>
            </w:r>
            <w:r w:rsidR="005F3232">
              <w:rPr>
                <w:webHidden/>
              </w:rPr>
              <w:instrText xml:space="preserve"> PAGEREF _Toc526751602 \h </w:instrText>
            </w:r>
            <w:r w:rsidR="005F3232">
              <w:rPr>
                <w:webHidden/>
              </w:rPr>
            </w:r>
            <w:r w:rsidR="005F3232">
              <w:rPr>
                <w:webHidden/>
              </w:rPr>
              <w:fldChar w:fldCharType="separate"/>
            </w:r>
            <w:r w:rsidR="005F3232">
              <w:rPr>
                <w:webHidden/>
              </w:rPr>
              <w:t>15</w:t>
            </w:r>
            <w:r w:rsidR="005F3232">
              <w:rPr>
                <w:webHidden/>
              </w:rPr>
              <w:fldChar w:fldCharType="end"/>
            </w:r>
          </w:hyperlink>
        </w:p>
        <w:p w14:paraId="33FD1810" w14:textId="77777777" w:rsidR="005F3232" w:rsidRDefault="00403312">
          <w:pPr>
            <w:pStyle w:val="Obsah2"/>
            <w:rPr>
              <w:rFonts w:eastAsiaTheme="minorEastAsia" w:cstheme="minorBidi"/>
              <w:bCs w:val="0"/>
              <w:sz w:val="22"/>
              <w:szCs w:val="22"/>
            </w:rPr>
          </w:pPr>
          <w:hyperlink w:anchor="_Toc526751603" w:history="1">
            <w:r w:rsidR="005F3232" w:rsidRPr="00D150AA">
              <w:rPr>
                <w:rStyle w:val="Hypertextovodkaz"/>
              </w:rPr>
              <w:t>6.3</w:t>
            </w:r>
            <w:r w:rsidR="005F3232">
              <w:rPr>
                <w:rFonts w:eastAsiaTheme="minorEastAsia" w:cstheme="minorBidi"/>
                <w:bCs w:val="0"/>
                <w:sz w:val="22"/>
                <w:szCs w:val="22"/>
              </w:rPr>
              <w:tab/>
            </w:r>
            <w:r w:rsidR="005F3232" w:rsidRPr="00D150AA">
              <w:rPr>
                <w:rStyle w:val="Hypertextovodkaz"/>
              </w:rPr>
              <w:t>Výdaje na Podprogram 2</w:t>
            </w:r>
            <w:r w:rsidR="005F3232">
              <w:rPr>
                <w:webHidden/>
              </w:rPr>
              <w:tab/>
            </w:r>
            <w:r w:rsidR="005F3232">
              <w:rPr>
                <w:webHidden/>
              </w:rPr>
              <w:fldChar w:fldCharType="begin"/>
            </w:r>
            <w:r w:rsidR="005F3232">
              <w:rPr>
                <w:webHidden/>
              </w:rPr>
              <w:instrText xml:space="preserve"> PAGEREF _Toc526751603 \h </w:instrText>
            </w:r>
            <w:r w:rsidR="005F3232">
              <w:rPr>
                <w:webHidden/>
              </w:rPr>
            </w:r>
            <w:r w:rsidR="005F3232">
              <w:rPr>
                <w:webHidden/>
              </w:rPr>
              <w:fldChar w:fldCharType="separate"/>
            </w:r>
            <w:r w:rsidR="005F3232">
              <w:rPr>
                <w:webHidden/>
              </w:rPr>
              <w:t>16</w:t>
            </w:r>
            <w:r w:rsidR="005F3232">
              <w:rPr>
                <w:webHidden/>
              </w:rPr>
              <w:fldChar w:fldCharType="end"/>
            </w:r>
          </w:hyperlink>
        </w:p>
        <w:p w14:paraId="0F90DA22" w14:textId="77777777" w:rsidR="005F3232" w:rsidRDefault="00403312">
          <w:pPr>
            <w:pStyle w:val="Obsah2"/>
            <w:rPr>
              <w:rFonts w:eastAsiaTheme="minorEastAsia" w:cstheme="minorBidi"/>
              <w:bCs w:val="0"/>
              <w:sz w:val="22"/>
              <w:szCs w:val="22"/>
            </w:rPr>
          </w:pPr>
          <w:hyperlink w:anchor="_Toc526751604" w:history="1">
            <w:r w:rsidR="005F3232" w:rsidRPr="00D150AA">
              <w:rPr>
                <w:rStyle w:val="Hypertextovodkaz"/>
              </w:rPr>
              <w:t>6.4</w:t>
            </w:r>
            <w:r w:rsidR="005F3232">
              <w:rPr>
                <w:rFonts w:eastAsiaTheme="minorEastAsia" w:cstheme="minorBidi"/>
                <w:bCs w:val="0"/>
                <w:sz w:val="22"/>
                <w:szCs w:val="22"/>
              </w:rPr>
              <w:tab/>
            </w:r>
            <w:r w:rsidR="005F3232" w:rsidRPr="00D150AA">
              <w:rPr>
                <w:rStyle w:val="Hypertextovodkaz"/>
              </w:rPr>
              <w:t>Harmonogram Podprogramu 2</w:t>
            </w:r>
            <w:r w:rsidR="005F3232">
              <w:rPr>
                <w:webHidden/>
              </w:rPr>
              <w:tab/>
            </w:r>
            <w:r w:rsidR="005F3232">
              <w:rPr>
                <w:webHidden/>
              </w:rPr>
              <w:fldChar w:fldCharType="begin"/>
            </w:r>
            <w:r w:rsidR="005F3232">
              <w:rPr>
                <w:webHidden/>
              </w:rPr>
              <w:instrText xml:space="preserve"> PAGEREF _Toc526751604 \h </w:instrText>
            </w:r>
            <w:r w:rsidR="005F3232">
              <w:rPr>
                <w:webHidden/>
              </w:rPr>
            </w:r>
            <w:r w:rsidR="005F3232">
              <w:rPr>
                <w:webHidden/>
              </w:rPr>
              <w:fldChar w:fldCharType="separate"/>
            </w:r>
            <w:r w:rsidR="005F3232">
              <w:rPr>
                <w:webHidden/>
              </w:rPr>
              <w:t>16</w:t>
            </w:r>
            <w:r w:rsidR="005F3232">
              <w:rPr>
                <w:webHidden/>
              </w:rPr>
              <w:fldChar w:fldCharType="end"/>
            </w:r>
          </w:hyperlink>
        </w:p>
        <w:p w14:paraId="430D064B"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05" w:history="1">
            <w:r w:rsidR="005F3232" w:rsidRPr="00D150AA">
              <w:rPr>
                <w:rStyle w:val="Hypertextovodkaz"/>
                <w:noProof/>
              </w:rPr>
              <w:t>7</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Podprogram 3 - Rozvoj iniciativy v bezpečnostním výzkumu</w:t>
            </w:r>
            <w:r w:rsidR="005F3232">
              <w:rPr>
                <w:noProof/>
                <w:webHidden/>
              </w:rPr>
              <w:tab/>
            </w:r>
            <w:r w:rsidR="005F3232">
              <w:rPr>
                <w:noProof/>
                <w:webHidden/>
              </w:rPr>
              <w:fldChar w:fldCharType="begin"/>
            </w:r>
            <w:r w:rsidR="005F3232">
              <w:rPr>
                <w:noProof/>
                <w:webHidden/>
              </w:rPr>
              <w:instrText xml:space="preserve"> PAGEREF _Toc526751605 \h </w:instrText>
            </w:r>
            <w:r w:rsidR="005F3232">
              <w:rPr>
                <w:noProof/>
                <w:webHidden/>
              </w:rPr>
            </w:r>
            <w:r w:rsidR="005F3232">
              <w:rPr>
                <w:noProof/>
                <w:webHidden/>
              </w:rPr>
              <w:fldChar w:fldCharType="separate"/>
            </w:r>
            <w:r w:rsidR="005F3232">
              <w:rPr>
                <w:noProof/>
                <w:webHidden/>
              </w:rPr>
              <w:t>17</w:t>
            </w:r>
            <w:r w:rsidR="005F3232">
              <w:rPr>
                <w:noProof/>
                <w:webHidden/>
              </w:rPr>
              <w:fldChar w:fldCharType="end"/>
            </w:r>
          </w:hyperlink>
        </w:p>
        <w:p w14:paraId="65B75112" w14:textId="77777777" w:rsidR="005F3232" w:rsidRDefault="00403312">
          <w:pPr>
            <w:pStyle w:val="Obsah2"/>
            <w:rPr>
              <w:rFonts w:eastAsiaTheme="minorEastAsia" w:cstheme="minorBidi"/>
              <w:bCs w:val="0"/>
              <w:sz w:val="22"/>
              <w:szCs w:val="22"/>
            </w:rPr>
          </w:pPr>
          <w:hyperlink w:anchor="_Toc526751606" w:history="1">
            <w:r w:rsidR="005F3232" w:rsidRPr="00D150AA">
              <w:rPr>
                <w:rStyle w:val="Hypertextovodkaz"/>
              </w:rPr>
              <w:t>7.1</w:t>
            </w:r>
            <w:r w:rsidR="005F3232">
              <w:rPr>
                <w:rFonts w:eastAsiaTheme="minorEastAsia" w:cstheme="minorBidi"/>
                <w:bCs w:val="0"/>
                <w:sz w:val="22"/>
                <w:szCs w:val="22"/>
              </w:rPr>
              <w:tab/>
            </w:r>
            <w:r w:rsidR="005F3232" w:rsidRPr="00D150AA">
              <w:rPr>
                <w:rStyle w:val="Hypertextovodkaz"/>
              </w:rPr>
              <w:t>Cíl a zaměření Podprogramu 3</w:t>
            </w:r>
            <w:r w:rsidR="005F3232">
              <w:rPr>
                <w:webHidden/>
              </w:rPr>
              <w:tab/>
            </w:r>
            <w:r w:rsidR="005F3232">
              <w:rPr>
                <w:webHidden/>
              </w:rPr>
              <w:fldChar w:fldCharType="begin"/>
            </w:r>
            <w:r w:rsidR="005F3232">
              <w:rPr>
                <w:webHidden/>
              </w:rPr>
              <w:instrText xml:space="preserve"> PAGEREF _Toc526751606 \h </w:instrText>
            </w:r>
            <w:r w:rsidR="005F3232">
              <w:rPr>
                <w:webHidden/>
              </w:rPr>
            </w:r>
            <w:r w:rsidR="005F3232">
              <w:rPr>
                <w:webHidden/>
              </w:rPr>
              <w:fldChar w:fldCharType="separate"/>
            </w:r>
            <w:r w:rsidR="005F3232">
              <w:rPr>
                <w:webHidden/>
              </w:rPr>
              <w:t>17</w:t>
            </w:r>
            <w:r w:rsidR="005F3232">
              <w:rPr>
                <w:webHidden/>
              </w:rPr>
              <w:fldChar w:fldCharType="end"/>
            </w:r>
          </w:hyperlink>
        </w:p>
        <w:p w14:paraId="44AE19F9" w14:textId="77777777" w:rsidR="005F3232" w:rsidRDefault="00403312">
          <w:pPr>
            <w:pStyle w:val="Obsah2"/>
            <w:rPr>
              <w:rFonts w:eastAsiaTheme="minorEastAsia" w:cstheme="minorBidi"/>
              <w:bCs w:val="0"/>
              <w:sz w:val="22"/>
              <w:szCs w:val="22"/>
            </w:rPr>
          </w:pPr>
          <w:hyperlink w:anchor="_Toc526751607" w:history="1">
            <w:r w:rsidR="005F3232" w:rsidRPr="00D150AA">
              <w:rPr>
                <w:rStyle w:val="Hypertextovodkaz"/>
              </w:rPr>
              <w:t>7.2</w:t>
            </w:r>
            <w:r w:rsidR="005F3232">
              <w:rPr>
                <w:rFonts w:eastAsiaTheme="minorEastAsia" w:cstheme="minorBidi"/>
                <w:bCs w:val="0"/>
                <w:sz w:val="22"/>
                <w:szCs w:val="22"/>
              </w:rPr>
              <w:tab/>
            </w:r>
            <w:r w:rsidR="005F3232" w:rsidRPr="00D150AA">
              <w:rPr>
                <w:rStyle w:val="Hypertextovodkaz"/>
              </w:rPr>
              <w:t>Očekávané přínosy Podprogramu 3</w:t>
            </w:r>
            <w:r w:rsidR="005F3232">
              <w:rPr>
                <w:webHidden/>
              </w:rPr>
              <w:tab/>
            </w:r>
            <w:r w:rsidR="005F3232">
              <w:rPr>
                <w:webHidden/>
              </w:rPr>
              <w:fldChar w:fldCharType="begin"/>
            </w:r>
            <w:r w:rsidR="005F3232">
              <w:rPr>
                <w:webHidden/>
              </w:rPr>
              <w:instrText xml:space="preserve"> PAGEREF _Toc526751607 \h </w:instrText>
            </w:r>
            <w:r w:rsidR="005F3232">
              <w:rPr>
                <w:webHidden/>
              </w:rPr>
            </w:r>
            <w:r w:rsidR="005F3232">
              <w:rPr>
                <w:webHidden/>
              </w:rPr>
              <w:fldChar w:fldCharType="separate"/>
            </w:r>
            <w:r w:rsidR="005F3232">
              <w:rPr>
                <w:webHidden/>
              </w:rPr>
              <w:t>18</w:t>
            </w:r>
            <w:r w:rsidR="005F3232">
              <w:rPr>
                <w:webHidden/>
              </w:rPr>
              <w:fldChar w:fldCharType="end"/>
            </w:r>
          </w:hyperlink>
        </w:p>
        <w:p w14:paraId="662737A7" w14:textId="77777777" w:rsidR="005F3232" w:rsidRDefault="00403312">
          <w:pPr>
            <w:pStyle w:val="Obsah2"/>
            <w:rPr>
              <w:rFonts w:eastAsiaTheme="minorEastAsia" w:cstheme="minorBidi"/>
              <w:bCs w:val="0"/>
              <w:sz w:val="22"/>
              <w:szCs w:val="22"/>
            </w:rPr>
          </w:pPr>
          <w:hyperlink w:anchor="_Toc526751608" w:history="1">
            <w:r w:rsidR="005F3232" w:rsidRPr="00D150AA">
              <w:rPr>
                <w:rStyle w:val="Hypertextovodkaz"/>
              </w:rPr>
              <w:t>7.3</w:t>
            </w:r>
            <w:r w:rsidR="005F3232">
              <w:rPr>
                <w:rFonts w:eastAsiaTheme="minorEastAsia" w:cstheme="minorBidi"/>
                <w:bCs w:val="0"/>
                <w:sz w:val="22"/>
                <w:szCs w:val="22"/>
              </w:rPr>
              <w:tab/>
            </w:r>
            <w:r w:rsidR="005F3232" w:rsidRPr="00D150AA">
              <w:rPr>
                <w:rStyle w:val="Hypertextovodkaz"/>
              </w:rPr>
              <w:t>Výdaje na Podprogram 3</w:t>
            </w:r>
            <w:r w:rsidR="005F3232">
              <w:rPr>
                <w:webHidden/>
              </w:rPr>
              <w:tab/>
            </w:r>
            <w:r w:rsidR="005F3232">
              <w:rPr>
                <w:webHidden/>
              </w:rPr>
              <w:fldChar w:fldCharType="begin"/>
            </w:r>
            <w:r w:rsidR="005F3232">
              <w:rPr>
                <w:webHidden/>
              </w:rPr>
              <w:instrText xml:space="preserve"> PAGEREF _Toc526751608 \h </w:instrText>
            </w:r>
            <w:r w:rsidR="005F3232">
              <w:rPr>
                <w:webHidden/>
              </w:rPr>
            </w:r>
            <w:r w:rsidR="005F3232">
              <w:rPr>
                <w:webHidden/>
              </w:rPr>
              <w:fldChar w:fldCharType="separate"/>
            </w:r>
            <w:r w:rsidR="005F3232">
              <w:rPr>
                <w:webHidden/>
              </w:rPr>
              <w:t>18</w:t>
            </w:r>
            <w:r w:rsidR="005F3232">
              <w:rPr>
                <w:webHidden/>
              </w:rPr>
              <w:fldChar w:fldCharType="end"/>
            </w:r>
          </w:hyperlink>
        </w:p>
        <w:p w14:paraId="098EE57A" w14:textId="77777777" w:rsidR="005F3232" w:rsidRDefault="00403312">
          <w:pPr>
            <w:pStyle w:val="Obsah2"/>
            <w:rPr>
              <w:rFonts w:eastAsiaTheme="minorEastAsia" w:cstheme="minorBidi"/>
              <w:bCs w:val="0"/>
              <w:sz w:val="22"/>
              <w:szCs w:val="22"/>
            </w:rPr>
          </w:pPr>
          <w:hyperlink w:anchor="_Toc526751609" w:history="1">
            <w:r w:rsidR="005F3232" w:rsidRPr="00D150AA">
              <w:rPr>
                <w:rStyle w:val="Hypertextovodkaz"/>
              </w:rPr>
              <w:t>7.4</w:t>
            </w:r>
            <w:r w:rsidR="005F3232">
              <w:rPr>
                <w:rFonts w:eastAsiaTheme="minorEastAsia" w:cstheme="minorBidi"/>
                <w:bCs w:val="0"/>
                <w:sz w:val="22"/>
                <w:szCs w:val="22"/>
              </w:rPr>
              <w:tab/>
            </w:r>
            <w:r w:rsidR="005F3232" w:rsidRPr="00D150AA">
              <w:rPr>
                <w:rStyle w:val="Hypertextovodkaz"/>
              </w:rPr>
              <w:t>Harmonogram Podprogramu 3</w:t>
            </w:r>
            <w:r w:rsidR="005F3232">
              <w:rPr>
                <w:webHidden/>
              </w:rPr>
              <w:tab/>
            </w:r>
            <w:r w:rsidR="005F3232">
              <w:rPr>
                <w:webHidden/>
              </w:rPr>
              <w:fldChar w:fldCharType="begin"/>
            </w:r>
            <w:r w:rsidR="005F3232">
              <w:rPr>
                <w:webHidden/>
              </w:rPr>
              <w:instrText xml:space="preserve"> PAGEREF _Toc526751609 \h </w:instrText>
            </w:r>
            <w:r w:rsidR="005F3232">
              <w:rPr>
                <w:webHidden/>
              </w:rPr>
            </w:r>
            <w:r w:rsidR="005F3232">
              <w:rPr>
                <w:webHidden/>
              </w:rPr>
              <w:fldChar w:fldCharType="separate"/>
            </w:r>
            <w:r w:rsidR="005F3232">
              <w:rPr>
                <w:webHidden/>
              </w:rPr>
              <w:t>18</w:t>
            </w:r>
            <w:r w:rsidR="005F3232">
              <w:rPr>
                <w:webHidden/>
              </w:rPr>
              <w:fldChar w:fldCharType="end"/>
            </w:r>
          </w:hyperlink>
        </w:p>
        <w:p w14:paraId="4A062AB3"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0" w:history="1">
            <w:r w:rsidR="005F3232" w:rsidRPr="00D150AA">
              <w:rPr>
                <w:rStyle w:val="Hypertextovodkaz"/>
                <w:noProof/>
              </w:rPr>
              <w:t>8</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Očekávané výsledky Programu</w:t>
            </w:r>
            <w:r w:rsidR="005F3232">
              <w:rPr>
                <w:noProof/>
                <w:webHidden/>
              </w:rPr>
              <w:tab/>
            </w:r>
            <w:r w:rsidR="005F3232">
              <w:rPr>
                <w:noProof/>
                <w:webHidden/>
              </w:rPr>
              <w:fldChar w:fldCharType="begin"/>
            </w:r>
            <w:r w:rsidR="005F3232">
              <w:rPr>
                <w:noProof/>
                <w:webHidden/>
              </w:rPr>
              <w:instrText xml:space="preserve"> PAGEREF _Toc526751610 \h </w:instrText>
            </w:r>
            <w:r w:rsidR="005F3232">
              <w:rPr>
                <w:noProof/>
                <w:webHidden/>
              </w:rPr>
            </w:r>
            <w:r w:rsidR="005F3232">
              <w:rPr>
                <w:noProof/>
                <w:webHidden/>
              </w:rPr>
              <w:fldChar w:fldCharType="separate"/>
            </w:r>
            <w:r w:rsidR="005F3232">
              <w:rPr>
                <w:noProof/>
                <w:webHidden/>
              </w:rPr>
              <w:t>19</w:t>
            </w:r>
            <w:r w:rsidR="005F3232">
              <w:rPr>
                <w:noProof/>
                <w:webHidden/>
              </w:rPr>
              <w:fldChar w:fldCharType="end"/>
            </w:r>
          </w:hyperlink>
        </w:p>
        <w:p w14:paraId="69A0E366"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1" w:history="1">
            <w:r w:rsidR="005F3232" w:rsidRPr="00D150AA">
              <w:rPr>
                <w:rStyle w:val="Hypertextovodkaz"/>
                <w:noProof/>
              </w:rPr>
              <w:t>9</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Příjemci podpory</w:t>
            </w:r>
            <w:r w:rsidR="005F3232">
              <w:rPr>
                <w:noProof/>
                <w:webHidden/>
              </w:rPr>
              <w:tab/>
            </w:r>
            <w:r w:rsidR="005F3232">
              <w:rPr>
                <w:noProof/>
                <w:webHidden/>
              </w:rPr>
              <w:fldChar w:fldCharType="begin"/>
            </w:r>
            <w:r w:rsidR="005F3232">
              <w:rPr>
                <w:noProof/>
                <w:webHidden/>
              </w:rPr>
              <w:instrText xml:space="preserve"> PAGEREF _Toc526751611 \h </w:instrText>
            </w:r>
            <w:r w:rsidR="005F3232">
              <w:rPr>
                <w:noProof/>
                <w:webHidden/>
              </w:rPr>
            </w:r>
            <w:r w:rsidR="005F3232">
              <w:rPr>
                <w:noProof/>
                <w:webHidden/>
              </w:rPr>
              <w:fldChar w:fldCharType="separate"/>
            </w:r>
            <w:r w:rsidR="005F3232">
              <w:rPr>
                <w:noProof/>
                <w:webHidden/>
              </w:rPr>
              <w:t>20</w:t>
            </w:r>
            <w:r w:rsidR="005F3232">
              <w:rPr>
                <w:noProof/>
                <w:webHidden/>
              </w:rPr>
              <w:fldChar w:fldCharType="end"/>
            </w:r>
          </w:hyperlink>
        </w:p>
        <w:p w14:paraId="5C40C01B" w14:textId="77777777" w:rsidR="005F3232" w:rsidRDefault="00403312">
          <w:pPr>
            <w:pStyle w:val="Obsah2"/>
            <w:rPr>
              <w:rFonts w:eastAsiaTheme="minorEastAsia" w:cstheme="minorBidi"/>
              <w:bCs w:val="0"/>
              <w:sz w:val="22"/>
              <w:szCs w:val="22"/>
            </w:rPr>
          </w:pPr>
          <w:hyperlink w:anchor="_Toc526751612" w:history="1">
            <w:r w:rsidR="005F3232" w:rsidRPr="00D150AA">
              <w:rPr>
                <w:rStyle w:val="Hypertextovodkaz"/>
              </w:rPr>
              <w:t>9.1</w:t>
            </w:r>
            <w:r w:rsidR="005F3232">
              <w:rPr>
                <w:rFonts w:eastAsiaTheme="minorEastAsia" w:cstheme="minorBidi"/>
                <w:bCs w:val="0"/>
                <w:sz w:val="22"/>
                <w:szCs w:val="22"/>
              </w:rPr>
              <w:tab/>
            </w:r>
            <w:r w:rsidR="005F3232" w:rsidRPr="00D150AA">
              <w:rPr>
                <w:rStyle w:val="Hypertextovodkaz"/>
              </w:rPr>
              <w:t>Způsobilost uchazečů o podporu</w:t>
            </w:r>
            <w:r w:rsidR="005F3232">
              <w:rPr>
                <w:webHidden/>
              </w:rPr>
              <w:tab/>
            </w:r>
            <w:r w:rsidR="005F3232">
              <w:rPr>
                <w:webHidden/>
              </w:rPr>
              <w:fldChar w:fldCharType="begin"/>
            </w:r>
            <w:r w:rsidR="005F3232">
              <w:rPr>
                <w:webHidden/>
              </w:rPr>
              <w:instrText xml:space="preserve"> PAGEREF _Toc526751612 \h </w:instrText>
            </w:r>
            <w:r w:rsidR="005F3232">
              <w:rPr>
                <w:webHidden/>
              </w:rPr>
            </w:r>
            <w:r w:rsidR="005F3232">
              <w:rPr>
                <w:webHidden/>
              </w:rPr>
              <w:fldChar w:fldCharType="separate"/>
            </w:r>
            <w:r w:rsidR="005F3232">
              <w:rPr>
                <w:webHidden/>
              </w:rPr>
              <w:t>20</w:t>
            </w:r>
            <w:r w:rsidR="005F3232">
              <w:rPr>
                <w:webHidden/>
              </w:rPr>
              <w:fldChar w:fldCharType="end"/>
            </w:r>
          </w:hyperlink>
        </w:p>
        <w:p w14:paraId="3B16B5E8" w14:textId="77777777" w:rsidR="005F3232" w:rsidRDefault="00403312">
          <w:pPr>
            <w:pStyle w:val="Obsah2"/>
            <w:rPr>
              <w:rFonts w:eastAsiaTheme="minorEastAsia" w:cstheme="minorBidi"/>
              <w:bCs w:val="0"/>
              <w:sz w:val="22"/>
              <w:szCs w:val="22"/>
            </w:rPr>
          </w:pPr>
          <w:hyperlink w:anchor="_Toc526751613" w:history="1">
            <w:r w:rsidR="005F3232" w:rsidRPr="00D150AA">
              <w:rPr>
                <w:rStyle w:val="Hypertextovodkaz"/>
              </w:rPr>
              <w:t>9.2</w:t>
            </w:r>
            <w:r w:rsidR="005F3232">
              <w:rPr>
                <w:rFonts w:eastAsiaTheme="minorEastAsia" w:cstheme="minorBidi"/>
                <w:bCs w:val="0"/>
                <w:sz w:val="22"/>
                <w:szCs w:val="22"/>
              </w:rPr>
              <w:tab/>
            </w:r>
            <w:r w:rsidR="005F3232" w:rsidRPr="00D150AA">
              <w:rPr>
                <w:rStyle w:val="Hypertextovodkaz"/>
              </w:rPr>
              <w:t>Intenzita podpory</w:t>
            </w:r>
            <w:r w:rsidR="005F3232">
              <w:rPr>
                <w:webHidden/>
              </w:rPr>
              <w:tab/>
            </w:r>
            <w:r w:rsidR="005F3232">
              <w:rPr>
                <w:webHidden/>
              </w:rPr>
              <w:fldChar w:fldCharType="begin"/>
            </w:r>
            <w:r w:rsidR="005F3232">
              <w:rPr>
                <w:webHidden/>
              </w:rPr>
              <w:instrText xml:space="preserve"> PAGEREF _Toc526751613 \h </w:instrText>
            </w:r>
            <w:r w:rsidR="005F3232">
              <w:rPr>
                <w:webHidden/>
              </w:rPr>
            </w:r>
            <w:r w:rsidR="005F3232">
              <w:rPr>
                <w:webHidden/>
              </w:rPr>
              <w:fldChar w:fldCharType="separate"/>
            </w:r>
            <w:r w:rsidR="005F3232">
              <w:rPr>
                <w:webHidden/>
              </w:rPr>
              <w:t>21</w:t>
            </w:r>
            <w:r w:rsidR="005F3232">
              <w:rPr>
                <w:webHidden/>
              </w:rPr>
              <w:fldChar w:fldCharType="end"/>
            </w:r>
          </w:hyperlink>
        </w:p>
        <w:p w14:paraId="714D66E9"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4" w:history="1">
            <w:r w:rsidR="005F3232" w:rsidRPr="00D150AA">
              <w:rPr>
                <w:rStyle w:val="Hypertextovodkaz"/>
                <w:noProof/>
              </w:rPr>
              <w:t>10</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Uznané náklady Programu</w:t>
            </w:r>
            <w:r w:rsidR="005F3232">
              <w:rPr>
                <w:noProof/>
                <w:webHidden/>
              </w:rPr>
              <w:tab/>
            </w:r>
            <w:r w:rsidR="005F3232">
              <w:rPr>
                <w:noProof/>
                <w:webHidden/>
              </w:rPr>
              <w:fldChar w:fldCharType="begin"/>
            </w:r>
            <w:r w:rsidR="005F3232">
              <w:rPr>
                <w:noProof/>
                <w:webHidden/>
              </w:rPr>
              <w:instrText xml:space="preserve"> PAGEREF _Toc526751614 \h </w:instrText>
            </w:r>
            <w:r w:rsidR="005F3232">
              <w:rPr>
                <w:noProof/>
                <w:webHidden/>
              </w:rPr>
            </w:r>
            <w:r w:rsidR="005F3232">
              <w:rPr>
                <w:noProof/>
                <w:webHidden/>
              </w:rPr>
              <w:fldChar w:fldCharType="separate"/>
            </w:r>
            <w:r w:rsidR="005F3232">
              <w:rPr>
                <w:noProof/>
                <w:webHidden/>
              </w:rPr>
              <w:t>21</w:t>
            </w:r>
            <w:r w:rsidR="005F3232">
              <w:rPr>
                <w:noProof/>
                <w:webHidden/>
              </w:rPr>
              <w:fldChar w:fldCharType="end"/>
            </w:r>
          </w:hyperlink>
        </w:p>
        <w:p w14:paraId="4171EC7C"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5" w:history="1">
            <w:r w:rsidR="005F3232" w:rsidRPr="00D150AA">
              <w:rPr>
                <w:rStyle w:val="Hypertextovodkaz"/>
                <w:noProof/>
              </w:rPr>
              <w:t>11</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Kritéria pro výběr projektů</w:t>
            </w:r>
            <w:r w:rsidR="005F3232">
              <w:rPr>
                <w:noProof/>
                <w:webHidden/>
              </w:rPr>
              <w:tab/>
            </w:r>
            <w:r w:rsidR="005F3232">
              <w:rPr>
                <w:noProof/>
                <w:webHidden/>
              </w:rPr>
              <w:fldChar w:fldCharType="begin"/>
            </w:r>
            <w:r w:rsidR="005F3232">
              <w:rPr>
                <w:noProof/>
                <w:webHidden/>
              </w:rPr>
              <w:instrText xml:space="preserve"> PAGEREF _Toc526751615 \h </w:instrText>
            </w:r>
            <w:r w:rsidR="005F3232">
              <w:rPr>
                <w:noProof/>
                <w:webHidden/>
              </w:rPr>
            </w:r>
            <w:r w:rsidR="005F3232">
              <w:rPr>
                <w:noProof/>
                <w:webHidden/>
              </w:rPr>
              <w:fldChar w:fldCharType="separate"/>
            </w:r>
            <w:r w:rsidR="005F3232">
              <w:rPr>
                <w:noProof/>
                <w:webHidden/>
              </w:rPr>
              <w:t>21</w:t>
            </w:r>
            <w:r w:rsidR="005F3232">
              <w:rPr>
                <w:noProof/>
                <w:webHidden/>
              </w:rPr>
              <w:fldChar w:fldCharType="end"/>
            </w:r>
          </w:hyperlink>
        </w:p>
        <w:p w14:paraId="4A8A23FE"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6" w:history="1">
            <w:r w:rsidR="005F3232" w:rsidRPr="00D150AA">
              <w:rPr>
                <w:rStyle w:val="Hypertextovodkaz"/>
                <w:noProof/>
              </w:rPr>
              <w:t>12</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Rizika</w:t>
            </w:r>
            <w:r w:rsidR="005F3232">
              <w:rPr>
                <w:noProof/>
                <w:webHidden/>
              </w:rPr>
              <w:tab/>
            </w:r>
            <w:r w:rsidR="005F3232">
              <w:rPr>
                <w:noProof/>
                <w:webHidden/>
              </w:rPr>
              <w:fldChar w:fldCharType="begin"/>
            </w:r>
            <w:r w:rsidR="005F3232">
              <w:rPr>
                <w:noProof/>
                <w:webHidden/>
              </w:rPr>
              <w:instrText xml:space="preserve"> PAGEREF _Toc526751616 \h </w:instrText>
            </w:r>
            <w:r w:rsidR="005F3232">
              <w:rPr>
                <w:noProof/>
                <w:webHidden/>
              </w:rPr>
            </w:r>
            <w:r w:rsidR="005F3232">
              <w:rPr>
                <w:noProof/>
                <w:webHidden/>
              </w:rPr>
              <w:fldChar w:fldCharType="separate"/>
            </w:r>
            <w:r w:rsidR="005F3232">
              <w:rPr>
                <w:noProof/>
                <w:webHidden/>
              </w:rPr>
              <w:t>22</w:t>
            </w:r>
            <w:r w:rsidR="005F3232">
              <w:rPr>
                <w:noProof/>
                <w:webHidden/>
              </w:rPr>
              <w:fldChar w:fldCharType="end"/>
            </w:r>
          </w:hyperlink>
        </w:p>
        <w:p w14:paraId="3093A409"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7" w:history="1">
            <w:r w:rsidR="005F3232" w:rsidRPr="00D150AA">
              <w:rPr>
                <w:rStyle w:val="Hypertextovodkaz"/>
                <w:noProof/>
              </w:rPr>
              <w:t>13</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Hodnotící strategie</w:t>
            </w:r>
            <w:r w:rsidR="005F3232">
              <w:rPr>
                <w:noProof/>
                <w:webHidden/>
              </w:rPr>
              <w:tab/>
            </w:r>
            <w:r w:rsidR="005F3232">
              <w:rPr>
                <w:noProof/>
                <w:webHidden/>
              </w:rPr>
              <w:fldChar w:fldCharType="begin"/>
            </w:r>
            <w:r w:rsidR="005F3232">
              <w:rPr>
                <w:noProof/>
                <w:webHidden/>
              </w:rPr>
              <w:instrText xml:space="preserve"> PAGEREF _Toc526751617 \h </w:instrText>
            </w:r>
            <w:r w:rsidR="005F3232">
              <w:rPr>
                <w:noProof/>
                <w:webHidden/>
              </w:rPr>
            </w:r>
            <w:r w:rsidR="005F3232">
              <w:rPr>
                <w:noProof/>
                <w:webHidden/>
              </w:rPr>
              <w:fldChar w:fldCharType="separate"/>
            </w:r>
            <w:r w:rsidR="005F3232">
              <w:rPr>
                <w:noProof/>
                <w:webHidden/>
              </w:rPr>
              <w:t>26</w:t>
            </w:r>
            <w:r w:rsidR="005F3232">
              <w:rPr>
                <w:noProof/>
                <w:webHidden/>
              </w:rPr>
              <w:fldChar w:fldCharType="end"/>
            </w:r>
          </w:hyperlink>
        </w:p>
        <w:p w14:paraId="2B08C22A" w14:textId="77777777" w:rsidR="005F3232" w:rsidRDefault="00403312">
          <w:pPr>
            <w:pStyle w:val="Obsah2"/>
            <w:rPr>
              <w:rFonts w:eastAsiaTheme="minorEastAsia" w:cstheme="minorBidi"/>
              <w:bCs w:val="0"/>
              <w:sz w:val="22"/>
              <w:szCs w:val="22"/>
            </w:rPr>
          </w:pPr>
          <w:hyperlink w:anchor="_Toc526751618" w:history="1">
            <w:r w:rsidR="005F3232" w:rsidRPr="00D150AA">
              <w:rPr>
                <w:rStyle w:val="Hypertextovodkaz"/>
              </w:rPr>
              <w:t>13.1</w:t>
            </w:r>
            <w:r w:rsidR="005F3232">
              <w:rPr>
                <w:rFonts w:eastAsiaTheme="minorEastAsia" w:cstheme="minorBidi"/>
                <w:bCs w:val="0"/>
                <w:sz w:val="22"/>
                <w:szCs w:val="22"/>
              </w:rPr>
              <w:tab/>
            </w:r>
            <w:r w:rsidR="005F3232" w:rsidRPr="00D150AA">
              <w:rPr>
                <w:rStyle w:val="Hypertextovodkaz"/>
              </w:rPr>
              <w:t>Harmonogram hodnocení</w:t>
            </w:r>
            <w:r w:rsidR="005F3232">
              <w:rPr>
                <w:webHidden/>
              </w:rPr>
              <w:tab/>
            </w:r>
            <w:r w:rsidR="005F3232">
              <w:rPr>
                <w:webHidden/>
              </w:rPr>
              <w:fldChar w:fldCharType="begin"/>
            </w:r>
            <w:r w:rsidR="005F3232">
              <w:rPr>
                <w:webHidden/>
              </w:rPr>
              <w:instrText xml:space="preserve"> PAGEREF _Toc526751618 \h </w:instrText>
            </w:r>
            <w:r w:rsidR="005F3232">
              <w:rPr>
                <w:webHidden/>
              </w:rPr>
            </w:r>
            <w:r w:rsidR="005F3232">
              <w:rPr>
                <w:webHidden/>
              </w:rPr>
              <w:fldChar w:fldCharType="separate"/>
            </w:r>
            <w:r w:rsidR="005F3232">
              <w:rPr>
                <w:webHidden/>
              </w:rPr>
              <w:t>28</w:t>
            </w:r>
            <w:r w:rsidR="005F3232">
              <w:rPr>
                <w:webHidden/>
              </w:rPr>
              <w:fldChar w:fldCharType="end"/>
            </w:r>
          </w:hyperlink>
        </w:p>
        <w:p w14:paraId="0A0D9762"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19" w:history="1">
            <w:r w:rsidR="005F3232" w:rsidRPr="00D150AA">
              <w:rPr>
                <w:rStyle w:val="Hypertextovodkaz"/>
                <w:noProof/>
              </w:rPr>
              <w:t>14</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Parametry a kritéria Programu</w:t>
            </w:r>
            <w:r w:rsidR="005F3232">
              <w:rPr>
                <w:noProof/>
                <w:webHidden/>
              </w:rPr>
              <w:tab/>
            </w:r>
            <w:r w:rsidR="005F3232">
              <w:rPr>
                <w:noProof/>
                <w:webHidden/>
              </w:rPr>
              <w:fldChar w:fldCharType="begin"/>
            </w:r>
            <w:r w:rsidR="005F3232">
              <w:rPr>
                <w:noProof/>
                <w:webHidden/>
              </w:rPr>
              <w:instrText xml:space="preserve"> PAGEREF _Toc526751619 \h </w:instrText>
            </w:r>
            <w:r w:rsidR="005F3232">
              <w:rPr>
                <w:noProof/>
                <w:webHidden/>
              </w:rPr>
            </w:r>
            <w:r w:rsidR="005F3232">
              <w:rPr>
                <w:noProof/>
                <w:webHidden/>
              </w:rPr>
              <w:fldChar w:fldCharType="separate"/>
            </w:r>
            <w:r w:rsidR="005F3232">
              <w:rPr>
                <w:noProof/>
                <w:webHidden/>
              </w:rPr>
              <w:t>29</w:t>
            </w:r>
            <w:r w:rsidR="005F3232">
              <w:rPr>
                <w:noProof/>
                <w:webHidden/>
              </w:rPr>
              <w:fldChar w:fldCharType="end"/>
            </w:r>
          </w:hyperlink>
        </w:p>
        <w:p w14:paraId="46754113" w14:textId="77777777" w:rsidR="005F3232" w:rsidRDefault="00403312">
          <w:pPr>
            <w:pStyle w:val="Obsah2"/>
            <w:rPr>
              <w:rFonts w:eastAsiaTheme="minorEastAsia" w:cstheme="minorBidi"/>
              <w:bCs w:val="0"/>
              <w:sz w:val="22"/>
              <w:szCs w:val="22"/>
            </w:rPr>
          </w:pPr>
          <w:hyperlink w:anchor="_Toc526751620" w:history="1">
            <w:r w:rsidR="005F3232" w:rsidRPr="00D150AA">
              <w:rPr>
                <w:rStyle w:val="Hypertextovodkaz"/>
              </w:rPr>
              <w:t>14.1</w:t>
            </w:r>
            <w:r w:rsidR="005F3232">
              <w:rPr>
                <w:rFonts w:eastAsiaTheme="minorEastAsia" w:cstheme="minorBidi"/>
                <w:bCs w:val="0"/>
                <w:sz w:val="22"/>
                <w:szCs w:val="22"/>
              </w:rPr>
              <w:tab/>
            </w:r>
            <w:r w:rsidR="005F3232" w:rsidRPr="00D150AA">
              <w:rPr>
                <w:rStyle w:val="Hypertextovodkaz"/>
              </w:rPr>
              <w:t>Funkčnost</w:t>
            </w:r>
            <w:r w:rsidR="005F3232">
              <w:rPr>
                <w:webHidden/>
              </w:rPr>
              <w:tab/>
            </w:r>
            <w:r w:rsidR="005F3232">
              <w:rPr>
                <w:webHidden/>
              </w:rPr>
              <w:fldChar w:fldCharType="begin"/>
            </w:r>
            <w:r w:rsidR="005F3232">
              <w:rPr>
                <w:webHidden/>
              </w:rPr>
              <w:instrText xml:space="preserve"> PAGEREF _Toc526751620 \h </w:instrText>
            </w:r>
            <w:r w:rsidR="005F3232">
              <w:rPr>
                <w:webHidden/>
              </w:rPr>
            </w:r>
            <w:r w:rsidR="005F3232">
              <w:rPr>
                <w:webHidden/>
              </w:rPr>
              <w:fldChar w:fldCharType="separate"/>
            </w:r>
            <w:r w:rsidR="005F3232">
              <w:rPr>
                <w:webHidden/>
              </w:rPr>
              <w:t>29</w:t>
            </w:r>
            <w:r w:rsidR="005F3232">
              <w:rPr>
                <w:webHidden/>
              </w:rPr>
              <w:fldChar w:fldCharType="end"/>
            </w:r>
          </w:hyperlink>
        </w:p>
        <w:p w14:paraId="1B4E51C4" w14:textId="77777777" w:rsidR="005F3232" w:rsidRDefault="00403312">
          <w:pPr>
            <w:pStyle w:val="Obsah2"/>
            <w:rPr>
              <w:rFonts w:eastAsiaTheme="minorEastAsia" w:cstheme="minorBidi"/>
              <w:bCs w:val="0"/>
              <w:sz w:val="22"/>
              <w:szCs w:val="22"/>
            </w:rPr>
          </w:pPr>
          <w:hyperlink w:anchor="_Toc526751621" w:history="1">
            <w:r w:rsidR="005F3232" w:rsidRPr="00D150AA">
              <w:rPr>
                <w:rStyle w:val="Hypertextovodkaz"/>
              </w:rPr>
              <w:t>14.2</w:t>
            </w:r>
            <w:r w:rsidR="005F3232">
              <w:rPr>
                <w:rFonts w:eastAsiaTheme="minorEastAsia" w:cstheme="minorBidi"/>
                <w:bCs w:val="0"/>
                <w:sz w:val="22"/>
                <w:szCs w:val="22"/>
              </w:rPr>
              <w:tab/>
            </w:r>
            <w:r w:rsidR="005F3232" w:rsidRPr="00D150AA">
              <w:rPr>
                <w:rStyle w:val="Hypertextovodkaz"/>
              </w:rPr>
              <w:t>Efektivita</w:t>
            </w:r>
            <w:r w:rsidR="005F3232">
              <w:rPr>
                <w:webHidden/>
              </w:rPr>
              <w:tab/>
            </w:r>
            <w:r w:rsidR="005F3232">
              <w:rPr>
                <w:webHidden/>
              </w:rPr>
              <w:fldChar w:fldCharType="begin"/>
            </w:r>
            <w:r w:rsidR="005F3232">
              <w:rPr>
                <w:webHidden/>
              </w:rPr>
              <w:instrText xml:space="preserve"> PAGEREF _Toc526751621 \h </w:instrText>
            </w:r>
            <w:r w:rsidR="005F3232">
              <w:rPr>
                <w:webHidden/>
              </w:rPr>
            </w:r>
            <w:r w:rsidR="005F3232">
              <w:rPr>
                <w:webHidden/>
              </w:rPr>
              <w:fldChar w:fldCharType="separate"/>
            </w:r>
            <w:r w:rsidR="005F3232">
              <w:rPr>
                <w:webHidden/>
              </w:rPr>
              <w:t>29</w:t>
            </w:r>
            <w:r w:rsidR="005F3232">
              <w:rPr>
                <w:webHidden/>
              </w:rPr>
              <w:fldChar w:fldCharType="end"/>
            </w:r>
          </w:hyperlink>
        </w:p>
        <w:p w14:paraId="26A39A35" w14:textId="77777777" w:rsidR="005F3232" w:rsidRDefault="00403312">
          <w:pPr>
            <w:pStyle w:val="Obsah2"/>
            <w:rPr>
              <w:rFonts w:eastAsiaTheme="minorEastAsia" w:cstheme="minorBidi"/>
              <w:bCs w:val="0"/>
              <w:sz w:val="22"/>
              <w:szCs w:val="22"/>
            </w:rPr>
          </w:pPr>
          <w:hyperlink w:anchor="_Toc526751622" w:history="1">
            <w:r w:rsidR="005F3232" w:rsidRPr="00D150AA">
              <w:rPr>
                <w:rStyle w:val="Hypertextovodkaz"/>
              </w:rPr>
              <w:t>14.3</w:t>
            </w:r>
            <w:r w:rsidR="005F3232">
              <w:rPr>
                <w:rFonts w:eastAsiaTheme="minorEastAsia" w:cstheme="minorBidi"/>
                <w:bCs w:val="0"/>
                <w:sz w:val="22"/>
                <w:szCs w:val="22"/>
              </w:rPr>
              <w:tab/>
            </w:r>
            <w:r w:rsidR="005F3232" w:rsidRPr="00D150AA">
              <w:rPr>
                <w:rStyle w:val="Hypertextovodkaz"/>
              </w:rPr>
              <w:t>Relevance</w:t>
            </w:r>
            <w:r w:rsidR="005F3232">
              <w:rPr>
                <w:webHidden/>
              </w:rPr>
              <w:tab/>
            </w:r>
            <w:r w:rsidR="005F3232">
              <w:rPr>
                <w:webHidden/>
              </w:rPr>
              <w:fldChar w:fldCharType="begin"/>
            </w:r>
            <w:r w:rsidR="005F3232">
              <w:rPr>
                <w:webHidden/>
              </w:rPr>
              <w:instrText xml:space="preserve"> PAGEREF _Toc526751622 \h </w:instrText>
            </w:r>
            <w:r w:rsidR="005F3232">
              <w:rPr>
                <w:webHidden/>
              </w:rPr>
            </w:r>
            <w:r w:rsidR="005F3232">
              <w:rPr>
                <w:webHidden/>
              </w:rPr>
              <w:fldChar w:fldCharType="separate"/>
            </w:r>
            <w:r w:rsidR="005F3232">
              <w:rPr>
                <w:webHidden/>
              </w:rPr>
              <w:t>30</w:t>
            </w:r>
            <w:r w:rsidR="005F3232">
              <w:rPr>
                <w:webHidden/>
              </w:rPr>
              <w:fldChar w:fldCharType="end"/>
            </w:r>
          </w:hyperlink>
        </w:p>
        <w:p w14:paraId="6D5F9A19" w14:textId="77777777" w:rsidR="005F3232" w:rsidRDefault="00403312">
          <w:pPr>
            <w:pStyle w:val="Obsah2"/>
            <w:rPr>
              <w:rFonts w:eastAsiaTheme="minorEastAsia" w:cstheme="minorBidi"/>
              <w:bCs w:val="0"/>
              <w:sz w:val="22"/>
              <w:szCs w:val="22"/>
            </w:rPr>
          </w:pPr>
          <w:hyperlink w:anchor="_Toc526751623" w:history="1">
            <w:r w:rsidR="005F3232" w:rsidRPr="00D150AA">
              <w:rPr>
                <w:rStyle w:val="Hypertextovodkaz"/>
              </w:rPr>
              <w:t>14.4</w:t>
            </w:r>
            <w:r w:rsidR="005F3232">
              <w:rPr>
                <w:rFonts w:eastAsiaTheme="minorEastAsia" w:cstheme="minorBidi"/>
                <w:bCs w:val="0"/>
                <w:sz w:val="22"/>
                <w:szCs w:val="22"/>
              </w:rPr>
              <w:tab/>
            </w:r>
            <w:r w:rsidR="005F3232" w:rsidRPr="00D150AA">
              <w:rPr>
                <w:rStyle w:val="Hypertextovodkaz"/>
              </w:rPr>
              <w:t>Dopady</w:t>
            </w:r>
            <w:r w:rsidR="005F3232">
              <w:rPr>
                <w:webHidden/>
              </w:rPr>
              <w:tab/>
            </w:r>
            <w:r w:rsidR="005F3232">
              <w:rPr>
                <w:webHidden/>
              </w:rPr>
              <w:fldChar w:fldCharType="begin"/>
            </w:r>
            <w:r w:rsidR="005F3232">
              <w:rPr>
                <w:webHidden/>
              </w:rPr>
              <w:instrText xml:space="preserve"> PAGEREF _Toc526751623 \h </w:instrText>
            </w:r>
            <w:r w:rsidR="005F3232">
              <w:rPr>
                <w:webHidden/>
              </w:rPr>
            </w:r>
            <w:r w:rsidR="005F3232">
              <w:rPr>
                <w:webHidden/>
              </w:rPr>
              <w:fldChar w:fldCharType="separate"/>
            </w:r>
            <w:r w:rsidR="005F3232">
              <w:rPr>
                <w:webHidden/>
              </w:rPr>
              <w:t>30</w:t>
            </w:r>
            <w:r w:rsidR="005F3232">
              <w:rPr>
                <w:webHidden/>
              </w:rPr>
              <w:fldChar w:fldCharType="end"/>
            </w:r>
          </w:hyperlink>
        </w:p>
        <w:p w14:paraId="07A7AFCA" w14:textId="77777777" w:rsidR="005F3232" w:rsidRDefault="00403312">
          <w:pPr>
            <w:pStyle w:val="Obsah1"/>
            <w:rPr>
              <w:rFonts w:asciiTheme="minorHAnsi" w:eastAsiaTheme="minorEastAsia" w:hAnsiTheme="minorHAnsi" w:cstheme="minorBidi"/>
              <w:b w:val="0"/>
              <w:bCs w:val="0"/>
              <w:caps w:val="0"/>
              <w:noProof/>
              <w:sz w:val="22"/>
              <w:szCs w:val="22"/>
            </w:rPr>
          </w:pPr>
          <w:hyperlink w:anchor="_Toc526751624" w:history="1">
            <w:r w:rsidR="005F3232" w:rsidRPr="00D150AA">
              <w:rPr>
                <w:rStyle w:val="Hypertextovodkaz"/>
                <w:noProof/>
              </w:rPr>
              <w:t>15</w:t>
            </w:r>
            <w:r w:rsidR="005F3232">
              <w:rPr>
                <w:rFonts w:asciiTheme="minorHAnsi" w:eastAsiaTheme="minorEastAsia" w:hAnsiTheme="minorHAnsi" w:cstheme="minorBidi"/>
                <w:b w:val="0"/>
                <w:bCs w:val="0"/>
                <w:caps w:val="0"/>
                <w:noProof/>
                <w:sz w:val="22"/>
                <w:szCs w:val="22"/>
              </w:rPr>
              <w:tab/>
            </w:r>
            <w:r w:rsidR="005F3232" w:rsidRPr="00D150AA">
              <w:rPr>
                <w:rStyle w:val="Hypertextovodkaz"/>
                <w:noProof/>
              </w:rPr>
              <w:t>Seznam zkratek</w:t>
            </w:r>
            <w:r w:rsidR="005F3232">
              <w:rPr>
                <w:noProof/>
                <w:webHidden/>
              </w:rPr>
              <w:tab/>
            </w:r>
            <w:r w:rsidR="005F3232">
              <w:rPr>
                <w:noProof/>
                <w:webHidden/>
              </w:rPr>
              <w:fldChar w:fldCharType="begin"/>
            </w:r>
            <w:r w:rsidR="005F3232">
              <w:rPr>
                <w:noProof/>
                <w:webHidden/>
              </w:rPr>
              <w:instrText xml:space="preserve"> PAGEREF _Toc526751624 \h </w:instrText>
            </w:r>
            <w:r w:rsidR="005F3232">
              <w:rPr>
                <w:noProof/>
                <w:webHidden/>
              </w:rPr>
            </w:r>
            <w:r w:rsidR="005F3232">
              <w:rPr>
                <w:noProof/>
                <w:webHidden/>
              </w:rPr>
              <w:fldChar w:fldCharType="separate"/>
            </w:r>
            <w:r w:rsidR="005F3232">
              <w:rPr>
                <w:noProof/>
                <w:webHidden/>
              </w:rPr>
              <w:t>32</w:t>
            </w:r>
            <w:r w:rsidR="005F3232">
              <w:rPr>
                <w:noProof/>
                <w:webHidden/>
              </w:rPr>
              <w:fldChar w:fldCharType="end"/>
            </w:r>
          </w:hyperlink>
        </w:p>
        <w:p w14:paraId="2260E44D" w14:textId="6F38E3B9" w:rsidR="000C6642" w:rsidRPr="000C6642" w:rsidRDefault="000C6642" w:rsidP="000C6642">
          <w:r w:rsidRPr="000C6642">
            <w:rPr>
              <w:b/>
              <w:bCs/>
            </w:rPr>
            <w:fldChar w:fldCharType="end"/>
          </w:r>
        </w:p>
      </w:sdtContent>
    </w:sdt>
    <w:p w14:paraId="2093FFE9" w14:textId="740001A8" w:rsidR="001814D2" w:rsidRDefault="001814D2" w:rsidP="001814D2">
      <w:pPr>
        <w:jc w:val="left"/>
      </w:pPr>
    </w:p>
    <w:p w14:paraId="0A4ECBAA" w14:textId="68CD5D4B" w:rsidR="0007091E" w:rsidRDefault="0007091E" w:rsidP="001814D2">
      <w:pPr>
        <w:jc w:val="left"/>
      </w:pPr>
      <w:r>
        <w:br w:type="page"/>
      </w:r>
    </w:p>
    <w:p w14:paraId="106409ED" w14:textId="3B24B55F" w:rsidR="00326BBE" w:rsidRPr="00286D6F" w:rsidRDefault="006F5521" w:rsidP="00286D6F">
      <w:pPr>
        <w:pStyle w:val="Nadpis1"/>
      </w:pPr>
      <w:bookmarkStart w:id="4" w:name="_Toc526751576"/>
      <w:r w:rsidRPr="00286D6F">
        <w:lastRenderedPageBreak/>
        <w:t>Identifikační údaje</w:t>
      </w:r>
      <w:bookmarkEnd w:id="3"/>
      <w:bookmarkEnd w:id="2"/>
      <w:bookmarkEnd w:id="4"/>
    </w:p>
    <w:p w14:paraId="68DD851D" w14:textId="77777777" w:rsidR="00E01211" w:rsidRPr="00286D6F" w:rsidRDefault="004D06A4" w:rsidP="00286D6F">
      <w:pPr>
        <w:pStyle w:val="Nadpis2"/>
      </w:pPr>
      <w:bookmarkStart w:id="5" w:name="_Toc512593802"/>
      <w:bookmarkStart w:id="6" w:name="_Toc512593913"/>
      <w:bookmarkStart w:id="7" w:name="_Toc526751577"/>
      <w:r w:rsidRPr="00286D6F">
        <w:t xml:space="preserve">Název </w:t>
      </w:r>
      <w:r w:rsidR="00C74377" w:rsidRPr="00286D6F">
        <w:t>P</w:t>
      </w:r>
      <w:r w:rsidRPr="00286D6F">
        <w:t>rogramu</w:t>
      </w:r>
      <w:bookmarkEnd w:id="5"/>
      <w:bookmarkEnd w:id="6"/>
      <w:bookmarkEnd w:id="7"/>
    </w:p>
    <w:p w14:paraId="15489655" w14:textId="1DBB46DB" w:rsidR="004D06A4" w:rsidRPr="0001530D" w:rsidRDefault="00D30B8C" w:rsidP="00D30B8C">
      <w:pPr>
        <w:rPr>
          <w:rFonts w:cstheme="minorHAnsi"/>
        </w:rPr>
      </w:pPr>
      <w:r w:rsidRPr="0001530D">
        <w:rPr>
          <w:rFonts w:cstheme="minorHAnsi"/>
        </w:rPr>
        <w:t>Strategická podpora rozvoje bezpečnostního výzkumu ČR 2019</w:t>
      </w:r>
      <w:r w:rsidR="00546FC0">
        <w:rPr>
          <w:rFonts w:cstheme="minorHAnsi"/>
        </w:rPr>
        <w:t xml:space="preserve"> </w:t>
      </w:r>
      <w:r w:rsidRPr="0001530D">
        <w:rPr>
          <w:rFonts w:cstheme="minorHAnsi"/>
        </w:rPr>
        <w:t>-</w:t>
      </w:r>
      <w:r w:rsidR="00546FC0">
        <w:rPr>
          <w:rFonts w:cstheme="minorHAnsi"/>
        </w:rPr>
        <w:t xml:space="preserve"> </w:t>
      </w:r>
      <w:r w:rsidRPr="0001530D">
        <w:rPr>
          <w:rFonts w:cstheme="minorHAnsi"/>
        </w:rPr>
        <w:t>202</w:t>
      </w:r>
      <w:r w:rsidR="00C034E5">
        <w:rPr>
          <w:rFonts w:cstheme="minorHAnsi"/>
        </w:rPr>
        <w:t>5</w:t>
      </w:r>
      <w:r w:rsidRPr="0001530D">
        <w:rPr>
          <w:rFonts w:cstheme="minorHAnsi"/>
        </w:rPr>
        <w:t xml:space="preserve"> (IMPAKT 1</w:t>
      </w:r>
      <w:r w:rsidR="0012666A">
        <w:rPr>
          <w:rFonts w:cstheme="minorHAnsi"/>
        </w:rPr>
        <w:t xml:space="preserve">; </w:t>
      </w:r>
      <w:r w:rsidR="007506A1" w:rsidRPr="0001530D">
        <w:rPr>
          <w:rFonts w:cstheme="minorHAnsi"/>
        </w:rPr>
        <w:t>dále jen „</w:t>
      </w:r>
      <w:r w:rsidR="007506A1" w:rsidRPr="00D674B7">
        <w:rPr>
          <w:rFonts w:cstheme="minorHAnsi"/>
          <w:i/>
        </w:rPr>
        <w:t>Program</w:t>
      </w:r>
      <w:r w:rsidR="007506A1" w:rsidRPr="0001530D">
        <w:rPr>
          <w:rFonts w:cstheme="minorHAnsi"/>
        </w:rPr>
        <w:t>“</w:t>
      </w:r>
      <w:r w:rsidR="00B70457" w:rsidRPr="0001530D">
        <w:rPr>
          <w:rFonts w:cstheme="minorHAnsi"/>
        </w:rPr>
        <w:t>)</w:t>
      </w:r>
      <w:r w:rsidR="00266545" w:rsidRPr="0001530D">
        <w:rPr>
          <w:rFonts w:cstheme="minorHAnsi"/>
        </w:rPr>
        <w:t>.</w:t>
      </w:r>
    </w:p>
    <w:p w14:paraId="1CBC0AD4" w14:textId="77777777" w:rsidR="00A00E20" w:rsidRPr="00286D6F" w:rsidRDefault="00A00E20" w:rsidP="00286D6F">
      <w:pPr>
        <w:pStyle w:val="Nadpis2"/>
      </w:pPr>
      <w:bookmarkStart w:id="8" w:name="_Toc512593803"/>
      <w:bookmarkStart w:id="9" w:name="_Toc512593914"/>
      <w:bookmarkStart w:id="10" w:name="_Toc526751578"/>
      <w:r w:rsidRPr="00286D6F">
        <w:t xml:space="preserve">Právní rámec </w:t>
      </w:r>
      <w:r w:rsidR="00C74377" w:rsidRPr="00286D6F">
        <w:t>P</w:t>
      </w:r>
      <w:r w:rsidRPr="00286D6F">
        <w:t>rogramu</w:t>
      </w:r>
      <w:bookmarkEnd w:id="8"/>
      <w:bookmarkEnd w:id="9"/>
      <w:bookmarkEnd w:id="10"/>
    </w:p>
    <w:p w14:paraId="74F83995" w14:textId="0759389C" w:rsidR="00D30B8C" w:rsidRPr="0001530D" w:rsidRDefault="00D30B8C" w:rsidP="00D30B8C">
      <w:pPr>
        <w:spacing w:before="120"/>
        <w:rPr>
          <w:rFonts w:cstheme="minorHAnsi"/>
        </w:rPr>
      </w:pPr>
      <w:r w:rsidRPr="00D674B7">
        <w:rPr>
          <w:rFonts w:cstheme="minorHAnsi"/>
          <w:i/>
        </w:rPr>
        <w:t>Program</w:t>
      </w:r>
      <w:r w:rsidRPr="0001530D">
        <w:rPr>
          <w:rFonts w:cstheme="minorHAnsi"/>
        </w:rPr>
        <w:t>, realizovaný formou veřejných soutěží ve výzkumu, experimentálním vývoji a</w:t>
      </w:r>
      <w:r w:rsidR="00C03645">
        <w:rPr>
          <w:rFonts w:cstheme="minorHAnsi"/>
        </w:rPr>
        <w:t> </w:t>
      </w:r>
      <w:r w:rsidRPr="0001530D">
        <w:rPr>
          <w:rFonts w:cstheme="minorHAnsi"/>
        </w:rPr>
        <w:t>inovacích, je zpracován v souladu s platnou právní úpravou ČR, zejména dle zákona č.</w:t>
      </w:r>
      <w:r w:rsidR="00A43B9C">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 (dále jen „</w:t>
      </w:r>
      <w:r w:rsidRPr="00D674B7">
        <w:rPr>
          <w:rFonts w:cstheme="minorHAnsi"/>
          <w:i/>
        </w:rPr>
        <w:t>zákon č</w:t>
      </w:r>
      <w:r w:rsidR="00EC4103">
        <w:rPr>
          <w:rFonts w:cstheme="minorHAnsi"/>
          <w:i/>
        </w:rPr>
        <w:t>.</w:t>
      </w:r>
      <w:r w:rsidR="001752D3" w:rsidRPr="00D674B7">
        <w:rPr>
          <w:rFonts w:cstheme="minorHAnsi"/>
          <w:i/>
        </w:rPr>
        <w:t> </w:t>
      </w:r>
      <w:r w:rsidRPr="00D674B7">
        <w:rPr>
          <w:rFonts w:cstheme="minorHAnsi"/>
          <w:i/>
        </w:rPr>
        <w:t>130/2002 Sb.</w:t>
      </w:r>
      <w:r w:rsidRPr="0001530D">
        <w:rPr>
          <w:rFonts w:cstheme="minorHAnsi"/>
        </w:rPr>
        <w:t>“) a dle Rámce pro státní podporu výzkumu, vývoje a inovací - Úřední věstník Evropské unie číslo 2014/C 198/01-29 (dále jen „</w:t>
      </w:r>
      <w:r w:rsidRPr="00D674B7">
        <w:rPr>
          <w:rFonts w:cstheme="minorHAnsi"/>
          <w:i/>
        </w:rPr>
        <w:t>Rámec Společenství</w:t>
      </w:r>
      <w:r w:rsidRPr="0001530D">
        <w:rPr>
          <w:rFonts w:cstheme="minorHAnsi"/>
        </w:rPr>
        <w:t>“).</w:t>
      </w:r>
    </w:p>
    <w:p w14:paraId="71C60FC6" w14:textId="77777777" w:rsidR="00D31F2C" w:rsidRPr="0001530D" w:rsidRDefault="00D30B8C" w:rsidP="00D30B8C">
      <w:pPr>
        <w:spacing w:before="120"/>
        <w:rPr>
          <w:rFonts w:cstheme="minorHAnsi"/>
        </w:rPr>
      </w:pPr>
      <w:r w:rsidRPr="00D674B7">
        <w:rPr>
          <w:rFonts w:cstheme="minorHAnsi"/>
          <w:i/>
        </w:rPr>
        <w:t>Program</w:t>
      </w:r>
      <w:r w:rsidRPr="0001530D">
        <w:rPr>
          <w:rFonts w:cstheme="minorHAnsi"/>
        </w:rPr>
        <w:t xml:space="preserve"> bude dále realizován podle Nařízení Komise (EU) č. 651/2014 ze dne 17. června 2014, kterým se v souladu s články 107 a 108 Smlouvy prohlašují určité kategorie podpory za slučitelné s vnitřním trhem – Úřední věstník Evropské unie L 187, 26. června 2014 (dále jen „</w:t>
      </w:r>
      <w:r w:rsidRPr="00D674B7">
        <w:rPr>
          <w:rFonts w:cstheme="minorHAnsi"/>
          <w:i/>
        </w:rPr>
        <w:t>Nařízení</w:t>
      </w:r>
      <w:r w:rsidRPr="0001530D">
        <w:rPr>
          <w:rFonts w:cstheme="minorHAnsi"/>
        </w:rPr>
        <w:t xml:space="preserve">“), zejm. čl. 25, 28 a 29; </w:t>
      </w:r>
      <w:r w:rsidR="001752D3">
        <w:rPr>
          <w:rFonts w:cstheme="minorHAnsi"/>
        </w:rPr>
        <w:t xml:space="preserve">ve znění pozdějších předpisů </w:t>
      </w:r>
      <w:r w:rsidRPr="0001530D">
        <w:rPr>
          <w:rFonts w:cstheme="minorHAnsi"/>
        </w:rPr>
        <w:t xml:space="preserve">a podle ostatních souvisejících předpisů. </w:t>
      </w:r>
      <w:r w:rsidRPr="00D674B7">
        <w:rPr>
          <w:rFonts w:cstheme="minorHAnsi"/>
          <w:i/>
        </w:rPr>
        <w:t>Program</w:t>
      </w:r>
      <w:r w:rsidRPr="0001530D">
        <w:rPr>
          <w:rFonts w:cstheme="minorHAnsi"/>
        </w:rPr>
        <w:t xml:space="preserve"> je vyňat z oznamovací povinnosti podle čl. 108 odst. 3 Smlouvy o</w:t>
      </w:r>
      <w:r w:rsidR="001752D3">
        <w:rPr>
          <w:rFonts w:cstheme="minorHAnsi"/>
        </w:rPr>
        <w:t> </w:t>
      </w:r>
      <w:r w:rsidRPr="0001530D">
        <w:rPr>
          <w:rFonts w:cstheme="minorHAnsi"/>
        </w:rPr>
        <w:t xml:space="preserve">fungování Evropské unie, neboť splňuje podmínky </w:t>
      </w:r>
      <w:r w:rsidRPr="00D674B7">
        <w:rPr>
          <w:rFonts w:cstheme="minorHAnsi"/>
          <w:i/>
        </w:rPr>
        <w:t>Nařízení</w:t>
      </w:r>
      <w:r w:rsidRPr="0001530D">
        <w:rPr>
          <w:rFonts w:cstheme="minorHAnsi"/>
        </w:rPr>
        <w:t>.</w:t>
      </w:r>
    </w:p>
    <w:p w14:paraId="56580881" w14:textId="77777777" w:rsidR="00D32113" w:rsidRPr="00286D6F" w:rsidRDefault="00D32113" w:rsidP="00286D6F">
      <w:pPr>
        <w:pStyle w:val="Nadpis2"/>
      </w:pPr>
      <w:bookmarkStart w:id="11" w:name="_Toc512593804"/>
      <w:bookmarkStart w:id="12" w:name="_Toc512593915"/>
      <w:bookmarkStart w:id="13" w:name="_Toc526751579"/>
      <w:r w:rsidRPr="00286D6F">
        <w:t xml:space="preserve">Identifikační kód </w:t>
      </w:r>
      <w:r w:rsidR="00326BBE" w:rsidRPr="00286D6F">
        <w:t>P</w:t>
      </w:r>
      <w:r w:rsidRPr="00286D6F">
        <w:t>rogramu</w:t>
      </w:r>
      <w:bookmarkEnd w:id="11"/>
      <w:bookmarkEnd w:id="12"/>
      <w:bookmarkEnd w:id="13"/>
    </w:p>
    <w:p w14:paraId="0A4B1429" w14:textId="3FE80EFE" w:rsidR="0011728B" w:rsidRPr="0001530D" w:rsidRDefault="0011728B" w:rsidP="001F7AAB">
      <w:pPr>
        <w:spacing w:before="120"/>
        <w:rPr>
          <w:rFonts w:cstheme="minorHAnsi"/>
          <w:highlight w:val="yellow"/>
        </w:rPr>
      </w:pPr>
      <w:r w:rsidRPr="0001530D">
        <w:rPr>
          <w:rFonts w:cstheme="minorHAnsi"/>
        </w:rPr>
        <w:t xml:space="preserve">Pro účely evidence v </w:t>
      </w:r>
      <w:r w:rsidR="00D02F58" w:rsidRPr="0001530D">
        <w:rPr>
          <w:rFonts w:cstheme="minorHAnsi"/>
        </w:rPr>
        <w:t>I</w:t>
      </w:r>
      <w:r w:rsidRPr="0001530D">
        <w:rPr>
          <w:rFonts w:cstheme="minorHAnsi"/>
        </w:rPr>
        <w:t xml:space="preserve">nformačním systému výzkumu, experimentálního vývoje a inovací byl </w:t>
      </w:r>
      <w:r w:rsidR="004A0A6D" w:rsidRPr="00D674B7">
        <w:rPr>
          <w:rFonts w:cstheme="minorHAnsi"/>
          <w:i/>
        </w:rPr>
        <w:t>Program</w:t>
      </w:r>
      <w:r w:rsidRPr="00D674B7">
        <w:rPr>
          <w:rFonts w:cstheme="minorHAnsi"/>
          <w:i/>
        </w:rPr>
        <w:t>u</w:t>
      </w:r>
      <w:r w:rsidRPr="0001530D">
        <w:rPr>
          <w:rFonts w:cstheme="minorHAnsi"/>
        </w:rPr>
        <w:t xml:space="preserve"> přidělen identifikační kód „</w:t>
      </w:r>
      <w:r w:rsidR="00D30B8C" w:rsidRPr="00375A51">
        <w:rPr>
          <w:rFonts w:cstheme="minorHAnsi"/>
        </w:rPr>
        <w:t>XX</w:t>
      </w:r>
      <w:r w:rsidR="00375A51">
        <w:rPr>
          <w:rFonts w:cstheme="minorHAnsi"/>
        </w:rPr>
        <w:t>X</w:t>
      </w:r>
      <w:r w:rsidRPr="0001530D">
        <w:rPr>
          <w:rFonts w:cstheme="minorHAnsi"/>
        </w:rPr>
        <w:t>“</w:t>
      </w:r>
      <w:r w:rsidR="003849CF">
        <w:rPr>
          <w:rFonts w:cstheme="minorHAnsi"/>
        </w:rPr>
        <w:t xml:space="preserve"> (kód bude přidělen v rámci dalšího procesu Radou pro výzkum, vývoj a inovace</w:t>
      </w:r>
      <w:r w:rsidR="00E97E99">
        <w:rPr>
          <w:rFonts w:cstheme="minorHAnsi"/>
        </w:rPr>
        <w:t xml:space="preserve"> - dále jen „</w:t>
      </w:r>
      <w:r w:rsidR="00E97E99" w:rsidRPr="00D674B7">
        <w:rPr>
          <w:rFonts w:cstheme="minorHAnsi"/>
          <w:i/>
        </w:rPr>
        <w:t>RVVI</w:t>
      </w:r>
      <w:r w:rsidR="00E97E99">
        <w:rPr>
          <w:rFonts w:cstheme="minorHAnsi"/>
        </w:rPr>
        <w:t>“</w:t>
      </w:r>
      <w:r w:rsidR="003849CF">
        <w:rPr>
          <w:rFonts w:cstheme="minorHAnsi"/>
        </w:rPr>
        <w:t>).</w:t>
      </w:r>
    </w:p>
    <w:p w14:paraId="7D510D75" w14:textId="77777777" w:rsidR="00430F9A" w:rsidRPr="00286D6F" w:rsidRDefault="00430F9A" w:rsidP="00286D6F">
      <w:pPr>
        <w:pStyle w:val="Nadpis2"/>
      </w:pPr>
      <w:bookmarkStart w:id="14" w:name="_Toc512593805"/>
      <w:bookmarkStart w:id="15" w:name="_Toc512593916"/>
      <w:bookmarkStart w:id="16" w:name="_Toc526751580"/>
      <w:r w:rsidRPr="00286D6F">
        <w:t>Doba trvání a termín vyhlášení Programu</w:t>
      </w:r>
      <w:bookmarkEnd w:id="14"/>
      <w:bookmarkEnd w:id="15"/>
      <w:bookmarkEnd w:id="16"/>
    </w:p>
    <w:p w14:paraId="297E33EC" w14:textId="05D8BA97" w:rsidR="00430F9A" w:rsidRPr="0001530D" w:rsidRDefault="00430F9A" w:rsidP="00D30B8C">
      <w:pPr>
        <w:pStyle w:val="Zhlav"/>
        <w:spacing w:before="120"/>
        <w:rPr>
          <w:rFonts w:cstheme="minorHAnsi"/>
        </w:rPr>
      </w:pPr>
      <w:r w:rsidRPr="0001530D">
        <w:rPr>
          <w:rFonts w:cstheme="minorHAnsi"/>
        </w:rPr>
        <w:t xml:space="preserve">Doba trvání </w:t>
      </w:r>
      <w:r w:rsidR="004A0A6D" w:rsidRPr="00D674B7">
        <w:rPr>
          <w:rFonts w:cstheme="minorHAnsi"/>
          <w:i/>
        </w:rPr>
        <w:t>Program</w:t>
      </w:r>
      <w:r w:rsidR="00CF6EC0" w:rsidRPr="00D674B7">
        <w:rPr>
          <w:rFonts w:cstheme="minorHAnsi"/>
          <w:i/>
        </w:rPr>
        <w:t>u</w:t>
      </w:r>
      <w:r w:rsidR="00CF6EC0" w:rsidRPr="0001530D">
        <w:rPr>
          <w:rFonts w:cstheme="minorHAnsi"/>
        </w:rPr>
        <w:t xml:space="preserve"> je stanovena od </w:t>
      </w:r>
      <w:r w:rsidR="00D30B8C" w:rsidRPr="0001530D">
        <w:rPr>
          <w:rFonts w:cstheme="minorHAnsi"/>
        </w:rPr>
        <w:t xml:space="preserve">1. </w:t>
      </w:r>
      <w:r w:rsidR="00307E5F">
        <w:rPr>
          <w:rFonts w:cstheme="minorHAnsi"/>
        </w:rPr>
        <w:t>2</w:t>
      </w:r>
      <w:r w:rsidR="00D30B8C" w:rsidRPr="0001530D">
        <w:rPr>
          <w:rFonts w:cstheme="minorHAnsi"/>
        </w:rPr>
        <w:t xml:space="preserve">. 2019 </w:t>
      </w:r>
      <w:r w:rsidR="00CF6EC0" w:rsidRPr="0001530D">
        <w:rPr>
          <w:rFonts w:cstheme="minorHAnsi"/>
        </w:rPr>
        <w:t xml:space="preserve">do </w:t>
      </w:r>
      <w:r w:rsidR="00D30B8C" w:rsidRPr="0001530D">
        <w:rPr>
          <w:rFonts w:cstheme="minorHAnsi"/>
        </w:rPr>
        <w:t>31. 12. 202</w:t>
      </w:r>
      <w:r w:rsidR="00C034E5">
        <w:rPr>
          <w:rFonts w:cstheme="minorHAnsi"/>
        </w:rPr>
        <w:t>5</w:t>
      </w:r>
      <w:r w:rsidR="00CF6EC0" w:rsidRPr="0001530D">
        <w:rPr>
          <w:rFonts w:cstheme="minorHAnsi"/>
        </w:rPr>
        <w:t>.</w:t>
      </w:r>
    </w:p>
    <w:p w14:paraId="699AA64B" w14:textId="77777777" w:rsidR="00000FDC" w:rsidRPr="0001530D" w:rsidRDefault="00000FDC" w:rsidP="00D30B8C">
      <w:pPr>
        <w:pStyle w:val="Zhlav"/>
        <w:spacing w:before="120"/>
        <w:rPr>
          <w:rFonts w:cstheme="minorHAnsi"/>
        </w:rPr>
      </w:pPr>
      <w:r w:rsidRPr="0001530D">
        <w:rPr>
          <w:rFonts w:cstheme="minorHAnsi"/>
        </w:rPr>
        <w:t>Veřejn</w:t>
      </w:r>
      <w:r w:rsidR="00D30B8C" w:rsidRPr="0001530D">
        <w:rPr>
          <w:rFonts w:cstheme="minorHAnsi"/>
        </w:rPr>
        <w:t>é</w:t>
      </w:r>
      <w:r w:rsidRPr="0001530D">
        <w:rPr>
          <w:rFonts w:cstheme="minorHAnsi"/>
        </w:rPr>
        <w:t xml:space="preserve"> soutěž</w:t>
      </w:r>
      <w:r w:rsidR="00D30B8C" w:rsidRPr="0001530D">
        <w:rPr>
          <w:rFonts w:cstheme="minorHAnsi"/>
        </w:rPr>
        <w:t>e</w:t>
      </w:r>
      <w:r w:rsidRPr="0001530D">
        <w:rPr>
          <w:rFonts w:cstheme="minorHAnsi"/>
        </w:rPr>
        <w:t xml:space="preserve"> ve výzkumu, experimentálním vývoji a inovacích na výběr projektů </w:t>
      </w:r>
      <w:r w:rsidR="007D0CEA" w:rsidRPr="0001530D">
        <w:rPr>
          <w:rFonts w:cstheme="minorHAnsi"/>
        </w:rPr>
        <w:br/>
      </w:r>
      <w:r w:rsidRPr="0001530D">
        <w:rPr>
          <w:rFonts w:cstheme="minorHAnsi"/>
        </w:rPr>
        <w:t xml:space="preserve">do </w:t>
      </w:r>
      <w:r w:rsidRPr="00D674B7">
        <w:rPr>
          <w:rFonts w:cstheme="minorHAnsi"/>
          <w:i/>
        </w:rPr>
        <w:t>Programu</w:t>
      </w:r>
      <w:r w:rsidRPr="0001530D">
        <w:rPr>
          <w:rFonts w:cstheme="minorHAnsi"/>
        </w:rPr>
        <w:t xml:space="preserve"> bud</w:t>
      </w:r>
      <w:r w:rsidR="00D30B8C" w:rsidRPr="0001530D">
        <w:rPr>
          <w:rFonts w:cstheme="minorHAnsi"/>
        </w:rPr>
        <w:t>ou</w:t>
      </w:r>
      <w:r w:rsidRPr="0001530D">
        <w:rPr>
          <w:rFonts w:cstheme="minorHAnsi"/>
        </w:rPr>
        <w:t xml:space="preserve"> vyhl</w:t>
      </w:r>
      <w:r w:rsidR="00D30B8C" w:rsidRPr="0001530D">
        <w:rPr>
          <w:rFonts w:cstheme="minorHAnsi"/>
        </w:rPr>
        <w:t>a</w:t>
      </w:r>
      <w:r w:rsidRPr="0001530D">
        <w:rPr>
          <w:rFonts w:cstheme="minorHAnsi"/>
        </w:rPr>
        <w:t>š</w:t>
      </w:r>
      <w:r w:rsidR="00D30B8C" w:rsidRPr="0001530D">
        <w:rPr>
          <w:rFonts w:cstheme="minorHAnsi"/>
        </w:rPr>
        <w:t>ovány podle harmonogramu pro jednotlivé podprogramy</w:t>
      </w:r>
      <w:r w:rsidR="001539AD">
        <w:rPr>
          <w:rFonts w:cstheme="minorHAnsi"/>
        </w:rPr>
        <w:t>.</w:t>
      </w:r>
      <w:r w:rsidRPr="0001530D">
        <w:rPr>
          <w:rFonts w:cstheme="minorHAnsi"/>
        </w:rPr>
        <w:t xml:space="preserve"> Výzvy budou realizovány s ohledem na finanční možnosti a potřeby vztahující se k plnění cílů </w:t>
      </w:r>
      <w:r w:rsidRPr="00D674B7">
        <w:rPr>
          <w:rFonts w:cstheme="minorHAnsi"/>
          <w:i/>
        </w:rPr>
        <w:t>Programu</w:t>
      </w:r>
      <w:r w:rsidRPr="0001530D">
        <w:rPr>
          <w:rFonts w:cstheme="minorHAnsi"/>
        </w:rPr>
        <w:t xml:space="preserve">. </w:t>
      </w:r>
    </w:p>
    <w:p w14:paraId="6CEA88F9" w14:textId="1496E935" w:rsidR="00430F9A" w:rsidRPr="0001530D" w:rsidRDefault="00430F9A" w:rsidP="00D30B8C">
      <w:pPr>
        <w:spacing w:before="120"/>
        <w:rPr>
          <w:rFonts w:cstheme="minorHAnsi"/>
        </w:rPr>
      </w:pPr>
      <w:r w:rsidRPr="0001530D">
        <w:rPr>
          <w:rFonts w:cstheme="minorHAnsi"/>
        </w:rPr>
        <w:t xml:space="preserve">Projekty realizované v rámci </w:t>
      </w:r>
      <w:r w:rsidR="00892539" w:rsidRPr="00D674B7">
        <w:rPr>
          <w:rFonts w:cstheme="minorHAnsi"/>
          <w:i/>
        </w:rPr>
        <w:t>P</w:t>
      </w:r>
      <w:r w:rsidRPr="00D674B7">
        <w:rPr>
          <w:rFonts w:cstheme="minorHAnsi"/>
          <w:i/>
        </w:rPr>
        <w:t>rogramu</w:t>
      </w:r>
      <w:r w:rsidRPr="0001530D">
        <w:rPr>
          <w:rFonts w:cstheme="minorHAnsi"/>
        </w:rPr>
        <w:t xml:space="preserve"> musí být ukončeny nejpozději do 31.</w:t>
      </w:r>
      <w:r w:rsidR="004C60AE" w:rsidRPr="0001530D">
        <w:rPr>
          <w:rFonts w:cstheme="minorHAnsi"/>
        </w:rPr>
        <w:t xml:space="preserve"> </w:t>
      </w:r>
      <w:r w:rsidRPr="0001530D">
        <w:rPr>
          <w:rFonts w:cstheme="minorHAnsi"/>
        </w:rPr>
        <w:t>12. 20</w:t>
      </w:r>
      <w:r w:rsidR="00300DDC" w:rsidRPr="0001530D">
        <w:rPr>
          <w:rFonts w:cstheme="minorHAnsi"/>
        </w:rPr>
        <w:t>2</w:t>
      </w:r>
      <w:r w:rsidR="00C034E5">
        <w:rPr>
          <w:rFonts w:cstheme="minorHAnsi"/>
        </w:rPr>
        <w:t>5</w:t>
      </w:r>
      <w:r w:rsidR="00AC0B47" w:rsidRPr="0001530D">
        <w:rPr>
          <w:rFonts w:cstheme="minorHAnsi"/>
        </w:rPr>
        <w:t>.</w:t>
      </w:r>
    </w:p>
    <w:p w14:paraId="7C95B0B7" w14:textId="77777777" w:rsidR="00430F9A" w:rsidRPr="00286D6F" w:rsidRDefault="00430F9A" w:rsidP="00286D6F">
      <w:pPr>
        <w:pStyle w:val="Nadpis2"/>
      </w:pPr>
      <w:bookmarkStart w:id="17" w:name="_Toc512593806"/>
      <w:bookmarkStart w:id="18" w:name="_Toc512593917"/>
      <w:bookmarkStart w:id="19" w:name="_Toc526751581"/>
      <w:r w:rsidRPr="00286D6F">
        <w:t>Poskytovatel veřejné podpory</w:t>
      </w:r>
      <w:bookmarkEnd w:id="17"/>
      <w:bookmarkEnd w:id="18"/>
      <w:bookmarkEnd w:id="19"/>
    </w:p>
    <w:p w14:paraId="15A94ADA" w14:textId="77777777" w:rsidR="00430F9A" w:rsidRPr="0001530D" w:rsidRDefault="00AC0B47" w:rsidP="00C22C3F">
      <w:pPr>
        <w:rPr>
          <w:rFonts w:cstheme="minorHAnsi"/>
        </w:rPr>
      </w:pPr>
      <w:r w:rsidRPr="0001530D">
        <w:rPr>
          <w:rFonts w:cstheme="minorHAnsi"/>
        </w:rPr>
        <w:t xml:space="preserve">Poskytovatelem </w:t>
      </w:r>
      <w:r w:rsidR="00A71DC1" w:rsidRPr="0001530D">
        <w:rPr>
          <w:rFonts w:cstheme="minorHAnsi"/>
        </w:rPr>
        <w:t xml:space="preserve">veřejné </w:t>
      </w:r>
      <w:r w:rsidRPr="0001530D">
        <w:rPr>
          <w:rFonts w:cstheme="minorHAnsi"/>
        </w:rPr>
        <w:t>podpory</w:t>
      </w:r>
      <w:r w:rsidR="00A71DC1" w:rsidRPr="0001530D">
        <w:rPr>
          <w:rFonts w:cstheme="minorHAnsi"/>
        </w:rPr>
        <w:t xml:space="preserve"> v rámci </w:t>
      </w:r>
      <w:r w:rsidR="00A71DC1" w:rsidRPr="00D674B7">
        <w:rPr>
          <w:rFonts w:cstheme="minorHAnsi"/>
          <w:i/>
        </w:rPr>
        <w:t>Programu</w:t>
      </w:r>
      <w:r w:rsidRPr="0001530D">
        <w:rPr>
          <w:rFonts w:cstheme="minorHAnsi"/>
        </w:rPr>
        <w:t xml:space="preserve"> je Ministerstvo vnitra.</w:t>
      </w:r>
    </w:p>
    <w:p w14:paraId="1AA9561A" w14:textId="77777777" w:rsidR="00D32113" w:rsidRPr="00286D6F" w:rsidRDefault="00D32113" w:rsidP="00286D6F">
      <w:pPr>
        <w:pStyle w:val="Nadpis2"/>
      </w:pPr>
      <w:bookmarkStart w:id="20" w:name="_Toc512593807"/>
      <w:bookmarkStart w:id="21" w:name="_Toc512593918"/>
      <w:bookmarkStart w:id="22" w:name="_Toc526751582"/>
      <w:r w:rsidRPr="00286D6F">
        <w:t>Kategorizace charakteru výzkumu</w:t>
      </w:r>
      <w:bookmarkEnd w:id="20"/>
      <w:bookmarkEnd w:id="21"/>
      <w:bookmarkEnd w:id="22"/>
    </w:p>
    <w:p w14:paraId="6D58F32B" w14:textId="77777777" w:rsidR="006A00FF" w:rsidRDefault="00D32113" w:rsidP="00C22C3F">
      <w:pPr>
        <w:spacing w:before="120"/>
        <w:rPr>
          <w:rFonts w:cstheme="minorHAnsi"/>
        </w:rPr>
      </w:pPr>
      <w:r w:rsidRPr="00F746E1">
        <w:rPr>
          <w:rFonts w:cstheme="minorHAnsi"/>
          <w:i/>
        </w:rPr>
        <w:t>Program</w:t>
      </w:r>
      <w:r w:rsidRPr="0001530D">
        <w:rPr>
          <w:rFonts w:cstheme="minorHAnsi"/>
        </w:rPr>
        <w:t xml:space="preserve"> podporuje projekty,</w:t>
      </w:r>
      <w:r w:rsidR="006F5521" w:rsidRPr="0001530D">
        <w:rPr>
          <w:rFonts w:cstheme="minorHAnsi"/>
        </w:rPr>
        <w:t xml:space="preserve"> které mají </w:t>
      </w:r>
      <w:r w:rsidRPr="0001530D">
        <w:rPr>
          <w:rFonts w:cstheme="minorHAnsi"/>
        </w:rPr>
        <w:t xml:space="preserve">charakter </w:t>
      </w:r>
      <w:r w:rsidRPr="0001530D">
        <w:rPr>
          <w:rFonts w:cstheme="minorHAnsi"/>
          <w:bCs/>
        </w:rPr>
        <w:t>aplikovaného výzkumu</w:t>
      </w:r>
      <w:r w:rsidR="00454DA5" w:rsidRPr="0001530D">
        <w:rPr>
          <w:rFonts w:cstheme="minorHAnsi"/>
          <w:bCs/>
        </w:rPr>
        <w:t xml:space="preserve"> nebo</w:t>
      </w:r>
      <w:r w:rsidRPr="0001530D">
        <w:rPr>
          <w:rFonts w:cstheme="minorHAnsi"/>
          <w:bCs/>
        </w:rPr>
        <w:t xml:space="preserve"> experimentálního vývoje</w:t>
      </w:r>
      <w:r w:rsidR="006F5521" w:rsidRPr="0001530D">
        <w:rPr>
          <w:rFonts w:cstheme="minorHAnsi"/>
          <w:bCs/>
        </w:rPr>
        <w:t xml:space="preserve"> </w:t>
      </w:r>
      <w:r w:rsidRPr="0001530D">
        <w:rPr>
          <w:rFonts w:cstheme="minorHAnsi"/>
          <w:bCs/>
        </w:rPr>
        <w:t>a inovací</w:t>
      </w:r>
      <w:r w:rsidRPr="0001530D">
        <w:rPr>
          <w:rFonts w:cstheme="minorHAnsi"/>
        </w:rPr>
        <w:t xml:space="preserve">. </w:t>
      </w:r>
      <w:r w:rsidR="00FA72C2" w:rsidRPr="0001530D">
        <w:rPr>
          <w:rFonts w:cstheme="minorHAnsi"/>
        </w:rPr>
        <w:t xml:space="preserve">Dílčím řešením aplikovaného výzkumu může být </w:t>
      </w:r>
      <w:r w:rsidR="008826C1" w:rsidRPr="0001530D">
        <w:rPr>
          <w:rFonts w:cstheme="minorHAnsi"/>
        </w:rPr>
        <w:t>základní výzkum, který</w:t>
      </w:r>
      <w:r w:rsidR="00337247" w:rsidRPr="0001530D">
        <w:rPr>
          <w:rFonts w:cstheme="minorHAnsi"/>
        </w:rPr>
        <w:t xml:space="preserve"> </w:t>
      </w:r>
      <w:r w:rsidR="008826C1" w:rsidRPr="0001530D">
        <w:rPr>
          <w:rFonts w:cstheme="minorHAnsi"/>
        </w:rPr>
        <w:t>je nezbytný pro získání výsled</w:t>
      </w:r>
      <w:r w:rsidR="00CA4227" w:rsidRPr="0001530D">
        <w:rPr>
          <w:rFonts w:cstheme="minorHAnsi"/>
        </w:rPr>
        <w:t>k</w:t>
      </w:r>
      <w:r w:rsidR="008826C1" w:rsidRPr="0001530D">
        <w:rPr>
          <w:rFonts w:cstheme="minorHAnsi"/>
        </w:rPr>
        <w:t>ů aplikovaného výzkumu</w:t>
      </w:r>
      <w:r w:rsidR="001752D3">
        <w:rPr>
          <w:rFonts w:cstheme="minorHAnsi"/>
        </w:rPr>
        <w:t xml:space="preserve">, ale i přesto musí být </w:t>
      </w:r>
      <w:r w:rsidR="001752D3">
        <w:rPr>
          <w:rFonts w:cstheme="minorHAnsi"/>
        </w:rPr>
        <w:lastRenderedPageBreak/>
        <w:t>na základní výzkum pohlíženo jen jako na část výzkumu směřující</w:t>
      </w:r>
      <w:r w:rsidR="00EC43B7">
        <w:rPr>
          <w:rFonts w:cstheme="minorHAnsi"/>
        </w:rPr>
        <w:t>ho</w:t>
      </w:r>
      <w:r w:rsidR="001752D3">
        <w:rPr>
          <w:rFonts w:cstheme="minorHAnsi"/>
        </w:rPr>
        <w:t xml:space="preserve"> k aplikované</w:t>
      </w:r>
      <w:r w:rsidR="00EC43B7">
        <w:rPr>
          <w:rFonts w:cstheme="minorHAnsi"/>
        </w:rPr>
        <w:t>mu</w:t>
      </w:r>
      <w:r w:rsidR="001752D3">
        <w:rPr>
          <w:rFonts w:cstheme="minorHAnsi"/>
        </w:rPr>
        <w:t xml:space="preserve"> výzkumu, experimentálnímu vývoji a inovacím</w:t>
      </w:r>
      <w:r w:rsidR="008826C1" w:rsidRPr="0001530D">
        <w:rPr>
          <w:rFonts w:cstheme="minorHAnsi"/>
        </w:rPr>
        <w:t xml:space="preserve">. </w:t>
      </w:r>
      <w:r w:rsidR="006A00FF" w:rsidRPr="0001530D">
        <w:rPr>
          <w:rFonts w:cstheme="minorHAnsi"/>
        </w:rPr>
        <w:t xml:space="preserve">Předmětem výzkumu mohou být i utajované </w:t>
      </w:r>
      <w:r w:rsidR="007526DD" w:rsidRPr="0001530D">
        <w:rPr>
          <w:rFonts w:cstheme="minorHAnsi"/>
        </w:rPr>
        <w:t xml:space="preserve">informace </w:t>
      </w:r>
      <w:r w:rsidR="005F6746" w:rsidRPr="0001530D">
        <w:rPr>
          <w:rFonts w:cstheme="minorHAnsi"/>
        </w:rPr>
        <w:t xml:space="preserve">a zvláštní </w:t>
      </w:r>
      <w:r w:rsidR="006A00FF" w:rsidRPr="0001530D">
        <w:rPr>
          <w:rFonts w:cstheme="minorHAnsi"/>
        </w:rPr>
        <w:t>skutečnosti.</w:t>
      </w:r>
      <w:r w:rsidR="001830F3" w:rsidRPr="0001530D">
        <w:rPr>
          <w:rFonts w:cstheme="minorHAnsi"/>
        </w:rPr>
        <w:t xml:space="preserve"> Podmínky </w:t>
      </w:r>
      <w:r w:rsidR="00EC43B7">
        <w:rPr>
          <w:rFonts w:cstheme="minorHAnsi"/>
        </w:rPr>
        <w:t xml:space="preserve">k získání finanční podpory </w:t>
      </w:r>
      <w:r w:rsidR="001830F3" w:rsidRPr="0001530D">
        <w:rPr>
          <w:rFonts w:cstheme="minorHAnsi"/>
        </w:rPr>
        <w:t>budou podrobně popsány v</w:t>
      </w:r>
      <w:r w:rsidR="008C5DB9" w:rsidRPr="0001530D">
        <w:rPr>
          <w:rFonts w:cstheme="minorHAnsi"/>
        </w:rPr>
        <w:t xml:space="preserve"> zadávací dokumentaci </w:t>
      </w:r>
      <w:r w:rsidR="008C5DB9" w:rsidRPr="00D674B7">
        <w:rPr>
          <w:rFonts w:cstheme="minorHAnsi"/>
          <w:i/>
        </w:rPr>
        <w:t>Programu</w:t>
      </w:r>
      <w:r w:rsidR="008C5DB9" w:rsidRPr="0001530D">
        <w:rPr>
          <w:rFonts w:cstheme="minorHAnsi"/>
        </w:rPr>
        <w:t xml:space="preserve"> a v návazných dokumentech.</w:t>
      </w:r>
    </w:p>
    <w:p w14:paraId="0760B848" w14:textId="49865100" w:rsidR="00877943" w:rsidRPr="0001530D" w:rsidRDefault="00877943" w:rsidP="00C22C3F">
      <w:pPr>
        <w:spacing w:before="120"/>
        <w:rPr>
          <w:rFonts w:cstheme="minorHAnsi"/>
          <w:i/>
        </w:rPr>
      </w:pPr>
    </w:p>
    <w:p w14:paraId="23077907" w14:textId="77777777" w:rsidR="00D32113" w:rsidRPr="008F1147" w:rsidRDefault="00D32113" w:rsidP="008F1147">
      <w:pPr>
        <w:pStyle w:val="Nadpis1"/>
      </w:pPr>
      <w:bookmarkStart w:id="23" w:name="_Toc512593808"/>
      <w:bookmarkStart w:id="24" w:name="_Toc512593919"/>
      <w:bookmarkStart w:id="25" w:name="_Toc526751583"/>
      <w:r w:rsidRPr="008F1147">
        <w:t>Poslání a odůvodnění</w:t>
      </w:r>
      <w:r w:rsidR="00AE65BE" w:rsidRPr="008F1147">
        <w:t xml:space="preserve"> Programu</w:t>
      </w:r>
      <w:bookmarkEnd w:id="23"/>
      <w:bookmarkEnd w:id="24"/>
      <w:bookmarkEnd w:id="25"/>
    </w:p>
    <w:p w14:paraId="70BACA85" w14:textId="0F67ED26" w:rsidR="009434CD" w:rsidRPr="008F1147" w:rsidRDefault="00D32113" w:rsidP="008F1147">
      <w:pPr>
        <w:pStyle w:val="Nadpis2"/>
      </w:pPr>
      <w:bookmarkStart w:id="26" w:name="_Toc512593809"/>
      <w:bookmarkStart w:id="27" w:name="_Toc512593920"/>
      <w:bookmarkStart w:id="28" w:name="_Toc526751584"/>
      <w:r w:rsidRPr="008F1147">
        <w:t>Poslání</w:t>
      </w:r>
      <w:bookmarkEnd w:id="26"/>
      <w:bookmarkEnd w:id="27"/>
      <w:bookmarkEnd w:id="28"/>
      <w:r w:rsidRPr="008F1147">
        <w:t xml:space="preserve"> </w:t>
      </w:r>
    </w:p>
    <w:p w14:paraId="48F84D5F" w14:textId="096AF4E5" w:rsidR="00A71DC1" w:rsidRPr="0001530D" w:rsidRDefault="00997778" w:rsidP="00997778">
      <w:pPr>
        <w:spacing w:before="120"/>
        <w:rPr>
          <w:rFonts w:cstheme="minorHAnsi"/>
        </w:rPr>
      </w:pPr>
      <w:r w:rsidRPr="0001530D">
        <w:rPr>
          <w:rFonts w:cstheme="minorHAnsi"/>
        </w:rPr>
        <w:t xml:space="preserve">Posláním </w:t>
      </w:r>
      <w:r w:rsidRPr="00D674B7">
        <w:rPr>
          <w:rFonts w:cstheme="minorHAnsi"/>
          <w:i/>
        </w:rPr>
        <w:t>Programu</w:t>
      </w:r>
      <w:r w:rsidRPr="0001530D">
        <w:rPr>
          <w:rFonts w:cstheme="minorHAnsi"/>
        </w:rPr>
        <w:t xml:space="preserve"> je podpořit výzkumné a vývojové aktivity v oblasti bezpečnosti státu a</w:t>
      </w:r>
      <w:r w:rsidR="00A10DC7">
        <w:rPr>
          <w:rFonts w:cstheme="minorHAnsi"/>
        </w:rPr>
        <w:t> </w:t>
      </w:r>
      <w:r w:rsidRPr="0001530D">
        <w:rPr>
          <w:rFonts w:cstheme="minorHAnsi"/>
        </w:rPr>
        <w:t>jeho občanů v souladu s charakteristickými potřebami bezpečnostního systému, jak je vymezují platné strategické a koncepční materiály bezpečnostní politiky</w:t>
      </w:r>
      <w:r w:rsidR="001A3118">
        <w:rPr>
          <w:rFonts w:cstheme="minorHAnsi"/>
        </w:rPr>
        <w:t xml:space="preserve">, které shrnuje Meziresortní koncepce podpory bezpečnostního výzkumu ČR 2017 - 2023 (dále jen </w:t>
      </w:r>
      <w:r w:rsidR="00B42B15">
        <w:rPr>
          <w:rFonts w:cstheme="minorHAnsi"/>
        </w:rPr>
        <w:t>„</w:t>
      </w:r>
      <w:r w:rsidR="00D674B7" w:rsidRPr="00D674B7">
        <w:rPr>
          <w:rFonts w:cstheme="minorHAnsi"/>
          <w:i/>
        </w:rPr>
        <w:t>Meziresortní koncepce</w:t>
      </w:r>
      <w:r w:rsidR="00B42B15">
        <w:rPr>
          <w:rFonts w:cstheme="minorHAnsi"/>
        </w:rPr>
        <w:t>“</w:t>
      </w:r>
      <w:r w:rsidR="001A3118">
        <w:rPr>
          <w:rFonts w:cstheme="minorHAnsi"/>
        </w:rPr>
        <w:t>)</w:t>
      </w:r>
      <w:r w:rsidRPr="0001530D">
        <w:rPr>
          <w:rFonts w:cstheme="minorHAnsi"/>
        </w:rPr>
        <w:t>.</w:t>
      </w:r>
      <w:r w:rsidR="0012666A">
        <w:rPr>
          <w:rFonts w:cstheme="minorHAnsi"/>
        </w:rPr>
        <w:t xml:space="preserve"> </w:t>
      </w:r>
      <w:r w:rsidRPr="0001530D">
        <w:rPr>
          <w:rFonts w:cstheme="minorHAnsi"/>
        </w:rPr>
        <w:t xml:space="preserve">Zároveň je </w:t>
      </w:r>
      <w:r w:rsidR="00A10DC7" w:rsidRPr="00D674B7">
        <w:rPr>
          <w:rFonts w:cstheme="minorHAnsi"/>
          <w:i/>
        </w:rPr>
        <w:t>P</w:t>
      </w:r>
      <w:r w:rsidRPr="00D674B7">
        <w:rPr>
          <w:rFonts w:cstheme="minorHAnsi"/>
          <w:i/>
        </w:rPr>
        <w:t>rogram</w:t>
      </w:r>
      <w:r w:rsidRPr="0001530D">
        <w:rPr>
          <w:rFonts w:cstheme="minorHAnsi"/>
        </w:rPr>
        <w:t xml:space="preserve"> specifickým nástrojem plnění Národní politiky výzkumu, vývoje a inovac</w:t>
      </w:r>
      <w:r w:rsidR="00A10DC7">
        <w:rPr>
          <w:rFonts w:cstheme="minorHAnsi"/>
        </w:rPr>
        <w:t>í</w:t>
      </w:r>
      <w:r w:rsidRPr="0001530D">
        <w:rPr>
          <w:rFonts w:cstheme="minorHAnsi"/>
        </w:rPr>
        <w:t xml:space="preserve"> (dále jen „</w:t>
      </w:r>
      <w:r w:rsidR="00D674B7" w:rsidRPr="00D674B7">
        <w:rPr>
          <w:rFonts w:cstheme="minorHAnsi"/>
          <w:i/>
        </w:rPr>
        <w:t>Národní politika</w:t>
      </w:r>
      <w:r w:rsidRPr="0001530D">
        <w:rPr>
          <w:rFonts w:cstheme="minorHAnsi"/>
        </w:rPr>
        <w:t xml:space="preserve">“). </w:t>
      </w:r>
      <w:r w:rsidRPr="00D674B7">
        <w:rPr>
          <w:rFonts w:cstheme="minorHAnsi"/>
          <w:i/>
        </w:rPr>
        <w:t>Program</w:t>
      </w:r>
      <w:r w:rsidRPr="0001530D">
        <w:rPr>
          <w:rFonts w:cstheme="minorHAnsi"/>
        </w:rPr>
        <w:t xml:space="preserve"> </w:t>
      </w:r>
      <w:r w:rsidR="003958CB" w:rsidRPr="0001530D">
        <w:rPr>
          <w:rFonts w:cstheme="minorHAnsi"/>
        </w:rPr>
        <w:t xml:space="preserve">napomáhá </w:t>
      </w:r>
      <w:r w:rsidRPr="00307D80">
        <w:rPr>
          <w:rFonts w:cstheme="minorHAnsi"/>
          <w:b/>
        </w:rPr>
        <w:t>vytv</w:t>
      </w:r>
      <w:r w:rsidR="003958CB" w:rsidRPr="00307D80">
        <w:rPr>
          <w:rFonts w:cstheme="minorHAnsi"/>
          <w:b/>
        </w:rPr>
        <w:t>ářet a udržovat</w:t>
      </w:r>
      <w:r w:rsidRPr="00307D80">
        <w:rPr>
          <w:rFonts w:cstheme="minorHAnsi"/>
          <w:b/>
        </w:rPr>
        <w:t xml:space="preserve"> podmínky pro rozvoj schopností výzkumného sektoru dlouhodobě přispívat k dosahování takové poznatkové, technologické a technické úrovně, která umožní České republice získat, osvojovat si, udržovat a rozvíjet specifické znalosti potřebné pro zajištění bezpečnosti státu a jeho občanů</w:t>
      </w:r>
      <w:r w:rsidR="003849CF">
        <w:rPr>
          <w:rFonts w:cstheme="minorHAnsi"/>
          <w:b/>
        </w:rPr>
        <w:t>.</w:t>
      </w:r>
    </w:p>
    <w:p w14:paraId="78BD157E" w14:textId="28E577E9" w:rsidR="00D32113" w:rsidRPr="00286D6F" w:rsidRDefault="00D32113" w:rsidP="00286D6F">
      <w:pPr>
        <w:pStyle w:val="Nadpis2"/>
      </w:pPr>
      <w:bookmarkStart w:id="29" w:name="_Toc512593810"/>
      <w:bookmarkStart w:id="30" w:name="_Toc512593921"/>
      <w:bookmarkStart w:id="31" w:name="_Toc526751585"/>
      <w:r w:rsidRPr="00286D6F">
        <w:t>Odůvodnění</w:t>
      </w:r>
      <w:bookmarkEnd w:id="29"/>
      <w:bookmarkEnd w:id="30"/>
      <w:bookmarkEnd w:id="31"/>
      <w:r w:rsidRPr="00286D6F">
        <w:t xml:space="preserve"> </w:t>
      </w:r>
    </w:p>
    <w:p w14:paraId="08EE76C4" w14:textId="4384DE30" w:rsidR="003958CB" w:rsidRPr="0001530D" w:rsidRDefault="003958CB" w:rsidP="003958CB">
      <w:pPr>
        <w:spacing w:before="120"/>
        <w:rPr>
          <w:rFonts w:cstheme="minorHAnsi"/>
        </w:rPr>
      </w:pPr>
      <w:r w:rsidRPr="0001530D">
        <w:rPr>
          <w:rFonts w:cstheme="minorHAnsi"/>
        </w:rPr>
        <w:t xml:space="preserve">Dlouhodobě se v komunitě bezpečnostního výzkumu postupně profilují 2 charakteristické skupiny aktérů, bez jejichž významné aktivity by tento systém nemohl jako celek plnit své cíle. Jde o výzkumné organizace dominantně zaměřené na bezpečnostní výzkum, které </w:t>
      </w:r>
      <w:r w:rsidR="006F4BBB">
        <w:rPr>
          <w:rFonts w:cstheme="minorHAnsi"/>
        </w:rPr>
        <w:t xml:space="preserve">ve své podstatě </w:t>
      </w:r>
      <w:r w:rsidRPr="0001530D">
        <w:rPr>
          <w:rFonts w:cstheme="minorHAnsi"/>
        </w:rPr>
        <w:t xml:space="preserve">plní úlohu vládních laboratoří a o </w:t>
      </w:r>
      <w:r w:rsidR="0025607F" w:rsidRPr="0001530D">
        <w:rPr>
          <w:rFonts w:cstheme="minorHAnsi"/>
        </w:rPr>
        <w:t xml:space="preserve">některé fakulty </w:t>
      </w:r>
      <w:r w:rsidRPr="0001530D">
        <w:rPr>
          <w:rFonts w:cstheme="minorHAnsi"/>
        </w:rPr>
        <w:t>vysok</w:t>
      </w:r>
      <w:r w:rsidR="0025607F" w:rsidRPr="0001530D">
        <w:rPr>
          <w:rFonts w:cstheme="minorHAnsi"/>
        </w:rPr>
        <w:t>ých</w:t>
      </w:r>
      <w:r w:rsidRPr="0001530D">
        <w:rPr>
          <w:rFonts w:cstheme="minorHAnsi"/>
        </w:rPr>
        <w:t xml:space="preserve"> škol, resp. ústavy Akademie věd ČR.  Druhá skupina postupně přejímá role komunitních lídrů</w:t>
      </w:r>
      <w:r w:rsidR="00290452">
        <w:rPr>
          <w:rFonts w:cstheme="minorHAnsi"/>
        </w:rPr>
        <w:t>,</w:t>
      </w:r>
      <w:r w:rsidRPr="0001530D">
        <w:rPr>
          <w:rFonts w:cstheme="minorHAnsi"/>
        </w:rPr>
        <w:t xml:space="preserve"> zejména s</w:t>
      </w:r>
      <w:r w:rsidR="00DC3095">
        <w:rPr>
          <w:rFonts w:cstheme="minorHAnsi"/>
        </w:rPr>
        <w:t> </w:t>
      </w:r>
      <w:r w:rsidRPr="0001530D">
        <w:rPr>
          <w:rFonts w:cstheme="minorHAnsi"/>
        </w:rPr>
        <w:t xml:space="preserve">postupnou materializací výstupů z investičních podpor výrazně větších poskytovatelů. Obě tyto skupiny jsou pro další rozvoj </w:t>
      </w:r>
      <w:r w:rsidR="006F4BBB">
        <w:rPr>
          <w:rFonts w:cstheme="minorHAnsi"/>
        </w:rPr>
        <w:t>bezpečnostního výzkumu</w:t>
      </w:r>
      <w:r w:rsidR="006F4BBB" w:rsidRPr="0001530D">
        <w:rPr>
          <w:rFonts w:cstheme="minorHAnsi"/>
        </w:rPr>
        <w:t xml:space="preserve"> </w:t>
      </w:r>
      <w:r w:rsidRPr="0001530D">
        <w:rPr>
          <w:rFonts w:cstheme="minorHAnsi"/>
        </w:rPr>
        <w:t>v ČR a</w:t>
      </w:r>
      <w:r w:rsidR="0038579D">
        <w:rPr>
          <w:rFonts w:cstheme="minorHAnsi"/>
        </w:rPr>
        <w:t xml:space="preserve"> plnění</w:t>
      </w:r>
      <w:r w:rsidRPr="0001530D">
        <w:rPr>
          <w:rFonts w:cstheme="minorHAnsi"/>
        </w:rPr>
        <w:t xml:space="preserve"> transformační</w:t>
      </w:r>
      <w:r w:rsidR="0038579D">
        <w:rPr>
          <w:rFonts w:cstheme="minorHAnsi"/>
        </w:rPr>
        <w:t>ch</w:t>
      </w:r>
      <w:r w:rsidRPr="0001530D">
        <w:rPr>
          <w:rFonts w:cstheme="minorHAnsi"/>
        </w:rPr>
        <w:t xml:space="preserve"> cíl</w:t>
      </w:r>
      <w:r w:rsidR="0038579D">
        <w:rPr>
          <w:rFonts w:cstheme="minorHAnsi"/>
        </w:rPr>
        <w:t>ů</w:t>
      </w:r>
      <w:r w:rsidRPr="0001530D">
        <w:rPr>
          <w:rFonts w:cstheme="minorHAnsi"/>
        </w:rPr>
        <w:t xml:space="preserve"> </w:t>
      </w:r>
      <w:r w:rsidR="00D674B7">
        <w:rPr>
          <w:rFonts w:cstheme="minorHAnsi"/>
          <w:i/>
        </w:rPr>
        <w:t>Meziresortní koncepce</w:t>
      </w:r>
      <w:r w:rsidR="001A3118">
        <w:rPr>
          <w:rFonts w:cstheme="minorHAnsi"/>
        </w:rPr>
        <w:t xml:space="preserve"> </w:t>
      </w:r>
      <w:r w:rsidRPr="0001530D">
        <w:rPr>
          <w:rFonts w:cstheme="minorHAnsi"/>
        </w:rPr>
        <w:t xml:space="preserve">stěžejní. </w:t>
      </w:r>
    </w:p>
    <w:p w14:paraId="3F4EF793" w14:textId="77777777" w:rsidR="003958CB" w:rsidRPr="0001530D" w:rsidRDefault="003958CB" w:rsidP="003958CB">
      <w:pPr>
        <w:spacing w:before="120"/>
        <w:rPr>
          <w:rFonts w:cstheme="minorHAnsi"/>
        </w:rPr>
      </w:pPr>
      <w:r w:rsidRPr="00D674B7">
        <w:rPr>
          <w:rFonts w:cstheme="minorHAnsi"/>
          <w:i/>
        </w:rPr>
        <w:t>Program</w:t>
      </w:r>
      <w:r w:rsidRPr="0001530D">
        <w:rPr>
          <w:rFonts w:cstheme="minorHAnsi"/>
        </w:rPr>
        <w:t xml:space="preserve"> reaguje na </w:t>
      </w:r>
      <w:r w:rsidR="0038579D">
        <w:rPr>
          <w:rFonts w:cstheme="minorHAnsi"/>
        </w:rPr>
        <w:t>rozdílný</w:t>
      </w:r>
      <w:r w:rsidR="0038579D" w:rsidRPr="0001530D">
        <w:rPr>
          <w:rFonts w:cstheme="minorHAnsi"/>
        </w:rPr>
        <w:t xml:space="preserve"> </w:t>
      </w:r>
      <w:r w:rsidRPr="0001530D">
        <w:rPr>
          <w:rFonts w:cstheme="minorHAnsi"/>
        </w:rPr>
        <w:t xml:space="preserve">stav specializace a vnitřních kapacit klíčových </w:t>
      </w:r>
      <w:r w:rsidR="006F4BBB">
        <w:rPr>
          <w:rFonts w:cstheme="minorHAnsi"/>
        </w:rPr>
        <w:t>výzkumných organizací</w:t>
      </w:r>
      <w:r w:rsidR="006F4BBB" w:rsidRPr="0001530D">
        <w:rPr>
          <w:rFonts w:cstheme="minorHAnsi"/>
        </w:rPr>
        <w:t xml:space="preserve"> </w:t>
      </w:r>
      <w:r w:rsidRPr="0001530D">
        <w:rPr>
          <w:rFonts w:cstheme="minorHAnsi"/>
        </w:rPr>
        <w:t xml:space="preserve">a zároveň na potřebu udržet a obnovovat schopnosti provádět výzkumnou činnost v některých specializovaných zájmových oblastech, kterým dosud byla věnována minimální pozornost napříč výzkumnou podporou v ČR. </w:t>
      </w:r>
      <w:r w:rsidR="00383F84">
        <w:rPr>
          <w:rFonts w:cstheme="minorHAnsi"/>
        </w:rPr>
        <w:t xml:space="preserve">K tomu neexistuje adekvátní nástroj v portfoliu bezpečnostního výzkumu a využitelnost nástrojů ostatních poskytovatelů je marginální. </w:t>
      </w:r>
    </w:p>
    <w:p w14:paraId="537C88FC" w14:textId="77777777" w:rsidR="00B42B15" w:rsidRDefault="003958CB" w:rsidP="003958CB">
      <w:pPr>
        <w:spacing w:before="120"/>
        <w:rPr>
          <w:rFonts w:cstheme="minorHAnsi"/>
        </w:rPr>
      </w:pPr>
      <w:r w:rsidRPr="00D674B7">
        <w:rPr>
          <w:rFonts w:cstheme="minorHAnsi"/>
          <w:b/>
          <w:i/>
        </w:rPr>
        <w:t>Program</w:t>
      </w:r>
      <w:r w:rsidRPr="0001530D">
        <w:rPr>
          <w:rFonts w:cstheme="minorHAnsi"/>
          <w:b/>
        </w:rPr>
        <w:t xml:space="preserve"> se </w:t>
      </w:r>
      <w:r w:rsidR="00383F84">
        <w:rPr>
          <w:rFonts w:cstheme="minorHAnsi"/>
          <w:b/>
        </w:rPr>
        <w:t xml:space="preserve">proto </w:t>
      </w:r>
      <w:r w:rsidRPr="0001530D">
        <w:rPr>
          <w:rFonts w:cstheme="minorHAnsi"/>
          <w:b/>
        </w:rPr>
        <w:t>dělí na 3 podprogramy</w:t>
      </w:r>
      <w:r w:rsidRPr="0001530D">
        <w:rPr>
          <w:rFonts w:cstheme="minorHAnsi"/>
        </w:rPr>
        <w:t xml:space="preserve"> zcela odlišného charakteru, které ale přináší synergické efekty zejm</w:t>
      </w:r>
      <w:r w:rsidR="003C725C">
        <w:rPr>
          <w:rFonts w:cstheme="minorHAnsi"/>
        </w:rPr>
        <w:t>éna</w:t>
      </w:r>
      <w:r w:rsidRPr="0001530D">
        <w:rPr>
          <w:rFonts w:cstheme="minorHAnsi"/>
        </w:rPr>
        <w:t xml:space="preserve"> ve vztahu k iniciativám již existujícím ve výzkumném prostoru</w:t>
      </w:r>
      <w:r w:rsidR="003C725C">
        <w:rPr>
          <w:rFonts w:cstheme="minorHAnsi"/>
        </w:rPr>
        <w:t>.</w:t>
      </w:r>
      <w:r w:rsidRPr="0001530D">
        <w:rPr>
          <w:rFonts w:cstheme="minorHAnsi"/>
        </w:rPr>
        <w:t xml:space="preserve"> </w:t>
      </w:r>
    </w:p>
    <w:p w14:paraId="6BA0096E" w14:textId="65169944" w:rsidR="003958CB" w:rsidRPr="0001530D" w:rsidRDefault="003958CB" w:rsidP="003958CB">
      <w:pPr>
        <w:spacing w:before="120"/>
        <w:rPr>
          <w:rFonts w:cstheme="minorHAnsi"/>
        </w:rPr>
      </w:pPr>
      <w:r w:rsidRPr="0001530D">
        <w:rPr>
          <w:rFonts w:cstheme="minorHAnsi"/>
          <w:b/>
        </w:rPr>
        <w:t>Podprogram 1 směřuje k propojován</w:t>
      </w:r>
      <w:r w:rsidR="008A06A0">
        <w:rPr>
          <w:rFonts w:cstheme="minorHAnsi"/>
          <w:b/>
        </w:rPr>
        <w:t>í</w:t>
      </w:r>
      <w:r w:rsidRPr="0001530D">
        <w:rPr>
          <w:rFonts w:cstheme="minorHAnsi"/>
          <w:b/>
        </w:rPr>
        <w:t xml:space="preserve"> a integraci vzájemně se doplňujících výzkumných </w:t>
      </w:r>
      <w:r w:rsidR="0046692C">
        <w:rPr>
          <w:rFonts w:cstheme="minorHAnsi"/>
          <w:b/>
        </w:rPr>
        <w:t>projektů</w:t>
      </w:r>
      <w:r w:rsidRPr="0001530D">
        <w:rPr>
          <w:rFonts w:cstheme="minorHAnsi"/>
          <w:b/>
        </w:rPr>
        <w:t xml:space="preserve"> </w:t>
      </w:r>
      <w:r w:rsidR="007D7594">
        <w:rPr>
          <w:rFonts w:cstheme="minorHAnsi"/>
          <w:b/>
        </w:rPr>
        <w:t xml:space="preserve">jednotlivých </w:t>
      </w:r>
      <w:r w:rsidRPr="0001530D">
        <w:rPr>
          <w:rFonts w:cstheme="minorHAnsi"/>
          <w:b/>
        </w:rPr>
        <w:t>institucí</w:t>
      </w:r>
      <w:r w:rsidRPr="0001530D">
        <w:rPr>
          <w:rFonts w:cstheme="minorHAnsi"/>
        </w:rPr>
        <w:t>, které již disponují individuálními schopnostmi. Tím přináší novou kvalitu v podobě konkurenceschopnějších klastrů (zejm</w:t>
      </w:r>
      <w:r w:rsidR="007D7594">
        <w:rPr>
          <w:rFonts w:cstheme="minorHAnsi"/>
        </w:rPr>
        <w:t>éna</w:t>
      </w:r>
      <w:r w:rsidRPr="0001530D">
        <w:rPr>
          <w:rFonts w:cstheme="minorHAnsi"/>
        </w:rPr>
        <w:t xml:space="preserve"> vhodných pro internacionalizační snahy) a zároveň v rovině koordinovaného výzkumného programu, který umožňuje efektivnější využívání dostupných kapacit. </w:t>
      </w:r>
    </w:p>
    <w:p w14:paraId="7596B1A6" w14:textId="2F02A5FD" w:rsidR="003958CB" w:rsidRPr="0001530D" w:rsidRDefault="003958CB" w:rsidP="003958CB">
      <w:pPr>
        <w:spacing w:before="120"/>
        <w:rPr>
          <w:rFonts w:cstheme="minorHAnsi"/>
        </w:rPr>
      </w:pPr>
      <w:r w:rsidRPr="0001530D">
        <w:rPr>
          <w:rFonts w:cstheme="minorHAnsi"/>
          <w:b/>
        </w:rPr>
        <w:t xml:space="preserve">Podprogram 2 se soustředí na organizace, které </w:t>
      </w:r>
      <w:r w:rsidR="004E0C96">
        <w:rPr>
          <w:rFonts w:cstheme="minorHAnsi"/>
          <w:b/>
        </w:rPr>
        <w:t xml:space="preserve">již </w:t>
      </w:r>
      <w:r w:rsidRPr="0001530D">
        <w:rPr>
          <w:rFonts w:cstheme="minorHAnsi"/>
          <w:b/>
        </w:rPr>
        <w:t>disponují kvalitním zázemím a</w:t>
      </w:r>
      <w:r w:rsidR="0046753A">
        <w:rPr>
          <w:rFonts w:cstheme="minorHAnsi"/>
          <w:b/>
        </w:rPr>
        <w:t> </w:t>
      </w:r>
      <w:r w:rsidR="004E0C96">
        <w:rPr>
          <w:rFonts w:cstheme="minorHAnsi"/>
          <w:b/>
        </w:rPr>
        <w:t>rozsáhlými obecnými schopnostmi</w:t>
      </w:r>
      <w:r w:rsidRPr="0001530D">
        <w:rPr>
          <w:rFonts w:cstheme="minorHAnsi"/>
          <w:b/>
        </w:rPr>
        <w:t>.</w:t>
      </w:r>
      <w:r w:rsidRPr="0001530D">
        <w:rPr>
          <w:rFonts w:cstheme="minorHAnsi"/>
        </w:rPr>
        <w:t xml:space="preserve"> Zde </w:t>
      </w:r>
      <w:r w:rsidR="008A06A0" w:rsidRPr="00D674B7">
        <w:rPr>
          <w:rFonts w:cstheme="minorHAnsi"/>
          <w:i/>
        </w:rPr>
        <w:t>Program</w:t>
      </w:r>
      <w:r w:rsidR="008A06A0">
        <w:rPr>
          <w:rFonts w:cstheme="minorHAnsi"/>
        </w:rPr>
        <w:t xml:space="preserve"> </w:t>
      </w:r>
      <w:r w:rsidRPr="0001530D">
        <w:rPr>
          <w:rFonts w:cstheme="minorHAnsi"/>
        </w:rPr>
        <w:t xml:space="preserve">přináší možnost zřízení menších týmů specializovaných na bezpečnostní výzkum, které mohou přinést diverzifikaci zdrojů </w:t>
      </w:r>
      <w:r w:rsidRPr="0001530D">
        <w:rPr>
          <w:rFonts w:cstheme="minorHAnsi"/>
        </w:rPr>
        <w:lastRenderedPageBreak/>
        <w:t>i</w:t>
      </w:r>
      <w:r w:rsidR="0046753A">
        <w:rPr>
          <w:rFonts w:cstheme="minorHAnsi"/>
        </w:rPr>
        <w:t> </w:t>
      </w:r>
      <w:r w:rsidRPr="0001530D">
        <w:rPr>
          <w:rFonts w:cstheme="minorHAnsi"/>
        </w:rPr>
        <w:t xml:space="preserve">prohloubení společenského dopadu </w:t>
      </w:r>
      <w:r w:rsidR="0025607F" w:rsidRPr="0001530D">
        <w:rPr>
          <w:rFonts w:cstheme="minorHAnsi"/>
        </w:rPr>
        <w:t xml:space="preserve">výzkumné činnosti </w:t>
      </w:r>
      <w:r w:rsidRPr="0001530D">
        <w:rPr>
          <w:rFonts w:cstheme="minorHAnsi"/>
        </w:rPr>
        <w:t xml:space="preserve">těchto institucí. </w:t>
      </w:r>
      <w:r w:rsidR="007D7594">
        <w:rPr>
          <w:rFonts w:cstheme="minorHAnsi"/>
        </w:rPr>
        <w:t>S</w:t>
      </w:r>
      <w:r w:rsidRPr="0001530D">
        <w:rPr>
          <w:rFonts w:cstheme="minorHAnsi"/>
        </w:rPr>
        <w:t xml:space="preserve"> tím </w:t>
      </w:r>
      <w:r w:rsidR="007D7594">
        <w:rPr>
          <w:rFonts w:cstheme="minorHAnsi"/>
        </w:rPr>
        <w:t>je úzce spojena</w:t>
      </w:r>
      <w:r w:rsidR="007D7594" w:rsidRPr="0001530D">
        <w:rPr>
          <w:rFonts w:cstheme="minorHAnsi"/>
        </w:rPr>
        <w:t xml:space="preserve"> </w:t>
      </w:r>
      <w:r w:rsidRPr="0001530D">
        <w:rPr>
          <w:rFonts w:cstheme="minorHAnsi"/>
        </w:rPr>
        <w:t xml:space="preserve">také internacionalizace, která je součástí logiky podprogramu. Ten předpokládá přirozené trvání vztahů vybudovaných podpořeným výzkumníkem na hostující (nebo vysílající) instituci. </w:t>
      </w:r>
    </w:p>
    <w:p w14:paraId="312A34B4" w14:textId="4C3D5D79" w:rsidR="00D32113" w:rsidRDefault="003958CB" w:rsidP="003958CB">
      <w:pPr>
        <w:spacing w:before="120"/>
        <w:rPr>
          <w:rFonts w:cstheme="minorHAnsi"/>
        </w:rPr>
      </w:pPr>
      <w:r w:rsidRPr="0001530D">
        <w:rPr>
          <w:rFonts w:cstheme="minorHAnsi"/>
          <w:b/>
        </w:rPr>
        <w:t xml:space="preserve">Podprogram 3 je zacílen na </w:t>
      </w:r>
      <w:r w:rsidR="00290452">
        <w:rPr>
          <w:rFonts w:cstheme="minorHAnsi"/>
          <w:b/>
        </w:rPr>
        <w:t>vytváření, udržování</w:t>
      </w:r>
      <w:r w:rsidRPr="0001530D">
        <w:rPr>
          <w:rFonts w:cstheme="minorHAnsi"/>
          <w:b/>
        </w:rPr>
        <w:t xml:space="preserve"> a prohlubování mezinárodní spolupráce v</w:t>
      </w:r>
      <w:r w:rsidR="0046753A">
        <w:rPr>
          <w:rFonts w:cstheme="minorHAnsi"/>
          <w:b/>
        </w:rPr>
        <w:t> </w:t>
      </w:r>
      <w:r w:rsidRPr="0001530D">
        <w:rPr>
          <w:rFonts w:cstheme="minorHAnsi"/>
          <w:b/>
        </w:rPr>
        <w:t>bezpečnostním výzkumu.</w:t>
      </w:r>
      <w:r w:rsidRPr="0001530D">
        <w:rPr>
          <w:rFonts w:cstheme="minorHAnsi"/>
        </w:rPr>
        <w:t xml:space="preserve"> </w:t>
      </w:r>
      <w:r w:rsidR="00BD5A92">
        <w:rPr>
          <w:rFonts w:cstheme="minorHAnsi"/>
        </w:rPr>
        <w:t>Společně</w:t>
      </w:r>
      <w:r w:rsidRPr="0001530D">
        <w:rPr>
          <w:rFonts w:cstheme="minorHAnsi"/>
        </w:rPr>
        <w:t xml:space="preserve"> s pokračující marginalizací národních zdrojů na bezpečnostní výzkum je stále podstatnější, aby organizace, které se problematice dlouhodobě konzistentně věnují, udržovaly a prohlubovaly kontakty, které mohou přinést diverzifikaci financování a/nebo rozvoj lidských zdrojů.</w:t>
      </w:r>
    </w:p>
    <w:p w14:paraId="3B34998F" w14:textId="789677CC" w:rsidR="001A3118" w:rsidRDefault="00BD5A92" w:rsidP="003958CB">
      <w:pPr>
        <w:spacing w:before="120"/>
        <w:rPr>
          <w:rFonts w:cstheme="minorHAnsi"/>
        </w:rPr>
      </w:pPr>
      <w:r w:rsidRPr="00D674B7">
        <w:rPr>
          <w:rFonts w:cstheme="minorHAnsi"/>
          <w:i/>
        </w:rPr>
        <w:t>Program</w:t>
      </w:r>
      <w:r w:rsidRPr="00BD5A92">
        <w:rPr>
          <w:rFonts w:cstheme="minorHAnsi"/>
        </w:rPr>
        <w:t xml:space="preserve"> navazuje na získané zkušenosti, komplexní analýzu současného stavu, také na potřeby a požadavky, které jsou kladeny na systém bezpečnostního výzkumu a na další specifika, které shrnuje </w:t>
      </w:r>
      <w:r w:rsidR="00D674B7">
        <w:rPr>
          <w:rFonts w:cstheme="minorHAnsi"/>
          <w:i/>
        </w:rPr>
        <w:t>Meziresortní koncepce</w:t>
      </w:r>
      <w:r w:rsidRPr="00BD5A92">
        <w:rPr>
          <w:rFonts w:cstheme="minorHAnsi"/>
        </w:rPr>
        <w:t>.</w:t>
      </w:r>
      <w:r w:rsidR="001A3118">
        <w:rPr>
          <w:rFonts w:cstheme="minorHAnsi"/>
        </w:rPr>
        <w:t xml:space="preserve"> </w:t>
      </w:r>
    </w:p>
    <w:p w14:paraId="6BF3D751" w14:textId="219FBB91" w:rsidR="0051603D" w:rsidRDefault="0051603D" w:rsidP="00286D6F">
      <w:pPr>
        <w:pStyle w:val="Nadpis2"/>
      </w:pPr>
      <w:bookmarkStart w:id="32" w:name="_Toc512593811"/>
      <w:bookmarkStart w:id="33" w:name="_Toc512593922"/>
      <w:bookmarkStart w:id="34" w:name="_Toc526751586"/>
      <w:r>
        <w:t>Analýza řešené problematiky</w:t>
      </w:r>
      <w:bookmarkEnd w:id="32"/>
      <w:bookmarkEnd w:id="33"/>
      <w:bookmarkEnd w:id="34"/>
    </w:p>
    <w:p w14:paraId="04982C80" w14:textId="420EA41D" w:rsidR="00BB0FA5" w:rsidRPr="002A07AB" w:rsidRDefault="00BB0FA5" w:rsidP="00286D6F">
      <w:pPr>
        <w:pStyle w:val="Nadpis3"/>
      </w:pPr>
      <w:bookmarkStart w:id="35" w:name="_Toc512593812"/>
      <w:bookmarkStart w:id="36" w:name="_Toc512593923"/>
      <w:bookmarkStart w:id="37" w:name="_Toc526751587"/>
      <w:r w:rsidRPr="008F1147">
        <w:t xml:space="preserve">Vazba na priority </w:t>
      </w:r>
      <w:r w:rsidR="000666D8" w:rsidRPr="008F1147">
        <w:t xml:space="preserve">Národní </w:t>
      </w:r>
      <w:r w:rsidRPr="008F1147">
        <w:t>politiky VaVa</w:t>
      </w:r>
      <w:r w:rsidRPr="002A07AB">
        <w:t>I</w:t>
      </w:r>
      <w:bookmarkEnd w:id="35"/>
      <w:bookmarkEnd w:id="36"/>
      <w:bookmarkEnd w:id="37"/>
    </w:p>
    <w:p w14:paraId="5CEFD788" w14:textId="270DE796" w:rsidR="00BB0FA5" w:rsidRDefault="000666D8" w:rsidP="00BB0FA5">
      <w:r>
        <w:t>N</w:t>
      </w:r>
      <w:r w:rsidR="00BB0FA5">
        <w:t xml:space="preserve">ávaznost </w:t>
      </w:r>
      <w:r w:rsidR="00E151E7" w:rsidRPr="00D674B7">
        <w:rPr>
          <w:i/>
        </w:rPr>
        <w:t>P</w:t>
      </w:r>
      <w:r w:rsidR="00BB0FA5" w:rsidRPr="00D674B7">
        <w:rPr>
          <w:i/>
        </w:rPr>
        <w:t>rogramu</w:t>
      </w:r>
      <w:r w:rsidR="00BB0FA5">
        <w:t xml:space="preserve"> na priority </w:t>
      </w:r>
      <w:r w:rsidR="00D674B7" w:rsidRPr="00D674B7">
        <w:rPr>
          <w:i/>
        </w:rPr>
        <w:t>Národní politiky</w:t>
      </w:r>
      <w:r w:rsidR="00BB0FA5">
        <w:t xml:space="preserve"> </w:t>
      </w:r>
      <w:r>
        <w:t xml:space="preserve">je </w:t>
      </w:r>
      <w:r w:rsidR="00BB0FA5">
        <w:t xml:space="preserve">výraznější a cílenější než u běžných programů specializovaných poskytovatelů. </w:t>
      </w:r>
      <w:r w:rsidR="00BB0FA5" w:rsidRPr="00D674B7">
        <w:rPr>
          <w:i/>
        </w:rPr>
        <w:t>Program</w:t>
      </w:r>
      <w:r w:rsidR="00BB0FA5">
        <w:t xml:space="preserve"> využívá </w:t>
      </w:r>
      <w:r w:rsidR="0012666A">
        <w:t>aktuálních</w:t>
      </w:r>
      <w:r w:rsidR="00BB0FA5">
        <w:t xml:space="preserve"> trendů v prostředí bezpečnostního výzkumu, které se k plnění priorit </w:t>
      </w:r>
      <w:r w:rsidR="00D674B7">
        <w:rPr>
          <w:i/>
        </w:rPr>
        <w:t>Národní politiky</w:t>
      </w:r>
      <w:r w:rsidR="00BB0FA5">
        <w:t xml:space="preserve"> vztahují a reaguje na ně. Mezi tyto trendy lze zařadit utváření přirozených a tematicky určených komunit výzkumné spolupráce okolo organizací, které disponují obecněji použitelnými výzkumnými schopnostmi (zpravidla oborovými), vysoký potenciál internacionalizace v Evropě i v preferovaných partnerských regionech, ale také omezenou dostupnost lidských zdrojů, zejm. ve vysoce specializovaných tématech nebo nedostatek prostoru pro budování institucionálních partnerství se zahraničními subjekty. Formativní vliv na </w:t>
      </w:r>
      <w:r w:rsidR="001B5DB9" w:rsidRPr="00D674B7">
        <w:rPr>
          <w:i/>
        </w:rPr>
        <w:t>P</w:t>
      </w:r>
      <w:r w:rsidR="00BB0FA5" w:rsidRPr="00D674B7">
        <w:rPr>
          <w:i/>
        </w:rPr>
        <w:t>rogram</w:t>
      </w:r>
      <w:r w:rsidR="00BB0FA5">
        <w:t xml:space="preserve"> má také dlouhodob</w:t>
      </w:r>
      <w:r w:rsidR="001B5DB9">
        <w:t>ý</w:t>
      </w:r>
      <w:r w:rsidR="00BB0FA5">
        <w:t xml:space="preserve"> </w:t>
      </w:r>
      <w:r w:rsidR="001B5DB9">
        <w:t>trend přesunu</w:t>
      </w:r>
      <w:r w:rsidR="00BB0FA5">
        <w:t xml:space="preserve"> těžiště komunit výzkumné </w:t>
      </w:r>
      <w:r w:rsidR="00BB0FA5" w:rsidRPr="001B5DB9">
        <w:t xml:space="preserve">spolupráce </w:t>
      </w:r>
      <w:r>
        <w:t>převáženě</w:t>
      </w:r>
      <w:r w:rsidR="00BB0FA5" w:rsidRPr="001B5DB9">
        <w:t xml:space="preserve"> </w:t>
      </w:r>
      <w:r w:rsidR="001B5DB9">
        <w:t xml:space="preserve">na </w:t>
      </w:r>
      <w:r w:rsidR="00BB0FA5">
        <w:t xml:space="preserve">výzkumné organizace. Podniková sféra se na ně váže ad hoc, podle projektových potřeb (a získává tak benefity z lepší kondice </w:t>
      </w:r>
      <w:r>
        <w:t>výzkumných organizací</w:t>
      </w:r>
      <w:r w:rsidR="00BB0FA5">
        <w:t xml:space="preserve">). </w:t>
      </w:r>
    </w:p>
    <w:p w14:paraId="782C5C9C" w14:textId="7927B0B7" w:rsidR="00BB0FA5" w:rsidRDefault="00BB0FA5" w:rsidP="00BB0FA5">
      <w:r>
        <w:t xml:space="preserve">Tomu jsou parametry </w:t>
      </w:r>
      <w:r w:rsidR="000666D8" w:rsidRPr="00D674B7">
        <w:rPr>
          <w:i/>
        </w:rPr>
        <w:t>P</w:t>
      </w:r>
      <w:r w:rsidRPr="00D674B7">
        <w:rPr>
          <w:i/>
        </w:rPr>
        <w:t>rogramu</w:t>
      </w:r>
      <w:r>
        <w:t xml:space="preserve">, resp. jeho podprogramů přizpůsobeny. </w:t>
      </w:r>
      <w:r w:rsidRPr="00D674B7">
        <w:rPr>
          <w:i/>
        </w:rPr>
        <w:t>Program</w:t>
      </w:r>
      <w:r>
        <w:t xml:space="preserve"> navazuje na </w:t>
      </w:r>
      <w:r w:rsidR="00D674B7" w:rsidRPr="00D674B7">
        <w:rPr>
          <w:i/>
        </w:rPr>
        <w:t>Národní politiku</w:t>
      </w:r>
      <w:r w:rsidR="000666D8">
        <w:t xml:space="preserve"> </w:t>
      </w:r>
      <w:r>
        <w:t xml:space="preserve">v jejích </w:t>
      </w:r>
      <w:r w:rsidR="000666D8">
        <w:t>specifických cíl</w:t>
      </w:r>
      <w:r w:rsidR="00607D56">
        <w:t>ech</w:t>
      </w:r>
      <w:r>
        <w:t>:</w:t>
      </w:r>
    </w:p>
    <w:p w14:paraId="58E9D591" w14:textId="77777777" w:rsidR="00BB0FA5" w:rsidRDefault="00BB0FA5" w:rsidP="00BB0FA5">
      <w:pPr>
        <w:pStyle w:val="Odstavecseseznamem"/>
        <w:numPr>
          <w:ilvl w:val="0"/>
          <w:numId w:val="33"/>
        </w:numPr>
        <w:spacing w:before="100" w:after="200" w:line="276" w:lineRule="auto"/>
      </w:pPr>
      <w:r>
        <w:t>posílit institucionální základnu aplikovaného výzkumu</w:t>
      </w:r>
      <w:r w:rsidR="00E151E7">
        <w:t>,</w:t>
      </w:r>
    </w:p>
    <w:p w14:paraId="1DB2F01F" w14:textId="77777777" w:rsidR="00BB0FA5" w:rsidRDefault="00BB0FA5" w:rsidP="00BB0FA5">
      <w:pPr>
        <w:pStyle w:val="Odstavecseseznamem"/>
        <w:numPr>
          <w:ilvl w:val="0"/>
          <w:numId w:val="33"/>
        </w:numPr>
        <w:spacing w:before="100" w:after="200" w:line="276" w:lineRule="auto"/>
      </w:pPr>
      <w:r>
        <w:t>zefektivnit šíření a sdílení znalostí z výzkumných organizací</w:t>
      </w:r>
      <w:r w:rsidR="00E151E7">
        <w:t>,</w:t>
      </w:r>
    </w:p>
    <w:p w14:paraId="74B2A3EF" w14:textId="77777777" w:rsidR="00BB0FA5" w:rsidRDefault="00BB0FA5" w:rsidP="00BB0FA5">
      <w:pPr>
        <w:pStyle w:val="Odstavecseseznamem"/>
        <w:numPr>
          <w:ilvl w:val="0"/>
          <w:numId w:val="33"/>
        </w:numPr>
        <w:spacing w:before="100" w:after="200" w:line="276" w:lineRule="auto"/>
      </w:pPr>
      <w:r>
        <w:t>zvýšit internacionalizaci výzkumného prostředí v</w:t>
      </w:r>
      <w:r w:rsidR="00E151E7">
        <w:t> </w:t>
      </w:r>
      <w:r>
        <w:t>ČR</w:t>
      </w:r>
      <w:r w:rsidR="00E151E7">
        <w:t>,</w:t>
      </w:r>
      <w:r>
        <w:t xml:space="preserve"> </w:t>
      </w:r>
    </w:p>
    <w:p w14:paraId="0447FD64" w14:textId="77777777" w:rsidR="00BB0FA5" w:rsidRDefault="00BB0FA5" w:rsidP="00BB0FA5">
      <w:pPr>
        <w:pStyle w:val="Odstavecseseznamem"/>
        <w:numPr>
          <w:ilvl w:val="0"/>
          <w:numId w:val="33"/>
        </w:numPr>
        <w:spacing w:before="100" w:after="200" w:line="276" w:lineRule="auto"/>
      </w:pPr>
      <w:r>
        <w:t xml:space="preserve">zajistit kvalitní lidské zdroje pro výzkum.  </w:t>
      </w:r>
    </w:p>
    <w:p w14:paraId="58D098A7" w14:textId="77777777" w:rsidR="00BB0FA5" w:rsidRDefault="00BB0FA5" w:rsidP="00BB0FA5">
      <w:r>
        <w:t>Podprogram 1 se soustředí na přínos k plnění opatření:</w:t>
      </w:r>
    </w:p>
    <w:p w14:paraId="557D28C4" w14:textId="6AECAAE5" w:rsidR="00BB0FA5" w:rsidRDefault="00BB0FA5" w:rsidP="00BB0FA5">
      <w:pPr>
        <w:pStyle w:val="Odstavecseseznamem"/>
        <w:numPr>
          <w:ilvl w:val="0"/>
          <w:numId w:val="38"/>
        </w:numPr>
      </w:pPr>
      <w:r w:rsidRPr="00F977AD">
        <w:rPr>
          <w:b/>
        </w:rPr>
        <w:t>O16 – Vytvořit podmínky pro vznik center aplikovaného výzkumu</w:t>
      </w:r>
      <w:r w:rsidR="00290452">
        <w:t xml:space="preserve"> </w:t>
      </w:r>
      <w:r>
        <w:t>podpor</w:t>
      </w:r>
      <w:r w:rsidR="00D53CFA">
        <w:t>o</w:t>
      </w:r>
      <w:r>
        <w:t xml:space="preserve">u dlouhodobé spolupráce klíčových pracovišť, která tvoří páteř bezpečnostního výzkumu v ČR; </w:t>
      </w:r>
    </w:p>
    <w:p w14:paraId="3D91C8D6" w14:textId="39F2E008" w:rsidR="00BB0FA5" w:rsidRDefault="00BB0FA5" w:rsidP="00BB0FA5">
      <w:pPr>
        <w:pStyle w:val="Odstavecseseznamem"/>
        <w:numPr>
          <w:ilvl w:val="0"/>
          <w:numId w:val="38"/>
        </w:numPr>
      </w:pPr>
      <w:r w:rsidRPr="00F977AD">
        <w:rPr>
          <w:b/>
        </w:rPr>
        <w:t xml:space="preserve">O17 – Zlepšit podmínky pro šíření znalostí z </w:t>
      </w:r>
      <w:r w:rsidR="00607D56">
        <w:rPr>
          <w:b/>
        </w:rPr>
        <w:t>výzkumných organizací</w:t>
      </w:r>
      <w:r w:rsidR="00607D56" w:rsidRPr="00F977AD">
        <w:rPr>
          <w:b/>
        </w:rPr>
        <w:t xml:space="preserve"> </w:t>
      </w:r>
      <w:r w:rsidRPr="00F977AD">
        <w:rPr>
          <w:b/>
        </w:rPr>
        <w:t>a stimulovat jejich spolupráci s aplikačním sektorem</w:t>
      </w:r>
      <w:r>
        <w:t xml:space="preserve">, </w:t>
      </w:r>
      <w:r w:rsidR="00290452">
        <w:t xml:space="preserve">prostřednictvím </w:t>
      </w:r>
      <w:r>
        <w:t>formativní</w:t>
      </w:r>
      <w:r w:rsidR="00290452">
        <w:t>ho</w:t>
      </w:r>
      <w:r>
        <w:t xml:space="preserve"> vliv</w:t>
      </w:r>
      <w:r w:rsidR="00290452">
        <w:t>u</w:t>
      </w:r>
      <w:r>
        <w:t xml:space="preserve"> uživatelů výsledků na formulaci programových témat, zapojení</w:t>
      </w:r>
      <w:r w:rsidR="00D95190">
        <w:t>m</w:t>
      </w:r>
      <w:r>
        <w:t xml:space="preserve"> do hodnotících mechanismů, a především intenzivní</w:t>
      </w:r>
      <w:r w:rsidR="00D95190">
        <w:t>m</w:t>
      </w:r>
      <w:r>
        <w:t xml:space="preserve"> zapojení</w:t>
      </w:r>
      <w:r w:rsidR="004C630D">
        <w:t>m</w:t>
      </w:r>
      <w:r>
        <w:t xml:space="preserve"> do směřování podpořených projektů, a tím také okamžitý</w:t>
      </w:r>
      <w:r w:rsidR="00D95190">
        <w:t>m</w:t>
      </w:r>
      <w:r>
        <w:t xml:space="preserve"> přístup</w:t>
      </w:r>
      <w:r w:rsidR="004C630D">
        <w:t>em</w:t>
      </w:r>
      <w:r>
        <w:t xml:space="preserve"> k výsledkům; </w:t>
      </w:r>
    </w:p>
    <w:p w14:paraId="7BE04679" w14:textId="77777777" w:rsidR="003A0BF9" w:rsidRDefault="003A0BF9" w:rsidP="00BB0FA5"/>
    <w:p w14:paraId="1CD28738" w14:textId="77777777" w:rsidR="00BB0FA5" w:rsidRDefault="00BB0FA5" w:rsidP="00BB0FA5">
      <w:r>
        <w:t>Podprogram 2 je zaměřen na příspěvek k opatření:</w:t>
      </w:r>
    </w:p>
    <w:p w14:paraId="539A4223" w14:textId="13A69E0D" w:rsidR="00BB0FA5" w:rsidRDefault="00BB0FA5" w:rsidP="00BB0FA5">
      <w:pPr>
        <w:pStyle w:val="Odstavecseseznamem"/>
        <w:numPr>
          <w:ilvl w:val="0"/>
          <w:numId w:val="37"/>
        </w:numPr>
      </w:pPr>
      <w:r w:rsidRPr="00F977AD">
        <w:rPr>
          <w:b/>
        </w:rPr>
        <w:t xml:space="preserve">O15 – Zvyšovat kvalitu lidských zdrojů v oblasti </w:t>
      </w:r>
      <w:proofErr w:type="spellStart"/>
      <w:r w:rsidRPr="00F977AD">
        <w:rPr>
          <w:b/>
        </w:rPr>
        <w:t>VaV</w:t>
      </w:r>
      <w:proofErr w:type="spellEnd"/>
      <w:r>
        <w:t xml:space="preserve"> podpor</w:t>
      </w:r>
      <w:r w:rsidR="00D53CFA">
        <w:t>o</w:t>
      </w:r>
      <w:r>
        <w:t>u střednědobých mobilit a zároveň budování</w:t>
      </w:r>
      <w:r w:rsidR="00D53CFA">
        <w:t>m</w:t>
      </w:r>
      <w:r>
        <w:t xml:space="preserve"> nových týmů pod vedením podpořených nadějných výzkumníků, tedy odbouráváním některých karierních překážek;</w:t>
      </w:r>
    </w:p>
    <w:p w14:paraId="5FE82DE7" w14:textId="75A6D6B3" w:rsidR="00BB0FA5" w:rsidRDefault="00BB0FA5" w:rsidP="00BB0FA5">
      <w:pPr>
        <w:pStyle w:val="Odstavecseseznamem"/>
        <w:numPr>
          <w:ilvl w:val="0"/>
          <w:numId w:val="37"/>
        </w:numPr>
      </w:pPr>
      <w:r w:rsidRPr="00F977AD">
        <w:rPr>
          <w:b/>
        </w:rPr>
        <w:t>O13 – Stimulovat příchod kvalitních výzkumných a vysoce kvalifikovaných odborných pracovníků a vytvořit vhodné podmínky pro pracovní i rodinný život</w:t>
      </w:r>
      <w:r w:rsidR="007621FA">
        <w:t xml:space="preserve"> </w:t>
      </w:r>
      <w:r>
        <w:t>podpor</w:t>
      </w:r>
      <w:r w:rsidR="00D53CFA">
        <w:t>o</w:t>
      </w:r>
      <w:r>
        <w:t xml:space="preserve">u zakládání nových týmů </w:t>
      </w:r>
      <w:r w:rsidR="00D53CFA">
        <w:t xml:space="preserve">v </w:t>
      </w:r>
      <w:r>
        <w:t xml:space="preserve">českých </w:t>
      </w:r>
      <w:r w:rsidR="00A20AFF">
        <w:t xml:space="preserve">výzkumných organizacích </w:t>
      </w:r>
      <w:r w:rsidR="00546FC0">
        <w:t>za účasti</w:t>
      </w:r>
      <w:r>
        <w:t xml:space="preserve"> zahraničních výzkumníků, ochotných ve střednědobém horizontu působit </w:t>
      </w:r>
      <w:r w:rsidR="00C23126">
        <w:t>v</w:t>
      </w:r>
      <w:r>
        <w:t xml:space="preserve"> českých </w:t>
      </w:r>
      <w:r w:rsidR="00A20AFF">
        <w:t>výzkumných organizacích</w:t>
      </w:r>
      <w:r>
        <w:t>;</w:t>
      </w:r>
    </w:p>
    <w:p w14:paraId="65FC7CD3" w14:textId="77777777" w:rsidR="003A0BF9" w:rsidRDefault="003A0BF9" w:rsidP="00BB0FA5"/>
    <w:p w14:paraId="6935D40D" w14:textId="77777777" w:rsidR="00BB0FA5" w:rsidRDefault="00BB0FA5" w:rsidP="00BB0FA5">
      <w:r>
        <w:t xml:space="preserve">Podprogram 3 podporuje plnění opatření: </w:t>
      </w:r>
    </w:p>
    <w:p w14:paraId="5114EE75" w14:textId="0A24A2BD" w:rsidR="00BB0FA5" w:rsidRDefault="00BB0FA5" w:rsidP="00BB0FA5">
      <w:pPr>
        <w:pStyle w:val="Odstavecseseznamem"/>
        <w:numPr>
          <w:ilvl w:val="0"/>
          <w:numId w:val="36"/>
        </w:numPr>
      </w:pPr>
      <w:r w:rsidRPr="00F977AD">
        <w:rPr>
          <w:b/>
        </w:rPr>
        <w:t>O12 – Podporovat zapojení výzkumných týmů a podniků z ČR do mezinárodní spolupráce ve VaVaI</w:t>
      </w:r>
      <w:r>
        <w:t>,</w:t>
      </w:r>
      <w:r w:rsidR="00D53CFA">
        <w:t xml:space="preserve"> </w:t>
      </w:r>
      <w:r>
        <w:t>aktivní podpor</w:t>
      </w:r>
      <w:r w:rsidR="00D53CFA">
        <w:t>o</w:t>
      </w:r>
      <w:r>
        <w:t xml:space="preserve">u pro mezinárodní </w:t>
      </w:r>
      <w:proofErr w:type="spellStart"/>
      <w:r>
        <w:t>networking</w:t>
      </w:r>
      <w:proofErr w:type="spellEnd"/>
      <w:r>
        <w:t xml:space="preserve"> podpořených týmů a krátkodobých mobilit</w:t>
      </w:r>
      <w:r w:rsidR="0046753A">
        <w:t>.</w:t>
      </w:r>
      <w:r>
        <w:t xml:space="preserve"> </w:t>
      </w:r>
    </w:p>
    <w:p w14:paraId="2B0CE263" w14:textId="77777777" w:rsidR="00B42B15" w:rsidRDefault="00B42B15" w:rsidP="00BB0FA5"/>
    <w:p w14:paraId="2855A850" w14:textId="23E21964" w:rsidR="00BB0FA5" w:rsidRDefault="00A07BD9" w:rsidP="00BB0FA5">
      <w:r w:rsidRPr="00D674B7">
        <w:rPr>
          <w:i/>
        </w:rPr>
        <w:t>Program</w:t>
      </w:r>
      <w:r>
        <w:t xml:space="preserve"> přispívá k plnění cílů také dalších významných dokumentů politiky VaVaI.</w:t>
      </w:r>
      <w:r w:rsidR="00BB0FA5">
        <w:t xml:space="preserve"> Podprogramy 2 a 3 </w:t>
      </w:r>
      <w:r w:rsidR="00A20AFF">
        <w:t>přispívají</w:t>
      </w:r>
      <w:r w:rsidR="00BB0FA5">
        <w:t xml:space="preserve"> k plnění Akčního plánu rozvoje lidských zdrojů pro výzkum, vývoj a inovace a genderové rovnosti ve výzkumu, vývoji a inovacích v ČR na léta 2018 až 2020 </w:t>
      </w:r>
      <w:sdt>
        <w:sdtPr>
          <w:id w:val="1764182317"/>
          <w:citation/>
        </w:sdtPr>
        <w:sdtEndPr/>
        <w:sdtContent>
          <w:r w:rsidR="00BB0FA5">
            <w:fldChar w:fldCharType="begin"/>
          </w:r>
          <w:r w:rsidR="00BB0FA5">
            <w:instrText xml:space="preserve"> CITATION MŠM1 \l 1029 </w:instrText>
          </w:r>
          <w:r w:rsidR="00BB0FA5">
            <w:fldChar w:fldCharType="separate"/>
          </w:r>
          <w:r w:rsidR="00BB0FA5">
            <w:rPr>
              <w:noProof/>
            </w:rPr>
            <w:t>(MŠMT, 2018)</w:t>
          </w:r>
          <w:r w:rsidR="00BB0FA5">
            <w:fldChar w:fldCharType="end"/>
          </w:r>
        </w:sdtContent>
      </w:sdt>
      <w:r w:rsidR="00BB0FA5">
        <w:t>. Vzhledem ke struktuře priorit tohoto dokumentu, rozsahu úkolů a</w:t>
      </w:r>
      <w:r w:rsidR="0046753A">
        <w:t> </w:t>
      </w:r>
      <w:r w:rsidR="00BB0FA5">
        <w:t xml:space="preserve">odpovědností i potřeb specializované agendy bezpečnostního výzkumu, je </w:t>
      </w:r>
      <w:r w:rsidR="00A20AFF" w:rsidRPr="00865213">
        <w:rPr>
          <w:i/>
        </w:rPr>
        <w:t>P</w:t>
      </w:r>
      <w:r w:rsidR="00BB0FA5" w:rsidRPr="00865213">
        <w:rPr>
          <w:i/>
        </w:rPr>
        <w:t>rogram</w:t>
      </w:r>
      <w:r w:rsidR="00BB0FA5">
        <w:t xml:space="preserve"> orientován na plnění:</w:t>
      </w:r>
    </w:p>
    <w:p w14:paraId="366CE121" w14:textId="77777777" w:rsidR="003A0BF9" w:rsidRDefault="004E266F" w:rsidP="003A0BF9">
      <w:pPr>
        <w:pStyle w:val="Odstavecseseznamem"/>
        <w:numPr>
          <w:ilvl w:val="0"/>
          <w:numId w:val="36"/>
        </w:numPr>
        <w:ind w:left="284" w:hanging="284"/>
        <w:rPr>
          <w:b/>
        </w:rPr>
      </w:pPr>
      <w:r>
        <w:t>c</w:t>
      </w:r>
      <w:r w:rsidR="00BB0FA5" w:rsidRPr="00F130CC">
        <w:t>íl</w:t>
      </w:r>
      <w:r w:rsidR="00BB0FA5">
        <w:t>e</w:t>
      </w:r>
      <w:r w:rsidR="00BB0FA5" w:rsidRPr="00F130CC">
        <w:t xml:space="preserve"> 5:</w:t>
      </w:r>
      <w:r w:rsidR="00BB0FA5">
        <w:t xml:space="preserve"> </w:t>
      </w:r>
      <w:r w:rsidR="00BB0FA5" w:rsidRPr="00F130CC">
        <w:t>Posílení mezinárodní a mezisektorové mobility pracovníků/pracovnic výzkumných organizací ČR</w:t>
      </w:r>
      <w:r w:rsidR="00BB0FA5">
        <w:t xml:space="preserve"> </w:t>
      </w:r>
      <w:r w:rsidR="00BB0FA5" w:rsidRPr="00F130CC">
        <w:t>jakožto jednoho ze stěžejních předpokladů pro cirkulaci idejí a znalostí na mezinárodní, resp.</w:t>
      </w:r>
      <w:r w:rsidR="00BB0FA5">
        <w:t xml:space="preserve"> </w:t>
      </w:r>
      <w:r w:rsidR="00BB0FA5" w:rsidRPr="00F130CC">
        <w:t>mezisektorové úrovni</w:t>
      </w:r>
      <w:r w:rsidR="00BB0FA5">
        <w:t>;</w:t>
      </w:r>
      <w:r w:rsidRPr="003A0BF9">
        <w:rPr>
          <w:b/>
        </w:rPr>
        <w:t xml:space="preserve"> </w:t>
      </w:r>
    </w:p>
    <w:p w14:paraId="60EC307D" w14:textId="0A058DC7" w:rsidR="004E266F" w:rsidRPr="003A0BF9" w:rsidRDefault="004E266F" w:rsidP="003A0BF9">
      <w:pPr>
        <w:pStyle w:val="Odstavecseseznamem"/>
        <w:numPr>
          <w:ilvl w:val="0"/>
          <w:numId w:val="36"/>
        </w:numPr>
        <w:ind w:left="284" w:hanging="284"/>
        <w:rPr>
          <w:b/>
        </w:rPr>
      </w:pPr>
      <w:r w:rsidRPr="004E266F">
        <w:t>opatření 5.1</w:t>
      </w:r>
      <w:r>
        <w:t xml:space="preserve"> </w:t>
      </w:r>
      <w:r w:rsidRPr="004E266F">
        <w:t>Implementace programů účelové podpory VaVaI zaměřených na podporu mezinárodní mobility výzkumníků</w:t>
      </w:r>
      <w:r>
        <w:t>.</w:t>
      </w:r>
    </w:p>
    <w:p w14:paraId="03A28889" w14:textId="77777777" w:rsidR="009354A8" w:rsidRDefault="009354A8" w:rsidP="00BB0FA5"/>
    <w:p w14:paraId="600D1223" w14:textId="35425F65" w:rsidR="00BB0FA5" w:rsidRDefault="00BB0FA5" w:rsidP="00BB0FA5">
      <w:r>
        <w:t xml:space="preserve">Při plnění internacionalizačních </w:t>
      </w:r>
      <w:r w:rsidR="004E266F">
        <w:t xml:space="preserve">cílů a směřování </w:t>
      </w:r>
      <w:r>
        <w:t xml:space="preserve">je </w:t>
      </w:r>
      <w:r w:rsidR="00533485" w:rsidRPr="00D674B7">
        <w:rPr>
          <w:i/>
        </w:rPr>
        <w:t>P</w:t>
      </w:r>
      <w:r w:rsidRPr="00D674B7">
        <w:rPr>
          <w:i/>
        </w:rPr>
        <w:t>rogram</w:t>
      </w:r>
      <w:r>
        <w:t xml:space="preserve"> plně v souladu s Akčním plánem mezinárodní spolupráce ČR ve výzkumu a vývoji a internacionalizace prostředí výzkumu a</w:t>
      </w:r>
      <w:r w:rsidR="0046753A">
        <w:t> </w:t>
      </w:r>
      <w:r>
        <w:t>vývoje v ČR na léta 2017</w:t>
      </w:r>
      <w:r w:rsidR="00877943">
        <w:t xml:space="preserve"> </w:t>
      </w:r>
      <w:r>
        <w:t>-</w:t>
      </w:r>
      <w:r w:rsidR="00877943">
        <w:t xml:space="preserve"> </w:t>
      </w:r>
      <w:r>
        <w:t xml:space="preserve">2020, resp. s jeho požadavkem na to, aby takové aktivity vždy vycházely z „věcně-politických“ priorit </w:t>
      </w:r>
      <w:sdt>
        <w:sdtPr>
          <w:id w:val="840591255"/>
          <w:citation/>
        </w:sdtPr>
        <w:sdtEndPr/>
        <w:sdtContent>
          <w:r>
            <w:fldChar w:fldCharType="begin"/>
          </w:r>
          <w:r>
            <w:instrText xml:space="preserve">CITATION MŠM \p 16 \l 1029 </w:instrText>
          </w:r>
          <w:r>
            <w:fldChar w:fldCharType="separate"/>
          </w:r>
          <w:r>
            <w:rPr>
              <w:noProof/>
            </w:rPr>
            <w:t>(MŠMT, 2016, str. 16)</w:t>
          </w:r>
          <w:r>
            <w:fldChar w:fldCharType="end"/>
          </w:r>
        </w:sdtContent>
      </w:sdt>
      <w:r>
        <w:t xml:space="preserve">. To je u </w:t>
      </w:r>
      <w:r w:rsidR="004E266F" w:rsidRPr="00D674B7">
        <w:rPr>
          <w:i/>
        </w:rPr>
        <w:t>P</w:t>
      </w:r>
      <w:r w:rsidRPr="00D674B7">
        <w:rPr>
          <w:i/>
        </w:rPr>
        <w:t>rogramu</w:t>
      </w:r>
      <w:r>
        <w:t xml:space="preserve"> zajištěno jednak jeho vazbou na </w:t>
      </w:r>
      <w:r w:rsidR="00D674B7">
        <w:rPr>
          <w:i/>
        </w:rPr>
        <w:t>Meziresortní koncepci</w:t>
      </w:r>
      <w:r>
        <w:t xml:space="preserve">, která internacionalizační aktivity pro bezpečnostní výzkum explicitně vymezuje, a dále pak úzkým propojením na inovační potřeby bezpečnostního systému. Požadavek relevance je </w:t>
      </w:r>
      <w:r w:rsidR="004E266F">
        <w:t>stěžejní</w:t>
      </w:r>
      <w:r>
        <w:t xml:space="preserve"> pro všechny programy bezpečnostního výzkumu</w:t>
      </w:r>
      <w:r w:rsidR="00375A51">
        <w:t xml:space="preserve"> (i pro tento </w:t>
      </w:r>
      <w:r w:rsidR="00375A51" w:rsidRPr="00D674B7">
        <w:rPr>
          <w:i/>
        </w:rPr>
        <w:t>P</w:t>
      </w:r>
      <w:r w:rsidR="004E266F" w:rsidRPr="00D674B7">
        <w:rPr>
          <w:i/>
        </w:rPr>
        <w:t>rogram</w:t>
      </w:r>
      <w:r w:rsidR="004E266F">
        <w:t>)</w:t>
      </w:r>
      <w:r>
        <w:t xml:space="preserve">. </w:t>
      </w:r>
    </w:p>
    <w:p w14:paraId="707DA3AD" w14:textId="14D03F91" w:rsidR="00A6280A" w:rsidRPr="008F1147" w:rsidRDefault="00A6280A" w:rsidP="00286D6F">
      <w:pPr>
        <w:pStyle w:val="Nadpis3"/>
      </w:pPr>
      <w:bookmarkStart w:id="38" w:name="_Toc512593813"/>
      <w:bookmarkStart w:id="39" w:name="_Toc512593924"/>
      <w:bookmarkStart w:id="40" w:name="_Toc526751588"/>
      <w:r w:rsidRPr="008F1147">
        <w:t>Vazba na priority bezpečnostní politiky</w:t>
      </w:r>
      <w:bookmarkEnd w:id="38"/>
      <w:bookmarkEnd w:id="39"/>
      <w:bookmarkEnd w:id="40"/>
    </w:p>
    <w:p w14:paraId="1EFD1152" w14:textId="4C8C1D3F" w:rsidR="00A6280A" w:rsidRDefault="00A6280A" w:rsidP="00BB0FA5">
      <w:r w:rsidRPr="00A6280A">
        <w:t xml:space="preserve">Strategické dokumenty bezpečnostní politiky tvoří složitý relační (nikoliv hierarchický) systém. V rámci přípravy </w:t>
      </w:r>
      <w:r w:rsidR="00D674B7">
        <w:rPr>
          <w:i/>
        </w:rPr>
        <w:t>Meziresortní koncepce</w:t>
      </w:r>
      <w:r w:rsidRPr="00A6280A">
        <w:t xml:space="preserve"> byla provedena analýza těchto relačních vztahů z 22 platných a relevantních dokumentů, které </w:t>
      </w:r>
      <w:r w:rsidR="00610C55">
        <w:t>se týkají bezpečnostního výzkumu</w:t>
      </w:r>
      <w:r w:rsidRPr="00A6280A">
        <w:t xml:space="preserve"> a/nebo definují inovační směry a priority. Z těchto dokumentů byla vytvořena mapa relačních vztahů 93 bezpečnostních hrozeb, kterým je věnována pozornost, a 94 inovačních </w:t>
      </w:r>
      <w:r w:rsidRPr="00A6280A">
        <w:lastRenderedPageBreak/>
        <w:t>potřeb.</w:t>
      </w:r>
      <w:r>
        <w:rPr>
          <w:rStyle w:val="Znakapoznpodarou"/>
        </w:rPr>
        <w:footnoteReference w:id="1"/>
      </w:r>
      <w:r w:rsidR="00553A3E">
        <w:t xml:space="preserve"> </w:t>
      </w:r>
      <w:r w:rsidR="00610C55">
        <w:t>Různá míra detailu</w:t>
      </w:r>
      <w:r w:rsidR="00553A3E">
        <w:t xml:space="preserve"> nejen mezi dokumenty, ale i uvnitř sledovaných dokumentů, </w:t>
      </w:r>
      <w:r w:rsidR="00AB1FA2">
        <w:t xml:space="preserve">velmi </w:t>
      </w:r>
      <w:r w:rsidR="00553A3E">
        <w:t>znesnadňuje výběr a přímé zahrnutí.</w:t>
      </w:r>
      <w:r w:rsidR="0051603D">
        <w:rPr>
          <w:rStyle w:val="Znakapoznpodarou"/>
        </w:rPr>
        <w:footnoteReference w:id="2"/>
      </w:r>
      <w:r w:rsidR="00553A3E">
        <w:t xml:space="preserve"> </w:t>
      </w:r>
    </w:p>
    <w:p w14:paraId="6D8E38CC" w14:textId="77777777" w:rsidR="00A6280A" w:rsidRDefault="00A6280A" w:rsidP="00BB0FA5"/>
    <w:p w14:paraId="0425EB4A" w14:textId="2A4E8425" w:rsidR="00A6280A" w:rsidRDefault="00A6280A" w:rsidP="00BB0FA5">
      <w:r w:rsidRPr="00A6280A">
        <w:rPr>
          <w:b/>
        </w:rPr>
        <w:t>Výsledkem</w:t>
      </w:r>
      <w:r w:rsidR="00553A3E">
        <w:rPr>
          <w:b/>
        </w:rPr>
        <w:t xml:space="preserve"> </w:t>
      </w:r>
      <w:r w:rsidR="00610C55">
        <w:rPr>
          <w:b/>
        </w:rPr>
        <w:t>uvedeného</w:t>
      </w:r>
      <w:r w:rsidR="00610C55" w:rsidRPr="00A6280A">
        <w:rPr>
          <w:b/>
        </w:rPr>
        <w:t xml:space="preserve"> </w:t>
      </w:r>
      <w:r w:rsidRPr="00A6280A">
        <w:rPr>
          <w:b/>
        </w:rPr>
        <w:t>procesu</w:t>
      </w:r>
      <w:r w:rsidR="00553A3E">
        <w:rPr>
          <w:b/>
        </w:rPr>
        <w:t xml:space="preserve"> obsahové analýzy</w:t>
      </w:r>
      <w:r w:rsidRPr="00A6280A">
        <w:rPr>
          <w:b/>
        </w:rPr>
        <w:t xml:space="preserve"> je </w:t>
      </w:r>
      <w:r w:rsidR="00BE3491">
        <w:rPr>
          <w:b/>
        </w:rPr>
        <w:t xml:space="preserve">proto </w:t>
      </w:r>
      <w:r w:rsidRPr="00A6280A">
        <w:rPr>
          <w:b/>
        </w:rPr>
        <w:t xml:space="preserve">formulace </w:t>
      </w:r>
      <w:proofErr w:type="spellStart"/>
      <w:r w:rsidRPr="00A6280A">
        <w:rPr>
          <w:b/>
        </w:rPr>
        <w:t>prioritizovaného</w:t>
      </w:r>
      <w:proofErr w:type="spellEnd"/>
      <w:r w:rsidRPr="00A6280A">
        <w:rPr>
          <w:b/>
        </w:rPr>
        <w:t xml:space="preserve"> věcného vymezení bezpečnostního výzkumu, které prezentuje </w:t>
      </w:r>
      <w:r w:rsidR="00D674B7" w:rsidRPr="00D674B7">
        <w:rPr>
          <w:b/>
          <w:i/>
        </w:rPr>
        <w:t>Meziresortní koncepce</w:t>
      </w:r>
      <w:r w:rsidR="00BE3491">
        <w:t xml:space="preserve"> a ve kterém jsou sjednoceny charakteristické požadavky napříč celým spektrem výše studovaných dokumentů</w:t>
      </w:r>
      <w:r>
        <w:t>.</w:t>
      </w:r>
      <w:r w:rsidR="00BE3491" w:rsidRPr="00BE3491">
        <w:rPr>
          <w:rStyle w:val="Znakapoznpodarou"/>
        </w:rPr>
        <w:t xml:space="preserve"> </w:t>
      </w:r>
      <w:r w:rsidR="00BE3491">
        <w:rPr>
          <w:rStyle w:val="Znakapoznpodarou"/>
        </w:rPr>
        <w:footnoteReference w:id="3"/>
      </w:r>
      <w:r>
        <w:t xml:space="preserve"> V tomto věcném vymezení se předpokládá zacílení prostředků </w:t>
      </w:r>
      <w:r w:rsidR="00E63323" w:rsidRPr="00D674B7">
        <w:rPr>
          <w:i/>
        </w:rPr>
        <w:t>P</w:t>
      </w:r>
      <w:r w:rsidRPr="00D674B7">
        <w:rPr>
          <w:i/>
        </w:rPr>
        <w:t>rogram</w:t>
      </w:r>
      <w:r w:rsidR="00E63323" w:rsidRPr="00D674B7">
        <w:rPr>
          <w:i/>
        </w:rPr>
        <w:t>u</w:t>
      </w:r>
      <w:r>
        <w:t xml:space="preserve"> na tzv. výhradní témata bezpečnostního výzkumu, </w:t>
      </w:r>
      <w:r w:rsidRPr="007A5039">
        <w:t>zaměřená na</w:t>
      </w:r>
      <w:r>
        <w:t xml:space="preserve"> plnění</w:t>
      </w:r>
      <w:r w:rsidRPr="007A5039">
        <w:t xml:space="preserve"> </w:t>
      </w:r>
      <w:r>
        <w:t xml:space="preserve">prioritních cílů celého systému podpory bezpečnostního výzkumu: </w:t>
      </w:r>
    </w:p>
    <w:p w14:paraId="3DC02F0E" w14:textId="77777777" w:rsidR="004B397B" w:rsidRDefault="004B397B" w:rsidP="00BB0FA5"/>
    <w:p w14:paraId="10D9F645" w14:textId="77777777" w:rsidR="00A6280A" w:rsidRPr="004B397B" w:rsidRDefault="00A6280A" w:rsidP="004B397B">
      <w:pPr>
        <w:pStyle w:val="Odstavecseseznamem"/>
        <w:numPr>
          <w:ilvl w:val="0"/>
          <w:numId w:val="41"/>
        </w:numPr>
        <w:rPr>
          <w:b/>
        </w:rPr>
      </w:pPr>
      <w:r w:rsidRPr="004B397B">
        <w:rPr>
          <w:b/>
        </w:rPr>
        <w:t>Efektivní zásah</w:t>
      </w:r>
    </w:p>
    <w:p w14:paraId="14C961CD" w14:textId="675E14DB" w:rsidR="004B397B" w:rsidRDefault="004B397B" w:rsidP="004B397B">
      <w:r>
        <w:t>Zasahující personál</w:t>
      </w:r>
      <w:r w:rsidRPr="007A5039">
        <w:t xml:space="preserve"> budoucnosti je schopen včas identifikovat hrozící nebezpečí nebo probíhající incident, zorientovat se v situaci a v nejkratším možném čase adekvátně a</w:t>
      </w:r>
      <w:r w:rsidR="0046753A">
        <w:t> </w:t>
      </w:r>
      <w:r w:rsidRPr="007A5039">
        <w:t xml:space="preserve">koordinovaně reagovat v jeho průběhu i po jeho skončení v souladu se svou systémovou funkcí. K tomu je všestranně připraven a vybaven vhodnými prostředky, včetně vlastní ochrany, které vždy splňují přísné nároky na funkci v náročných podmínkách a zároveň nesnižují úroveň pozornosti, či jinak nezatěžují fyzické či kognitivní kapacity jedince. </w:t>
      </w:r>
    </w:p>
    <w:p w14:paraId="0CB9B9D0" w14:textId="77777777" w:rsidR="004B397B" w:rsidRDefault="004B397B" w:rsidP="004B397B"/>
    <w:p w14:paraId="4C1A06DA" w14:textId="77777777" w:rsidR="004B397B" w:rsidRDefault="004B397B" w:rsidP="004B397B">
      <w:r>
        <w:t>V rámci tohoto prioritního cíle jsou rozvíjeny následující zájmové oblasti:</w:t>
      </w:r>
    </w:p>
    <w:p w14:paraId="1D85AC12" w14:textId="77777777" w:rsidR="004B397B" w:rsidRDefault="00DD1137" w:rsidP="004B397B">
      <w:pPr>
        <w:pStyle w:val="Odstavecseseznamem"/>
        <w:numPr>
          <w:ilvl w:val="1"/>
          <w:numId w:val="41"/>
        </w:numPr>
      </w:pPr>
      <w:r>
        <w:t>v</w:t>
      </w:r>
      <w:r w:rsidR="004B397B">
        <w:t>časná výstraha a situační přehled</w:t>
      </w:r>
      <w:r>
        <w:t>,</w:t>
      </w:r>
    </w:p>
    <w:p w14:paraId="2C26DDF8" w14:textId="77777777" w:rsidR="004B397B" w:rsidRDefault="00DD1137" w:rsidP="004B397B">
      <w:pPr>
        <w:pStyle w:val="Odstavecseseznamem"/>
        <w:numPr>
          <w:ilvl w:val="1"/>
          <w:numId w:val="41"/>
        </w:numPr>
      </w:pPr>
      <w:r>
        <w:t>e</w:t>
      </w:r>
      <w:r w:rsidR="004B397B">
        <w:t>fektivní intervence</w:t>
      </w:r>
      <w:r>
        <w:t>,</w:t>
      </w:r>
    </w:p>
    <w:p w14:paraId="6A1E4C1B" w14:textId="77777777" w:rsidR="004B397B" w:rsidRDefault="00DD1137" w:rsidP="004B397B">
      <w:pPr>
        <w:pStyle w:val="Odstavecseseznamem"/>
        <w:numPr>
          <w:ilvl w:val="1"/>
          <w:numId w:val="41"/>
        </w:numPr>
      </w:pPr>
      <w:r>
        <w:t>v</w:t>
      </w:r>
      <w:r w:rsidR="004B397B">
        <w:t>yšetřování incidentů</w:t>
      </w:r>
      <w:r>
        <w:t>.</w:t>
      </w:r>
    </w:p>
    <w:p w14:paraId="275A9FEC" w14:textId="77777777" w:rsidR="004B397B" w:rsidRDefault="004B397B" w:rsidP="004B397B">
      <w:pPr>
        <w:pStyle w:val="Odstavecseseznamem"/>
        <w:ind w:left="1477"/>
      </w:pPr>
    </w:p>
    <w:p w14:paraId="5AB5DABA" w14:textId="77777777" w:rsidR="00A6280A" w:rsidRDefault="00A6280A" w:rsidP="004B397B">
      <w:pPr>
        <w:pStyle w:val="Odstavecseseznamem"/>
        <w:numPr>
          <w:ilvl w:val="0"/>
          <w:numId w:val="41"/>
        </w:numPr>
        <w:rPr>
          <w:b/>
        </w:rPr>
      </w:pPr>
      <w:r w:rsidRPr="004B397B">
        <w:rPr>
          <w:b/>
        </w:rPr>
        <w:t>Adaptabilní bezpečnostní systém</w:t>
      </w:r>
    </w:p>
    <w:p w14:paraId="0D95020B" w14:textId="77777777" w:rsidR="004B397B" w:rsidRDefault="004B397B" w:rsidP="004B397B">
      <w:r w:rsidRPr="007A5039">
        <w:t>Základem uvažování o bezpečnosti jsou prediktivní analýza, soustavná analýza rizik, modelování, simulace a evaluace. Bezpečnostní systém budoucnosti z nich těží a promítá jejich závěry do regulace i plánování na všech rozhodovacích úrovních. Jednotlivé bezpečnostní složky a součásti bezpečnostního systému se vnitřně vyvíjí a optimalizují vlastní plány, postupy, řídící procesy a náklady tak, aby byly vždy schopné plnit své úkoly v požadované kvalitě a rozsahu, a tyto aspekty aktivně maximalizovat učením se ze zkušeností. Jejich směřování probíhá proaktivně, v prostředí, kde kritická rozhodnutí podporují přesné, důvěryhodné a precizně analyticky zpracované informace z maximálního možného spektra relevantních zdrojů.</w:t>
      </w:r>
    </w:p>
    <w:p w14:paraId="287C05C3" w14:textId="77777777" w:rsidR="004B397B" w:rsidRDefault="004B397B" w:rsidP="004B397B">
      <w:pPr>
        <w:pStyle w:val="Odstavecseseznamem"/>
      </w:pPr>
    </w:p>
    <w:p w14:paraId="38F5D24C" w14:textId="77777777" w:rsidR="004B397B" w:rsidRDefault="004B397B" w:rsidP="004B397B">
      <w:r>
        <w:t>V rámci tohoto prioritního cíle jsou rozvíjeny následující zájmové oblasti:</w:t>
      </w:r>
    </w:p>
    <w:p w14:paraId="499179E3" w14:textId="77777777" w:rsidR="004B397B" w:rsidRDefault="00DD1137" w:rsidP="004B397B">
      <w:pPr>
        <w:pStyle w:val="Odstavecseseznamem"/>
        <w:numPr>
          <w:ilvl w:val="1"/>
          <w:numId w:val="41"/>
        </w:numPr>
      </w:pPr>
      <w:r>
        <w:t>b</w:t>
      </w:r>
      <w:r w:rsidR="004B397B">
        <w:t>ezpečnostní politika a krizové řízení</w:t>
      </w:r>
      <w:r>
        <w:t>,</w:t>
      </w:r>
    </w:p>
    <w:p w14:paraId="6CFDCFDB" w14:textId="77777777" w:rsidR="004B397B" w:rsidRDefault="00DD1137" w:rsidP="004B397B">
      <w:pPr>
        <w:pStyle w:val="Odstavecseseznamem"/>
        <w:numPr>
          <w:ilvl w:val="1"/>
          <w:numId w:val="41"/>
        </w:numPr>
      </w:pPr>
      <w:r>
        <w:t>v</w:t>
      </w:r>
      <w:r w:rsidR="004B397B">
        <w:t>nitřní schopnosti součástí bezpečnostního systému</w:t>
      </w:r>
      <w:r>
        <w:t>,</w:t>
      </w:r>
    </w:p>
    <w:p w14:paraId="601BEEF5" w14:textId="77777777" w:rsidR="004B397B" w:rsidRDefault="00DD1137" w:rsidP="004B397B">
      <w:pPr>
        <w:pStyle w:val="Odstavecseseznamem"/>
        <w:numPr>
          <w:ilvl w:val="1"/>
          <w:numId w:val="41"/>
        </w:numPr>
      </w:pPr>
      <w:r>
        <w:t>m</w:t>
      </w:r>
      <w:r w:rsidR="004B397B">
        <w:t>anagement bezpečnostních informací</w:t>
      </w:r>
      <w:r>
        <w:t>.</w:t>
      </w:r>
    </w:p>
    <w:p w14:paraId="2AAB0426" w14:textId="77777777" w:rsidR="004B397B" w:rsidRDefault="004B397B" w:rsidP="004B397B"/>
    <w:p w14:paraId="6B6B8067" w14:textId="5EF1F4D8" w:rsidR="00E63323" w:rsidRPr="005D46DE" w:rsidRDefault="00E63323" w:rsidP="005D46DE">
      <w:pPr>
        <w:rPr>
          <w:b/>
        </w:rPr>
      </w:pPr>
      <w:r w:rsidRPr="005704BB">
        <w:lastRenderedPageBreak/>
        <w:t xml:space="preserve">Synergické přínosy k podpoře priority </w:t>
      </w:r>
      <w:r w:rsidR="005D46DE">
        <w:t xml:space="preserve">č. </w:t>
      </w:r>
      <w:r w:rsidR="005D46DE" w:rsidRPr="005D46DE">
        <w:rPr>
          <w:b/>
        </w:rPr>
        <w:t xml:space="preserve">3. </w:t>
      </w:r>
      <w:r w:rsidRPr="005D46DE">
        <w:rPr>
          <w:b/>
        </w:rPr>
        <w:t>Resilientní</w:t>
      </w:r>
      <w:r w:rsidR="00D674B7">
        <w:rPr>
          <w:b/>
        </w:rPr>
        <w:t xml:space="preserve"> </w:t>
      </w:r>
      <w:r w:rsidR="00E6006C">
        <w:rPr>
          <w:b/>
        </w:rPr>
        <w:t>(přizpůsobivé/odolné)</w:t>
      </w:r>
      <w:r w:rsidR="00E6006C" w:rsidRPr="005D46DE">
        <w:rPr>
          <w:b/>
        </w:rPr>
        <w:t xml:space="preserve"> </w:t>
      </w:r>
      <w:r w:rsidRPr="005D46DE">
        <w:rPr>
          <w:b/>
        </w:rPr>
        <w:t>komunity</w:t>
      </w:r>
      <w:r>
        <w:t>,</w:t>
      </w:r>
      <w:r w:rsidRPr="005704BB">
        <w:t xml:space="preserve"> ve které se koncentrují prostředky </w:t>
      </w:r>
      <w:r>
        <w:t>Ministerstva vnitra</w:t>
      </w:r>
      <w:r w:rsidRPr="005704BB">
        <w:t xml:space="preserve"> a dalších poskytovatelů</w:t>
      </w:r>
      <w:r w:rsidR="005D46DE">
        <w:t>,</w:t>
      </w:r>
      <w:r w:rsidRPr="005704BB">
        <w:t xml:space="preserve"> </w:t>
      </w:r>
      <w:r w:rsidR="002F1FEF">
        <w:t>výše uvedené</w:t>
      </w:r>
      <w:r w:rsidRPr="005704BB">
        <w:t xml:space="preserve"> zacílení</w:t>
      </w:r>
      <w:r w:rsidR="002F1FEF">
        <w:t xml:space="preserve"> </w:t>
      </w:r>
      <w:r w:rsidR="002F1FEF" w:rsidRPr="00D11354">
        <w:rPr>
          <w:i/>
        </w:rPr>
        <w:t>Programu</w:t>
      </w:r>
      <w:r w:rsidRPr="005704BB">
        <w:t xml:space="preserve"> nevylučuje </w:t>
      </w:r>
      <w:r w:rsidR="002F1FEF">
        <w:t>(</w:t>
      </w:r>
      <w:r w:rsidR="005D46DE">
        <w:t>s ohledem ke</w:t>
      </w:r>
      <w:r w:rsidRPr="005704BB">
        <w:t xml:space="preserve"> složitým relačním vztahům jednotlivých cílů a opatření bezpečnostní politiky</w:t>
      </w:r>
      <w:r w:rsidR="002F1FEF">
        <w:t>)</w:t>
      </w:r>
      <w:r w:rsidRPr="005704BB">
        <w:t xml:space="preserve">. </w:t>
      </w:r>
    </w:p>
    <w:p w14:paraId="1629D699" w14:textId="77777777" w:rsidR="00E63323" w:rsidRDefault="00E63323" w:rsidP="00553A3E"/>
    <w:p w14:paraId="5E1A63B4" w14:textId="7B42428B" w:rsidR="00E63323" w:rsidRDefault="00E63323" w:rsidP="00553A3E">
      <w:r w:rsidRPr="00D11354">
        <w:rPr>
          <w:i/>
        </w:rPr>
        <w:t>Program</w:t>
      </w:r>
      <w:r>
        <w:t xml:space="preserve"> je komplementární s</w:t>
      </w:r>
      <w:r w:rsidR="00573421">
        <w:t> Národními prioritami orientovaného výzkumu, experimentálního vývoje a inovací (dále jen „</w:t>
      </w:r>
      <w:r w:rsidR="00D11354">
        <w:rPr>
          <w:i/>
        </w:rPr>
        <w:t>Národní priority</w:t>
      </w:r>
      <w:r w:rsidR="00573421">
        <w:t xml:space="preserve">“) </w:t>
      </w:r>
      <w:r>
        <w:t>a s</w:t>
      </w:r>
      <w:r w:rsidRPr="00E63323">
        <w:t xml:space="preserve"> </w:t>
      </w:r>
      <w:r>
        <w:t>Národní výzkumnou a inovační strategií pro inteligentní specializaci České republiky</w:t>
      </w:r>
      <w:r w:rsidR="00573421">
        <w:t xml:space="preserve"> (dále jen „</w:t>
      </w:r>
      <w:r w:rsidR="00573421" w:rsidRPr="00D11354">
        <w:rPr>
          <w:i/>
        </w:rPr>
        <w:t>RIS3</w:t>
      </w:r>
      <w:r w:rsidR="00573421">
        <w:t>“)</w:t>
      </w:r>
      <w:r w:rsidR="00905913">
        <w:t>.</w:t>
      </w:r>
    </w:p>
    <w:p w14:paraId="356FCC1B" w14:textId="77777777" w:rsidR="00905913" w:rsidRDefault="00905913" w:rsidP="00553A3E"/>
    <w:p w14:paraId="1CF5E7E0" w14:textId="77777777" w:rsidR="004B397B" w:rsidRPr="00553A3E" w:rsidRDefault="004B397B" w:rsidP="00553A3E">
      <w:r>
        <w:t>Bližší specifikace zaměření jednotlivých výzev bude součástí zadávací dokumentace pro jednotlivá kola realizovaná v souladu s harmonogramy podprogramů.</w:t>
      </w:r>
      <w:r w:rsidR="00553A3E">
        <w:t xml:space="preserve"> </w:t>
      </w:r>
    </w:p>
    <w:p w14:paraId="20CD3B78" w14:textId="6C8EED28" w:rsidR="00D32113" w:rsidRPr="00286D6F" w:rsidRDefault="00D32113" w:rsidP="00286D6F">
      <w:pPr>
        <w:pStyle w:val="Nadpis2"/>
      </w:pPr>
      <w:bookmarkStart w:id="41" w:name="_Toc512593814"/>
      <w:bookmarkStart w:id="42" w:name="_Toc512593925"/>
      <w:bookmarkStart w:id="43" w:name="_Toc526751589"/>
      <w:r w:rsidRPr="00286D6F">
        <w:t>Současný stav řešení problematiky bezpečnostního výzkumu v</w:t>
      </w:r>
      <w:r w:rsidR="00B85595" w:rsidRPr="00286D6F">
        <w:t> </w:t>
      </w:r>
      <w:r w:rsidRPr="00286D6F">
        <w:t>Č</w:t>
      </w:r>
      <w:r w:rsidR="00902507" w:rsidRPr="00286D6F">
        <w:t>R</w:t>
      </w:r>
      <w:r w:rsidR="00B85595" w:rsidRPr="00286D6F">
        <w:t xml:space="preserve"> a</w:t>
      </w:r>
      <w:r w:rsidR="00E36BF1">
        <w:t> </w:t>
      </w:r>
      <w:r w:rsidR="00A8278B" w:rsidRPr="00286D6F">
        <w:t>v</w:t>
      </w:r>
      <w:r w:rsidR="0001530D" w:rsidRPr="00286D6F">
        <w:t> </w:t>
      </w:r>
      <w:r w:rsidR="00A8278B" w:rsidRPr="00286D6F">
        <w:t>zahraničí</w:t>
      </w:r>
      <w:bookmarkEnd w:id="41"/>
      <w:bookmarkEnd w:id="42"/>
      <w:bookmarkEnd w:id="43"/>
    </w:p>
    <w:p w14:paraId="7C6F1BD1" w14:textId="15FAAC91" w:rsidR="0001530D" w:rsidRDefault="00E037DF" w:rsidP="0001530D">
      <w:bookmarkStart w:id="44" w:name="_Hlk506064929"/>
      <w:r w:rsidRPr="00E037DF">
        <w:t>ČR byla jednou z několika málo zemí EU, která v reakci na velké přírodní katastrofy i</w:t>
      </w:r>
      <w:r w:rsidR="000E32DB">
        <w:t> </w:t>
      </w:r>
      <w:r w:rsidRPr="00E037DF">
        <w:t xml:space="preserve">teroristické útoky v evropských metropolích začala výrazněji systematicky financovat aplikovaný bezpečnostní výzkum z národních zdrojů. Od roku 2008 pracuje </w:t>
      </w:r>
      <w:r w:rsidR="000E32DB">
        <w:t>Ministerstvo vnitra</w:t>
      </w:r>
      <w:r w:rsidR="000E32DB" w:rsidRPr="00E037DF">
        <w:t xml:space="preserve"> </w:t>
      </w:r>
      <w:r w:rsidRPr="00E037DF">
        <w:t>konzistentně na prohlubování jeho kvality</w:t>
      </w:r>
      <w:r w:rsidR="009364F8">
        <w:t xml:space="preserve">. Dosavadní portfolio programů bezpečnostního výzkumu pro období </w:t>
      </w:r>
      <w:r w:rsidR="007A5409">
        <w:t>2010</w:t>
      </w:r>
      <w:r w:rsidR="007621FA">
        <w:t xml:space="preserve"> - </w:t>
      </w:r>
      <w:r w:rsidR="007A5409">
        <w:t>2015</w:t>
      </w:r>
      <w:r w:rsidR="009364F8">
        <w:t xml:space="preserve"> a </w:t>
      </w:r>
      <w:r w:rsidR="00033AD0">
        <w:t>2015</w:t>
      </w:r>
      <w:r w:rsidR="007621FA">
        <w:t xml:space="preserve"> - </w:t>
      </w:r>
      <w:r w:rsidR="00033AD0">
        <w:t>2020</w:t>
      </w:r>
      <w:r w:rsidR="009364F8">
        <w:t xml:space="preserve">, resp. 2021, lze označit za základní. </w:t>
      </w:r>
    </w:p>
    <w:p w14:paraId="4D8B2E17" w14:textId="77777777" w:rsidR="009364F8" w:rsidRDefault="009364F8" w:rsidP="0001530D"/>
    <w:p w14:paraId="6F740A49" w14:textId="2D996B40" w:rsidR="009364F8" w:rsidRDefault="009364F8" w:rsidP="0001530D">
      <w:r>
        <w:t>Spektrum projektů doposud charakterizoval především rozdíl v mechanismu získávání programovacích vstupů, dan</w:t>
      </w:r>
      <w:r w:rsidR="00CE7CB3">
        <w:t>ý</w:t>
      </w:r>
      <w:r>
        <w:t xml:space="preserve"> </w:t>
      </w:r>
      <w:r w:rsidR="00CE7CB3">
        <w:t xml:space="preserve">primárně </w:t>
      </w:r>
      <w:r>
        <w:t xml:space="preserve">rozdílem v postupu přidělování podpory (veřejnou </w:t>
      </w:r>
      <w:r w:rsidR="00CF1188">
        <w:t>zakázkou</w:t>
      </w:r>
      <w:r>
        <w:t xml:space="preserve">, nebo veřejnou soutěží), a prostá transpozice </w:t>
      </w:r>
      <w:r w:rsidR="00B90D12">
        <w:rPr>
          <w:i/>
        </w:rPr>
        <w:t>Národních priorit</w:t>
      </w:r>
      <w:r>
        <w:t xml:space="preserve"> (ve smyslu souvisejících platných usnesení vlády). Přestože v</w:t>
      </w:r>
      <w:r w:rsidR="0012666A">
        <w:t>e výše</w:t>
      </w:r>
      <w:r>
        <w:t> uvedeném období</w:t>
      </w:r>
      <w:r w:rsidR="0012666A">
        <w:t xml:space="preserve"> (tj. od roku 2010)</w:t>
      </w:r>
      <w:r>
        <w:t xml:space="preserve"> bylo možné sledovat tematické překryvy (ni</w:t>
      </w:r>
      <w:r w:rsidR="00B90D12">
        <w:t>koliv však zásadní duplicity) v </w:t>
      </w:r>
      <w:r>
        <w:t xml:space="preserve">otevřených programech podobného typu u jiných poskytovatelů, zachovaly si podpory cestou programů </w:t>
      </w:r>
      <w:r w:rsidR="000E32DB">
        <w:t xml:space="preserve">Ministerstva vnitra </w:t>
      </w:r>
      <w:r>
        <w:t>významn</w:t>
      </w:r>
      <w:r w:rsidR="00CE7CB3">
        <w:t>é</w:t>
      </w:r>
      <w:r>
        <w:t xml:space="preserve"> specifické vlastnosti a vysokou relevanci, zejména ve směru k rozvoji schopností bezpečnostního systému ČR.</w:t>
      </w:r>
      <w:r>
        <w:rPr>
          <w:rStyle w:val="Znakapoznpodarou"/>
        </w:rPr>
        <w:footnoteReference w:id="4"/>
      </w:r>
      <w:r>
        <w:t xml:space="preserve"> </w:t>
      </w:r>
    </w:p>
    <w:p w14:paraId="51BB7BDE" w14:textId="77777777" w:rsidR="009364F8" w:rsidRDefault="009364F8" w:rsidP="0001530D"/>
    <w:p w14:paraId="208BDC7A" w14:textId="2057BD0F" w:rsidR="00462A35" w:rsidRDefault="00DA0F0D" w:rsidP="0001530D">
      <w:r>
        <w:t xml:space="preserve">Kvalitativní posun </w:t>
      </w:r>
      <w:r w:rsidR="009364F8">
        <w:t xml:space="preserve">v přístupu přináší </w:t>
      </w:r>
      <w:r w:rsidR="00B90D12">
        <w:rPr>
          <w:i/>
        </w:rPr>
        <w:t>Meziresortní koncepce</w:t>
      </w:r>
      <w:r w:rsidR="009364F8">
        <w:t xml:space="preserve">, která </w:t>
      </w:r>
      <w:r>
        <w:t>stanovuje</w:t>
      </w:r>
      <w:r w:rsidR="009364F8">
        <w:t xml:space="preserve"> výrazně komplexnější portfolio programových nástrojů s důrazem nejen na produkci výsledků (který nijak neustává), ale také na rozvoj vědního prostředí a vytváření předpokladů pro jeho schopnost přinášet tyto výsledky dlouhodobě. Změnou ve formulaci priorit </w:t>
      </w:r>
      <w:r w:rsidR="000927E2">
        <w:t xml:space="preserve">směřuje </w:t>
      </w:r>
      <w:r w:rsidR="009364F8">
        <w:t xml:space="preserve">tento dokument </w:t>
      </w:r>
      <w:r w:rsidR="000927E2">
        <w:t>k</w:t>
      </w:r>
      <w:r w:rsidR="0046753A">
        <w:t> </w:t>
      </w:r>
      <w:r w:rsidR="009364F8">
        <w:t xml:space="preserve">posílení vazby na bezpečnostní systém a bezpečnostní politiku a zároveň otevření prostoru pro podporu bezpečnostního průmyslu </w:t>
      </w:r>
      <w:r w:rsidR="0052133C">
        <w:t>v méně specifických tématech v programech jiných poskytovatelů.</w:t>
      </w:r>
      <w:r w:rsidR="00760530">
        <w:t xml:space="preserve"> </w:t>
      </w:r>
      <w:r w:rsidR="0052133C">
        <w:t xml:space="preserve"> To odpovídá faktu, že největší překryvy byly identifikovány v oboru Průmysl, kde velmi omezené zdroje pro financování bezpečnostního výzkumu mohou mít pouze velmi omezený dopad</w:t>
      </w:r>
      <w:r w:rsidR="00C22B0C">
        <w:t xml:space="preserve"> </w:t>
      </w:r>
      <w:sdt>
        <w:sdtPr>
          <w:id w:val="-1327810721"/>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52133C">
        <w:t xml:space="preserve">. </w:t>
      </w:r>
    </w:p>
    <w:p w14:paraId="3095EC38" w14:textId="77777777" w:rsidR="00DA0F0D" w:rsidRDefault="00DA0F0D" w:rsidP="0001530D"/>
    <w:p w14:paraId="0293E728" w14:textId="77777777" w:rsidR="00462A35" w:rsidRDefault="00462A35" w:rsidP="0001530D">
      <w:r>
        <w:t xml:space="preserve">Žádný </w:t>
      </w:r>
      <w:r w:rsidR="000927E2">
        <w:t>z</w:t>
      </w:r>
      <w:r>
        <w:t xml:space="preserve"> 3 podprogramů nemá v ČR přímý ekvivalent, ve kterém by hrozily překryvy nebo neefektivní přístupy. Jedním ze zásadních důvodů je zcela odlišný přístup k řízení těchto p</w:t>
      </w:r>
      <w:r w:rsidR="000927E2">
        <w:t>odp</w:t>
      </w:r>
      <w:r>
        <w:t xml:space="preserve">rogramů, který vychází z požadavků na úzké propojení s praxí bezpečnostního systému a jeho specializovaných požadavků v různém časovém horizontu. </w:t>
      </w:r>
    </w:p>
    <w:p w14:paraId="7F178F97" w14:textId="77777777" w:rsidR="00CF1188" w:rsidRDefault="00CF1188" w:rsidP="0001530D"/>
    <w:p w14:paraId="45EC9E8D" w14:textId="77777777" w:rsidR="00CF1188" w:rsidRDefault="00CF1188" w:rsidP="0001530D">
      <w:r>
        <w:t xml:space="preserve">Situaci v EU lze považovat za obdobnou z hlediska pokrytí bezpečnostně relevantních témat z relativně užšího programu </w:t>
      </w:r>
      <w:proofErr w:type="spellStart"/>
      <w:r>
        <w:t>Secure</w:t>
      </w:r>
      <w:proofErr w:type="spellEnd"/>
      <w:r>
        <w:t xml:space="preserve"> </w:t>
      </w:r>
      <w:proofErr w:type="spellStart"/>
      <w:r>
        <w:t>Societies</w:t>
      </w:r>
      <w:proofErr w:type="spellEnd"/>
      <w:r>
        <w:t>, který se svými prioritami s potřebami českého bezpečnostního výzkumu překrývá jen částečně.</w:t>
      </w:r>
      <w:r w:rsidR="00967108">
        <w:t xml:space="preserve"> Kapitola </w:t>
      </w:r>
      <w:proofErr w:type="spellStart"/>
      <w:r w:rsidR="00967108">
        <w:t>Secure</w:t>
      </w:r>
      <w:proofErr w:type="spellEnd"/>
      <w:r w:rsidR="00967108">
        <w:t xml:space="preserve"> </w:t>
      </w:r>
      <w:proofErr w:type="spellStart"/>
      <w:r w:rsidR="00967108">
        <w:t>Societies</w:t>
      </w:r>
      <w:proofErr w:type="spellEnd"/>
      <w:r w:rsidR="00967108">
        <w:t xml:space="preserve"> mezi jednotlivými Rámcovými programy od svého zařazení v roce 2006 soustavně roste v objemu finančního zajištění.</w:t>
      </w:r>
      <w:r>
        <w:t xml:space="preserve"> Vedle této specializované části jsou relevantní projekty podporovány napříč řadou dalších nástrojů. Obdobně jako je tomu u nás, specializovanou část řídí a kontroluje DG HOME, zatímco ostatní části</w:t>
      </w:r>
      <w:r w:rsidR="00967108">
        <w:t xml:space="preserve"> (např. ICT nebo </w:t>
      </w:r>
      <w:proofErr w:type="spellStart"/>
      <w:r w:rsidR="00967108">
        <w:t>Health</w:t>
      </w:r>
      <w:proofErr w:type="spellEnd"/>
      <w:r w:rsidR="00967108">
        <w:t>)</w:t>
      </w:r>
      <w:r>
        <w:t xml:space="preserve"> jsou řízeny z jiných částí Evropské komise. </w:t>
      </w:r>
      <w:r w:rsidR="000927E2">
        <w:t>A to i p</w:t>
      </w:r>
      <w:r>
        <w:t xml:space="preserve">řesto </w:t>
      </w:r>
      <w:r w:rsidR="000927E2">
        <w:t>(</w:t>
      </w:r>
      <w:r>
        <w:t>stejně jako v</w:t>
      </w:r>
      <w:r w:rsidR="000927E2">
        <w:t> </w:t>
      </w:r>
      <w:r>
        <w:t>ČR</w:t>
      </w:r>
      <w:r w:rsidR="000927E2">
        <w:t>), že</w:t>
      </w:r>
      <w:r>
        <w:t xml:space="preserve"> specializovaná část </w:t>
      </w:r>
      <w:r w:rsidR="000927E2">
        <w:t xml:space="preserve">má i </w:t>
      </w:r>
      <w:r>
        <w:t xml:space="preserve">nadresortní charakter, který kombinuje široké spektrum potřeb a požadavků evropské bezpečnostní politiky. </w:t>
      </w:r>
    </w:p>
    <w:p w14:paraId="218B5A05" w14:textId="77777777" w:rsidR="00CF1188" w:rsidRDefault="00CF1188" w:rsidP="0001530D"/>
    <w:p w14:paraId="7A0940A3" w14:textId="022AF6EE" w:rsidR="00760D94" w:rsidRDefault="009364F8" w:rsidP="0001530D">
      <w:r>
        <w:t>Internacionalizační aktivity</w:t>
      </w:r>
      <w:r w:rsidR="00CF1188">
        <w:t xml:space="preserve"> nebyly v portfoliu bezpečnostního výzkumu dosud podporovány</w:t>
      </w:r>
      <w:r>
        <w:t xml:space="preserve">, s ohledem na to, že za hlavní směr zahraniční spolupráce byly považovány </w:t>
      </w:r>
      <w:r w:rsidR="00CF1188">
        <w:t xml:space="preserve">právě </w:t>
      </w:r>
      <w:r>
        <w:t xml:space="preserve">Rámcové programy EU. </w:t>
      </w:r>
      <w:r w:rsidR="0052133C">
        <w:t>Tento postoj v zásadě trvá, neboť úspěšnost relevantních projektů byla v</w:t>
      </w:r>
      <w:r w:rsidR="00B90D12">
        <w:t> </w:t>
      </w:r>
      <w:r w:rsidR="0052133C">
        <w:t>R</w:t>
      </w:r>
      <w:r w:rsidR="00B90D12">
        <w:t xml:space="preserve">ámcovém programu </w:t>
      </w:r>
      <w:r w:rsidR="0052133C">
        <w:t>7 nad národním průměrem</w:t>
      </w:r>
      <w:r w:rsidR="00C22B0C">
        <w:t xml:space="preserve"> </w:t>
      </w:r>
      <w:sdt>
        <w:sdtPr>
          <w:id w:val="-1811782776"/>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C22B0C">
        <w:t xml:space="preserve">. </w:t>
      </w:r>
      <w:r w:rsidR="00C22B0C" w:rsidRPr="00B90D12">
        <w:rPr>
          <w:i/>
        </w:rPr>
        <w:t>Program</w:t>
      </w:r>
      <w:r w:rsidR="00C22B0C">
        <w:t xml:space="preserve"> proto podporuje 2 </w:t>
      </w:r>
      <w:r w:rsidR="00963D0F">
        <w:t xml:space="preserve">směry </w:t>
      </w:r>
      <w:r w:rsidR="00C22B0C">
        <w:t xml:space="preserve">mezinárodní spolupráce. Jde o zapojení do programu </w:t>
      </w:r>
      <w:proofErr w:type="spellStart"/>
      <w:r w:rsidR="00C22B0C">
        <w:t>Secure</w:t>
      </w:r>
      <w:proofErr w:type="spellEnd"/>
      <w:r w:rsidR="00C22B0C">
        <w:t xml:space="preserve"> </w:t>
      </w:r>
      <w:proofErr w:type="spellStart"/>
      <w:r w:rsidR="00C22B0C">
        <w:t>Societies</w:t>
      </w:r>
      <w:proofErr w:type="spellEnd"/>
      <w:r w:rsidR="00C22B0C">
        <w:t xml:space="preserve">, tedy úzce specializované části Rámcových programů a budování partnerství s organizacemi, které jsou v této části úspěšné. </w:t>
      </w:r>
    </w:p>
    <w:p w14:paraId="5001B0B7" w14:textId="77777777" w:rsidR="00967108" w:rsidRDefault="00967108" w:rsidP="0001530D"/>
    <w:p w14:paraId="6BE52DED" w14:textId="1FA1AF96" w:rsidR="00967108" w:rsidRDefault="00967108" w:rsidP="0001530D">
      <w:r>
        <w:t>V rámci EU podporuje bezpečnostní výzkum i řada členských států. Velká Británie, podobně jako USA, poskytuje podporu na úzce vymezená témata, spojená s potřebami bezpečnostního systému, cestou specializované agentury (</w:t>
      </w:r>
      <w:proofErr w:type="spellStart"/>
      <w:r w:rsidRPr="001539AD">
        <w:rPr>
          <w:i/>
        </w:rPr>
        <w:t>Home</w:t>
      </w:r>
      <w:proofErr w:type="spellEnd"/>
      <w:r w:rsidRPr="001539AD">
        <w:rPr>
          <w:i/>
        </w:rPr>
        <w:t xml:space="preserve"> Office</w:t>
      </w:r>
      <w:r>
        <w:t xml:space="preserve">, po organizačních změnách se zapojením </w:t>
      </w:r>
      <w:r w:rsidRPr="001539AD">
        <w:rPr>
          <w:i/>
        </w:rPr>
        <w:t xml:space="preserve">Defense Science and Technology </w:t>
      </w:r>
      <w:proofErr w:type="spellStart"/>
      <w:r w:rsidRPr="001539AD">
        <w:rPr>
          <w:i/>
        </w:rPr>
        <w:t>Laboratories</w:t>
      </w:r>
      <w:proofErr w:type="spellEnd"/>
      <w:r>
        <w:t xml:space="preserve">, které suplují roli organizací financovaných v ČR institucionální podporou). Podobnou cestu volilo i Švédsko, kde se bezpečnostnímu výzkumu věnuje Agentura pro zvládání mimořádných událostí. Mezi další státy se samostatným bezpečnostním výzkumem lze zařadit </w:t>
      </w:r>
      <w:r w:rsidR="00963D0F">
        <w:t>Nizozemsko</w:t>
      </w:r>
      <w:r>
        <w:t xml:space="preserve">, Francii, Itálii, Finsko a Německo. Tyto státy v zásadě tvoří skupinu prioritních zemí pro mezinárodní spolupráci v bezpečnostním výzkumu na evropské úrovni (kap. C </w:t>
      </w:r>
      <w:r w:rsidR="00B90D12">
        <w:rPr>
          <w:i/>
        </w:rPr>
        <w:t>Meziresortní koncepce</w:t>
      </w:r>
      <w:r>
        <w:t xml:space="preserve">). </w:t>
      </w:r>
    </w:p>
    <w:p w14:paraId="521FC7F2" w14:textId="77777777" w:rsidR="00760D94" w:rsidRDefault="00760D94" w:rsidP="0001530D"/>
    <w:p w14:paraId="284669A7" w14:textId="27B121B0" w:rsidR="00760D94" w:rsidRDefault="00C22B0C" w:rsidP="0001530D">
      <w:r>
        <w:t xml:space="preserve">Neméně podstatná je potom podpora pro vztahy s partnery mimoevropskými, kteří zároveň prokazují vysokou úroveň bezpečnostního výzkumu. </w:t>
      </w:r>
      <w:r w:rsidR="00760D94">
        <w:t>Směrem k mimoevropským partnerům vhodné nástroje pro takto cílenou podporu v zásadě zcela chybí. Program Inter-</w:t>
      </w:r>
      <w:proofErr w:type="spellStart"/>
      <w:r w:rsidR="00760D94">
        <w:t>Action</w:t>
      </w:r>
      <w:proofErr w:type="spellEnd"/>
      <w:r w:rsidR="00760D94">
        <w:t xml:space="preserve"> by teoreticky mohl, jakožto zcela průřezový, sehrát určitou roli, nicméně dosavadní zkušenosti s předchozím programem KONTAKT II. tomu nenasvědčují. </w:t>
      </w:r>
      <w:proofErr w:type="spellStart"/>
      <w:r w:rsidR="00760D94">
        <w:t>Vertikalizaci</w:t>
      </w:r>
      <w:proofErr w:type="spellEnd"/>
      <w:r w:rsidR="00760D94">
        <w:t xml:space="preserve"> tohoto programu směrem ke specifické a cílené podpoře aplikovaného bezpečnostního výzkumu nelze </w:t>
      </w:r>
      <w:r w:rsidR="00BB25F5">
        <w:t>s</w:t>
      </w:r>
      <w:r w:rsidR="0046753A">
        <w:t> </w:t>
      </w:r>
      <w:r w:rsidR="00BB25F5">
        <w:t>ohledem</w:t>
      </w:r>
      <w:r w:rsidR="00760D94">
        <w:t xml:space="preserve"> </w:t>
      </w:r>
      <w:r w:rsidR="00BB25F5">
        <w:t>na</w:t>
      </w:r>
      <w:r w:rsidR="00760D94">
        <w:t> rozsah finančního zajištění předpokládat. Lze se však domnívat, že by program mohl být v dlouhodobém horizontu s </w:t>
      </w:r>
      <w:r w:rsidR="00B90D12" w:rsidRPr="00B90D12">
        <w:rPr>
          <w:i/>
        </w:rPr>
        <w:t>P</w:t>
      </w:r>
      <w:r w:rsidR="00760D94" w:rsidRPr="00B90D12">
        <w:rPr>
          <w:i/>
        </w:rPr>
        <w:t>rogramem</w:t>
      </w:r>
      <w:r w:rsidR="00760D94">
        <w:t xml:space="preserve"> IMPAKT</w:t>
      </w:r>
      <w:r w:rsidR="00B90D12">
        <w:t xml:space="preserve"> 1</w:t>
      </w:r>
      <w:r w:rsidR="00760D94">
        <w:t xml:space="preserve"> komplementární, neboť jeho </w:t>
      </w:r>
      <w:proofErr w:type="spellStart"/>
      <w:r w:rsidR="00760D94">
        <w:t>mobilitní</w:t>
      </w:r>
      <w:proofErr w:type="spellEnd"/>
      <w:r w:rsidR="00760D94">
        <w:t xml:space="preserve"> části jsou </w:t>
      </w:r>
      <w:r w:rsidR="00BB25F5">
        <w:t xml:space="preserve">rozsahem projektů </w:t>
      </w:r>
      <w:r w:rsidR="00760D94">
        <w:t>výrazně menší. Zatímco podprogramy 2 a 3 přináší nástroje k zahájení spolupráce, Inter-</w:t>
      </w:r>
      <w:proofErr w:type="spellStart"/>
      <w:r w:rsidR="00760D94">
        <w:t>Action</w:t>
      </w:r>
      <w:proofErr w:type="spellEnd"/>
      <w:r w:rsidR="00760D94">
        <w:t xml:space="preserve"> umožňuje její ad hoc realizaci v menším rozsahu, a tím posun na pomyslnou vyšší úroveň komunikace. Jde tedy o vzájemně se doplňující nástroje budování důvěry mezi domácími a zahraničními pracovišti. </w:t>
      </w:r>
    </w:p>
    <w:p w14:paraId="3050043C" w14:textId="77777777" w:rsidR="00BB25F5" w:rsidRDefault="00BB25F5" w:rsidP="0001530D"/>
    <w:p w14:paraId="08BF401A" w14:textId="51661A9A" w:rsidR="00A13662" w:rsidRDefault="00BB25F5" w:rsidP="0001530D">
      <w:r>
        <w:t>Z hlediska zahraničních programů je IMPAKT</w:t>
      </w:r>
      <w:r w:rsidR="00B90D12">
        <w:t xml:space="preserve"> 1</w:t>
      </w:r>
      <w:r>
        <w:t xml:space="preserve"> následovníkem dobré praxe zejména z prostředí Spojených států amerických. Značnou inspirací pro podprogram 1 je koncept </w:t>
      </w:r>
      <w:r w:rsidRPr="00BB25F5">
        <w:rPr>
          <w:i/>
        </w:rPr>
        <w:t xml:space="preserve">University Center </w:t>
      </w:r>
      <w:proofErr w:type="spellStart"/>
      <w:r w:rsidRPr="00BB25F5">
        <w:rPr>
          <w:i/>
        </w:rPr>
        <w:t>of</w:t>
      </w:r>
      <w:proofErr w:type="spellEnd"/>
      <w:r w:rsidRPr="00BB25F5">
        <w:rPr>
          <w:i/>
        </w:rPr>
        <w:t xml:space="preserve"> Excellence</w:t>
      </w:r>
      <w:r>
        <w:rPr>
          <w:i/>
        </w:rPr>
        <w:t xml:space="preserve">, </w:t>
      </w:r>
      <w:r w:rsidRPr="00BB25F5">
        <w:t>v</w:t>
      </w:r>
      <w:r>
        <w:rPr>
          <w:i/>
        </w:rPr>
        <w:t> </w:t>
      </w:r>
      <w:r>
        <w:t xml:space="preserve">podobě, kterou aplikují </w:t>
      </w:r>
      <w:r w:rsidRPr="00A13662">
        <w:rPr>
          <w:i/>
        </w:rPr>
        <w:t xml:space="preserve">US Department </w:t>
      </w:r>
      <w:proofErr w:type="spellStart"/>
      <w:r w:rsidRPr="00A13662">
        <w:rPr>
          <w:i/>
        </w:rPr>
        <w:t>of</w:t>
      </w:r>
      <w:proofErr w:type="spellEnd"/>
      <w:r w:rsidRPr="00A13662">
        <w:rPr>
          <w:i/>
        </w:rPr>
        <w:t xml:space="preserve"> </w:t>
      </w:r>
      <w:proofErr w:type="spellStart"/>
      <w:r w:rsidRPr="00A13662">
        <w:rPr>
          <w:i/>
        </w:rPr>
        <w:t>Transportation</w:t>
      </w:r>
      <w:proofErr w:type="spellEnd"/>
      <w:r>
        <w:t xml:space="preserve">, ale především </w:t>
      </w:r>
      <w:r w:rsidRPr="00A13662">
        <w:rPr>
          <w:i/>
        </w:rPr>
        <w:t xml:space="preserve">US Department </w:t>
      </w:r>
      <w:proofErr w:type="spellStart"/>
      <w:r w:rsidRPr="00A13662">
        <w:rPr>
          <w:i/>
        </w:rPr>
        <w:t>of</w:t>
      </w:r>
      <w:proofErr w:type="spellEnd"/>
      <w:r w:rsidRPr="00A13662">
        <w:rPr>
          <w:i/>
        </w:rPr>
        <w:t xml:space="preserve"> </w:t>
      </w:r>
      <w:proofErr w:type="spellStart"/>
      <w:r w:rsidRPr="00A13662">
        <w:rPr>
          <w:i/>
        </w:rPr>
        <w:t>Homeland</w:t>
      </w:r>
      <w:proofErr w:type="spellEnd"/>
      <w:r w:rsidRPr="00A13662">
        <w:rPr>
          <w:i/>
        </w:rPr>
        <w:t xml:space="preserve"> </w:t>
      </w:r>
      <w:proofErr w:type="spellStart"/>
      <w:r w:rsidRPr="00A13662">
        <w:rPr>
          <w:i/>
        </w:rPr>
        <w:t>Security</w:t>
      </w:r>
      <w:proofErr w:type="spellEnd"/>
      <w:r>
        <w:t xml:space="preserve">. Tato centra nejsou svým vnitřním fungováním podobná ani Centrům kompetence TAČR, ani </w:t>
      </w:r>
      <w:r w:rsidR="00A13662">
        <w:t xml:space="preserve">infrastrukturním či obdobným </w:t>
      </w:r>
      <w:r w:rsidR="00A13662">
        <w:lastRenderedPageBreak/>
        <w:t xml:space="preserve">projektům z Operačních programů. Nejpodobnějším schématem je v ČR program Univerzitních center excelence Univerzity Karlovy, který však také vykazuje velmi výrazné odlišnosti. </w:t>
      </w:r>
    </w:p>
    <w:p w14:paraId="2C0AD1CE" w14:textId="77777777" w:rsidR="00A13662" w:rsidRDefault="00A13662" w:rsidP="0001530D"/>
    <w:p w14:paraId="361F93B1" w14:textId="6AC770BA" w:rsidR="00BB25F5" w:rsidRDefault="00A13662" w:rsidP="0001530D">
      <w:r>
        <w:t>Americký model přináší koordinované výzkumné programy (nikoli institucionalizovaná, či kvazi-institucionalizovaná centra) několika výzkumných organizací. Zpravidla jde o</w:t>
      </w:r>
      <w:r w:rsidR="0046753A">
        <w:t> </w:t>
      </w:r>
      <w:r>
        <w:t>pracoviště, která reprezentují všechny relevantní části výzkumné komunity v dané problematice napříč USA. Centra vznikají na základě zadání poskytovatele a fungují v úzké komunikaci s uživateli cestou vnitřních projektů s délkou do 2 let. Financování „center“ jako takových je naproti tomu běžně až 10 let. Obdobný přístup se předpokládá pro podprogram</w:t>
      </w:r>
      <w:r w:rsidR="00877943">
        <w:t> </w:t>
      </w:r>
      <w:r>
        <w:t xml:space="preserve">1. </w:t>
      </w:r>
    </w:p>
    <w:p w14:paraId="7471CE8E" w14:textId="77777777" w:rsidR="0088156D" w:rsidRDefault="0088156D" w:rsidP="0001530D"/>
    <w:p w14:paraId="4D0E14F2" w14:textId="55177297" w:rsidR="0088156D" w:rsidRPr="0088156D" w:rsidRDefault="0088156D" w:rsidP="0001530D">
      <w:r>
        <w:t>Jak americký model univerzitních center, tak podprogram 1 programu IMPAKT</w:t>
      </w:r>
      <w:r w:rsidR="00B90D12">
        <w:t xml:space="preserve"> 1</w:t>
      </w:r>
      <w:r>
        <w:t xml:space="preserve"> jsou svou podstatou protikladem k Národním centrům kompetence nebo k obdobnému modelu </w:t>
      </w:r>
      <w:proofErr w:type="spellStart"/>
      <w:r>
        <w:t>kolaborativních</w:t>
      </w:r>
      <w:proofErr w:type="spellEnd"/>
      <w:r>
        <w:t xml:space="preserve"> výzkumných center univerzit a průmyslu, který realizuje americká </w:t>
      </w:r>
      <w:proofErr w:type="spellStart"/>
      <w:r w:rsidRPr="0088156D">
        <w:rPr>
          <w:i/>
        </w:rPr>
        <w:t>National</w:t>
      </w:r>
      <w:proofErr w:type="spellEnd"/>
      <w:r w:rsidRPr="0088156D">
        <w:rPr>
          <w:i/>
        </w:rPr>
        <w:t xml:space="preserve"> Science </w:t>
      </w:r>
      <w:proofErr w:type="spellStart"/>
      <w:r w:rsidRPr="0088156D">
        <w:rPr>
          <w:i/>
        </w:rPr>
        <w:t>Foundation</w:t>
      </w:r>
      <w:proofErr w:type="spellEnd"/>
      <w:r w:rsidRPr="0088156D">
        <w:rPr>
          <w:i/>
        </w:rPr>
        <w:t xml:space="preserve">. </w:t>
      </w:r>
      <w:r>
        <w:t xml:space="preserve">Cílem center není investovat do výzkumných organizací ve prospěch průmyslových partnerů, nýbrž využít investic provedených ve výzkumných organizacích k posílení jejich společenských dopadů cestou zvýšeného podílu na produkci veřejných statků. </w:t>
      </w:r>
    </w:p>
    <w:p w14:paraId="30466F64" w14:textId="77777777" w:rsidR="00967108" w:rsidRDefault="00967108" w:rsidP="0001530D"/>
    <w:p w14:paraId="192C2340" w14:textId="69E6F93F" w:rsidR="00C22B0C" w:rsidRDefault="00C22B0C" w:rsidP="0001530D">
      <w:r>
        <w:t xml:space="preserve">Z hlediska dosavadní podpory bezpečnostního výzkumu jsou všechny 3 podprogramy zcela novými nástroji, které vychází </w:t>
      </w:r>
      <w:r w:rsidR="00462A35">
        <w:t>z etablované zahraniční dobré praxe a vnějších limitů, které na rozvoj bezpečnostního výzkumu</w:t>
      </w:r>
      <w:r w:rsidR="00296FCE">
        <w:t xml:space="preserve"> ČR</w:t>
      </w:r>
      <w:r w:rsidR="00462A35">
        <w:t xml:space="preserve"> opakovaně dopadají. </w:t>
      </w:r>
      <w:r w:rsidR="00ED0CEB">
        <w:t xml:space="preserve">Vůči stávajícím nástrojům podpory mají synergický efekt (viz kap. </w:t>
      </w:r>
      <w:r w:rsidR="00657F9B" w:rsidRPr="00657F9B">
        <w:t>A</w:t>
      </w:r>
      <w:r w:rsidR="00ED0CEB">
        <w:t xml:space="preserve"> </w:t>
      </w:r>
      <w:r w:rsidR="00B90D12">
        <w:rPr>
          <w:i/>
        </w:rPr>
        <w:t>Meziresortní koncepce</w:t>
      </w:r>
      <w:r w:rsidR="00ED0CEB">
        <w:t xml:space="preserve">). </w:t>
      </w:r>
    </w:p>
    <w:bookmarkEnd w:id="44"/>
    <w:p w14:paraId="4D511282" w14:textId="77777777" w:rsidR="009364F8" w:rsidRPr="0001530D" w:rsidRDefault="009364F8" w:rsidP="0001530D"/>
    <w:p w14:paraId="3A3FF146" w14:textId="77777777" w:rsidR="005F032D" w:rsidRPr="002A07AB" w:rsidRDefault="005F032D" w:rsidP="002A07AB">
      <w:pPr>
        <w:pStyle w:val="Nadpis1"/>
      </w:pPr>
      <w:bookmarkStart w:id="45" w:name="_Toc512593815"/>
      <w:bookmarkStart w:id="46" w:name="_Toc512593926"/>
      <w:bookmarkStart w:id="47" w:name="_Toc526751590"/>
      <w:r w:rsidRPr="002A07AB">
        <w:t xml:space="preserve">Cíle </w:t>
      </w:r>
      <w:r w:rsidR="005704BB" w:rsidRPr="002A07AB">
        <w:t xml:space="preserve">a očekávané přínosy </w:t>
      </w:r>
      <w:r w:rsidRPr="002A07AB">
        <w:t>Programu</w:t>
      </w:r>
      <w:bookmarkEnd w:id="45"/>
      <w:bookmarkEnd w:id="46"/>
      <w:bookmarkEnd w:id="47"/>
    </w:p>
    <w:p w14:paraId="4217E16C" w14:textId="1DA9FF54" w:rsidR="005F032D" w:rsidRPr="00286D6F" w:rsidRDefault="005F032D" w:rsidP="00286D6F">
      <w:pPr>
        <w:pStyle w:val="Nadpis2"/>
      </w:pPr>
      <w:bookmarkStart w:id="48" w:name="_Toc512593816"/>
      <w:bookmarkStart w:id="49" w:name="_Toc512593927"/>
      <w:bookmarkStart w:id="50" w:name="_Toc526751591"/>
      <w:r w:rsidRPr="00286D6F">
        <w:t>Hlavní cíl</w:t>
      </w:r>
      <w:bookmarkEnd w:id="48"/>
      <w:bookmarkEnd w:id="49"/>
      <w:bookmarkEnd w:id="50"/>
      <w:r w:rsidRPr="00286D6F">
        <w:t xml:space="preserve"> </w:t>
      </w:r>
    </w:p>
    <w:p w14:paraId="505E54CF" w14:textId="77777777" w:rsidR="00085C9C" w:rsidRDefault="00085C9C" w:rsidP="00085C9C">
      <w:pPr>
        <w:rPr>
          <w:b/>
        </w:rPr>
      </w:pPr>
      <w:bookmarkStart w:id="51" w:name="_Toc512593817"/>
      <w:bookmarkStart w:id="52" w:name="_Toc512593928"/>
      <w:r w:rsidRPr="00085C9C">
        <w:rPr>
          <w:b/>
        </w:rPr>
        <w:t xml:space="preserve">Cílem </w:t>
      </w:r>
      <w:r w:rsidRPr="00085C9C">
        <w:rPr>
          <w:b/>
          <w:i/>
        </w:rPr>
        <w:t>Programu</w:t>
      </w:r>
      <w:r w:rsidRPr="00085C9C">
        <w:rPr>
          <w:b/>
        </w:rPr>
        <w:t xml:space="preserve"> je dosažení takové poznatkové, technologické a technické úrovně, která umožní České republice získat, osvojovat si, udržovat a rozvíjet specifické schopnosti potřebné pro zajištění bezpečnosti státu a jeho občanů. </w:t>
      </w:r>
      <w:r w:rsidRPr="00085C9C">
        <w:rPr>
          <w:b/>
          <w:i/>
        </w:rPr>
        <w:t>Program</w:t>
      </w:r>
      <w:r w:rsidRPr="00085C9C">
        <w:rPr>
          <w:b/>
        </w:rPr>
        <w:t xml:space="preserve"> vytváří podmínky pro využití a rozvoj potenciálu akademického a veřejného výzkumného sektoru, které zajišťují synergickou a dlouhodobou výzkumnou podporu bezpečnostního systému ČR.</w:t>
      </w:r>
    </w:p>
    <w:p w14:paraId="5E7DBCEB" w14:textId="77777777" w:rsidR="005A7D78" w:rsidRDefault="005A7D78" w:rsidP="00085C9C">
      <w:pPr>
        <w:rPr>
          <w:b/>
        </w:rPr>
      </w:pPr>
    </w:p>
    <w:p w14:paraId="3B553B3E" w14:textId="743A731F" w:rsidR="005A7D78" w:rsidRPr="00F746E1" w:rsidRDefault="005A7D78" w:rsidP="00085C9C">
      <w:r>
        <w:t xml:space="preserve">Dosažení cílů </w:t>
      </w:r>
      <w:r>
        <w:rPr>
          <w:i/>
        </w:rPr>
        <w:t>Programu</w:t>
      </w:r>
      <w:r>
        <w:t xml:space="preserve"> bude vyhodnocováno v souladu s Metodikou hodnocení výsledků výzkumu, experimentálního vývoje a inovací platnou v době hodnocení </w:t>
      </w:r>
      <w:r>
        <w:rPr>
          <w:i/>
        </w:rPr>
        <w:t>Programu</w:t>
      </w:r>
      <w:r>
        <w:t xml:space="preserve"> na základě souboru indikátorů určených pro monitorování průběhu plnění </w:t>
      </w:r>
      <w:r>
        <w:rPr>
          <w:i/>
        </w:rPr>
        <w:t>Programu</w:t>
      </w:r>
      <w:r>
        <w:t xml:space="preserve"> a hodnocení jeho celkové výkonnosti a úspěšnosti.</w:t>
      </w:r>
    </w:p>
    <w:p w14:paraId="2E85B13E" w14:textId="7EB48F9E" w:rsidR="00BE3491" w:rsidRPr="00286D6F" w:rsidRDefault="00BE3491" w:rsidP="00286D6F">
      <w:pPr>
        <w:pStyle w:val="Nadpis2"/>
      </w:pPr>
      <w:bookmarkStart w:id="53" w:name="_Toc526751592"/>
      <w:r w:rsidRPr="00286D6F">
        <w:t xml:space="preserve">Očekávané přínosy </w:t>
      </w:r>
      <w:r w:rsidR="00DF5A21" w:rsidRPr="00286D6F">
        <w:t>P</w:t>
      </w:r>
      <w:r w:rsidRPr="00286D6F">
        <w:t>rogramu</w:t>
      </w:r>
      <w:bookmarkEnd w:id="51"/>
      <w:bookmarkEnd w:id="52"/>
      <w:bookmarkEnd w:id="53"/>
    </w:p>
    <w:p w14:paraId="59ED7602" w14:textId="77777777" w:rsidR="00BE3491" w:rsidRDefault="003A62C9" w:rsidP="0020173E">
      <w:pPr>
        <w:spacing w:before="100" w:after="200" w:line="276" w:lineRule="auto"/>
      </w:pPr>
      <w:r>
        <w:t xml:space="preserve">Mezi hlavní očekávané přínosy </w:t>
      </w:r>
      <w:r w:rsidRPr="00B90D12">
        <w:rPr>
          <w:i/>
        </w:rPr>
        <w:t>Programu</w:t>
      </w:r>
      <w:r>
        <w:t xml:space="preserve"> lze zahrnout</w:t>
      </w:r>
      <w:r w:rsidR="0020173E">
        <w:t>:</w:t>
      </w:r>
    </w:p>
    <w:p w14:paraId="05D50671" w14:textId="3185E917" w:rsidR="0020173E" w:rsidRDefault="0020173E" w:rsidP="00C17A4A">
      <w:pPr>
        <w:pStyle w:val="Odstavecseseznamem"/>
        <w:numPr>
          <w:ilvl w:val="0"/>
          <w:numId w:val="35"/>
        </w:numPr>
        <w:spacing w:before="100" w:after="200" w:line="276" w:lineRule="auto"/>
      </w:pPr>
      <w:r>
        <w:t xml:space="preserve">efektivní </w:t>
      </w:r>
      <w:r w:rsidR="00C17A4A">
        <w:t xml:space="preserve">plnění </w:t>
      </w:r>
      <w:r>
        <w:t>inovačních potřeb bezpečnostního systému</w:t>
      </w:r>
      <w:r w:rsidR="00C17A4A">
        <w:t xml:space="preserve"> v prioritách </w:t>
      </w:r>
      <w:r w:rsidR="00B90D12">
        <w:rPr>
          <w:i/>
        </w:rPr>
        <w:t>Meziresortní koncepce</w:t>
      </w:r>
      <w:r w:rsidR="00C17A4A">
        <w:t xml:space="preserve"> „Efektivní</w:t>
      </w:r>
      <w:r w:rsidR="0011700E">
        <w:t xml:space="preserve"> zásah</w:t>
      </w:r>
      <w:r w:rsidR="00C17A4A">
        <w:t>“ a „Adaptabilní bezpečnostní systém“</w:t>
      </w:r>
      <w:r w:rsidR="00657F9B">
        <w:t>,</w:t>
      </w:r>
    </w:p>
    <w:p w14:paraId="5864DD1D" w14:textId="77777777" w:rsidR="00C17A4A" w:rsidRDefault="00C17A4A" w:rsidP="00C17A4A">
      <w:pPr>
        <w:pStyle w:val="Odstavecseseznamem"/>
        <w:numPr>
          <w:ilvl w:val="0"/>
          <w:numId w:val="35"/>
        </w:numPr>
        <w:spacing w:before="100" w:after="200" w:line="276" w:lineRule="auto"/>
      </w:pPr>
      <w:r>
        <w:lastRenderedPageBreak/>
        <w:t>prohlubování oborové i aplikované znalostní základny v oblastech relevantních z hlediska dlouhodobých inovačních potřeb bezpečnostního systému</w:t>
      </w:r>
      <w:r w:rsidR="00657F9B">
        <w:t>,</w:t>
      </w:r>
    </w:p>
    <w:p w14:paraId="308386FD" w14:textId="72A6F09E" w:rsidR="00C17A4A" w:rsidRDefault="00734A30" w:rsidP="00C17A4A">
      <w:pPr>
        <w:pStyle w:val="Odstavecseseznamem"/>
        <w:numPr>
          <w:ilvl w:val="0"/>
          <w:numId w:val="35"/>
        </w:numPr>
        <w:spacing w:before="100" w:after="200" w:line="276" w:lineRule="auto"/>
      </w:pPr>
      <w:r>
        <w:t xml:space="preserve">sjednocení </w:t>
      </w:r>
      <w:r w:rsidR="00C17A4A">
        <w:t>a větší koordinaci výzkumné komunity</w:t>
      </w:r>
      <w:r w:rsidR="00657F9B">
        <w:t>,</w:t>
      </w:r>
    </w:p>
    <w:p w14:paraId="40DE6F80" w14:textId="0969CC39" w:rsidR="00C17A4A" w:rsidRDefault="00734A30" w:rsidP="00C17A4A">
      <w:pPr>
        <w:pStyle w:val="Odstavecseseznamem"/>
        <w:numPr>
          <w:ilvl w:val="0"/>
          <w:numId w:val="35"/>
        </w:numPr>
        <w:spacing w:before="100" w:after="200" w:line="276" w:lineRule="auto"/>
      </w:pPr>
      <w:r>
        <w:t xml:space="preserve">zvýšenou </w:t>
      </w:r>
      <w:r w:rsidR="00C17A4A">
        <w:t>kapacitu perspektivních lidských zdrojů pro bezpečnostní výzkum ve významných českých výzkumných organizacích</w:t>
      </w:r>
      <w:r w:rsidR="00657F9B">
        <w:t>,</w:t>
      </w:r>
    </w:p>
    <w:p w14:paraId="003C83A3" w14:textId="11851F4A" w:rsidR="00877943" w:rsidRPr="00BE3491" w:rsidRDefault="00C17A4A" w:rsidP="005D7EB7">
      <w:pPr>
        <w:pStyle w:val="Odstavecseseznamem"/>
        <w:numPr>
          <w:ilvl w:val="0"/>
          <w:numId w:val="35"/>
        </w:numPr>
        <w:spacing w:before="100" w:after="200" w:line="276" w:lineRule="auto"/>
      </w:pPr>
      <w:r>
        <w:t>zvýšenou iniciativu komunity bezpečnostního výzkumu v multilaterální i</w:t>
      </w:r>
      <w:r w:rsidR="003A62C9">
        <w:t> </w:t>
      </w:r>
      <w:r>
        <w:t>bilaterální mezinárodní spolupráci</w:t>
      </w:r>
      <w:r w:rsidR="00657F9B">
        <w:t>.</w:t>
      </w:r>
    </w:p>
    <w:p w14:paraId="307633E8" w14:textId="77777777" w:rsidR="005F032D" w:rsidRPr="00286D6F" w:rsidRDefault="005F032D" w:rsidP="00286D6F">
      <w:pPr>
        <w:pStyle w:val="Nadpis1"/>
      </w:pPr>
      <w:bookmarkStart w:id="54" w:name="_Toc512593818"/>
      <w:bookmarkStart w:id="55" w:name="_Toc512593929"/>
      <w:bookmarkStart w:id="56" w:name="_Toc526751593"/>
      <w:r w:rsidRPr="00286D6F">
        <w:t>Financování Programu</w:t>
      </w:r>
      <w:bookmarkEnd w:id="54"/>
      <w:bookmarkEnd w:id="55"/>
      <w:bookmarkEnd w:id="56"/>
    </w:p>
    <w:p w14:paraId="41B20E44" w14:textId="173A9168" w:rsidR="005F032D" w:rsidRPr="00286D6F" w:rsidRDefault="005F032D" w:rsidP="00286D6F">
      <w:pPr>
        <w:pStyle w:val="Nadpis2"/>
      </w:pPr>
      <w:bookmarkStart w:id="57" w:name="_Toc512593819"/>
      <w:bookmarkStart w:id="58" w:name="_Toc512593930"/>
      <w:bookmarkStart w:id="59" w:name="_Toc526751594"/>
      <w:r w:rsidRPr="00286D6F">
        <w:t>Celkové výdaje na Program</w:t>
      </w:r>
      <w:bookmarkEnd w:id="57"/>
      <w:bookmarkEnd w:id="58"/>
      <w:bookmarkEnd w:id="59"/>
    </w:p>
    <w:p w14:paraId="66DA2F60" w14:textId="21303EC2" w:rsidR="00243433" w:rsidRPr="00657F9B" w:rsidRDefault="00657F9B" w:rsidP="005D7EB7">
      <w:pPr>
        <w:spacing w:after="120"/>
      </w:pPr>
      <w:r w:rsidRPr="00657F9B">
        <w:t xml:space="preserve">Celkové výdaje na </w:t>
      </w:r>
      <w:r w:rsidR="00520ACE" w:rsidRPr="00B90D12">
        <w:rPr>
          <w:i/>
        </w:rPr>
        <w:t>P</w:t>
      </w:r>
      <w:r w:rsidRPr="00B90D12">
        <w:rPr>
          <w:i/>
        </w:rPr>
        <w:t>rogram</w:t>
      </w:r>
      <w:r w:rsidRPr="00657F9B">
        <w:t xml:space="preserve"> se po dobu trvání předpokládají ve výši </w:t>
      </w:r>
      <w:r w:rsidRPr="0077205F">
        <w:t>1 </w:t>
      </w:r>
      <w:r w:rsidR="0077205F" w:rsidRPr="00F746E1">
        <w:t>2</w:t>
      </w:r>
      <w:r w:rsidR="0098784A" w:rsidRPr="0077205F">
        <w:t>3</w:t>
      </w:r>
      <w:r w:rsidR="00C454AC" w:rsidRPr="0077205F">
        <w:t>0</w:t>
      </w:r>
      <w:r w:rsidRPr="0077205F">
        <w:t> 000</w:t>
      </w:r>
      <w:r w:rsidRPr="00657F9B">
        <w:t xml:space="preserve"> tis. Kč. </w:t>
      </w:r>
      <w:r w:rsidR="00C454AC">
        <w:t>Výdaje v jednotlivých letech jsou zaznamenány v tabulce 1</w:t>
      </w:r>
      <w:r w:rsidRPr="00657F9B">
        <w:t xml:space="preserve">. V průběhu implementace lze předpokládat úpravy rozpočtu a přesuny mezi podprogramy s ohledem na dostupnost finančních prostředků a také zájem o jednotlivé podporované aktivity. </w:t>
      </w:r>
    </w:p>
    <w:p w14:paraId="5B586C8F" w14:textId="77777777" w:rsidR="00657F9B" w:rsidRPr="00657F9B" w:rsidRDefault="00657F9B" w:rsidP="00243433">
      <w:r w:rsidRPr="00657F9B">
        <w:t xml:space="preserve">S ohledem na omezení </w:t>
      </w:r>
      <w:r w:rsidR="003A62C9" w:rsidRPr="00B90D12">
        <w:rPr>
          <w:i/>
        </w:rPr>
        <w:t>P</w:t>
      </w:r>
      <w:r w:rsidRPr="00B90D12">
        <w:rPr>
          <w:i/>
        </w:rPr>
        <w:t>rogramu</w:t>
      </w:r>
      <w:r w:rsidRPr="00657F9B">
        <w:t xml:space="preserve"> na výzkumné organizace se nepředpokládá spoluúčast z veřejných prostředků. Očekává se tedy intenzita podpory 100</w:t>
      </w:r>
      <w:r w:rsidR="00C454AC">
        <w:t xml:space="preserve"> </w:t>
      </w:r>
      <w:r w:rsidRPr="00657F9B">
        <w:t xml:space="preserve">% způsobilých nákladů projektů. </w:t>
      </w:r>
    </w:p>
    <w:p w14:paraId="6A499F5C" w14:textId="77777777" w:rsidR="00657F9B" w:rsidRPr="00243433" w:rsidRDefault="00657F9B" w:rsidP="00243433"/>
    <w:tbl>
      <w:tblPr>
        <w:tblStyle w:val="Tabulkasmkou21"/>
        <w:tblW w:w="3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752"/>
        <w:gridCol w:w="752"/>
        <w:gridCol w:w="751"/>
        <w:gridCol w:w="751"/>
        <w:gridCol w:w="751"/>
        <w:gridCol w:w="751"/>
        <w:gridCol w:w="751"/>
        <w:gridCol w:w="958"/>
      </w:tblGrid>
      <w:tr w:rsidR="003D2B04" w:rsidRPr="004B7E74" w14:paraId="2E9626C1" w14:textId="77777777" w:rsidTr="00C034E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81" w:type="pct"/>
            <w:tcBorders>
              <w:top w:val="single" w:sz="4" w:space="0" w:color="auto"/>
              <w:bottom w:val="single" w:sz="4" w:space="0" w:color="auto"/>
              <w:right w:val="single" w:sz="4" w:space="0" w:color="auto"/>
            </w:tcBorders>
            <w:shd w:val="clear" w:color="auto" w:fill="auto"/>
            <w:noWrap/>
            <w:hideMark/>
          </w:tcPr>
          <w:p w14:paraId="25737E77" w14:textId="77777777" w:rsidR="00C034E5" w:rsidRPr="004B7E74" w:rsidRDefault="00C034E5" w:rsidP="0011700E">
            <w:pPr>
              <w:rPr>
                <w:rFonts w:cstheme="minorHAnsi"/>
                <w:b w:val="0"/>
                <w:color w:val="9F4110"/>
                <w:sz w:val="20"/>
                <w:szCs w:val="20"/>
              </w:rPr>
            </w:pPr>
            <w:r w:rsidRPr="004B7E74">
              <w:rPr>
                <w:rFonts w:cstheme="minorHAnsi"/>
                <w:b w:val="0"/>
                <w:color w:val="9F4110"/>
                <w:sz w:val="20"/>
                <w:szCs w:val="20"/>
              </w:rPr>
              <w:t> </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603D"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2019</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3E92A"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2020</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C467"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2021</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7C95"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2022</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B3FD0"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2023</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E6AD"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2024</w:t>
            </w: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D6C11"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2025</w:t>
            </w:r>
          </w:p>
        </w:tc>
        <w:tc>
          <w:tcPr>
            <w:tcW w:w="682" w:type="pct"/>
            <w:tcBorders>
              <w:top w:val="single" w:sz="4" w:space="0" w:color="auto"/>
              <w:left w:val="single" w:sz="4" w:space="0" w:color="auto"/>
              <w:bottom w:val="single" w:sz="4" w:space="0" w:color="auto"/>
            </w:tcBorders>
            <w:shd w:val="clear" w:color="auto" w:fill="auto"/>
            <w:noWrap/>
            <w:vAlign w:val="center"/>
            <w:hideMark/>
          </w:tcPr>
          <w:p w14:paraId="3B7FBD83"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Celkem</w:t>
            </w:r>
          </w:p>
        </w:tc>
      </w:tr>
      <w:tr w:rsidR="00C034E5" w:rsidRPr="004B7E74" w14:paraId="0EC72F39" w14:textId="77777777" w:rsidTr="00F746E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81" w:type="pct"/>
            <w:tcBorders>
              <w:top w:val="single" w:sz="4" w:space="0" w:color="auto"/>
            </w:tcBorders>
            <w:shd w:val="clear" w:color="auto" w:fill="auto"/>
            <w:noWrap/>
            <w:vAlign w:val="center"/>
            <w:hideMark/>
          </w:tcPr>
          <w:p w14:paraId="51597D9F" w14:textId="2800668E" w:rsidR="00C034E5" w:rsidRPr="004B7E74" w:rsidRDefault="00C034E5" w:rsidP="00181CDA">
            <w:pPr>
              <w:jc w:val="center"/>
              <w:rPr>
                <w:rFonts w:cstheme="minorHAnsi"/>
                <w:i/>
                <w:iCs/>
                <w:color w:val="000000"/>
                <w:sz w:val="20"/>
                <w:szCs w:val="20"/>
              </w:rPr>
            </w:pPr>
            <w:r w:rsidRPr="004B7E74">
              <w:rPr>
                <w:rFonts w:cstheme="minorHAnsi"/>
                <w:color w:val="000000"/>
                <w:sz w:val="18"/>
                <w:szCs w:val="20"/>
              </w:rPr>
              <w:t>Celkem</w:t>
            </w:r>
          </w:p>
        </w:tc>
        <w:tc>
          <w:tcPr>
            <w:tcW w:w="534" w:type="pct"/>
            <w:tcBorders>
              <w:top w:val="single" w:sz="4" w:space="0" w:color="auto"/>
            </w:tcBorders>
            <w:shd w:val="clear" w:color="auto" w:fill="auto"/>
            <w:noWrap/>
            <w:vAlign w:val="center"/>
            <w:hideMark/>
          </w:tcPr>
          <w:p w14:paraId="71352FD9" w14:textId="36A58E02" w:rsidR="00C034E5" w:rsidRPr="004B7E74" w:rsidRDefault="00C034E5">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30</w:t>
            </w:r>
            <w:r w:rsidRPr="004B7E74">
              <w:rPr>
                <w:rFonts w:cstheme="minorHAnsi"/>
                <w:bCs/>
                <w:color w:val="000000"/>
                <w:sz w:val="16"/>
                <w:szCs w:val="20"/>
              </w:rPr>
              <w:t xml:space="preserve"> 000</w:t>
            </w:r>
          </w:p>
        </w:tc>
        <w:tc>
          <w:tcPr>
            <w:tcW w:w="534" w:type="pct"/>
            <w:tcBorders>
              <w:top w:val="single" w:sz="4" w:space="0" w:color="auto"/>
            </w:tcBorders>
            <w:shd w:val="clear" w:color="auto" w:fill="auto"/>
            <w:noWrap/>
            <w:vAlign w:val="center"/>
            <w:hideMark/>
          </w:tcPr>
          <w:p w14:paraId="20799809" w14:textId="3D3BCAAE" w:rsidR="00C034E5" w:rsidRPr="004B7E74" w:rsidRDefault="00C034E5" w:rsidP="00181CDA">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534" w:type="pct"/>
            <w:tcBorders>
              <w:top w:val="single" w:sz="4" w:space="0" w:color="auto"/>
            </w:tcBorders>
            <w:shd w:val="clear" w:color="auto" w:fill="auto"/>
            <w:noWrap/>
            <w:vAlign w:val="center"/>
            <w:hideMark/>
          </w:tcPr>
          <w:p w14:paraId="73CA6303" w14:textId="39DB4144" w:rsidR="00C034E5" w:rsidRPr="004B7E74" w:rsidRDefault="00C034E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534" w:type="pct"/>
            <w:tcBorders>
              <w:top w:val="single" w:sz="4" w:space="0" w:color="auto"/>
            </w:tcBorders>
            <w:shd w:val="clear" w:color="auto" w:fill="auto"/>
            <w:noWrap/>
            <w:vAlign w:val="center"/>
            <w:hideMark/>
          </w:tcPr>
          <w:p w14:paraId="364570D0" w14:textId="2B638F31" w:rsidR="00C034E5" w:rsidRPr="004B7E74" w:rsidRDefault="00C034E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534" w:type="pct"/>
            <w:tcBorders>
              <w:top w:val="single" w:sz="4" w:space="0" w:color="auto"/>
            </w:tcBorders>
            <w:shd w:val="clear" w:color="auto" w:fill="auto"/>
            <w:noWrap/>
            <w:vAlign w:val="center"/>
            <w:hideMark/>
          </w:tcPr>
          <w:p w14:paraId="2105A5D2" w14:textId="25791B33" w:rsidR="00C034E5" w:rsidRPr="004B7E74" w:rsidRDefault="00C034E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534" w:type="pct"/>
            <w:tcBorders>
              <w:top w:val="single" w:sz="4" w:space="0" w:color="auto"/>
            </w:tcBorders>
            <w:shd w:val="clear" w:color="auto" w:fill="auto"/>
            <w:noWrap/>
            <w:vAlign w:val="center"/>
            <w:hideMark/>
          </w:tcPr>
          <w:p w14:paraId="70B71CFD" w14:textId="3215498C" w:rsidR="00C034E5" w:rsidRPr="004B7E74" w:rsidRDefault="00C034E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534" w:type="pct"/>
            <w:tcBorders>
              <w:top w:val="single" w:sz="4" w:space="0" w:color="auto"/>
            </w:tcBorders>
            <w:shd w:val="clear" w:color="auto" w:fill="auto"/>
            <w:noWrap/>
            <w:vAlign w:val="center"/>
            <w:hideMark/>
          </w:tcPr>
          <w:p w14:paraId="3BDFFC7D" w14:textId="75B3476A" w:rsidR="00C034E5" w:rsidRPr="004B7E74" w:rsidRDefault="00C034E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200 000</w:t>
            </w:r>
          </w:p>
        </w:tc>
        <w:tc>
          <w:tcPr>
            <w:tcW w:w="682" w:type="pct"/>
            <w:tcBorders>
              <w:top w:val="single" w:sz="4" w:space="0" w:color="auto"/>
            </w:tcBorders>
            <w:shd w:val="clear" w:color="auto" w:fill="auto"/>
            <w:noWrap/>
            <w:vAlign w:val="center"/>
            <w:hideMark/>
          </w:tcPr>
          <w:p w14:paraId="5DB89F61" w14:textId="52E45E9C" w:rsidR="00C034E5" w:rsidRPr="004B7E74" w:rsidRDefault="00C034E5">
            <w:pPr>
              <w:keepNext/>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sidRPr="004B7E74">
              <w:rPr>
                <w:rFonts w:cstheme="minorHAnsi"/>
                <w:bCs/>
                <w:color w:val="000000"/>
                <w:sz w:val="16"/>
                <w:szCs w:val="20"/>
              </w:rPr>
              <w:t xml:space="preserve">1 </w:t>
            </w:r>
            <w:r>
              <w:rPr>
                <w:rFonts w:cstheme="minorHAnsi"/>
                <w:bCs/>
                <w:color w:val="000000"/>
                <w:sz w:val="16"/>
                <w:szCs w:val="20"/>
              </w:rPr>
              <w:t>23</w:t>
            </w:r>
            <w:r w:rsidRPr="004B7E74">
              <w:rPr>
                <w:rFonts w:cstheme="minorHAnsi"/>
                <w:bCs/>
                <w:color w:val="000000"/>
                <w:sz w:val="16"/>
                <w:szCs w:val="20"/>
              </w:rPr>
              <w:t>0 000</w:t>
            </w:r>
          </w:p>
        </w:tc>
      </w:tr>
    </w:tbl>
    <w:p w14:paraId="06B5CCD2" w14:textId="77777777" w:rsidR="00275346" w:rsidRDefault="00286D6F" w:rsidP="00275346">
      <w:pPr>
        <w:pStyle w:val="Titulek"/>
        <w:rPr>
          <w:lang w:eastAsia="en-US"/>
        </w:rPr>
      </w:pPr>
      <w:r>
        <w:t xml:space="preserve">Tabulka </w:t>
      </w:r>
      <w:fldSimple w:instr=" SEQ Tabulka \* ARABIC ">
        <w:r w:rsidR="00A176BF">
          <w:rPr>
            <w:noProof/>
          </w:rPr>
          <w:t>1</w:t>
        </w:r>
      </w:fldSimple>
      <w:r w:rsidR="00275346">
        <w:t xml:space="preserve">: </w:t>
      </w:r>
      <w:r w:rsidR="00275346">
        <w:rPr>
          <w:lang w:eastAsia="en-US"/>
        </w:rPr>
        <w:t>C</w:t>
      </w:r>
      <w:r w:rsidR="00275346" w:rsidRPr="00CA2D97">
        <w:rPr>
          <w:lang w:eastAsia="en-US"/>
        </w:rPr>
        <w:t xml:space="preserve">elkové výdaje na </w:t>
      </w:r>
      <w:r w:rsidR="00275346">
        <w:rPr>
          <w:lang w:eastAsia="en-US"/>
        </w:rPr>
        <w:t>P</w:t>
      </w:r>
      <w:r w:rsidR="00275346" w:rsidRPr="00CA2D97">
        <w:rPr>
          <w:lang w:eastAsia="en-US"/>
        </w:rPr>
        <w:t>rogram</w:t>
      </w:r>
      <w:r w:rsidR="00275346">
        <w:rPr>
          <w:lang w:eastAsia="en-US"/>
        </w:rPr>
        <w:t xml:space="preserve"> (v tis. Kč)</w:t>
      </w:r>
    </w:p>
    <w:p w14:paraId="36BBD7F1" w14:textId="77777777" w:rsidR="00EB06A8" w:rsidRPr="00CA2D97" w:rsidRDefault="00EB06A8" w:rsidP="00CA2D97">
      <w:pPr>
        <w:spacing w:before="100" w:after="200" w:line="276" w:lineRule="auto"/>
        <w:rPr>
          <w:rFonts w:ascii="Calibri" w:hAnsi="Calibri"/>
          <w:b/>
          <w:bCs/>
          <w:sz w:val="16"/>
          <w:szCs w:val="16"/>
          <w:lang w:eastAsia="en-US"/>
        </w:rPr>
      </w:pPr>
    </w:p>
    <w:p w14:paraId="5F57FF35" w14:textId="0C6FB961" w:rsidR="005F032D" w:rsidRPr="00286D6F" w:rsidRDefault="005F032D" w:rsidP="00286D6F">
      <w:pPr>
        <w:pStyle w:val="Nadpis1"/>
      </w:pPr>
      <w:bookmarkStart w:id="60" w:name="_Toc512593820"/>
      <w:bookmarkStart w:id="61" w:name="_Toc512593931"/>
      <w:bookmarkStart w:id="62" w:name="_Toc526751595"/>
      <w:r w:rsidRPr="00286D6F">
        <w:t>Podprogram 1</w:t>
      </w:r>
      <w:r w:rsidR="005F38D3" w:rsidRPr="00286D6F">
        <w:t xml:space="preserve"> – </w:t>
      </w:r>
      <w:bookmarkStart w:id="63" w:name="_Hlk506148363"/>
      <w:r w:rsidR="005D7EB7">
        <w:t>S</w:t>
      </w:r>
      <w:r w:rsidR="005F38D3" w:rsidRPr="00286D6F">
        <w:t>polečn</w:t>
      </w:r>
      <w:r w:rsidR="005D7EB7">
        <w:t>é</w:t>
      </w:r>
      <w:r w:rsidR="005F38D3" w:rsidRPr="00286D6F">
        <w:t xml:space="preserve"> výzkumn</w:t>
      </w:r>
      <w:r w:rsidR="005D7EB7">
        <w:t>é</w:t>
      </w:r>
      <w:r w:rsidR="005F38D3" w:rsidRPr="00286D6F">
        <w:t xml:space="preserve"> pro</w:t>
      </w:r>
      <w:bookmarkEnd w:id="63"/>
      <w:r w:rsidR="005D7EB7">
        <w:t>jekty</w:t>
      </w:r>
      <w:bookmarkEnd w:id="60"/>
      <w:bookmarkEnd w:id="61"/>
      <w:bookmarkEnd w:id="62"/>
    </w:p>
    <w:p w14:paraId="4DE6791B" w14:textId="14D78299" w:rsidR="005F032D" w:rsidRPr="00286D6F" w:rsidRDefault="005F032D" w:rsidP="00286D6F">
      <w:pPr>
        <w:pStyle w:val="Nadpis2"/>
      </w:pPr>
      <w:bookmarkStart w:id="64" w:name="_Toc512593821"/>
      <w:bookmarkStart w:id="65" w:name="_Toc512593932"/>
      <w:bookmarkStart w:id="66" w:name="_Toc526751596"/>
      <w:r w:rsidRPr="00286D6F">
        <w:t>Cíl a zaměření Podprogramu 1</w:t>
      </w:r>
      <w:bookmarkEnd w:id="64"/>
      <w:bookmarkEnd w:id="65"/>
      <w:bookmarkEnd w:id="66"/>
    </w:p>
    <w:p w14:paraId="1DC0ED62" w14:textId="77777777" w:rsidR="00161AEE" w:rsidRPr="00161AEE" w:rsidRDefault="00161AEE" w:rsidP="005D7EB7">
      <w:pPr>
        <w:rPr>
          <w:rFonts w:cstheme="minorHAnsi"/>
        </w:rPr>
      </w:pPr>
      <w:bookmarkStart w:id="67" w:name="_Hlk505530320"/>
      <w:r w:rsidRPr="00161AEE">
        <w:rPr>
          <w:rFonts w:cstheme="minorHAnsi"/>
        </w:rPr>
        <w:t xml:space="preserve">Cílem tohoto podprogramu je </w:t>
      </w:r>
      <w:r w:rsidRPr="00161AEE">
        <w:rPr>
          <w:rFonts w:cstheme="minorHAnsi"/>
          <w:b/>
        </w:rPr>
        <w:t>zajistit koordinovanou dlouhodobou výzkumnou podporu schopností bezpečnostního systému</w:t>
      </w:r>
      <w:r w:rsidRPr="00161AEE">
        <w:rPr>
          <w:rFonts w:cstheme="minorHAnsi"/>
        </w:rPr>
        <w:t xml:space="preserve">. </w:t>
      </w:r>
      <w:r w:rsidR="00DF5A21">
        <w:rPr>
          <w:rFonts w:cstheme="minorHAnsi"/>
        </w:rPr>
        <w:t>Toto zacílení</w:t>
      </w:r>
      <w:r w:rsidRPr="00161AEE">
        <w:rPr>
          <w:rFonts w:cstheme="minorHAnsi"/>
        </w:rPr>
        <w:t xml:space="preserve"> zahrnuje následující tři dílčí cíle:</w:t>
      </w:r>
    </w:p>
    <w:p w14:paraId="0D5F83A6" w14:textId="77777777" w:rsidR="00EC208A" w:rsidRDefault="00EC208A" w:rsidP="00161AEE">
      <w:pPr>
        <w:pStyle w:val="Odstavecseseznamem"/>
        <w:numPr>
          <w:ilvl w:val="0"/>
          <w:numId w:val="24"/>
        </w:numPr>
        <w:rPr>
          <w:rFonts w:cstheme="minorHAnsi"/>
        </w:rPr>
      </w:pPr>
      <w:r>
        <w:rPr>
          <w:rFonts w:cstheme="minorHAnsi"/>
        </w:rPr>
        <w:t>integrovat relevantní výzkumné aktivity v zájmových oblastech napříč výzkumnou komunitou;</w:t>
      </w:r>
    </w:p>
    <w:p w14:paraId="244A2FE1" w14:textId="77777777" w:rsidR="00161AEE" w:rsidRPr="00161AEE" w:rsidRDefault="00EC208A" w:rsidP="00161AEE">
      <w:pPr>
        <w:pStyle w:val="Odstavecseseznamem"/>
        <w:numPr>
          <w:ilvl w:val="0"/>
          <w:numId w:val="24"/>
        </w:numPr>
        <w:rPr>
          <w:rFonts w:cstheme="minorHAnsi"/>
        </w:rPr>
      </w:pPr>
      <w:r>
        <w:rPr>
          <w:rFonts w:cstheme="minorHAnsi"/>
        </w:rPr>
        <w:t>v</w:t>
      </w:r>
      <w:r w:rsidR="0058102A">
        <w:rPr>
          <w:rFonts w:cstheme="minorHAnsi"/>
        </w:rPr>
        <w:t>ytvářet a efektivně šířit znalosti a dovednosti k posilování schopností bezpečnostního systému</w:t>
      </w:r>
      <w:r>
        <w:rPr>
          <w:rFonts w:cstheme="minorHAnsi"/>
        </w:rPr>
        <w:t>;</w:t>
      </w:r>
    </w:p>
    <w:p w14:paraId="4D1B8389" w14:textId="77777777" w:rsidR="00161AEE" w:rsidRPr="00EC208A" w:rsidRDefault="00EC208A" w:rsidP="00EC208A">
      <w:pPr>
        <w:pStyle w:val="Odstavecseseznamem"/>
        <w:numPr>
          <w:ilvl w:val="0"/>
          <w:numId w:val="24"/>
        </w:numPr>
        <w:rPr>
          <w:rFonts w:cstheme="minorHAnsi"/>
        </w:rPr>
      </w:pPr>
      <w:r>
        <w:rPr>
          <w:rFonts w:cstheme="minorHAnsi"/>
        </w:rPr>
        <w:t>p</w:t>
      </w:r>
      <w:r w:rsidR="00BD493B" w:rsidRPr="00161AEE">
        <w:rPr>
          <w:rFonts w:cstheme="minorHAnsi"/>
        </w:rPr>
        <w:t>rohlubov</w:t>
      </w:r>
      <w:r w:rsidR="0058102A">
        <w:rPr>
          <w:rFonts w:cstheme="minorHAnsi"/>
        </w:rPr>
        <w:t>at</w:t>
      </w:r>
      <w:r w:rsidR="00BD493B" w:rsidRPr="00161AEE">
        <w:rPr>
          <w:rFonts w:cstheme="minorHAnsi"/>
        </w:rPr>
        <w:t xml:space="preserve"> znalostní základn</w:t>
      </w:r>
      <w:r w:rsidR="0058102A">
        <w:rPr>
          <w:rFonts w:cstheme="minorHAnsi"/>
        </w:rPr>
        <w:t>u</w:t>
      </w:r>
      <w:r w:rsidR="00BD493B" w:rsidRPr="00161AEE">
        <w:rPr>
          <w:rFonts w:cstheme="minorHAnsi"/>
        </w:rPr>
        <w:t xml:space="preserve"> v</w:t>
      </w:r>
      <w:r w:rsidR="0058102A">
        <w:rPr>
          <w:rFonts w:cstheme="minorHAnsi"/>
        </w:rPr>
        <w:t> relevantních oblastech</w:t>
      </w:r>
      <w:r>
        <w:rPr>
          <w:rFonts w:cstheme="minorHAnsi"/>
        </w:rPr>
        <w:t xml:space="preserve"> zájmu. </w:t>
      </w:r>
    </w:p>
    <w:bookmarkEnd w:id="67"/>
    <w:p w14:paraId="3391EC79" w14:textId="77777777" w:rsidR="007A7737" w:rsidRDefault="007A7737" w:rsidP="007A7737">
      <w:pPr>
        <w:rPr>
          <w:rFonts w:cstheme="minorHAnsi"/>
        </w:rPr>
      </w:pPr>
    </w:p>
    <w:p w14:paraId="00299F4C" w14:textId="1842E893" w:rsidR="007A7737" w:rsidRDefault="007A7737" w:rsidP="007A7737">
      <w:r>
        <w:rPr>
          <w:rFonts w:cstheme="minorHAnsi"/>
        </w:rPr>
        <w:t xml:space="preserve">Za účelem plnění tohoto cíle podpoří podprogram zformování konsorcií k realizaci </w:t>
      </w:r>
      <w:r w:rsidR="005D7EB7" w:rsidRPr="00A43044">
        <w:rPr>
          <w:rFonts w:cstheme="minorHAnsi"/>
          <w:b/>
        </w:rPr>
        <w:t>s</w:t>
      </w:r>
      <w:r w:rsidR="00C02F9E">
        <w:rPr>
          <w:b/>
        </w:rPr>
        <w:t>polečných</w:t>
      </w:r>
      <w:r w:rsidRPr="00BE1CEE">
        <w:rPr>
          <w:b/>
        </w:rPr>
        <w:t xml:space="preserve"> </w:t>
      </w:r>
      <w:r w:rsidR="00546FC0">
        <w:rPr>
          <w:b/>
        </w:rPr>
        <w:t>projektů</w:t>
      </w:r>
      <w:r w:rsidR="00546FC0" w:rsidRPr="00BE1CEE">
        <w:rPr>
          <w:b/>
        </w:rPr>
        <w:t xml:space="preserve"> </w:t>
      </w:r>
      <w:r w:rsidRPr="00BE1CEE">
        <w:rPr>
          <w:b/>
        </w:rPr>
        <w:t>bezpečnostního výzkumu</w:t>
      </w:r>
      <w:r>
        <w:rPr>
          <w:b/>
        </w:rPr>
        <w:t>.</w:t>
      </w:r>
      <w:r>
        <w:t xml:space="preserve"> </w:t>
      </w:r>
    </w:p>
    <w:p w14:paraId="57D0E912" w14:textId="77777777" w:rsidR="007A7737" w:rsidRDefault="007A7737" w:rsidP="007A7737"/>
    <w:p w14:paraId="048A35CE" w14:textId="03571F5B" w:rsidR="007A7737" w:rsidRDefault="007A7737" w:rsidP="007A7737">
      <w:bookmarkStart w:id="68" w:name="_Hlk505526769"/>
      <w:r w:rsidRPr="007A7737">
        <w:t>F</w:t>
      </w:r>
      <w:r>
        <w:t xml:space="preserve">inancování se poskytne na ucelené </w:t>
      </w:r>
      <w:r w:rsidR="00546FC0">
        <w:t xml:space="preserve">projekty </w:t>
      </w:r>
      <w:r>
        <w:t xml:space="preserve">nejméně 2 </w:t>
      </w:r>
      <w:r w:rsidR="00C02F9E">
        <w:t xml:space="preserve">úzce spolupracujících </w:t>
      </w:r>
      <w:r>
        <w:t xml:space="preserve">výzkumných institucí, které jsou formulovány </w:t>
      </w:r>
      <w:proofErr w:type="spellStart"/>
      <w:r>
        <w:t>kolaborativně</w:t>
      </w:r>
      <w:proofErr w:type="spellEnd"/>
      <w:r>
        <w:t>, na základě tematického zadání</w:t>
      </w:r>
      <w:r w:rsidR="00C02F9E">
        <w:t xml:space="preserve">, které je </w:t>
      </w:r>
      <w:r w:rsidR="002C1ABA">
        <w:t>připraveno poskytovatelem</w:t>
      </w:r>
      <w:r w:rsidR="00C02F9E">
        <w:t xml:space="preserve"> </w:t>
      </w:r>
      <w:r w:rsidR="002C1ABA">
        <w:t xml:space="preserve">s přispěním uživatelské komunity s ohledem na její </w:t>
      </w:r>
      <w:r w:rsidR="00C02F9E">
        <w:t>potřeby</w:t>
      </w:r>
      <w:r>
        <w:t>. Toto zadání bude součástí zadávací dokumentace</w:t>
      </w:r>
      <w:r w:rsidR="00C02F9E">
        <w:t xml:space="preserve"> a jeho průběžné úpravy a upřesňování zajistí </w:t>
      </w:r>
      <w:r w:rsidR="00C02F9E">
        <w:lastRenderedPageBreak/>
        <w:t xml:space="preserve">koordinační proces vtělený do jednotlivých projektů zajišťující neustálý kontakt mezi zainteresovanými složkami bezpečnostního systému a podpořenými projekty. </w:t>
      </w:r>
    </w:p>
    <w:p w14:paraId="1A49CC21" w14:textId="77777777" w:rsidR="003914B0" w:rsidRDefault="003914B0" w:rsidP="007A7737"/>
    <w:p w14:paraId="7F509D27" w14:textId="113A9EAD" w:rsidR="003914B0" w:rsidRDefault="003914B0" w:rsidP="007A7737">
      <w:r w:rsidRPr="003914B0">
        <w:t>Popis jednotlivých kroků v rámci stanovení prioritních oblastí podprogramu 1 bude součástí zadávací dokumentace. Zjednodušeně lze mechanismus popsat následujícími kroky – uživatelské vize, expertní katalog potřeb, uživatelské priority. Jedná se tedy o vymezení uživatelských vizí relevantních uživatelů potenciálních výsledků projektů, následně formulování expertního katalogu potřeb cestou zapojení expertní úrovně do procesu rozhodování o tematickém zadání podprogramu 1 a poté využití uživatelské komunity k</w:t>
      </w:r>
      <w:r>
        <w:t> </w:t>
      </w:r>
      <w:r w:rsidRPr="003914B0">
        <w:t>vymezení uživatelských priorit (lze chápat jako rozhodovací úroveň).</w:t>
      </w:r>
    </w:p>
    <w:p w14:paraId="32803B35" w14:textId="7236F7C7" w:rsidR="00173EA3" w:rsidRDefault="00173EA3" w:rsidP="003914B0">
      <w:r w:rsidRPr="00173EA3">
        <w:t>Na základě vznesených témat v rámci průběhu předchozích programů bezpečnostního výzkumu, témat nastíněných pracovní skupinou k hodnocení stavu systému bezpečnostního výzkumu, témat rezonujících v zahraničí s potenciál</w:t>
      </w:r>
      <w:r>
        <w:t>em využití i v české výzkumné a </w:t>
      </w:r>
      <w:r w:rsidRPr="00173EA3">
        <w:t>uživatelské komunitě a Analytické studie k návrhu programu „Strategická podpora rozvoje bezpečnostního výzkumu ČR 2019 – 2028 (IMPAKT 1“), byly identifikovány zájmové oblasti. Těmito oblastmi jsou – společenské vědy, matematika a i</w:t>
      </w:r>
      <w:r>
        <w:t>nformatika, ICT, chemie, vědy o </w:t>
      </w:r>
      <w:r w:rsidRPr="00173EA3">
        <w:t>zemi a technické obory. Nelze opomenout, že progr</w:t>
      </w:r>
      <w:r>
        <w:t>am reflektuje procesy zákona č. </w:t>
      </w:r>
      <w:r w:rsidRPr="00173EA3">
        <w:t>130/2002 Sb., o výzkumu a vývoji a proto je možné, že v rámci veřejné soutěže budou předloženy návrhy projektů i v dalších, dosud neidentifikovaných oblastech.</w:t>
      </w:r>
    </w:p>
    <w:p w14:paraId="453ECEAB" w14:textId="05117041" w:rsidR="00D32113" w:rsidRPr="00286D6F" w:rsidRDefault="00D32113" w:rsidP="00286D6F">
      <w:pPr>
        <w:pStyle w:val="Nadpis2"/>
      </w:pPr>
      <w:bookmarkStart w:id="69" w:name="_Toc512593822"/>
      <w:bookmarkStart w:id="70" w:name="_Toc512593933"/>
      <w:bookmarkStart w:id="71" w:name="_Toc526751597"/>
      <w:bookmarkEnd w:id="68"/>
      <w:r w:rsidRPr="00286D6F">
        <w:t xml:space="preserve">Očekávané přínosy </w:t>
      </w:r>
      <w:r w:rsidR="005F032D" w:rsidRPr="00286D6F">
        <w:t>Podprogramu 1</w:t>
      </w:r>
      <w:bookmarkEnd w:id="69"/>
      <w:bookmarkEnd w:id="70"/>
      <w:bookmarkEnd w:id="71"/>
    </w:p>
    <w:p w14:paraId="158B3DC1" w14:textId="5F0D220D" w:rsidR="00970B26" w:rsidRDefault="00B11422" w:rsidP="00970B26">
      <w:pPr>
        <w:spacing w:before="120" w:after="120"/>
        <w:rPr>
          <w:rFonts w:cstheme="minorHAnsi"/>
        </w:rPr>
      </w:pPr>
      <w:r>
        <w:t xml:space="preserve">Podprogram navazuje na empiricky prokazatelný trend </w:t>
      </w:r>
      <w:r w:rsidR="00181CDA">
        <w:t>(patrný</w:t>
      </w:r>
      <w:r w:rsidR="00286D6F">
        <w:t xml:space="preserve"> z</w:t>
      </w:r>
      <w:r w:rsidR="00181CDA">
        <w:t xml:space="preserve"> hodnocení program</w:t>
      </w:r>
      <w:r w:rsidR="00546FC0">
        <w:t>ů</w:t>
      </w:r>
      <w:r w:rsidR="00181CDA">
        <w:t xml:space="preserve"> Bezpečnostního výzkumu ČR 201</w:t>
      </w:r>
      <w:r w:rsidR="00546FC0">
        <w:t>0</w:t>
      </w:r>
      <w:r w:rsidR="00181CDA">
        <w:t xml:space="preserve"> </w:t>
      </w:r>
      <w:r w:rsidR="00E36BF1">
        <w:t>-</w:t>
      </w:r>
      <w:r w:rsidR="00181CDA">
        <w:t xml:space="preserve"> 20</w:t>
      </w:r>
      <w:r w:rsidR="00546FC0">
        <w:t>18</w:t>
      </w:r>
      <w:r w:rsidR="00286D6F">
        <w:t>)</w:t>
      </w:r>
      <w:r w:rsidR="00181CDA">
        <w:t xml:space="preserve"> </w:t>
      </w:r>
      <w:r>
        <w:t xml:space="preserve">vytváření širších klastrů subjektů spolupracujících v různých projektech v dosavadních programech bezpečnostního výzkumu. </w:t>
      </w:r>
      <w:r w:rsidR="00970B26">
        <w:rPr>
          <w:rFonts w:cstheme="minorHAnsi"/>
        </w:rPr>
        <w:t>Projekty v tomto podprogramu vyplňují prostor tam, kde existuje objektivní dlouhodobá potřeba dynamického rozvoje výzkumné agendy, kterou nelze vyplnit jednotlivými projekty, a</w:t>
      </w:r>
      <w:r w:rsidR="0046753A">
        <w:rPr>
          <w:rFonts w:cstheme="minorHAnsi"/>
        </w:rPr>
        <w:t> </w:t>
      </w:r>
      <w:r w:rsidR="00970B26">
        <w:rPr>
          <w:rFonts w:cstheme="minorHAnsi"/>
        </w:rPr>
        <w:t xml:space="preserve">zároveň neexistuje in-house kapacita organizačních jednotek organizačních složek státu, zabývajících se výzkumem, nebo kapacita soukromého sektoru, či jsou tyto kapacity příliš roztříštěné. Podprogram tedy pomáhá </w:t>
      </w:r>
      <w:r w:rsidR="00970B26" w:rsidRPr="00FF1EA6">
        <w:rPr>
          <w:rFonts w:cstheme="minorHAnsi"/>
          <w:b/>
        </w:rPr>
        <w:t>dlouhodobě etablovat schopnosti výzkumné podpory bezpečnostního systému a stabilizovat spolupráci vzájemně se doplňujících organizací, aniž by docházelo k nadbytečné institucionalizaci nebo zdvojování aktivit</w:t>
      </w:r>
      <w:r w:rsidR="00970B26">
        <w:rPr>
          <w:rFonts w:cstheme="minorHAnsi"/>
        </w:rPr>
        <w:t xml:space="preserve">. </w:t>
      </w:r>
      <w:r>
        <w:t>Tím doplňuje klasický ad hoc projektový přístup, který není vždy a ve všech tématech zcela vhodný k maximalizaci užitku z dané výzkumné aktivity.</w:t>
      </w:r>
    </w:p>
    <w:p w14:paraId="19CCE178" w14:textId="77777777" w:rsidR="00970B26" w:rsidRDefault="00FF1EA6" w:rsidP="00970B26">
      <w:r>
        <w:t xml:space="preserve">Skrze plánované postupy formulace projektových zadání a řízení projektů formou neustálého kontaktu s uživatelskou komunitou, </w:t>
      </w:r>
      <w:r w:rsidRPr="00FF1EA6">
        <w:rPr>
          <w:b/>
        </w:rPr>
        <w:t>rozvíjí tento podprogram kulturu vzájemné důvěry a</w:t>
      </w:r>
      <w:r w:rsidR="00887259">
        <w:rPr>
          <w:b/>
        </w:rPr>
        <w:t> </w:t>
      </w:r>
      <w:r w:rsidRPr="00FF1EA6">
        <w:rPr>
          <w:b/>
        </w:rPr>
        <w:t>spolupráce mezi akademickou a uživatelskou komunitou</w:t>
      </w:r>
      <w:r>
        <w:t xml:space="preserve"> a tím také vzájemné pochopení potřeb a limitů obou stran.</w:t>
      </w:r>
      <w:r w:rsidR="00970B26">
        <w:t xml:space="preserve"> </w:t>
      </w:r>
      <w:r>
        <w:t>Díky výraznému vlivu uživatelů na dílčí aktivity v podpořených projektech, vyšší frekvenci komunikace a</w:t>
      </w:r>
      <w:r w:rsidR="00B11422">
        <w:t xml:space="preserve"> také díky</w:t>
      </w:r>
      <w:r>
        <w:t xml:space="preserve"> okamžitému přístupu k</w:t>
      </w:r>
      <w:r w:rsidR="00887259">
        <w:t> </w:t>
      </w:r>
      <w:r>
        <w:t xml:space="preserve">výsledkům lze předpokládat </w:t>
      </w:r>
      <w:r w:rsidRPr="00FF1EA6">
        <w:rPr>
          <w:b/>
        </w:rPr>
        <w:t>efektivnější přenos výsledků do praxe a tím urychlení jejich využití</w:t>
      </w:r>
      <w:r>
        <w:t xml:space="preserve">. </w:t>
      </w:r>
    </w:p>
    <w:p w14:paraId="15E044C3" w14:textId="32202233" w:rsidR="00B44F64" w:rsidRDefault="00B44F64" w:rsidP="00970B26">
      <w:r>
        <w:t>Jednak prostřednictvím správného výběru špičkových výzkumných pracovišť a také díky významnému zapojení strany uživatelské komunity, dochází k podpoře excelentního výzkumu.</w:t>
      </w:r>
    </w:p>
    <w:p w14:paraId="3FE8FEDE" w14:textId="77777777" w:rsidR="00A5055E" w:rsidRDefault="00A5055E" w:rsidP="00970B26"/>
    <w:p w14:paraId="08EAA586" w14:textId="21380A28" w:rsidR="00A5055E" w:rsidRDefault="00A5055E" w:rsidP="00970B26">
      <w:r w:rsidRPr="00A5055E">
        <w:t>V rámci tohoto podprogramu se nejedná o vznik center, ale jak je uvedeno v předchozím textu, jde například o zformování konsorcií k realizaci společných projektů bezpečnostního výzkumu nebo o vznik klastrů.</w:t>
      </w:r>
    </w:p>
    <w:p w14:paraId="63F26F97" w14:textId="21D39DE6" w:rsidR="005F032D" w:rsidRPr="00286D6F" w:rsidRDefault="005F032D" w:rsidP="00286D6F">
      <w:pPr>
        <w:pStyle w:val="Nadpis2"/>
      </w:pPr>
      <w:bookmarkStart w:id="72" w:name="_Toc523809894"/>
      <w:bookmarkStart w:id="73" w:name="_Toc512593823"/>
      <w:bookmarkStart w:id="74" w:name="_Toc512593934"/>
      <w:bookmarkStart w:id="75" w:name="_Toc526751598"/>
      <w:bookmarkEnd w:id="72"/>
      <w:r w:rsidRPr="00286D6F">
        <w:lastRenderedPageBreak/>
        <w:t>Výdaje na Podprogram 1</w:t>
      </w:r>
      <w:bookmarkEnd w:id="73"/>
      <w:bookmarkEnd w:id="74"/>
      <w:bookmarkEnd w:id="75"/>
    </w:p>
    <w:p w14:paraId="66AFDA21" w14:textId="1C877B34" w:rsidR="003032FD" w:rsidRPr="003032FD" w:rsidRDefault="003032FD" w:rsidP="003032FD">
      <w:pPr>
        <w:rPr>
          <w:rFonts w:cstheme="minorHAnsi"/>
        </w:rPr>
      </w:pPr>
      <w:r w:rsidRPr="003032FD">
        <w:rPr>
          <w:rFonts w:cstheme="minorHAnsi"/>
        </w:rPr>
        <w:t xml:space="preserve">Vzhledem k omezení </w:t>
      </w:r>
      <w:r w:rsidR="00E435BD"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46753A">
        <w:rPr>
          <w:rFonts w:cstheme="minorHAnsi"/>
        </w:rPr>
        <w:t xml:space="preserve"> </w:t>
      </w:r>
      <w:r w:rsidRPr="003032FD">
        <w:rPr>
          <w:rFonts w:cstheme="minorHAnsi"/>
        </w:rPr>
        <w:t>% podpora u</w:t>
      </w:r>
      <w:r w:rsidR="00E435BD">
        <w:rPr>
          <w:rFonts w:cstheme="minorHAnsi"/>
        </w:rPr>
        <w:t> </w:t>
      </w:r>
      <w:r w:rsidRPr="003032FD">
        <w:rPr>
          <w:rFonts w:cstheme="minorHAnsi"/>
        </w:rPr>
        <w:t xml:space="preserve">všech programových projektů. </w:t>
      </w:r>
      <w:r w:rsidR="00BE3491">
        <w:rPr>
          <w:rFonts w:cstheme="minorHAnsi"/>
        </w:rPr>
        <w:t xml:space="preserve">U podprogramu 1, který má synergicky doplňovat program institucionální podpory </w:t>
      </w:r>
      <w:r w:rsidR="00E435BD">
        <w:rPr>
          <w:rFonts w:cstheme="minorHAnsi"/>
        </w:rPr>
        <w:t xml:space="preserve">Ministerstva vnitra </w:t>
      </w:r>
      <w:r w:rsidR="00BE3491">
        <w:rPr>
          <w:rFonts w:cstheme="minorHAnsi"/>
        </w:rPr>
        <w:t>(</w:t>
      </w:r>
      <w:r w:rsidR="005704BB">
        <w:rPr>
          <w:rFonts w:cstheme="minorHAnsi"/>
        </w:rPr>
        <w:t xml:space="preserve">tzn. </w:t>
      </w:r>
      <w:r w:rsidR="00BE3491">
        <w:rPr>
          <w:rFonts w:cstheme="minorHAnsi"/>
        </w:rPr>
        <w:t xml:space="preserve">podporovat obsah, který není v institucionální podpoře řešen), bude participace příjemců institucionální podpory </w:t>
      </w:r>
      <w:r w:rsidR="00E435BD">
        <w:rPr>
          <w:rFonts w:cstheme="minorHAnsi"/>
        </w:rPr>
        <w:t xml:space="preserve">Ministerstva vnitra </w:t>
      </w:r>
      <w:r w:rsidR="00BE3491">
        <w:rPr>
          <w:rFonts w:cstheme="minorHAnsi"/>
        </w:rPr>
        <w:t>omezena na max</w:t>
      </w:r>
      <w:r w:rsidR="008E008B">
        <w:rPr>
          <w:rFonts w:cstheme="minorHAnsi"/>
        </w:rPr>
        <w:t>.</w:t>
      </w:r>
      <w:r w:rsidR="00BE3491">
        <w:rPr>
          <w:rFonts w:cstheme="minorHAnsi"/>
        </w:rPr>
        <w:t xml:space="preserve"> </w:t>
      </w:r>
      <w:r w:rsidR="00D51C62">
        <w:rPr>
          <w:rFonts w:cstheme="minorHAnsi"/>
        </w:rPr>
        <w:t>30</w:t>
      </w:r>
      <w:r w:rsidR="00E435BD">
        <w:rPr>
          <w:rFonts w:cstheme="minorHAnsi"/>
        </w:rPr>
        <w:t xml:space="preserve"> </w:t>
      </w:r>
      <w:r w:rsidR="00BE3491">
        <w:rPr>
          <w:rFonts w:cstheme="minorHAnsi"/>
        </w:rPr>
        <w:t>%.</w:t>
      </w:r>
      <w:r w:rsidR="00BE3491">
        <w:rPr>
          <w:rStyle w:val="Znakapoznpodarou"/>
          <w:rFonts w:cstheme="minorHAnsi"/>
        </w:rPr>
        <w:footnoteReference w:id="5"/>
      </w:r>
    </w:p>
    <w:p w14:paraId="035021DF" w14:textId="77777777" w:rsidR="00BE7123" w:rsidRDefault="00BE7123" w:rsidP="003D1CCC">
      <w:pPr>
        <w:rPr>
          <w:rFonts w:cstheme="minorHAnsi"/>
        </w:rPr>
      </w:pPr>
    </w:p>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51"/>
        <w:gridCol w:w="751"/>
        <w:gridCol w:w="751"/>
        <w:gridCol w:w="752"/>
        <w:gridCol w:w="751"/>
        <w:gridCol w:w="751"/>
        <w:gridCol w:w="752"/>
        <w:gridCol w:w="958"/>
      </w:tblGrid>
      <w:tr w:rsidR="00C034E5" w:rsidRPr="004B7E74" w14:paraId="26CF5573" w14:textId="77777777" w:rsidTr="00F746E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auto"/>
              <w:bottom w:val="single" w:sz="4" w:space="0" w:color="auto"/>
              <w:right w:val="single" w:sz="4" w:space="0" w:color="auto"/>
            </w:tcBorders>
            <w:shd w:val="clear" w:color="auto" w:fill="auto"/>
            <w:noWrap/>
            <w:vAlign w:val="center"/>
            <w:hideMark/>
          </w:tcPr>
          <w:p w14:paraId="3430217C" w14:textId="77777777" w:rsidR="00C034E5" w:rsidRPr="004B7E74" w:rsidRDefault="00C034E5" w:rsidP="00E435BD">
            <w:pPr>
              <w:jc w:val="center"/>
              <w:rPr>
                <w:rFonts w:cs="Calibri"/>
                <w:color w:val="9F4110"/>
                <w:sz w:val="20"/>
                <w:szCs w:val="20"/>
              </w:rPr>
            </w:pP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51BD"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99946"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F58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E54B4"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44AA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059D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31B91"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958" w:type="dxa"/>
            <w:tcBorders>
              <w:top w:val="single" w:sz="4" w:space="0" w:color="auto"/>
              <w:left w:val="single" w:sz="4" w:space="0" w:color="auto"/>
              <w:bottom w:val="single" w:sz="4" w:space="0" w:color="auto"/>
            </w:tcBorders>
            <w:shd w:val="clear" w:color="auto" w:fill="auto"/>
            <w:noWrap/>
            <w:vAlign w:val="center"/>
            <w:hideMark/>
          </w:tcPr>
          <w:p w14:paraId="762C914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C034E5" w:rsidRPr="004B7E74" w14:paraId="2C6B23F9" w14:textId="77777777" w:rsidTr="00F746E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auto"/>
            </w:tcBorders>
            <w:shd w:val="clear" w:color="auto" w:fill="auto"/>
            <w:noWrap/>
            <w:vAlign w:val="center"/>
            <w:hideMark/>
          </w:tcPr>
          <w:p w14:paraId="7B0DD6D8" w14:textId="77777777" w:rsidR="00C034E5" w:rsidRPr="004B7E74" w:rsidRDefault="00C034E5" w:rsidP="00E435BD">
            <w:pPr>
              <w:jc w:val="center"/>
              <w:rPr>
                <w:rFonts w:cs="Calibri"/>
                <w:iCs/>
                <w:color w:val="000000"/>
                <w:sz w:val="20"/>
                <w:szCs w:val="20"/>
              </w:rPr>
            </w:pPr>
            <w:r w:rsidRPr="004B7E74">
              <w:rPr>
                <w:rFonts w:cs="Calibri"/>
                <w:iCs/>
                <w:color w:val="000000"/>
                <w:sz w:val="20"/>
                <w:szCs w:val="20"/>
              </w:rPr>
              <w:t>VP PP1</w:t>
            </w:r>
          </w:p>
        </w:tc>
        <w:tc>
          <w:tcPr>
            <w:tcW w:w="751" w:type="dxa"/>
            <w:tcBorders>
              <w:top w:val="single" w:sz="4" w:space="0" w:color="auto"/>
            </w:tcBorders>
            <w:shd w:val="clear" w:color="auto" w:fill="auto"/>
            <w:noWrap/>
            <w:vAlign w:val="center"/>
            <w:hideMark/>
          </w:tcPr>
          <w:p w14:paraId="5CF813E7" w14:textId="22C6683C"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0</w:t>
            </w:r>
          </w:p>
        </w:tc>
        <w:tc>
          <w:tcPr>
            <w:tcW w:w="751" w:type="dxa"/>
            <w:tcBorders>
              <w:top w:val="single" w:sz="4" w:space="0" w:color="auto"/>
            </w:tcBorders>
            <w:shd w:val="clear" w:color="auto" w:fill="auto"/>
            <w:noWrap/>
            <w:vAlign w:val="center"/>
            <w:hideMark/>
          </w:tcPr>
          <w:p w14:paraId="34207370" w14:textId="0E439AB6" w:rsidR="00C034E5" w:rsidRPr="004B7E74" w:rsidRDefault="00C034E5" w:rsidP="00181CDA">
            <w:pPr>
              <w:jc w:val="center"/>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751" w:type="dxa"/>
            <w:tcBorders>
              <w:top w:val="single" w:sz="4" w:space="0" w:color="auto"/>
            </w:tcBorders>
            <w:shd w:val="clear" w:color="auto" w:fill="auto"/>
            <w:noWrap/>
            <w:vAlign w:val="center"/>
            <w:hideMark/>
          </w:tcPr>
          <w:p w14:paraId="5BF96674" w14:textId="5292FACD"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752" w:type="dxa"/>
            <w:tcBorders>
              <w:top w:val="single" w:sz="4" w:space="0" w:color="auto"/>
            </w:tcBorders>
            <w:shd w:val="clear" w:color="auto" w:fill="auto"/>
            <w:noWrap/>
            <w:vAlign w:val="center"/>
            <w:hideMark/>
          </w:tcPr>
          <w:p w14:paraId="09DC5705" w14:textId="535CB705"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751" w:type="dxa"/>
            <w:tcBorders>
              <w:top w:val="single" w:sz="4" w:space="0" w:color="auto"/>
            </w:tcBorders>
            <w:shd w:val="clear" w:color="auto" w:fill="auto"/>
            <w:noWrap/>
            <w:vAlign w:val="center"/>
            <w:hideMark/>
          </w:tcPr>
          <w:p w14:paraId="65031D5A" w14:textId="6BAC7DA3"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751" w:type="dxa"/>
            <w:tcBorders>
              <w:top w:val="single" w:sz="4" w:space="0" w:color="auto"/>
            </w:tcBorders>
            <w:shd w:val="clear" w:color="auto" w:fill="auto"/>
            <w:noWrap/>
            <w:vAlign w:val="center"/>
            <w:hideMark/>
          </w:tcPr>
          <w:p w14:paraId="4389EAEC" w14:textId="26E62EBB"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752" w:type="dxa"/>
            <w:tcBorders>
              <w:top w:val="single" w:sz="4" w:space="0" w:color="auto"/>
            </w:tcBorders>
            <w:shd w:val="clear" w:color="auto" w:fill="auto"/>
            <w:noWrap/>
            <w:vAlign w:val="center"/>
            <w:hideMark/>
          </w:tcPr>
          <w:p w14:paraId="1D0648C9" w14:textId="679B95B2"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sidRPr="004B7E74">
              <w:rPr>
                <w:rFonts w:cs="Calibri"/>
                <w:bCs/>
                <w:color w:val="000000"/>
                <w:sz w:val="16"/>
                <w:szCs w:val="20"/>
              </w:rPr>
              <w:t>150 000</w:t>
            </w:r>
          </w:p>
        </w:tc>
        <w:tc>
          <w:tcPr>
            <w:tcW w:w="958" w:type="dxa"/>
            <w:tcBorders>
              <w:top w:val="single" w:sz="4" w:space="0" w:color="auto"/>
            </w:tcBorders>
            <w:shd w:val="clear" w:color="auto" w:fill="auto"/>
            <w:noWrap/>
            <w:vAlign w:val="center"/>
            <w:hideMark/>
          </w:tcPr>
          <w:p w14:paraId="58FE3CB0" w14:textId="5EC7999B" w:rsidR="00C034E5" w:rsidRPr="004B7E74" w:rsidRDefault="00C034E5" w:rsidP="00067FF6">
            <w:pPr>
              <w:keepNext/>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900</w:t>
            </w:r>
            <w:r w:rsidRPr="004B7E74">
              <w:rPr>
                <w:rFonts w:cs="Calibri"/>
                <w:bCs/>
                <w:color w:val="000000"/>
                <w:sz w:val="16"/>
                <w:szCs w:val="20"/>
              </w:rPr>
              <w:t xml:space="preserve"> 000</w:t>
            </w:r>
          </w:p>
        </w:tc>
      </w:tr>
    </w:tbl>
    <w:p w14:paraId="254FE0D9" w14:textId="0E52BF2E" w:rsidR="00161AEE" w:rsidRPr="004B7E74" w:rsidRDefault="00275346" w:rsidP="004B7E74">
      <w:pPr>
        <w:pStyle w:val="Titulek"/>
      </w:pPr>
      <w:r w:rsidRPr="004B7E74">
        <w:t xml:space="preserve">Tabulka </w:t>
      </w:r>
      <w:fldSimple w:instr=" SEQ Tabulka \* ARABIC ">
        <w:r w:rsidR="00A176BF">
          <w:rPr>
            <w:noProof/>
          </w:rPr>
          <w:t>2</w:t>
        </w:r>
      </w:fldSimple>
      <w:r w:rsidRPr="004B7E74">
        <w:t xml:space="preserve">: </w:t>
      </w:r>
      <w:r w:rsidR="00954CCE" w:rsidRPr="004B7E74">
        <w:t>C</w:t>
      </w:r>
      <w:r w:rsidR="00161AEE" w:rsidRPr="004B7E74">
        <w:t>elkové výdaje na P</w:t>
      </w:r>
      <w:r w:rsidR="00E435BD" w:rsidRPr="004B7E74">
        <w:t xml:space="preserve">odprogram </w:t>
      </w:r>
      <w:r w:rsidR="00161AEE" w:rsidRPr="004B7E74">
        <w:t>1</w:t>
      </w:r>
      <w:r w:rsidR="009F4A1B" w:rsidRPr="004B7E74">
        <w:t xml:space="preserve"> (</w:t>
      </w:r>
      <w:r w:rsidR="00E435BD" w:rsidRPr="004B7E74">
        <w:t xml:space="preserve">v </w:t>
      </w:r>
      <w:r w:rsidR="009F4A1B" w:rsidRPr="004B7E74">
        <w:t>tis. Kč)</w:t>
      </w:r>
    </w:p>
    <w:p w14:paraId="0471B310" w14:textId="7046D6AB" w:rsidR="00765193" w:rsidRPr="00286D6F" w:rsidRDefault="00765193" w:rsidP="00286D6F">
      <w:pPr>
        <w:pStyle w:val="Nadpis2"/>
      </w:pPr>
      <w:bookmarkStart w:id="76" w:name="_Toc512593824"/>
      <w:bookmarkStart w:id="77" w:name="_Toc512593935"/>
      <w:bookmarkStart w:id="78" w:name="_Toc526751599"/>
      <w:r w:rsidRPr="00286D6F">
        <w:t>Harmonogram Podprogramu 1</w:t>
      </w:r>
      <w:bookmarkEnd w:id="76"/>
      <w:bookmarkEnd w:id="77"/>
      <w:bookmarkEnd w:id="78"/>
    </w:p>
    <w:p w14:paraId="18EF1234" w14:textId="369119BE" w:rsidR="008E008B" w:rsidRDefault="00307D80" w:rsidP="00307D80">
      <w:r>
        <w:t xml:space="preserve">Harmonogram podprogramu je indikativní. Veřejné soutěže budou vyhlašovány podle dostupnosti finančních prostředků, kterou nelze predikovat. Celkově se předpokládá realizace </w:t>
      </w:r>
      <w:r w:rsidR="00AC3191">
        <w:t xml:space="preserve">minimálně </w:t>
      </w:r>
      <w:r>
        <w:t>1</w:t>
      </w:r>
      <w:r w:rsidR="000B7B95">
        <w:t xml:space="preserve"> </w:t>
      </w:r>
      <w:r w:rsidR="008E008B">
        <w:t>dvoustupňové</w:t>
      </w:r>
      <w:r>
        <w:t xml:space="preserve"> veřejn</w:t>
      </w:r>
      <w:r w:rsidR="000B7B95">
        <w:t>é</w:t>
      </w:r>
      <w:r>
        <w:t xml:space="preserve"> soutěž</w:t>
      </w:r>
      <w:r w:rsidR="000B7B95">
        <w:t>e</w:t>
      </w:r>
      <w:r>
        <w:t xml:space="preserve">. </w:t>
      </w:r>
      <w:r w:rsidR="008E008B">
        <w:t xml:space="preserve">V prvním stupni se předpokládá hodnocení věcné shody konceptu projektu se zadáním a odborné kvality, včetně vstupu odborných gestorů z uživatelské komunity. Ve druhém kole se předpokládá hodnocení dokončených návrhů, které vzešly z prvního kola. </w:t>
      </w:r>
    </w:p>
    <w:p w14:paraId="269A20DF" w14:textId="77777777" w:rsidR="008E008B" w:rsidRDefault="008E008B" w:rsidP="00307D80"/>
    <w:p w14:paraId="01EBC589" w14:textId="77777777" w:rsidR="000B7B95" w:rsidRDefault="000B7B95" w:rsidP="00307D80">
      <w:r>
        <w:t>Druhá (a další) veřejná soutěž se předpokládá pouze v případech, kdy</w:t>
      </w:r>
      <w:r>
        <w:rPr>
          <w:rStyle w:val="Znakapoznpodarou"/>
        </w:rPr>
        <w:footnoteReference w:id="6"/>
      </w:r>
      <w:r>
        <w:t xml:space="preserve">: </w:t>
      </w:r>
    </w:p>
    <w:p w14:paraId="4D05C6ED" w14:textId="77777777" w:rsidR="000B7B95" w:rsidRDefault="000B7B95" w:rsidP="000B7B95">
      <w:pPr>
        <w:pStyle w:val="Odstavecseseznamem"/>
        <w:numPr>
          <w:ilvl w:val="0"/>
          <w:numId w:val="15"/>
        </w:numPr>
      </w:pPr>
      <w:r>
        <w:t xml:space="preserve">budou identifikovány nové potřeby adekvátní pro zařazení do </w:t>
      </w:r>
      <w:r w:rsidR="00E435BD" w:rsidRPr="00C35349">
        <w:rPr>
          <w:i/>
        </w:rPr>
        <w:t>P</w:t>
      </w:r>
      <w:r w:rsidRPr="00C35349">
        <w:rPr>
          <w:i/>
        </w:rPr>
        <w:t>rogramu</w:t>
      </w:r>
      <w:r>
        <w:t xml:space="preserve"> a</w:t>
      </w:r>
      <w:r w:rsidR="00E435BD">
        <w:t> </w:t>
      </w:r>
      <w:r>
        <w:t>zároveň budou k dispozici adekvátní finanční prostředky pro jejich podporu;</w:t>
      </w:r>
    </w:p>
    <w:p w14:paraId="71AD47BE" w14:textId="77777777" w:rsidR="000B7B95" w:rsidRDefault="000B7B95" w:rsidP="000B7B95">
      <w:pPr>
        <w:pStyle w:val="Odstavecseseznamem"/>
        <w:numPr>
          <w:ilvl w:val="0"/>
          <w:numId w:val="15"/>
        </w:numPr>
      </w:pPr>
      <w:r>
        <w:t>nebudou v první veřejné soutěži vybrány projekty pokrývající celou škálu předpokládaných témat;</w:t>
      </w:r>
    </w:p>
    <w:p w14:paraId="1FA6261B" w14:textId="77777777" w:rsidR="000B7B95" w:rsidRDefault="000B7B95" w:rsidP="000B7B95">
      <w:pPr>
        <w:pStyle w:val="Odstavecseseznamem"/>
        <w:numPr>
          <w:ilvl w:val="0"/>
          <w:numId w:val="15"/>
        </w:numPr>
      </w:pPr>
      <w:r>
        <w:t xml:space="preserve">podpořené projekty naplní svůj účel a potřeba jejich podpory nadále nebude zapadat do schématu </w:t>
      </w:r>
      <w:r w:rsidR="00E435BD" w:rsidRPr="00C35349">
        <w:rPr>
          <w:i/>
        </w:rPr>
        <w:t>P</w:t>
      </w:r>
      <w:r w:rsidRPr="00C35349">
        <w:rPr>
          <w:i/>
        </w:rPr>
        <w:t>rogramu</w:t>
      </w:r>
      <w:r>
        <w:t xml:space="preserve"> (a zároveň budou identifikovány potřeby nové)</w:t>
      </w:r>
      <w:r w:rsidR="00B11422">
        <w:t>.</w:t>
      </w:r>
    </w:p>
    <w:p w14:paraId="4410AACE" w14:textId="77777777" w:rsidR="00B11422" w:rsidRDefault="00B11422" w:rsidP="00B11422">
      <w:pPr>
        <w:pStyle w:val="Odstavecseseznamem"/>
        <w:ind w:left="1429"/>
      </w:pPr>
    </w:p>
    <w:p w14:paraId="785FA8AB" w14:textId="442A566D" w:rsidR="007A1B73" w:rsidRDefault="00307D80" w:rsidP="00307D80">
      <w:r>
        <w:t xml:space="preserve">Délka projektů v podprogramu by měla být </w:t>
      </w:r>
      <w:r w:rsidR="00546FC0">
        <w:t>v </w:t>
      </w:r>
      <w:r w:rsidR="00546FC0" w:rsidRPr="00C065CB">
        <w:t xml:space="preserve">rozmezí </w:t>
      </w:r>
      <w:r w:rsidR="003D2B04" w:rsidRPr="00F746E1">
        <w:t>4</w:t>
      </w:r>
      <w:r w:rsidR="00546FC0" w:rsidRPr="00C065CB">
        <w:t xml:space="preserve"> - </w:t>
      </w:r>
      <w:r w:rsidR="003D2B04" w:rsidRPr="00C065CB">
        <w:t>6</w:t>
      </w:r>
      <w:r>
        <w:t xml:space="preserve"> let, </w:t>
      </w:r>
      <w:r w:rsidR="000B7B95">
        <w:t xml:space="preserve">přičemž všechny podpořené </w:t>
      </w:r>
      <w:r w:rsidR="00BF0609">
        <w:t>projekty</w:t>
      </w:r>
      <w:r w:rsidR="000B7B95">
        <w:t xml:space="preserve"> projdou průběžným hodnocením.</w:t>
      </w:r>
      <w:r w:rsidR="00157E18">
        <w:t xml:space="preserve"> Harmonogram hodnocení bude stanoven pro každý projekt samostatně, podle povahy projektu (zejm. obsahu, rizikovosti a nákladů na řešení). U </w:t>
      </w:r>
      <w:r w:rsidR="007540F1">
        <w:t>každého projektu proběhne průběžné hodnocení v polovině jeho realizace</w:t>
      </w:r>
      <w:r w:rsidR="007A1B73">
        <w:t>.</w:t>
      </w:r>
    </w:p>
    <w:p w14:paraId="4E75883D" w14:textId="3B4A0E69" w:rsidR="00307D80" w:rsidRDefault="00157E18" w:rsidP="00307D80">
      <w:r>
        <w:t xml:space="preserve"> </w:t>
      </w:r>
      <w:r w:rsidR="00BF0609">
        <w:t xml:space="preserve"> </w:t>
      </w: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6"/>
      </w:tblGrid>
      <w:tr w:rsidR="00B57DCA" w:rsidRPr="00B57DCA" w14:paraId="49947CC0"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vAlign w:val="center"/>
          </w:tcPr>
          <w:p w14:paraId="5BEFA8C7" w14:textId="77777777" w:rsidR="00B57DCA" w:rsidRPr="00F16420" w:rsidRDefault="00B57DCA">
            <w:pPr>
              <w:spacing w:before="120"/>
              <w:jc w:val="center"/>
              <w:rPr>
                <w:rFonts w:cstheme="minorHAnsi"/>
                <w:i w:val="0"/>
                <w:sz w:val="20"/>
                <w:szCs w:val="20"/>
              </w:rPr>
            </w:pPr>
            <w:r w:rsidRPr="00F16420">
              <w:rPr>
                <w:rFonts w:cstheme="minorHAnsi"/>
                <w:sz w:val="20"/>
                <w:szCs w:val="20"/>
              </w:rPr>
              <w:t>Rok</w:t>
            </w:r>
          </w:p>
        </w:tc>
        <w:tc>
          <w:tcPr>
            <w:tcW w:w="8216" w:type="dxa"/>
            <w:tcBorders>
              <w:top w:val="none" w:sz="0" w:space="0" w:color="auto"/>
              <w:left w:val="none" w:sz="0" w:space="0" w:color="auto"/>
              <w:right w:val="none" w:sz="0" w:space="0" w:color="auto"/>
            </w:tcBorders>
          </w:tcPr>
          <w:p w14:paraId="142AD0AF" w14:textId="77777777" w:rsidR="00B57DCA" w:rsidRPr="00F746E1" w:rsidRDefault="00B57DCA" w:rsidP="005F3232">
            <w:pPr>
              <w:spacing w:before="120"/>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Aktivita</w:t>
            </w:r>
          </w:p>
        </w:tc>
      </w:tr>
      <w:tr w:rsidR="00B57DCA" w:rsidRPr="00B57DCA" w14:paraId="684B940A"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082ADE9" w14:textId="77777777" w:rsidR="00B57DCA" w:rsidRPr="00F16420" w:rsidRDefault="00B57DCA">
            <w:pPr>
              <w:spacing w:before="120"/>
              <w:jc w:val="center"/>
              <w:rPr>
                <w:rFonts w:cstheme="minorHAnsi"/>
                <w:i w:val="0"/>
                <w:sz w:val="20"/>
                <w:szCs w:val="20"/>
              </w:rPr>
            </w:pPr>
            <w:r w:rsidRPr="00F16420">
              <w:rPr>
                <w:rFonts w:cstheme="minorHAnsi"/>
                <w:sz w:val="20"/>
                <w:szCs w:val="20"/>
              </w:rPr>
              <w:t>2019</w:t>
            </w:r>
          </w:p>
        </w:tc>
        <w:tc>
          <w:tcPr>
            <w:tcW w:w="8216" w:type="dxa"/>
            <w:shd w:val="clear" w:color="auto" w:fill="auto"/>
          </w:tcPr>
          <w:p w14:paraId="1056AD85"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Veřejná soutěž 1</w:t>
            </w:r>
          </w:p>
        </w:tc>
      </w:tr>
      <w:tr w:rsidR="00B57DCA" w:rsidRPr="00B57DCA" w14:paraId="685BCDE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367B43D6" w14:textId="77777777" w:rsidR="00B57DCA" w:rsidRPr="00F16420" w:rsidRDefault="00B57DCA">
            <w:pPr>
              <w:spacing w:before="120"/>
              <w:jc w:val="center"/>
              <w:rPr>
                <w:rFonts w:cstheme="minorHAnsi"/>
                <w:i w:val="0"/>
                <w:sz w:val="20"/>
                <w:szCs w:val="20"/>
              </w:rPr>
            </w:pPr>
            <w:r w:rsidRPr="00F16420">
              <w:rPr>
                <w:rFonts w:cstheme="minorHAnsi"/>
                <w:sz w:val="20"/>
                <w:szCs w:val="20"/>
              </w:rPr>
              <w:t>2020</w:t>
            </w:r>
          </w:p>
        </w:tc>
        <w:tc>
          <w:tcPr>
            <w:tcW w:w="8216" w:type="dxa"/>
            <w:shd w:val="clear" w:color="auto" w:fill="auto"/>
          </w:tcPr>
          <w:p w14:paraId="31E63A6A" w14:textId="77777777" w:rsidR="00B57DCA" w:rsidRPr="00F746E1" w:rsidRDefault="00B57DCA"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Hodnocení zkušeností z 1VS (MV); Zahájení čerpání 1VS; Veřejná soutěž 2</w:t>
            </w:r>
          </w:p>
        </w:tc>
      </w:tr>
      <w:tr w:rsidR="00B57DCA" w:rsidRPr="00B57DCA" w14:paraId="44BEEA1F"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4F6BEC8" w14:textId="77777777" w:rsidR="00B57DCA" w:rsidRPr="00F16420" w:rsidRDefault="00B57DCA">
            <w:pPr>
              <w:spacing w:before="120"/>
              <w:jc w:val="center"/>
              <w:rPr>
                <w:rFonts w:cstheme="minorHAnsi"/>
                <w:sz w:val="20"/>
                <w:szCs w:val="20"/>
              </w:rPr>
            </w:pPr>
            <w:r w:rsidRPr="00F16420">
              <w:rPr>
                <w:rFonts w:cstheme="minorHAnsi"/>
                <w:sz w:val="20"/>
                <w:szCs w:val="20"/>
              </w:rPr>
              <w:t>2021</w:t>
            </w:r>
          </w:p>
        </w:tc>
        <w:tc>
          <w:tcPr>
            <w:tcW w:w="8216" w:type="dxa"/>
            <w:shd w:val="clear" w:color="auto" w:fill="auto"/>
          </w:tcPr>
          <w:p w14:paraId="2901CA69"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zkušeností z 2VS (MV); Zahájení čerpání 2VS</w:t>
            </w:r>
          </w:p>
        </w:tc>
      </w:tr>
      <w:tr w:rsidR="00B57DCA" w:rsidRPr="00B57DCA" w14:paraId="3232FE03"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B288824" w14:textId="77777777" w:rsidR="00B57DCA" w:rsidRPr="00F16420" w:rsidRDefault="00B57DCA">
            <w:pPr>
              <w:spacing w:before="120"/>
              <w:jc w:val="center"/>
              <w:rPr>
                <w:rFonts w:cstheme="minorHAnsi"/>
                <w:i w:val="0"/>
                <w:sz w:val="20"/>
                <w:szCs w:val="20"/>
              </w:rPr>
            </w:pPr>
            <w:r w:rsidRPr="00F16420">
              <w:rPr>
                <w:rFonts w:cstheme="minorHAnsi"/>
                <w:sz w:val="20"/>
                <w:szCs w:val="20"/>
              </w:rPr>
              <w:t>2022</w:t>
            </w:r>
          </w:p>
        </w:tc>
        <w:tc>
          <w:tcPr>
            <w:tcW w:w="8216" w:type="dxa"/>
            <w:shd w:val="clear" w:color="auto" w:fill="auto"/>
          </w:tcPr>
          <w:p w14:paraId="0CFBC7F7" w14:textId="6E48AAFD" w:rsidR="00B57DCA" w:rsidRPr="00F746E1" w:rsidRDefault="00B57DCA">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 (MV); Hodnocení zkušeností z projektů (pro</w:t>
            </w:r>
            <w:r w:rsidRPr="00F746E1">
              <w:rPr>
                <w:rFonts w:cstheme="minorHAnsi"/>
                <w:sz w:val="20"/>
                <w:szCs w:val="20"/>
              </w:rPr>
              <w:t xml:space="preserve"> hodnocení a praxi šestiletých projektů, MV)</w:t>
            </w:r>
          </w:p>
        </w:tc>
      </w:tr>
      <w:tr w:rsidR="00B57DCA" w:rsidRPr="00B57DCA" w14:paraId="3FE3234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947842A" w14:textId="77777777" w:rsidR="00B57DCA" w:rsidRPr="00F16420" w:rsidRDefault="00B57DCA">
            <w:pPr>
              <w:spacing w:before="120"/>
              <w:jc w:val="center"/>
              <w:rPr>
                <w:rFonts w:cstheme="minorHAnsi"/>
                <w:sz w:val="20"/>
                <w:szCs w:val="20"/>
              </w:rPr>
            </w:pPr>
            <w:r w:rsidRPr="00F16420">
              <w:rPr>
                <w:rFonts w:cstheme="minorHAnsi"/>
                <w:sz w:val="20"/>
                <w:szCs w:val="20"/>
              </w:rPr>
              <w:t>2024</w:t>
            </w:r>
          </w:p>
        </w:tc>
        <w:tc>
          <w:tcPr>
            <w:tcW w:w="8216" w:type="dxa"/>
            <w:shd w:val="clear" w:color="auto" w:fill="auto"/>
          </w:tcPr>
          <w:p w14:paraId="77A63F9B"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II. (MV)</w:t>
            </w:r>
          </w:p>
        </w:tc>
      </w:tr>
      <w:tr w:rsidR="00B57DCA" w:rsidRPr="00B57DCA" w14:paraId="799846C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7CD524F" w14:textId="77777777" w:rsidR="00B57DCA" w:rsidRPr="00F16420" w:rsidRDefault="00B57DCA">
            <w:pPr>
              <w:spacing w:before="120"/>
              <w:jc w:val="center"/>
              <w:rPr>
                <w:rFonts w:cstheme="minorHAnsi"/>
                <w:i w:val="0"/>
                <w:sz w:val="20"/>
                <w:szCs w:val="20"/>
              </w:rPr>
            </w:pPr>
            <w:r w:rsidRPr="00F16420">
              <w:rPr>
                <w:rFonts w:cstheme="minorHAnsi"/>
                <w:sz w:val="20"/>
                <w:szCs w:val="20"/>
              </w:rPr>
              <w:lastRenderedPageBreak/>
              <w:t>2026</w:t>
            </w:r>
          </w:p>
        </w:tc>
        <w:tc>
          <w:tcPr>
            <w:tcW w:w="8216" w:type="dxa"/>
            <w:shd w:val="clear" w:color="auto" w:fill="auto"/>
          </w:tcPr>
          <w:p w14:paraId="6ADB494F" w14:textId="7DEFA98E" w:rsidR="00B57DCA" w:rsidRPr="00F746E1" w:rsidRDefault="00E156A3"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Závěrečné hodnocení projektů 1PP</w:t>
            </w:r>
            <w:r w:rsidR="00B57DCA" w:rsidRPr="00512C50">
              <w:rPr>
                <w:rFonts w:cstheme="minorHAnsi"/>
                <w:sz w:val="20"/>
                <w:szCs w:val="20"/>
              </w:rPr>
              <w:t xml:space="preserve">; Závěrečné hodnocení </w:t>
            </w:r>
            <w:r w:rsidR="00B57DCA" w:rsidRPr="00F746E1">
              <w:rPr>
                <w:rFonts w:cstheme="minorHAnsi"/>
                <w:i/>
                <w:sz w:val="20"/>
                <w:szCs w:val="20"/>
              </w:rPr>
              <w:t>Programu</w:t>
            </w:r>
            <w:r w:rsidR="00B57DCA" w:rsidRPr="00F746E1">
              <w:rPr>
                <w:rFonts w:cstheme="minorHAnsi"/>
                <w:sz w:val="20"/>
                <w:szCs w:val="20"/>
              </w:rPr>
              <w:t xml:space="preserve"> (RVVI, vláda) </w:t>
            </w:r>
          </w:p>
        </w:tc>
      </w:tr>
      <w:tr w:rsidR="00B57DCA" w:rsidRPr="00B57DCA" w14:paraId="1D916FB2"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1DFE322" w14:textId="77777777" w:rsidR="00B57DCA" w:rsidRPr="00F16420" w:rsidRDefault="00B57DCA">
            <w:pPr>
              <w:spacing w:before="120"/>
              <w:jc w:val="center"/>
              <w:rPr>
                <w:rFonts w:cstheme="minorHAnsi"/>
                <w:i w:val="0"/>
                <w:sz w:val="20"/>
                <w:szCs w:val="20"/>
              </w:rPr>
            </w:pPr>
            <w:r w:rsidRPr="00F16420">
              <w:rPr>
                <w:rFonts w:cstheme="minorHAnsi"/>
                <w:sz w:val="20"/>
                <w:szCs w:val="20"/>
              </w:rPr>
              <w:t>2030</w:t>
            </w:r>
          </w:p>
        </w:tc>
        <w:tc>
          <w:tcPr>
            <w:tcW w:w="8216" w:type="dxa"/>
            <w:shd w:val="clear" w:color="auto" w:fill="auto"/>
          </w:tcPr>
          <w:p w14:paraId="65197B06" w14:textId="77777777" w:rsidR="00B57DCA" w:rsidRPr="00F746E1" w:rsidRDefault="00B57DCA"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dopadů (RVVI, vláda)</w:t>
            </w:r>
          </w:p>
        </w:tc>
      </w:tr>
    </w:tbl>
    <w:p w14:paraId="419AF337" w14:textId="6B99C5A3" w:rsidR="00307D80" w:rsidRDefault="00275346" w:rsidP="004B7E74">
      <w:pPr>
        <w:pStyle w:val="Titulek"/>
        <w:rPr>
          <w:rFonts w:ascii="Calibri" w:hAnsi="Calibri"/>
          <w:bCs/>
          <w:szCs w:val="16"/>
          <w:lang w:eastAsia="en-US"/>
        </w:rPr>
      </w:pPr>
      <w:r>
        <w:t xml:space="preserve">Tabulka </w:t>
      </w:r>
      <w:fldSimple w:instr=" SEQ Tabulka \* ARABIC ">
        <w:r w:rsidR="00A176BF">
          <w:rPr>
            <w:noProof/>
          </w:rPr>
          <w:t>3</w:t>
        </w:r>
      </w:fldSimple>
      <w:r>
        <w:t xml:space="preserve">: </w:t>
      </w:r>
      <w:r w:rsidR="00307D80" w:rsidRPr="00583403">
        <w:rPr>
          <w:rFonts w:ascii="Calibri" w:hAnsi="Calibri"/>
          <w:bCs/>
          <w:szCs w:val="16"/>
          <w:lang w:eastAsia="en-US"/>
        </w:rPr>
        <w:t xml:space="preserve">Harmonogram </w:t>
      </w:r>
      <w:r w:rsidR="00E435BD">
        <w:rPr>
          <w:rFonts w:ascii="Calibri" w:hAnsi="Calibri"/>
          <w:bCs/>
          <w:szCs w:val="16"/>
          <w:lang w:eastAsia="en-US"/>
        </w:rPr>
        <w:t>Podprogramu</w:t>
      </w:r>
      <w:r w:rsidR="00E435BD" w:rsidRPr="00583403">
        <w:rPr>
          <w:rFonts w:ascii="Calibri" w:hAnsi="Calibri"/>
          <w:bCs/>
          <w:szCs w:val="16"/>
          <w:lang w:eastAsia="en-US"/>
        </w:rPr>
        <w:t xml:space="preserve"> </w:t>
      </w:r>
      <w:r w:rsidR="00157E18">
        <w:rPr>
          <w:rFonts w:ascii="Calibri" w:hAnsi="Calibri"/>
          <w:bCs/>
          <w:szCs w:val="16"/>
          <w:lang w:eastAsia="en-US"/>
        </w:rPr>
        <w:t>1</w:t>
      </w:r>
    </w:p>
    <w:p w14:paraId="707153CD" w14:textId="77777777" w:rsidR="009F247F" w:rsidRPr="00583403" w:rsidRDefault="009F247F" w:rsidP="00307D80">
      <w:pPr>
        <w:spacing w:before="100" w:after="200" w:line="276" w:lineRule="auto"/>
        <w:rPr>
          <w:rFonts w:ascii="Calibri" w:hAnsi="Calibri"/>
          <w:b/>
          <w:bCs/>
          <w:sz w:val="16"/>
          <w:szCs w:val="16"/>
          <w:lang w:eastAsia="en-US"/>
        </w:rPr>
      </w:pPr>
    </w:p>
    <w:p w14:paraId="46A8E2F9" w14:textId="77777777" w:rsidR="005F032D" w:rsidRPr="00286D6F" w:rsidRDefault="005F032D" w:rsidP="00286D6F">
      <w:pPr>
        <w:pStyle w:val="Nadpis1"/>
      </w:pPr>
      <w:bookmarkStart w:id="79" w:name="_Toc512593825"/>
      <w:bookmarkStart w:id="80" w:name="_Toc512593936"/>
      <w:bookmarkStart w:id="81" w:name="_Toc526751600"/>
      <w:r w:rsidRPr="00286D6F">
        <w:t>Podprogram 2</w:t>
      </w:r>
      <w:r w:rsidR="005F38D3" w:rsidRPr="00286D6F">
        <w:t xml:space="preserve"> - Rozvoj lidských zdrojů pro bezpečnostní výzkum</w:t>
      </w:r>
      <w:bookmarkEnd w:id="79"/>
      <w:bookmarkEnd w:id="80"/>
      <w:bookmarkEnd w:id="81"/>
    </w:p>
    <w:p w14:paraId="58183BE7" w14:textId="29D7110F" w:rsidR="004E1B9C" w:rsidRPr="00286D6F" w:rsidRDefault="005F032D" w:rsidP="00286D6F">
      <w:pPr>
        <w:pStyle w:val="Nadpis2"/>
      </w:pPr>
      <w:bookmarkStart w:id="82" w:name="_Toc512593826"/>
      <w:bookmarkStart w:id="83" w:name="_Toc512593937"/>
      <w:bookmarkStart w:id="84" w:name="_Toc526751601"/>
      <w:r w:rsidRPr="00286D6F">
        <w:t xml:space="preserve">Cíl a zaměření </w:t>
      </w:r>
      <w:r w:rsidR="004E1B9C" w:rsidRPr="00286D6F">
        <w:t>Podprogram</w:t>
      </w:r>
      <w:r w:rsidRPr="00286D6F">
        <w:t>u</w:t>
      </w:r>
      <w:r w:rsidR="004E1B9C" w:rsidRPr="00286D6F">
        <w:t xml:space="preserve"> 2</w:t>
      </w:r>
      <w:bookmarkEnd w:id="82"/>
      <w:bookmarkEnd w:id="83"/>
      <w:bookmarkEnd w:id="84"/>
    </w:p>
    <w:p w14:paraId="1D33F4CB" w14:textId="2032494E" w:rsidR="00106D9F" w:rsidRPr="00106D9F" w:rsidRDefault="0058102A" w:rsidP="00AC3191">
      <w:pPr>
        <w:spacing w:after="120"/>
      </w:pPr>
      <w:bookmarkStart w:id="85" w:name="_Hlk506143883"/>
      <w:r w:rsidRPr="00106D9F">
        <w:t xml:space="preserve">Cílem tohoto podprogramu je podpořit </w:t>
      </w:r>
      <w:r w:rsidRPr="00106D9F">
        <w:rPr>
          <w:b/>
        </w:rPr>
        <w:t>rozvoj výzkumných týmů dlouhodobě specializovaných na bezpečnostní výzkum</w:t>
      </w:r>
      <w:r w:rsidRPr="00106D9F">
        <w:t>.</w:t>
      </w:r>
      <w:r w:rsidR="00033AD0" w:rsidRPr="00106D9F">
        <w:t xml:space="preserve"> Ten se dělí na 3 dílčí cíle: </w:t>
      </w:r>
    </w:p>
    <w:p w14:paraId="6D42DA5F" w14:textId="77777777" w:rsidR="00033AD0" w:rsidRPr="00106D9F" w:rsidRDefault="00106D9F" w:rsidP="00AC3191">
      <w:pPr>
        <w:pStyle w:val="Odstavecseseznamem"/>
        <w:numPr>
          <w:ilvl w:val="0"/>
          <w:numId w:val="45"/>
        </w:numPr>
        <w:spacing w:after="120"/>
        <w:rPr>
          <w:rFonts w:cstheme="minorHAnsi"/>
        </w:rPr>
      </w:pPr>
      <w:r>
        <w:rPr>
          <w:rFonts w:cstheme="minorHAnsi"/>
        </w:rPr>
        <w:t>p</w:t>
      </w:r>
      <w:r w:rsidR="00033AD0" w:rsidRPr="00106D9F">
        <w:rPr>
          <w:rFonts w:cstheme="minorHAnsi"/>
        </w:rPr>
        <w:t xml:space="preserve">odpořit karierní rozvoj </w:t>
      </w:r>
      <w:r w:rsidR="00181CDA">
        <w:rPr>
          <w:rFonts w:cstheme="minorHAnsi"/>
        </w:rPr>
        <w:t>perspektivních</w:t>
      </w:r>
      <w:r w:rsidR="00181CDA" w:rsidRPr="00106D9F">
        <w:rPr>
          <w:rFonts w:cstheme="minorHAnsi"/>
        </w:rPr>
        <w:t xml:space="preserve"> </w:t>
      </w:r>
      <w:r w:rsidR="00033AD0" w:rsidRPr="00106D9F">
        <w:rPr>
          <w:rFonts w:cstheme="minorHAnsi"/>
        </w:rPr>
        <w:t>mladých výzkumníků</w:t>
      </w:r>
      <w:r w:rsidR="00BC373D">
        <w:rPr>
          <w:rFonts w:cstheme="minorHAnsi"/>
        </w:rPr>
        <w:t>,</w:t>
      </w:r>
    </w:p>
    <w:p w14:paraId="38C06B6B" w14:textId="77777777" w:rsidR="00033AD0" w:rsidRPr="00106D9F" w:rsidRDefault="00106D9F" w:rsidP="00AC3191">
      <w:pPr>
        <w:pStyle w:val="Odstavecseseznamem"/>
        <w:numPr>
          <w:ilvl w:val="0"/>
          <w:numId w:val="45"/>
        </w:numPr>
        <w:spacing w:after="120"/>
        <w:rPr>
          <w:rFonts w:cstheme="minorHAnsi"/>
        </w:rPr>
      </w:pPr>
      <w:r>
        <w:rPr>
          <w:rFonts w:cstheme="minorHAnsi"/>
        </w:rPr>
        <w:t>z</w:t>
      </w:r>
      <w:r w:rsidRPr="00106D9F">
        <w:rPr>
          <w:rFonts w:cstheme="minorHAnsi"/>
        </w:rPr>
        <w:t>aložit nové specializované týmy k řešení témat s předpokládaným budoucím nedostatkem lidských zdrojů</w:t>
      </w:r>
      <w:r w:rsidR="00BC373D">
        <w:rPr>
          <w:rFonts w:cstheme="minorHAnsi"/>
        </w:rPr>
        <w:t>,</w:t>
      </w:r>
    </w:p>
    <w:p w14:paraId="48E5B9EB" w14:textId="77777777" w:rsidR="00106D9F" w:rsidRDefault="00106D9F" w:rsidP="00AC3191">
      <w:pPr>
        <w:pStyle w:val="Odstavecseseznamem"/>
        <w:numPr>
          <w:ilvl w:val="0"/>
          <w:numId w:val="45"/>
        </w:numPr>
        <w:spacing w:after="120"/>
        <w:rPr>
          <w:rFonts w:cstheme="minorHAnsi"/>
        </w:rPr>
      </w:pPr>
      <w:r>
        <w:rPr>
          <w:rFonts w:cstheme="minorHAnsi"/>
        </w:rPr>
        <w:t>r</w:t>
      </w:r>
      <w:r w:rsidRPr="00106D9F">
        <w:rPr>
          <w:rFonts w:cstheme="minorHAnsi"/>
        </w:rPr>
        <w:t>ozvíjet specializaci kvalitních výzkumných organizací na bezpečnostní výzkum</w:t>
      </w:r>
    </w:p>
    <w:p w14:paraId="37F54F85" w14:textId="77777777" w:rsidR="00AC3191" w:rsidRDefault="00106D9F" w:rsidP="00AC3191">
      <w:pPr>
        <w:spacing w:after="120"/>
        <w:rPr>
          <w:rFonts w:cstheme="minorHAnsi"/>
        </w:rPr>
      </w:pPr>
      <w:r>
        <w:rPr>
          <w:rFonts w:cstheme="minorHAnsi"/>
        </w:rPr>
        <w:t>K naplnění těchto cílů lze z </w:t>
      </w:r>
      <w:r w:rsidR="00BC373D" w:rsidRPr="00C35349">
        <w:rPr>
          <w:rFonts w:cstheme="minorHAnsi"/>
          <w:i/>
        </w:rPr>
        <w:t>P</w:t>
      </w:r>
      <w:r w:rsidRPr="00C35349">
        <w:rPr>
          <w:rFonts w:cstheme="minorHAnsi"/>
          <w:i/>
        </w:rPr>
        <w:t>rogramu</w:t>
      </w:r>
      <w:r>
        <w:rPr>
          <w:rFonts w:cstheme="minorHAnsi"/>
        </w:rPr>
        <w:t xml:space="preserve"> financovat </w:t>
      </w:r>
      <w:r w:rsidRPr="00106D9F">
        <w:rPr>
          <w:rFonts w:cstheme="minorHAnsi"/>
          <w:b/>
        </w:rPr>
        <w:t xml:space="preserve">dvoustupňové aktivity k zakládání </w:t>
      </w:r>
      <w:proofErr w:type="spellStart"/>
      <w:r w:rsidRPr="00106D9F">
        <w:rPr>
          <w:rFonts w:cstheme="minorHAnsi"/>
          <w:b/>
        </w:rPr>
        <w:t>juniorních</w:t>
      </w:r>
      <w:proofErr w:type="spellEnd"/>
      <w:r w:rsidRPr="00106D9F">
        <w:rPr>
          <w:rFonts w:cstheme="minorHAnsi"/>
          <w:b/>
        </w:rPr>
        <w:t xml:space="preserve"> výzkumných týmů</w:t>
      </w:r>
      <w:r>
        <w:rPr>
          <w:rFonts w:cstheme="minorHAnsi"/>
        </w:rPr>
        <w:t xml:space="preserve">. Předpokládá se podpora výzkumných organizací, které </w:t>
      </w:r>
      <w:r w:rsidR="00BC373D">
        <w:rPr>
          <w:rFonts w:cstheme="minorHAnsi"/>
        </w:rPr>
        <w:t>chtějí</w:t>
      </w:r>
      <w:r>
        <w:rPr>
          <w:rFonts w:cstheme="minorHAnsi"/>
        </w:rPr>
        <w:t xml:space="preserve"> založit tým specializovaný na některé z témat otevřených v rámci jednotlivých výzev </w:t>
      </w:r>
      <w:r w:rsidR="00BC373D" w:rsidRPr="00C35349">
        <w:rPr>
          <w:rFonts w:cstheme="minorHAnsi"/>
          <w:i/>
        </w:rPr>
        <w:t>P</w:t>
      </w:r>
      <w:r w:rsidRPr="00C35349">
        <w:rPr>
          <w:rFonts w:cstheme="minorHAnsi"/>
          <w:i/>
        </w:rPr>
        <w:t>rogramu</w:t>
      </w:r>
      <w:r>
        <w:rPr>
          <w:rFonts w:cstheme="minorHAnsi"/>
        </w:rPr>
        <w:t xml:space="preserve">, a to cestou rozvoje vlastních nadějných výzkumníků nebo přijetím z vnějšku, včetně zahraničí. </w:t>
      </w:r>
    </w:p>
    <w:p w14:paraId="05402FEA" w14:textId="279E35E5" w:rsidR="00FC4A96" w:rsidRDefault="00106D9F" w:rsidP="00AC3191">
      <w:pPr>
        <w:spacing w:after="120"/>
        <w:rPr>
          <w:rFonts w:cstheme="minorHAnsi"/>
        </w:rPr>
      </w:pPr>
      <w:r>
        <w:rPr>
          <w:rFonts w:cstheme="minorHAnsi"/>
        </w:rPr>
        <w:t>Podpořené projekty budou realizovány ve dvou fázích:</w:t>
      </w:r>
    </w:p>
    <w:p w14:paraId="0A7AC43B" w14:textId="77777777" w:rsidR="00106D9F" w:rsidRPr="00106D9F" w:rsidRDefault="00BC373D" w:rsidP="00106D9F">
      <w:pPr>
        <w:pStyle w:val="Odstavecseseznamem"/>
        <w:numPr>
          <w:ilvl w:val="0"/>
          <w:numId w:val="46"/>
        </w:numPr>
        <w:rPr>
          <w:rFonts w:cstheme="minorHAnsi"/>
        </w:rPr>
      </w:pPr>
      <w:proofErr w:type="spellStart"/>
      <w:r>
        <w:rPr>
          <w:rFonts w:cstheme="minorHAnsi"/>
        </w:rPr>
        <w:t>m</w:t>
      </w:r>
      <w:r w:rsidR="00106D9F" w:rsidRPr="00106D9F">
        <w:rPr>
          <w:rFonts w:cstheme="minorHAnsi"/>
        </w:rPr>
        <w:t>obilitní</w:t>
      </w:r>
      <w:proofErr w:type="spellEnd"/>
      <w:r w:rsidR="00106D9F" w:rsidRPr="00106D9F">
        <w:rPr>
          <w:rFonts w:cstheme="minorHAnsi"/>
        </w:rPr>
        <w:t xml:space="preserve"> fáze předpokládá jednu z variant:</w:t>
      </w:r>
    </w:p>
    <w:p w14:paraId="22C6C2F5" w14:textId="27427D66" w:rsidR="00106D9F" w:rsidRPr="00106D9F" w:rsidRDefault="00106D9F" w:rsidP="00106D9F">
      <w:pPr>
        <w:pStyle w:val="Odstavecseseznamem"/>
        <w:numPr>
          <w:ilvl w:val="1"/>
          <w:numId w:val="46"/>
        </w:numPr>
        <w:rPr>
          <w:rFonts w:cstheme="minorHAnsi"/>
        </w:rPr>
      </w:pPr>
      <w:r w:rsidRPr="00106D9F">
        <w:rPr>
          <w:rFonts w:cstheme="minorHAnsi"/>
        </w:rPr>
        <w:t xml:space="preserve">přijetí kvalitního zahraničního výzkumníka </w:t>
      </w:r>
      <w:r w:rsidR="00997716">
        <w:rPr>
          <w:rFonts w:cstheme="minorHAnsi"/>
        </w:rPr>
        <w:t xml:space="preserve">s prokázanou relevantní specializací </w:t>
      </w:r>
      <w:r w:rsidRPr="00106D9F">
        <w:rPr>
          <w:rFonts w:cstheme="minorHAnsi"/>
        </w:rPr>
        <w:t xml:space="preserve">na dobu až </w:t>
      </w:r>
      <w:r w:rsidR="00C034E5">
        <w:rPr>
          <w:rFonts w:cstheme="minorHAnsi"/>
        </w:rPr>
        <w:t>1</w:t>
      </w:r>
      <w:r w:rsidRPr="00106D9F">
        <w:rPr>
          <w:rFonts w:cstheme="minorHAnsi"/>
        </w:rPr>
        <w:t xml:space="preserve"> let</w:t>
      </w:r>
      <w:r w:rsidR="00997716">
        <w:rPr>
          <w:rFonts w:cstheme="minorHAnsi"/>
        </w:rPr>
        <w:t>,</w:t>
      </w:r>
      <w:r w:rsidRPr="00106D9F">
        <w:rPr>
          <w:rFonts w:cstheme="minorHAnsi"/>
        </w:rPr>
        <w:t xml:space="preserve"> na základě relevantního výzkumného projektu, který má perspektivu rozvinutí do výzkumného programu budoucího týmu; </w:t>
      </w:r>
    </w:p>
    <w:p w14:paraId="3E31FB55" w14:textId="3CD177D0" w:rsidR="00106D9F" w:rsidRDefault="00106D9F" w:rsidP="00106D9F">
      <w:pPr>
        <w:pStyle w:val="Odstavecseseznamem"/>
        <w:numPr>
          <w:ilvl w:val="1"/>
          <w:numId w:val="46"/>
        </w:numPr>
        <w:rPr>
          <w:rFonts w:cstheme="minorHAnsi"/>
        </w:rPr>
      </w:pPr>
      <w:r w:rsidRPr="00106D9F">
        <w:rPr>
          <w:rFonts w:cstheme="minorHAnsi"/>
        </w:rPr>
        <w:t>vyslání českého výzkumníka na stáž na zahraniční instituci specializovanou na bezpečnostní výzkum v relevantní oblasti v jednom z prioritních regionů mezinárodní spolupráce</w:t>
      </w:r>
      <w:r w:rsidR="00BC373D">
        <w:rPr>
          <w:rStyle w:val="Znakapoznpodarou"/>
          <w:rFonts w:cstheme="minorHAnsi"/>
        </w:rPr>
        <w:footnoteReference w:id="7"/>
      </w:r>
      <w:r w:rsidRPr="00106D9F">
        <w:rPr>
          <w:rFonts w:cstheme="minorHAnsi"/>
        </w:rPr>
        <w:t xml:space="preserve"> (viz kap. C </w:t>
      </w:r>
      <w:r w:rsidR="00C35349">
        <w:rPr>
          <w:rFonts w:cstheme="minorHAnsi"/>
          <w:i/>
        </w:rPr>
        <w:t>Meziresortní koncepce</w:t>
      </w:r>
      <w:r w:rsidRPr="00106D9F">
        <w:rPr>
          <w:rFonts w:cstheme="minorHAnsi"/>
        </w:rPr>
        <w:t xml:space="preserve">) v délce až </w:t>
      </w:r>
      <w:r w:rsidR="00C034E5">
        <w:rPr>
          <w:rFonts w:cstheme="minorHAnsi"/>
        </w:rPr>
        <w:t>1</w:t>
      </w:r>
      <w:r w:rsidRPr="00106D9F">
        <w:rPr>
          <w:rFonts w:cstheme="minorHAnsi"/>
        </w:rPr>
        <w:t xml:space="preserve"> roky na základě relevantního projektu, který má perspektivu rozvinutí do výzkumného programu budoucího týmu</w:t>
      </w:r>
      <w:r w:rsidR="00BC373D">
        <w:rPr>
          <w:rFonts w:cstheme="minorHAnsi"/>
        </w:rPr>
        <w:t>,</w:t>
      </w:r>
    </w:p>
    <w:p w14:paraId="1E83CCEA" w14:textId="77777777" w:rsidR="00FC4A96" w:rsidRPr="00106D9F" w:rsidRDefault="00FC4A96" w:rsidP="00FC4A96">
      <w:pPr>
        <w:pStyle w:val="Odstavecseseznamem"/>
        <w:ind w:left="1440"/>
        <w:rPr>
          <w:rFonts w:cstheme="minorHAnsi"/>
        </w:rPr>
      </w:pPr>
    </w:p>
    <w:p w14:paraId="4158E91A" w14:textId="4AEE4486" w:rsidR="00106D9F" w:rsidRDefault="00BC373D" w:rsidP="00106D9F">
      <w:pPr>
        <w:pStyle w:val="Odstavecseseznamem"/>
        <w:numPr>
          <w:ilvl w:val="0"/>
          <w:numId w:val="46"/>
        </w:numPr>
        <w:rPr>
          <w:rFonts w:cstheme="minorHAnsi"/>
        </w:rPr>
      </w:pPr>
      <w:r>
        <w:rPr>
          <w:rFonts w:cstheme="minorHAnsi"/>
        </w:rPr>
        <w:t>n</w:t>
      </w:r>
      <w:r w:rsidR="00106D9F">
        <w:rPr>
          <w:rFonts w:cstheme="minorHAnsi"/>
        </w:rPr>
        <w:t>ávratová fáze</w:t>
      </w:r>
      <w:r w:rsidR="00657F9B">
        <w:rPr>
          <w:rFonts w:cstheme="minorHAnsi"/>
        </w:rPr>
        <w:t>,</w:t>
      </w:r>
      <w:r w:rsidR="00106D9F">
        <w:rPr>
          <w:rFonts w:cstheme="minorHAnsi"/>
        </w:rPr>
        <w:t xml:space="preserve"> </w:t>
      </w:r>
      <w:r w:rsidR="00FC4A96">
        <w:rPr>
          <w:rFonts w:cstheme="minorHAnsi"/>
        </w:rPr>
        <w:t>ve které je založen výzkumný tým pod vedením výzkumníka podpořeného v </w:t>
      </w:r>
      <w:proofErr w:type="spellStart"/>
      <w:r w:rsidR="00FC4A96">
        <w:rPr>
          <w:rFonts w:cstheme="minorHAnsi"/>
        </w:rPr>
        <w:t>mobilitní</w:t>
      </w:r>
      <w:proofErr w:type="spellEnd"/>
      <w:r w:rsidR="00FC4A96">
        <w:rPr>
          <w:rFonts w:cstheme="minorHAnsi"/>
        </w:rPr>
        <w:t xml:space="preserve"> fázi a financován jeho provoz po další až </w:t>
      </w:r>
      <w:r w:rsidR="00C034E5">
        <w:rPr>
          <w:rFonts w:cstheme="minorHAnsi"/>
        </w:rPr>
        <w:t>2</w:t>
      </w:r>
      <w:r w:rsidR="00FC4A96">
        <w:rPr>
          <w:rFonts w:cstheme="minorHAnsi"/>
        </w:rPr>
        <w:t xml:space="preserve"> roky.  </w:t>
      </w:r>
    </w:p>
    <w:p w14:paraId="0AF357DA" w14:textId="77777777" w:rsidR="00FC4A96" w:rsidRDefault="00FC4A96" w:rsidP="00FC4A96">
      <w:pPr>
        <w:rPr>
          <w:rFonts w:cstheme="minorHAnsi"/>
        </w:rPr>
      </w:pPr>
    </w:p>
    <w:p w14:paraId="347DEBA9" w14:textId="77777777" w:rsidR="00FC4A96" w:rsidRPr="00FC4A96" w:rsidRDefault="00FC4A96" w:rsidP="00FC4A96">
      <w:pPr>
        <w:rPr>
          <w:rFonts w:cstheme="minorHAnsi"/>
        </w:rPr>
      </w:pPr>
      <w:r>
        <w:rPr>
          <w:rFonts w:cstheme="minorHAnsi"/>
        </w:rPr>
        <w:t xml:space="preserve">Po ukončení podpory se předpokládá udržitelnost týmu v období dalších 5 let, přičemž kompetitivní zdroje financování by měly v tomto období tvořit </w:t>
      </w:r>
      <w:r w:rsidR="00997716">
        <w:rPr>
          <w:rFonts w:cstheme="minorHAnsi"/>
        </w:rPr>
        <w:t>min.</w:t>
      </w:r>
      <w:r>
        <w:rPr>
          <w:rFonts w:cstheme="minorHAnsi"/>
        </w:rPr>
        <w:t xml:space="preserve"> 25</w:t>
      </w:r>
      <w:r w:rsidR="009308CD">
        <w:rPr>
          <w:rFonts w:cstheme="minorHAnsi"/>
        </w:rPr>
        <w:t xml:space="preserve"> </w:t>
      </w:r>
      <w:r>
        <w:rPr>
          <w:rFonts w:cstheme="minorHAnsi"/>
        </w:rPr>
        <w:t xml:space="preserve">% celkového zajištění. </w:t>
      </w:r>
    </w:p>
    <w:p w14:paraId="5DC68557" w14:textId="59F09755" w:rsidR="00EC208A" w:rsidRPr="00286D6F" w:rsidRDefault="005F032D" w:rsidP="00286D6F">
      <w:pPr>
        <w:pStyle w:val="Nadpis2"/>
      </w:pPr>
      <w:bookmarkStart w:id="86" w:name="_Toc512593827"/>
      <w:bookmarkStart w:id="87" w:name="_Toc512593938"/>
      <w:bookmarkStart w:id="88" w:name="_Toc526751602"/>
      <w:bookmarkEnd w:id="85"/>
      <w:r w:rsidRPr="00286D6F">
        <w:t>Očekávané přínosy Podprogramu 2</w:t>
      </w:r>
      <w:bookmarkEnd w:id="86"/>
      <w:bookmarkEnd w:id="87"/>
      <w:bookmarkEnd w:id="88"/>
    </w:p>
    <w:p w14:paraId="37B6E60B" w14:textId="3ACC4CB2" w:rsidR="00D27BCD" w:rsidRPr="0020173E" w:rsidRDefault="00D27BCD" w:rsidP="00EC208A">
      <w:r w:rsidRPr="0020173E">
        <w:t xml:space="preserve">Široce vnímaná problematika nedostatku lidských zdrojů a organizační limity jejich rozvoje vedly k formulaci nejen souvisejících </w:t>
      </w:r>
      <w:r w:rsidRPr="007A1B73">
        <w:t xml:space="preserve">cílů </w:t>
      </w:r>
      <w:r w:rsidR="00C35349">
        <w:rPr>
          <w:i/>
        </w:rPr>
        <w:t>Národní politiky</w:t>
      </w:r>
      <w:r w:rsidRPr="007A1B73">
        <w:t>, ale také samo</w:t>
      </w:r>
      <w:r w:rsidRPr="0020173E">
        <w:t xml:space="preserve">statného akčního plánu </w:t>
      </w:r>
      <w:sdt>
        <w:sdtPr>
          <w:id w:val="1253320648"/>
          <w:citation/>
        </w:sdtPr>
        <w:sdtEndPr/>
        <w:sdtContent>
          <w:r w:rsidRPr="0020173E">
            <w:fldChar w:fldCharType="begin"/>
          </w:r>
          <w:r w:rsidRPr="0020173E">
            <w:instrText xml:space="preserve"> CITATION MŠM1 \l 1029 </w:instrText>
          </w:r>
          <w:r w:rsidRPr="0020173E">
            <w:fldChar w:fldCharType="separate"/>
          </w:r>
          <w:r w:rsidRPr="0020173E">
            <w:rPr>
              <w:noProof/>
            </w:rPr>
            <w:t>(MŠMT, 2018)</w:t>
          </w:r>
          <w:r w:rsidRPr="0020173E">
            <w:fldChar w:fldCharType="end"/>
          </w:r>
        </w:sdtContent>
      </w:sdt>
      <w:r w:rsidRPr="0020173E">
        <w:t xml:space="preserve">. Ten umožňuje poskytovatelům zejm. realizovat programy mezinárodní </w:t>
      </w:r>
      <w:r w:rsidRPr="0020173E">
        <w:lastRenderedPageBreak/>
        <w:t xml:space="preserve">mobility. Obdobné problémy a již pociťovaný nedostatek kvalitních lidských zdrojů, zvláště v některých oborech, byly také zmíněny v rámci široké analytické studie Technologického centra AV ČR, při přípravě </w:t>
      </w:r>
      <w:r w:rsidR="00C35349">
        <w:rPr>
          <w:i/>
        </w:rPr>
        <w:t>Meziresortní koncepce</w:t>
      </w:r>
      <w:r w:rsidRPr="0020173E">
        <w:t xml:space="preserve"> </w:t>
      </w:r>
      <w:sdt>
        <w:sdtPr>
          <w:id w:val="-1260511513"/>
          <w:citation/>
        </w:sdtPr>
        <w:sdtEndPr/>
        <w:sdtContent>
          <w:r w:rsidRPr="0020173E">
            <w:fldChar w:fldCharType="begin"/>
          </w:r>
          <w:r w:rsidRPr="0020173E">
            <w:instrText xml:space="preserve"> CITATION Tec \l 1029 </w:instrText>
          </w:r>
          <w:r w:rsidRPr="0020173E">
            <w:fldChar w:fldCharType="separate"/>
          </w:r>
          <w:r w:rsidRPr="0020173E">
            <w:rPr>
              <w:noProof/>
            </w:rPr>
            <w:t>(Technologické centrum AV ČR, 2016)</w:t>
          </w:r>
          <w:r w:rsidRPr="0020173E">
            <w:fldChar w:fldCharType="end"/>
          </w:r>
        </w:sdtContent>
      </w:sdt>
      <w:r w:rsidRPr="0020173E">
        <w:t xml:space="preserve">. Jednoznačné doporučení k řešení této problematiky se promítá právě do tohoto podprogramu. </w:t>
      </w:r>
    </w:p>
    <w:p w14:paraId="7EA4061D" w14:textId="77777777" w:rsidR="006C3FBE" w:rsidRPr="0020173E" w:rsidRDefault="006C3FBE" w:rsidP="00EC208A"/>
    <w:p w14:paraId="758B89BB" w14:textId="5E6FDAC1" w:rsidR="006C3FBE" w:rsidRPr="0020173E" w:rsidRDefault="007540F1" w:rsidP="00EC208A">
      <w:r>
        <w:t>P</w:t>
      </w:r>
      <w:r w:rsidR="006C3FBE" w:rsidRPr="0020173E">
        <w:t>odpor</w:t>
      </w:r>
      <w:r>
        <w:t>o</w:t>
      </w:r>
      <w:r w:rsidR="006C3FBE" w:rsidRPr="0020173E">
        <w:t xml:space="preserve">u osobního rozvoje </w:t>
      </w:r>
      <w:r>
        <w:t>perspektivních</w:t>
      </w:r>
      <w:r w:rsidR="007A1B73">
        <w:t xml:space="preserve"> </w:t>
      </w:r>
      <w:r w:rsidR="006C3FBE" w:rsidRPr="0020173E">
        <w:t xml:space="preserve">výzkumníků a jejich karierního postupu se podprogram </w:t>
      </w:r>
      <w:r w:rsidR="006C3FBE" w:rsidRPr="0020173E">
        <w:rPr>
          <w:b/>
        </w:rPr>
        <w:t xml:space="preserve">podílí na tvorbě zázemí pro budoucí bezpečnostní výzkum v oblastech, které jsou z hlediska jeho potřeb klíčové a zároveň není jejich rozvoj zajištěn </w:t>
      </w:r>
      <w:r w:rsidR="0020173E" w:rsidRPr="0020173E">
        <w:rPr>
          <w:b/>
        </w:rPr>
        <w:t>jinými nástroji</w:t>
      </w:r>
      <w:r w:rsidR="0020173E" w:rsidRPr="0020173E">
        <w:t xml:space="preserve">. </w:t>
      </w:r>
      <w:r w:rsidR="00966A80">
        <w:t>P</w:t>
      </w:r>
      <w:r w:rsidR="0020173E" w:rsidRPr="0020173E">
        <w:t>odprogram</w:t>
      </w:r>
      <w:r w:rsidR="00966A80">
        <w:t xml:space="preserve"> také</w:t>
      </w:r>
      <w:r w:rsidR="0020173E" w:rsidRPr="0020173E">
        <w:t xml:space="preserve"> přispívá </w:t>
      </w:r>
      <w:r w:rsidR="002F64A2">
        <w:t xml:space="preserve">k </w:t>
      </w:r>
      <w:r w:rsidR="0020173E" w:rsidRPr="0020173E">
        <w:rPr>
          <w:b/>
        </w:rPr>
        <w:t xml:space="preserve">rozvoji dalších </w:t>
      </w:r>
      <w:proofErr w:type="spellStart"/>
      <w:r w:rsidR="0020173E" w:rsidRPr="0020173E">
        <w:rPr>
          <w:b/>
        </w:rPr>
        <w:t>juniorních</w:t>
      </w:r>
      <w:proofErr w:type="spellEnd"/>
      <w:r w:rsidR="0020173E" w:rsidRPr="0020173E">
        <w:rPr>
          <w:b/>
        </w:rPr>
        <w:t xml:space="preserve"> výzkumníků</w:t>
      </w:r>
      <w:r w:rsidR="0020173E" w:rsidRPr="0020173E">
        <w:t xml:space="preserve"> skrze jejich zapojení do nově zřizovaných týmů. </w:t>
      </w:r>
      <w:r w:rsidR="00BC5960">
        <w:t>Podporu špičkových mladých výzkumných týmů lze chápat jako investici do excelentního výzkumu.</w:t>
      </w:r>
    </w:p>
    <w:p w14:paraId="052FCD3D" w14:textId="77777777" w:rsidR="00EC208A" w:rsidRDefault="00EC208A" w:rsidP="00EC208A"/>
    <w:p w14:paraId="15E14BD8" w14:textId="77777777" w:rsidR="0020173E" w:rsidRPr="00EC208A" w:rsidRDefault="0020173E" w:rsidP="00EC208A">
      <w:r w:rsidRPr="00C35349">
        <w:rPr>
          <w:i/>
        </w:rPr>
        <w:t>Program</w:t>
      </w:r>
      <w:r>
        <w:t xml:space="preserve"> zároveň reaguje na měnící se podmínky v českém výzkumném prostoru. Investiční aktivity z operačních programů vedly k dynamickému rozvoji výzkumných kapacit a kvalitní infrastruktury, kterou lze v mnoha případech velmi efektivně využít k plnění cílů bezpečnostního výzkumu. Tam</w:t>
      </w:r>
      <w:r w:rsidR="00966A80">
        <w:t>,</w:t>
      </w:r>
      <w:r>
        <w:t xml:space="preserve"> kde je infrastruktura a mnohdy i rozsáhlá odbornost, není vždy dostatečná motivace ke specializaci na některá partikulární témata bezpečnostního výzkumu. To se </w:t>
      </w:r>
      <w:r w:rsidR="002F64A2" w:rsidRPr="00C35349">
        <w:rPr>
          <w:i/>
        </w:rPr>
        <w:t>P</w:t>
      </w:r>
      <w:r w:rsidRPr="00C35349">
        <w:rPr>
          <w:i/>
        </w:rPr>
        <w:t>rogram</w:t>
      </w:r>
      <w:r>
        <w:t xml:space="preserve"> snaží </w:t>
      </w:r>
      <w:r w:rsidR="00966A80">
        <w:t xml:space="preserve">minimalizovat </w:t>
      </w:r>
      <w:r>
        <w:t xml:space="preserve">a zajistit v takto podpořených institucích dedikovanou kapacitu pro bezpečnostní výzkum. </w:t>
      </w:r>
    </w:p>
    <w:p w14:paraId="7F275729" w14:textId="339E42C2" w:rsidR="005F032D" w:rsidRPr="00286D6F" w:rsidRDefault="005F032D" w:rsidP="00286D6F">
      <w:pPr>
        <w:pStyle w:val="Nadpis2"/>
      </w:pPr>
      <w:bookmarkStart w:id="89" w:name="_Toc512593828"/>
      <w:bookmarkStart w:id="90" w:name="_Toc512593939"/>
      <w:bookmarkStart w:id="91" w:name="_Toc526751603"/>
      <w:r w:rsidRPr="00286D6F">
        <w:t>Výdaje na Podprogram 2</w:t>
      </w:r>
      <w:bookmarkEnd w:id="89"/>
      <w:bookmarkEnd w:id="90"/>
      <w:bookmarkEnd w:id="91"/>
    </w:p>
    <w:p w14:paraId="2347BADB" w14:textId="0FB0475A" w:rsidR="00997716" w:rsidRPr="003032FD" w:rsidRDefault="003032FD" w:rsidP="003032FD">
      <w:pPr>
        <w:rPr>
          <w:rFonts w:cstheme="minorHAnsi"/>
        </w:rPr>
      </w:pPr>
      <w:r w:rsidRPr="003032FD">
        <w:rPr>
          <w:rFonts w:cstheme="minorHAnsi"/>
        </w:rPr>
        <w:t xml:space="preserve">Vzhledem k omezení </w:t>
      </w:r>
      <w:r w:rsidR="00966A80"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C454AC">
        <w:rPr>
          <w:rFonts w:cstheme="minorHAnsi"/>
        </w:rPr>
        <w:t xml:space="preserve"> </w:t>
      </w:r>
      <w:r w:rsidRPr="003032FD">
        <w:rPr>
          <w:rFonts w:cstheme="minorHAnsi"/>
        </w:rPr>
        <w:t>% podpora u</w:t>
      </w:r>
      <w:r w:rsidR="0046753A">
        <w:rPr>
          <w:rFonts w:cstheme="minorHAnsi"/>
        </w:rPr>
        <w:t> </w:t>
      </w:r>
      <w:r w:rsidRPr="003032FD">
        <w:rPr>
          <w:rFonts w:cstheme="minorHAnsi"/>
        </w:rPr>
        <w:t xml:space="preserve">všech programových projektů. </w:t>
      </w:r>
      <w:r w:rsidR="00997716">
        <w:rPr>
          <w:rFonts w:cstheme="minorHAnsi"/>
        </w:rPr>
        <w:t xml:space="preserve">Předpokládaná podpora na </w:t>
      </w:r>
      <w:proofErr w:type="spellStart"/>
      <w:r w:rsidR="00997716">
        <w:rPr>
          <w:rFonts w:cstheme="minorHAnsi"/>
        </w:rPr>
        <w:t>mobilitní</w:t>
      </w:r>
      <w:proofErr w:type="spellEnd"/>
      <w:r w:rsidR="00997716">
        <w:rPr>
          <w:rFonts w:cstheme="minorHAnsi"/>
        </w:rPr>
        <w:t xml:space="preserve"> fázi se </w:t>
      </w:r>
      <w:r w:rsidR="00966A80">
        <w:rPr>
          <w:rFonts w:cstheme="minorHAnsi"/>
        </w:rPr>
        <w:t xml:space="preserve">očekává </w:t>
      </w:r>
      <w:r w:rsidR="00997716">
        <w:rPr>
          <w:rFonts w:cstheme="minorHAnsi"/>
        </w:rPr>
        <w:t xml:space="preserve">do výše </w:t>
      </w:r>
      <w:r w:rsidR="00997716" w:rsidRPr="00F746E1">
        <w:rPr>
          <w:rFonts w:cstheme="minorHAnsi"/>
        </w:rPr>
        <w:t>1</w:t>
      </w:r>
      <w:r w:rsidR="00966A80" w:rsidRPr="00F746E1">
        <w:rPr>
          <w:rFonts w:cstheme="minorHAnsi"/>
        </w:rPr>
        <w:t>,</w:t>
      </w:r>
      <w:r w:rsidR="00997716" w:rsidRPr="00F746E1">
        <w:rPr>
          <w:rFonts w:cstheme="minorHAnsi"/>
        </w:rPr>
        <w:t>5 mil</w:t>
      </w:r>
      <w:r w:rsidR="00997716" w:rsidRPr="0081349A">
        <w:rPr>
          <w:rFonts w:cstheme="minorHAnsi"/>
        </w:rPr>
        <w:t>. Kč</w:t>
      </w:r>
      <w:r w:rsidR="00997716">
        <w:rPr>
          <w:rFonts w:cstheme="minorHAnsi"/>
        </w:rPr>
        <w:t xml:space="preserve"> na projekt. U návratové fáze se předpokládá maximální podpora až </w:t>
      </w:r>
      <w:r w:rsidR="00997716" w:rsidRPr="00F746E1">
        <w:rPr>
          <w:rFonts w:cstheme="minorHAnsi"/>
        </w:rPr>
        <w:t>6 mil.</w:t>
      </w:r>
      <w:r w:rsidR="00997716">
        <w:rPr>
          <w:rFonts w:cstheme="minorHAnsi"/>
        </w:rPr>
        <w:t xml:space="preserve"> Kč ročně. </w:t>
      </w:r>
    </w:p>
    <w:p w14:paraId="11D819E2" w14:textId="77777777" w:rsidR="00B77362" w:rsidRPr="00B77362" w:rsidRDefault="00B77362" w:rsidP="00B77362"/>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713"/>
        <w:gridCol w:w="713"/>
        <w:gridCol w:w="713"/>
        <w:gridCol w:w="713"/>
        <w:gridCol w:w="713"/>
        <w:gridCol w:w="713"/>
        <w:gridCol w:w="713"/>
        <w:gridCol w:w="832"/>
      </w:tblGrid>
      <w:tr w:rsidR="00C034E5" w:rsidRPr="004B7E74" w14:paraId="21D5375D" w14:textId="77777777" w:rsidTr="00F746E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shd w:val="clear" w:color="auto" w:fill="auto"/>
            <w:noWrap/>
            <w:hideMark/>
          </w:tcPr>
          <w:p w14:paraId="2A65C107" w14:textId="77777777" w:rsidR="00C034E5" w:rsidRPr="004B7E74" w:rsidRDefault="00C034E5" w:rsidP="00B77362">
            <w:pPr>
              <w:rPr>
                <w:rFonts w:cs="Calibri"/>
                <w:color w:val="9F4110"/>
                <w:sz w:val="20"/>
                <w:szCs w:val="20"/>
              </w:rPr>
            </w:pPr>
            <w:r w:rsidRPr="004B7E74">
              <w:rPr>
                <w:rFonts w:cs="Calibri"/>
                <w:color w:val="9F4110"/>
                <w:sz w:val="20"/>
                <w:szCs w:val="20"/>
              </w:rPr>
              <w:t> </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1CAAFFCA"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67239E7B"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5C83B411"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439FD2C8"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65661DFE"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1999833A"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0" w:type="auto"/>
            <w:tcBorders>
              <w:top w:val="none" w:sz="0" w:space="0" w:color="auto"/>
              <w:left w:val="none" w:sz="0" w:space="0" w:color="auto"/>
              <w:bottom w:val="none" w:sz="0" w:space="0" w:color="auto"/>
              <w:right w:val="none" w:sz="0" w:space="0" w:color="auto"/>
            </w:tcBorders>
            <w:shd w:val="clear" w:color="auto" w:fill="auto"/>
            <w:noWrap/>
            <w:vAlign w:val="center"/>
            <w:hideMark/>
          </w:tcPr>
          <w:p w14:paraId="314BF567"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0" w:type="auto"/>
            <w:tcBorders>
              <w:top w:val="none" w:sz="0" w:space="0" w:color="auto"/>
              <w:left w:val="none" w:sz="0" w:space="0" w:color="auto"/>
              <w:bottom w:val="none" w:sz="0" w:space="0" w:color="auto"/>
            </w:tcBorders>
            <w:shd w:val="clear" w:color="auto" w:fill="auto"/>
            <w:noWrap/>
            <w:vAlign w:val="center"/>
            <w:hideMark/>
          </w:tcPr>
          <w:p w14:paraId="298D03BD" w14:textId="77777777" w:rsidR="00C034E5" w:rsidRPr="004B7E74"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C034E5" w:rsidRPr="004B7E74" w14:paraId="32318C84" w14:textId="77777777" w:rsidTr="008779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BB9AC20" w14:textId="77777777" w:rsidR="00C034E5" w:rsidRPr="004B7E74" w:rsidRDefault="00C034E5" w:rsidP="00954CCE">
            <w:pPr>
              <w:jc w:val="center"/>
              <w:rPr>
                <w:rFonts w:cs="Calibri"/>
                <w:iCs/>
                <w:color w:val="000000"/>
                <w:sz w:val="18"/>
                <w:szCs w:val="20"/>
              </w:rPr>
            </w:pPr>
            <w:r w:rsidRPr="004B7E74">
              <w:rPr>
                <w:rFonts w:cs="Calibri"/>
                <w:iCs/>
                <w:color w:val="000000"/>
                <w:sz w:val="18"/>
                <w:szCs w:val="20"/>
              </w:rPr>
              <w:t>VP PP2</w:t>
            </w:r>
          </w:p>
        </w:tc>
        <w:tc>
          <w:tcPr>
            <w:tcW w:w="0" w:type="auto"/>
            <w:shd w:val="clear" w:color="auto" w:fill="auto"/>
            <w:noWrap/>
            <w:vAlign w:val="center"/>
            <w:hideMark/>
          </w:tcPr>
          <w:p w14:paraId="6D0D0A15" w14:textId="13C4994E" w:rsidR="00C034E5" w:rsidRPr="004B7E74" w:rsidRDefault="00C034E5">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20 000</w:t>
            </w:r>
          </w:p>
        </w:tc>
        <w:tc>
          <w:tcPr>
            <w:tcW w:w="0" w:type="auto"/>
            <w:shd w:val="clear" w:color="auto" w:fill="auto"/>
            <w:noWrap/>
            <w:vAlign w:val="center"/>
            <w:hideMark/>
          </w:tcPr>
          <w:p w14:paraId="2848CC41" w14:textId="77777777" w:rsidR="00C034E5" w:rsidRPr="004B7E74" w:rsidRDefault="00C034E5" w:rsidP="00966A80">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0BD0A093" w14:textId="77777777" w:rsidR="00C034E5" w:rsidRPr="004B7E74"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5DACDB67" w14:textId="77777777" w:rsidR="00C034E5" w:rsidRPr="004B7E74"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4B69DA81" w14:textId="77777777" w:rsidR="00C034E5" w:rsidRPr="004B7E74"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36F069C5" w14:textId="77777777" w:rsidR="00C034E5" w:rsidRPr="004B7E74"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40167B6A" w14:textId="77777777" w:rsidR="00C034E5" w:rsidRPr="004B7E74"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30 000</w:t>
            </w:r>
          </w:p>
        </w:tc>
        <w:tc>
          <w:tcPr>
            <w:tcW w:w="0" w:type="auto"/>
            <w:shd w:val="clear" w:color="auto" w:fill="auto"/>
            <w:noWrap/>
            <w:vAlign w:val="center"/>
            <w:hideMark/>
          </w:tcPr>
          <w:p w14:paraId="67974B53" w14:textId="31C799FA" w:rsidR="00C034E5" w:rsidRPr="004B7E74" w:rsidRDefault="00C034E5" w:rsidP="00181CDA">
            <w:pPr>
              <w:keepNext/>
              <w:jc w:val="right"/>
              <w:cnfStyle w:val="000000100000" w:firstRow="0" w:lastRow="0" w:firstColumn="0" w:lastColumn="0" w:oddVBand="0" w:evenVBand="0" w:oddHBand="1" w:evenHBand="0" w:firstRowFirstColumn="0" w:firstRowLastColumn="0" w:lastRowFirstColumn="0" w:lastRowLastColumn="0"/>
              <w:rPr>
                <w:rFonts w:cs="Calibri"/>
                <w:bCs/>
                <w:color w:val="000000"/>
                <w:sz w:val="18"/>
                <w:szCs w:val="20"/>
              </w:rPr>
            </w:pPr>
            <w:r w:rsidRPr="004B7E74">
              <w:rPr>
                <w:rFonts w:cs="Calibri"/>
                <w:bCs/>
                <w:color w:val="000000"/>
                <w:sz w:val="18"/>
                <w:szCs w:val="20"/>
              </w:rPr>
              <w:t>2</w:t>
            </w:r>
            <w:r w:rsidR="00512C50">
              <w:rPr>
                <w:rFonts w:cs="Calibri"/>
                <w:bCs/>
                <w:color w:val="000000"/>
                <w:sz w:val="18"/>
                <w:szCs w:val="20"/>
              </w:rPr>
              <w:t>0</w:t>
            </w:r>
            <w:r w:rsidRPr="004B7E74">
              <w:rPr>
                <w:rFonts w:cs="Calibri"/>
                <w:bCs/>
                <w:color w:val="000000"/>
                <w:sz w:val="18"/>
                <w:szCs w:val="20"/>
              </w:rPr>
              <w:t>0 000</w:t>
            </w:r>
          </w:p>
        </w:tc>
      </w:tr>
    </w:tbl>
    <w:p w14:paraId="31E863DE" w14:textId="24F1372B" w:rsidR="00B77362" w:rsidRPr="004B7E74" w:rsidRDefault="00275346" w:rsidP="004B7E74">
      <w:pPr>
        <w:pStyle w:val="Titulek"/>
      </w:pPr>
      <w:r w:rsidRPr="004B7E74">
        <w:t xml:space="preserve">Tabulka </w:t>
      </w:r>
      <w:fldSimple w:instr=" SEQ Tabulka \* ARABIC ">
        <w:r w:rsidR="00A176BF">
          <w:rPr>
            <w:noProof/>
          </w:rPr>
          <w:t>4</w:t>
        </w:r>
      </w:fldSimple>
      <w:r w:rsidRPr="004B7E74">
        <w:t>: C</w:t>
      </w:r>
      <w:r w:rsidR="00B77362" w:rsidRPr="004B7E74">
        <w:t>elkové výdaje na P</w:t>
      </w:r>
      <w:r w:rsidR="00954CCE" w:rsidRPr="004B7E74">
        <w:t xml:space="preserve">odprogram </w:t>
      </w:r>
      <w:r w:rsidR="00B77362" w:rsidRPr="004B7E74">
        <w:t>2</w:t>
      </w:r>
      <w:r w:rsidR="009F4A1B" w:rsidRPr="004B7E74">
        <w:t xml:space="preserve"> (</w:t>
      </w:r>
      <w:r w:rsidR="00954CCE" w:rsidRPr="004B7E74">
        <w:t xml:space="preserve">v </w:t>
      </w:r>
      <w:r w:rsidR="009F4A1B" w:rsidRPr="004B7E74">
        <w:t>tis. Kč)</w:t>
      </w:r>
    </w:p>
    <w:p w14:paraId="3B4C132A" w14:textId="23FF321D" w:rsidR="00765193" w:rsidRPr="00286D6F" w:rsidRDefault="00765193" w:rsidP="00286D6F">
      <w:pPr>
        <w:pStyle w:val="Nadpis2"/>
      </w:pPr>
      <w:bookmarkStart w:id="92" w:name="_Toc512593829"/>
      <w:bookmarkStart w:id="93" w:name="_Toc512593940"/>
      <w:bookmarkStart w:id="94" w:name="_Toc526751604"/>
      <w:r w:rsidRPr="00286D6F">
        <w:t>Harmonogram Podprogramu 2</w:t>
      </w:r>
      <w:bookmarkEnd w:id="92"/>
      <w:bookmarkEnd w:id="93"/>
      <w:bookmarkEnd w:id="94"/>
    </w:p>
    <w:p w14:paraId="606F2156" w14:textId="1B42F5FA" w:rsidR="005E5447" w:rsidRDefault="00137262" w:rsidP="00137262">
      <w:r>
        <w:t xml:space="preserve">Harmonogram podprogramu je indikativní. Veřejné soutěže budou vyhlašovány podle dostupnosti finančních prostředků, kterou nelze predikovat. Celkově se předpokládá realizace </w:t>
      </w:r>
      <w:r w:rsidR="00C034E5">
        <w:t>2</w:t>
      </w:r>
      <w:r>
        <w:t xml:space="preserve"> jednostupňových veřejných soutěží. Délka projektů v podprogramu by měla </w:t>
      </w:r>
      <w:r w:rsidR="0094608A">
        <w:t>být úhrnn</w:t>
      </w:r>
      <w:r w:rsidR="00C034E5">
        <w:t>é</w:t>
      </w:r>
      <w:r w:rsidR="0094608A">
        <w:t xml:space="preserve"> </w:t>
      </w:r>
      <w:r w:rsidR="00C034E5">
        <w:t>3</w:t>
      </w:r>
      <w:r w:rsidR="0094608A">
        <w:t xml:space="preserve"> </w:t>
      </w:r>
      <w:r w:rsidR="00C034E5">
        <w:t>roky</w:t>
      </w:r>
      <w:r w:rsidR="0094608A">
        <w:t xml:space="preserve">, při délce trvání </w:t>
      </w:r>
      <w:proofErr w:type="spellStart"/>
      <w:r w:rsidR="0094608A">
        <w:t>mobilitní</w:t>
      </w:r>
      <w:proofErr w:type="spellEnd"/>
      <w:r w:rsidR="0094608A">
        <w:t xml:space="preserve"> fáze </w:t>
      </w:r>
      <w:r w:rsidR="00C034E5">
        <w:t>1</w:t>
      </w:r>
      <w:r w:rsidR="0094608A">
        <w:t xml:space="preserve"> rok a návratové fáze </w:t>
      </w:r>
      <w:r w:rsidR="00C034E5">
        <w:t>2</w:t>
      </w:r>
      <w:r w:rsidR="0094608A">
        <w:t xml:space="preserve"> roky. </w:t>
      </w:r>
    </w:p>
    <w:p w14:paraId="70881217" w14:textId="6D34390A" w:rsidR="00307D80" w:rsidRDefault="00307D80" w:rsidP="00137262"/>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6"/>
      </w:tblGrid>
      <w:tr w:rsidR="005E5447" w:rsidRPr="004B7E74" w14:paraId="62557B51"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vAlign w:val="center"/>
          </w:tcPr>
          <w:p w14:paraId="1B0036AE" w14:textId="77777777" w:rsidR="005E5447" w:rsidRPr="0081349A" w:rsidRDefault="005E5447" w:rsidP="00F746E1">
            <w:pPr>
              <w:spacing w:before="120"/>
              <w:jc w:val="center"/>
              <w:rPr>
                <w:rFonts w:cstheme="minorHAnsi"/>
                <w:i w:val="0"/>
                <w:sz w:val="20"/>
                <w:szCs w:val="20"/>
              </w:rPr>
            </w:pPr>
            <w:r w:rsidRPr="0081349A">
              <w:rPr>
                <w:rFonts w:cstheme="minorHAnsi"/>
                <w:sz w:val="20"/>
                <w:szCs w:val="20"/>
              </w:rPr>
              <w:t>Rok</w:t>
            </w:r>
          </w:p>
        </w:tc>
        <w:tc>
          <w:tcPr>
            <w:tcW w:w="8216" w:type="dxa"/>
            <w:tcBorders>
              <w:top w:val="none" w:sz="0" w:space="0" w:color="auto"/>
              <w:left w:val="none" w:sz="0" w:space="0" w:color="auto"/>
              <w:right w:val="none" w:sz="0" w:space="0" w:color="auto"/>
            </w:tcBorders>
          </w:tcPr>
          <w:p w14:paraId="723E7D2F" w14:textId="77777777" w:rsidR="005E5447" w:rsidRPr="0081349A" w:rsidRDefault="005E5447" w:rsidP="005F3232">
            <w:pPr>
              <w:spacing w:before="120"/>
              <w:jc w:val="left"/>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1349A">
              <w:rPr>
                <w:rFonts w:cstheme="minorHAnsi"/>
                <w:sz w:val="20"/>
                <w:szCs w:val="20"/>
              </w:rPr>
              <w:t>Aktivita</w:t>
            </w:r>
          </w:p>
        </w:tc>
      </w:tr>
      <w:tr w:rsidR="005E5447" w:rsidRPr="004B7E74" w14:paraId="5380D5F0"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468CD63" w14:textId="77777777" w:rsidR="005E5447" w:rsidRPr="0081349A" w:rsidRDefault="005E5447">
            <w:pPr>
              <w:spacing w:before="120"/>
              <w:jc w:val="center"/>
              <w:rPr>
                <w:rFonts w:cstheme="minorHAnsi"/>
                <w:i w:val="0"/>
                <w:sz w:val="20"/>
                <w:szCs w:val="20"/>
              </w:rPr>
            </w:pPr>
            <w:r w:rsidRPr="0081349A">
              <w:rPr>
                <w:rFonts w:cstheme="minorHAnsi"/>
                <w:sz w:val="20"/>
                <w:szCs w:val="20"/>
              </w:rPr>
              <w:t>201</w:t>
            </w:r>
            <w:r>
              <w:rPr>
                <w:rFonts w:cstheme="minorHAnsi"/>
                <w:sz w:val="20"/>
                <w:szCs w:val="20"/>
              </w:rPr>
              <w:t>9</w:t>
            </w:r>
          </w:p>
        </w:tc>
        <w:tc>
          <w:tcPr>
            <w:tcW w:w="8216" w:type="dxa"/>
            <w:shd w:val="clear" w:color="auto" w:fill="auto"/>
          </w:tcPr>
          <w:p w14:paraId="439C0537" w14:textId="468F7BF6" w:rsidR="005E5447" w:rsidRPr="0081349A" w:rsidRDefault="005E5447"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1349A">
              <w:rPr>
                <w:rFonts w:cstheme="minorHAnsi"/>
                <w:sz w:val="20"/>
                <w:szCs w:val="20"/>
              </w:rPr>
              <w:t>Veřejná soutěž 1</w:t>
            </w:r>
            <w:r w:rsidR="00512D48">
              <w:rPr>
                <w:rFonts w:cstheme="minorHAnsi"/>
                <w:sz w:val="20"/>
                <w:szCs w:val="20"/>
              </w:rPr>
              <w:t>; Zahájení čerpání</w:t>
            </w:r>
          </w:p>
        </w:tc>
      </w:tr>
      <w:tr w:rsidR="005E5447" w:rsidRPr="004B7E74" w14:paraId="2B8CE49B"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109C328E" w14:textId="77777777" w:rsidR="005E5447" w:rsidRPr="0081349A" w:rsidRDefault="005E5447">
            <w:pPr>
              <w:spacing w:before="120"/>
              <w:jc w:val="center"/>
              <w:rPr>
                <w:rFonts w:cstheme="minorHAnsi"/>
                <w:i w:val="0"/>
                <w:sz w:val="20"/>
                <w:szCs w:val="20"/>
              </w:rPr>
            </w:pPr>
            <w:r w:rsidRPr="0081349A">
              <w:rPr>
                <w:rFonts w:cstheme="minorHAnsi"/>
                <w:sz w:val="20"/>
                <w:szCs w:val="20"/>
              </w:rPr>
              <w:t>20</w:t>
            </w:r>
            <w:r>
              <w:rPr>
                <w:rFonts w:cstheme="minorHAnsi"/>
                <w:sz w:val="20"/>
                <w:szCs w:val="20"/>
              </w:rPr>
              <w:t>20</w:t>
            </w:r>
          </w:p>
        </w:tc>
        <w:tc>
          <w:tcPr>
            <w:tcW w:w="8216" w:type="dxa"/>
            <w:shd w:val="clear" w:color="auto" w:fill="auto"/>
          </w:tcPr>
          <w:p w14:paraId="534C274F" w14:textId="063551CB" w:rsidR="005E5447" w:rsidRPr="00FE5521" w:rsidRDefault="005E5447">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E5521">
              <w:rPr>
                <w:rFonts w:cstheme="minorHAnsi"/>
                <w:sz w:val="20"/>
                <w:szCs w:val="20"/>
              </w:rPr>
              <w:t>Hodnocení zkušeností z 1VS (MV)</w:t>
            </w:r>
          </w:p>
        </w:tc>
      </w:tr>
      <w:tr w:rsidR="005E5447" w:rsidRPr="004B7E74" w14:paraId="35413DD5"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572ADF28" w14:textId="77777777" w:rsidR="005E5447" w:rsidRPr="00971EB0" w:rsidRDefault="005E5447">
            <w:pPr>
              <w:spacing w:before="120"/>
              <w:jc w:val="center"/>
              <w:rPr>
                <w:rFonts w:cstheme="minorHAnsi"/>
                <w:i w:val="0"/>
                <w:sz w:val="20"/>
                <w:szCs w:val="20"/>
              </w:rPr>
            </w:pPr>
            <w:r w:rsidRPr="00971EB0">
              <w:rPr>
                <w:rFonts w:cstheme="minorHAnsi"/>
                <w:sz w:val="20"/>
                <w:szCs w:val="20"/>
              </w:rPr>
              <w:t>202</w:t>
            </w:r>
            <w:r>
              <w:rPr>
                <w:rFonts w:cstheme="minorHAnsi"/>
                <w:sz w:val="20"/>
                <w:szCs w:val="20"/>
              </w:rPr>
              <w:t>1</w:t>
            </w:r>
          </w:p>
        </w:tc>
        <w:tc>
          <w:tcPr>
            <w:tcW w:w="8216" w:type="dxa"/>
            <w:shd w:val="clear" w:color="auto" w:fill="auto"/>
          </w:tcPr>
          <w:p w14:paraId="22BFDAFF" w14:textId="77777777" w:rsidR="005E5447" w:rsidRPr="00FE5521" w:rsidRDefault="005E5447"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E5521">
              <w:rPr>
                <w:rFonts w:cstheme="minorHAnsi"/>
                <w:sz w:val="20"/>
              </w:rPr>
              <w:t>Průběžné hodnocení projektů I.</w:t>
            </w:r>
            <w:r w:rsidRPr="00FE5521">
              <w:rPr>
                <w:rFonts w:cstheme="minorHAnsi"/>
                <w:sz w:val="20"/>
                <w:szCs w:val="20"/>
              </w:rPr>
              <w:t xml:space="preserve"> (pro návratové fáze z 1VS; MV); Zahájení návratových fází pro projekty z 1VS; Veřejná soutěž 2</w:t>
            </w:r>
          </w:p>
        </w:tc>
      </w:tr>
      <w:tr w:rsidR="005E5447" w:rsidRPr="004B7E74" w14:paraId="12756B6A"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2EDDC03" w14:textId="77777777" w:rsidR="005E5447" w:rsidRPr="00971EB0" w:rsidRDefault="005E5447">
            <w:pPr>
              <w:spacing w:before="120"/>
              <w:jc w:val="center"/>
              <w:rPr>
                <w:rFonts w:cstheme="minorHAnsi"/>
                <w:i w:val="0"/>
                <w:sz w:val="20"/>
                <w:szCs w:val="20"/>
              </w:rPr>
            </w:pPr>
            <w:r w:rsidRPr="00971EB0">
              <w:rPr>
                <w:rFonts w:cstheme="minorHAnsi"/>
                <w:sz w:val="20"/>
                <w:szCs w:val="20"/>
              </w:rPr>
              <w:t>202</w:t>
            </w:r>
            <w:r>
              <w:rPr>
                <w:rFonts w:cstheme="minorHAnsi"/>
                <w:sz w:val="20"/>
                <w:szCs w:val="20"/>
              </w:rPr>
              <w:t>2</w:t>
            </w:r>
          </w:p>
        </w:tc>
        <w:tc>
          <w:tcPr>
            <w:tcW w:w="8216" w:type="dxa"/>
            <w:shd w:val="clear" w:color="auto" w:fill="auto"/>
          </w:tcPr>
          <w:p w14:paraId="1A1E2B72" w14:textId="77777777" w:rsidR="005E5447" w:rsidRPr="00FE5521" w:rsidRDefault="005E5447" w:rsidP="005F3232">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E5521">
              <w:rPr>
                <w:rFonts w:cstheme="minorHAnsi"/>
                <w:sz w:val="20"/>
                <w:szCs w:val="20"/>
              </w:rPr>
              <w:t xml:space="preserve">Zahájení čerpání 2VS </w:t>
            </w:r>
          </w:p>
        </w:tc>
      </w:tr>
      <w:tr w:rsidR="005E5447" w:rsidRPr="004B7E74" w14:paraId="57911C95"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3DA6816C" w14:textId="77777777" w:rsidR="005E5447" w:rsidRPr="00FE33A1" w:rsidRDefault="005E5447">
            <w:pPr>
              <w:spacing w:before="120"/>
              <w:jc w:val="center"/>
              <w:rPr>
                <w:rFonts w:cstheme="minorHAnsi"/>
                <w:i w:val="0"/>
                <w:sz w:val="20"/>
                <w:szCs w:val="20"/>
                <w:highlight w:val="yellow"/>
              </w:rPr>
            </w:pPr>
            <w:r w:rsidRPr="009D0517">
              <w:rPr>
                <w:rFonts w:cstheme="minorHAnsi"/>
                <w:sz w:val="20"/>
                <w:szCs w:val="20"/>
              </w:rPr>
              <w:t>202</w:t>
            </w:r>
            <w:r>
              <w:rPr>
                <w:rFonts w:cstheme="minorHAnsi"/>
                <w:sz w:val="20"/>
                <w:szCs w:val="20"/>
              </w:rPr>
              <w:t>3</w:t>
            </w:r>
          </w:p>
        </w:tc>
        <w:tc>
          <w:tcPr>
            <w:tcW w:w="8216" w:type="dxa"/>
            <w:shd w:val="clear" w:color="auto" w:fill="auto"/>
          </w:tcPr>
          <w:p w14:paraId="37BFE3C0" w14:textId="77777777" w:rsidR="005E5447" w:rsidRPr="00FE5521" w:rsidRDefault="005E5447"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E5521">
              <w:rPr>
                <w:rFonts w:cstheme="minorHAnsi"/>
                <w:sz w:val="20"/>
                <w:szCs w:val="20"/>
              </w:rPr>
              <w:t>Hodnocení zkušeností z projektů (MV); Průběžné hodnocení</w:t>
            </w:r>
            <w:r w:rsidRPr="00FE5521">
              <w:rPr>
                <w:rFonts w:cstheme="minorHAnsi"/>
                <w:sz w:val="20"/>
              </w:rPr>
              <w:t xml:space="preserve"> projektů</w:t>
            </w:r>
            <w:r w:rsidRPr="00FE5521">
              <w:rPr>
                <w:rFonts w:cstheme="minorHAnsi"/>
                <w:sz w:val="20"/>
                <w:szCs w:val="20"/>
              </w:rPr>
              <w:t xml:space="preserve"> II. (pro návratové fáze ze </w:t>
            </w:r>
            <w:r w:rsidRPr="00FE5521">
              <w:rPr>
                <w:rFonts w:cstheme="minorHAnsi"/>
                <w:sz w:val="20"/>
                <w:szCs w:val="20"/>
              </w:rPr>
              <w:lastRenderedPageBreak/>
              <w:t>2VS; MV); Zahájení návratových fází pro projekty z 2 VS</w:t>
            </w:r>
          </w:p>
        </w:tc>
      </w:tr>
      <w:tr w:rsidR="005E5447" w:rsidRPr="004B7E74" w14:paraId="1FF6B4D9"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7502662E" w14:textId="77777777" w:rsidR="005E5447" w:rsidRPr="009D0517" w:rsidRDefault="005E5447">
            <w:pPr>
              <w:spacing w:before="120"/>
              <w:jc w:val="center"/>
              <w:rPr>
                <w:rFonts w:cstheme="minorHAnsi"/>
                <w:i w:val="0"/>
                <w:sz w:val="20"/>
                <w:szCs w:val="20"/>
              </w:rPr>
            </w:pPr>
            <w:r w:rsidRPr="009D0517">
              <w:rPr>
                <w:rFonts w:cstheme="minorHAnsi"/>
                <w:sz w:val="20"/>
                <w:szCs w:val="20"/>
              </w:rPr>
              <w:lastRenderedPageBreak/>
              <w:t>202</w:t>
            </w:r>
            <w:r>
              <w:rPr>
                <w:rFonts w:cstheme="minorHAnsi"/>
                <w:sz w:val="20"/>
                <w:szCs w:val="20"/>
              </w:rPr>
              <w:t>4</w:t>
            </w:r>
          </w:p>
        </w:tc>
        <w:tc>
          <w:tcPr>
            <w:tcW w:w="8216" w:type="dxa"/>
            <w:shd w:val="clear" w:color="auto" w:fill="auto"/>
          </w:tcPr>
          <w:p w14:paraId="7816DBAF" w14:textId="77777777" w:rsidR="005E5447" w:rsidRPr="009D0517" w:rsidRDefault="005E5447" w:rsidP="005F3232">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rPr>
              <w:t>Závěrečné hodnocení projektů PP2 (</w:t>
            </w:r>
            <w:r>
              <w:rPr>
                <w:rFonts w:cstheme="minorHAnsi"/>
                <w:sz w:val="20"/>
                <w:szCs w:val="20"/>
              </w:rPr>
              <w:t>MV)</w:t>
            </w:r>
          </w:p>
        </w:tc>
      </w:tr>
      <w:tr w:rsidR="005E5447" w:rsidRPr="004B7E74" w14:paraId="13DAB372"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5684AE70" w14:textId="77777777" w:rsidR="005E5447" w:rsidRPr="0081349A" w:rsidRDefault="005E5447">
            <w:pPr>
              <w:spacing w:before="120"/>
              <w:jc w:val="center"/>
              <w:rPr>
                <w:rFonts w:cstheme="minorHAnsi"/>
                <w:i w:val="0"/>
                <w:sz w:val="20"/>
                <w:szCs w:val="20"/>
              </w:rPr>
            </w:pPr>
            <w:r w:rsidRPr="0081349A">
              <w:rPr>
                <w:rFonts w:cstheme="minorHAnsi"/>
                <w:sz w:val="20"/>
                <w:szCs w:val="20"/>
              </w:rPr>
              <w:t>202</w:t>
            </w:r>
            <w:r>
              <w:rPr>
                <w:rFonts w:cstheme="minorHAnsi"/>
                <w:sz w:val="20"/>
                <w:szCs w:val="20"/>
              </w:rPr>
              <w:t>6</w:t>
            </w:r>
          </w:p>
        </w:tc>
        <w:tc>
          <w:tcPr>
            <w:tcW w:w="8216" w:type="dxa"/>
            <w:shd w:val="clear" w:color="auto" w:fill="auto"/>
          </w:tcPr>
          <w:p w14:paraId="3B24F513" w14:textId="77777777" w:rsidR="005E5447" w:rsidRPr="0081349A" w:rsidRDefault="005E5447"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rPr>
              <w:t xml:space="preserve">Závěrečné hodnocení projektů PP2 (MV); </w:t>
            </w:r>
            <w:r w:rsidRPr="0081349A">
              <w:rPr>
                <w:rFonts w:cstheme="minorHAnsi"/>
                <w:sz w:val="20"/>
                <w:szCs w:val="20"/>
              </w:rPr>
              <w:t xml:space="preserve">Závěrečné hodnocení </w:t>
            </w:r>
            <w:r w:rsidRPr="0081349A">
              <w:rPr>
                <w:rFonts w:cstheme="minorHAnsi"/>
                <w:i/>
                <w:sz w:val="20"/>
                <w:szCs w:val="20"/>
              </w:rPr>
              <w:t>Programu</w:t>
            </w:r>
            <w:r w:rsidRPr="0081349A">
              <w:rPr>
                <w:rFonts w:cstheme="minorHAnsi"/>
                <w:sz w:val="20"/>
                <w:szCs w:val="20"/>
              </w:rPr>
              <w:t xml:space="preserve"> (RVVI, vláda)</w:t>
            </w:r>
          </w:p>
        </w:tc>
      </w:tr>
      <w:tr w:rsidR="005E5447" w:rsidRPr="004B7E74" w14:paraId="1647ED81"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4822D236" w14:textId="77777777" w:rsidR="005E5447" w:rsidRPr="0081349A" w:rsidRDefault="005E5447">
            <w:pPr>
              <w:spacing w:before="120"/>
              <w:jc w:val="center"/>
              <w:rPr>
                <w:rFonts w:cstheme="minorHAnsi"/>
                <w:i w:val="0"/>
                <w:sz w:val="20"/>
                <w:szCs w:val="20"/>
              </w:rPr>
            </w:pPr>
            <w:r w:rsidRPr="0081349A">
              <w:rPr>
                <w:rFonts w:cstheme="minorHAnsi"/>
                <w:sz w:val="20"/>
                <w:szCs w:val="20"/>
              </w:rPr>
              <w:t>203</w:t>
            </w:r>
            <w:r>
              <w:rPr>
                <w:rFonts w:cstheme="minorHAnsi"/>
                <w:sz w:val="20"/>
                <w:szCs w:val="20"/>
              </w:rPr>
              <w:t>0</w:t>
            </w:r>
          </w:p>
        </w:tc>
        <w:tc>
          <w:tcPr>
            <w:tcW w:w="8216" w:type="dxa"/>
            <w:shd w:val="clear" w:color="auto" w:fill="auto"/>
          </w:tcPr>
          <w:p w14:paraId="7AE74B7D" w14:textId="77777777" w:rsidR="005E5447" w:rsidRPr="0081349A" w:rsidRDefault="005E5447" w:rsidP="005F3232">
            <w:pPr>
              <w:keepNext/>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349A">
              <w:rPr>
                <w:rFonts w:cstheme="minorHAnsi"/>
                <w:sz w:val="20"/>
                <w:szCs w:val="20"/>
              </w:rPr>
              <w:t>Hodnocení dopadů (RVVI)</w:t>
            </w:r>
          </w:p>
        </w:tc>
      </w:tr>
    </w:tbl>
    <w:p w14:paraId="77CF4001" w14:textId="038C836D" w:rsidR="00275346" w:rsidRPr="004B7E74" w:rsidRDefault="00275346" w:rsidP="004B7E74">
      <w:pPr>
        <w:pStyle w:val="Titulek"/>
      </w:pPr>
      <w:r w:rsidRPr="004B7E74">
        <w:t xml:space="preserve">Tabulka </w:t>
      </w:r>
      <w:fldSimple w:instr=" SEQ Tabulka \* ARABIC ">
        <w:r w:rsidR="00A176BF">
          <w:rPr>
            <w:noProof/>
          </w:rPr>
          <w:t>5</w:t>
        </w:r>
      </w:fldSimple>
      <w:r w:rsidRPr="004B7E74">
        <w:t>: Harmonogram Podprogramu 2</w:t>
      </w:r>
    </w:p>
    <w:p w14:paraId="4F04BEAC" w14:textId="2D3CD513" w:rsidR="002917C7" w:rsidRDefault="00307D80" w:rsidP="002917C7">
      <w:r>
        <w:t xml:space="preserve">Parametry pro uznání změny a nestandardního poměru obou projektových fází stanoví zadávací dokumentace v souladu s posláním podprogramu. </w:t>
      </w:r>
    </w:p>
    <w:p w14:paraId="0413B769" w14:textId="77777777" w:rsidR="002917C7" w:rsidRPr="002917C7" w:rsidRDefault="002917C7" w:rsidP="002917C7"/>
    <w:p w14:paraId="036FF258" w14:textId="77777777" w:rsidR="005F032D" w:rsidRPr="00286D6F" w:rsidRDefault="005F032D" w:rsidP="00286D6F">
      <w:pPr>
        <w:pStyle w:val="Nadpis1"/>
      </w:pPr>
      <w:bookmarkStart w:id="95" w:name="_Toc512593830"/>
      <w:bookmarkStart w:id="96" w:name="_Toc512593941"/>
      <w:bookmarkStart w:id="97" w:name="_Toc526751605"/>
      <w:r w:rsidRPr="00286D6F">
        <w:t>Podprogram 3</w:t>
      </w:r>
      <w:r w:rsidR="005F38D3" w:rsidRPr="00286D6F">
        <w:t xml:space="preserve"> - Rozvoj iniciativy v bezpečnostním výzkumu</w:t>
      </w:r>
      <w:bookmarkEnd w:id="95"/>
      <w:bookmarkEnd w:id="96"/>
      <w:bookmarkEnd w:id="97"/>
    </w:p>
    <w:p w14:paraId="78B0BA1C" w14:textId="213399BD" w:rsidR="0001530D" w:rsidRPr="00286D6F" w:rsidRDefault="005F032D" w:rsidP="00286D6F">
      <w:pPr>
        <w:pStyle w:val="Nadpis2"/>
      </w:pPr>
      <w:bookmarkStart w:id="98" w:name="_Toc512593831"/>
      <w:bookmarkStart w:id="99" w:name="_Toc512593942"/>
      <w:bookmarkStart w:id="100" w:name="_Toc526751606"/>
      <w:r w:rsidRPr="00286D6F">
        <w:t>Cíl a zaměření Podprogramu 3</w:t>
      </w:r>
      <w:bookmarkEnd w:id="98"/>
      <w:bookmarkEnd w:id="99"/>
      <w:bookmarkEnd w:id="100"/>
    </w:p>
    <w:p w14:paraId="2EE0C174" w14:textId="04C5D19F" w:rsidR="00161AEE" w:rsidRPr="00161AEE" w:rsidRDefault="00161AEE" w:rsidP="00161AEE">
      <w:pPr>
        <w:rPr>
          <w:rFonts w:cstheme="minorHAnsi"/>
        </w:rPr>
      </w:pPr>
      <w:r w:rsidRPr="00161AEE">
        <w:rPr>
          <w:rFonts w:cstheme="minorHAnsi"/>
        </w:rPr>
        <w:t xml:space="preserve">Tento podprogram má za cíl </w:t>
      </w:r>
      <w:r w:rsidR="00D65209">
        <w:rPr>
          <w:rFonts w:cstheme="minorHAnsi"/>
          <w:b/>
        </w:rPr>
        <w:t>podpořit</w:t>
      </w:r>
      <w:r w:rsidR="00D65209" w:rsidRPr="00161AEE">
        <w:rPr>
          <w:rFonts w:cstheme="minorHAnsi"/>
          <w:b/>
        </w:rPr>
        <w:t xml:space="preserve"> </w:t>
      </w:r>
      <w:r w:rsidRPr="00161AEE">
        <w:rPr>
          <w:rFonts w:cstheme="minorHAnsi"/>
          <w:b/>
        </w:rPr>
        <w:t>rozvoj internacionalizační iniciativy v komunitě bezpečnostního výzkumu</w:t>
      </w:r>
      <w:r w:rsidRPr="00161AEE">
        <w:rPr>
          <w:rFonts w:cstheme="minorHAnsi"/>
        </w:rPr>
        <w:t>, ten je dále členěn na tři dílčí cíle:</w:t>
      </w:r>
    </w:p>
    <w:p w14:paraId="7F6A4D96"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mezinárodní projektovou iniciativu etablovaných pracovišť</w:t>
      </w:r>
      <w:r w:rsidR="00954CCE">
        <w:rPr>
          <w:rFonts w:cstheme="minorHAnsi"/>
        </w:rPr>
        <w:t>,</w:t>
      </w:r>
    </w:p>
    <w:p w14:paraId="2C2F7A84"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posilování institucionálních kontaktů s předními pracovišti v</w:t>
      </w:r>
      <w:r w:rsidR="00954CCE">
        <w:rPr>
          <w:rFonts w:cstheme="minorHAnsi"/>
        </w:rPr>
        <w:t> </w:t>
      </w:r>
      <w:r w:rsidRPr="00161AEE">
        <w:rPr>
          <w:rFonts w:cstheme="minorHAnsi"/>
        </w:rPr>
        <w:t>zahraničí</w:t>
      </w:r>
      <w:r w:rsidR="00954CCE">
        <w:rPr>
          <w:rFonts w:cstheme="minorHAnsi"/>
        </w:rPr>
        <w:t>,</w:t>
      </w:r>
    </w:p>
    <w:p w14:paraId="347BD9B8" w14:textId="77777777" w:rsidR="00161AEE" w:rsidRPr="00161AEE" w:rsidRDefault="00161AEE" w:rsidP="002F103E">
      <w:pPr>
        <w:pStyle w:val="Odstavecseseznamem"/>
        <w:numPr>
          <w:ilvl w:val="0"/>
          <w:numId w:val="26"/>
        </w:numPr>
        <w:rPr>
          <w:rFonts w:cstheme="minorHAnsi"/>
        </w:rPr>
      </w:pPr>
      <w:r w:rsidRPr="00161AEE">
        <w:rPr>
          <w:rFonts w:cstheme="minorHAnsi"/>
        </w:rPr>
        <w:t>zajistit adekvátní a efektivní informační zázemí, podporující internacionalizační snahy a vnitřní organizaci komunity.</w:t>
      </w:r>
    </w:p>
    <w:p w14:paraId="0E5C316D" w14:textId="77777777" w:rsidR="00161AEE" w:rsidRDefault="00161AEE" w:rsidP="00161AEE">
      <w:pPr>
        <w:rPr>
          <w:rFonts w:cstheme="minorHAnsi"/>
        </w:rPr>
      </w:pPr>
    </w:p>
    <w:p w14:paraId="01E0E450" w14:textId="77777777" w:rsidR="0001530D" w:rsidRDefault="00161AEE" w:rsidP="00161AEE">
      <w:pPr>
        <w:rPr>
          <w:rFonts w:cstheme="minorHAnsi"/>
        </w:rPr>
      </w:pPr>
      <w:r>
        <w:rPr>
          <w:rFonts w:cstheme="minorHAnsi"/>
        </w:rPr>
        <w:t>K naplnění těchto cílů lze z </w:t>
      </w:r>
      <w:r w:rsidR="00954CCE" w:rsidRPr="00C35349">
        <w:rPr>
          <w:rFonts w:cstheme="minorHAnsi"/>
          <w:i/>
        </w:rPr>
        <w:t>P</w:t>
      </w:r>
      <w:r w:rsidRPr="00C35349">
        <w:rPr>
          <w:rFonts w:cstheme="minorHAnsi"/>
          <w:i/>
        </w:rPr>
        <w:t>rogramu</w:t>
      </w:r>
      <w:r>
        <w:rPr>
          <w:rFonts w:cstheme="minorHAnsi"/>
        </w:rPr>
        <w:t xml:space="preserve"> financovat aktivity </w:t>
      </w:r>
      <w:r w:rsidR="00127FA5">
        <w:rPr>
          <w:rFonts w:cstheme="minorHAnsi"/>
        </w:rPr>
        <w:t>dvojího</w:t>
      </w:r>
      <w:r>
        <w:rPr>
          <w:rFonts w:cstheme="minorHAnsi"/>
        </w:rPr>
        <w:t xml:space="preserve"> zaměření:</w:t>
      </w:r>
    </w:p>
    <w:p w14:paraId="2BA39001" w14:textId="77777777" w:rsidR="00161AEE" w:rsidRPr="0001530D" w:rsidRDefault="00161AEE" w:rsidP="00161AEE">
      <w:pPr>
        <w:rPr>
          <w:rFonts w:cstheme="minorHAnsi"/>
        </w:rPr>
      </w:pPr>
    </w:p>
    <w:p w14:paraId="3CD84005" w14:textId="77777777" w:rsidR="0001530D" w:rsidRPr="0001530D" w:rsidRDefault="0001530D" w:rsidP="0001530D">
      <w:pPr>
        <w:rPr>
          <w:rFonts w:cstheme="minorHAnsi"/>
        </w:rPr>
      </w:pPr>
      <w:r w:rsidRPr="0001530D">
        <w:rPr>
          <w:rFonts w:cstheme="minorHAnsi"/>
          <w:b/>
        </w:rPr>
        <w:t>Podpora</w:t>
      </w:r>
      <w:r w:rsidR="00D65209">
        <w:rPr>
          <w:rFonts w:cstheme="minorHAnsi"/>
          <w:b/>
        </w:rPr>
        <w:t xml:space="preserve"> vytváření a</w:t>
      </w:r>
      <w:r w:rsidRPr="0001530D">
        <w:rPr>
          <w:rFonts w:cstheme="minorHAnsi"/>
          <w:b/>
        </w:rPr>
        <w:t xml:space="preserve"> udržitelnosti zahraničních partnerství</w:t>
      </w:r>
      <w:r w:rsidRPr="0001530D">
        <w:rPr>
          <w:rFonts w:cstheme="minorHAnsi"/>
        </w:rPr>
        <w:t xml:space="preserve"> – podpora pro institucionální spolupráci ve formě:</w:t>
      </w:r>
    </w:p>
    <w:p w14:paraId="4F1CDF80"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výměny výzkumných pracovníků (tj. zřizování míst pro hostující výzkumníky i vysílání vlastních výzkumníků na partnerské instituce s délkou vyslání/přijetí individuálního výzkumníka max. 1 rok</w:t>
      </w:r>
      <w:r w:rsidR="00127FA5">
        <w:rPr>
          <w:rFonts w:cstheme="minorHAnsi"/>
        </w:rPr>
        <w:t>, s možností prodloužení až o 1 další rok</w:t>
      </w:r>
      <w:r w:rsidRPr="0001530D">
        <w:rPr>
          <w:rFonts w:cstheme="minorHAnsi"/>
        </w:rPr>
        <w:t>)</w:t>
      </w:r>
      <w:r w:rsidR="00954CCE">
        <w:rPr>
          <w:rFonts w:cstheme="minorHAnsi"/>
        </w:rPr>
        <w:t>,</w:t>
      </w:r>
    </w:p>
    <w:p w14:paraId="21B7099E"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dlouhodobé zajištění přístupu k infrastruktuře partnerských institucí a jejího využívání, pokud obdobná infrastruktura není v ČR dostupná (tj. na realizaci výzkumného programu na zahraniční infrastruktuře)</w:t>
      </w:r>
      <w:r w:rsidR="00954CCE">
        <w:rPr>
          <w:rFonts w:cstheme="minorHAnsi"/>
        </w:rPr>
        <w:t>,</w:t>
      </w:r>
    </w:p>
    <w:p w14:paraId="05F8BD41"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pořádání koordinačních schůzek a ad hoc návštěv za účelem rozpracovávání společných aktivit nejen projektové povahy, zaměřených na produkci společných výsledků</w:t>
      </w:r>
      <w:r w:rsidR="00954CCE">
        <w:rPr>
          <w:rFonts w:cstheme="minorHAnsi"/>
        </w:rPr>
        <w:t>.</w:t>
      </w:r>
    </w:p>
    <w:p w14:paraId="32812BB3" w14:textId="77777777" w:rsidR="0001530D" w:rsidRPr="0001530D" w:rsidRDefault="0001530D" w:rsidP="0001530D">
      <w:pPr>
        <w:rPr>
          <w:rFonts w:cstheme="minorHAnsi"/>
        </w:rPr>
      </w:pPr>
    </w:p>
    <w:p w14:paraId="207637A3" w14:textId="77777777" w:rsidR="0001530D" w:rsidRPr="008337C7" w:rsidRDefault="0001530D" w:rsidP="0001530D">
      <w:pPr>
        <w:rPr>
          <w:rFonts w:cstheme="minorHAnsi"/>
        </w:rPr>
      </w:pPr>
      <w:r w:rsidRPr="008337C7">
        <w:rPr>
          <w:rFonts w:cstheme="minorHAnsi"/>
          <w:b/>
        </w:rPr>
        <w:t>Podpora komunitních služeb</w:t>
      </w:r>
      <w:r w:rsidRPr="008337C7">
        <w:rPr>
          <w:rFonts w:cstheme="minorHAnsi"/>
        </w:rPr>
        <w:t xml:space="preserve"> – podpora projektů komunitních služeb specializovaných na bezpečnostní výzkum a zaměřených na:</w:t>
      </w:r>
    </w:p>
    <w:p w14:paraId="7241383C" w14:textId="714F2831"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t xml:space="preserve">pořádání sérií plánovacích workshopů k nastupujícím oblastem multidisciplinárního významu nebo k podpoře </w:t>
      </w:r>
      <w:proofErr w:type="spellStart"/>
      <w:r w:rsidRPr="008337C7">
        <w:rPr>
          <w:rFonts w:cstheme="minorHAnsi"/>
        </w:rPr>
        <w:t>networkingu</w:t>
      </w:r>
      <w:proofErr w:type="spellEnd"/>
      <w:r w:rsidRPr="008337C7">
        <w:rPr>
          <w:rFonts w:cstheme="minorHAnsi"/>
        </w:rPr>
        <w:t xml:space="preserve"> pro budoucí výzkumné kolaborace a národní </w:t>
      </w:r>
      <w:r w:rsidR="00D65209">
        <w:rPr>
          <w:rFonts w:cstheme="minorHAnsi"/>
        </w:rPr>
        <w:t>programové</w:t>
      </w:r>
      <w:r w:rsidR="00D65209" w:rsidRPr="008337C7">
        <w:rPr>
          <w:rFonts w:cstheme="minorHAnsi"/>
        </w:rPr>
        <w:t xml:space="preserve"> </w:t>
      </w:r>
      <w:r w:rsidRPr="008337C7">
        <w:rPr>
          <w:rFonts w:cstheme="minorHAnsi"/>
        </w:rPr>
        <w:t>iniciativy</w:t>
      </w:r>
      <w:r w:rsidR="00954CCE">
        <w:rPr>
          <w:rFonts w:cstheme="minorHAnsi"/>
        </w:rPr>
        <w:t>,</w:t>
      </w:r>
    </w:p>
    <w:p w14:paraId="4B1755B3" w14:textId="77777777"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t>dlouhodobou informační podporu mezinárodní spolupráce</w:t>
      </w:r>
      <w:r w:rsidR="00954CCE">
        <w:rPr>
          <w:rFonts w:cstheme="minorHAnsi"/>
        </w:rPr>
        <w:t>,</w:t>
      </w:r>
    </w:p>
    <w:p w14:paraId="593F9043" w14:textId="77777777" w:rsidR="0001530D" w:rsidRDefault="0001530D" w:rsidP="008337C7">
      <w:pPr>
        <w:pStyle w:val="Odstavecseseznamem"/>
        <w:numPr>
          <w:ilvl w:val="0"/>
          <w:numId w:val="27"/>
        </w:numPr>
        <w:spacing w:before="120"/>
        <w:ind w:left="714" w:hanging="357"/>
        <w:rPr>
          <w:rFonts w:cstheme="minorHAnsi"/>
        </w:rPr>
      </w:pPr>
      <w:r w:rsidRPr="008337C7">
        <w:rPr>
          <w:rFonts w:cstheme="minorHAnsi"/>
        </w:rPr>
        <w:t>zřízení a provoz informační podpory pro koordinaci významných národních multilaterálních kolaborací zaměřených na účast ve významných mezinárodních grantech</w:t>
      </w:r>
      <w:r w:rsidR="00954CCE">
        <w:rPr>
          <w:rFonts w:cstheme="minorHAnsi"/>
        </w:rPr>
        <w:t>.</w:t>
      </w:r>
    </w:p>
    <w:p w14:paraId="768E4B2E" w14:textId="3BC0F2D8" w:rsidR="008A3CE0" w:rsidRPr="00286D6F" w:rsidRDefault="008A3CE0" w:rsidP="00286D6F">
      <w:pPr>
        <w:pStyle w:val="Nadpis2"/>
      </w:pPr>
      <w:bookmarkStart w:id="101" w:name="_Toc512593832"/>
      <w:bookmarkStart w:id="102" w:name="_Toc512593943"/>
      <w:bookmarkStart w:id="103" w:name="_Toc526751607"/>
      <w:r w:rsidRPr="00286D6F">
        <w:lastRenderedPageBreak/>
        <w:t>Očekávané přínosy</w:t>
      </w:r>
      <w:r w:rsidR="00465829" w:rsidRPr="00286D6F">
        <w:t xml:space="preserve"> </w:t>
      </w:r>
      <w:r w:rsidRPr="00286D6F">
        <w:t>Podprogramu 3</w:t>
      </w:r>
      <w:bookmarkEnd w:id="101"/>
      <w:bookmarkEnd w:id="102"/>
      <w:bookmarkEnd w:id="103"/>
    </w:p>
    <w:p w14:paraId="4BE712AE" w14:textId="77777777" w:rsidR="00970B26" w:rsidRDefault="00970B26" w:rsidP="00970B26">
      <w:r w:rsidRPr="004B7E74">
        <w:rPr>
          <w:rFonts w:cstheme="minorHAnsi"/>
        </w:rPr>
        <w:t xml:space="preserve">Iniciativa a orientace organizací klíčových z hlediska komunity bezpečnostního výzkumu v ČR je podmíněna rozsahem vnitřních schopností nejen </w:t>
      </w:r>
      <w:proofErr w:type="spellStart"/>
      <w:r w:rsidRPr="004B7E74">
        <w:rPr>
          <w:rFonts w:cstheme="minorHAnsi"/>
        </w:rPr>
        <w:t>atrahovat</w:t>
      </w:r>
      <w:proofErr w:type="spellEnd"/>
      <w:r w:rsidRPr="004B7E74">
        <w:rPr>
          <w:rFonts w:cstheme="minorHAnsi"/>
        </w:rPr>
        <w:t xml:space="preserve"> talenty (viz výše, podprogram 2), ale také vyvážit silně specializované zaměření bezpečnostně orientovaných výzkumných týmů a s tím spojenou omezenou možnost získávat financování z mnoha různých zdrojů.</w:t>
      </w:r>
      <w:r w:rsidR="00B44277" w:rsidRPr="004B7E74">
        <w:rPr>
          <w:rFonts w:cstheme="minorHAnsi"/>
        </w:rPr>
        <w:t xml:space="preserve"> Vzhledem k velikosti specializované české výzkumné komunity je pro její </w:t>
      </w:r>
      <w:r w:rsidR="003C50E1" w:rsidRPr="004B7E74">
        <w:rPr>
          <w:rFonts w:cstheme="minorHAnsi"/>
        </w:rPr>
        <w:t xml:space="preserve">strategický </w:t>
      </w:r>
      <w:r w:rsidR="00B44277" w:rsidRPr="004B7E74">
        <w:rPr>
          <w:rFonts w:cstheme="minorHAnsi"/>
        </w:rPr>
        <w:t>rozvoj zásadní také pravidelná a dlouhodobá komunikace se zahraničím, která přináší nový pohled</w:t>
      </w:r>
      <w:r w:rsidR="00B44277">
        <w:t xml:space="preserve"> na vlastní výzkumné agendy, komplementární schopnosti vedoucí ke kvalitnějším výsledkům, nebo přístup k infrastruktuře, která není v ČR dostupná, vedoucí opět k rozšíření možností výzkumného programu. </w:t>
      </w:r>
      <w:r>
        <w:t xml:space="preserve"> </w:t>
      </w:r>
    </w:p>
    <w:p w14:paraId="7AC4777F" w14:textId="77777777" w:rsidR="00970B26" w:rsidRDefault="00970B26" w:rsidP="00970B26"/>
    <w:p w14:paraId="5E293E9E" w14:textId="4E2D084A" w:rsidR="00970B26" w:rsidRDefault="00B44277" w:rsidP="00970B26">
      <w:r>
        <w:t>P</w:t>
      </w:r>
      <w:r w:rsidR="00970B26">
        <w:t>odprogram</w:t>
      </w:r>
      <w:r>
        <w:t xml:space="preserve"> 3</w:t>
      </w:r>
      <w:r w:rsidR="00970B26">
        <w:t xml:space="preserve"> přináší nástroje, které umožní těmto klíčovým organizacím připravit, nastavit a otestovat po dostatečně vypovídající období</w:t>
      </w:r>
      <w:r>
        <w:t xml:space="preserve"> </w:t>
      </w:r>
      <w:r w:rsidR="00970B26">
        <w:t>vnitřní schopnosti</w:t>
      </w:r>
      <w:r>
        <w:t xml:space="preserve"> a postupy zajišťující vyvážení těchto deficitů, resp. naplňování příležitostí</w:t>
      </w:r>
      <w:r w:rsidR="00970B26">
        <w:t xml:space="preserve">. </w:t>
      </w:r>
      <w:r>
        <w:t>Podprogram</w:t>
      </w:r>
      <w:r w:rsidR="00970B26">
        <w:t xml:space="preserve"> by</w:t>
      </w:r>
      <w:r>
        <w:t xml:space="preserve"> tak</w:t>
      </w:r>
      <w:r w:rsidR="00970B26">
        <w:t xml:space="preserve"> měl </w:t>
      </w:r>
      <w:r>
        <w:t xml:space="preserve">přispět k posílení zahraničních vztahů klíčových výzkumných týmů s úzkou bezpečnostní specializací a posílení často existujících vazeb jednotlivých výzkumníků do podoby institucionální komunikace a spolupráce. </w:t>
      </w:r>
    </w:p>
    <w:p w14:paraId="6F541A6C" w14:textId="0A3127CF" w:rsidR="008A3CE0" w:rsidRPr="00286D6F" w:rsidRDefault="008A3CE0" w:rsidP="00286D6F">
      <w:pPr>
        <w:pStyle w:val="Nadpis2"/>
      </w:pPr>
      <w:bookmarkStart w:id="104" w:name="_Toc512593833"/>
      <w:bookmarkStart w:id="105" w:name="_Toc512593944"/>
      <w:bookmarkStart w:id="106" w:name="_Toc526751608"/>
      <w:r w:rsidRPr="00286D6F">
        <w:t>Výdaje na Podprogram 3</w:t>
      </w:r>
      <w:bookmarkEnd w:id="104"/>
      <w:bookmarkEnd w:id="105"/>
      <w:bookmarkEnd w:id="106"/>
    </w:p>
    <w:p w14:paraId="08869813" w14:textId="01FE652A" w:rsidR="008A3CE0" w:rsidRPr="003032FD" w:rsidRDefault="008A3CE0" w:rsidP="008A3CE0">
      <w:pPr>
        <w:rPr>
          <w:rFonts w:cstheme="minorHAnsi"/>
        </w:rPr>
      </w:pPr>
      <w:r w:rsidRPr="003032FD">
        <w:rPr>
          <w:rFonts w:cstheme="minorHAnsi"/>
        </w:rPr>
        <w:t xml:space="preserve">Vzhledem k omezení </w:t>
      </w:r>
      <w:r w:rsidR="003C50E1"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C454AC">
        <w:rPr>
          <w:rFonts w:cstheme="minorHAnsi"/>
        </w:rPr>
        <w:t xml:space="preserve"> </w:t>
      </w:r>
      <w:r w:rsidRPr="003032FD">
        <w:rPr>
          <w:rFonts w:cstheme="minorHAnsi"/>
        </w:rPr>
        <w:t>% podpora u</w:t>
      </w:r>
      <w:r w:rsidR="0046753A">
        <w:rPr>
          <w:rFonts w:cstheme="minorHAnsi"/>
        </w:rPr>
        <w:t> </w:t>
      </w:r>
      <w:r w:rsidRPr="003032FD">
        <w:rPr>
          <w:rFonts w:cstheme="minorHAnsi"/>
        </w:rPr>
        <w:t xml:space="preserve">všech programových projektů. </w:t>
      </w:r>
    </w:p>
    <w:p w14:paraId="2E84C7AD" w14:textId="77777777" w:rsidR="008A3CE0" w:rsidRPr="00CA2D97" w:rsidRDefault="008A3CE0" w:rsidP="008A3CE0"/>
    <w:tbl>
      <w:tblPr>
        <w:tblStyle w:val="Tabulkasmkou21"/>
        <w:tblW w:w="3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766"/>
        <w:gridCol w:w="767"/>
        <w:gridCol w:w="767"/>
        <w:gridCol w:w="767"/>
        <w:gridCol w:w="765"/>
        <w:gridCol w:w="765"/>
        <w:gridCol w:w="765"/>
        <w:gridCol w:w="890"/>
      </w:tblGrid>
      <w:tr w:rsidR="00C034E5" w:rsidRPr="004B7E74" w14:paraId="0AC69968" w14:textId="77777777" w:rsidTr="00F746E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8" w:type="pct"/>
            <w:tcBorders>
              <w:top w:val="none" w:sz="0" w:space="0" w:color="auto"/>
              <w:bottom w:val="none" w:sz="0" w:space="0" w:color="auto"/>
              <w:right w:val="none" w:sz="0" w:space="0" w:color="auto"/>
            </w:tcBorders>
            <w:shd w:val="clear" w:color="auto" w:fill="auto"/>
            <w:noWrap/>
            <w:hideMark/>
          </w:tcPr>
          <w:p w14:paraId="36ED0938" w14:textId="77777777" w:rsidR="00C034E5" w:rsidRPr="004B7E74" w:rsidRDefault="00C034E5" w:rsidP="00970B26">
            <w:pPr>
              <w:rPr>
                <w:rFonts w:cs="Calibri"/>
                <w:color w:val="9F4110"/>
                <w:sz w:val="20"/>
                <w:szCs w:val="20"/>
              </w:rPr>
            </w:pPr>
            <w:r w:rsidRPr="004B7E74">
              <w:rPr>
                <w:rFonts w:cs="Calibri"/>
                <w:color w:val="9F4110"/>
                <w:sz w:val="20"/>
                <w:szCs w:val="20"/>
              </w:rPr>
              <w:t> </w:t>
            </w:r>
          </w:p>
        </w:tc>
        <w:tc>
          <w:tcPr>
            <w:tcW w:w="543"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3E878D39"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141A26A"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E00AD1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AFE7EC3"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1051EC77"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31E93AD1"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5B82367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632" w:type="pct"/>
            <w:tcBorders>
              <w:top w:val="none" w:sz="0" w:space="0" w:color="auto"/>
              <w:left w:val="none" w:sz="0" w:space="0" w:color="auto"/>
              <w:bottom w:val="none" w:sz="0" w:space="0" w:color="auto"/>
            </w:tcBorders>
            <w:shd w:val="clear" w:color="auto" w:fill="auto"/>
            <w:noWrap/>
            <w:vAlign w:val="center"/>
            <w:hideMark/>
          </w:tcPr>
          <w:p w14:paraId="3410FCF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C034E5" w:rsidRPr="004B7E74" w14:paraId="179A6EE0" w14:textId="77777777" w:rsidTr="00F746E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8" w:type="pct"/>
            <w:shd w:val="clear" w:color="auto" w:fill="auto"/>
            <w:noWrap/>
            <w:vAlign w:val="center"/>
            <w:hideMark/>
          </w:tcPr>
          <w:p w14:paraId="7FF7EB4A" w14:textId="77777777" w:rsidR="00C034E5" w:rsidRPr="004B7E74" w:rsidRDefault="00C034E5" w:rsidP="003C50E1">
            <w:pPr>
              <w:jc w:val="center"/>
              <w:rPr>
                <w:rFonts w:cs="Calibri"/>
                <w:iCs/>
                <w:sz w:val="20"/>
                <w:szCs w:val="20"/>
              </w:rPr>
            </w:pPr>
            <w:bookmarkStart w:id="107" w:name="_Hlk506147599"/>
            <w:r w:rsidRPr="004B7E74">
              <w:rPr>
                <w:rFonts w:cs="Calibri"/>
                <w:iCs/>
                <w:sz w:val="20"/>
                <w:szCs w:val="20"/>
              </w:rPr>
              <w:t>VP PP3</w:t>
            </w:r>
          </w:p>
        </w:tc>
        <w:tc>
          <w:tcPr>
            <w:tcW w:w="543" w:type="pct"/>
            <w:shd w:val="clear" w:color="auto" w:fill="auto"/>
            <w:noWrap/>
            <w:vAlign w:val="center"/>
            <w:hideMark/>
          </w:tcPr>
          <w:p w14:paraId="650A8525" w14:textId="5F5A577A" w:rsidR="00C034E5" w:rsidRPr="004B7E74" w:rsidRDefault="00C034E5">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10 000</w:t>
            </w:r>
          </w:p>
        </w:tc>
        <w:tc>
          <w:tcPr>
            <w:tcW w:w="544" w:type="pct"/>
            <w:shd w:val="clear" w:color="auto" w:fill="auto"/>
            <w:noWrap/>
            <w:vAlign w:val="center"/>
            <w:hideMark/>
          </w:tcPr>
          <w:p w14:paraId="5FA2C1AB" w14:textId="2331FF8F" w:rsidR="00C034E5" w:rsidRPr="004B7E74" w:rsidRDefault="00C034E5" w:rsidP="00181CDA">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544" w:type="pct"/>
            <w:shd w:val="clear" w:color="auto" w:fill="auto"/>
            <w:noWrap/>
            <w:vAlign w:val="center"/>
            <w:hideMark/>
          </w:tcPr>
          <w:p w14:paraId="01ECA62D" w14:textId="5025E817" w:rsidR="00C034E5" w:rsidRPr="004B7E74" w:rsidRDefault="00C034E5"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544" w:type="pct"/>
            <w:shd w:val="clear" w:color="auto" w:fill="auto"/>
            <w:noWrap/>
            <w:vAlign w:val="center"/>
            <w:hideMark/>
          </w:tcPr>
          <w:p w14:paraId="6EAFB2C9" w14:textId="59459DB6" w:rsidR="00C034E5" w:rsidRPr="004B7E74" w:rsidRDefault="00C034E5"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542" w:type="pct"/>
            <w:shd w:val="clear" w:color="auto" w:fill="auto"/>
            <w:noWrap/>
            <w:vAlign w:val="center"/>
            <w:hideMark/>
          </w:tcPr>
          <w:p w14:paraId="656AA9D4" w14:textId="5EC02369" w:rsidR="00C034E5" w:rsidRPr="004B7E74" w:rsidRDefault="00C034E5"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542" w:type="pct"/>
            <w:shd w:val="clear" w:color="auto" w:fill="auto"/>
            <w:noWrap/>
            <w:vAlign w:val="center"/>
            <w:hideMark/>
          </w:tcPr>
          <w:p w14:paraId="48020EA5" w14:textId="0C1B5A40" w:rsidR="00C034E5" w:rsidRPr="004B7E74" w:rsidRDefault="00C034E5"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542" w:type="pct"/>
            <w:shd w:val="clear" w:color="auto" w:fill="auto"/>
            <w:noWrap/>
            <w:vAlign w:val="center"/>
            <w:hideMark/>
          </w:tcPr>
          <w:p w14:paraId="11F8A79C" w14:textId="1061FA55" w:rsidR="00C034E5" w:rsidRPr="004B7E74" w:rsidRDefault="00C034E5"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sidRPr="004B7E74">
              <w:rPr>
                <w:rFonts w:cs="Calibri"/>
                <w:sz w:val="18"/>
                <w:szCs w:val="20"/>
              </w:rPr>
              <w:t>20 000</w:t>
            </w:r>
          </w:p>
        </w:tc>
        <w:tc>
          <w:tcPr>
            <w:tcW w:w="632" w:type="pct"/>
            <w:shd w:val="clear" w:color="auto" w:fill="auto"/>
            <w:noWrap/>
            <w:vAlign w:val="center"/>
            <w:hideMark/>
          </w:tcPr>
          <w:p w14:paraId="756DFD46" w14:textId="077D1E36" w:rsidR="00C034E5" w:rsidRPr="004B7E74" w:rsidRDefault="00C034E5" w:rsidP="00512C50">
            <w:pPr>
              <w:keepNext/>
              <w:jc w:val="right"/>
              <w:cnfStyle w:val="000000100000" w:firstRow="0" w:lastRow="0" w:firstColumn="0" w:lastColumn="0" w:oddVBand="0" w:evenVBand="0" w:oddHBand="1" w:evenHBand="0" w:firstRowFirstColumn="0" w:firstRowLastColumn="0" w:lastRowFirstColumn="0" w:lastRowLastColumn="0"/>
              <w:rPr>
                <w:rFonts w:cs="Calibri"/>
                <w:bCs/>
                <w:sz w:val="18"/>
                <w:szCs w:val="20"/>
              </w:rPr>
            </w:pPr>
            <w:r w:rsidRPr="004B7E74">
              <w:rPr>
                <w:rFonts w:cs="Calibri"/>
                <w:bCs/>
                <w:sz w:val="18"/>
                <w:szCs w:val="20"/>
              </w:rPr>
              <w:t>1</w:t>
            </w:r>
            <w:r w:rsidR="00512C50">
              <w:rPr>
                <w:rFonts w:cs="Calibri"/>
                <w:bCs/>
                <w:sz w:val="18"/>
                <w:szCs w:val="20"/>
              </w:rPr>
              <w:t>3</w:t>
            </w:r>
            <w:r w:rsidRPr="004B7E74">
              <w:rPr>
                <w:rFonts w:cs="Calibri"/>
                <w:bCs/>
                <w:sz w:val="18"/>
                <w:szCs w:val="20"/>
              </w:rPr>
              <w:t>0 000</w:t>
            </w:r>
          </w:p>
        </w:tc>
      </w:tr>
    </w:tbl>
    <w:bookmarkEnd w:id="107"/>
    <w:p w14:paraId="55B5B892" w14:textId="3776A696" w:rsidR="004A3F75" w:rsidRPr="00B77362" w:rsidRDefault="004A3F75" w:rsidP="004B7E74">
      <w:pPr>
        <w:pStyle w:val="Titulek"/>
        <w:rPr>
          <w:lang w:eastAsia="en-US"/>
        </w:rPr>
      </w:pPr>
      <w:r>
        <w:t xml:space="preserve">Tabulka </w:t>
      </w:r>
      <w:fldSimple w:instr=" SEQ Tabulka \* ARABIC ">
        <w:r w:rsidR="00A176BF">
          <w:rPr>
            <w:noProof/>
          </w:rPr>
          <w:t>6</w:t>
        </w:r>
      </w:fldSimple>
      <w:r>
        <w:t>:</w:t>
      </w:r>
      <w:r w:rsidRPr="004A3F75">
        <w:rPr>
          <w:lang w:eastAsia="en-US"/>
        </w:rPr>
        <w:t xml:space="preserve"> </w:t>
      </w:r>
      <w:r>
        <w:rPr>
          <w:lang w:eastAsia="en-US"/>
        </w:rPr>
        <w:t>Celkové výdaje na</w:t>
      </w:r>
      <w:r w:rsidRPr="00B77362">
        <w:rPr>
          <w:lang w:eastAsia="en-US"/>
        </w:rPr>
        <w:t xml:space="preserve"> P</w:t>
      </w:r>
      <w:r>
        <w:rPr>
          <w:lang w:eastAsia="en-US"/>
        </w:rPr>
        <w:t xml:space="preserve">odprogram </w:t>
      </w:r>
      <w:r w:rsidRPr="00B77362">
        <w:rPr>
          <w:lang w:eastAsia="en-US"/>
        </w:rPr>
        <w:t>3</w:t>
      </w:r>
      <w:r>
        <w:rPr>
          <w:lang w:eastAsia="en-US"/>
        </w:rPr>
        <w:t xml:space="preserve"> (v tis. Kč)</w:t>
      </w:r>
    </w:p>
    <w:p w14:paraId="7AF71BE9" w14:textId="58253DB8" w:rsidR="00765193" w:rsidRPr="00286D6F" w:rsidRDefault="00765193" w:rsidP="00286D6F">
      <w:pPr>
        <w:pStyle w:val="Nadpis2"/>
      </w:pPr>
      <w:bookmarkStart w:id="108" w:name="_Toc512593834"/>
      <w:bookmarkStart w:id="109" w:name="_Toc512593945"/>
      <w:bookmarkStart w:id="110" w:name="_Toc526751609"/>
      <w:bookmarkStart w:id="111" w:name="_Hlk505507919"/>
      <w:r w:rsidRPr="00286D6F">
        <w:t>Harmonogram Podprogramu 3</w:t>
      </w:r>
      <w:bookmarkEnd w:id="108"/>
      <w:bookmarkEnd w:id="109"/>
      <w:bookmarkEnd w:id="110"/>
    </w:p>
    <w:p w14:paraId="74F6ACF5" w14:textId="651CCA2C" w:rsidR="00583403" w:rsidRDefault="00583403" w:rsidP="00583403">
      <w:r>
        <w:t xml:space="preserve">Harmonogram podprogramu je indikativní. Veřejné soutěže budou vyhlašovány podle dostupnosti finančních prostředků, kterou nelze predikovat. Celkově se předpokládá realizace </w:t>
      </w:r>
      <w:r w:rsidR="00B30A0A">
        <w:t xml:space="preserve">2 </w:t>
      </w:r>
      <w:r>
        <w:t xml:space="preserve">jednostupňových veřejných soutěží. Délka projektů v podprogramu by měla odpovídat charakteru aktivity a pohybovat se v rozmezí </w:t>
      </w:r>
      <w:r w:rsidR="0077205F">
        <w:t>2</w:t>
      </w:r>
      <w:r w:rsidR="004251DC">
        <w:t xml:space="preserve"> </w:t>
      </w:r>
      <w:r w:rsidR="00375A51">
        <w:t>-</w:t>
      </w:r>
      <w:r w:rsidR="004251DC">
        <w:t xml:space="preserve"> </w:t>
      </w:r>
      <w:r w:rsidR="0077205F">
        <w:t>4</w:t>
      </w:r>
      <w:r>
        <w:t xml:space="preserve"> let</w:t>
      </w:r>
      <w:r w:rsidR="00137262">
        <w:t xml:space="preserve">, přičemž v první veřejné soutěži se </w:t>
      </w:r>
      <w:r w:rsidR="00263E13">
        <w:t xml:space="preserve">z důvodu interim hodnocení </w:t>
      </w:r>
      <w:r w:rsidR="00137262">
        <w:t xml:space="preserve">předpokládá omezení na </w:t>
      </w:r>
      <w:r w:rsidR="0077205F">
        <w:t>2</w:t>
      </w:r>
      <w:r w:rsidR="00137262">
        <w:t xml:space="preserve"> roky. </w:t>
      </w:r>
    </w:p>
    <w:p w14:paraId="365621D3" w14:textId="77777777" w:rsidR="00FC0C10" w:rsidRDefault="00FC0C10" w:rsidP="00F746E1">
      <w:pPr>
        <w:ind w:firstLine="709"/>
      </w:pP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6"/>
      </w:tblGrid>
      <w:tr w:rsidR="00EB37A5" w:rsidRPr="00EB37A5" w14:paraId="1C68A5AA"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shd w:val="clear" w:color="auto" w:fill="auto"/>
            <w:vAlign w:val="center"/>
          </w:tcPr>
          <w:p w14:paraId="54BC870E" w14:textId="77777777" w:rsidR="00EB37A5" w:rsidRPr="00EB37A5" w:rsidRDefault="00EB37A5" w:rsidP="00F746E1">
            <w:pPr>
              <w:spacing w:before="120"/>
              <w:jc w:val="center"/>
              <w:rPr>
                <w:rFonts w:cstheme="minorHAnsi"/>
                <w:i w:val="0"/>
                <w:sz w:val="20"/>
                <w:szCs w:val="20"/>
              </w:rPr>
            </w:pPr>
            <w:r w:rsidRPr="00EB37A5">
              <w:rPr>
                <w:rFonts w:cstheme="minorHAnsi"/>
                <w:sz w:val="20"/>
                <w:szCs w:val="20"/>
              </w:rPr>
              <w:t>Rok</w:t>
            </w:r>
          </w:p>
        </w:tc>
        <w:tc>
          <w:tcPr>
            <w:tcW w:w="8216" w:type="dxa"/>
            <w:tcBorders>
              <w:top w:val="none" w:sz="0" w:space="0" w:color="auto"/>
              <w:left w:val="none" w:sz="0" w:space="0" w:color="auto"/>
              <w:right w:val="none" w:sz="0" w:space="0" w:color="auto"/>
            </w:tcBorders>
            <w:shd w:val="clear" w:color="auto" w:fill="auto"/>
          </w:tcPr>
          <w:p w14:paraId="5F9619CD" w14:textId="77777777" w:rsidR="00EB37A5" w:rsidRPr="00EB37A5" w:rsidRDefault="00EB37A5" w:rsidP="005F3232">
            <w:pPr>
              <w:spacing w:before="120"/>
              <w:jc w:val="left"/>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Aktivita</w:t>
            </w:r>
          </w:p>
        </w:tc>
      </w:tr>
      <w:tr w:rsidR="00EB37A5" w:rsidRPr="00EB37A5" w14:paraId="05501BC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75A83C94" w14:textId="77777777" w:rsidR="00EB37A5" w:rsidRPr="00EB37A5" w:rsidRDefault="00EB37A5">
            <w:pPr>
              <w:spacing w:before="120"/>
              <w:jc w:val="center"/>
              <w:rPr>
                <w:rFonts w:cstheme="minorHAnsi"/>
                <w:i w:val="0"/>
                <w:sz w:val="20"/>
                <w:szCs w:val="20"/>
              </w:rPr>
            </w:pPr>
            <w:r w:rsidRPr="00EB37A5">
              <w:rPr>
                <w:rFonts w:cstheme="minorHAnsi"/>
                <w:sz w:val="20"/>
                <w:szCs w:val="20"/>
              </w:rPr>
              <w:t>2019</w:t>
            </w:r>
          </w:p>
        </w:tc>
        <w:tc>
          <w:tcPr>
            <w:tcW w:w="8216" w:type="dxa"/>
            <w:shd w:val="clear" w:color="auto" w:fill="auto"/>
          </w:tcPr>
          <w:p w14:paraId="5228E117" w14:textId="590F8D19" w:rsidR="00EB37A5" w:rsidRPr="00EB37A5" w:rsidRDefault="00EB37A5"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Veřejná soutěž 1</w:t>
            </w:r>
            <w:r w:rsidR="000A6368">
              <w:rPr>
                <w:rFonts w:cstheme="minorHAnsi"/>
                <w:sz w:val="20"/>
                <w:szCs w:val="20"/>
              </w:rPr>
              <w:t>; Zahájení čerpání</w:t>
            </w:r>
          </w:p>
        </w:tc>
      </w:tr>
      <w:tr w:rsidR="00EB37A5" w:rsidRPr="00EB37A5" w14:paraId="16102BF1"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D4674C3" w14:textId="77777777" w:rsidR="00EB37A5" w:rsidRPr="00EB37A5" w:rsidRDefault="00EB37A5">
            <w:pPr>
              <w:spacing w:before="120"/>
              <w:jc w:val="center"/>
              <w:rPr>
                <w:rFonts w:cstheme="minorHAnsi"/>
                <w:i w:val="0"/>
                <w:sz w:val="20"/>
                <w:szCs w:val="20"/>
              </w:rPr>
            </w:pPr>
            <w:r w:rsidRPr="00EB37A5">
              <w:rPr>
                <w:rFonts w:cstheme="minorHAnsi"/>
                <w:sz w:val="20"/>
                <w:szCs w:val="20"/>
              </w:rPr>
              <w:t>2020</w:t>
            </w:r>
          </w:p>
        </w:tc>
        <w:tc>
          <w:tcPr>
            <w:tcW w:w="8216" w:type="dxa"/>
            <w:shd w:val="clear" w:color="auto" w:fill="auto"/>
          </w:tcPr>
          <w:p w14:paraId="42FA4404" w14:textId="4FFE0053" w:rsidR="00EB37A5" w:rsidRPr="00EB37A5" w:rsidRDefault="00EB37A5">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zkušeností z 1VS (MV)</w:t>
            </w:r>
          </w:p>
        </w:tc>
      </w:tr>
      <w:tr w:rsidR="00EB37A5" w:rsidRPr="00EB37A5" w14:paraId="167D04A4"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57271E7" w14:textId="77777777" w:rsidR="00EB37A5" w:rsidRPr="00EB37A5" w:rsidRDefault="00EB37A5">
            <w:pPr>
              <w:spacing w:before="120"/>
              <w:jc w:val="center"/>
              <w:rPr>
                <w:rFonts w:cstheme="minorHAnsi"/>
                <w:i w:val="0"/>
                <w:sz w:val="20"/>
                <w:szCs w:val="20"/>
              </w:rPr>
            </w:pPr>
            <w:r w:rsidRPr="00EB37A5">
              <w:rPr>
                <w:rFonts w:cstheme="minorHAnsi"/>
                <w:sz w:val="20"/>
                <w:szCs w:val="20"/>
              </w:rPr>
              <w:t>2021</w:t>
            </w:r>
          </w:p>
        </w:tc>
        <w:tc>
          <w:tcPr>
            <w:tcW w:w="8216" w:type="dxa"/>
            <w:shd w:val="clear" w:color="auto" w:fill="auto"/>
          </w:tcPr>
          <w:p w14:paraId="12886AFC" w14:textId="77777777" w:rsidR="00EB37A5" w:rsidRPr="00EB37A5" w:rsidRDefault="00EB37A5"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Průběžné hodnocení projektů (pro případné úpravy podprogramu, MV); Veřejná soutěž 2</w:t>
            </w:r>
          </w:p>
        </w:tc>
      </w:tr>
      <w:tr w:rsidR="00EB37A5" w:rsidRPr="00EB37A5" w14:paraId="7051582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5527B8CE" w14:textId="77777777" w:rsidR="00EB37A5" w:rsidRPr="00EB37A5" w:rsidRDefault="00EB37A5">
            <w:pPr>
              <w:spacing w:before="120"/>
              <w:jc w:val="center"/>
              <w:rPr>
                <w:rFonts w:cstheme="minorHAnsi"/>
                <w:i w:val="0"/>
                <w:sz w:val="20"/>
                <w:szCs w:val="20"/>
              </w:rPr>
            </w:pPr>
            <w:r w:rsidRPr="00EB37A5">
              <w:rPr>
                <w:rFonts w:cstheme="minorHAnsi"/>
                <w:sz w:val="20"/>
                <w:szCs w:val="20"/>
              </w:rPr>
              <w:t>2022</w:t>
            </w:r>
          </w:p>
        </w:tc>
        <w:tc>
          <w:tcPr>
            <w:tcW w:w="8216" w:type="dxa"/>
            <w:shd w:val="clear" w:color="auto" w:fill="auto"/>
          </w:tcPr>
          <w:p w14:paraId="6FE99DA3" w14:textId="247B95ED" w:rsidR="00EB37A5" w:rsidRPr="00EB37A5" w:rsidRDefault="00EB37A5" w:rsidP="00B30A0A">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16420">
              <w:rPr>
                <w:rFonts w:cstheme="minorHAnsi"/>
                <w:sz w:val="20"/>
                <w:szCs w:val="20"/>
              </w:rPr>
              <w:t>Hodnocení zkušeností z 2VS (MV); Zahájení čerpání</w:t>
            </w:r>
          </w:p>
        </w:tc>
      </w:tr>
      <w:tr w:rsidR="00EB37A5" w:rsidRPr="00EB37A5" w14:paraId="3329B4C6"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01CC1F2" w14:textId="77777777" w:rsidR="00EB37A5" w:rsidRPr="00EB37A5" w:rsidRDefault="00EB37A5">
            <w:pPr>
              <w:spacing w:before="120"/>
              <w:jc w:val="center"/>
              <w:rPr>
                <w:rFonts w:cstheme="minorHAnsi"/>
                <w:i w:val="0"/>
                <w:sz w:val="20"/>
                <w:szCs w:val="20"/>
              </w:rPr>
            </w:pPr>
            <w:r w:rsidRPr="00EB37A5">
              <w:rPr>
                <w:rFonts w:cstheme="minorHAnsi"/>
                <w:sz w:val="20"/>
                <w:szCs w:val="20"/>
              </w:rPr>
              <w:t>2026</w:t>
            </w:r>
          </w:p>
        </w:tc>
        <w:tc>
          <w:tcPr>
            <w:tcW w:w="8216" w:type="dxa"/>
            <w:shd w:val="clear" w:color="auto" w:fill="auto"/>
          </w:tcPr>
          <w:p w14:paraId="0A492554" w14:textId="77777777" w:rsidR="00EB37A5" w:rsidRPr="00EB37A5" w:rsidRDefault="00EB37A5"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Závěrečné hodnocení projektů PP3 (MV)</w:t>
            </w:r>
          </w:p>
        </w:tc>
      </w:tr>
      <w:tr w:rsidR="00EB37A5" w:rsidRPr="00EB37A5" w14:paraId="65B051BB"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208DEAD" w14:textId="77777777" w:rsidR="00EB37A5" w:rsidRPr="00EB37A5" w:rsidRDefault="00EB37A5">
            <w:pPr>
              <w:spacing w:before="120"/>
              <w:jc w:val="center"/>
              <w:rPr>
                <w:rFonts w:cstheme="minorHAnsi"/>
                <w:i w:val="0"/>
                <w:sz w:val="20"/>
                <w:szCs w:val="20"/>
              </w:rPr>
            </w:pPr>
            <w:r w:rsidRPr="00EB37A5">
              <w:rPr>
                <w:rFonts w:cstheme="minorHAnsi"/>
                <w:sz w:val="20"/>
                <w:szCs w:val="20"/>
              </w:rPr>
              <w:t>2030</w:t>
            </w:r>
          </w:p>
        </w:tc>
        <w:tc>
          <w:tcPr>
            <w:tcW w:w="8216" w:type="dxa"/>
            <w:shd w:val="clear" w:color="auto" w:fill="auto"/>
          </w:tcPr>
          <w:p w14:paraId="09538F62" w14:textId="77777777" w:rsidR="00EB37A5" w:rsidRPr="00EB37A5" w:rsidRDefault="00EB37A5" w:rsidP="005F3232">
            <w:pPr>
              <w:keepNext/>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dopadů (RVVI, vláda)</w:t>
            </w:r>
          </w:p>
        </w:tc>
      </w:tr>
    </w:tbl>
    <w:p w14:paraId="7569946C" w14:textId="138FBA2C" w:rsidR="004A3F75" w:rsidRPr="004B7E74" w:rsidRDefault="004A3F75" w:rsidP="004B7E74">
      <w:pPr>
        <w:pStyle w:val="Titulek"/>
      </w:pPr>
      <w:r w:rsidRPr="004B7E74">
        <w:t xml:space="preserve">Tabulka </w:t>
      </w:r>
      <w:fldSimple w:instr=" SEQ Tabulka \* ARABIC ">
        <w:r w:rsidR="00A176BF">
          <w:rPr>
            <w:noProof/>
          </w:rPr>
          <w:t>7</w:t>
        </w:r>
      </w:fldSimple>
      <w:r w:rsidRPr="004B7E74">
        <w:t>: Harmonogram Podprogramu 3</w:t>
      </w:r>
    </w:p>
    <w:p w14:paraId="6E6FDF34" w14:textId="77777777" w:rsidR="004A3F75" w:rsidRDefault="004A3F75" w:rsidP="00583403">
      <w:pPr>
        <w:spacing w:before="100" w:after="200" w:line="276" w:lineRule="auto"/>
        <w:rPr>
          <w:rFonts w:ascii="Calibri" w:hAnsi="Calibri"/>
          <w:b/>
          <w:bCs/>
          <w:sz w:val="16"/>
          <w:szCs w:val="16"/>
          <w:lang w:eastAsia="en-US"/>
        </w:rPr>
      </w:pPr>
    </w:p>
    <w:p w14:paraId="0E0B435F" w14:textId="77777777" w:rsidR="005F032D" w:rsidRPr="00286D6F" w:rsidRDefault="005F032D" w:rsidP="00286D6F">
      <w:pPr>
        <w:pStyle w:val="Nadpis1"/>
      </w:pPr>
      <w:bookmarkStart w:id="112" w:name="_Toc512593835"/>
      <w:bookmarkStart w:id="113" w:name="_Toc512593946"/>
      <w:bookmarkStart w:id="114" w:name="_Toc526751610"/>
      <w:bookmarkEnd w:id="111"/>
      <w:r w:rsidRPr="00286D6F">
        <w:lastRenderedPageBreak/>
        <w:t xml:space="preserve">Očekávané výsledky </w:t>
      </w:r>
      <w:r w:rsidR="00271B14" w:rsidRPr="00286D6F">
        <w:t>Programu</w:t>
      </w:r>
      <w:bookmarkEnd w:id="112"/>
      <w:bookmarkEnd w:id="113"/>
      <w:bookmarkEnd w:id="114"/>
    </w:p>
    <w:p w14:paraId="61245A51" w14:textId="69F16711" w:rsidR="008E008B" w:rsidRDefault="008E008B" w:rsidP="00383C4E">
      <w:bookmarkStart w:id="115" w:name="_Hlk505505811"/>
      <w:r>
        <w:t>Uživateli programových výsledků budou především odborní gestoři projektů v podprogramu 1, tedy součásti bezpečnostního systému. V některých případech lze za uživatele výsledků označit také širší odbornou veřejnost nebo širší uživatelskou komunitu (tj. zejména u</w:t>
      </w:r>
      <w:r w:rsidR="0046753A">
        <w:t> </w:t>
      </w:r>
      <w:r>
        <w:t xml:space="preserve">výsledků určených k posilování znalostní základny v oboru nebo k zajištění koordinace výzkumných komunit). </w:t>
      </w:r>
    </w:p>
    <w:p w14:paraId="4AA9C837" w14:textId="77777777" w:rsidR="008E008B" w:rsidRDefault="008E008B" w:rsidP="00383C4E"/>
    <w:p w14:paraId="6E72CA4F" w14:textId="2CCC08A4" w:rsidR="00383C4E" w:rsidRDefault="00383C4E" w:rsidP="00383C4E">
      <w:r>
        <w:t xml:space="preserve">Jednotlivé podpory, včetně těch přidělovaných na úrovni </w:t>
      </w:r>
      <w:r w:rsidR="00181CDA">
        <w:t xml:space="preserve">výzkumných organizací </w:t>
      </w:r>
      <w:r>
        <w:t xml:space="preserve">s financováním z </w:t>
      </w:r>
      <w:r w:rsidR="008A3CE0" w:rsidRPr="00C35349">
        <w:rPr>
          <w:i/>
        </w:rPr>
        <w:t>P</w:t>
      </w:r>
      <w:r w:rsidRPr="00C35349">
        <w:rPr>
          <w:i/>
        </w:rPr>
        <w:t>rogramu</w:t>
      </w:r>
      <w:r>
        <w:t xml:space="preserve">, vždy důvodně směřují k dosažení alespoň 1 výsledku ročně, který odpovídá definicím výsledků podle platných předpisů v působnosti </w:t>
      </w:r>
      <w:r w:rsidR="00E97E99">
        <w:t>RVVI</w:t>
      </w:r>
      <w:r>
        <w:t xml:space="preserve"> a Rejstříku informací o výsledcích platné v době jejich uplatňování. Za přípustné výsledky se v tomto podprogramu považují:</w:t>
      </w:r>
    </w:p>
    <w:p w14:paraId="44C81ADB" w14:textId="77777777" w:rsidR="00383C4E" w:rsidRDefault="00383C4E" w:rsidP="00383C4E"/>
    <w:p w14:paraId="4BBB1B99" w14:textId="77777777" w:rsidR="00052F72" w:rsidRPr="0058008E" w:rsidRDefault="00052F72" w:rsidP="007D6179">
      <w:pPr>
        <w:pStyle w:val="Odstavecseseznamem"/>
        <w:numPr>
          <w:ilvl w:val="0"/>
          <w:numId w:val="28"/>
        </w:numPr>
        <w:rPr>
          <w:rFonts w:cstheme="minorHAnsi"/>
        </w:rPr>
      </w:pPr>
      <w:proofErr w:type="spellStart"/>
      <w:r w:rsidRPr="007D6179">
        <w:rPr>
          <w:rFonts w:cstheme="minorHAnsi"/>
        </w:rPr>
        <w:t>J</w:t>
      </w:r>
      <w:r w:rsidRPr="007D6179">
        <w:rPr>
          <w:rFonts w:cstheme="minorHAnsi"/>
          <w:vertAlign w:val="subscript"/>
        </w:rPr>
        <w:t>imp</w:t>
      </w:r>
      <w:proofErr w:type="spellEnd"/>
      <w:r w:rsidRPr="007D6179">
        <w:rPr>
          <w:rFonts w:cstheme="minorHAnsi"/>
        </w:rPr>
        <w:t xml:space="preserve"> – </w:t>
      </w:r>
      <w:r w:rsidRPr="0058008E">
        <w:rPr>
          <w:rFonts w:cstheme="minorHAnsi"/>
        </w:rPr>
        <w:t xml:space="preserve">původní/přehledový článek v recenzovaném odborném periodiku, který je obsažen v databázi Web </w:t>
      </w:r>
      <w:proofErr w:type="spellStart"/>
      <w:r w:rsidRPr="0058008E">
        <w:rPr>
          <w:rFonts w:cstheme="minorHAnsi"/>
        </w:rPr>
        <w:t>of</w:t>
      </w:r>
      <w:proofErr w:type="spellEnd"/>
      <w:r w:rsidRPr="0058008E">
        <w:rPr>
          <w:rFonts w:cstheme="minorHAnsi"/>
        </w:rPr>
        <w:t xml:space="preserve"> Science (dále „</w:t>
      </w:r>
      <w:proofErr w:type="spellStart"/>
      <w:r w:rsidRPr="0058008E">
        <w:rPr>
          <w:rFonts w:cstheme="minorHAnsi"/>
        </w:rPr>
        <w:t>WoS</w:t>
      </w:r>
      <w:proofErr w:type="spellEnd"/>
      <w:r w:rsidRPr="0058008E">
        <w:rPr>
          <w:rFonts w:cstheme="minorHAnsi"/>
        </w:rPr>
        <w:t>“) s příznakem „</w:t>
      </w:r>
      <w:proofErr w:type="spellStart"/>
      <w:r w:rsidRPr="0058008E">
        <w:rPr>
          <w:rFonts w:cstheme="minorHAnsi"/>
        </w:rPr>
        <w:t>Article</w:t>
      </w:r>
      <w:proofErr w:type="spellEnd"/>
      <w:r w:rsidRPr="0058008E">
        <w:rPr>
          <w:rFonts w:cstheme="minorHAnsi"/>
        </w:rPr>
        <w:t>“, „</w:t>
      </w:r>
      <w:proofErr w:type="spellStart"/>
      <w:r w:rsidRPr="0058008E">
        <w:rPr>
          <w:rFonts w:cstheme="minorHAnsi"/>
        </w:rPr>
        <w:t>Review</w:t>
      </w:r>
      <w:proofErr w:type="spellEnd"/>
      <w:r w:rsidRPr="0058008E">
        <w:rPr>
          <w:rFonts w:cstheme="minorHAnsi"/>
        </w:rPr>
        <w:t>“, nebo „</w:t>
      </w:r>
      <w:proofErr w:type="spellStart"/>
      <w:r w:rsidRPr="0058008E">
        <w:rPr>
          <w:rFonts w:cstheme="minorHAnsi"/>
        </w:rPr>
        <w:t>Letter</w:t>
      </w:r>
      <w:proofErr w:type="spellEnd"/>
      <w:r w:rsidRPr="0058008E">
        <w:rPr>
          <w:rFonts w:cstheme="minorHAnsi"/>
        </w:rPr>
        <w:t>“;</w:t>
      </w:r>
    </w:p>
    <w:p w14:paraId="641EA6D4" w14:textId="77777777" w:rsidR="00052F72" w:rsidRPr="0058008E" w:rsidRDefault="00FB5CD4" w:rsidP="007D6179">
      <w:pPr>
        <w:pStyle w:val="Odstavecseseznamem"/>
        <w:numPr>
          <w:ilvl w:val="0"/>
          <w:numId w:val="28"/>
        </w:numPr>
        <w:rPr>
          <w:rFonts w:cstheme="minorHAnsi"/>
        </w:rPr>
      </w:pPr>
      <w:proofErr w:type="spellStart"/>
      <w:r w:rsidRPr="0058008E">
        <w:rPr>
          <w:rFonts w:cstheme="minorHAnsi"/>
        </w:rPr>
        <w:t>J</w:t>
      </w:r>
      <w:r w:rsidRPr="0058008E">
        <w:rPr>
          <w:rFonts w:cstheme="minorHAnsi"/>
          <w:vertAlign w:val="subscript"/>
        </w:rPr>
        <w:t>sc</w:t>
      </w:r>
      <w:proofErr w:type="spellEnd"/>
      <w:r w:rsidRPr="0058008E">
        <w:rPr>
          <w:rFonts w:cstheme="minorHAnsi"/>
          <w:vertAlign w:val="subscript"/>
        </w:rPr>
        <w:t xml:space="preserve"> </w:t>
      </w:r>
      <w:r w:rsidRPr="0058008E">
        <w:rPr>
          <w:rFonts w:cstheme="minorHAnsi"/>
        </w:rPr>
        <w:t>– původní</w:t>
      </w:r>
      <w:r w:rsidR="00052F72" w:rsidRPr="0058008E">
        <w:rPr>
          <w:rFonts w:cstheme="minorHAnsi"/>
        </w:rPr>
        <w:t>/přehledový článek v recenzovaném odborném periodiku, který je obsažen v databázi SCOPUS s příznakem „</w:t>
      </w:r>
      <w:proofErr w:type="spellStart"/>
      <w:r w:rsidR="00052F72" w:rsidRPr="0058008E">
        <w:rPr>
          <w:rFonts w:cstheme="minorHAnsi"/>
        </w:rPr>
        <w:t>Article</w:t>
      </w:r>
      <w:proofErr w:type="spellEnd"/>
      <w:r w:rsidR="00052F72" w:rsidRPr="0058008E">
        <w:rPr>
          <w:rFonts w:cstheme="minorHAnsi"/>
        </w:rPr>
        <w:t>“, „</w:t>
      </w:r>
      <w:proofErr w:type="spellStart"/>
      <w:r w:rsidR="00052F72" w:rsidRPr="0058008E">
        <w:rPr>
          <w:rFonts w:cstheme="minorHAnsi"/>
        </w:rPr>
        <w:t>Review</w:t>
      </w:r>
      <w:proofErr w:type="spellEnd"/>
      <w:r w:rsidR="00052F72" w:rsidRPr="0058008E">
        <w:rPr>
          <w:rFonts w:cstheme="minorHAnsi"/>
        </w:rPr>
        <w:t>“, nebo „</w:t>
      </w:r>
      <w:proofErr w:type="spellStart"/>
      <w:r w:rsidR="00052F72" w:rsidRPr="0058008E">
        <w:rPr>
          <w:rFonts w:cstheme="minorHAnsi"/>
        </w:rPr>
        <w:t>Letter</w:t>
      </w:r>
      <w:proofErr w:type="spellEnd"/>
      <w:r w:rsidR="00052F72" w:rsidRPr="0058008E">
        <w:rPr>
          <w:rFonts w:cstheme="minorHAnsi"/>
        </w:rPr>
        <w:t>;</w:t>
      </w:r>
    </w:p>
    <w:p w14:paraId="06F30296" w14:textId="77777777" w:rsidR="00271B14" w:rsidRPr="0058008E" w:rsidRDefault="00271B14" w:rsidP="00271B14">
      <w:pPr>
        <w:pStyle w:val="Odstavecseseznamem"/>
        <w:numPr>
          <w:ilvl w:val="0"/>
          <w:numId w:val="28"/>
        </w:numPr>
        <w:rPr>
          <w:rFonts w:cstheme="minorHAnsi"/>
        </w:rPr>
      </w:pPr>
      <w:r w:rsidRPr="0058008E">
        <w:rPr>
          <w:rFonts w:cstheme="minorHAnsi"/>
        </w:rPr>
        <w:t>B – odborná kniha;</w:t>
      </w:r>
    </w:p>
    <w:p w14:paraId="33B6F9BA" w14:textId="77777777" w:rsidR="007D6179" w:rsidRPr="0058008E" w:rsidRDefault="007D6179" w:rsidP="007D6179">
      <w:pPr>
        <w:pStyle w:val="Odstavecseseznamem"/>
        <w:numPr>
          <w:ilvl w:val="0"/>
          <w:numId w:val="28"/>
        </w:numPr>
        <w:rPr>
          <w:rFonts w:cstheme="minorHAnsi"/>
        </w:rPr>
      </w:pPr>
      <w:r w:rsidRPr="0058008E">
        <w:rPr>
          <w:rFonts w:cstheme="minorHAnsi"/>
        </w:rPr>
        <w:t>C – kapitola v odborné knize;</w:t>
      </w:r>
    </w:p>
    <w:p w14:paraId="0D97281E" w14:textId="77777777" w:rsidR="00271B14" w:rsidRPr="00E70EA6" w:rsidRDefault="00271B14" w:rsidP="007D6179">
      <w:pPr>
        <w:pStyle w:val="Odstavecseseznamem"/>
        <w:numPr>
          <w:ilvl w:val="0"/>
          <w:numId w:val="28"/>
        </w:numPr>
        <w:rPr>
          <w:rFonts w:cstheme="minorHAnsi"/>
        </w:rPr>
      </w:pPr>
      <w:r w:rsidRPr="00E70EA6">
        <w:rPr>
          <w:rFonts w:cstheme="minorHAnsi"/>
        </w:rPr>
        <w:t>D – stať ve sborníku;</w:t>
      </w:r>
    </w:p>
    <w:p w14:paraId="7AEACEAD" w14:textId="77777777" w:rsidR="00271B14" w:rsidRPr="00877943" w:rsidRDefault="00271B14" w:rsidP="007D6179">
      <w:pPr>
        <w:pStyle w:val="Odstavecseseznamem"/>
        <w:numPr>
          <w:ilvl w:val="0"/>
          <w:numId w:val="28"/>
        </w:numPr>
        <w:rPr>
          <w:rFonts w:cstheme="minorHAnsi"/>
        </w:rPr>
      </w:pPr>
      <w:proofErr w:type="spellStart"/>
      <w:r w:rsidRPr="00E70EA6">
        <w:rPr>
          <w:rFonts w:cstheme="minorHAnsi"/>
        </w:rPr>
        <w:t>G</w:t>
      </w:r>
      <w:r w:rsidRPr="00E70EA6">
        <w:rPr>
          <w:rFonts w:cstheme="minorHAnsi"/>
          <w:vertAlign w:val="subscript"/>
        </w:rPr>
        <w:t>funk</w:t>
      </w:r>
      <w:proofErr w:type="spellEnd"/>
      <w:r w:rsidRPr="00F22FB7">
        <w:rPr>
          <w:rFonts w:cstheme="minorHAnsi"/>
        </w:rPr>
        <w:t xml:space="preserve"> – f</w:t>
      </w:r>
      <w:r w:rsidRPr="00877943">
        <w:rPr>
          <w:rFonts w:cstheme="minorHAnsi"/>
        </w:rPr>
        <w:t>unkční vzorek;</w:t>
      </w:r>
    </w:p>
    <w:p w14:paraId="1D07C381" w14:textId="2808C2BC" w:rsidR="00271B14" w:rsidRPr="00E70EA6" w:rsidRDefault="00FB5CD4" w:rsidP="00271B14">
      <w:pPr>
        <w:pStyle w:val="Odstavecseseznamem"/>
        <w:numPr>
          <w:ilvl w:val="0"/>
          <w:numId w:val="28"/>
        </w:numPr>
        <w:rPr>
          <w:rFonts w:cstheme="minorHAnsi"/>
        </w:rPr>
      </w:pPr>
      <w:proofErr w:type="spellStart"/>
      <w:r w:rsidRPr="00877943">
        <w:rPr>
          <w:rFonts w:cstheme="minorHAnsi"/>
        </w:rPr>
        <w:t>H</w:t>
      </w:r>
      <w:r w:rsidRPr="00877943">
        <w:rPr>
          <w:rFonts w:cstheme="minorHAnsi"/>
          <w:vertAlign w:val="subscript"/>
        </w:rPr>
        <w:t>neleg</w:t>
      </w:r>
      <w:proofErr w:type="spellEnd"/>
      <w:r w:rsidRPr="00877943">
        <w:rPr>
          <w:rFonts w:cstheme="minorHAnsi"/>
        </w:rPr>
        <w:t xml:space="preserve"> – výsledky</w:t>
      </w:r>
      <w:r w:rsidR="00271B14" w:rsidRPr="00877943">
        <w:rPr>
          <w:rFonts w:cstheme="minorHAnsi"/>
        </w:rPr>
        <w:t xml:space="preserve"> promítnuté do směrnic a předpisů nelegislativní povahy závazných v</w:t>
      </w:r>
      <w:r w:rsidR="00E70EA6">
        <w:rPr>
          <w:rFonts w:cstheme="minorHAnsi"/>
        </w:rPr>
        <w:t> </w:t>
      </w:r>
      <w:r w:rsidR="00271B14" w:rsidRPr="00E70EA6">
        <w:rPr>
          <w:rFonts w:cstheme="minorHAnsi"/>
        </w:rPr>
        <w:t xml:space="preserve">rámci kompetence příslušného poskytovatele; </w:t>
      </w:r>
    </w:p>
    <w:p w14:paraId="4DE3DAB1" w14:textId="77777777" w:rsidR="007D6179" w:rsidRPr="00877943" w:rsidRDefault="00271B14" w:rsidP="007D6179">
      <w:pPr>
        <w:pStyle w:val="Odstavecseseznamem"/>
        <w:numPr>
          <w:ilvl w:val="0"/>
          <w:numId w:val="28"/>
        </w:numPr>
        <w:rPr>
          <w:rFonts w:cstheme="minorHAnsi"/>
        </w:rPr>
      </w:pPr>
      <w:proofErr w:type="spellStart"/>
      <w:r w:rsidRPr="00E70EA6">
        <w:rPr>
          <w:rFonts w:cstheme="minorHAnsi"/>
        </w:rPr>
        <w:t>H</w:t>
      </w:r>
      <w:r w:rsidRPr="00F22FB7">
        <w:rPr>
          <w:rFonts w:cstheme="minorHAnsi"/>
          <w:vertAlign w:val="subscript"/>
        </w:rPr>
        <w:t>konc</w:t>
      </w:r>
      <w:proofErr w:type="spellEnd"/>
      <w:r w:rsidRPr="00F22FB7">
        <w:rPr>
          <w:rFonts w:cstheme="minorHAnsi"/>
        </w:rPr>
        <w:t xml:space="preserve"> – výsledky</w:t>
      </w:r>
      <w:r w:rsidR="00052F72" w:rsidRPr="00877943">
        <w:t xml:space="preserve"> promítnuté do schválených strategických a koncepčních dokumentů orgánů státní nebo veřejné správy;</w:t>
      </w:r>
    </w:p>
    <w:p w14:paraId="3949A64C" w14:textId="77777777" w:rsidR="007D6179" w:rsidRPr="00877943" w:rsidRDefault="007D6179" w:rsidP="007D6179">
      <w:pPr>
        <w:pStyle w:val="Odstavecseseznamem"/>
        <w:numPr>
          <w:ilvl w:val="0"/>
          <w:numId w:val="28"/>
        </w:numPr>
        <w:rPr>
          <w:rFonts w:cstheme="minorHAnsi"/>
        </w:rPr>
      </w:pPr>
      <w:proofErr w:type="spellStart"/>
      <w:r w:rsidRPr="00877943">
        <w:rPr>
          <w:rFonts w:cstheme="minorHAnsi"/>
        </w:rPr>
        <w:t>N</w:t>
      </w:r>
      <w:r w:rsidRPr="00877943">
        <w:rPr>
          <w:rFonts w:cstheme="minorHAnsi"/>
          <w:vertAlign w:val="subscript"/>
        </w:rPr>
        <w:t>met</w:t>
      </w:r>
      <w:proofErr w:type="spellEnd"/>
      <w:r w:rsidRPr="00877943">
        <w:rPr>
          <w:rFonts w:cstheme="minorHAnsi"/>
        </w:rPr>
        <w:t xml:space="preserve"> – metodika (všechny podtypy)</w:t>
      </w:r>
    </w:p>
    <w:p w14:paraId="597D7DF6" w14:textId="77777777" w:rsidR="007D6179" w:rsidRPr="00E70EA6" w:rsidRDefault="007D6179" w:rsidP="007D6179">
      <w:pPr>
        <w:pStyle w:val="Odstavecseseznamem"/>
        <w:numPr>
          <w:ilvl w:val="0"/>
          <w:numId w:val="28"/>
        </w:numPr>
        <w:rPr>
          <w:rFonts w:cstheme="minorHAnsi"/>
        </w:rPr>
      </w:pPr>
      <w:proofErr w:type="spellStart"/>
      <w:r w:rsidRPr="00877943">
        <w:rPr>
          <w:rFonts w:cstheme="minorHAnsi"/>
        </w:rPr>
        <w:t>N</w:t>
      </w:r>
      <w:r w:rsidRPr="00877943">
        <w:rPr>
          <w:rFonts w:cstheme="minorHAnsi"/>
          <w:vertAlign w:val="subscript"/>
        </w:rPr>
        <w:t>map</w:t>
      </w:r>
      <w:proofErr w:type="spellEnd"/>
      <w:r w:rsidRPr="00877943">
        <w:rPr>
          <w:rFonts w:cstheme="minorHAnsi"/>
        </w:rPr>
        <w:t xml:space="preserve"> – specializovaná mapa s odborný</w:t>
      </w:r>
      <w:r w:rsidRPr="00E70EA6">
        <w:rPr>
          <w:rFonts w:cstheme="minorHAnsi"/>
        </w:rPr>
        <w:t xml:space="preserve">m obsahem </w:t>
      </w:r>
    </w:p>
    <w:p w14:paraId="3E5623BA" w14:textId="77777777" w:rsidR="00383C4E" w:rsidRPr="00877943" w:rsidRDefault="00383C4E" w:rsidP="007D6179">
      <w:pPr>
        <w:pStyle w:val="Odstavecseseznamem"/>
        <w:numPr>
          <w:ilvl w:val="0"/>
          <w:numId w:val="28"/>
        </w:numPr>
        <w:rPr>
          <w:rFonts w:cstheme="minorHAnsi"/>
        </w:rPr>
      </w:pPr>
      <w:r w:rsidRPr="00F22FB7">
        <w:rPr>
          <w:rFonts w:cstheme="minorHAnsi"/>
        </w:rPr>
        <w:t xml:space="preserve">R – </w:t>
      </w:r>
      <w:r w:rsidR="00AB23C2" w:rsidRPr="00F22FB7">
        <w:rPr>
          <w:rFonts w:cstheme="minorHAnsi"/>
        </w:rPr>
        <w:t>s</w:t>
      </w:r>
      <w:r w:rsidRPr="00877943">
        <w:rPr>
          <w:rFonts w:cstheme="minorHAnsi"/>
        </w:rPr>
        <w:t>oftware</w:t>
      </w:r>
      <w:r w:rsidR="007D6179" w:rsidRPr="00877943">
        <w:rPr>
          <w:rFonts w:cstheme="minorHAnsi"/>
        </w:rPr>
        <w:t>;</w:t>
      </w:r>
    </w:p>
    <w:p w14:paraId="09A57CDA" w14:textId="77777777" w:rsidR="00052F72" w:rsidRPr="00877943" w:rsidRDefault="00052F72" w:rsidP="007D6179">
      <w:pPr>
        <w:pStyle w:val="Odstavecseseznamem"/>
        <w:numPr>
          <w:ilvl w:val="0"/>
          <w:numId w:val="28"/>
        </w:numPr>
        <w:rPr>
          <w:rFonts w:cstheme="minorHAnsi"/>
        </w:rPr>
      </w:pPr>
      <w:r w:rsidRPr="00877943">
        <w:rPr>
          <w:rFonts w:cstheme="minorHAnsi"/>
        </w:rPr>
        <w:t>S – specializovaná veřejná databáze</w:t>
      </w:r>
      <w:r w:rsidR="007D6179" w:rsidRPr="00877943">
        <w:rPr>
          <w:rFonts w:cstheme="minorHAnsi"/>
        </w:rPr>
        <w:t>;</w:t>
      </w:r>
    </w:p>
    <w:p w14:paraId="2CB3685A" w14:textId="77777777" w:rsidR="00052F72" w:rsidRPr="00F22FB7" w:rsidRDefault="00052F72" w:rsidP="007D6179">
      <w:pPr>
        <w:pStyle w:val="Odstavecseseznamem"/>
        <w:numPr>
          <w:ilvl w:val="0"/>
          <w:numId w:val="28"/>
        </w:numPr>
        <w:rPr>
          <w:rFonts w:cstheme="minorHAnsi"/>
        </w:rPr>
      </w:pPr>
      <w:r w:rsidRPr="00E70EA6">
        <w:rPr>
          <w:rFonts w:cstheme="minorHAnsi"/>
        </w:rPr>
        <w:t>V – výzkumná zpráva</w:t>
      </w:r>
      <w:r w:rsidR="007D6179" w:rsidRPr="00E70EA6">
        <w:rPr>
          <w:rFonts w:cstheme="minorHAnsi"/>
        </w:rPr>
        <w:t>;</w:t>
      </w:r>
    </w:p>
    <w:p w14:paraId="79B6FE2A" w14:textId="77777777" w:rsidR="007D6179" w:rsidRPr="00877943" w:rsidRDefault="007D6179" w:rsidP="007D6179">
      <w:pPr>
        <w:pStyle w:val="Odstavecseseznamem"/>
        <w:numPr>
          <w:ilvl w:val="0"/>
          <w:numId w:val="28"/>
        </w:numPr>
        <w:rPr>
          <w:rFonts w:cstheme="minorHAnsi"/>
        </w:rPr>
      </w:pPr>
      <w:proofErr w:type="spellStart"/>
      <w:r w:rsidRPr="00F22FB7">
        <w:rPr>
          <w:rFonts w:cstheme="minorHAnsi"/>
        </w:rPr>
        <w:t>V</w:t>
      </w:r>
      <w:r w:rsidRPr="00877943">
        <w:rPr>
          <w:rFonts w:cstheme="minorHAnsi"/>
          <w:vertAlign w:val="subscript"/>
        </w:rPr>
        <w:t>souhrn</w:t>
      </w:r>
      <w:proofErr w:type="spellEnd"/>
      <w:r w:rsidRPr="00877943">
        <w:rPr>
          <w:rFonts w:cstheme="minorHAnsi"/>
        </w:rPr>
        <w:t xml:space="preserve"> – souhrnná výzkumná zpráva;</w:t>
      </w:r>
    </w:p>
    <w:p w14:paraId="7C41774F" w14:textId="77777777" w:rsidR="007D6179" w:rsidRPr="00877943" w:rsidRDefault="007D6179" w:rsidP="007D6179">
      <w:pPr>
        <w:pStyle w:val="Odstavecseseznamem"/>
        <w:rPr>
          <w:rFonts w:cstheme="minorHAnsi"/>
        </w:rPr>
      </w:pPr>
    </w:p>
    <w:p w14:paraId="768AFAD2" w14:textId="195DAD6E" w:rsidR="007D6179" w:rsidRDefault="007D6179" w:rsidP="007D6179">
      <w:pPr>
        <w:pStyle w:val="Odstavecseseznamem"/>
        <w:numPr>
          <w:ilvl w:val="0"/>
          <w:numId w:val="28"/>
        </w:numPr>
        <w:rPr>
          <w:rFonts w:cstheme="minorHAnsi"/>
        </w:rPr>
      </w:pPr>
      <w:r w:rsidRPr="00877943">
        <w:rPr>
          <w:rFonts w:cstheme="minorHAnsi"/>
        </w:rPr>
        <w:t>O – ostatní výsledky; v souladu s</w:t>
      </w:r>
      <w:r w:rsidR="00243433" w:rsidRPr="00877943">
        <w:rPr>
          <w:rFonts w:cstheme="minorHAnsi"/>
        </w:rPr>
        <w:t> podmínkami definovanými v usnesení vlády k</w:t>
      </w:r>
      <w:r w:rsidR="00E70EA6">
        <w:rPr>
          <w:rFonts w:cstheme="minorHAnsi"/>
        </w:rPr>
        <w:t> </w:t>
      </w:r>
      <w:r w:rsidR="00243433" w:rsidRPr="00E70EA6">
        <w:rPr>
          <w:rFonts w:cstheme="minorHAnsi"/>
        </w:rPr>
        <w:t>Definicím druhů výsledků (UV</w:t>
      </w:r>
      <w:r w:rsidRPr="00E70EA6">
        <w:rPr>
          <w:rFonts w:cstheme="minorHAnsi"/>
        </w:rPr>
        <w:t xml:space="preserve"> č. 837</w:t>
      </w:r>
      <w:r w:rsidR="00243433" w:rsidRPr="00E70EA6">
        <w:rPr>
          <w:rFonts w:cstheme="minorHAnsi"/>
        </w:rPr>
        <w:t>/</w:t>
      </w:r>
      <w:r w:rsidRPr="00E70EA6">
        <w:rPr>
          <w:rFonts w:cstheme="minorHAnsi"/>
        </w:rPr>
        <w:t>2017</w:t>
      </w:r>
      <w:r w:rsidR="00243433" w:rsidRPr="00E70EA6">
        <w:rPr>
          <w:rFonts w:cstheme="minorHAnsi"/>
        </w:rPr>
        <w:t>)</w:t>
      </w:r>
      <w:r w:rsidRPr="00E70EA6">
        <w:rPr>
          <w:rFonts w:cstheme="minorHAnsi"/>
        </w:rPr>
        <w:t xml:space="preserve"> a v návaznosti na požadavky </w:t>
      </w:r>
      <w:r w:rsidR="00C35349">
        <w:rPr>
          <w:rFonts w:cstheme="minorHAnsi"/>
          <w:i/>
        </w:rPr>
        <w:t>Meziresortní koncepce</w:t>
      </w:r>
      <w:r>
        <w:rPr>
          <w:rFonts w:cstheme="minorHAnsi"/>
        </w:rPr>
        <w:t xml:space="preserve"> se za způsobilé „ostatní výsledky“ považují:</w:t>
      </w:r>
    </w:p>
    <w:p w14:paraId="4CC5447F" w14:textId="77777777" w:rsidR="007D6179" w:rsidRPr="007D6179" w:rsidRDefault="007D6179" w:rsidP="007D6179">
      <w:pPr>
        <w:pStyle w:val="Odstavecseseznamem"/>
        <w:rPr>
          <w:rFonts w:cstheme="minorHAnsi"/>
        </w:rPr>
      </w:pPr>
    </w:p>
    <w:p w14:paraId="46E19FDE" w14:textId="77777777" w:rsidR="002B3A26" w:rsidRPr="002B3A26" w:rsidRDefault="007D6179" w:rsidP="007D6179">
      <w:pPr>
        <w:pStyle w:val="Odstavecseseznamem"/>
        <w:numPr>
          <w:ilvl w:val="1"/>
          <w:numId w:val="28"/>
        </w:numPr>
        <w:rPr>
          <w:rStyle w:val="Siln"/>
          <w:rFonts w:cstheme="minorHAnsi"/>
          <w:b w:val="0"/>
          <w:bCs w:val="0"/>
        </w:rPr>
      </w:pPr>
      <w:bookmarkStart w:id="116" w:name="_Hlk505506620"/>
      <w:r>
        <w:rPr>
          <w:rFonts w:cstheme="minorHAnsi"/>
        </w:rPr>
        <w:t xml:space="preserve">Výsledky </w:t>
      </w:r>
      <w:proofErr w:type="spellStart"/>
      <w:r>
        <w:rPr>
          <w:rFonts w:cstheme="minorHAnsi"/>
        </w:rPr>
        <w:t>H</w:t>
      </w:r>
      <w:r>
        <w:rPr>
          <w:rFonts w:cstheme="minorHAnsi"/>
          <w:vertAlign w:val="subscript"/>
        </w:rPr>
        <w:t>konc</w:t>
      </w:r>
      <w:proofErr w:type="spellEnd"/>
      <w:r>
        <w:rPr>
          <w:rFonts w:cstheme="minorHAnsi"/>
        </w:rPr>
        <w:t xml:space="preserve">, </w:t>
      </w:r>
      <w:proofErr w:type="spellStart"/>
      <w:r>
        <w:rPr>
          <w:rFonts w:cstheme="minorHAnsi"/>
        </w:rPr>
        <w:t>N</w:t>
      </w:r>
      <w:r>
        <w:rPr>
          <w:rFonts w:cstheme="minorHAnsi"/>
          <w:vertAlign w:val="subscript"/>
        </w:rPr>
        <w:t>met</w:t>
      </w:r>
      <w:proofErr w:type="spellEnd"/>
      <w:r>
        <w:rPr>
          <w:rFonts w:cstheme="minorHAnsi"/>
        </w:rPr>
        <w:t xml:space="preserve">, </w:t>
      </w:r>
      <w:proofErr w:type="spellStart"/>
      <w:r>
        <w:rPr>
          <w:rFonts w:cstheme="minorHAnsi"/>
        </w:rPr>
        <w:t>N</w:t>
      </w:r>
      <w:r>
        <w:rPr>
          <w:rFonts w:cstheme="minorHAnsi"/>
          <w:vertAlign w:val="subscript"/>
        </w:rPr>
        <w:t>map</w:t>
      </w:r>
      <w:proofErr w:type="spellEnd"/>
      <w:r>
        <w:rPr>
          <w:rFonts w:cstheme="minorHAnsi"/>
        </w:rPr>
        <w:t xml:space="preserve">, R, </w:t>
      </w:r>
      <w:proofErr w:type="spellStart"/>
      <w:r>
        <w:rPr>
          <w:rFonts w:cstheme="minorHAnsi"/>
        </w:rPr>
        <w:t>V</w:t>
      </w:r>
      <w:r>
        <w:rPr>
          <w:rFonts w:cstheme="minorHAnsi"/>
          <w:vertAlign w:val="subscript"/>
        </w:rPr>
        <w:t>souhrn</w:t>
      </w:r>
      <w:proofErr w:type="spellEnd"/>
      <w:r w:rsidR="00FB5CD4">
        <w:rPr>
          <w:rFonts w:cstheme="minorHAnsi"/>
        </w:rPr>
        <w:t>, S a O (doporučení pro veřejnou správu)</w:t>
      </w:r>
      <w:r>
        <w:rPr>
          <w:rFonts w:cstheme="minorHAnsi"/>
        </w:rPr>
        <w:t xml:space="preserve"> </w:t>
      </w:r>
      <w:r w:rsidR="002B3A26" w:rsidRPr="0007521C">
        <w:rPr>
          <w:rStyle w:val="Siln"/>
          <w:b w:val="0"/>
        </w:rPr>
        <w:t>pokud splňuj</w:t>
      </w:r>
      <w:r w:rsidR="002B3A26">
        <w:rPr>
          <w:rStyle w:val="Siln"/>
          <w:b w:val="0"/>
        </w:rPr>
        <w:t>í</w:t>
      </w:r>
      <w:r w:rsidR="002B3A26" w:rsidRPr="0007521C">
        <w:rPr>
          <w:rStyle w:val="Siln"/>
          <w:b w:val="0"/>
        </w:rPr>
        <w:t xml:space="preserve"> předpoklady</w:t>
      </w:r>
      <w:r w:rsidR="002B3A26">
        <w:rPr>
          <w:rStyle w:val="Siln"/>
          <w:b w:val="0"/>
        </w:rPr>
        <w:t>:</w:t>
      </w:r>
    </w:p>
    <w:bookmarkEnd w:id="116"/>
    <w:p w14:paraId="58BED86C" w14:textId="77777777" w:rsidR="007D6179" w:rsidRPr="002B3A26" w:rsidRDefault="002B3A26" w:rsidP="002B3A26">
      <w:pPr>
        <w:pStyle w:val="Odstavecseseznamem"/>
        <w:numPr>
          <w:ilvl w:val="2"/>
          <w:numId w:val="28"/>
        </w:numPr>
        <w:rPr>
          <w:rStyle w:val="Siln"/>
          <w:rFonts w:cstheme="minorHAnsi"/>
          <w:b w:val="0"/>
          <w:bCs w:val="0"/>
        </w:rPr>
      </w:pPr>
      <w:r w:rsidRPr="0007521C">
        <w:rPr>
          <w:rStyle w:val="Siln"/>
          <w:b w:val="0"/>
        </w:rPr>
        <w:t>ustanovení § 3 zákona č. 412/2005 Sb., o ochraně utajovaných informací a o bezpečnostní způsobilosti, a svým věcným zaměřením spad</w:t>
      </w:r>
      <w:r>
        <w:rPr>
          <w:rStyle w:val="Siln"/>
          <w:b w:val="0"/>
        </w:rPr>
        <w:t>ají</w:t>
      </w:r>
      <w:r w:rsidRPr="0007521C">
        <w:rPr>
          <w:rStyle w:val="Siln"/>
          <w:b w:val="0"/>
        </w:rPr>
        <w:t xml:space="preserve"> do některé z oblastí vymezených nařízením vlády č. 522/2005 Sb., kterým se stanoví seznam utajovaných informací, ve znění pozdějších předpisů, v celém jeho rozsahu</w:t>
      </w:r>
      <w:r>
        <w:rPr>
          <w:rStyle w:val="Siln"/>
          <w:b w:val="0"/>
        </w:rPr>
        <w:t xml:space="preserve"> a takový ochranný režim vyžádá konečný uživatel;</w:t>
      </w:r>
    </w:p>
    <w:p w14:paraId="2C8179BB" w14:textId="77777777" w:rsidR="002B3A26" w:rsidRPr="002B3A26" w:rsidRDefault="002B3A26" w:rsidP="002B3A26">
      <w:pPr>
        <w:pStyle w:val="Odstavecseseznamem"/>
        <w:numPr>
          <w:ilvl w:val="2"/>
          <w:numId w:val="28"/>
        </w:numPr>
        <w:rPr>
          <w:rStyle w:val="Siln"/>
          <w:rFonts w:cstheme="minorHAnsi"/>
          <w:b w:val="0"/>
          <w:bCs w:val="0"/>
        </w:rPr>
      </w:pPr>
      <w:r w:rsidRPr="0007521C">
        <w:rPr>
          <w:rStyle w:val="Siln"/>
          <w:b w:val="0"/>
        </w:rPr>
        <w:lastRenderedPageBreak/>
        <w:t>ustanovení § 27</w:t>
      </w:r>
      <w:r>
        <w:rPr>
          <w:rStyle w:val="Siln"/>
          <w:b w:val="0"/>
        </w:rPr>
        <w:t xml:space="preserve"> zákona č. 240/2000</w:t>
      </w:r>
      <w:r w:rsidRPr="0007521C">
        <w:rPr>
          <w:rStyle w:val="Siln"/>
          <w:b w:val="0"/>
        </w:rPr>
        <w:t xml:space="preserve"> Sb., o krizovém řízení a o změně některých zákonů (krizový zákon)</w:t>
      </w:r>
      <w:r>
        <w:rPr>
          <w:rStyle w:val="Siln"/>
          <w:b w:val="0"/>
        </w:rPr>
        <w:t xml:space="preserve"> a ochranu v režimu zvláštní skutečnosti vyžádá konečný uživatel;</w:t>
      </w:r>
    </w:p>
    <w:p w14:paraId="7E27D43F" w14:textId="77777777" w:rsidR="002B3A26" w:rsidRDefault="002B3A26" w:rsidP="002B3A26">
      <w:pPr>
        <w:pStyle w:val="Odstavecseseznamem"/>
        <w:ind w:left="2160"/>
        <w:rPr>
          <w:rFonts w:cstheme="minorHAnsi"/>
        </w:rPr>
      </w:pPr>
    </w:p>
    <w:p w14:paraId="59066281" w14:textId="77777777" w:rsidR="007D6179" w:rsidRDefault="007D6179" w:rsidP="007D6179">
      <w:pPr>
        <w:pStyle w:val="Odstavecseseznamem"/>
        <w:numPr>
          <w:ilvl w:val="1"/>
          <w:numId w:val="28"/>
        </w:numPr>
        <w:rPr>
          <w:rFonts w:cstheme="minorHAnsi"/>
        </w:rPr>
      </w:pPr>
      <w:bookmarkStart w:id="117" w:name="_Hlk505506608"/>
      <w:r>
        <w:rPr>
          <w:rFonts w:cstheme="minorHAnsi"/>
        </w:rPr>
        <w:t>Výsledky typu S</w:t>
      </w:r>
      <w:r w:rsidR="002B3A26">
        <w:rPr>
          <w:rFonts w:cstheme="minorHAnsi"/>
        </w:rPr>
        <w:t>, u nichž nelze, na základě posouzení konečným uživatelem, umožnit veřejný přístup, aniž by byl kompromitován jejich účel v bezpečnostní praxi nebo v dalším výzkumu pro bezpečnostní aplikace</w:t>
      </w:r>
      <w:r w:rsidR="00FB5CD4">
        <w:rPr>
          <w:rFonts w:cstheme="minorHAnsi"/>
        </w:rPr>
        <w:t xml:space="preserve"> a </w:t>
      </w:r>
      <w:r w:rsidR="00243433">
        <w:rPr>
          <w:rFonts w:cstheme="minorHAnsi"/>
        </w:rPr>
        <w:t xml:space="preserve">které </w:t>
      </w:r>
      <w:r w:rsidR="00FB5CD4">
        <w:rPr>
          <w:rFonts w:cstheme="minorHAnsi"/>
        </w:rPr>
        <w:t>zároveň nesplňuj</w:t>
      </w:r>
      <w:r w:rsidR="00243433">
        <w:rPr>
          <w:rFonts w:cstheme="minorHAnsi"/>
        </w:rPr>
        <w:t>í</w:t>
      </w:r>
      <w:r w:rsidR="00FB5CD4">
        <w:rPr>
          <w:rFonts w:cstheme="minorHAnsi"/>
        </w:rPr>
        <w:t xml:space="preserve"> předpoklady ochrany informací podle zvláštního právního předpisu. Nedílnou součástí výsledku je protokol o převzetí se záznamem o stanovisku konečného uživatele, vč. zdůvodnění omezení veřejného přístupu</w:t>
      </w:r>
      <w:r w:rsidR="00970B26">
        <w:rPr>
          <w:rFonts w:cstheme="minorHAnsi"/>
        </w:rPr>
        <w:t>;</w:t>
      </w:r>
      <w:r w:rsidR="00FB5CD4">
        <w:rPr>
          <w:rFonts w:cstheme="minorHAnsi"/>
        </w:rPr>
        <w:t xml:space="preserve"> </w:t>
      </w:r>
    </w:p>
    <w:bookmarkEnd w:id="117"/>
    <w:p w14:paraId="64FDE52C" w14:textId="77777777" w:rsidR="008A3CE0" w:rsidRDefault="008A3CE0" w:rsidP="008A3CE0">
      <w:pPr>
        <w:pStyle w:val="Odstavecseseznamem"/>
        <w:ind w:left="1440"/>
        <w:rPr>
          <w:rFonts w:cstheme="minorHAnsi"/>
        </w:rPr>
      </w:pPr>
    </w:p>
    <w:p w14:paraId="7B4DC1EA" w14:textId="3953EF0B" w:rsidR="00B656D4" w:rsidRPr="008A3CE0" w:rsidRDefault="00B656D4" w:rsidP="007D6179">
      <w:pPr>
        <w:pStyle w:val="Odstavecseseznamem"/>
        <w:numPr>
          <w:ilvl w:val="1"/>
          <w:numId w:val="28"/>
        </w:numPr>
        <w:rPr>
          <w:rFonts w:cstheme="minorHAnsi"/>
        </w:rPr>
      </w:pPr>
      <w:r>
        <w:rPr>
          <w:rStyle w:val="Siln"/>
          <w:b w:val="0"/>
        </w:rPr>
        <w:t xml:space="preserve">„doporučení pro veřejnou správu“ </w:t>
      </w:r>
      <w:r w:rsidR="00FB5CD4">
        <w:rPr>
          <w:rStyle w:val="Siln"/>
          <w:b w:val="0"/>
        </w:rPr>
        <w:t>-</w:t>
      </w:r>
      <w:r>
        <w:rPr>
          <w:rStyle w:val="Siln"/>
          <w:b w:val="0"/>
        </w:rPr>
        <w:t xml:space="preserve"> </w:t>
      </w:r>
      <w:r w:rsidRPr="006957C4">
        <w:t>Doporučení pro veřejnou zprávu realizuje původní výsledky výzkumu a vývoje, které byly uskutečněny autorem nebo týmem, jehož byl autor členem. Doporučení představuje ucelené, teoreticky a</w:t>
      </w:r>
      <w:r w:rsidR="00E70EA6">
        <w:t> </w:t>
      </w:r>
      <w:r w:rsidRPr="006957C4">
        <w:t>empiricky obhajitelné a metodicky přesné návrhy vždy alespoň 3 odlišných variant řešení konkrétně vymezených problémů ve</w:t>
      </w:r>
      <w:r w:rsidR="00E70EA6">
        <w:t>řejných politik a </w:t>
      </w:r>
      <w:r w:rsidR="00DA0C25">
        <w:t xml:space="preserve">metodologicky udržitelné </w:t>
      </w:r>
      <w:r w:rsidRPr="006957C4">
        <w:t>vyhodnocení vhodnosti těchto variant při zavedení do praxe, včetně explicitního zdůvodnění výběru/doporučení jedné z</w:t>
      </w:r>
      <w:r w:rsidR="00E70EA6">
        <w:t> </w:t>
      </w:r>
      <w:r w:rsidRPr="006957C4">
        <w:t xml:space="preserve">nich. Nedílnou součástí dokumentu je </w:t>
      </w:r>
      <w:r w:rsidR="00AB23C2">
        <w:t xml:space="preserve">nezávislý </w:t>
      </w:r>
      <w:r w:rsidRPr="006957C4">
        <w:t>recenzní posudek a protokol o převzetí konečným uživatelem</w:t>
      </w:r>
      <w:r>
        <w:t xml:space="preserve">; </w:t>
      </w:r>
    </w:p>
    <w:p w14:paraId="711534A7" w14:textId="77777777" w:rsidR="008A3CE0" w:rsidRPr="008A3CE0" w:rsidRDefault="008A3CE0" w:rsidP="008A3CE0">
      <w:pPr>
        <w:rPr>
          <w:rFonts w:cstheme="minorHAnsi"/>
        </w:rPr>
      </w:pPr>
    </w:p>
    <w:p w14:paraId="5591D43E" w14:textId="77777777" w:rsidR="00B656D4" w:rsidRPr="007D6179" w:rsidRDefault="00B656D4" w:rsidP="00B656D4">
      <w:pPr>
        <w:pStyle w:val="Odstavecseseznamem"/>
        <w:numPr>
          <w:ilvl w:val="1"/>
          <w:numId w:val="28"/>
        </w:numPr>
        <w:rPr>
          <w:rFonts w:cstheme="minorHAnsi"/>
        </w:rPr>
      </w:pPr>
      <w:r>
        <w:rPr>
          <w:rFonts w:cstheme="minorHAnsi"/>
        </w:rPr>
        <w:t xml:space="preserve">„vyžádaná výzkumná zpráva“ – Vyžádaná výzkumná zpráva je </w:t>
      </w:r>
      <w:r w:rsidRPr="00B656D4">
        <w:rPr>
          <w:rFonts w:cstheme="minorHAnsi"/>
        </w:rPr>
        <w:t>původní výsledek výzkumu, vývoje a inovací, které byly uskutečněny autorem nebo týmem, jehož byl autor členem.</w:t>
      </w:r>
      <w:r>
        <w:rPr>
          <w:rFonts w:cstheme="minorHAnsi"/>
        </w:rPr>
        <w:t xml:space="preserve"> Vzniká na základě konkrétní dokumentované poptávky konečného uživatele a nevyžaduje vedení v žádném z režimů ochrany informací.</w:t>
      </w:r>
      <w:r w:rsidR="00AB23C2">
        <w:rPr>
          <w:rFonts w:cstheme="minorHAnsi"/>
        </w:rPr>
        <w:t xml:space="preserve"> </w:t>
      </w:r>
      <w:r w:rsidR="00AB23C2" w:rsidRPr="006957C4">
        <w:t xml:space="preserve">Nedílnou součástí dokumentu je </w:t>
      </w:r>
      <w:r w:rsidR="00AB23C2">
        <w:t xml:space="preserve">nezávislý </w:t>
      </w:r>
      <w:r w:rsidR="00AB23C2" w:rsidRPr="006957C4">
        <w:t>recenzní posudek a protokol o převzetí konečným uživatelem</w:t>
      </w:r>
      <w:r w:rsidR="00AB23C2">
        <w:t>;</w:t>
      </w:r>
    </w:p>
    <w:p w14:paraId="568825D0" w14:textId="77777777" w:rsidR="00383C4E" w:rsidRDefault="00383C4E" w:rsidP="00383C4E"/>
    <w:p w14:paraId="401F8DDB" w14:textId="77777777" w:rsidR="008A3CE0" w:rsidRPr="008A3CE0" w:rsidRDefault="008A3CE0" w:rsidP="008A3CE0">
      <w:pPr>
        <w:pStyle w:val="Odstavecseseznamem"/>
        <w:numPr>
          <w:ilvl w:val="0"/>
          <w:numId w:val="28"/>
        </w:numPr>
        <w:rPr>
          <w:rFonts w:cstheme="minorHAnsi"/>
        </w:rPr>
      </w:pPr>
      <w:r w:rsidRPr="008A3CE0">
        <w:rPr>
          <w:rFonts w:cstheme="minorHAnsi"/>
        </w:rPr>
        <w:t>A – audiovizuální tvorba</w:t>
      </w:r>
      <w:r w:rsidR="00EC60B1">
        <w:rPr>
          <w:rFonts w:cstheme="minorHAnsi"/>
        </w:rPr>
        <w:t>;</w:t>
      </w:r>
    </w:p>
    <w:p w14:paraId="1591D69D" w14:textId="77777777" w:rsidR="008A3CE0" w:rsidRPr="008A3CE0" w:rsidRDefault="008A3CE0" w:rsidP="008A3CE0">
      <w:pPr>
        <w:pStyle w:val="Odstavecseseznamem"/>
        <w:numPr>
          <w:ilvl w:val="0"/>
          <w:numId w:val="28"/>
        </w:numPr>
        <w:rPr>
          <w:rFonts w:cstheme="minorHAnsi"/>
        </w:rPr>
      </w:pPr>
      <w:r w:rsidRPr="008A3CE0">
        <w:rPr>
          <w:rFonts w:cstheme="minorHAnsi"/>
        </w:rPr>
        <w:t>M – uspořádání konference</w:t>
      </w:r>
      <w:r w:rsidR="00EC60B1">
        <w:rPr>
          <w:rFonts w:cstheme="minorHAnsi"/>
        </w:rPr>
        <w:t>;</w:t>
      </w:r>
    </w:p>
    <w:p w14:paraId="16E30686" w14:textId="77777777" w:rsidR="008A3CE0" w:rsidRPr="008A3CE0" w:rsidRDefault="008A3CE0" w:rsidP="008A3CE0">
      <w:pPr>
        <w:pStyle w:val="Odstavecseseznamem"/>
        <w:numPr>
          <w:ilvl w:val="0"/>
          <w:numId w:val="28"/>
        </w:numPr>
        <w:rPr>
          <w:rFonts w:cstheme="minorHAnsi"/>
        </w:rPr>
      </w:pPr>
      <w:r w:rsidRPr="008A3CE0">
        <w:rPr>
          <w:rFonts w:cstheme="minorHAnsi"/>
        </w:rPr>
        <w:t>W – uspořádání workshopu</w:t>
      </w:r>
      <w:r w:rsidR="00EC60B1">
        <w:rPr>
          <w:rFonts w:cstheme="minorHAnsi"/>
        </w:rPr>
        <w:t>.</w:t>
      </w:r>
    </w:p>
    <w:p w14:paraId="1E7E1315" w14:textId="632E7BB2" w:rsidR="00AD390F" w:rsidRDefault="00FB5CD4" w:rsidP="00AD390F">
      <w:pPr>
        <w:spacing w:before="120"/>
        <w:rPr>
          <w:rFonts w:cstheme="minorHAnsi"/>
        </w:rPr>
      </w:pPr>
      <w:bookmarkStart w:id="118" w:name="_Hlk505506671"/>
      <w:bookmarkEnd w:id="115"/>
      <w:r>
        <w:rPr>
          <w:rFonts w:cstheme="minorHAnsi"/>
        </w:rPr>
        <w:t>Vzhledem k rozsahu a specifickým potřebám jednotlivých podprogramů nedělí tento text výsledky na hlavní a vedlejší. Vztah druhů výsledků k aktivitám jednotlivých podprogramů a</w:t>
      </w:r>
      <w:r w:rsidR="00E70EA6">
        <w:rPr>
          <w:rFonts w:cstheme="minorHAnsi"/>
        </w:rPr>
        <w:t> </w:t>
      </w:r>
      <w:r>
        <w:rPr>
          <w:rFonts w:cstheme="minorHAnsi"/>
        </w:rPr>
        <w:t xml:space="preserve">způsoby vykazovaní pro tyto aktivity stanoví vždy zadávací dokumentace k veřejné soutěži. </w:t>
      </w:r>
    </w:p>
    <w:p w14:paraId="6B9E0403" w14:textId="77777777" w:rsidR="00E13725" w:rsidRDefault="00E13725" w:rsidP="00AD390F">
      <w:pPr>
        <w:spacing w:before="120"/>
        <w:rPr>
          <w:rFonts w:cstheme="minorHAnsi"/>
        </w:rPr>
      </w:pPr>
    </w:p>
    <w:p w14:paraId="7B7A0413" w14:textId="77777777" w:rsidR="00A1346D" w:rsidRPr="00286D6F" w:rsidRDefault="00A1346D" w:rsidP="00286D6F">
      <w:pPr>
        <w:pStyle w:val="Nadpis1"/>
      </w:pPr>
      <w:bookmarkStart w:id="119" w:name="_Toc512593836"/>
      <w:bookmarkStart w:id="120" w:name="_Toc512593947"/>
      <w:bookmarkStart w:id="121" w:name="_Toc526751611"/>
      <w:bookmarkEnd w:id="118"/>
      <w:r w:rsidRPr="00286D6F">
        <w:t>Příjemci podpory</w:t>
      </w:r>
      <w:bookmarkEnd w:id="119"/>
      <w:bookmarkEnd w:id="120"/>
      <w:bookmarkEnd w:id="121"/>
    </w:p>
    <w:p w14:paraId="12FB38A7" w14:textId="60FB1623" w:rsidR="00B7409E" w:rsidRPr="00286D6F" w:rsidRDefault="00B7409E" w:rsidP="00286D6F">
      <w:pPr>
        <w:pStyle w:val="Nadpis2"/>
      </w:pPr>
      <w:bookmarkStart w:id="122" w:name="_Toc512593837"/>
      <w:bookmarkStart w:id="123" w:name="_Toc512593948"/>
      <w:bookmarkStart w:id="124" w:name="_Toc526751612"/>
      <w:r w:rsidRPr="00286D6F">
        <w:t>Způsobilost uchazečů o podporu</w:t>
      </w:r>
      <w:bookmarkEnd w:id="122"/>
      <w:bookmarkEnd w:id="123"/>
      <w:bookmarkEnd w:id="124"/>
    </w:p>
    <w:p w14:paraId="4AB919F0" w14:textId="77777777" w:rsidR="008337C7" w:rsidRDefault="008337C7" w:rsidP="008337C7">
      <w:pPr>
        <w:spacing w:before="120"/>
        <w:rPr>
          <w:rFonts w:cstheme="minorHAnsi"/>
        </w:rPr>
      </w:pPr>
      <w:r>
        <w:rPr>
          <w:rFonts w:cstheme="minorHAnsi"/>
        </w:rPr>
        <w:t xml:space="preserve">V souladu s právním rámcem </w:t>
      </w:r>
      <w:r w:rsidRPr="00C35349">
        <w:rPr>
          <w:rFonts w:cstheme="minorHAnsi"/>
          <w:i/>
        </w:rPr>
        <w:t>Programu</w:t>
      </w:r>
      <w:r>
        <w:rPr>
          <w:rFonts w:cstheme="minorHAnsi"/>
        </w:rPr>
        <w:t xml:space="preserve"> a v návaznosti na účel </w:t>
      </w:r>
      <w:r w:rsidR="00D147DB" w:rsidRPr="00C35349">
        <w:rPr>
          <w:rFonts w:cstheme="minorHAnsi"/>
          <w:i/>
        </w:rPr>
        <w:t>P</w:t>
      </w:r>
      <w:r w:rsidRPr="00C35349">
        <w:rPr>
          <w:rFonts w:cstheme="minorHAnsi"/>
          <w:i/>
        </w:rPr>
        <w:t>rogramu</w:t>
      </w:r>
      <w:r>
        <w:rPr>
          <w:rFonts w:cstheme="minorHAnsi"/>
        </w:rPr>
        <w:t xml:space="preserve"> jsou způsobilými uchazeči, resp. potenciálními příjemci podpory pouze:</w:t>
      </w:r>
    </w:p>
    <w:p w14:paraId="3A24D9AA" w14:textId="77777777" w:rsidR="008337C7" w:rsidRDefault="008337C7" w:rsidP="008337C7">
      <w:pPr>
        <w:pStyle w:val="Odstavecseseznamem"/>
        <w:numPr>
          <w:ilvl w:val="0"/>
          <w:numId w:val="27"/>
        </w:numPr>
        <w:spacing w:before="120"/>
        <w:ind w:left="714" w:hanging="357"/>
        <w:rPr>
          <w:rFonts w:cstheme="minorHAnsi"/>
        </w:rPr>
      </w:pPr>
      <w:r w:rsidRPr="008337C7">
        <w:rPr>
          <w:rFonts w:cstheme="minorHAnsi"/>
          <w:b/>
        </w:rPr>
        <w:t>Organizace pro výzkum a šíření znalostí</w:t>
      </w:r>
      <w:r w:rsidRPr="008337C7">
        <w:rPr>
          <w:rFonts w:cstheme="minorHAnsi"/>
        </w:rPr>
        <w:t xml:space="preserve"> (dále jen „výzkumné organizace“) – právnické osoby, které splňují definici výzkumné organizace podle čl. 2 odst. 83 Nařízení a dle zákona o podpoře výzkumu, experimentálního vývoje a inovací, a které řeší projekt samostatně nebo ve spolupráci s dalšími účastníky.</w:t>
      </w:r>
    </w:p>
    <w:p w14:paraId="32BF218E" w14:textId="4EC84F69" w:rsidR="008337C7" w:rsidRPr="008337C7" w:rsidRDefault="00005D89" w:rsidP="008337C7">
      <w:pPr>
        <w:spacing w:before="120"/>
        <w:rPr>
          <w:rFonts w:cstheme="minorHAnsi"/>
        </w:rPr>
      </w:pPr>
      <w:r>
        <w:rPr>
          <w:rFonts w:cstheme="minorHAnsi"/>
        </w:rPr>
        <w:lastRenderedPageBreak/>
        <w:t xml:space="preserve">Tento </w:t>
      </w:r>
      <w:r w:rsidRPr="00005D89">
        <w:rPr>
          <w:rFonts w:cstheme="minorHAnsi"/>
          <w:i/>
        </w:rPr>
        <w:t>P</w:t>
      </w:r>
      <w:r w:rsidR="008337C7" w:rsidRPr="00005D89">
        <w:rPr>
          <w:rFonts w:cstheme="minorHAnsi"/>
          <w:i/>
        </w:rPr>
        <w:t>rogram</w:t>
      </w:r>
      <w:r w:rsidR="008337C7">
        <w:rPr>
          <w:rFonts w:cstheme="minorHAnsi"/>
        </w:rPr>
        <w:t xml:space="preserve"> synergicky doplňuje ostatní součásti portfolia bezpečnostního výzkumu (viz </w:t>
      </w:r>
      <w:r w:rsidR="00C35349">
        <w:rPr>
          <w:rFonts w:cstheme="minorHAnsi"/>
          <w:i/>
        </w:rPr>
        <w:t>Meziresortní koncepce</w:t>
      </w:r>
      <w:r w:rsidR="008337C7">
        <w:rPr>
          <w:rFonts w:cstheme="minorHAnsi"/>
        </w:rPr>
        <w:t>) a nelze jej tak posuzovat izolovaně. K podpoře zapojení soukromého sektoru a</w:t>
      </w:r>
      <w:r w:rsidR="00E70EA6">
        <w:rPr>
          <w:rFonts w:cstheme="minorHAnsi"/>
        </w:rPr>
        <w:t> </w:t>
      </w:r>
      <w:r w:rsidR="008337C7">
        <w:rPr>
          <w:rFonts w:cstheme="minorHAnsi"/>
        </w:rPr>
        <w:t xml:space="preserve">jeho spolupráce s výzkumnými organizacemi provozuje </w:t>
      </w:r>
      <w:r w:rsidR="00EC60B1">
        <w:rPr>
          <w:rFonts w:cstheme="minorHAnsi"/>
        </w:rPr>
        <w:t xml:space="preserve">Ministerstvo vnitra </w:t>
      </w:r>
      <w:r w:rsidR="008337C7">
        <w:rPr>
          <w:rFonts w:cstheme="minorHAnsi"/>
        </w:rPr>
        <w:t>jiné (a</w:t>
      </w:r>
      <w:r w:rsidR="00E70EA6">
        <w:rPr>
          <w:rFonts w:cstheme="minorHAnsi"/>
        </w:rPr>
        <w:t> </w:t>
      </w:r>
      <w:r w:rsidR="008337C7">
        <w:rPr>
          <w:rFonts w:cstheme="minorHAnsi"/>
        </w:rPr>
        <w:t xml:space="preserve">podstatně rozsáhlejší) programové nástroje. Jádro bezpečnostního výzkumu však tvoří výzkumné organizace a jejich větší spolupráce na národní úrovni zvyšuje potenciál pro uplatnění v mezinárodní spolupráci, včetně spolupráce s podnikovou </w:t>
      </w:r>
      <w:r w:rsidR="00383C4E">
        <w:rPr>
          <w:rFonts w:cstheme="minorHAnsi"/>
        </w:rPr>
        <w:t>sférou (</w:t>
      </w:r>
      <w:r w:rsidR="008337C7">
        <w:rPr>
          <w:rFonts w:cstheme="minorHAnsi"/>
        </w:rPr>
        <w:t>ať už ve smluvním výzkumu nebo v Rámcových programech EU).</w:t>
      </w:r>
    </w:p>
    <w:p w14:paraId="69771369" w14:textId="1C84F0E6" w:rsidR="005D7CBE" w:rsidRPr="00286D6F" w:rsidRDefault="000E7FF9" w:rsidP="00286D6F">
      <w:pPr>
        <w:pStyle w:val="Nadpis2"/>
      </w:pPr>
      <w:bookmarkStart w:id="125" w:name="_Toc512593838"/>
      <w:bookmarkStart w:id="126" w:name="_Toc512593949"/>
      <w:bookmarkStart w:id="127" w:name="_Toc526751613"/>
      <w:r>
        <w:t>Intenzita</w:t>
      </w:r>
      <w:r w:rsidRPr="00286D6F">
        <w:t xml:space="preserve"> </w:t>
      </w:r>
      <w:r w:rsidR="005D7CBE" w:rsidRPr="00286D6F">
        <w:t>podpory</w:t>
      </w:r>
      <w:bookmarkEnd w:id="125"/>
      <w:bookmarkEnd w:id="126"/>
      <w:bookmarkEnd w:id="127"/>
      <w:r w:rsidR="005D7CBE" w:rsidRPr="00286D6F">
        <w:t xml:space="preserve"> </w:t>
      </w:r>
    </w:p>
    <w:p w14:paraId="18308048" w14:textId="1D6ADB07" w:rsidR="008337C7" w:rsidRPr="003032FD" w:rsidRDefault="00005D89" w:rsidP="008337C7">
      <w:pPr>
        <w:rPr>
          <w:rFonts w:cstheme="minorHAnsi"/>
        </w:rPr>
      </w:pPr>
      <w:r>
        <w:rPr>
          <w:rFonts w:cstheme="minorHAnsi"/>
        </w:rPr>
        <w:t xml:space="preserve">Vzhledem k omezení </w:t>
      </w:r>
      <w:r w:rsidRPr="00005D89">
        <w:rPr>
          <w:rFonts w:cstheme="minorHAnsi"/>
          <w:i/>
        </w:rPr>
        <w:t>P</w:t>
      </w:r>
      <w:r w:rsidR="008337C7" w:rsidRPr="00005D89">
        <w:rPr>
          <w:rFonts w:cstheme="minorHAnsi"/>
          <w:i/>
        </w:rPr>
        <w:t>rogramu</w:t>
      </w:r>
      <w:r w:rsidR="008337C7" w:rsidRPr="003032FD">
        <w:rPr>
          <w:rFonts w:cstheme="minorHAnsi"/>
        </w:rPr>
        <w:t xml:space="preserve"> na výzkumné organizace se předpokládá 100</w:t>
      </w:r>
      <w:r w:rsidR="004251DC">
        <w:rPr>
          <w:rFonts w:cstheme="minorHAnsi"/>
        </w:rPr>
        <w:t xml:space="preserve"> </w:t>
      </w:r>
      <w:r w:rsidR="008337C7" w:rsidRPr="003032FD">
        <w:rPr>
          <w:rFonts w:cstheme="minorHAnsi"/>
        </w:rPr>
        <w:t>% podpora u</w:t>
      </w:r>
      <w:r w:rsidR="00E70EA6">
        <w:rPr>
          <w:rFonts w:cstheme="minorHAnsi"/>
        </w:rPr>
        <w:t> </w:t>
      </w:r>
      <w:r w:rsidR="008337C7" w:rsidRPr="003032FD">
        <w:rPr>
          <w:rFonts w:cstheme="minorHAnsi"/>
        </w:rPr>
        <w:t xml:space="preserve">všech programových projektů. </w:t>
      </w:r>
    </w:p>
    <w:p w14:paraId="17B61B88" w14:textId="77777777" w:rsidR="005F032D" w:rsidRPr="0001530D" w:rsidRDefault="005F032D" w:rsidP="005F032D">
      <w:pPr>
        <w:rPr>
          <w:rFonts w:cstheme="minorHAnsi"/>
        </w:rPr>
      </w:pPr>
    </w:p>
    <w:p w14:paraId="404AEDEC" w14:textId="77777777" w:rsidR="005E2E33" w:rsidRPr="00286D6F" w:rsidRDefault="005E2E33" w:rsidP="00286D6F">
      <w:pPr>
        <w:pStyle w:val="Nadpis1"/>
      </w:pPr>
      <w:bookmarkStart w:id="128" w:name="_Toc512593839"/>
      <w:bookmarkStart w:id="129" w:name="_Toc512593950"/>
      <w:bookmarkStart w:id="130" w:name="_Toc526751614"/>
      <w:r w:rsidRPr="00286D6F">
        <w:t>Uznané náklady Programu</w:t>
      </w:r>
      <w:bookmarkEnd w:id="128"/>
      <w:bookmarkEnd w:id="129"/>
      <w:bookmarkEnd w:id="130"/>
    </w:p>
    <w:p w14:paraId="15965572" w14:textId="2B2ABFB0" w:rsidR="005E2E33" w:rsidRPr="0001530D" w:rsidRDefault="005E2E33" w:rsidP="004E1B9C">
      <w:pPr>
        <w:spacing w:before="120"/>
        <w:rPr>
          <w:rFonts w:cstheme="minorHAnsi"/>
        </w:rPr>
      </w:pPr>
      <w:r w:rsidRPr="0001530D">
        <w:rPr>
          <w:rFonts w:cstheme="minorHAnsi"/>
        </w:rPr>
        <w:t xml:space="preserve">Podpora bude poskytována na uznané náklady projektu vymezené v souladu se </w:t>
      </w:r>
      <w:r w:rsidRPr="00F746E1">
        <w:rPr>
          <w:rFonts w:cstheme="minorHAnsi"/>
          <w:i/>
        </w:rPr>
        <w:t xml:space="preserve">zákonem </w:t>
      </w:r>
      <w:r w:rsidR="001C12AA" w:rsidRPr="00F746E1">
        <w:rPr>
          <w:rFonts w:cstheme="minorHAnsi"/>
          <w:i/>
        </w:rPr>
        <w:t>č.</w:t>
      </w:r>
      <w:r w:rsidR="00E70EA6" w:rsidRPr="00F746E1">
        <w:rPr>
          <w:rFonts w:cstheme="minorHAnsi"/>
          <w:i/>
        </w:rPr>
        <w:t> </w:t>
      </w:r>
      <w:r w:rsidR="001C12AA" w:rsidRPr="00F746E1">
        <w:rPr>
          <w:rFonts w:cstheme="minorHAnsi"/>
          <w:i/>
        </w:rPr>
        <w:t>130/2002 Sb.</w:t>
      </w:r>
      <w:r w:rsidR="001C12AA" w:rsidRPr="0001530D">
        <w:rPr>
          <w:rFonts w:cstheme="minorHAnsi"/>
        </w:rPr>
        <w:t xml:space="preserve"> </w:t>
      </w:r>
      <w:r w:rsidRPr="0001530D">
        <w:rPr>
          <w:rFonts w:cstheme="minorHAnsi"/>
        </w:rPr>
        <w:t xml:space="preserve">a </w:t>
      </w:r>
      <w:r w:rsidRPr="00C35349">
        <w:rPr>
          <w:rFonts w:cstheme="minorHAnsi"/>
          <w:i/>
        </w:rPr>
        <w:t>Rámcem Společenství</w:t>
      </w:r>
      <w:r w:rsidRPr="0001530D">
        <w:rPr>
          <w:rFonts w:cstheme="minorHAnsi"/>
        </w:rPr>
        <w:t xml:space="preserve">. Veškeré uznané náklady projektu musí být </w:t>
      </w:r>
      <w:r w:rsidR="000E1A92" w:rsidRPr="0001530D">
        <w:rPr>
          <w:rFonts w:cstheme="minorHAnsi"/>
        </w:rPr>
        <w:t xml:space="preserve">vynaloženy na činnosti přímo související s realizací projektu a musí být </w:t>
      </w:r>
      <w:r w:rsidRPr="0001530D">
        <w:rPr>
          <w:rFonts w:cstheme="minorHAnsi"/>
        </w:rPr>
        <w:t xml:space="preserve">přiřazeny </w:t>
      </w:r>
      <w:r w:rsidR="007D0CEA" w:rsidRPr="0001530D">
        <w:rPr>
          <w:rFonts w:cstheme="minorHAnsi"/>
        </w:rPr>
        <w:br/>
      </w:r>
      <w:r w:rsidRPr="0001530D">
        <w:rPr>
          <w:rFonts w:cstheme="minorHAnsi"/>
        </w:rPr>
        <w:t xml:space="preserve">na konkrétní kategorie výzkumu a vývoje, tj. na aplikovaný výzkum nebo na experimentální vývoj. Uznanými náklady projektu v tomto </w:t>
      </w:r>
      <w:r w:rsidR="004A0A6D" w:rsidRPr="00005D89">
        <w:rPr>
          <w:rFonts w:cstheme="minorHAnsi"/>
          <w:i/>
        </w:rPr>
        <w:t>Program</w:t>
      </w:r>
      <w:r w:rsidRPr="00005D89">
        <w:rPr>
          <w:rFonts w:cstheme="minorHAnsi"/>
          <w:i/>
        </w:rPr>
        <w:t>u</w:t>
      </w:r>
      <w:r w:rsidRPr="0001530D">
        <w:rPr>
          <w:rFonts w:cstheme="minorHAnsi"/>
        </w:rPr>
        <w:t xml:space="preserve"> jsou:</w:t>
      </w:r>
    </w:p>
    <w:p w14:paraId="4358C0AB"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osobní náklady nebo výdaje (výzkumných pracovníků, technických pracovníků </w:t>
      </w:r>
      <w:r w:rsidR="007D0CEA" w:rsidRPr="0001530D">
        <w:rPr>
          <w:rFonts w:cstheme="minorHAnsi"/>
        </w:rPr>
        <w:br/>
      </w:r>
      <w:r w:rsidRPr="0001530D">
        <w:rPr>
          <w:rFonts w:cstheme="minorHAnsi"/>
        </w:rPr>
        <w:t>a ostatního podpůrného personálu) v rozsahu nezbytném pro účely řešení projektu;</w:t>
      </w:r>
    </w:p>
    <w:p w14:paraId="3EE43A2F"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náklady nebo výdaje na pořízení hmotného majetku v rozsahu a na období, </w:t>
      </w:r>
      <w:r w:rsidR="007D0CEA" w:rsidRPr="0001530D">
        <w:rPr>
          <w:rFonts w:cstheme="minorHAnsi"/>
        </w:rPr>
        <w:br/>
      </w:r>
      <w:r w:rsidRPr="0001530D">
        <w:rPr>
          <w:rFonts w:cstheme="minorHAnsi"/>
        </w:rPr>
        <w:t>kdy je využíván pro výzkumný projekt; pokud není hmotný majetek využíván pro projekt po celou dobu jeho životnosti, jsou za uznané náklady považovány pouze náklady na odpisy odpovídající délce trvání projektu vypočtené pomo</w:t>
      </w:r>
      <w:r w:rsidR="000E1A92" w:rsidRPr="0001530D">
        <w:rPr>
          <w:rFonts w:cstheme="minorHAnsi"/>
        </w:rPr>
        <w:t>cí zavedených účetních postupů;</w:t>
      </w:r>
    </w:p>
    <w:p w14:paraId="549903A6"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náklady nebo výdaje na pořízení nehmotného majetku nezbytného pro řešení projektu (technick</w:t>
      </w:r>
      <w:r w:rsidR="000E1A92" w:rsidRPr="0001530D">
        <w:rPr>
          <w:rFonts w:cstheme="minorHAnsi"/>
        </w:rPr>
        <w:t>é poznatky, patenty, software);</w:t>
      </w:r>
    </w:p>
    <w:p w14:paraId="0D2DEAB3"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další provozní náklady nebo výdaje vzniklé v přímé souvislosti s řešením projektu (např. materiál, drobný hmotný majetek);</w:t>
      </w:r>
    </w:p>
    <w:p w14:paraId="35917E04" w14:textId="77777777" w:rsidR="000E1A92" w:rsidRPr="0001530D" w:rsidRDefault="000E1A92" w:rsidP="00C327AB">
      <w:pPr>
        <w:numPr>
          <w:ilvl w:val="7"/>
          <w:numId w:val="2"/>
        </w:numPr>
        <w:tabs>
          <w:tab w:val="clear" w:pos="6525"/>
          <w:tab w:val="num" w:pos="1260"/>
        </w:tabs>
        <w:spacing w:before="120"/>
        <w:ind w:left="1260" w:hanging="540"/>
        <w:rPr>
          <w:rFonts w:cstheme="minorHAnsi"/>
        </w:rPr>
      </w:pPr>
      <w:r w:rsidRPr="0001530D">
        <w:rPr>
          <w:rFonts w:cstheme="minorHAnsi"/>
        </w:rPr>
        <w:t>náklady nebo výdaje na služby vzniklé v přímé souvislosti s řešením projektu (např. sběr dat);</w:t>
      </w:r>
    </w:p>
    <w:p w14:paraId="299C20A4"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doplňkové náklady nebo výdaje vzniklé v přímé souvislosti s řešením projektu (např. režijní náklady, administrativní náklady);</w:t>
      </w:r>
    </w:p>
    <w:p w14:paraId="659D0E77" w14:textId="14F10A72" w:rsidR="00EC60B1" w:rsidRDefault="005E2E33" w:rsidP="00EC60B1">
      <w:pPr>
        <w:numPr>
          <w:ilvl w:val="7"/>
          <w:numId w:val="2"/>
        </w:numPr>
        <w:tabs>
          <w:tab w:val="clear" w:pos="6525"/>
          <w:tab w:val="num" w:pos="1260"/>
        </w:tabs>
        <w:spacing w:before="120"/>
        <w:ind w:left="1260" w:hanging="540"/>
        <w:rPr>
          <w:rFonts w:cstheme="minorHAnsi"/>
        </w:rPr>
      </w:pPr>
      <w:r w:rsidRPr="0001530D">
        <w:rPr>
          <w:rFonts w:cstheme="minorHAnsi"/>
        </w:rPr>
        <w:t>náklady nebo výdaje</w:t>
      </w:r>
      <w:r w:rsidR="00FC1766">
        <w:rPr>
          <w:rFonts w:cstheme="minorHAnsi"/>
        </w:rPr>
        <w:t xml:space="preserve"> na </w:t>
      </w:r>
      <w:r w:rsidRPr="0001530D">
        <w:rPr>
          <w:rFonts w:cstheme="minorHAnsi"/>
        </w:rPr>
        <w:t>získání a uznání práv k průmyslovému vlastnictví, které je výsledkem projektu.</w:t>
      </w:r>
    </w:p>
    <w:p w14:paraId="5540D1BB" w14:textId="77777777" w:rsidR="00EC60B1" w:rsidRPr="00EC60B1" w:rsidRDefault="00EC60B1" w:rsidP="001B3407">
      <w:pPr>
        <w:spacing w:before="120"/>
        <w:ind w:left="1260"/>
        <w:rPr>
          <w:rFonts w:cstheme="minorHAnsi"/>
        </w:rPr>
      </w:pPr>
    </w:p>
    <w:p w14:paraId="32BADF5B" w14:textId="77777777" w:rsidR="00BC0912" w:rsidRPr="00286D6F" w:rsidRDefault="00BC0912" w:rsidP="00286D6F">
      <w:pPr>
        <w:pStyle w:val="Nadpis1"/>
      </w:pPr>
      <w:bookmarkStart w:id="131" w:name="_Toc512593840"/>
      <w:bookmarkStart w:id="132" w:name="_Toc512593951"/>
      <w:bookmarkStart w:id="133" w:name="_Toc526751615"/>
      <w:r w:rsidRPr="00286D6F">
        <w:t>Kritéria pro výběr projektů</w:t>
      </w:r>
      <w:bookmarkEnd w:id="131"/>
      <w:bookmarkEnd w:id="132"/>
      <w:bookmarkEnd w:id="133"/>
    </w:p>
    <w:p w14:paraId="46177987" w14:textId="77777777" w:rsidR="00BC0912" w:rsidRPr="0001530D" w:rsidRDefault="00BC0912" w:rsidP="00BC0912">
      <w:pPr>
        <w:rPr>
          <w:rFonts w:cstheme="minorHAnsi"/>
        </w:rPr>
      </w:pPr>
      <w:r w:rsidRPr="0001530D">
        <w:rPr>
          <w:rFonts w:cstheme="minorHAnsi"/>
        </w:rPr>
        <w:t xml:space="preserve">Návrhy projektů jsou komplexně hodnoceny v souladu s platnými právními předpisy, především zákonem č. 130/2002 Sb. Pro hodnocení návrhů projektů přijatých do veřejné soutěže ustaví poskytovatel odborný poradní orgán. Každý návrh projektu bude hodnocen </w:t>
      </w:r>
      <w:r w:rsidRPr="0001530D">
        <w:rPr>
          <w:rFonts w:cstheme="minorHAnsi"/>
        </w:rPr>
        <w:lastRenderedPageBreak/>
        <w:t xml:space="preserve">nejméně dvěma odbornými posudky nezávislých oponentů. Po vyhodnocení splnění podmínek způsobilosti a formálních náležitostí komisí pro přijímání návrhů projektů bude posuzován soulad cílů předložených návrhů projektů s podmínkami </w:t>
      </w:r>
      <w:r w:rsidRPr="00C35349">
        <w:rPr>
          <w:rFonts w:cstheme="minorHAnsi"/>
          <w:i/>
        </w:rPr>
        <w:t>Programu</w:t>
      </w:r>
      <w:r w:rsidRPr="0001530D">
        <w:rPr>
          <w:rFonts w:cstheme="minorHAnsi"/>
        </w:rPr>
        <w:t>.</w:t>
      </w:r>
    </w:p>
    <w:p w14:paraId="0D9E1739" w14:textId="77777777" w:rsidR="00BC0912" w:rsidRPr="0001530D" w:rsidRDefault="00BC0912" w:rsidP="00BC0912">
      <w:pPr>
        <w:rPr>
          <w:rFonts w:cstheme="minorHAnsi"/>
        </w:rPr>
      </w:pPr>
    </w:p>
    <w:p w14:paraId="04ED9DC2" w14:textId="77777777" w:rsidR="00BC0912" w:rsidRPr="0001530D" w:rsidRDefault="00BC0912" w:rsidP="00BC0912">
      <w:pPr>
        <w:rPr>
          <w:rFonts w:cstheme="minorHAnsi"/>
        </w:rPr>
      </w:pPr>
      <w:r w:rsidRPr="0001530D">
        <w:rPr>
          <w:rFonts w:cstheme="minorHAnsi"/>
        </w:rPr>
        <w:t>Kritéria, která budou uplatněna při hodnocení návrhů projektů, jsou:</w:t>
      </w:r>
    </w:p>
    <w:p w14:paraId="4EE37113" w14:textId="77777777" w:rsidR="003D2E0A" w:rsidRDefault="003D2E0A" w:rsidP="00BC0912">
      <w:pPr>
        <w:rPr>
          <w:rFonts w:cstheme="minorHAnsi"/>
        </w:rPr>
      </w:pPr>
    </w:p>
    <w:p w14:paraId="1A51C11C" w14:textId="2EC6C174" w:rsidR="00BC0912" w:rsidRPr="0001530D" w:rsidRDefault="00BC0912" w:rsidP="00BC0912">
      <w:pPr>
        <w:rPr>
          <w:rFonts w:cstheme="minorHAnsi"/>
        </w:rPr>
      </w:pPr>
      <w:r w:rsidRPr="0001530D">
        <w:rPr>
          <w:rFonts w:cstheme="minorHAnsi"/>
        </w:rPr>
        <w:t xml:space="preserve">1) </w:t>
      </w:r>
      <w:r w:rsidR="00EC60B1">
        <w:rPr>
          <w:rFonts w:cstheme="minorHAnsi"/>
        </w:rPr>
        <w:t>v</w:t>
      </w:r>
      <w:r w:rsidRPr="0001530D">
        <w:rPr>
          <w:rFonts w:cstheme="minorHAnsi"/>
        </w:rPr>
        <w:t xml:space="preserve">ylučovací – splnění podmínek veřejné soutěže tohoto </w:t>
      </w:r>
      <w:r w:rsidRPr="00C35349">
        <w:rPr>
          <w:rFonts w:cstheme="minorHAnsi"/>
          <w:i/>
        </w:rPr>
        <w:t>Programu</w:t>
      </w:r>
      <w:r w:rsidR="00EC60B1">
        <w:rPr>
          <w:rFonts w:cstheme="minorHAnsi"/>
        </w:rPr>
        <w:t>,</w:t>
      </w:r>
    </w:p>
    <w:p w14:paraId="4D6A0DE3" w14:textId="6F125EAB" w:rsidR="00BC0912" w:rsidRPr="0001530D" w:rsidRDefault="00BC0912" w:rsidP="00BC0912">
      <w:pPr>
        <w:rPr>
          <w:rFonts w:cstheme="minorHAnsi"/>
        </w:rPr>
      </w:pPr>
      <w:r w:rsidRPr="0001530D">
        <w:rPr>
          <w:rFonts w:cstheme="minorHAnsi"/>
        </w:rPr>
        <w:t xml:space="preserve">2) </w:t>
      </w:r>
      <w:r w:rsidR="00EC60B1">
        <w:rPr>
          <w:rFonts w:cstheme="minorHAnsi"/>
        </w:rPr>
        <w:t>b</w:t>
      </w:r>
      <w:r w:rsidRPr="0001530D">
        <w:rPr>
          <w:rFonts w:cstheme="minorHAnsi"/>
        </w:rPr>
        <w:t>odovací:</w:t>
      </w:r>
    </w:p>
    <w:p w14:paraId="78A39893"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očekávaný přínos a kvalita výsledk</w:t>
      </w:r>
      <w:r>
        <w:rPr>
          <w:rFonts w:cstheme="minorHAnsi"/>
        </w:rPr>
        <w:t>ů</w:t>
      </w:r>
      <w:r w:rsidRPr="0001530D">
        <w:rPr>
          <w:rFonts w:cstheme="minorHAnsi"/>
        </w:rPr>
        <w:t xml:space="preserve"> projektu,</w:t>
      </w:r>
    </w:p>
    <w:p w14:paraId="37213ACF"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proveditelnost projektu,</w:t>
      </w:r>
    </w:p>
    <w:p w14:paraId="10D9F756" w14:textId="77777777" w:rsidR="00BC0912" w:rsidRPr="0001530D" w:rsidRDefault="00BC0912" w:rsidP="00AC3191">
      <w:pPr>
        <w:numPr>
          <w:ilvl w:val="0"/>
          <w:numId w:val="11"/>
        </w:numPr>
        <w:tabs>
          <w:tab w:val="clear" w:pos="2974"/>
          <w:tab w:val="num" w:pos="1560"/>
        </w:tabs>
        <w:ind w:hanging="1698"/>
        <w:rPr>
          <w:rFonts w:cstheme="minorHAnsi"/>
        </w:rPr>
      </w:pPr>
      <w:r>
        <w:rPr>
          <w:rFonts w:cstheme="minorHAnsi"/>
        </w:rPr>
        <w:t>nastavení managementu</w:t>
      </w:r>
      <w:r w:rsidRPr="0001530D">
        <w:rPr>
          <w:rFonts w:cstheme="minorHAnsi"/>
        </w:rPr>
        <w:t xml:space="preserve"> projektu,</w:t>
      </w:r>
    </w:p>
    <w:p w14:paraId="14F25372"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financování projektu.</w:t>
      </w:r>
    </w:p>
    <w:p w14:paraId="0675C105" w14:textId="77777777" w:rsidR="003D2E0A" w:rsidRDefault="003D2E0A" w:rsidP="00BC0912">
      <w:pPr>
        <w:rPr>
          <w:rFonts w:cstheme="minorHAnsi"/>
        </w:rPr>
      </w:pPr>
    </w:p>
    <w:p w14:paraId="270711D4" w14:textId="16A7221F" w:rsidR="00BC0912" w:rsidRDefault="00BC0912" w:rsidP="00BC0912">
      <w:pPr>
        <w:rPr>
          <w:rFonts w:cstheme="minorHAnsi"/>
        </w:rPr>
      </w:pPr>
      <w:r w:rsidRPr="0001530D">
        <w:rPr>
          <w:rFonts w:cstheme="minorHAnsi"/>
        </w:rPr>
        <w:t xml:space="preserve">Podrobnější informace o podmínkách pro předložení návrhů projektů, způsobu </w:t>
      </w:r>
      <w:r w:rsidRPr="0001530D">
        <w:rPr>
          <w:rFonts w:cstheme="minorHAnsi"/>
        </w:rPr>
        <w:br/>
        <w:t xml:space="preserve">a kritériích jejich hodnocení budou součástí zadávací dokumentace </w:t>
      </w:r>
      <w:r w:rsidR="000E7FF9">
        <w:rPr>
          <w:rFonts w:cstheme="minorHAnsi"/>
        </w:rPr>
        <w:t>veřejných soutěží ve výzkumu, vývoji a inovacích</w:t>
      </w:r>
      <w:r w:rsidRPr="0001530D">
        <w:rPr>
          <w:rFonts w:cstheme="minorHAnsi"/>
        </w:rPr>
        <w:t xml:space="preserve">. Projekty budou hodnoceny průběžně, u každého projektu bude stanoven minimálně jeden výsledek, který bude navazovat na plnění cílů </w:t>
      </w:r>
      <w:r w:rsidRPr="00C35349">
        <w:rPr>
          <w:rFonts w:cstheme="minorHAnsi"/>
          <w:i/>
        </w:rPr>
        <w:t>Programu</w:t>
      </w:r>
      <w:r w:rsidRPr="0001530D">
        <w:rPr>
          <w:rFonts w:cstheme="minorHAnsi"/>
        </w:rPr>
        <w:t>.</w:t>
      </w:r>
    </w:p>
    <w:p w14:paraId="5543C8DB" w14:textId="77777777" w:rsidR="00EC60B1" w:rsidRDefault="00EC60B1" w:rsidP="00BC0912">
      <w:pPr>
        <w:rPr>
          <w:rFonts w:cstheme="minorHAnsi"/>
        </w:rPr>
      </w:pPr>
    </w:p>
    <w:p w14:paraId="247D6768" w14:textId="6FCCFBA9" w:rsidR="00EC60B1" w:rsidRPr="00286D6F" w:rsidRDefault="00286D6F" w:rsidP="00286D6F">
      <w:pPr>
        <w:pStyle w:val="Nadpis1"/>
      </w:pPr>
      <w:bookmarkStart w:id="134" w:name="_Toc512593841"/>
      <w:bookmarkStart w:id="135" w:name="_Toc512593952"/>
      <w:bookmarkStart w:id="136" w:name="_Toc526751616"/>
      <w:r>
        <w:t>Rizika</w:t>
      </w:r>
      <w:bookmarkEnd w:id="134"/>
      <w:bookmarkEnd w:id="135"/>
      <w:bookmarkEnd w:id="136"/>
    </w:p>
    <w:p w14:paraId="79F4BF31" w14:textId="065E69ED" w:rsidR="00EC60B1" w:rsidRDefault="00FC1766" w:rsidP="00BC0912">
      <w:pPr>
        <w:rPr>
          <w:rFonts w:cstheme="minorHAnsi"/>
        </w:rPr>
      </w:pPr>
      <w:r w:rsidRPr="00FC1766">
        <w:rPr>
          <w:rFonts w:cstheme="minorHAnsi"/>
        </w:rPr>
        <w:t xml:space="preserve">V rámci přípravy </w:t>
      </w:r>
      <w:r w:rsidRPr="00C35349">
        <w:rPr>
          <w:rFonts w:cstheme="minorHAnsi"/>
          <w:i/>
        </w:rPr>
        <w:t>Programu</w:t>
      </w:r>
      <w:r w:rsidRPr="00FC1766">
        <w:rPr>
          <w:rFonts w:cstheme="minorHAnsi"/>
        </w:rPr>
        <w:t xml:space="preserve"> byla provedena také komplexní analýza rizik spojených s jeho realizací. V níže uvedených tabulkách jsou zaznamenána rizika, která by mohla zamezit nebo omezit dosažení vytyčených cílů. Rizika jsou rozdělena na skupin rizik politických, ekonomických, společenských, technických, legislativních a environmentálních (analýza PESTLE). </w:t>
      </w:r>
      <w:r>
        <w:rPr>
          <w:rFonts w:cstheme="minorHAnsi"/>
        </w:rPr>
        <w:t xml:space="preserve">Žádné environmentální riziko nebylo identifikováno. </w:t>
      </w:r>
      <w:r w:rsidRPr="00FC1766">
        <w:rPr>
          <w:rFonts w:cstheme="minorHAnsi"/>
        </w:rPr>
        <w:t>V analýze byla využita pětistupňová škála hodnocení pravděpodobnosti a dopadu.</w:t>
      </w:r>
    </w:p>
    <w:p w14:paraId="75F2A19E" w14:textId="77777777" w:rsidR="003D2E0A" w:rsidRDefault="003D2E0A" w:rsidP="000E7745">
      <w:pPr>
        <w:rPr>
          <w:rFonts w:cstheme="minorHAnsi"/>
        </w:rPr>
      </w:pPr>
    </w:p>
    <w:p w14:paraId="2AA994A3" w14:textId="77777777" w:rsidR="00FC1766" w:rsidRDefault="00FC1766" w:rsidP="000E7745">
      <w:pPr>
        <w:rPr>
          <w:rFonts w:cstheme="minorHAnsi"/>
        </w:rPr>
      </w:pPr>
      <w:r w:rsidRPr="000E7745">
        <w:rPr>
          <w:rFonts w:cstheme="minorHAnsi"/>
        </w:rPr>
        <w:t>Hodnocení jednotlivých rizik vychází z následující tabulky.</w:t>
      </w:r>
    </w:p>
    <w:p w14:paraId="6E7A8B7F" w14:textId="77777777" w:rsidR="003D2E0A" w:rsidRDefault="003D2E0A" w:rsidP="000E7745">
      <w:pPr>
        <w:rPr>
          <w:rFonts w:cstheme="minorHAnsi"/>
        </w:rPr>
      </w:pPr>
    </w:p>
    <w:p w14:paraId="38874AAA" w14:textId="77777777" w:rsidR="003D2E0A" w:rsidRPr="000E7745" w:rsidRDefault="003D2E0A" w:rsidP="000E7745">
      <w:pPr>
        <w:rPr>
          <w:rFonts w:cstheme="minorHAnsi"/>
        </w:rPr>
      </w:pPr>
    </w:p>
    <w:tbl>
      <w:tblPr>
        <w:tblW w:w="4988" w:type="dxa"/>
        <w:tblInd w:w="55" w:type="dxa"/>
        <w:tblCellMar>
          <w:left w:w="70" w:type="dxa"/>
          <w:right w:w="70" w:type="dxa"/>
        </w:tblCellMar>
        <w:tblLook w:val="04A0" w:firstRow="1" w:lastRow="0" w:firstColumn="1" w:lastColumn="0" w:noHBand="0" w:noVBand="1"/>
      </w:tblPr>
      <w:tblGrid>
        <w:gridCol w:w="620"/>
        <w:gridCol w:w="768"/>
        <w:gridCol w:w="720"/>
        <w:gridCol w:w="720"/>
        <w:gridCol w:w="720"/>
        <w:gridCol w:w="720"/>
        <w:gridCol w:w="720"/>
      </w:tblGrid>
      <w:tr w:rsidR="00FC1766" w:rsidRPr="001B3407" w14:paraId="1CC1BBD2" w14:textId="77777777" w:rsidTr="00E13725">
        <w:trPr>
          <w:trHeight w:val="420"/>
        </w:trPr>
        <w:tc>
          <w:tcPr>
            <w:tcW w:w="620" w:type="dxa"/>
            <w:vMerge w:val="restart"/>
            <w:tcBorders>
              <w:top w:val="nil"/>
              <w:left w:val="nil"/>
              <w:bottom w:val="nil"/>
              <w:right w:val="single" w:sz="4" w:space="0" w:color="auto"/>
            </w:tcBorders>
            <w:shd w:val="clear" w:color="auto" w:fill="auto"/>
            <w:noWrap/>
            <w:textDirection w:val="btLr"/>
            <w:vAlign w:val="center"/>
            <w:hideMark/>
          </w:tcPr>
          <w:p w14:paraId="751D33A7" w14:textId="77777777" w:rsidR="00FC1766" w:rsidRPr="001B3407" w:rsidRDefault="00FC1766" w:rsidP="00FC1766">
            <w:pPr>
              <w:jc w:val="center"/>
              <w:rPr>
                <w:color w:val="000000"/>
                <w:sz w:val="20"/>
                <w:szCs w:val="20"/>
              </w:rPr>
            </w:pPr>
            <w:r w:rsidRPr="001B3407">
              <w:rPr>
                <w:color w:val="000000"/>
                <w:sz w:val="20"/>
                <w:szCs w:val="20"/>
              </w:rPr>
              <w:t>DOPADY RIZIKA</w:t>
            </w:r>
          </w:p>
        </w:tc>
        <w:tc>
          <w:tcPr>
            <w:tcW w:w="768" w:type="dxa"/>
            <w:tcBorders>
              <w:top w:val="single" w:sz="4" w:space="0" w:color="auto"/>
              <w:left w:val="nil"/>
              <w:bottom w:val="single" w:sz="4" w:space="0" w:color="auto"/>
              <w:right w:val="single" w:sz="4" w:space="0" w:color="auto"/>
            </w:tcBorders>
            <w:shd w:val="clear" w:color="000000" w:fill="BFBFBF"/>
            <w:noWrap/>
            <w:vAlign w:val="center"/>
            <w:hideMark/>
          </w:tcPr>
          <w:p w14:paraId="7C5394E9" w14:textId="77777777" w:rsidR="00FC1766" w:rsidRPr="001B3407" w:rsidRDefault="00FC1766" w:rsidP="00FC1766">
            <w:pPr>
              <w:jc w:val="center"/>
              <w:rPr>
                <w:b/>
                <w:bCs/>
                <w:color w:val="000000"/>
                <w:sz w:val="20"/>
                <w:szCs w:val="20"/>
              </w:rPr>
            </w:pPr>
            <w:r w:rsidRPr="001B3407">
              <w:rPr>
                <w:b/>
                <w:bCs/>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D84A99A" w14:textId="77777777" w:rsidR="00FC1766" w:rsidRPr="001B3407" w:rsidRDefault="00FC1766" w:rsidP="00FC1766">
            <w:pPr>
              <w:jc w:val="center"/>
              <w:rPr>
                <w:color w:val="000000"/>
                <w:sz w:val="20"/>
                <w:szCs w:val="20"/>
              </w:rPr>
            </w:pPr>
            <w:r w:rsidRPr="001B3407">
              <w:rPr>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56B55A1" w14:textId="77777777" w:rsidR="00FC1766" w:rsidRPr="001B3407" w:rsidRDefault="00FC1766" w:rsidP="00FC1766">
            <w:pPr>
              <w:jc w:val="center"/>
              <w:rPr>
                <w:color w:val="000000"/>
                <w:sz w:val="20"/>
                <w:szCs w:val="20"/>
              </w:rPr>
            </w:pPr>
            <w:r w:rsidRPr="001B3407">
              <w:rPr>
                <w:color w:val="000000"/>
                <w:sz w:val="20"/>
                <w:szCs w:val="20"/>
              </w:rPr>
              <w:t>10</w:t>
            </w:r>
          </w:p>
        </w:tc>
        <w:tc>
          <w:tcPr>
            <w:tcW w:w="720" w:type="dxa"/>
            <w:tcBorders>
              <w:top w:val="single" w:sz="4" w:space="0" w:color="auto"/>
              <w:left w:val="nil"/>
              <w:bottom w:val="single" w:sz="4" w:space="0" w:color="auto"/>
              <w:right w:val="single" w:sz="4" w:space="0" w:color="auto"/>
            </w:tcBorders>
            <w:shd w:val="clear" w:color="000000" w:fill="FFC000"/>
            <w:noWrap/>
            <w:vAlign w:val="center"/>
            <w:hideMark/>
          </w:tcPr>
          <w:p w14:paraId="11C0F5C8" w14:textId="77777777" w:rsidR="00FC1766" w:rsidRPr="001B3407" w:rsidRDefault="00FC1766" w:rsidP="00FC1766">
            <w:pPr>
              <w:jc w:val="center"/>
              <w:rPr>
                <w:color w:val="000000"/>
                <w:sz w:val="20"/>
                <w:szCs w:val="20"/>
              </w:rPr>
            </w:pPr>
            <w:r w:rsidRPr="001B3407">
              <w:rPr>
                <w:color w:val="000000"/>
                <w:sz w:val="20"/>
                <w:szCs w:val="20"/>
              </w:rPr>
              <w:t>15</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32A1A989" w14:textId="77777777" w:rsidR="00FC1766" w:rsidRPr="001B3407" w:rsidRDefault="00FC1766" w:rsidP="00FC1766">
            <w:pPr>
              <w:jc w:val="center"/>
              <w:rPr>
                <w:color w:val="000000"/>
                <w:sz w:val="20"/>
                <w:szCs w:val="20"/>
              </w:rPr>
            </w:pPr>
            <w:r w:rsidRPr="001B3407">
              <w:rPr>
                <w:color w:val="000000"/>
                <w:sz w:val="20"/>
                <w:szCs w:val="20"/>
              </w:rPr>
              <w:t>20</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7EF1C93A" w14:textId="77777777" w:rsidR="00FC1766" w:rsidRPr="001B3407" w:rsidRDefault="00FC1766" w:rsidP="00FC1766">
            <w:pPr>
              <w:jc w:val="center"/>
              <w:rPr>
                <w:color w:val="000000"/>
                <w:sz w:val="20"/>
                <w:szCs w:val="20"/>
              </w:rPr>
            </w:pPr>
            <w:r w:rsidRPr="001B3407">
              <w:rPr>
                <w:color w:val="000000"/>
                <w:sz w:val="20"/>
                <w:szCs w:val="20"/>
              </w:rPr>
              <w:t>25</w:t>
            </w:r>
          </w:p>
        </w:tc>
      </w:tr>
      <w:tr w:rsidR="00FC1766" w:rsidRPr="001B3407" w14:paraId="122FFA4E" w14:textId="77777777" w:rsidTr="00E13725">
        <w:trPr>
          <w:trHeight w:val="420"/>
        </w:trPr>
        <w:tc>
          <w:tcPr>
            <w:tcW w:w="620" w:type="dxa"/>
            <w:vMerge/>
            <w:tcBorders>
              <w:top w:val="nil"/>
              <w:left w:val="nil"/>
              <w:bottom w:val="nil"/>
              <w:right w:val="single" w:sz="4" w:space="0" w:color="auto"/>
            </w:tcBorders>
            <w:vAlign w:val="center"/>
            <w:hideMark/>
          </w:tcPr>
          <w:p w14:paraId="4F4F239B"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A15D39E"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26413DD"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745AD95A"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000000" w:fill="FFC000"/>
            <w:noWrap/>
            <w:vAlign w:val="center"/>
            <w:hideMark/>
          </w:tcPr>
          <w:p w14:paraId="5C514A41"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0000"/>
            <w:noWrap/>
            <w:vAlign w:val="center"/>
            <w:hideMark/>
          </w:tcPr>
          <w:p w14:paraId="359A837E" w14:textId="77777777" w:rsidR="00FC1766" w:rsidRPr="001B3407" w:rsidRDefault="00FC1766" w:rsidP="00FC1766">
            <w:pPr>
              <w:jc w:val="center"/>
              <w:rPr>
                <w:color w:val="000000"/>
                <w:sz w:val="20"/>
                <w:szCs w:val="20"/>
              </w:rPr>
            </w:pPr>
            <w:r w:rsidRPr="001B3407">
              <w:rPr>
                <w:color w:val="000000"/>
                <w:sz w:val="20"/>
                <w:szCs w:val="20"/>
              </w:rPr>
              <w:t>16</w:t>
            </w:r>
          </w:p>
        </w:tc>
        <w:tc>
          <w:tcPr>
            <w:tcW w:w="720" w:type="dxa"/>
            <w:tcBorders>
              <w:top w:val="nil"/>
              <w:left w:val="nil"/>
              <w:bottom w:val="single" w:sz="4" w:space="0" w:color="auto"/>
              <w:right w:val="single" w:sz="4" w:space="0" w:color="auto"/>
            </w:tcBorders>
            <w:shd w:val="clear" w:color="000000" w:fill="FF0000"/>
            <w:noWrap/>
            <w:vAlign w:val="center"/>
            <w:hideMark/>
          </w:tcPr>
          <w:p w14:paraId="03B3577D" w14:textId="77777777" w:rsidR="00FC1766" w:rsidRPr="001B3407" w:rsidRDefault="00FC1766" w:rsidP="00FC1766">
            <w:pPr>
              <w:jc w:val="center"/>
              <w:rPr>
                <w:color w:val="000000"/>
                <w:sz w:val="20"/>
                <w:szCs w:val="20"/>
              </w:rPr>
            </w:pPr>
            <w:r w:rsidRPr="001B3407">
              <w:rPr>
                <w:color w:val="000000"/>
                <w:sz w:val="20"/>
                <w:szCs w:val="20"/>
              </w:rPr>
              <w:t>20</w:t>
            </w:r>
          </w:p>
        </w:tc>
      </w:tr>
      <w:tr w:rsidR="00FC1766" w:rsidRPr="001B3407" w14:paraId="0808E53D" w14:textId="77777777" w:rsidTr="00E13725">
        <w:trPr>
          <w:trHeight w:val="420"/>
        </w:trPr>
        <w:tc>
          <w:tcPr>
            <w:tcW w:w="620" w:type="dxa"/>
            <w:vMerge/>
            <w:tcBorders>
              <w:top w:val="nil"/>
              <w:left w:val="nil"/>
              <w:bottom w:val="nil"/>
              <w:right w:val="single" w:sz="4" w:space="0" w:color="auto"/>
            </w:tcBorders>
            <w:vAlign w:val="center"/>
            <w:hideMark/>
          </w:tcPr>
          <w:p w14:paraId="55A23609"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4AFFDDD9"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54EE9ADB"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60B7B945"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34B739F" w14:textId="77777777" w:rsidR="00FC1766" w:rsidRPr="001B3407" w:rsidRDefault="00FC1766" w:rsidP="00FC1766">
            <w:pPr>
              <w:jc w:val="center"/>
              <w:rPr>
                <w:color w:val="000000"/>
                <w:sz w:val="20"/>
                <w:szCs w:val="20"/>
              </w:rPr>
            </w:pPr>
            <w:r w:rsidRPr="001B3407">
              <w:rPr>
                <w:color w:val="000000"/>
                <w:sz w:val="20"/>
                <w:szCs w:val="20"/>
              </w:rPr>
              <w:t>9</w:t>
            </w:r>
          </w:p>
        </w:tc>
        <w:tc>
          <w:tcPr>
            <w:tcW w:w="720" w:type="dxa"/>
            <w:tcBorders>
              <w:top w:val="nil"/>
              <w:left w:val="nil"/>
              <w:bottom w:val="single" w:sz="4" w:space="0" w:color="auto"/>
              <w:right w:val="single" w:sz="4" w:space="0" w:color="auto"/>
            </w:tcBorders>
            <w:shd w:val="clear" w:color="000000" w:fill="FFC000"/>
            <w:noWrap/>
            <w:vAlign w:val="center"/>
            <w:hideMark/>
          </w:tcPr>
          <w:p w14:paraId="009F4F4A"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C000"/>
            <w:noWrap/>
            <w:vAlign w:val="center"/>
            <w:hideMark/>
          </w:tcPr>
          <w:p w14:paraId="7AB18A05" w14:textId="77777777" w:rsidR="00FC1766" w:rsidRPr="001B3407" w:rsidRDefault="00FC1766" w:rsidP="00FC1766">
            <w:pPr>
              <w:jc w:val="center"/>
              <w:rPr>
                <w:color w:val="000000"/>
                <w:sz w:val="20"/>
                <w:szCs w:val="20"/>
              </w:rPr>
            </w:pPr>
            <w:r w:rsidRPr="001B3407">
              <w:rPr>
                <w:color w:val="000000"/>
                <w:sz w:val="20"/>
                <w:szCs w:val="20"/>
              </w:rPr>
              <w:t>15</w:t>
            </w:r>
          </w:p>
        </w:tc>
      </w:tr>
      <w:tr w:rsidR="00FC1766" w:rsidRPr="001B3407" w14:paraId="2E662726" w14:textId="77777777" w:rsidTr="00E13725">
        <w:trPr>
          <w:trHeight w:val="420"/>
        </w:trPr>
        <w:tc>
          <w:tcPr>
            <w:tcW w:w="620" w:type="dxa"/>
            <w:vMerge/>
            <w:tcBorders>
              <w:top w:val="nil"/>
              <w:left w:val="nil"/>
              <w:bottom w:val="nil"/>
              <w:right w:val="single" w:sz="4" w:space="0" w:color="auto"/>
            </w:tcBorders>
            <w:vAlign w:val="center"/>
            <w:hideMark/>
          </w:tcPr>
          <w:p w14:paraId="584F0C88"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6BA0A029"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C2D2E2C"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3C510967"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0BE28FD6"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DB4A8F0"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auto" w:fill="auto"/>
            <w:noWrap/>
            <w:vAlign w:val="center"/>
            <w:hideMark/>
          </w:tcPr>
          <w:p w14:paraId="66C1A865" w14:textId="77777777" w:rsidR="00FC1766" w:rsidRPr="001B3407" w:rsidRDefault="00FC1766" w:rsidP="00FC1766">
            <w:pPr>
              <w:jc w:val="center"/>
              <w:rPr>
                <w:color w:val="000000"/>
                <w:sz w:val="20"/>
                <w:szCs w:val="20"/>
              </w:rPr>
            </w:pPr>
            <w:r w:rsidRPr="001B3407">
              <w:rPr>
                <w:color w:val="000000"/>
                <w:sz w:val="20"/>
                <w:szCs w:val="20"/>
              </w:rPr>
              <w:t>10</w:t>
            </w:r>
          </w:p>
        </w:tc>
      </w:tr>
      <w:tr w:rsidR="00FC1766" w:rsidRPr="001B3407" w14:paraId="522DA9E2" w14:textId="77777777" w:rsidTr="00E13725">
        <w:trPr>
          <w:trHeight w:val="420"/>
        </w:trPr>
        <w:tc>
          <w:tcPr>
            <w:tcW w:w="620" w:type="dxa"/>
            <w:vMerge/>
            <w:tcBorders>
              <w:top w:val="nil"/>
              <w:left w:val="nil"/>
              <w:bottom w:val="nil"/>
              <w:right w:val="single" w:sz="4" w:space="0" w:color="auto"/>
            </w:tcBorders>
            <w:vAlign w:val="center"/>
            <w:hideMark/>
          </w:tcPr>
          <w:p w14:paraId="1FF8AB55"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1D19D25"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01864FF0" w14:textId="77777777" w:rsidR="00FC1766" w:rsidRPr="001B3407" w:rsidRDefault="00FC1766" w:rsidP="00FC1766">
            <w:pPr>
              <w:jc w:val="center"/>
              <w:rPr>
                <w:color w:val="000000"/>
                <w:sz w:val="20"/>
                <w:szCs w:val="20"/>
              </w:rPr>
            </w:pPr>
            <w:r w:rsidRPr="001B3407">
              <w:rPr>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18B56635"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21EC5B1"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7192CC63"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7B7D330" w14:textId="77777777" w:rsidR="00FC1766" w:rsidRPr="001B3407" w:rsidRDefault="00FC1766" w:rsidP="00FC1766">
            <w:pPr>
              <w:jc w:val="center"/>
              <w:rPr>
                <w:color w:val="000000"/>
                <w:sz w:val="20"/>
                <w:szCs w:val="20"/>
              </w:rPr>
            </w:pPr>
            <w:r w:rsidRPr="001B3407">
              <w:rPr>
                <w:color w:val="000000"/>
                <w:sz w:val="20"/>
                <w:szCs w:val="20"/>
              </w:rPr>
              <w:t>5</w:t>
            </w:r>
          </w:p>
        </w:tc>
      </w:tr>
      <w:tr w:rsidR="00FC1766" w:rsidRPr="001B3407" w14:paraId="198A91ED" w14:textId="77777777" w:rsidTr="00E13725">
        <w:trPr>
          <w:trHeight w:val="420"/>
        </w:trPr>
        <w:tc>
          <w:tcPr>
            <w:tcW w:w="620" w:type="dxa"/>
            <w:tcBorders>
              <w:top w:val="nil"/>
              <w:left w:val="nil"/>
              <w:bottom w:val="nil"/>
              <w:right w:val="nil"/>
            </w:tcBorders>
            <w:shd w:val="clear" w:color="auto" w:fill="auto"/>
            <w:noWrap/>
            <w:vAlign w:val="bottom"/>
            <w:hideMark/>
          </w:tcPr>
          <w:p w14:paraId="3CDB2DF3"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BFBFBF"/>
            <w:noWrap/>
            <w:vAlign w:val="center"/>
            <w:hideMark/>
          </w:tcPr>
          <w:p w14:paraId="3F7E9DDE" w14:textId="77777777" w:rsidR="00FC1766" w:rsidRPr="001B3407" w:rsidRDefault="00FC1766" w:rsidP="00FC1766">
            <w:pPr>
              <w:jc w:val="center"/>
              <w:rPr>
                <w:b/>
                <w:bCs/>
                <w:color w:val="000000"/>
                <w:sz w:val="20"/>
                <w:szCs w:val="20"/>
              </w:rPr>
            </w:pPr>
            <w:r w:rsidRPr="001B3407">
              <w:rPr>
                <w:b/>
                <w:bCs/>
                <w:color w:val="000000"/>
                <w:sz w:val="20"/>
                <w:szCs w:val="20"/>
              </w:rPr>
              <w:t> </w:t>
            </w:r>
          </w:p>
        </w:tc>
        <w:tc>
          <w:tcPr>
            <w:tcW w:w="720" w:type="dxa"/>
            <w:tcBorders>
              <w:top w:val="nil"/>
              <w:left w:val="nil"/>
              <w:bottom w:val="single" w:sz="4" w:space="0" w:color="auto"/>
              <w:right w:val="single" w:sz="4" w:space="0" w:color="auto"/>
            </w:tcBorders>
            <w:shd w:val="clear" w:color="000000" w:fill="BFBFBF"/>
            <w:noWrap/>
            <w:vAlign w:val="center"/>
            <w:hideMark/>
          </w:tcPr>
          <w:p w14:paraId="777B1846"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000000" w:fill="BFBFBF"/>
            <w:noWrap/>
            <w:vAlign w:val="center"/>
            <w:hideMark/>
          </w:tcPr>
          <w:p w14:paraId="485F3256"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000000" w:fill="BFBFBF"/>
            <w:noWrap/>
            <w:vAlign w:val="center"/>
            <w:hideMark/>
          </w:tcPr>
          <w:p w14:paraId="071ADF4B"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000000" w:fill="BFBFBF"/>
            <w:noWrap/>
            <w:vAlign w:val="center"/>
            <w:hideMark/>
          </w:tcPr>
          <w:p w14:paraId="2CF4EFC1"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000000" w:fill="BFBFBF"/>
            <w:noWrap/>
            <w:vAlign w:val="center"/>
            <w:hideMark/>
          </w:tcPr>
          <w:p w14:paraId="4B9E78BC" w14:textId="77777777" w:rsidR="00FC1766" w:rsidRPr="001B3407" w:rsidRDefault="00FC1766" w:rsidP="00FC1766">
            <w:pPr>
              <w:jc w:val="center"/>
              <w:rPr>
                <w:b/>
                <w:bCs/>
                <w:color w:val="000000"/>
                <w:sz w:val="20"/>
                <w:szCs w:val="20"/>
              </w:rPr>
            </w:pPr>
            <w:r w:rsidRPr="001B3407">
              <w:rPr>
                <w:b/>
                <w:bCs/>
                <w:color w:val="000000"/>
                <w:sz w:val="20"/>
                <w:szCs w:val="20"/>
              </w:rPr>
              <w:t>5</w:t>
            </w:r>
          </w:p>
        </w:tc>
      </w:tr>
      <w:tr w:rsidR="00FC1766" w:rsidRPr="001B3407" w14:paraId="259C1CDE" w14:textId="77777777" w:rsidTr="00E13725">
        <w:trPr>
          <w:trHeight w:val="420"/>
        </w:trPr>
        <w:tc>
          <w:tcPr>
            <w:tcW w:w="620" w:type="dxa"/>
            <w:tcBorders>
              <w:top w:val="nil"/>
              <w:left w:val="nil"/>
              <w:bottom w:val="nil"/>
              <w:right w:val="nil"/>
            </w:tcBorders>
            <w:shd w:val="clear" w:color="auto" w:fill="auto"/>
            <w:noWrap/>
            <w:vAlign w:val="bottom"/>
            <w:hideMark/>
          </w:tcPr>
          <w:p w14:paraId="740CEB77" w14:textId="77777777" w:rsidR="00FC1766" w:rsidRPr="001B3407" w:rsidRDefault="00FC1766" w:rsidP="00FC1766">
            <w:pPr>
              <w:jc w:val="left"/>
              <w:rPr>
                <w:color w:val="000000"/>
                <w:sz w:val="20"/>
                <w:szCs w:val="20"/>
              </w:rPr>
            </w:pPr>
          </w:p>
        </w:tc>
        <w:tc>
          <w:tcPr>
            <w:tcW w:w="768" w:type="dxa"/>
            <w:tcBorders>
              <w:top w:val="nil"/>
              <w:left w:val="nil"/>
              <w:bottom w:val="nil"/>
              <w:right w:val="nil"/>
            </w:tcBorders>
            <w:shd w:val="clear" w:color="auto" w:fill="auto"/>
            <w:noWrap/>
            <w:vAlign w:val="bottom"/>
            <w:hideMark/>
          </w:tcPr>
          <w:p w14:paraId="2EB2212D" w14:textId="77777777" w:rsidR="00FC1766" w:rsidRPr="001B3407" w:rsidRDefault="00FC1766" w:rsidP="00FC1766">
            <w:pPr>
              <w:jc w:val="left"/>
              <w:rPr>
                <w:color w:val="000000"/>
                <w:sz w:val="20"/>
                <w:szCs w:val="20"/>
              </w:rPr>
            </w:pPr>
          </w:p>
        </w:tc>
        <w:tc>
          <w:tcPr>
            <w:tcW w:w="3600" w:type="dxa"/>
            <w:gridSpan w:val="5"/>
            <w:tcBorders>
              <w:top w:val="single" w:sz="4" w:space="0" w:color="auto"/>
              <w:left w:val="nil"/>
              <w:bottom w:val="nil"/>
              <w:right w:val="nil"/>
            </w:tcBorders>
            <w:shd w:val="clear" w:color="auto" w:fill="auto"/>
            <w:noWrap/>
            <w:vAlign w:val="center"/>
            <w:hideMark/>
          </w:tcPr>
          <w:p w14:paraId="02AF9963" w14:textId="77777777" w:rsidR="00FC1766" w:rsidRPr="001B3407" w:rsidRDefault="00FC1766" w:rsidP="00FC1766">
            <w:pPr>
              <w:jc w:val="center"/>
              <w:rPr>
                <w:color w:val="000000"/>
                <w:sz w:val="20"/>
                <w:szCs w:val="20"/>
              </w:rPr>
            </w:pPr>
            <w:r w:rsidRPr="001B3407">
              <w:rPr>
                <w:color w:val="000000"/>
                <w:sz w:val="20"/>
                <w:szCs w:val="20"/>
              </w:rPr>
              <w:t>PRAVDĚPODOBNOST VÝSKYTU RIZIKA</w:t>
            </w:r>
          </w:p>
        </w:tc>
      </w:tr>
      <w:tr w:rsidR="00FC1766" w:rsidRPr="001B3407" w14:paraId="59440E90" w14:textId="77777777" w:rsidTr="00E13725">
        <w:trPr>
          <w:trHeight w:val="330"/>
        </w:trPr>
        <w:tc>
          <w:tcPr>
            <w:tcW w:w="2108" w:type="dxa"/>
            <w:gridSpan w:val="3"/>
            <w:tcBorders>
              <w:top w:val="nil"/>
              <w:left w:val="nil"/>
              <w:bottom w:val="nil"/>
              <w:right w:val="nil"/>
            </w:tcBorders>
            <w:shd w:val="clear" w:color="auto" w:fill="auto"/>
            <w:noWrap/>
            <w:vAlign w:val="bottom"/>
            <w:hideMark/>
          </w:tcPr>
          <w:p w14:paraId="710C4970" w14:textId="77777777" w:rsidR="00FC1766" w:rsidRPr="001B3407" w:rsidRDefault="00FC1766" w:rsidP="00FC1766">
            <w:pPr>
              <w:jc w:val="left"/>
              <w:rPr>
                <w:color w:val="000000"/>
                <w:sz w:val="20"/>
                <w:szCs w:val="20"/>
              </w:rPr>
            </w:pPr>
            <w:r w:rsidRPr="001B3407">
              <w:rPr>
                <w:color w:val="000000"/>
                <w:sz w:val="20"/>
                <w:szCs w:val="20"/>
              </w:rPr>
              <w:t>Pozn.: význam rizika</w:t>
            </w:r>
          </w:p>
        </w:tc>
        <w:tc>
          <w:tcPr>
            <w:tcW w:w="720" w:type="dxa"/>
            <w:tcBorders>
              <w:top w:val="nil"/>
              <w:left w:val="nil"/>
              <w:bottom w:val="nil"/>
              <w:right w:val="nil"/>
            </w:tcBorders>
            <w:shd w:val="clear" w:color="auto" w:fill="auto"/>
            <w:noWrap/>
            <w:vAlign w:val="bottom"/>
            <w:hideMark/>
          </w:tcPr>
          <w:p w14:paraId="7F6A47E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B54FFE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6EAD19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9771A98" w14:textId="77777777" w:rsidR="00FC1766" w:rsidRPr="001B3407" w:rsidRDefault="00FC1766" w:rsidP="00FC1766">
            <w:pPr>
              <w:jc w:val="left"/>
              <w:rPr>
                <w:color w:val="000000"/>
                <w:sz w:val="20"/>
                <w:szCs w:val="20"/>
              </w:rPr>
            </w:pPr>
          </w:p>
        </w:tc>
      </w:tr>
      <w:tr w:rsidR="00FC1766" w:rsidRPr="001B3407" w14:paraId="3D608CFD" w14:textId="77777777" w:rsidTr="00E13725">
        <w:trPr>
          <w:trHeight w:val="330"/>
        </w:trPr>
        <w:tc>
          <w:tcPr>
            <w:tcW w:w="620" w:type="dxa"/>
            <w:tcBorders>
              <w:top w:val="nil"/>
              <w:left w:val="nil"/>
              <w:bottom w:val="nil"/>
              <w:right w:val="nil"/>
            </w:tcBorders>
            <w:shd w:val="clear" w:color="auto" w:fill="auto"/>
            <w:noWrap/>
            <w:vAlign w:val="bottom"/>
            <w:hideMark/>
          </w:tcPr>
          <w:p w14:paraId="22EF7FE2" w14:textId="77777777" w:rsidR="00FC1766" w:rsidRPr="001B3407" w:rsidRDefault="00FC1766" w:rsidP="00FC1766">
            <w:pPr>
              <w:jc w:val="left"/>
              <w:rPr>
                <w:color w:val="000000"/>
                <w:sz w:val="20"/>
                <w:szCs w:val="20"/>
              </w:rPr>
            </w:pPr>
          </w:p>
        </w:tc>
        <w:tc>
          <w:tcPr>
            <w:tcW w:w="76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909C536" w14:textId="77777777" w:rsidR="00FC1766" w:rsidRPr="001B3407" w:rsidRDefault="00FC1766" w:rsidP="00FC1766">
            <w:pPr>
              <w:jc w:val="left"/>
              <w:rPr>
                <w:color w:val="000000"/>
                <w:sz w:val="20"/>
                <w:szCs w:val="20"/>
              </w:rPr>
            </w:pPr>
            <w:r w:rsidRPr="001B3407">
              <w:rPr>
                <w:color w:val="000000"/>
                <w:sz w:val="20"/>
                <w:szCs w:val="20"/>
              </w:rPr>
              <w:t>vysoký</w:t>
            </w:r>
          </w:p>
        </w:tc>
        <w:tc>
          <w:tcPr>
            <w:tcW w:w="720" w:type="dxa"/>
            <w:tcBorders>
              <w:top w:val="nil"/>
              <w:left w:val="nil"/>
              <w:bottom w:val="nil"/>
              <w:right w:val="nil"/>
            </w:tcBorders>
            <w:shd w:val="clear" w:color="auto" w:fill="auto"/>
            <w:noWrap/>
            <w:vAlign w:val="bottom"/>
            <w:hideMark/>
          </w:tcPr>
          <w:p w14:paraId="66DF86B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8406CC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A9AEF81"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34E30B72"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53AD741" w14:textId="77777777" w:rsidR="00FC1766" w:rsidRPr="001B3407" w:rsidRDefault="00FC1766" w:rsidP="00FC1766">
            <w:pPr>
              <w:jc w:val="left"/>
              <w:rPr>
                <w:color w:val="000000"/>
                <w:sz w:val="20"/>
                <w:szCs w:val="20"/>
              </w:rPr>
            </w:pPr>
          </w:p>
        </w:tc>
      </w:tr>
      <w:tr w:rsidR="00FC1766" w:rsidRPr="001B3407" w14:paraId="1F500C77" w14:textId="77777777" w:rsidTr="00E13725">
        <w:trPr>
          <w:trHeight w:val="330"/>
        </w:trPr>
        <w:tc>
          <w:tcPr>
            <w:tcW w:w="620" w:type="dxa"/>
            <w:tcBorders>
              <w:top w:val="nil"/>
              <w:left w:val="nil"/>
              <w:bottom w:val="nil"/>
              <w:right w:val="nil"/>
            </w:tcBorders>
            <w:shd w:val="clear" w:color="auto" w:fill="auto"/>
            <w:noWrap/>
            <w:vAlign w:val="bottom"/>
            <w:hideMark/>
          </w:tcPr>
          <w:p w14:paraId="3C0D9E7A"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FFC000"/>
            <w:noWrap/>
            <w:vAlign w:val="bottom"/>
            <w:hideMark/>
          </w:tcPr>
          <w:p w14:paraId="71857C9E" w14:textId="77777777" w:rsidR="00FC1766" w:rsidRPr="001B3407" w:rsidRDefault="00FC1766" w:rsidP="00FC1766">
            <w:pPr>
              <w:jc w:val="left"/>
              <w:rPr>
                <w:color w:val="000000"/>
                <w:sz w:val="20"/>
                <w:szCs w:val="20"/>
              </w:rPr>
            </w:pPr>
            <w:r w:rsidRPr="001B3407">
              <w:rPr>
                <w:color w:val="000000"/>
                <w:sz w:val="20"/>
                <w:szCs w:val="20"/>
              </w:rPr>
              <w:t>střední</w:t>
            </w:r>
          </w:p>
        </w:tc>
        <w:tc>
          <w:tcPr>
            <w:tcW w:w="720" w:type="dxa"/>
            <w:tcBorders>
              <w:top w:val="nil"/>
              <w:left w:val="nil"/>
              <w:bottom w:val="nil"/>
              <w:right w:val="nil"/>
            </w:tcBorders>
            <w:shd w:val="clear" w:color="auto" w:fill="auto"/>
            <w:noWrap/>
            <w:vAlign w:val="bottom"/>
            <w:hideMark/>
          </w:tcPr>
          <w:p w14:paraId="290AB27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1A6E06E8"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A0BAD2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CFF6857"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6D52DF5E" w14:textId="77777777" w:rsidR="00FC1766" w:rsidRPr="001B3407" w:rsidRDefault="00FC1766" w:rsidP="00FC1766">
            <w:pPr>
              <w:jc w:val="left"/>
              <w:rPr>
                <w:color w:val="000000"/>
                <w:sz w:val="20"/>
                <w:szCs w:val="20"/>
              </w:rPr>
            </w:pPr>
          </w:p>
        </w:tc>
      </w:tr>
      <w:tr w:rsidR="00FC1766" w:rsidRPr="001B3407" w14:paraId="57BDEDB9" w14:textId="77777777" w:rsidTr="00E13725">
        <w:trPr>
          <w:trHeight w:val="330"/>
        </w:trPr>
        <w:tc>
          <w:tcPr>
            <w:tcW w:w="620" w:type="dxa"/>
            <w:tcBorders>
              <w:top w:val="nil"/>
              <w:left w:val="nil"/>
              <w:bottom w:val="nil"/>
              <w:right w:val="nil"/>
            </w:tcBorders>
            <w:shd w:val="clear" w:color="auto" w:fill="auto"/>
            <w:noWrap/>
            <w:vAlign w:val="bottom"/>
            <w:hideMark/>
          </w:tcPr>
          <w:p w14:paraId="5CFAF9AF"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14:paraId="2349A137" w14:textId="77777777" w:rsidR="00FC1766" w:rsidRPr="001B3407" w:rsidRDefault="00FC1766" w:rsidP="00FC1766">
            <w:pPr>
              <w:jc w:val="left"/>
              <w:rPr>
                <w:color w:val="000000"/>
                <w:sz w:val="20"/>
                <w:szCs w:val="20"/>
              </w:rPr>
            </w:pPr>
            <w:r w:rsidRPr="001B3407">
              <w:rPr>
                <w:color w:val="000000"/>
                <w:sz w:val="20"/>
                <w:szCs w:val="20"/>
              </w:rPr>
              <w:t>nízký</w:t>
            </w:r>
          </w:p>
        </w:tc>
        <w:tc>
          <w:tcPr>
            <w:tcW w:w="720" w:type="dxa"/>
            <w:tcBorders>
              <w:top w:val="nil"/>
              <w:left w:val="nil"/>
              <w:bottom w:val="nil"/>
              <w:right w:val="nil"/>
            </w:tcBorders>
            <w:shd w:val="clear" w:color="auto" w:fill="auto"/>
            <w:noWrap/>
            <w:vAlign w:val="bottom"/>
            <w:hideMark/>
          </w:tcPr>
          <w:p w14:paraId="5ABA915F"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267D3E9"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43968C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975CA60"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6E1992B" w14:textId="77777777" w:rsidR="00FC1766" w:rsidRPr="001B3407" w:rsidRDefault="00FC1766" w:rsidP="00FC1766">
            <w:pPr>
              <w:jc w:val="left"/>
              <w:rPr>
                <w:color w:val="000000"/>
                <w:sz w:val="20"/>
                <w:szCs w:val="20"/>
              </w:rPr>
            </w:pPr>
          </w:p>
        </w:tc>
      </w:tr>
    </w:tbl>
    <w:p w14:paraId="72F1B188" w14:textId="4A8E2709" w:rsidR="004A3F75" w:rsidRDefault="004A3F75" w:rsidP="001B3407">
      <w:pPr>
        <w:pStyle w:val="Titulek"/>
      </w:pPr>
      <w:r>
        <w:t xml:space="preserve">Tabulka </w:t>
      </w:r>
      <w:fldSimple w:instr=" SEQ Tabulka \* ARABIC ">
        <w:r w:rsidR="00A176BF">
          <w:rPr>
            <w:noProof/>
          </w:rPr>
          <w:t>8</w:t>
        </w:r>
      </w:fldSimple>
      <w:r>
        <w:t>: Matice hodnocení rizik</w:t>
      </w:r>
    </w:p>
    <w:p w14:paraId="03090045" w14:textId="77777777" w:rsidR="00FC1766" w:rsidRPr="00FC1766" w:rsidRDefault="00FC1766" w:rsidP="00FC1766">
      <w:pPr>
        <w:spacing w:after="160" w:line="259" w:lineRule="auto"/>
        <w:rPr>
          <w:rFonts w:ascii="Calibri" w:eastAsia="Calibri" w:hAnsi="Calibri"/>
          <w:sz w:val="22"/>
        </w:rPr>
      </w:pPr>
      <w:r w:rsidRPr="00FC1766">
        <w:rPr>
          <w:rFonts w:ascii="Calibri" w:eastAsia="Calibri" w:hAnsi="Calibri"/>
          <w:sz w:val="22"/>
        </w:rPr>
        <w:lastRenderedPageBreak/>
        <w:t xml:space="preserve">V kategoriích rizik společenských, technických a legislativních se nachází pouze rizika s nízkým významem. Tři ze čtyř uvedených politických rizik lze označit za rizika středního významu a dvě ekonomická rizika mají význam vysoký. </w:t>
      </w:r>
    </w:p>
    <w:p w14:paraId="354441CC" w14:textId="0B153A0D" w:rsidR="00FC1766" w:rsidRDefault="00FC1766" w:rsidP="00FC1766">
      <w:pPr>
        <w:spacing w:after="160" w:line="259" w:lineRule="auto"/>
        <w:rPr>
          <w:rFonts w:ascii="Calibri" w:eastAsia="Calibri" w:hAnsi="Calibri"/>
          <w:sz w:val="22"/>
        </w:rPr>
      </w:pPr>
      <w:r w:rsidRPr="00FC1766">
        <w:rPr>
          <w:rFonts w:ascii="Calibri" w:eastAsia="Calibri" w:hAnsi="Calibri"/>
          <w:sz w:val="22"/>
        </w:rPr>
        <w:t>U každého rizika jsou navržena opatření vedoucí k jeho minimalizaci.</w:t>
      </w: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030"/>
        <w:gridCol w:w="818"/>
        <w:gridCol w:w="983"/>
        <w:gridCol w:w="2795"/>
        <w:gridCol w:w="1908"/>
      </w:tblGrid>
      <w:tr w:rsidR="00FC1766" w:rsidRPr="001B3407" w14:paraId="1443BB25" w14:textId="77777777" w:rsidTr="003D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vAlign w:val="center"/>
          </w:tcPr>
          <w:p w14:paraId="01061CF5" w14:textId="77777777" w:rsidR="00FC1766" w:rsidRPr="001B3407" w:rsidRDefault="00FC1766" w:rsidP="003D2E0A">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29180E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proofErr w:type="spellStart"/>
            <w:r w:rsidRPr="001B3407">
              <w:rPr>
                <w:rFonts w:eastAsia="Calibri" w:cs="Times New Roman"/>
                <w:sz w:val="20"/>
                <w:szCs w:val="20"/>
              </w:rPr>
              <w:t>Pravděp</w:t>
            </w:r>
            <w:proofErr w:type="spellEnd"/>
            <w:r w:rsidRPr="001B3407">
              <w:rPr>
                <w:rFonts w:eastAsia="Calibri" w:cs="Times New Roman"/>
                <w:sz w:val="20"/>
                <w:szCs w:val="20"/>
              </w:rPr>
              <w:t>.</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30AE39B"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83" w:type="dxa"/>
            <w:tcBorders>
              <w:top w:val="none" w:sz="0" w:space="0" w:color="auto"/>
              <w:left w:val="none" w:sz="0" w:space="0" w:color="auto"/>
              <w:bottom w:val="none" w:sz="0" w:space="0" w:color="auto"/>
              <w:right w:val="none" w:sz="0" w:space="0" w:color="auto"/>
            </w:tcBorders>
            <w:shd w:val="clear" w:color="auto" w:fill="auto"/>
            <w:vAlign w:val="center"/>
          </w:tcPr>
          <w:p w14:paraId="53CA6D6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95" w:type="dxa"/>
            <w:tcBorders>
              <w:top w:val="none" w:sz="0" w:space="0" w:color="auto"/>
              <w:left w:val="none" w:sz="0" w:space="0" w:color="auto"/>
              <w:bottom w:val="none" w:sz="0" w:space="0" w:color="auto"/>
              <w:right w:val="none" w:sz="0" w:space="0" w:color="auto"/>
            </w:tcBorders>
            <w:shd w:val="clear" w:color="auto" w:fill="auto"/>
            <w:vAlign w:val="center"/>
          </w:tcPr>
          <w:p w14:paraId="17D3D5D3"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908" w:type="dxa"/>
            <w:tcBorders>
              <w:top w:val="none" w:sz="0" w:space="0" w:color="auto"/>
              <w:left w:val="none" w:sz="0" w:space="0" w:color="auto"/>
              <w:bottom w:val="none" w:sz="0" w:space="0" w:color="auto"/>
              <w:right w:val="none" w:sz="0" w:space="0" w:color="auto"/>
            </w:tcBorders>
            <w:shd w:val="clear" w:color="auto" w:fill="auto"/>
            <w:vAlign w:val="center"/>
          </w:tcPr>
          <w:p w14:paraId="34BEBC1F" w14:textId="7C5AE2B8" w:rsidR="00FC1766" w:rsidRPr="001B3407" w:rsidRDefault="00E456C2"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221FBEB"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056F31A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Pokračující bagatelizace BV</w:t>
            </w:r>
          </w:p>
        </w:tc>
        <w:tc>
          <w:tcPr>
            <w:tcW w:w="1030" w:type="dxa"/>
            <w:tcBorders>
              <w:top w:val="none" w:sz="0" w:space="0" w:color="auto"/>
              <w:left w:val="none" w:sz="0" w:space="0" w:color="auto"/>
              <w:bottom w:val="none" w:sz="0" w:space="0" w:color="auto"/>
              <w:right w:val="none" w:sz="0" w:space="0" w:color="auto"/>
            </w:tcBorders>
            <w:shd w:val="clear" w:color="auto" w:fill="auto"/>
          </w:tcPr>
          <w:p w14:paraId="15D11B9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21BC7EC"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4ED1635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51DC6901"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pro úspěšné fungování potřebuje stabilitu prostředí a jeho předvídatelnost. Kvalitní výzkumné organizace se jinak nezapojí. </w:t>
            </w:r>
          </w:p>
        </w:tc>
        <w:tc>
          <w:tcPr>
            <w:tcW w:w="1908" w:type="dxa"/>
            <w:tcBorders>
              <w:top w:val="none" w:sz="0" w:space="0" w:color="auto"/>
              <w:left w:val="none" w:sz="0" w:space="0" w:color="auto"/>
              <w:bottom w:val="none" w:sz="0" w:space="0" w:color="auto"/>
              <w:right w:val="none" w:sz="0" w:space="0" w:color="auto"/>
            </w:tcBorders>
            <w:shd w:val="clear" w:color="auto" w:fill="auto"/>
          </w:tcPr>
          <w:p w14:paraId="0FB51CE3" w14:textId="2B2F07E4" w:rsidR="00FC1766" w:rsidRPr="001B3407" w:rsidRDefault="00FC1766" w:rsidP="00C35349">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Vytvoření jednotného informačního zdroje o BV, zvýšená pozornost medializaci výsledků BV a jejich uplatnění v praxi. Uvedené je součástí </w:t>
            </w:r>
            <w:r w:rsidR="00C35349">
              <w:rPr>
                <w:rFonts w:eastAsia="Calibri" w:cs="Times New Roman"/>
                <w:i/>
                <w:sz w:val="20"/>
                <w:szCs w:val="20"/>
              </w:rPr>
              <w:t>Meziresortní koncepce</w:t>
            </w:r>
            <w:r w:rsidRPr="001B3407">
              <w:rPr>
                <w:rFonts w:eastAsia="Calibri" w:cs="Times New Roman"/>
                <w:sz w:val="20"/>
                <w:szCs w:val="20"/>
              </w:rPr>
              <w:t xml:space="preserve"> a v současné době probíhá realizace.</w:t>
            </w:r>
          </w:p>
        </w:tc>
      </w:tr>
      <w:tr w:rsidR="00FC1766" w:rsidRPr="001B3407" w14:paraId="51276691"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CA3CD6" w14:textId="4E520BA6"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t xml:space="preserve">Nerespektování </w:t>
            </w:r>
            <w:r w:rsidR="00C35349">
              <w:rPr>
                <w:rFonts w:eastAsia="Calibri" w:cs="Times New Roman"/>
                <w:i/>
                <w:sz w:val="20"/>
                <w:szCs w:val="20"/>
              </w:rPr>
              <w:t>Meziresortní koncepce</w:t>
            </w:r>
            <w:r w:rsidRPr="001B3407">
              <w:rPr>
                <w:rFonts w:eastAsia="Calibri" w:cs="Times New Roman"/>
                <w:sz w:val="20"/>
                <w:szCs w:val="20"/>
              </w:rPr>
              <w:t xml:space="preserve"> a jejích východisek (řada dalších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558CCF1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5F2383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08629389"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48C2992E" w14:textId="39A6B046"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vytváří s ostatními nástroji synergickou soustavu. Ne všechna témata jsou vhodná do všech programů. Souhra mezi tématy a cíli </w:t>
            </w:r>
            <w:r w:rsidR="00C35349" w:rsidRPr="00C35349">
              <w:rPr>
                <w:rFonts w:eastAsia="Calibri" w:cs="Times New Roman"/>
                <w:i/>
                <w:sz w:val="20"/>
                <w:szCs w:val="20"/>
              </w:rPr>
              <w:t>P</w:t>
            </w:r>
            <w:r w:rsidRPr="00C35349">
              <w:rPr>
                <w:rFonts w:eastAsia="Calibri" w:cs="Times New Roman"/>
                <w:i/>
                <w:sz w:val="20"/>
                <w:szCs w:val="20"/>
              </w:rPr>
              <w:t>rogramu</w:t>
            </w:r>
            <w:r w:rsidRPr="001B3407">
              <w:rPr>
                <w:rFonts w:eastAsia="Calibri" w:cs="Times New Roman"/>
                <w:sz w:val="20"/>
                <w:szCs w:val="20"/>
              </w:rPr>
              <w:t xml:space="preserve"> je nezbytnou součástí fungování celého systému. To předpokládá </w:t>
            </w:r>
            <w:r w:rsidR="00C35349">
              <w:rPr>
                <w:rFonts w:eastAsia="Calibri" w:cs="Times New Roman"/>
                <w:i/>
                <w:sz w:val="20"/>
                <w:szCs w:val="20"/>
              </w:rPr>
              <w:t>Meziresortní koncepce</w:t>
            </w:r>
            <w:r w:rsidRPr="001B3407">
              <w:rPr>
                <w:rFonts w:eastAsia="Calibri" w:cs="Times New Roman"/>
                <w:sz w:val="20"/>
                <w:szCs w:val="20"/>
              </w:rPr>
              <w:t xml:space="preserve">, ale tradiční pohled na „priority“ nikoliv.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C7B4C34" w14:textId="3ADFADFA"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Realizace opatření </w:t>
            </w:r>
            <w:r w:rsidR="00C35349">
              <w:rPr>
                <w:rFonts w:eastAsia="Calibri" w:cs="Times New Roman"/>
                <w:i/>
                <w:sz w:val="20"/>
                <w:szCs w:val="20"/>
              </w:rPr>
              <w:t>Meziresortní koncepce</w:t>
            </w:r>
            <w:r w:rsidRPr="001B3407">
              <w:rPr>
                <w:rFonts w:eastAsia="Calibri" w:cs="Times New Roman"/>
                <w:sz w:val="20"/>
                <w:szCs w:val="20"/>
              </w:rPr>
              <w:t xml:space="preserve"> v oblasti posilování metodologické základny. Prohlubování povědomí o </w:t>
            </w:r>
            <w:r w:rsidR="00C35349">
              <w:rPr>
                <w:rFonts w:eastAsia="Calibri" w:cs="Times New Roman"/>
                <w:i/>
                <w:sz w:val="20"/>
                <w:szCs w:val="20"/>
              </w:rPr>
              <w:t>Meziresortní koncepci</w:t>
            </w:r>
            <w:r w:rsidRPr="001B3407">
              <w:rPr>
                <w:rFonts w:eastAsia="Calibri" w:cs="Times New Roman"/>
                <w:sz w:val="20"/>
                <w:szCs w:val="20"/>
              </w:rPr>
              <w:t>.</w:t>
            </w:r>
          </w:p>
        </w:tc>
      </w:tr>
      <w:tr w:rsidR="00FC1766" w:rsidRPr="001B3407" w14:paraId="0ECFFEA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6F96B64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Nezájem nebo neaktivita konečných uživatelů v projektech (zejm. PP1)</w:t>
            </w:r>
          </w:p>
        </w:tc>
        <w:tc>
          <w:tcPr>
            <w:tcW w:w="1030" w:type="dxa"/>
            <w:tcBorders>
              <w:top w:val="none" w:sz="0" w:space="0" w:color="auto"/>
              <w:left w:val="none" w:sz="0" w:space="0" w:color="auto"/>
              <w:bottom w:val="none" w:sz="0" w:space="0" w:color="auto"/>
              <w:right w:val="none" w:sz="0" w:space="0" w:color="auto"/>
            </w:tcBorders>
            <w:shd w:val="clear" w:color="auto" w:fill="auto"/>
          </w:tcPr>
          <w:p w14:paraId="03DC517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62ECDC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5</w:t>
            </w:r>
          </w:p>
        </w:tc>
        <w:tc>
          <w:tcPr>
            <w:tcW w:w="983" w:type="dxa"/>
            <w:tcBorders>
              <w:top w:val="none" w:sz="0" w:space="0" w:color="auto"/>
              <w:left w:val="none" w:sz="0" w:space="0" w:color="auto"/>
              <w:bottom w:val="none" w:sz="0" w:space="0" w:color="auto"/>
              <w:right w:val="none" w:sz="0" w:space="0" w:color="auto"/>
            </w:tcBorders>
            <w:shd w:val="clear" w:color="auto" w:fill="auto"/>
          </w:tcPr>
          <w:p w14:paraId="3C99FD7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95" w:type="dxa"/>
            <w:tcBorders>
              <w:top w:val="none" w:sz="0" w:space="0" w:color="auto"/>
              <w:left w:val="none" w:sz="0" w:space="0" w:color="auto"/>
              <w:bottom w:val="none" w:sz="0" w:space="0" w:color="auto"/>
              <w:right w:val="none" w:sz="0" w:space="0" w:color="auto"/>
            </w:tcBorders>
            <w:shd w:val="clear" w:color="auto" w:fill="auto"/>
          </w:tcPr>
          <w:p w14:paraId="7A9D05A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je striktně závislý na dlouhodobém zapojení konečných uživatelů. Jejich zapojení je nutné od přípravy, přes schvalování po provoz projektů. </w:t>
            </w:r>
          </w:p>
        </w:tc>
        <w:tc>
          <w:tcPr>
            <w:tcW w:w="1908" w:type="dxa"/>
            <w:tcBorders>
              <w:top w:val="none" w:sz="0" w:space="0" w:color="auto"/>
              <w:left w:val="none" w:sz="0" w:space="0" w:color="auto"/>
              <w:bottom w:val="none" w:sz="0" w:space="0" w:color="auto"/>
              <w:right w:val="none" w:sz="0" w:space="0" w:color="auto"/>
            </w:tcBorders>
            <w:shd w:val="clear" w:color="auto" w:fill="auto"/>
          </w:tcPr>
          <w:p w14:paraId="74EEF8E9"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Vytvoření nástroje regulace BV v resortu MV, jehož součástí budou i pravidla pro zapojování uživatelů. Zvýšení informovanosti uživatelů o PP1 a jejich motivace ke spolupráci. </w:t>
            </w:r>
          </w:p>
        </w:tc>
      </w:tr>
      <w:tr w:rsidR="00FC1766" w:rsidRPr="001B3407" w14:paraId="7F084CAA"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6917D2" w14:textId="618B8240"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t xml:space="preserve">Nerespektování odbornosti poskytovatele při změnách </w:t>
            </w:r>
            <w:r w:rsidR="00C35349">
              <w:rPr>
                <w:rFonts w:eastAsia="Calibri" w:cs="Times New Roman"/>
                <w:i/>
                <w:sz w:val="20"/>
                <w:szCs w:val="20"/>
              </w:rPr>
              <w:t>Národních priorit</w:t>
            </w:r>
            <w:r w:rsidRPr="001B3407">
              <w:rPr>
                <w:rFonts w:eastAsia="Calibri" w:cs="Times New Roman"/>
                <w:sz w:val="20"/>
                <w:szCs w:val="20"/>
              </w:rPr>
              <w:t xml:space="preserve"> a obdobných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46C3B4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5CE6B05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19092466"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0EC62883" w14:textId="6F92B383"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směřuje k plnění prioritních témat </w:t>
            </w:r>
            <w:r w:rsidR="00C35349">
              <w:rPr>
                <w:rFonts w:eastAsia="Calibri" w:cs="Times New Roman"/>
                <w:i/>
                <w:sz w:val="20"/>
                <w:szCs w:val="20"/>
              </w:rPr>
              <w:t>Meziresortní koncepce</w:t>
            </w:r>
            <w:r w:rsidRPr="001B3407">
              <w:rPr>
                <w:rFonts w:eastAsia="Calibri" w:cs="Times New Roman"/>
                <w:sz w:val="20"/>
                <w:szCs w:val="20"/>
              </w:rPr>
              <w:t>. Ta shrnují veškerý dostupný materiál bezpečnostní politik</w:t>
            </w:r>
            <w:r w:rsidR="00C35349">
              <w:rPr>
                <w:rFonts w:eastAsia="Calibri" w:cs="Times New Roman"/>
                <w:sz w:val="20"/>
                <w:szCs w:val="20"/>
              </w:rPr>
              <w:t xml:space="preserve">y. Pro vědní politiku musí být </w:t>
            </w:r>
            <w:r w:rsidR="00C35349">
              <w:rPr>
                <w:rFonts w:eastAsia="Calibri" w:cs="Times New Roman"/>
                <w:i/>
                <w:sz w:val="20"/>
                <w:szCs w:val="20"/>
              </w:rPr>
              <w:t>Meziresortní koncepce</w:t>
            </w:r>
            <w:r w:rsidRPr="001B3407">
              <w:rPr>
                <w:rFonts w:eastAsia="Calibri" w:cs="Times New Roman"/>
                <w:sz w:val="20"/>
                <w:szCs w:val="20"/>
              </w:rPr>
              <w:t xml:space="preserve"> východiskem. Ex post změny a </w:t>
            </w:r>
            <w:r w:rsidRPr="001B3407">
              <w:rPr>
                <w:rFonts w:eastAsia="Calibri" w:cs="Times New Roman"/>
                <w:sz w:val="20"/>
                <w:szCs w:val="20"/>
              </w:rPr>
              <w:lastRenderedPageBreak/>
              <w:t xml:space="preserve">vynucování jiného obsahu učiní </w:t>
            </w:r>
            <w:r w:rsidRPr="00C35349">
              <w:rPr>
                <w:rFonts w:eastAsia="Calibri" w:cs="Times New Roman"/>
                <w:i/>
                <w:sz w:val="20"/>
                <w:szCs w:val="20"/>
              </w:rPr>
              <w:t>Program</w:t>
            </w:r>
            <w:r w:rsidRPr="001B3407">
              <w:rPr>
                <w:rFonts w:eastAsia="Calibri" w:cs="Times New Roman"/>
                <w:sz w:val="20"/>
                <w:szCs w:val="20"/>
              </w:rPr>
              <w:t xml:space="preserve"> rychle irelevantním.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30CD9B1"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Důsledné dodržování zapojení širokého spektra odborné veřejnosti do diskuse při tvorbě dokumentů BV (poradní komise, platforma, veřejná </w:t>
            </w:r>
            <w:r w:rsidRPr="001B3407">
              <w:rPr>
                <w:rFonts w:eastAsia="Calibri" w:cs="Times New Roman"/>
                <w:sz w:val="20"/>
                <w:szCs w:val="20"/>
              </w:rPr>
              <w:lastRenderedPageBreak/>
              <w:t xml:space="preserve">diskuse). </w:t>
            </w:r>
          </w:p>
        </w:tc>
      </w:tr>
    </w:tbl>
    <w:p w14:paraId="70ACAAEB" w14:textId="571541FD" w:rsidR="004A3F75" w:rsidRDefault="004A3F75" w:rsidP="001B3407">
      <w:pPr>
        <w:pStyle w:val="Titulek"/>
        <w:rPr>
          <w:rFonts w:ascii="Calibri" w:eastAsia="Calibri" w:hAnsi="Calibri"/>
          <w:b w:val="0"/>
          <w:sz w:val="22"/>
        </w:rPr>
      </w:pPr>
      <w:r>
        <w:lastRenderedPageBreak/>
        <w:t xml:space="preserve">Tabulka </w:t>
      </w:r>
      <w:fldSimple w:instr=" SEQ Tabulka \* ARABIC ">
        <w:r w:rsidR="00A176BF">
          <w:rPr>
            <w:noProof/>
          </w:rPr>
          <w:t>9</w:t>
        </w:r>
      </w:fldSimple>
      <w:r>
        <w:t>: Politická rizika Programu</w:t>
      </w:r>
    </w:p>
    <w:p w14:paraId="13A6CCA9"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030"/>
        <w:gridCol w:w="818"/>
        <w:gridCol w:w="1011"/>
        <w:gridCol w:w="3023"/>
        <w:gridCol w:w="1769"/>
      </w:tblGrid>
      <w:tr w:rsidR="00FC1766" w:rsidRPr="001B3407" w14:paraId="3EF5DFFF"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vAlign w:val="center"/>
          </w:tcPr>
          <w:p w14:paraId="1AEF6CE7"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E319CA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proofErr w:type="spellStart"/>
            <w:r w:rsidRPr="001B3407">
              <w:rPr>
                <w:rFonts w:eastAsia="Calibri" w:cs="Times New Roman"/>
                <w:sz w:val="20"/>
                <w:szCs w:val="20"/>
              </w:rPr>
              <w:t>Pravděp</w:t>
            </w:r>
            <w:proofErr w:type="spellEnd"/>
            <w:r w:rsidRPr="001B3407">
              <w:rPr>
                <w:rFonts w:eastAsia="Calibri" w:cs="Times New Roman"/>
                <w:sz w:val="20"/>
                <w:szCs w:val="20"/>
              </w:rPr>
              <w:t>.</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05492FC"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11" w:type="dxa"/>
            <w:tcBorders>
              <w:top w:val="none" w:sz="0" w:space="0" w:color="auto"/>
              <w:left w:val="none" w:sz="0" w:space="0" w:color="auto"/>
              <w:bottom w:val="none" w:sz="0" w:space="0" w:color="auto"/>
              <w:right w:val="none" w:sz="0" w:space="0" w:color="auto"/>
            </w:tcBorders>
            <w:shd w:val="clear" w:color="auto" w:fill="auto"/>
            <w:vAlign w:val="center"/>
          </w:tcPr>
          <w:p w14:paraId="47978405"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3023" w:type="dxa"/>
            <w:tcBorders>
              <w:top w:val="none" w:sz="0" w:space="0" w:color="auto"/>
              <w:left w:val="none" w:sz="0" w:space="0" w:color="auto"/>
              <w:bottom w:val="none" w:sz="0" w:space="0" w:color="auto"/>
              <w:right w:val="none" w:sz="0" w:space="0" w:color="auto"/>
            </w:tcBorders>
            <w:shd w:val="clear" w:color="auto" w:fill="auto"/>
            <w:vAlign w:val="center"/>
          </w:tcPr>
          <w:p w14:paraId="1AB08FAF"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769" w:type="dxa"/>
            <w:tcBorders>
              <w:top w:val="none" w:sz="0" w:space="0" w:color="auto"/>
              <w:left w:val="none" w:sz="0" w:space="0" w:color="auto"/>
              <w:bottom w:val="none" w:sz="0" w:space="0" w:color="auto"/>
              <w:right w:val="none" w:sz="0" w:space="0" w:color="auto"/>
            </w:tcBorders>
            <w:shd w:val="clear" w:color="auto" w:fill="auto"/>
            <w:vAlign w:val="center"/>
          </w:tcPr>
          <w:p w14:paraId="0284E29A" w14:textId="2DB49A69" w:rsidR="00FC1766" w:rsidRPr="001B3407" w:rsidRDefault="00E456C2" w:rsidP="00E456C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 xml:space="preserve">Opatření </w:t>
            </w:r>
          </w:p>
        </w:tc>
      </w:tr>
      <w:tr w:rsidR="00FC1766" w:rsidRPr="001B3407" w14:paraId="2DC53D60"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799F205D"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Pokračující relativní finanční propad BV vůči SR VaVaI</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A981C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49E3873B"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38C7AC2A"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F2496E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Dlouhodobý propad financování BV relativně k ostatním problematikám aplikovaného výzkumu snižuje jeho konkurenceschopnost při získávání participace kvalitních organizací. </w:t>
            </w:r>
          </w:p>
        </w:tc>
        <w:tc>
          <w:tcPr>
            <w:tcW w:w="1769" w:type="dxa"/>
            <w:tcBorders>
              <w:top w:val="none" w:sz="0" w:space="0" w:color="auto"/>
              <w:left w:val="none" w:sz="0" w:space="0" w:color="auto"/>
              <w:bottom w:val="none" w:sz="0" w:space="0" w:color="auto"/>
              <w:right w:val="none" w:sz="0" w:space="0" w:color="auto"/>
            </w:tcBorders>
            <w:shd w:val="clear" w:color="auto" w:fill="auto"/>
          </w:tcPr>
          <w:p w14:paraId="19BE1F5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Zajištění informovanosti vedení resortu a RVVI o významu a přínosech BV.</w:t>
            </w:r>
          </w:p>
        </w:tc>
      </w:tr>
      <w:tr w:rsidR="00FC1766" w:rsidRPr="001B3407" w14:paraId="2079519D"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02D04D8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Nestabilita finančního zajištění </w:t>
            </w:r>
            <w:r w:rsidRPr="00005D89">
              <w:rPr>
                <w:rFonts w:eastAsia="Calibri" w:cs="Times New Roman"/>
                <w:i/>
                <w:sz w:val="20"/>
                <w:szCs w:val="20"/>
              </w:rPr>
              <w:t>Programu</w:t>
            </w:r>
          </w:p>
        </w:tc>
        <w:tc>
          <w:tcPr>
            <w:tcW w:w="1030" w:type="dxa"/>
            <w:tcBorders>
              <w:top w:val="none" w:sz="0" w:space="0" w:color="auto"/>
              <w:left w:val="none" w:sz="0" w:space="0" w:color="auto"/>
              <w:bottom w:val="none" w:sz="0" w:space="0" w:color="auto"/>
              <w:right w:val="none" w:sz="0" w:space="0" w:color="auto"/>
            </w:tcBorders>
            <w:shd w:val="clear" w:color="auto" w:fill="auto"/>
          </w:tcPr>
          <w:p w14:paraId="0C3A78EE"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A3DE9E0"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44215A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26465A34"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a PP2 jsou velmi citlivé na finanční zajištění. Výrazné výkyvy v jejich financování mohou zlikvidovat veškerý potenciální přínos. Nemožnost zavedení zálohy pro řízení rizik tuto situaci ještě prohlubuje.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3FF33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Viz výše.</w:t>
            </w:r>
          </w:p>
        </w:tc>
      </w:tr>
      <w:tr w:rsidR="00FC1766" w:rsidRPr="001B3407" w14:paraId="6C9CF60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693CC79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Nedostatek prostředků v synergických aktivitách</w:t>
            </w:r>
          </w:p>
        </w:tc>
        <w:tc>
          <w:tcPr>
            <w:tcW w:w="1030" w:type="dxa"/>
            <w:tcBorders>
              <w:top w:val="none" w:sz="0" w:space="0" w:color="auto"/>
              <w:left w:val="none" w:sz="0" w:space="0" w:color="auto"/>
              <w:bottom w:val="none" w:sz="0" w:space="0" w:color="auto"/>
              <w:right w:val="none" w:sz="0" w:space="0" w:color="auto"/>
            </w:tcBorders>
            <w:shd w:val="clear" w:color="auto" w:fill="auto"/>
          </w:tcPr>
          <w:p w14:paraId="5BC166E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2595D2EF"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FC9EFF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0106D795"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Bez úpravy financování institucionální podpory MV nebude synergie s PP1 dosažitelná a díky limitu pro účast v tomto </w:t>
            </w:r>
            <w:r w:rsidRPr="00C35349">
              <w:rPr>
                <w:rFonts w:eastAsia="Calibri" w:cs="Times New Roman"/>
                <w:i/>
                <w:sz w:val="20"/>
                <w:szCs w:val="20"/>
              </w:rPr>
              <w:t>Programu</w:t>
            </w:r>
            <w:r w:rsidRPr="001B3407">
              <w:rPr>
                <w:rFonts w:eastAsia="Calibri" w:cs="Times New Roman"/>
                <w:sz w:val="20"/>
                <w:szCs w:val="20"/>
              </w:rPr>
              <w:t xml:space="preserve"> budou IP instituce vytvářet ještě vyšší tlak na jiné finanční nástroje.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E89194F" w14:textId="5E082CAB" w:rsidR="00FC1766" w:rsidRPr="00E456C2"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highlight w:val="yellow"/>
              </w:rPr>
            </w:pPr>
            <w:r w:rsidRPr="00E456C2">
              <w:rPr>
                <w:rFonts w:eastAsia="Calibri" w:cs="Times New Roman"/>
                <w:sz w:val="20"/>
                <w:szCs w:val="20"/>
              </w:rPr>
              <w:t xml:space="preserve">Proporcionální </w:t>
            </w:r>
            <w:r w:rsidR="00E456C2" w:rsidRPr="00E456C2">
              <w:rPr>
                <w:rFonts w:eastAsia="Calibri" w:cs="Times New Roman"/>
                <w:sz w:val="20"/>
                <w:szCs w:val="20"/>
              </w:rPr>
              <w:t>rozložení</w:t>
            </w:r>
            <w:r w:rsidRPr="00E456C2">
              <w:rPr>
                <w:rFonts w:eastAsia="Calibri" w:cs="Times New Roman"/>
                <w:sz w:val="20"/>
                <w:szCs w:val="20"/>
              </w:rPr>
              <w:t xml:space="preserve"> prostředků na BV </w:t>
            </w:r>
            <w:r w:rsidR="00E456C2" w:rsidRPr="00E456C2">
              <w:rPr>
                <w:rFonts w:eastAsia="Calibri" w:cs="Times New Roman"/>
                <w:sz w:val="20"/>
                <w:szCs w:val="20"/>
              </w:rPr>
              <w:t xml:space="preserve">v rámci závazných ukazatelů </w:t>
            </w:r>
            <w:r w:rsidRPr="00E456C2">
              <w:rPr>
                <w:rFonts w:eastAsia="Calibri" w:cs="Times New Roman"/>
                <w:sz w:val="20"/>
                <w:szCs w:val="20"/>
              </w:rPr>
              <w:t>v návrzích rozpočtů na BV</w:t>
            </w:r>
            <w:r w:rsidR="00E456C2">
              <w:rPr>
                <w:rFonts w:eastAsia="Calibri" w:cs="Times New Roman"/>
                <w:sz w:val="20"/>
                <w:szCs w:val="20"/>
              </w:rPr>
              <w:t xml:space="preserve"> předkládaných</w:t>
            </w:r>
            <w:r w:rsidRPr="00E456C2">
              <w:rPr>
                <w:rFonts w:eastAsia="Calibri" w:cs="Times New Roman"/>
                <w:sz w:val="20"/>
                <w:szCs w:val="20"/>
              </w:rPr>
              <w:t xml:space="preserve"> v jednotlivých letech.</w:t>
            </w:r>
            <w:r w:rsidRPr="001B3407">
              <w:rPr>
                <w:rFonts w:eastAsia="Calibri" w:cs="Times New Roman"/>
                <w:sz w:val="20"/>
                <w:szCs w:val="20"/>
              </w:rPr>
              <w:t xml:space="preserve"> </w:t>
            </w:r>
          </w:p>
        </w:tc>
      </w:tr>
      <w:tr w:rsidR="00FC1766" w:rsidRPr="001B3407" w14:paraId="0A41DB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5C96E8AB" w14:textId="28F52822"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Skromný odhad absorpční kapacity</w:t>
            </w:r>
          </w:p>
        </w:tc>
        <w:tc>
          <w:tcPr>
            <w:tcW w:w="1030" w:type="dxa"/>
            <w:tcBorders>
              <w:top w:val="none" w:sz="0" w:space="0" w:color="auto"/>
              <w:left w:val="none" w:sz="0" w:space="0" w:color="auto"/>
              <w:bottom w:val="none" w:sz="0" w:space="0" w:color="auto"/>
              <w:right w:val="none" w:sz="0" w:space="0" w:color="auto"/>
            </w:tcBorders>
            <w:shd w:val="clear" w:color="auto" w:fill="auto"/>
          </w:tcPr>
          <w:p w14:paraId="2468D3A5"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648C2D84"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1011" w:type="dxa"/>
            <w:tcBorders>
              <w:top w:val="none" w:sz="0" w:space="0" w:color="auto"/>
              <w:left w:val="none" w:sz="0" w:space="0" w:color="auto"/>
              <w:bottom w:val="none" w:sz="0" w:space="0" w:color="auto"/>
              <w:right w:val="none" w:sz="0" w:space="0" w:color="auto"/>
            </w:tcBorders>
            <w:shd w:val="clear" w:color="auto" w:fill="auto"/>
          </w:tcPr>
          <w:p w14:paraId="70BB133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3DD2542"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Financování je naplánováno daleko více podle „možností státního rozpočtu“ (tj. ochoty k financování ze strany RVVI), než podle absorpční kapacity. PP1 by pravděpodobně dokázal efektivně absorbovat cca 2.5 násobek rozpočtu. U PP2 by bylo možno zahrnout více témat při absorpční kapacitě cca 2-3 násobné. </w:t>
            </w:r>
          </w:p>
        </w:tc>
        <w:tc>
          <w:tcPr>
            <w:tcW w:w="1769" w:type="dxa"/>
            <w:tcBorders>
              <w:top w:val="none" w:sz="0" w:space="0" w:color="auto"/>
              <w:left w:val="none" w:sz="0" w:space="0" w:color="auto"/>
              <w:bottom w:val="none" w:sz="0" w:space="0" w:color="auto"/>
              <w:right w:val="none" w:sz="0" w:space="0" w:color="auto"/>
            </w:tcBorders>
            <w:shd w:val="clear" w:color="auto" w:fill="auto"/>
          </w:tcPr>
          <w:p w14:paraId="65EB2D9D"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Průběžný monitoring a s tím související úprava rozpočtu </w:t>
            </w:r>
            <w:r w:rsidRPr="00C35349">
              <w:rPr>
                <w:rFonts w:eastAsia="Calibri" w:cs="Times New Roman"/>
                <w:i/>
                <w:sz w:val="20"/>
                <w:szCs w:val="20"/>
              </w:rPr>
              <w:t>Programu</w:t>
            </w:r>
            <w:r w:rsidRPr="001B3407">
              <w:rPr>
                <w:rFonts w:eastAsia="Calibri" w:cs="Times New Roman"/>
                <w:sz w:val="20"/>
                <w:szCs w:val="20"/>
              </w:rPr>
              <w:t>.</w:t>
            </w:r>
          </w:p>
        </w:tc>
      </w:tr>
    </w:tbl>
    <w:p w14:paraId="7FAC9DA3" w14:textId="67AF43F4"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10</w:t>
        </w:r>
      </w:fldSimple>
      <w:r>
        <w:t>: Ekonomická rizika Programu</w:t>
      </w:r>
    </w:p>
    <w:p w14:paraId="7517539C"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030"/>
        <w:gridCol w:w="818"/>
        <w:gridCol w:w="966"/>
        <w:gridCol w:w="2784"/>
        <w:gridCol w:w="1870"/>
      </w:tblGrid>
      <w:tr w:rsidR="00FC1766" w:rsidRPr="001B3407" w14:paraId="47841A4A"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vAlign w:val="center"/>
          </w:tcPr>
          <w:p w14:paraId="737650C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1D058BB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proofErr w:type="spellStart"/>
            <w:r w:rsidRPr="001B3407">
              <w:rPr>
                <w:rFonts w:eastAsia="Calibri" w:cs="Times New Roman"/>
                <w:sz w:val="20"/>
                <w:szCs w:val="20"/>
              </w:rPr>
              <w:t>Pravděp</w:t>
            </w:r>
            <w:proofErr w:type="spellEnd"/>
            <w:r w:rsidRPr="001B3407">
              <w:rPr>
                <w:rFonts w:eastAsia="Calibri" w:cs="Times New Roman"/>
                <w:sz w:val="20"/>
                <w:szCs w:val="20"/>
              </w:rPr>
              <w:t>.</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78CE49A4"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6" w:type="dxa"/>
            <w:tcBorders>
              <w:top w:val="none" w:sz="0" w:space="0" w:color="auto"/>
              <w:left w:val="none" w:sz="0" w:space="0" w:color="auto"/>
              <w:bottom w:val="none" w:sz="0" w:space="0" w:color="auto"/>
              <w:right w:val="none" w:sz="0" w:space="0" w:color="auto"/>
            </w:tcBorders>
            <w:shd w:val="clear" w:color="auto" w:fill="auto"/>
            <w:vAlign w:val="center"/>
          </w:tcPr>
          <w:p w14:paraId="1CEC081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84" w:type="dxa"/>
            <w:tcBorders>
              <w:top w:val="none" w:sz="0" w:space="0" w:color="auto"/>
              <w:left w:val="none" w:sz="0" w:space="0" w:color="auto"/>
              <w:bottom w:val="none" w:sz="0" w:space="0" w:color="auto"/>
              <w:right w:val="none" w:sz="0" w:space="0" w:color="auto"/>
            </w:tcBorders>
            <w:shd w:val="clear" w:color="auto" w:fill="auto"/>
            <w:vAlign w:val="center"/>
          </w:tcPr>
          <w:p w14:paraId="25FE7F2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870" w:type="dxa"/>
            <w:tcBorders>
              <w:top w:val="none" w:sz="0" w:space="0" w:color="auto"/>
              <w:left w:val="none" w:sz="0" w:space="0" w:color="auto"/>
              <w:bottom w:val="none" w:sz="0" w:space="0" w:color="auto"/>
              <w:right w:val="none" w:sz="0" w:space="0" w:color="auto"/>
            </w:tcBorders>
            <w:shd w:val="clear" w:color="auto" w:fill="auto"/>
            <w:vAlign w:val="center"/>
          </w:tcPr>
          <w:p w14:paraId="2F616C4A" w14:textId="4ECA7BE5"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5E04C49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31F166B2"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Nezájem o nabízená témata (zejm. PP2)</w:t>
            </w:r>
          </w:p>
        </w:tc>
        <w:tc>
          <w:tcPr>
            <w:tcW w:w="1030" w:type="dxa"/>
            <w:tcBorders>
              <w:top w:val="none" w:sz="0" w:space="0" w:color="auto"/>
              <w:left w:val="none" w:sz="0" w:space="0" w:color="auto"/>
              <w:bottom w:val="none" w:sz="0" w:space="0" w:color="auto"/>
              <w:right w:val="none" w:sz="0" w:space="0" w:color="auto"/>
            </w:tcBorders>
            <w:shd w:val="clear" w:color="auto" w:fill="auto"/>
          </w:tcPr>
          <w:p w14:paraId="14FD7E0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5BD8915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1E4C4BF6"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700AED4A"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Nízká předpokládaná ochota k financování vede k selekci skutečně těch nejvíce specializovaných témat, což </w:t>
            </w:r>
            <w:r w:rsidRPr="001B3407">
              <w:rPr>
                <w:rFonts w:eastAsia="Calibri" w:cs="Times New Roman"/>
                <w:sz w:val="20"/>
                <w:szCs w:val="20"/>
              </w:rPr>
              <w:lastRenderedPageBreak/>
              <w:t>značně snižuje potenciál k </w:t>
            </w:r>
            <w:proofErr w:type="spellStart"/>
            <w:r w:rsidRPr="001B3407">
              <w:rPr>
                <w:rFonts w:eastAsia="Calibri" w:cs="Times New Roman"/>
                <w:sz w:val="20"/>
                <w:szCs w:val="20"/>
              </w:rPr>
              <w:t>rekrutaci</w:t>
            </w:r>
            <w:proofErr w:type="spellEnd"/>
            <w:r w:rsidRPr="001B3407">
              <w:rPr>
                <w:rFonts w:eastAsia="Calibri" w:cs="Times New Roman"/>
                <w:sz w:val="20"/>
                <w:szCs w:val="20"/>
              </w:rPr>
              <w:t xml:space="preserve"> většího počtu kvalitních kandidátů a ke skutečné soutěži.</w:t>
            </w:r>
          </w:p>
        </w:tc>
        <w:tc>
          <w:tcPr>
            <w:tcW w:w="1870" w:type="dxa"/>
            <w:tcBorders>
              <w:top w:val="none" w:sz="0" w:space="0" w:color="auto"/>
              <w:left w:val="none" w:sz="0" w:space="0" w:color="auto"/>
              <w:bottom w:val="none" w:sz="0" w:space="0" w:color="auto"/>
              <w:right w:val="none" w:sz="0" w:space="0" w:color="auto"/>
            </w:tcBorders>
            <w:shd w:val="clear" w:color="auto" w:fill="auto"/>
          </w:tcPr>
          <w:p w14:paraId="6E3E105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Postupná tvorba metodiky identifikace témat založené na průniku </w:t>
            </w:r>
            <w:r w:rsidRPr="001B3407">
              <w:rPr>
                <w:rFonts w:eastAsia="Calibri" w:cs="Times New Roman"/>
                <w:sz w:val="20"/>
                <w:szCs w:val="20"/>
              </w:rPr>
              <w:lastRenderedPageBreak/>
              <w:t>poptávky (potřeb terénu) a nabídky (potenciálu výzkumného prostředí).</w:t>
            </w:r>
          </w:p>
        </w:tc>
      </w:tr>
      <w:tr w:rsidR="00FC1766" w:rsidRPr="001B3407" w14:paraId="16EBF3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77F60A7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lastRenderedPageBreak/>
              <w:t>Konkurence méně specifických a otevřenějších tematických oblastí u méně specializovaných pracovišť</w:t>
            </w:r>
          </w:p>
        </w:tc>
        <w:tc>
          <w:tcPr>
            <w:tcW w:w="1030" w:type="dxa"/>
            <w:tcBorders>
              <w:top w:val="none" w:sz="0" w:space="0" w:color="auto"/>
              <w:left w:val="none" w:sz="0" w:space="0" w:color="auto"/>
              <w:bottom w:val="none" w:sz="0" w:space="0" w:color="auto"/>
              <w:right w:val="none" w:sz="0" w:space="0" w:color="auto"/>
            </w:tcBorders>
            <w:shd w:val="clear" w:color="auto" w:fill="auto"/>
          </w:tcPr>
          <w:p w14:paraId="34FBCFD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B60707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7DC6B85A"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4B9B46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Zatímco specializovaná podstata BV a klesající relativní financování vedou k zužování </w:t>
            </w:r>
            <w:proofErr w:type="spellStart"/>
            <w:r w:rsidRPr="001B3407">
              <w:rPr>
                <w:rFonts w:eastAsia="Calibri" w:cs="Times New Roman"/>
                <w:sz w:val="20"/>
                <w:szCs w:val="20"/>
              </w:rPr>
              <w:t>prioritizovaného</w:t>
            </w:r>
            <w:proofErr w:type="spellEnd"/>
            <w:r w:rsidRPr="001B3407">
              <w:rPr>
                <w:rFonts w:eastAsia="Calibri" w:cs="Times New Roman"/>
                <w:sz w:val="20"/>
                <w:szCs w:val="20"/>
              </w:rPr>
              <w:t xml:space="preserve"> pole BV, u ostatních poskytovatelů probíhá opačný proces. To zvyšuje úspěšnost a snižuje transakční náklady pro účast při stejném celkovém absorpčním limitu ze strany organizací. </w:t>
            </w:r>
          </w:p>
        </w:tc>
        <w:tc>
          <w:tcPr>
            <w:tcW w:w="1870" w:type="dxa"/>
            <w:tcBorders>
              <w:top w:val="none" w:sz="0" w:space="0" w:color="auto"/>
              <w:left w:val="none" w:sz="0" w:space="0" w:color="auto"/>
              <w:bottom w:val="none" w:sz="0" w:space="0" w:color="auto"/>
              <w:right w:val="none" w:sz="0" w:space="0" w:color="auto"/>
            </w:tcBorders>
            <w:shd w:val="clear" w:color="auto" w:fill="auto"/>
          </w:tcPr>
          <w:p w14:paraId="1EFE255C"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Tlak resortu na vyvážený růst rozpočtu VaVaI (viz výše).</w:t>
            </w:r>
          </w:p>
        </w:tc>
      </w:tr>
    </w:tbl>
    <w:p w14:paraId="24794180" w14:textId="718B9558"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11</w:t>
        </w:r>
      </w:fldSimple>
      <w:r>
        <w:t>: Společenská rizika Programu</w:t>
      </w:r>
    </w:p>
    <w:p w14:paraId="5AD295C1"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030"/>
        <w:gridCol w:w="818"/>
        <w:gridCol w:w="1056"/>
        <w:gridCol w:w="2851"/>
        <w:gridCol w:w="2032"/>
      </w:tblGrid>
      <w:tr w:rsidR="00FC1766" w:rsidRPr="001B3407" w14:paraId="1EFB71A5"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vAlign w:val="center"/>
          </w:tcPr>
          <w:p w14:paraId="49F11E4E"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42247AAA"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proofErr w:type="spellStart"/>
            <w:r w:rsidRPr="001B3407">
              <w:rPr>
                <w:rFonts w:eastAsia="Calibri" w:cs="Times New Roman"/>
                <w:sz w:val="20"/>
                <w:szCs w:val="20"/>
              </w:rPr>
              <w:t>Pravděp</w:t>
            </w:r>
            <w:proofErr w:type="spellEnd"/>
            <w:r w:rsidRPr="001B3407">
              <w:rPr>
                <w:rFonts w:eastAsia="Calibri" w:cs="Times New Roman"/>
                <w:sz w:val="20"/>
                <w:szCs w:val="20"/>
              </w:rPr>
              <w:t>.</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C82ADE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56" w:type="dxa"/>
            <w:tcBorders>
              <w:top w:val="none" w:sz="0" w:space="0" w:color="auto"/>
              <w:left w:val="none" w:sz="0" w:space="0" w:color="auto"/>
              <w:bottom w:val="none" w:sz="0" w:space="0" w:color="auto"/>
              <w:right w:val="none" w:sz="0" w:space="0" w:color="auto"/>
            </w:tcBorders>
            <w:shd w:val="clear" w:color="auto" w:fill="auto"/>
            <w:vAlign w:val="center"/>
          </w:tcPr>
          <w:p w14:paraId="0C56C1E7"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851" w:type="dxa"/>
            <w:tcBorders>
              <w:top w:val="none" w:sz="0" w:space="0" w:color="auto"/>
              <w:left w:val="none" w:sz="0" w:space="0" w:color="auto"/>
              <w:bottom w:val="none" w:sz="0" w:space="0" w:color="auto"/>
              <w:right w:val="none" w:sz="0" w:space="0" w:color="auto"/>
            </w:tcBorders>
            <w:shd w:val="clear" w:color="auto" w:fill="auto"/>
            <w:vAlign w:val="center"/>
          </w:tcPr>
          <w:p w14:paraId="775970D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2032" w:type="dxa"/>
            <w:tcBorders>
              <w:top w:val="none" w:sz="0" w:space="0" w:color="auto"/>
              <w:left w:val="none" w:sz="0" w:space="0" w:color="auto"/>
              <w:bottom w:val="none" w:sz="0" w:space="0" w:color="auto"/>
              <w:right w:val="none" w:sz="0" w:space="0" w:color="auto"/>
            </w:tcBorders>
            <w:shd w:val="clear" w:color="auto" w:fill="auto"/>
            <w:vAlign w:val="center"/>
          </w:tcPr>
          <w:p w14:paraId="3D4BC619" w14:textId="1A39B822"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7FD13C9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2F43822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Číselníky a datová struktura pro přihlášky (IS)</w:t>
            </w:r>
          </w:p>
        </w:tc>
        <w:tc>
          <w:tcPr>
            <w:tcW w:w="1030" w:type="dxa"/>
            <w:tcBorders>
              <w:top w:val="none" w:sz="0" w:space="0" w:color="auto"/>
              <w:left w:val="none" w:sz="0" w:space="0" w:color="auto"/>
              <w:bottom w:val="none" w:sz="0" w:space="0" w:color="auto"/>
              <w:right w:val="none" w:sz="0" w:space="0" w:color="auto"/>
            </w:tcBorders>
            <w:shd w:val="clear" w:color="auto" w:fill="auto"/>
          </w:tcPr>
          <w:p w14:paraId="4BE43F3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E5A44A1"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38077C9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1242F41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865213">
              <w:rPr>
                <w:rFonts w:eastAsia="Calibri" w:cs="Times New Roman"/>
                <w:i/>
                <w:sz w:val="20"/>
                <w:szCs w:val="20"/>
              </w:rPr>
              <w:t>Program</w:t>
            </w:r>
            <w:r w:rsidRPr="001B3407">
              <w:rPr>
                <w:rFonts w:eastAsia="Calibri" w:cs="Times New Roman"/>
                <w:sz w:val="20"/>
                <w:szCs w:val="20"/>
              </w:rPr>
              <w:t xml:space="preserve"> vyžaduje odlišné kategorizace ve srovnání s dosud realizovanými nástroji podpory BV. Na druhou stranu jsou tyto kategorizace sjednocené pro všechny nově vymezované programy. </w:t>
            </w:r>
          </w:p>
        </w:tc>
        <w:tc>
          <w:tcPr>
            <w:tcW w:w="2032" w:type="dxa"/>
            <w:tcBorders>
              <w:top w:val="none" w:sz="0" w:space="0" w:color="auto"/>
              <w:left w:val="none" w:sz="0" w:space="0" w:color="auto"/>
              <w:bottom w:val="none" w:sz="0" w:space="0" w:color="auto"/>
              <w:right w:val="none" w:sz="0" w:space="0" w:color="auto"/>
            </w:tcBorders>
            <w:shd w:val="clear" w:color="auto" w:fill="auto"/>
          </w:tcPr>
          <w:p w14:paraId="2D99C96E"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Přizpůsobení aktuálnímu stavu v rámci nového informačního systému podpory BV.</w:t>
            </w:r>
          </w:p>
        </w:tc>
      </w:tr>
      <w:tr w:rsidR="00FC1766" w:rsidRPr="001B3407" w14:paraId="4B5AEE1E"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190ED04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Vzorové smlouvy a programové procesy od začátku</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587EF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260BC7C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2CFB4B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3F828DB3"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Některé podprogramy vyžadují nové vzorové smlouvy a procesy. MV však touto zkušeností již prošlo a dlouhodobý proces učení se ze zkušeností je součástí hodnocení </w:t>
            </w:r>
            <w:r w:rsidRPr="00865213">
              <w:rPr>
                <w:rFonts w:eastAsia="Calibri" w:cs="Times New Roman"/>
                <w:i/>
                <w:sz w:val="20"/>
                <w:szCs w:val="20"/>
              </w:rPr>
              <w:t>Programu</w:t>
            </w:r>
            <w:r w:rsidRPr="001B3407">
              <w:rPr>
                <w:rFonts w:eastAsia="Calibri" w:cs="Times New Roman"/>
                <w:sz w:val="20"/>
                <w:szCs w:val="20"/>
              </w:rPr>
              <w:t xml:space="preserve">. </w:t>
            </w:r>
          </w:p>
        </w:tc>
        <w:tc>
          <w:tcPr>
            <w:tcW w:w="2032" w:type="dxa"/>
            <w:tcBorders>
              <w:top w:val="none" w:sz="0" w:space="0" w:color="auto"/>
              <w:left w:val="none" w:sz="0" w:space="0" w:color="auto"/>
              <w:bottom w:val="none" w:sz="0" w:space="0" w:color="auto"/>
              <w:right w:val="none" w:sz="0" w:space="0" w:color="auto"/>
            </w:tcBorders>
            <w:shd w:val="clear" w:color="auto" w:fill="auto"/>
          </w:tcPr>
          <w:p w14:paraId="0E82CF64" w14:textId="5256D868" w:rsidR="00FC1766" w:rsidRPr="001B3407" w:rsidRDefault="00FC1766" w:rsidP="00865213">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Realizace opatření </w:t>
            </w:r>
            <w:r w:rsidR="00865213">
              <w:rPr>
                <w:rFonts w:eastAsia="Calibri" w:cs="Times New Roman"/>
                <w:i/>
                <w:sz w:val="20"/>
                <w:szCs w:val="20"/>
              </w:rPr>
              <w:t>Meziresortní koncepce</w:t>
            </w:r>
            <w:r w:rsidRPr="001B3407">
              <w:rPr>
                <w:rFonts w:eastAsia="Calibri" w:cs="Times New Roman"/>
                <w:sz w:val="20"/>
                <w:szCs w:val="20"/>
              </w:rPr>
              <w:t xml:space="preserve"> (viz analýza smluv a jejich aktualizace).</w:t>
            </w:r>
          </w:p>
        </w:tc>
      </w:tr>
      <w:tr w:rsidR="00FC1766" w:rsidRPr="001B3407" w14:paraId="3FA159B1"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7A6DD6FA"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Vyslání v PP2 zabere výrazně více času</w:t>
            </w:r>
          </w:p>
        </w:tc>
        <w:tc>
          <w:tcPr>
            <w:tcW w:w="1030" w:type="dxa"/>
            <w:tcBorders>
              <w:top w:val="none" w:sz="0" w:space="0" w:color="auto"/>
              <w:left w:val="none" w:sz="0" w:space="0" w:color="auto"/>
              <w:bottom w:val="none" w:sz="0" w:space="0" w:color="auto"/>
              <w:right w:val="none" w:sz="0" w:space="0" w:color="auto"/>
            </w:tcBorders>
            <w:shd w:val="clear" w:color="auto" w:fill="auto"/>
          </w:tcPr>
          <w:p w14:paraId="62DD2C1B"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59F1E83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3067639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0964AC97"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I v případě otevřené soutěže bez partnerů MV v zahraničí bude vysílání na delší pobyty v zahraničí pravděpodobně administrativně náročnější, než se čeká. Doba mezi výběrem a skutečným vysláním se tak může výrazně prodloužit. </w:t>
            </w:r>
          </w:p>
        </w:tc>
        <w:tc>
          <w:tcPr>
            <w:tcW w:w="2032" w:type="dxa"/>
            <w:tcBorders>
              <w:top w:val="none" w:sz="0" w:space="0" w:color="auto"/>
              <w:left w:val="none" w:sz="0" w:space="0" w:color="auto"/>
              <w:bottom w:val="none" w:sz="0" w:space="0" w:color="auto"/>
              <w:right w:val="none" w:sz="0" w:space="0" w:color="auto"/>
            </w:tcBorders>
            <w:shd w:val="clear" w:color="auto" w:fill="auto"/>
          </w:tcPr>
          <w:p w14:paraId="763DE5AF"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Uplatnění zkušeností z jiných programů a forem podpory.</w:t>
            </w:r>
          </w:p>
        </w:tc>
      </w:tr>
    </w:tbl>
    <w:p w14:paraId="29B9C6EB" w14:textId="42BAA4BB"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12</w:t>
        </w:r>
      </w:fldSimple>
      <w:r>
        <w:t>: Technická rizika Programu</w:t>
      </w:r>
    </w:p>
    <w:p w14:paraId="5710FD1C"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030"/>
        <w:gridCol w:w="818"/>
        <w:gridCol w:w="965"/>
        <w:gridCol w:w="2773"/>
        <w:gridCol w:w="1880"/>
      </w:tblGrid>
      <w:tr w:rsidR="00FC1766" w:rsidRPr="001B3407" w14:paraId="6C208354"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vAlign w:val="center"/>
          </w:tcPr>
          <w:p w14:paraId="63CB2FF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04FBB5F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proofErr w:type="spellStart"/>
            <w:r w:rsidRPr="001B3407">
              <w:rPr>
                <w:rFonts w:eastAsia="Calibri" w:cs="Times New Roman"/>
                <w:sz w:val="20"/>
                <w:szCs w:val="20"/>
              </w:rPr>
              <w:t>Pravděp</w:t>
            </w:r>
            <w:proofErr w:type="spellEnd"/>
            <w:r w:rsidRPr="001B3407">
              <w:rPr>
                <w:rFonts w:eastAsia="Calibri" w:cs="Times New Roman"/>
                <w:sz w:val="20"/>
                <w:szCs w:val="20"/>
              </w:rPr>
              <w:t>.</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478107D8"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5" w:type="dxa"/>
            <w:tcBorders>
              <w:top w:val="none" w:sz="0" w:space="0" w:color="auto"/>
              <w:left w:val="none" w:sz="0" w:space="0" w:color="auto"/>
              <w:bottom w:val="none" w:sz="0" w:space="0" w:color="auto"/>
              <w:right w:val="none" w:sz="0" w:space="0" w:color="auto"/>
            </w:tcBorders>
            <w:shd w:val="clear" w:color="auto" w:fill="auto"/>
            <w:vAlign w:val="center"/>
          </w:tcPr>
          <w:p w14:paraId="3C16C302"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73" w:type="dxa"/>
            <w:tcBorders>
              <w:top w:val="none" w:sz="0" w:space="0" w:color="auto"/>
              <w:left w:val="none" w:sz="0" w:space="0" w:color="auto"/>
              <w:bottom w:val="none" w:sz="0" w:space="0" w:color="auto"/>
              <w:right w:val="none" w:sz="0" w:space="0" w:color="auto"/>
            </w:tcBorders>
            <w:shd w:val="clear" w:color="auto" w:fill="auto"/>
            <w:vAlign w:val="center"/>
          </w:tcPr>
          <w:p w14:paraId="5043FFE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Opatření</w:t>
            </w:r>
          </w:p>
        </w:tc>
        <w:tc>
          <w:tcPr>
            <w:tcW w:w="1880" w:type="dxa"/>
            <w:tcBorders>
              <w:top w:val="none" w:sz="0" w:space="0" w:color="auto"/>
              <w:left w:val="none" w:sz="0" w:space="0" w:color="auto"/>
              <w:bottom w:val="none" w:sz="0" w:space="0" w:color="auto"/>
              <w:right w:val="none" w:sz="0" w:space="0" w:color="auto"/>
            </w:tcBorders>
            <w:shd w:val="clear" w:color="auto" w:fill="auto"/>
            <w:vAlign w:val="center"/>
          </w:tcPr>
          <w:p w14:paraId="5BBC9156" w14:textId="1286FB54"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8DE421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tcPr>
          <w:p w14:paraId="365B2DB8"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Novela z. 130/2002 Sb. nebere v úvahu </w:t>
            </w:r>
            <w:r w:rsidRPr="001B3407">
              <w:rPr>
                <w:rFonts w:eastAsia="Calibri" w:cs="Times New Roman"/>
                <w:sz w:val="20"/>
                <w:szCs w:val="20"/>
              </w:rPr>
              <w:lastRenderedPageBreak/>
              <w:t>mise specializovaných poskytovatelů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62F5BD9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lastRenderedPageBreak/>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8772A38"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965" w:type="dxa"/>
            <w:tcBorders>
              <w:top w:val="none" w:sz="0" w:space="0" w:color="auto"/>
              <w:left w:val="none" w:sz="0" w:space="0" w:color="auto"/>
              <w:bottom w:val="none" w:sz="0" w:space="0" w:color="auto"/>
              <w:right w:val="none" w:sz="0" w:space="0" w:color="auto"/>
            </w:tcBorders>
            <w:shd w:val="clear" w:color="auto" w:fill="auto"/>
          </w:tcPr>
          <w:p w14:paraId="5E9B4A1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73" w:type="dxa"/>
            <w:tcBorders>
              <w:top w:val="none" w:sz="0" w:space="0" w:color="auto"/>
              <w:left w:val="none" w:sz="0" w:space="0" w:color="auto"/>
              <w:bottom w:val="none" w:sz="0" w:space="0" w:color="auto"/>
              <w:right w:val="none" w:sz="0" w:space="0" w:color="auto"/>
            </w:tcBorders>
            <w:shd w:val="clear" w:color="auto" w:fill="auto"/>
          </w:tcPr>
          <w:p w14:paraId="0675FA2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Nepředvídatelný přístup k novele výzkumné legislativy </w:t>
            </w:r>
            <w:r w:rsidRPr="001B3407">
              <w:rPr>
                <w:rFonts w:eastAsia="Calibri" w:cs="Times New Roman"/>
                <w:sz w:val="20"/>
                <w:szCs w:val="20"/>
              </w:rPr>
              <w:lastRenderedPageBreak/>
              <w:t xml:space="preserve">může zcela změnit fungování systému, možnosti poskytovatelů, potenciálně mechanismy projektů atd. </w:t>
            </w:r>
          </w:p>
        </w:tc>
        <w:tc>
          <w:tcPr>
            <w:tcW w:w="1880" w:type="dxa"/>
            <w:tcBorders>
              <w:top w:val="none" w:sz="0" w:space="0" w:color="auto"/>
              <w:left w:val="none" w:sz="0" w:space="0" w:color="auto"/>
              <w:bottom w:val="none" w:sz="0" w:space="0" w:color="auto"/>
              <w:right w:val="none" w:sz="0" w:space="0" w:color="auto"/>
            </w:tcBorders>
            <w:shd w:val="clear" w:color="auto" w:fill="auto"/>
          </w:tcPr>
          <w:p w14:paraId="77093FB7"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Monitoring vývoje legislativy a </w:t>
            </w:r>
            <w:r w:rsidRPr="001B3407">
              <w:rPr>
                <w:rFonts w:eastAsia="Calibri" w:cs="Times New Roman"/>
                <w:sz w:val="20"/>
                <w:szCs w:val="20"/>
              </w:rPr>
              <w:lastRenderedPageBreak/>
              <w:t>ovlivňování její tvorby z pohledu ústředního orgánu státní správy.</w:t>
            </w:r>
          </w:p>
        </w:tc>
      </w:tr>
    </w:tbl>
    <w:p w14:paraId="71E638CA" w14:textId="459211E7" w:rsidR="004A3F75" w:rsidRDefault="004A3F75" w:rsidP="001B3407">
      <w:pPr>
        <w:pStyle w:val="Titulek"/>
        <w:rPr>
          <w:rFonts w:ascii="Calibri" w:eastAsia="Calibri" w:hAnsi="Calibri"/>
          <w:b w:val="0"/>
          <w:sz w:val="22"/>
        </w:rPr>
      </w:pPr>
      <w:r>
        <w:lastRenderedPageBreak/>
        <w:t xml:space="preserve">Tabulka </w:t>
      </w:r>
      <w:fldSimple w:instr=" SEQ Tabulka \* ARABIC ">
        <w:r w:rsidR="00A176BF">
          <w:rPr>
            <w:noProof/>
          </w:rPr>
          <w:t>13</w:t>
        </w:r>
      </w:fldSimple>
      <w:r>
        <w:t>: Právní rizika Programu</w:t>
      </w:r>
    </w:p>
    <w:p w14:paraId="281D90C6" w14:textId="77777777" w:rsidR="004A3F75" w:rsidRDefault="004A3F75" w:rsidP="00FC1766">
      <w:pPr>
        <w:spacing w:after="160" w:line="259" w:lineRule="auto"/>
        <w:rPr>
          <w:rFonts w:ascii="Calibri" w:eastAsia="Calibri" w:hAnsi="Calibri"/>
          <w:b/>
          <w:sz w:val="22"/>
        </w:rPr>
      </w:pPr>
    </w:p>
    <w:p w14:paraId="3D57C6C4" w14:textId="4AA72606" w:rsidR="00BC0912" w:rsidRPr="002A07AB" w:rsidRDefault="00734A30" w:rsidP="002A07AB">
      <w:pPr>
        <w:pStyle w:val="Nadpis1"/>
      </w:pPr>
      <w:bookmarkStart w:id="137" w:name="_Toc512593842"/>
      <w:bookmarkStart w:id="138" w:name="_Toc512593953"/>
      <w:bookmarkStart w:id="139" w:name="_Toc526751617"/>
      <w:r>
        <w:t>Hodnotící</w:t>
      </w:r>
      <w:r w:rsidRPr="002A07AB">
        <w:t xml:space="preserve"> </w:t>
      </w:r>
      <w:r w:rsidR="00BC0912" w:rsidRPr="002A07AB">
        <w:t>strategie</w:t>
      </w:r>
      <w:bookmarkEnd w:id="137"/>
      <w:bookmarkEnd w:id="138"/>
      <w:bookmarkEnd w:id="139"/>
    </w:p>
    <w:p w14:paraId="6B7132BB" w14:textId="59B45205" w:rsidR="00BC0912" w:rsidRDefault="00734A30" w:rsidP="00BC0912">
      <w:r>
        <w:t xml:space="preserve">Hodnotící </w:t>
      </w:r>
      <w:r w:rsidR="003D47C1">
        <w:t xml:space="preserve">strategie </w:t>
      </w:r>
      <w:r w:rsidR="00B14642">
        <w:t xml:space="preserve">je </w:t>
      </w:r>
      <w:r w:rsidR="003D47C1">
        <w:t xml:space="preserve">výrazně ovlivněna zaměřením na bezpečnostní přínosy z implementace výsledků </w:t>
      </w:r>
      <w:r>
        <w:t xml:space="preserve">podpořených </w:t>
      </w:r>
      <w:r w:rsidR="003D47C1">
        <w:t>projektů</w:t>
      </w:r>
      <w:r w:rsidR="00B14642">
        <w:t>,</w:t>
      </w:r>
      <w:r w:rsidR="003D47C1">
        <w:t xml:space="preserve"> soutěžním charakterem a související nepředvídatelností výsledného zaměření portfolia podpořených projektů. </w:t>
      </w:r>
    </w:p>
    <w:p w14:paraId="70B40E7E" w14:textId="77777777" w:rsidR="00D85E84" w:rsidRDefault="00D85E84" w:rsidP="00BC0912"/>
    <w:p w14:paraId="469CDA9B" w14:textId="1B74AF96" w:rsidR="00D85E84" w:rsidRDefault="00D85E84" w:rsidP="00BC0912">
      <w:r>
        <w:t xml:space="preserve">Veškerá realizovaná hodnocení mají proto především formativní cíle. Od průběžně realizovaných vyhodnocení zkušeností, přes průběžný monitoring dosažení základních parametrů </w:t>
      </w:r>
      <w:r w:rsidRPr="00865213">
        <w:rPr>
          <w:i/>
        </w:rPr>
        <w:t>Programu</w:t>
      </w:r>
      <w:r>
        <w:t xml:space="preserve"> po hodnocení závěrečné. Tomu odpovídá jak harmonogram (</w:t>
      </w:r>
      <w:r w:rsidR="00B14642">
        <w:t xml:space="preserve">tabulka </w:t>
      </w:r>
      <w:r w:rsidR="001B3407" w:rsidRPr="001B3407">
        <w:t>14</w:t>
      </w:r>
      <w:r w:rsidRPr="001B3407">
        <w:t>),</w:t>
      </w:r>
      <w:r>
        <w:t xml:space="preserve"> tak </w:t>
      </w:r>
      <w:r w:rsidR="0020377E">
        <w:t xml:space="preserve">skladba indikátorů. V souladu s požadavky </w:t>
      </w:r>
      <w:r w:rsidR="00865213">
        <w:rPr>
          <w:i/>
        </w:rPr>
        <w:t>Meziresortní koncepce</w:t>
      </w:r>
      <w:r w:rsidR="0020377E">
        <w:t xml:space="preserve"> se programová hodnocení soustředí především na zjišťování jeho funkčnosti, efektivity a relevance. </w:t>
      </w:r>
    </w:p>
    <w:p w14:paraId="0A7B3644" w14:textId="77777777" w:rsidR="0020377E" w:rsidRDefault="0020377E" w:rsidP="00BC0912"/>
    <w:p w14:paraId="33DD8CE5" w14:textId="75BB69A6" w:rsidR="00162515" w:rsidRDefault="00162515" w:rsidP="00BC0912">
      <w:r>
        <w:t xml:space="preserve">Pro hodnocení se použije následující soustava </w:t>
      </w:r>
      <w:r w:rsidR="00734A30">
        <w:t xml:space="preserve">hodnotících </w:t>
      </w:r>
      <w:r>
        <w:t>otázek</w:t>
      </w:r>
      <w:r w:rsidR="0086607A">
        <w:t>, pro průběžné hodnocení se použije pouze relevantní část</w:t>
      </w:r>
      <w:r>
        <w:t>:</w:t>
      </w:r>
    </w:p>
    <w:p w14:paraId="5572FDE3" w14:textId="77777777" w:rsidR="000979AD" w:rsidRDefault="000979AD" w:rsidP="00BC0912"/>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026"/>
        <w:gridCol w:w="3118"/>
        <w:gridCol w:w="3106"/>
      </w:tblGrid>
      <w:tr w:rsidR="00B14642" w:rsidRPr="001B3407" w14:paraId="40B774E6" w14:textId="77777777" w:rsidTr="001B3407">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947" w:type="dxa"/>
            <w:tcBorders>
              <w:top w:val="none" w:sz="0" w:space="0" w:color="auto"/>
              <w:bottom w:val="none" w:sz="0" w:space="0" w:color="auto"/>
              <w:right w:val="none" w:sz="0" w:space="0" w:color="auto"/>
            </w:tcBorders>
            <w:shd w:val="clear" w:color="auto" w:fill="auto"/>
            <w:vAlign w:val="center"/>
          </w:tcPr>
          <w:p w14:paraId="3782DF5B" w14:textId="77777777" w:rsidR="00162515" w:rsidRPr="001B3407" w:rsidRDefault="00162515" w:rsidP="00E70EA6">
            <w:pPr>
              <w:spacing w:before="100" w:after="200" w:line="276" w:lineRule="auto"/>
              <w:jc w:val="center"/>
              <w:rPr>
                <w:rFonts w:cstheme="minorHAnsi"/>
                <w:sz w:val="20"/>
                <w:szCs w:val="20"/>
              </w:rPr>
            </w:pPr>
            <w:r w:rsidRPr="001B3407">
              <w:rPr>
                <w:rFonts w:cstheme="minorHAnsi"/>
                <w:sz w:val="20"/>
                <w:szCs w:val="20"/>
              </w:rPr>
              <w:t>Sekce</w:t>
            </w:r>
          </w:p>
        </w:tc>
        <w:tc>
          <w:tcPr>
            <w:tcW w:w="1026" w:type="dxa"/>
            <w:tcBorders>
              <w:top w:val="none" w:sz="0" w:space="0" w:color="auto"/>
              <w:left w:val="none" w:sz="0" w:space="0" w:color="auto"/>
              <w:bottom w:val="none" w:sz="0" w:space="0" w:color="auto"/>
              <w:right w:val="none" w:sz="0" w:space="0" w:color="auto"/>
            </w:tcBorders>
            <w:shd w:val="clear" w:color="auto" w:fill="auto"/>
            <w:vAlign w:val="center"/>
          </w:tcPr>
          <w:p w14:paraId="32BF837F"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Hodnotí</w:t>
            </w:r>
          </w:p>
        </w:tc>
        <w:tc>
          <w:tcPr>
            <w:tcW w:w="3118" w:type="dxa"/>
            <w:tcBorders>
              <w:top w:val="none" w:sz="0" w:space="0" w:color="auto"/>
              <w:left w:val="none" w:sz="0" w:space="0" w:color="auto"/>
              <w:bottom w:val="none" w:sz="0" w:space="0" w:color="auto"/>
              <w:right w:val="none" w:sz="0" w:space="0" w:color="auto"/>
            </w:tcBorders>
            <w:shd w:val="clear" w:color="auto" w:fill="auto"/>
            <w:vAlign w:val="center"/>
          </w:tcPr>
          <w:p w14:paraId="78246604"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Otázka</w:t>
            </w:r>
          </w:p>
        </w:tc>
        <w:tc>
          <w:tcPr>
            <w:tcW w:w="3106" w:type="dxa"/>
            <w:tcBorders>
              <w:top w:val="none" w:sz="0" w:space="0" w:color="auto"/>
              <w:left w:val="none" w:sz="0" w:space="0" w:color="auto"/>
              <w:bottom w:val="none" w:sz="0" w:space="0" w:color="auto"/>
            </w:tcBorders>
            <w:shd w:val="clear" w:color="auto" w:fill="auto"/>
            <w:vAlign w:val="center"/>
          </w:tcPr>
          <w:p w14:paraId="276AA137"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Indikátory</w:t>
            </w:r>
          </w:p>
        </w:tc>
      </w:tr>
      <w:tr w:rsidR="000979AD" w:rsidRPr="001B3407" w14:paraId="172B9D4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590C850D" w14:textId="3C093350" w:rsidR="00162515" w:rsidRPr="001B3407" w:rsidRDefault="00162515" w:rsidP="00825130">
            <w:pPr>
              <w:spacing w:before="100" w:after="200" w:line="276" w:lineRule="auto"/>
              <w:jc w:val="center"/>
              <w:rPr>
                <w:rFonts w:cstheme="minorHAnsi"/>
                <w:sz w:val="20"/>
                <w:szCs w:val="20"/>
              </w:rPr>
            </w:pPr>
            <w:r w:rsidRPr="001B3407">
              <w:rPr>
                <w:rFonts w:cstheme="minorHAnsi"/>
                <w:sz w:val="20"/>
                <w:szCs w:val="20"/>
              </w:rPr>
              <w:t xml:space="preserve">Implementace </w:t>
            </w:r>
            <w:r w:rsidR="00825130"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50593A55" w14:textId="77777777" w:rsidR="00162515" w:rsidRPr="001B3407" w:rsidRDefault="0028101E"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Funkčnost</w:t>
            </w:r>
          </w:p>
        </w:tc>
        <w:tc>
          <w:tcPr>
            <w:tcW w:w="3118" w:type="dxa"/>
            <w:shd w:val="clear" w:color="auto" w:fill="auto"/>
            <w:vAlign w:val="center"/>
          </w:tcPr>
          <w:p w14:paraId="0A1FBD54" w14:textId="77777777" w:rsidR="00162515" w:rsidRPr="001B3407" w:rsidRDefault="0016251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realizovány veřejné soutěže a projekty?</w:t>
            </w:r>
          </w:p>
        </w:tc>
        <w:tc>
          <w:tcPr>
            <w:tcW w:w="3106" w:type="dxa"/>
            <w:shd w:val="clear" w:color="auto" w:fill="auto"/>
            <w:vAlign w:val="center"/>
          </w:tcPr>
          <w:p w14:paraId="7EAEE8F3" w14:textId="62D7612B" w:rsidR="00162515" w:rsidRPr="001B3407" w:rsidRDefault="000979AD"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M</w:t>
            </w:r>
            <w:r w:rsidR="00162515" w:rsidRPr="001B3407">
              <w:rPr>
                <w:rFonts w:cstheme="minorHAnsi"/>
                <w:sz w:val="20"/>
                <w:szCs w:val="20"/>
              </w:rPr>
              <w:t>ilníky re</w:t>
            </w:r>
            <w:r w:rsidR="00005D89">
              <w:rPr>
                <w:rFonts w:cstheme="minorHAnsi"/>
                <w:sz w:val="20"/>
                <w:szCs w:val="20"/>
              </w:rPr>
              <w:t xml:space="preserve">alizace, indikátory funkčnosti </w:t>
            </w:r>
            <w:r w:rsidR="00005D89" w:rsidRPr="00005D89">
              <w:rPr>
                <w:rFonts w:cstheme="minorHAnsi"/>
                <w:i/>
                <w:sz w:val="20"/>
                <w:szCs w:val="20"/>
              </w:rPr>
              <w:t>P</w:t>
            </w:r>
            <w:r w:rsidR="00162515" w:rsidRPr="00005D89">
              <w:rPr>
                <w:rFonts w:cstheme="minorHAnsi"/>
                <w:i/>
                <w:sz w:val="20"/>
                <w:szCs w:val="20"/>
              </w:rPr>
              <w:t>rogramu</w:t>
            </w:r>
            <w:r w:rsidR="00162515" w:rsidRPr="001B3407">
              <w:rPr>
                <w:rFonts w:cstheme="minorHAnsi"/>
                <w:sz w:val="20"/>
                <w:szCs w:val="20"/>
              </w:rPr>
              <w:t>, vývoj rozpočtu</w:t>
            </w:r>
          </w:p>
        </w:tc>
      </w:tr>
      <w:tr w:rsidR="002E1135" w:rsidRPr="001B3407" w14:paraId="46004201"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F3D6EF3"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2D66F63"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277C26C5"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Jsou používané metody výběru projektů správné?</w:t>
            </w:r>
            <w:r w:rsidRPr="001B3407">
              <w:rPr>
                <w:rFonts w:cstheme="minorHAnsi"/>
                <w:sz w:val="20"/>
                <w:szCs w:val="20"/>
                <w:vertAlign w:val="superscript"/>
              </w:rPr>
              <w:footnoteReference w:id="8"/>
            </w:r>
          </w:p>
        </w:tc>
        <w:tc>
          <w:tcPr>
            <w:tcW w:w="3106" w:type="dxa"/>
            <w:shd w:val="clear" w:color="auto" w:fill="auto"/>
            <w:vAlign w:val="center"/>
          </w:tcPr>
          <w:p w14:paraId="60E82C81" w14:textId="25AB490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Výběrové postupy podle zákona, podle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výstupy z hodnocení, chybovost přihlášek</w:t>
            </w:r>
          </w:p>
        </w:tc>
      </w:tr>
      <w:tr w:rsidR="002E1135" w:rsidRPr="001B3407" w14:paraId="7972F5B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2F104D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43539C33"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99C202C"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Je podpora předpokládaným způsobem diverzifikovaná?</w:t>
            </w:r>
          </w:p>
        </w:tc>
        <w:tc>
          <w:tcPr>
            <w:tcW w:w="3106" w:type="dxa"/>
            <w:shd w:val="clear" w:color="auto" w:fill="auto"/>
            <w:vAlign w:val="center"/>
          </w:tcPr>
          <w:p w14:paraId="758B3B68" w14:textId="4A6D4C92" w:rsidR="002E1135" w:rsidRPr="001B3407" w:rsidRDefault="00865213"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Obory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subjekty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zastoupení </w:t>
            </w:r>
            <w:r w:rsidR="00033AD0" w:rsidRPr="001B3407">
              <w:rPr>
                <w:rFonts w:cstheme="minorHAnsi"/>
                <w:sz w:val="20"/>
                <w:szCs w:val="20"/>
              </w:rPr>
              <w:t>věcných priorit</w:t>
            </w:r>
            <w:r w:rsidR="002E1135" w:rsidRPr="001B3407">
              <w:rPr>
                <w:rFonts w:cstheme="minorHAnsi"/>
                <w:sz w:val="20"/>
                <w:szCs w:val="20"/>
                <w:vertAlign w:val="superscript"/>
              </w:rPr>
              <w:footnoteReference w:id="9"/>
            </w:r>
            <w:r w:rsidR="002E1135" w:rsidRPr="001B3407">
              <w:rPr>
                <w:rFonts w:cstheme="minorHAnsi"/>
                <w:sz w:val="20"/>
                <w:szCs w:val="20"/>
              </w:rPr>
              <w:t>, podíl organizací IP, zastoupení uživatelských organizací mezi odbornými gestory</w:t>
            </w:r>
          </w:p>
        </w:tc>
      </w:tr>
      <w:tr w:rsidR="002E1135" w:rsidRPr="001B3407" w14:paraId="7C3878F5"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A48A3AD"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5FBC00FB"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A7E94E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Je správně prováděno monitorování projektů?</w:t>
            </w:r>
            <w:r w:rsidRPr="001B3407">
              <w:rPr>
                <w:rFonts w:cstheme="minorHAnsi"/>
                <w:sz w:val="20"/>
                <w:szCs w:val="20"/>
                <w:vertAlign w:val="superscript"/>
              </w:rPr>
              <w:t xml:space="preserve"> </w:t>
            </w:r>
            <w:r w:rsidRPr="001B3407">
              <w:rPr>
                <w:rFonts w:cstheme="minorHAnsi"/>
                <w:sz w:val="20"/>
                <w:szCs w:val="20"/>
                <w:vertAlign w:val="superscript"/>
              </w:rPr>
              <w:footnoteReference w:id="10"/>
            </w:r>
          </w:p>
        </w:tc>
        <w:tc>
          <w:tcPr>
            <w:tcW w:w="3106" w:type="dxa"/>
            <w:shd w:val="clear" w:color="auto" w:fill="auto"/>
            <w:vAlign w:val="center"/>
          </w:tcPr>
          <w:p w14:paraId="7523DF3F" w14:textId="22088EFE" w:rsidR="002E1135" w:rsidRPr="001B3407" w:rsidRDefault="008758E9"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Průběžný monitoring (pravidelný reporting), k</w:t>
            </w:r>
            <w:r w:rsidR="002E1135" w:rsidRPr="001B3407">
              <w:rPr>
                <w:rFonts w:cstheme="minorHAnsi"/>
                <w:sz w:val="20"/>
                <w:szCs w:val="20"/>
              </w:rPr>
              <w:t>ontrolní činnost v souladu s legislativou, výstupy kontrolní činnosti</w:t>
            </w:r>
          </w:p>
        </w:tc>
      </w:tr>
      <w:tr w:rsidR="002E1135" w:rsidRPr="001B3407" w14:paraId="76C59F7E"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D853FA0"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BE690E7"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751B519"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výsledky PP1 šířeny mezi uživatelskou komunitu? Jak?</w:t>
            </w:r>
          </w:p>
        </w:tc>
        <w:tc>
          <w:tcPr>
            <w:tcW w:w="3106" w:type="dxa"/>
            <w:shd w:val="clear" w:color="auto" w:fill="auto"/>
            <w:vAlign w:val="center"/>
          </w:tcPr>
          <w:p w14:paraId="149D6F5B"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Indikátory implementace</w:t>
            </w:r>
            <w:r w:rsidRPr="001B3407">
              <w:rPr>
                <w:rStyle w:val="Znakapoznpodarou"/>
                <w:rFonts w:cstheme="minorHAnsi"/>
                <w:sz w:val="20"/>
                <w:szCs w:val="20"/>
              </w:rPr>
              <w:footnoteReference w:id="11"/>
            </w:r>
          </w:p>
        </w:tc>
      </w:tr>
      <w:tr w:rsidR="002E1135" w:rsidRPr="001B3407" w14:paraId="19773F1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16848FC6" w14:textId="3F393D74" w:rsidR="002E1135" w:rsidRPr="001B3407" w:rsidRDefault="002E1135" w:rsidP="008758E9">
            <w:pPr>
              <w:spacing w:before="100" w:after="200" w:line="276" w:lineRule="auto"/>
              <w:jc w:val="center"/>
              <w:rPr>
                <w:rFonts w:cstheme="minorHAnsi"/>
                <w:sz w:val="20"/>
                <w:szCs w:val="20"/>
              </w:rPr>
            </w:pPr>
            <w:r w:rsidRPr="001B3407">
              <w:rPr>
                <w:rFonts w:cstheme="minorHAnsi"/>
                <w:sz w:val="20"/>
                <w:szCs w:val="20"/>
              </w:rPr>
              <w:t xml:space="preserve">Cíle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768C6117" w14:textId="77777777" w:rsidR="002E1135" w:rsidRPr="001B3407" w:rsidRDefault="002E1135" w:rsidP="0029310F">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Efektivita</w:t>
            </w:r>
          </w:p>
        </w:tc>
        <w:tc>
          <w:tcPr>
            <w:tcW w:w="3118" w:type="dxa"/>
            <w:shd w:val="clear" w:color="auto" w:fill="auto"/>
            <w:vAlign w:val="center"/>
          </w:tcPr>
          <w:p w14:paraId="0275981C"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Jaká je stávající míra naplnění cílů?</w:t>
            </w:r>
          </w:p>
        </w:tc>
        <w:tc>
          <w:tcPr>
            <w:tcW w:w="3106" w:type="dxa"/>
            <w:shd w:val="clear" w:color="auto" w:fill="auto"/>
            <w:vAlign w:val="center"/>
          </w:tcPr>
          <w:p w14:paraId="74591B3F" w14:textId="5AB32550"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Minimální počty projektů a výsledků podle indikátorů efektivity </w:t>
            </w:r>
            <w:r w:rsidR="008758E9" w:rsidRPr="00865213">
              <w:rPr>
                <w:rFonts w:cstheme="minorHAnsi"/>
                <w:i/>
                <w:sz w:val="20"/>
                <w:szCs w:val="20"/>
              </w:rPr>
              <w:t>P</w:t>
            </w:r>
            <w:r w:rsidRPr="00865213">
              <w:rPr>
                <w:rFonts w:cstheme="minorHAnsi"/>
                <w:i/>
                <w:sz w:val="20"/>
                <w:szCs w:val="20"/>
              </w:rPr>
              <w:t>rogramu</w:t>
            </w:r>
          </w:p>
        </w:tc>
      </w:tr>
      <w:tr w:rsidR="002E1135" w:rsidRPr="001B3407" w14:paraId="36C6E62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EBD3CCA"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CD1D186"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685FC7BC" w14:textId="3D6267C3"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Jaká je efektivita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xml:space="preserve"> z hlediska předpokládaných výstupů?</w:t>
            </w:r>
          </w:p>
        </w:tc>
        <w:tc>
          <w:tcPr>
            <w:tcW w:w="3106" w:type="dxa"/>
            <w:shd w:val="clear" w:color="auto" w:fill="auto"/>
            <w:vAlign w:val="center"/>
          </w:tcPr>
          <w:p w14:paraId="3D7E7121" w14:textId="11F7638F"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Kvalita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hodnocení ukončených projektů</w:t>
            </w:r>
          </w:p>
        </w:tc>
      </w:tr>
      <w:tr w:rsidR="002E1135" w:rsidRPr="001B3407" w14:paraId="25E0E69E"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778B7AC"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3D2AEFDE"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3340DBD6" w14:textId="0333743E"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Jaký je bezpečnostní přínos aplikovaných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5A3E5F75" w14:textId="2DC205BB" w:rsidR="002E1135" w:rsidRPr="001B3407" w:rsidRDefault="002E1135" w:rsidP="00865213">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Statistika hodnocení uživatelského přínosu výsledků podle priorit </w:t>
            </w:r>
            <w:r w:rsidR="00865213">
              <w:rPr>
                <w:rFonts w:cstheme="minorHAnsi"/>
                <w:i/>
                <w:sz w:val="20"/>
                <w:szCs w:val="20"/>
              </w:rPr>
              <w:t>Meziresortní koncepce</w:t>
            </w:r>
            <w:r w:rsidRPr="001B3407">
              <w:rPr>
                <w:rFonts w:cstheme="minorHAnsi"/>
                <w:sz w:val="20"/>
                <w:szCs w:val="20"/>
              </w:rPr>
              <w:t xml:space="preserve"> a podle zájmových oblastí BV</w:t>
            </w:r>
          </w:p>
        </w:tc>
      </w:tr>
      <w:tr w:rsidR="002E1135" w:rsidRPr="001B3407" w14:paraId="1F9758E3"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3FFC1071" w14:textId="41359245" w:rsidR="002E1135" w:rsidRPr="001B3407" w:rsidRDefault="002E1135" w:rsidP="003614D0">
            <w:pPr>
              <w:spacing w:before="100" w:after="200" w:line="276" w:lineRule="auto"/>
              <w:jc w:val="center"/>
              <w:rPr>
                <w:rFonts w:cstheme="minorHAnsi"/>
                <w:sz w:val="20"/>
                <w:szCs w:val="20"/>
              </w:rPr>
            </w:pPr>
            <w:r w:rsidRPr="001B3407">
              <w:rPr>
                <w:rFonts w:cstheme="minorHAnsi"/>
                <w:sz w:val="20"/>
                <w:szCs w:val="20"/>
              </w:rPr>
              <w:t xml:space="preserve">Další charakteristiky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440F9F1C" w14:textId="77777777" w:rsidR="002E1135" w:rsidRPr="001B3407" w:rsidRDefault="002E1135"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Relevance</w:t>
            </w:r>
          </w:p>
        </w:tc>
        <w:tc>
          <w:tcPr>
            <w:tcW w:w="3118" w:type="dxa"/>
            <w:shd w:val="clear" w:color="auto" w:fill="auto"/>
            <w:vAlign w:val="center"/>
          </w:tcPr>
          <w:p w14:paraId="2657C9C5"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Mají podané návrhy projektů ambice naplnit cíle </w:t>
            </w:r>
            <w:r w:rsidRPr="00865213">
              <w:rPr>
                <w:rFonts w:cstheme="minorHAnsi"/>
                <w:i/>
                <w:sz w:val="20"/>
                <w:szCs w:val="20"/>
              </w:rPr>
              <w:t>Programu</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2"/>
            </w:r>
          </w:p>
        </w:tc>
        <w:tc>
          <w:tcPr>
            <w:tcW w:w="3106" w:type="dxa"/>
            <w:shd w:val="clear" w:color="auto" w:fill="auto"/>
            <w:vAlign w:val="center"/>
          </w:tcPr>
          <w:p w14:paraId="10E440D1"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Zastoupení cílů v přihláškách a na podpoře, přihlášky mimo BV</w:t>
            </w:r>
          </w:p>
        </w:tc>
      </w:tr>
      <w:tr w:rsidR="002E1135" w:rsidRPr="001B3407" w14:paraId="0E3CCD0A"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C39B07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1C33A152"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3C08356" w14:textId="67FF1E2D"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relevantní z hlediska portfolia bezpečnostního výzkumu?</w:t>
            </w:r>
          </w:p>
        </w:tc>
        <w:tc>
          <w:tcPr>
            <w:tcW w:w="3106" w:type="dxa"/>
            <w:shd w:val="clear" w:color="auto" w:fill="auto"/>
            <w:vAlign w:val="center"/>
          </w:tcPr>
          <w:p w14:paraId="0B7B24B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Zaměření projektů ve srovnání s programy IP, VZ a T&amp;E</w:t>
            </w:r>
          </w:p>
        </w:tc>
      </w:tr>
      <w:tr w:rsidR="00F30BD0" w:rsidRPr="001B3407" w14:paraId="241D46A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C0ECCE3" w14:textId="77777777" w:rsidR="00F30BD0" w:rsidRPr="001B3407" w:rsidRDefault="00F30BD0">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ED6DFA0" w14:textId="77777777" w:rsidR="00F30BD0" w:rsidRPr="001B3407" w:rsidRDefault="00F30BD0">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144E020D" w14:textId="424C4767" w:rsidR="00F30BD0" w:rsidRPr="00F30BD0"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Je </w:t>
            </w:r>
            <w:r>
              <w:rPr>
                <w:rFonts w:cstheme="minorHAnsi"/>
                <w:i/>
                <w:sz w:val="20"/>
                <w:szCs w:val="20"/>
              </w:rPr>
              <w:t>Program</w:t>
            </w:r>
            <w:r>
              <w:rPr>
                <w:rFonts w:cstheme="minorHAnsi"/>
                <w:sz w:val="20"/>
                <w:szCs w:val="20"/>
              </w:rPr>
              <w:t xml:space="preserve"> relevantní z hlediska portfolia výzkumných programů ostatních poskytovatelů?</w:t>
            </w:r>
          </w:p>
        </w:tc>
        <w:tc>
          <w:tcPr>
            <w:tcW w:w="3106" w:type="dxa"/>
            <w:shd w:val="clear" w:color="auto" w:fill="auto"/>
            <w:vAlign w:val="center"/>
          </w:tcPr>
          <w:p w14:paraId="0FB16931" w14:textId="1DE6E0B0" w:rsidR="00F30BD0" w:rsidRPr="001B3407"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Zaměření projektů ve srovnání s výzkumnými programy ostatních poskytovatelů</w:t>
            </w:r>
          </w:p>
        </w:tc>
      </w:tr>
      <w:tr w:rsidR="002E1135" w:rsidRPr="001B3407" w14:paraId="0EDDECA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D92A776"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E2F47DE"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6E4B5A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Jaký je ohlas příjemců podpory?</w:t>
            </w:r>
          </w:p>
        </w:tc>
        <w:tc>
          <w:tcPr>
            <w:tcW w:w="3106" w:type="dxa"/>
            <w:shd w:val="clear" w:color="auto" w:fill="auto"/>
            <w:vAlign w:val="center"/>
          </w:tcPr>
          <w:p w14:paraId="4F190B9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Převis poptávky, přínosy z účasti pro podpořené organizace (internacionalizace, rozvoj lidských zdrojů, </w:t>
            </w:r>
            <w:proofErr w:type="spellStart"/>
            <w:r w:rsidRPr="001B3407">
              <w:rPr>
                <w:rFonts w:cstheme="minorHAnsi"/>
                <w:sz w:val="20"/>
                <w:szCs w:val="20"/>
              </w:rPr>
              <w:t>networking</w:t>
            </w:r>
            <w:proofErr w:type="spellEnd"/>
            <w:r w:rsidRPr="001B3407">
              <w:rPr>
                <w:rFonts w:cstheme="minorHAnsi"/>
                <w:sz w:val="20"/>
                <w:szCs w:val="20"/>
              </w:rPr>
              <w:t>), spokojenost partnerů</w:t>
            </w:r>
          </w:p>
        </w:tc>
      </w:tr>
      <w:tr w:rsidR="002E1135" w:rsidRPr="001B3407" w14:paraId="1A2BE2C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2CDA6B9"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56820D67"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56490E8B" w14:textId="779BBF0F" w:rsidR="002E1135" w:rsidRPr="001B3407" w:rsidRDefault="002E1135"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Obsahuje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jednoznačnou vazbu na </w:t>
            </w:r>
            <w:r w:rsidRPr="00153B6F">
              <w:rPr>
                <w:rFonts w:cstheme="minorHAnsi"/>
                <w:i/>
                <w:sz w:val="20"/>
                <w:szCs w:val="20"/>
              </w:rPr>
              <w:t>RIS3</w:t>
            </w:r>
            <w:r w:rsidRPr="001B3407">
              <w:rPr>
                <w:rFonts w:cstheme="minorHAnsi"/>
                <w:sz w:val="20"/>
                <w:szCs w:val="20"/>
              </w:rPr>
              <w:t xml:space="preserve"> strategii</w:t>
            </w:r>
            <w:r w:rsidR="008758E9" w:rsidRPr="001B3407">
              <w:rPr>
                <w:rFonts w:cstheme="minorHAnsi"/>
                <w:sz w:val="20"/>
                <w:szCs w:val="20"/>
              </w:rPr>
              <w:t xml:space="preserve">, </w:t>
            </w:r>
            <w:r w:rsidR="00865213">
              <w:rPr>
                <w:rFonts w:cstheme="minorHAnsi"/>
                <w:i/>
                <w:sz w:val="20"/>
                <w:szCs w:val="20"/>
              </w:rPr>
              <w:t>Národní priority</w:t>
            </w:r>
            <w:r w:rsidR="008758E9" w:rsidRPr="001B3407">
              <w:rPr>
                <w:rFonts w:cstheme="minorHAnsi"/>
                <w:sz w:val="20"/>
                <w:szCs w:val="20"/>
              </w:rPr>
              <w:t xml:space="preserve"> a </w:t>
            </w:r>
            <w:r w:rsidR="00865213">
              <w:rPr>
                <w:rFonts w:cstheme="minorHAnsi"/>
                <w:i/>
                <w:sz w:val="20"/>
                <w:szCs w:val="20"/>
              </w:rPr>
              <w:t>Národní politiku</w:t>
            </w:r>
            <w:r w:rsidRPr="001B3407">
              <w:rPr>
                <w:rFonts w:cstheme="minorHAnsi"/>
                <w:sz w:val="20"/>
                <w:szCs w:val="20"/>
              </w:rPr>
              <w:t>?</w:t>
            </w:r>
            <w:r w:rsidRPr="001B3407">
              <w:rPr>
                <w:rFonts w:cstheme="minorHAnsi"/>
                <w:sz w:val="20"/>
                <w:szCs w:val="20"/>
                <w:vertAlign w:val="superscript"/>
              </w:rPr>
              <w:footnoteReference w:id="13"/>
            </w:r>
          </w:p>
        </w:tc>
        <w:tc>
          <w:tcPr>
            <w:tcW w:w="3106" w:type="dxa"/>
            <w:shd w:val="clear" w:color="auto" w:fill="auto"/>
            <w:vAlign w:val="center"/>
          </w:tcPr>
          <w:p w14:paraId="4BBFDA70"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Zaměření projektů</w:t>
            </w:r>
          </w:p>
        </w:tc>
      </w:tr>
      <w:tr w:rsidR="002E1135" w:rsidRPr="001B3407" w14:paraId="3EAA8236"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0A73825"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4A21AD18"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8FA60C4" w14:textId="17796A04"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Zahrnuje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podporu rozvoje lidských zdrojů, zejména mladé generace</w:t>
            </w:r>
            <w:r w:rsidR="008758E9" w:rsidRPr="001B3407">
              <w:rPr>
                <w:rFonts w:cstheme="minorHAnsi"/>
                <w:sz w:val="20"/>
                <w:szCs w:val="20"/>
              </w:rPr>
              <w:t xml:space="preserve"> a genderové vyváženosti</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4"/>
            </w:r>
          </w:p>
        </w:tc>
        <w:tc>
          <w:tcPr>
            <w:tcW w:w="3106" w:type="dxa"/>
            <w:shd w:val="clear" w:color="auto" w:fill="auto"/>
            <w:vAlign w:val="center"/>
          </w:tcPr>
          <w:p w14:paraId="085EFA07" w14:textId="068D3B85" w:rsidR="002E1135" w:rsidRPr="001B3407" w:rsidRDefault="002E1135" w:rsidP="00841E8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Zahraniční výzkumníci, výzkumníci do 7 let po PhD</w:t>
            </w:r>
            <w:r w:rsidR="00E449BD" w:rsidRPr="001B3407">
              <w:rPr>
                <w:rFonts w:cstheme="minorHAnsi"/>
                <w:sz w:val="20"/>
                <w:szCs w:val="20"/>
              </w:rPr>
              <w:t>.</w:t>
            </w:r>
            <w:r w:rsidRPr="001B3407">
              <w:rPr>
                <w:rFonts w:cstheme="minorHAnsi"/>
                <w:sz w:val="20"/>
                <w:szCs w:val="20"/>
              </w:rPr>
              <w:t xml:space="preserve"> po odečtení rodičovské dovolené, počet podpořených mobilit</w:t>
            </w:r>
            <w:r w:rsidR="008758E9" w:rsidRPr="001B3407">
              <w:rPr>
                <w:rFonts w:cstheme="minorHAnsi"/>
                <w:sz w:val="20"/>
                <w:szCs w:val="20"/>
              </w:rPr>
              <w:t xml:space="preserve">, </w:t>
            </w:r>
            <w:r w:rsidR="00841E85" w:rsidRPr="001B3407">
              <w:rPr>
                <w:rFonts w:cstheme="minorHAnsi"/>
                <w:sz w:val="20"/>
                <w:szCs w:val="20"/>
              </w:rPr>
              <w:t>genderové hledisko</w:t>
            </w:r>
          </w:p>
        </w:tc>
      </w:tr>
      <w:tr w:rsidR="002E1135" w:rsidRPr="001B3407" w14:paraId="7C9DAA5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E5216C7"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E409CDF"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2FCEE2EA" w14:textId="77777777" w:rsidR="002E1135" w:rsidRPr="001B3407" w:rsidRDefault="002E1135" w:rsidP="00E449BD">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Daří se zapojovat kvalitní zahraniční partnery?</w:t>
            </w:r>
          </w:p>
        </w:tc>
        <w:tc>
          <w:tcPr>
            <w:tcW w:w="3106" w:type="dxa"/>
            <w:shd w:val="clear" w:color="auto" w:fill="auto"/>
            <w:vAlign w:val="center"/>
          </w:tcPr>
          <w:p w14:paraId="2EE404EC" w14:textId="05C9B07C" w:rsidR="002E1135" w:rsidRPr="001B3407" w:rsidRDefault="002E1135" w:rsidP="00E456C2">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Zapojení R1 US univerzit podle </w:t>
            </w:r>
            <w:r w:rsidRPr="00E456C2">
              <w:rPr>
                <w:rFonts w:cstheme="minorHAnsi"/>
                <w:sz w:val="20"/>
                <w:szCs w:val="20"/>
              </w:rPr>
              <w:t xml:space="preserve">Carnegieho </w:t>
            </w:r>
            <w:r w:rsidR="00E456C2">
              <w:rPr>
                <w:rFonts w:cstheme="minorHAnsi"/>
                <w:sz w:val="20"/>
                <w:szCs w:val="20"/>
              </w:rPr>
              <w:t>klasifikace</w:t>
            </w:r>
            <w:r w:rsidR="00375A51">
              <w:rPr>
                <w:rStyle w:val="Znakapoznpodarou"/>
                <w:rFonts w:cstheme="minorHAnsi"/>
                <w:sz w:val="20"/>
                <w:szCs w:val="20"/>
              </w:rPr>
              <w:footnoteReference w:id="15"/>
            </w:r>
            <w:r w:rsidRPr="00E456C2">
              <w:rPr>
                <w:rFonts w:cstheme="minorHAnsi"/>
                <w:sz w:val="20"/>
                <w:szCs w:val="20"/>
              </w:rPr>
              <w:t>, zapojení</w:t>
            </w:r>
            <w:r w:rsidRPr="001B3407">
              <w:rPr>
                <w:rFonts w:cstheme="minorHAnsi"/>
                <w:sz w:val="20"/>
                <w:szCs w:val="20"/>
              </w:rPr>
              <w:t xml:space="preserve"> zahraničních vládních VO, TOP 25 příjemců v RP podle SNA, financování a počtu projektů ve specializovaném podprogramu, a celkem</w:t>
            </w:r>
          </w:p>
        </w:tc>
      </w:tr>
      <w:tr w:rsidR="002E1135" w:rsidRPr="001B3407" w14:paraId="34345FBC" w14:textId="77777777" w:rsidTr="001B3407">
        <w:tc>
          <w:tcPr>
            <w:cnfStyle w:val="001000000000" w:firstRow="0" w:lastRow="0" w:firstColumn="1" w:lastColumn="0" w:oddVBand="0" w:evenVBand="0" w:oddHBand="0" w:evenHBand="0" w:firstRowFirstColumn="0" w:firstRowLastColumn="0" w:lastRowFirstColumn="0" w:lastRowLastColumn="0"/>
            <w:tcW w:w="2973" w:type="dxa"/>
            <w:gridSpan w:val="2"/>
            <w:shd w:val="clear" w:color="auto" w:fill="auto"/>
            <w:vAlign w:val="center"/>
          </w:tcPr>
          <w:p w14:paraId="15F4E5DF" w14:textId="79F8EB56" w:rsidR="002E1135" w:rsidRPr="001B3407" w:rsidRDefault="002E1135" w:rsidP="00E449BD">
            <w:pPr>
              <w:spacing w:before="100" w:after="200" w:line="276" w:lineRule="auto"/>
              <w:jc w:val="center"/>
              <w:rPr>
                <w:rFonts w:cstheme="minorHAnsi"/>
                <w:sz w:val="20"/>
                <w:szCs w:val="20"/>
              </w:rPr>
            </w:pPr>
            <w:r w:rsidRPr="001B3407">
              <w:rPr>
                <w:rFonts w:cstheme="minorHAnsi"/>
                <w:sz w:val="20"/>
                <w:szCs w:val="20"/>
              </w:rPr>
              <w:t xml:space="preserve">Závěr hodnocení a úprava </w:t>
            </w:r>
            <w:r w:rsidR="008758E9" w:rsidRPr="00865213">
              <w:rPr>
                <w:rFonts w:cstheme="minorHAnsi"/>
                <w:i/>
                <w:sz w:val="20"/>
                <w:szCs w:val="20"/>
              </w:rPr>
              <w:t>P</w:t>
            </w:r>
            <w:r w:rsidRPr="00865213">
              <w:rPr>
                <w:rFonts w:cstheme="minorHAnsi"/>
                <w:i/>
                <w:sz w:val="20"/>
                <w:szCs w:val="20"/>
              </w:rPr>
              <w:t>rogramu</w:t>
            </w:r>
          </w:p>
        </w:tc>
        <w:tc>
          <w:tcPr>
            <w:tcW w:w="3118" w:type="dxa"/>
            <w:shd w:val="clear" w:color="auto" w:fill="auto"/>
            <w:vAlign w:val="center"/>
          </w:tcPr>
          <w:p w14:paraId="6F235494" w14:textId="52808A68"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Jaká opatření je vhodné udělat pro prohloubení funkce, efektivity a </w:t>
            </w:r>
            <w:r w:rsidR="00865213">
              <w:rPr>
                <w:rFonts w:cstheme="minorHAnsi"/>
                <w:sz w:val="20"/>
                <w:szCs w:val="20"/>
              </w:rPr>
              <w:t xml:space="preserve">relevance </w:t>
            </w:r>
            <w:r w:rsidR="00865213"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3970B74A" w14:textId="2BC32F43" w:rsidR="002E1135" w:rsidRPr="001B3407" w:rsidRDefault="008758E9"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bez indikátoru</w:t>
            </w:r>
          </w:p>
        </w:tc>
      </w:tr>
    </w:tbl>
    <w:p w14:paraId="6A2E34AC" w14:textId="4C144992" w:rsidR="0086758E" w:rsidRDefault="0086758E" w:rsidP="001B3407">
      <w:pPr>
        <w:pStyle w:val="Titulek"/>
      </w:pPr>
      <w:r>
        <w:t xml:space="preserve">Tabulka </w:t>
      </w:r>
      <w:fldSimple w:instr=" SEQ Tabulka \* ARABIC ">
        <w:r w:rsidR="00A176BF">
          <w:rPr>
            <w:noProof/>
          </w:rPr>
          <w:t>14</w:t>
        </w:r>
      </w:fldSimple>
      <w:r>
        <w:t>: Soustava evaluačních otázek</w:t>
      </w:r>
    </w:p>
    <w:p w14:paraId="66B3E25C" w14:textId="77777777" w:rsidR="00570EDD" w:rsidRPr="00F746E1" w:rsidRDefault="00570EDD" w:rsidP="00F746E1">
      <w:pPr>
        <w:rPr>
          <w:b/>
        </w:rPr>
      </w:pPr>
    </w:p>
    <w:p w14:paraId="168987A0" w14:textId="77CBECBA" w:rsidR="00DA6588" w:rsidRPr="008A78A0" w:rsidRDefault="00DA6588" w:rsidP="00286D6F">
      <w:pPr>
        <w:pStyle w:val="Nadpis2"/>
      </w:pPr>
      <w:bookmarkStart w:id="140" w:name="_Toc512593843"/>
      <w:bookmarkStart w:id="141" w:name="_Toc512593954"/>
      <w:bookmarkStart w:id="142" w:name="_Toc526751618"/>
      <w:r w:rsidRPr="008A78A0">
        <w:t>Harmonogram hodnocení</w:t>
      </w:r>
      <w:bookmarkEnd w:id="140"/>
      <w:bookmarkEnd w:id="141"/>
      <w:bookmarkEnd w:id="142"/>
    </w:p>
    <w:p w14:paraId="3524BDC6" w14:textId="3AF0FDD8" w:rsidR="00DA6588" w:rsidRPr="00CA2BE5" w:rsidRDefault="006823D0" w:rsidP="00BC0912">
      <w:r w:rsidRPr="00CA2BE5">
        <w:t>Pro hodnotící procesy v </w:t>
      </w:r>
      <w:r w:rsidRPr="00865213">
        <w:rPr>
          <w:i/>
        </w:rPr>
        <w:t>Programu</w:t>
      </w:r>
      <w:r w:rsidRPr="00CA2BE5">
        <w:t xml:space="preserve"> se stanoví následující rámcový harmonogram. Předpokládá se možnost jeho modifikace v návaznosti na vnější ovlivnění celé implementace </w:t>
      </w:r>
      <w:r w:rsidR="00265947" w:rsidRPr="00B3374C">
        <w:rPr>
          <w:i/>
        </w:rPr>
        <w:t>P</w:t>
      </w:r>
      <w:r w:rsidRPr="00B3374C">
        <w:rPr>
          <w:i/>
        </w:rPr>
        <w:t>rogramu</w:t>
      </w:r>
      <w:r w:rsidRPr="00CA2BE5">
        <w:t xml:space="preserve">. </w:t>
      </w:r>
      <w:r w:rsidR="00CA2BE5" w:rsidRPr="00CA2BE5">
        <w:t>Harmonogram reflektuje nejen potřebu hodnocení zkušeností na straně poskytovatele i příjemců, vedoucí k poučení a procesním modifikacím, ale také potřebu průběžného sběru dat. Jednotlivé hodnotící dokumenty, významně se lišící zaměřením i</w:t>
      </w:r>
      <w:r w:rsidR="00841E85">
        <w:t> </w:t>
      </w:r>
      <w:r w:rsidR="00CA2BE5" w:rsidRPr="00CA2BE5">
        <w:t xml:space="preserve">rozsahem, se proto zpravidla požadují v nejbližším možném termínu tak, aby bylo vyhodnocování prováděno s maximální možnou relevancí. </w:t>
      </w:r>
    </w:p>
    <w:p w14:paraId="5D9114B1" w14:textId="77777777" w:rsidR="00324AD8" w:rsidRDefault="00324AD8" w:rsidP="00BC0912"/>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3450"/>
        <w:gridCol w:w="3489"/>
        <w:gridCol w:w="1386"/>
      </w:tblGrid>
      <w:tr w:rsidR="00F654EE" w:rsidRPr="00F654EE" w14:paraId="433316DC"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 w:type="dxa"/>
            <w:vAlign w:val="center"/>
          </w:tcPr>
          <w:p w14:paraId="5802193F" w14:textId="77777777" w:rsidR="00C76951" w:rsidRPr="00F654EE" w:rsidRDefault="00C76951" w:rsidP="00F746E1">
            <w:pPr>
              <w:jc w:val="center"/>
              <w:rPr>
                <w:sz w:val="20"/>
                <w:szCs w:val="20"/>
              </w:rPr>
            </w:pPr>
            <w:r w:rsidRPr="00F654EE">
              <w:rPr>
                <w:sz w:val="20"/>
                <w:szCs w:val="20"/>
              </w:rPr>
              <w:t>Rok</w:t>
            </w:r>
          </w:p>
        </w:tc>
        <w:tc>
          <w:tcPr>
            <w:tcW w:w="3450" w:type="dxa"/>
            <w:vAlign w:val="center"/>
          </w:tcPr>
          <w:p w14:paraId="638F7621" w14:textId="77777777" w:rsidR="00C76951" w:rsidRPr="00F654EE"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654EE">
              <w:rPr>
                <w:sz w:val="20"/>
                <w:szCs w:val="20"/>
              </w:rPr>
              <w:t>Aktivita</w:t>
            </w:r>
          </w:p>
        </w:tc>
        <w:tc>
          <w:tcPr>
            <w:tcW w:w="3489" w:type="dxa"/>
            <w:vAlign w:val="center"/>
          </w:tcPr>
          <w:p w14:paraId="11B3AD94" w14:textId="77777777" w:rsidR="00C76951" w:rsidRPr="00F654EE"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654EE">
              <w:rPr>
                <w:sz w:val="20"/>
                <w:szCs w:val="20"/>
              </w:rPr>
              <w:t>Výstup</w:t>
            </w:r>
          </w:p>
        </w:tc>
        <w:tc>
          <w:tcPr>
            <w:tcW w:w="1386" w:type="dxa"/>
            <w:vAlign w:val="center"/>
          </w:tcPr>
          <w:p w14:paraId="3516B539" w14:textId="77777777" w:rsidR="00C76951" w:rsidRPr="00F654EE"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654EE">
              <w:rPr>
                <w:sz w:val="20"/>
                <w:szCs w:val="20"/>
              </w:rPr>
              <w:t>Vlastník</w:t>
            </w:r>
          </w:p>
        </w:tc>
      </w:tr>
      <w:tr w:rsidR="00F654EE" w:rsidRPr="00F654EE" w14:paraId="46254DF4"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1A00D6E2" w14:textId="77777777" w:rsidR="00134426" w:rsidRPr="007C5EED" w:rsidRDefault="00134426" w:rsidP="00F746E1">
            <w:pPr>
              <w:jc w:val="center"/>
              <w:rPr>
                <w:sz w:val="20"/>
                <w:szCs w:val="20"/>
              </w:rPr>
            </w:pPr>
            <w:r w:rsidRPr="007C5EED">
              <w:rPr>
                <w:sz w:val="20"/>
                <w:szCs w:val="20"/>
              </w:rPr>
              <w:t>2020</w:t>
            </w:r>
          </w:p>
        </w:tc>
        <w:tc>
          <w:tcPr>
            <w:tcW w:w="3450" w:type="dxa"/>
            <w:shd w:val="clear" w:color="auto" w:fill="auto"/>
            <w:vAlign w:val="center"/>
          </w:tcPr>
          <w:p w14:paraId="2D40513A"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Hodnocení zkušeností 1PP1VS</w:t>
            </w:r>
          </w:p>
        </w:tc>
        <w:tc>
          <w:tcPr>
            <w:tcW w:w="3489" w:type="dxa"/>
            <w:shd w:val="clear" w:color="auto" w:fill="auto"/>
            <w:vAlign w:val="center"/>
          </w:tcPr>
          <w:p w14:paraId="1778EF98"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Modifikace procesů VS</w:t>
            </w:r>
          </w:p>
        </w:tc>
        <w:tc>
          <w:tcPr>
            <w:tcW w:w="1386" w:type="dxa"/>
            <w:shd w:val="clear" w:color="auto" w:fill="auto"/>
            <w:vAlign w:val="center"/>
          </w:tcPr>
          <w:p w14:paraId="158C65AD"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5511700E"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202C54A5" w14:textId="77777777" w:rsidR="00134426" w:rsidRPr="007C5EED" w:rsidRDefault="00134426" w:rsidP="00EA3F7E">
            <w:pPr>
              <w:jc w:val="center"/>
              <w:rPr>
                <w:sz w:val="20"/>
                <w:szCs w:val="20"/>
              </w:rPr>
            </w:pPr>
          </w:p>
        </w:tc>
        <w:tc>
          <w:tcPr>
            <w:tcW w:w="3450" w:type="dxa"/>
            <w:shd w:val="clear" w:color="auto" w:fill="auto"/>
            <w:vAlign w:val="center"/>
          </w:tcPr>
          <w:p w14:paraId="5FB810F6"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Hodnocení zkušeností 2PP1VS</w:t>
            </w:r>
          </w:p>
        </w:tc>
        <w:tc>
          <w:tcPr>
            <w:tcW w:w="3489" w:type="dxa"/>
            <w:shd w:val="clear" w:color="auto" w:fill="auto"/>
            <w:vAlign w:val="center"/>
          </w:tcPr>
          <w:p w14:paraId="336F9119"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Modifikace procesů VS</w:t>
            </w:r>
          </w:p>
        </w:tc>
        <w:tc>
          <w:tcPr>
            <w:tcW w:w="1386" w:type="dxa"/>
            <w:shd w:val="clear" w:color="auto" w:fill="auto"/>
            <w:vAlign w:val="center"/>
          </w:tcPr>
          <w:p w14:paraId="5A1E3CDA"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4864C99A"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904A267" w14:textId="77777777" w:rsidR="00134426" w:rsidRPr="007C5EED" w:rsidRDefault="00134426" w:rsidP="00EA3F7E">
            <w:pPr>
              <w:jc w:val="center"/>
              <w:rPr>
                <w:sz w:val="20"/>
                <w:szCs w:val="20"/>
              </w:rPr>
            </w:pPr>
          </w:p>
        </w:tc>
        <w:tc>
          <w:tcPr>
            <w:tcW w:w="3450" w:type="dxa"/>
            <w:shd w:val="clear" w:color="auto" w:fill="auto"/>
            <w:vAlign w:val="center"/>
          </w:tcPr>
          <w:p w14:paraId="61D710AC"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Hodnocení zkušeností 3PP1VS</w:t>
            </w:r>
          </w:p>
        </w:tc>
        <w:tc>
          <w:tcPr>
            <w:tcW w:w="3489" w:type="dxa"/>
            <w:shd w:val="clear" w:color="auto" w:fill="auto"/>
            <w:vAlign w:val="center"/>
          </w:tcPr>
          <w:p w14:paraId="12A78CB9"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Modifikace procesů VS</w:t>
            </w:r>
          </w:p>
        </w:tc>
        <w:tc>
          <w:tcPr>
            <w:tcW w:w="1386" w:type="dxa"/>
            <w:shd w:val="clear" w:color="auto" w:fill="auto"/>
            <w:vAlign w:val="center"/>
          </w:tcPr>
          <w:p w14:paraId="40CE60CF"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220B0313"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5D970211" w14:textId="77777777" w:rsidR="00134426" w:rsidRPr="007C5EED" w:rsidRDefault="00134426" w:rsidP="00F746E1">
            <w:pPr>
              <w:jc w:val="center"/>
              <w:rPr>
                <w:sz w:val="20"/>
                <w:szCs w:val="20"/>
              </w:rPr>
            </w:pPr>
            <w:r w:rsidRPr="007C5EED">
              <w:rPr>
                <w:sz w:val="20"/>
                <w:szCs w:val="20"/>
              </w:rPr>
              <w:t>2021</w:t>
            </w:r>
          </w:p>
        </w:tc>
        <w:tc>
          <w:tcPr>
            <w:tcW w:w="3450" w:type="dxa"/>
            <w:shd w:val="clear" w:color="auto" w:fill="auto"/>
            <w:vAlign w:val="center"/>
          </w:tcPr>
          <w:p w14:paraId="05374050"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Hodnocení zkušeností 1PP2VS</w:t>
            </w:r>
            <w:r w:rsidRPr="007C5EED" w:rsidDel="006E145B">
              <w:rPr>
                <w:sz w:val="20"/>
                <w:szCs w:val="20"/>
              </w:rPr>
              <w:t xml:space="preserve"> </w:t>
            </w:r>
          </w:p>
        </w:tc>
        <w:tc>
          <w:tcPr>
            <w:tcW w:w="3489" w:type="dxa"/>
            <w:shd w:val="clear" w:color="auto" w:fill="auto"/>
            <w:vAlign w:val="center"/>
          </w:tcPr>
          <w:p w14:paraId="33AAF363"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Modifikace procesů VS</w:t>
            </w:r>
            <w:r w:rsidRPr="007C5EED" w:rsidDel="006E145B">
              <w:rPr>
                <w:sz w:val="20"/>
                <w:szCs w:val="20"/>
              </w:rPr>
              <w:t xml:space="preserve"> </w:t>
            </w:r>
          </w:p>
        </w:tc>
        <w:tc>
          <w:tcPr>
            <w:tcW w:w="1386" w:type="dxa"/>
            <w:shd w:val="clear" w:color="auto" w:fill="auto"/>
            <w:vAlign w:val="center"/>
          </w:tcPr>
          <w:p w14:paraId="4047EAE4"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5A8429CE"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1B81A601" w14:textId="77777777" w:rsidR="00134426" w:rsidRPr="007C5EED" w:rsidRDefault="00134426" w:rsidP="00EA3F7E">
            <w:pPr>
              <w:jc w:val="center"/>
              <w:rPr>
                <w:sz w:val="20"/>
                <w:szCs w:val="20"/>
              </w:rPr>
            </w:pPr>
          </w:p>
        </w:tc>
        <w:tc>
          <w:tcPr>
            <w:tcW w:w="3450" w:type="dxa"/>
            <w:shd w:val="clear" w:color="auto" w:fill="auto"/>
            <w:vAlign w:val="center"/>
          </w:tcPr>
          <w:p w14:paraId="57CA2D6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Průběžné hodnocení projektů 2PP</w:t>
            </w:r>
          </w:p>
        </w:tc>
        <w:tc>
          <w:tcPr>
            <w:tcW w:w="3489" w:type="dxa"/>
            <w:shd w:val="clear" w:color="auto" w:fill="auto"/>
            <w:vAlign w:val="center"/>
          </w:tcPr>
          <w:p w14:paraId="023BEB36"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Podklady pro rozhodnutí o další podpoře</w:t>
            </w:r>
          </w:p>
        </w:tc>
        <w:tc>
          <w:tcPr>
            <w:tcW w:w="1386" w:type="dxa"/>
            <w:shd w:val="clear" w:color="auto" w:fill="auto"/>
            <w:vAlign w:val="center"/>
          </w:tcPr>
          <w:p w14:paraId="4FBB2B97"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1646EDF7"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B44AE89" w14:textId="77777777" w:rsidR="00134426" w:rsidRPr="007C5EED" w:rsidRDefault="00134426" w:rsidP="00EA3F7E">
            <w:pPr>
              <w:jc w:val="center"/>
              <w:rPr>
                <w:sz w:val="20"/>
                <w:szCs w:val="20"/>
              </w:rPr>
            </w:pPr>
          </w:p>
        </w:tc>
        <w:tc>
          <w:tcPr>
            <w:tcW w:w="3450" w:type="dxa"/>
            <w:shd w:val="clear" w:color="auto" w:fill="auto"/>
            <w:vAlign w:val="center"/>
          </w:tcPr>
          <w:p w14:paraId="34E88A6C"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Průběžné hodnocení projektů 3PP</w:t>
            </w:r>
          </w:p>
        </w:tc>
        <w:tc>
          <w:tcPr>
            <w:tcW w:w="3489" w:type="dxa"/>
            <w:shd w:val="clear" w:color="auto" w:fill="auto"/>
            <w:vAlign w:val="center"/>
          </w:tcPr>
          <w:p w14:paraId="5813241B"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Podklady pro rozhodnutí o další podpoře</w:t>
            </w:r>
          </w:p>
        </w:tc>
        <w:tc>
          <w:tcPr>
            <w:tcW w:w="1386" w:type="dxa"/>
            <w:shd w:val="clear" w:color="auto" w:fill="auto"/>
            <w:vAlign w:val="center"/>
          </w:tcPr>
          <w:p w14:paraId="715CF599"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4D9BC11E"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3A23C81D" w14:textId="77777777" w:rsidR="00C76951" w:rsidRPr="007C5EED" w:rsidRDefault="00C76951" w:rsidP="00F746E1">
            <w:pPr>
              <w:jc w:val="center"/>
              <w:rPr>
                <w:sz w:val="20"/>
                <w:szCs w:val="20"/>
              </w:rPr>
            </w:pPr>
            <w:r w:rsidRPr="007C5EED">
              <w:rPr>
                <w:sz w:val="20"/>
                <w:szCs w:val="20"/>
              </w:rPr>
              <w:t>2022</w:t>
            </w:r>
          </w:p>
        </w:tc>
        <w:tc>
          <w:tcPr>
            <w:tcW w:w="3450" w:type="dxa"/>
            <w:shd w:val="clear" w:color="auto" w:fill="auto"/>
            <w:vAlign w:val="center"/>
          </w:tcPr>
          <w:p w14:paraId="09C0E0E6" w14:textId="77777777" w:rsidR="00C76951" w:rsidRPr="007C5EED"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Hodnocení zkušeností z projektů 1PP</w:t>
            </w:r>
          </w:p>
        </w:tc>
        <w:tc>
          <w:tcPr>
            <w:tcW w:w="3489" w:type="dxa"/>
            <w:shd w:val="clear" w:color="auto" w:fill="auto"/>
            <w:vAlign w:val="center"/>
          </w:tcPr>
          <w:p w14:paraId="47807B4C" w14:textId="77777777" w:rsidR="00C76951" w:rsidRPr="007C5EED"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Modifikace smluv, dohledových procesů a požadavků na realizaci projektů</w:t>
            </w:r>
          </w:p>
        </w:tc>
        <w:tc>
          <w:tcPr>
            <w:tcW w:w="1386" w:type="dxa"/>
            <w:shd w:val="clear" w:color="auto" w:fill="auto"/>
            <w:vAlign w:val="center"/>
          </w:tcPr>
          <w:p w14:paraId="2706DEBD" w14:textId="77777777" w:rsidR="00C76951" w:rsidRPr="007C5EED" w:rsidRDefault="00C7695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09D07CFA"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top w:val="nil"/>
              <w:left w:val="single" w:sz="4" w:space="0" w:color="auto"/>
            </w:tcBorders>
            <w:shd w:val="clear" w:color="auto" w:fill="auto"/>
            <w:vAlign w:val="center"/>
          </w:tcPr>
          <w:p w14:paraId="6B4C682C" w14:textId="77777777" w:rsidR="00134426" w:rsidRPr="007C5EED" w:rsidRDefault="00134426" w:rsidP="00F746E1">
            <w:pPr>
              <w:jc w:val="center"/>
              <w:rPr>
                <w:sz w:val="20"/>
                <w:szCs w:val="20"/>
              </w:rPr>
            </w:pPr>
          </w:p>
        </w:tc>
        <w:tc>
          <w:tcPr>
            <w:tcW w:w="3450" w:type="dxa"/>
            <w:shd w:val="clear" w:color="auto" w:fill="auto"/>
            <w:vAlign w:val="center"/>
          </w:tcPr>
          <w:p w14:paraId="6D455CBD"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Průběžné hodnocení projektů 1PP</w:t>
            </w:r>
          </w:p>
        </w:tc>
        <w:tc>
          <w:tcPr>
            <w:tcW w:w="3489" w:type="dxa"/>
            <w:shd w:val="clear" w:color="auto" w:fill="auto"/>
            <w:vAlign w:val="center"/>
          </w:tcPr>
          <w:p w14:paraId="1903A923"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Podklady pro rozhodnutí o další podpoře</w:t>
            </w:r>
          </w:p>
        </w:tc>
        <w:tc>
          <w:tcPr>
            <w:tcW w:w="1386" w:type="dxa"/>
            <w:shd w:val="clear" w:color="auto" w:fill="auto"/>
            <w:vAlign w:val="center"/>
          </w:tcPr>
          <w:p w14:paraId="3C7C5B89"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55F7E4FD"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E572D02" w14:textId="77777777" w:rsidR="00134426" w:rsidRPr="007C5EED" w:rsidRDefault="00134426" w:rsidP="00EA3F7E">
            <w:pPr>
              <w:jc w:val="center"/>
              <w:rPr>
                <w:sz w:val="20"/>
                <w:szCs w:val="20"/>
              </w:rPr>
            </w:pPr>
          </w:p>
        </w:tc>
        <w:tc>
          <w:tcPr>
            <w:tcW w:w="3450" w:type="dxa"/>
            <w:shd w:val="clear" w:color="auto" w:fill="auto"/>
            <w:vAlign w:val="center"/>
          </w:tcPr>
          <w:p w14:paraId="1166635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Hodnocení zkušeností 3PP2VS</w:t>
            </w:r>
          </w:p>
        </w:tc>
        <w:tc>
          <w:tcPr>
            <w:tcW w:w="3489" w:type="dxa"/>
            <w:shd w:val="clear" w:color="auto" w:fill="auto"/>
            <w:vAlign w:val="center"/>
          </w:tcPr>
          <w:p w14:paraId="1FFD001B"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Modifikace procesů VS</w:t>
            </w:r>
          </w:p>
        </w:tc>
        <w:tc>
          <w:tcPr>
            <w:tcW w:w="1386" w:type="dxa"/>
            <w:shd w:val="clear" w:color="auto" w:fill="auto"/>
            <w:vAlign w:val="center"/>
          </w:tcPr>
          <w:p w14:paraId="47F9D1F1"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62BDECD5"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2218A0F8" w14:textId="77777777" w:rsidR="00134426" w:rsidRPr="007C5EED" w:rsidRDefault="00134426" w:rsidP="00F746E1">
            <w:pPr>
              <w:jc w:val="center"/>
              <w:rPr>
                <w:sz w:val="20"/>
                <w:szCs w:val="20"/>
              </w:rPr>
            </w:pPr>
            <w:r w:rsidRPr="007C5EED">
              <w:rPr>
                <w:sz w:val="20"/>
                <w:szCs w:val="20"/>
              </w:rPr>
              <w:t>2023</w:t>
            </w:r>
          </w:p>
        </w:tc>
        <w:tc>
          <w:tcPr>
            <w:tcW w:w="3450" w:type="dxa"/>
            <w:shd w:val="clear" w:color="auto" w:fill="auto"/>
            <w:vAlign w:val="center"/>
          </w:tcPr>
          <w:p w14:paraId="25E40284"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Průběžné hodnocení projektů 2PP</w:t>
            </w:r>
          </w:p>
        </w:tc>
        <w:tc>
          <w:tcPr>
            <w:tcW w:w="3489" w:type="dxa"/>
            <w:shd w:val="clear" w:color="auto" w:fill="auto"/>
            <w:vAlign w:val="center"/>
          </w:tcPr>
          <w:p w14:paraId="3741532D"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Podklady pro rozhodnutí o další podpoře</w:t>
            </w:r>
          </w:p>
        </w:tc>
        <w:tc>
          <w:tcPr>
            <w:tcW w:w="1386" w:type="dxa"/>
            <w:shd w:val="clear" w:color="auto" w:fill="auto"/>
            <w:vAlign w:val="center"/>
          </w:tcPr>
          <w:p w14:paraId="6020BB4A"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3E188BD9"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2B339740" w14:textId="77777777" w:rsidR="00134426" w:rsidRPr="007C5EED" w:rsidRDefault="00134426" w:rsidP="00EA3F7E">
            <w:pPr>
              <w:jc w:val="center"/>
              <w:rPr>
                <w:sz w:val="20"/>
                <w:szCs w:val="20"/>
              </w:rPr>
            </w:pPr>
          </w:p>
        </w:tc>
        <w:tc>
          <w:tcPr>
            <w:tcW w:w="3450" w:type="dxa"/>
            <w:shd w:val="clear" w:color="auto" w:fill="auto"/>
            <w:vAlign w:val="center"/>
          </w:tcPr>
          <w:p w14:paraId="753E2CFE"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Hodnocení zkušeností z projektů 2PP</w:t>
            </w:r>
          </w:p>
        </w:tc>
        <w:tc>
          <w:tcPr>
            <w:tcW w:w="3489" w:type="dxa"/>
            <w:shd w:val="clear" w:color="auto" w:fill="auto"/>
            <w:vAlign w:val="center"/>
          </w:tcPr>
          <w:p w14:paraId="6D50F5B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Modifikace smluv, dohledových procesů a požadavků na realizaci projektů</w:t>
            </w:r>
          </w:p>
        </w:tc>
        <w:tc>
          <w:tcPr>
            <w:tcW w:w="1386" w:type="dxa"/>
            <w:shd w:val="clear" w:color="auto" w:fill="auto"/>
            <w:vAlign w:val="center"/>
          </w:tcPr>
          <w:p w14:paraId="55EE9D62"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682A05CB"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04C817B1" w14:textId="77777777" w:rsidR="00134426" w:rsidRPr="007C5EED" w:rsidRDefault="00134426" w:rsidP="00EA3F7E">
            <w:pPr>
              <w:jc w:val="center"/>
              <w:rPr>
                <w:sz w:val="20"/>
                <w:szCs w:val="20"/>
              </w:rPr>
            </w:pPr>
          </w:p>
        </w:tc>
        <w:tc>
          <w:tcPr>
            <w:tcW w:w="3450" w:type="dxa"/>
            <w:shd w:val="clear" w:color="auto" w:fill="auto"/>
            <w:vAlign w:val="center"/>
          </w:tcPr>
          <w:p w14:paraId="0B419E72"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 xml:space="preserve">Průběžné hodnocení </w:t>
            </w:r>
            <w:r w:rsidRPr="007C5EED">
              <w:rPr>
                <w:i/>
                <w:sz w:val="20"/>
                <w:szCs w:val="20"/>
              </w:rPr>
              <w:t>Programu</w:t>
            </w:r>
          </w:p>
        </w:tc>
        <w:tc>
          <w:tcPr>
            <w:tcW w:w="3489" w:type="dxa"/>
            <w:shd w:val="clear" w:color="auto" w:fill="auto"/>
            <w:vAlign w:val="center"/>
          </w:tcPr>
          <w:p w14:paraId="6F683747"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Podklady pro přípravu navazujícího programu</w:t>
            </w:r>
          </w:p>
        </w:tc>
        <w:tc>
          <w:tcPr>
            <w:tcW w:w="1386" w:type="dxa"/>
            <w:shd w:val="clear" w:color="auto" w:fill="auto"/>
            <w:vAlign w:val="center"/>
          </w:tcPr>
          <w:p w14:paraId="0C1DA405"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019C8F63"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2F2D1C81" w14:textId="77777777" w:rsidR="00134426" w:rsidRPr="007C5EED" w:rsidRDefault="00134426" w:rsidP="00F746E1">
            <w:pPr>
              <w:jc w:val="center"/>
              <w:rPr>
                <w:sz w:val="20"/>
                <w:szCs w:val="20"/>
              </w:rPr>
            </w:pPr>
            <w:r w:rsidRPr="007C5EED">
              <w:rPr>
                <w:sz w:val="20"/>
                <w:szCs w:val="20"/>
              </w:rPr>
              <w:t>2024</w:t>
            </w:r>
          </w:p>
        </w:tc>
        <w:tc>
          <w:tcPr>
            <w:tcW w:w="3450" w:type="dxa"/>
            <w:shd w:val="clear" w:color="auto" w:fill="auto"/>
            <w:vAlign w:val="center"/>
          </w:tcPr>
          <w:p w14:paraId="70AB5FF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Průběžné hodnocení projektů 1PP</w:t>
            </w:r>
          </w:p>
        </w:tc>
        <w:tc>
          <w:tcPr>
            <w:tcW w:w="3489" w:type="dxa"/>
            <w:shd w:val="clear" w:color="auto" w:fill="auto"/>
            <w:vAlign w:val="center"/>
          </w:tcPr>
          <w:p w14:paraId="798CB40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Podklady pro rozhodnutí o další podpoře</w:t>
            </w:r>
          </w:p>
        </w:tc>
        <w:tc>
          <w:tcPr>
            <w:tcW w:w="1386" w:type="dxa"/>
            <w:shd w:val="clear" w:color="auto" w:fill="auto"/>
            <w:vAlign w:val="center"/>
          </w:tcPr>
          <w:p w14:paraId="25E29C8D"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6959E56F"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6E358B59" w14:textId="77777777" w:rsidR="00134426" w:rsidRPr="007C5EED" w:rsidRDefault="00134426" w:rsidP="00EA3F7E">
            <w:pPr>
              <w:jc w:val="center"/>
              <w:rPr>
                <w:sz w:val="20"/>
                <w:szCs w:val="20"/>
              </w:rPr>
            </w:pPr>
          </w:p>
        </w:tc>
        <w:tc>
          <w:tcPr>
            <w:tcW w:w="3450" w:type="dxa"/>
            <w:shd w:val="clear" w:color="auto" w:fill="auto"/>
            <w:vAlign w:val="center"/>
          </w:tcPr>
          <w:p w14:paraId="172FD2FE"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Závěrečné hodnocení projektů 2PP</w:t>
            </w:r>
          </w:p>
        </w:tc>
        <w:tc>
          <w:tcPr>
            <w:tcW w:w="3489" w:type="dxa"/>
            <w:shd w:val="clear" w:color="auto" w:fill="auto"/>
            <w:vAlign w:val="center"/>
          </w:tcPr>
          <w:p w14:paraId="20BE0A74"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i/>
                <w:sz w:val="20"/>
                <w:szCs w:val="20"/>
              </w:rPr>
            </w:pPr>
            <w:r w:rsidRPr="007C5EED">
              <w:rPr>
                <w:sz w:val="20"/>
                <w:szCs w:val="20"/>
              </w:rPr>
              <w:t xml:space="preserve">Vstup do závěrečného hodnocení </w:t>
            </w:r>
            <w:r w:rsidRPr="007C5EED">
              <w:rPr>
                <w:i/>
                <w:sz w:val="20"/>
                <w:szCs w:val="20"/>
              </w:rPr>
              <w:t>Programu</w:t>
            </w:r>
          </w:p>
        </w:tc>
        <w:tc>
          <w:tcPr>
            <w:tcW w:w="1386" w:type="dxa"/>
            <w:shd w:val="clear" w:color="auto" w:fill="auto"/>
            <w:vAlign w:val="center"/>
          </w:tcPr>
          <w:p w14:paraId="35A3D61D"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6913D589"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38C3B76E" w14:textId="77777777" w:rsidR="00134426" w:rsidRPr="007C5EED" w:rsidRDefault="00134426" w:rsidP="00F746E1">
            <w:pPr>
              <w:jc w:val="center"/>
              <w:rPr>
                <w:sz w:val="20"/>
                <w:szCs w:val="20"/>
              </w:rPr>
            </w:pPr>
            <w:r w:rsidRPr="007C5EED">
              <w:rPr>
                <w:sz w:val="20"/>
                <w:szCs w:val="20"/>
              </w:rPr>
              <w:lastRenderedPageBreak/>
              <w:t>2026</w:t>
            </w:r>
          </w:p>
        </w:tc>
        <w:tc>
          <w:tcPr>
            <w:tcW w:w="3450" w:type="dxa"/>
            <w:shd w:val="clear" w:color="auto" w:fill="auto"/>
            <w:vAlign w:val="center"/>
          </w:tcPr>
          <w:p w14:paraId="4760C436"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Závěrečné hodnocení projektů 1PP</w:t>
            </w:r>
          </w:p>
        </w:tc>
        <w:tc>
          <w:tcPr>
            <w:tcW w:w="3489" w:type="dxa"/>
            <w:shd w:val="clear" w:color="auto" w:fill="auto"/>
            <w:vAlign w:val="center"/>
          </w:tcPr>
          <w:p w14:paraId="66542FDF"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 xml:space="preserve">Vstup do průběžného hodnocení </w:t>
            </w:r>
            <w:r w:rsidRPr="007C5EED">
              <w:rPr>
                <w:i/>
                <w:sz w:val="20"/>
                <w:szCs w:val="20"/>
              </w:rPr>
              <w:t>Programu</w:t>
            </w:r>
          </w:p>
        </w:tc>
        <w:tc>
          <w:tcPr>
            <w:tcW w:w="1386" w:type="dxa"/>
            <w:shd w:val="clear" w:color="auto" w:fill="auto"/>
            <w:vAlign w:val="center"/>
          </w:tcPr>
          <w:p w14:paraId="46BD5933"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6F694AC7"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38F3EB12" w14:textId="77777777" w:rsidR="00134426" w:rsidRPr="007C5EED" w:rsidRDefault="00134426" w:rsidP="00EA3F7E">
            <w:pPr>
              <w:jc w:val="center"/>
              <w:rPr>
                <w:sz w:val="20"/>
                <w:szCs w:val="20"/>
              </w:rPr>
            </w:pPr>
          </w:p>
        </w:tc>
        <w:tc>
          <w:tcPr>
            <w:tcW w:w="3450" w:type="dxa"/>
            <w:shd w:val="clear" w:color="auto" w:fill="auto"/>
            <w:vAlign w:val="center"/>
          </w:tcPr>
          <w:p w14:paraId="008DE683"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Závěrečné hodnocení projektů 2PP</w:t>
            </w:r>
          </w:p>
        </w:tc>
        <w:tc>
          <w:tcPr>
            <w:tcW w:w="3489" w:type="dxa"/>
            <w:shd w:val="clear" w:color="auto" w:fill="auto"/>
            <w:vAlign w:val="center"/>
          </w:tcPr>
          <w:p w14:paraId="5ED0E251"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 xml:space="preserve">Vstup do průběžného hodnocení </w:t>
            </w:r>
            <w:r w:rsidRPr="007C5EED">
              <w:rPr>
                <w:i/>
                <w:sz w:val="20"/>
                <w:szCs w:val="20"/>
              </w:rPr>
              <w:t>Programu</w:t>
            </w:r>
          </w:p>
        </w:tc>
        <w:tc>
          <w:tcPr>
            <w:tcW w:w="1386" w:type="dxa"/>
            <w:shd w:val="clear" w:color="auto" w:fill="auto"/>
            <w:vAlign w:val="center"/>
          </w:tcPr>
          <w:p w14:paraId="0E871625"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MV</w:t>
            </w:r>
          </w:p>
        </w:tc>
      </w:tr>
      <w:tr w:rsidR="00F654EE" w:rsidRPr="00F654EE" w14:paraId="32729875"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35669D1E" w14:textId="77777777" w:rsidR="00134426" w:rsidRPr="007C5EED" w:rsidRDefault="00134426" w:rsidP="00EA3F7E">
            <w:pPr>
              <w:jc w:val="center"/>
              <w:rPr>
                <w:sz w:val="20"/>
                <w:szCs w:val="20"/>
              </w:rPr>
            </w:pPr>
          </w:p>
        </w:tc>
        <w:tc>
          <w:tcPr>
            <w:tcW w:w="3450" w:type="dxa"/>
            <w:shd w:val="clear" w:color="auto" w:fill="auto"/>
            <w:vAlign w:val="center"/>
          </w:tcPr>
          <w:p w14:paraId="3CA6663C"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Závěrečné hodnocení projektů 3PP</w:t>
            </w:r>
          </w:p>
        </w:tc>
        <w:tc>
          <w:tcPr>
            <w:tcW w:w="3489" w:type="dxa"/>
            <w:shd w:val="clear" w:color="auto" w:fill="auto"/>
            <w:vAlign w:val="center"/>
          </w:tcPr>
          <w:p w14:paraId="56ACD992" w14:textId="77777777" w:rsidR="00134426" w:rsidRPr="007C5EED"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 xml:space="preserve">Vstup do průběžného hodnocení </w:t>
            </w:r>
            <w:r w:rsidRPr="007C5EED">
              <w:rPr>
                <w:i/>
                <w:sz w:val="20"/>
                <w:szCs w:val="20"/>
              </w:rPr>
              <w:t>Programu</w:t>
            </w:r>
          </w:p>
        </w:tc>
        <w:tc>
          <w:tcPr>
            <w:tcW w:w="1386" w:type="dxa"/>
            <w:shd w:val="clear" w:color="auto" w:fill="auto"/>
            <w:vAlign w:val="center"/>
          </w:tcPr>
          <w:p w14:paraId="4023A4B5" w14:textId="77777777" w:rsidR="00134426" w:rsidRPr="007C5EED"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MV</w:t>
            </w:r>
          </w:p>
        </w:tc>
      </w:tr>
      <w:tr w:rsidR="00F654EE" w:rsidRPr="00F654EE" w14:paraId="652D63F0"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714F9F23" w14:textId="77777777" w:rsidR="00134426" w:rsidRPr="007C5EED" w:rsidRDefault="00134426" w:rsidP="00EA3F7E">
            <w:pPr>
              <w:jc w:val="center"/>
              <w:rPr>
                <w:sz w:val="20"/>
                <w:szCs w:val="20"/>
              </w:rPr>
            </w:pPr>
          </w:p>
        </w:tc>
        <w:tc>
          <w:tcPr>
            <w:tcW w:w="3450" w:type="dxa"/>
            <w:shd w:val="clear" w:color="auto" w:fill="auto"/>
            <w:vAlign w:val="center"/>
          </w:tcPr>
          <w:p w14:paraId="1698EB5E"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 xml:space="preserve">Závěrečné hodnocení </w:t>
            </w:r>
            <w:r w:rsidRPr="007C5EED">
              <w:rPr>
                <w:i/>
                <w:sz w:val="20"/>
                <w:szCs w:val="20"/>
              </w:rPr>
              <w:t>Programu</w:t>
            </w:r>
          </w:p>
        </w:tc>
        <w:tc>
          <w:tcPr>
            <w:tcW w:w="3489" w:type="dxa"/>
            <w:shd w:val="clear" w:color="auto" w:fill="auto"/>
            <w:vAlign w:val="center"/>
          </w:tcPr>
          <w:p w14:paraId="038A2D20" w14:textId="77777777" w:rsidR="00134426" w:rsidRPr="007C5EED" w:rsidRDefault="00134426" w:rsidP="00F746E1">
            <w:pPr>
              <w:jc w:val="left"/>
              <w:cnfStyle w:val="000000000000" w:firstRow="0" w:lastRow="0" w:firstColumn="0" w:lastColumn="0" w:oddVBand="0" w:evenVBand="0" w:oddHBand="0" w:evenHBand="0" w:firstRowFirstColumn="0" w:firstRowLastColumn="0" w:lastRowFirstColumn="0" w:lastRowLastColumn="0"/>
              <w:rPr>
                <w:i/>
                <w:sz w:val="20"/>
                <w:szCs w:val="20"/>
              </w:rPr>
            </w:pPr>
            <w:r w:rsidRPr="007C5EED">
              <w:rPr>
                <w:sz w:val="20"/>
                <w:szCs w:val="20"/>
              </w:rPr>
              <w:t xml:space="preserve">Hodnocení funkčnosti, efektivity a relevance </w:t>
            </w:r>
            <w:r w:rsidRPr="007C5EED">
              <w:rPr>
                <w:i/>
                <w:sz w:val="20"/>
                <w:szCs w:val="20"/>
              </w:rPr>
              <w:t>Programu</w:t>
            </w:r>
            <w:r w:rsidRPr="007C5EED">
              <w:rPr>
                <w:sz w:val="20"/>
                <w:szCs w:val="20"/>
              </w:rPr>
              <w:t xml:space="preserve">; Podklady pro </w:t>
            </w:r>
            <w:r w:rsidRPr="007C5EED">
              <w:rPr>
                <w:i/>
                <w:sz w:val="20"/>
                <w:szCs w:val="20"/>
              </w:rPr>
              <w:t>Meziresortní koncepci 2030+</w:t>
            </w:r>
          </w:p>
        </w:tc>
        <w:tc>
          <w:tcPr>
            <w:tcW w:w="1386" w:type="dxa"/>
            <w:shd w:val="clear" w:color="auto" w:fill="auto"/>
            <w:vAlign w:val="center"/>
          </w:tcPr>
          <w:p w14:paraId="66F1CC09" w14:textId="77777777" w:rsidR="00134426" w:rsidRPr="007C5EED"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7C5EED">
              <w:rPr>
                <w:sz w:val="20"/>
                <w:szCs w:val="20"/>
              </w:rPr>
              <w:t>RVVI; vláda</w:t>
            </w:r>
          </w:p>
        </w:tc>
      </w:tr>
      <w:tr w:rsidR="00F654EE" w:rsidRPr="00F654EE" w14:paraId="4E7B69EB"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195FD2E5" w14:textId="77777777" w:rsidR="00C76951" w:rsidRPr="007C5EED" w:rsidRDefault="00C76951" w:rsidP="00F746E1">
            <w:pPr>
              <w:jc w:val="center"/>
              <w:rPr>
                <w:sz w:val="20"/>
                <w:szCs w:val="20"/>
              </w:rPr>
            </w:pPr>
            <w:r w:rsidRPr="007C5EED">
              <w:rPr>
                <w:sz w:val="20"/>
                <w:szCs w:val="20"/>
              </w:rPr>
              <w:t>2030</w:t>
            </w:r>
          </w:p>
        </w:tc>
        <w:tc>
          <w:tcPr>
            <w:tcW w:w="3450" w:type="dxa"/>
            <w:shd w:val="clear" w:color="auto" w:fill="auto"/>
            <w:vAlign w:val="center"/>
          </w:tcPr>
          <w:p w14:paraId="0C2A5377" w14:textId="77777777" w:rsidR="00C76951" w:rsidRPr="007C5EED"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 xml:space="preserve">Vyhodnocení monitoringu dopadů </w:t>
            </w:r>
            <w:r w:rsidRPr="007C5EED">
              <w:rPr>
                <w:i/>
                <w:sz w:val="20"/>
                <w:szCs w:val="20"/>
              </w:rPr>
              <w:t>Programu</w:t>
            </w:r>
          </w:p>
        </w:tc>
        <w:tc>
          <w:tcPr>
            <w:tcW w:w="3489" w:type="dxa"/>
            <w:shd w:val="clear" w:color="auto" w:fill="auto"/>
            <w:vAlign w:val="center"/>
          </w:tcPr>
          <w:p w14:paraId="4ED0BF84" w14:textId="77777777" w:rsidR="00C76951" w:rsidRPr="007C5EED"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 xml:space="preserve">Hodnocení přínosů </w:t>
            </w:r>
            <w:r w:rsidRPr="007C5EED">
              <w:rPr>
                <w:i/>
                <w:sz w:val="20"/>
                <w:szCs w:val="20"/>
              </w:rPr>
              <w:t>Programu</w:t>
            </w:r>
            <w:r w:rsidRPr="007C5EED">
              <w:rPr>
                <w:sz w:val="20"/>
                <w:szCs w:val="20"/>
              </w:rPr>
              <w:t>; Podklady pro Průběžnou zprávu o stavu systému podpory bezpečnostního výzkumu</w:t>
            </w:r>
          </w:p>
        </w:tc>
        <w:tc>
          <w:tcPr>
            <w:tcW w:w="1386" w:type="dxa"/>
            <w:shd w:val="clear" w:color="auto" w:fill="auto"/>
            <w:vAlign w:val="center"/>
          </w:tcPr>
          <w:p w14:paraId="39500924" w14:textId="77777777" w:rsidR="00C76951" w:rsidRPr="007C5EED" w:rsidRDefault="00C7695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7C5EED">
              <w:rPr>
                <w:sz w:val="20"/>
                <w:szCs w:val="20"/>
              </w:rPr>
              <w:t>RVVI</w:t>
            </w:r>
          </w:p>
        </w:tc>
      </w:tr>
    </w:tbl>
    <w:p w14:paraId="7DAB5529" w14:textId="793EED2A" w:rsidR="0086758E" w:rsidRDefault="0086758E" w:rsidP="001B3407">
      <w:pPr>
        <w:pStyle w:val="Titulek"/>
      </w:pPr>
      <w:r>
        <w:t xml:space="preserve">Tabulka </w:t>
      </w:r>
      <w:fldSimple w:instr=" SEQ Tabulka \* ARABIC ">
        <w:r w:rsidR="00A176BF">
          <w:rPr>
            <w:noProof/>
          </w:rPr>
          <w:t>15</w:t>
        </w:r>
      </w:fldSimple>
      <w:r>
        <w:t>: Harmonogram hodnocení Programu</w:t>
      </w:r>
    </w:p>
    <w:p w14:paraId="45EB6CF8" w14:textId="77777777" w:rsidR="0086758E" w:rsidRPr="001B3407" w:rsidRDefault="0086758E" w:rsidP="001B3407"/>
    <w:p w14:paraId="044FF053" w14:textId="77777777" w:rsidR="0073702E" w:rsidRPr="00286D6F" w:rsidRDefault="00983ED8" w:rsidP="00286D6F">
      <w:pPr>
        <w:pStyle w:val="Nadpis1"/>
      </w:pPr>
      <w:bookmarkStart w:id="143" w:name="_Toc207709163"/>
      <w:bookmarkStart w:id="144" w:name="_Toc512593844"/>
      <w:bookmarkStart w:id="145" w:name="_Toc512593955"/>
      <w:bookmarkStart w:id="146" w:name="_Toc526751619"/>
      <w:r w:rsidRPr="00286D6F">
        <w:t>Parametry a k</w:t>
      </w:r>
      <w:r w:rsidR="001B51A2" w:rsidRPr="00286D6F">
        <w:t xml:space="preserve">ritéria </w:t>
      </w:r>
      <w:bookmarkEnd w:id="143"/>
      <w:r w:rsidR="00C92293" w:rsidRPr="00286D6F">
        <w:t>Programu</w:t>
      </w:r>
      <w:bookmarkEnd w:id="144"/>
      <w:bookmarkEnd w:id="145"/>
      <w:bookmarkEnd w:id="146"/>
    </w:p>
    <w:p w14:paraId="09C35A60" w14:textId="36F834D6" w:rsidR="00983ED8" w:rsidRPr="00286D6F" w:rsidRDefault="004474D8" w:rsidP="00286D6F">
      <w:pPr>
        <w:pStyle w:val="Nadpis2"/>
      </w:pPr>
      <w:bookmarkStart w:id="147" w:name="_Toc512593845"/>
      <w:bookmarkStart w:id="148" w:name="_Toc512593956"/>
      <w:bookmarkStart w:id="149" w:name="_Toc526751620"/>
      <w:r w:rsidRPr="00286D6F">
        <w:t>Funkčnost</w:t>
      </w:r>
      <w:bookmarkEnd w:id="147"/>
      <w:bookmarkEnd w:id="148"/>
      <w:bookmarkEnd w:id="149"/>
    </w:p>
    <w:p w14:paraId="266ECD86" w14:textId="015DD920" w:rsidR="004474D8" w:rsidRDefault="00CA2BE5" w:rsidP="004474D8">
      <w:r>
        <w:t xml:space="preserve">Tato podkapitola stanoví základní minimální prahy pro hodnocení funkčnosti </w:t>
      </w:r>
      <w:r w:rsidR="00705842" w:rsidRPr="00865213">
        <w:rPr>
          <w:i/>
        </w:rPr>
        <w:t>P</w:t>
      </w:r>
      <w:r w:rsidRPr="00865213">
        <w:rPr>
          <w:i/>
        </w:rPr>
        <w:t>rogramu</w:t>
      </w:r>
      <w:r>
        <w:t xml:space="preserve">, které budou předmětem hodnocení. Je zřejmé, že funkčnost specializovaného </w:t>
      </w:r>
      <w:r w:rsidR="00705842" w:rsidRPr="00865213">
        <w:rPr>
          <w:i/>
        </w:rPr>
        <w:t>P</w:t>
      </w:r>
      <w:r w:rsidRPr="00865213">
        <w:rPr>
          <w:i/>
        </w:rPr>
        <w:t>rogramu</w:t>
      </w:r>
      <w:r>
        <w:t xml:space="preserve"> ukazuje i řada dalších indikátorů. Pro ně ale zpravidla není možné prahy hodnověrně určit, buď pro nedostatek relevantních empirických vstupů, nebo kvůli soutěžnímu mechanismu. Ten vylučuje jakoukoliv předchozí znalost jak spektra přihlášek, tak spektra podpořených projektů. </w:t>
      </w:r>
    </w:p>
    <w:p w14:paraId="03CF4D73" w14:textId="77777777" w:rsidR="00CA2BE5" w:rsidRPr="004474D8" w:rsidRDefault="00CA2BE5"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3"/>
        <w:gridCol w:w="2755"/>
      </w:tblGrid>
      <w:tr w:rsidR="004474D8" w:rsidRPr="0077205F" w14:paraId="04FC22A4"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42DAD7FE" w14:textId="77777777" w:rsidR="004474D8" w:rsidRPr="00A90EB3" w:rsidRDefault="004474D8" w:rsidP="004474D8">
            <w:pPr>
              <w:rPr>
                <w:sz w:val="20"/>
                <w:szCs w:val="20"/>
              </w:rPr>
            </w:pPr>
            <w:r w:rsidRPr="00A90EB3">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609D1359" w14:textId="77777777" w:rsidR="004474D8" w:rsidRPr="00A90EB3" w:rsidRDefault="004474D8" w:rsidP="00A27234">
            <w:pPr>
              <w:jc w:val="center"/>
              <w:cnfStyle w:val="100000000000" w:firstRow="1" w:lastRow="0" w:firstColumn="0" w:lastColumn="0" w:oddVBand="0" w:evenVBand="0" w:oddHBand="0" w:evenHBand="0" w:firstRowFirstColumn="0" w:firstRowLastColumn="0" w:lastRowFirstColumn="0" w:lastRowLastColumn="0"/>
              <w:rPr>
                <w:sz w:val="20"/>
                <w:szCs w:val="20"/>
              </w:rPr>
            </w:pPr>
            <w:r w:rsidRPr="00A90EB3">
              <w:rPr>
                <w:sz w:val="20"/>
                <w:szCs w:val="20"/>
              </w:rPr>
              <w:t>Hodnota</w:t>
            </w:r>
          </w:p>
        </w:tc>
      </w:tr>
      <w:tr w:rsidR="004474D8" w:rsidRPr="0077205F" w14:paraId="0313FE7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C990DE" w14:textId="77777777" w:rsidR="004474D8" w:rsidRPr="00A90EB3" w:rsidRDefault="00C7702B" w:rsidP="004474D8">
            <w:pPr>
              <w:rPr>
                <w:b w:val="0"/>
                <w:sz w:val="20"/>
                <w:szCs w:val="20"/>
              </w:rPr>
            </w:pPr>
            <w:r w:rsidRPr="00A90EB3">
              <w:rPr>
                <w:sz w:val="20"/>
                <w:szCs w:val="20"/>
              </w:rPr>
              <w:t>Rozdíl ve finanční alokaci v letech</w:t>
            </w:r>
          </w:p>
        </w:tc>
        <w:tc>
          <w:tcPr>
            <w:tcW w:w="1483" w:type="pct"/>
            <w:shd w:val="clear" w:color="auto" w:fill="auto"/>
          </w:tcPr>
          <w:p w14:paraId="6AC783B1" w14:textId="7777777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 0 Kč</w:t>
            </w:r>
          </w:p>
        </w:tc>
      </w:tr>
      <w:tr w:rsidR="00C7702B" w:rsidRPr="0077205F" w14:paraId="12CE641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116A527" w14:textId="24D4C566" w:rsidR="00C7702B" w:rsidRPr="00A90EB3" w:rsidRDefault="00B3374C">
            <w:pPr>
              <w:rPr>
                <w:b w:val="0"/>
                <w:sz w:val="20"/>
                <w:szCs w:val="20"/>
              </w:rPr>
            </w:pPr>
            <w:r w:rsidRPr="00A90EB3">
              <w:rPr>
                <w:sz w:val="20"/>
                <w:szCs w:val="20"/>
              </w:rPr>
              <w:t xml:space="preserve">Průměrná </w:t>
            </w:r>
            <w:r w:rsidR="000E7FF9" w:rsidRPr="00A90EB3">
              <w:rPr>
                <w:sz w:val="20"/>
                <w:szCs w:val="20"/>
              </w:rPr>
              <w:t xml:space="preserve">intenzita </w:t>
            </w:r>
            <w:r w:rsidRPr="00A90EB3">
              <w:rPr>
                <w:sz w:val="20"/>
                <w:szCs w:val="20"/>
              </w:rPr>
              <w:t xml:space="preserve">podpory za </w:t>
            </w:r>
            <w:r w:rsidRPr="00A90EB3">
              <w:rPr>
                <w:i/>
                <w:sz w:val="20"/>
                <w:szCs w:val="20"/>
              </w:rPr>
              <w:t>P</w:t>
            </w:r>
            <w:r w:rsidR="00C7702B" w:rsidRPr="00A90EB3">
              <w:rPr>
                <w:i/>
                <w:sz w:val="20"/>
                <w:szCs w:val="20"/>
              </w:rPr>
              <w:t>rogram</w:t>
            </w:r>
          </w:p>
        </w:tc>
        <w:tc>
          <w:tcPr>
            <w:tcW w:w="1483" w:type="pct"/>
            <w:shd w:val="clear" w:color="auto" w:fill="auto"/>
          </w:tcPr>
          <w:p w14:paraId="4CCA954C" w14:textId="5FD2897E"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100</w:t>
            </w:r>
            <w:r w:rsidR="00841E85" w:rsidRPr="00A90EB3">
              <w:rPr>
                <w:sz w:val="20"/>
                <w:szCs w:val="20"/>
              </w:rPr>
              <w:t xml:space="preserve"> </w:t>
            </w:r>
            <w:r w:rsidRPr="00A90EB3">
              <w:rPr>
                <w:sz w:val="20"/>
                <w:szCs w:val="20"/>
              </w:rPr>
              <w:t>%</w:t>
            </w:r>
          </w:p>
        </w:tc>
      </w:tr>
      <w:tr w:rsidR="004474D8" w:rsidRPr="0077205F" w14:paraId="22236B0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2E1C9C1" w14:textId="77777777" w:rsidR="004474D8" w:rsidRPr="00A90EB3" w:rsidRDefault="00C7702B" w:rsidP="004474D8">
            <w:pPr>
              <w:rPr>
                <w:b w:val="0"/>
                <w:sz w:val="20"/>
                <w:szCs w:val="20"/>
              </w:rPr>
            </w:pPr>
            <w:r w:rsidRPr="00A90EB3">
              <w:rPr>
                <w:sz w:val="20"/>
                <w:szCs w:val="20"/>
              </w:rPr>
              <w:t>Minimální č</w:t>
            </w:r>
            <w:r w:rsidR="004474D8" w:rsidRPr="00A90EB3">
              <w:rPr>
                <w:sz w:val="20"/>
                <w:szCs w:val="20"/>
              </w:rPr>
              <w:t>erpání</w:t>
            </w:r>
            <w:r w:rsidRPr="00A90EB3">
              <w:rPr>
                <w:sz w:val="20"/>
                <w:szCs w:val="20"/>
              </w:rPr>
              <w:t xml:space="preserve"> rozpočtu</w:t>
            </w:r>
            <w:r w:rsidR="004474D8" w:rsidRPr="00A90EB3">
              <w:rPr>
                <w:sz w:val="20"/>
                <w:szCs w:val="20"/>
              </w:rPr>
              <w:t xml:space="preserve"> v letech</w:t>
            </w:r>
          </w:p>
        </w:tc>
        <w:tc>
          <w:tcPr>
            <w:tcW w:w="1483" w:type="pct"/>
            <w:shd w:val="clear" w:color="auto" w:fill="auto"/>
          </w:tcPr>
          <w:p w14:paraId="7B05A1F7" w14:textId="2AF1813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70</w:t>
            </w:r>
            <w:r w:rsidR="00841E85" w:rsidRPr="00A90EB3">
              <w:rPr>
                <w:sz w:val="20"/>
                <w:szCs w:val="20"/>
              </w:rPr>
              <w:t xml:space="preserve"> </w:t>
            </w:r>
            <w:r w:rsidRPr="00A90EB3">
              <w:rPr>
                <w:sz w:val="20"/>
                <w:szCs w:val="20"/>
              </w:rPr>
              <w:t>%</w:t>
            </w:r>
          </w:p>
        </w:tc>
      </w:tr>
      <w:tr w:rsidR="004474D8" w:rsidRPr="0077205F" w14:paraId="61D166F3"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43CEC856" w14:textId="77777777" w:rsidR="004474D8" w:rsidRPr="00A90EB3" w:rsidRDefault="00C7702B" w:rsidP="004474D8">
            <w:pPr>
              <w:rPr>
                <w:b w:val="0"/>
                <w:sz w:val="20"/>
                <w:szCs w:val="20"/>
              </w:rPr>
            </w:pPr>
            <w:r w:rsidRPr="00A90EB3">
              <w:rPr>
                <w:sz w:val="20"/>
                <w:szCs w:val="20"/>
              </w:rPr>
              <w:t xml:space="preserve">Odchylky v harmonogramu </w:t>
            </w:r>
            <w:r w:rsidR="00A27234" w:rsidRPr="00A90EB3">
              <w:rPr>
                <w:sz w:val="20"/>
                <w:szCs w:val="20"/>
              </w:rPr>
              <w:t>vyhlašování veřejných soutěží</w:t>
            </w:r>
          </w:p>
        </w:tc>
        <w:tc>
          <w:tcPr>
            <w:tcW w:w="1483" w:type="pct"/>
            <w:shd w:val="clear" w:color="auto" w:fill="auto"/>
          </w:tcPr>
          <w:p w14:paraId="6EE85352" w14:textId="77777777" w:rsidR="004474D8"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0 let</w:t>
            </w:r>
          </w:p>
        </w:tc>
      </w:tr>
      <w:tr w:rsidR="00C7702B" w:rsidRPr="0077205F" w14:paraId="1D394F4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967635A" w14:textId="77777777" w:rsidR="00C7702B" w:rsidRPr="00A90EB3" w:rsidRDefault="00C7702B" w:rsidP="00D75910">
            <w:pPr>
              <w:rPr>
                <w:b w:val="0"/>
                <w:sz w:val="20"/>
                <w:szCs w:val="20"/>
              </w:rPr>
            </w:pPr>
            <w:r w:rsidRPr="00A90EB3">
              <w:rPr>
                <w:sz w:val="20"/>
                <w:szCs w:val="20"/>
              </w:rPr>
              <w:t>Minimální počet podpořených projektů PP1</w:t>
            </w:r>
          </w:p>
        </w:tc>
        <w:tc>
          <w:tcPr>
            <w:tcW w:w="1483" w:type="pct"/>
            <w:shd w:val="clear" w:color="auto" w:fill="auto"/>
          </w:tcPr>
          <w:p w14:paraId="4E5B3CD3" w14:textId="11A58E22" w:rsidR="00C7702B" w:rsidRPr="00A90EB3" w:rsidRDefault="0077205F"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5</w:t>
            </w:r>
          </w:p>
        </w:tc>
      </w:tr>
      <w:tr w:rsidR="00C7702B" w:rsidRPr="0077205F" w14:paraId="5C951F4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AA354D3" w14:textId="77777777" w:rsidR="00C7702B" w:rsidRPr="00A90EB3" w:rsidRDefault="00C7702B" w:rsidP="00D75910">
            <w:pPr>
              <w:rPr>
                <w:b w:val="0"/>
                <w:sz w:val="20"/>
                <w:szCs w:val="20"/>
              </w:rPr>
            </w:pPr>
            <w:r w:rsidRPr="00A90EB3">
              <w:rPr>
                <w:sz w:val="20"/>
                <w:szCs w:val="20"/>
              </w:rPr>
              <w:t>Minimální počet organizací v projektu v PP1</w:t>
            </w:r>
          </w:p>
        </w:tc>
        <w:tc>
          <w:tcPr>
            <w:tcW w:w="1483" w:type="pct"/>
            <w:shd w:val="clear" w:color="auto" w:fill="auto"/>
          </w:tcPr>
          <w:p w14:paraId="26F9EA10" w14:textId="77777777"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2</w:t>
            </w:r>
          </w:p>
        </w:tc>
      </w:tr>
      <w:tr w:rsidR="00C7702B" w:rsidRPr="0077205F" w14:paraId="47332EC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FDD10B3" w14:textId="085F5EE5" w:rsidR="00C7702B" w:rsidRPr="00A90EB3" w:rsidRDefault="00C7702B" w:rsidP="00605157">
            <w:pPr>
              <w:rPr>
                <w:b w:val="0"/>
                <w:sz w:val="20"/>
                <w:szCs w:val="20"/>
              </w:rPr>
            </w:pPr>
            <w:r w:rsidRPr="00A90EB3">
              <w:rPr>
                <w:sz w:val="20"/>
                <w:szCs w:val="20"/>
              </w:rPr>
              <w:t xml:space="preserve">Maximální </w:t>
            </w:r>
            <w:r w:rsidR="00605157" w:rsidRPr="00A90EB3">
              <w:rPr>
                <w:sz w:val="20"/>
                <w:szCs w:val="20"/>
              </w:rPr>
              <w:t xml:space="preserve">finanční podpora </w:t>
            </w:r>
            <w:r w:rsidRPr="00A90EB3">
              <w:rPr>
                <w:sz w:val="20"/>
                <w:szCs w:val="20"/>
              </w:rPr>
              <w:t>příjemců IP MV v PP1</w:t>
            </w:r>
          </w:p>
        </w:tc>
        <w:tc>
          <w:tcPr>
            <w:tcW w:w="1483" w:type="pct"/>
            <w:shd w:val="clear" w:color="auto" w:fill="auto"/>
          </w:tcPr>
          <w:p w14:paraId="3ED6882E" w14:textId="12C6630C" w:rsidR="00C7702B" w:rsidRPr="00A90EB3" w:rsidRDefault="00605157"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30</w:t>
            </w:r>
            <w:r w:rsidR="00841E85" w:rsidRPr="00A90EB3">
              <w:rPr>
                <w:sz w:val="20"/>
                <w:szCs w:val="20"/>
              </w:rPr>
              <w:t xml:space="preserve"> </w:t>
            </w:r>
            <w:r w:rsidR="00C7702B" w:rsidRPr="00A90EB3">
              <w:rPr>
                <w:sz w:val="20"/>
                <w:szCs w:val="20"/>
              </w:rPr>
              <w:t>%</w:t>
            </w:r>
          </w:p>
        </w:tc>
      </w:tr>
      <w:tr w:rsidR="00A27234" w:rsidRPr="0077205F" w14:paraId="7D4C9AA8"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196F2AC" w14:textId="77777777" w:rsidR="00A27234" w:rsidRPr="00A90EB3" w:rsidRDefault="00A27234" w:rsidP="00D75910">
            <w:pPr>
              <w:rPr>
                <w:b w:val="0"/>
                <w:sz w:val="20"/>
                <w:szCs w:val="20"/>
              </w:rPr>
            </w:pPr>
            <w:r w:rsidRPr="00A90EB3">
              <w:rPr>
                <w:sz w:val="20"/>
                <w:szCs w:val="20"/>
              </w:rPr>
              <w:t>Minimální počet projektů PP2</w:t>
            </w:r>
          </w:p>
        </w:tc>
        <w:tc>
          <w:tcPr>
            <w:tcW w:w="1483" w:type="pct"/>
            <w:shd w:val="clear" w:color="auto" w:fill="auto"/>
          </w:tcPr>
          <w:p w14:paraId="66E86A8D" w14:textId="174A6B0C" w:rsidR="00A27234" w:rsidRPr="00A90EB3" w:rsidRDefault="0077205F"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6</w:t>
            </w:r>
          </w:p>
        </w:tc>
      </w:tr>
      <w:tr w:rsidR="00A27234" w:rsidRPr="001B3407" w14:paraId="7552CCF3"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ED60D66" w14:textId="77777777" w:rsidR="00A27234" w:rsidRPr="00A90EB3" w:rsidRDefault="00A27234" w:rsidP="00D75910">
            <w:pPr>
              <w:rPr>
                <w:b w:val="0"/>
                <w:sz w:val="20"/>
                <w:szCs w:val="20"/>
              </w:rPr>
            </w:pPr>
            <w:r w:rsidRPr="00A90EB3">
              <w:rPr>
                <w:sz w:val="20"/>
                <w:szCs w:val="20"/>
              </w:rPr>
              <w:t>Minimální počet projektů PP3</w:t>
            </w:r>
          </w:p>
        </w:tc>
        <w:tc>
          <w:tcPr>
            <w:tcW w:w="1483" w:type="pct"/>
            <w:shd w:val="clear" w:color="auto" w:fill="auto"/>
          </w:tcPr>
          <w:p w14:paraId="74CCF152" w14:textId="1CF963C8" w:rsidR="00A27234" w:rsidRPr="00A90EB3" w:rsidRDefault="0077205F"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7</w:t>
            </w:r>
          </w:p>
        </w:tc>
      </w:tr>
    </w:tbl>
    <w:p w14:paraId="0437800A" w14:textId="0376B173" w:rsidR="0086758E" w:rsidRDefault="0086758E" w:rsidP="001B3407">
      <w:pPr>
        <w:pStyle w:val="Titulek"/>
      </w:pPr>
      <w:r>
        <w:t xml:space="preserve">Tabulka </w:t>
      </w:r>
      <w:fldSimple w:instr=" SEQ Tabulka \* ARABIC ">
        <w:r w:rsidR="00A176BF">
          <w:rPr>
            <w:noProof/>
          </w:rPr>
          <w:t>16</w:t>
        </w:r>
      </w:fldSimple>
      <w:r>
        <w:t>: Indikátory funkčnosti Programu</w:t>
      </w:r>
    </w:p>
    <w:p w14:paraId="3D437BD4" w14:textId="77777777" w:rsidR="00B81FD7" w:rsidRPr="00B81FD7" w:rsidRDefault="00B81FD7" w:rsidP="00B81FD7"/>
    <w:p w14:paraId="414252E7" w14:textId="68864EC2" w:rsidR="0088156D" w:rsidRPr="00A5055E" w:rsidRDefault="004474D8" w:rsidP="00286D6F">
      <w:pPr>
        <w:pStyle w:val="Nadpis2"/>
      </w:pPr>
      <w:bookmarkStart w:id="150" w:name="_Toc512593846"/>
      <w:bookmarkStart w:id="151" w:name="_Toc512593957"/>
      <w:bookmarkStart w:id="152" w:name="_Toc526751621"/>
      <w:r w:rsidRPr="00A5055E">
        <w:t>Efektivita</w:t>
      </w:r>
      <w:bookmarkEnd w:id="150"/>
      <w:bookmarkEnd w:id="151"/>
      <w:bookmarkEnd w:id="152"/>
    </w:p>
    <w:p w14:paraId="28732D27" w14:textId="5C1F28D0" w:rsidR="004474D8" w:rsidRDefault="007A5409" w:rsidP="004474D8">
      <w:r>
        <w:t xml:space="preserve">Tato podkapitola stanoví základní minimální prahy pro hodnocení efektivity </w:t>
      </w:r>
      <w:r w:rsidR="00705842" w:rsidRPr="00865213">
        <w:rPr>
          <w:i/>
        </w:rPr>
        <w:t>P</w:t>
      </w:r>
      <w:r w:rsidRPr="00865213">
        <w:rPr>
          <w:i/>
        </w:rPr>
        <w:t>rogramu</w:t>
      </w:r>
      <w:r>
        <w:t xml:space="preserve">, které budou předmětem hodnocení. Je zřejmé, že efektivitu specializovaného </w:t>
      </w:r>
      <w:r w:rsidR="00705842" w:rsidRPr="00865213">
        <w:rPr>
          <w:i/>
        </w:rPr>
        <w:t>P</w:t>
      </w:r>
      <w:r w:rsidRPr="00865213">
        <w:rPr>
          <w:i/>
        </w:rPr>
        <w:t>rogramu</w:t>
      </w:r>
      <w:r>
        <w:t xml:space="preserve"> ukazuje i</w:t>
      </w:r>
      <w:r w:rsidR="00841E85">
        <w:t> </w:t>
      </w:r>
      <w:r>
        <w:t xml:space="preserve">řada dalších indikátorů. V tomto případě jde zejména o sledování přínosu výsledků pro bezpečnostní praxi. Předběžné stanovení jakékoliv metriky pro tuto problematiku vylučuje sama podstata </w:t>
      </w:r>
      <w:r w:rsidR="00705842" w:rsidRPr="00865213">
        <w:rPr>
          <w:i/>
        </w:rPr>
        <w:t>P</w:t>
      </w:r>
      <w:r w:rsidRPr="00865213">
        <w:rPr>
          <w:i/>
        </w:rPr>
        <w:t>rogramu</w:t>
      </w:r>
      <w:r>
        <w:t xml:space="preserve">. Podpořené projekty (zejm. v PP1) předpokládají úzkou koordinaci s konečným uživatelem, a to opakovaně. Proto nelze předem ani charakterizovat spektrum výsledků, ani další potenciální indikátory. </w:t>
      </w:r>
    </w:p>
    <w:p w14:paraId="659804B6" w14:textId="77777777" w:rsidR="007A5409" w:rsidRDefault="007A5409" w:rsidP="004474D8"/>
    <w:p w14:paraId="13F9A844" w14:textId="296434D4" w:rsidR="007A5409" w:rsidRDefault="007A5409" w:rsidP="004474D8">
      <w:r>
        <w:lastRenderedPageBreak/>
        <w:t xml:space="preserve">Největší vliv na efektivitu </w:t>
      </w:r>
      <w:r w:rsidR="00705842" w:rsidRPr="00865213">
        <w:rPr>
          <w:i/>
        </w:rPr>
        <w:t>P</w:t>
      </w:r>
      <w:r w:rsidRPr="00865213">
        <w:rPr>
          <w:i/>
        </w:rPr>
        <w:t>rogramu</w:t>
      </w:r>
      <w:r>
        <w:t xml:space="preserve"> pro</w:t>
      </w:r>
      <w:r w:rsidR="00605157">
        <w:t xml:space="preserve"> rozvoj</w:t>
      </w:r>
      <w:r>
        <w:t xml:space="preserve"> bezpečnost</w:t>
      </w:r>
      <w:r w:rsidR="00605157">
        <w:t>ního systému</w:t>
      </w:r>
      <w:r>
        <w:t xml:space="preserve"> má potom stanovení obsahových limitů jednotlivých výzev, pro které se předpokládá zapojení konečných uživatelů a tím i procesní zajištění maximální relevance. </w:t>
      </w:r>
    </w:p>
    <w:p w14:paraId="6BB8ECA0" w14:textId="77777777" w:rsidR="004474D8" w:rsidRPr="004474D8" w:rsidRDefault="004474D8"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3"/>
        <w:gridCol w:w="2755"/>
      </w:tblGrid>
      <w:tr w:rsidR="004474D8" w:rsidRPr="0077205F" w14:paraId="4F01A9B7"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305AB19C" w14:textId="77777777" w:rsidR="004474D8" w:rsidRPr="00F746E1" w:rsidRDefault="004474D8" w:rsidP="004474D8">
            <w:pPr>
              <w:rPr>
                <w:sz w:val="20"/>
                <w:szCs w:val="20"/>
              </w:rPr>
            </w:pPr>
            <w:r w:rsidRPr="00F746E1">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225C6E56" w14:textId="77777777" w:rsidR="004474D8" w:rsidRPr="00F746E1" w:rsidRDefault="004474D8" w:rsidP="004474D8">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Hodnota</w:t>
            </w:r>
          </w:p>
        </w:tc>
      </w:tr>
      <w:tr w:rsidR="004474D8" w:rsidRPr="0077205F" w14:paraId="2F29F9AA"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DD8AE78" w14:textId="77777777" w:rsidR="004474D8" w:rsidRPr="00F746E1" w:rsidRDefault="004474D8" w:rsidP="004474D8">
            <w:pPr>
              <w:rPr>
                <w:b w:val="0"/>
                <w:sz w:val="20"/>
                <w:szCs w:val="20"/>
              </w:rPr>
            </w:pPr>
            <w:r w:rsidRPr="00F746E1">
              <w:rPr>
                <w:sz w:val="20"/>
                <w:szCs w:val="20"/>
              </w:rPr>
              <w:t>Minimální počet výsledků PP1</w:t>
            </w:r>
          </w:p>
        </w:tc>
        <w:tc>
          <w:tcPr>
            <w:tcW w:w="1483" w:type="pct"/>
            <w:shd w:val="clear" w:color="auto" w:fill="auto"/>
          </w:tcPr>
          <w:p w14:paraId="4CA9F507" w14:textId="2675C0E1" w:rsidR="004474D8" w:rsidRPr="00F746E1" w:rsidRDefault="00565D8D" w:rsidP="00565D8D">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100</w:t>
            </w:r>
          </w:p>
        </w:tc>
      </w:tr>
      <w:tr w:rsidR="004474D8" w:rsidRPr="0077205F" w14:paraId="7145C210"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85BCCB7" w14:textId="77777777" w:rsidR="004474D8" w:rsidRPr="00F746E1" w:rsidRDefault="004474D8" w:rsidP="004474D8">
            <w:pPr>
              <w:rPr>
                <w:b w:val="0"/>
                <w:sz w:val="20"/>
                <w:szCs w:val="20"/>
              </w:rPr>
            </w:pPr>
            <w:r w:rsidRPr="00F746E1">
              <w:rPr>
                <w:sz w:val="20"/>
                <w:szCs w:val="20"/>
              </w:rPr>
              <w:t>Minimální počet aplikovaných výsledků</w:t>
            </w:r>
            <w:r w:rsidR="00A27234" w:rsidRPr="00F746E1">
              <w:rPr>
                <w:sz w:val="20"/>
                <w:szCs w:val="20"/>
              </w:rPr>
              <w:t xml:space="preserve"> PP1</w:t>
            </w:r>
          </w:p>
        </w:tc>
        <w:tc>
          <w:tcPr>
            <w:tcW w:w="1483" w:type="pct"/>
            <w:shd w:val="clear" w:color="auto" w:fill="auto"/>
          </w:tcPr>
          <w:p w14:paraId="74C98023" w14:textId="77777777" w:rsidR="004474D8" w:rsidRPr="00F746E1" w:rsidRDefault="004474D8"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20</w:t>
            </w:r>
          </w:p>
        </w:tc>
      </w:tr>
      <w:tr w:rsidR="004474D8" w:rsidRPr="0077205F" w14:paraId="62310077"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C32C9B0" w14:textId="77777777" w:rsidR="004474D8" w:rsidRPr="00F746E1" w:rsidRDefault="004474D8" w:rsidP="004474D8">
            <w:pPr>
              <w:rPr>
                <w:b w:val="0"/>
                <w:sz w:val="20"/>
                <w:szCs w:val="20"/>
              </w:rPr>
            </w:pPr>
            <w:r w:rsidRPr="00F746E1">
              <w:rPr>
                <w:sz w:val="20"/>
                <w:szCs w:val="20"/>
              </w:rPr>
              <w:t>Minimální počet výsledků PP2</w:t>
            </w:r>
          </w:p>
        </w:tc>
        <w:tc>
          <w:tcPr>
            <w:tcW w:w="1483" w:type="pct"/>
            <w:shd w:val="clear" w:color="auto" w:fill="auto"/>
          </w:tcPr>
          <w:p w14:paraId="637031BD" w14:textId="0E754DAF" w:rsidR="004474D8" w:rsidRPr="00F746E1" w:rsidRDefault="00ED0E8A"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36</w:t>
            </w:r>
          </w:p>
        </w:tc>
      </w:tr>
      <w:tr w:rsidR="004474D8" w:rsidRPr="0077205F" w14:paraId="5B473DF5"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CEBC926" w14:textId="77777777" w:rsidR="004474D8" w:rsidRPr="00F746E1" w:rsidRDefault="004474D8" w:rsidP="004474D8">
            <w:pPr>
              <w:rPr>
                <w:b w:val="0"/>
                <w:sz w:val="20"/>
                <w:szCs w:val="20"/>
              </w:rPr>
            </w:pPr>
            <w:r w:rsidRPr="00F746E1">
              <w:rPr>
                <w:sz w:val="20"/>
                <w:szCs w:val="20"/>
              </w:rPr>
              <w:t>Minimální počet výsledků PP</w:t>
            </w:r>
            <w:r w:rsidR="00A27234" w:rsidRPr="00F746E1">
              <w:rPr>
                <w:sz w:val="20"/>
                <w:szCs w:val="20"/>
              </w:rPr>
              <w:t>3</w:t>
            </w:r>
          </w:p>
        </w:tc>
        <w:tc>
          <w:tcPr>
            <w:tcW w:w="1483" w:type="pct"/>
            <w:shd w:val="clear" w:color="auto" w:fill="auto"/>
          </w:tcPr>
          <w:p w14:paraId="4C906A34" w14:textId="4531F32A" w:rsidR="004474D8" w:rsidRPr="00F746E1" w:rsidRDefault="00ED0E8A"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76527D">
              <w:rPr>
                <w:sz w:val="20"/>
                <w:szCs w:val="20"/>
              </w:rPr>
              <w:t>35</w:t>
            </w:r>
          </w:p>
        </w:tc>
      </w:tr>
      <w:tr w:rsidR="004474D8" w:rsidRPr="0077205F" w14:paraId="635D341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20BD83" w14:textId="77777777" w:rsidR="004474D8" w:rsidRPr="00F746E1" w:rsidRDefault="004474D8" w:rsidP="004474D8">
            <w:pPr>
              <w:rPr>
                <w:b w:val="0"/>
                <w:sz w:val="20"/>
                <w:szCs w:val="20"/>
              </w:rPr>
            </w:pPr>
            <w:r w:rsidRPr="00F746E1">
              <w:rPr>
                <w:sz w:val="20"/>
                <w:szCs w:val="20"/>
              </w:rPr>
              <w:t>Minimální počet výsledků celkem</w:t>
            </w:r>
          </w:p>
        </w:tc>
        <w:tc>
          <w:tcPr>
            <w:tcW w:w="1483" w:type="pct"/>
            <w:shd w:val="clear" w:color="auto" w:fill="auto"/>
          </w:tcPr>
          <w:p w14:paraId="1E133ECE" w14:textId="284A5BC4" w:rsidR="004474D8" w:rsidRPr="00F746E1" w:rsidRDefault="00A5055E"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171</w:t>
            </w:r>
          </w:p>
        </w:tc>
      </w:tr>
      <w:tr w:rsidR="004474D8" w:rsidRPr="0077205F" w14:paraId="13857064"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9A4F6C2" w14:textId="77777777" w:rsidR="004474D8" w:rsidRPr="00F746E1" w:rsidRDefault="004474D8" w:rsidP="004474D8">
            <w:pPr>
              <w:rPr>
                <w:b w:val="0"/>
                <w:sz w:val="20"/>
                <w:szCs w:val="20"/>
              </w:rPr>
            </w:pPr>
            <w:r w:rsidRPr="00F746E1">
              <w:rPr>
                <w:sz w:val="20"/>
                <w:szCs w:val="20"/>
              </w:rPr>
              <w:t>Minimální počet aplikovaných výsledků celkem</w:t>
            </w:r>
          </w:p>
        </w:tc>
        <w:tc>
          <w:tcPr>
            <w:tcW w:w="1483" w:type="pct"/>
            <w:shd w:val="clear" w:color="auto" w:fill="auto"/>
          </w:tcPr>
          <w:p w14:paraId="189B2920" w14:textId="77777777" w:rsidR="004474D8" w:rsidRPr="00F746E1" w:rsidRDefault="004474D8"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20</w:t>
            </w:r>
          </w:p>
        </w:tc>
      </w:tr>
      <w:tr w:rsidR="00BA277C" w:rsidRPr="0077205F" w14:paraId="444DE15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13575E9" w14:textId="77777777" w:rsidR="00BA277C" w:rsidRPr="00F746E1" w:rsidRDefault="00BA277C" w:rsidP="004474D8">
            <w:pPr>
              <w:rPr>
                <w:b w:val="0"/>
                <w:sz w:val="20"/>
                <w:szCs w:val="20"/>
              </w:rPr>
            </w:pPr>
            <w:r w:rsidRPr="00F746E1">
              <w:rPr>
                <w:sz w:val="20"/>
                <w:szCs w:val="20"/>
              </w:rPr>
              <w:t xml:space="preserve">Minimální </w:t>
            </w:r>
            <w:r w:rsidR="00606EE6" w:rsidRPr="00F746E1">
              <w:rPr>
                <w:sz w:val="20"/>
                <w:szCs w:val="20"/>
              </w:rPr>
              <w:t>podíl úspěšně ukončených projektů</w:t>
            </w:r>
            <w:r w:rsidR="00606EE6" w:rsidRPr="00F746E1">
              <w:rPr>
                <w:rStyle w:val="Znakapoznpodarou"/>
                <w:sz w:val="20"/>
                <w:szCs w:val="20"/>
              </w:rPr>
              <w:footnoteReference w:id="16"/>
            </w:r>
          </w:p>
        </w:tc>
        <w:tc>
          <w:tcPr>
            <w:tcW w:w="1483" w:type="pct"/>
            <w:shd w:val="clear" w:color="auto" w:fill="auto"/>
          </w:tcPr>
          <w:p w14:paraId="7AF92D5A" w14:textId="7DFA5CC5" w:rsidR="00BA277C" w:rsidRPr="00F746E1" w:rsidRDefault="00606EE6"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80</w:t>
            </w:r>
            <w:r w:rsidR="00F13EA2" w:rsidRPr="00F746E1">
              <w:rPr>
                <w:sz w:val="20"/>
                <w:szCs w:val="20"/>
              </w:rPr>
              <w:t xml:space="preserve"> </w:t>
            </w:r>
            <w:r w:rsidRPr="00F746E1">
              <w:rPr>
                <w:sz w:val="20"/>
                <w:szCs w:val="20"/>
              </w:rPr>
              <w:t>%</w:t>
            </w:r>
          </w:p>
        </w:tc>
      </w:tr>
      <w:tr w:rsidR="00606EE6" w:rsidRPr="0077205F" w14:paraId="5E57BB47"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ACB81FA" w14:textId="77777777" w:rsidR="00606EE6" w:rsidRPr="00F746E1" w:rsidRDefault="00606EE6" w:rsidP="004474D8">
            <w:pPr>
              <w:rPr>
                <w:b w:val="0"/>
                <w:sz w:val="20"/>
                <w:szCs w:val="20"/>
              </w:rPr>
            </w:pPr>
            <w:r w:rsidRPr="00F746E1">
              <w:rPr>
                <w:sz w:val="20"/>
                <w:szCs w:val="20"/>
              </w:rPr>
              <w:t>Maximální podíl výsledků hodnocených jako D</w:t>
            </w:r>
            <w:r w:rsidRPr="00F746E1">
              <w:rPr>
                <w:rStyle w:val="Znakapoznpodarou"/>
                <w:sz w:val="20"/>
                <w:szCs w:val="20"/>
              </w:rPr>
              <w:footnoteReference w:id="17"/>
            </w:r>
          </w:p>
        </w:tc>
        <w:tc>
          <w:tcPr>
            <w:tcW w:w="1483" w:type="pct"/>
            <w:shd w:val="clear" w:color="auto" w:fill="auto"/>
          </w:tcPr>
          <w:p w14:paraId="6C4641D0" w14:textId="326D94AC" w:rsidR="00606EE6" w:rsidRPr="00F746E1" w:rsidRDefault="00606EE6"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r w:rsidR="007D78B7" w:rsidRPr="0077205F" w14:paraId="08E74CD3"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66B8703A" w14:textId="77777777" w:rsidR="007D78B7" w:rsidRPr="00F746E1" w:rsidRDefault="007D78B7" w:rsidP="004474D8">
            <w:pPr>
              <w:rPr>
                <w:b w:val="0"/>
                <w:sz w:val="20"/>
                <w:szCs w:val="20"/>
              </w:rPr>
            </w:pPr>
            <w:r w:rsidRPr="00F746E1">
              <w:rPr>
                <w:sz w:val="20"/>
                <w:szCs w:val="20"/>
              </w:rPr>
              <w:t>Minimální podíl výsledků hodnocených jako A nebo B</w:t>
            </w:r>
          </w:p>
        </w:tc>
        <w:tc>
          <w:tcPr>
            <w:tcW w:w="1483" w:type="pct"/>
            <w:shd w:val="clear" w:color="auto" w:fill="auto"/>
          </w:tcPr>
          <w:p w14:paraId="4CB64E51" w14:textId="30ED4D8C" w:rsidR="007D78B7" w:rsidRPr="00F746E1" w:rsidRDefault="007D78B7"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r w:rsidR="000D61ED" w:rsidRPr="001B3407" w14:paraId="71280A7D"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2C7AF480" w14:textId="77777777" w:rsidR="000D61ED" w:rsidRPr="00F746E1" w:rsidRDefault="000D61ED" w:rsidP="004474D8">
            <w:pPr>
              <w:rPr>
                <w:b w:val="0"/>
                <w:sz w:val="20"/>
                <w:szCs w:val="20"/>
              </w:rPr>
            </w:pPr>
            <w:r w:rsidRPr="00F746E1">
              <w:rPr>
                <w:sz w:val="20"/>
                <w:szCs w:val="20"/>
              </w:rPr>
              <w:t>Kvalita služby hodnocena pozitivně (relevantní v PP3)</w:t>
            </w:r>
          </w:p>
        </w:tc>
        <w:tc>
          <w:tcPr>
            <w:tcW w:w="1483" w:type="pct"/>
            <w:shd w:val="clear" w:color="auto" w:fill="auto"/>
          </w:tcPr>
          <w:p w14:paraId="04028EAC" w14:textId="1AC4BD24" w:rsidR="000D61ED" w:rsidRPr="001B3407" w:rsidRDefault="000D61ED"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50</w:t>
            </w:r>
            <w:r w:rsidR="00F13EA2" w:rsidRPr="00F746E1">
              <w:rPr>
                <w:sz w:val="20"/>
                <w:szCs w:val="20"/>
              </w:rPr>
              <w:t xml:space="preserve"> </w:t>
            </w:r>
            <w:r w:rsidRPr="00F746E1">
              <w:rPr>
                <w:sz w:val="20"/>
                <w:szCs w:val="20"/>
              </w:rPr>
              <w:t>%</w:t>
            </w:r>
          </w:p>
        </w:tc>
      </w:tr>
    </w:tbl>
    <w:p w14:paraId="33446FC5" w14:textId="5945DB02" w:rsidR="0086758E" w:rsidRPr="00583403" w:rsidRDefault="0086758E" w:rsidP="001B3407">
      <w:pPr>
        <w:pStyle w:val="Titulek"/>
        <w:rPr>
          <w:rFonts w:ascii="Calibri" w:hAnsi="Calibri"/>
          <w:b w:val="0"/>
          <w:bCs/>
          <w:szCs w:val="16"/>
          <w:lang w:eastAsia="en-US"/>
        </w:rPr>
      </w:pPr>
      <w:r>
        <w:t xml:space="preserve">Tabulka </w:t>
      </w:r>
      <w:fldSimple w:instr=" SEQ Tabulka \* ARABIC ">
        <w:r w:rsidR="00A176BF">
          <w:rPr>
            <w:noProof/>
          </w:rPr>
          <w:t>17</w:t>
        </w:r>
      </w:fldSimple>
      <w:r>
        <w:t>: Indikátory efektivity Programu</w:t>
      </w:r>
    </w:p>
    <w:p w14:paraId="06878115" w14:textId="043D0C08" w:rsidR="00983ED8" w:rsidRPr="00286D6F" w:rsidRDefault="004474D8" w:rsidP="00286D6F">
      <w:pPr>
        <w:pStyle w:val="Nadpis2"/>
      </w:pPr>
      <w:bookmarkStart w:id="153" w:name="_Toc512593847"/>
      <w:bookmarkStart w:id="154" w:name="_Toc512593958"/>
      <w:bookmarkStart w:id="155" w:name="_Toc526751622"/>
      <w:r w:rsidRPr="00286D6F">
        <w:t>Relevance</w:t>
      </w:r>
      <w:bookmarkEnd w:id="153"/>
      <w:bookmarkEnd w:id="154"/>
      <w:bookmarkEnd w:id="155"/>
    </w:p>
    <w:p w14:paraId="176FBC7A" w14:textId="0898DA49" w:rsidR="007A5409" w:rsidRPr="007A5409" w:rsidRDefault="00033AD0" w:rsidP="007A5409">
      <w:r>
        <w:t xml:space="preserve">Stejně jako v případě hodnocení efektivity, platí i u hodnocení relevance </w:t>
      </w:r>
      <w:r w:rsidRPr="00865213">
        <w:rPr>
          <w:i/>
        </w:rPr>
        <w:t>Programu</w:t>
      </w:r>
      <w:r>
        <w:t xml:space="preserve">, že základní minimální prahy lze stanovit pouze pro některé indikátory. Novost tohoto instrumentu a jeho soutěžní povaha vyžadují i řadu deskriptivních indikátorů, jejichž hodnoty nelze predikovat. </w:t>
      </w:r>
    </w:p>
    <w:p w14:paraId="349E507D" w14:textId="77777777" w:rsidR="0088156D" w:rsidRDefault="0088156D" w:rsidP="0088156D">
      <w:pPr>
        <w:pStyle w:val="beznytext"/>
        <w:spacing w:before="120" w:beforeAutospacing="0" w:after="0" w:afterAutospacing="0"/>
        <w:ind w:left="1440" w:hanging="1440"/>
        <w:rPr>
          <w:rFonts w:asciiTheme="minorHAnsi" w:hAnsiTheme="minorHAnsi" w:cstheme="minorHAnsi"/>
          <w:highlight w:val="yellow"/>
        </w:rPr>
      </w:pPr>
    </w:p>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084"/>
      </w:tblGrid>
      <w:tr w:rsidR="00D75910" w:rsidRPr="001B3407" w14:paraId="41145A1B"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tcBorders>
              <w:top w:val="none" w:sz="0" w:space="0" w:color="auto"/>
              <w:bottom w:val="none" w:sz="0" w:space="0" w:color="auto"/>
              <w:right w:val="none" w:sz="0" w:space="0" w:color="auto"/>
            </w:tcBorders>
            <w:shd w:val="clear" w:color="auto" w:fill="auto"/>
            <w:vAlign w:val="center"/>
          </w:tcPr>
          <w:p w14:paraId="38829FC8" w14:textId="77777777" w:rsidR="00D75910" w:rsidRPr="001B3407" w:rsidRDefault="00D75910" w:rsidP="00286D6F">
            <w:pPr>
              <w:jc w:val="left"/>
              <w:rPr>
                <w:sz w:val="20"/>
                <w:szCs w:val="20"/>
              </w:rPr>
            </w:pPr>
            <w:r w:rsidRPr="001B3407">
              <w:rPr>
                <w:sz w:val="20"/>
                <w:szCs w:val="20"/>
              </w:rPr>
              <w:t>Indikátor</w:t>
            </w:r>
          </w:p>
        </w:tc>
        <w:tc>
          <w:tcPr>
            <w:tcW w:w="1660" w:type="pct"/>
            <w:tcBorders>
              <w:top w:val="none" w:sz="0" w:space="0" w:color="auto"/>
              <w:left w:val="none" w:sz="0" w:space="0" w:color="auto"/>
              <w:bottom w:val="none" w:sz="0" w:space="0" w:color="auto"/>
            </w:tcBorders>
            <w:shd w:val="clear" w:color="auto" w:fill="auto"/>
            <w:vAlign w:val="center"/>
          </w:tcPr>
          <w:p w14:paraId="0638835E" w14:textId="77777777" w:rsidR="00D75910" w:rsidRPr="001B3407" w:rsidRDefault="00D75910" w:rsidP="00705842">
            <w:pPr>
              <w:jc w:val="cente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Hodnota</w:t>
            </w:r>
          </w:p>
        </w:tc>
      </w:tr>
      <w:tr w:rsidR="007D78B7" w:rsidRPr="001B3407" w14:paraId="0C00DD17"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4D1970C" w14:textId="5C293930" w:rsidR="007D78B7" w:rsidRPr="001B3407" w:rsidRDefault="007D78B7" w:rsidP="00865213">
            <w:pPr>
              <w:jc w:val="left"/>
              <w:rPr>
                <w:b w:val="0"/>
                <w:sz w:val="20"/>
                <w:szCs w:val="20"/>
              </w:rPr>
            </w:pPr>
            <w:r w:rsidRPr="001B3407">
              <w:rPr>
                <w:b w:val="0"/>
                <w:sz w:val="20"/>
                <w:szCs w:val="20"/>
              </w:rPr>
              <w:t xml:space="preserve">Vazba na </w:t>
            </w:r>
            <w:r w:rsidR="00865213">
              <w:rPr>
                <w:b w:val="0"/>
                <w:i/>
                <w:sz w:val="20"/>
                <w:szCs w:val="20"/>
              </w:rPr>
              <w:t>Národní priority</w:t>
            </w:r>
          </w:p>
        </w:tc>
        <w:tc>
          <w:tcPr>
            <w:tcW w:w="1660" w:type="pct"/>
            <w:shd w:val="clear" w:color="auto" w:fill="auto"/>
            <w:vAlign w:val="center"/>
          </w:tcPr>
          <w:p w14:paraId="379C8E03" w14:textId="77777777"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74652A6E"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182E6039" w14:textId="77777777" w:rsidR="00D75910" w:rsidRPr="001B3407" w:rsidRDefault="007D78B7" w:rsidP="00286D6F">
            <w:pPr>
              <w:jc w:val="left"/>
              <w:rPr>
                <w:b w:val="0"/>
                <w:sz w:val="20"/>
                <w:szCs w:val="20"/>
              </w:rPr>
            </w:pPr>
            <w:r w:rsidRPr="001B3407">
              <w:rPr>
                <w:b w:val="0"/>
                <w:sz w:val="20"/>
                <w:szCs w:val="20"/>
              </w:rPr>
              <w:t xml:space="preserve">Vazba na </w:t>
            </w:r>
            <w:r w:rsidRPr="00153B6F">
              <w:rPr>
                <w:i/>
                <w:sz w:val="20"/>
                <w:szCs w:val="20"/>
              </w:rPr>
              <w:t>RIS3</w:t>
            </w:r>
          </w:p>
        </w:tc>
        <w:tc>
          <w:tcPr>
            <w:tcW w:w="1660" w:type="pct"/>
            <w:shd w:val="clear" w:color="auto" w:fill="auto"/>
            <w:vAlign w:val="center"/>
          </w:tcPr>
          <w:p w14:paraId="462E2C45"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všechny projekty relevantní</w:t>
            </w:r>
          </w:p>
        </w:tc>
      </w:tr>
      <w:tr w:rsidR="00C86F02" w:rsidRPr="001B3407" w14:paraId="64F1E340"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000B7FEC" w14:textId="3F7C7E0F" w:rsidR="00C86F02" w:rsidRPr="001B3407" w:rsidRDefault="00C86F02" w:rsidP="00865213">
            <w:pPr>
              <w:jc w:val="left"/>
              <w:rPr>
                <w:b w:val="0"/>
                <w:sz w:val="20"/>
                <w:szCs w:val="20"/>
              </w:rPr>
            </w:pPr>
            <w:r w:rsidRPr="001B3407">
              <w:rPr>
                <w:b w:val="0"/>
                <w:sz w:val="20"/>
                <w:szCs w:val="20"/>
              </w:rPr>
              <w:t xml:space="preserve">Vazba na </w:t>
            </w:r>
            <w:r w:rsidR="00865213">
              <w:rPr>
                <w:b w:val="0"/>
                <w:i/>
                <w:sz w:val="20"/>
                <w:szCs w:val="20"/>
              </w:rPr>
              <w:t>Národní politiku</w:t>
            </w:r>
          </w:p>
        </w:tc>
        <w:tc>
          <w:tcPr>
            <w:tcW w:w="1660" w:type="pct"/>
            <w:shd w:val="clear" w:color="auto" w:fill="auto"/>
            <w:vAlign w:val="center"/>
          </w:tcPr>
          <w:p w14:paraId="543734D0" w14:textId="7D178E26" w:rsidR="00C86F02" w:rsidRPr="001B3407" w:rsidRDefault="00C86F02"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1DA0E550"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6819B638" w14:textId="77777777" w:rsidR="00D75910" w:rsidRPr="001B3407" w:rsidRDefault="007D78B7" w:rsidP="00F22FB7">
            <w:pPr>
              <w:jc w:val="left"/>
              <w:rPr>
                <w:b w:val="0"/>
                <w:sz w:val="20"/>
                <w:szCs w:val="20"/>
              </w:rPr>
            </w:pPr>
            <w:r w:rsidRPr="001B3407">
              <w:rPr>
                <w:b w:val="0"/>
                <w:sz w:val="20"/>
                <w:szCs w:val="20"/>
              </w:rPr>
              <w:t>Synergie s IP MV pro PP1</w:t>
            </w:r>
          </w:p>
        </w:tc>
        <w:tc>
          <w:tcPr>
            <w:tcW w:w="1660" w:type="pct"/>
            <w:shd w:val="clear" w:color="auto" w:fill="auto"/>
            <w:vAlign w:val="center"/>
          </w:tcPr>
          <w:p w14:paraId="3D7070B7"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nedochází k duplicitám</w:t>
            </w:r>
          </w:p>
        </w:tc>
      </w:tr>
      <w:tr w:rsidR="00D75910" w:rsidRPr="001B3407" w14:paraId="1BACFD2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089F6D1" w14:textId="77777777" w:rsidR="00D75910" w:rsidRPr="001B3407" w:rsidRDefault="007D78B7" w:rsidP="00F22FB7">
            <w:pPr>
              <w:jc w:val="left"/>
              <w:rPr>
                <w:b w:val="0"/>
                <w:sz w:val="20"/>
                <w:szCs w:val="20"/>
              </w:rPr>
            </w:pPr>
            <w:r w:rsidRPr="001B3407">
              <w:rPr>
                <w:b w:val="0"/>
                <w:sz w:val="20"/>
                <w:szCs w:val="20"/>
              </w:rPr>
              <w:t xml:space="preserve">Minimální podíl </w:t>
            </w:r>
            <w:proofErr w:type="spellStart"/>
            <w:r w:rsidRPr="001B3407">
              <w:rPr>
                <w:b w:val="0"/>
                <w:sz w:val="20"/>
                <w:szCs w:val="20"/>
              </w:rPr>
              <w:t>juniorních</w:t>
            </w:r>
            <w:proofErr w:type="spellEnd"/>
            <w:r w:rsidRPr="001B3407">
              <w:rPr>
                <w:b w:val="0"/>
                <w:sz w:val="20"/>
                <w:szCs w:val="20"/>
              </w:rPr>
              <w:t xml:space="preserve"> výzkumníků</w:t>
            </w:r>
          </w:p>
        </w:tc>
        <w:tc>
          <w:tcPr>
            <w:tcW w:w="1660" w:type="pct"/>
            <w:shd w:val="clear" w:color="auto" w:fill="auto"/>
            <w:vAlign w:val="center"/>
          </w:tcPr>
          <w:p w14:paraId="07CE9814" w14:textId="7840FF6F" w:rsidR="00D75910"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Pr="001B3407">
              <w:rPr>
                <w:sz w:val="20"/>
                <w:szCs w:val="20"/>
              </w:rPr>
              <w:t>20</w:t>
            </w:r>
            <w:r w:rsidR="00F22FB7" w:rsidRPr="001B3407">
              <w:rPr>
                <w:sz w:val="20"/>
                <w:szCs w:val="20"/>
              </w:rPr>
              <w:t xml:space="preserve"> </w:t>
            </w:r>
            <w:r w:rsidRPr="001B3407">
              <w:rPr>
                <w:sz w:val="20"/>
                <w:szCs w:val="20"/>
              </w:rPr>
              <w:t>%</w:t>
            </w:r>
          </w:p>
        </w:tc>
      </w:tr>
      <w:tr w:rsidR="00F22FB7" w:rsidRPr="001B3407" w14:paraId="0B61930B"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1FE4AB0" w14:textId="3952B23C" w:rsidR="00F22FB7" w:rsidRPr="001B3407" w:rsidRDefault="00F22FB7" w:rsidP="00F22FB7">
            <w:pPr>
              <w:jc w:val="left"/>
              <w:rPr>
                <w:b w:val="0"/>
                <w:sz w:val="20"/>
                <w:szCs w:val="20"/>
              </w:rPr>
            </w:pPr>
            <w:r w:rsidRPr="001B3407">
              <w:rPr>
                <w:b w:val="0"/>
                <w:sz w:val="20"/>
                <w:szCs w:val="20"/>
              </w:rPr>
              <w:t>Minimální zastoupení žen</w:t>
            </w:r>
          </w:p>
        </w:tc>
        <w:tc>
          <w:tcPr>
            <w:tcW w:w="1660" w:type="pct"/>
            <w:shd w:val="clear" w:color="auto" w:fill="auto"/>
            <w:vAlign w:val="center"/>
          </w:tcPr>
          <w:p w14:paraId="53840932" w14:textId="6A0D0271" w:rsidR="00F22FB7" w:rsidRPr="001B3407" w:rsidRDefault="00F22FB7" w:rsidP="00F22FB7">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 26 % </w:t>
            </w:r>
            <w:r w:rsidRPr="001B3407">
              <w:rPr>
                <w:rStyle w:val="Znakapoznpodarou"/>
                <w:sz w:val="20"/>
                <w:szCs w:val="20"/>
              </w:rPr>
              <w:footnoteReference w:id="18"/>
            </w:r>
          </w:p>
        </w:tc>
      </w:tr>
      <w:tr w:rsidR="007D78B7" w:rsidRPr="001B3407" w14:paraId="05E15332"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56796CE1" w14:textId="02BF399B" w:rsidR="007D78B7" w:rsidRPr="001B3407" w:rsidRDefault="007D78B7" w:rsidP="00F22FB7">
            <w:pPr>
              <w:jc w:val="left"/>
              <w:rPr>
                <w:b w:val="0"/>
                <w:sz w:val="20"/>
                <w:szCs w:val="20"/>
              </w:rPr>
            </w:pPr>
            <w:r w:rsidRPr="001B3407">
              <w:rPr>
                <w:b w:val="0"/>
                <w:sz w:val="20"/>
                <w:szCs w:val="20"/>
              </w:rPr>
              <w:t xml:space="preserve">Pozitivní hodnocení vlivu na </w:t>
            </w:r>
            <w:r w:rsidR="006823D0" w:rsidRPr="001B3407">
              <w:rPr>
                <w:b w:val="0"/>
                <w:sz w:val="20"/>
                <w:szCs w:val="20"/>
              </w:rPr>
              <w:t xml:space="preserve">organizaci </w:t>
            </w:r>
            <w:r w:rsidR="006823D0" w:rsidRPr="001B3407">
              <w:rPr>
                <w:sz w:val="20"/>
                <w:szCs w:val="20"/>
              </w:rPr>
              <w:t>– internacionalizace</w:t>
            </w:r>
            <w:r w:rsidR="001F7B80" w:rsidRPr="001B3407">
              <w:rPr>
                <w:sz w:val="20"/>
                <w:szCs w:val="20"/>
              </w:rPr>
              <w:t xml:space="preserve"> </w:t>
            </w:r>
            <w:r w:rsidR="001F7B80" w:rsidRPr="001B3407">
              <w:rPr>
                <w:b w:val="0"/>
                <w:sz w:val="20"/>
                <w:szCs w:val="20"/>
              </w:rPr>
              <w:t>(např. mezinárodní aktivita personálu, mezinárodní spolupráce, mezinárodní výzkumná aktivita)</w:t>
            </w:r>
          </w:p>
        </w:tc>
        <w:tc>
          <w:tcPr>
            <w:tcW w:w="1660" w:type="pct"/>
            <w:shd w:val="clear" w:color="auto" w:fill="auto"/>
            <w:vAlign w:val="center"/>
          </w:tcPr>
          <w:p w14:paraId="0B52E329" w14:textId="03A958E1"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006A7AE3" w:rsidRPr="001B3407">
              <w:rPr>
                <w:sz w:val="20"/>
                <w:szCs w:val="20"/>
              </w:rPr>
              <w:t>4</w:t>
            </w:r>
            <w:r w:rsidRPr="001B3407">
              <w:rPr>
                <w:sz w:val="20"/>
                <w:szCs w:val="20"/>
              </w:rPr>
              <w:t>0</w:t>
            </w:r>
            <w:r w:rsidR="00F22FB7" w:rsidRPr="001B3407">
              <w:rPr>
                <w:sz w:val="20"/>
                <w:szCs w:val="20"/>
              </w:rPr>
              <w:t xml:space="preserve"> </w:t>
            </w:r>
            <w:r w:rsidRPr="001B3407">
              <w:rPr>
                <w:sz w:val="20"/>
                <w:szCs w:val="20"/>
              </w:rPr>
              <w:t>%</w:t>
            </w:r>
          </w:p>
        </w:tc>
      </w:tr>
    </w:tbl>
    <w:p w14:paraId="6AC45173" w14:textId="2EC6EE78" w:rsidR="0086758E" w:rsidRDefault="0086758E" w:rsidP="001B3407">
      <w:pPr>
        <w:pStyle w:val="Titulek"/>
        <w:rPr>
          <w:rFonts w:ascii="Calibri" w:hAnsi="Calibri"/>
          <w:b w:val="0"/>
          <w:bCs/>
          <w:szCs w:val="16"/>
          <w:lang w:eastAsia="en-US"/>
        </w:rPr>
      </w:pPr>
      <w:r>
        <w:t xml:space="preserve">Tabulka </w:t>
      </w:r>
      <w:fldSimple w:instr=" SEQ Tabulka \* ARABIC ">
        <w:r w:rsidR="00A176BF">
          <w:rPr>
            <w:noProof/>
          </w:rPr>
          <w:t>18</w:t>
        </w:r>
      </w:fldSimple>
      <w:r>
        <w:t>: Indikátory relevance Programu</w:t>
      </w:r>
    </w:p>
    <w:p w14:paraId="563D19E3" w14:textId="17789764" w:rsidR="00685E00" w:rsidRPr="00286D6F" w:rsidRDefault="00C7689E" w:rsidP="00286D6F">
      <w:pPr>
        <w:pStyle w:val="Nadpis2"/>
      </w:pPr>
      <w:bookmarkStart w:id="156" w:name="_Toc512593848"/>
      <w:bookmarkStart w:id="157" w:name="_Toc512593959"/>
      <w:bookmarkStart w:id="158" w:name="_Toc526751623"/>
      <w:r w:rsidRPr="00286D6F">
        <w:t>Dopady</w:t>
      </w:r>
      <w:bookmarkEnd w:id="156"/>
      <w:bookmarkEnd w:id="157"/>
      <w:bookmarkEnd w:id="158"/>
    </w:p>
    <w:p w14:paraId="0116FACD" w14:textId="47AF28F2" w:rsidR="00685E00" w:rsidRDefault="002E1135" w:rsidP="00685E00">
      <w:r>
        <w:t xml:space="preserve">Pro hodnocení </w:t>
      </w:r>
      <w:r w:rsidR="00C7689E">
        <w:t xml:space="preserve">dopadů se použije následující struktura indikátorů. Prahy pro hodnocení nelze s předstihem </w:t>
      </w:r>
      <w:r w:rsidR="0077205F">
        <w:t xml:space="preserve">12 </w:t>
      </w:r>
      <w:r w:rsidR="00C7689E">
        <w:t xml:space="preserve">let hodnověrně určit, proto se předpokládá stanovení vhodných srovnávacích skupin projektů a subjektů, kdekoliv to bude možné v rámci přípravy studie. </w:t>
      </w:r>
    </w:p>
    <w:p w14:paraId="69A03C13" w14:textId="77777777" w:rsidR="006823D0" w:rsidRDefault="006823D0" w:rsidP="00685E00"/>
    <w:p w14:paraId="432D882F" w14:textId="6E7129AF" w:rsidR="006823D0" w:rsidRDefault="006823D0" w:rsidP="00685E00">
      <w:r>
        <w:t xml:space="preserve">Navrhovaná struktura se vztahuje jak na přínosy z implementace výsledků, které vznikly v programových projektech, tak na podpořené výzkumníky a jejich pracoviště. Tím se váže </w:t>
      </w:r>
      <w:r w:rsidR="00ED09DD">
        <w:t xml:space="preserve">na </w:t>
      </w:r>
      <w:r>
        <w:t xml:space="preserve">cíle </w:t>
      </w:r>
      <w:r w:rsidR="00ED09DD" w:rsidRPr="00865213">
        <w:rPr>
          <w:i/>
        </w:rPr>
        <w:t>P</w:t>
      </w:r>
      <w:r w:rsidRPr="00865213">
        <w:rPr>
          <w:i/>
        </w:rPr>
        <w:t>rogramu</w:t>
      </w:r>
      <w:r>
        <w:t xml:space="preserve"> i jednotlivých podprogramů, stejně jako na cíle </w:t>
      </w:r>
      <w:r w:rsidR="00865213">
        <w:rPr>
          <w:i/>
        </w:rPr>
        <w:t>Meziresortní koncepce</w:t>
      </w:r>
      <w:r>
        <w:t xml:space="preserve">. </w:t>
      </w:r>
    </w:p>
    <w:p w14:paraId="43EAC72E" w14:textId="77777777" w:rsidR="008F6FA8" w:rsidRDefault="008F6FA8" w:rsidP="00685E00"/>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2851"/>
        <w:gridCol w:w="2755"/>
      </w:tblGrid>
      <w:tr w:rsidR="00EC59C1" w:rsidRPr="001B3407" w14:paraId="73277891"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Borders>
              <w:top w:val="none" w:sz="0" w:space="0" w:color="auto"/>
              <w:bottom w:val="none" w:sz="0" w:space="0" w:color="auto"/>
              <w:right w:val="none" w:sz="0" w:space="0" w:color="auto"/>
            </w:tcBorders>
            <w:shd w:val="clear" w:color="auto" w:fill="auto"/>
          </w:tcPr>
          <w:p w14:paraId="3941407E" w14:textId="36291C38" w:rsidR="00EC59C1" w:rsidRPr="001B3407" w:rsidRDefault="00EC59C1" w:rsidP="00EC59C1">
            <w:pPr>
              <w:rPr>
                <w:sz w:val="20"/>
                <w:szCs w:val="20"/>
              </w:rPr>
            </w:pPr>
            <w:r w:rsidRPr="001B3407">
              <w:rPr>
                <w:sz w:val="20"/>
                <w:szCs w:val="20"/>
              </w:rPr>
              <w:t>Otázka</w:t>
            </w:r>
          </w:p>
        </w:tc>
        <w:tc>
          <w:tcPr>
            <w:tcW w:w="1535" w:type="pct"/>
            <w:tcBorders>
              <w:top w:val="none" w:sz="0" w:space="0" w:color="auto"/>
              <w:left w:val="none" w:sz="0" w:space="0" w:color="auto"/>
              <w:bottom w:val="none" w:sz="0" w:space="0" w:color="auto"/>
              <w:right w:val="none" w:sz="0" w:space="0" w:color="auto"/>
            </w:tcBorders>
            <w:shd w:val="clear" w:color="auto" w:fill="auto"/>
          </w:tcPr>
          <w:p w14:paraId="1753E822"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08FD2956"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Metoda</w:t>
            </w:r>
          </w:p>
        </w:tc>
      </w:tr>
      <w:tr w:rsidR="00EC59C1" w:rsidRPr="001B3407" w14:paraId="02F4026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C4958F2" w14:textId="77777777" w:rsidR="00EC59C1" w:rsidRPr="001B3407" w:rsidRDefault="00EC59C1" w:rsidP="001F7B80">
            <w:pPr>
              <w:jc w:val="left"/>
              <w:rPr>
                <w:b w:val="0"/>
                <w:sz w:val="20"/>
                <w:szCs w:val="20"/>
              </w:rPr>
            </w:pPr>
            <w:r w:rsidRPr="001B3407">
              <w:rPr>
                <w:b w:val="0"/>
                <w:sz w:val="20"/>
                <w:szCs w:val="20"/>
              </w:rPr>
              <w:t xml:space="preserve">Jsou výsledky šířeny mezi uživatelskou komunitu? Jak? </w:t>
            </w:r>
          </w:p>
        </w:tc>
        <w:tc>
          <w:tcPr>
            <w:tcW w:w="1535" w:type="pct"/>
            <w:shd w:val="clear" w:color="auto" w:fill="auto"/>
            <w:vAlign w:val="center"/>
          </w:tcPr>
          <w:p w14:paraId="34E628F0"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Implementace výsledků (společenský dopad)</w:t>
            </w:r>
          </w:p>
        </w:tc>
        <w:tc>
          <w:tcPr>
            <w:tcW w:w="1483" w:type="pct"/>
            <w:shd w:val="clear" w:color="auto" w:fill="auto"/>
            <w:vAlign w:val="center"/>
          </w:tcPr>
          <w:p w14:paraId="7CBD3DAD"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Mapování </w:t>
            </w:r>
            <w:r w:rsidR="002E1135" w:rsidRPr="001B3407">
              <w:rPr>
                <w:sz w:val="20"/>
                <w:szCs w:val="20"/>
              </w:rPr>
              <w:t>implementace</w:t>
            </w:r>
          </w:p>
        </w:tc>
      </w:tr>
      <w:tr w:rsidR="00EC59C1" w:rsidRPr="001B3407" w14:paraId="7CBBE821"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60DA45A" w14:textId="77777777" w:rsidR="00EC59C1" w:rsidRPr="001B3407" w:rsidRDefault="00EC59C1" w:rsidP="001F7B80">
            <w:pPr>
              <w:jc w:val="left"/>
              <w:rPr>
                <w:b w:val="0"/>
                <w:sz w:val="20"/>
                <w:szCs w:val="20"/>
              </w:rPr>
            </w:pPr>
            <w:r w:rsidRPr="001B3407">
              <w:rPr>
                <w:b w:val="0"/>
                <w:sz w:val="20"/>
                <w:szCs w:val="20"/>
              </w:rPr>
              <w:t xml:space="preserve">Kdo používá </w:t>
            </w:r>
            <w:r w:rsidR="0024313C" w:rsidRPr="001B3407">
              <w:rPr>
                <w:b w:val="0"/>
                <w:sz w:val="20"/>
                <w:szCs w:val="20"/>
              </w:rPr>
              <w:t xml:space="preserve">aplikované </w:t>
            </w:r>
            <w:r w:rsidRPr="001B3407">
              <w:rPr>
                <w:b w:val="0"/>
                <w:sz w:val="20"/>
                <w:szCs w:val="20"/>
              </w:rPr>
              <w:t xml:space="preserve">výsledky a </w:t>
            </w:r>
            <w:r w:rsidR="0024313C" w:rsidRPr="001B3407">
              <w:rPr>
                <w:b w:val="0"/>
                <w:sz w:val="20"/>
                <w:szCs w:val="20"/>
              </w:rPr>
              <w:t>k čemu přispěly</w:t>
            </w:r>
            <w:r w:rsidRPr="001B3407">
              <w:rPr>
                <w:b w:val="0"/>
                <w:sz w:val="20"/>
                <w:szCs w:val="20"/>
              </w:rPr>
              <w:t>?</w:t>
            </w:r>
          </w:p>
        </w:tc>
        <w:tc>
          <w:tcPr>
            <w:tcW w:w="1535" w:type="pct"/>
            <w:shd w:val="clear" w:color="auto" w:fill="auto"/>
            <w:vAlign w:val="center"/>
          </w:tcPr>
          <w:p w14:paraId="3466F69A"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aplikovaných výsledků</w:t>
            </w:r>
          </w:p>
        </w:tc>
        <w:tc>
          <w:tcPr>
            <w:tcW w:w="1483" w:type="pct"/>
            <w:shd w:val="clear" w:color="auto" w:fill="auto"/>
            <w:vAlign w:val="center"/>
          </w:tcPr>
          <w:p w14:paraId="6D0F3D9F"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Případové studie na vzorku výsledků</w:t>
            </w:r>
          </w:p>
        </w:tc>
      </w:tr>
      <w:tr w:rsidR="00EC59C1" w:rsidRPr="001B3407" w14:paraId="19DE0ED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FC5456E" w14:textId="38C6F007" w:rsidR="00EC59C1" w:rsidRPr="001B3407" w:rsidRDefault="00EC59C1" w:rsidP="001F7B80">
            <w:pPr>
              <w:jc w:val="left"/>
              <w:rPr>
                <w:b w:val="0"/>
                <w:sz w:val="20"/>
                <w:szCs w:val="20"/>
              </w:rPr>
            </w:pPr>
            <w:r w:rsidRPr="001B3407">
              <w:rPr>
                <w:b w:val="0"/>
                <w:sz w:val="20"/>
                <w:szCs w:val="20"/>
              </w:rPr>
              <w:t>Jaký je ohlas publikačních výsledků</w:t>
            </w:r>
            <w:r w:rsidR="0014201D" w:rsidRPr="001B3407">
              <w:rPr>
                <w:b w:val="0"/>
                <w:sz w:val="20"/>
                <w:szCs w:val="20"/>
              </w:rPr>
              <w:t xml:space="preserve"> </w:t>
            </w:r>
            <w:r w:rsidR="002D6F06" w:rsidRPr="00B3374C">
              <w:rPr>
                <w:b w:val="0"/>
                <w:i/>
                <w:sz w:val="20"/>
                <w:szCs w:val="20"/>
              </w:rPr>
              <w:t>P</w:t>
            </w:r>
            <w:r w:rsidR="0014201D" w:rsidRPr="00B3374C">
              <w:rPr>
                <w:b w:val="0"/>
                <w:i/>
                <w:sz w:val="20"/>
                <w:szCs w:val="20"/>
              </w:rPr>
              <w:t>rogramu</w:t>
            </w:r>
            <w:r w:rsidRPr="001B3407">
              <w:rPr>
                <w:b w:val="0"/>
                <w:sz w:val="20"/>
                <w:szCs w:val="20"/>
              </w:rPr>
              <w:t>?</w:t>
            </w:r>
          </w:p>
        </w:tc>
        <w:tc>
          <w:tcPr>
            <w:tcW w:w="1535" w:type="pct"/>
            <w:shd w:val="clear" w:color="auto" w:fill="auto"/>
            <w:vAlign w:val="center"/>
          </w:tcPr>
          <w:p w14:paraId="5E056826"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107955D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29DA04FE"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76ED0940" w14:textId="027760BD" w:rsidR="00EC59C1" w:rsidRPr="001B3407" w:rsidRDefault="00EC59C1" w:rsidP="001F7B80">
            <w:pPr>
              <w:jc w:val="left"/>
              <w:rPr>
                <w:b w:val="0"/>
                <w:sz w:val="20"/>
                <w:szCs w:val="20"/>
              </w:rPr>
            </w:pPr>
            <w:r w:rsidRPr="001B3407">
              <w:rPr>
                <w:b w:val="0"/>
                <w:sz w:val="20"/>
                <w:szCs w:val="20"/>
              </w:rPr>
              <w:t>Kdo využívá</w:t>
            </w:r>
            <w:r w:rsidR="0024313C" w:rsidRPr="001B3407">
              <w:rPr>
                <w:b w:val="0"/>
                <w:sz w:val="20"/>
                <w:szCs w:val="20"/>
              </w:rPr>
              <w:t xml:space="preserve"> publikační</w:t>
            </w:r>
            <w:r w:rsidRPr="001B3407">
              <w:rPr>
                <w:b w:val="0"/>
                <w:sz w:val="20"/>
                <w:szCs w:val="20"/>
              </w:rPr>
              <w:t xml:space="preserve"> výsledky </w:t>
            </w:r>
            <w:r w:rsidR="002D6F06" w:rsidRPr="00B3374C">
              <w:rPr>
                <w:b w:val="0"/>
                <w:i/>
                <w:sz w:val="20"/>
                <w:szCs w:val="20"/>
              </w:rPr>
              <w:t>P</w:t>
            </w:r>
            <w:r w:rsidRPr="00B3374C">
              <w:rPr>
                <w:b w:val="0"/>
                <w:i/>
                <w:sz w:val="20"/>
                <w:szCs w:val="20"/>
              </w:rPr>
              <w:t>rogramu</w:t>
            </w:r>
            <w:r w:rsidRPr="001B3407">
              <w:rPr>
                <w:b w:val="0"/>
                <w:sz w:val="20"/>
                <w:szCs w:val="20"/>
              </w:rPr>
              <w:t xml:space="preserve"> a k čemu přispěly?</w:t>
            </w:r>
          </w:p>
        </w:tc>
        <w:tc>
          <w:tcPr>
            <w:tcW w:w="1535" w:type="pct"/>
            <w:shd w:val="clear" w:color="auto" w:fill="auto"/>
            <w:vAlign w:val="center"/>
          </w:tcPr>
          <w:p w14:paraId="7E88DBB3"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publikací</w:t>
            </w:r>
          </w:p>
        </w:tc>
        <w:tc>
          <w:tcPr>
            <w:tcW w:w="1483" w:type="pct"/>
            <w:shd w:val="clear" w:color="auto" w:fill="auto"/>
            <w:vAlign w:val="center"/>
          </w:tcPr>
          <w:p w14:paraId="6361612E"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Citační strom</w:t>
            </w:r>
          </w:p>
        </w:tc>
      </w:tr>
      <w:tr w:rsidR="0024313C" w:rsidRPr="001B3407" w14:paraId="32CA684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2BFE519A" w14:textId="54169C4F" w:rsidR="0024313C" w:rsidRPr="001B3407" w:rsidRDefault="0024313C" w:rsidP="002D6F06">
            <w:pPr>
              <w:jc w:val="left"/>
              <w:rPr>
                <w:b w:val="0"/>
                <w:sz w:val="20"/>
                <w:szCs w:val="20"/>
              </w:rPr>
            </w:pPr>
            <w:r w:rsidRPr="001B3407">
              <w:rPr>
                <w:b w:val="0"/>
                <w:sz w:val="20"/>
                <w:szCs w:val="20"/>
              </w:rPr>
              <w:t xml:space="preserve">Jak </w:t>
            </w:r>
            <w:r w:rsidR="002D6F06" w:rsidRPr="00865213">
              <w:rPr>
                <w:b w:val="0"/>
                <w:i/>
                <w:sz w:val="20"/>
                <w:szCs w:val="20"/>
              </w:rPr>
              <w:t>P</w:t>
            </w:r>
            <w:r w:rsidRPr="00865213">
              <w:rPr>
                <w:b w:val="0"/>
                <w:i/>
                <w:sz w:val="20"/>
                <w:szCs w:val="20"/>
              </w:rPr>
              <w:t>rogram</w:t>
            </w:r>
            <w:r w:rsidRPr="001B3407">
              <w:rPr>
                <w:b w:val="0"/>
                <w:sz w:val="20"/>
                <w:szCs w:val="20"/>
              </w:rPr>
              <w:t xml:space="preserve"> přispěl ke směřování oboru?</w:t>
            </w:r>
          </w:p>
        </w:tc>
        <w:tc>
          <w:tcPr>
            <w:tcW w:w="1535" w:type="pct"/>
            <w:shd w:val="clear" w:color="auto" w:fill="auto"/>
            <w:vAlign w:val="center"/>
          </w:tcPr>
          <w:p w14:paraId="568D45CE"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Frekvence výskytu klíčových slov v oboru v ČR</w:t>
            </w:r>
          </w:p>
        </w:tc>
        <w:tc>
          <w:tcPr>
            <w:tcW w:w="1483" w:type="pct"/>
            <w:shd w:val="clear" w:color="auto" w:fill="auto"/>
            <w:vAlign w:val="center"/>
          </w:tcPr>
          <w:p w14:paraId="04BBC6E8"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Analýza klíčových slov</w:t>
            </w:r>
          </w:p>
        </w:tc>
      </w:tr>
      <w:tr w:rsidR="00EC59C1" w:rsidRPr="001B3407" w14:paraId="311F0AC7"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A1050C1" w14:textId="0152C5EE" w:rsidR="00EC59C1" w:rsidRPr="001B3407" w:rsidRDefault="0024313C" w:rsidP="001F7B80">
            <w:pPr>
              <w:jc w:val="left"/>
              <w:rPr>
                <w:b w:val="0"/>
                <w:sz w:val="20"/>
                <w:szCs w:val="20"/>
              </w:rPr>
            </w:pPr>
            <w:r w:rsidRPr="001B3407">
              <w:rPr>
                <w:b w:val="0"/>
                <w:sz w:val="20"/>
                <w:szCs w:val="20"/>
              </w:rPr>
              <w:t xml:space="preserve">Posílil </w:t>
            </w:r>
            <w:r w:rsidR="002D6F06" w:rsidRPr="00865213">
              <w:rPr>
                <w:b w:val="0"/>
                <w:i/>
                <w:sz w:val="20"/>
                <w:szCs w:val="20"/>
              </w:rPr>
              <w:t>P</w:t>
            </w:r>
            <w:r w:rsidRPr="00865213">
              <w:rPr>
                <w:b w:val="0"/>
                <w:i/>
                <w:sz w:val="20"/>
                <w:szCs w:val="20"/>
              </w:rPr>
              <w:t>rogram</w:t>
            </w:r>
            <w:r w:rsidRPr="001B3407">
              <w:rPr>
                <w:b w:val="0"/>
                <w:sz w:val="20"/>
                <w:szCs w:val="20"/>
              </w:rPr>
              <w:t xml:space="preserve"> síť spolupráce v BV</w:t>
            </w:r>
            <w:r w:rsidR="00EC59C1" w:rsidRPr="001B3407">
              <w:rPr>
                <w:b w:val="0"/>
                <w:sz w:val="20"/>
                <w:szCs w:val="20"/>
              </w:rPr>
              <w:t>?</w:t>
            </w:r>
          </w:p>
        </w:tc>
        <w:tc>
          <w:tcPr>
            <w:tcW w:w="1535" w:type="pct"/>
            <w:shd w:val="clear" w:color="auto" w:fill="auto"/>
            <w:vAlign w:val="center"/>
          </w:tcPr>
          <w:p w14:paraId="7EF6BC79"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Role podpořených organizací v komunitě BV (metriky centrality)</w:t>
            </w:r>
          </w:p>
        </w:tc>
        <w:tc>
          <w:tcPr>
            <w:tcW w:w="1483" w:type="pct"/>
            <w:shd w:val="clear" w:color="auto" w:fill="auto"/>
            <w:vAlign w:val="center"/>
          </w:tcPr>
          <w:p w14:paraId="5AA96F48" w14:textId="31B8188C"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Analýza sítí, dynamická síťová analýza</w:t>
            </w:r>
            <w:r w:rsidR="0024313C" w:rsidRPr="001B3407">
              <w:rPr>
                <w:sz w:val="20"/>
                <w:szCs w:val="20"/>
              </w:rPr>
              <w:t xml:space="preserve"> (5 let před </w:t>
            </w:r>
            <w:r w:rsidR="002D6F06" w:rsidRPr="00865213">
              <w:rPr>
                <w:i/>
                <w:sz w:val="20"/>
                <w:szCs w:val="20"/>
              </w:rPr>
              <w:t>P</w:t>
            </w:r>
            <w:r w:rsidR="0024313C" w:rsidRPr="00865213">
              <w:rPr>
                <w:i/>
                <w:sz w:val="20"/>
                <w:szCs w:val="20"/>
              </w:rPr>
              <w:t>rogramem</w:t>
            </w:r>
            <w:r w:rsidR="0024313C" w:rsidRPr="001B3407">
              <w:rPr>
                <w:sz w:val="20"/>
                <w:szCs w:val="20"/>
              </w:rPr>
              <w:t xml:space="preserve">, 5 let po </w:t>
            </w:r>
            <w:r w:rsidR="002D6F06" w:rsidRPr="00865213">
              <w:rPr>
                <w:i/>
                <w:sz w:val="20"/>
                <w:szCs w:val="20"/>
              </w:rPr>
              <w:t>P</w:t>
            </w:r>
            <w:r w:rsidR="0024313C" w:rsidRPr="00865213">
              <w:rPr>
                <w:i/>
                <w:sz w:val="20"/>
                <w:szCs w:val="20"/>
              </w:rPr>
              <w:t>rogramu</w:t>
            </w:r>
            <w:r w:rsidR="0024313C" w:rsidRPr="001B3407">
              <w:rPr>
                <w:sz w:val="20"/>
                <w:szCs w:val="20"/>
              </w:rPr>
              <w:t>)</w:t>
            </w:r>
          </w:p>
        </w:tc>
      </w:tr>
      <w:tr w:rsidR="0024313C" w:rsidRPr="001B3407" w14:paraId="4D3AA74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D442B" w14:textId="77777777" w:rsidR="0024313C" w:rsidRPr="001B3407" w:rsidRDefault="0024313C" w:rsidP="001F7B80">
            <w:pPr>
              <w:jc w:val="left"/>
              <w:rPr>
                <w:b w:val="0"/>
                <w:sz w:val="20"/>
                <w:szCs w:val="20"/>
              </w:rPr>
            </w:pPr>
            <w:r w:rsidRPr="001B3407">
              <w:rPr>
                <w:b w:val="0"/>
                <w:sz w:val="20"/>
                <w:szCs w:val="20"/>
              </w:rPr>
              <w:t>Jaké vazby mezi výzkumníky, týmy a organizacemi přetrvaly a jaký je jejich vývoj?</w:t>
            </w:r>
          </w:p>
        </w:tc>
        <w:tc>
          <w:tcPr>
            <w:tcW w:w="1535" w:type="pct"/>
            <w:shd w:val="clear" w:color="auto" w:fill="auto"/>
            <w:vAlign w:val="center"/>
          </w:tcPr>
          <w:p w14:paraId="3F5CF139"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Ego-Network podpořených výzkumníků </w:t>
            </w:r>
          </w:p>
        </w:tc>
        <w:tc>
          <w:tcPr>
            <w:tcW w:w="1483" w:type="pct"/>
            <w:shd w:val="clear" w:color="auto" w:fill="auto"/>
            <w:vAlign w:val="center"/>
          </w:tcPr>
          <w:p w14:paraId="6B9EFC1C" w14:textId="4F753D7E"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Analýza sítí, dynamická síťová analýza (5 let před </w:t>
            </w:r>
            <w:r w:rsidR="002D6F06" w:rsidRPr="00865213">
              <w:rPr>
                <w:i/>
                <w:sz w:val="20"/>
                <w:szCs w:val="20"/>
              </w:rPr>
              <w:t>P</w:t>
            </w:r>
            <w:r w:rsidRPr="00865213">
              <w:rPr>
                <w:i/>
                <w:sz w:val="20"/>
                <w:szCs w:val="20"/>
              </w:rPr>
              <w:t>rogramem</w:t>
            </w:r>
            <w:r w:rsidRPr="001B3407">
              <w:rPr>
                <w:sz w:val="20"/>
                <w:szCs w:val="20"/>
              </w:rPr>
              <w:t xml:space="preserve">, 5 let po </w:t>
            </w:r>
            <w:r w:rsidR="002D6F06" w:rsidRPr="00865213">
              <w:rPr>
                <w:i/>
                <w:sz w:val="20"/>
                <w:szCs w:val="20"/>
              </w:rPr>
              <w:t>P</w:t>
            </w:r>
            <w:r w:rsidRPr="00865213">
              <w:rPr>
                <w:i/>
                <w:sz w:val="20"/>
                <w:szCs w:val="20"/>
              </w:rPr>
              <w:t>rogramu</w:t>
            </w:r>
            <w:r w:rsidRPr="001B3407">
              <w:rPr>
                <w:sz w:val="20"/>
                <w:szCs w:val="20"/>
              </w:rPr>
              <w:t>)</w:t>
            </w:r>
          </w:p>
        </w:tc>
      </w:tr>
      <w:tr w:rsidR="00C7689E" w:rsidRPr="001B3407" w14:paraId="55AB8DA0"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E30E274" w14:textId="77777777" w:rsidR="00C7689E" w:rsidRPr="001B3407" w:rsidRDefault="00C7689E" w:rsidP="001F7B80">
            <w:pPr>
              <w:jc w:val="left"/>
              <w:rPr>
                <w:b w:val="0"/>
                <w:sz w:val="20"/>
                <w:szCs w:val="20"/>
              </w:rPr>
            </w:pPr>
            <w:r w:rsidRPr="001B3407">
              <w:rPr>
                <w:b w:val="0"/>
                <w:sz w:val="20"/>
                <w:szCs w:val="20"/>
              </w:rPr>
              <w:t>Je práce podpořených výzkumníků oceňována?</w:t>
            </w:r>
          </w:p>
        </w:tc>
        <w:tc>
          <w:tcPr>
            <w:tcW w:w="1535" w:type="pct"/>
            <w:shd w:val="clear" w:color="auto" w:fill="auto"/>
            <w:vAlign w:val="center"/>
          </w:tcPr>
          <w:p w14:paraId="146C5FCC"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Ceny, členství v panelech, radách a poradních orgánech, mezinárodní vliv, hostování</w:t>
            </w:r>
          </w:p>
        </w:tc>
        <w:tc>
          <w:tcPr>
            <w:tcW w:w="1483" w:type="pct"/>
            <w:shd w:val="clear" w:color="auto" w:fill="auto"/>
            <w:vAlign w:val="center"/>
          </w:tcPr>
          <w:p w14:paraId="1CA3DEEB"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Dotazníkové šetření</w:t>
            </w:r>
          </w:p>
        </w:tc>
      </w:tr>
      <w:tr w:rsidR="0014201D" w:rsidRPr="001B3407" w14:paraId="5B48B1F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31650C11" w14:textId="77777777" w:rsidR="0014201D" w:rsidRPr="001B3407" w:rsidRDefault="0014201D" w:rsidP="001F7B80">
            <w:pPr>
              <w:jc w:val="left"/>
              <w:rPr>
                <w:b w:val="0"/>
                <w:sz w:val="20"/>
                <w:szCs w:val="20"/>
              </w:rPr>
            </w:pPr>
            <w:r w:rsidRPr="001B3407">
              <w:rPr>
                <w:b w:val="0"/>
                <w:sz w:val="20"/>
                <w:szCs w:val="20"/>
              </w:rPr>
              <w:t>Jaký je citační ohlas publikací podpořených výzkumníků?</w:t>
            </w:r>
          </w:p>
        </w:tc>
        <w:tc>
          <w:tcPr>
            <w:tcW w:w="1535" w:type="pct"/>
            <w:shd w:val="clear" w:color="auto" w:fill="auto"/>
            <w:vAlign w:val="center"/>
          </w:tcPr>
          <w:p w14:paraId="0C8CB2F5"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0CBA1F1F"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1BFE5BAB"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12CED" w14:textId="241868CE" w:rsidR="00EC59C1" w:rsidRPr="001B3407" w:rsidRDefault="0024313C" w:rsidP="00865213">
            <w:pPr>
              <w:jc w:val="left"/>
              <w:rPr>
                <w:b w:val="0"/>
                <w:sz w:val="20"/>
                <w:szCs w:val="20"/>
              </w:rPr>
            </w:pPr>
            <w:r w:rsidRPr="001B3407">
              <w:rPr>
                <w:b w:val="0"/>
                <w:sz w:val="20"/>
                <w:szCs w:val="20"/>
              </w:rPr>
              <w:t xml:space="preserve">Jaký je vliv </w:t>
            </w:r>
            <w:r w:rsidR="00865213" w:rsidRPr="00865213">
              <w:rPr>
                <w:b w:val="0"/>
                <w:i/>
                <w:sz w:val="20"/>
                <w:szCs w:val="20"/>
              </w:rPr>
              <w:t>P</w:t>
            </w:r>
            <w:r w:rsidRPr="00865213">
              <w:rPr>
                <w:b w:val="0"/>
                <w:i/>
                <w:sz w:val="20"/>
                <w:szCs w:val="20"/>
              </w:rPr>
              <w:t>rogramu</w:t>
            </w:r>
            <w:r w:rsidRPr="001B3407">
              <w:rPr>
                <w:b w:val="0"/>
                <w:sz w:val="20"/>
                <w:szCs w:val="20"/>
              </w:rPr>
              <w:t xml:space="preserve"> na další výzkumnou aktivitu?</w:t>
            </w:r>
          </w:p>
        </w:tc>
        <w:tc>
          <w:tcPr>
            <w:tcW w:w="1535" w:type="pct"/>
            <w:shd w:val="clear" w:color="auto" w:fill="auto"/>
            <w:vAlign w:val="center"/>
          </w:tcPr>
          <w:p w14:paraId="6F8536CB"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Přímo navazující projekty</w:t>
            </w:r>
            <w:r w:rsidR="002E1135" w:rsidRPr="001B3407">
              <w:rPr>
                <w:sz w:val="20"/>
                <w:szCs w:val="20"/>
              </w:rPr>
              <w:t xml:space="preserve">, předcházející projekty (bez ohledu na zdroj) </w:t>
            </w:r>
          </w:p>
        </w:tc>
        <w:tc>
          <w:tcPr>
            <w:tcW w:w="1483" w:type="pct"/>
            <w:shd w:val="clear" w:color="auto" w:fill="auto"/>
            <w:vAlign w:val="center"/>
          </w:tcPr>
          <w:p w14:paraId="6493FA83" w14:textId="77777777" w:rsidR="00EC59C1" w:rsidRPr="001B3407" w:rsidRDefault="002E1135"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Relační analýza</w:t>
            </w:r>
          </w:p>
        </w:tc>
      </w:tr>
      <w:tr w:rsidR="00067FF6" w:rsidRPr="001B3407" w14:paraId="56B41C96"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D852857" w14:textId="22702A1A" w:rsidR="00067FF6" w:rsidRPr="001B3407" w:rsidRDefault="00067FF6" w:rsidP="00865213">
            <w:pPr>
              <w:jc w:val="left"/>
              <w:rPr>
                <w:b w:val="0"/>
                <w:sz w:val="20"/>
                <w:szCs w:val="20"/>
              </w:rPr>
            </w:pPr>
            <w:r w:rsidRPr="00067FF6">
              <w:rPr>
                <w:b w:val="0"/>
                <w:sz w:val="20"/>
                <w:szCs w:val="20"/>
              </w:rPr>
              <w:t>Jaká je aktivita a úspěšnost příjemců podpory při získávání a řešení projektů bez</w:t>
            </w:r>
            <w:r>
              <w:rPr>
                <w:b w:val="0"/>
                <w:sz w:val="20"/>
                <w:szCs w:val="20"/>
              </w:rPr>
              <w:t>pečnostního a obranného VaVaI v </w:t>
            </w:r>
            <w:r w:rsidRPr="00067FF6">
              <w:rPr>
                <w:b w:val="0"/>
                <w:sz w:val="20"/>
                <w:szCs w:val="20"/>
              </w:rPr>
              <w:t>oblasti veřejných zakázek ve VaVaI?</w:t>
            </w:r>
          </w:p>
        </w:tc>
        <w:tc>
          <w:tcPr>
            <w:tcW w:w="1535" w:type="pct"/>
            <w:shd w:val="clear" w:color="auto" w:fill="auto"/>
            <w:vAlign w:val="center"/>
          </w:tcPr>
          <w:p w14:paraId="58698B83"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1483" w:type="pct"/>
            <w:shd w:val="clear" w:color="auto" w:fill="auto"/>
            <w:vAlign w:val="center"/>
          </w:tcPr>
          <w:p w14:paraId="641A0EBC"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EC59C1" w:rsidRPr="001B3407" w14:paraId="6C389F9C"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80F6E11" w14:textId="77777777" w:rsidR="00EC59C1" w:rsidRPr="001B3407" w:rsidRDefault="0024313C" w:rsidP="00705842">
            <w:pPr>
              <w:jc w:val="left"/>
              <w:rPr>
                <w:b w:val="0"/>
                <w:sz w:val="20"/>
                <w:szCs w:val="20"/>
              </w:rPr>
            </w:pPr>
            <w:r w:rsidRPr="001B3407">
              <w:rPr>
                <w:b w:val="0"/>
                <w:sz w:val="20"/>
                <w:szCs w:val="20"/>
              </w:rPr>
              <w:t>Ja</w:t>
            </w:r>
            <w:r w:rsidR="0014201D" w:rsidRPr="001B3407">
              <w:rPr>
                <w:b w:val="0"/>
                <w:sz w:val="20"/>
                <w:szCs w:val="20"/>
              </w:rPr>
              <w:t>ká je retence iniciativy v zájmových oblastech u podpořených organizací a výzkumníků?</w:t>
            </w:r>
          </w:p>
        </w:tc>
        <w:tc>
          <w:tcPr>
            <w:tcW w:w="1535" w:type="pct"/>
            <w:shd w:val="clear" w:color="auto" w:fill="auto"/>
            <w:vAlign w:val="center"/>
          </w:tcPr>
          <w:p w14:paraId="52FE2577" w14:textId="1F88EC73"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Intenzita aktivity ve specializovaných </w:t>
            </w:r>
            <w:r w:rsidR="002D6F06" w:rsidRPr="00865213">
              <w:rPr>
                <w:i/>
                <w:sz w:val="20"/>
                <w:szCs w:val="20"/>
              </w:rPr>
              <w:t>P</w:t>
            </w:r>
            <w:r w:rsidRPr="00865213">
              <w:rPr>
                <w:i/>
                <w:sz w:val="20"/>
                <w:szCs w:val="20"/>
              </w:rPr>
              <w:t>rogramech</w:t>
            </w:r>
          </w:p>
        </w:tc>
        <w:tc>
          <w:tcPr>
            <w:tcW w:w="1483" w:type="pct"/>
            <w:shd w:val="clear" w:color="auto" w:fill="auto"/>
            <w:vAlign w:val="center"/>
          </w:tcPr>
          <w:p w14:paraId="7AF03545"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5E118E49" w14:textId="77777777" w:rsidTr="00286D6F">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3501423"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42217548" w14:textId="68731119"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Úspěšnost aktivity ve specializovaných </w:t>
            </w:r>
            <w:r w:rsidR="00877943" w:rsidRPr="001B3407">
              <w:rPr>
                <w:sz w:val="20"/>
                <w:szCs w:val="20"/>
              </w:rPr>
              <w:t>P</w:t>
            </w:r>
            <w:r w:rsidRPr="001B3407">
              <w:rPr>
                <w:sz w:val="20"/>
                <w:szCs w:val="20"/>
              </w:rPr>
              <w:t>rogramech</w:t>
            </w:r>
          </w:p>
        </w:tc>
        <w:tc>
          <w:tcPr>
            <w:tcW w:w="1483" w:type="pct"/>
            <w:shd w:val="clear" w:color="auto" w:fill="auto"/>
            <w:vAlign w:val="center"/>
          </w:tcPr>
          <w:p w14:paraId="189D1A95"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22CE2516"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28C5D49"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3DE3A066"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Intenzita mezinárodní projektové spolupráce</w:t>
            </w:r>
          </w:p>
        </w:tc>
        <w:tc>
          <w:tcPr>
            <w:tcW w:w="1483" w:type="pct"/>
            <w:shd w:val="clear" w:color="auto" w:fill="auto"/>
            <w:vAlign w:val="center"/>
          </w:tcPr>
          <w:p w14:paraId="608D2B97"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25ADC71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9717FAD"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723C030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Úspěšnost mezinárodní projektové spolupráce</w:t>
            </w:r>
          </w:p>
        </w:tc>
        <w:tc>
          <w:tcPr>
            <w:tcW w:w="1483" w:type="pct"/>
            <w:shd w:val="clear" w:color="auto" w:fill="auto"/>
            <w:vAlign w:val="center"/>
          </w:tcPr>
          <w:p w14:paraId="034C6AE7"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69D28B12"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6BC3094"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4CA0591C"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Podíl na financování z kompetitivních zdrojů (domácí)</w:t>
            </w:r>
          </w:p>
        </w:tc>
        <w:tc>
          <w:tcPr>
            <w:tcW w:w="1483" w:type="pct"/>
            <w:shd w:val="clear" w:color="auto" w:fill="auto"/>
            <w:vAlign w:val="center"/>
          </w:tcPr>
          <w:p w14:paraId="3E875B9E"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0236279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D2E271A"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7E9EEA0E"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Podíl na financování z kompetitivních zdrojů (zahraniční)</w:t>
            </w:r>
          </w:p>
        </w:tc>
        <w:tc>
          <w:tcPr>
            <w:tcW w:w="1483" w:type="pct"/>
            <w:shd w:val="clear" w:color="auto" w:fill="auto"/>
            <w:vAlign w:val="center"/>
          </w:tcPr>
          <w:p w14:paraId="31862495" w14:textId="77777777" w:rsidR="00EC59C1" w:rsidRPr="001B3407" w:rsidRDefault="0014201D" w:rsidP="001F7B80">
            <w:pPr>
              <w:keepNext/>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bl>
    <w:p w14:paraId="3173D1DE" w14:textId="256AA1ED" w:rsidR="0086758E" w:rsidRDefault="0086758E" w:rsidP="00E36BF1">
      <w:pPr>
        <w:pStyle w:val="Titulek"/>
      </w:pPr>
      <w:r>
        <w:t xml:space="preserve">Tabulka </w:t>
      </w:r>
      <w:fldSimple w:instr=" SEQ Tabulka \* ARABIC ">
        <w:r w:rsidR="00A176BF">
          <w:rPr>
            <w:noProof/>
          </w:rPr>
          <w:t>19</w:t>
        </w:r>
      </w:fldSimple>
      <w:r>
        <w:t>: Návrh struktury hodnocení dopadů Programu</w:t>
      </w:r>
    </w:p>
    <w:p w14:paraId="1E36E7D9" w14:textId="77777777" w:rsidR="00EC4103" w:rsidRDefault="00EC4103" w:rsidP="0076527D"/>
    <w:p w14:paraId="503688ED" w14:textId="1AF2ABFD" w:rsidR="00EC4103" w:rsidRDefault="00EC4103" w:rsidP="00EC4103">
      <w:pPr>
        <w:pStyle w:val="Nadpis1"/>
      </w:pPr>
      <w:bookmarkStart w:id="159" w:name="_Toc526751624"/>
      <w:r>
        <w:lastRenderedPageBreak/>
        <w:t>Seznam zkratek</w:t>
      </w:r>
      <w:bookmarkEnd w:id="159"/>
    </w:p>
    <w:p w14:paraId="7D65E7C7" w14:textId="570E4DFF" w:rsidR="00BB200D" w:rsidRDefault="00BB200D" w:rsidP="0076527D">
      <w:r>
        <w:t>BV</w:t>
      </w:r>
      <w:r>
        <w:tab/>
      </w:r>
      <w:r>
        <w:tab/>
      </w:r>
      <w:r>
        <w:tab/>
      </w:r>
      <w:r>
        <w:tab/>
        <w:t>bezpečnostní výzkum</w:t>
      </w:r>
    </w:p>
    <w:p w14:paraId="4979BA6C" w14:textId="7D9FFCF8" w:rsidR="00BB200D" w:rsidRDefault="00BB200D" w:rsidP="0076527D">
      <w:pPr>
        <w:ind w:left="2835" w:hanging="2835"/>
      </w:pPr>
      <w:r>
        <w:t>Meziresortní koncepce</w:t>
      </w:r>
      <w:r>
        <w:tab/>
        <w:t>Meziresortní koncepce podpory bezpečnostního výzkumu ČR 2017 – 2023 s výhledem do roku 2030</w:t>
      </w:r>
    </w:p>
    <w:p w14:paraId="5DF1A842" w14:textId="5E904122" w:rsidR="00BB200D" w:rsidRDefault="00BB200D" w:rsidP="0076527D">
      <w:r>
        <w:t>MV</w:t>
      </w:r>
      <w:r>
        <w:tab/>
      </w:r>
      <w:r>
        <w:tab/>
      </w:r>
      <w:r>
        <w:tab/>
      </w:r>
      <w:r>
        <w:tab/>
        <w:t>Ministerstvo vnitra České republiky</w:t>
      </w:r>
    </w:p>
    <w:p w14:paraId="1AD0E2D1" w14:textId="1FC2CC0A" w:rsidR="00BB200D" w:rsidRDefault="00BB200D" w:rsidP="0076527D">
      <w:r>
        <w:t>Národní politika</w:t>
      </w:r>
      <w:r>
        <w:tab/>
      </w:r>
      <w:r>
        <w:tab/>
        <w:t>Národní politika výzkumu, vývoje a inovací</w:t>
      </w:r>
    </w:p>
    <w:p w14:paraId="5A9A228C" w14:textId="765C838F" w:rsidR="00BB200D" w:rsidRDefault="00BB200D" w:rsidP="0076527D">
      <w:pPr>
        <w:ind w:left="2835" w:hanging="2835"/>
      </w:pPr>
      <w:r>
        <w:t>Národní priority</w:t>
      </w:r>
      <w:r>
        <w:tab/>
      </w:r>
      <w:r>
        <w:tab/>
        <w:t>Národní priority orientovaného výzkumu, experimentálního vývoje a inovací</w:t>
      </w:r>
    </w:p>
    <w:p w14:paraId="662C3EA8" w14:textId="5B3C6238" w:rsidR="00BB200D" w:rsidRPr="008D16CD" w:rsidRDefault="00BB200D" w:rsidP="0076527D">
      <w:r>
        <w:t>Nařízení</w:t>
      </w:r>
      <w:r>
        <w:tab/>
      </w:r>
      <w:r>
        <w:tab/>
      </w:r>
      <w:r>
        <w:tab/>
      </w:r>
      <w:proofErr w:type="spellStart"/>
      <w:r w:rsidRPr="0001530D">
        <w:rPr>
          <w:rFonts w:cstheme="minorHAnsi"/>
        </w:rPr>
        <w:t>Nařízení</w:t>
      </w:r>
      <w:proofErr w:type="spellEnd"/>
      <w:r w:rsidRPr="0001530D">
        <w:rPr>
          <w:rFonts w:cstheme="minorHAnsi"/>
        </w:rPr>
        <w:t xml:space="preserve"> Komise (EU) č. 651/2014 ze dne 17. června 2014</w:t>
      </w:r>
    </w:p>
    <w:p w14:paraId="4A6C9F27" w14:textId="6C8DAEA7" w:rsidR="00BB200D" w:rsidRDefault="00BB200D" w:rsidP="0076527D">
      <w:r>
        <w:t>PP1, PP2, PP3</w:t>
      </w:r>
      <w:r>
        <w:tab/>
      </w:r>
      <w:r>
        <w:tab/>
      </w:r>
      <w:r>
        <w:tab/>
        <w:t>podprogram 1, podprogram 2, podprogram 3</w:t>
      </w:r>
    </w:p>
    <w:p w14:paraId="44227921" w14:textId="2B1B4352" w:rsidR="00BB200D" w:rsidRDefault="00BB200D" w:rsidP="0076527D">
      <w:pPr>
        <w:ind w:left="2835" w:hanging="2834"/>
      </w:pPr>
      <w:r>
        <w:t>Program; IMPAKT 1</w:t>
      </w:r>
      <w:r>
        <w:tab/>
      </w:r>
      <w:r>
        <w:tab/>
      </w:r>
      <w:r w:rsidRPr="00BB200D">
        <w:t xml:space="preserve">Strategická podpora rozvoje bezpečnostního výzkumu ČR 2019 </w:t>
      </w:r>
      <w:r>
        <w:noBreakHyphen/>
      </w:r>
      <w:r w:rsidRPr="00BB200D">
        <w:t xml:space="preserve"> 2025 (IMPAKT 1)</w:t>
      </w:r>
    </w:p>
    <w:p w14:paraId="798DB848" w14:textId="499854B2" w:rsidR="00BB200D" w:rsidRDefault="00BB200D" w:rsidP="0076527D">
      <w:pPr>
        <w:ind w:left="2835" w:hanging="2835"/>
      </w:pPr>
      <w:r>
        <w:t>Rámec Společenství</w:t>
      </w:r>
      <w:r>
        <w:tab/>
      </w:r>
      <w:r>
        <w:tab/>
      </w:r>
      <w:r w:rsidRPr="0001530D">
        <w:rPr>
          <w:rFonts w:cstheme="minorHAnsi"/>
        </w:rPr>
        <w:t>Rámce pro státní podporu výzkumu, vývoje a inovací - Úřední věstník Evropské unie číslo 2014/C 198/01-29</w:t>
      </w:r>
    </w:p>
    <w:p w14:paraId="4CE3A56E" w14:textId="37518B7B" w:rsidR="00BB200D" w:rsidRDefault="00BB200D" w:rsidP="0076527D">
      <w:pPr>
        <w:ind w:left="2835" w:hanging="2835"/>
      </w:pPr>
      <w:r w:rsidRPr="008D16CD">
        <w:t>RIS3</w:t>
      </w:r>
      <w:r>
        <w:tab/>
      </w:r>
      <w:r>
        <w:tab/>
        <w:t>Národní výzkumná a inovační strategie pro inteligentní specializaci České republiky</w:t>
      </w:r>
    </w:p>
    <w:p w14:paraId="544E4FCA" w14:textId="6D5EA005" w:rsidR="00BB200D" w:rsidRDefault="00BB200D" w:rsidP="0076527D">
      <w:r>
        <w:t>RVVI</w:t>
      </w:r>
      <w:r>
        <w:tab/>
      </w:r>
      <w:r>
        <w:tab/>
      </w:r>
      <w:r>
        <w:tab/>
      </w:r>
      <w:r>
        <w:tab/>
        <w:t>Rada pro výzkum, vývoj a inovace</w:t>
      </w:r>
    </w:p>
    <w:p w14:paraId="5B57E8A0" w14:textId="662DBB4B" w:rsidR="00BB200D" w:rsidRDefault="00BB200D" w:rsidP="0076527D">
      <w:r>
        <w:t>VS</w:t>
      </w:r>
      <w:r>
        <w:tab/>
      </w:r>
      <w:r>
        <w:tab/>
      </w:r>
      <w:r>
        <w:tab/>
      </w:r>
      <w:r>
        <w:tab/>
        <w:t>veřejná soutěž</w:t>
      </w:r>
    </w:p>
    <w:p w14:paraId="56841FB6" w14:textId="7C75EEB7" w:rsidR="00BB200D" w:rsidRDefault="00BB200D" w:rsidP="0076527D">
      <w:pPr>
        <w:ind w:left="2835" w:hanging="2835"/>
      </w:pPr>
      <w:r>
        <w:t>zákon č. 130/2002 Sb.</w:t>
      </w:r>
      <w:r>
        <w:tab/>
      </w:r>
      <w:r w:rsidRPr="0001530D">
        <w:rPr>
          <w:rFonts w:cstheme="minorHAnsi"/>
        </w:rPr>
        <w:t>zákona č.</w:t>
      </w:r>
      <w:r>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w:t>
      </w:r>
    </w:p>
    <w:p w14:paraId="7613027C" w14:textId="77777777" w:rsidR="00BB200D" w:rsidRDefault="00BB200D" w:rsidP="0076527D"/>
    <w:p w14:paraId="7826B598" w14:textId="77777777" w:rsidR="00445D3E" w:rsidRDefault="00445D3E" w:rsidP="0076527D"/>
    <w:p w14:paraId="24C61F20" w14:textId="77777777" w:rsidR="00445D3E" w:rsidRPr="008D16CD" w:rsidRDefault="00445D3E" w:rsidP="0076527D"/>
    <w:sectPr w:rsidR="00445D3E" w:rsidRPr="008D16CD" w:rsidSect="0073702E">
      <w:headerReference w:type="default" r:id="rId9"/>
      <w:footerReference w:type="even"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241BAC" w15:done="0"/>
  <w15:commentEx w15:paraId="3C465E3E" w15:done="0"/>
  <w15:commentEx w15:paraId="729A324F" w15:done="0"/>
  <w15:commentEx w15:paraId="2088ECF9" w15:done="0"/>
  <w15:commentEx w15:paraId="3FF7D211" w15:done="0"/>
  <w15:commentEx w15:paraId="2142A634" w15:done="0"/>
  <w15:commentEx w15:paraId="14EECC12" w15:done="0"/>
  <w15:commentEx w15:paraId="28178457" w15:done="0"/>
  <w15:commentEx w15:paraId="293CC11E" w15:done="0"/>
  <w15:commentEx w15:paraId="1AC968A1" w15:done="0"/>
  <w15:commentEx w15:paraId="634F5782" w15:done="0"/>
  <w15:commentEx w15:paraId="17B36127" w15:done="0"/>
  <w15:commentEx w15:paraId="08503919" w15:done="0"/>
  <w15:commentEx w15:paraId="275EC6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9A5C8" w14:textId="77777777" w:rsidR="00403312" w:rsidRDefault="00403312">
      <w:r>
        <w:separator/>
      </w:r>
    </w:p>
  </w:endnote>
  <w:endnote w:type="continuationSeparator" w:id="0">
    <w:p w14:paraId="57055369" w14:textId="77777777" w:rsidR="00403312" w:rsidRDefault="0040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B6B25" w14:textId="77777777" w:rsidR="00164776" w:rsidRDefault="00164776" w:rsidP="00CD7A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FA633A" w14:textId="77777777" w:rsidR="00164776" w:rsidRDefault="001647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2640" w14:textId="77777777" w:rsidR="00164776" w:rsidRPr="00987205" w:rsidRDefault="00164776" w:rsidP="00987205">
    <w:pPr>
      <w:pStyle w:val="Zpat"/>
      <w:framePr w:wrap="around" w:vAnchor="text" w:hAnchor="margin" w:xAlign="center" w:y="1"/>
      <w:jc w:val="right"/>
      <w:rPr>
        <w:rStyle w:val="slostrnky"/>
        <w:rFonts w:ascii="Times New Roman" w:hAnsi="Times New Roman"/>
        <w:sz w:val="22"/>
        <w:szCs w:val="22"/>
      </w:rPr>
    </w:pPr>
    <w:r w:rsidRPr="00987205">
      <w:rPr>
        <w:rStyle w:val="slostrnky"/>
      </w:rPr>
      <w:tab/>
    </w:r>
    <w:r>
      <w:rPr>
        <w:rStyle w:val="slostrnky"/>
      </w:rPr>
      <w:tab/>
    </w:r>
    <w:r w:rsidRPr="00987205">
      <w:rPr>
        <w:rStyle w:val="slostrnky"/>
      </w:rPr>
      <w:t xml:space="preserve"> </w:t>
    </w:r>
    <w:r w:rsidRPr="00987205">
      <w:rPr>
        <w:rStyle w:val="slostrnky"/>
        <w:rFonts w:ascii="Times New Roman" w:hAnsi="Times New Roman"/>
        <w:sz w:val="22"/>
        <w:szCs w:val="22"/>
      </w:rPr>
      <w:fldChar w:fldCharType="begin"/>
    </w:r>
    <w:r w:rsidRPr="00987205">
      <w:rPr>
        <w:rStyle w:val="slostrnky"/>
        <w:rFonts w:ascii="Times New Roman" w:hAnsi="Times New Roman"/>
        <w:sz w:val="22"/>
        <w:szCs w:val="22"/>
      </w:rPr>
      <w:instrText xml:space="preserve"> PAGE </w:instrText>
    </w:r>
    <w:r w:rsidRPr="00987205">
      <w:rPr>
        <w:rStyle w:val="slostrnky"/>
        <w:rFonts w:ascii="Times New Roman" w:hAnsi="Times New Roman"/>
        <w:sz w:val="22"/>
        <w:szCs w:val="22"/>
      </w:rPr>
      <w:fldChar w:fldCharType="separate"/>
    </w:r>
    <w:r w:rsidR="007C61CC">
      <w:rPr>
        <w:rStyle w:val="slostrnky"/>
        <w:rFonts w:ascii="Times New Roman" w:hAnsi="Times New Roman"/>
        <w:noProof/>
        <w:sz w:val="22"/>
        <w:szCs w:val="22"/>
      </w:rPr>
      <w:t>32</w:t>
    </w:r>
    <w:r w:rsidRPr="00987205">
      <w:rPr>
        <w:rStyle w:val="slostrnky"/>
        <w:rFonts w:ascii="Times New Roman" w:hAnsi="Times New Roman"/>
        <w:sz w:val="22"/>
        <w:szCs w:val="22"/>
      </w:rPr>
      <w:fldChar w:fldCharType="end"/>
    </w:r>
    <w:r w:rsidRPr="00987205">
      <w:rPr>
        <w:rStyle w:val="slostrnky"/>
        <w:rFonts w:ascii="Times New Roman" w:hAnsi="Times New Roman"/>
        <w:sz w:val="22"/>
        <w:szCs w:val="22"/>
      </w:rPr>
      <w:t xml:space="preserve"> </w:t>
    </w:r>
  </w:p>
  <w:p w14:paraId="55DE34BF" w14:textId="77777777" w:rsidR="00164776" w:rsidRDefault="00164776" w:rsidP="00987205">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B2CAF" w14:textId="77777777" w:rsidR="00403312" w:rsidRDefault="00403312">
      <w:r>
        <w:separator/>
      </w:r>
    </w:p>
  </w:footnote>
  <w:footnote w:type="continuationSeparator" w:id="0">
    <w:p w14:paraId="0B2FB764" w14:textId="77777777" w:rsidR="00403312" w:rsidRDefault="00403312">
      <w:r>
        <w:continuationSeparator/>
      </w:r>
    </w:p>
  </w:footnote>
  <w:footnote w:id="1">
    <w:p w14:paraId="63902C0C" w14:textId="77777777" w:rsidR="00164776" w:rsidRPr="005704BB" w:rsidRDefault="00164776" w:rsidP="00A6280A">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Alespoň vzdáleně relevantních pro bezpečnostní výzkum, potřeby typu zvýšení rozpočtu nebo navýšení počtů personálu nebyly zahrnuty. </w:t>
      </w:r>
    </w:p>
  </w:footnote>
  <w:footnote w:id="2">
    <w:p w14:paraId="2CF6A5CC"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Bezpečnostního výzkumu se na této úrovni navíc dotýkají i další dokumenty, jako např. strategie Průmysl 4.0, kterou materiál také zohledňuje. </w:t>
      </w:r>
    </w:p>
  </w:footnote>
  <w:footnote w:id="3">
    <w:p w14:paraId="0D4349FF" w14:textId="29D29DB7" w:rsidR="00164776" w:rsidRPr="005704BB" w:rsidRDefault="00164776" w:rsidP="00BE3491">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Na věcném vymezení bezpečnostního výzkumu, včetně jeho prioritních cílů panuje široký konsensus napříč zainteresovanými stranami, neboť se valná většina součástí bezpečnostního systému podílela na práci komise, která </w:t>
      </w:r>
      <w:r>
        <w:rPr>
          <w:rFonts w:asciiTheme="minorHAnsi" w:hAnsiTheme="minorHAnsi"/>
          <w:i/>
        </w:rPr>
        <w:t>Meziresortní koncepci</w:t>
      </w:r>
      <w:r w:rsidRPr="005704BB">
        <w:rPr>
          <w:rFonts w:asciiTheme="minorHAnsi" w:hAnsiTheme="minorHAnsi"/>
        </w:rPr>
        <w:t xml:space="preserve"> formulovala. </w:t>
      </w:r>
    </w:p>
  </w:footnote>
  <w:footnote w:id="4">
    <w:p w14:paraId="697A68A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Viz hodnotící dokumenty programů, které relevanci zvlášť vyhodnocují</w:t>
      </w:r>
      <w:r>
        <w:rPr>
          <w:rFonts w:asciiTheme="minorHAnsi" w:hAnsiTheme="minorHAnsi"/>
        </w:rPr>
        <w:t>.</w:t>
      </w:r>
    </w:p>
  </w:footnote>
  <w:footnote w:id="5">
    <w:p w14:paraId="76F9A10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Hodnota vychází z dosavadní participace na projektech účelové podpory bezpečnostního výzkumu a</w:t>
      </w:r>
      <w:r>
        <w:rPr>
          <w:rFonts w:asciiTheme="minorHAnsi" w:hAnsiTheme="minorHAnsi"/>
        </w:rPr>
        <w:t> </w:t>
      </w:r>
      <w:r w:rsidRPr="005704BB">
        <w:rPr>
          <w:rFonts w:asciiTheme="minorHAnsi" w:hAnsiTheme="minorHAnsi"/>
        </w:rPr>
        <w:t xml:space="preserve">charakteru řešených projektů. </w:t>
      </w:r>
    </w:p>
  </w:footnote>
  <w:footnote w:id="6">
    <w:p w14:paraId="61A41DBA" w14:textId="77777777" w:rsidR="00164776" w:rsidRPr="005704BB" w:rsidRDefault="00164776" w:rsidP="000B7B9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Vyhlašovány budou soutěže buď ad hoc, v případě jednotlivých témat, nebo v širším formátu, pokud bude identifikováno témat víc. </w:t>
      </w:r>
    </w:p>
  </w:footnote>
  <w:footnote w:id="7">
    <w:p w14:paraId="701556CA" w14:textId="77777777" w:rsidR="00164776" w:rsidRPr="004B7E74" w:rsidRDefault="00164776">
      <w:pPr>
        <w:pStyle w:val="Textpoznpodarou"/>
        <w:rPr>
          <w:rFonts w:asciiTheme="minorHAnsi" w:hAnsiTheme="minorHAnsi"/>
        </w:rPr>
      </w:pPr>
      <w:r w:rsidRPr="004B7E74">
        <w:rPr>
          <w:rStyle w:val="Znakapoznpodarou"/>
          <w:rFonts w:asciiTheme="minorHAnsi" w:hAnsiTheme="minorHAnsi"/>
        </w:rPr>
        <w:footnoteRef/>
      </w:r>
      <w:r w:rsidRPr="004B7E74">
        <w:rPr>
          <w:rFonts w:asciiTheme="minorHAnsi" w:hAnsiTheme="minorHAnsi"/>
        </w:rPr>
        <w:t xml:space="preserve"> USA, Izrael, Velká Británie, Švýcarsko, skandinávské země, Francie, Nizozemsko</w:t>
      </w:r>
    </w:p>
  </w:footnote>
  <w:footnote w:id="8">
    <w:p w14:paraId="7DAF64A3"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9">
    <w:p w14:paraId="4CB4B8BA" w14:textId="5E1F63C4"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w:t>
      </w:r>
      <w:r>
        <w:rPr>
          <w:rFonts w:asciiTheme="minorHAnsi" w:hAnsiTheme="minorHAnsi"/>
        </w:rPr>
        <w:t>569</w:t>
      </w:r>
      <w:r w:rsidRPr="00E70EA6">
        <w:rPr>
          <w:rFonts w:asciiTheme="minorHAnsi" w:hAnsiTheme="minorHAnsi"/>
        </w:rPr>
        <w:t>/</w:t>
      </w:r>
      <w:r w:rsidRPr="005704BB">
        <w:rPr>
          <w:rFonts w:asciiTheme="minorHAnsi" w:hAnsiTheme="minorHAnsi"/>
        </w:rPr>
        <w:t>201</w:t>
      </w:r>
      <w:r>
        <w:rPr>
          <w:rFonts w:asciiTheme="minorHAnsi" w:hAnsiTheme="minorHAnsi"/>
        </w:rPr>
        <w:t>3</w:t>
      </w:r>
      <w:r w:rsidRPr="005704BB">
        <w:rPr>
          <w:rFonts w:asciiTheme="minorHAnsi" w:hAnsiTheme="minorHAnsi"/>
        </w:rPr>
        <w:t xml:space="preserve"> k Implementaci Národních priorit orientov</w:t>
      </w:r>
      <w:r>
        <w:rPr>
          <w:rFonts w:asciiTheme="minorHAnsi" w:hAnsiTheme="minorHAnsi"/>
        </w:rPr>
        <w:t>aného výzkumu, vývoje a inovací.</w:t>
      </w:r>
    </w:p>
  </w:footnote>
  <w:footnote w:id="10">
    <w:p w14:paraId="4C1F869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1">
    <w:p w14:paraId="707C4D70"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Pro sledování implementační aktivity disponuje MV samostatnou metodikou založenou na zahraniční praxi </w:t>
      </w:r>
      <w:r w:rsidRPr="005704BB">
        <w:rPr>
          <w:rFonts w:asciiTheme="minorHAnsi" w:hAnsiTheme="minorHAnsi"/>
          <w:noProof/>
        </w:rPr>
        <w:t>(blíže viz Wooding, 2009)</w:t>
      </w:r>
    </w:p>
  </w:footnote>
  <w:footnote w:id="12">
    <w:p w14:paraId="6BB3AD0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3">
    <w:p w14:paraId="6702FD87"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4">
    <w:p w14:paraId="78C4FF3A"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5">
    <w:p w14:paraId="25842678" w14:textId="0ABE881C" w:rsidR="00164776" w:rsidRDefault="00164776">
      <w:pPr>
        <w:pStyle w:val="Textpoznpodarou"/>
      </w:pPr>
      <w:r>
        <w:rPr>
          <w:rStyle w:val="Znakapoznpodarou"/>
        </w:rPr>
        <w:footnoteRef/>
      </w:r>
      <w:r>
        <w:t xml:space="preserve"> </w:t>
      </w:r>
      <w:r w:rsidRPr="00375A51">
        <w:rPr>
          <w:rFonts w:asciiTheme="minorHAnsi" w:hAnsiTheme="minorHAnsi"/>
        </w:rPr>
        <w:t>Viz http://carnegieclassifications.iu.edu/index.php.</w:t>
      </w:r>
    </w:p>
  </w:footnote>
  <w:footnote w:id="16">
    <w:p w14:paraId="2D0264AA" w14:textId="77777777"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Za úspěšně ukončené lze považovat i ty projekty v podprogramu 1 ukončené předčasně pro pominutí relevance. </w:t>
      </w:r>
    </w:p>
  </w:footnote>
  <w:footnote w:id="17">
    <w:p w14:paraId="4FDCA6D9" w14:textId="1D204810"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Odstupňování hodnocení výsledků programových projektů přímo vychází z konceptu Metodiky hodnocení výsledků výzkumných organizací 2017+</w:t>
      </w:r>
      <w:r>
        <w:rPr>
          <w:rFonts w:asciiTheme="minorHAnsi" w:hAnsiTheme="minorHAnsi"/>
        </w:rPr>
        <w:t>.</w:t>
      </w:r>
    </w:p>
  </w:footnote>
  <w:footnote w:id="18">
    <w:p w14:paraId="1023A283" w14:textId="629E18C5"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w:t>
      </w:r>
      <w:proofErr w:type="spellStart"/>
      <w:r w:rsidRPr="00286D6F">
        <w:rPr>
          <w:rFonts w:asciiTheme="minorHAnsi" w:hAnsiTheme="minorHAnsi"/>
        </w:rPr>
        <w:t>European</w:t>
      </w:r>
      <w:proofErr w:type="spellEnd"/>
      <w:r w:rsidRPr="00286D6F">
        <w:rPr>
          <w:rFonts w:asciiTheme="minorHAnsi" w:hAnsiTheme="minorHAnsi"/>
        </w:rPr>
        <w:t xml:space="preserve"> </w:t>
      </w:r>
      <w:proofErr w:type="spellStart"/>
      <w:r w:rsidRPr="00286D6F">
        <w:rPr>
          <w:rFonts w:asciiTheme="minorHAnsi" w:hAnsiTheme="minorHAnsi"/>
        </w:rPr>
        <w:t>Commission</w:t>
      </w:r>
      <w:proofErr w:type="spellEnd"/>
      <w:r w:rsidRPr="00286D6F">
        <w:rPr>
          <w:rFonts w:asciiTheme="minorHAnsi" w:hAnsiTheme="minorHAnsi"/>
        </w:rPr>
        <w:t xml:space="preserve"> DG </w:t>
      </w:r>
      <w:proofErr w:type="spellStart"/>
      <w:r w:rsidRPr="00286D6F">
        <w:rPr>
          <w:rFonts w:asciiTheme="minorHAnsi" w:hAnsiTheme="minorHAnsi"/>
        </w:rPr>
        <w:t>Research</w:t>
      </w:r>
      <w:proofErr w:type="spellEnd"/>
      <w:r w:rsidRPr="00286D6F">
        <w:rPr>
          <w:rFonts w:asciiTheme="minorHAnsi" w:hAnsiTheme="minorHAnsi"/>
        </w:rPr>
        <w:t xml:space="preserve"> and </w:t>
      </w:r>
      <w:proofErr w:type="spellStart"/>
      <w:r w:rsidRPr="00286D6F">
        <w:rPr>
          <w:rFonts w:asciiTheme="minorHAnsi" w:hAnsiTheme="minorHAnsi"/>
        </w:rPr>
        <w:t>Innovation</w:t>
      </w:r>
      <w:proofErr w:type="spellEnd"/>
      <w:r w:rsidRPr="00286D6F">
        <w:rPr>
          <w:rFonts w:asciiTheme="minorHAnsi" w:hAnsiTheme="minorHAnsi"/>
        </w:rPr>
        <w:t xml:space="preserve"> (2015) </w:t>
      </w:r>
      <w:proofErr w:type="spellStart"/>
      <w:r w:rsidRPr="00286D6F">
        <w:rPr>
          <w:rFonts w:asciiTheme="minorHAnsi" w:hAnsiTheme="minorHAnsi"/>
        </w:rPr>
        <w:t>She</w:t>
      </w:r>
      <w:proofErr w:type="spellEnd"/>
      <w:r w:rsidRPr="00286D6F">
        <w:rPr>
          <w:rFonts w:asciiTheme="minorHAnsi" w:hAnsiTheme="minorHAnsi"/>
        </w:rPr>
        <w:t xml:space="preserve"> </w:t>
      </w:r>
      <w:proofErr w:type="spellStart"/>
      <w:r w:rsidRPr="00286D6F">
        <w:rPr>
          <w:rFonts w:asciiTheme="minorHAnsi" w:hAnsiTheme="minorHAnsi"/>
        </w:rPr>
        <w:t>Figures</w:t>
      </w:r>
      <w:proofErr w:type="spellEnd"/>
      <w:r w:rsidRPr="00286D6F">
        <w:rPr>
          <w:rFonts w:asciiTheme="minorHAnsi" w:hAnsiTheme="minorHAnsi"/>
        </w:rPr>
        <w:t xml:space="preserve"> 2015: Gender in </w:t>
      </w:r>
      <w:proofErr w:type="spellStart"/>
      <w:r w:rsidRPr="00286D6F">
        <w:rPr>
          <w:rFonts w:asciiTheme="minorHAnsi" w:hAnsiTheme="minorHAnsi"/>
        </w:rPr>
        <w:t>Research</w:t>
      </w:r>
      <w:proofErr w:type="spellEnd"/>
      <w:r w:rsidRPr="00286D6F">
        <w:rPr>
          <w:rFonts w:asciiTheme="minorHAnsi" w:hAnsiTheme="minorHAnsi"/>
        </w:rPr>
        <w:t xml:space="preserve"> and </w:t>
      </w:r>
      <w:proofErr w:type="spellStart"/>
      <w:r w:rsidRPr="00286D6F">
        <w:rPr>
          <w:rFonts w:asciiTheme="minorHAnsi" w:hAnsiTheme="minorHAnsi"/>
        </w:rPr>
        <w:t>Innovation</w:t>
      </w:r>
      <w:proofErr w:type="spellEnd"/>
      <w:r w:rsidRPr="00286D6F">
        <w:rPr>
          <w:rFonts w:asciiTheme="minorHAnsi" w:hAnsiTheme="minorHAnsi"/>
        </w:rPr>
        <w:t xml:space="preserve"> – </w:t>
      </w:r>
      <w:proofErr w:type="spellStart"/>
      <w:r w:rsidRPr="00286D6F">
        <w:rPr>
          <w:rFonts w:asciiTheme="minorHAnsi" w:hAnsiTheme="minorHAnsi"/>
        </w:rPr>
        <w:t>Statistics</w:t>
      </w:r>
      <w:proofErr w:type="spellEnd"/>
      <w:r w:rsidRPr="00286D6F">
        <w:rPr>
          <w:rFonts w:asciiTheme="minorHAnsi" w:hAnsiTheme="minorHAnsi"/>
        </w:rPr>
        <w:t xml:space="preserve"> and </w:t>
      </w:r>
      <w:proofErr w:type="spellStart"/>
      <w:r w:rsidRPr="00286D6F">
        <w:rPr>
          <w:rFonts w:asciiTheme="minorHAnsi" w:hAnsiTheme="minorHAnsi"/>
        </w:rPr>
        <w:t>Indicators</w:t>
      </w:r>
      <w:proofErr w:type="spellEnd"/>
      <w:r w:rsidRPr="00286D6F">
        <w:rPr>
          <w:rFonts w:asciiTheme="minorHAnsi" w:hAnsiTheme="minorHAnsi"/>
        </w:rPr>
        <w:t xml:space="preserve">. </w:t>
      </w:r>
      <w:proofErr w:type="spellStart"/>
      <w:r w:rsidRPr="00286D6F">
        <w:rPr>
          <w:rFonts w:asciiTheme="minorHAnsi" w:hAnsiTheme="minorHAnsi"/>
        </w:rPr>
        <w:t>Brussels</w:t>
      </w:r>
      <w:proofErr w:type="spellEnd"/>
      <w:r w:rsidRPr="00286D6F">
        <w:rPr>
          <w:rFonts w:asciiTheme="minorHAnsi" w:hAnsiTheme="minorHAnsi"/>
        </w:rPr>
        <w:t xml:space="preserve">: EU </w:t>
      </w:r>
      <w:proofErr w:type="spellStart"/>
      <w:r w:rsidRPr="00286D6F">
        <w:rPr>
          <w:rFonts w:asciiTheme="minorHAnsi" w:hAnsiTheme="minorHAnsi"/>
        </w:rPr>
        <w:t>Publication</w:t>
      </w:r>
      <w:proofErr w:type="spellEnd"/>
      <w:r w:rsidRPr="00286D6F">
        <w:rPr>
          <w:rFonts w:asciiTheme="minorHAnsi" w:hAnsiTheme="minorHAnsi"/>
        </w:rPr>
        <w:t xml:space="preserve"> Office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5245B" w14:textId="77777777" w:rsidR="00164776" w:rsidRPr="00326BBE" w:rsidRDefault="00164776" w:rsidP="003F4BD9">
    <w:pPr>
      <w:pStyle w:val="Zhlav"/>
      <w:jc w:val="right"/>
      <w:rPr>
        <w:sz w:val="20"/>
        <w:szCs w:val="20"/>
      </w:rPr>
    </w:pPr>
    <w:r w:rsidRPr="00326BBE">
      <w:rPr>
        <w:sz w:val="20"/>
        <w:szCs w:val="20"/>
      </w:rPr>
      <w:t xml:space="preserve"> </w:t>
    </w:r>
  </w:p>
  <w:p w14:paraId="6AF09803" w14:textId="77777777" w:rsidR="00164776" w:rsidRDefault="00164776" w:rsidP="00867BA2">
    <w:pPr>
      <w:pStyle w:val="Zhlav"/>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FC05" w14:textId="77777777" w:rsidR="00164776" w:rsidRPr="00326BBE" w:rsidRDefault="00164776" w:rsidP="00326BBE">
    <w:pPr>
      <w:pStyle w:val="Zhlav"/>
      <w:jc w:val="right"/>
      <w:rPr>
        <w:sz w:val="20"/>
        <w:szCs w:val="20"/>
      </w:rPr>
    </w:pPr>
    <w:r w:rsidRPr="00326BBE">
      <w:rPr>
        <w:sz w:val="20"/>
        <w:szCs w:val="20"/>
      </w:rPr>
      <w:t xml:space="preserve"> </w:t>
    </w:r>
  </w:p>
  <w:p w14:paraId="71A03311" w14:textId="77777777" w:rsidR="00164776" w:rsidRDefault="00164776" w:rsidP="00326BBE">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FCB"/>
    <w:multiLevelType w:val="hybridMultilevel"/>
    <w:tmpl w:val="F9F23B32"/>
    <w:lvl w:ilvl="0" w:tplc="8DC2D212">
      <w:start w:val="1"/>
      <w:numFmt w:val="lowerLetter"/>
      <w:lvlText w:val="%1)"/>
      <w:lvlJc w:val="left"/>
      <w:pPr>
        <w:tabs>
          <w:tab w:val="num" w:pos="1785"/>
        </w:tabs>
        <w:ind w:left="1785" w:hanging="705"/>
      </w:pPr>
      <w:rPr>
        <w:rFonts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06CB5274"/>
    <w:multiLevelType w:val="hybridMultilevel"/>
    <w:tmpl w:val="F230CD2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
    <w:nsid w:val="088D27CC"/>
    <w:multiLevelType w:val="hybridMultilevel"/>
    <w:tmpl w:val="F736628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nsid w:val="09C46851"/>
    <w:multiLevelType w:val="hybridMultilevel"/>
    <w:tmpl w:val="56C2CCC0"/>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nsid w:val="0D16454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435B01"/>
    <w:multiLevelType w:val="hybridMultilevel"/>
    <w:tmpl w:val="F176E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3B67EC"/>
    <w:multiLevelType w:val="hybridMultilevel"/>
    <w:tmpl w:val="78CC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2D0979"/>
    <w:multiLevelType w:val="hybridMultilevel"/>
    <w:tmpl w:val="A5484888"/>
    <w:lvl w:ilvl="0" w:tplc="15801E52">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D861E1"/>
    <w:multiLevelType w:val="hybridMultilevel"/>
    <w:tmpl w:val="6360C3D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20A64788"/>
    <w:multiLevelType w:val="hybridMultilevel"/>
    <w:tmpl w:val="5188328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10">
    <w:nsid w:val="22652D0E"/>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nsid w:val="26E6003E"/>
    <w:multiLevelType w:val="hybridMultilevel"/>
    <w:tmpl w:val="E75A1BC8"/>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nsid w:val="2B0C32E8"/>
    <w:multiLevelType w:val="hybridMultilevel"/>
    <w:tmpl w:val="585E7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1D319A8"/>
    <w:multiLevelType w:val="hybridMultilevel"/>
    <w:tmpl w:val="E3A6F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453482"/>
    <w:multiLevelType w:val="hybridMultilevel"/>
    <w:tmpl w:val="5CD6E54A"/>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8A60625"/>
    <w:multiLevelType w:val="multilevel"/>
    <w:tmpl w:val="DC729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A0B6F8E"/>
    <w:multiLevelType w:val="multilevel"/>
    <w:tmpl w:val="CF3CA548"/>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sz w:val="24"/>
        <w:szCs w:val="24"/>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3A37021F"/>
    <w:multiLevelType w:val="hybridMultilevel"/>
    <w:tmpl w:val="3F5042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A8E26F5"/>
    <w:multiLevelType w:val="hybridMultilevel"/>
    <w:tmpl w:val="927E9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D6E6B27"/>
    <w:multiLevelType w:val="hybridMultilevel"/>
    <w:tmpl w:val="2A2097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A77987"/>
    <w:multiLevelType w:val="hybridMultilevel"/>
    <w:tmpl w:val="FAD8B5B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nsid w:val="40F83853"/>
    <w:multiLevelType w:val="hybridMultilevel"/>
    <w:tmpl w:val="332EDF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D100A8"/>
    <w:multiLevelType w:val="hybridMultilevel"/>
    <w:tmpl w:val="B7CA6222"/>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nsid w:val="46E56F93"/>
    <w:multiLevelType w:val="hybridMultilevel"/>
    <w:tmpl w:val="5C9A044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nsid w:val="489E1720"/>
    <w:multiLevelType w:val="hybridMultilevel"/>
    <w:tmpl w:val="C0EE1EF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5">
    <w:nsid w:val="49E05616"/>
    <w:multiLevelType w:val="hybridMultilevel"/>
    <w:tmpl w:val="42506CFC"/>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6">
    <w:nsid w:val="4A1B36A2"/>
    <w:multiLevelType w:val="hybridMultilevel"/>
    <w:tmpl w:val="F7B0D0D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nsid w:val="4A5F5224"/>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55E15073"/>
    <w:multiLevelType w:val="hybridMultilevel"/>
    <w:tmpl w:val="EA045482"/>
    <w:lvl w:ilvl="0" w:tplc="687015DC">
      <w:start w:val="1"/>
      <w:numFmt w:val="lowerLetter"/>
      <w:lvlText w:val="%1)"/>
      <w:lvlJc w:val="left"/>
      <w:pPr>
        <w:tabs>
          <w:tab w:val="num" w:pos="2974"/>
        </w:tabs>
        <w:ind w:left="2974" w:hanging="705"/>
      </w:pPr>
      <w:rPr>
        <w:rFonts w:hint="default"/>
      </w:rPr>
    </w:lvl>
    <w:lvl w:ilvl="1" w:tplc="04050019" w:tentative="1">
      <w:start w:val="1"/>
      <w:numFmt w:val="lowerLetter"/>
      <w:lvlText w:val="%2."/>
      <w:lvlJc w:val="left"/>
      <w:pPr>
        <w:tabs>
          <w:tab w:val="num" w:pos="3349"/>
        </w:tabs>
        <w:ind w:left="3349" w:hanging="360"/>
      </w:pPr>
    </w:lvl>
    <w:lvl w:ilvl="2" w:tplc="0405001B" w:tentative="1">
      <w:start w:val="1"/>
      <w:numFmt w:val="lowerRoman"/>
      <w:lvlText w:val="%3."/>
      <w:lvlJc w:val="right"/>
      <w:pPr>
        <w:tabs>
          <w:tab w:val="num" w:pos="4069"/>
        </w:tabs>
        <w:ind w:left="4069" w:hanging="180"/>
      </w:pPr>
    </w:lvl>
    <w:lvl w:ilvl="3" w:tplc="0405000F" w:tentative="1">
      <w:start w:val="1"/>
      <w:numFmt w:val="decimal"/>
      <w:lvlText w:val="%4."/>
      <w:lvlJc w:val="left"/>
      <w:pPr>
        <w:tabs>
          <w:tab w:val="num" w:pos="4789"/>
        </w:tabs>
        <w:ind w:left="4789" w:hanging="360"/>
      </w:pPr>
    </w:lvl>
    <w:lvl w:ilvl="4" w:tplc="04050019" w:tentative="1">
      <w:start w:val="1"/>
      <w:numFmt w:val="lowerLetter"/>
      <w:lvlText w:val="%5."/>
      <w:lvlJc w:val="left"/>
      <w:pPr>
        <w:tabs>
          <w:tab w:val="num" w:pos="5509"/>
        </w:tabs>
        <w:ind w:left="5509" w:hanging="360"/>
      </w:pPr>
    </w:lvl>
    <w:lvl w:ilvl="5" w:tplc="0405001B" w:tentative="1">
      <w:start w:val="1"/>
      <w:numFmt w:val="lowerRoman"/>
      <w:lvlText w:val="%6."/>
      <w:lvlJc w:val="right"/>
      <w:pPr>
        <w:tabs>
          <w:tab w:val="num" w:pos="6229"/>
        </w:tabs>
        <w:ind w:left="6229" w:hanging="180"/>
      </w:pPr>
    </w:lvl>
    <w:lvl w:ilvl="6" w:tplc="0405000F" w:tentative="1">
      <w:start w:val="1"/>
      <w:numFmt w:val="decimal"/>
      <w:lvlText w:val="%7."/>
      <w:lvlJc w:val="left"/>
      <w:pPr>
        <w:tabs>
          <w:tab w:val="num" w:pos="6949"/>
        </w:tabs>
        <w:ind w:left="6949" w:hanging="360"/>
      </w:pPr>
    </w:lvl>
    <w:lvl w:ilvl="7" w:tplc="04050019" w:tentative="1">
      <w:start w:val="1"/>
      <w:numFmt w:val="lowerLetter"/>
      <w:lvlText w:val="%8."/>
      <w:lvlJc w:val="left"/>
      <w:pPr>
        <w:tabs>
          <w:tab w:val="num" w:pos="7669"/>
        </w:tabs>
        <w:ind w:left="7669" w:hanging="360"/>
      </w:pPr>
    </w:lvl>
    <w:lvl w:ilvl="8" w:tplc="0405001B" w:tentative="1">
      <w:start w:val="1"/>
      <w:numFmt w:val="lowerRoman"/>
      <w:lvlText w:val="%9."/>
      <w:lvlJc w:val="right"/>
      <w:pPr>
        <w:tabs>
          <w:tab w:val="num" w:pos="8389"/>
        </w:tabs>
        <w:ind w:left="8389" w:hanging="180"/>
      </w:pPr>
    </w:lvl>
  </w:abstractNum>
  <w:abstractNum w:abstractNumId="29">
    <w:nsid w:val="56BE10DB"/>
    <w:multiLevelType w:val="hybridMultilevel"/>
    <w:tmpl w:val="8994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F9B0C2F"/>
    <w:multiLevelType w:val="hybridMultilevel"/>
    <w:tmpl w:val="4CAA8B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nsid w:val="65153143"/>
    <w:multiLevelType w:val="hybridMultilevel"/>
    <w:tmpl w:val="18DE44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AA4717"/>
    <w:multiLevelType w:val="hybridMultilevel"/>
    <w:tmpl w:val="68C25B34"/>
    <w:lvl w:ilvl="0" w:tplc="04050001">
      <w:start w:val="1"/>
      <w:numFmt w:val="bullet"/>
      <w:lvlText w:val=""/>
      <w:lvlJc w:val="left"/>
      <w:pPr>
        <w:ind w:left="1429" w:hanging="360"/>
      </w:pPr>
      <w:rPr>
        <w:rFonts w:ascii="Symbol" w:hAnsi="Symbol" w:hint="default"/>
      </w:rPr>
    </w:lvl>
    <w:lvl w:ilvl="1" w:tplc="4FF27730">
      <w:numFmt w:val="bullet"/>
      <w:lvlText w:val="•"/>
      <w:lvlJc w:val="left"/>
      <w:pPr>
        <w:ind w:left="2494" w:hanging="705"/>
      </w:pPr>
      <w:rPr>
        <w:rFonts w:ascii="Arial" w:eastAsia="Times New Roman"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nsid w:val="68764A69"/>
    <w:multiLevelType w:val="multilevel"/>
    <w:tmpl w:val="B9C8C6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FA26CF7"/>
    <w:multiLevelType w:val="hybridMultilevel"/>
    <w:tmpl w:val="449A306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35">
    <w:nsid w:val="6FF561DD"/>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74C751F1"/>
    <w:multiLevelType w:val="hybridMultilevel"/>
    <w:tmpl w:val="BE52C91C"/>
    <w:lvl w:ilvl="0" w:tplc="447A9000">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DB14221"/>
    <w:multiLevelType w:val="hybridMultilevel"/>
    <w:tmpl w:val="7B2CC156"/>
    <w:lvl w:ilvl="0" w:tplc="16644524">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8D7E9C3A">
      <w:start w:val="1"/>
      <w:numFmt w:val="lowerLetter"/>
      <w:lvlText w:val="%8)"/>
      <w:lvlJc w:val="left"/>
      <w:pPr>
        <w:tabs>
          <w:tab w:val="num" w:pos="6525"/>
        </w:tabs>
        <w:ind w:left="6525" w:hanging="1125"/>
      </w:pPr>
      <w:rPr>
        <w:rFonts w:hint="default"/>
      </w:rPr>
    </w:lvl>
    <w:lvl w:ilvl="8" w:tplc="0405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36"/>
  </w:num>
  <w:num w:numId="4">
    <w:abstractNumId w:val="20"/>
  </w:num>
  <w:num w:numId="5">
    <w:abstractNumId w:val="0"/>
  </w:num>
  <w:num w:numId="6">
    <w:abstractNumId w:val="25"/>
  </w:num>
  <w:num w:numId="7">
    <w:abstractNumId w:val="14"/>
  </w:num>
  <w:num w:numId="8">
    <w:abstractNumId w:val="8"/>
  </w:num>
  <w:num w:numId="9">
    <w:abstractNumId w:val="11"/>
  </w:num>
  <w:num w:numId="10">
    <w:abstractNumId w:val="3"/>
  </w:num>
  <w:num w:numId="11">
    <w:abstractNumId w:val="28"/>
  </w:num>
  <w:num w:numId="12">
    <w:abstractNumId w:val="16"/>
  </w:num>
  <w:num w:numId="13">
    <w:abstractNumId w:val="16"/>
  </w:num>
  <w:num w:numId="14">
    <w:abstractNumId w:val="23"/>
  </w:num>
  <w:num w:numId="15">
    <w:abstractNumId w:val="26"/>
  </w:num>
  <w:num w:numId="16">
    <w:abstractNumId w:val="32"/>
  </w:num>
  <w:num w:numId="17">
    <w:abstractNumId w:val="30"/>
  </w:num>
  <w:num w:numId="18">
    <w:abstractNumId w:val="16"/>
  </w:num>
  <w:num w:numId="19">
    <w:abstractNumId w:val="16"/>
  </w:num>
  <w:num w:numId="20">
    <w:abstractNumId w:val="16"/>
  </w:num>
  <w:num w:numId="21">
    <w:abstractNumId w:val="5"/>
  </w:num>
  <w:num w:numId="22">
    <w:abstractNumId w:val="29"/>
  </w:num>
  <w:num w:numId="23">
    <w:abstractNumId w:val="18"/>
  </w:num>
  <w:num w:numId="24">
    <w:abstractNumId w:val="10"/>
  </w:num>
  <w:num w:numId="25">
    <w:abstractNumId w:val="17"/>
  </w:num>
  <w:num w:numId="26">
    <w:abstractNumId w:val="35"/>
  </w:num>
  <w:num w:numId="27">
    <w:abstractNumId w:val="12"/>
  </w:num>
  <w:num w:numId="28">
    <w:abstractNumId w:val="19"/>
  </w:num>
  <w:num w:numId="29">
    <w:abstractNumId w:val="16"/>
  </w:num>
  <w:num w:numId="30">
    <w:abstractNumId w:val="15"/>
  </w:num>
  <w:num w:numId="31">
    <w:abstractNumId w:val="16"/>
  </w:num>
  <w:num w:numId="32">
    <w:abstractNumId w:val="31"/>
  </w:num>
  <w:num w:numId="33">
    <w:abstractNumId w:val="22"/>
  </w:num>
  <w:num w:numId="34">
    <w:abstractNumId w:val="16"/>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4"/>
  </w:num>
  <w:num w:numId="37">
    <w:abstractNumId w:val="24"/>
  </w:num>
  <w:num w:numId="38">
    <w:abstractNumId w:val="1"/>
  </w:num>
  <w:num w:numId="39">
    <w:abstractNumId w:val="33"/>
  </w:num>
  <w:num w:numId="40">
    <w:abstractNumId w:val="13"/>
  </w:num>
  <w:num w:numId="41">
    <w:abstractNumId w:val="4"/>
  </w:num>
  <w:num w:numId="42">
    <w:abstractNumId w:val="16"/>
  </w:num>
  <w:num w:numId="43">
    <w:abstractNumId w:val="6"/>
  </w:num>
  <w:num w:numId="44">
    <w:abstractNumId w:val="27"/>
  </w:num>
  <w:num w:numId="45">
    <w:abstractNumId w:val="2"/>
  </w:num>
  <w:num w:numId="46">
    <w:abstractNumId w:val="21"/>
  </w:num>
  <w:num w:numId="47">
    <w:abstractNumId w:val="7"/>
  </w:num>
  <w:num w:numId="48">
    <w:abstractNumId w:val="1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dard">
    <w15:presenceInfo w15:providerId="None" w15:userId="Stan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113"/>
    <w:rsid w:val="00000FDC"/>
    <w:rsid w:val="000020E6"/>
    <w:rsid w:val="00005D89"/>
    <w:rsid w:val="0000609D"/>
    <w:rsid w:val="00006B8D"/>
    <w:rsid w:val="0001147B"/>
    <w:rsid w:val="00011AD4"/>
    <w:rsid w:val="0001530D"/>
    <w:rsid w:val="00020E5D"/>
    <w:rsid w:val="00021206"/>
    <w:rsid w:val="00022F64"/>
    <w:rsid w:val="00023B30"/>
    <w:rsid w:val="00030922"/>
    <w:rsid w:val="00031EE5"/>
    <w:rsid w:val="000330B7"/>
    <w:rsid w:val="00033AD0"/>
    <w:rsid w:val="000349CE"/>
    <w:rsid w:val="0004116B"/>
    <w:rsid w:val="00041E3D"/>
    <w:rsid w:val="00050708"/>
    <w:rsid w:val="00052F72"/>
    <w:rsid w:val="000532AC"/>
    <w:rsid w:val="000666D8"/>
    <w:rsid w:val="00067FF6"/>
    <w:rsid w:val="0007006B"/>
    <w:rsid w:val="0007091E"/>
    <w:rsid w:val="000725BE"/>
    <w:rsid w:val="00085C9C"/>
    <w:rsid w:val="0008779A"/>
    <w:rsid w:val="00087AF5"/>
    <w:rsid w:val="00092105"/>
    <w:rsid w:val="0009236D"/>
    <w:rsid w:val="000927E2"/>
    <w:rsid w:val="00097835"/>
    <w:rsid w:val="000979AD"/>
    <w:rsid w:val="000A0942"/>
    <w:rsid w:val="000A468D"/>
    <w:rsid w:val="000A6368"/>
    <w:rsid w:val="000B3D56"/>
    <w:rsid w:val="000B750D"/>
    <w:rsid w:val="000B7B95"/>
    <w:rsid w:val="000C0965"/>
    <w:rsid w:val="000C2F76"/>
    <w:rsid w:val="000C5116"/>
    <w:rsid w:val="000C6642"/>
    <w:rsid w:val="000C7FA2"/>
    <w:rsid w:val="000D2E42"/>
    <w:rsid w:val="000D516A"/>
    <w:rsid w:val="000D61ED"/>
    <w:rsid w:val="000E1A92"/>
    <w:rsid w:val="000E32DB"/>
    <w:rsid w:val="000E506A"/>
    <w:rsid w:val="000E5D0F"/>
    <w:rsid w:val="000E6A0B"/>
    <w:rsid w:val="000E7745"/>
    <w:rsid w:val="000E7AFF"/>
    <w:rsid w:val="000E7FF9"/>
    <w:rsid w:val="000F0655"/>
    <w:rsid w:val="000F69A9"/>
    <w:rsid w:val="000F757A"/>
    <w:rsid w:val="001046A1"/>
    <w:rsid w:val="001046D7"/>
    <w:rsid w:val="00104E69"/>
    <w:rsid w:val="00106D9F"/>
    <w:rsid w:val="001130EB"/>
    <w:rsid w:val="00114CA0"/>
    <w:rsid w:val="00115AC8"/>
    <w:rsid w:val="0011700E"/>
    <w:rsid w:val="0011728B"/>
    <w:rsid w:val="00117AD3"/>
    <w:rsid w:val="001204BB"/>
    <w:rsid w:val="00120DFB"/>
    <w:rsid w:val="001258B5"/>
    <w:rsid w:val="00125AAB"/>
    <w:rsid w:val="0012666A"/>
    <w:rsid w:val="00127FA5"/>
    <w:rsid w:val="00130D79"/>
    <w:rsid w:val="00134426"/>
    <w:rsid w:val="00136863"/>
    <w:rsid w:val="00137262"/>
    <w:rsid w:val="0014201D"/>
    <w:rsid w:val="0014219C"/>
    <w:rsid w:val="00144EE7"/>
    <w:rsid w:val="001519C0"/>
    <w:rsid w:val="001539AD"/>
    <w:rsid w:val="00153B6F"/>
    <w:rsid w:val="00156B18"/>
    <w:rsid w:val="00156C63"/>
    <w:rsid w:val="00157E18"/>
    <w:rsid w:val="00161AEE"/>
    <w:rsid w:val="00162515"/>
    <w:rsid w:val="00162526"/>
    <w:rsid w:val="0016266D"/>
    <w:rsid w:val="00164776"/>
    <w:rsid w:val="00165963"/>
    <w:rsid w:val="00173EA3"/>
    <w:rsid w:val="001752D3"/>
    <w:rsid w:val="00177E87"/>
    <w:rsid w:val="0018121B"/>
    <w:rsid w:val="001814D2"/>
    <w:rsid w:val="00181CDA"/>
    <w:rsid w:val="001830F3"/>
    <w:rsid w:val="00184B9C"/>
    <w:rsid w:val="001857D0"/>
    <w:rsid w:val="001907DD"/>
    <w:rsid w:val="0019135C"/>
    <w:rsid w:val="00193321"/>
    <w:rsid w:val="00193376"/>
    <w:rsid w:val="001A0B5F"/>
    <w:rsid w:val="001A160B"/>
    <w:rsid w:val="001A3118"/>
    <w:rsid w:val="001A57AB"/>
    <w:rsid w:val="001A66FA"/>
    <w:rsid w:val="001B0208"/>
    <w:rsid w:val="001B277E"/>
    <w:rsid w:val="001B3407"/>
    <w:rsid w:val="001B4B9A"/>
    <w:rsid w:val="001B51A2"/>
    <w:rsid w:val="001B52D8"/>
    <w:rsid w:val="001B5DB9"/>
    <w:rsid w:val="001C0DA3"/>
    <w:rsid w:val="001C1283"/>
    <w:rsid w:val="001C12AA"/>
    <w:rsid w:val="001D14E4"/>
    <w:rsid w:val="001D1B15"/>
    <w:rsid w:val="001D3DB1"/>
    <w:rsid w:val="001E21AD"/>
    <w:rsid w:val="001E3973"/>
    <w:rsid w:val="001E69E7"/>
    <w:rsid w:val="001F0D9E"/>
    <w:rsid w:val="001F4BC8"/>
    <w:rsid w:val="001F5830"/>
    <w:rsid w:val="001F7AAB"/>
    <w:rsid w:val="001F7B80"/>
    <w:rsid w:val="0020173E"/>
    <w:rsid w:val="00202C0A"/>
    <w:rsid w:val="0020377E"/>
    <w:rsid w:val="00212DDA"/>
    <w:rsid w:val="002158E0"/>
    <w:rsid w:val="00215E44"/>
    <w:rsid w:val="002206EF"/>
    <w:rsid w:val="00220A30"/>
    <w:rsid w:val="00220F6D"/>
    <w:rsid w:val="00221AE6"/>
    <w:rsid w:val="00226097"/>
    <w:rsid w:val="0022619B"/>
    <w:rsid w:val="00227398"/>
    <w:rsid w:val="002300CB"/>
    <w:rsid w:val="00235A66"/>
    <w:rsid w:val="00237F81"/>
    <w:rsid w:val="00242558"/>
    <w:rsid w:val="0024280E"/>
    <w:rsid w:val="0024313C"/>
    <w:rsid w:val="00243433"/>
    <w:rsid w:val="00243908"/>
    <w:rsid w:val="002468B0"/>
    <w:rsid w:val="00251025"/>
    <w:rsid w:val="002554BD"/>
    <w:rsid w:val="0025607F"/>
    <w:rsid w:val="00256B79"/>
    <w:rsid w:val="00256CCA"/>
    <w:rsid w:val="00260808"/>
    <w:rsid w:val="00263E13"/>
    <w:rsid w:val="00265947"/>
    <w:rsid w:val="00266545"/>
    <w:rsid w:val="002700A9"/>
    <w:rsid w:val="00270805"/>
    <w:rsid w:val="0027141C"/>
    <w:rsid w:val="00271914"/>
    <w:rsid w:val="00271B14"/>
    <w:rsid w:val="00275346"/>
    <w:rsid w:val="0028101E"/>
    <w:rsid w:val="002811D6"/>
    <w:rsid w:val="00281A25"/>
    <w:rsid w:val="00283238"/>
    <w:rsid w:val="00284CE4"/>
    <w:rsid w:val="00285B46"/>
    <w:rsid w:val="00286D6F"/>
    <w:rsid w:val="00290452"/>
    <w:rsid w:val="002917C7"/>
    <w:rsid w:val="0029310F"/>
    <w:rsid w:val="0029407C"/>
    <w:rsid w:val="00296FCE"/>
    <w:rsid w:val="00297892"/>
    <w:rsid w:val="00297D21"/>
    <w:rsid w:val="002A07AB"/>
    <w:rsid w:val="002A37AA"/>
    <w:rsid w:val="002B2058"/>
    <w:rsid w:val="002B39EA"/>
    <w:rsid w:val="002B3A26"/>
    <w:rsid w:val="002B402F"/>
    <w:rsid w:val="002B6924"/>
    <w:rsid w:val="002B77F4"/>
    <w:rsid w:val="002C127B"/>
    <w:rsid w:val="002C1ABA"/>
    <w:rsid w:val="002C4B44"/>
    <w:rsid w:val="002C4F11"/>
    <w:rsid w:val="002D5618"/>
    <w:rsid w:val="002D67DD"/>
    <w:rsid w:val="002D6F06"/>
    <w:rsid w:val="002D7FF7"/>
    <w:rsid w:val="002E1135"/>
    <w:rsid w:val="002E2171"/>
    <w:rsid w:val="002E2303"/>
    <w:rsid w:val="002E563A"/>
    <w:rsid w:val="002F03BB"/>
    <w:rsid w:val="002F103E"/>
    <w:rsid w:val="002F153B"/>
    <w:rsid w:val="002F1FEF"/>
    <w:rsid w:val="002F2FB2"/>
    <w:rsid w:val="002F5448"/>
    <w:rsid w:val="002F64A2"/>
    <w:rsid w:val="00300CAE"/>
    <w:rsid w:val="00300DDC"/>
    <w:rsid w:val="00301215"/>
    <w:rsid w:val="0030261D"/>
    <w:rsid w:val="003032FD"/>
    <w:rsid w:val="0030534B"/>
    <w:rsid w:val="0030549C"/>
    <w:rsid w:val="00307B6D"/>
    <w:rsid w:val="00307D80"/>
    <w:rsid w:val="00307E5F"/>
    <w:rsid w:val="0031040C"/>
    <w:rsid w:val="00312BB9"/>
    <w:rsid w:val="00321794"/>
    <w:rsid w:val="00322F75"/>
    <w:rsid w:val="00324AD8"/>
    <w:rsid w:val="003252B7"/>
    <w:rsid w:val="00325A87"/>
    <w:rsid w:val="00326614"/>
    <w:rsid w:val="00326BBE"/>
    <w:rsid w:val="00333496"/>
    <w:rsid w:val="003354B4"/>
    <w:rsid w:val="00337247"/>
    <w:rsid w:val="00342D3F"/>
    <w:rsid w:val="003458BC"/>
    <w:rsid w:val="00353AAA"/>
    <w:rsid w:val="00354335"/>
    <w:rsid w:val="00355504"/>
    <w:rsid w:val="00356FA6"/>
    <w:rsid w:val="00357F0A"/>
    <w:rsid w:val="003614D0"/>
    <w:rsid w:val="00365911"/>
    <w:rsid w:val="003716A5"/>
    <w:rsid w:val="003746A0"/>
    <w:rsid w:val="00375A51"/>
    <w:rsid w:val="0037675C"/>
    <w:rsid w:val="00382F92"/>
    <w:rsid w:val="0038369D"/>
    <w:rsid w:val="00383C4E"/>
    <w:rsid w:val="00383F84"/>
    <w:rsid w:val="003849CF"/>
    <w:rsid w:val="0038579D"/>
    <w:rsid w:val="00386E1F"/>
    <w:rsid w:val="00387CCA"/>
    <w:rsid w:val="003901F4"/>
    <w:rsid w:val="003914B0"/>
    <w:rsid w:val="003958CB"/>
    <w:rsid w:val="0039735C"/>
    <w:rsid w:val="003A0BF9"/>
    <w:rsid w:val="003A62C9"/>
    <w:rsid w:val="003A6F19"/>
    <w:rsid w:val="003B0CD9"/>
    <w:rsid w:val="003B33F4"/>
    <w:rsid w:val="003B4DD8"/>
    <w:rsid w:val="003C2420"/>
    <w:rsid w:val="003C2B92"/>
    <w:rsid w:val="003C418C"/>
    <w:rsid w:val="003C50E1"/>
    <w:rsid w:val="003C5B7E"/>
    <w:rsid w:val="003C725C"/>
    <w:rsid w:val="003D0D38"/>
    <w:rsid w:val="003D1CCC"/>
    <w:rsid w:val="003D2B04"/>
    <w:rsid w:val="003D2E0A"/>
    <w:rsid w:val="003D44FE"/>
    <w:rsid w:val="003D47C1"/>
    <w:rsid w:val="003D47F6"/>
    <w:rsid w:val="003D4C8E"/>
    <w:rsid w:val="003D68EE"/>
    <w:rsid w:val="003E0C7A"/>
    <w:rsid w:val="003E1C89"/>
    <w:rsid w:val="003E55A4"/>
    <w:rsid w:val="003F4BD9"/>
    <w:rsid w:val="003F7344"/>
    <w:rsid w:val="00401367"/>
    <w:rsid w:val="00403312"/>
    <w:rsid w:val="00403DB6"/>
    <w:rsid w:val="00405FFD"/>
    <w:rsid w:val="004064FB"/>
    <w:rsid w:val="00421B42"/>
    <w:rsid w:val="00421F75"/>
    <w:rsid w:val="00424945"/>
    <w:rsid w:val="004251DC"/>
    <w:rsid w:val="0042701E"/>
    <w:rsid w:val="00430F9A"/>
    <w:rsid w:val="00432A9B"/>
    <w:rsid w:val="004338CE"/>
    <w:rsid w:val="00433BBB"/>
    <w:rsid w:val="0043400F"/>
    <w:rsid w:val="004343B5"/>
    <w:rsid w:val="0044018B"/>
    <w:rsid w:val="00440238"/>
    <w:rsid w:val="00445D3E"/>
    <w:rsid w:val="004467D4"/>
    <w:rsid w:val="004474D8"/>
    <w:rsid w:val="0045450B"/>
    <w:rsid w:val="00454DA5"/>
    <w:rsid w:val="00455026"/>
    <w:rsid w:val="00460EE6"/>
    <w:rsid w:val="00462A35"/>
    <w:rsid w:val="00462CEB"/>
    <w:rsid w:val="00465829"/>
    <w:rsid w:val="0046692C"/>
    <w:rsid w:val="00466A54"/>
    <w:rsid w:val="0046753A"/>
    <w:rsid w:val="00480370"/>
    <w:rsid w:val="00480A83"/>
    <w:rsid w:val="00482700"/>
    <w:rsid w:val="00483101"/>
    <w:rsid w:val="00486004"/>
    <w:rsid w:val="00486734"/>
    <w:rsid w:val="00486775"/>
    <w:rsid w:val="00487B1D"/>
    <w:rsid w:val="00487ECF"/>
    <w:rsid w:val="00491F66"/>
    <w:rsid w:val="00494658"/>
    <w:rsid w:val="00495214"/>
    <w:rsid w:val="004A0A6D"/>
    <w:rsid w:val="004A3F75"/>
    <w:rsid w:val="004A4D79"/>
    <w:rsid w:val="004A6E3D"/>
    <w:rsid w:val="004B2B47"/>
    <w:rsid w:val="004B397B"/>
    <w:rsid w:val="004B4985"/>
    <w:rsid w:val="004B7E74"/>
    <w:rsid w:val="004C44B1"/>
    <w:rsid w:val="004C60AE"/>
    <w:rsid w:val="004C630D"/>
    <w:rsid w:val="004D06A4"/>
    <w:rsid w:val="004D1071"/>
    <w:rsid w:val="004D3AA8"/>
    <w:rsid w:val="004E0C96"/>
    <w:rsid w:val="004E1B9C"/>
    <w:rsid w:val="004E266F"/>
    <w:rsid w:val="004E5F65"/>
    <w:rsid w:val="004E6603"/>
    <w:rsid w:val="004F2953"/>
    <w:rsid w:val="004F3C40"/>
    <w:rsid w:val="004F499E"/>
    <w:rsid w:val="0050391E"/>
    <w:rsid w:val="00506617"/>
    <w:rsid w:val="0051029A"/>
    <w:rsid w:val="005124AF"/>
    <w:rsid w:val="00512C50"/>
    <w:rsid w:val="00512D48"/>
    <w:rsid w:val="0051603D"/>
    <w:rsid w:val="00520ACE"/>
    <w:rsid w:val="0052133C"/>
    <w:rsid w:val="005242A0"/>
    <w:rsid w:val="0052628A"/>
    <w:rsid w:val="0053043B"/>
    <w:rsid w:val="00533485"/>
    <w:rsid w:val="0053458C"/>
    <w:rsid w:val="00534D7C"/>
    <w:rsid w:val="00534F13"/>
    <w:rsid w:val="00536C29"/>
    <w:rsid w:val="00541726"/>
    <w:rsid w:val="00546FC0"/>
    <w:rsid w:val="00547D60"/>
    <w:rsid w:val="00550CF9"/>
    <w:rsid w:val="00553A3E"/>
    <w:rsid w:val="00555D4B"/>
    <w:rsid w:val="005564A6"/>
    <w:rsid w:val="005624F2"/>
    <w:rsid w:val="0056366C"/>
    <w:rsid w:val="00563B26"/>
    <w:rsid w:val="00565D8D"/>
    <w:rsid w:val="0056663A"/>
    <w:rsid w:val="00570361"/>
    <w:rsid w:val="005704BB"/>
    <w:rsid w:val="00570EDD"/>
    <w:rsid w:val="00573421"/>
    <w:rsid w:val="0058008E"/>
    <w:rsid w:val="0058102A"/>
    <w:rsid w:val="005820FD"/>
    <w:rsid w:val="00583403"/>
    <w:rsid w:val="00585520"/>
    <w:rsid w:val="005957A4"/>
    <w:rsid w:val="00595B5E"/>
    <w:rsid w:val="005972BC"/>
    <w:rsid w:val="005A7D78"/>
    <w:rsid w:val="005B5483"/>
    <w:rsid w:val="005B5857"/>
    <w:rsid w:val="005B69EF"/>
    <w:rsid w:val="005B72E5"/>
    <w:rsid w:val="005C4358"/>
    <w:rsid w:val="005D1EBB"/>
    <w:rsid w:val="005D46DE"/>
    <w:rsid w:val="005D6240"/>
    <w:rsid w:val="005D6455"/>
    <w:rsid w:val="005D779C"/>
    <w:rsid w:val="005D7CBE"/>
    <w:rsid w:val="005D7EB7"/>
    <w:rsid w:val="005E0ABC"/>
    <w:rsid w:val="005E2E33"/>
    <w:rsid w:val="005E38C3"/>
    <w:rsid w:val="005E4565"/>
    <w:rsid w:val="005E5447"/>
    <w:rsid w:val="005F032D"/>
    <w:rsid w:val="005F07AA"/>
    <w:rsid w:val="005F0833"/>
    <w:rsid w:val="005F144A"/>
    <w:rsid w:val="005F2A82"/>
    <w:rsid w:val="005F3232"/>
    <w:rsid w:val="005F38D3"/>
    <w:rsid w:val="005F6746"/>
    <w:rsid w:val="0060269B"/>
    <w:rsid w:val="00602760"/>
    <w:rsid w:val="00603646"/>
    <w:rsid w:val="00605157"/>
    <w:rsid w:val="00606EE6"/>
    <w:rsid w:val="00607D56"/>
    <w:rsid w:val="00610C55"/>
    <w:rsid w:val="00612E1F"/>
    <w:rsid w:val="00614258"/>
    <w:rsid w:val="006233EB"/>
    <w:rsid w:val="006238CC"/>
    <w:rsid w:val="00623DB6"/>
    <w:rsid w:val="00623FDC"/>
    <w:rsid w:val="00624414"/>
    <w:rsid w:val="00624503"/>
    <w:rsid w:val="006344B1"/>
    <w:rsid w:val="00634F3F"/>
    <w:rsid w:val="006361BA"/>
    <w:rsid w:val="00637D50"/>
    <w:rsid w:val="00650641"/>
    <w:rsid w:val="00653A07"/>
    <w:rsid w:val="00653E9D"/>
    <w:rsid w:val="00654DB1"/>
    <w:rsid w:val="00656888"/>
    <w:rsid w:val="00656F51"/>
    <w:rsid w:val="00657F9B"/>
    <w:rsid w:val="00657FBB"/>
    <w:rsid w:val="006626A6"/>
    <w:rsid w:val="00663694"/>
    <w:rsid w:val="00665A23"/>
    <w:rsid w:val="00665CE9"/>
    <w:rsid w:val="0068098D"/>
    <w:rsid w:val="006823D0"/>
    <w:rsid w:val="006836FE"/>
    <w:rsid w:val="00683E3B"/>
    <w:rsid w:val="00685E00"/>
    <w:rsid w:val="00686250"/>
    <w:rsid w:val="00686BC3"/>
    <w:rsid w:val="00690279"/>
    <w:rsid w:val="0069086D"/>
    <w:rsid w:val="00692A32"/>
    <w:rsid w:val="0069509F"/>
    <w:rsid w:val="006A00FF"/>
    <w:rsid w:val="006A2FCC"/>
    <w:rsid w:val="006A45A7"/>
    <w:rsid w:val="006A7AE3"/>
    <w:rsid w:val="006A7EE0"/>
    <w:rsid w:val="006B2F19"/>
    <w:rsid w:val="006B3A92"/>
    <w:rsid w:val="006B4886"/>
    <w:rsid w:val="006B6F33"/>
    <w:rsid w:val="006C3FBE"/>
    <w:rsid w:val="006C5185"/>
    <w:rsid w:val="006C572D"/>
    <w:rsid w:val="006C6CF6"/>
    <w:rsid w:val="006C7CA8"/>
    <w:rsid w:val="006C7CD8"/>
    <w:rsid w:val="006D3845"/>
    <w:rsid w:val="006D6C7C"/>
    <w:rsid w:val="006D7347"/>
    <w:rsid w:val="006E1191"/>
    <w:rsid w:val="006E145B"/>
    <w:rsid w:val="006E499D"/>
    <w:rsid w:val="006E63F1"/>
    <w:rsid w:val="006E70A6"/>
    <w:rsid w:val="006F0AAE"/>
    <w:rsid w:val="006F386C"/>
    <w:rsid w:val="006F4BBB"/>
    <w:rsid w:val="006F5521"/>
    <w:rsid w:val="006F6C1E"/>
    <w:rsid w:val="006F706E"/>
    <w:rsid w:val="006F78BE"/>
    <w:rsid w:val="007004AF"/>
    <w:rsid w:val="00703645"/>
    <w:rsid w:val="0070561F"/>
    <w:rsid w:val="00705842"/>
    <w:rsid w:val="007102A3"/>
    <w:rsid w:val="007134F1"/>
    <w:rsid w:val="0071444A"/>
    <w:rsid w:val="00717C30"/>
    <w:rsid w:val="00720569"/>
    <w:rsid w:val="00724B2B"/>
    <w:rsid w:val="00732686"/>
    <w:rsid w:val="00733BC9"/>
    <w:rsid w:val="00734A30"/>
    <w:rsid w:val="00735D08"/>
    <w:rsid w:val="0073702E"/>
    <w:rsid w:val="0074634A"/>
    <w:rsid w:val="007506A1"/>
    <w:rsid w:val="007526DD"/>
    <w:rsid w:val="007540F1"/>
    <w:rsid w:val="00754F34"/>
    <w:rsid w:val="00760530"/>
    <w:rsid w:val="00760D94"/>
    <w:rsid w:val="007621FA"/>
    <w:rsid w:val="00763CBF"/>
    <w:rsid w:val="00765193"/>
    <w:rsid w:val="0076527D"/>
    <w:rsid w:val="0077205F"/>
    <w:rsid w:val="00772781"/>
    <w:rsid w:val="00787B18"/>
    <w:rsid w:val="007903B4"/>
    <w:rsid w:val="007904BD"/>
    <w:rsid w:val="00790C6F"/>
    <w:rsid w:val="00792757"/>
    <w:rsid w:val="00793143"/>
    <w:rsid w:val="00794CBF"/>
    <w:rsid w:val="007A1B73"/>
    <w:rsid w:val="007A359A"/>
    <w:rsid w:val="007A5409"/>
    <w:rsid w:val="007A7737"/>
    <w:rsid w:val="007B0ACB"/>
    <w:rsid w:val="007B169E"/>
    <w:rsid w:val="007B7FDA"/>
    <w:rsid w:val="007C1BE9"/>
    <w:rsid w:val="007C5C1B"/>
    <w:rsid w:val="007C5EED"/>
    <w:rsid w:val="007C61CC"/>
    <w:rsid w:val="007C7E5C"/>
    <w:rsid w:val="007D0CEA"/>
    <w:rsid w:val="007D1314"/>
    <w:rsid w:val="007D354B"/>
    <w:rsid w:val="007D6179"/>
    <w:rsid w:val="007D7594"/>
    <w:rsid w:val="007D78B7"/>
    <w:rsid w:val="007E1B5B"/>
    <w:rsid w:val="007E20BC"/>
    <w:rsid w:val="007E3EA4"/>
    <w:rsid w:val="007E599A"/>
    <w:rsid w:val="007E5BE1"/>
    <w:rsid w:val="007F3ACD"/>
    <w:rsid w:val="007F5D41"/>
    <w:rsid w:val="0081349A"/>
    <w:rsid w:val="008228E1"/>
    <w:rsid w:val="00825130"/>
    <w:rsid w:val="008300ED"/>
    <w:rsid w:val="00833426"/>
    <w:rsid w:val="008337C7"/>
    <w:rsid w:val="008369BC"/>
    <w:rsid w:val="00840D2F"/>
    <w:rsid w:val="00841E85"/>
    <w:rsid w:val="008474D9"/>
    <w:rsid w:val="00857867"/>
    <w:rsid w:val="008614E8"/>
    <w:rsid w:val="00862C39"/>
    <w:rsid w:val="0086322B"/>
    <w:rsid w:val="00865213"/>
    <w:rsid w:val="0086607A"/>
    <w:rsid w:val="0086758E"/>
    <w:rsid w:val="00867BA2"/>
    <w:rsid w:val="00871C62"/>
    <w:rsid w:val="00871DC0"/>
    <w:rsid w:val="008758E9"/>
    <w:rsid w:val="00876237"/>
    <w:rsid w:val="00877943"/>
    <w:rsid w:val="0088156D"/>
    <w:rsid w:val="008826C1"/>
    <w:rsid w:val="008870E1"/>
    <w:rsid w:val="00887259"/>
    <w:rsid w:val="00890B77"/>
    <w:rsid w:val="00892539"/>
    <w:rsid w:val="008A06A0"/>
    <w:rsid w:val="008A3CE0"/>
    <w:rsid w:val="008A3EA4"/>
    <w:rsid w:val="008A78A0"/>
    <w:rsid w:val="008A7C42"/>
    <w:rsid w:val="008B257A"/>
    <w:rsid w:val="008B6FE8"/>
    <w:rsid w:val="008C18B9"/>
    <w:rsid w:val="008C5D73"/>
    <w:rsid w:val="008C5DB9"/>
    <w:rsid w:val="008C62DA"/>
    <w:rsid w:val="008C7470"/>
    <w:rsid w:val="008D16CD"/>
    <w:rsid w:val="008D6075"/>
    <w:rsid w:val="008D625D"/>
    <w:rsid w:val="008D77EA"/>
    <w:rsid w:val="008D7B9E"/>
    <w:rsid w:val="008E008B"/>
    <w:rsid w:val="008E0EF9"/>
    <w:rsid w:val="008E3045"/>
    <w:rsid w:val="008F052F"/>
    <w:rsid w:val="008F10EC"/>
    <w:rsid w:val="008F1147"/>
    <w:rsid w:val="008F396D"/>
    <w:rsid w:val="008F58B2"/>
    <w:rsid w:val="008F6FA8"/>
    <w:rsid w:val="00902507"/>
    <w:rsid w:val="00902DD9"/>
    <w:rsid w:val="00905913"/>
    <w:rsid w:val="00905E8A"/>
    <w:rsid w:val="00911D13"/>
    <w:rsid w:val="00923B09"/>
    <w:rsid w:val="00925952"/>
    <w:rsid w:val="009308CD"/>
    <w:rsid w:val="009310E0"/>
    <w:rsid w:val="00931DD7"/>
    <w:rsid w:val="00932714"/>
    <w:rsid w:val="00933BD8"/>
    <w:rsid w:val="009354A8"/>
    <w:rsid w:val="009364F8"/>
    <w:rsid w:val="0094325B"/>
    <w:rsid w:val="009434CD"/>
    <w:rsid w:val="00945B86"/>
    <w:rsid w:val="0094602E"/>
    <w:rsid w:val="0094608A"/>
    <w:rsid w:val="00951436"/>
    <w:rsid w:val="0095434E"/>
    <w:rsid w:val="00954CCE"/>
    <w:rsid w:val="00963D0F"/>
    <w:rsid w:val="00966A80"/>
    <w:rsid w:val="00967108"/>
    <w:rsid w:val="00970B26"/>
    <w:rsid w:val="00971EB0"/>
    <w:rsid w:val="00980039"/>
    <w:rsid w:val="009806DE"/>
    <w:rsid w:val="00982DAC"/>
    <w:rsid w:val="00983ED8"/>
    <w:rsid w:val="00986C95"/>
    <w:rsid w:val="00987205"/>
    <w:rsid w:val="00987596"/>
    <w:rsid w:val="0098784A"/>
    <w:rsid w:val="00987B48"/>
    <w:rsid w:val="0099037F"/>
    <w:rsid w:val="009921D3"/>
    <w:rsid w:val="00992DB2"/>
    <w:rsid w:val="00997716"/>
    <w:rsid w:val="00997778"/>
    <w:rsid w:val="009A3E81"/>
    <w:rsid w:val="009A40FC"/>
    <w:rsid w:val="009B05CA"/>
    <w:rsid w:val="009B3A7C"/>
    <w:rsid w:val="009B4340"/>
    <w:rsid w:val="009C0755"/>
    <w:rsid w:val="009C09D3"/>
    <w:rsid w:val="009C0B0E"/>
    <w:rsid w:val="009C33A1"/>
    <w:rsid w:val="009C5378"/>
    <w:rsid w:val="009D0517"/>
    <w:rsid w:val="009D0854"/>
    <w:rsid w:val="009D2714"/>
    <w:rsid w:val="009D3ED9"/>
    <w:rsid w:val="009D5CAC"/>
    <w:rsid w:val="009D61F2"/>
    <w:rsid w:val="009E2B4C"/>
    <w:rsid w:val="009E3E8E"/>
    <w:rsid w:val="009E45E1"/>
    <w:rsid w:val="009E58ED"/>
    <w:rsid w:val="009E6632"/>
    <w:rsid w:val="009E6691"/>
    <w:rsid w:val="009F247F"/>
    <w:rsid w:val="009F2C6F"/>
    <w:rsid w:val="009F4A1B"/>
    <w:rsid w:val="009F55FA"/>
    <w:rsid w:val="00A00E20"/>
    <w:rsid w:val="00A05E9C"/>
    <w:rsid w:val="00A07BD9"/>
    <w:rsid w:val="00A1058B"/>
    <w:rsid w:val="00A10A74"/>
    <w:rsid w:val="00A10DC7"/>
    <w:rsid w:val="00A13309"/>
    <w:rsid w:val="00A1346D"/>
    <w:rsid w:val="00A13662"/>
    <w:rsid w:val="00A163D2"/>
    <w:rsid w:val="00A176BF"/>
    <w:rsid w:val="00A20AFF"/>
    <w:rsid w:val="00A27234"/>
    <w:rsid w:val="00A37EEA"/>
    <w:rsid w:val="00A40167"/>
    <w:rsid w:val="00A43044"/>
    <w:rsid w:val="00A43B9C"/>
    <w:rsid w:val="00A45688"/>
    <w:rsid w:val="00A46703"/>
    <w:rsid w:val="00A5037F"/>
    <w:rsid w:val="00A5055E"/>
    <w:rsid w:val="00A5199A"/>
    <w:rsid w:val="00A53D68"/>
    <w:rsid w:val="00A54536"/>
    <w:rsid w:val="00A550A1"/>
    <w:rsid w:val="00A551B4"/>
    <w:rsid w:val="00A56476"/>
    <w:rsid w:val="00A572A2"/>
    <w:rsid w:val="00A6242E"/>
    <w:rsid w:val="00A6280A"/>
    <w:rsid w:val="00A64218"/>
    <w:rsid w:val="00A653A2"/>
    <w:rsid w:val="00A65710"/>
    <w:rsid w:val="00A70F79"/>
    <w:rsid w:val="00A71DC1"/>
    <w:rsid w:val="00A72A00"/>
    <w:rsid w:val="00A7576D"/>
    <w:rsid w:val="00A822CF"/>
    <w:rsid w:val="00A8278B"/>
    <w:rsid w:val="00A827CF"/>
    <w:rsid w:val="00A830BB"/>
    <w:rsid w:val="00A85CF1"/>
    <w:rsid w:val="00A86461"/>
    <w:rsid w:val="00A87D26"/>
    <w:rsid w:val="00A90EB3"/>
    <w:rsid w:val="00A9200E"/>
    <w:rsid w:val="00A929AD"/>
    <w:rsid w:val="00A92EF2"/>
    <w:rsid w:val="00A963CB"/>
    <w:rsid w:val="00AA2382"/>
    <w:rsid w:val="00AA3C6A"/>
    <w:rsid w:val="00AA5FFF"/>
    <w:rsid w:val="00AA7A53"/>
    <w:rsid w:val="00AB0453"/>
    <w:rsid w:val="00AB1FA2"/>
    <w:rsid w:val="00AB23C2"/>
    <w:rsid w:val="00AC0B47"/>
    <w:rsid w:val="00AC3191"/>
    <w:rsid w:val="00AD36AC"/>
    <w:rsid w:val="00AD390F"/>
    <w:rsid w:val="00AD5B08"/>
    <w:rsid w:val="00AD784C"/>
    <w:rsid w:val="00AE03C8"/>
    <w:rsid w:val="00AE0E00"/>
    <w:rsid w:val="00AE1932"/>
    <w:rsid w:val="00AE65BE"/>
    <w:rsid w:val="00AF44CC"/>
    <w:rsid w:val="00AF4C79"/>
    <w:rsid w:val="00B0481B"/>
    <w:rsid w:val="00B05650"/>
    <w:rsid w:val="00B05985"/>
    <w:rsid w:val="00B0730E"/>
    <w:rsid w:val="00B10170"/>
    <w:rsid w:val="00B11422"/>
    <w:rsid w:val="00B1299D"/>
    <w:rsid w:val="00B14642"/>
    <w:rsid w:val="00B15352"/>
    <w:rsid w:val="00B17CFD"/>
    <w:rsid w:val="00B205EF"/>
    <w:rsid w:val="00B20CCA"/>
    <w:rsid w:val="00B20ED0"/>
    <w:rsid w:val="00B232E6"/>
    <w:rsid w:val="00B235CD"/>
    <w:rsid w:val="00B26758"/>
    <w:rsid w:val="00B26DA4"/>
    <w:rsid w:val="00B30A0A"/>
    <w:rsid w:val="00B31AFE"/>
    <w:rsid w:val="00B31C1F"/>
    <w:rsid w:val="00B3374C"/>
    <w:rsid w:val="00B42B15"/>
    <w:rsid w:val="00B44277"/>
    <w:rsid w:val="00B44F64"/>
    <w:rsid w:val="00B50075"/>
    <w:rsid w:val="00B525FE"/>
    <w:rsid w:val="00B52DC1"/>
    <w:rsid w:val="00B52F16"/>
    <w:rsid w:val="00B564E6"/>
    <w:rsid w:val="00B575FE"/>
    <w:rsid w:val="00B57DCA"/>
    <w:rsid w:val="00B57FE4"/>
    <w:rsid w:val="00B64676"/>
    <w:rsid w:val="00B64DFF"/>
    <w:rsid w:val="00B656D4"/>
    <w:rsid w:val="00B678AC"/>
    <w:rsid w:val="00B70457"/>
    <w:rsid w:val="00B709AA"/>
    <w:rsid w:val="00B72978"/>
    <w:rsid w:val="00B73021"/>
    <w:rsid w:val="00B7409E"/>
    <w:rsid w:val="00B7725F"/>
    <w:rsid w:val="00B77362"/>
    <w:rsid w:val="00B81FD7"/>
    <w:rsid w:val="00B832E9"/>
    <w:rsid w:val="00B85595"/>
    <w:rsid w:val="00B85DD3"/>
    <w:rsid w:val="00B875B5"/>
    <w:rsid w:val="00B90D12"/>
    <w:rsid w:val="00B90EB5"/>
    <w:rsid w:val="00B94378"/>
    <w:rsid w:val="00BA0DC8"/>
    <w:rsid w:val="00BA115F"/>
    <w:rsid w:val="00BA277C"/>
    <w:rsid w:val="00BA304B"/>
    <w:rsid w:val="00BA540A"/>
    <w:rsid w:val="00BA7361"/>
    <w:rsid w:val="00BB0FA5"/>
    <w:rsid w:val="00BB200D"/>
    <w:rsid w:val="00BB25F5"/>
    <w:rsid w:val="00BC0912"/>
    <w:rsid w:val="00BC373D"/>
    <w:rsid w:val="00BC5960"/>
    <w:rsid w:val="00BC6A64"/>
    <w:rsid w:val="00BC714A"/>
    <w:rsid w:val="00BD09E5"/>
    <w:rsid w:val="00BD127A"/>
    <w:rsid w:val="00BD1B2C"/>
    <w:rsid w:val="00BD1C51"/>
    <w:rsid w:val="00BD3CBB"/>
    <w:rsid w:val="00BD493B"/>
    <w:rsid w:val="00BD5A92"/>
    <w:rsid w:val="00BE102F"/>
    <w:rsid w:val="00BE1DCB"/>
    <w:rsid w:val="00BE2DBE"/>
    <w:rsid w:val="00BE3491"/>
    <w:rsid w:val="00BE38DD"/>
    <w:rsid w:val="00BE3911"/>
    <w:rsid w:val="00BE5483"/>
    <w:rsid w:val="00BE7123"/>
    <w:rsid w:val="00BE78D6"/>
    <w:rsid w:val="00BF0609"/>
    <w:rsid w:val="00C02F9E"/>
    <w:rsid w:val="00C034E5"/>
    <w:rsid w:val="00C03645"/>
    <w:rsid w:val="00C03B8C"/>
    <w:rsid w:val="00C04A77"/>
    <w:rsid w:val="00C065CB"/>
    <w:rsid w:val="00C11055"/>
    <w:rsid w:val="00C15706"/>
    <w:rsid w:val="00C17A4A"/>
    <w:rsid w:val="00C20920"/>
    <w:rsid w:val="00C21340"/>
    <w:rsid w:val="00C22B0C"/>
    <w:rsid w:val="00C22C3F"/>
    <w:rsid w:val="00C23126"/>
    <w:rsid w:val="00C307B3"/>
    <w:rsid w:val="00C327AB"/>
    <w:rsid w:val="00C35349"/>
    <w:rsid w:val="00C40098"/>
    <w:rsid w:val="00C4161D"/>
    <w:rsid w:val="00C434E6"/>
    <w:rsid w:val="00C44A8D"/>
    <w:rsid w:val="00C454AC"/>
    <w:rsid w:val="00C50341"/>
    <w:rsid w:val="00C50D86"/>
    <w:rsid w:val="00C512EF"/>
    <w:rsid w:val="00C52537"/>
    <w:rsid w:val="00C53507"/>
    <w:rsid w:val="00C53A15"/>
    <w:rsid w:val="00C57FDA"/>
    <w:rsid w:val="00C60688"/>
    <w:rsid w:val="00C62DB3"/>
    <w:rsid w:val="00C650C2"/>
    <w:rsid w:val="00C74377"/>
    <w:rsid w:val="00C74ABC"/>
    <w:rsid w:val="00C758A3"/>
    <w:rsid w:val="00C7689E"/>
    <w:rsid w:val="00C76951"/>
    <w:rsid w:val="00C76C16"/>
    <w:rsid w:val="00C76ED4"/>
    <w:rsid w:val="00C7702B"/>
    <w:rsid w:val="00C848C7"/>
    <w:rsid w:val="00C86F02"/>
    <w:rsid w:val="00C90440"/>
    <w:rsid w:val="00C91AAF"/>
    <w:rsid w:val="00C92293"/>
    <w:rsid w:val="00C9341A"/>
    <w:rsid w:val="00C9471A"/>
    <w:rsid w:val="00CA11B2"/>
    <w:rsid w:val="00CA1FDA"/>
    <w:rsid w:val="00CA2BE5"/>
    <w:rsid w:val="00CA2D97"/>
    <w:rsid w:val="00CA4227"/>
    <w:rsid w:val="00CA77D3"/>
    <w:rsid w:val="00CB0E79"/>
    <w:rsid w:val="00CB1C39"/>
    <w:rsid w:val="00CB219F"/>
    <w:rsid w:val="00CB525A"/>
    <w:rsid w:val="00CC6127"/>
    <w:rsid w:val="00CD0D46"/>
    <w:rsid w:val="00CD26D3"/>
    <w:rsid w:val="00CD46C0"/>
    <w:rsid w:val="00CD6A3D"/>
    <w:rsid w:val="00CD6A87"/>
    <w:rsid w:val="00CD6BDC"/>
    <w:rsid w:val="00CD7A98"/>
    <w:rsid w:val="00CE6979"/>
    <w:rsid w:val="00CE7CB3"/>
    <w:rsid w:val="00CE7F7F"/>
    <w:rsid w:val="00CE7FE7"/>
    <w:rsid w:val="00CF1188"/>
    <w:rsid w:val="00CF6EC0"/>
    <w:rsid w:val="00D02F58"/>
    <w:rsid w:val="00D11354"/>
    <w:rsid w:val="00D147DB"/>
    <w:rsid w:val="00D159D3"/>
    <w:rsid w:val="00D234F0"/>
    <w:rsid w:val="00D26BDD"/>
    <w:rsid w:val="00D27BCD"/>
    <w:rsid w:val="00D30B8C"/>
    <w:rsid w:val="00D31F2C"/>
    <w:rsid w:val="00D32113"/>
    <w:rsid w:val="00D3374F"/>
    <w:rsid w:val="00D33841"/>
    <w:rsid w:val="00D33CC4"/>
    <w:rsid w:val="00D502ED"/>
    <w:rsid w:val="00D51967"/>
    <w:rsid w:val="00D51C62"/>
    <w:rsid w:val="00D527E3"/>
    <w:rsid w:val="00D527FC"/>
    <w:rsid w:val="00D53CFA"/>
    <w:rsid w:val="00D54626"/>
    <w:rsid w:val="00D65209"/>
    <w:rsid w:val="00D65E4D"/>
    <w:rsid w:val="00D667ED"/>
    <w:rsid w:val="00D674B7"/>
    <w:rsid w:val="00D70596"/>
    <w:rsid w:val="00D75910"/>
    <w:rsid w:val="00D760A8"/>
    <w:rsid w:val="00D8177D"/>
    <w:rsid w:val="00D83A80"/>
    <w:rsid w:val="00D85E84"/>
    <w:rsid w:val="00D86696"/>
    <w:rsid w:val="00D95190"/>
    <w:rsid w:val="00D9784E"/>
    <w:rsid w:val="00DA0C25"/>
    <w:rsid w:val="00DA0F0D"/>
    <w:rsid w:val="00DA1AD6"/>
    <w:rsid w:val="00DA38D2"/>
    <w:rsid w:val="00DA6588"/>
    <w:rsid w:val="00DA693C"/>
    <w:rsid w:val="00DB18B7"/>
    <w:rsid w:val="00DB2311"/>
    <w:rsid w:val="00DB44C6"/>
    <w:rsid w:val="00DC1581"/>
    <w:rsid w:val="00DC1A14"/>
    <w:rsid w:val="00DC1C79"/>
    <w:rsid w:val="00DC274B"/>
    <w:rsid w:val="00DC3095"/>
    <w:rsid w:val="00DD0372"/>
    <w:rsid w:val="00DD1137"/>
    <w:rsid w:val="00DE351F"/>
    <w:rsid w:val="00DE5460"/>
    <w:rsid w:val="00DE62F5"/>
    <w:rsid w:val="00DF132B"/>
    <w:rsid w:val="00DF184D"/>
    <w:rsid w:val="00DF2CCB"/>
    <w:rsid w:val="00DF3ED7"/>
    <w:rsid w:val="00DF5A21"/>
    <w:rsid w:val="00DF5A86"/>
    <w:rsid w:val="00E01211"/>
    <w:rsid w:val="00E01357"/>
    <w:rsid w:val="00E018AA"/>
    <w:rsid w:val="00E037DF"/>
    <w:rsid w:val="00E0516B"/>
    <w:rsid w:val="00E07C31"/>
    <w:rsid w:val="00E10A27"/>
    <w:rsid w:val="00E13725"/>
    <w:rsid w:val="00E151E7"/>
    <w:rsid w:val="00E156A3"/>
    <w:rsid w:val="00E176C5"/>
    <w:rsid w:val="00E213B1"/>
    <w:rsid w:val="00E22661"/>
    <w:rsid w:val="00E23571"/>
    <w:rsid w:val="00E26317"/>
    <w:rsid w:val="00E26631"/>
    <w:rsid w:val="00E31CDC"/>
    <w:rsid w:val="00E320E2"/>
    <w:rsid w:val="00E34643"/>
    <w:rsid w:val="00E36BF1"/>
    <w:rsid w:val="00E37F54"/>
    <w:rsid w:val="00E41473"/>
    <w:rsid w:val="00E4353E"/>
    <w:rsid w:val="00E435BD"/>
    <w:rsid w:val="00E43BA8"/>
    <w:rsid w:val="00E449BD"/>
    <w:rsid w:val="00E456C2"/>
    <w:rsid w:val="00E464AE"/>
    <w:rsid w:val="00E52998"/>
    <w:rsid w:val="00E560EF"/>
    <w:rsid w:val="00E6006C"/>
    <w:rsid w:val="00E63323"/>
    <w:rsid w:val="00E63CB8"/>
    <w:rsid w:val="00E65E0E"/>
    <w:rsid w:val="00E70EA6"/>
    <w:rsid w:val="00E83BE5"/>
    <w:rsid w:val="00E867A8"/>
    <w:rsid w:val="00E8709E"/>
    <w:rsid w:val="00E97E99"/>
    <w:rsid w:val="00EA09CC"/>
    <w:rsid w:val="00EA186B"/>
    <w:rsid w:val="00EA3F7E"/>
    <w:rsid w:val="00EA4825"/>
    <w:rsid w:val="00EB06A8"/>
    <w:rsid w:val="00EB2995"/>
    <w:rsid w:val="00EB37A5"/>
    <w:rsid w:val="00EB4926"/>
    <w:rsid w:val="00EB70C1"/>
    <w:rsid w:val="00EC12CC"/>
    <w:rsid w:val="00EC208A"/>
    <w:rsid w:val="00EC4103"/>
    <w:rsid w:val="00EC43B7"/>
    <w:rsid w:val="00EC59C1"/>
    <w:rsid w:val="00EC60B1"/>
    <w:rsid w:val="00EC7229"/>
    <w:rsid w:val="00EC77AC"/>
    <w:rsid w:val="00EC790B"/>
    <w:rsid w:val="00ED09DD"/>
    <w:rsid w:val="00ED0BBD"/>
    <w:rsid w:val="00ED0CEB"/>
    <w:rsid w:val="00ED0E8A"/>
    <w:rsid w:val="00ED5746"/>
    <w:rsid w:val="00ED5CD4"/>
    <w:rsid w:val="00EE1780"/>
    <w:rsid w:val="00EE3008"/>
    <w:rsid w:val="00EE4DFB"/>
    <w:rsid w:val="00EE5356"/>
    <w:rsid w:val="00EF09BF"/>
    <w:rsid w:val="00F00926"/>
    <w:rsid w:val="00F01E48"/>
    <w:rsid w:val="00F06B42"/>
    <w:rsid w:val="00F13452"/>
    <w:rsid w:val="00F13CDB"/>
    <w:rsid w:val="00F13EA2"/>
    <w:rsid w:val="00F16161"/>
    <w:rsid w:val="00F16420"/>
    <w:rsid w:val="00F22B60"/>
    <w:rsid w:val="00F22FB7"/>
    <w:rsid w:val="00F251FF"/>
    <w:rsid w:val="00F254A3"/>
    <w:rsid w:val="00F30988"/>
    <w:rsid w:val="00F30BD0"/>
    <w:rsid w:val="00F35395"/>
    <w:rsid w:val="00F40647"/>
    <w:rsid w:val="00F51A3D"/>
    <w:rsid w:val="00F521E9"/>
    <w:rsid w:val="00F53191"/>
    <w:rsid w:val="00F623F9"/>
    <w:rsid w:val="00F62426"/>
    <w:rsid w:val="00F64E04"/>
    <w:rsid w:val="00F654EE"/>
    <w:rsid w:val="00F669F6"/>
    <w:rsid w:val="00F675E5"/>
    <w:rsid w:val="00F71640"/>
    <w:rsid w:val="00F746E1"/>
    <w:rsid w:val="00F77CB6"/>
    <w:rsid w:val="00F9143E"/>
    <w:rsid w:val="00F945AC"/>
    <w:rsid w:val="00F95125"/>
    <w:rsid w:val="00FA5512"/>
    <w:rsid w:val="00FA5C37"/>
    <w:rsid w:val="00FA664F"/>
    <w:rsid w:val="00FA72C2"/>
    <w:rsid w:val="00FB4B76"/>
    <w:rsid w:val="00FB5CD4"/>
    <w:rsid w:val="00FC0C10"/>
    <w:rsid w:val="00FC1361"/>
    <w:rsid w:val="00FC1766"/>
    <w:rsid w:val="00FC24A1"/>
    <w:rsid w:val="00FC4A96"/>
    <w:rsid w:val="00FC5E6E"/>
    <w:rsid w:val="00FD0E4D"/>
    <w:rsid w:val="00FD3D09"/>
    <w:rsid w:val="00FD3E56"/>
    <w:rsid w:val="00FD50FE"/>
    <w:rsid w:val="00FD5849"/>
    <w:rsid w:val="00FD7E66"/>
    <w:rsid w:val="00FE4C72"/>
    <w:rsid w:val="00FE523F"/>
    <w:rsid w:val="00FE76B1"/>
    <w:rsid w:val="00FE7823"/>
    <w:rsid w:val="00FF1EA6"/>
    <w:rsid w:val="00FF5E40"/>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D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3403"/>
    <w:pPr>
      <w:jc w:val="both"/>
    </w:pPr>
    <w:rPr>
      <w:rFonts w:asciiTheme="minorHAnsi" w:hAnsiTheme="minorHAnsi"/>
      <w:sz w:val="24"/>
      <w:szCs w:val="24"/>
    </w:rPr>
  </w:style>
  <w:style w:type="paragraph" w:styleId="Nadpis1">
    <w:name w:val="heading 1"/>
    <w:basedOn w:val="Normln"/>
    <w:next w:val="Normln"/>
    <w:qFormat/>
    <w:rsid w:val="008F1147"/>
    <w:pPr>
      <w:keepNext/>
      <w:numPr>
        <w:numId w:val="1"/>
      </w:numPr>
      <w:spacing w:after="240"/>
      <w:outlineLvl w:val="0"/>
    </w:pPr>
    <w:rPr>
      <w:rFonts w:cs="Arial"/>
      <w:b/>
      <w:bCs/>
      <w:kern w:val="32"/>
      <w:sz w:val="32"/>
      <w:szCs w:val="32"/>
    </w:rPr>
  </w:style>
  <w:style w:type="paragraph" w:styleId="Nadpis2">
    <w:name w:val="heading 2"/>
    <w:aliases w:val="vlevo 16b.,V_Head2,V_Head21,V_Head22,h2,l2,Courseware #,Podkapitola1,hlavicka,Nadpis kapitoly,H2,Head2A,2,PA Major Section,ASAPHeading 2,list2,head2,G2,F2,2m,Numbered - 2"/>
    <w:basedOn w:val="Nadpis1"/>
    <w:next w:val="Normln"/>
    <w:qFormat/>
    <w:rsid w:val="00D32113"/>
    <w:pPr>
      <w:numPr>
        <w:ilvl w:val="1"/>
      </w:numPr>
      <w:spacing w:before="360" w:after="120"/>
      <w:outlineLvl w:val="1"/>
    </w:pPr>
    <w:rPr>
      <w:bCs w:val="0"/>
      <w:iCs/>
      <w:snapToGrid w:val="0"/>
      <w:sz w:val="28"/>
      <w:szCs w:val="28"/>
    </w:rPr>
  </w:style>
  <w:style w:type="paragraph" w:styleId="Nadpis3">
    <w:name w:val="heading 3"/>
    <w:aliases w:val="V_Head3,h3,l3,Podkapitola2,PA Minor Section,V_Head31,V_Head32,H3,h3 sub heading,(Alt+3),Table Attribute Heading,Heading C,sub Italic,proj3,proj31,proj32,proj33,proj34,proj35,proj36,proj37,proj38,proj39,proj310,proj311,proj312,proj321,proj331"/>
    <w:basedOn w:val="Normln"/>
    <w:next w:val="Normln"/>
    <w:qFormat/>
    <w:rsid w:val="00D32113"/>
    <w:pPr>
      <w:keepNext/>
      <w:numPr>
        <w:ilvl w:val="2"/>
        <w:numId w:val="1"/>
      </w:numPr>
      <w:spacing w:before="240" w:after="120"/>
      <w:outlineLvl w:val="2"/>
    </w:pPr>
    <w:rPr>
      <w:rFonts w:cs="Arial"/>
      <w:b/>
      <w:bCs/>
      <w:szCs w:val="26"/>
    </w:rPr>
  </w:style>
  <w:style w:type="paragraph" w:styleId="Nadpis4">
    <w:name w:val="heading 4"/>
    <w:basedOn w:val="Normln"/>
    <w:next w:val="Normln"/>
    <w:qFormat/>
    <w:rsid w:val="00D32113"/>
    <w:pPr>
      <w:keepNext/>
      <w:numPr>
        <w:ilvl w:val="3"/>
        <w:numId w:val="1"/>
      </w:numPr>
      <w:spacing w:before="240" w:after="60"/>
      <w:outlineLvl w:val="3"/>
    </w:pPr>
    <w:rPr>
      <w:b/>
      <w:bCs/>
      <w:sz w:val="28"/>
      <w:szCs w:val="28"/>
    </w:rPr>
  </w:style>
  <w:style w:type="paragraph" w:styleId="Nadpis5">
    <w:name w:val="heading 5"/>
    <w:basedOn w:val="Normln"/>
    <w:next w:val="Normln"/>
    <w:qFormat/>
    <w:rsid w:val="00D32113"/>
    <w:pPr>
      <w:numPr>
        <w:ilvl w:val="4"/>
        <w:numId w:val="1"/>
      </w:numPr>
      <w:spacing w:before="240" w:after="60"/>
      <w:outlineLvl w:val="4"/>
    </w:pPr>
    <w:rPr>
      <w:b/>
      <w:bCs/>
      <w:i/>
      <w:iCs/>
      <w:sz w:val="26"/>
      <w:szCs w:val="26"/>
    </w:rPr>
  </w:style>
  <w:style w:type="paragraph" w:styleId="Nadpis6">
    <w:name w:val="heading 6"/>
    <w:basedOn w:val="Normln"/>
    <w:next w:val="Normln"/>
    <w:qFormat/>
    <w:rsid w:val="00D32113"/>
    <w:pPr>
      <w:numPr>
        <w:ilvl w:val="5"/>
        <w:numId w:val="1"/>
      </w:numPr>
      <w:spacing w:before="240" w:after="60"/>
      <w:outlineLvl w:val="5"/>
    </w:pPr>
    <w:rPr>
      <w:b/>
      <w:bCs/>
      <w:sz w:val="22"/>
      <w:szCs w:val="22"/>
    </w:rPr>
  </w:style>
  <w:style w:type="paragraph" w:styleId="Nadpis7">
    <w:name w:val="heading 7"/>
    <w:basedOn w:val="Normln"/>
    <w:next w:val="Normln"/>
    <w:qFormat/>
    <w:rsid w:val="00D32113"/>
    <w:pPr>
      <w:numPr>
        <w:ilvl w:val="6"/>
        <w:numId w:val="1"/>
      </w:numPr>
      <w:spacing w:before="240" w:after="60"/>
      <w:outlineLvl w:val="6"/>
    </w:pPr>
  </w:style>
  <w:style w:type="paragraph" w:styleId="Nadpis8">
    <w:name w:val="heading 8"/>
    <w:basedOn w:val="Normln"/>
    <w:next w:val="Normln"/>
    <w:qFormat/>
    <w:rsid w:val="00D32113"/>
    <w:pPr>
      <w:numPr>
        <w:ilvl w:val="7"/>
        <w:numId w:val="1"/>
      </w:numPr>
      <w:spacing w:before="240" w:after="60"/>
      <w:outlineLvl w:val="7"/>
    </w:pPr>
    <w:rPr>
      <w:i/>
      <w:iCs/>
    </w:rPr>
  </w:style>
  <w:style w:type="paragraph" w:styleId="Nadpis9">
    <w:name w:val="heading 9"/>
    <w:basedOn w:val="Normln"/>
    <w:next w:val="Normln"/>
    <w:qFormat/>
    <w:rsid w:val="00D32113"/>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D51967"/>
    <w:pPr>
      <w:tabs>
        <w:tab w:val="left" w:pos="480"/>
        <w:tab w:val="right" w:leader="dot" w:pos="9062"/>
      </w:tabs>
      <w:spacing w:before="120"/>
      <w:jc w:val="left"/>
    </w:pPr>
    <w:rPr>
      <w:rFonts w:asciiTheme="majorHAnsi" w:hAnsiTheme="majorHAnsi"/>
      <w:b/>
      <w:bCs/>
      <w:caps/>
    </w:rPr>
  </w:style>
  <w:style w:type="paragraph" w:styleId="Obsah2">
    <w:name w:val="toc 2"/>
    <w:basedOn w:val="Normln"/>
    <w:next w:val="Normln"/>
    <w:autoRedefine/>
    <w:uiPriority w:val="39"/>
    <w:qFormat/>
    <w:rsid w:val="005F144A"/>
    <w:pPr>
      <w:tabs>
        <w:tab w:val="left" w:pos="426"/>
        <w:tab w:val="right" w:leader="dot" w:pos="9062"/>
      </w:tabs>
      <w:jc w:val="left"/>
    </w:pPr>
    <w:rPr>
      <w:bCs/>
      <w:noProof/>
      <w:sz w:val="20"/>
      <w:szCs w:val="20"/>
    </w:rPr>
  </w:style>
  <w:style w:type="character" w:styleId="Hypertextovodkaz">
    <w:name w:val="Hyperlink"/>
    <w:basedOn w:val="Standardnpsmoodstavce"/>
    <w:uiPriority w:val="99"/>
    <w:rsid w:val="00D32113"/>
    <w:rPr>
      <w:rFonts w:ascii="Arial" w:hAnsi="Arial"/>
      <w:color w:val="0000FF"/>
      <w:sz w:val="24"/>
      <w:u w:val="single"/>
    </w:rPr>
  </w:style>
  <w:style w:type="paragraph" w:customStyle="1" w:styleId="Titulka">
    <w:name w:val="Titulka"/>
    <w:basedOn w:val="Normln"/>
    <w:rsid w:val="00D32113"/>
    <w:pPr>
      <w:jc w:val="center"/>
    </w:pPr>
    <w:rPr>
      <w:b/>
      <w:sz w:val="52"/>
      <w:szCs w:val="52"/>
    </w:rPr>
  </w:style>
  <w:style w:type="paragraph" w:styleId="Textpoznpodarou">
    <w:name w:val="footnote text"/>
    <w:basedOn w:val="Normln"/>
    <w:link w:val="TextpoznpodarouChar1"/>
    <w:uiPriority w:val="99"/>
    <w:semiHidden/>
    <w:rsid w:val="00D32113"/>
    <w:rPr>
      <w:rFonts w:ascii="Times New Roman" w:hAnsi="Times New Roman"/>
      <w:sz w:val="20"/>
      <w:szCs w:val="20"/>
    </w:rPr>
  </w:style>
  <w:style w:type="character" w:styleId="Znakapoznpodarou">
    <w:name w:val="footnote reference"/>
    <w:basedOn w:val="Standardnpsmoodstavce"/>
    <w:uiPriority w:val="99"/>
    <w:semiHidden/>
    <w:rsid w:val="00D32113"/>
    <w:rPr>
      <w:vertAlign w:val="superscript"/>
    </w:rPr>
  </w:style>
  <w:style w:type="paragraph" w:styleId="Textbubliny">
    <w:name w:val="Balloon Text"/>
    <w:basedOn w:val="Normln"/>
    <w:semiHidden/>
    <w:rsid w:val="00D32113"/>
    <w:rPr>
      <w:rFonts w:ascii="Tahoma" w:hAnsi="Tahoma" w:cs="Tahoma"/>
      <w:sz w:val="16"/>
      <w:szCs w:val="16"/>
    </w:rPr>
  </w:style>
  <w:style w:type="paragraph" w:styleId="Zpat">
    <w:name w:val="footer"/>
    <w:basedOn w:val="Normln"/>
    <w:rsid w:val="0073702E"/>
    <w:pPr>
      <w:tabs>
        <w:tab w:val="center" w:pos="4536"/>
        <w:tab w:val="right" w:pos="9072"/>
      </w:tabs>
    </w:pPr>
  </w:style>
  <w:style w:type="character" w:styleId="slostrnky">
    <w:name w:val="page number"/>
    <w:basedOn w:val="Standardnpsmoodstavce"/>
    <w:rsid w:val="0073702E"/>
  </w:style>
  <w:style w:type="paragraph" w:styleId="Zhlav">
    <w:name w:val="header"/>
    <w:basedOn w:val="Normln"/>
    <w:semiHidden/>
    <w:rsid w:val="0073702E"/>
    <w:pPr>
      <w:tabs>
        <w:tab w:val="center" w:pos="4536"/>
        <w:tab w:val="right" w:pos="9072"/>
      </w:tabs>
    </w:pPr>
  </w:style>
  <w:style w:type="paragraph" w:customStyle="1" w:styleId="beznytext">
    <w:name w:val="bezny_text"/>
    <w:basedOn w:val="Normln"/>
    <w:rsid w:val="0073702E"/>
    <w:pPr>
      <w:spacing w:before="100" w:beforeAutospacing="1" w:after="100" w:afterAutospacing="1"/>
    </w:pPr>
    <w:rPr>
      <w:rFonts w:ascii="Times New Roman" w:hAnsi="Times New Roman"/>
    </w:rPr>
  </w:style>
  <w:style w:type="paragraph" w:styleId="Nzev">
    <w:name w:val="Title"/>
    <w:basedOn w:val="Normln"/>
    <w:qFormat/>
    <w:rsid w:val="0073702E"/>
    <w:pPr>
      <w:jc w:val="center"/>
    </w:pPr>
    <w:rPr>
      <w:rFonts w:ascii="Times New Roman" w:hAnsi="Times New Roman"/>
      <w:b/>
      <w:bCs/>
    </w:rPr>
  </w:style>
  <w:style w:type="paragraph" w:customStyle="1" w:styleId="Normlnvtabulce">
    <w:name w:val="Normální v tabulce"/>
    <w:basedOn w:val="Normln"/>
    <w:rsid w:val="0073702E"/>
    <w:pPr>
      <w:jc w:val="center"/>
    </w:pPr>
  </w:style>
  <w:style w:type="character" w:styleId="Odkaznakoment">
    <w:name w:val="annotation reference"/>
    <w:basedOn w:val="Standardnpsmoodstavce"/>
    <w:semiHidden/>
    <w:rsid w:val="00333496"/>
    <w:rPr>
      <w:sz w:val="16"/>
      <w:szCs w:val="16"/>
    </w:rPr>
  </w:style>
  <w:style w:type="paragraph" w:styleId="Textkomente">
    <w:name w:val="annotation text"/>
    <w:basedOn w:val="Normln"/>
    <w:semiHidden/>
    <w:rsid w:val="00333496"/>
    <w:rPr>
      <w:sz w:val="20"/>
      <w:szCs w:val="20"/>
    </w:rPr>
  </w:style>
  <w:style w:type="paragraph" w:styleId="Pedmtkomente">
    <w:name w:val="annotation subject"/>
    <w:basedOn w:val="Textkomente"/>
    <w:next w:val="Textkomente"/>
    <w:semiHidden/>
    <w:rsid w:val="00333496"/>
    <w:rPr>
      <w:b/>
      <w:bCs/>
    </w:rPr>
  </w:style>
  <w:style w:type="table" w:styleId="Mkatabulky">
    <w:name w:val="Table Grid"/>
    <w:basedOn w:val="Normlntabulka"/>
    <w:rsid w:val="009B05CA"/>
    <w:pPr>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958CB"/>
    <w:pPr>
      <w:ind w:left="720"/>
      <w:contextualSpacing/>
    </w:pPr>
  </w:style>
  <w:style w:type="table" w:customStyle="1" w:styleId="Tabulkasmkou21">
    <w:name w:val="Tabulka s mřížkou 21"/>
    <w:basedOn w:val="Normlntabulka"/>
    <w:uiPriority w:val="47"/>
    <w:rsid w:val="00CA2D9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31">
    <w:name w:val="Tabulka s mřížkou 31"/>
    <w:basedOn w:val="Normlntabulka"/>
    <w:uiPriority w:val="48"/>
    <w:rsid w:val="00CA2D9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TextpoznpodarouChar1">
    <w:name w:val="Text pozn. pod čarou Char1"/>
    <w:basedOn w:val="Standardnpsmoodstavce"/>
    <w:link w:val="Textpoznpodarou"/>
    <w:semiHidden/>
    <w:rsid w:val="00052F72"/>
  </w:style>
  <w:style w:type="character" w:styleId="Siln">
    <w:name w:val="Strong"/>
    <w:uiPriority w:val="22"/>
    <w:qFormat/>
    <w:rsid w:val="002B3A26"/>
    <w:rPr>
      <w:b/>
      <w:bCs/>
    </w:rPr>
  </w:style>
  <w:style w:type="character" w:customStyle="1" w:styleId="TextpoznpodarouChar">
    <w:name w:val="Text pozn. pod čarou Char"/>
    <w:basedOn w:val="Standardnpsmoodstavce"/>
    <w:uiPriority w:val="99"/>
    <w:semiHidden/>
    <w:rsid w:val="00970B26"/>
  </w:style>
  <w:style w:type="paragraph" w:styleId="Titulek">
    <w:name w:val="caption"/>
    <w:basedOn w:val="Normln"/>
    <w:next w:val="Normln"/>
    <w:unhideWhenUsed/>
    <w:qFormat/>
    <w:rsid w:val="00286D6F"/>
    <w:pPr>
      <w:spacing w:after="200"/>
    </w:pPr>
    <w:rPr>
      <w:b/>
      <w:iCs/>
      <w:sz w:val="16"/>
      <w:szCs w:val="18"/>
    </w:rPr>
  </w:style>
  <w:style w:type="character" w:styleId="Zvraznn">
    <w:name w:val="Emphasis"/>
    <w:uiPriority w:val="20"/>
    <w:qFormat/>
    <w:rsid w:val="004B397B"/>
    <w:rPr>
      <w:caps/>
      <w:color w:val="243F60" w:themeColor="accent1" w:themeShade="7F"/>
      <w:spacing w:val="5"/>
    </w:rPr>
  </w:style>
  <w:style w:type="table" w:customStyle="1" w:styleId="Tabulkasmkou41">
    <w:name w:val="Tabulka s mřížkou 41"/>
    <w:basedOn w:val="Normlntabulka"/>
    <w:uiPriority w:val="49"/>
    <w:rsid w:val="003217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Obsah3">
    <w:name w:val="toc 3"/>
    <w:basedOn w:val="Normln"/>
    <w:next w:val="Normln"/>
    <w:autoRedefine/>
    <w:uiPriority w:val="39"/>
    <w:unhideWhenUsed/>
    <w:qFormat/>
    <w:rsid w:val="00D75910"/>
    <w:pPr>
      <w:ind w:left="240"/>
      <w:jc w:val="left"/>
    </w:pPr>
    <w:rPr>
      <w:sz w:val="20"/>
      <w:szCs w:val="20"/>
    </w:rPr>
  </w:style>
  <w:style w:type="table" w:customStyle="1" w:styleId="Mkatabulky1">
    <w:name w:val="Mřížka tabulky1"/>
    <w:basedOn w:val="Normlntabulka"/>
    <w:next w:val="Mkatabulky"/>
    <w:uiPriority w:val="39"/>
    <w:rsid w:val="0016251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
    <w:name w:val="Light Grid"/>
    <w:basedOn w:val="Normlntabulka"/>
    <w:uiPriority w:val="62"/>
    <w:rsid w:val="00FC176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Nadpisobsahu">
    <w:name w:val="TOC Heading"/>
    <w:basedOn w:val="Nadpis1"/>
    <w:next w:val="Normln"/>
    <w:uiPriority w:val="39"/>
    <w:semiHidden/>
    <w:unhideWhenUsed/>
    <w:qFormat/>
    <w:rsid w:val="0007091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4">
    <w:name w:val="toc 4"/>
    <w:basedOn w:val="Normln"/>
    <w:next w:val="Normln"/>
    <w:autoRedefine/>
    <w:unhideWhenUsed/>
    <w:rsid w:val="0007091E"/>
    <w:pPr>
      <w:ind w:left="480"/>
      <w:jc w:val="left"/>
    </w:pPr>
    <w:rPr>
      <w:sz w:val="20"/>
      <w:szCs w:val="20"/>
    </w:rPr>
  </w:style>
  <w:style w:type="paragraph" w:styleId="Obsah5">
    <w:name w:val="toc 5"/>
    <w:basedOn w:val="Normln"/>
    <w:next w:val="Normln"/>
    <w:autoRedefine/>
    <w:unhideWhenUsed/>
    <w:rsid w:val="0007091E"/>
    <w:pPr>
      <w:ind w:left="720"/>
      <w:jc w:val="left"/>
    </w:pPr>
    <w:rPr>
      <w:sz w:val="20"/>
      <w:szCs w:val="20"/>
    </w:rPr>
  </w:style>
  <w:style w:type="paragraph" w:styleId="Obsah6">
    <w:name w:val="toc 6"/>
    <w:basedOn w:val="Normln"/>
    <w:next w:val="Normln"/>
    <w:autoRedefine/>
    <w:unhideWhenUsed/>
    <w:rsid w:val="0007091E"/>
    <w:pPr>
      <w:ind w:left="960"/>
      <w:jc w:val="left"/>
    </w:pPr>
    <w:rPr>
      <w:sz w:val="20"/>
      <w:szCs w:val="20"/>
    </w:rPr>
  </w:style>
  <w:style w:type="paragraph" w:styleId="Obsah7">
    <w:name w:val="toc 7"/>
    <w:basedOn w:val="Normln"/>
    <w:next w:val="Normln"/>
    <w:autoRedefine/>
    <w:unhideWhenUsed/>
    <w:rsid w:val="0007091E"/>
    <w:pPr>
      <w:ind w:left="1200"/>
      <w:jc w:val="left"/>
    </w:pPr>
    <w:rPr>
      <w:sz w:val="20"/>
      <w:szCs w:val="20"/>
    </w:rPr>
  </w:style>
  <w:style w:type="paragraph" w:styleId="Obsah8">
    <w:name w:val="toc 8"/>
    <w:basedOn w:val="Normln"/>
    <w:next w:val="Normln"/>
    <w:autoRedefine/>
    <w:unhideWhenUsed/>
    <w:rsid w:val="0007091E"/>
    <w:pPr>
      <w:ind w:left="1440"/>
      <w:jc w:val="left"/>
    </w:pPr>
    <w:rPr>
      <w:sz w:val="20"/>
      <w:szCs w:val="20"/>
    </w:rPr>
  </w:style>
  <w:style w:type="paragraph" w:styleId="Obsah9">
    <w:name w:val="toc 9"/>
    <w:basedOn w:val="Normln"/>
    <w:next w:val="Normln"/>
    <w:autoRedefine/>
    <w:unhideWhenUsed/>
    <w:rsid w:val="0007091E"/>
    <w:pPr>
      <w:ind w:left="1680"/>
      <w:jc w:val="left"/>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3403"/>
    <w:pPr>
      <w:jc w:val="both"/>
    </w:pPr>
    <w:rPr>
      <w:rFonts w:asciiTheme="minorHAnsi" w:hAnsiTheme="minorHAnsi"/>
      <w:sz w:val="24"/>
      <w:szCs w:val="24"/>
    </w:rPr>
  </w:style>
  <w:style w:type="paragraph" w:styleId="Nadpis1">
    <w:name w:val="heading 1"/>
    <w:basedOn w:val="Normln"/>
    <w:next w:val="Normln"/>
    <w:qFormat/>
    <w:rsid w:val="008F1147"/>
    <w:pPr>
      <w:keepNext/>
      <w:numPr>
        <w:numId w:val="1"/>
      </w:numPr>
      <w:spacing w:after="240"/>
      <w:outlineLvl w:val="0"/>
    </w:pPr>
    <w:rPr>
      <w:rFonts w:cs="Arial"/>
      <w:b/>
      <w:bCs/>
      <w:kern w:val="32"/>
      <w:sz w:val="32"/>
      <w:szCs w:val="32"/>
    </w:rPr>
  </w:style>
  <w:style w:type="paragraph" w:styleId="Nadpis2">
    <w:name w:val="heading 2"/>
    <w:aliases w:val="vlevo 16b.,V_Head2,V_Head21,V_Head22,h2,l2,Courseware #,Podkapitola1,hlavicka,Nadpis kapitoly,H2,Head2A,2,PA Major Section,ASAPHeading 2,list2,head2,G2,F2,2m,Numbered - 2"/>
    <w:basedOn w:val="Nadpis1"/>
    <w:next w:val="Normln"/>
    <w:qFormat/>
    <w:rsid w:val="00D32113"/>
    <w:pPr>
      <w:numPr>
        <w:ilvl w:val="1"/>
      </w:numPr>
      <w:spacing w:before="360" w:after="120"/>
      <w:outlineLvl w:val="1"/>
    </w:pPr>
    <w:rPr>
      <w:bCs w:val="0"/>
      <w:iCs/>
      <w:snapToGrid w:val="0"/>
      <w:sz w:val="28"/>
      <w:szCs w:val="28"/>
    </w:rPr>
  </w:style>
  <w:style w:type="paragraph" w:styleId="Nadpis3">
    <w:name w:val="heading 3"/>
    <w:aliases w:val="V_Head3,h3,l3,Podkapitola2,PA Minor Section,V_Head31,V_Head32,H3,h3 sub heading,(Alt+3),Table Attribute Heading,Heading C,sub Italic,proj3,proj31,proj32,proj33,proj34,proj35,proj36,proj37,proj38,proj39,proj310,proj311,proj312,proj321,proj331"/>
    <w:basedOn w:val="Normln"/>
    <w:next w:val="Normln"/>
    <w:qFormat/>
    <w:rsid w:val="00D32113"/>
    <w:pPr>
      <w:keepNext/>
      <w:numPr>
        <w:ilvl w:val="2"/>
        <w:numId w:val="1"/>
      </w:numPr>
      <w:spacing w:before="240" w:after="120"/>
      <w:outlineLvl w:val="2"/>
    </w:pPr>
    <w:rPr>
      <w:rFonts w:cs="Arial"/>
      <w:b/>
      <w:bCs/>
      <w:szCs w:val="26"/>
    </w:rPr>
  </w:style>
  <w:style w:type="paragraph" w:styleId="Nadpis4">
    <w:name w:val="heading 4"/>
    <w:basedOn w:val="Normln"/>
    <w:next w:val="Normln"/>
    <w:qFormat/>
    <w:rsid w:val="00D32113"/>
    <w:pPr>
      <w:keepNext/>
      <w:numPr>
        <w:ilvl w:val="3"/>
        <w:numId w:val="1"/>
      </w:numPr>
      <w:spacing w:before="240" w:after="60"/>
      <w:outlineLvl w:val="3"/>
    </w:pPr>
    <w:rPr>
      <w:b/>
      <w:bCs/>
      <w:sz w:val="28"/>
      <w:szCs w:val="28"/>
    </w:rPr>
  </w:style>
  <w:style w:type="paragraph" w:styleId="Nadpis5">
    <w:name w:val="heading 5"/>
    <w:basedOn w:val="Normln"/>
    <w:next w:val="Normln"/>
    <w:qFormat/>
    <w:rsid w:val="00D32113"/>
    <w:pPr>
      <w:numPr>
        <w:ilvl w:val="4"/>
        <w:numId w:val="1"/>
      </w:numPr>
      <w:spacing w:before="240" w:after="60"/>
      <w:outlineLvl w:val="4"/>
    </w:pPr>
    <w:rPr>
      <w:b/>
      <w:bCs/>
      <w:i/>
      <w:iCs/>
      <w:sz w:val="26"/>
      <w:szCs w:val="26"/>
    </w:rPr>
  </w:style>
  <w:style w:type="paragraph" w:styleId="Nadpis6">
    <w:name w:val="heading 6"/>
    <w:basedOn w:val="Normln"/>
    <w:next w:val="Normln"/>
    <w:qFormat/>
    <w:rsid w:val="00D32113"/>
    <w:pPr>
      <w:numPr>
        <w:ilvl w:val="5"/>
        <w:numId w:val="1"/>
      </w:numPr>
      <w:spacing w:before="240" w:after="60"/>
      <w:outlineLvl w:val="5"/>
    </w:pPr>
    <w:rPr>
      <w:b/>
      <w:bCs/>
      <w:sz w:val="22"/>
      <w:szCs w:val="22"/>
    </w:rPr>
  </w:style>
  <w:style w:type="paragraph" w:styleId="Nadpis7">
    <w:name w:val="heading 7"/>
    <w:basedOn w:val="Normln"/>
    <w:next w:val="Normln"/>
    <w:qFormat/>
    <w:rsid w:val="00D32113"/>
    <w:pPr>
      <w:numPr>
        <w:ilvl w:val="6"/>
        <w:numId w:val="1"/>
      </w:numPr>
      <w:spacing w:before="240" w:after="60"/>
      <w:outlineLvl w:val="6"/>
    </w:pPr>
  </w:style>
  <w:style w:type="paragraph" w:styleId="Nadpis8">
    <w:name w:val="heading 8"/>
    <w:basedOn w:val="Normln"/>
    <w:next w:val="Normln"/>
    <w:qFormat/>
    <w:rsid w:val="00D32113"/>
    <w:pPr>
      <w:numPr>
        <w:ilvl w:val="7"/>
        <w:numId w:val="1"/>
      </w:numPr>
      <w:spacing w:before="240" w:after="60"/>
      <w:outlineLvl w:val="7"/>
    </w:pPr>
    <w:rPr>
      <w:i/>
      <w:iCs/>
    </w:rPr>
  </w:style>
  <w:style w:type="paragraph" w:styleId="Nadpis9">
    <w:name w:val="heading 9"/>
    <w:basedOn w:val="Normln"/>
    <w:next w:val="Normln"/>
    <w:qFormat/>
    <w:rsid w:val="00D32113"/>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D51967"/>
    <w:pPr>
      <w:tabs>
        <w:tab w:val="left" w:pos="480"/>
        <w:tab w:val="right" w:leader="dot" w:pos="9062"/>
      </w:tabs>
      <w:spacing w:before="120"/>
      <w:jc w:val="left"/>
    </w:pPr>
    <w:rPr>
      <w:rFonts w:asciiTheme="majorHAnsi" w:hAnsiTheme="majorHAnsi"/>
      <w:b/>
      <w:bCs/>
      <w:caps/>
    </w:rPr>
  </w:style>
  <w:style w:type="paragraph" w:styleId="Obsah2">
    <w:name w:val="toc 2"/>
    <w:basedOn w:val="Normln"/>
    <w:next w:val="Normln"/>
    <w:autoRedefine/>
    <w:uiPriority w:val="39"/>
    <w:qFormat/>
    <w:rsid w:val="005F144A"/>
    <w:pPr>
      <w:tabs>
        <w:tab w:val="left" w:pos="426"/>
        <w:tab w:val="right" w:leader="dot" w:pos="9062"/>
      </w:tabs>
      <w:jc w:val="left"/>
    </w:pPr>
    <w:rPr>
      <w:bCs/>
      <w:noProof/>
      <w:sz w:val="20"/>
      <w:szCs w:val="20"/>
    </w:rPr>
  </w:style>
  <w:style w:type="character" w:styleId="Hypertextovodkaz">
    <w:name w:val="Hyperlink"/>
    <w:basedOn w:val="Standardnpsmoodstavce"/>
    <w:uiPriority w:val="99"/>
    <w:rsid w:val="00D32113"/>
    <w:rPr>
      <w:rFonts w:ascii="Arial" w:hAnsi="Arial"/>
      <w:color w:val="0000FF"/>
      <w:sz w:val="24"/>
      <w:u w:val="single"/>
    </w:rPr>
  </w:style>
  <w:style w:type="paragraph" w:customStyle="1" w:styleId="Titulka">
    <w:name w:val="Titulka"/>
    <w:basedOn w:val="Normln"/>
    <w:rsid w:val="00D32113"/>
    <w:pPr>
      <w:jc w:val="center"/>
    </w:pPr>
    <w:rPr>
      <w:b/>
      <w:sz w:val="52"/>
      <w:szCs w:val="52"/>
    </w:rPr>
  </w:style>
  <w:style w:type="paragraph" w:styleId="Textpoznpodarou">
    <w:name w:val="footnote text"/>
    <w:basedOn w:val="Normln"/>
    <w:link w:val="TextpoznpodarouChar1"/>
    <w:uiPriority w:val="99"/>
    <w:semiHidden/>
    <w:rsid w:val="00D32113"/>
    <w:rPr>
      <w:rFonts w:ascii="Times New Roman" w:hAnsi="Times New Roman"/>
      <w:sz w:val="20"/>
      <w:szCs w:val="20"/>
    </w:rPr>
  </w:style>
  <w:style w:type="character" w:styleId="Znakapoznpodarou">
    <w:name w:val="footnote reference"/>
    <w:basedOn w:val="Standardnpsmoodstavce"/>
    <w:uiPriority w:val="99"/>
    <w:semiHidden/>
    <w:rsid w:val="00D32113"/>
    <w:rPr>
      <w:vertAlign w:val="superscript"/>
    </w:rPr>
  </w:style>
  <w:style w:type="paragraph" w:styleId="Textbubliny">
    <w:name w:val="Balloon Text"/>
    <w:basedOn w:val="Normln"/>
    <w:semiHidden/>
    <w:rsid w:val="00D32113"/>
    <w:rPr>
      <w:rFonts w:ascii="Tahoma" w:hAnsi="Tahoma" w:cs="Tahoma"/>
      <w:sz w:val="16"/>
      <w:szCs w:val="16"/>
    </w:rPr>
  </w:style>
  <w:style w:type="paragraph" w:styleId="Zpat">
    <w:name w:val="footer"/>
    <w:basedOn w:val="Normln"/>
    <w:rsid w:val="0073702E"/>
    <w:pPr>
      <w:tabs>
        <w:tab w:val="center" w:pos="4536"/>
        <w:tab w:val="right" w:pos="9072"/>
      </w:tabs>
    </w:pPr>
  </w:style>
  <w:style w:type="character" w:styleId="slostrnky">
    <w:name w:val="page number"/>
    <w:basedOn w:val="Standardnpsmoodstavce"/>
    <w:rsid w:val="0073702E"/>
  </w:style>
  <w:style w:type="paragraph" w:styleId="Zhlav">
    <w:name w:val="header"/>
    <w:basedOn w:val="Normln"/>
    <w:semiHidden/>
    <w:rsid w:val="0073702E"/>
    <w:pPr>
      <w:tabs>
        <w:tab w:val="center" w:pos="4536"/>
        <w:tab w:val="right" w:pos="9072"/>
      </w:tabs>
    </w:pPr>
  </w:style>
  <w:style w:type="paragraph" w:customStyle="1" w:styleId="beznytext">
    <w:name w:val="bezny_text"/>
    <w:basedOn w:val="Normln"/>
    <w:rsid w:val="0073702E"/>
    <w:pPr>
      <w:spacing w:before="100" w:beforeAutospacing="1" w:after="100" w:afterAutospacing="1"/>
    </w:pPr>
    <w:rPr>
      <w:rFonts w:ascii="Times New Roman" w:hAnsi="Times New Roman"/>
    </w:rPr>
  </w:style>
  <w:style w:type="paragraph" w:styleId="Nzev">
    <w:name w:val="Title"/>
    <w:basedOn w:val="Normln"/>
    <w:qFormat/>
    <w:rsid w:val="0073702E"/>
    <w:pPr>
      <w:jc w:val="center"/>
    </w:pPr>
    <w:rPr>
      <w:rFonts w:ascii="Times New Roman" w:hAnsi="Times New Roman"/>
      <w:b/>
      <w:bCs/>
    </w:rPr>
  </w:style>
  <w:style w:type="paragraph" w:customStyle="1" w:styleId="Normlnvtabulce">
    <w:name w:val="Normální v tabulce"/>
    <w:basedOn w:val="Normln"/>
    <w:rsid w:val="0073702E"/>
    <w:pPr>
      <w:jc w:val="center"/>
    </w:pPr>
  </w:style>
  <w:style w:type="character" w:styleId="Odkaznakoment">
    <w:name w:val="annotation reference"/>
    <w:basedOn w:val="Standardnpsmoodstavce"/>
    <w:semiHidden/>
    <w:rsid w:val="00333496"/>
    <w:rPr>
      <w:sz w:val="16"/>
      <w:szCs w:val="16"/>
    </w:rPr>
  </w:style>
  <w:style w:type="paragraph" w:styleId="Textkomente">
    <w:name w:val="annotation text"/>
    <w:basedOn w:val="Normln"/>
    <w:semiHidden/>
    <w:rsid w:val="00333496"/>
    <w:rPr>
      <w:sz w:val="20"/>
      <w:szCs w:val="20"/>
    </w:rPr>
  </w:style>
  <w:style w:type="paragraph" w:styleId="Pedmtkomente">
    <w:name w:val="annotation subject"/>
    <w:basedOn w:val="Textkomente"/>
    <w:next w:val="Textkomente"/>
    <w:semiHidden/>
    <w:rsid w:val="00333496"/>
    <w:rPr>
      <w:b/>
      <w:bCs/>
    </w:rPr>
  </w:style>
  <w:style w:type="table" w:styleId="Mkatabulky">
    <w:name w:val="Table Grid"/>
    <w:basedOn w:val="Normlntabulka"/>
    <w:rsid w:val="009B05CA"/>
    <w:pPr>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958CB"/>
    <w:pPr>
      <w:ind w:left="720"/>
      <w:contextualSpacing/>
    </w:pPr>
  </w:style>
  <w:style w:type="table" w:customStyle="1" w:styleId="Tabulkasmkou21">
    <w:name w:val="Tabulka s mřížkou 21"/>
    <w:basedOn w:val="Normlntabulka"/>
    <w:uiPriority w:val="47"/>
    <w:rsid w:val="00CA2D9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31">
    <w:name w:val="Tabulka s mřížkou 31"/>
    <w:basedOn w:val="Normlntabulka"/>
    <w:uiPriority w:val="48"/>
    <w:rsid w:val="00CA2D9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TextpoznpodarouChar1">
    <w:name w:val="Text pozn. pod čarou Char1"/>
    <w:basedOn w:val="Standardnpsmoodstavce"/>
    <w:link w:val="Textpoznpodarou"/>
    <w:semiHidden/>
    <w:rsid w:val="00052F72"/>
  </w:style>
  <w:style w:type="character" w:styleId="Siln">
    <w:name w:val="Strong"/>
    <w:uiPriority w:val="22"/>
    <w:qFormat/>
    <w:rsid w:val="002B3A26"/>
    <w:rPr>
      <w:b/>
      <w:bCs/>
    </w:rPr>
  </w:style>
  <w:style w:type="character" w:customStyle="1" w:styleId="TextpoznpodarouChar">
    <w:name w:val="Text pozn. pod čarou Char"/>
    <w:basedOn w:val="Standardnpsmoodstavce"/>
    <w:uiPriority w:val="99"/>
    <w:semiHidden/>
    <w:rsid w:val="00970B26"/>
  </w:style>
  <w:style w:type="paragraph" w:styleId="Titulek">
    <w:name w:val="caption"/>
    <w:basedOn w:val="Normln"/>
    <w:next w:val="Normln"/>
    <w:unhideWhenUsed/>
    <w:qFormat/>
    <w:rsid w:val="00286D6F"/>
    <w:pPr>
      <w:spacing w:after="200"/>
    </w:pPr>
    <w:rPr>
      <w:b/>
      <w:iCs/>
      <w:sz w:val="16"/>
      <w:szCs w:val="18"/>
    </w:rPr>
  </w:style>
  <w:style w:type="character" w:styleId="Zvraznn">
    <w:name w:val="Emphasis"/>
    <w:uiPriority w:val="20"/>
    <w:qFormat/>
    <w:rsid w:val="004B397B"/>
    <w:rPr>
      <w:caps/>
      <w:color w:val="243F60" w:themeColor="accent1" w:themeShade="7F"/>
      <w:spacing w:val="5"/>
    </w:rPr>
  </w:style>
  <w:style w:type="table" w:customStyle="1" w:styleId="Tabulkasmkou41">
    <w:name w:val="Tabulka s mřížkou 41"/>
    <w:basedOn w:val="Normlntabulka"/>
    <w:uiPriority w:val="49"/>
    <w:rsid w:val="003217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Obsah3">
    <w:name w:val="toc 3"/>
    <w:basedOn w:val="Normln"/>
    <w:next w:val="Normln"/>
    <w:autoRedefine/>
    <w:uiPriority w:val="39"/>
    <w:unhideWhenUsed/>
    <w:qFormat/>
    <w:rsid w:val="00D75910"/>
    <w:pPr>
      <w:ind w:left="240"/>
      <w:jc w:val="left"/>
    </w:pPr>
    <w:rPr>
      <w:sz w:val="20"/>
      <w:szCs w:val="20"/>
    </w:rPr>
  </w:style>
  <w:style w:type="table" w:customStyle="1" w:styleId="Mkatabulky1">
    <w:name w:val="Mřížka tabulky1"/>
    <w:basedOn w:val="Normlntabulka"/>
    <w:next w:val="Mkatabulky"/>
    <w:uiPriority w:val="39"/>
    <w:rsid w:val="0016251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
    <w:name w:val="Light Grid"/>
    <w:basedOn w:val="Normlntabulka"/>
    <w:uiPriority w:val="62"/>
    <w:rsid w:val="00FC176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Nadpisobsahu">
    <w:name w:val="TOC Heading"/>
    <w:basedOn w:val="Nadpis1"/>
    <w:next w:val="Normln"/>
    <w:uiPriority w:val="39"/>
    <w:semiHidden/>
    <w:unhideWhenUsed/>
    <w:qFormat/>
    <w:rsid w:val="0007091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4">
    <w:name w:val="toc 4"/>
    <w:basedOn w:val="Normln"/>
    <w:next w:val="Normln"/>
    <w:autoRedefine/>
    <w:unhideWhenUsed/>
    <w:rsid w:val="0007091E"/>
    <w:pPr>
      <w:ind w:left="480"/>
      <w:jc w:val="left"/>
    </w:pPr>
    <w:rPr>
      <w:sz w:val="20"/>
      <w:szCs w:val="20"/>
    </w:rPr>
  </w:style>
  <w:style w:type="paragraph" w:styleId="Obsah5">
    <w:name w:val="toc 5"/>
    <w:basedOn w:val="Normln"/>
    <w:next w:val="Normln"/>
    <w:autoRedefine/>
    <w:unhideWhenUsed/>
    <w:rsid w:val="0007091E"/>
    <w:pPr>
      <w:ind w:left="720"/>
      <w:jc w:val="left"/>
    </w:pPr>
    <w:rPr>
      <w:sz w:val="20"/>
      <w:szCs w:val="20"/>
    </w:rPr>
  </w:style>
  <w:style w:type="paragraph" w:styleId="Obsah6">
    <w:name w:val="toc 6"/>
    <w:basedOn w:val="Normln"/>
    <w:next w:val="Normln"/>
    <w:autoRedefine/>
    <w:unhideWhenUsed/>
    <w:rsid w:val="0007091E"/>
    <w:pPr>
      <w:ind w:left="960"/>
      <w:jc w:val="left"/>
    </w:pPr>
    <w:rPr>
      <w:sz w:val="20"/>
      <w:szCs w:val="20"/>
    </w:rPr>
  </w:style>
  <w:style w:type="paragraph" w:styleId="Obsah7">
    <w:name w:val="toc 7"/>
    <w:basedOn w:val="Normln"/>
    <w:next w:val="Normln"/>
    <w:autoRedefine/>
    <w:unhideWhenUsed/>
    <w:rsid w:val="0007091E"/>
    <w:pPr>
      <w:ind w:left="1200"/>
      <w:jc w:val="left"/>
    </w:pPr>
    <w:rPr>
      <w:sz w:val="20"/>
      <w:szCs w:val="20"/>
    </w:rPr>
  </w:style>
  <w:style w:type="paragraph" w:styleId="Obsah8">
    <w:name w:val="toc 8"/>
    <w:basedOn w:val="Normln"/>
    <w:next w:val="Normln"/>
    <w:autoRedefine/>
    <w:unhideWhenUsed/>
    <w:rsid w:val="0007091E"/>
    <w:pPr>
      <w:ind w:left="1440"/>
      <w:jc w:val="left"/>
    </w:pPr>
    <w:rPr>
      <w:sz w:val="20"/>
      <w:szCs w:val="20"/>
    </w:rPr>
  </w:style>
  <w:style w:type="paragraph" w:styleId="Obsah9">
    <w:name w:val="toc 9"/>
    <w:basedOn w:val="Normln"/>
    <w:next w:val="Normln"/>
    <w:autoRedefine/>
    <w:unhideWhenUsed/>
    <w:rsid w:val="0007091E"/>
    <w:pPr>
      <w:ind w:left="168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7875">
      <w:bodyDiv w:val="1"/>
      <w:marLeft w:val="0"/>
      <w:marRight w:val="0"/>
      <w:marTop w:val="0"/>
      <w:marBottom w:val="0"/>
      <w:divBdr>
        <w:top w:val="none" w:sz="0" w:space="0" w:color="auto"/>
        <w:left w:val="none" w:sz="0" w:space="0" w:color="auto"/>
        <w:bottom w:val="none" w:sz="0" w:space="0" w:color="auto"/>
        <w:right w:val="none" w:sz="0" w:space="0" w:color="auto"/>
      </w:divBdr>
    </w:div>
    <w:div w:id="652442649">
      <w:bodyDiv w:val="1"/>
      <w:marLeft w:val="0"/>
      <w:marRight w:val="0"/>
      <w:marTop w:val="0"/>
      <w:marBottom w:val="0"/>
      <w:divBdr>
        <w:top w:val="none" w:sz="0" w:space="0" w:color="auto"/>
        <w:left w:val="none" w:sz="0" w:space="0" w:color="auto"/>
        <w:bottom w:val="none" w:sz="0" w:space="0" w:color="auto"/>
        <w:right w:val="none" w:sz="0" w:space="0" w:color="auto"/>
      </w:divBdr>
    </w:div>
    <w:div w:id="1100832103">
      <w:bodyDiv w:val="1"/>
      <w:marLeft w:val="0"/>
      <w:marRight w:val="0"/>
      <w:marTop w:val="0"/>
      <w:marBottom w:val="0"/>
      <w:divBdr>
        <w:top w:val="none" w:sz="0" w:space="0" w:color="auto"/>
        <w:left w:val="none" w:sz="0" w:space="0" w:color="auto"/>
        <w:bottom w:val="none" w:sz="0" w:space="0" w:color="auto"/>
        <w:right w:val="none" w:sz="0" w:space="0" w:color="auto"/>
      </w:divBdr>
    </w:div>
    <w:div w:id="1218201593">
      <w:bodyDiv w:val="1"/>
      <w:marLeft w:val="0"/>
      <w:marRight w:val="0"/>
      <w:marTop w:val="0"/>
      <w:marBottom w:val="0"/>
      <w:divBdr>
        <w:top w:val="none" w:sz="0" w:space="0" w:color="auto"/>
        <w:left w:val="none" w:sz="0" w:space="0" w:color="auto"/>
        <w:bottom w:val="none" w:sz="0" w:space="0" w:color="auto"/>
        <w:right w:val="none" w:sz="0" w:space="0" w:color="auto"/>
      </w:divBdr>
    </w:div>
    <w:div w:id="1258251509">
      <w:bodyDiv w:val="1"/>
      <w:marLeft w:val="0"/>
      <w:marRight w:val="0"/>
      <w:marTop w:val="0"/>
      <w:marBottom w:val="0"/>
      <w:divBdr>
        <w:top w:val="none" w:sz="0" w:space="0" w:color="auto"/>
        <w:left w:val="none" w:sz="0" w:space="0" w:color="auto"/>
        <w:bottom w:val="none" w:sz="0" w:space="0" w:color="auto"/>
        <w:right w:val="none" w:sz="0" w:space="0" w:color="auto"/>
      </w:divBdr>
    </w:div>
    <w:div w:id="1346640100">
      <w:bodyDiv w:val="1"/>
      <w:marLeft w:val="0"/>
      <w:marRight w:val="0"/>
      <w:marTop w:val="0"/>
      <w:marBottom w:val="0"/>
      <w:divBdr>
        <w:top w:val="none" w:sz="0" w:space="0" w:color="auto"/>
        <w:left w:val="none" w:sz="0" w:space="0" w:color="auto"/>
        <w:bottom w:val="none" w:sz="0" w:space="0" w:color="auto"/>
        <w:right w:val="none" w:sz="0" w:space="0" w:color="auto"/>
      </w:divBdr>
    </w:div>
    <w:div w:id="1532956139">
      <w:bodyDiv w:val="1"/>
      <w:marLeft w:val="0"/>
      <w:marRight w:val="0"/>
      <w:marTop w:val="0"/>
      <w:marBottom w:val="0"/>
      <w:divBdr>
        <w:top w:val="none" w:sz="0" w:space="0" w:color="auto"/>
        <w:left w:val="none" w:sz="0" w:space="0" w:color="auto"/>
        <w:bottom w:val="none" w:sz="0" w:space="0" w:color="auto"/>
        <w:right w:val="none" w:sz="0" w:space="0" w:color="auto"/>
      </w:divBdr>
    </w:div>
    <w:div w:id="1798260453">
      <w:bodyDiv w:val="1"/>
      <w:marLeft w:val="0"/>
      <w:marRight w:val="0"/>
      <w:marTop w:val="0"/>
      <w:marBottom w:val="0"/>
      <w:divBdr>
        <w:top w:val="none" w:sz="0" w:space="0" w:color="auto"/>
        <w:left w:val="none" w:sz="0" w:space="0" w:color="auto"/>
        <w:bottom w:val="none" w:sz="0" w:space="0" w:color="auto"/>
        <w:right w:val="none" w:sz="0" w:space="0" w:color="auto"/>
      </w:divBdr>
    </w:div>
    <w:div w:id="1978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MŠM1</b:Tag>
    <b:SourceType>Book</b:SourceType>
    <b:Guid>{9FA036DA-8DD6-4CC9-A920-74212CA3AE75}</b:Guid>
    <b:Author>
      <b:Author>
        <b:Corporate>MŠMT</b:Corporate>
      </b:Author>
    </b:Author>
    <b:Title>Akční plán rozvoje lidských zdrojů pro výzkum, vývoj a inovace a genderové rovnosti ve výzkumu, vývoji a inovacích v ČR na léta 2018 až 2020</b:Title>
    <b:Year>2018</b:Year>
    <b:City>Praha</b:City>
    <b:Publisher>usnesení vlády č. 8/2018</b:Publisher>
    <b:RefOrder>1</b:RefOrder>
  </b:Source>
  <b:Source>
    <b:Tag>MŠM</b:Tag>
    <b:SourceType>Report</b:SourceType>
    <b:Guid>{B5491B17-8CD5-4E92-B7F0-1EB6B2FBE799}</b:Guid>
    <b:Author>
      <b:Author>
        <b:Corporate>MŠMT</b:Corporate>
      </b:Author>
    </b:Author>
    <b:Title>Akční plán mezinárodní spolupráce ČR ve výzkumu a vývoji a internacionalizace prostředí výzkumu a vývoje v ČR na léta 2017-2020</b:Title>
    <b:Year>2016</b:Year>
    <b:Publisher>Ministerstvo školství, mládeže a tělovýchovy</b:Publisher>
    <b:City>Praha</b:City>
    <b:RefOrder>2</b:RefOrder>
  </b:Source>
  <b:Source>
    <b:Tag>Úřa12</b:Tag>
    <b:SourceType>Report</b:SourceType>
    <b:Guid>{69CBBA30-F85A-46C4-9AA8-3846362B1E83}</b:Guid>
    <b:Author>
      <b:Author>
        <b:Corporate>Úřad vlády</b:Corporate>
      </b:Author>
    </b:Author>
    <b:Title>Národní priority orientovaného výzkumu, experimentálního vývoje a inovací</b:Title>
    <b:Year>2012</b:Year>
    <b:City>Praha</b:City>
    <b:Publisher>Úřad vlády ČR</b:Publisher>
    <b:StandardNumber>usnesení vlády č. 552/2012</b:StandardNumber>
    <b:RefOrder>4</b:RefOrder>
  </b:Source>
  <b:Source>
    <b:Tag>Úřa15</b:Tag>
    <b:SourceType>Report</b:SourceType>
    <b:Guid>{5D2B653E-6845-411F-8136-0E0745C96133}</b:Guid>
    <b:Author>
      <b:Author>
        <b:Corporate>Úřad vlády</b:Corporate>
      </b:Author>
    </b:Author>
    <b:Title>Národní politika výzkumu, vývoje a inovací ČR na léta 2016 - 2020</b:Title>
    <b:Year>2015</b:Year>
    <b:Publisher>Úřad vlády ČR</b:Publisher>
    <b:City>Praha</b:City>
    <b:StandardNumber>usnesení vlády č. 135/2016</b:StandardNumber>
    <b:RefOrder>5</b:RefOrder>
  </b:Source>
  <b:Source>
    <b:Tag>Min17</b:Tag>
    <b:SourceType>Report</b:SourceType>
    <b:Guid>{0E87CF59-2C66-4E6B-878A-5062C3C626F2}</b:Guid>
    <b:Title>Meziresortní koncepce podpory bezpečnostního výzkumu ČR 2017-2023 s výhledem do roku 2030</b:Title>
    <b:Year>2017</b:Year>
    <b:Publisher>Ministerstvo vnitra</b:Publisher>
    <b:City>Praha</b:City>
    <b:StandardNumber>usnesení Bezpečnostní rady státu č. 24/2017</b:StandardNumber>
    <b:Author>
      <b:Author>
        <b:Corporate>MV</b:Corporate>
      </b:Author>
    </b:Author>
    <b:RefOrder>6</b:RefOrder>
  </b:Source>
  <b:Source>
    <b:Tag>Woo09</b:Tag>
    <b:SourceType>Book</b:SourceType>
    <b:Guid>{E1EAE8C0-AE49-4B9E-A786-D775E89DD730}</b:Guid>
    <b:Title>Mapping the Impact: Exploring the Payback of Arthritis Research</b:Title>
    <b:Year>2009</b:Year>
    <b:City>Cambridge, UK</b:City>
    <b:Publisher>RAND Europe</b:Publisher>
    <b:Author>
      <b:Author>
        <b:NameList>
          <b:Person>
            <b:Last>Wooding</b:Last>
            <b:First>S.</b:First>
          </b:Person>
        </b:NameList>
      </b:Author>
    </b:Author>
    <b:RefOrder>7</b:RefOrder>
  </b:Source>
  <b:Source>
    <b:Tag>Tec</b:Tag>
    <b:SourceType>Report</b:SourceType>
    <b:Guid>{3AB70B24-659F-4713-9394-C445144B9FBC}</b:Guid>
    <b:Author>
      <b:Author>
        <b:Corporate>Technologické centrum AV ČR</b:Corporate>
      </b:Author>
    </b:Author>
    <b:Title>Souhrnná zpráva o stavu prostředí bezpečnostního výzkumu v ČR</b:Title>
    <b:Year>2016</b:Year>
    <b:Publisher>TCAV</b:Publisher>
    <b:City>Praha</b:City>
    <b:RefOrder>3</b:RefOrder>
  </b:Source>
</b:Sources>
</file>

<file path=customXml/itemProps1.xml><?xml version="1.0" encoding="utf-8"?>
<ds:datastoreItem xmlns:ds="http://schemas.openxmlformats.org/officeDocument/2006/customXml" ds:itemID="{A5384E29-0243-4CB8-BDC8-5BEF6272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10509</Words>
  <Characters>62006</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Bezpečnostní výzkum II/2 - VS</vt:lpstr>
    </vt:vector>
  </TitlesOfParts>
  <Company>MV ČR</Company>
  <LinksUpToDate>false</LinksUpToDate>
  <CharactersWithSpaces>72371</CharactersWithSpaces>
  <SharedDoc>false</SharedDoc>
  <HLinks>
    <vt:vector size="180" baseType="variant">
      <vt:variant>
        <vt:i4>1703996</vt:i4>
      </vt:variant>
      <vt:variant>
        <vt:i4>176</vt:i4>
      </vt:variant>
      <vt:variant>
        <vt:i4>0</vt:i4>
      </vt:variant>
      <vt:variant>
        <vt:i4>5</vt:i4>
      </vt:variant>
      <vt:variant>
        <vt:lpwstr/>
      </vt:variant>
      <vt:variant>
        <vt:lpwstr>_Toc340688777</vt:lpwstr>
      </vt:variant>
      <vt:variant>
        <vt:i4>1703996</vt:i4>
      </vt:variant>
      <vt:variant>
        <vt:i4>170</vt:i4>
      </vt:variant>
      <vt:variant>
        <vt:i4>0</vt:i4>
      </vt:variant>
      <vt:variant>
        <vt:i4>5</vt:i4>
      </vt:variant>
      <vt:variant>
        <vt:lpwstr/>
      </vt:variant>
      <vt:variant>
        <vt:lpwstr>_Toc340688776</vt:lpwstr>
      </vt:variant>
      <vt:variant>
        <vt:i4>1703996</vt:i4>
      </vt:variant>
      <vt:variant>
        <vt:i4>164</vt:i4>
      </vt:variant>
      <vt:variant>
        <vt:i4>0</vt:i4>
      </vt:variant>
      <vt:variant>
        <vt:i4>5</vt:i4>
      </vt:variant>
      <vt:variant>
        <vt:lpwstr/>
      </vt:variant>
      <vt:variant>
        <vt:lpwstr>_Toc340688775</vt:lpwstr>
      </vt:variant>
      <vt:variant>
        <vt:i4>1703996</vt:i4>
      </vt:variant>
      <vt:variant>
        <vt:i4>158</vt:i4>
      </vt:variant>
      <vt:variant>
        <vt:i4>0</vt:i4>
      </vt:variant>
      <vt:variant>
        <vt:i4>5</vt:i4>
      </vt:variant>
      <vt:variant>
        <vt:lpwstr/>
      </vt:variant>
      <vt:variant>
        <vt:lpwstr>_Toc340688774</vt:lpwstr>
      </vt:variant>
      <vt:variant>
        <vt:i4>1703996</vt:i4>
      </vt:variant>
      <vt:variant>
        <vt:i4>152</vt:i4>
      </vt:variant>
      <vt:variant>
        <vt:i4>0</vt:i4>
      </vt:variant>
      <vt:variant>
        <vt:i4>5</vt:i4>
      </vt:variant>
      <vt:variant>
        <vt:lpwstr/>
      </vt:variant>
      <vt:variant>
        <vt:lpwstr>_Toc340688773</vt:lpwstr>
      </vt:variant>
      <vt:variant>
        <vt:i4>1703996</vt:i4>
      </vt:variant>
      <vt:variant>
        <vt:i4>146</vt:i4>
      </vt:variant>
      <vt:variant>
        <vt:i4>0</vt:i4>
      </vt:variant>
      <vt:variant>
        <vt:i4>5</vt:i4>
      </vt:variant>
      <vt:variant>
        <vt:lpwstr/>
      </vt:variant>
      <vt:variant>
        <vt:lpwstr>_Toc340688772</vt:lpwstr>
      </vt:variant>
      <vt:variant>
        <vt:i4>1703996</vt:i4>
      </vt:variant>
      <vt:variant>
        <vt:i4>140</vt:i4>
      </vt:variant>
      <vt:variant>
        <vt:i4>0</vt:i4>
      </vt:variant>
      <vt:variant>
        <vt:i4>5</vt:i4>
      </vt:variant>
      <vt:variant>
        <vt:lpwstr/>
      </vt:variant>
      <vt:variant>
        <vt:lpwstr>_Toc340688771</vt:lpwstr>
      </vt:variant>
      <vt:variant>
        <vt:i4>1703996</vt:i4>
      </vt:variant>
      <vt:variant>
        <vt:i4>134</vt:i4>
      </vt:variant>
      <vt:variant>
        <vt:i4>0</vt:i4>
      </vt:variant>
      <vt:variant>
        <vt:i4>5</vt:i4>
      </vt:variant>
      <vt:variant>
        <vt:lpwstr/>
      </vt:variant>
      <vt:variant>
        <vt:lpwstr>_Toc340688770</vt:lpwstr>
      </vt:variant>
      <vt:variant>
        <vt:i4>1769532</vt:i4>
      </vt:variant>
      <vt:variant>
        <vt:i4>128</vt:i4>
      </vt:variant>
      <vt:variant>
        <vt:i4>0</vt:i4>
      </vt:variant>
      <vt:variant>
        <vt:i4>5</vt:i4>
      </vt:variant>
      <vt:variant>
        <vt:lpwstr/>
      </vt:variant>
      <vt:variant>
        <vt:lpwstr>_Toc340688769</vt:lpwstr>
      </vt:variant>
      <vt:variant>
        <vt:i4>1769532</vt:i4>
      </vt:variant>
      <vt:variant>
        <vt:i4>122</vt:i4>
      </vt:variant>
      <vt:variant>
        <vt:i4>0</vt:i4>
      </vt:variant>
      <vt:variant>
        <vt:i4>5</vt:i4>
      </vt:variant>
      <vt:variant>
        <vt:lpwstr/>
      </vt:variant>
      <vt:variant>
        <vt:lpwstr>_Toc340688768</vt:lpwstr>
      </vt:variant>
      <vt:variant>
        <vt:i4>1769532</vt:i4>
      </vt:variant>
      <vt:variant>
        <vt:i4>116</vt:i4>
      </vt:variant>
      <vt:variant>
        <vt:i4>0</vt:i4>
      </vt:variant>
      <vt:variant>
        <vt:i4>5</vt:i4>
      </vt:variant>
      <vt:variant>
        <vt:lpwstr/>
      </vt:variant>
      <vt:variant>
        <vt:lpwstr>_Toc340688767</vt:lpwstr>
      </vt:variant>
      <vt:variant>
        <vt:i4>1769532</vt:i4>
      </vt:variant>
      <vt:variant>
        <vt:i4>110</vt:i4>
      </vt:variant>
      <vt:variant>
        <vt:i4>0</vt:i4>
      </vt:variant>
      <vt:variant>
        <vt:i4>5</vt:i4>
      </vt:variant>
      <vt:variant>
        <vt:lpwstr/>
      </vt:variant>
      <vt:variant>
        <vt:lpwstr>_Toc340688766</vt:lpwstr>
      </vt:variant>
      <vt:variant>
        <vt:i4>1769532</vt:i4>
      </vt:variant>
      <vt:variant>
        <vt:i4>104</vt:i4>
      </vt:variant>
      <vt:variant>
        <vt:i4>0</vt:i4>
      </vt:variant>
      <vt:variant>
        <vt:i4>5</vt:i4>
      </vt:variant>
      <vt:variant>
        <vt:lpwstr/>
      </vt:variant>
      <vt:variant>
        <vt:lpwstr>_Toc340688765</vt:lpwstr>
      </vt:variant>
      <vt:variant>
        <vt:i4>1769532</vt:i4>
      </vt:variant>
      <vt:variant>
        <vt:i4>98</vt:i4>
      </vt:variant>
      <vt:variant>
        <vt:i4>0</vt:i4>
      </vt:variant>
      <vt:variant>
        <vt:i4>5</vt:i4>
      </vt:variant>
      <vt:variant>
        <vt:lpwstr/>
      </vt:variant>
      <vt:variant>
        <vt:lpwstr>_Toc340688764</vt:lpwstr>
      </vt:variant>
      <vt:variant>
        <vt:i4>1769532</vt:i4>
      </vt:variant>
      <vt:variant>
        <vt:i4>92</vt:i4>
      </vt:variant>
      <vt:variant>
        <vt:i4>0</vt:i4>
      </vt:variant>
      <vt:variant>
        <vt:i4>5</vt:i4>
      </vt:variant>
      <vt:variant>
        <vt:lpwstr/>
      </vt:variant>
      <vt:variant>
        <vt:lpwstr>_Toc340688763</vt:lpwstr>
      </vt:variant>
      <vt:variant>
        <vt:i4>1769532</vt:i4>
      </vt:variant>
      <vt:variant>
        <vt:i4>86</vt:i4>
      </vt:variant>
      <vt:variant>
        <vt:i4>0</vt:i4>
      </vt:variant>
      <vt:variant>
        <vt:i4>5</vt:i4>
      </vt:variant>
      <vt:variant>
        <vt:lpwstr/>
      </vt:variant>
      <vt:variant>
        <vt:lpwstr>_Toc340688762</vt:lpwstr>
      </vt:variant>
      <vt:variant>
        <vt:i4>1769532</vt:i4>
      </vt:variant>
      <vt:variant>
        <vt:i4>80</vt:i4>
      </vt:variant>
      <vt:variant>
        <vt:i4>0</vt:i4>
      </vt:variant>
      <vt:variant>
        <vt:i4>5</vt:i4>
      </vt:variant>
      <vt:variant>
        <vt:lpwstr/>
      </vt:variant>
      <vt:variant>
        <vt:lpwstr>_Toc340688761</vt:lpwstr>
      </vt:variant>
      <vt:variant>
        <vt:i4>1769532</vt:i4>
      </vt:variant>
      <vt:variant>
        <vt:i4>74</vt:i4>
      </vt:variant>
      <vt:variant>
        <vt:i4>0</vt:i4>
      </vt:variant>
      <vt:variant>
        <vt:i4>5</vt:i4>
      </vt:variant>
      <vt:variant>
        <vt:lpwstr/>
      </vt:variant>
      <vt:variant>
        <vt:lpwstr>_Toc340688760</vt:lpwstr>
      </vt:variant>
      <vt:variant>
        <vt:i4>1572924</vt:i4>
      </vt:variant>
      <vt:variant>
        <vt:i4>68</vt:i4>
      </vt:variant>
      <vt:variant>
        <vt:i4>0</vt:i4>
      </vt:variant>
      <vt:variant>
        <vt:i4>5</vt:i4>
      </vt:variant>
      <vt:variant>
        <vt:lpwstr/>
      </vt:variant>
      <vt:variant>
        <vt:lpwstr>_Toc340688759</vt:lpwstr>
      </vt:variant>
      <vt:variant>
        <vt:i4>1572924</vt:i4>
      </vt:variant>
      <vt:variant>
        <vt:i4>62</vt:i4>
      </vt:variant>
      <vt:variant>
        <vt:i4>0</vt:i4>
      </vt:variant>
      <vt:variant>
        <vt:i4>5</vt:i4>
      </vt:variant>
      <vt:variant>
        <vt:lpwstr/>
      </vt:variant>
      <vt:variant>
        <vt:lpwstr>_Toc340688758</vt:lpwstr>
      </vt:variant>
      <vt:variant>
        <vt:i4>1572924</vt:i4>
      </vt:variant>
      <vt:variant>
        <vt:i4>56</vt:i4>
      </vt:variant>
      <vt:variant>
        <vt:i4>0</vt:i4>
      </vt:variant>
      <vt:variant>
        <vt:i4>5</vt:i4>
      </vt:variant>
      <vt:variant>
        <vt:lpwstr/>
      </vt:variant>
      <vt:variant>
        <vt:lpwstr>_Toc340688757</vt:lpwstr>
      </vt:variant>
      <vt:variant>
        <vt:i4>1572924</vt:i4>
      </vt:variant>
      <vt:variant>
        <vt:i4>50</vt:i4>
      </vt:variant>
      <vt:variant>
        <vt:i4>0</vt:i4>
      </vt:variant>
      <vt:variant>
        <vt:i4>5</vt:i4>
      </vt:variant>
      <vt:variant>
        <vt:lpwstr/>
      </vt:variant>
      <vt:variant>
        <vt:lpwstr>_Toc340688756</vt:lpwstr>
      </vt:variant>
      <vt:variant>
        <vt:i4>1572924</vt:i4>
      </vt:variant>
      <vt:variant>
        <vt:i4>44</vt:i4>
      </vt:variant>
      <vt:variant>
        <vt:i4>0</vt:i4>
      </vt:variant>
      <vt:variant>
        <vt:i4>5</vt:i4>
      </vt:variant>
      <vt:variant>
        <vt:lpwstr/>
      </vt:variant>
      <vt:variant>
        <vt:lpwstr>_Toc340688755</vt:lpwstr>
      </vt:variant>
      <vt:variant>
        <vt:i4>1572924</vt:i4>
      </vt:variant>
      <vt:variant>
        <vt:i4>38</vt:i4>
      </vt:variant>
      <vt:variant>
        <vt:i4>0</vt:i4>
      </vt:variant>
      <vt:variant>
        <vt:i4>5</vt:i4>
      </vt:variant>
      <vt:variant>
        <vt:lpwstr/>
      </vt:variant>
      <vt:variant>
        <vt:lpwstr>_Toc340688754</vt:lpwstr>
      </vt:variant>
      <vt:variant>
        <vt:i4>1572924</vt:i4>
      </vt:variant>
      <vt:variant>
        <vt:i4>32</vt:i4>
      </vt:variant>
      <vt:variant>
        <vt:i4>0</vt:i4>
      </vt:variant>
      <vt:variant>
        <vt:i4>5</vt:i4>
      </vt:variant>
      <vt:variant>
        <vt:lpwstr/>
      </vt:variant>
      <vt:variant>
        <vt:lpwstr>_Toc340688753</vt:lpwstr>
      </vt:variant>
      <vt:variant>
        <vt:i4>1572924</vt:i4>
      </vt:variant>
      <vt:variant>
        <vt:i4>26</vt:i4>
      </vt:variant>
      <vt:variant>
        <vt:i4>0</vt:i4>
      </vt:variant>
      <vt:variant>
        <vt:i4>5</vt:i4>
      </vt:variant>
      <vt:variant>
        <vt:lpwstr/>
      </vt:variant>
      <vt:variant>
        <vt:lpwstr>_Toc340688752</vt:lpwstr>
      </vt:variant>
      <vt:variant>
        <vt:i4>1572924</vt:i4>
      </vt:variant>
      <vt:variant>
        <vt:i4>20</vt:i4>
      </vt:variant>
      <vt:variant>
        <vt:i4>0</vt:i4>
      </vt:variant>
      <vt:variant>
        <vt:i4>5</vt:i4>
      </vt:variant>
      <vt:variant>
        <vt:lpwstr/>
      </vt:variant>
      <vt:variant>
        <vt:lpwstr>_Toc340688751</vt:lpwstr>
      </vt:variant>
      <vt:variant>
        <vt:i4>1572924</vt:i4>
      </vt:variant>
      <vt:variant>
        <vt:i4>14</vt:i4>
      </vt:variant>
      <vt:variant>
        <vt:i4>0</vt:i4>
      </vt:variant>
      <vt:variant>
        <vt:i4>5</vt:i4>
      </vt:variant>
      <vt:variant>
        <vt:lpwstr/>
      </vt:variant>
      <vt:variant>
        <vt:lpwstr>_Toc340688750</vt:lpwstr>
      </vt:variant>
      <vt:variant>
        <vt:i4>1638460</vt:i4>
      </vt:variant>
      <vt:variant>
        <vt:i4>8</vt:i4>
      </vt:variant>
      <vt:variant>
        <vt:i4>0</vt:i4>
      </vt:variant>
      <vt:variant>
        <vt:i4>5</vt:i4>
      </vt:variant>
      <vt:variant>
        <vt:lpwstr/>
      </vt:variant>
      <vt:variant>
        <vt:lpwstr>_Toc340688749</vt:lpwstr>
      </vt:variant>
      <vt:variant>
        <vt:i4>1638460</vt:i4>
      </vt:variant>
      <vt:variant>
        <vt:i4>2</vt:i4>
      </vt:variant>
      <vt:variant>
        <vt:i4>0</vt:i4>
      </vt:variant>
      <vt:variant>
        <vt:i4>5</vt:i4>
      </vt:variant>
      <vt:variant>
        <vt:lpwstr/>
      </vt:variant>
      <vt:variant>
        <vt:lpwstr>_Toc340688748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Bezpečnostní výzkum II/2 - VS</dc:title>
  <dc:creator>DA210051</dc:creator>
  <cp:lastModifiedBy>Nováková Marta</cp:lastModifiedBy>
  <cp:revision>2</cp:revision>
  <cp:lastPrinted>2018-06-19T04:59:00Z</cp:lastPrinted>
  <dcterms:created xsi:type="dcterms:W3CDTF">2018-11-12T13:23:00Z</dcterms:created>
  <dcterms:modified xsi:type="dcterms:W3CDTF">2018-11-12T13:23:00Z</dcterms:modified>
</cp:coreProperties>
</file>