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8E4A85" w14:textId="77777777" w:rsidR="00CC412C" w:rsidRPr="00E6678D" w:rsidRDefault="00CC412C" w:rsidP="00332AE5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14:paraId="2AF272F6" w14:textId="77777777" w:rsidR="00E6678D" w:rsidRPr="00E6678D" w:rsidRDefault="00E6678D" w:rsidP="00E6678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78D">
        <w:rPr>
          <w:rFonts w:ascii="Times New Roman" w:hAnsi="Times New Roman"/>
          <w:b/>
          <w:bCs/>
          <w:sz w:val="24"/>
          <w:szCs w:val="24"/>
        </w:rPr>
        <w:t>JEDNACÍ ŘÁD</w:t>
      </w:r>
    </w:p>
    <w:p w14:paraId="2B02F2C9" w14:textId="2E217A49" w:rsidR="00E6678D" w:rsidRDefault="00E6678D" w:rsidP="008D20B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678D">
        <w:rPr>
          <w:rFonts w:ascii="Times New Roman" w:hAnsi="Times New Roman"/>
          <w:b/>
          <w:bCs/>
          <w:sz w:val="24"/>
          <w:szCs w:val="24"/>
        </w:rPr>
        <w:t xml:space="preserve">KOMISE PRO HODNOCENÍ </w:t>
      </w:r>
      <w:r w:rsidR="00456161">
        <w:rPr>
          <w:rFonts w:ascii="Times New Roman" w:hAnsi="Times New Roman"/>
          <w:b/>
          <w:bCs/>
          <w:sz w:val="24"/>
          <w:szCs w:val="24"/>
        </w:rPr>
        <w:t xml:space="preserve">VÝSLEDKŮ </w:t>
      </w:r>
      <w:r w:rsidRPr="00E6678D">
        <w:rPr>
          <w:rFonts w:ascii="Times New Roman" w:hAnsi="Times New Roman"/>
          <w:b/>
          <w:bCs/>
          <w:sz w:val="24"/>
          <w:szCs w:val="24"/>
        </w:rPr>
        <w:t xml:space="preserve">VÝZKUMNÝCH ORGANIZACÍ </w:t>
      </w:r>
      <w:r w:rsidRPr="00E6678D">
        <w:rPr>
          <w:rFonts w:ascii="Times New Roman" w:hAnsi="Times New Roman"/>
          <w:b/>
          <w:bCs/>
          <w:sz w:val="24"/>
          <w:szCs w:val="24"/>
        </w:rPr>
        <w:br/>
        <w:t>A UKONČENÝCH PROGRAMŮ</w:t>
      </w:r>
      <w:r w:rsidRPr="00E6678D">
        <w:rPr>
          <w:rFonts w:ascii="Times New Roman" w:hAnsi="Times New Roman"/>
          <w:b/>
          <w:bCs/>
          <w:sz w:val="24"/>
          <w:szCs w:val="24"/>
        </w:rPr>
        <w:br/>
      </w:r>
    </w:p>
    <w:p w14:paraId="15E6E4F3" w14:textId="52448DDB" w:rsidR="00E6678D" w:rsidRPr="00E6678D" w:rsidRDefault="00E6678D" w:rsidP="00E6678D">
      <w:pPr>
        <w:spacing w:after="24"/>
        <w:jc w:val="center"/>
        <w:outlineLvl w:val="2"/>
        <w:rPr>
          <w:rFonts w:ascii="Times New Roman" w:hAnsi="Times New Roman"/>
          <w:sz w:val="24"/>
          <w:szCs w:val="24"/>
        </w:rPr>
      </w:pPr>
      <w:r w:rsidRPr="00E6678D">
        <w:rPr>
          <w:rFonts w:ascii="Times New Roman" w:hAnsi="Times New Roman"/>
          <w:sz w:val="24"/>
          <w:szCs w:val="24"/>
        </w:rPr>
        <w:t xml:space="preserve">Článek 1 </w:t>
      </w:r>
    </w:p>
    <w:p w14:paraId="4DB33E2B" w14:textId="77777777" w:rsidR="00E6678D" w:rsidRDefault="00E6678D" w:rsidP="00E6678D">
      <w:pPr>
        <w:spacing w:after="24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E6678D">
        <w:rPr>
          <w:rFonts w:ascii="Times New Roman" w:hAnsi="Times New Roman"/>
          <w:b/>
          <w:sz w:val="24"/>
          <w:szCs w:val="24"/>
        </w:rPr>
        <w:t>Úvodní ustanovení</w:t>
      </w:r>
    </w:p>
    <w:p w14:paraId="403ACD3C" w14:textId="3E2FE00E" w:rsidR="00CC412C" w:rsidRPr="00E6678D" w:rsidRDefault="00810AD7" w:rsidP="00E6678D">
      <w:pPr>
        <w:spacing w:after="24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E6678D">
        <w:rPr>
          <w:rFonts w:ascii="Times New Roman" w:hAnsi="Times New Roman"/>
          <w:sz w:val="24"/>
          <w:szCs w:val="24"/>
        </w:rPr>
        <w:tab/>
      </w:r>
      <w:r w:rsidRPr="00E6678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AE04F70" w14:textId="4420AA78" w:rsidR="00CC412C" w:rsidRPr="00E6678D" w:rsidRDefault="00810AD7" w:rsidP="00332AE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78D">
        <w:rPr>
          <w:rFonts w:ascii="Times New Roman" w:hAnsi="Times New Roman"/>
          <w:sz w:val="24"/>
          <w:szCs w:val="24"/>
        </w:rPr>
        <w:tab/>
        <w:t xml:space="preserve">(1) </w:t>
      </w:r>
      <w:r w:rsidR="00E6678D">
        <w:rPr>
          <w:rFonts w:ascii="Times New Roman" w:hAnsi="Times New Roman"/>
          <w:sz w:val="24"/>
          <w:szCs w:val="24"/>
        </w:rPr>
        <w:t>Je</w:t>
      </w:r>
      <w:r w:rsidR="00E6678D" w:rsidRPr="00E6678D">
        <w:rPr>
          <w:rFonts w:ascii="Times New Roman" w:hAnsi="Times New Roman"/>
          <w:sz w:val="24"/>
          <w:szCs w:val="24"/>
        </w:rPr>
        <w:t xml:space="preserve">dnací řád Komise pro hodnocení </w:t>
      </w:r>
      <w:r w:rsidR="00974657">
        <w:rPr>
          <w:rFonts w:ascii="Times New Roman" w:hAnsi="Times New Roman"/>
          <w:sz w:val="24"/>
          <w:szCs w:val="24"/>
        </w:rPr>
        <w:t xml:space="preserve">výsledků </w:t>
      </w:r>
      <w:r w:rsidR="00E6678D" w:rsidRPr="00E6678D">
        <w:rPr>
          <w:rFonts w:ascii="Times New Roman" w:hAnsi="Times New Roman"/>
          <w:sz w:val="24"/>
          <w:szCs w:val="24"/>
        </w:rPr>
        <w:t>výzkumných organizací a ukončených programů (dále jen „Komise“) je vnitřním předpisem Rady pro výzkum, vývoj a inovace (dále jen „Rada“), který upravuje způsob činnosti Komise</w:t>
      </w:r>
      <w:r w:rsidRPr="00E6678D">
        <w:rPr>
          <w:rFonts w:ascii="Times New Roman" w:hAnsi="Times New Roman"/>
          <w:sz w:val="24"/>
          <w:szCs w:val="24"/>
        </w:rPr>
        <w:t xml:space="preserve">. </w:t>
      </w:r>
    </w:p>
    <w:p w14:paraId="7A5450F4" w14:textId="093719D3" w:rsidR="00CC412C" w:rsidRDefault="00810AD7" w:rsidP="00332AE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78D">
        <w:rPr>
          <w:rFonts w:ascii="Times New Roman" w:hAnsi="Times New Roman"/>
          <w:sz w:val="24"/>
          <w:szCs w:val="24"/>
        </w:rPr>
        <w:tab/>
        <w:t xml:space="preserve">(2) </w:t>
      </w:r>
      <w:r w:rsidR="00E6678D">
        <w:rPr>
          <w:rFonts w:ascii="Times New Roman" w:hAnsi="Times New Roman"/>
          <w:sz w:val="24"/>
          <w:szCs w:val="24"/>
        </w:rPr>
        <w:t>J</w:t>
      </w:r>
      <w:r w:rsidR="00E6678D" w:rsidRPr="00E6678D">
        <w:rPr>
          <w:rFonts w:ascii="Times New Roman" w:hAnsi="Times New Roman"/>
          <w:sz w:val="24"/>
          <w:szCs w:val="24"/>
        </w:rPr>
        <w:t>ednací řád se vydává podle článku 1 odst. 2 statutu Komise.</w:t>
      </w:r>
    </w:p>
    <w:p w14:paraId="018761D8" w14:textId="62734C88" w:rsidR="00E6678D" w:rsidRDefault="00E6678D" w:rsidP="00332AE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67FDA6C1" w14:textId="3C2618BF" w:rsidR="00E6678D" w:rsidRPr="00E6678D" w:rsidRDefault="00E6678D" w:rsidP="00E6678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Článek 2</w:t>
      </w:r>
    </w:p>
    <w:p w14:paraId="08F31C33" w14:textId="42B1AD5A" w:rsidR="00E6678D" w:rsidRPr="00E6678D" w:rsidRDefault="00E6678D" w:rsidP="00E6678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6678D">
        <w:rPr>
          <w:rFonts w:ascii="Times New Roman" w:hAnsi="Times New Roman"/>
          <w:b/>
          <w:bCs/>
          <w:sz w:val="24"/>
          <w:szCs w:val="24"/>
        </w:rPr>
        <w:t>Termín a místa jednání Komise</w:t>
      </w:r>
    </w:p>
    <w:p w14:paraId="718D7B15" w14:textId="02BC73E6" w:rsidR="00E6678D" w:rsidRDefault="00E6678D" w:rsidP="00E6678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78D">
        <w:rPr>
          <w:rFonts w:ascii="Times New Roman" w:hAnsi="Times New Roman"/>
          <w:sz w:val="24"/>
          <w:szCs w:val="24"/>
        </w:rPr>
        <w:tab/>
        <w:t xml:space="preserve">(1) </w:t>
      </w:r>
      <w:r w:rsidR="00E81022" w:rsidRPr="00E81022">
        <w:rPr>
          <w:rFonts w:ascii="Times New Roman" w:hAnsi="Times New Roman"/>
          <w:sz w:val="24"/>
          <w:szCs w:val="24"/>
        </w:rPr>
        <w:t>Termíny a místa jednání Komise jsou stanoveny v rámcovém ročním programu (plánu) činnosti Komise podle článku 5 odst. 2 statutu Komise.</w:t>
      </w:r>
    </w:p>
    <w:p w14:paraId="7C4BF8A9" w14:textId="2BE87D21" w:rsidR="00E6678D" w:rsidRDefault="00E81022" w:rsidP="00E81022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</w:t>
      </w:r>
      <w:r w:rsidRPr="00E6678D">
        <w:rPr>
          <w:rFonts w:ascii="Times New Roman" w:hAnsi="Times New Roman"/>
          <w:sz w:val="24"/>
          <w:szCs w:val="24"/>
        </w:rPr>
        <w:t xml:space="preserve">) </w:t>
      </w:r>
      <w:r w:rsidRPr="00E81022">
        <w:rPr>
          <w:rFonts w:ascii="Times New Roman" w:hAnsi="Times New Roman"/>
          <w:sz w:val="24"/>
          <w:szCs w:val="24"/>
        </w:rPr>
        <w:t>Případné změny termínu a místa jednání Komise oznámí předseda Komise řediteli Odboru Rady pro výzkum, vývoj a inovace (dále jen „Odbor Rady“) a tajemníkovi Komise nejpozději 14 dnů před termínem jednání a zároveň sdělí nový termín a místo jednání členům Komise.</w:t>
      </w:r>
    </w:p>
    <w:p w14:paraId="30824DEF" w14:textId="5A6AEAF4" w:rsidR="00E81022" w:rsidRPr="00E81022" w:rsidRDefault="00E81022" w:rsidP="00E81022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678D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</w:t>
      </w:r>
      <w:r w:rsidRPr="00E6678D">
        <w:rPr>
          <w:rFonts w:ascii="Times New Roman" w:hAnsi="Times New Roman"/>
          <w:sz w:val="24"/>
          <w:szCs w:val="24"/>
        </w:rPr>
        <w:t xml:space="preserve">) </w:t>
      </w:r>
      <w:r w:rsidRPr="00E81022">
        <w:rPr>
          <w:rFonts w:ascii="Times New Roman" w:hAnsi="Times New Roman"/>
          <w:sz w:val="24"/>
          <w:szCs w:val="24"/>
        </w:rPr>
        <w:t>Jednání Komise svolává její předseda nebo z jeho pověření místopředseda. Pozvánka na jednání v mimořádných termínech musí být doručena členům Komise nejméně 10</w:t>
      </w:r>
      <w:r w:rsidR="00436A3D">
        <w:rPr>
          <w:rFonts w:ascii="Times New Roman" w:hAnsi="Times New Roman"/>
          <w:sz w:val="24"/>
          <w:szCs w:val="24"/>
        </w:rPr>
        <w:t> </w:t>
      </w:r>
      <w:r w:rsidRPr="00E81022">
        <w:rPr>
          <w:rFonts w:ascii="Times New Roman" w:hAnsi="Times New Roman"/>
          <w:sz w:val="24"/>
          <w:szCs w:val="24"/>
        </w:rPr>
        <w:t xml:space="preserve">dnů před termínem jednání. </w:t>
      </w:r>
    </w:p>
    <w:p w14:paraId="11F491AF" w14:textId="703D095B" w:rsidR="00E81022" w:rsidRPr="00E81022" w:rsidRDefault="00E81022" w:rsidP="00E81022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(4) </w:t>
      </w:r>
      <w:r w:rsidRPr="00E81022">
        <w:rPr>
          <w:rFonts w:ascii="Times New Roman" w:hAnsi="Times New Roman"/>
          <w:sz w:val="24"/>
          <w:szCs w:val="24"/>
        </w:rPr>
        <w:t>Veškerá korespondence se z důvodů operativnosti provádí pouze elektronicky na</w:t>
      </w:r>
      <w:r>
        <w:rPr>
          <w:rFonts w:ascii="Times New Roman" w:hAnsi="Times New Roman"/>
          <w:sz w:val="24"/>
          <w:szCs w:val="24"/>
        </w:rPr>
        <w:t> </w:t>
      </w:r>
      <w:r w:rsidRPr="00E81022">
        <w:rPr>
          <w:rFonts w:ascii="Times New Roman" w:hAnsi="Times New Roman"/>
          <w:sz w:val="24"/>
          <w:szCs w:val="24"/>
        </w:rPr>
        <w:t xml:space="preserve">adresy elektronické pošty, které jednotliví členové sdělí na prvním jednání Komise. </w:t>
      </w:r>
    </w:p>
    <w:p w14:paraId="4EEF0782" w14:textId="5DD153E0" w:rsidR="00E81022" w:rsidRDefault="00E81022" w:rsidP="00E81022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(5) </w:t>
      </w:r>
      <w:r w:rsidRPr="00E81022">
        <w:rPr>
          <w:rFonts w:ascii="Times New Roman" w:hAnsi="Times New Roman"/>
          <w:sz w:val="24"/>
          <w:szCs w:val="24"/>
        </w:rPr>
        <w:t>Podklady pro jednání Komise připravuje na základě pokynů předsedy Komise a</w:t>
      </w:r>
      <w:r>
        <w:rPr>
          <w:rFonts w:ascii="Times New Roman" w:hAnsi="Times New Roman"/>
          <w:sz w:val="24"/>
          <w:szCs w:val="24"/>
        </w:rPr>
        <w:t> </w:t>
      </w:r>
      <w:r w:rsidRPr="00E81022">
        <w:rPr>
          <w:rFonts w:ascii="Times New Roman" w:hAnsi="Times New Roman"/>
          <w:sz w:val="24"/>
          <w:szCs w:val="24"/>
        </w:rPr>
        <w:t>všem členům zasílá, případně jiným způsobem zpřístupňuje, tajemník Komise, a</w:t>
      </w:r>
      <w:r>
        <w:rPr>
          <w:rFonts w:ascii="Times New Roman" w:hAnsi="Times New Roman"/>
          <w:sz w:val="24"/>
          <w:szCs w:val="24"/>
        </w:rPr>
        <w:t> </w:t>
      </w:r>
      <w:r w:rsidRPr="00E81022"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> </w:t>
      </w:r>
      <w:r w:rsidRPr="00E81022">
        <w:rPr>
          <w:rFonts w:ascii="Times New Roman" w:hAnsi="Times New Roman"/>
          <w:sz w:val="24"/>
          <w:szCs w:val="24"/>
        </w:rPr>
        <w:t>nejpozději 2 kalendářní dny před termínem jednání. V případě potřeby může být tato lhůta předsedou mimořádně zkrácena. Je-li členům uloženo připravit pro jednání podklady, předají je tajemníkovi nejpozději 3 kalendářní dny před termínem jednání. Pro zařazení dalšího materiálu na program jednání je nutné, aby o předložení požádali minimálně dva členové Komise, kteří si vyžádají souhlas předsedy a materiály musí být předány tajemníkovi nejpozději 3 kalendářní dny před termínem jednání.</w:t>
      </w:r>
    </w:p>
    <w:p w14:paraId="1014C3E8" w14:textId="26C972EF" w:rsidR="00E6678D" w:rsidRDefault="00E6678D" w:rsidP="00332AE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C9E59B3" w14:textId="29B88074" w:rsidR="009708A3" w:rsidRPr="00E6678D" w:rsidRDefault="009708A3" w:rsidP="009708A3">
      <w:pPr>
        <w:spacing w:after="24"/>
        <w:jc w:val="center"/>
        <w:outlineLvl w:val="2"/>
        <w:rPr>
          <w:rFonts w:ascii="Times New Roman" w:hAnsi="Times New Roman"/>
          <w:sz w:val="24"/>
          <w:szCs w:val="24"/>
        </w:rPr>
      </w:pPr>
      <w:r w:rsidRPr="00E6678D">
        <w:rPr>
          <w:rFonts w:ascii="Times New Roman" w:hAnsi="Times New Roman"/>
          <w:sz w:val="24"/>
          <w:szCs w:val="24"/>
        </w:rPr>
        <w:t>Člá</w:t>
      </w:r>
      <w:r>
        <w:rPr>
          <w:rFonts w:ascii="Times New Roman" w:hAnsi="Times New Roman"/>
          <w:sz w:val="24"/>
          <w:szCs w:val="24"/>
        </w:rPr>
        <w:t>nek 3</w:t>
      </w:r>
      <w:r w:rsidRPr="00E6678D">
        <w:rPr>
          <w:rFonts w:ascii="Times New Roman" w:hAnsi="Times New Roman"/>
          <w:sz w:val="24"/>
          <w:szCs w:val="24"/>
        </w:rPr>
        <w:t xml:space="preserve"> </w:t>
      </w:r>
    </w:p>
    <w:p w14:paraId="21E40431" w14:textId="49479AEF" w:rsidR="009708A3" w:rsidRDefault="009708A3" w:rsidP="009708A3">
      <w:pPr>
        <w:spacing w:after="24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08A3">
        <w:rPr>
          <w:rFonts w:ascii="Times New Roman" w:hAnsi="Times New Roman"/>
          <w:b/>
          <w:sz w:val="24"/>
          <w:szCs w:val="24"/>
        </w:rPr>
        <w:t>Průběh jednání Komise</w:t>
      </w:r>
    </w:p>
    <w:p w14:paraId="18048FC0" w14:textId="77819E51" w:rsidR="009708A3" w:rsidRPr="009708A3" w:rsidRDefault="009708A3" w:rsidP="009708A3">
      <w:pPr>
        <w:tabs>
          <w:tab w:val="num" w:pos="720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 xml:space="preserve">(1) </w:t>
      </w:r>
      <w:r w:rsidRPr="009708A3">
        <w:rPr>
          <w:rFonts w:ascii="Times New Roman" w:hAnsi="Times New Roman"/>
          <w:sz w:val="24"/>
          <w:szCs w:val="24"/>
        </w:rPr>
        <w:t>Komise projednává podklady připravené jejími členy nebo předložené k</w:t>
      </w:r>
      <w:r>
        <w:rPr>
          <w:rFonts w:ascii="Times New Roman" w:hAnsi="Times New Roman"/>
          <w:sz w:val="24"/>
          <w:szCs w:val="24"/>
        </w:rPr>
        <w:t> </w:t>
      </w:r>
      <w:r w:rsidRPr="009708A3">
        <w:rPr>
          <w:rFonts w:ascii="Times New Roman" w:hAnsi="Times New Roman"/>
          <w:sz w:val="24"/>
          <w:szCs w:val="24"/>
        </w:rPr>
        <w:t>projednání Radou a připravené Odborem Rady a Odborem informatiky. Předseda Komise může pověřit některého z oborových koordinátorů nebo členů Komise funkcí zpravodaje ke</w:t>
      </w:r>
      <w:r>
        <w:rPr>
          <w:rFonts w:ascii="Times New Roman" w:hAnsi="Times New Roman"/>
          <w:sz w:val="24"/>
          <w:szCs w:val="24"/>
        </w:rPr>
        <w:t> </w:t>
      </w:r>
      <w:r w:rsidRPr="009708A3">
        <w:rPr>
          <w:rFonts w:ascii="Times New Roman" w:hAnsi="Times New Roman"/>
          <w:sz w:val="24"/>
          <w:szCs w:val="24"/>
        </w:rPr>
        <w:t xml:space="preserve">konkrétnímu podkladu. Zpravodaj připraví písemný návrh usnesení k projednávanému dokumentu, popřípadě i příslušné podklady. </w:t>
      </w:r>
    </w:p>
    <w:p w14:paraId="020B6B8E" w14:textId="7FF6FF33" w:rsidR="009708A3" w:rsidRPr="009708A3" w:rsidRDefault="009708A3" w:rsidP="009708A3">
      <w:pPr>
        <w:tabs>
          <w:tab w:val="num" w:pos="720"/>
        </w:tabs>
        <w:spacing w:before="100" w:beforeAutospacing="1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(2) </w:t>
      </w:r>
      <w:r w:rsidRPr="009708A3">
        <w:rPr>
          <w:rFonts w:ascii="Times New Roman" w:hAnsi="Times New Roman"/>
          <w:sz w:val="24"/>
          <w:szCs w:val="24"/>
        </w:rPr>
        <w:t xml:space="preserve">Komise je způsobilá se usnášet, pokud je přítomna nadpoloviční většina jejích členů. </w:t>
      </w:r>
    </w:p>
    <w:p w14:paraId="0B29DFE9" w14:textId="33A18C81" w:rsidR="009708A3" w:rsidRPr="009708A3" w:rsidRDefault="009708A3" w:rsidP="009708A3">
      <w:pPr>
        <w:tabs>
          <w:tab w:val="num" w:pos="720"/>
        </w:tabs>
        <w:spacing w:before="100" w:beforeAutospacing="1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(3) </w:t>
      </w:r>
      <w:r w:rsidRPr="009708A3">
        <w:rPr>
          <w:rFonts w:ascii="Times New Roman" w:hAnsi="Times New Roman"/>
          <w:sz w:val="24"/>
          <w:szCs w:val="24"/>
        </w:rPr>
        <w:t xml:space="preserve">Jednání Komise je neveřejné. Kromě členů Komise a tajemníka se jejího jednání může </w:t>
      </w:r>
      <w:r w:rsidR="00456161">
        <w:rPr>
          <w:rFonts w:ascii="Times New Roman" w:hAnsi="Times New Roman"/>
          <w:sz w:val="24"/>
          <w:szCs w:val="24"/>
        </w:rPr>
        <w:t xml:space="preserve">pravidelně </w:t>
      </w:r>
      <w:r w:rsidR="00263ADA">
        <w:rPr>
          <w:rFonts w:ascii="Times New Roman" w:hAnsi="Times New Roman"/>
          <w:sz w:val="24"/>
          <w:szCs w:val="24"/>
        </w:rPr>
        <w:t>ú</w:t>
      </w:r>
      <w:r w:rsidRPr="009708A3">
        <w:rPr>
          <w:rFonts w:ascii="Times New Roman" w:hAnsi="Times New Roman"/>
          <w:sz w:val="24"/>
          <w:szCs w:val="24"/>
        </w:rPr>
        <w:t xml:space="preserve">častnit zástupce Odboru Rady a Odboru informatiky Úřadu vlády České republiky a kterýkoli člen Rady. </w:t>
      </w:r>
    </w:p>
    <w:p w14:paraId="607F9F66" w14:textId="496C6FAD" w:rsidR="009708A3" w:rsidRPr="009708A3" w:rsidRDefault="009708A3" w:rsidP="009708A3">
      <w:pPr>
        <w:tabs>
          <w:tab w:val="num" w:pos="720"/>
        </w:tabs>
        <w:spacing w:before="100" w:beforeAutospacing="1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(4) </w:t>
      </w:r>
      <w:r w:rsidRPr="009708A3">
        <w:rPr>
          <w:rFonts w:ascii="Times New Roman" w:hAnsi="Times New Roman"/>
          <w:sz w:val="24"/>
          <w:szCs w:val="24"/>
        </w:rPr>
        <w:t xml:space="preserve">Komise může na své jednání přizvat další hosty. O této skutečnosti informuje předseda Komise ředitele Odboru Rady minimálně 3 dny před jednáním. </w:t>
      </w:r>
    </w:p>
    <w:p w14:paraId="1B12EDE7" w14:textId="25154260" w:rsidR="009708A3" w:rsidRPr="009708A3" w:rsidRDefault="009708A3" w:rsidP="009708A3">
      <w:pPr>
        <w:tabs>
          <w:tab w:val="num" w:pos="720"/>
        </w:tabs>
        <w:spacing w:before="100" w:beforeAutospacing="1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(5) </w:t>
      </w:r>
      <w:r w:rsidRPr="009708A3">
        <w:rPr>
          <w:rFonts w:ascii="Times New Roman" w:hAnsi="Times New Roman"/>
          <w:sz w:val="24"/>
          <w:szCs w:val="24"/>
        </w:rPr>
        <w:t xml:space="preserve">Jednání Komise řídí předseda. V nepřítomnosti předsedy řídí jednání místopředseda nebo předsedou pověřený oborový koordinátor nebo člen Komise. </w:t>
      </w:r>
    </w:p>
    <w:p w14:paraId="403D8A04" w14:textId="1EC6B320" w:rsidR="009708A3" w:rsidRPr="009708A3" w:rsidRDefault="009708A3" w:rsidP="009708A3">
      <w:pPr>
        <w:tabs>
          <w:tab w:val="num" w:pos="720"/>
        </w:tabs>
        <w:spacing w:before="100" w:beforeAutospacing="1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(6) </w:t>
      </w:r>
      <w:r w:rsidRPr="009708A3">
        <w:rPr>
          <w:rFonts w:ascii="Times New Roman" w:hAnsi="Times New Roman"/>
          <w:sz w:val="24"/>
          <w:szCs w:val="24"/>
        </w:rPr>
        <w:t xml:space="preserve">Na počátku jednání Komise schvaluje program jednání, popřípadě jeho </w:t>
      </w:r>
      <w:r w:rsidR="00263ADA">
        <w:rPr>
          <w:rFonts w:ascii="Times New Roman" w:hAnsi="Times New Roman"/>
          <w:sz w:val="24"/>
          <w:szCs w:val="24"/>
        </w:rPr>
        <w:t>ú</w:t>
      </w:r>
      <w:r w:rsidRPr="009708A3">
        <w:rPr>
          <w:rFonts w:ascii="Times New Roman" w:hAnsi="Times New Roman"/>
          <w:sz w:val="24"/>
          <w:szCs w:val="24"/>
        </w:rPr>
        <w:t xml:space="preserve">pravy. </w:t>
      </w:r>
    </w:p>
    <w:p w14:paraId="13E47FCA" w14:textId="18963DF0" w:rsidR="009708A3" w:rsidRPr="009708A3" w:rsidRDefault="009708A3" w:rsidP="009708A3">
      <w:pPr>
        <w:tabs>
          <w:tab w:val="num" w:pos="720"/>
        </w:tabs>
        <w:spacing w:before="100" w:beforeAutospacing="1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(7) </w:t>
      </w:r>
      <w:r w:rsidRPr="009708A3">
        <w:rPr>
          <w:rFonts w:ascii="Times New Roman" w:hAnsi="Times New Roman"/>
          <w:sz w:val="24"/>
          <w:szCs w:val="24"/>
        </w:rPr>
        <w:t xml:space="preserve">Po projednání bodu programu přijímá Komise usnesení na základě písemného návrhu usnesení. Písemný návrh lze na jednání Komise doplnit formou </w:t>
      </w:r>
      <w:r w:rsidR="00263ADA">
        <w:rPr>
          <w:rFonts w:ascii="Times New Roman" w:hAnsi="Times New Roman"/>
          <w:sz w:val="24"/>
          <w:szCs w:val="24"/>
        </w:rPr>
        <w:t>ú</w:t>
      </w:r>
      <w:r w:rsidRPr="009708A3">
        <w:rPr>
          <w:rFonts w:ascii="Times New Roman" w:hAnsi="Times New Roman"/>
          <w:sz w:val="24"/>
          <w:szCs w:val="24"/>
        </w:rPr>
        <w:t xml:space="preserve">stního či písemného pozměňovacího návrhu. Navržené usnesení se považuje za přijaté, nepožádá-li některý člen Komise, aby se o usnesení hlasovalo. </w:t>
      </w:r>
    </w:p>
    <w:p w14:paraId="40073509" w14:textId="3712B408" w:rsidR="009708A3" w:rsidRPr="009708A3" w:rsidRDefault="009708A3" w:rsidP="009708A3">
      <w:pPr>
        <w:tabs>
          <w:tab w:val="num" w:pos="720"/>
        </w:tabs>
        <w:spacing w:before="100" w:beforeAutospacing="1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(8) </w:t>
      </w:r>
      <w:r w:rsidRPr="009708A3">
        <w:rPr>
          <w:rFonts w:ascii="Times New Roman" w:hAnsi="Times New Roman"/>
          <w:sz w:val="24"/>
          <w:szCs w:val="24"/>
        </w:rPr>
        <w:t xml:space="preserve">Pokud se o návrhu usnesení hlasuje, je přijato, hlasuje-li pro návrh nadpoloviční většina přítomných členů Komise. V případě rovnosti hlasů rozhoduje hlas předsedajícího. Přítomní členové Rady, další hosté a tajemník nehlasují. </w:t>
      </w:r>
    </w:p>
    <w:p w14:paraId="6F8A6D23" w14:textId="5814B23C" w:rsidR="009708A3" w:rsidRPr="009708A3" w:rsidRDefault="009708A3" w:rsidP="009708A3">
      <w:pPr>
        <w:tabs>
          <w:tab w:val="num" w:pos="720"/>
        </w:tabs>
        <w:spacing w:before="100" w:beforeAutospacing="1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(9) </w:t>
      </w:r>
      <w:r w:rsidRPr="009708A3">
        <w:rPr>
          <w:rFonts w:ascii="Times New Roman" w:hAnsi="Times New Roman"/>
          <w:sz w:val="24"/>
          <w:szCs w:val="24"/>
        </w:rPr>
        <w:t xml:space="preserve">V případech, které považuje předseda Komise za naléhavé a u kterých je z jejich povahy nezbytné, aby o nich hlasovali členové Komise, může předseda Komise vyhlásit hlasování „per </w:t>
      </w:r>
      <w:proofErr w:type="spellStart"/>
      <w:r w:rsidRPr="009708A3">
        <w:rPr>
          <w:rFonts w:ascii="Times New Roman" w:hAnsi="Times New Roman"/>
          <w:sz w:val="24"/>
          <w:szCs w:val="24"/>
        </w:rPr>
        <w:t>rollam</w:t>
      </w:r>
      <w:proofErr w:type="spellEnd"/>
      <w:r w:rsidRPr="009708A3">
        <w:rPr>
          <w:rFonts w:ascii="Times New Roman" w:hAnsi="Times New Roman"/>
          <w:sz w:val="24"/>
          <w:szCs w:val="24"/>
        </w:rPr>
        <w:t xml:space="preserve">“. V tomto případě: </w:t>
      </w:r>
    </w:p>
    <w:p w14:paraId="2C89D3DF" w14:textId="5390BA8F" w:rsidR="009708A3" w:rsidRPr="00263ADA" w:rsidRDefault="00263ADA" w:rsidP="00263ADA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9708A3" w:rsidRPr="00263ADA">
        <w:rPr>
          <w:rFonts w:ascii="Times New Roman" w:hAnsi="Times New Roman"/>
          <w:sz w:val="24"/>
          <w:szCs w:val="24"/>
        </w:rPr>
        <w:t xml:space="preserve">musí být stanoven termín ukončení hlasování, a to nejméně 3 pracovní dny po vyhlášení hlasování, </w:t>
      </w:r>
    </w:p>
    <w:p w14:paraId="3E91EB1A" w14:textId="636777F6" w:rsidR="009708A3" w:rsidRPr="00263ADA" w:rsidRDefault="00263ADA" w:rsidP="00263ADA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9708A3" w:rsidRPr="00263ADA">
        <w:rPr>
          <w:rFonts w:ascii="Times New Roman" w:hAnsi="Times New Roman"/>
          <w:sz w:val="24"/>
          <w:szCs w:val="24"/>
        </w:rPr>
        <w:t xml:space="preserve">hlasování je platné, </w:t>
      </w:r>
      <w:r>
        <w:rPr>
          <w:rFonts w:ascii="Times New Roman" w:hAnsi="Times New Roman"/>
          <w:sz w:val="24"/>
          <w:szCs w:val="24"/>
        </w:rPr>
        <w:t>ú</w:t>
      </w:r>
      <w:r w:rsidR="009708A3" w:rsidRPr="00263ADA">
        <w:rPr>
          <w:rFonts w:ascii="Times New Roman" w:hAnsi="Times New Roman"/>
          <w:sz w:val="24"/>
          <w:szCs w:val="24"/>
        </w:rPr>
        <w:t xml:space="preserve">častní-li se ho nadpoloviční většina členů Komise, </w:t>
      </w:r>
    </w:p>
    <w:p w14:paraId="7EF51D28" w14:textId="5FE10A53" w:rsidR="009708A3" w:rsidRPr="00263ADA" w:rsidRDefault="00263ADA" w:rsidP="00263ADA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9708A3" w:rsidRPr="00263ADA">
        <w:rPr>
          <w:rFonts w:ascii="Times New Roman" w:hAnsi="Times New Roman"/>
          <w:sz w:val="24"/>
          <w:szCs w:val="24"/>
        </w:rPr>
        <w:t xml:space="preserve">usnesení je přijato, hlasuje-li pro nadpoloviční většina </w:t>
      </w:r>
      <w:r>
        <w:rPr>
          <w:rFonts w:ascii="Times New Roman" w:hAnsi="Times New Roman"/>
          <w:sz w:val="24"/>
          <w:szCs w:val="24"/>
        </w:rPr>
        <w:t>ú</w:t>
      </w:r>
      <w:r w:rsidR="009708A3" w:rsidRPr="00263ADA">
        <w:rPr>
          <w:rFonts w:ascii="Times New Roman" w:hAnsi="Times New Roman"/>
          <w:sz w:val="24"/>
          <w:szCs w:val="24"/>
        </w:rPr>
        <w:t xml:space="preserve">častníků hlasování „per </w:t>
      </w:r>
      <w:proofErr w:type="spellStart"/>
      <w:r w:rsidR="009708A3" w:rsidRPr="00263ADA">
        <w:rPr>
          <w:rFonts w:ascii="Times New Roman" w:hAnsi="Times New Roman"/>
          <w:sz w:val="24"/>
          <w:szCs w:val="24"/>
        </w:rPr>
        <w:t>rollam</w:t>
      </w:r>
      <w:proofErr w:type="spellEnd"/>
      <w:r w:rsidR="009708A3" w:rsidRPr="00263ADA">
        <w:rPr>
          <w:rFonts w:ascii="Times New Roman" w:hAnsi="Times New Roman"/>
          <w:sz w:val="24"/>
          <w:szCs w:val="24"/>
        </w:rPr>
        <w:t xml:space="preserve">“. </w:t>
      </w:r>
    </w:p>
    <w:p w14:paraId="1C6C8A22" w14:textId="7E184DAF" w:rsidR="009708A3" w:rsidRPr="009708A3" w:rsidRDefault="009708A3" w:rsidP="009708A3">
      <w:pPr>
        <w:tabs>
          <w:tab w:val="num" w:pos="720"/>
        </w:tabs>
        <w:spacing w:before="100" w:beforeAutospacing="1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(10) </w:t>
      </w:r>
      <w:r w:rsidRPr="009708A3">
        <w:rPr>
          <w:rFonts w:ascii="Times New Roman" w:hAnsi="Times New Roman"/>
          <w:sz w:val="24"/>
          <w:szCs w:val="24"/>
        </w:rPr>
        <w:t xml:space="preserve">Pokud některý člen nesouhlasí s usnesením, má právo své důvody uvést v zápise z jednání. </w:t>
      </w:r>
    </w:p>
    <w:p w14:paraId="2C25C3C6" w14:textId="77777777" w:rsidR="009708A3" w:rsidRDefault="009708A3" w:rsidP="009708A3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194B072E" w14:textId="54F732A4" w:rsidR="00E81022" w:rsidRDefault="00E81022" w:rsidP="00332AE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2A5E9087" w14:textId="156C65E3" w:rsidR="00E81022" w:rsidRDefault="00E81022" w:rsidP="00332AE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A8D7DF4" w14:textId="77777777" w:rsidR="00E81022" w:rsidRPr="00E6678D" w:rsidRDefault="00E81022" w:rsidP="00332AE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D173D1A" w14:textId="77777777" w:rsidR="00456161" w:rsidRDefault="00456161" w:rsidP="00332AE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3E0C7B" w14:textId="3C17EE21" w:rsidR="00CC412C" w:rsidRPr="00E6678D" w:rsidRDefault="00DC5B95" w:rsidP="00332AE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Článek </w:t>
      </w:r>
      <w:r w:rsidR="00332AE5" w:rsidRPr="00E6678D">
        <w:rPr>
          <w:rFonts w:ascii="Times New Roman" w:hAnsi="Times New Roman"/>
          <w:sz w:val="24"/>
          <w:szCs w:val="24"/>
        </w:rPr>
        <w:t>4</w:t>
      </w:r>
    </w:p>
    <w:p w14:paraId="6C71A26C" w14:textId="14AD51C7" w:rsidR="00CC412C" w:rsidRPr="00E6678D" w:rsidRDefault="00DC5B95" w:rsidP="00332AE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5B95">
        <w:rPr>
          <w:rFonts w:ascii="Times New Roman" w:hAnsi="Times New Roman"/>
          <w:b/>
          <w:bCs/>
          <w:sz w:val="24"/>
          <w:szCs w:val="24"/>
        </w:rPr>
        <w:lastRenderedPageBreak/>
        <w:t>Volba místopředsedy Komise</w:t>
      </w:r>
    </w:p>
    <w:p w14:paraId="2910A235" w14:textId="521CD3B9" w:rsidR="00DC5B95" w:rsidRPr="00DC5B95" w:rsidRDefault="00810AD7" w:rsidP="00DC5B9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78D">
        <w:rPr>
          <w:rFonts w:ascii="Times New Roman" w:hAnsi="Times New Roman"/>
          <w:sz w:val="24"/>
          <w:szCs w:val="24"/>
        </w:rPr>
        <w:tab/>
        <w:t xml:space="preserve">(1) </w:t>
      </w:r>
      <w:r w:rsidR="00DC5B95" w:rsidRPr="00DC5B95">
        <w:rPr>
          <w:rFonts w:ascii="Times New Roman" w:hAnsi="Times New Roman"/>
          <w:sz w:val="24"/>
          <w:szCs w:val="24"/>
        </w:rPr>
        <w:t xml:space="preserve">Volba místopředsedy Komise se provádí tajnou volbou. Je nutná nadpoloviční většina členů Komise. </w:t>
      </w:r>
    </w:p>
    <w:p w14:paraId="7E2B889E" w14:textId="03EBF40F" w:rsidR="00DC5B95" w:rsidRPr="00DC5B95" w:rsidRDefault="00DC5B95" w:rsidP="00DC5B9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5B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(2) </w:t>
      </w:r>
      <w:r w:rsidRPr="00DC5B95">
        <w:rPr>
          <w:rFonts w:ascii="Times New Roman" w:hAnsi="Times New Roman"/>
          <w:sz w:val="24"/>
          <w:szCs w:val="24"/>
        </w:rPr>
        <w:t xml:space="preserve">Členové Komise na každé volební listině označí jimi voleného kandidáta. Označen může být maximálně jeden člen, který má být zvolen. Listina, obsahující více označených členů, bude neplatná. </w:t>
      </w:r>
    </w:p>
    <w:p w14:paraId="67250C88" w14:textId="5B410A79" w:rsidR="00DC5B95" w:rsidRPr="00DC5B95" w:rsidRDefault="00DC5B95" w:rsidP="00DC5B9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5B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(3) </w:t>
      </w:r>
      <w:r w:rsidRPr="00DC5B95">
        <w:rPr>
          <w:rFonts w:ascii="Times New Roman" w:hAnsi="Times New Roman"/>
          <w:sz w:val="24"/>
          <w:szCs w:val="24"/>
        </w:rPr>
        <w:t xml:space="preserve">Zvolen bude ten navržený kandidát, který obdrží nejvyšší nadpoloviční počet hlasů přítomných členů Komise. </w:t>
      </w:r>
    </w:p>
    <w:p w14:paraId="135EB66B" w14:textId="268237FA" w:rsidR="00DC5B95" w:rsidRPr="00DC5B95" w:rsidRDefault="00DC5B95" w:rsidP="00DC5B9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5B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(4) </w:t>
      </w:r>
      <w:r w:rsidRPr="00DC5B95">
        <w:rPr>
          <w:rFonts w:ascii="Times New Roman" w:hAnsi="Times New Roman"/>
          <w:sz w:val="24"/>
          <w:szCs w:val="24"/>
        </w:rPr>
        <w:t>V případě, že nadpoloviční počet hlasů nezíská žádný kandidát, bude provedeno 2.</w:t>
      </w:r>
      <w:r>
        <w:rPr>
          <w:rFonts w:ascii="Times New Roman" w:hAnsi="Times New Roman"/>
          <w:sz w:val="24"/>
          <w:szCs w:val="24"/>
        </w:rPr>
        <w:t> </w:t>
      </w:r>
      <w:r w:rsidRPr="00DC5B95">
        <w:rPr>
          <w:rFonts w:ascii="Times New Roman" w:hAnsi="Times New Roman"/>
          <w:sz w:val="24"/>
          <w:szCs w:val="24"/>
        </w:rPr>
        <w:t>kolo voleb. Do 2. kola postoupí dva kandidáti, kteří získají v 1. kole největší počet hlasů pod</w:t>
      </w:r>
      <w:r w:rsidR="00436A3D">
        <w:rPr>
          <w:rFonts w:ascii="Times New Roman" w:hAnsi="Times New Roman"/>
          <w:sz w:val="24"/>
          <w:szCs w:val="24"/>
        </w:rPr>
        <w:t> </w:t>
      </w:r>
      <w:r w:rsidRPr="00DC5B95">
        <w:rPr>
          <w:rFonts w:ascii="Times New Roman" w:hAnsi="Times New Roman"/>
          <w:sz w:val="24"/>
          <w:szCs w:val="24"/>
        </w:rPr>
        <w:t xml:space="preserve">limitem nadpoloviční většiny (v případě rovnosti hlasů budou zařazeni všichni kandidáti se stejným počtem hlasů). </w:t>
      </w:r>
    </w:p>
    <w:p w14:paraId="0559ABAE" w14:textId="19D6A698" w:rsidR="00DC5B95" w:rsidRDefault="00DC5B95" w:rsidP="00DC5B9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C5B9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(5) </w:t>
      </w:r>
      <w:r w:rsidRPr="00DC5B95">
        <w:rPr>
          <w:rFonts w:ascii="Times New Roman" w:hAnsi="Times New Roman"/>
          <w:sz w:val="24"/>
          <w:szCs w:val="24"/>
        </w:rPr>
        <w:t>Ve 2. kole voleb bude zvolen ten kandidát, který obdrží nejvíce hlasů přítomných členů Komise. V případě rovnosti hlasů pro zvolené kandidáty, rozhodne předseda Komise.</w:t>
      </w:r>
    </w:p>
    <w:p w14:paraId="5AC1C52C" w14:textId="6177A0CB" w:rsidR="00490AE4" w:rsidRDefault="00490AE4" w:rsidP="00DC5B9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8F8AABA" w14:textId="5FE22283" w:rsidR="00490AE4" w:rsidRPr="00E6678D" w:rsidRDefault="00490AE4" w:rsidP="00490AE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Článek 5</w:t>
      </w:r>
    </w:p>
    <w:p w14:paraId="76BA9C00" w14:textId="17492522" w:rsidR="00490AE4" w:rsidRPr="00E6678D" w:rsidRDefault="00490AE4" w:rsidP="00490AE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90AE4">
        <w:rPr>
          <w:rFonts w:ascii="Times New Roman" w:hAnsi="Times New Roman"/>
          <w:b/>
          <w:bCs/>
          <w:sz w:val="24"/>
          <w:szCs w:val="24"/>
        </w:rPr>
        <w:t>Informace o činnosti Komise</w:t>
      </w:r>
    </w:p>
    <w:p w14:paraId="183301C1" w14:textId="1B7416C3" w:rsidR="00490AE4" w:rsidRPr="00490AE4" w:rsidRDefault="00490AE4" w:rsidP="00490A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78D">
        <w:rPr>
          <w:rFonts w:ascii="Times New Roman" w:hAnsi="Times New Roman"/>
          <w:sz w:val="24"/>
          <w:szCs w:val="24"/>
        </w:rPr>
        <w:tab/>
        <w:t xml:space="preserve">(1) </w:t>
      </w:r>
      <w:r w:rsidRPr="00490AE4">
        <w:rPr>
          <w:rFonts w:ascii="Times New Roman" w:hAnsi="Times New Roman"/>
          <w:sz w:val="24"/>
          <w:szCs w:val="24"/>
        </w:rPr>
        <w:t xml:space="preserve">O průběhu jednání Komise se pořizuje zápis, jehož součástí jsou i přijatá usnesení. Zápis vyhotovuje tajemník, schvaluje jej předsedající jednání. </w:t>
      </w:r>
    </w:p>
    <w:p w14:paraId="77D6FC49" w14:textId="7C008FA6" w:rsidR="00490AE4" w:rsidRPr="00490AE4" w:rsidRDefault="00490AE4" w:rsidP="00490A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0AE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(2) </w:t>
      </w:r>
      <w:r w:rsidRPr="00490AE4">
        <w:rPr>
          <w:rFonts w:ascii="Times New Roman" w:hAnsi="Times New Roman"/>
          <w:sz w:val="24"/>
          <w:szCs w:val="24"/>
        </w:rPr>
        <w:t xml:space="preserve">Zápis z jednání Komise obsahuje zejména: </w:t>
      </w:r>
    </w:p>
    <w:p w14:paraId="3EE2BD48" w14:textId="14B3D630" w:rsidR="00490AE4" w:rsidRPr="00E57F82" w:rsidRDefault="00E57F82" w:rsidP="00E57F8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490AE4" w:rsidRPr="00E57F82">
        <w:rPr>
          <w:rFonts w:ascii="Times New Roman" w:hAnsi="Times New Roman"/>
          <w:sz w:val="24"/>
          <w:szCs w:val="24"/>
        </w:rPr>
        <w:t xml:space="preserve">informace o tom, kdo zápis pořídil, o místu a datu konání jednání, o tom, kdo byl na jednání přítomen, </w:t>
      </w:r>
      <w:r>
        <w:rPr>
          <w:rFonts w:ascii="Times New Roman" w:hAnsi="Times New Roman"/>
          <w:sz w:val="24"/>
          <w:szCs w:val="24"/>
        </w:rPr>
        <w:br/>
        <w:t xml:space="preserve">b) </w:t>
      </w:r>
      <w:r w:rsidR="00490AE4" w:rsidRPr="00E57F82">
        <w:rPr>
          <w:rFonts w:ascii="Times New Roman" w:hAnsi="Times New Roman"/>
          <w:sz w:val="24"/>
          <w:szCs w:val="24"/>
        </w:rPr>
        <w:t xml:space="preserve">program jednání, </w:t>
      </w:r>
      <w:r>
        <w:rPr>
          <w:rFonts w:ascii="Times New Roman" w:hAnsi="Times New Roman"/>
          <w:sz w:val="24"/>
          <w:szCs w:val="24"/>
        </w:rPr>
        <w:br/>
        <w:t xml:space="preserve">c) </w:t>
      </w:r>
      <w:r w:rsidR="00490AE4" w:rsidRPr="00E57F82">
        <w:rPr>
          <w:rFonts w:ascii="Times New Roman" w:hAnsi="Times New Roman"/>
          <w:sz w:val="24"/>
          <w:szCs w:val="24"/>
        </w:rPr>
        <w:t xml:space="preserve">usnesení k jednotlivým bodům programu, včetně usnesení přijatých na základě hlasování „per </w:t>
      </w:r>
      <w:proofErr w:type="spellStart"/>
      <w:r w:rsidR="00490AE4" w:rsidRPr="00E57F82">
        <w:rPr>
          <w:rFonts w:ascii="Times New Roman" w:hAnsi="Times New Roman"/>
          <w:sz w:val="24"/>
          <w:szCs w:val="24"/>
        </w:rPr>
        <w:t>rollam</w:t>
      </w:r>
      <w:proofErr w:type="spellEnd"/>
      <w:r w:rsidR="00490AE4" w:rsidRPr="00E57F82">
        <w:rPr>
          <w:rFonts w:ascii="Times New Roman" w:hAnsi="Times New Roman"/>
          <w:sz w:val="24"/>
          <w:szCs w:val="24"/>
        </w:rPr>
        <w:t xml:space="preserve">“ podle čl. 3 odst. 9, </w:t>
      </w:r>
      <w:r>
        <w:rPr>
          <w:rFonts w:ascii="Times New Roman" w:hAnsi="Times New Roman"/>
          <w:sz w:val="24"/>
          <w:szCs w:val="24"/>
        </w:rPr>
        <w:br/>
        <w:t xml:space="preserve">d) </w:t>
      </w:r>
      <w:r w:rsidR="00490AE4" w:rsidRPr="00E57F82">
        <w:rPr>
          <w:rFonts w:ascii="Times New Roman" w:hAnsi="Times New Roman"/>
          <w:sz w:val="24"/>
          <w:szCs w:val="24"/>
        </w:rPr>
        <w:t xml:space="preserve">další závěry učiněné na jednání. </w:t>
      </w:r>
    </w:p>
    <w:p w14:paraId="1B844594" w14:textId="4BD63375" w:rsidR="00490AE4" w:rsidRPr="00490AE4" w:rsidRDefault="00490AE4" w:rsidP="00490A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0AE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(3) </w:t>
      </w:r>
      <w:r w:rsidRPr="00490AE4">
        <w:rPr>
          <w:rFonts w:ascii="Times New Roman" w:hAnsi="Times New Roman"/>
          <w:sz w:val="24"/>
          <w:szCs w:val="24"/>
        </w:rPr>
        <w:t xml:space="preserve">Zápis schválený předsedajícím zveřejní tajemník na </w:t>
      </w:r>
      <w:r w:rsidR="00436A3D">
        <w:rPr>
          <w:rFonts w:ascii="Times New Roman" w:hAnsi="Times New Roman"/>
          <w:sz w:val="24"/>
          <w:szCs w:val="24"/>
        </w:rPr>
        <w:t xml:space="preserve">webové </w:t>
      </w:r>
      <w:r w:rsidRPr="00490AE4">
        <w:rPr>
          <w:rFonts w:ascii="Times New Roman" w:hAnsi="Times New Roman"/>
          <w:sz w:val="24"/>
          <w:szCs w:val="24"/>
        </w:rPr>
        <w:t xml:space="preserve">stránce www.vyzkum.cz. </w:t>
      </w:r>
    </w:p>
    <w:p w14:paraId="6FFFA4B5" w14:textId="56798AF3" w:rsidR="00490AE4" w:rsidRDefault="00490AE4" w:rsidP="00490A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0AE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(4) </w:t>
      </w:r>
      <w:r w:rsidRPr="00490AE4">
        <w:rPr>
          <w:rFonts w:ascii="Times New Roman" w:hAnsi="Times New Roman"/>
          <w:sz w:val="24"/>
          <w:szCs w:val="24"/>
        </w:rPr>
        <w:t xml:space="preserve">O výsledcích jednání je předseda oprávněn informovat Radu nebo jejího předsedu, je-li k tomu Radou nebo jejím předsedou vyzván, nebo považuje-li to sám za nutné. </w:t>
      </w:r>
      <w:r w:rsidR="00263ADA">
        <w:rPr>
          <w:rFonts w:ascii="Times New Roman" w:hAnsi="Times New Roman"/>
          <w:sz w:val="24"/>
          <w:szCs w:val="24"/>
        </w:rPr>
        <w:t>Členové Komise, další případní ú</w:t>
      </w:r>
      <w:r w:rsidRPr="00490AE4">
        <w:rPr>
          <w:rFonts w:ascii="Times New Roman" w:hAnsi="Times New Roman"/>
          <w:sz w:val="24"/>
          <w:szCs w:val="24"/>
        </w:rPr>
        <w:t>častníci jednání a tajemník jsou vázáni mlčenlivostí o průběhu jednání Komise a o obsahu materiálů pro jednání do doby jejich schválení a zveřejnění. To</w:t>
      </w:r>
      <w:r>
        <w:rPr>
          <w:rFonts w:ascii="Times New Roman" w:hAnsi="Times New Roman"/>
          <w:sz w:val="24"/>
          <w:szCs w:val="24"/>
        </w:rPr>
        <w:t> </w:t>
      </w:r>
      <w:r w:rsidRPr="00490AE4">
        <w:rPr>
          <w:rFonts w:ascii="Times New Roman" w:hAnsi="Times New Roman"/>
          <w:sz w:val="24"/>
          <w:szCs w:val="24"/>
        </w:rPr>
        <w:t>nebrání odborné konzultaci projednávané problematiky. Komise může svým usnesením rozhodnout, které své materiály pro jednání zpřístupní odborné veřejnosti, s výjimkou materiálů předkládaných Radě a týkajících se činnosti Rady.</w:t>
      </w:r>
    </w:p>
    <w:p w14:paraId="0FD466DE" w14:textId="77777777" w:rsidR="00436A3D" w:rsidRDefault="00436A3D" w:rsidP="00490A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082CD80" w14:textId="77777777" w:rsidR="00490AE4" w:rsidRPr="00DC5B95" w:rsidRDefault="00490AE4" w:rsidP="00490A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1C8C8A8" w14:textId="6F4D384B" w:rsidR="00490AE4" w:rsidRPr="00E6678D" w:rsidRDefault="00490AE4" w:rsidP="00490AE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Článek 6</w:t>
      </w:r>
    </w:p>
    <w:p w14:paraId="0EC6879C" w14:textId="4EB2F60E" w:rsidR="00490AE4" w:rsidRPr="00E6678D" w:rsidRDefault="00490AE4" w:rsidP="00490AE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90AE4">
        <w:rPr>
          <w:rFonts w:ascii="Times New Roman" w:hAnsi="Times New Roman"/>
          <w:b/>
          <w:bCs/>
          <w:sz w:val="24"/>
          <w:szCs w:val="24"/>
        </w:rPr>
        <w:lastRenderedPageBreak/>
        <w:t>Vztahy Komise a Odboru Rady</w:t>
      </w:r>
    </w:p>
    <w:p w14:paraId="724B5CD0" w14:textId="7C3ED9B6" w:rsidR="00490AE4" w:rsidRPr="00490AE4" w:rsidRDefault="00490AE4" w:rsidP="00490A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6678D">
        <w:rPr>
          <w:rFonts w:ascii="Times New Roman" w:hAnsi="Times New Roman"/>
          <w:sz w:val="24"/>
          <w:szCs w:val="24"/>
        </w:rPr>
        <w:tab/>
        <w:t xml:space="preserve">(1) </w:t>
      </w:r>
      <w:r w:rsidRPr="00490AE4">
        <w:rPr>
          <w:rFonts w:ascii="Times New Roman" w:hAnsi="Times New Roman"/>
          <w:sz w:val="24"/>
          <w:szCs w:val="24"/>
        </w:rPr>
        <w:t xml:space="preserve">Ředitel Odboru Rady jmenuje z řad státních zaměstnanců Odboru Rady tajemníka Komise, který: </w:t>
      </w:r>
    </w:p>
    <w:p w14:paraId="1EE8EC92" w14:textId="5F05B012" w:rsidR="00490AE4" w:rsidRPr="002D08BD" w:rsidRDefault="002D08BD" w:rsidP="002D08B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490AE4" w:rsidRPr="002D08BD">
        <w:rPr>
          <w:rFonts w:ascii="Times New Roman" w:hAnsi="Times New Roman"/>
          <w:sz w:val="24"/>
          <w:szCs w:val="24"/>
        </w:rPr>
        <w:t xml:space="preserve">shromažďuje, zpracovává a rozesílá, případně jiným způsobem zpřístupňuje členům Komise podklady a informace pro jednání, </w:t>
      </w:r>
      <w:r>
        <w:rPr>
          <w:rFonts w:ascii="Times New Roman" w:hAnsi="Times New Roman"/>
          <w:sz w:val="24"/>
          <w:szCs w:val="24"/>
        </w:rPr>
        <w:br/>
        <w:t xml:space="preserve">b) </w:t>
      </w:r>
      <w:r w:rsidRPr="002D08BD">
        <w:rPr>
          <w:rFonts w:ascii="Times New Roman" w:hAnsi="Times New Roman"/>
          <w:sz w:val="24"/>
          <w:szCs w:val="24"/>
        </w:rPr>
        <w:t>ú</w:t>
      </w:r>
      <w:r w:rsidR="00490AE4" w:rsidRPr="002D08BD">
        <w:rPr>
          <w:rFonts w:ascii="Times New Roman" w:hAnsi="Times New Roman"/>
          <w:sz w:val="24"/>
          <w:szCs w:val="24"/>
        </w:rPr>
        <w:t>častní se jednání Komise,</w:t>
      </w:r>
      <w:r>
        <w:rPr>
          <w:rFonts w:ascii="Times New Roman" w:hAnsi="Times New Roman"/>
          <w:sz w:val="24"/>
          <w:szCs w:val="24"/>
        </w:rPr>
        <w:br/>
        <w:t xml:space="preserve">c) </w:t>
      </w:r>
      <w:r w:rsidR="00490AE4" w:rsidRPr="002D08BD">
        <w:rPr>
          <w:rFonts w:ascii="Times New Roman" w:hAnsi="Times New Roman"/>
          <w:sz w:val="24"/>
          <w:szCs w:val="24"/>
        </w:rPr>
        <w:t>vyhotovuje zápis z jednání Komise a po jeho schválení předsedajícím jej zveřejní na internetových stránkách Rady.</w:t>
      </w:r>
    </w:p>
    <w:p w14:paraId="68C8680A" w14:textId="4AE60CE8" w:rsidR="00490AE4" w:rsidRPr="00490AE4" w:rsidRDefault="00490AE4" w:rsidP="00490A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0AE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(2) </w:t>
      </w:r>
      <w:r w:rsidRPr="00490AE4">
        <w:rPr>
          <w:rFonts w:ascii="Times New Roman" w:hAnsi="Times New Roman"/>
          <w:sz w:val="24"/>
          <w:szCs w:val="24"/>
        </w:rPr>
        <w:t xml:space="preserve">Odbor Rady dále zajišťuje zejména: </w:t>
      </w:r>
    </w:p>
    <w:p w14:paraId="1D9F4964" w14:textId="77264ACA" w:rsidR="00490AE4" w:rsidRPr="00BB1B40" w:rsidRDefault="00BB1B40" w:rsidP="00BB1B4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490AE4" w:rsidRPr="00BB1B40">
        <w:rPr>
          <w:rFonts w:ascii="Times New Roman" w:hAnsi="Times New Roman"/>
          <w:sz w:val="24"/>
          <w:szCs w:val="24"/>
        </w:rPr>
        <w:t xml:space="preserve">místnosti pro jednání Komise, pokud o to Komise při předložení návrhu programu (plánu) činnosti požádá a pokud to kapacity Úřadu vlády České republiky umožňují, </w:t>
      </w:r>
      <w:r w:rsidR="00263AD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b) </w:t>
      </w:r>
      <w:r w:rsidR="00263ADA">
        <w:rPr>
          <w:rFonts w:ascii="Times New Roman" w:hAnsi="Times New Roman"/>
          <w:sz w:val="24"/>
          <w:szCs w:val="24"/>
        </w:rPr>
        <w:t>ú</w:t>
      </w:r>
      <w:r w:rsidR="00490AE4" w:rsidRPr="00BB1B40">
        <w:rPr>
          <w:rFonts w:ascii="Times New Roman" w:hAnsi="Times New Roman"/>
          <w:sz w:val="24"/>
          <w:szCs w:val="24"/>
        </w:rPr>
        <w:t xml:space="preserve">hradu dalších nezbytných nákladů na činnost Komise podle článku 6 odst. 1 statutu Komise po jejich schválení návrhu Radou, </w:t>
      </w:r>
      <w:r w:rsidR="00263AD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c) </w:t>
      </w:r>
      <w:r w:rsidR="00490AE4" w:rsidRPr="00BB1B40">
        <w:rPr>
          <w:rFonts w:ascii="Times New Roman" w:hAnsi="Times New Roman"/>
          <w:sz w:val="24"/>
          <w:szCs w:val="24"/>
        </w:rPr>
        <w:t xml:space="preserve">shromažďování, zpracovávání a rozesílání, popř. jiným způsobem zpřístupňování podkladů a informací pro jednání Komise jejím členům, případně odborné veřejnosti, </w:t>
      </w:r>
      <w:r w:rsidR="00263AD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d) </w:t>
      </w:r>
      <w:r w:rsidR="00490AE4" w:rsidRPr="00BB1B40">
        <w:rPr>
          <w:rFonts w:ascii="Times New Roman" w:hAnsi="Times New Roman"/>
          <w:sz w:val="24"/>
          <w:szCs w:val="24"/>
        </w:rPr>
        <w:t xml:space="preserve">zveřejňování zápisů z jednání Komise na www.vyzkum.cz, </w:t>
      </w:r>
      <w:r w:rsidR="00263AD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e) </w:t>
      </w:r>
      <w:r w:rsidR="00490AE4" w:rsidRPr="00BB1B40">
        <w:rPr>
          <w:rFonts w:ascii="Times New Roman" w:hAnsi="Times New Roman"/>
          <w:sz w:val="24"/>
          <w:szCs w:val="24"/>
        </w:rPr>
        <w:t xml:space="preserve">zveřejňování programů (plánů) činnosti Komise a ročních zpráv o činnosti po jejich schválení Radou na www.vyzkum.cz, </w:t>
      </w:r>
      <w:r w:rsidR="00263AD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f) </w:t>
      </w:r>
      <w:r w:rsidR="00D65A97" w:rsidRPr="00BB1B40">
        <w:rPr>
          <w:rFonts w:ascii="Times New Roman" w:hAnsi="Times New Roman"/>
          <w:sz w:val="24"/>
          <w:szCs w:val="24"/>
        </w:rPr>
        <w:t>ú</w:t>
      </w:r>
      <w:r w:rsidR="00490AE4" w:rsidRPr="00BB1B40">
        <w:rPr>
          <w:rFonts w:ascii="Times New Roman" w:hAnsi="Times New Roman"/>
          <w:sz w:val="24"/>
          <w:szCs w:val="24"/>
        </w:rPr>
        <w:t>hradu prokazatelných cestovních nákladů členů Komise dle č</w:t>
      </w:r>
      <w:r w:rsidR="00263ADA">
        <w:rPr>
          <w:rFonts w:ascii="Times New Roman" w:hAnsi="Times New Roman"/>
          <w:sz w:val="24"/>
          <w:szCs w:val="24"/>
        </w:rPr>
        <w:t>lánku 6 odst. 3 statutu Komise,</w:t>
      </w:r>
      <w:r w:rsidR="00263AD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g) </w:t>
      </w:r>
      <w:r w:rsidR="00490AE4" w:rsidRPr="00BB1B40">
        <w:rPr>
          <w:rFonts w:ascii="Times New Roman" w:hAnsi="Times New Roman"/>
          <w:sz w:val="24"/>
          <w:szCs w:val="24"/>
        </w:rPr>
        <w:t>administrativní záležitosti spojené s objedná</w:t>
      </w:r>
      <w:r w:rsidR="00D65A97" w:rsidRPr="00BB1B40">
        <w:rPr>
          <w:rFonts w:ascii="Times New Roman" w:hAnsi="Times New Roman"/>
          <w:sz w:val="24"/>
          <w:szCs w:val="24"/>
        </w:rPr>
        <w:t>ním a finanční ú</w:t>
      </w:r>
      <w:r w:rsidR="00490AE4" w:rsidRPr="00BB1B40">
        <w:rPr>
          <w:rFonts w:ascii="Times New Roman" w:hAnsi="Times New Roman"/>
          <w:sz w:val="24"/>
          <w:szCs w:val="24"/>
        </w:rPr>
        <w:t>hradou přípravy materiálů pro</w:t>
      </w:r>
      <w:r w:rsidR="00263ADA">
        <w:rPr>
          <w:rFonts w:ascii="Times New Roman" w:hAnsi="Times New Roman"/>
          <w:sz w:val="24"/>
          <w:szCs w:val="24"/>
        </w:rPr>
        <w:t> </w:t>
      </w:r>
      <w:r w:rsidR="00490AE4" w:rsidRPr="00BB1B40">
        <w:rPr>
          <w:rFonts w:ascii="Times New Roman" w:hAnsi="Times New Roman"/>
          <w:sz w:val="24"/>
          <w:szCs w:val="24"/>
        </w:rPr>
        <w:t xml:space="preserve">Komisi dle článku 6 odst. 2 statutu Komise. </w:t>
      </w:r>
    </w:p>
    <w:p w14:paraId="714D3673" w14:textId="2B0A7816" w:rsidR="00490AE4" w:rsidRPr="00490AE4" w:rsidRDefault="00490AE4" w:rsidP="00490A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0AE4">
        <w:rPr>
          <w:rFonts w:ascii="Times New Roman" w:hAnsi="Times New Roman"/>
          <w:sz w:val="24"/>
          <w:szCs w:val="24"/>
        </w:rPr>
        <w:tab/>
        <w:t>(3) Kontakt s Odborem Rady zabezpečuje předseda,</w:t>
      </w:r>
      <w:r w:rsidR="00436A3D">
        <w:rPr>
          <w:rFonts w:ascii="Times New Roman" w:hAnsi="Times New Roman"/>
          <w:sz w:val="24"/>
          <w:szCs w:val="24"/>
        </w:rPr>
        <w:t xml:space="preserve"> případně místopředseda Komise.</w:t>
      </w:r>
      <w:r w:rsidRPr="00490AE4">
        <w:rPr>
          <w:rFonts w:ascii="Times New Roman" w:hAnsi="Times New Roman"/>
          <w:sz w:val="24"/>
          <w:szCs w:val="24"/>
        </w:rPr>
        <w:t xml:space="preserve"> </w:t>
      </w:r>
    </w:p>
    <w:p w14:paraId="4560710D" w14:textId="5BDD937D" w:rsidR="00490AE4" w:rsidRDefault="00490AE4" w:rsidP="00DC5B9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0B598629" w14:textId="5B661BCA" w:rsidR="00BB1B40" w:rsidRPr="00E6678D" w:rsidRDefault="00BB1B40" w:rsidP="00BB1B4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Článek 7</w:t>
      </w:r>
    </w:p>
    <w:p w14:paraId="047C912A" w14:textId="43D57B77" w:rsidR="00BB1B40" w:rsidRPr="00E6678D" w:rsidRDefault="00BB1B40" w:rsidP="00BB1B4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B1B40">
        <w:rPr>
          <w:rFonts w:ascii="Times New Roman" w:hAnsi="Times New Roman"/>
          <w:b/>
          <w:bCs/>
          <w:sz w:val="24"/>
          <w:szCs w:val="24"/>
        </w:rPr>
        <w:t>Závěrečná ustanovení</w:t>
      </w:r>
    </w:p>
    <w:p w14:paraId="626283C0" w14:textId="68BF1A95" w:rsidR="00BB1B40" w:rsidRPr="00BB1B40" w:rsidRDefault="00BB1B40" w:rsidP="00BB1B40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678D">
        <w:rPr>
          <w:rFonts w:ascii="Times New Roman" w:hAnsi="Times New Roman"/>
          <w:sz w:val="24"/>
          <w:szCs w:val="24"/>
        </w:rPr>
        <w:t>(1)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1B40">
        <w:rPr>
          <w:rFonts w:ascii="Times New Roman" w:hAnsi="Times New Roman"/>
          <w:sz w:val="24"/>
          <w:szCs w:val="24"/>
        </w:rPr>
        <w:t xml:space="preserve">Změny a doplňky tohoto jednacího řádu schvaluje Rada. </w:t>
      </w:r>
    </w:p>
    <w:p w14:paraId="78654B1E" w14:textId="1D087816" w:rsidR="00BB1B40" w:rsidRPr="00BB1B40" w:rsidRDefault="00BB1B40" w:rsidP="00BB1B4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B1B4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(2) </w:t>
      </w:r>
      <w:r w:rsidRPr="00BB1B40">
        <w:rPr>
          <w:rFonts w:ascii="Times New Roman" w:hAnsi="Times New Roman"/>
          <w:sz w:val="24"/>
          <w:szCs w:val="24"/>
        </w:rPr>
        <w:t>Ten</w:t>
      </w:r>
      <w:r>
        <w:rPr>
          <w:rFonts w:ascii="Times New Roman" w:hAnsi="Times New Roman"/>
          <w:sz w:val="24"/>
          <w:szCs w:val="24"/>
        </w:rPr>
        <w:t xml:space="preserve">to jednací řád </w:t>
      </w:r>
      <w:r w:rsidRPr="00456161">
        <w:rPr>
          <w:rFonts w:ascii="Times New Roman" w:hAnsi="Times New Roman"/>
          <w:sz w:val="24"/>
          <w:szCs w:val="24"/>
        </w:rPr>
        <w:t>nabývá účinnosti dne</w:t>
      </w:r>
      <w:r w:rsidR="00456161" w:rsidRPr="00456161">
        <w:rPr>
          <w:rFonts w:ascii="Times New Roman" w:hAnsi="Times New Roman"/>
          <w:sz w:val="24"/>
          <w:szCs w:val="24"/>
        </w:rPr>
        <w:t>m podpisu</w:t>
      </w:r>
      <w:r w:rsidR="00453C33" w:rsidRPr="00456161">
        <w:rPr>
          <w:rFonts w:ascii="Times New Roman" w:hAnsi="Times New Roman"/>
          <w:sz w:val="24"/>
          <w:szCs w:val="24"/>
        </w:rPr>
        <w:t xml:space="preserve">. </w:t>
      </w:r>
      <w:r w:rsidRPr="00BB1B40">
        <w:rPr>
          <w:rFonts w:ascii="Times New Roman" w:hAnsi="Times New Roman"/>
          <w:sz w:val="24"/>
          <w:szCs w:val="24"/>
        </w:rPr>
        <w:t xml:space="preserve"> </w:t>
      </w:r>
    </w:p>
    <w:p w14:paraId="608A5EA0" w14:textId="4A88AEB0" w:rsidR="00BB1B40" w:rsidRPr="00490AE4" w:rsidRDefault="00BB1B40" w:rsidP="00BB1B4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B1B4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(3) </w:t>
      </w:r>
      <w:r w:rsidRPr="00BB1B40">
        <w:rPr>
          <w:rFonts w:ascii="Times New Roman" w:hAnsi="Times New Roman"/>
          <w:sz w:val="24"/>
          <w:szCs w:val="24"/>
        </w:rPr>
        <w:t>Tento jednací řád je přístupný veřejnosti na internetové stránce www.vyzkum.cz a</w:t>
      </w:r>
      <w:r w:rsidR="00436A3D">
        <w:rPr>
          <w:rFonts w:ascii="Times New Roman" w:hAnsi="Times New Roman"/>
          <w:sz w:val="24"/>
          <w:szCs w:val="24"/>
        </w:rPr>
        <w:t> </w:t>
      </w:r>
      <w:r w:rsidRPr="00BB1B40">
        <w:rPr>
          <w:rFonts w:ascii="Times New Roman" w:hAnsi="Times New Roman"/>
          <w:sz w:val="24"/>
          <w:szCs w:val="24"/>
        </w:rPr>
        <w:t>v</w:t>
      </w:r>
      <w:r w:rsidR="00436A3D">
        <w:rPr>
          <w:rFonts w:ascii="Times New Roman" w:hAnsi="Times New Roman"/>
          <w:sz w:val="24"/>
          <w:szCs w:val="24"/>
        </w:rPr>
        <w:t> </w:t>
      </w:r>
      <w:r w:rsidRPr="00BB1B40">
        <w:rPr>
          <w:rFonts w:ascii="Times New Roman" w:hAnsi="Times New Roman"/>
          <w:sz w:val="24"/>
          <w:szCs w:val="24"/>
        </w:rPr>
        <w:t>sídle Úřadu vlády České republiky.</w:t>
      </w:r>
    </w:p>
    <w:p w14:paraId="5E6FF847" w14:textId="7B03B0FD" w:rsidR="00BB1B40" w:rsidRDefault="00BB1B40" w:rsidP="00DC5B9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7A9CD86" w14:textId="5104C2C0" w:rsidR="00436A3D" w:rsidRDefault="00436A3D" w:rsidP="00DC5B9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3EB01D99" w14:textId="775068A2" w:rsidR="00456161" w:rsidRDefault="00456161" w:rsidP="00DC5B9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Praze dne</w:t>
      </w:r>
    </w:p>
    <w:p w14:paraId="059E2737" w14:textId="77777777" w:rsidR="00456161" w:rsidRDefault="00BB1B40" w:rsidP="00BB1B40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B1B40">
        <w:rPr>
          <w:rFonts w:ascii="Times New Roman" w:hAnsi="Times New Roman"/>
          <w:sz w:val="24"/>
          <w:szCs w:val="24"/>
        </w:rPr>
        <w:t xml:space="preserve">Ing. Andrej </w:t>
      </w:r>
      <w:proofErr w:type="spellStart"/>
      <w:r w:rsidRPr="00BB1B40">
        <w:rPr>
          <w:rFonts w:ascii="Times New Roman" w:hAnsi="Times New Roman"/>
          <w:sz w:val="24"/>
          <w:szCs w:val="24"/>
        </w:rPr>
        <w:t>Babiš</w:t>
      </w:r>
      <w:proofErr w:type="spellEnd"/>
      <w:r w:rsidRPr="00BB1B40">
        <w:rPr>
          <w:rFonts w:ascii="Times New Roman" w:hAnsi="Times New Roman"/>
          <w:sz w:val="24"/>
          <w:szCs w:val="24"/>
        </w:rPr>
        <w:t xml:space="preserve">, </w:t>
      </w:r>
    </w:p>
    <w:p w14:paraId="50EDEDD7" w14:textId="39156A5C" w:rsidR="00DC5B95" w:rsidRDefault="00BB1B40" w:rsidP="00BB1B40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BB1B40">
        <w:rPr>
          <w:rFonts w:ascii="Times New Roman" w:hAnsi="Times New Roman"/>
          <w:sz w:val="24"/>
          <w:szCs w:val="24"/>
        </w:rPr>
        <w:t>předseda Rady pro výzkum, vývoj a inovace</w:t>
      </w:r>
    </w:p>
    <w:sectPr w:rsidR="00DC5B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296E1" w14:textId="77777777" w:rsidR="002844DB" w:rsidRDefault="002844DB" w:rsidP="00C73F3C">
      <w:pPr>
        <w:spacing w:after="0" w:line="240" w:lineRule="auto"/>
      </w:pPr>
      <w:r>
        <w:separator/>
      </w:r>
    </w:p>
  </w:endnote>
  <w:endnote w:type="continuationSeparator" w:id="0">
    <w:p w14:paraId="42FD3A83" w14:textId="77777777" w:rsidR="002844DB" w:rsidRDefault="002844DB" w:rsidP="00C73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BEBED" w14:textId="77777777" w:rsidR="00280A75" w:rsidRDefault="00280A7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6383218"/>
      <w:docPartObj>
        <w:docPartGallery w:val="Page Numbers (Bottom of Page)"/>
        <w:docPartUnique/>
      </w:docPartObj>
    </w:sdtPr>
    <w:sdtEndPr/>
    <w:sdtContent>
      <w:p w14:paraId="5428FF95" w14:textId="42FD715F" w:rsidR="00DB6E58" w:rsidRDefault="00DB6E5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A75">
          <w:rPr>
            <w:noProof/>
          </w:rPr>
          <w:t>1</w:t>
        </w:r>
        <w:r>
          <w:fldChar w:fldCharType="end"/>
        </w:r>
      </w:p>
    </w:sdtContent>
  </w:sdt>
  <w:p w14:paraId="6618C8DB" w14:textId="7F16FB23" w:rsidR="00DB6E58" w:rsidRDefault="00280A75">
    <w:pPr>
      <w:pStyle w:val="Zpat"/>
    </w:pPr>
    <w:proofErr w:type="spellStart"/>
    <w:r>
      <w:t>Rev</w:t>
    </w:r>
    <w:proofErr w:type="spellEnd"/>
    <w:r>
      <w:t xml:space="preserve">. </w:t>
    </w:r>
    <w:r>
      <w:t>Moravcová 17.02.2020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7CE345" w14:textId="77777777" w:rsidR="00280A75" w:rsidRDefault="00280A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87C47A" w14:textId="77777777" w:rsidR="002844DB" w:rsidRDefault="002844DB" w:rsidP="00C73F3C">
      <w:pPr>
        <w:spacing w:after="0" w:line="240" w:lineRule="auto"/>
      </w:pPr>
      <w:r>
        <w:separator/>
      </w:r>
    </w:p>
  </w:footnote>
  <w:footnote w:type="continuationSeparator" w:id="0">
    <w:p w14:paraId="12DD8782" w14:textId="77777777" w:rsidR="002844DB" w:rsidRDefault="002844DB" w:rsidP="00C73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3ABF0" w14:textId="77777777" w:rsidR="00280A75" w:rsidRDefault="00280A7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43090A" w14:textId="77777777" w:rsidR="00280A75" w:rsidRDefault="00280A7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D2DA2" w14:textId="77777777" w:rsidR="00280A75" w:rsidRDefault="00280A7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1295B"/>
    <w:multiLevelType w:val="hybridMultilevel"/>
    <w:tmpl w:val="D3C0F142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608CE"/>
    <w:multiLevelType w:val="hybridMultilevel"/>
    <w:tmpl w:val="BB6CA552"/>
    <w:lvl w:ilvl="0" w:tplc="7EA6274A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5330F"/>
    <w:multiLevelType w:val="hybridMultilevel"/>
    <w:tmpl w:val="40847272"/>
    <w:lvl w:ilvl="0" w:tplc="A944091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9160C"/>
    <w:multiLevelType w:val="hybridMultilevel"/>
    <w:tmpl w:val="EA0C692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8010B7"/>
    <w:multiLevelType w:val="hybridMultilevel"/>
    <w:tmpl w:val="BBA6717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F900875"/>
    <w:multiLevelType w:val="hybridMultilevel"/>
    <w:tmpl w:val="34FAA6C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2D02DD8"/>
    <w:multiLevelType w:val="hybridMultilevel"/>
    <w:tmpl w:val="4740B454"/>
    <w:lvl w:ilvl="0" w:tplc="C86EA27E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66DF8"/>
    <w:multiLevelType w:val="hybridMultilevel"/>
    <w:tmpl w:val="BE60EBFC"/>
    <w:lvl w:ilvl="0" w:tplc="C0866E2A">
      <w:start w:val="3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>
    <w:nsid w:val="6FBD7FD9"/>
    <w:multiLevelType w:val="hybridMultilevel"/>
    <w:tmpl w:val="9A9E2B20"/>
    <w:lvl w:ilvl="0" w:tplc="040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A4672E"/>
    <w:multiLevelType w:val="hybridMultilevel"/>
    <w:tmpl w:val="1AC2DB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B6E"/>
    <w:rsid w:val="000153B4"/>
    <w:rsid w:val="00015A3C"/>
    <w:rsid w:val="000214EF"/>
    <w:rsid w:val="000231B7"/>
    <w:rsid w:val="000627C1"/>
    <w:rsid w:val="00064B21"/>
    <w:rsid w:val="0007095C"/>
    <w:rsid w:val="00077B1E"/>
    <w:rsid w:val="00093125"/>
    <w:rsid w:val="000B2BD7"/>
    <w:rsid w:val="000B46A1"/>
    <w:rsid w:val="000C394D"/>
    <w:rsid w:val="000C4EC9"/>
    <w:rsid w:val="000C75DF"/>
    <w:rsid w:val="000D0973"/>
    <w:rsid w:val="000D27DE"/>
    <w:rsid w:val="000D321B"/>
    <w:rsid w:val="000D3EE6"/>
    <w:rsid w:val="000D5B6C"/>
    <w:rsid w:val="000E6C46"/>
    <w:rsid w:val="000F5F40"/>
    <w:rsid w:val="000F7A19"/>
    <w:rsid w:val="00104013"/>
    <w:rsid w:val="0010412E"/>
    <w:rsid w:val="00105C1F"/>
    <w:rsid w:val="0011056D"/>
    <w:rsid w:val="00110720"/>
    <w:rsid w:val="00124283"/>
    <w:rsid w:val="00124289"/>
    <w:rsid w:val="00145E84"/>
    <w:rsid w:val="00152A80"/>
    <w:rsid w:val="00166655"/>
    <w:rsid w:val="001721F1"/>
    <w:rsid w:val="00172F4D"/>
    <w:rsid w:val="0018685C"/>
    <w:rsid w:val="001950ED"/>
    <w:rsid w:val="001A0817"/>
    <w:rsid w:val="001B6EC5"/>
    <w:rsid w:val="001C18AF"/>
    <w:rsid w:val="001D30EA"/>
    <w:rsid w:val="001E4D81"/>
    <w:rsid w:val="001E5856"/>
    <w:rsid w:val="00223AA8"/>
    <w:rsid w:val="00223D0F"/>
    <w:rsid w:val="0022548D"/>
    <w:rsid w:val="00235E89"/>
    <w:rsid w:val="00243289"/>
    <w:rsid w:val="00250E49"/>
    <w:rsid w:val="00263ADA"/>
    <w:rsid w:val="00280A75"/>
    <w:rsid w:val="002844DB"/>
    <w:rsid w:val="002A1549"/>
    <w:rsid w:val="002A6892"/>
    <w:rsid w:val="002A7853"/>
    <w:rsid w:val="002C230C"/>
    <w:rsid w:val="002C3948"/>
    <w:rsid w:val="002D08BD"/>
    <w:rsid w:val="002E04E2"/>
    <w:rsid w:val="002E341F"/>
    <w:rsid w:val="002E5B7F"/>
    <w:rsid w:val="00312006"/>
    <w:rsid w:val="003169F6"/>
    <w:rsid w:val="00317238"/>
    <w:rsid w:val="00321B11"/>
    <w:rsid w:val="00332AE5"/>
    <w:rsid w:val="00350A50"/>
    <w:rsid w:val="00352EA1"/>
    <w:rsid w:val="003562A4"/>
    <w:rsid w:val="003645E5"/>
    <w:rsid w:val="003718B9"/>
    <w:rsid w:val="003752DD"/>
    <w:rsid w:val="003868E8"/>
    <w:rsid w:val="003A24F4"/>
    <w:rsid w:val="003A7B26"/>
    <w:rsid w:val="003B7AF1"/>
    <w:rsid w:val="003C06AB"/>
    <w:rsid w:val="003E306C"/>
    <w:rsid w:val="003E6D4E"/>
    <w:rsid w:val="003F06C4"/>
    <w:rsid w:val="003F567C"/>
    <w:rsid w:val="004111DA"/>
    <w:rsid w:val="00434544"/>
    <w:rsid w:val="00434FA8"/>
    <w:rsid w:val="0043516B"/>
    <w:rsid w:val="00436A3D"/>
    <w:rsid w:val="004419F1"/>
    <w:rsid w:val="00450C00"/>
    <w:rsid w:val="00452D28"/>
    <w:rsid w:val="00453C33"/>
    <w:rsid w:val="00455AF3"/>
    <w:rsid w:val="00456161"/>
    <w:rsid w:val="00456594"/>
    <w:rsid w:val="004674F9"/>
    <w:rsid w:val="00490AE4"/>
    <w:rsid w:val="004A792C"/>
    <w:rsid w:val="004E0D8A"/>
    <w:rsid w:val="004E1DE1"/>
    <w:rsid w:val="004E21C9"/>
    <w:rsid w:val="004E5542"/>
    <w:rsid w:val="005021D1"/>
    <w:rsid w:val="00506C37"/>
    <w:rsid w:val="005112E6"/>
    <w:rsid w:val="00524DB0"/>
    <w:rsid w:val="00531871"/>
    <w:rsid w:val="00560DA2"/>
    <w:rsid w:val="00573C6F"/>
    <w:rsid w:val="00573E10"/>
    <w:rsid w:val="00575C2B"/>
    <w:rsid w:val="00580F2E"/>
    <w:rsid w:val="0058467E"/>
    <w:rsid w:val="005C14E1"/>
    <w:rsid w:val="005C6CB6"/>
    <w:rsid w:val="005D4496"/>
    <w:rsid w:val="005D5910"/>
    <w:rsid w:val="005F5BA4"/>
    <w:rsid w:val="005F72A5"/>
    <w:rsid w:val="006037E0"/>
    <w:rsid w:val="00604F1F"/>
    <w:rsid w:val="006202A6"/>
    <w:rsid w:val="0063547F"/>
    <w:rsid w:val="006560AB"/>
    <w:rsid w:val="006624F1"/>
    <w:rsid w:val="0066494B"/>
    <w:rsid w:val="00677557"/>
    <w:rsid w:val="00682038"/>
    <w:rsid w:val="00684FB6"/>
    <w:rsid w:val="00690DE5"/>
    <w:rsid w:val="00695D83"/>
    <w:rsid w:val="006A07D9"/>
    <w:rsid w:val="006A4B94"/>
    <w:rsid w:val="006A4C19"/>
    <w:rsid w:val="006A520C"/>
    <w:rsid w:val="006B02C4"/>
    <w:rsid w:val="006B5B77"/>
    <w:rsid w:val="006C4359"/>
    <w:rsid w:val="006C47DC"/>
    <w:rsid w:val="006D21B1"/>
    <w:rsid w:val="0070005E"/>
    <w:rsid w:val="00715EBB"/>
    <w:rsid w:val="007170BB"/>
    <w:rsid w:val="007266A2"/>
    <w:rsid w:val="00726B09"/>
    <w:rsid w:val="00730432"/>
    <w:rsid w:val="0073728D"/>
    <w:rsid w:val="00741507"/>
    <w:rsid w:val="00742BE9"/>
    <w:rsid w:val="00742E0D"/>
    <w:rsid w:val="00763405"/>
    <w:rsid w:val="00783643"/>
    <w:rsid w:val="0078540A"/>
    <w:rsid w:val="007A3804"/>
    <w:rsid w:val="007B3B35"/>
    <w:rsid w:val="007C765F"/>
    <w:rsid w:val="007E0874"/>
    <w:rsid w:val="007F62F0"/>
    <w:rsid w:val="008025E7"/>
    <w:rsid w:val="00810AD7"/>
    <w:rsid w:val="00816C6B"/>
    <w:rsid w:val="00836BCA"/>
    <w:rsid w:val="008526DD"/>
    <w:rsid w:val="00871B16"/>
    <w:rsid w:val="0087290A"/>
    <w:rsid w:val="00872DBB"/>
    <w:rsid w:val="008742E2"/>
    <w:rsid w:val="0087676B"/>
    <w:rsid w:val="00881BC2"/>
    <w:rsid w:val="008901D5"/>
    <w:rsid w:val="008A6076"/>
    <w:rsid w:val="008C5913"/>
    <w:rsid w:val="008D20B0"/>
    <w:rsid w:val="008D6E71"/>
    <w:rsid w:val="009037E5"/>
    <w:rsid w:val="00907B07"/>
    <w:rsid w:val="00922159"/>
    <w:rsid w:val="00922C5B"/>
    <w:rsid w:val="00941F10"/>
    <w:rsid w:val="00944D51"/>
    <w:rsid w:val="00952ACD"/>
    <w:rsid w:val="00957518"/>
    <w:rsid w:val="009708A3"/>
    <w:rsid w:val="00974657"/>
    <w:rsid w:val="00985E2B"/>
    <w:rsid w:val="009A0D35"/>
    <w:rsid w:val="009A2C1F"/>
    <w:rsid w:val="009A454A"/>
    <w:rsid w:val="009B55FE"/>
    <w:rsid w:val="009D3D79"/>
    <w:rsid w:val="009E45AA"/>
    <w:rsid w:val="009F17CA"/>
    <w:rsid w:val="009F4631"/>
    <w:rsid w:val="009F66D1"/>
    <w:rsid w:val="00A02FAD"/>
    <w:rsid w:val="00A15F09"/>
    <w:rsid w:val="00A23435"/>
    <w:rsid w:val="00A47BB3"/>
    <w:rsid w:val="00A566CF"/>
    <w:rsid w:val="00A77675"/>
    <w:rsid w:val="00A87910"/>
    <w:rsid w:val="00AA30F3"/>
    <w:rsid w:val="00AB0D87"/>
    <w:rsid w:val="00AC57A5"/>
    <w:rsid w:val="00AD68B8"/>
    <w:rsid w:val="00AD745F"/>
    <w:rsid w:val="00AE1042"/>
    <w:rsid w:val="00AE3E75"/>
    <w:rsid w:val="00B07A35"/>
    <w:rsid w:val="00B11E62"/>
    <w:rsid w:val="00B16C37"/>
    <w:rsid w:val="00B30661"/>
    <w:rsid w:val="00B42836"/>
    <w:rsid w:val="00B506B2"/>
    <w:rsid w:val="00B50D50"/>
    <w:rsid w:val="00B60DE8"/>
    <w:rsid w:val="00B670E0"/>
    <w:rsid w:val="00BA5C79"/>
    <w:rsid w:val="00BB1B40"/>
    <w:rsid w:val="00BB3DD3"/>
    <w:rsid w:val="00BC16DE"/>
    <w:rsid w:val="00BD58B8"/>
    <w:rsid w:val="00BE105D"/>
    <w:rsid w:val="00BF0DDB"/>
    <w:rsid w:val="00BF4F65"/>
    <w:rsid w:val="00C037AF"/>
    <w:rsid w:val="00C103FF"/>
    <w:rsid w:val="00C60ACB"/>
    <w:rsid w:val="00C611A1"/>
    <w:rsid w:val="00C63B9E"/>
    <w:rsid w:val="00C71B14"/>
    <w:rsid w:val="00C72199"/>
    <w:rsid w:val="00C72299"/>
    <w:rsid w:val="00C724E4"/>
    <w:rsid w:val="00C73F3C"/>
    <w:rsid w:val="00C76741"/>
    <w:rsid w:val="00C771AD"/>
    <w:rsid w:val="00C90B6E"/>
    <w:rsid w:val="00CB3935"/>
    <w:rsid w:val="00CB4EB5"/>
    <w:rsid w:val="00CB74A9"/>
    <w:rsid w:val="00CC1908"/>
    <w:rsid w:val="00CC412C"/>
    <w:rsid w:val="00CD32AE"/>
    <w:rsid w:val="00CF1E1E"/>
    <w:rsid w:val="00CF2E58"/>
    <w:rsid w:val="00D17707"/>
    <w:rsid w:val="00D53EF4"/>
    <w:rsid w:val="00D56FF8"/>
    <w:rsid w:val="00D65A97"/>
    <w:rsid w:val="00D74D83"/>
    <w:rsid w:val="00D9387C"/>
    <w:rsid w:val="00DA424A"/>
    <w:rsid w:val="00DA682C"/>
    <w:rsid w:val="00DB0ACC"/>
    <w:rsid w:val="00DB6E58"/>
    <w:rsid w:val="00DC5B95"/>
    <w:rsid w:val="00DE41C6"/>
    <w:rsid w:val="00E153EE"/>
    <w:rsid w:val="00E23C56"/>
    <w:rsid w:val="00E400DF"/>
    <w:rsid w:val="00E40652"/>
    <w:rsid w:val="00E40BBA"/>
    <w:rsid w:val="00E51A7D"/>
    <w:rsid w:val="00E54200"/>
    <w:rsid w:val="00E57F82"/>
    <w:rsid w:val="00E6678D"/>
    <w:rsid w:val="00E70556"/>
    <w:rsid w:val="00E765BA"/>
    <w:rsid w:val="00E81022"/>
    <w:rsid w:val="00E83121"/>
    <w:rsid w:val="00EA6B84"/>
    <w:rsid w:val="00EA7C40"/>
    <w:rsid w:val="00EB0582"/>
    <w:rsid w:val="00EB1F04"/>
    <w:rsid w:val="00EC7E21"/>
    <w:rsid w:val="00ED16CB"/>
    <w:rsid w:val="00ED356D"/>
    <w:rsid w:val="00ED4717"/>
    <w:rsid w:val="00ED505C"/>
    <w:rsid w:val="00EE11C6"/>
    <w:rsid w:val="00EF3BE7"/>
    <w:rsid w:val="00EF6EC0"/>
    <w:rsid w:val="00F11717"/>
    <w:rsid w:val="00F27CD5"/>
    <w:rsid w:val="00F3321E"/>
    <w:rsid w:val="00F4670E"/>
    <w:rsid w:val="00F52929"/>
    <w:rsid w:val="00F53B2A"/>
    <w:rsid w:val="00F673B8"/>
    <w:rsid w:val="00F72F30"/>
    <w:rsid w:val="00F7525B"/>
    <w:rsid w:val="00F773E6"/>
    <w:rsid w:val="00F81C2F"/>
    <w:rsid w:val="00F82C93"/>
    <w:rsid w:val="00F8788C"/>
    <w:rsid w:val="00F9381F"/>
    <w:rsid w:val="00FA3EF0"/>
    <w:rsid w:val="00FB3E24"/>
    <w:rsid w:val="00FB6F92"/>
    <w:rsid w:val="00FD03FA"/>
    <w:rsid w:val="00FD0B1E"/>
    <w:rsid w:val="00FD7EBB"/>
    <w:rsid w:val="00FF2815"/>
    <w:rsid w:val="00FF5049"/>
    <w:rsid w:val="00F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C2F63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1868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868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8685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8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85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6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68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7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3F3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C7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3F3C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7F62F0"/>
    <w:pPr>
      <w:ind w:left="720"/>
      <w:contextualSpacing/>
    </w:pPr>
  </w:style>
  <w:style w:type="paragraph" w:customStyle="1" w:styleId="Text">
    <w:name w:val="Text"/>
    <w:basedOn w:val="Normln"/>
    <w:rsid w:val="00E667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1868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868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8685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8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85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6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685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7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3F3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C73F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3F3C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7F62F0"/>
    <w:pPr>
      <w:ind w:left="720"/>
      <w:contextualSpacing/>
    </w:pPr>
  </w:style>
  <w:style w:type="paragraph" w:customStyle="1" w:styleId="Text">
    <w:name w:val="Text"/>
    <w:basedOn w:val="Normln"/>
    <w:rsid w:val="00E6678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4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1328A-7F04-4658-9E9F-355D1F344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1147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Machová Kateřina</dc:creator>
  <cp:lastModifiedBy>Moravcová Lenka</cp:lastModifiedBy>
  <cp:revision>10</cp:revision>
  <cp:lastPrinted>2019-01-17T10:08:00Z</cp:lastPrinted>
  <dcterms:created xsi:type="dcterms:W3CDTF">2020-01-16T13:11:00Z</dcterms:created>
  <dcterms:modified xsi:type="dcterms:W3CDTF">2020-02-17T10:04:00Z</dcterms:modified>
</cp:coreProperties>
</file>