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DD71BF9" w14:textId="17A6285F" w:rsidR="00BD3339" w:rsidRPr="00BD3339" w:rsidRDefault="00BD3339" w:rsidP="00E275C5">
      <w:pPr>
        <w:pStyle w:val="Nadpisobsahu"/>
        <w:jc w:val="center"/>
        <w:rPr>
          <w:rFonts w:ascii="Arial" w:eastAsiaTheme="minorHAnsi" w:hAnsi="Arial" w:cs="Arial"/>
          <w:b/>
          <w:color w:val="auto"/>
          <w:sz w:val="22"/>
          <w:szCs w:val="22"/>
          <w:lang w:eastAsia="en-US"/>
        </w:rPr>
      </w:pPr>
      <w:r w:rsidRPr="00BD3339">
        <w:rPr>
          <w:rFonts w:ascii="Arial" w:eastAsiaTheme="minorHAnsi" w:hAnsi="Arial" w:cs="Arial"/>
          <w:b/>
          <w:color w:val="auto"/>
          <w:sz w:val="22"/>
          <w:szCs w:val="22"/>
          <w:lang w:eastAsia="en-US"/>
        </w:rPr>
        <w:t>Příloha č. 2 Přehled vstupů do veřejné konzultace v rámci přípravy Strategie rovnosti žen a mužů na léta 2021 – 2030</w:t>
      </w:r>
    </w:p>
    <w:p w14:paraId="456C959C" w14:textId="3FE096D1" w:rsidR="00BD3339" w:rsidRPr="00E275C5" w:rsidRDefault="00BD3339" w:rsidP="00BD3339">
      <w:pPr>
        <w:rPr>
          <w:rFonts w:ascii="Arial" w:hAnsi="Arial" w:cs="Arial"/>
        </w:rPr>
      </w:pPr>
    </w:p>
    <w:p w14:paraId="2DCFEF17" w14:textId="7AB31D90" w:rsidR="00F53E51" w:rsidRPr="00D9098E" w:rsidRDefault="00BD3339" w:rsidP="00E275C5">
      <w:pPr>
        <w:jc w:val="both"/>
        <w:rPr>
          <w:rFonts w:ascii="Arial" w:hAnsi="Arial" w:cs="Arial"/>
        </w:rPr>
      </w:pPr>
      <w:r w:rsidRPr="00E275C5">
        <w:rPr>
          <w:rFonts w:ascii="Arial" w:hAnsi="Arial" w:cs="Arial"/>
        </w:rPr>
        <w:t xml:space="preserve">Tato příloha </w:t>
      </w:r>
      <w:r w:rsidR="00E275C5">
        <w:rPr>
          <w:rFonts w:ascii="Arial" w:hAnsi="Arial" w:cs="Arial"/>
        </w:rPr>
        <w:t xml:space="preserve">obsahuje </w:t>
      </w:r>
      <w:r w:rsidR="00E275C5" w:rsidRPr="00E275C5">
        <w:rPr>
          <w:rFonts w:ascii="Arial" w:hAnsi="Arial" w:cs="Arial"/>
        </w:rPr>
        <w:t xml:space="preserve">shrnutí vstupů do veřejné konzultace </w:t>
      </w:r>
      <w:r w:rsidR="00E275C5" w:rsidRPr="00E275C5">
        <w:rPr>
          <w:rFonts w:ascii="Arial" w:hAnsi="Arial" w:cs="Arial"/>
        </w:rPr>
        <w:t>„Společně k rovnosti“</w:t>
      </w:r>
      <w:r w:rsidR="00E275C5" w:rsidRPr="00E275C5">
        <w:rPr>
          <w:rFonts w:ascii="Arial" w:hAnsi="Arial" w:cs="Arial"/>
        </w:rPr>
        <w:t>, která</w:t>
      </w:r>
      <w:r w:rsidR="00E275C5">
        <w:rPr>
          <w:rFonts w:ascii="Arial" w:hAnsi="Arial" w:cs="Arial"/>
        </w:rPr>
        <w:t xml:space="preserve"> probíhala on-line</w:t>
      </w:r>
      <w:r w:rsidR="00F53E51" w:rsidRPr="009D2810">
        <w:rPr>
          <w:rFonts w:ascii="Arial" w:hAnsi="Arial" w:cs="Arial"/>
        </w:rPr>
        <w:t xml:space="preserve"> </w:t>
      </w:r>
      <w:r w:rsidR="00F53E51" w:rsidRPr="000C21B2">
        <w:rPr>
          <w:rFonts w:ascii="Arial" w:hAnsi="Arial" w:cs="Arial"/>
        </w:rPr>
        <w:t>ve dnech 18. 2. – 18. 3. 2020</w:t>
      </w:r>
      <w:r w:rsidR="00E275C5">
        <w:rPr>
          <w:rFonts w:ascii="Arial" w:hAnsi="Arial" w:cs="Arial"/>
        </w:rPr>
        <w:t>.</w:t>
      </w:r>
      <w:r w:rsidR="00F53E51" w:rsidRPr="009D2810">
        <w:rPr>
          <w:rFonts w:ascii="Arial" w:hAnsi="Arial" w:cs="Arial"/>
        </w:rPr>
        <w:t xml:space="preserve"> </w:t>
      </w:r>
      <w:r w:rsidR="00F53E51" w:rsidRPr="00D9098E">
        <w:rPr>
          <w:rFonts w:ascii="Arial" w:hAnsi="Arial" w:cs="Arial"/>
        </w:rPr>
        <w:t>Cílem veřejné konzultace bylo získat informace o postojích veřejnosti k jednotlivým tématům a určení priorit v rámci jednotlivých tematických oblastí / strategických cílů. Do konzultace se zapojilo 25 osob a 1 organizace z celkem 9 krajů ČR. Zpřístupněn jim byl návrh Strategie 2021+ na úroveň jednotlivých specifických cílů spolu s anotací ke každé kapitole.</w:t>
      </w:r>
    </w:p>
    <w:p w14:paraId="00ABCB88" w14:textId="5EAA8411" w:rsidR="00F53E51" w:rsidRDefault="00F53E51" w:rsidP="00E275C5">
      <w:pPr>
        <w:jc w:val="both"/>
        <w:rPr>
          <w:rFonts w:ascii="Arial" w:hAnsi="Arial" w:cs="Arial"/>
          <w:highlight w:val="yellow"/>
        </w:rPr>
      </w:pPr>
      <w:r w:rsidRPr="00D9098E">
        <w:rPr>
          <w:rFonts w:ascii="Arial" w:hAnsi="Arial" w:cs="Arial"/>
        </w:rPr>
        <w:t>Účastnice a účastníci konzultace měli možnost poskytnout svou zpětnou vazbu nejen obecně k jednotlivým tematickým oblastem, ale také k relevanci navržených cílů a logické struktuře dané kapitoly a určit, zda jim v rámci uvedené oblasti chybí nějaký další cíl, který by měl být do Strategie 2021+ zahrnut. Celkem bylo k</w:t>
      </w:r>
      <w:r w:rsidR="0012278A">
        <w:rPr>
          <w:rFonts w:ascii="Arial" w:hAnsi="Arial" w:cs="Arial"/>
        </w:rPr>
        <w:t> </w:t>
      </w:r>
      <w:r w:rsidRPr="00D9098E">
        <w:rPr>
          <w:rFonts w:ascii="Arial" w:hAnsi="Arial" w:cs="Arial"/>
        </w:rPr>
        <w:t>návrhu Strategie 2021 vzneseno 195 připomínek. Připomínky, které zásadnějším způsobem rozšiřovaly původní návrh, byly dále diskutovány s</w:t>
      </w:r>
      <w:r>
        <w:rPr>
          <w:rFonts w:ascii="Arial" w:hAnsi="Arial" w:cs="Arial"/>
        </w:rPr>
        <w:t> </w:t>
      </w:r>
      <w:r w:rsidRPr="00D9098E">
        <w:rPr>
          <w:rFonts w:ascii="Arial" w:hAnsi="Arial" w:cs="Arial"/>
        </w:rPr>
        <w:t>přípravnými expertními skupinami a na kulatých stolech s rezorty.</w:t>
      </w:r>
    </w:p>
    <w:p w14:paraId="5E7EF9C9" w14:textId="713C2FC7" w:rsidR="00E275C5" w:rsidRPr="00D31CFC" w:rsidRDefault="00D31CFC" w:rsidP="00E275C5">
      <w:pPr>
        <w:rPr>
          <w:rFonts w:ascii="Arial" w:hAnsi="Arial" w:cs="Arial"/>
        </w:rPr>
      </w:pPr>
      <w:r w:rsidRPr="00D31CFC">
        <w:rPr>
          <w:rFonts w:ascii="Arial" w:hAnsi="Arial" w:cs="Arial"/>
        </w:rPr>
        <w:t xml:space="preserve">Kompletní přehled obdržených připomínek </w:t>
      </w:r>
      <w:r w:rsidR="00BC3B05">
        <w:rPr>
          <w:rFonts w:ascii="Arial" w:hAnsi="Arial" w:cs="Arial"/>
        </w:rPr>
        <w:t>a</w:t>
      </w:r>
      <w:r w:rsidRPr="00D31CFC">
        <w:rPr>
          <w:rFonts w:ascii="Arial" w:hAnsi="Arial" w:cs="Arial"/>
        </w:rPr>
        <w:t xml:space="preserve"> způsobu jejich </w:t>
      </w:r>
      <w:r w:rsidR="00BC3B05">
        <w:rPr>
          <w:rFonts w:ascii="Arial" w:hAnsi="Arial" w:cs="Arial"/>
        </w:rPr>
        <w:t>zapracování/</w:t>
      </w:r>
      <w:r w:rsidRPr="00D31CFC">
        <w:rPr>
          <w:rFonts w:ascii="Arial" w:hAnsi="Arial" w:cs="Arial"/>
        </w:rPr>
        <w:t>vypořádání je uveden níže. Vstupy do konzultace jsou ponechány v autentické podobě, v jaké byly do konzultace zaslány (vč</w:t>
      </w:r>
      <w:r w:rsidR="00BC3B05">
        <w:rPr>
          <w:rFonts w:ascii="Arial" w:hAnsi="Arial" w:cs="Arial"/>
        </w:rPr>
        <w:t>etně</w:t>
      </w:r>
      <w:r w:rsidRPr="00D31CFC">
        <w:rPr>
          <w:rFonts w:ascii="Arial" w:hAnsi="Arial" w:cs="Arial"/>
        </w:rPr>
        <w:t xml:space="preserve"> překlepů). </w:t>
      </w:r>
    </w:p>
    <w:p w14:paraId="7B11D64B" w14:textId="77777777" w:rsidR="00F53E51" w:rsidRPr="00BD3339" w:rsidRDefault="00F53E51" w:rsidP="00BD3339">
      <w:pPr>
        <w:rPr>
          <w:rFonts w:ascii="Arial" w:hAnsi="Arial" w:cs="Arial"/>
          <w:highlight w:val="yellow"/>
        </w:rPr>
      </w:pPr>
    </w:p>
    <w:sdt>
      <w:sdtPr>
        <w:rPr>
          <w:rFonts w:asciiTheme="minorHAnsi" w:eastAsiaTheme="minorHAnsi" w:hAnsiTheme="minorHAnsi" w:cstheme="minorBidi"/>
          <w:color w:val="auto"/>
          <w:sz w:val="22"/>
          <w:szCs w:val="22"/>
          <w:lang w:eastAsia="en-US"/>
        </w:rPr>
        <w:id w:val="-975829144"/>
        <w:docPartObj>
          <w:docPartGallery w:val="Table of Contents"/>
          <w:docPartUnique/>
        </w:docPartObj>
      </w:sdtPr>
      <w:sdtEndPr>
        <w:rPr>
          <w:b/>
          <w:bCs/>
        </w:rPr>
      </w:sdtEndPr>
      <w:sdtContent>
        <w:p w14:paraId="401CF1B9" w14:textId="77777777" w:rsidR="00370AC7" w:rsidRDefault="00370AC7">
          <w:pPr>
            <w:pStyle w:val="Nadpisobsahu"/>
          </w:pPr>
          <w:r>
            <w:t>Obsah</w:t>
          </w:r>
        </w:p>
        <w:p w14:paraId="4D6A19ED" w14:textId="2C408DAF" w:rsidR="00BC3B05" w:rsidRDefault="00370AC7">
          <w:pPr>
            <w:pStyle w:val="Obsah1"/>
            <w:tabs>
              <w:tab w:val="right" w:leader="dot" w:pos="15583"/>
            </w:tabs>
            <w:rPr>
              <w:rFonts w:eastAsiaTheme="minorEastAsia"/>
              <w:noProof/>
              <w:lang w:eastAsia="cs-CZ"/>
            </w:rPr>
          </w:pPr>
          <w:r>
            <w:fldChar w:fldCharType="begin"/>
          </w:r>
          <w:r>
            <w:instrText xml:space="preserve"> TOC \o "1-3" \h \z \u </w:instrText>
          </w:r>
          <w:r>
            <w:fldChar w:fldCharType="separate"/>
          </w:r>
          <w:hyperlink w:anchor="_Toc54875249" w:history="1">
            <w:r w:rsidR="00BC3B05" w:rsidRPr="00D27995">
              <w:rPr>
                <w:rStyle w:val="Hypertextovodkaz"/>
                <w:rFonts w:ascii="Arial" w:hAnsi="Arial" w:cs="Arial"/>
                <w:b/>
                <w:noProof/>
              </w:rPr>
              <w:t>A. Základní přehled</w:t>
            </w:r>
            <w:r w:rsidR="00BC3B05">
              <w:rPr>
                <w:noProof/>
                <w:webHidden/>
              </w:rPr>
              <w:tab/>
            </w:r>
            <w:r w:rsidR="00BC3B05">
              <w:rPr>
                <w:noProof/>
                <w:webHidden/>
              </w:rPr>
              <w:fldChar w:fldCharType="begin"/>
            </w:r>
            <w:r w:rsidR="00BC3B05">
              <w:rPr>
                <w:noProof/>
                <w:webHidden/>
              </w:rPr>
              <w:instrText xml:space="preserve"> PAGEREF _Toc54875249 \h </w:instrText>
            </w:r>
            <w:r w:rsidR="00BC3B05">
              <w:rPr>
                <w:noProof/>
                <w:webHidden/>
              </w:rPr>
            </w:r>
            <w:r w:rsidR="00BC3B05">
              <w:rPr>
                <w:noProof/>
                <w:webHidden/>
              </w:rPr>
              <w:fldChar w:fldCharType="separate"/>
            </w:r>
            <w:r w:rsidR="00BC3B05">
              <w:rPr>
                <w:noProof/>
                <w:webHidden/>
              </w:rPr>
              <w:t>2</w:t>
            </w:r>
            <w:r w:rsidR="00BC3B05">
              <w:rPr>
                <w:noProof/>
                <w:webHidden/>
              </w:rPr>
              <w:fldChar w:fldCharType="end"/>
            </w:r>
          </w:hyperlink>
        </w:p>
        <w:p w14:paraId="7A717DCC" w14:textId="48F492D3" w:rsidR="00BC3B05" w:rsidRDefault="00BC3B05">
          <w:pPr>
            <w:pStyle w:val="Obsah1"/>
            <w:tabs>
              <w:tab w:val="right" w:leader="dot" w:pos="15583"/>
            </w:tabs>
            <w:rPr>
              <w:rFonts w:eastAsiaTheme="minorEastAsia"/>
              <w:noProof/>
              <w:lang w:eastAsia="cs-CZ"/>
            </w:rPr>
          </w:pPr>
          <w:hyperlink w:anchor="_Toc54875250" w:history="1">
            <w:r w:rsidRPr="00D27995">
              <w:rPr>
                <w:rStyle w:val="Hypertextovodkaz"/>
                <w:rFonts w:ascii="Arial" w:hAnsi="Arial" w:cs="Arial"/>
                <w:b/>
                <w:noProof/>
              </w:rPr>
              <w:t>Kapitola č. 1 Práce a péče</w:t>
            </w:r>
            <w:r>
              <w:rPr>
                <w:noProof/>
                <w:webHidden/>
              </w:rPr>
              <w:tab/>
            </w:r>
            <w:r>
              <w:rPr>
                <w:noProof/>
                <w:webHidden/>
              </w:rPr>
              <w:fldChar w:fldCharType="begin"/>
            </w:r>
            <w:r>
              <w:rPr>
                <w:noProof/>
                <w:webHidden/>
              </w:rPr>
              <w:instrText xml:space="preserve"> PAGEREF _Toc54875250 \h </w:instrText>
            </w:r>
            <w:r>
              <w:rPr>
                <w:noProof/>
                <w:webHidden/>
              </w:rPr>
            </w:r>
            <w:r>
              <w:rPr>
                <w:noProof/>
                <w:webHidden/>
              </w:rPr>
              <w:fldChar w:fldCharType="separate"/>
            </w:r>
            <w:r>
              <w:rPr>
                <w:noProof/>
                <w:webHidden/>
              </w:rPr>
              <w:t>4</w:t>
            </w:r>
            <w:r>
              <w:rPr>
                <w:noProof/>
                <w:webHidden/>
              </w:rPr>
              <w:fldChar w:fldCharType="end"/>
            </w:r>
          </w:hyperlink>
        </w:p>
        <w:p w14:paraId="6EF4001B" w14:textId="084E9EFF" w:rsidR="00BC3B05" w:rsidRDefault="00BC3B05">
          <w:pPr>
            <w:pStyle w:val="Obsah1"/>
            <w:tabs>
              <w:tab w:val="right" w:leader="dot" w:pos="15583"/>
            </w:tabs>
            <w:rPr>
              <w:rFonts w:eastAsiaTheme="minorEastAsia"/>
              <w:noProof/>
              <w:lang w:eastAsia="cs-CZ"/>
            </w:rPr>
          </w:pPr>
          <w:hyperlink w:anchor="_Toc54875251" w:history="1">
            <w:r w:rsidRPr="00D27995">
              <w:rPr>
                <w:rStyle w:val="Hypertextovodkaz"/>
                <w:rFonts w:ascii="Arial" w:hAnsi="Arial" w:cs="Arial"/>
                <w:b/>
                <w:noProof/>
              </w:rPr>
              <w:t>Kapitola č. 2 Rozhodování</w:t>
            </w:r>
            <w:r>
              <w:rPr>
                <w:noProof/>
                <w:webHidden/>
              </w:rPr>
              <w:tab/>
            </w:r>
            <w:r>
              <w:rPr>
                <w:noProof/>
                <w:webHidden/>
              </w:rPr>
              <w:fldChar w:fldCharType="begin"/>
            </w:r>
            <w:r>
              <w:rPr>
                <w:noProof/>
                <w:webHidden/>
              </w:rPr>
              <w:instrText xml:space="preserve"> PAGEREF _Toc54875251 \h </w:instrText>
            </w:r>
            <w:r>
              <w:rPr>
                <w:noProof/>
                <w:webHidden/>
              </w:rPr>
            </w:r>
            <w:r>
              <w:rPr>
                <w:noProof/>
                <w:webHidden/>
              </w:rPr>
              <w:fldChar w:fldCharType="separate"/>
            </w:r>
            <w:r>
              <w:rPr>
                <w:noProof/>
                <w:webHidden/>
              </w:rPr>
              <w:t>12</w:t>
            </w:r>
            <w:r>
              <w:rPr>
                <w:noProof/>
                <w:webHidden/>
              </w:rPr>
              <w:fldChar w:fldCharType="end"/>
            </w:r>
          </w:hyperlink>
        </w:p>
        <w:p w14:paraId="21B4F589" w14:textId="5B2DC69C" w:rsidR="00BC3B05" w:rsidRDefault="00BC3B05">
          <w:pPr>
            <w:pStyle w:val="Obsah1"/>
            <w:tabs>
              <w:tab w:val="right" w:leader="dot" w:pos="15583"/>
            </w:tabs>
            <w:rPr>
              <w:rFonts w:eastAsiaTheme="minorEastAsia"/>
              <w:noProof/>
              <w:lang w:eastAsia="cs-CZ"/>
            </w:rPr>
          </w:pPr>
          <w:hyperlink w:anchor="_Toc54875252" w:history="1">
            <w:r w:rsidRPr="00D27995">
              <w:rPr>
                <w:rStyle w:val="Hypertextovodkaz"/>
                <w:rFonts w:ascii="Arial" w:hAnsi="Arial" w:cs="Arial"/>
                <w:b/>
                <w:noProof/>
              </w:rPr>
              <w:t>Kapitola č. 3 Bezpečí</w:t>
            </w:r>
            <w:r>
              <w:rPr>
                <w:noProof/>
                <w:webHidden/>
              </w:rPr>
              <w:tab/>
            </w:r>
            <w:r>
              <w:rPr>
                <w:noProof/>
                <w:webHidden/>
              </w:rPr>
              <w:fldChar w:fldCharType="begin"/>
            </w:r>
            <w:r>
              <w:rPr>
                <w:noProof/>
                <w:webHidden/>
              </w:rPr>
              <w:instrText xml:space="preserve"> PAGEREF _Toc54875252 \h </w:instrText>
            </w:r>
            <w:r>
              <w:rPr>
                <w:noProof/>
                <w:webHidden/>
              </w:rPr>
            </w:r>
            <w:r>
              <w:rPr>
                <w:noProof/>
                <w:webHidden/>
              </w:rPr>
              <w:fldChar w:fldCharType="separate"/>
            </w:r>
            <w:r>
              <w:rPr>
                <w:noProof/>
                <w:webHidden/>
              </w:rPr>
              <w:t>16</w:t>
            </w:r>
            <w:r>
              <w:rPr>
                <w:noProof/>
                <w:webHidden/>
              </w:rPr>
              <w:fldChar w:fldCharType="end"/>
            </w:r>
          </w:hyperlink>
        </w:p>
        <w:p w14:paraId="363C47A3" w14:textId="1098BA83" w:rsidR="00BC3B05" w:rsidRDefault="00BC3B05">
          <w:pPr>
            <w:pStyle w:val="Obsah1"/>
            <w:tabs>
              <w:tab w:val="right" w:leader="dot" w:pos="15583"/>
            </w:tabs>
            <w:rPr>
              <w:rFonts w:eastAsiaTheme="minorEastAsia"/>
              <w:noProof/>
              <w:lang w:eastAsia="cs-CZ"/>
            </w:rPr>
          </w:pPr>
          <w:hyperlink w:anchor="_Toc54875253" w:history="1">
            <w:r w:rsidRPr="00D27995">
              <w:rPr>
                <w:rStyle w:val="Hypertextovodkaz"/>
                <w:rFonts w:ascii="Arial" w:hAnsi="Arial" w:cs="Arial"/>
                <w:b/>
                <w:noProof/>
              </w:rPr>
              <w:t>Kapitola č. 4 Zdraví</w:t>
            </w:r>
            <w:r>
              <w:rPr>
                <w:noProof/>
                <w:webHidden/>
              </w:rPr>
              <w:tab/>
            </w:r>
            <w:r>
              <w:rPr>
                <w:noProof/>
                <w:webHidden/>
              </w:rPr>
              <w:fldChar w:fldCharType="begin"/>
            </w:r>
            <w:r>
              <w:rPr>
                <w:noProof/>
                <w:webHidden/>
              </w:rPr>
              <w:instrText xml:space="preserve"> PAGEREF _Toc54875253 \h </w:instrText>
            </w:r>
            <w:r>
              <w:rPr>
                <w:noProof/>
                <w:webHidden/>
              </w:rPr>
            </w:r>
            <w:r>
              <w:rPr>
                <w:noProof/>
                <w:webHidden/>
              </w:rPr>
              <w:fldChar w:fldCharType="separate"/>
            </w:r>
            <w:r>
              <w:rPr>
                <w:noProof/>
                <w:webHidden/>
              </w:rPr>
              <w:t>23</w:t>
            </w:r>
            <w:r>
              <w:rPr>
                <w:noProof/>
                <w:webHidden/>
              </w:rPr>
              <w:fldChar w:fldCharType="end"/>
            </w:r>
          </w:hyperlink>
        </w:p>
        <w:p w14:paraId="4194FAE7" w14:textId="38A18563" w:rsidR="00BC3B05" w:rsidRDefault="00BC3B05">
          <w:pPr>
            <w:pStyle w:val="Obsah1"/>
            <w:tabs>
              <w:tab w:val="right" w:leader="dot" w:pos="15583"/>
            </w:tabs>
            <w:rPr>
              <w:rFonts w:eastAsiaTheme="minorEastAsia"/>
              <w:noProof/>
              <w:lang w:eastAsia="cs-CZ"/>
            </w:rPr>
          </w:pPr>
          <w:hyperlink w:anchor="_Toc54875254" w:history="1">
            <w:r w:rsidRPr="00D27995">
              <w:rPr>
                <w:rStyle w:val="Hypertextovodkaz"/>
                <w:rFonts w:ascii="Arial" w:hAnsi="Arial" w:cs="Arial"/>
                <w:b/>
                <w:noProof/>
              </w:rPr>
              <w:t>Kapitola č. 5 Poznání</w:t>
            </w:r>
            <w:r>
              <w:rPr>
                <w:noProof/>
                <w:webHidden/>
              </w:rPr>
              <w:tab/>
            </w:r>
            <w:r>
              <w:rPr>
                <w:noProof/>
                <w:webHidden/>
              </w:rPr>
              <w:fldChar w:fldCharType="begin"/>
            </w:r>
            <w:r>
              <w:rPr>
                <w:noProof/>
                <w:webHidden/>
              </w:rPr>
              <w:instrText xml:space="preserve"> PAGEREF _Toc54875254 \h </w:instrText>
            </w:r>
            <w:r>
              <w:rPr>
                <w:noProof/>
                <w:webHidden/>
              </w:rPr>
            </w:r>
            <w:r>
              <w:rPr>
                <w:noProof/>
                <w:webHidden/>
              </w:rPr>
              <w:fldChar w:fldCharType="separate"/>
            </w:r>
            <w:r>
              <w:rPr>
                <w:noProof/>
                <w:webHidden/>
              </w:rPr>
              <w:t>27</w:t>
            </w:r>
            <w:r>
              <w:rPr>
                <w:noProof/>
                <w:webHidden/>
              </w:rPr>
              <w:fldChar w:fldCharType="end"/>
            </w:r>
          </w:hyperlink>
        </w:p>
        <w:p w14:paraId="0B6A3CB9" w14:textId="675C51D6" w:rsidR="00BC3B05" w:rsidRDefault="00BC3B05">
          <w:pPr>
            <w:pStyle w:val="Obsah1"/>
            <w:tabs>
              <w:tab w:val="right" w:leader="dot" w:pos="15583"/>
            </w:tabs>
            <w:rPr>
              <w:rFonts w:eastAsiaTheme="minorEastAsia"/>
              <w:noProof/>
              <w:lang w:eastAsia="cs-CZ"/>
            </w:rPr>
          </w:pPr>
          <w:hyperlink w:anchor="_Toc54875255" w:history="1">
            <w:r w:rsidRPr="00D27995">
              <w:rPr>
                <w:rStyle w:val="Hypertextovodkaz"/>
                <w:rFonts w:ascii="Arial" w:hAnsi="Arial" w:cs="Arial"/>
                <w:b/>
                <w:noProof/>
              </w:rPr>
              <w:t>Kapitola č. 6 Společnost</w:t>
            </w:r>
            <w:r>
              <w:rPr>
                <w:noProof/>
                <w:webHidden/>
              </w:rPr>
              <w:tab/>
            </w:r>
            <w:r>
              <w:rPr>
                <w:noProof/>
                <w:webHidden/>
              </w:rPr>
              <w:fldChar w:fldCharType="begin"/>
            </w:r>
            <w:r>
              <w:rPr>
                <w:noProof/>
                <w:webHidden/>
              </w:rPr>
              <w:instrText xml:space="preserve"> PAGEREF _Toc54875255 \h </w:instrText>
            </w:r>
            <w:r>
              <w:rPr>
                <w:noProof/>
                <w:webHidden/>
              </w:rPr>
            </w:r>
            <w:r>
              <w:rPr>
                <w:noProof/>
                <w:webHidden/>
              </w:rPr>
              <w:fldChar w:fldCharType="separate"/>
            </w:r>
            <w:r>
              <w:rPr>
                <w:noProof/>
                <w:webHidden/>
              </w:rPr>
              <w:t>32</w:t>
            </w:r>
            <w:r>
              <w:rPr>
                <w:noProof/>
                <w:webHidden/>
              </w:rPr>
              <w:fldChar w:fldCharType="end"/>
            </w:r>
          </w:hyperlink>
        </w:p>
        <w:p w14:paraId="05A83FA8" w14:textId="03CDEE50" w:rsidR="00BC3B05" w:rsidRDefault="00BC3B05">
          <w:pPr>
            <w:pStyle w:val="Obsah1"/>
            <w:tabs>
              <w:tab w:val="right" w:leader="dot" w:pos="15583"/>
            </w:tabs>
            <w:rPr>
              <w:rFonts w:eastAsiaTheme="minorEastAsia"/>
              <w:noProof/>
              <w:lang w:eastAsia="cs-CZ"/>
            </w:rPr>
          </w:pPr>
          <w:hyperlink w:anchor="_Toc54875256" w:history="1">
            <w:r w:rsidRPr="00D27995">
              <w:rPr>
                <w:rStyle w:val="Hypertextovodkaz"/>
                <w:rFonts w:ascii="Arial" w:hAnsi="Arial" w:cs="Arial"/>
                <w:b/>
                <w:noProof/>
              </w:rPr>
              <w:t>Kapitola č. 7 Vnější vztahy</w:t>
            </w:r>
            <w:r>
              <w:rPr>
                <w:noProof/>
                <w:webHidden/>
              </w:rPr>
              <w:tab/>
            </w:r>
            <w:r>
              <w:rPr>
                <w:noProof/>
                <w:webHidden/>
              </w:rPr>
              <w:fldChar w:fldCharType="begin"/>
            </w:r>
            <w:r>
              <w:rPr>
                <w:noProof/>
                <w:webHidden/>
              </w:rPr>
              <w:instrText xml:space="preserve"> PAGEREF _Toc54875256 \h </w:instrText>
            </w:r>
            <w:r>
              <w:rPr>
                <w:noProof/>
                <w:webHidden/>
              </w:rPr>
            </w:r>
            <w:r>
              <w:rPr>
                <w:noProof/>
                <w:webHidden/>
              </w:rPr>
              <w:fldChar w:fldCharType="separate"/>
            </w:r>
            <w:r>
              <w:rPr>
                <w:noProof/>
                <w:webHidden/>
              </w:rPr>
              <w:t>36</w:t>
            </w:r>
            <w:r>
              <w:rPr>
                <w:noProof/>
                <w:webHidden/>
              </w:rPr>
              <w:fldChar w:fldCharType="end"/>
            </w:r>
          </w:hyperlink>
        </w:p>
        <w:p w14:paraId="229EB739" w14:textId="64205811" w:rsidR="00BC3B05" w:rsidRDefault="00BC3B05">
          <w:pPr>
            <w:pStyle w:val="Obsah1"/>
            <w:tabs>
              <w:tab w:val="right" w:leader="dot" w:pos="15583"/>
            </w:tabs>
            <w:rPr>
              <w:rFonts w:eastAsiaTheme="minorEastAsia"/>
              <w:noProof/>
              <w:lang w:eastAsia="cs-CZ"/>
            </w:rPr>
          </w:pPr>
          <w:hyperlink w:anchor="_Toc54875257" w:history="1">
            <w:r w:rsidRPr="00D27995">
              <w:rPr>
                <w:rStyle w:val="Hypertextovodkaz"/>
                <w:rFonts w:ascii="Arial" w:hAnsi="Arial" w:cs="Arial"/>
                <w:b/>
                <w:noProof/>
              </w:rPr>
              <w:t>Kapitola č. 8 Instituce</w:t>
            </w:r>
            <w:r>
              <w:rPr>
                <w:noProof/>
                <w:webHidden/>
              </w:rPr>
              <w:tab/>
            </w:r>
            <w:r>
              <w:rPr>
                <w:noProof/>
                <w:webHidden/>
              </w:rPr>
              <w:fldChar w:fldCharType="begin"/>
            </w:r>
            <w:r>
              <w:rPr>
                <w:noProof/>
                <w:webHidden/>
              </w:rPr>
              <w:instrText xml:space="preserve"> PAGEREF _Toc54875257 \h </w:instrText>
            </w:r>
            <w:r>
              <w:rPr>
                <w:noProof/>
                <w:webHidden/>
              </w:rPr>
            </w:r>
            <w:r>
              <w:rPr>
                <w:noProof/>
                <w:webHidden/>
              </w:rPr>
              <w:fldChar w:fldCharType="separate"/>
            </w:r>
            <w:r>
              <w:rPr>
                <w:noProof/>
                <w:webHidden/>
              </w:rPr>
              <w:t>38</w:t>
            </w:r>
            <w:r>
              <w:rPr>
                <w:noProof/>
                <w:webHidden/>
              </w:rPr>
              <w:fldChar w:fldCharType="end"/>
            </w:r>
          </w:hyperlink>
        </w:p>
        <w:p w14:paraId="3DE7B91C" w14:textId="1F2284D1" w:rsidR="00BC3B05" w:rsidRDefault="00BC3B05">
          <w:pPr>
            <w:pStyle w:val="Obsah1"/>
            <w:tabs>
              <w:tab w:val="right" w:leader="dot" w:pos="15583"/>
            </w:tabs>
            <w:rPr>
              <w:rFonts w:eastAsiaTheme="minorEastAsia"/>
              <w:noProof/>
              <w:lang w:eastAsia="cs-CZ"/>
            </w:rPr>
          </w:pPr>
          <w:hyperlink w:anchor="_Toc54875258" w:history="1">
            <w:r w:rsidRPr="00D27995">
              <w:rPr>
                <w:rStyle w:val="Hypertextovodkaz"/>
                <w:rFonts w:ascii="Arial" w:hAnsi="Arial" w:cs="Arial"/>
                <w:b/>
                <w:noProof/>
              </w:rPr>
              <w:t>B. Wordcloudy z připomínek k jednotlivým kapitolám</w:t>
            </w:r>
            <w:r>
              <w:rPr>
                <w:noProof/>
                <w:webHidden/>
              </w:rPr>
              <w:tab/>
            </w:r>
            <w:r>
              <w:rPr>
                <w:noProof/>
                <w:webHidden/>
              </w:rPr>
              <w:fldChar w:fldCharType="begin"/>
            </w:r>
            <w:r>
              <w:rPr>
                <w:noProof/>
                <w:webHidden/>
              </w:rPr>
              <w:instrText xml:space="preserve"> PAGEREF _Toc54875258 \h </w:instrText>
            </w:r>
            <w:r>
              <w:rPr>
                <w:noProof/>
                <w:webHidden/>
              </w:rPr>
            </w:r>
            <w:r>
              <w:rPr>
                <w:noProof/>
                <w:webHidden/>
              </w:rPr>
              <w:fldChar w:fldCharType="separate"/>
            </w:r>
            <w:r>
              <w:rPr>
                <w:noProof/>
                <w:webHidden/>
              </w:rPr>
              <w:t>41</w:t>
            </w:r>
            <w:r>
              <w:rPr>
                <w:noProof/>
                <w:webHidden/>
              </w:rPr>
              <w:fldChar w:fldCharType="end"/>
            </w:r>
          </w:hyperlink>
        </w:p>
        <w:p w14:paraId="6DEFB725" w14:textId="7DB531DF" w:rsidR="00370AC7" w:rsidRDefault="00370AC7">
          <w:r>
            <w:rPr>
              <w:b/>
              <w:bCs/>
            </w:rPr>
            <w:fldChar w:fldCharType="end"/>
          </w:r>
        </w:p>
      </w:sdtContent>
    </w:sdt>
    <w:p w14:paraId="075B65D9" w14:textId="146CACE2" w:rsidR="007F7DFD" w:rsidRDefault="003D0739" w:rsidP="003D0739">
      <w:pPr>
        <w:pStyle w:val="Nadpis1"/>
        <w:spacing w:before="120" w:after="120"/>
        <w:jc w:val="center"/>
        <w:rPr>
          <w:noProof/>
        </w:rPr>
      </w:pPr>
      <w:bookmarkStart w:id="0" w:name="_Toc54875249"/>
      <w:r>
        <w:rPr>
          <w:rFonts w:ascii="Arial" w:hAnsi="Arial" w:cs="Arial"/>
          <w:b/>
          <w:sz w:val="44"/>
          <w:u w:val="single"/>
        </w:rPr>
        <w:t xml:space="preserve">A. </w:t>
      </w:r>
      <w:r w:rsidR="007F7DFD">
        <w:rPr>
          <w:rFonts w:ascii="Arial" w:hAnsi="Arial" w:cs="Arial"/>
          <w:b/>
          <w:sz w:val="44"/>
          <w:u w:val="single"/>
        </w:rPr>
        <w:t>Základní přehled</w:t>
      </w:r>
      <w:bookmarkEnd w:id="0"/>
    </w:p>
    <w:p w14:paraId="261A6399" w14:textId="744A3BE2" w:rsidR="003D0739" w:rsidRDefault="003D0739" w:rsidP="003D0739"/>
    <w:p w14:paraId="5EE84237" w14:textId="66C1E173" w:rsidR="003D0739" w:rsidRDefault="003D0739" w:rsidP="003D0739">
      <w:r>
        <w:rPr>
          <w:noProof/>
        </w:rPr>
        <w:drawing>
          <wp:inline distT="0" distB="0" distL="0" distR="0" wp14:anchorId="55DD14E0" wp14:editId="2EABFBF0">
            <wp:extent cx="9901555" cy="5567045"/>
            <wp:effectExtent l="0" t="0" r="4445"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901555" cy="5567045"/>
                    </a:xfrm>
                    <a:prstGeom prst="rect">
                      <a:avLst/>
                    </a:prstGeom>
                    <a:noFill/>
                    <a:ln>
                      <a:noFill/>
                    </a:ln>
                  </pic:spPr>
                </pic:pic>
              </a:graphicData>
            </a:graphic>
          </wp:inline>
        </w:drawing>
      </w:r>
    </w:p>
    <w:p w14:paraId="4DCB7D2B" w14:textId="77777777" w:rsidR="003D0739" w:rsidRPr="003D0739" w:rsidRDefault="003D0739" w:rsidP="003D0739"/>
    <w:p w14:paraId="44829101" w14:textId="257C9539" w:rsidR="007F7DFD" w:rsidRDefault="007F7DFD" w:rsidP="007F7DFD">
      <w:r>
        <w:rPr>
          <w:noProof/>
        </w:rPr>
        <w:drawing>
          <wp:inline distT="0" distB="0" distL="0" distR="0" wp14:anchorId="77842CDF" wp14:editId="60D2B4AF">
            <wp:extent cx="9901555" cy="5570855"/>
            <wp:effectExtent l="0" t="0" r="444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901555" cy="5570855"/>
                    </a:xfrm>
                    <a:prstGeom prst="rect">
                      <a:avLst/>
                    </a:prstGeom>
                    <a:noFill/>
                    <a:ln>
                      <a:noFill/>
                    </a:ln>
                  </pic:spPr>
                </pic:pic>
              </a:graphicData>
            </a:graphic>
          </wp:inline>
        </w:drawing>
      </w:r>
    </w:p>
    <w:p w14:paraId="254AC808" w14:textId="614D509C" w:rsidR="000F48DD" w:rsidRPr="00370AC7" w:rsidRDefault="00042A6B" w:rsidP="00370AC7">
      <w:pPr>
        <w:pStyle w:val="Nadpis1"/>
        <w:spacing w:before="120" w:after="120"/>
        <w:jc w:val="center"/>
        <w:rPr>
          <w:rFonts w:ascii="Arial" w:hAnsi="Arial" w:cs="Arial"/>
          <w:b/>
          <w:sz w:val="44"/>
          <w:u w:val="single"/>
        </w:rPr>
      </w:pPr>
      <w:bookmarkStart w:id="1" w:name="_Toc54875250"/>
      <w:r w:rsidRPr="00370AC7">
        <w:rPr>
          <w:rFonts w:ascii="Arial" w:hAnsi="Arial" w:cs="Arial"/>
          <w:b/>
          <w:sz w:val="44"/>
          <w:u w:val="single"/>
        </w:rPr>
        <w:t xml:space="preserve">Kapitola č. 1 </w:t>
      </w:r>
      <w:r w:rsidR="00F25364">
        <w:rPr>
          <w:rFonts w:ascii="Arial" w:hAnsi="Arial" w:cs="Arial"/>
          <w:b/>
          <w:sz w:val="44"/>
          <w:u w:val="single"/>
        </w:rPr>
        <w:t>Práce a péče</w:t>
      </w:r>
      <w:bookmarkEnd w:id="1"/>
    </w:p>
    <w:tbl>
      <w:tblPr>
        <w:tblW w:w="15583" w:type="dxa"/>
        <w:tblCellMar>
          <w:left w:w="70" w:type="dxa"/>
          <w:right w:w="70" w:type="dxa"/>
        </w:tblCellMar>
        <w:tblLook w:val="04A0" w:firstRow="1" w:lastRow="0" w:firstColumn="1" w:lastColumn="0" w:noHBand="0" w:noVBand="1"/>
      </w:tblPr>
      <w:tblGrid>
        <w:gridCol w:w="1021"/>
        <w:gridCol w:w="1119"/>
        <w:gridCol w:w="710"/>
        <w:gridCol w:w="970"/>
        <w:gridCol w:w="1332"/>
        <w:gridCol w:w="1239"/>
        <w:gridCol w:w="3394"/>
        <w:gridCol w:w="3115"/>
        <w:gridCol w:w="2683"/>
      </w:tblGrid>
      <w:tr w:rsidR="00AA1266" w:rsidRPr="00077ECB" w14:paraId="6C5E135B"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C000" w:themeFill="accent4"/>
            <w:vAlign w:val="center"/>
          </w:tcPr>
          <w:p w14:paraId="25E4C838"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Sama/sám za sebe, nebo za organizaci</w:t>
            </w:r>
          </w:p>
        </w:tc>
        <w:tc>
          <w:tcPr>
            <w:tcW w:w="1119" w:type="dxa"/>
            <w:tcBorders>
              <w:top w:val="single" w:sz="4" w:space="0" w:color="auto"/>
              <w:left w:val="nil"/>
              <w:bottom w:val="single" w:sz="4" w:space="0" w:color="auto"/>
              <w:right w:val="single" w:sz="4" w:space="0" w:color="auto"/>
            </w:tcBorders>
            <w:shd w:val="clear" w:color="auto" w:fill="FFC000" w:themeFill="accent4"/>
            <w:vAlign w:val="center"/>
          </w:tcPr>
          <w:p w14:paraId="54E1CCA2" w14:textId="5A2EB7B1"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Kraj</w:t>
            </w:r>
          </w:p>
        </w:tc>
        <w:tc>
          <w:tcPr>
            <w:tcW w:w="710" w:type="dxa"/>
            <w:tcBorders>
              <w:top w:val="single" w:sz="4" w:space="0" w:color="auto"/>
              <w:left w:val="nil"/>
              <w:bottom w:val="single" w:sz="4" w:space="0" w:color="auto"/>
              <w:right w:val="single" w:sz="4" w:space="0" w:color="auto"/>
            </w:tcBorders>
            <w:shd w:val="clear" w:color="auto" w:fill="FFC000" w:themeFill="accent4"/>
            <w:vAlign w:val="center"/>
          </w:tcPr>
          <w:p w14:paraId="757436D8" w14:textId="4D49DB24"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Pohlaví</w:t>
            </w:r>
          </w:p>
        </w:tc>
        <w:tc>
          <w:tcPr>
            <w:tcW w:w="970" w:type="dxa"/>
            <w:tcBorders>
              <w:top w:val="single" w:sz="4" w:space="0" w:color="auto"/>
              <w:left w:val="nil"/>
              <w:bottom w:val="single" w:sz="4" w:space="0" w:color="auto"/>
              <w:right w:val="single" w:sz="4" w:space="0" w:color="auto"/>
            </w:tcBorders>
            <w:shd w:val="clear" w:color="auto" w:fill="FFC000" w:themeFill="accent4"/>
            <w:vAlign w:val="center"/>
          </w:tcPr>
          <w:p w14:paraId="0668EE10"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Věk</w:t>
            </w:r>
          </w:p>
        </w:tc>
        <w:tc>
          <w:tcPr>
            <w:tcW w:w="1332" w:type="dxa"/>
            <w:tcBorders>
              <w:top w:val="single" w:sz="4" w:space="0" w:color="auto"/>
              <w:left w:val="nil"/>
              <w:bottom w:val="single" w:sz="4" w:space="0" w:color="auto"/>
              <w:right w:val="single" w:sz="4" w:space="0" w:color="auto"/>
            </w:tcBorders>
            <w:shd w:val="clear" w:color="auto" w:fill="FFC000" w:themeFill="accent4"/>
            <w:vAlign w:val="center"/>
          </w:tcPr>
          <w:p w14:paraId="02819D61"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Postavení na trhu práce</w:t>
            </w:r>
          </w:p>
        </w:tc>
        <w:tc>
          <w:tcPr>
            <w:tcW w:w="1239" w:type="dxa"/>
            <w:tcBorders>
              <w:top w:val="single" w:sz="4" w:space="0" w:color="auto"/>
              <w:left w:val="nil"/>
              <w:bottom w:val="single" w:sz="4" w:space="0" w:color="auto"/>
              <w:right w:val="single" w:sz="4" w:space="0" w:color="auto"/>
            </w:tcBorders>
            <w:shd w:val="clear" w:color="auto" w:fill="FFC000" w:themeFill="accent4"/>
            <w:vAlign w:val="center"/>
          </w:tcPr>
          <w:p w14:paraId="417F433E" w14:textId="2568C5C0"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Nejvyšší dosažené vzdělání</w:t>
            </w:r>
          </w:p>
        </w:tc>
        <w:tc>
          <w:tcPr>
            <w:tcW w:w="3394" w:type="dxa"/>
            <w:tcBorders>
              <w:top w:val="single" w:sz="4" w:space="0" w:color="auto"/>
              <w:left w:val="nil"/>
              <w:bottom w:val="single" w:sz="4" w:space="0" w:color="auto"/>
              <w:right w:val="single" w:sz="4" w:space="0" w:color="auto"/>
            </w:tcBorders>
            <w:shd w:val="clear" w:color="auto" w:fill="FFC000" w:themeFill="accent4"/>
            <w:vAlign w:val="center"/>
          </w:tcPr>
          <w:p w14:paraId="4A43736C"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15" w:type="dxa"/>
            <w:tcBorders>
              <w:top w:val="single" w:sz="4" w:space="0" w:color="auto"/>
              <w:left w:val="nil"/>
              <w:bottom w:val="single" w:sz="4" w:space="0" w:color="auto"/>
              <w:right w:val="single" w:sz="4" w:space="0" w:color="auto"/>
            </w:tcBorders>
            <w:shd w:val="clear" w:color="auto" w:fill="FFC000" w:themeFill="accent4"/>
            <w:vAlign w:val="center"/>
          </w:tcPr>
          <w:p w14:paraId="18AFD52C"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83" w:type="dxa"/>
            <w:tcBorders>
              <w:top w:val="single" w:sz="4" w:space="0" w:color="auto"/>
              <w:left w:val="nil"/>
              <w:bottom w:val="single" w:sz="4" w:space="0" w:color="auto"/>
              <w:right w:val="single" w:sz="4" w:space="0" w:color="auto"/>
            </w:tcBorders>
            <w:shd w:val="clear" w:color="auto" w:fill="FFC000" w:themeFill="accent4"/>
            <w:vAlign w:val="center"/>
          </w:tcPr>
          <w:p w14:paraId="2C91B1C8" w14:textId="77777777" w:rsidR="00077ECB" w:rsidRPr="00077ECB" w:rsidRDefault="00077ECB" w:rsidP="00AA1266">
            <w:pPr>
              <w:spacing w:after="0" w:line="240" w:lineRule="auto"/>
              <w:jc w:val="center"/>
              <w:rPr>
                <w:rFonts w:ascii="Arial" w:eastAsia="Times New Roman" w:hAnsi="Arial" w:cs="Arial"/>
                <w:b/>
                <w:bCs/>
                <w:color w:val="000000"/>
                <w:sz w:val="16"/>
                <w:szCs w:val="16"/>
                <w:lang w:eastAsia="cs-CZ"/>
              </w:rPr>
            </w:pPr>
            <w:r w:rsidRPr="00077ECB">
              <w:rPr>
                <w:rFonts w:ascii="Arial" w:eastAsia="Times New Roman" w:hAnsi="Arial" w:cs="Arial"/>
                <w:b/>
                <w:bCs/>
                <w:color w:val="000000"/>
                <w:sz w:val="16"/>
                <w:szCs w:val="16"/>
                <w:lang w:eastAsia="cs-CZ"/>
              </w:rPr>
              <w:t>Způsob vypořádání</w:t>
            </w:r>
          </w:p>
        </w:tc>
      </w:tr>
      <w:tr w:rsidR="00AA1266" w:rsidRPr="00077ECB" w14:paraId="0E6386C0"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1971C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Sám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1B2E084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Liberecký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001504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Muž</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D72B479"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46 - 65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148274A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OSVČ</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6BC102D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s maturitou</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66965DA6"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Mateřství a s tím spojené zodpovědnosti NEJSOU genderovým stereotypem, ale generovou daností. Žádná osoba ani instituce nikdy nemůže plně nahradit vlastní matku - viz např. J. A. Komenský či poznatky vývojové psychologie. Umísťování dětí do 3 let věku do jakéhokoliv zařízení se rovná zločinu.</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31939308" w14:textId="3FC0EB8E"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Chybí mi zde podpora matek, které se rozhodnou pro zodpovědné mateřství a zůstanou s dětmi doma a případně je i vzdělávají v rámci domácího vzdělávání. Nyní je zodpovědná rodina a zodpovědná matka diskriminována výpadkem příjmu a znevýhodněním na trhu práce, když po vychování dětí nastupuje do zaměstnání, přestože pro společnost výchovou vlastních dětí dělá tu NEJDŮLEŽITĚJŠÍ službu; je diskriminována za nejzodpovědnější plnění společenské smlouvy. Navrhuji dobu vzdělávání vlastních dětí započítávat jako pedagogickou praxi.</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57C58B3" w14:textId="0FE4D402"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Kapitola Práce a péče ideově vychází z pojetí péče, coby </w:t>
            </w:r>
            <w:r w:rsidR="00F4049F">
              <w:rPr>
                <w:rFonts w:ascii="Arial" w:eastAsia="Times New Roman" w:hAnsi="Arial" w:cs="Arial"/>
                <w:color w:val="000000"/>
                <w:sz w:val="16"/>
                <w:szCs w:val="16"/>
                <w:lang w:eastAsia="cs-CZ"/>
              </w:rPr>
              <w:t xml:space="preserve">určité formy </w:t>
            </w:r>
            <w:r w:rsidRPr="00077ECB">
              <w:rPr>
                <w:rFonts w:ascii="Arial" w:eastAsia="Times New Roman" w:hAnsi="Arial" w:cs="Arial"/>
                <w:color w:val="000000"/>
                <w:sz w:val="16"/>
                <w:szCs w:val="16"/>
                <w:lang w:eastAsia="cs-CZ"/>
              </w:rPr>
              <w:t>práce. Toto ideové východisko se prolíná opatřeními napříč kapitolou. Konkrétněji je toto reflektováno v opatření 1.9.2. Realiz</w:t>
            </w:r>
            <w:r w:rsidR="0061406C">
              <w:rPr>
                <w:rFonts w:ascii="Arial" w:eastAsia="Times New Roman" w:hAnsi="Arial" w:cs="Arial"/>
                <w:color w:val="000000"/>
                <w:sz w:val="16"/>
                <w:szCs w:val="16"/>
                <w:lang w:eastAsia="cs-CZ"/>
              </w:rPr>
              <w:t>o</w:t>
            </w:r>
            <w:r w:rsidRPr="00077ECB">
              <w:rPr>
                <w:rFonts w:ascii="Arial" w:eastAsia="Times New Roman" w:hAnsi="Arial" w:cs="Arial"/>
                <w:color w:val="000000"/>
                <w:sz w:val="16"/>
                <w:szCs w:val="16"/>
                <w:lang w:eastAsia="cs-CZ"/>
              </w:rPr>
              <w:t>vat kampaň zaměřen</w:t>
            </w:r>
            <w:r w:rsidR="0061406C">
              <w:rPr>
                <w:rFonts w:ascii="Arial" w:eastAsia="Times New Roman" w:hAnsi="Arial" w:cs="Arial"/>
                <w:color w:val="000000"/>
                <w:sz w:val="16"/>
                <w:szCs w:val="16"/>
                <w:lang w:eastAsia="cs-CZ"/>
              </w:rPr>
              <w:t>ou</w:t>
            </w:r>
            <w:r w:rsidRPr="00077ECB">
              <w:rPr>
                <w:rFonts w:ascii="Arial" w:eastAsia="Times New Roman" w:hAnsi="Arial" w:cs="Arial"/>
                <w:color w:val="000000"/>
                <w:sz w:val="16"/>
                <w:szCs w:val="16"/>
                <w:lang w:eastAsia="cs-CZ"/>
              </w:rPr>
              <w:t xml:space="preserve"> na uznání péče jako formy práce. Výpadky z trhu práce pečujících osob jsou reflektovány např. ve specifickém cíli 1.6 Zvýšení motivace zaměstnavatelů vytvářet podmínky pro rychlejší návrat rodičů a pečujících osob na trh práce a dále například ve formě podpory flexibilních forem práce ve specifickém cíli 2.1 Zvýšení využívání částečných úvazků a flexibilních forem práce</w:t>
            </w:r>
            <w:r w:rsidR="00524E8F">
              <w:rPr>
                <w:rFonts w:ascii="Arial" w:eastAsia="Times New Roman" w:hAnsi="Arial" w:cs="Arial"/>
                <w:color w:val="000000"/>
                <w:sz w:val="16"/>
                <w:szCs w:val="16"/>
                <w:lang w:eastAsia="cs-CZ"/>
              </w:rPr>
              <w:t>.</w:t>
            </w:r>
          </w:p>
        </w:tc>
      </w:tr>
      <w:tr w:rsidR="00AA1266" w:rsidRPr="00077ECB" w14:paraId="602EDF6C"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351E50" w14:textId="6072165A"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Sama za sebe </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5FD89D2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Zlínský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1410F26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6931079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18FD8E2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242C3D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Ph.D.</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665FAA87" w14:textId="671977BB"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Je potřeba zavést aspoň 2 měsíce rodičovské dovolené vyhrazené pro muže ve stejne výši jako je mateřská dovolená pro ženy. Podobný systém funguje velmi efektivně v Německu a ve Skandinávii a vedl ke sdílení RD až k 90%.</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7F1DE950"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Povinné reportovani platů mužů a žen pro všechny středně velké až velké zaměstnavatele. Ideálně by měli zaměstnavatele reportovat zvlášť i statistiku pro poměr platu mužů a žen na stejne pozicí každý rok. Mnoho zemi toto opatření zavádí, napr. Velká Británie.</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91B2E46" w14:textId="77777777" w:rsidR="00117A4F" w:rsidRDefault="00117A4F" w:rsidP="00AA1266">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Z</w:t>
            </w:r>
            <w:r w:rsidR="00077ECB" w:rsidRPr="00077ECB">
              <w:rPr>
                <w:rFonts w:ascii="Arial" w:eastAsia="Times New Roman" w:hAnsi="Arial" w:cs="Arial"/>
                <w:color w:val="000000"/>
                <w:sz w:val="16"/>
                <w:szCs w:val="16"/>
                <w:lang w:eastAsia="cs-CZ"/>
              </w:rPr>
              <w:t>ajištění střídání rodičů na rodičovské dovolené spadá pod opatření 1.1.5. Transpozice směrnice Evropského parlamentu a Rady o rovnováze mezi pracovním a soukromým životem rodičů a pečujících osob a o zrušení směrnice Rady 2010/18/EU.</w:t>
            </w:r>
          </w:p>
          <w:p w14:paraId="398C8DF6" w14:textId="7CF504DB" w:rsidR="00077ECB" w:rsidRPr="00077ECB" w:rsidRDefault="00117A4F" w:rsidP="00AA1266">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O</w:t>
            </w:r>
            <w:r w:rsidR="00077ECB" w:rsidRPr="00077ECB">
              <w:rPr>
                <w:rFonts w:ascii="Arial" w:eastAsia="Times New Roman" w:hAnsi="Arial" w:cs="Arial"/>
                <w:color w:val="000000"/>
                <w:sz w:val="16"/>
                <w:szCs w:val="16"/>
                <w:lang w:eastAsia="cs-CZ"/>
              </w:rPr>
              <w:t>patření podporující platovou transparentnost jsou ob</w:t>
            </w:r>
            <w:r w:rsidR="0061406C">
              <w:rPr>
                <w:rFonts w:ascii="Arial" w:eastAsia="Times New Roman" w:hAnsi="Arial" w:cs="Arial"/>
                <w:color w:val="000000"/>
                <w:sz w:val="16"/>
                <w:szCs w:val="16"/>
                <w:lang w:eastAsia="cs-CZ"/>
              </w:rPr>
              <w:t>s</w:t>
            </w:r>
            <w:r w:rsidR="00077ECB" w:rsidRPr="00077ECB">
              <w:rPr>
                <w:rFonts w:ascii="Arial" w:eastAsia="Times New Roman" w:hAnsi="Arial" w:cs="Arial"/>
                <w:color w:val="000000"/>
                <w:sz w:val="16"/>
                <w:szCs w:val="16"/>
                <w:lang w:eastAsia="cs-CZ"/>
              </w:rPr>
              <w:t>ažena ve strategickém cíli č.3 Snižování rozdílů v odměňování žen a mužů, konkrétně např. specifický cíl 3.8 Zvýšení míry mzdové a platové transparentnosti</w:t>
            </w:r>
            <w:r w:rsidR="00524E8F">
              <w:rPr>
                <w:rFonts w:ascii="Arial" w:eastAsia="Times New Roman" w:hAnsi="Arial" w:cs="Arial"/>
                <w:color w:val="000000"/>
                <w:sz w:val="16"/>
                <w:szCs w:val="16"/>
                <w:lang w:eastAsia="cs-CZ"/>
              </w:rPr>
              <w:t>.</w:t>
            </w:r>
          </w:p>
        </w:tc>
      </w:tr>
      <w:tr w:rsidR="00AA1266" w:rsidRPr="00077ECB" w14:paraId="111D7FBA"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3E0FE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44F49FF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Zlínský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77AA273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5AF55C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46 - 65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427A833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OSVČ</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7109B41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Mgr./Ing.</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1C4EDD01" w14:textId="57133645"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Cíle jsou dostatečné.</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18813294" w14:textId="1715E024"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Větší podpora starších žen, kratší úvazky pro nemocné ženy, jejich zapojování do života společnost formou nových pracovních pozic. Ony si je samy nevymysli, nejsou tak kreativní jako mladší ženy.</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2F7E089F" w14:textId="744C8CF0"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Problematika vícečetného znevýhodnění je zohledněna ve specifickém cíli 2.5 Zvýšení míry zaměstnanosti žen čelících vícečetné diskriminaci na trhu práce, na podporu flexibilních forem práce se zaměřuje specifický cíl č. 2.1 Zvýšení využívání částečných úvazků a flexibilních forem práce</w:t>
            </w:r>
            <w:r w:rsidR="00524E8F">
              <w:rPr>
                <w:rFonts w:ascii="Arial" w:eastAsia="Times New Roman" w:hAnsi="Arial" w:cs="Arial"/>
                <w:color w:val="000000"/>
                <w:sz w:val="16"/>
                <w:szCs w:val="16"/>
                <w:lang w:eastAsia="cs-CZ"/>
              </w:rPr>
              <w:t>.</w:t>
            </w:r>
          </w:p>
        </w:tc>
      </w:tr>
      <w:tr w:rsidR="00AA1266" w:rsidRPr="00077ECB" w14:paraId="29A54F35"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B9AC6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7516ECB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Olomoucký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0B83FC6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6176BFA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46 - 65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23A43BE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důchodu</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6E9A972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vyučen/a</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3BA6BB7E" w14:textId="3D448E35"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Všechny  specifické cíle považuji za relevantní.</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0673AD50"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rámci snižování mzdových rozdílů mezi muži a ženami bych zařadila specifický cíl snížení míry platového znevýhodňování po nástupu do zaměstnání z mateřské nebo rodičovské dovolené.</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ECC960E" w14:textId="37C7D2A4"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Na tento požadavek reaguje opatření 3.6.1., jehož popis zní: Osobám, které se vrátí z MD/RD, z dlouhodobé péče o závislou osobu, či po dlouhodobé nemoci ke stejnému zaměstnavateli, se zvýší mzda/plat stejným způsobem, jakým mzda/plat rostl u tohoto zaměstnavatele v období, kdy byla čerpána mateřská a rodičovská či nemocenská, pečovatelské volno</w:t>
            </w:r>
            <w:r w:rsidR="00524E8F">
              <w:rPr>
                <w:rFonts w:ascii="Arial" w:eastAsia="Times New Roman" w:hAnsi="Arial" w:cs="Arial"/>
                <w:color w:val="000000"/>
                <w:sz w:val="16"/>
                <w:szCs w:val="16"/>
                <w:lang w:eastAsia="cs-CZ"/>
              </w:rPr>
              <w:t>.</w:t>
            </w:r>
          </w:p>
        </w:tc>
      </w:tr>
      <w:tr w:rsidR="00AA1266" w:rsidRPr="00077ECB" w14:paraId="0B251E49"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DC7FF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37260D29"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49D39CF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63A472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14C7F08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studium/příprava na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562D9E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s maturitou</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4C4D9C73"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Cíle jsou dobře strukturované, jedna vyplouvá z druhé, ale je jich příliš hodně a a snad se jich do konce roku 2030 nepodaří dosáhnout.</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877D073" w14:textId="56B4417D"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Maximální zveřejnění problému</w:t>
            </w:r>
            <w:r w:rsidR="0061406C">
              <w:rPr>
                <w:rFonts w:ascii="Arial" w:eastAsia="Times New Roman" w:hAnsi="Arial" w:cs="Arial"/>
                <w:color w:val="000000"/>
                <w:sz w:val="16"/>
                <w:szCs w:val="16"/>
                <w:lang w:eastAsia="cs-CZ"/>
              </w:rPr>
              <w:t xml:space="preserve"> </w:t>
            </w:r>
            <w:r w:rsidRPr="00077ECB">
              <w:rPr>
                <w:rFonts w:ascii="Arial" w:eastAsia="Times New Roman" w:hAnsi="Arial" w:cs="Arial"/>
                <w:color w:val="000000"/>
                <w:sz w:val="16"/>
                <w:szCs w:val="16"/>
                <w:lang w:eastAsia="cs-CZ"/>
              </w:rPr>
              <w:t xml:space="preserve">- </w:t>
            </w:r>
            <w:r w:rsidR="0061406C">
              <w:rPr>
                <w:rFonts w:ascii="Arial" w:eastAsia="Times New Roman" w:hAnsi="Arial" w:cs="Arial"/>
                <w:color w:val="000000"/>
                <w:sz w:val="16"/>
                <w:szCs w:val="16"/>
                <w:lang w:eastAsia="cs-CZ"/>
              </w:rPr>
              <w:t>z</w:t>
            </w:r>
            <w:r w:rsidRPr="00077ECB">
              <w:rPr>
                <w:rFonts w:ascii="Arial" w:eastAsia="Times New Roman" w:hAnsi="Arial" w:cs="Arial"/>
                <w:color w:val="000000"/>
                <w:sz w:val="16"/>
                <w:szCs w:val="16"/>
                <w:lang w:eastAsia="cs-CZ"/>
              </w:rPr>
              <w:t>výšení informovanosti veřejnosti o nerovnosti žen na trhu práce pomocí poskytování společnosti přesných údajů o tomto problému (například sociální reklamy v metru atd).  Kontrola podmínek přijímání žen do práce, kontrola</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784C278" w14:textId="07E8B65F"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Problematika mediální komunikace je konkrétněji reflektována v kapitole Společnost. </w:t>
            </w:r>
            <w:r w:rsidR="0061406C">
              <w:rPr>
                <w:rFonts w:ascii="Arial" w:eastAsia="Times New Roman" w:hAnsi="Arial" w:cs="Arial"/>
                <w:color w:val="000000"/>
                <w:sz w:val="16"/>
                <w:szCs w:val="16"/>
                <w:lang w:eastAsia="cs-CZ"/>
              </w:rPr>
              <w:t>V</w:t>
            </w:r>
            <w:r w:rsidRPr="00077ECB">
              <w:rPr>
                <w:rFonts w:ascii="Arial" w:eastAsia="Times New Roman" w:hAnsi="Arial" w:cs="Arial"/>
                <w:color w:val="000000"/>
                <w:sz w:val="16"/>
                <w:szCs w:val="16"/>
                <w:lang w:eastAsia="cs-CZ"/>
              </w:rPr>
              <w:t xml:space="preserve"> kapitole Práce a péče bylo zařazeno opatření 3.5.1. Zahrnout kontroly zaměřené na rovné odměňování do ročních plánů kontrol, poskytování metodické podpory SÚIP a podpora využívání nástroje Logib při kontrolách. V souvislosti s podporou transparentnosti a náboru do zaměstnání je zařazeno opatření 3.8.2. Zavést povinnost zveřejňovat v inzerci volných pracovních míst informaci o</w:t>
            </w:r>
            <w:r w:rsidR="0061406C">
              <w:rPr>
                <w:rFonts w:ascii="Arial" w:eastAsia="Times New Roman" w:hAnsi="Arial" w:cs="Arial"/>
                <w:color w:val="000000"/>
                <w:sz w:val="16"/>
                <w:szCs w:val="16"/>
                <w:lang w:eastAsia="cs-CZ"/>
              </w:rPr>
              <w:t xml:space="preserve"> </w:t>
            </w:r>
            <w:r w:rsidRPr="00077ECB">
              <w:rPr>
                <w:rFonts w:ascii="Arial" w:eastAsia="Times New Roman" w:hAnsi="Arial" w:cs="Arial"/>
                <w:color w:val="000000"/>
                <w:sz w:val="16"/>
                <w:szCs w:val="16"/>
                <w:lang w:eastAsia="cs-CZ"/>
              </w:rPr>
              <w:t>základní složce mzdy/platu</w:t>
            </w:r>
            <w:r w:rsidR="00524E8F">
              <w:rPr>
                <w:rFonts w:ascii="Arial" w:eastAsia="Times New Roman" w:hAnsi="Arial" w:cs="Arial"/>
                <w:color w:val="000000"/>
                <w:sz w:val="16"/>
                <w:szCs w:val="16"/>
                <w:lang w:eastAsia="cs-CZ"/>
              </w:rPr>
              <w:t>.</w:t>
            </w:r>
          </w:p>
        </w:tc>
      </w:tr>
      <w:tr w:rsidR="00AA1266" w:rsidRPr="00077ECB" w14:paraId="31116B3E"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77BD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7C2685B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CE5FBC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4DF7EF4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3BA2903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668374A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Ph.D.</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5C1E3ED8"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Chybí systém bezplatné podpory při mzdové a jiné diskriminaci na trhu práce formou anonymní právní pomoci (vyjma členek odborů) a informační portál kde bude možné formou individuálního účtu zjistit výši pojistných částek, na které mám nárok a situaci při nároku na důchod atd - centralizovaný systém individuálních účtů ČSSZ, cíle nejsou doplněny o měřitelný indikátor</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0F5DD610" w14:textId="330794C5"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DE9E561" w14:textId="60DE113F"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V souvislosti s diskriminací na trhu práce byl zařazen specifický cíl 3.3 Snížení míry výskytu přímé mzdové/platové diskriminace na základě pohlaví obsahující opatření zaměřená na motivaci zaměstnavatelů k podpoře platové transparentnosti, podpora osvětových aktivit a také rozšiřování nabídky vzdělávání o diskriminaci na základě pohlaví </w:t>
            </w:r>
            <w:r w:rsidR="0061406C">
              <w:rPr>
                <w:rFonts w:ascii="Arial" w:eastAsia="Times New Roman" w:hAnsi="Arial" w:cs="Arial"/>
                <w:color w:val="000000"/>
                <w:sz w:val="16"/>
                <w:szCs w:val="16"/>
                <w:lang w:eastAsia="cs-CZ"/>
              </w:rPr>
              <w:t xml:space="preserve">v </w:t>
            </w:r>
            <w:r w:rsidRPr="00077ECB">
              <w:rPr>
                <w:rFonts w:ascii="Arial" w:eastAsia="Times New Roman" w:hAnsi="Arial" w:cs="Arial"/>
                <w:color w:val="000000"/>
                <w:sz w:val="16"/>
                <w:szCs w:val="16"/>
                <w:lang w:eastAsia="cs-CZ"/>
              </w:rPr>
              <w:t>rámci Justiční akademie. Z hlediska kontroly diskriminace byl zařazen specifický cíl 3.5 Zvýšení kapacit Státního úřadu inspekce práce kontrolovat dodržování zákazu mzdové/platové diskriminace na základě pohlaví. Indikátor bude zařazen. Co se týče zřízení informačního portálu-jedná se o velmi konkrétní návrh opatření, které bude případně zohledněno v rámci navazujících implementačních plánů.</w:t>
            </w:r>
          </w:p>
        </w:tc>
      </w:tr>
      <w:tr w:rsidR="00AA1266" w:rsidRPr="00077ECB" w14:paraId="337289C1"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4BFB6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71F9262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7E3A017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1257BF0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4B472B7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 práce</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045AF3C9"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3047160D" w14:textId="560EFE44"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U „Snížení nerovností mezi muži a ženami v souvislosti s péčí“ bych bod f) doplnila o snazší návrat žen po rodičovské dovolené, obzvlášť pro ty, které před odchodem z práce pracovaly v odvětvích, která se rychle mění a vyvíjí (technologie, chemický průmysl atd), například nabídkou rekvalifikačních kurzů, školení a podobně, které by jim usnadnili znovu vstoupit na trh práce.</w:t>
            </w:r>
            <w:r w:rsidRPr="00077ECB">
              <w:rPr>
                <w:rFonts w:ascii="Arial" w:eastAsia="Times New Roman" w:hAnsi="Arial" w:cs="Arial"/>
                <w:color w:val="000000"/>
                <w:sz w:val="16"/>
                <w:szCs w:val="16"/>
                <w:lang w:eastAsia="cs-CZ"/>
              </w:rPr>
              <w:br/>
              <w:t>Ke „Snížení nerovností mezi muži a ženami na trhu práce“ bych podpořila především slaďování částečných obou úvazků partnerů, kteří mají malé dítě, aby oba měli příjem a žena měla možnost být alespoň částečně finančně zaopatřená vlastní prací během rodičovské dovolené. Dále pak rozhodně zlepšit pomoc ženám, jejichž pracovní klima není vyhovující (šikanování, obtěžování – hlavně na nižších pozicích) a které jsou například samoživitelkami a na jejich příjmu závisí děti a další členové domácnosti.</w:t>
            </w:r>
            <w:r w:rsidRPr="00077ECB">
              <w:rPr>
                <w:rFonts w:ascii="Arial" w:eastAsia="Times New Roman" w:hAnsi="Arial" w:cs="Arial"/>
                <w:color w:val="000000"/>
                <w:sz w:val="16"/>
                <w:szCs w:val="16"/>
                <w:lang w:eastAsia="cs-CZ"/>
              </w:rPr>
              <w:br/>
              <w:t>U „Snížení mzdových rozdílů mezi muži a ženami“ bych kladla důraz na snižování stereotypizace typicky „mužských“ a „ženských“ profesích, například ve vyobrazování mužů a žen v učebnicích či vzdělávacích materiálech, které formují dětský pohled na svět už od raného věku.</w:t>
            </w:r>
            <w:r w:rsidRPr="00077ECB">
              <w:rPr>
                <w:rFonts w:ascii="Arial" w:eastAsia="Times New Roman" w:hAnsi="Arial" w:cs="Arial"/>
                <w:color w:val="000000"/>
                <w:sz w:val="16"/>
                <w:szCs w:val="16"/>
                <w:lang w:eastAsia="cs-CZ"/>
              </w:rPr>
              <w:br/>
              <w:t>U „Snížení míry ohrožení chudobou, zejména žen“ vidím jako důležité zvyšování finanční gramotnosti, důraz na vlastní zabezpečení, aby při případném rozvodu / rozchodu měla žena alespoň dostatečné prostředky proto, aby se mohla „postavit na vlastní nohy“.</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3225B4C2" w14:textId="183D606E"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6B944D9E" w14:textId="5EC83BCB"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Problematika kariérních výpadků ve STEM oborech je částečně zohledněna v opatření 3.1.3. Podpora upskillingu žen a zvýšení možností žen pro prosazení v oblasti IT a digitální agendy. Na podporu flexibilních forem práce pamatuje specifický cíl 2.1 Zvýšení využívání částečných úvazků a flexibilních forem práce. Zapojení mužů do péče je věnován specifický cíl 1.1 Zvýšení míry participace mužů/otců na péči o děti a jiné blízké osoby. Co se týče obtěžování</w:t>
            </w:r>
            <w:r w:rsidR="0061406C">
              <w:rPr>
                <w:rFonts w:ascii="Arial" w:eastAsia="Times New Roman" w:hAnsi="Arial" w:cs="Arial"/>
                <w:color w:val="000000"/>
                <w:sz w:val="16"/>
                <w:szCs w:val="16"/>
                <w:lang w:eastAsia="cs-CZ"/>
              </w:rPr>
              <w:t xml:space="preserve"> na pracovišti</w:t>
            </w:r>
            <w:r w:rsidRPr="00077ECB">
              <w:rPr>
                <w:rFonts w:ascii="Arial" w:eastAsia="Times New Roman" w:hAnsi="Arial" w:cs="Arial"/>
                <w:color w:val="000000"/>
                <w:sz w:val="16"/>
                <w:szCs w:val="16"/>
                <w:lang w:eastAsia="cs-CZ"/>
              </w:rPr>
              <w:t>, byl zařazen specifický cíl 2.10 Zvýšení schopnosti zaměstnavatelů a státních orgánů řešit sexuální obtěžování na pracovišti. Snížení stereotyp</w:t>
            </w:r>
            <w:r w:rsidR="0061406C">
              <w:rPr>
                <w:rFonts w:ascii="Arial" w:eastAsia="Times New Roman" w:hAnsi="Arial" w:cs="Arial"/>
                <w:color w:val="000000"/>
                <w:sz w:val="16"/>
                <w:szCs w:val="16"/>
                <w:lang w:eastAsia="cs-CZ"/>
              </w:rPr>
              <w:t>i</w:t>
            </w:r>
            <w:r w:rsidRPr="00077ECB">
              <w:rPr>
                <w:rFonts w:ascii="Arial" w:eastAsia="Times New Roman" w:hAnsi="Arial" w:cs="Arial"/>
                <w:color w:val="000000"/>
                <w:sz w:val="16"/>
                <w:szCs w:val="16"/>
                <w:lang w:eastAsia="cs-CZ"/>
              </w:rPr>
              <w:t>zace je zohledněno rovněž v kapitole Vzdělávání a věda. V rámci kapitoly Práce a péče pak ve specifickém cíli 3.1 Snížení míry genderové segregace v rámci studijních oborů. Ve strategic</w:t>
            </w:r>
            <w:r w:rsidR="0061406C">
              <w:rPr>
                <w:rFonts w:ascii="Arial" w:eastAsia="Times New Roman" w:hAnsi="Arial" w:cs="Arial"/>
                <w:color w:val="000000"/>
                <w:sz w:val="16"/>
                <w:szCs w:val="16"/>
                <w:lang w:eastAsia="cs-CZ"/>
              </w:rPr>
              <w:t>k</w:t>
            </w:r>
            <w:r w:rsidRPr="00077ECB">
              <w:rPr>
                <w:rFonts w:ascii="Arial" w:eastAsia="Times New Roman" w:hAnsi="Arial" w:cs="Arial"/>
                <w:color w:val="000000"/>
                <w:sz w:val="16"/>
                <w:szCs w:val="16"/>
                <w:lang w:eastAsia="cs-CZ"/>
              </w:rPr>
              <w:t>ém cíli 4. Snížení míry ohrožení chudobou, zejména žen bylo zařazeno opatření 4.1.</w:t>
            </w:r>
            <w:r w:rsidR="00F4049F">
              <w:rPr>
                <w:rFonts w:ascii="Arial" w:eastAsia="Times New Roman" w:hAnsi="Arial" w:cs="Arial"/>
                <w:color w:val="000000"/>
                <w:sz w:val="16"/>
                <w:szCs w:val="16"/>
                <w:lang w:eastAsia="cs-CZ"/>
              </w:rPr>
              <w:t>4</w:t>
            </w:r>
            <w:r w:rsidRPr="00077ECB">
              <w:rPr>
                <w:rFonts w:ascii="Arial" w:eastAsia="Times New Roman" w:hAnsi="Arial" w:cs="Arial"/>
                <w:color w:val="000000"/>
                <w:sz w:val="16"/>
                <w:szCs w:val="16"/>
                <w:lang w:eastAsia="cs-CZ"/>
              </w:rPr>
              <w:t>. Zvyšovat právní povědomí a informovanost rodičů a rozvádějících se rodičů o právech a povinnostech v oblastech výživy nezaopatřených dětí a výživném obecně.</w:t>
            </w:r>
          </w:p>
        </w:tc>
      </w:tr>
      <w:tr w:rsidR="00AA1266" w:rsidRPr="00077ECB" w14:paraId="1FBC8B97"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1B858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56DF8D9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Středočeský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949025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60EB03C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32FC595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15FBF7A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7E57CEF3"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Zvýšení míry participace mužů/otců na péči o děti vnímám jako velmi důležitou především pak v souvislosti s nerovnoměrným odměňováním žen a mužů na stejné pracovní pozici. V okamžiku, kdy bude mít matka a otec na podobné pozici a se stejným vzděláním stejný plat, bude docházet možná k častějšímu rozhodnutí, aby na mateřské zůstal otec. V každém případě nebude na matky vyvíjen tlak za každou cenu zůstat doma s dětmi, neboť v opačném případě by ona ze svého platu rodinu neuživila. Bude pak opravdu pouze v rukách rodiny, jak se rozhodnou, a to je pro mě spravedlivé.</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09AB3CF6" w14:textId="437419D5"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94E6670" w14:textId="04FA4A2F"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Zohledněno např. ve specifickém cíli 1.1.5. Transpozice směrnice Evropského parlamentu a Rady o rovnováze mezi pracovním a soukromým životem rodičů a pečujících osob a o zrušení směrnice Rady 2010/18/EU.</w:t>
            </w:r>
          </w:p>
        </w:tc>
      </w:tr>
      <w:tr w:rsidR="00AA1266" w:rsidRPr="00077ECB" w14:paraId="4FDD6F2E"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43DC7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096DE5C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814B24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2D07FD0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2681AD1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studium/příprava na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7DAE948"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04344E65" w14:textId="580FD14D"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oblasti trhu práce je myslím důležité zaměřit se na strategický cíl snížení nerovností mezi muži a ženami na trhu práce. Právě tento faktor dle mého názoru ovlivňuje to, kdo se stane primárním pečovatelem/kou, jenž zůstává doma s potomky. Ze strategického hlediska je to rodič, který měsíčně obdrží nižší platové ohodnocení, což bohužel spadá v českém kontextu na ženy. Strategický cíl oblasti snížení nerovností mezi muži a ženami v souvislosti s péčí tak následně bude dosažen v moment, kdy bude umožněno více mužům zůstat bez výčitek na rodičovské dovolené.</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65B026FF" w14:textId="71DD5767"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31D4E838" w14:textId="05A9175B"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Zohledněno např. ve specifickém cíli 1.1.5. Transpozice směrnice Evropského parlamentu a Rady o rovnováze mezi pracovním a soukromým životem rodičů a pečujících osob a o zrušení směrnice Rady 2010/18/EU</w:t>
            </w:r>
            <w:r w:rsidR="00524E8F">
              <w:rPr>
                <w:rFonts w:ascii="Arial" w:eastAsia="Times New Roman" w:hAnsi="Arial" w:cs="Arial"/>
                <w:color w:val="000000"/>
                <w:sz w:val="16"/>
                <w:szCs w:val="16"/>
                <w:lang w:eastAsia="cs-CZ"/>
              </w:rPr>
              <w:t>.</w:t>
            </w:r>
          </w:p>
        </w:tc>
      </w:tr>
      <w:tr w:rsidR="00AA1266" w:rsidRPr="00077ECB" w14:paraId="3D574DD1"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FF127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60739E5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Středočeský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4E8E646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47AF3D8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28D84A0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0C9C83D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6B79FF9B"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Jsem toho názoru, že hlavním pečovatelem o děti by měla být matka. Problematické se mi však zdá vnímání pozice ženy “pouze” jako matky pečovatelky, přičemž tato pozice je znevažována a považována za méně hodnotnou a snadnou. Mojí vizí a možným řešením problému je zvýšení rodičovského příspěvku a jak je výše uvedeno zvýšení možnosti práce na částečný úvazek, a to pro obě pohlaví v době, kdy je dítě malé a rodičovskou péči potřebuje.</w:t>
            </w:r>
            <w:r w:rsidRPr="00077ECB">
              <w:rPr>
                <w:rFonts w:ascii="Arial" w:eastAsia="Times New Roman" w:hAnsi="Arial" w:cs="Arial"/>
                <w:color w:val="000000"/>
                <w:sz w:val="16"/>
                <w:szCs w:val="16"/>
                <w:lang w:eastAsia="cs-CZ"/>
              </w:rPr>
              <w:br/>
              <w:t>Nejsem zastáncem toho, aby byl muž na rodičovské dovolené, ale je to pouze můj názor a neodsuzuji muže, kteří jsou s dětmi doma, už proto je potřeba navýšit rodičovský příspěvek a poskytnout možnost částečných pracovních úvazků.</w:t>
            </w:r>
            <w:r w:rsidRPr="00077ECB">
              <w:rPr>
                <w:rFonts w:ascii="Arial" w:eastAsia="Times New Roman" w:hAnsi="Arial" w:cs="Arial"/>
                <w:color w:val="000000"/>
                <w:sz w:val="16"/>
                <w:szCs w:val="16"/>
                <w:lang w:eastAsia="cs-CZ"/>
              </w:rPr>
              <w:br/>
              <w:t>Co se týče zvýšení počtu žen na trhu práce, jsem proti kvótám. Vím, že se zdá, že je to dobré řešení problému, ale já si myslím, že je třeba na problém veřejně poukazovat, vysvětlovat veřejnosti, že spousta žen je v zaměstnání diskriminována, udávat konkrétní příklady a věřit, že si ženy své místo na trhu prosadí svými schopnostmi. Vím, že je to komplikované a ženy musí často vynaložit více úsilí než muži pro získání vyšší pracovní pozice, ale také věřím, že na určitou pozici se může hlásit v danou chvíli více schopných mužů než žen a naopak by bylo nespravedlivé přijmout méně schopnou ženu jen kvůli kvótám. Asi je třeba o této problematice více mluvit a ukázat společnosti pravdu, aby se sama společnost změnila a ženy byly vnímány podle schopností a vědomostí a ne jako obtížný pracovník, který bude muset nastoupit na rodičovskou a mateřskou dovolenou a bude na trhu práce chybět častěji než muž. Je to nesmyslné, společnost kritizuje ženy, které nechtějí děti a poté znevažuje a diskriminuje ty, které děti mají...</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424FC1DD" w14:textId="536F01DA"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8CD0C23" w14:textId="2D820644"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souvislosti s uznáním péče, coby formy práce bylo zařazeno opatření 1.9.2. Realizovat kampaň zaměřen</w:t>
            </w:r>
            <w:r w:rsidR="0061406C">
              <w:rPr>
                <w:rFonts w:ascii="Arial" w:eastAsia="Times New Roman" w:hAnsi="Arial" w:cs="Arial"/>
                <w:color w:val="000000"/>
                <w:sz w:val="16"/>
                <w:szCs w:val="16"/>
                <w:lang w:eastAsia="cs-CZ"/>
              </w:rPr>
              <w:t>ou</w:t>
            </w:r>
            <w:r w:rsidRPr="00077ECB">
              <w:rPr>
                <w:rFonts w:ascii="Arial" w:eastAsia="Times New Roman" w:hAnsi="Arial" w:cs="Arial"/>
                <w:color w:val="000000"/>
                <w:sz w:val="16"/>
                <w:szCs w:val="16"/>
                <w:lang w:eastAsia="cs-CZ"/>
              </w:rPr>
              <w:t xml:space="preserve"> na uznání péče jako formy práce. Konkrétněji se osvět</w:t>
            </w:r>
            <w:r w:rsidR="00F4049F">
              <w:rPr>
                <w:rFonts w:ascii="Arial" w:eastAsia="Times New Roman" w:hAnsi="Arial" w:cs="Arial"/>
                <w:color w:val="000000"/>
                <w:sz w:val="16"/>
                <w:szCs w:val="16"/>
                <w:lang w:eastAsia="cs-CZ"/>
              </w:rPr>
              <w:t>ě</w:t>
            </w:r>
            <w:r w:rsidRPr="00077ECB">
              <w:rPr>
                <w:rFonts w:ascii="Arial" w:eastAsia="Times New Roman" w:hAnsi="Arial" w:cs="Arial"/>
                <w:color w:val="000000"/>
                <w:sz w:val="16"/>
                <w:szCs w:val="16"/>
                <w:lang w:eastAsia="cs-CZ"/>
              </w:rPr>
              <w:t xml:space="preserve"> v oblasti rovnosti žen a mužů </w:t>
            </w:r>
            <w:r w:rsidR="00F4049F">
              <w:rPr>
                <w:rFonts w:ascii="Arial" w:eastAsia="Times New Roman" w:hAnsi="Arial" w:cs="Arial"/>
                <w:color w:val="000000"/>
                <w:sz w:val="16"/>
                <w:szCs w:val="16"/>
                <w:lang w:eastAsia="cs-CZ"/>
              </w:rPr>
              <w:t>věnuje</w:t>
            </w:r>
            <w:r w:rsidRPr="00077ECB">
              <w:rPr>
                <w:rFonts w:ascii="Arial" w:eastAsia="Times New Roman" w:hAnsi="Arial" w:cs="Arial"/>
                <w:color w:val="000000"/>
                <w:sz w:val="16"/>
                <w:szCs w:val="16"/>
                <w:lang w:eastAsia="cs-CZ"/>
              </w:rPr>
              <w:t xml:space="preserve"> kapitola Společnost.</w:t>
            </w:r>
          </w:p>
        </w:tc>
      </w:tr>
      <w:tr w:rsidR="00AA1266" w:rsidRPr="00077ECB" w14:paraId="2C274920"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51201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Sám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184A0CE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Zlínský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BDD798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Muž</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2A8CA6D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70EA05F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OSVČ</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CF47A0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Mgr./Ing.</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29F929BE"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Skvělé cíle, jen 4. strategický cíl nesouvisí výhradně s trhem práce, ale má spíše širší přesah a souvislost s celkovou socio-ekonomickou (ne)rovností. Možná by stálo za úvahu přejmenovat kapitolu na "Socio-ekonomická rovnost a trh práce" či podobně.</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6C32C66"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Transparentní výběrové a jmenovací procesy; Kursy genderové sensibility během studií i v pracovním procesu; Podpora kolektivních ženských profesních oganizací a mentorských sítí</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88B1EBF" w14:textId="42F1C46B" w:rsidR="00077ECB" w:rsidRPr="00077ECB" w:rsidRDefault="00077ECB" w:rsidP="0061406C">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Dojde k přejmenování kapitoly ve smyslu připomínk</w:t>
            </w:r>
            <w:r w:rsidR="0061406C">
              <w:rPr>
                <w:rFonts w:ascii="Arial" w:eastAsia="Times New Roman" w:hAnsi="Arial" w:cs="Arial"/>
                <w:color w:val="000000"/>
                <w:sz w:val="16"/>
                <w:szCs w:val="16"/>
                <w:lang w:eastAsia="cs-CZ"/>
              </w:rPr>
              <w:t>y</w:t>
            </w:r>
            <w:r w:rsidRPr="00077ECB">
              <w:rPr>
                <w:rFonts w:ascii="Arial" w:eastAsia="Times New Roman" w:hAnsi="Arial" w:cs="Arial"/>
                <w:color w:val="000000"/>
                <w:sz w:val="16"/>
                <w:szCs w:val="16"/>
                <w:lang w:eastAsia="cs-CZ"/>
              </w:rPr>
              <w:t xml:space="preserve">. Na transparentní odměňování je zaměřen specifický cíl 3.8 Zvýšení míry mzdové a platové transparentnosti. Genderové zcitlivování je konkrétněji specifikováno v kapitole </w:t>
            </w:r>
            <w:r w:rsidR="0061406C">
              <w:rPr>
                <w:rFonts w:ascii="Arial" w:eastAsia="Times New Roman" w:hAnsi="Arial" w:cs="Arial"/>
                <w:color w:val="000000"/>
                <w:sz w:val="16"/>
                <w:szCs w:val="16"/>
                <w:lang w:eastAsia="cs-CZ"/>
              </w:rPr>
              <w:t>Věda a vzdělávání</w:t>
            </w:r>
            <w:r w:rsidRPr="00077ECB">
              <w:rPr>
                <w:rFonts w:ascii="Arial" w:eastAsia="Times New Roman" w:hAnsi="Arial" w:cs="Arial"/>
                <w:color w:val="000000"/>
                <w:sz w:val="16"/>
                <w:szCs w:val="16"/>
                <w:lang w:eastAsia="cs-CZ"/>
              </w:rPr>
              <w:t>. Na podporu podnikatelek je zaměřeno opatření 2.2 Zvýšení podnikatelských aktivit žen</w:t>
            </w:r>
            <w:r w:rsidR="00524E8F">
              <w:rPr>
                <w:rFonts w:ascii="Arial" w:eastAsia="Times New Roman" w:hAnsi="Arial" w:cs="Arial"/>
                <w:color w:val="000000"/>
                <w:sz w:val="16"/>
                <w:szCs w:val="16"/>
                <w:lang w:eastAsia="cs-CZ"/>
              </w:rPr>
              <w:t>.</w:t>
            </w:r>
          </w:p>
        </w:tc>
      </w:tr>
      <w:tr w:rsidR="00AA1266" w:rsidRPr="00077ECB" w14:paraId="429130A9"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2D0BE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2D2E1DA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D34FC1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4B6F4F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09DF701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studium/příprava na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BDBA7C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14BF4D97" w14:textId="21BA5373"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kapitole není u</w:t>
            </w:r>
            <w:r w:rsidR="00F4049F">
              <w:rPr>
                <w:rFonts w:ascii="Arial" w:eastAsia="Times New Roman" w:hAnsi="Arial" w:cs="Arial"/>
                <w:color w:val="000000"/>
                <w:sz w:val="16"/>
                <w:szCs w:val="16"/>
                <w:lang w:eastAsia="cs-CZ"/>
              </w:rPr>
              <w:t>y</w:t>
            </w:r>
            <w:r w:rsidRPr="00077ECB">
              <w:rPr>
                <w:rFonts w:ascii="Arial" w:eastAsia="Times New Roman" w:hAnsi="Arial" w:cs="Arial"/>
                <w:color w:val="000000"/>
                <w:sz w:val="16"/>
                <w:szCs w:val="16"/>
                <w:lang w:eastAsia="cs-CZ"/>
              </w:rPr>
              <w:t>vedeno, jakým způsobem hodlá a může stát ovlivnit spravedlivé srovnávání platů žen a mužů v soukromé sféře. Ztrátou domova by neměl být ohrožen nikdo, v tomto směru snížení počtu ohrožených nestačí. Chybí strategie dostatečné výstavby a nabídky levného a přitom dostatečně kvalitního bydlení. Narovnání výše důchodu by se mělo týkat i důchodů starobních, což zde není jasně uvedeno.</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0A104F5C" w14:textId="64A6F6B6"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2EC1240F" w14:textId="56583D93"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Např. </w:t>
            </w:r>
            <w:r w:rsidR="0061406C">
              <w:rPr>
                <w:rFonts w:ascii="Arial" w:eastAsia="Times New Roman" w:hAnsi="Arial" w:cs="Arial"/>
                <w:color w:val="000000"/>
                <w:sz w:val="16"/>
                <w:szCs w:val="16"/>
                <w:lang w:eastAsia="cs-CZ"/>
              </w:rPr>
              <w:t>specifický</w:t>
            </w:r>
            <w:r w:rsidRPr="00077ECB">
              <w:rPr>
                <w:rFonts w:ascii="Arial" w:eastAsia="Times New Roman" w:hAnsi="Arial" w:cs="Arial"/>
                <w:color w:val="000000"/>
                <w:sz w:val="16"/>
                <w:szCs w:val="16"/>
                <w:lang w:eastAsia="cs-CZ"/>
              </w:rPr>
              <w:t xml:space="preserve"> cíl 3.5 Zvýšení kapacit Státního úřadu inspekce práce kontrolovat dodržování zákazu mzdové/platové diskriminace na základě pohlaví a prostřednictvím dalších opatření, která podporují růst platů v daných oblastech (např. motivace mužů do tzv. feminizovaných povolání). Co se týče podpory bydlení, viz opatření č. 4.2.1. Institucionální a finanční podpora zavádění programů sociálního bydlení, specificky housing first. Problematika důchodů je zohledněna v popisu opatření 4.3.1 V rámci reformy důchodového systému odstraňovat genderové nerovnosti ve výši starobních a vdoveckých důchodů způsobené nerovnostmi žen a mužů na trhu práce.</w:t>
            </w:r>
          </w:p>
        </w:tc>
      </w:tr>
      <w:tr w:rsidR="00AA1266" w:rsidRPr="00077ECB" w14:paraId="2622C177"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049BB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66D75B0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ECD072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4A98E9B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674AFD4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student pracující na plný úvazek</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42E45B6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4D942004" w14:textId="7453A13F"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469D14DE"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je nutné podporovat rozmanité kolektivy, především ve veřejné sféře - viz nyní problém ve zdravotnictví - většina zaměstnankyň jsou ženy které musí nyní zůstat doma s dětmi, stejný problém s českou poštou atd.., povinné genderové audity pro střední a velké firmy, anonymní platforma pro zaměstnance, kteří zažívají nějakou formu diskriminace či obtěžování na pracovišti</w:t>
            </w:r>
            <w:r w:rsidRPr="00077ECB">
              <w:rPr>
                <w:rFonts w:ascii="Arial" w:eastAsia="Times New Roman" w:hAnsi="Arial" w:cs="Arial"/>
                <w:color w:val="000000"/>
                <w:sz w:val="16"/>
                <w:szCs w:val="16"/>
                <w:lang w:eastAsia="cs-CZ"/>
              </w:rPr>
              <w:br/>
              <w:t>zamezení další segregace feminizovaných/můžských oborů</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3365335" w14:textId="500905DA" w:rsidR="00077ECB" w:rsidRPr="00077ECB" w:rsidRDefault="0061406C" w:rsidP="00AA1266">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Z</w:t>
            </w:r>
            <w:r w:rsidR="00077ECB" w:rsidRPr="00077ECB">
              <w:rPr>
                <w:rFonts w:ascii="Arial" w:eastAsia="Times New Roman" w:hAnsi="Arial" w:cs="Arial"/>
                <w:color w:val="000000"/>
                <w:sz w:val="16"/>
                <w:szCs w:val="16"/>
                <w:lang w:eastAsia="cs-CZ"/>
              </w:rPr>
              <w:t>ohledněno v</w:t>
            </w:r>
            <w:r>
              <w:rPr>
                <w:rFonts w:ascii="Arial" w:eastAsia="Times New Roman" w:hAnsi="Arial" w:cs="Arial"/>
                <w:color w:val="000000"/>
                <w:sz w:val="16"/>
                <w:szCs w:val="16"/>
                <w:lang w:eastAsia="cs-CZ"/>
              </w:rPr>
              <w:t> </w:t>
            </w:r>
            <w:r w:rsidR="00077ECB" w:rsidRPr="00077ECB">
              <w:rPr>
                <w:rFonts w:ascii="Arial" w:eastAsia="Times New Roman" w:hAnsi="Arial" w:cs="Arial"/>
                <w:color w:val="000000"/>
                <w:sz w:val="16"/>
                <w:szCs w:val="16"/>
                <w:lang w:eastAsia="cs-CZ"/>
              </w:rPr>
              <w:t>kapitole</w:t>
            </w:r>
            <w:r>
              <w:rPr>
                <w:rFonts w:ascii="Arial" w:eastAsia="Times New Roman" w:hAnsi="Arial" w:cs="Arial"/>
                <w:color w:val="000000"/>
                <w:sz w:val="16"/>
                <w:szCs w:val="16"/>
                <w:lang w:eastAsia="cs-CZ"/>
              </w:rPr>
              <w:t xml:space="preserve"> Věda a vzdělávání</w:t>
            </w:r>
            <w:r w:rsidR="00077ECB" w:rsidRPr="00077ECB">
              <w:rPr>
                <w:rFonts w:ascii="Arial" w:eastAsia="Times New Roman" w:hAnsi="Arial" w:cs="Arial"/>
                <w:color w:val="000000"/>
                <w:sz w:val="16"/>
                <w:szCs w:val="16"/>
                <w:lang w:eastAsia="cs-CZ"/>
              </w:rPr>
              <w:t>, dále v kapitole Práce a péče</w:t>
            </w:r>
            <w:r w:rsidR="00057364">
              <w:rPr>
                <w:rFonts w:ascii="Arial" w:eastAsia="Times New Roman" w:hAnsi="Arial" w:cs="Arial"/>
                <w:color w:val="000000"/>
                <w:sz w:val="16"/>
                <w:szCs w:val="16"/>
                <w:lang w:eastAsia="cs-CZ"/>
              </w:rPr>
              <w:t>, specifický cíl</w:t>
            </w:r>
            <w:r w:rsidR="00077ECB" w:rsidRPr="00077ECB">
              <w:rPr>
                <w:rFonts w:ascii="Arial" w:eastAsia="Times New Roman" w:hAnsi="Arial" w:cs="Arial"/>
                <w:color w:val="000000"/>
                <w:sz w:val="16"/>
                <w:szCs w:val="16"/>
                <w:lang w:eastAsia="cs-CZ"/>
              </w:rPr>
              <w:t xml:space="preserve"> 3.1 Snížení míry genderové segregace v rámci studijních oborů</w:t>
            </w:r>
            <w:r w:rsidR="00524E8F">
              <w:rPr>
                <w:rFonts w:ascii="Arial" w:eastAsia="Times New Roman" w:hAnsi="Arial" w:cs="Arial"/>
                <w:color w:val="000000"/>
                <w:sz w:val="16"/>
                <w:szCs w:val="16"/>
                <w:lang w:eastAsia="cs-CZ"/>
              </w:rPr>
              <w:t>.</w:t>
            </w:r>
          </w:p>
        </w:tc>
      </w:tr>
      <w:tr w:rsidR="00AA1266" w:rsidRPr="00077ECB" w14:paraId="31D8B9B2"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64C85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1B65E6A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Jihomoravský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2F4F627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13819DD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6E9016F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28CD0859"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5CC60E47" w14:textId="475DD4C3"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351EB2BA"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rodičovská dovolená pro muže, finanční zvýhodnění pro bezdětné páry/jedince</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75BB69DA" w14:textId="7CA2A3EC"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Vystřídání obou rodičů v průběhu rodičovské dovolené se váže na opatření   1.1.5. Transpozice směrnice Evropského parlamentu a Rady o rovnováze mezi pracovním a soukromým životem rodičů a pečujících osob a o zrušení směrnice Rady 2010/18/EU v rámci které by toto střídání rodičů mělo být zohledněno také v českém právním řádu.</w:t>
            </w:r>
          </w:p>
        </w:tc>
      </w:tr>
      <w:tr w:rsidR="00AA1266" w:rsidRPr="00077ECB" w14:paraId="59F93A1D"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58B1E9" w14:textId="20514F39"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 organizaci</w:t>
            </w:r>
            <w:r w:rsidR="00781092">
              <w:rPr>
                <w:rFonts w:ascii="Arial" w:eastAsia="Times New Roman" w:hAnsi="Arial" w:cs="Arial"/>
                <w:color w:val="000000"/>
                <w:sz w:val="16"/>
                <w:szCs w:val="16"/>
                <w:lang w:eastAsia="cs-CZ"/>
              </w:rPr>
              <w:t xml:space="preserve"> (</w:t>
            </w:r>
            <w:r w:rsidRPr="00077ECB">
              <w:rPr>
                <w:rFonts w:ascii="Arial" w:eastAsia="Times New Roman" w:hAnsi="Arial" w:cs="Arial"/>
                <w:color w:val="000000"/>
                <w:sz w:val="16"/>
                <w:szCs w:val="16"/>
                <w:lang w:eastAsia="cs-CZ"/>
              </w:rPr>
              <w:t>Český svaz žen,  Krajská organizace Středočeský kraj</w:t>
            </w:r>
            <w:r w:rsidR="00781092">
              <w:rPr>
                <w:rFonts w:ascii="Arial" w:eastAsia="Times New Roman" w:hAnsi="Arial" w:cs="Arial"/>
                <w:color w:val="000000"/>
                <w:sz w:val="16"/>
                <w:szCs w:val="16"/>
                <w:lang w:eastAsia="cs-CZ"/>
              </w:rPr>
              <w:t>)</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7FAE261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Středočeský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6F8102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0590933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nad 65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166D7AA8"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důchodu</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01073D4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s maturitou</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0DC76447"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Navržené cíle v jednotlivých oblastech se mi líbí. Je však důležité, aby tyto návrhy se také staly skutečností a dodržovaly se. Jinak to zůstane jen na papíře, jak tomu bylo v minulosti.</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355EBF34"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Bylo by dobré se zaměřit na názor společnosti na ženu a její rovné postavení. Bohužel to jsou muži, kteří rozhodují o výši platů a zastávání různých funkcí. Nechtějí mezi sebe ženy pouštět, aby je náhodou neohrozily. Pokud se tento pohled nezmění, bude zde stále tento problém, který přetrvá . Pokud se pamatuji , je to aktuální více jak padesát let. Často se o tom hovořilo, poukazovalo se na nerovnosti, ale stále nenastala změna. K tomuto problému a všech opatřeních by měla být vůle široké společnosti. Jak ji ale podpořit?</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ED9F0D8" w14:textId="75B825D0"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Téma postavení žen ve společnosti je reflektováno napříč Strategií, kromě kapitoly Práce a péče např. také v kapitolách Společnost, případně Rozhodování.</w:t>
            </w:r>
          </w:p>
        </w:tc>
      </w:tr>
      <w:tr w:rsidR="00AA1266" w:rsidRPr="00077ECB" w14:paraId="07504ADF"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37501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6A08C44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D5E683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9D0644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2AA3425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435FCC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362FE01F" w14:textId="348F88C3"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65B5E013"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důraz na placení alimentů pro samoživitelky/samoživitele, zařízení adekvátní výše příspěvků na dítě, snaha o vytvoření zázemí v práci pro matku/otce a dítě (prostory na kojení, firemní školky apod.)</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D621870" w14:textId="0677971D"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Viz specifický cíl 4.1 Snížení míry ohrožení chudobou samoživitelek a samoživitelů s nezaopatřeným dítětem a dále část strategického cíle 1. Snížení nerovností mezi muži a ženami v souvislosti s péčí, části věnované zařízení péče o děti a předškolního vzdělávání.</w:t>
            </w:r>
          </w:p>
        </w:tc>
      </w:tr>
      <w:tr w:rsidR="00AA1266" w:rsidRPr="00077ECB" w14:paraId="58E39E61"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54F9BF" w14:textId="52320559"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Sám za sebe </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0CFDD8B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016FFDD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Muž</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406AB3C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46 - 65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5880488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OSVČ</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4C6BBA9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bez maturity</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5BE2E2C3" w14:textId="681EE5F5"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2A2248DB"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Velký podíl na nerovnosti při odměňování za práci ve státní sféře má to, že není vždy jasné rozdělení prostředků na nenárokové složky platu – i u jednoho zaměstnavatele se mohou odměny lišit napříč útvary. Dochází také k tomu, že některé činnosti a pozice jsou zařazovány do různých tříd či je odborná započitelná praxe různě posouzena. Na to by se mělo myslet u specifických cílů v bodě 3 – Snížení mzdových (a platových) rozdílů mezi muži a ženami.</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051B043" w14:textId="053252E4"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Opatření ve strategickém cíli 3. jsou zaměřeny na narovnání odměn jak v</w:t>
            </w:r>
            <w:r w:rsidR="00057364">
              <w:rPr>
                <w:rFonts w:ascii="Arial" w:eastAsia="Times New Roman" w:hAnsi="Arial" w:cs="Arial"/>
                <w:color w:val="000000"/>
                <w:sz w:val="16"/>
                <w:szCs w:val="16"/>
                <w:lang w:eastAsia="cs-CZ"/>
              </w:rPr>
              <w:t> mzdové, tak v platové</w:t>
            </w:r>
            <w:r w:rsidRPr="00077ECB">
              <w:rPr>
                <w:rFonts w:ascii="Arial" w:eastAsia="Times New Roman" w:hAnsi="Arial" w:cs="Arial"/>
                <w:color w:val="000000"/>
                <w:sz w:val="16"/>
                <w:szCs w:val="16"/>
                <w:lang w:eastAsia="cs-CZ"/>
              </w:rPr>
              <w:t xml:space="preserve"> </w:t>
            </w:r>
            <w:r w:rsidR="00057364">
              <w:rPr>
                <w:rFonts w:ascii="Arial" w:eastAsia="Times New Roman" w:hAnsi="Arial" w:cs="Arial"/>
                <w:color w:val="000000"/>
                <w:sz w:val="16"/>
                <w:szCs w:val="16"/>
                <w:lang w:eastAsia="cs-CZ"/>
              </w:rPr>
              <w:t>sféře</w:t>
            </w:r>
            <w:r w:rsidRPr="00077ECB">
              <w:rPr>
                <w:rFonts w:ascii="Arial" w:eastAsia="Times New Roman" w:hAnsi="Arial" w:cs="Arial"/>
                <w:color w:val="000000"/>
                <w:sz w:val="16"/>
                <w:szCs w:val="16"/>
                <w:lang w:eastAsia="cs-CZ"/>
              </w:rPr>
              <w:t>, viz např. specifický cíl 3.7 Snížení platového rozdílu mezi muži a ženami ve veřejné sféře</w:t>
            </w:r>
            <w:r w:rsidR="00524E8F">
              <w:rPr>
                <w:rFonts w:ascii="Arial" w:eastAsia="Times New Roman" w:hAnsi="Arial" w:cs="Arial"/>
                <w:color w:val="000000"/>
                <w:sz w:val="16"/>
                <w:szCs w:val="16"/>
                <w:lang w:eastAsia="cs-CZ"/>
              </w:rPr>
              <w:t>.</w:t>
            </w:r>
          </w:p>
        </w:tc>
      </w:tr>
      <w:tr w:rsidR="00AA1266" w:rsidRPr="00077ECB" w14:paraId="4575B27A"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FD73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Sám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3F312BE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Ústecký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C6D4615"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Muž</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67266A5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47C9ABB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nezaměstnán/a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1ECCB8B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s maturitou</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2ED5F66E"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 nejvíce zásadní v oblasti rovnosti na trhu práce považuji podporu sdílení péče a podporu opatření pomáhajících slaďovat soukromý a pracovní život (např. flexibilní, ale stabilní pracovní úvazky, práce z domova). Ocenil bych, pokud by vláda svými opatřeními dopomohla otcům se na péči více a snáze podílet (delší otcovská, povinné sdílení rodičovské). Také podporuji boj za spravedlivou odměnu v zaměstnání.</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615BA02B" w14:textId="0468C54B"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31C7308" w14:textId="426592A8"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Všechna navrhovaná opatření jsou již v kapitole Práce a péče zohledněna.</w:t>
            </w:r>
          </w:p>
        </w:tc>
      </w:tr>
      <w:tr w:rsidR="00AA1266" w:rsidRPr="00077ECB" w14:paraId="509D750E"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4CD17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510D296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Ústecký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00F97C4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7E227EC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0C67366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studium/příprava na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6E9DACDB"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střední s maturitou</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31FD3F4D"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Souhlasím</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B723C9F" w14:textId="4DB80AA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Tato část mi přijde dostačující.</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488C7CD3" w14:textId="287D776B"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r>
      <w:tr w:rsidR="00AA1266" w:rsidRPr="00077ECB" w14:paraId="68A900DF"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A0821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7FAB645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Karlovarský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D34B84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1A8EDDB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75DC0EBD"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studium/příprava na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162E6C6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0E00D208"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K bodu 2)a: Je důležité vytvořit podmínky zejména ženám, aby mohly využívat flexibilní formy práce a částečné úvazky. V současné době totiž může docházet k paradoxu, že více flexibilní pracovní doby mají naopak vysoce postavení muži (často bez závazků) a ženám bojujícím s nerovnostmi jsou kladeny překážky k dosáhnutí na flexibilní pracovní dobu.</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0863BFF" w14:textId="705B1A09"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48B87D3A"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Toto je částečně zohledněno v opatření 2.1.1., viz popis opatření: Přijmout novelu zákoníku práce k podpoře využívání částečných úvazků a flexibilních forem práce. Zavést povinnost zaměstnavatelů písemně doložit informaci o vážných provozních důvodech. Legislativní ošetření možných negativních dopadů souvisejících se zkrácenými úvazky, např. garance návratu ze zkráceného na plný úvazek.</w:t>
            </w:r>
          </w:p>
        </w:tc>
      </w:tr>
      <w:tr w:rsidR="00AA1266" w:rsidRPr="00077ECB" w14:paraId="0880A678"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934CF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4BFBA2E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Středočeský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0FA53A3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50B7B9C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335E168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Studium i zaměstnání</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3B9304B9"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1228F238"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vše v pořádku, možná jen rozšířit 4. strategický cíl (Snížení míry ohrožení chudobou, zejména žen ) o další body</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47E10CFC"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možná je to mimo mísu, nicméně bych zmínila obrovskou platovou nerovnost mužů a žen ve sportovním odvětví</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1FBBF3B2" w14:textId="7202C720"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Nerovnosti ve sportovním odvětví jsou zohledněny v kapitole Společnost.</w:t>
            </w:r>
          </w:p>
        </w:tc>
      </w:tr>
      <w:tr w:rsidR="00AA1266" w:rsidRPr="00077ECB" w14:paraId="17449ACA"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7F02E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059FA32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Hlavní město Praha</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5841CD7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6F74ACC4"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6A14C72C"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zaměstnán/a</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3A29D972"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7287CAEB"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Uvedené strategické cíle jsou logicky strukturované a pokrývají široké spektrum společenských problémů. Oblast, kterou je dle mého názoru v současnosti ještě více rozpracovat je skutečnost, že alternativní formy úvazku s sebou nesou rovněž mnoho sociálních rizik, které z podstaty genderového řádu společnosti dopadají opět na ženy. Ačkoliv je tedy úvazková flexibilita často řešením problematické rodinné situace, je i v jejím kontextu třeba apelovat za zvýšení participace mužů na péči.</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E8097C6"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 kontextu strategie se rovněž nemohu vyhnout komentáři o absenci zastoupení cílů vztahujících se na osoby s odlišnými genderovými identitami. V rámci snahy o genderové zrovnoprávnění je třeba reflektovat rovněž práva trans a nebinárních osob, jejichž pozice na trhu práce (a koneckonců stejně tak i v dalších sférách, kterým se Strategie věnuje) je extrémně zranitelná a tudíž by dle mého názoru měla být ve Strategii explicitně reflektována.</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064B7142" w14:textId="77932C40"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Otázka negativních dopadů flexibilních forem práce byla průběžně diskutována a reflektována v rámci přípravy Strategie. Problematika bude konkrétněji zohledněna v rámci implementačních plánů. Co se týče zařazení vícečetných nerovností s ohledem na identitu osob-částečně je t</w:t>
            </w:r>
            <w:r w:rsidR="00057364">
              <w:rPr>
                <w:rFonts w:ascii="Arial" w:eastAsia="Times New Roman" w:hAnsi="Arial" w:cs="Arial"/>
                <w:color w:val="000000"/>
                <w:sz w:val="16"/>
                <w:szCs w:val="16"/>
                <w:lang w:eastAsia="cs-CZ"/>
              </w:rPr>
              <w:t xml:space="preserve">éma </w:t>
            </w:r>
            <w:r w:rsidRPr="00077ECB">
              <w:rPr>
                <w:rFonts w:ascii="Arial" w:eastAsia="Times New Roman" w:hAnsi="Arial" w:cs="Arial"/>
                <w:color w:val="000000"/>
                <w:sz w:val="16"/>
                <w:szCs w:val="16"/>
                <w:lang w:eastAsia="cs-CZ"/>
              </w:rPr>
              <w:t xml:space="preserve">zohledněno ve specifickém cíli 2.5 Zvýšení míry zaměstnanosti žen čelících vícečetné diskriminaci na trhu práce. Vzhledem k institucionálnímu nastavení agendy rovnosti žen a mužů a práv LGBT* osob ovšem nebylo možné tuto problematiku důkladněji zařadit, také </w:t>
            </w:r>
            <w:r w:rsidR="00057364">
              <w:rPr>
                <w:rFonts w:ascii="Arial" w:eastAsia="Times New Roman" w:hAnsi="Arial" w:cs="Arial"/>
                <w:color w:val="000000"/>
                <w:sz w:val="16"/>
                <w:szCs w:val="16"/>
                <w:lang w:eastAsia="cs-CZ"/>
              </w:rPr>
              <w:t>s ohledem na to</w:t>
            </w:r>
            <w:r w:rsidRPr="00077ECB">
              <w:rPr>
                <w:rFonts w:ascii="Arial" w:eastAsia="Times New Roman" w:hAnsi="Arial" w:cs="Arial"/>
                <w:color w:val="000000"/>
                <w:sz w:val="16"/>
                <w:szCs w:val="16"/>
                <w:lang w:eastAsia="cs-CZ"/>
              </w:rPr>
              <w:t>, že by měla vzniknout samostatná strategie věnovaná narovnávání práv LGBT* osob.</w:t>
            </w:r>
          </w:p>
        </w:tc>
      </w:tr>
      <w:tr w:rsidR="00AA1266" w:rsidRPr="00077ECB" w14:paraId="5FEAC070"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F2F87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2D33F40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Plzeňský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3D26A7B6"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0EFCB6CE"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26 - 45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0FFDAD78"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OSVČ</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11F483A7"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6C6B53D7"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Souhlasím s tvrzením, že trh práce je jedno ze stěžejních odvětví, kde se i v dnešní vyspělé společnosti projevuje nerovnost mezi muži a ženami nejmarkantněji. Dle mého názoru je v této oblasti celkem dobře obsaženo, co vše se pod trhem práce může skrývat, je dobré upozornit, že nejde jen o rovnost mezd, což by se mnohým mohlo zdát. Musím říct, že samotné se mě tato problematika výrazně dotýká, coby OSVČ nastupující na "mateřskou dovolenou", na kterou ale vzhledem k neplacení nepovinného nemocenského pojištění nemám nárok, a jsem tak nucena řešit nepříjemnou finanční situaci, i když oproti samoživitelkám jsem na tom ještě dobře. </w:t>
            </w:r>
            <w:r w:rsidRPr="00077ECB">
              <w:rPr>
                <w:rFonts w:ascii="Arial" w:eastAsia="Times New Roman" w:hAnsi="Arial" w:cs="Arial"/>
                <w:color w:val="000000"/>
                <w:sz w:val="16"/>
                <w:szCs w:val="16"/>
                <w:lang w:eastAsia="cs-CZ"/>
              </w:rPr>
              <w:br/>
              <w:t>Kladně hodnotím strategický cíl č. 1, SPECIFICKÝ CÍL A, protože si myslím, že právě u tohoto problému s péčí začíná celková nerovnost na trhu práce, která se dále větví. Konkrétně by mně ale zajímalo, jaké specifické kroky se chystají v souvislosti se zvýšením míry participace mužů/otců na péči o děti - to je sice podle mě cíl, který by mnoho současných problémů ztenčil, ovšem myslím si, že vládní strategie na to nebude mít žádný účinný efekt. Stejně tak se pozastavím u STRATEGICKÉHO CÍLE 2, specifického cíle b - podle mě není problém v tom, že by ženy nechtěly nebo nemohly podnikat (protože právě vzhledem k tomu, že nemohou docházet do klasické práce jako zaměstnanci, když mají děti, nabízí se podnikání jako jistá forma dobrého výdělku), ale problém je podle mě v tom, že ženy podnikatelky je potřeba zajistit z hlediska státu, aby na tom při nástupu na rodičovskou dovolenou nebyly finančně hůře než ženy, které byly zaměstnankyněmi. A to je podle mě bohužel běh na dlouhou trať.</w:t>
            </w:r>
            <w:r w:rsidRPr="00077ECB">
              <w:rPr>
                <w:rFonts w:ascii="Arial" w:eastAsia="Times New Roman" w:hAnsi="Arial" w:cs="Arial"/>
                <w:color w:val="000000"/>
                <w:sz w:val="16"/>
                <w:szCs w:val="16"/>
                <w:lang w:eastAsia="cs-CZ"/>
              </w:rPr>
              <w:br/>
              <w:t>Samozřejmě na co nesmím zapomenout, z hlediska relevance je dle mého názoru důležitý 2. strategický cíl k) - sexuální obtěžování je něco, o čem se stále málo mluví, a hlavně je to něco, co daleko přesahuje nějaké institucionální nebo legislativní zavádění nových praktik, jde o skutečné ženy, které se musejí s takovým jednáním potýkat a to mnohdy ne jen jednou.</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6C7C4575" w14:textId="1A94862B"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 xml:space="preserve">Myslím, že je tato kapitola dobře zpracována. Vidím, že zde nejsou opomenuty základní atributy této konkrétní oblasti, které se každému (i neznalému člověku) vybaví na mysl automaticky a nejvýrazněji, ale zároveň zde najdeme i dílčí témata, která těm "velkým" předcházejí a nebo je dokonce určitou měrou způsobují. </w:t>
            </w:r>
            <w:r w:rsidRPr="00077ECB">
              <w:rPr>
                <w:rFonts w:ascii="Arial" w:eastAsia="Times New Roman" w:hAnsi="Arial" w:cs="Arial"/>
                <w:color w:val="000000"/>
                <w:sz w:val="16"/>
                <w:szCs w:val="16"/>
                <w:lang w:eastAsia="cs-CZ"/>
              </w:rPr>
              <w:br/>
              <w:t>Celkově tuto kapitolu hodnotím velmi pozitivně.</w:t>
            </w: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76817823" w14:textId="714095C3" w:rsidR="00077ECB" w:rsidRPr="00077ECB" w:rsidRDefault="00153134" w:rsidP="00AA1266">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Vzato na vědomí.</w:t>
            </w:r>
          </w:p>
        </w:tc>
      </w:tr>
      <w:tr w:rsidR="00AA1266" w:rsidRPr="00077ECB" w14:paraId="6A2E00DB" w14:textId="77777777" w:rsidTr="00AA1266">
        <w:trPr>
          <w:trHeight w:val="675"/>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E56DEA"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Sama za sebe</w:t>
            </w:r>
          </w:p>
        </w:tc>
        <w:tc>
          <w:tcPr>
            <w:tcW w:w="1119" w:type="dxa"/>
            <w:tcBorders>
              <w:top w:val="single" w:sz="4" w:space="0" w:color="auto"/>
              <w:left w:val="nil"/>
              <w:bottom w:val="single" w:sz="4" w:space="0" w:color="auto"/>
              <w:right w:val="single" w:sz="4" w:space="0" w:color="auto"/>
            </w:tcBorders>
            <w:shd w:val="clear" w:color="auto" w:fill="FFFFFF" w:themeFill="background1"/>
            <w:vAlign w:val="center"/>
          </w:tcPr>
          <w:p w14:paraId="3BB6930F"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Středočeský kraj</w:t>
            </w:r>
          </w:p>
        </w:tc>
        <w:tc>
          <w:tcPr>
            <w:tcW w:w="710" w:type="dxa"/>
            <w:tcBorders>
              <w:top w:val="single" w:sz="4" w:space="0" w:color="auto"/>
              <w:left w:val="nil"/>
              <w:bottom w:val="single" w:sz="4" w:space="0" w:color="auto"/>
              <w:right w:val="single" w:sz="4" w:space="0" w:color="auto"/>
            </w:tcBorders>
            <w:shd w:val="clear" w:color="auto" w:fill="FFFFFF" w:themeFill="background1"/>
            <w:vAlign w:val="center"/>
          </w:tcPr>
          <w:p w14:paraId="6634734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Žena</w:t>
            </w:r>
          </w:p>
        </w:tc>
        <w:tc>
          <w:tcPr>
            <w:tcW w:w="970" w:type="dxa"/>
            <w:tcBorders>
              <w:top w:val="single" w:sz="4" w:space="0" w:color="auto"/>
              <w:left w:val="nil"/>
              <w:bottom w:val="single" w:sz="4" w:space="0" w:color="auto"/>
              <w:right w:val="single" w:sz="4" w:space="0" w:color="auto"/>
            </w:tcBorders>
            <w:shd w:val="clear" w:color="auto" w:fill="FFFFFF" w:themeFill="background1"/>
            <w:vAlign w:val="center"/>
          </w:tcPr>
          <w:p w14:paraId="05363F10"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19 - 25 let</w:t>
            </w:r>
          </w:p>
        </w:tc>
        <w:tc>
          <w:tcPr>
            <w:tcW w:w="1332" w:type="dxa"/>
            <w:tcBorders>
              <w:top w:val="single" w:sz="4" w:space="0" w:color="auto"/>
              <w:left w:val="nil"/>
              <w:bottom w:val="single" w:sz="4" w:space="0" w:color="auto"/>
              <w:right w:val="single" w:sz="4" w:space="0" w:color="auto"/>
            </w:tcBorders>
            <w:shd w:val="clear" w:color="auto" w:fill="FFFFFF" w:themeFill="background1"/>
            <w:vAlign w:val="center"/>
          </w:tcPr>
          <w:p w14:paraId="0D1DF001"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HPP + student</w:t>
            </w:r>
          </w:p>
        </w:tc>
        <w:tc>
          <w:tcPr>
            <w:tcW w:w="1239" w:type="dxa"/>
            <w:tcBorders>
              <w:top w:val="single" w:sz="4" w:space="0" w:color="auto"/>
              <w:left w:val="nil"/>
              <w:bottom w:val="single" w:sz="4" w:space="0" w:color="auto"/>
              <w:right w:val="single" w:sz="4" w:space="0" w:color="auto"/>
            </w:tcBorders>
            <w:shd w:val="clear" w:color="auto" w:fill="FFFFFF" w:themeFill="background1"/>
            <w:vAlign w:val="center"/>
          </w:tcPr>
          <w:p w14:paraId="508D09C3" w14:textId="77777777" w:rsidR="00077ECB" w:rsidRPr="00077ECB" w:rsidRDefault="00077ECB" w:rsidP="00077ECB">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VŠ - Bc.</w:t>
            </w:r>
          </w:p>
        </w:tc>
        <w:tc>
          <w:tcPr>
            <w:tcW w:w="3394" w:type="dxa"/>
            <w:tcBorders>
              <w:top w:val="single" w:sz="4" w:space="0" w:color="auto"/>
              <w:left w:val="nil"/>
              <w:bottom w:val="single" w:sz="4" w:space="0" w:color="auto"/>
              <w:right w:val="single" w:sz="4" w:space="0" w:color="auto"/>
            </w:tcBorders>
            <w:shd w:val="clear" w:color="auto" w:fill="FFFFFF" w:themeFill="background1"/>
            <w:vAlign w:val="center"/>
          </w:tcPr>
          <w:p w14:paraId="4DBC6EE8" w14:textId="77777777" w:rsidR="00077ECB" w:rsidRPr="00077ECB" w:rsidRDefault="00077ECB" w:rsidP="00AA1266">
            <w:pPr>
              <w:spacing w:after="0" w:line="240" w:lineRule="auto"/>
              <w:jc w:val="center"/>
              <w:rPr>
                <w:rFonts w:ascii="Arial" w:eastAsia="Times New Roman" w:hAnsi="Arial" w:cs="Arial"/>
                <w:color w:val="000000"/>
                <w:sz w:val="16"/>
                <w:szCs w:val="16"/>
                <w:lang w:eastAsia="cs-CZ"/>
              </w:rPr>
            </w:pPr>
            <w:r w:rsidRPr="00077ECB">
              <w:rPr>
                <w:rFonts w:ascii="Arial" w:eastAsia="Times New Roman" w:hAnsi="Arial" w:cs="Arial"/>
                <w:color w:val="000000"/>
                <w:sz w:val="16"/>
                <w:szCs w:val="16"/>
                <w:lang w:eastAsia="cs-CZ"/>
              </w:rPr>
              <w:t>Snížení nerovností v oblasti trhu práce mi připadá jako velmi významnou událostí. Jde tu především o ekonomickou nezávislost například na svém manželovi, pokud by mezi partnery vznikl nějaký problém, aby žena neměla strach (ekonomický) odejít. Dnes bohužel často žena od partnera neodchází (ačkoliv dochází v mnohých případech k psychickému či fyzickému násilí) jen proto, že by sama nemohla zabezpečit sama sebe, natož své dítě/děti. '</w:t>
            </w:r>
            <w:r w:rsidRPr="00077ECB">
              <w:rPr>
                <w:rFonts w:ascii="Arial" w:eastAsia="Times New Roman" w:hAnsi="Arial" w:cs="Arial"/>
                <w:color w:val="000000"/>
                <w:sz w:val="16"/>
                <w:szCs w:val="16"/>
                <w:lang w:eastAsia="cs-CZ"/>
              </w:rPr>
              <w:br/>
              <w:t>Zároveň tlak na ženy, aby pracovaly 8 hodin každý den, ačkoliv tu stále přetrvává stereotyp, že žena má odvést i vyzvednout děti ze školky/školy/vozit na kroužky a tak podobně. Když už najde práce, kde jí vyhoví pracovat na méně hodin, ekonomicky výrazně klesá.</w:t>
            </w:r>
          </w:p>
        </w:tc>
        <w:tc>
          <w:tcPr>
            <w:tcW w:w="3115" w:type="dxa"/>
            <w:tcBorders>
              <w:top w:val="single" w:sz="4" w:space="0" w:color="auto"/>
              <w:left w:val="nil"/>
              <w:bottom w:val="single" w:sz="4" w:space="0" w:color="auto"/>
              <w:right w:val="single" w:sz="4" w:space="0" w:color="auto"/>
            </w:tcBorders>
            <w:shd w:val="clear" w:color="auto" w:fill="FFFFFF" w:themeFill="background1"/>
            <w:vAlign w:val="center"/>
          </w:tcPr>
          <w:p w14:paraId="50F797CB" w14:textId="493EEA0C" w:rsidR="00077ECB" w:rsidRPr="00077ECB" w:rsidRDefault="00077ECB" w:rsidP="00AA1266">
            <w:pPr>
              <w:spacing w:after="0" w:line="240" w:lineRule="auto"/>
              <w:jc w:val="center"/>
              <w:rPr>
                <w:rFonts w:ascii="Arial" w:eastAsia="Times New Roman" w:hAnsi="Arial" w:cs="Arial"/>
                <w:color w:val="000000"/>
                <w:sz w:val="16"/>
                <w:szCs w:val="16"/>
                <w:lang w:eastAsia="cs-CZ"/>
              </w:rPr>
            </w:pPr>
          </w:p>
        </w:tc>
        <w:tc>
          <w:tcPr>
            <w:tcW w:w="2683" w:type="dxa"/>
            <w:tcBorders>
              <w:top w:val="single" w:sz="4" w:space="0" w:color="auto"/>
              <w:left w:val="nil"/>
              <w:bottom w:val="single" w:sz="4" w:space="0" w:color="auto"/>
              <w:right w:val="single" w:sz="4" w:space="0" w:color="auto"/>
            </w:tcBorders>
            <w:shd w:val="clear" w:color="auto" w:fill="FFFFFF" w:themeFill="background1"/>
            <w:vAlign w:val="center"/>
          </w:tcPr>
          <w:p w14:paraId="45871499" w14:textId="7283CB0D" w:rsidR="00077ECB" w:rsidRPr="00077ECB" w:rsidRDefault="00153134" w:rsidP="00AA1266">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Vzato na vědomí.</w:t>
            </w:r>
          </w:p>
        </w:tc>
      </w:tr>
    </w:tbl>
    <w:p w14:paraId="27C78332" w14:textId="77777777" w:rsidR="00042A6B" w:rsidRPr="00EA41A1" w:rsidRDefault="00042A6B" w:rsidP="00042A6B">
      <w:pPr>
        <w:rPr>
          <w:sz w:val="16"/>
          <w:szCs w:val="16"/>
        </w:rPr>
      </w:pPr>
    </w:p>
    <w:p w14:paraId="2C00D767" w14:textId="3D5DC915" w:rsidR="00042A6B" w:rsidRPr="00042A6B" w:rsidRDefault="00042A6B" w:rsidP="00370AC7">
      <w:pPr>
        <w:pStyle w:val="Nadpis1"/>
        <w:spacing w:before="120" w:after="120"/>
        <w:jc w:val="center"/>
        <w:rPr>
          <w:b/>
          <w:sz w:val="48"/>
          <w:szCs w:val="48"/>
          <w:u w:val="single"/>
        </w:rPr>
      </w:pPr>
      <w:r>
        <w:rPr>
          <w:sz w:val="16"/>
          <w:szCs w:val="16"/>
        </w:rPr>
        <w:br w:type="page"/>
      </w:r>
      <w:bookmarkStart w:id="2" w:name="_Toc54875251"/>
      <w:r w:rsidRPr="00370AC7">
        <w:rPr>
          <w:rFonts w:ascii="Arial" w:hAnsi="Arial" w:cs="Arial"/>
          <w:b/>
          <w:sz w:val="44"/>
          <w:u w:val="single"/>
        </w:rPr>
        <w:t xml:space="preserve">Kapitola č. 2 </w:t>
      </w:r>
      <w:r w:rsidR="001E0270">
        <w:rPr>
          <w:rFonts w:ascii="Arial" w:hAnsi="Arial" w:cs="Arial"/>
          <w:b/>
          <w:sz w:val="44"/>
          <w:u w:val="single"/>
        </w:rPr>
        <w:t>R</w:t>
      </w:r>
      <w:r w:rsidRPr="00370AC7">
        <w:rPr>
          <w:rFonts w:ascii="Arial" w:hAnsi="Arial" w:cs="Arial"/>
          <w:b/>
          <w:sz w:val="44"/>
          <w:u w:val="single"/>
        </w:rPr>
        <w:t>ozhodování</w:t>
      </w:r>
      <w:bookmarkEnd w:id="2"/>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3"/>
        <w:gridCol w:w="710"/>
        <w:gridCol w:w="990"/>
        <w:gridCol w:w="1417"/>
        <w:gridCol w:w="1132"/>
        <w:gridCol w:w="3391"/>
        <w:gridCol w:w="3108"/>
        <w:gridCol w:w="2686"/>
      </w:tblGrid>
      <w:tr w:rsidR="00E67833" w:rsidRPr="00E67833" w14:paraId="0C6D5854"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C000"/>
            <w:vAlign w:val="center"/>
          </w:tcPr>
          <w:p w14:paraId="1B9D2EFA"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Sama/sám za sebe, nebo za organizaci</w:t>
            </w:r>
          </w:p>
        </w:tc>
        <w:tc>
          <w:tcPr>
            <w:tcW w:w="1133" w:type="dxa"/>
            <w:tcBorders>
              <w:top w:val="single" w:sz="4" w:space="0" w:color="auto"/>
              <w:left w:val="single" w:sz="4" w:space="0" w:color="auto"/>
              <w:bottom w:val="single" w:sz="4" w:space="0" w:color="auto"/>
              <w:right w:val="single" w:sz="4" w:space="0" w:color="auto"/>
            </w:tcBorders>
            <w:shd w:val="clear" w:color="auto" w:fill="FFC000"/>
            <w:vAlign w:val="center"/>
          </w:tcPr>
          <w:p w14:paraId="781FFC04"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Kraj </w:t>
            </w:r>
          </w:p>
        </w:tc>
        <w:tc>
          <w:tcPr>
            <w:tcW w:w="708" w:type="dxa"/>
            <w:tcBorders>
              <w:top w:val="single" w:sz="4" w:space="0" w:color="auto"/>
              <w:left w:val="single" w:sz="4" w:space="0" w:color="auto"/>
              <w:bottom w:val="single" w:sz="4" w:space="0" w:color="auto"/>
              <w:right w:val="single" w:sz="4" w:space="0" w:color="auto"/>
            </w:tcBorders>
            <w:shd w:val="clear" w:color="auto" w:fill="FFC000"/>
            <w:vAlign w:val="center"/>
          </w:tcPr>
          <w:p w14:paraId="7E14256D"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Pohlaví </w:t>
            </w:r>
          </w:p>
        </w:tc>
        <w:tc>
          <w:tcPr>
            <w:tcW w:w="990" w:type="dxa"/>
            <w:tcBorders>
              <w:top w:val="single" w:sz="4" w:space="0" w:color="auto"/>
              <w:left w:val="single" w:sz="4" w:space="0" w:color="auto"/>
              <w:bottom w:val="single" w:sz="4" w:space="0" w:color="auto"/>
              <w:right w:val="single" w:sz="4" w:space="0" w:color="auto"/>
            </w:tcBorders>
            <w:shd w:val="clear" w:color="auto" w:fill="FFC000"/>
            <w:vAlign w:val="center"/>
          </w:tcPr>
          <w:p w14:paraId="65ECD017"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Věk</w:t>
            </w:r>
          </w:p>
        </w:tc>
        <w:tc>
          <w:tcPr>
            <w:tcW w:w="1417" w:type="dxa"/>
            <w:tcBorders>
              <w:top w:val="single" w:sz="4" w:space="0" w:color="auto"/>
              <w:left w:val="single" w:sz="4" w:space="0" w:color="auto"/>
              <w:bottom w:val="single" w:sz="4" w:space="0" w:color="auto"/>
              <w:right w:val="single" w:sz="4" w:space="0" w:color="auto"/>
            </w:tcBorders>
            <w:shd w:val="clear" w:color="auto" w:fill="FFC000"/>
            <w:vAlign w:val="center"/>
          </w:tcPr>
          <w:p w14:paraId="48F7E82F"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Postavení na trhu práce</w:t>
            </w:r>
          </w:p>
        </w:tc>
        <w:tc>
          <w:tcPr>
            <w:tcW w:w="1132" w:type="dxa"/>
            <w:tcBorders>
              <w:top w:val="single" w:sz="4" w:space="0" w:color="auto"/>
              <w:left w:val="single" w:sz="4" w:space="0" w:color="auto"/>
              <w:bottom w:val="single" w:sz="4" w:space="0" w:color="auto"/>
              <w:right w:val="single" w:sz="4" w:space="0" w:color="auto"/>
            </w:tcBorders>
            <w:shd w:val="clear" w:color="auto" w:fill="FFC000"/>
            <w:vAlign w:val="center"/>
          </w:tcPr>
          <w:p w14:paraId="69932724"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Nejvyšší dosažené vzdělání </w:t>
            </w:r>
          </w:p>
        </w:tc>
        <w:tc>
          <w:tcPr>
            <w:tcW w:w="3392" w:type="dxa"/>
            <w:tcBorders>
              <w:top w:val="single" w:sz="4" w:space="0" w:color="auto"/>
              <w:left w:val="single" w:sz="4" w:space="0" w:color="auto"/>
              <w:bottom w:val="single" w:sz="4" w:space="0" w:color="auto"/>
              <w:right w:val="single" w:sz="4" w:space="0" w:color="auto"/>
            </w:tcBorders>
            <w:shd w:val="clear" w:color="auto" w:fill="FFC000"/>
            <w:vAlign w:val="center"/>
          </w:tcPr>
          <w:p w14:paraId="4D5188A3"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09" w:type="dxa"/>
            <w:tcBorders>
              <w:top w:val="single" w:sz="4" w:space="0" w:color="auto"/>
              <w:left w:val="single" w:sz="4" w:space="0" w:color="auto"/>
              <w:bottom w:val="single" w:sz="4" w:space="0" w:color="auto"/>
              <w:right w:val="single" w:sz="4" w:space="0" w:color="auto"/>
            </w:tcBorders>
            <w:shd w:val="clear" w:color="auto" w:fill="FFC000"/>
            <w:vAlign w:val="center"/>
          </w:tcPr>
          <w:p w14:paraId="4BF3B905"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Chybí Vám v rámci výše uvedené oblasti nějaký další cíl, který by měl být do Strategie rovnosti 2021+ zahrnut?</w:t>
            </w:r>
          </w:p>
        </w:tc>
        <w:tc>
          <w:tcPr>
            <w:tcW w:w="2686" w:type="dxa"/>
            <w:tcBorders>
              <w:top w:val="single" w:sz="4" w:space="0" w:color="auto"/>
              <w:left w:val="single" w:sz="4" w:space="0" w:color="auto"/>
              <w:bottom w:val="single" w:sz="4" w:space="0" w:color="auto"/>
              <w:right w:val="single" w:sz="4" w:space="0" w:color="auto"/>
            </w:tcBorders>
            <w:shd w:val="clear" w:color="auto" w:fill="FFC000"/>
            <w:vAlign w:val="center"/>
          </w:tcPr>
          <w:p w14:paraId="600DCC8E"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Způsob vypořádání</w:t>
            </w:r>
          </w:p>
        </w:tc>
      </w:tr>
      <w:tr w:rsidR="00E67833" w:rsidRPr="00E67833" w14:paraId="0379C4C1"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E241D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04BF3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Liberecký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280F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E8552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17B25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210F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5659B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Jakýkoliv tlak na zvýšení zastoupení nějakého pohlaví kdekoliv v genderové neutrálním prostředí je projevem sexismu, rozhodovat má pouze kvalita bez ohledu na pohlaví.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D9F6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98C99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Opatření obsažená v této kapitole necílí na upřednostnění pohlaví před kvalitou. Ženy jsou v České republice v rozhodovacích pozicích podreprezentované ve všech sférách, podobně tomu je i v oblasti politiky. Cílem kapitoly je prostřednictvím například osvětových aktivit, zvyšování povědomí osob v rozhodovacích pozicích, metodické podpory a spolupráce mezi jednotlivými sférami přispět k vyrovnanějšímu zastoupení žen a mužů. Ženy tvoří jednu polovinu společnosti. Vyrovnané zastoupení žen a mužů v rozhodovacích pozicích není jen otázkou demokracie, ale úzce souvisí také s ekonomickými nerovnostmi na trhu práce. Dále vyrovnané zastoupení umožní naplňování potřeb celé společnosti. Povinnost aktivně prosazovat vyrovnané zastoupení žen a mužů v rozhodovacích pozicích dále plyne především z mezinárodních úmluv, jimiž je ČR vázána. Podrobněji se problematice, jejím příčinám a návrhům řešení věnuje textová část kapitoly.</w:t>
            </w:r>
          </w:p>
        </w:tc>
      </w:tr>
      <w:tr w:rsidR="00E67833" w:rsidRPr="00E67833" w14:paraId="51217A67"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7DC40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D5346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49205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69EB1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6DB08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193BD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Ph.D.</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186EC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5ECEC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Přímé kvóty pro počet žen na volitelných místech (!) na kandidatkach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2FF6F2" w14:textId="25750FF6" w:rsidR="00E67833" w:rsidRPr="00E67833" w:rsidRDefault="00153134" w:rsidP="00E67833">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T</w:t>
            </w:r>
            <w:r w:rsidR="00E67833" w:rsidRPr="00E67833">
              <w:rPr>
                <w:rFonts w:ascii="Arial" w:eastAsia="Times New Roman" w:hAnsi="Arial" w:cs="Arial"/>
                <w:color w:val="000000"/>
                <w:sz w:val="16"/>
                <w:szCs w:val="16"/>
                <w:lang w:eastAsia="cs-CZ"/>
              </w:rPr>
              <w:t xml:space="preserve">ématu </w:t>
            </w:r>
            <w:r>
              <w:rPr>
                <w:rFonts w:ascii="Arial" w:eastAsia="Times New Roman" w:hAnsi="Arial" w:cs="Arial"/>
                <w:color w:val="000000"/>
                <w:sz w:val="16"/>
                <w:szCs w:val="16"/>
                <w:lang w:eastAsia="cs-CZ"/>
              </w:rPr>
              <w:t xml:space="preserve">legislativních opatření </w:t>
            </w:r>
            <w:r w:rsidR="00E67833" w:rsidRPr="00E67833">
              <w:rPr>
                <w:rFonts w:ascii="Arial" w:eastAsia="Times New Roman" w:hAnsi="Arial" w:cs="Arial"/>
                <w:color w:val="000000"/>
                <w:sz w:val="16"/>
                <w:szCs w:val="16"/>
                <w:lang w:eastAsia="cs-CZ"/>
              </w:rPr>
              <w:t>se věnuje</w:t>
            </w:r>
            <w:r>
              <w:rPr>
                <w:rFonts w:ascii="Arial" w:eastAsia="Times New Roman" w:hAnsi="Arial" w:cs="Arial"/>
                <w:color w:val="000000"/>
                <w:sz w:val="16"/>
                <w:szCs w:val="16"/>
                <w:lang w:eastAsia="cs-CZ"/>
              </w:rPr>
              <w:t xml:space="preserve"> specifický cíl</w:t>
            </w:r>
            <w:r w:rsidR="00E67833" w:rsidRPr="00E67833">
              <w:rPr>
                <w:rFonts w:ascii="Arial" w:eastAsia="Times New Roman" w:hAnsi="Arial" w:cs="Arial"/>
                <w:color w:val="000000"/>
                <w:sz w:val="16"/>
                <w:szCs w:val="16"/>
                <w:lang w:eastAsia="cs-CZ"/>
              </w:rPr>
              <w:t xml:space="preserve"> </w:t>
            </w:r>
            <w:r w:rsidR="00084B80" w:rsidRPr="00084B80">
              <w:rPr>
                <w:rFonts w:ascii="Arial" w:eastAsia="Times New Roman" w:hAnsi="Arial" w:cs="Arial"/>
                <w:color w:val="000000"/>
                <w:sz w:val="16"/>
                <w:szCs w:val="16"/>
                <w:lang w:eastAsia="cs-CZ"/>
              </w:rPr>
              <w:t>2.2 Zvýšení zastoupení žen na kandidátních listinách a ve zvolených pozicích</w:t>
            </w:r>
            <w:r w:rsidR="00E67833" w:rsidRPr="00E67833">
              <w:rPr>
                <w:rFonts w:ascii="Arial" w:eastAsia="Times New Roman" w:hAnsi="Arial" w:cs="Arial"/>
                <w:color w:val="000000"/>
                <w:sz w:val="16"/>
                <w:szCs w:val="16"/>
                <w:lang w:eastAsia="cs-CZ"/>
              </w:rPr>
              <w:t>.</w:t>
            </w:r>
          </w:p>
        </w:tc>
      </w:tr>
      <w:tr w:rsidR="00E67833" w:rsidRPr="00E67833" w14:paraId="1BD2FDE4"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61AF1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87C26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38CAB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C5D99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3A8E5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746B5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45BA9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 pořádku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15487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Nechybí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88F95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0C705508"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62C18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A776F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Olomoucký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8BC58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25F08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889FF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6DA06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vyučen/a</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B012F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Všechny specifické cíle považuji za relevantní</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D495B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80CE1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55722072"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7AB8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00E62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89B8B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7F07F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6141E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2A3D7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8401E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članku jsou popsané nejdůležitější kroky pro dosazení rovností ve veřejné sféře</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4AADD3" w14:textId="16F20AAA"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této oblasti nemám dostatek znalostí, abych nabídla něco efektivního.</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FB517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6C5E148F"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538EC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9A431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0B889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82EEA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0A5D8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 práce</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B3BEB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A954A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Pro dosažení těchto cílů mi přijde vhodné, aby docházelo k podpoře žen ve veřejném prostoru již od nižšího věku (například střední školy), tedy zvyšovat jejich zájem o aktivní participaci v různých organizacích apod. Myslím, že by bylo efektivní vést je k tomu, aby se učily diskutovat, obhájit svůj názor, naučit se projevovat. Dále aby ony samy nepřijímaly stereotypy a předsudky, že ženy do veřejné sféry a na vyšší pozice nepatří, a mohly tak případným kritikům argumentovat a oponovat.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21EF3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E25185" w14:textId="7903711D"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Oblasti školství se věnuje kapitola "</w:t>
            </w:r>
            <w:r w:rsidR="00084B80">
              <w:rPr>
                <w:rFonts w:ascii="Arial" w:eastAsia="Times New Roman" w:hAnsi="Arial" w:cs="Arial"/>
                <w:color w:val="000000"/>
                <w:sz w:val="16"/>
                <w:szCs w:val="16"/>
                <w:lang w:eastAsia="cs-CZ"/>
              </w:rPr>
              <w:t>Poznání</w:t>
            </w:r>
            <w:r w:rsidRPr="00E67833">
              <w:rPr>
                <w:rFonts w:ascii="Arial" w:eastAsia="Times New Roman" w:hAnsi="Arial" w:cs="Arial"/>
                <w:color w:val="000000"/>
                <w:sz w:val="16"/>
                <w:szCs w:val="16"/>
                <w:lang w:eastAsia="cs-CZ"/>
              </w:rPr>
              <w:t xml:space="preserve">" například ve specifickém cíli </w:t>
            </w:r>
            <w:r w:rsidR="00084B80" w:rsidRPr="00084B80">
              <w:rPr>
                <w:rFonts w:ascii="Arial" w:eastAsia="Times New Roman" w:hAnsi="Arial" w:cs="Arial"/>
                <w:color w:val="000000"/>
                <w:sz w:val="16"/>
                <w:szCs w:val="16"/>
                <w:lang w:eastAsia="cs-CZ"/>
              </w:rPr>
              <w:t>1.2 Odstranění genderových předsudků ovlivňujících životní a profesní volby</w:t>
            </w:r>
            <w:r w:rsidRPr="00E67833">
              <w:rPr>
                <w:rFonts w:ascii="Arial" w:eastAsia="Times New Roman" w:hAnsi="Arial" w:cs="Arial"/>
                <w:color w:val="000000"/>
                <w:sz w:val="16"/>
                <w:szCs w:val="16"/>
                <w:lang w:eastAsia="cs-CZ"/>
              </w:rPr>
              <w:t xml:space="preserve">. </w:t>
            </w:r>
            <w:r w:rsidR="00153134">
              <w:rPr>
                <w:rFonts w:ascii="Arial" w:eastAsia="Times New Roman" w:hAnsi="Arial" w:cs="Arial"/>
                <w:color w:val="000000"/>
                <w:sz w:val="16"/>
                <w:szCs w:val="16"/>
                <w:lang w:eastAsia="cs-CZ"/>
              </w:rPr>
              <w:t>K</w:t>
            </w:r>
            <w:r w:rsidRPr="00E67833">
              <w:rPr>
                <w:rFonts w:ascii="Arial" w:eastAsia="Times New Roman" w:hAnsi="Arial" w:cs="Arial"/>
                <w:color w:val="000000"/>
                <w:sz w:val="16"/>
                <w:szCs w:val="16"/>
                <w:lang w:eastAsia="cs-CZ"/>
              </w:rPr>
              <w:t xml:space="preserve">apitola </w:t>
            </w:r>
            <w:r w:rsidR="00153134">
              <w:rPr>
                <w:rFonts w:ascii="Arial" w:eastAsia="Times New Roman" w:hAnsi="Arial" w:cs="Arial"/>
                <w:color w:val="000000"/>
                <w:sz w:val="16"/>
                <w:szCs w:val="16"/>
                <w:lang w:eastAsia="cs-CZ"/>
              </w:rPr>
              <w:t xml:space="preserve">„Rozhodování“ </w:t>
            </w:r>
            <w:r w:rsidRPr="00E67833">
              <w:rPr>
                <w:rFonts w:ascii="Arial" w:eastAsia="Times New Roman" w:hAnsi="Arial" w:cs="Arial"/>
                <w:color w:val="000000"/>
                <w:sz w:val="16"/>
                <w:szCs w:val="16"/>
                <w:lang w:eastAsia="cs-CZ"/>
              </w:rPr>
              <w:t>se tématu částečně věnuje ve specifickém cíli</w:t>
            </w:r>
            <w:r w:rsidR="00A5530D">
              <w:rPr>
                <w:rFonts w:ascii="Arial" w:eastAsia="Times New Roman" w:hAnsi="Arial" w:cs="Arial"/>
                <w:color w:val="000000"/>
                <w:sz w:val="16"/>
                <w:szCs w:val="16"/>
                <w:lang w:eastAsia="cs-CZ"/>
              </w:rPr>
              <w:t xml:space="preserve"> </w:t>
            </w:r>
            <w:r w:rsidR="00084B80" w:rsidRPr="00084B80">
              <w:rPr>
                <w:rFonts w:ascii="Arial" w:eastAsia="Times New Roman" w:hAnsi="Arial" w:cs="Arial"/>
                <w:color w:val="000000"/>
                <w:sz w:val="16"/>
                <w:szCs w:val="16"/>
                <w:lang w:eastAsia="cs-CZ"/>
              </w:rPr>
              <w:t>2.3 Zvýšení zastoupení mladých lidí (zejm. žen) na kandidátních listinách</w:t>
            </w:r>
            <w:r w:rsidRPr="00E67833">
              <w:rPr>
                <w:rFonts w:ascii="Arial" w:eastAsia="Times New Roman" w:hAnsi="Arial" w:cs="Arial"/>
                <w:color w:val="000000"/>
                <w:sz w:val="16"/>
                <w:szCs w:val="16"/>
                <w:lang w:eastAsia="cs-CZ"/>
              </w:rPr>
              <w:t>.</w:t>
            </w:r>
          </w:p>
        </w:tc>
      </w:tr>
      <w:tr w:rsidR="00E67833" w:rsidRPr="00E67833" w14:paraId="2AA8654B"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47A97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3CE2E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DA1D2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9C209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9B94D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A95D8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76266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některých firmách v oblasti byznysu úplně normálně funguje obsazování žen na rozhodovacích pozicích. Proto jsem zastánce toho, převést tento model i do veřejných míst, státních správ a samospráv. V okamžiku, kdy se to více zavede, bude povědomí širší veřejnosti opět posunuto k více rovnoprávnému smýšlení.</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AC7B9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0E037B" w14:textId="179130CE"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Danému tématu se věnuje specifický cíl </w:t>
            </w:r>
            <w:r w:rsidR="00084B80" w:rsidRPr="00084B80">
              <w:rPr>
                <w:rFonts w:ascii="Arial" w:eastAsia="Times New Roman" w:hAnsi="Arial" w:cs="Arial"/>
                <w:color w:val="000000"/>
                <w:sz w:val="16"/>
                <w:szCs w:val="16"/>
                <w:lang w:eastAsia="cs-CZ"/>
              </w:rPr>
              <w:t>1.5 Zvýšení zastoupení žen ve statutárních orgánech a ve vyšším vedení obchodních společností</w:t>
            </w:r>
            <w:r w:rsidRPr="00E67833">
              <w:rPr>
                <w:rFonts w:ascii="Arial" w:eastAsia="Times New Roman" w:hAnsi="Arial" w:cs="Arial"/>
                <w:color w:val="000000"/>
                <w:sz w:val="16"/>
                <w:szCs w:val="16"/>
                <w:lang w:eastAsia="cs-CZ"/>
              </w:rPr>
              <w:t xml:space="preserve"> a </w:t>
            </w:r>
            <w:r w:rsidR="00084B80" w:rsidRPr="00084B80">
              <w:rPr>
                <w:rFonts w:ascii="Arial" w:eastAsia="Times New Roman" w:hAnsi="Arial" w:cs="Arial"/>
                <w:color w:val="000000"/>
                <w:sz w:val="16"/>
                <w:szCs w:val="16"/>
                <w:lang w:eastAsia="cs-CZ"/>
              </w:rPr>
              <w:t>1.3 Zvýšení zastoupení žen ve vedoucích pozicích orgánů veřejné moci</w:t>
            </w:r>
            <w:r w:rsidRPr="00E67833">
              <w:rPr>
                <w:rFonts w:ascii="Arial" w:eastAsia="Times New Roman" w:hAnsi="Arial" w:cs="Arial"/>
                <w:color w:val="000000"/>
                <w:sz w:val="16"/>
                <w:szCs w:val="16"/>
                <w:lang w:eastAsia="cs-CZ"/>
              </w:rPr>
              <w:t>.</w:t>
            </w:r>
            <w:r w:rsidR="00153134">
              <w:rPr>
                <w:rFonts w:ascii="Arial" w:eastAsia="Times New Roman" w:hAnsi="Arial" w:cs="Arial"/>
                <w:color w:val="000000"/>
                <w:sz w:val="16"/>
                <w:szCs w:val="16"/>
                <w:lang w:eastAsia="cs-CZ"/>
              </w:rPr>
              <w:t xml:space="preserve"> V kapitole je kladen důraz i na </w:t>
            </w:r>
            <w:r w:rsidR="00153134" w:rsidRPr="00EA41A1">
              <w:rPr>
                <w:rFonts w:ascii="Arial" w:eastAsia="Times New Roman" w:hAnsi="Arial" w:cs="Arial"/>
                <w:color w:val="000000"/>
                <w:sz w:val="16"/>
                <w:szCs w:val="16"/>
                <w:lang w:eastAsia="cs-CZ"/>
              </w:rPr>
              <w:t>sdílení dobré praxe</w:t>
            </w:r>
            <w:r w:rsidR="00153134">
              <w:rPr>
                <w:rFonts w:ascii="Arial" w:eastAsia="Times New Roman" w:hAnsi="Arial" w:cs="Arial"/>
                <w:color w:val="000000"/>
                <w:sz w:val="16"/>
                <w:szCs w:val="16"/>
                <w:lang w:eastAsia="cs-CZ"/>
              </w:rPr>
              <w:t xml:space="preserve"> mezi státní a soukromou sférou v oblasti byznysu.</w:t>
            </w:r>
          </w:p>
        </w:tc>
      </w:tr>
      <w:tr w:rsidR="00E67833" w:rsidRPr="00E67833" w14:paraId="010147A5"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42BF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B554A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7DE8D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59FC8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38EBD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BD084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F4405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Zajímalo by mě, jak toto zvyšování bude probíhat, souhlasím s tím, aby ženy zastupovaly tyto pozice, ale ke kvótám už jsem se vyjadřovala. Nesouhlasím s protlačováním žen na tyto pozice za každou cenu.</w:t>
            </w:r>
            <w:r w:rsidRPr="00E67833">
              <w:rPr>
                <w:rFonts w:ascii="Arial" w:eastAsia="Times New Roman" w:hAnsi="Arial" w:cs="Arial"/>
                <w:color w:val="000000"/>
                <w:sz w:val="16"/>
                <w:szCs w:val="16"/>
                <w:lang w:eastAsia="cs-CZ"/>
              </w:rPr>
              <w:br/>
              <w:t>Navrhuji, aby na takové pozice byly vymyšleny prověřující testy či pohovory, které budou ukazovat reálné schopnosti těch, kteří se na tyto pozice hlásí. Chci spravedlnost, ale ne dotlačit ženy na takové pozice za každou cenu.</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55700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Vymyslet objektivní a spravedlivé testy ověřující schopnosti uchazečů, umožnit komukoliv se přihlásit a poté spravedlivě vybrat, je jedno zda to bude muž nebo žena. Musí projevit schopnosti.</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B759E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Kapitola se snaží na téma nahlížet komplexně a předkládá konkrétní nástroje, jejichž užití přímo podpoří vyrovnané zastoupení žen a mužů v politice a rozhodovacích pozicích. Jednotlivé specifické cíle se zaměřují nejen na legislativní úpravy, ale i na osvětové aktivity, zvýšení povědomí osob v rozhodovacích pozicích, metodickou podporu a spolupráci mezi jednotlivými sférami. Ve státní správě jsou formálně transparentní výběrové mechanismy nastavené služebním zákonem.</w:t>
            </w:r>
          </w:p>
        </w:tc>
      </w:tr>
      <w:tr w:rsidR="00E67833" w:rsidRPr="00E67833" w14:paraId="7F9DF3E8"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62C0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74E7E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F0A36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BA78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A7A99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22466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F4700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7AB1B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Nejsem si úplně jistý, kde to zařadit, ale:</w:t>
            </w:r>
            <w:r w:rsidRPr="00E67833">
              <w:rPr>
                <w:rFonts w:ascii="Arial" w:eastAsia="Times New Roman" w:hAnsi="Arial" w:cs="Arial"/>
                <w:color w:val="000000"/>
                <w:sz w:val="16"/>
                <w:szCs w:val="16"/>
                <w:lang w:eastAsia="cs-CZ"/>
              </w:rPr>
              <w:br/>
              <w:t>zajistit transparentní jmenovací a výběrové mechanismy; Zajistit lepší rovnováhu mezi prací a osobním životem ve vrcholových pozicích; Aktivní mentorská role vysoce postavených žen. Celkově zajistit propojení cílů v této sekci s cíli zmíněnými v sekci "Trh práce".</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13012" w14:textId="632EB898"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Ve státní správě jsou formálně transparentní výběrové mechanismy nastavené služebním zákonem. Slaďování pracovního a osobního života je předmětem kapitoly "</w:t>
            </w:r>
            <w:r w:rsidR="00D90F70">
              <w:rPr>
                <w:rFonts w:ascii="Arial" w:eastAsia="Times New Roman" w:hAnsi="Arial" w:cs="Arial"/>
                <w:color w:val="000000"/>
                <w:sz w:val="16"/>
                <w:szCs w:val="16"/>
                <w:lang w:eastAsia="cs-CZ"/>
              </w:rPr>
              <w:t>Práce a péče</w:t>
            </w:r>
            <w:r w:rsidRPr="00E67833">
              <w:rPr>
                <w:rFonts w:ascii="Arial" w:eastAsia="Times New Roman" w:hAnsi="Arial" w:cs="Arial"/>
                <w:color w:val="000000"/>
                <w:sz w:val="16"/>
                <w:szCs w:val="16"/>
                <w:lang w:eastAsia="cs-CZ"/>
              </w:rPr>
              <w:t xml:space="preserve">". Mentoringu se </w:t>
            </w:r>
            <w:r w:rsidR="00D90F70">
              <w:rPr>
                <w:rFonts w:ascii="Arial" w:eastAsia="Times New Roman" w:hAnsi="Arial" w:cs="Arial"/>
                <w:color w:val="000000"/>
                <w:sz w:val="16"/>
                <w:szCs w:val="16"/>
                <w:lang w:eastAsia="cs-CZ"/>
              </w:rPr>
              <w:t xml:space="preserve">v této kapitole </w:t>
            </w:r>
            <w:r w:rsidRPr="00E67833">
              <w:rPr>
                <w:rFonts w:ascii="Arial" w:eastAsia="Times New Roman" w:hAnsi="Arial" w:cs="Arial"/>
                <w:color w:val="000000"/>
                <w:sz w:val="16"/>
                <w:szCs w:val="16"/>
                <w:lang w:eastAsia="cs-CZ"/>
              </w:rPr>
              <w:t xml:space="preserve">věnuje specifický cíl </w:t>
            </w:r>
            <w:r w:rsidR="00D90F70" w:rsidRPr="00D90F70">
              <w:rPr>
                <w:rFonts w:ascii="Arial" w:eastAsia="Times New Roman" w:hAnsi="Arial" w:cs="Arial"/>
                <w:color w:val="000000"/>
                <w:sz w:val="16"/>
                <w:szCs w:val="16"/>
                <w:lang w:eastAsia="cs-CZ"/>
              </w:rPr>
              <w:t>1.1 Usnadnění kariérního růstu žen</w:t>
            </w:r>
            <w:r w:rsidRPr="00E67833">
              <w:rPr>
                <w:rFonts w:ascii="Arial" w:eastAsia="Times New Roman" w:hAnsi="Arial" w:cs="Arial"/>
                <w:color w:val="000000"/>
                <w:sz w:val="16"/>
                <w:szCs w:val="16"/>
                <w:lang w:eastAsia="cs-CZ"/>
              </w:rPr>
              <w:t>.</w:t>
            </w:r>
          </w:p>
        </w:tc>
      </w:tr>
      <w:tr w:rsidR="00E67833" w:rsidRPr="00E67833" w14:paraId="264D5D99"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A315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7D947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B56A7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C1BA1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0C9E9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2C83A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C2BEF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Jak pomoci tomu, aby skutečně erudované ženy na vysoce zodpovědná místa a do vrcholných politických pozic vůbec chtěly vstupovat a měly k tomu vytvořené podmínky.</w:t>
            </w:r>
            <w:r w:rsidRPr="00E67833">
              <w:rPr>
                <w:rFonts w:ascii="Arial" w:eastAsia="Times New Roman" w:hAnsi="Arial" w:cs="Arial"/>
                <w:color w:val="000000"/>
                <w:sz w:val="16"/>
                <w:szCs w:val="16"/>
                <w:lang w:eastAsia="cs-CZ"/>
              </w:rPr>
              <w:br/>
              <w:t xml:space="preserve">Podpora participace žen jako politických kandidátek na krajské i celostátní úrovni.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24A66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11935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Kapitola se snaží na téma nahlížet komplexně a předkládá konkrétní nástroje, jejichž užití přímo podpoří vyrovnané zastoupení žen a mužů v politice a rozhodovacích pozicích. Jednotlivé specifické cíle se zaměřují nejen na legislativní úpravy, ale i na osvětové aktivity, zvýšení povědomí osob v rozhodovacích pozicích, metodickou podporu a spolupráci mezi jednotlivými sférami. Kapitola dále klade důraz nejen na zapojení žen, ale i mužů, jelikož diskutování témat na veřejných platformách s muži ve vedoucích pozicích je klíčové pro řešení všech problémů uvedených v analytické části.</w:t>
            </w:r>
          </w:p>
        </w:tc>
      </w:tr>
      <w:tr w:rsidR="00E67833" w:rsidRPr="00E67833" w14:paraId="667EC60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0C820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 organizaci (Český svaz žen,  Krajská organizace Středočeský kraj)</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E569B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1642A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08523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47F03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D8143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8CB43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Pro vyšší zastoupení žen  a mladých lidí v politice je třeba hledat  problém v  umístění na předních - volitelných místech na kandidátních listinách. Zatím je  praxe jiná. Pokud se to nezmění, nebude více žen v politice muži je mezi sebe nepustí.</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EB405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10C5BD" w14:textId="59BA27F1"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Danému tématu se věnuje Specifický cíl 2.2 Zvýšení zastoupení žen na kandidátních listinách a ve zvolených pozicích například v rámci opatření </w:t>
            </w:r>
            <w:r w:rsidR="00D90F70" w:rsidRPr="00D90F70">
              <w:rPr>
                <w:rFonts w:ascii="Arial" w:eastAsia="Times New Roman" w:hAnsi="Arial" w:cs="Arial"/>
                <w:color w:val="000000"/>
                <w:sz w:val="16"/>
                <w:szCs w:val="16"/>
                <w:lang w:eastAsia="cs-CZ"/>
              </w:rPr>
              <w:t>2.2.3 Připravit variantní řešení legislativních opatření k podpoře vyrovnaného zastoupení žen a mužů v politice</w:t>
            </w:r>
            <w:r w:rsidRPr="00E67833">
              <w:rPr>
                <w:rFonts w:ascii="Arial" w:eastAsia="Times New Roman" w:hAnsi="Arial" w:cs="Arial"/>
                <w:color w:val="000000"/>
                <w:sz w:val="16"/>
                <w:szCs w:val="16"/>
                <w:lang w:eastAsia="cs-CZ"/>
              </w:rPr>
              <w:t>. V rámci tohoto opatření bude vytvořena pracovní skupina složena z expertů/expertek na dané téma, která připraví podklady k variantním návrhům řešení legislativních opatření.</w:t>
            </w:r>
          </w:p>
        </w:tc>
      </w:tr>
      <w:tr w:rsidR="00E67833" w:rsidRPr="00E67833" w14:paraId="0E85D736"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805A6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19FDE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2EA63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AB6C4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52FD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E9325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3DB27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špatná formulace:usnadnění kariérního růstu, zní to jako pozitivní diskriminace, kdy ženám bude umožněn snadnější postup než mužům se stejnými kompetencemi</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3436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6CF87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Opatření obsažená v daném specifickém cíli jsou zaměřená primárně na snížení vertikální segregace na trhu práce a reagují tak na výrazné podreprezentování žen v rozhodovacích pozicích.</w:t>
            </w:r>
          </w:p>
        </w:tc>
      </w:tr>
      <w:tr w:rsidR="00E67833" w:rsidRPr="00E67833" w14:paraId="133DCD87"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9DF98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7976E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D30F6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029E9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8AB4D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4949F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bez maturity</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A8689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C1687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Nechybí</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D1372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68650B52"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027F4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D961F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Ústecký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9124A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37797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3C054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2507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F6253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 - bod 1 -d,f,g</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FDD6F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2BA4F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09E8E653"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70365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E14A2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E6638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85161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AC9D2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 i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16FC7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DFA29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6D5A6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 STRATEGICKÝ CÍL – Zvýšení zastoupení žen v politice</w:t>
            </w:r>
            <w:r w:rsidRPr="00E67833">
              <w:rPr>
                <w:rFonts w:ascii="Arial" w:eastAsia="Times New Roman" w:hAnsi="Arial" w:cs="Arial"/>
                <w:color w:val="000000"/>
                <w:sz w:val="16"/>
                <w:szCs w:val="16"/>
                <w:lang w:eastAsia="cs-CZ"/>
              </w:rPr>
              <w:br/>
              <w:t>možná bych jen přidala zvýšení počtu řídících či rozhodovacích pozic na úrovni jednotlivých politických stran</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31788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rámci navržených opatření budou politickým stranám poskytovány metodické materiály, které budou obsahovat i informace o větším zapojení žen do řídících či rozhodovacích pozic. Dále budou probíhat osvětové aktivity a semináře pro politické strany, na kterých bude daná problematika také tematizována.</w:t>
            </w:r>
          </w:p>
        </w:tc>
      </w:tr>
      <w:tr w:rsidR="00E67833" w:rsidRPr="00E67833" w14:paraId="273E5F42"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D8C27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AA021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1DF2B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F3F95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B2642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B9710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3113B8" w14:textId="3809FA25"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Je třeba reflektovat bariéry, kterým ženy v politice a v rozhodovacích pozicích čelí. uvedené cíle v této kategorii jsou jistě žádoucí, nicméně poskytují pouze nízký analytický potenciál k řešení soudobé situace. Jistě se zde opět nabízí kategorie péče jako genderované bariéry kariérního postupu i vlastní občanské aktivity, stejně jako mnoho dalších aspektů. </w:t>
            </w:r>
            <w:r w:rsidRPr="00E67833">
              <w:rPr>
                <w:rFonts w:ascii="Arial" w:eastAsia="Times New Roman" w:hAnsi="Arial" w:cs="Arial"/>
                <w:color w:val="000000"/>
                <w:sz w:val="16"/>
                <w:szCs w:val="16"/>
                <w:lang w:eastAsia="cs-CZ"/>
              </w:rPr>
              <w:br/>
            </w:r>
            <w:r w:rsidRPr="00E67833">
              <w:rPr>
                <w:rFonts w:ascii="Arial" w:eastAsia="Times New Roman" w:hAnsi="Arial" w:cs="Arial"/>
                <w:color w:val="000000"/>
                <w:sz w:val="16"/>
                <w:szCs w:val="16"/>
                <w:lang w:eastAsia="cs-CZ"/>
              </w:rPr>
              <w:br/>
              <w:t>Zároveň v českém kontextu považuji za klíčové podpořit občanky a občany obecně k vyšší aktivitě v rámci občanského aktivismu.</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CE6A5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D14B30" w14:textId="009FA111"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rámci strategického cíle č. 2 Zvýšení zastoupení žen v politice bude věnová</w:t>
            </w:r>
            <w:r w:rsidR="00153134">
              <w:rPr>
                <w:rFonts w:ascii="Arial" w:eastAsia="Times New Roman" w:hAnsi="Arial" w:cs="Arial"/>
                <w:color w:val="000000"/>
                <w:sz w:val="16"/>
                <w:szCs w:val="16"/>
                <w:lang w:eastAsia="cs-CZ"/>
              </w:rPr>
              <w:t>n</w:t>
            </w:r>
            <w:r w:rsidRPr="00E67833">
              <w:rPr>
                <w:rFonts w:ascii="Arial" w:eastAsia="Times New Roman" w:hAnsi="Arial" w:cs="Arial"/>
                <w:color w:val="000000"/>
                <w:sz w:val="16"/>
                <w:szCs w:val="16"/>
                <w:lang w:eastAsia="cs-CZ"/>
              </w:rPr>
              <w:t xml:space="preserve"> prostor i osvětovým aktivitám, v rámci kterých budou mimo jiné reflektovány i bariéry, kterým ženy v politice a rozhodovacích pozicích čelí. Dále bude také aktualizován manuál pro politické strany, který obsahuje i kapitolu týkající se překážek žen při vstupu do politiky. Občanskému sektoru se věnuje kapitola "Společnost" ve strategickém cíli </w:t>
            </w:r>
            <w:r w:rsidR="00D90F70">
              <w:rPr>
                <w:rFonts w:ascii="Arial" w:eastAsia="Times New Roman" w:hAnsi="Arial" w:cs="Arial"/>
                <w:color w:val="000000"/>
                <w:sz w:val="16"/>
                <w:szCs w:val="16"/>
                <w:lang w:eastAsia="cs-CZ"/>
              </w:rPr>
              <w:t>č. 4</w:t>
            </w:r>
            <w:r w:rsidRPr="00E67833">
              <w:rPr>
                <w:rFonts w:ascii="Arial" w:eastAsia="Times New Roman" w:hAnsi="Arial" w:cs="Arial"/>
                <w:color w:val="000000"/>
                <w:sz w:val="16"/>
                <w:szCs w:val="16"/>
                <w:lang w:eastAsia="cs-CZ"/>
              </w:rPr>
              <w:t xml:space="preserve"> Zlepšení podmínek pro rozvoj občanské společnosti působící v oblasti rovnosti žen a mužů.</w:t>
            </w:r>
          </w:p>
        </w:tc>
      </w:tr>
      <w:tr w:rsidR="00E67833" w:rsidRPr="00E67833" w14:paraId="74DE4D26"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D9335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92FAE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Plzeňský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AF49A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A9633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4EE1E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3D675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B210D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Kladně hodnotím strategický cíl č. 2, protože politika je jedno z odvětví, kde můžeme živě sledovat, jaké je zastoupení žen a mužů, nebo popřípadě i mladých lidí. Zdá se mi taktéž relevantnějším než strategický cíl č. 1 - u tohoto cíle se mi zdá, že tak trochu opakuje kroky z kapitoly trhu práce. Možná by tedy bylo vhodné jej zahrnout ještě právě do předchozí oblasti, vyjma politických funkcí a rozhodovacích procesů.</w:t>
            </w:r>
          </w:p>
        </w:tc>
        <w:tc>
          <w:tcPr>
            <w:tcW w:w="310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3D67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B44C41" w14:textId="08886543"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Případné duplicity v rámci zmíněných kapitol (</w:t>
            </w:r>
            <w:r w:rsidR="00D90F70">
              <w:rPr>
                <w:rFonts w:ascii="Arial" w:eastAsia="Times New Roman" w:hAnsi="Arial" w:cs="Arial"/>
                <w:color w:val="000000"/>
                <w:sz w:val="16"/>
                <w:szCs w:val="16"/>
                <w:lang w:eastAsia="cs-CZ"/>
              </w:rPr>
              <w:t>Práce a péče</w:t>
            </w:r>
            <w:r w:rsidRPr="00E67833">
              <w:rPr>
                <w:rFonts w:ascii="Arial" w:eastAsia="Times New Roman" w:hAnsi="Arial" w:cs="Arial"/>
                <w:color w:val="000000"/>
                <w:sz w:val="16"/>
                <w:szCs w:val="16"/>
                <w:lang w:eastAsia="cs-CZ"/>
              </w:rPr>
              <w:t xml:space="preserve">, </w:t>
            </w:r>
            <w:r w:rsidR="00DB56DA">
              <w:rPr>
                <w:rFonts w:ascii="Arial" w:eastAsia="Times New Roman" w:hAnsi="Arial" w:cs="Arial"/>
                <w:color w:val="000000"/>
                <w:sz w:val="16"/>
                <w:szCs w:val="16"/>
                <w:lang w:eastAsia="cs-CZ"/>
              </w:rPr>
              <w:t>R</w:t>
            </w:r>
            <w:r w:rsidRPr="00E67833">
              <w:rPr>
                <w:rFonts w:ascii="Arial" w:eastAsia="Times New Roman" w:hAnsi="Arial" w:cs="Arial"/>
                <w:color w:val="000000"/>
                <w:sz w:val="16"/>
                <w:szCs w:val="16"/>
                <w:lang w:eastAsia="cs-CZ"/>
              </w:rPr>
              <w:t xml:space="preserve">ozhodování) budou odstraněny. </w:t>
            </w:r>
          </w:p>
        </w:tc>
      </w:tr>
    </w:tbl>
    <w:p w14:paraId="53C97708" w14:textId="77777777" w:rsidR="00042A6B" w:rsidRPr="00EA41A1" w:rsidRDefault="00042A6B" w:rsidP="00042A6B">
      <w:pPr>
        <w:rPr>
          <w:sz w:val="16"/>
          <w:szCs w:val="16"/>
        </w:rPr>
      </w:pPr>
      <w:r w:rsidRPr="00EA41A1">
        <w:rPr>
          <w:sz w:val="16"/>
          <w:szCs w:val="16"/>
        </w:rPr>
        <w:br w:type="page"/>
      </w:r>
    </w:p>
    <w:p w14:paraId="72E859BA" w14:textId="77777777" w:rsidR="00042A6B" w:rsidRDefault="00042A6B" w:rsidP="00B46FCC">
      <w:pPr>
        <w:rPr>
          <w:sz w:val="16"/>
          <w:szCs w:val="16"/>
        </w:rPr>
      </w:pPr>
    </w:p>
    <w:p w14:paraId="56C71D05" w14:textId="77777777" w:rsidR="00042A6B" w:rsidRDefault="00042A6B" w:rsidP="00B46FCC">
      <w:pPr>
        <w:rPr>
          <w:sz w:val="16"/>
          <w:szCs w:val="16"/>
        </w:rPr>
      </w:pPr>
    </w:p>
    <w:p w14:paraId="2FB12AC0" w14:textId="62DB9865" w:rsidR="00042A6B" w:rsidRDefault="00042A6B" w:rsidP="00370AC7">
      <w:pPr>
        <w:pStyle w:val="Nadpis1"/>
        <w:spacing w:before="120" w:after="120"/>
        <w:jc w:val="center"/>
        <w:rPr>
          <w:rFonts w:ascii="Arial" w:hAnsi="Arial" w:cs="Arial"/>
          <w:b/>
          <w:sz w:val="44"/>
          <w:u w:val="single"/>
        </w:rPr>
      </w:pPr>
      <w:bookmarkStart w:id="3" w:name="_Toc54875252"/>
      <w:r w:rsidRPr="00370AC7">
        <w:rPr>
          <w:rFonts w:ascii="Arial" w:hAnsi="Arial" w:cs="Arial"/>
          <w:b/>
          <w:sz w:val="44"/>
          <w:u w:val="single"/>
        </w:rPr>
        <w:t>Kapitola č. 3 Bezpečí</w:t>
      </w:r>
      <w:bookmarkEnd w:id="3"/>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3"/>
        <w:gridCol w:w="710"/>
        <w:gridCol w:w="990"/>
        <w:gridCol w:w="1417"/>
        <w:gridCol w:w="1132"/>
        <w:gridCol w:w="3392"/>
        <w:gridCol w:w="3107"/>
        <w:gridCol w:w="2686"/>
      </w:tblGrid>
      <w:tr w:rsidR="00E67833" w:rsidRPr="00E67833" w14:paraId="449BE06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C000"/>
            <w:vAlign w:val="center"/>
          </w:tcPr>
          <w:p w14:paraId="76BB6B9E"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Sama/sám za sebe, nebo za organizaci</w:t>
            </w:r>
          </w:p>
        </w:tc>
        <w:tc>
          <w:tcPr>
            <w:tcW w:w="1133" w:type="dxa"/>
            <w:tcBorders>
              <w:top w:val="single" w:sz="4" w:space="0" w:color="auto"/>
              <w:left w:val="single" w:sz="4" w:space="0" w:color="auto"/>
              <w:bottom w:val="single" w:sz="4" w:space="0" w:color="auto"/>
              <w:right w:val="single" w:sz="4" w:space="0" w:color="auto"/>
            </w:tcBorders>
            <w:shd w:val="clear" w:color="auto" w:fill="FFC000"/>
            <w:vAlign w:val="center"/>
          </w:tcPr>
          <w:p w14:paraId="0F1C9466"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Kraj </w:t>
            </w:r>
          </w:p>
        </w:tc>
        <w:tc>
          <w:tcPr>
            <w:tcW w:w="708" w:type="dxa"/>
            <w:tcBorders>
              <w:top w:val="single" w:sz="4" w:space="0" w:color="auto"/>
              <w:left w:val="single" w:sz="4" w:space="0" w:color="auto"/>
              <w:bottom w:val="single" w:sz="4" w:space="0" w:color="auto"/>
              <w:right w:val="single" w:sz="4" w:space="0" w:color="auto"/>
            </w:tcBorders>
            <w:shd w:val="clear" w:color="auto" w:fill="FFC000"/>
            <w:vAlign w:val="center"/>
          </w:tcPr>
          <w:p w14:paraId="5675B43E"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Pohlaví </w:t>
            </w:r>
          </w:p>
        </w:tc>
        <w:tc>
          <w:tcPr>
            <w:tcW w:w="990" w:type="dxa"/>
            <w:tcBorders>
              <w:top w:val="single" w:sz="4" w:space="0" w:color="auto"/>
              <w:left w:val="single" w:sz="4" w:space="0" w:color="auto"/>
              <w:bottom w:val="single" w:sz="4" w:space="0" w:color="auto"/>
              <w:right w:val="single" w:sz="4" w:space="0" w:color="auto"/>
            </w:tcBorders>
            <w:shd w:val="clear" w:color="auto" w:fill="FFC000"/>
            <w:vAlign w:val="center"/>
          </w:tcPr>
          <w:p w14:paraId="7C908849"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Věk</w:t>
            </w:r>
          </w:p>
        </w:tc>
        <w:tc>
          <w:tcPr>
            <w:tcW w:w="1417" w:type="dxa"/>
            <w:tcBorders>
              <w:top w:val="single" w:sz="4" w:space="0" w:color="auto"/>
              <w:left w:val="single" w:sz="4" w:space="0" w:color="auto"/>
              <w:bottom w:val="single" w:sz="4" w:space="0" w:color="auto"/>
              <w:right w:val="single" w:sz="4" w:space="0" w:color="auto"/>
            </w:tcBorders>
            <w:shd w:val="clear" w:color="auto" w:fill="FFC000"/>
            <w:vAlign w:val="center"/>
          </w:tcPr>
          <w:p w14:paraId="4FC94996"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Postavení na trhu práce</w:t>
            </w:r>
          </w:p>
        </w:tc>
        <w:tc>
          <w:tcPr>
            <w:tcW w:w="1132" w:type="dxa"/>
            <w:tcBorders>
              <w:top w:val="single" w:sz="4" w:space="0" w:color="auto"/>
              <w:left w:val="single" w:sz="4" w:space="0" w:color="auto"/>
              <w:bottom w:val="single" w:sz="4" w:space="0" w:color="auto"/>
              <w:right w:val="single" w:sz="4" w:space="0" w:color="auto"/>
            </w:tcBorders>
            <w:shd w:val="clear" w:color="auto" w:fill="FFC000"/>
            <w:vAlign w:val="center"/>
          </w:tcPr>
          <w:p w14:paraId="7818DD13"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Nejvyšší dosažené vzdělání </w:t>
            </w:r>
          </w:p>
        </w:tc>
        <w:tc>
          <w:tcPr>
            <w:tcW w:w="3393" w:type="dxa"/>
            <w:tcBorders>
              <w:top w:val="single" w:sz="4" w:space="0" w:color="auto"/>
              <w:left w:val="single" w:sz="4" w:space="0" w:color="auto"/>
              <w:bottom w:val="single" w:sz="4" w:space="0" w:color="auto"/>
              <w:right w:val="single" w:sz="4" w:space="0" w:color="auto"/>
            </w:tcBorders>
            <w:shd w:val="clear" w:color="auto" w:fill="FFC000"/>
            <w:vAlign w:val="center"/>
          </w:tcPr>
          <w:p w14:paraId="6CE61D15"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08" w:type="dxa"/>
            <w:tcBorders>
              <w:top w:val="single" w:sz="4" w:space="0" w:color="auto"/>
              <w:left w:val="single" w:sz="4" w:space="0" w:color="auto"/>
              <w:bottom w:val="single" w:sz="4" w:space="0" w:color="auto"/>
              <w:right w:val="single" w:sz="4" w:space="0" w:color="auto"/>
            </w:tcBorders>
            <w:shd w:val="clear" w:color="auto" w:fill="FFC000"/>
            <w:vAlign w:val="center"/>
          </w:tcPr>
          <w:p w14:paraId="52F6A025"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86" w:type="dxa"/>
            <w:tcBorders>
              <w:top w:val="single" w:sz="4" w:space="0" w:color="auto"/>
              <w:left w:val="single" w:sz="4" w:space="0" w:color="auto"/>
              <w:bottom w:val="single" w:sz="4" w:space="0" w:color="auto"/>
              <w:right w:val="single" w:sz="4" w:space="0" w:color="auto"/>
            </w:tcBorders>
            <w:shd w:val="clear" w:color="auto" w:fill="FFC000"/>
            <w:vAlign w:val="center"/>
          </w:tcPr>
          <w:p w14:paraId="5A6A8C79"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Způsob vypořádání</w:t>
            </w:r>
          </w:p>
        </w:tc>
      </w:tr>
      <w:tr w:rsidR="00E67833" w:rsidRPr="00E67833" w14:paraId="6DDCD71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FD0FE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58297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Liberecký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3BD9E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234FA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B49B1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AF2CE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5B834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Cílená osvěta: důraz na gentlemantství, zodpovědnost, cudnost, sexuální věrnost, zodpovědný výběr životního partnera.</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C8D68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Zamezit zobrazování násilí ve filmu, v televizi a zejména v PC hrách a herních zařízeních.</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DB8DD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Úřad vlády ČR v rámci strategických materiálů míří primárně na jednotlivá ministerstva a nemůže ze své pozice zasahovat do svobody a nezávislosti médií a tvůrců a tvůrkyň filmového, televizního a herního obsahu. Stejně tak nemůže zasahovat do výběru a množství sexuálních partnerů nebo výběru životního partnera či partnerky. Jsme přesvědčeni, že nárok na život v bezpečí a bez násilí mají všechny osoby bez rozdílu. </w:t>
            </w:r>
          </w:p>
        </w:tc>
      </w:tr>
      <w:tr w:rsidR="00E67833" w:rsidRPr="00E67833" w14:paraId="3C233A9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34FF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3B93E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A668D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113BC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3001B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BD8B1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Ph.D.</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8DB62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Doporucuji zvýšení trestu za sexuální násilí, rozšíření definice sexuálního násilí po vzoru Švédska, jednotlivá znásilnění by se měla počítat zvlášť jako oddělené vinyl stejne jako ve Švédsku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91532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Rozšíření definice sexuálního násilí na verbální obtěžování a zdánlivě malicherne věci jako plácnutí po zadku, nebo nechtěny dotek</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30C5DA" w14:textId="41551536" w:rsidR="00E67833" w:rsidRPr="00457F59" w:rsidRDefault="00E67833" w:rsidP="00457F59">
            <w:pPr>
              <w:spacing w:after="0" w:line="240" w:lineRule="auto"/>
              <w:jc w:val="center"/>
              <w:rPr>
                <w:rFonts w:ascii="Arial" w:eastAsia="Times New Roman" w:hAnsi="Arial" w:cs="Arial"/>
                <w:sz w:val="16"/>
                <w:szCs w:val="16"/>
                <w:lang w:eastAsia="cs-CZ"/>
              </w:rPr>
            </w:pPr>
            <w:r w:rsidRPr="00E67833">
              <w:rPr>
                <w:rFonts w:ascii="Arial" w:eastAsia="Times New Roman" w:hAnsi="Arial" w:cs="Arial"/>
                <w:color w:val="000000"/>
                <w:sz w:val="16"/>
                <w:szCs w:val="16"/>
                <w:lang w:eastAsia="cs-CZ"/>
              </w:rPr>
              <w:t>Výbor pro prevenci domácího násilí a násilí na ženách se zabývá otázkou redefinice trestného činu znásilnění a problematikou vysoké míry podmíněných odsuzující</w:t>
            </w:r>
            <w:r w:rsidR="00457F59">
              <w:rPr>
                <w:rFonts w:ascii="Arial" w:eastAsia="Times New Roman" w:hAnsi="Arial" w:cs="Arial"/>
                <w:color w:val="000000"/>
                <w:sz w:val="16"/>
                <w:szCs w:val="16"/>
                <w:lang w:eastAsia="cs-CZ"/>
              </w:rPr>
              <w:t>c</w:t>
            </w:r>
            <w:r w:rsidRPr="00E67833">
              <w:rPr>
                <w:rFonts w:ascii="Arial" w:eastAsia="Times New Roman" w:hAnsi="Arial" w:cs="Arial"/>
                <w:color w:val="000000"/>
                <w:sz w:val="16"/>
                <w:szCs w:val="16"/>
                <w:lang w:eastAsia="cs-CZ"/>
              </w:rPr>
              <w:t>h rozsudků (často bez uložení jakýchkoliv ochranných opatření) v těchto př</w:t>
            </w:r>
            <w:r w:rsidR="00457F59">
              <w:rPr>
                <w:rFonts w:ascii="Arial" w:eastAsia="Times New Roman" w:hAnsi="Arial" w:cs="Arial"/>
                <w:color w:val="000000"/>
                <w:sz w:val="16"/>
                <w:szCs w:val="16"/>
                <w:lang w:eastAsia="cs-CZ"/>
              </w:rPr>
              <w:t>í</w:t>
            </w:r>
            <w:r w:rsidRPr="00E67833">
              <w:rPr>
                <w:rFonts w:ascii="Arial" w:eastAsia="Times New Roman" w:hAnsi="Arial" w:cs="Arial"/>
                <w:color w:val="000000"/>
                <w:sz w:val="16"/>
                <w:szCs w:val="16"/>
                <w:lang w:eastAsia="cs-CZ"/>
              </w:rPr>
              <w:t xml:space="preserve">padech dlouhodobě. Vzhledem k uvedenému bylo navrženo doplnění opatření </w:t>
            </w:r>
            <w:r w:rsidRPr="00457F59">
              <w:rPr>
                <w:rFonts w:ascii="Arial" w:eastAsia="Times New Roman" w:hAnsi="Arial" w:cs="Arial"/>
                <w:color w:val="000000"/>
                <w:sz w:val="16"/>
                <w:szCs w:val="16"/>
                <w:lang w:eastAsia="cs-CZ"/>
              </w:rPr>
              <w:t>1.2.7</w:t>
            </w:r>
            <w:r w:rsidRPr="00E67833">
              <w:rPr>
                <w:rFonts w:ascii="Arial" w:eastAsia="Times New Roman" w:hAnsi="Arial" w:cs="Arial"/>
                <w:color w:val="000000"/>
                <w:sz w:val="16"/>
                <w:szCs w:val="16"/>
                <w:lang w:eastAsia="cs-CZ"/>
              </w:rPr>
              <w:t xml:space="preserve"> s následujícím popisem: </w:t>
            </w:r>
            <w:r w:rsidR="00457F59" w:rsidRPr="00EA41A1">
              <w:rPr>
                <w:rFonts w:ascii="Arial" w:eastAsia="Times New Roman" w:hAnsi="Arial" w:cs="Arial"/>
                <w:sz w:val="16"/>
                <w:szCs w:val="16"/>
                <w:lang w:eastAsia="cs-CZ"/>
              </w:rPr>
              <w:t xml:space="preserve">Zmapovat stávající trestněprávní opatření aplikovaná vůči pachatelům trestného činu týrání osoby žijící ve společném obydlí. </w:t>
            </w:r>
            <w:r w:rsidR="00457F59" w:rsidRPr="00EA41A1">
              <w:rPr>
                <w:rFonts w:ascii="Arial" w:eastAsia="Times New Roman" w:hAnsi="Arial" w:cs="Arial"/>
                <w:sz w:val="16"/>
                <w:szCs w:val="16"/>
                <w:lang w:eastAsia="cs-CZ"/>
              </w:rPr>
              <w:br/>
              <w:t>Zmapovat stávající trestněprávní opatření aplikovaná vůči pachatelům trestného činu znásilnění se zaměřením na kvalifikované skutkové podstat</w:t>
            </w:r>
            <w:r w:rsidR="00457F59">
              <w:rPr>
                <w:rFonts w:ascii="Arial" w:eastAsia="Times New Roman" w:hAnsi="Arial" w:cs="Arial"/>
                <w:sz w:val="16"/>
                <w:szCs w:val="16"/>
                <w:lang w:eastAsia="cs-CZ"/>
              </w:rPr>
              <w:t xml:space="preserve">y a </w:t>
            </w:r>
            <w:r w:rsidR="00457F59" w:rsidRPr="00AE4D52">
              <w:rPr>
                <w:rFonts w:ascii="Arial" w:eastAsia="Times New Roman" w:hAnsi="Arial" w:cs="Arial"/>
                <w:sz w:val="16"/>
                <w:szCs w:val="16"/>
                <w:lang w:eastAsia="cs-CZ"/>
              </w:rPr>
              <w:t>uvést případná doporučení k zlepšení aplikační praxe nebo legislativním úpravám</w:t>
            </w:r>
            <w:r w:rsidR="00457F59">
              <w:rPr>
                <w:rFonts w:ascii="Arial" w:eastAsia="Times New Roman" w:hAnsi="Arial" w:cs="Arial"/>
                <w:sz w:val="16"/>
                <w:szCs w:val="16"/>
                <w:lang w:eastAsia="cs-CZ"/>
              </w:rPr>
              <w:t>.</w:t>
            </w:r>
          </w:p>
        </w:tc>
      </w:tr>
      <w:tr w:rsidR="00E67833" w:rsidRPr="00E67833" w14:paraId="37075700"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8BE9E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99397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3DFE9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5DC75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B4590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C90D6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1425C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 pořádku.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F9F25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Ne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D31CD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74EED569"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A1797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BE65C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Olomoucký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52A9E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4CE86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7B5C1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894F4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vyučen/a</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B2231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Všechny specifické cíle považuji za relevantní.</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F9F9B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ED7D5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02024D6D"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7E16A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38DCA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763C3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F1481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66D3E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DCE87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EEE0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Zvýšení pocitu bezpečí ve veřejném prostoru je těžko dosažitelný bod, spíš je třeba se zaměřit na pomoc obětem a zajištění bezpečnosti poté, co oběť opustí abusera.</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8D6ED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Мezplatná právní pomoc pro oběti domácího násilí.</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E2C73D" w14:textId="1BB78D76"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Věříme, že vhodná úprava veřejného prostoru reflektující potřeby žen a mapy kriminality společně s osvětovými aktivitami Policie ČR mohou zvýšit pocit bezpečí žen. Strategická oblast již obsahuje řadu opatření ke zvýšení dostupnosti služeb pro oběti domácího násilí včetně krizových lůžek a azylových domů. Součástí zařazených opatření jsou také osvětové aktivity MSp zaměřené na </w:t>
            </w:r>
            <w:r w:rsidR="009C7C6D">
              <w:rPr>
                <w:rFonts w:ascii="Arial" w:eastAsia="Times New Roman" w:hAnsi="Arial" w:cs="Arial"/>
                <w:color w:val="000000"/>
                <w:sz w:val="16"/>
                <w:szCs w:val="16"/>
                <w:lang w:eastAsia="cs-CZ"/>
              </w:rPr>
              <w:t>z</w:t>
            </w:r>
            <w:r w:rsidRPr="00E67833">
              <w:rPr>
                <w:rFonts w:ascii="Arial" w:eastAsia="Times New Roman" w:hAnsi="Arial" w:cs="Arial"/>
                <w:color w:val="000000"/>
                <w:sz w:val="16"/>
                <w:szCs w:val="16"/>
                <w:lang w:eastAsia="cs-CZ"/>
              </w:rPr>
              <w:t>výšení informovanosti obětí trestných činů o jejich právech v rámci trestního řízení včetně práva na státem zajištěnou právní pomoc.</w:t>
            </w:r>
          </w:p>
        </w:tc>
      </w:tr>
      <w:tr w:rsidR="00E67833" w:rsidRPr="00E67833" w14:paraId="38F5EF2E"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60EF0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BF456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D73B9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1502E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1DB1A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 práce</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35746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BEEBA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U „Podpory a zefektivnění prevence genderově podmíněného a domácího násilí“ bych kladla velký důraz na efektivní osvětu, aby byla veřejnost informovaná a co nejrychleji zmizely zakořeněné předsudky. Zároveň mi přijde důležité, aby se na informovanost kladl důraz již od dětství, aby se tato tématika citlivě otevírala již na základních školách a téma přestalo být tabuizováno. Případně bych navrhovala i různá „školení“ pro rodiče, jak s dětmi o tomto problému mluvit.</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626E6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3178D9" w14:textId="13C0258F"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s důležitostí efektivní osvěty veřejnosti o problematice domácího a genderově podmíněného násilí a souvisejících předsudků. V rámci strategické oblasti je navržena řada osvětových kampaní a dalších osvětových aktivit zaměřených na tuto problematiku v gesci všech dotčených ministerstev. Součástí navržených opatření je zařazení v</w:t>
            </w:r>
            <w:r w:rsidR="009C7C6D">
              <w:rPr>
                <w:rFonts w:ascii="Arial" w:eastAsia="Times New Roman" w:hAnsi="Arial" w:cs="Arial"/>
                <w:color w:val="000000"/>
                <w:sz w:val="16"/>
                <w:szCs w:val="16"/>
                <w:lang w:eastAsia="cs-CZ"/>
              </w:rPr>
              <w:t>z</w:t>
            </w:r>
            <w:r w:rsidRPr="00E67833">
              <w:rPr>
                <w:rFonts w:ascii="Arial" w:eastAsia="Times New Roman" w:hAnsi="Arial" w:cs="Arial"/>
                <w:color w:val="000000"/>
                <w:sz w:val="16"/>
                <w:szCs w:val="16"/>
                <w:lang w:eastAsia="cs-CZ"/>
              </w:rPr>
              <w:t xml:space="preserve">dělávání žáků a žákyň o problematice násilí ve vztazích a rodině ad. do rámcových vzdělávacích programů základních a středních škol. Jedním z dalších opatření je např. zohlednění této problematiky ve školních plánech primární prevence a dalšího vzdělávání pedagogických pracovníků.  Úřad vlády ČR bude v příštích letech realizovat výzkum </w:t>
            </w:r>
            <w:r w:rsidR="0012659B">
              <w:rPr>
                <w:rFonts w:ascii="Arial" w:eastAsia="Times New Roman" w:hAnsi="Arial" w:cs="Arial"/>
                <w:color w:val="000000"/>
                <w:sz w:val="16"/>
                <w:szCs w:val="16"/>
                <w:lang w:eastAsia="cs-CZ"/>
              </w:rPr>
              <w:t>spolufinancovaný z</w:t>
            </w:r>
            <w:r w:rsidRPr="00E67833">
              <w:rPr>
                <w:rFonts w:ascii="Arial" w:eastAsia="Times New Roman" w:hAnsi="Arial" w:cs="Arial"/>
                <w:color w:val="000000"/>
                <w:sz w:val="16"/>
                <w:szCs w:val="16"/>
                <w:lang w:eastAsia="cs-CZ"/>
              </w:rPr>
              <w:t xml:space="preserve"> Norských fondů</w:t>
            </w:r>
            <w:r w:rsidR="0012659B">
              <w:rPr>
                <w:rFonts w:ascii="Arial" w:eastAsia="Times New Roman" w:hAnsi="Arial" w:cs="Arial"/>
                <w:color w:val="000000"/>
                <w:sz w:val="16"/>
                <w:szCs w:val="16"/>
                <w:lang w:eastAsia="cs-CZ"/>
              </w:rPr>
              <w:t>,</w:t>
            </w:r>
            <w:r w:rsidRPr="00E67833">
              <w:rPr>
                <w:rFonts w:ascii="Arial" w:eastAsia="Times New Roman" w:hAnsi="Arial" w:cs="Arial"/>
                <w:color w:val="000000"/>
                <w:sz w:val="16"/>
                <w:szCs w:val="16"/>
                <w:lang w:eastAsia="cs-CZ"/>
              </w:rPr>
              <w:t xml:space="preserve"> v rámci n</w:t>
            </w:r>
            <w:r w:rsidR="009C7C6D">
              <w:rPr>
                <w:rFonts w:ascii="Arial" w:eastAsia="Times New Roman" w:hAnsi="Arial" w:cs="Arial"/>
                <w:color w:val="000000"/>
                <w:sz w:val="16"/>
                <w:szCs w:val="16"/>
                <w:lang w:eastAsia="cs-CZ"/>
              </w:rPr>
              <w:t>ě</w:t>
            </w:r>
            <w:r w:rsidRPr="00E67833">
              <w:rPr>
                <w:rFonts w:ascii="Arial" w:eastAsia="Times New Roman" w:hAnsi="Arial" w:cs="Arial"/>
                <w:color w:val="000000"/>
                <w:sz w:val="16"/>
                <w:szCs w:val="16"/>
                <w:lang w:eastAsia="cs-CZ"/>
              </w:rPr>
              <w:t>jž se uskuteční také školení pro rodiče zaměřená na problematiku genderově podmíněného násilí.</w:t>
            </w:r>
          </w:p>
        </w:tc>
      </w:tr>
      <w:tr w:rsidR="00E67833" w:rsidRPr="00E67833" w14:paraId="4CBED6A4"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5831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E2D8D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A618A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0DC43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2D7F9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84CF9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1CF13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 s prvním krokem strategie a to zvýšená informovanost o problematice domácího násilí na školách. Podpořila bych různé formy osvěty, jako jsou besedy, přednášky, interaktivní hodiny třeba dokonce s oběťmi domácího násilí, které jsou ochotny se o problematice rozhovořit. S tím jde ruku v ruce i podpora netolerance veřejnosti k genderově motivovanému násilí a domácímu násilí. Zmedializování některých případů (ikdyž to nemusí být vždy šťastné řešení) může lidem nastínit tuto problematiku a podpořit je v rozhodování, pokud se nacházejí v podobné situaci. Zvýšení bezpečnosti pohybu v kyberprostoru je velmi důležité a myslím si, že populace je v oblasti internetové gramotnosti stále ještě na samotném začátku.</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5E42D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36073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s tím, že zvýšení informovanosti o problematice domácího násilí a násilí v blízkých vztazích na školách je mimořádně důležité. Navržená opatření zahrnují celou řadu různých forem osvětových aktivit. Nicméně, začlenění skutečných obětí do osvětových aktivit může být značně problematické, zejména z důvodu sekundární a terciální viktimizace těchto obětí. V rámci navržených osvětových aktivit budeme klást důraz na to, aby jednotlivá ministerstva při jejich realizaci spolupracovala s organizacemi poskytujícími pomoc obětem násilí a upozorňovala na případy násilí vhodnou formou (viz např. výstava organizace Rosa "Tiché svědkyně" obsahující siluety žen reprezentující oběti, které zemřely v důsledku domácího násilí v daném roce).</w:t>
            </w:r>
          </w:p>
        </w:tc>
      </w:tr>
      <w:tr w:rsidR="00E67833" w:rsidRPr="00E67833" w14:paraId="0B9F9430"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3D24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AF057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7094F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0EDA0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CF681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D9AFA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35277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Oblast bezpečí a život bez násilí, se ve svém strategické cíli zaměřuje na podporu a zefektivnění prevence genderově podmíněného a domácího násilí. Je myslím zásadní, aby tato problematika byla uznána na více úrovních napříč společností. Dle mého názoru dodnes panuje určitá fáma o tom, že s takovou problematikou lze málo co udělat, a tak se nezavádějí opatření, která by mohla mít dalekosáhlé dopady, ale jsou v zásadě prostá. Příkladem je posílení policejních hlídek kontrolující problematické oblasti ěsta, nebo lepší řešení při osvětlení města.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389D4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F5C551" w14:textId="77CFC5D6"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že problematika by měla být uznána na všech úrovních společnosti. Z tohoto důvodu strategická oblast obsahuje jak řadu opatření na zvýšení informovanosti široké veřejnosti a odstranění předsudků s touto problematikou spojených, tak opatření zaměřené na zvýšení informovanosti poslanců a poslankyň a senátorů a senátorek o této problematice. Souhlasíme také se zavádění jednoduchých a efektivních opatření. Jedním z takových je i zvýšení pocitu bezpečí žen ve veřejném prostoru v rámci něhož jsou uvedené úpravy veřejného prostranství (např. na základě map kriminality) podporovány.</w:t>
            </w:r>
          </w:p>
        </w:tc>
      </w:tr>
      <w:tr w:rsidR="00E67833" w:rsidRPr="00E67833" w14:paraId="4257A836"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04AE2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9A21A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08E2F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F7465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533F9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BA791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C431E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Já se domnívá, že velkým problémem vůbec toho, že ženy zažívají domácí násilí, je jejich nesebevědomí a výchova žen jakožto méně schopných a méně chválených. Souhlasím, že je třeba o problému mluvit ve školách a celkově veřejně nabízet pomoc, ale pokud si ženy o sobě budou stále myslet, že si nic víc, než násilníka, nezaslouží, nebudou tuto pomoc vyhledávat. Je třeba vychovat sebevědomé ženy, které se nebudou bát od násilníka odejít a nahlásit ho na policii, které ihned pochopí, že takové chování je nezákonné a nepřípustné.</w:t>
            </w:r>
            <w:r w:rsidRPr="00E67833">
              <w:rPr>
                <w:rFonts w:ascii="Arial" w:eastAsia="Times New Roman" w:hAnsi="Arial" w:cs="Arial"/>
                <w:color w:val="000000"/>
                <w:sz w:val="16"/>
                <w:szCs w:val="16"/>
                <w:lang w:eastAsia="cs-CZ"/>
              </w:rPr>
              <w:br/>
              <w:t xml:space="preserve">Poté jsou všechny popsané body smysluplné, pokud ale žena sama jednání muže neohlásí a bude ho omlouvat, nemá spousta bodů z uvedené strategie smysl. </w:t>
            </w:r>
            <w:r w:rsidRPr="00E67833">
              <w:rPr>
                <w:rFonts w:ascii="Arial" w:eastAsia="Times New Roman" w:hAnsi="Arial" w:cs="Arial"/>
                <w:color w:val="000000"/>
                <w:sz w:val="16"/>
                <w:szCs w:val="16"/>
                <w:lang w:eastAsia="cs-CZ"/>
              </w:rPr>
              <w:br/>
              <w:t>Omlouvám se za uvádění žen jako obětí mužů, samozřejmě vím, že problém je i opačný, já však využila pro svůj názor příklad ženy jako oběti, což je podle mě častější realita. Platí to ale pro všechny genderově znevýhodňované osoby.</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BB873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Úplně nevím, jak bych tento bod zformulovala, ale myslím si, že muži a ženy mají už od dětství rozdílnou výchovu, nároky a přístup ve škole. Toto násilníkům přeje, nesebevědomé ženy...</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3F457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s tím, že míra násilí páchaného na ženách úzce souvisí s jejich postavením ve společnosti, resp. genderovou nerovností. Strategická oblast Bezpečí a život bez násilí se ve svých opatřeních zaměřuje zejména na odstraňování genderových stereotypů souvisejících s násilím a zahrnutí vzdělávání o této problematice na základních a středních školách (včetně rovnosti žen a mužů). Viz např. opatření Snižovat toleranci genderově podmíněného a domácího násilí a podporovat potírání genderových stereotypů, které násilí podporují u veřejnosti s důrazem na mladé lidi a studujících. Na odstranění genderových stereotypů obecně se zaměřují zejména strategické oblasti Společnost a Vzdělávání a věda.</w:t>
            </w:r>
          </w:p>
        </w:tc>
      </w:tr>
      <w:tr w:rsidR="00E67833" w:rsidRPr="00E67833" w14:paraId="0CBB33B5"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DD073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6BB76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66E6A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AA283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4D61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26F77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F0EE5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1 - b, c, d jsou formulovány velice prázdně. Snad je to shrnujícím charakterem daného dotazníku. Bylo by vhodné vyjasit jasnější cíl, např. Zajistit celorepublikové osvětové kampaně etc.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F381F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CD301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Součástí uvedených obecných specifických cílů je řada konkrétních opatření za účelem jejich naplnění vč. realizace celorepublikových osvětových kampaní zaměřených na problematiku násilí ve vztazích, snížení tolerance těchto forem násilí u veřejnosti vč. stereotypů a předsudků, které toto násilí podporují.</w:t>
            </w:r>
          </w:p>
        </w:tc>
      </w:tr>
      <w:tr w:rsidR="00E67833" w:rsidRPr="00E67833" w14:paraId="25DEA45C"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BB6D9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66F9B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87ABF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DDEB1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8FC33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40FF3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8C43C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Přístup veřejnosti k údajům o násilí samo o sobě nestačí, je třeba neustále apelovat na to, aby každý na takové jednání zejména včas upozornil. Pokud už je nebezpečné a někdy i nežádoucí, aby sám zakročil. Programy pro násilné osoby by mohly být nejen přístupné, ale také povinné.</w:t>
            </w:r>
            <w:r w:rsidRPr="00E67833">
              <w:rPr>
                <w:rFonts w:ascii="Arial" w:eastAsia="Times New Roman" w:hAnsi="Arial" w:cs="Arial"/>
                <w:color w:val="000000"/>
                <w:sz w:val="16"/>
                <w:szCs w:val="16"/>
                <w:lang w:eastAsia="cs-CZ"/>
              </w:rPr>
              <w:br/>
              <w:t xml:space="preserve">Oceňuji, že je věnována pozornost i násilí v kyberprostoru, ale zaměření na násilí na internetu by mohlo být ještě větší, jelikož se jedná o dlouho opomíjenou a důležitou problematiku – eliminace násilného, nelegálního, sexistického obsahu na internetu.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116F8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F165E3" w14:textId="3B8F2E05"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s tím, že navržená opatření by se měla zaměřovat i na zvyšování motivace obětí a svědků nahlašovat případy násilí na Policii ČR. Součástí navrhovaných opatření jsou proto i osvětové aktivity zaměřené na zvýšení informovanosti obětí o dostupné pomoci, jejich právech a možnostech jejich naplnění. Do opatření zaměř</w:t>
            </w:r>
            <w:r w:rsidR="009C7C6D">
              <w:rPr>
                <w:rFonts w:ascii="Arial" w:eastAsia="Times New Roman" w:hAnsi="Arial" w:cs="Arial"/>
                <w:color w:val="000000"/>
                <w:sz w:val="16"/>
                <w:szCs w:val="16"/>
                <w:lang w:eastAsia="cs-CZ"/>
              </w:rPr>
              <w:t>ené</w:t>
            </w:r>
            <w:r w:rsidRPr="00E67833">
              <w:rPr>
                <w:rFonts w:ascii="Arial" w:eastAsia="Times New Roman" w:hAnsi="Arial" w:cs="Arial"/>
                <w:color w:val="000000"/>
                <w:sz w:val="16"/>
                <w:szCs w:val="16"/>
                <w:lang w:eastAsia="cs-CZ"/>
              </w:rPr>
              <w:t>ho na prevenci násilí v kyberprostoru by</w:t>
            </w:r>
            <w:r w:rsidR="009C7C6D">
              <w:rPr>
                <w:rFonts w:ascii="Arial" w:eastAsia="Times New Roman" w:hAnsi="Arial" w:cs="Arial"/>
                <w:color w:val="000000"/>
                <w:sz w:val="16"/>
                <w:szCs w:val="16"/>
                <w:lang w:eastAsia="cs-CZ"/>
              </w:rPr>
              <w:t>l</w:t>
            </w:r>
            <w:r w:rsidRPr="00E67833">
              <w:rPr>
                <w:rFonts w:ascii="Arial" w:eastAsia="Times New Roman" w:hAnsi="Arial" w:cs="Arial"/>
                <w:color w:val="000000"/>
                <w:sz w:val="16"/>
                <w:szCs w:val="16"/>
                <w:lang w:eastAsia="cs-CZ"/>
              </w:rPr>
              <w:t>o doplněno o zvyšování kompetencí policistů a policistek zasahovat v případech nenávistného obsahu na internetu vč. sexist online hate speech.</w:t>
            </w:r>
          </w:p>
        </w:tc>
      </w:tr>
      <w:tr w:rsidR="00E67833" w:rsidRPr="00E67833" w14:paraId="069FCE8F"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5430A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DBE26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89011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FC161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E758E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student pracující na plný úvazek</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4B524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FD03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je nutné, aby představitelé státu nezhelčovali a nevystupovali veřejně proti "genderové ideologii" a "MeToo" a nezlehčovali tím závažnost genderově podmíněného násilí - viz. nový obmudsman který je zlou ranou pro současné i budoucí oběti, rovněž je nutné zacházet s těmito případy jako se závažnými činy a nikoli je řešit podmíněným nebo žádným trestem, dále je nutné nastavit jednotná a přísná kritéria pro činitele, jak s těmito případy zacházet - viz. advokátka Lucie Hrdá jež s veřejností sdílí naprosto šokující případy totálního selhání naší justice a policie v případě genderově podmíněného násilí</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02F1A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jednotná osnova pro právní orgány jak s tímto problémem zacházet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FE0F5A" w14:textId="7EE5379A"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Souhlasíme s tím, že zvyšování informovanosti představitelů státu o problematice domácího a genderově podmíněného násilí je zásadní. Stejně tak jsme přesvědčeni, že téma prevence násilí na ženách by mělo mít politickou podporu napříč politickým spektrem. Součástí strategické oblasti je proto návrh osvětových aktivit v oblasti domácího a genderově podmíněného násilí pro poslance a poslankyně a senátory a senátory. Mezi opatření strategické oblasti patří také prohlubování vzdělávání v oblasti domácího a genderově podmíněného násilí pro justiční čekatele a čekatelky, soudce a soudkyně a státní zástupce a zástupkyně. Dalším opatřením by pak měla být i analýza rozhodovací praxe soudů v případech týkajících se domácího a genderově podmíněného násilí vč. ukládaných sankcí.</w:t>
            </w:r>
          </w:p>
        </w:tc>
      </w:tr>
      <w:tr w:rsidR="00E67833" w:rsidRPr="00E67833" w14:paraId="1B424A84"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C3F5C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 organizaci (Český svaz žen,  Krajská organizace Středočeský kraj)</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B8A51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A330D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96544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2BA79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C850F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D73E7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Navržená opatření působí  dobře, je jen potřeba to  více předávat a zdůrazňovat do povědomí společnosti. K tomu je nezbytná politická podpora.</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85400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F6986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Součástí strategické oblasti je řada opatření směřujících na zvýšení informovanosti veřejnosti o dané problematice vč. opatření na zvýšení informovanosti poslanců a poslankyň, senátorů a senátorek.</w:t>
            </w:r>
          </w:p>
        </w:tc>
      </w:tr>
      <w:tr w:rsidR="00E67833" w:rsidRPr="00E67833" w14:paraId="044509C6"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31775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BCA9E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CE3C6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F064E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5BED2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A6A97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bez maturity</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C03D6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0180E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Nechybí</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BACC8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6FE76053"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94A34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48DD6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Ústecký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62362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C4FE9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67C11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669DB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BC541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Ratifikovat Istanbulskou úmluvu - včera bylo pozdě! Za důležitou považuji také celospolečenskou debatu o genderově podmíněném násilí, aby se oběti nestyděly násilí hlásit, a také fungující sociální služby na podporu obětí.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F2A01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F472DD" w14:textId="7F946866"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ÚV ČR prostřednictvím svých aktivit dlouhodobě podporuje přije</w:t>
            </w:r>
            <w:r w:rsidR="0012659B">
              <w:rPr>
                <w:rFonts w:ascii="Arial" w:eastAsia="Times New Roman" w:hAnsi="Arial" w:cs="Arial"/>
                <w:color w:val="000000"/>
                <w:sz w:val="16"/>
                <w:szCs w:val="16"/>
                <w:lang w:eastAsia="cs-CZ"/>
              </w:rPr>
              <w:t>t</w:t>
            </w:r>
            <w:r w:rsidRPr="00E67833">
              <w:rPr>
                <w:rFonts w:ascii="Arial" w:eastAsia="Times New Roman" w:hAnsi="Arial" w:cs="Arial"/>
                <w:color w:val="000000"/>
                <w:sz w:val="16"/>
                <w:szCs w:val="16"/>
                <w:lang w:eastAsia="cs-CZ"/>
              </w:rPr>
              <w:t>í Úmluvy Rady Evropy o prevenci a potírání násilí na ženách a domácího násilí. Součástí navrhovaných opatření je proto jak předložení jejího návrhu na ratifikaci Vládě ČR, tak osvětové aktivity zaměřené na zvyšování povědomí o skutečném obsahu mezinárodních standardů v této oblasti. Zajištění dostupnosti a financování specializovaných služeb pro oběti je jedním z hlavních opatření Strategie.</w:t>
            </w:r>
          </w:p>
        </w:tc>
      </w:tr>
      <w:tr w:rsidR="00E67833" w:rsidRPr="00E67833" w14:paraId="0EE4AD9E"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673A6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384AC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Ústecký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99611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2EEDC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63A74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15486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8769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 velmi důležité pokládám bod 1, 2 -b,c , 3 - a,d</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F14F9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86D6A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3CD0036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E532A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D6247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Karlovarský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41A8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E6095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009EC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D8FCA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619F3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1a) Klíčová je zejména informovanost široké veřejnosti o problematice genderově podmíněného domácího násilí. Otevírat diskusi na toto téma by se mělo dařit zejména ve školách a v masmédiích. Jde o detabuizaci tohoto problému.</w:t>
            </w:r>
            <w:r w:rsidRPr="00E67833">
              <w:rPr>
                <w:rFonts w:ascii="Arial" w:eastAsia="Times New Roman" w:hAnsi="Arial" w:cs="Arial"/>
                <w:color w:val="000000"/>
                <w:sz w:val="16"/>
                <w:szCs w:val="16"/>
                <w:lang w:eastAsia="cs-CZ"/>
              </w:rPr>
              <w:br/>
              <w:t>2b) Vím, že např. v Plzni je pouze jeden "bezpečný byt" pro osobu, která se odhodlá domácí násilí řešit. Pokud by to bylo možné, směřovala bych finanční podporu tímto směrem. Oběti, které by měly/i odvahu řešit domácí násilí velmi často nemohou z finančních důvodů.</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26915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A2C0E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Souhlasíme s uvedeným prvním bodem. Součástí opatření strategické oblasti je řada celorepublikových kampaní a osvětových aktivit zaměřených na zvýšení informovanosti veřejnosti o této problematice a snížení tolerance těchto forem násilí vč. zařazení tématu do rámcových vzdělávacích programů škol a vzdělávání pedagogického personálu. Jedním z navrhovaných opatření je také podpora dostupnosti krizových lůžek pro oběti. </w:t>
            </w:r>
          </w:p>
        </w:tc>
      </w:tr>
      <w:tr w:rsidR="00E67833" w:rsidRPr="00E67833" w14:paraId="444F9102"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1FBFA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07D10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EA698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DE7F0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BB676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 i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7A1DE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D8FD3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všechno v pořádku</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76A42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možná bych jen přidala bod o zvýšení povědomí veřejnosti o definici genderově podmíněného násilí, co vše do toho patří a co vše se dá za genderově podmíněné násilí považovat.</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8389F1" w14:textId="33BC58F4"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Předpokládáme, že navržené osvětové kampaně budou pracovat s jednotlivými formami genderově podmíněného násilí. Součástí strategické oblasti je opatření směřující k zařazení tématu do rámcových vzdělávacích programů škol a vzdělávání pedagogického personálu. Seznámení s definicí v rámci vzdělávání považujeme za efektivnější. </w:t>
            </w:r>
          </w:p>
        </w:tc>
      </w:tr>
      <w:tr w:rsidR="00E67833" w:rsidRPr="00E67833" w14:paraId="02E8F01A"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7AC4E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FCCB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BCA42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F23D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385AB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FC5E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BC1D3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 rámci tohoto tématu jsou cíle stanovené srozumitelně a logicky. Je patrné, že v této oblasti jsme relativně na začátku, proto prevence, osvěta a koordinace systémového postupu právem stojí na předních příčkách. V cílech mi chybí explicitně uvedeno psychické násilí - prevence, osvěta, řešení a nástroje státu. V tomto kontextu pak v rámci ČR považuji za potřebné reducki společenské stigmatizace při vyhledávání odborné psychologické, terapeutické a psychiatrické pomoci.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BA09F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1C54AB" w14:textId="320E4219"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Psychické násilí je pouze jednou z forem domácího a genderově podmíněného násilí. Navržené osvětové aktivity by se měly zaměřovat na všechny formy domácího a genderově podmíněného násilí. Jedním z opatření jsou osvětové aktivity ke zvýšení informovanosti obětí o dostupné pomoci. V rámci tohoto opatření bude doplněno </w:t>
            </w:r>
            <w:r w:rsidR="009C7C6D">
              <w:rPr>
                <w:rFonts w:ascii="Arial" w:eastAsia="Times New Roman" w:hAnsi="Arial" w:cs="Arial"/>
                <w:color w:val="000000"/>
                <w:sz w:val="16"/>
                <w:szCs w:val="16"/>
                <w:lang w:eastAsia="cs-CZ"/>
              </w:rPr>
              <w:t xml:space="preserve">také </w:t>
            </w:r>
            <w:r w:rsidRPr="00E67833">
              <w:rPr>
                <w:rFonts w:ascii="Arial" w:eastAsia="Times New Roman" w:hAnsi="Arial" w:cs="Arial"/>
                <w:color w:val="000000"/>
                <w:sz w:val="16"/>
                <w:szCs w:val="16"/>
                <w:lang w:eastAsia="cs-CZ"/>
              </w:rPr>
              <w:t>zv</w:t>
            </w:r>
            <w:r w:rsidR="009C7C6D">
              <w:rPr>
                <w:rFonts w:ascii="Arial" w:eastAsia="Times New Roman" w:hAnsi="Arial" w:cs="Arial"/>
                <w:color w:val="000000"/>
                <w:sz w:val="16"/>
                <w:szCs w:val="16"/>
                <w:lang w:eastAsia="cs-CZ"/>
              </w:rPr>
              <w:t>ý</w:t>
            </w:r>
            <w:r w:rsidRPr="00E67833">
              <w:rPr>
                <w:rFonts w:ascii="Arial" w:eastAsia="Times New Roman" w:hAnsi="Arial" w:cs="Arial"/>
                <w:color w:val="000000"/>
                <w:sz w:val="16"/>
                <w:szCs w:val="16"/>
                <w:lang w:eastAsia="cs-CZ"/>
              </w:rPr>
              <w:t xml:space="preserve">šení informovanosti o zdravotních službách pro oběti (vč. pomoci psychologické, terapeutické a psychiatrické). </w:t>
            </w:r>
          </w:p>
        </w:tc>
      </w:tr>
      <w:tr w:rsidR="00E67833" w:rsidRPr="00E67833" w14:paraId="0B0503FF"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4FCFF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EA0B4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Plzeňský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BE82E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B0739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4E5C7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3F06F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FA3C1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Toto je podle mě naprosto nejdůležitější kapitola celé strategie. Zároveň ale, stejně tak jako je důležitá, je i obtížně řešitelná. Jedná se o velmi citlivé údaje a zkušenosti konkrétních obětí, což se nedá nějakým způsobem paušalizovat a obávám se, že situace se nemusí nutně výrazněji zlepšit ani zavedením většiny zde zmíněných strategií a cílů...Většina bodů se totiž týká teoretických kroků, spíše, než nějaké konkrétní pomoci potenciálním obětem. Jak je zde uvedeno a s čím plně souhlasím, práci výrazně stěžuje fakt, že většina žen se o svoji negativní zkušenost často nikdy nepodělí a tiše tak trpí. </w:t>
            </w:r>
            <w:r w:rsidRPr="00E67833">
              <w:rPr>
                <w:rFonts w:ascii="Arial" w:eastAsia="Times New Roman" w:hAnsi="Arial" w:cs="Arial"/>
                <w:color w:val="000000"/>
                <w:sz w:val="16"/>
                <w:szCs w:val="16"/>
                <w:lang w:eastAsia="cs-CZ"/>
              </w:rPr>
              <w:br/>
              <w:t>Pár bodů si dovolím hodnotit jako  ne tak relevantní, nebo spíše jsou pro mě nečitelné, jako např.: Podpora dostupnosti programů pro násilné osoby s důrazem na bezpečí obětí a vytvoření koncepce těchto programů nebo Zvýšení politické podpory tématu (nejsem si jista, jak by to konkrétně obětem pomohlo.)</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E037D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Co zde postrádám je například důraz na dostatečné potrestání násilníků a agresorů, snaha výrazně zpřísnit tresty, které hrozí za tyto trestné činy, aby bylo nemožné docházet k jejich opakování.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CA1143" w14:textId="79AD4E2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Nesouhlasíme s tím, že by se většina bodů týkala teoretic</w:t>
            </w:r>
            <w:r w:rsidR="009C7C6D">
              <w:rPr>
                <w:rFonts w:ascii="Arial" w:eastAsia="Times New Roman" w:hAnsi="Arial" w:cs="Arial"/>
                <w:color w:val="000000"/>
                <w:sz w:val="16"/>
                <w:szCs w:val="16"/>
                <w:lang w:eastAsia="cs-CZ"/>
              </w:rPr>
              <w:t>k</w:t>
            </w:r>
            <w:r w:rsidRPr="00E67833">
              <w:rPr>
                <w:rFonts w:ascii="Arial" w:eastAsia="Times New Roman" w:hAnsi="Arial" w:cs="Arial"/>
                <w:color w:val="000000"/>
                <w:sz w:val="16"/>
                <w:szCs w:val="16"/>
                <w:lang w:eastAsia="cs-CZ"/>
              </w:rPr>
              <w:t>ých kroků. Řada opatření strategické oblasti např. směřuje k zajištění dostupnosti a financování služeb pro oběti. Existenci fungující sítě odborných služeb pro oběti s dostatečnou kapacitou považujeme naprosto</w:t>
            </w:r>
            <w:r w:rsidR="009C7C6D">
              <w:rPr>
                <w:rFonts w:ascii="Arial" w:eastAsia="Times New Roman" w:hAnsi="Arial" w:cs="Arial"/>
                <w:color w:val="000000"/>
                <w:sz w:val="16"/>
                <w:szCs w:val="16"/>
                <w:lang w:eastAsia="cs-CZ"/>
              </w:rPr>
              <w:t xml:space="preserve"> </w:t>
            </w:r>
            <w:r w:rsidRPr="00E67833">
              <w:rPr>
                <w:rFonts w:ascii="Arial" w:eastAsia="Times New Roman" w:hAnsi="Arial" w:cs="Arial"/>
                <w:color w:val="000000"/>
                <w:sz w:val="16"/>
                <w:szCs w:val="16"/>
                <w:lang w:eastAsia="cs-CZ"/>
              </w:rPr>
              <w:t xml:space="preserve">za zásadní. Součástí opatření je také zvyšování informovanosti obětí o dostupné pomoci a možnostech řešení jejich situace. Do strategické oblasti bylo na základě podnětů doplněno opatření směřující k analýze rozhodovací praxe soudů a ukládaných sankcí v případech domácího násilí a znásilnění, která by měla obsahovat i doporučení k případným legislativním úpravám. </w:t>
            </w:r>
          </w:p>
        </w:tc>
      </w:tr>
      <w:tr w:rsidR="00E67833" w:rsidRPr="00E67833" w14:paraId="5308CFC6" w14:textId="77777777" w:rsidTr="00E67833">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76FA2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67333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255DD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8CC65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A0A50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HPP + student</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E8FA8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3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E0E5B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Zajímalo by mne, jakým způsobem by byl tento bod "Snížení míry tolerance genderově podmíněného a domácího násilí u veřejnosti" praktikován. Podle mého názoru je důležitá osvěta, aby se o tom lidé - ženy i muži nebály/i mluvit na veřejnosti, potažmo s někým blízkým nejprve. Nemyslím to tak, aby se násilí stalo normou, ale naopak, aby se hovory o tomto tématu staly normou a také aby ten, kdo přijímá informaci od postižené/postiženého, věděl, jak jí/mu pomoci. Vznik specializovaných center, které budou dostupná nejen ve velkých městech jako Praha/Brno.</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D965E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287477" w14:textId="689DBBD9"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Součástí uvedeného specifického cíle je řada celorepublikových kampaní a osvětových aktivit zaměřených na zvýšení informovanosti veřejnosti o této problematice a snížení tolerance těchto forem násilí vč. zařazení tématu do rámcových vzdělávacích programů škol a vzdělávání pedagogického personálu. ÚV ČR bude v příštích letech také realizovat semináře na školách k této problematické. Vytvoření dostupné s</w:t>
            </w:r>
            <w:r w:rsidR="009C7C6D">
              <w:rPr>
                <w:rFonts w:ascii="Arial" w:eastAsia="Times New Roman" w:hAnsi="Arial" w:cs="Arial"/>
                <w:color w:val="000000"/>
                <w:sz w:val="16"/>
                <w:szCs w:val="16"/>
                <w:lang w:eastAsia="cs-CZ"/>
              </w:rPr>
              <w:t>í</w:t>
            </w:r>
            <w:r w:rsidRPr="00E67833">
              <w:rPr>
                <w:rFonts w:ascii="Arial" w:eastAsia="Times New Roman" w:hAnsi="Arial" w:cs="Arial"/>
                <w:color w:val="000000"/>
                <w:sz w:val="16"/>
                <w:szCs w:val="16"/>
                <w:lang w:eastAsia="cs-CZ"/>
              </w:rPr>
              <w:t>tě odborných služeb s dostatečnou kapacitou pro oběti domácího a genderově podmíněného násilí patří mezi stěžejní opatření této strategické oblasti.</w:t>
            </w:r>
          </w:p>
        </w:tc>
      </w:tr>
    </w:tbl>
    <w:p w14:paraId="67AA2EFA" w14:textId="77777777" w:rsidR="00E67833" w:rsidRPr="00E67833" w:rsidRDefault="00E67833" w:rsidP="00E67833"/>
    <w:p w14:paraId="1D61B6C0" w14:textId="77777777" w:rsidR="00B46FCC" w:rsidRPr="00EA41A1" w:rsidRDefault="00B46FCC" w:rsidP="00B46FCC">
      <w:pPr>
        <w:rPr>
          <w:sz w:val="16"/>
          <w:szCs w:val="16"/>
        </w:rPr>
      </w:pPr>
    </w:p>
    <w:p w14:paraId="48AC97FA" w14:textId="77777777" w:rsidR="00B46FCC" w:rsidRPr="00EA41A1" w:rsidRDefault="00B46FCC" w:rsidP="00B46FCC">
      <w:pPr>
        <w:rPr>
          <w:sz w:val="16"/>
          <w:szCs w:val="16"/>
        </w:rPr>
      </w:pPr>
    </w:p>
    <w:p w14:paraId="204F1C73" w14:textId="77777777" w:rsidR="00B46FCC" w:rsidRPr="00EA41A1" w:rsidRDefault="00B46FCC">
      <w:pPr>
        <w:rPr>
          <w:sz w:val="16"/>
          <w:szCs w:val="16"/>
        </w:rPr>
      </w:pPr>
      <w:r w:rsidRPr="00EA41A1">
        <w:rPr>
          <w:sz w:val="16"/>
          <w:szCs w:val="16"/>
        </w:rPr>
        <w:br w:type="page"/>
      </w:r>
    </w:p>
    <w:p w14:paraId="16033E53" w14:textId="1EF276F1" w:rsidR="000A28B5" w:rsidRDefault="000A28B5" w:rsidP="00370AC7">
      <w:pPr>
        <w:pStyle w:val="Nadpis1"/>
        <w:spacing w:before="120" w:after="120"/>
        <w:jc w:val="center"/>
        <w:rPr>
          <w:rFonts w:ascii="Arial" w:hAnsi="Arial" w:cs="Arial"/>
          <w:b/>
          <w:sz w:val="44"/>
          <w:u w:val="single"/>
        </w:rPr>
      </w:pPr>
      <w:bookmarkStart w:id="4" w:name="_Toc54875253"/>
      <w:r w:rsidRPr="00370AC7">
        <w:rPr>
          <w:rFonts w:ascii="Arial" w:hAnsi="Arial" w:cs="Arial"/>
          <w:b/>
          <w:sz w:val="44"/>
          <w:u w:val="single"/>
        </w:rPr>
        <w:t>Kapitola č. 4 Zdraví</w:t>
      </w:r>
      <w:bookmarkEnd w:id="4"/>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4"/>
        <w:gridCol w:w="710"/>
        <w:gridCol w:w="989"/>
        <w:gridCol w:w="1416"/>
        <w:gridCol w:w="1132"/>
        <w:gridCol w:w="3388"/>
        <w:gridCol w:w="3111"/>
        <w:gridCol w:w="2687"/>
      </w:tblGrid>
      <w:tr w:rsidR="00093ABA" w:rsidRPr="00EA41A1" w14:paraId="46C4A003" w14:textId="77777777" w:rsidTr="00093ABA">
        <w:trPr>
          <w:trHeight w:val="720"/>
        </w:trPr>
        <w:tc>
          <w:tcPr>
            <w:tcW w:w="1021" w:type="dxa"/>
            <w:shd w:val="clear" w:color="auto" w:fill="FFC000"/>
            <w:vAlign w:val="center"/>
          </w:tcPr>
          <w:p w14:paraId="304B339C" w14:textId="79DA75D7"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Sama/sám za sebe, nebo za organizaci</w:t>
            </w:r>
          </w:p>
        </w:tc>
        <w:tc>
          <w:tcPr>
            <w:tcW w:w="1134" w:type="dxa"/>
            <w:shd w:val="clear" w:color="auto" w:fill="FFC000"/>
            <w:vAlign w:val="center"/>
          </w:tcPr>
          <w:p w14:paraId="5007ABB5" w14:textId="4CE7ABE5"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 xml:space="preserve">Kraj </w:t>
            </w:r>
          </w:p>
        </w:tc>
        <w:tc>
          <w:tcPr>
            <w:tcW w:w="710" w:type="dxa"/>
            <w:shd w:val="clear" w:color="auto" w:fill="FFC000"/>
            <w:vAlign w:val="center"/>
          </w:tcPr>
          <w:p w14:paraId="515315E5" w14:textId="6EBA5485"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 xml:space="preserve">Pohlaví </w:t>
            </w:r>
          </w:p>
        </w:tc>
        <w:tc>
          <w:tcPr>
            <w:tcW w:w="989" w:type="dxa"/>
            <w:shd w:val="clear" w:color="auto" w:fill="FFC000"/>
            <w:vAlign w:val="center"/>
          </w:tcPr>
          <w:p w14:paraId="7B7BD58B" w14:textId="7D495478"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Věk</w:t>
            </w:r>
          </w:p>
        </w:tc>
        <w:tc>
          <w:tcPr>
            <w:tcW w:w="1416" w:type="dxa"/>
            <w:shd w:val="clear" w:color="auto" w:fill="FFC000"/>
            <w:vAlign w:val="center"/>
          </w:tcPr>
          <w:p w14:paraId="58BC3027" w14:textId="013A7E00"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Postavení na trhu práce</w:t>
            </w:r>
          </w:p>
        </w:tc>
        <w:tc>
          <w:tcPr>
            <w:tcW w:w="1132" w:type="dxa"/>
            <w:shd w:val="clear" w:color="auto" w:fill="FFC000"/>
            <w:vAlign w:val="center"/>
          </w:tcPr>
          <w:p w14:paraId="46902F58" w14:textId="3C0089F6"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 xml:space="preserve">Nejvyšší dosažené vzdělání </w:t>
            </w:r>
          </w:p>
        </w:tc>
        <w:tc>
          <w:tcPr>
            <w:tcW w:w="3388" w:type="dxa"/>
            <w:shd w:val="clear" w:color="auto" w:fill="FFC000"/>
            <w:vAlign w:val="center"/>
          </w:tcPr>
          <w:p w14:paraId="24752161" w14:textId="7BB9728A"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11" w:type="dxa"/>
            <w:shd w:val="clear" w:color="auto" w:fill="FFC000"/>
            <w:vAlign w:val="center"/>
          </w:tcPr>
          <w:p w14:paraId="3C8E5AFC" w14:textId="146C0B13"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87" w:type="dxa"/>
            <w:shd w:val="clear" w:color="auto" w:fill="FFC000"/>
            <w:vAlign w:val="center"/>
          </w:tcPr>
          <w:p w14:paraId="3C4539BB" w14:textId="0FF1A3F5" w:rsidR="00093ABA" w:rsidRPr="00EA41A1" w:rsidRDefault="00093ABA" w:rsidP="00093ABA">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b/>
                <w:bCs/>
                <w:color w:val="000000"/>
                <w:sz w:val="16"/>
                <w:szCs w:val="16"/>
                <w:lang w:eastAsia="cs-CZ"/>
              </w:rPr>
              <w:t>Způsob vypořádání</w:t>
            </w:r>
          </w:p>
        </w:tc>
      </w:tr>
      <w:tr w:rsidR="00093ABA" w:rsidRPr="00093ABA" w14:paraId="274D2494"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5F808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D1E0C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A82AA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79EB2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3F8C9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00562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Mgr./Ing.</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F5772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Strategický cíl 4 - "zlepšení" by bylo vhodné nahradit za "zajištění"; zlepšení je velice vágní pojem a navrhované cíle jsou všechny již dnes v západním světě považovány za standard. Nemělo by tedy dojít ke zlepšení, ale k jejich zajištění.</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E8BF0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F446CE" w14:textId="70371938"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Původní návrh slovo "zajištění" obsahoval. Souhlasíme, že navrhované cíle jsou již dnes v západním světě považovány za standard a že v ČR tomu zatím tak není. Navrhovaná opatření cílí na to, aby byl tento standard zajištěn i v ČR. Napříč celou strategií nicméně byla zvolena terminologie, která jasně označuje změnu, která se má v daných oblastech udát. Tj. snížit nerovnosti; zvýšit spokojnost apod. V principu však všechna opatření směřují k zajištění žádoucího/cíleného stavu. </w:t>
            </w:r>
          </w:p>
        </w:tc>
      </w:tr>
      <w:tr w:rsidR="00093ABA" w:rsidRPr="00093ABA" w14:paraId="0BDA3173"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81102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50EC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245F4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68EE9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967DC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64665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Ph.D.</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B77ED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89A00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Snížení cen, dani ženských menstruačních pomůcek popřípadě jejich distribuci zdarma pro chudší zeny</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CDD10F" w14:textId="597D97AB" w:rsidR="009562E3" w:rsidRPr="00093ABA" w:rsidRDefault="00773A5C" w:rsidP="00093ABA">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 xml:space="preserve">Z důvodu prioritizace jiných opatření není tento podnět ve Strategii zohledněn. </w:t>
            </w:r>
          </w:p>
        </w:tc>
      </w:tr>
      <w:tr w:rsidR="00093ABA" w:rsidRPr="00093ABA" w14:paraId="1B3E175F"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A7CC2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4F3FD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5209B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4C1BD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46 - 65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580F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C2615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Mgr./Ing.</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1D5B7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4BA14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Této oblasti nerozumím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76022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32C3C7F6"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1352A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55D06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Olomoucký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28675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124F3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46 - 65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76220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04958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vyučen/a</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E82E5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Všechny specifické cíle považuji za relevantní.</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47579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F901B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5AAD2179"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DAF33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B196C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2AF5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3E061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7C2D2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DDA6C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střední s maturitou</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54308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Cíle jsou dobře strukturované</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D69E2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Klást větší důraz na psychiatrii a citový stav žen a mužů</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7D5830" w14:textId="0051AD84"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 návaznosti na Národní akční plán pro duševní zdraví 2021 - 2030 byla zařazena opatření 1.3.3 Zpracovat analýzu zaměřenou na genderové aspekty duševního zdraví a 2.3.4. Zpracovat metodické nástroje a vzdělávací programy zaměřené na genderová specifika duševního zdraví</w:t>
            </w:r>
            <w:r w:rsidR="00524E8F">
              <w:rPr>
                <w:rFonts w:ascii="Arial" w:eastAsia="Times New Roman" w:hAnsi="Arial" w:cs="Arial"/>
                <w:color w:val="000000"/>
                <w:sz w:val="16"/>
                <w:szCs w:val="16"/>
                <w:lang w:eastAsia="cs-CZ"/>
              </w:rPr>
              <w:t>.</w:t>
            </w:r>
          </w:p>
        </w:tc>
      </w:tr>
      <w:tr w:rsidR="00093ABA" w:rsidRPr="00093ABA" w14:paraId="417FAB3F"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E9F85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E93C8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C505B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78965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2D752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 práce</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F5482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DE6706" w14:textId="0F3FA966" w:rsidR="00093ABA" w:rsidRPr="00093ABA" w:rsidRDefault="00093ABA" w:rsidP="00773A5C">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Nejdůležitějším bodem se mi určitě jeví býti cíl 4. Je třeba vynaložit finance i úsilí na zlepšení podmínek v porodnicích - a to jak na straně pacientek/klientek, tak na straně personálu. Lepší podmínky pro lékaře, lékařky, asistentky, sestry atd.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231D0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1CA8AD" w14:textId="045E3F3A" w:rsidR="00093ABA" w:rsidRPr="00093ABA" w:rsidRDefault="00093ABA" w:rsidP="00773A5C">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Vzato na vědomí.</w:t>
            </w:r>
          </w:p>
        </w:tc>
      </w:tr>
      <w:tr w:rsidR="00093ABA" w:rsidRPr="00093ABA" w14:paraId="3D4E0A4D"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D964C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FC1EC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35952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A6EED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25EF5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5BEE3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CDA4D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Čtvrtý strategický cíl je dle mého hlavní a důležitý aspekt, neboť každá žena by se měla mít možnost vybrat si způsob, místo a okolnosti porodu. K tomu samozřejmě je potřeba dostatek informaci, přístup k nim a možnost výběru (tedy ne tendence znezákonit jiné alternativy porodu, nežli porod v nemocničním zařízení). Rozhodně by měla být zachována možnost pro ženy rozhodovat o svém těle sama.</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3AB50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3FF2A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Navržená opatření plně směřují k tomu, aby žen měla možnost si zvolit způsob, místo a okolnosti porodu a aby měla ke svému rozhodování dostatek informací a reálnou možnost výběru. </w:t>
            </w:r>
          </w:p>
        </w:tc>
      </w:tr>
      <w:tr w:rsidR="00093ABA" w:rsidRPr="00093ABA" w14:paraId="67635294"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EE070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8FCC2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984B9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989BA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98075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5EA53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F51E8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Upřímně, nevím, co k těmto bodům napsat, moc tomu nerozumím, ani té potřebě. Souhlasím ale se srovnáním mezd ve zdravotnictví.</w:t>
            </w:r>
            <w:r w:rsidRPr="00093ABA">
              <w:rPr>
                <w:rFonts w:ascii="Arial" w:eastAsia="Times New Roman" w:hAnsi="Arial" w:cs="Arial"/>
                <w:color w:val="000000"/>
                <w:sz w:val="16"/>
                <w:szCs w:val="16"/>
                <w:lang w:eastAsia="cs-CZ"/>
              </w:rPr>
              <w:br/>
              <w:t>Budu věřit, že tyto body jsou důležité, ale sama jsem o těchto problémech nevěděla, nevím, zda opravdu existují v civilizovaném světě.</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A1CC7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Ne.</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2D780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023BA84D"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63D90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898C2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D381C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256FB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3B14C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98B53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6DBFA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Chybí rovný přístup zdravotníků k mladším kontra starším pacientům. Je otázkou, jestli se tento nerovný přístup týká více mužů nebo žen. V obou případech bývají s ohledem na věk "odbyti" ať už při diagnostice nebo léčbě.</w:t>
            </w:r>
            <w:r w:rsidRPr="00093ABA">
              <w:rPr>
                <w:rFonts w:ascii="Arial" w:eastAsia="Times New Roman" w:hAnsi="Arial" w:cs="Arial"/>
                <w:color w:val="000000"/>
                <w:sz w:val="16"/>
                <w:szCs w:val="16"/>
                <w:lang w:eastAsia="cs-CZ"/>
              </w:rPr>
              <w:br/>
              <w:t xml:space="preserve">Tvorba kampaní zaměřených na prevenci nemocí, které mohou být v některých sociálních vrstvách tabuizovány i v důsledku genderových stereotypů (například rakovina prsu, rakovina varlat, pohlavní choroby atd.). Informace o nich by měly být citlivě podány a měly by být dostupné pro všechny sociální vrstvy s různými stupni vzdělání.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5F138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7C3CF7" w14:textId="2B7DBD42"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Kapitola Zdraví reflektuje potřebu zcitlivování zdravotnického personálu, </w:t>
            </w:r>
            <w:r w:rsidR="009562E3">
              <w:rPr>
                <w:rFonts w:ascii="Arial" w:eastAsia="Times New Roman" w:hAnsi="Arial" w:cs="Arial"/>
                <w:color w:val="000000"/>
                <w:sz w:val="16"/>
                <w:szCs w:val="16"/>
                <w:lang w:eastAsia="cs-CZ"/>
              </w:rPr>
              <w:t xml:space="preserve">Např. opatření </w:t>
            </w:r>
            <w:r w:rsidR="009562E3" w:rsidRPr="009562E3">
              <w:rPr>
                <w:rFonts w:ascii="Arial" w:eastAsia="Times New Roman" w:hAnsi="Arial" w:cs="Arial"/>
                <w:color w:val="000000"/>
                <w:sz w:val="16"/>
                <w:szCs w:val="16"/>
                <w:lang w:eastAsia="cs-CZ"/>
              </w:rPr>
              <w:t>2.3.1 Vytvořit koncepci vzdělávání poskytovatelů péče v oblasti poskytování genderově senzitivních zdravotních a sociálních služeb</w:t>
            </w:r>
            <w:r w:rsidR="009562E3">
              <w:rPr>
                <w:rFonts w:ascii="Arial" w:eastAsia="Times New Roman" w:hAnsi="Arial" w:cs="Arial"/>
                <w:color w:val="000000"/>
                <w:sz w:val="16"/>
                <w:szCs w:val="16"/>
                <w:lang w:eastAsia="cs-CZ"/>
              </w:rPr>
              <w:t xml:space="preserve">. V rámci plnění opatření se očekává, že bude zohledněna rovněž problematika vícečetného znevýhodnění, např. v souvislosti s kategorií věku. </w:t>
            </w:r>
            <w:r w:rsidRPr="00093ABA">
              <w:rPr>
                <w:rFonts w:ascii="Arial" w:eastAsia="Times New Roman" w:hAnsi="Arial" w:cs="Arial"/>
                <w:color w:val="000000"/>
                <w:sz w:val="16"/>
                <w:szCs w:val="16"/>
                <w:lang w:eastAsia="cs-CZ"/>
              </w:rPr>
              <w:t xml:space="preserve">Co se týče genderově senzitivních kampaní, ty jsou zohledněny v mimo jiné v opatření 1.2.3. V kampaních a osvětových aktivitách zaměřených na prevenci rizikového chování usilovat o potírání genderových stereotypů. </w:t>
            </w:r>
          </w:p>
        </w:tc>
      </w:tr>
      <w:tr w:rsidR="00093ABA" w:rsidRPr="00093ABA" w14:paraId="1D95E072"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B439E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1E725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165F0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47A7E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01B43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student pracující na plný úvazek</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6AA32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00EEF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DCA9F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systematické podílení specificky ženských medicínských oborů - gynekologie a porodnictví, zajistit přístup k nezbytným vyšetřením a zákrokům (viz. test na odhalení rakoviny děložního čípku který není hrazen z pojištění a další gynekologické úkony)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71249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Tyto a další nerovnosti by měly být zhodnoceny v rámci opatření 1.4.1 Přijímat opatření k odstraňování nerovností žen a mužů souvisejících s úhradami z veřejného zdravotního pojištění.</w:t>
            </w:r>
          </w:p>
        </w:tc>
      </w:tr>
      <w:tr w:rsidR="00093ABA" w:rsidRPr="00093ABA" w14:paraId="1E59DCDC"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D03E3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F0BFA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Jihomoravský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F4DEB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1171D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49310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E9D36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604ED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BC827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preventivní krevní testy před předepsání antikoncepce, zjišťování endometriozy, dbát na nutnost preventivních prohlídek prostaty u mužů od rizikového věku, zajištění ochrany lidí v kómatu před násilím, včetně sexuálního, povinné kurzy/předměty/přednášky ohledně fungování ženského a mužského těla (vč. pohlavních orgánů) bez separace pohlaví ve třídách</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E4ECB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Bude specifikováno v rámci implementačního plánu. Rámcově je otázka poddiagnostikovanosti žen reflektována ve specifickém cíli 2.2. Snížení rizika rozdílného zacházení s ženami a muži při poskytování zdravotní péče, a potažmo zatížené/nepřesné diagnostiky. Problematice vzdělávání se věnuje kapitola Poznání.</w:t>
            </w:r>
          </w:p>
        </w:tc>
      </w:tr>
      <w:tr w:rsidR="00093ABA" w:rsidRPr="00093ABA" w14:paraId="6E16F49E"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7A961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 organizaci (Český svaz žen,  Krajská organizace Středočeský kraj)</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DE17E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48B1E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DD6D0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nad 65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AC0F9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EE53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střední s maturitou</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0CC61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 oblasti Zdraví  z hlediska rovnosti  žen a mužů asi chybí osvěta, mělo by se na to zaměřit.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1899C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13CD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Osvětové aktivity jsou součástí kapitoly - Zdraví, např. 1.2.3. V kampaních a osvětových aktivitách zaměřených na prevenci rizikového chování usilovat o potírání genderových stereotypů. </w:t>
            </w:r>
          </w:p>
        </w:tc>
      </w:tr>
      <w:tr w:rsidR="00093ABA" w:rsidRPr="00093ABA" w14:paraId="3BAC6BCB"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B3315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776A5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3809E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E1333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76C3A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3DF05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39CC1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58493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zlepšení situace pro cizinky</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FD337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Zdravotní pojištění cizinců a cizinek je zohledněno v opatření: 1.4.2. Provést revizi účinnosti stávající legislativy za účelem zajištění zdravotního pojištění cizinců a cizinek.</w:t>
            </w:r>
          </w:p>
        </w:tc>
      </w:tr>
      <w:tr w:rsidR="00093ABA" w:rsidRPr="00093ABA" w14:paraId="1118D7B3"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B0257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9ADE9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5AFB5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Muž</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68E4F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46 - 65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249F9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0B1EC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střední bez maturity</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A77CC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6992C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Nechybí</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311C5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0E75DE6B"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17BA4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5318B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Ústecký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E881F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Muž</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CEE9B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E9955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nezaměstnán/a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12B50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střední s maturitou</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B7642C"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 této oblasti považuji za nejzásadnější 4. STRATEGICKÝ CÍL – Zvýšení spokojenosti s péčí v těhotenství, při porodu a v šestinedělí. Velice podporuji všechny navržené specifické cíle a pevně věřím v jejich zachování i ve finální verzi strategie. S ohledem na to, že mají dopad na celé budoucí generace.</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8AC06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050AA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5B0CCCB5"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E2621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DB226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Ústecký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C33C1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E4BEB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75E24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7594A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střední s maturitou</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D5B27A"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souhlasím</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2CAEF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Bod 3. - pracovní uniformy - např. nevyžadování šatů/ sukní u zdravotních sester ze strany zaměstnavatele, dostat na výběr</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400501" w14:textId="5C19A805" w:rsidR="00093ABA" w:rsidRPr="00093ABA" w:rsidRDefault="00FE6635" w:rsidP="00093ABA">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Z důvodu prioritizace jiných opatření nebyl tento podnět zohledněn.</w:t>
            </w:r>
            <w:r w:rsidR="00093ABA" w:rsidRPr="00093ABA">
              <w:rPr>
                <w:rFonts w:ascii="Arial" w:eastAsia="Times New Roman" w:hAnsi="Arial" w:cs="Arial"/>
                <w:color w:val="000000"/>
                <w:sz w:val="16"/>
                <w:szCs w:val="16"/>
                <w:lang w:eastAsia="cs-CZ"/>
              </w:rPr>
              <w:t xml:space="preserve"> </w:t>
            </w:r>
          </w:p>
        </w:tc>
      </w:tr>
      <w:tr w:rsidR="00093ABA" w:rsidRPr="00093ABA" w14:paraId="159CE900"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6115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A3614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Karlovarský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D7257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C48C0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3C23C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34AD0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DFDB5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Nejdůležitějším bodem se mi určitě jeví býti cíl 4. Je třeba vynaložit finance i úsilí na zlepšení podmínek v porodnicích - a to jak na straně pacientek/klientek, tak na straně personálu. Lepší podmínky pro lékaře, lékařky, asistentky, sestry atd. znamenají zvýšení spokojenosti pacientek.</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EF3A2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95D86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5EE9404D"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A3743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ADA22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32223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57311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02C6B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Studium i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8D933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55D583"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Zajištění adekvátní růstu mezd a platů</w:t>
            </w:r>
            <w:r w:rsidRPr="00093ABA">
              <w:rPr>
                <w:rFonts w:ascii="Arial" w:eastAsia="Times New Roman" w:hAnsi="Arial" w:cs="Arial"/>
                <w:color w:val="000000"/>
                <w:sz w:val="16"/>
                <w:szCs w:val="16"/>
                <w:lang w:eastAsia="cs-CZ"/>
              </w:rPr>
              <w:br/>
              <w:t>--&gt;překlep</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ECDA5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vše v pořádku</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80BD4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Překlep opraven. </w:t>
            </w:r>
          </w:p>
        </w:tc>
      </w:tr>
      <w:tr w:rsidR="00093ABA" w:rsidRPr="00093ABA" w14:paraId="4BA2D133"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54B41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8CF82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197D7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EEEAA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AD4AA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15F32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1D52F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Rovněž v této kategorii bych doplnila aspekt psychického zdraví, v tomto kontextu pak s apelem na snížení stigmatizace psychických potíží u mužů. Za důležité rovněž považuji snížení sexismu vůči pacientům a pacientkám při zdravotních prohlídkách a diagnostikách, ke kterému dochází u lékařů i lékařek.</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04B20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2FCB9B" w14:textId="11D2676B"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 návaznosti na Národní akční plán pro duševní zdraví 2021 - 2030 byla zařazena opatření 1.3.3 Zpracovat analýzu zaměřenou na genderové aspekty duševního zdraví a 2.3.4. Zpracovat metodické nástroje a vzdělávací programy zaměřené na genderová specifika duševního zdraví</w:t>
            </w:r>
            <w:r w:rsidR="00524E8F">
              <w:rPr>
                <w:rFonts w:ascii="Arial" w:eastAsia="Times New Roman" w:hAnsi="Arial" w:cs="Arial"/>
                <w:color w:val="000000"/>
                <w:sz w:val="16"/>
                <w:szCs w:val="16"/>
                <w:lang w:eastAsia="cs-CZ"/>
              </w:rPr>
              <w:t>.</w:t>
            </w:r>
          </w:p>
        </w:tc>
      </w:tr>
      <w:tr w:rsidR="00093ABA" w:rsidRPr="00093ABA" w14:paraId="50D4298A"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406DD7"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2A28E"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Plzeňský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E2E61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A11B21"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26 - 45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9AA29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5D7B3D"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4DA5F5"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Souhlasím s úvodním sdělením, že oblast zdraví je poměrně nová a neprobádaná. Samotnou mě tato kapitola překvapila, ale když jsem si detailně přečetla jednotlivé body, musím říct, že je to ohromně zajímavá oblast, nabízející velkou a širokou škálu kroků, vedoucích k lepší situaci rovnosti mužů a žen v ČR. </w:t>
            </w:r>
            <w:r w:rsidRPr="00093ABA">
              <w:rPr>
                <w:rFonts w:ascii="Arial" w:eastAsia="Times New Roman" w:hAnsi="Arial" w:cs="Arial"/>
                <w:color w:val="000000"/>
                <w:sz w:val="16"/>
                <w:szCs w:val="16"/>
                <w:lang w:eastAsia="cs-CZ"/>
              </w:rPr>
              <w:br/>
              <w:t xml:space="preserve">Velmi kladně hodnotím strategický cíl 4 , jsem ráda, že nezůstala opomenuta, a že je v tomto dokumentu obsažena, i když bych ji možná hodnotila relevantněji, než ostatní. Samotné se mě to v současnosti dotýká, takže jsem se dozvěděla spoustu nových informací, ale i zkušeností samotných žen, které špatné zacházení ze strany nemocnic, zvláště pak s péčí v těhotenství, porodu a šestinedělí a odnesly si mnohdy velmi špatné zkušenosti, v některých případech i s trvalými následky. </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E476D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Přiznám se, že v tomto odvětví se příliš neorientuji, nicméně žádný z cílů neshledávám nerelevantním, a naopak mě nenapadá žádný další.</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AF8026"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xml:space="preserve">Vzato na vědomí. </w:t>
            </w:r>
          </w:p>
        </w:tc>
      </w:tr>
      <w:tr w:rsidR="00093ABA" w:rsidRPr="00093ABA" w14:paraId="1E805CC3" w14:textId="77777777" w:rsidTr="00093ABA">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4A772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CA4C8B"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E732A8"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Žena</w:t>
            </w:r>
          </w:p>
        </w:tc>
        <w:tc>
          <w:tcPr>
            <w:tcW w:w="98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8F3FC9"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19 - 25 let</w:t>
            </w:r>
          </w:p>
        </w:tc>
        <w:tc>
          <w:tcPr>
            <w:tcW w:w="141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8EB2F2"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HPP + student</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73DF34"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VŠ - Bc.</w:t>
            </w:r>
          </w:p>
        </w:tc>
        <w:tc>
          <w:tcPr>
            <w:tcW w:w="33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46C04F"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Porod je ve zdravotnictví velmi tematizován a označován jako za ženskou záležitost, ovšem bylo by potřeba se zeptat a trochu více naslouchat i mužům. Přeci jen budoucí otec má také právo na nějaké spolurozhodování. Například domácí porody, mnohé rozhovory s ženami, jaký na to mají názor, ale ptal se někdo mužů?</w:t>
            </w:r>
          </w:p>
        </w:tc>
        <w:tc>
          <w:tcPr>
            <w:tcW w:w="311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4C5830" w14:textId="77777777" w:rsidR="00093ABA" w:rsidRPr="00093ABA" w:rsidRDefault="00093ABA" w:rsidP="00093ABA">
            <w:pPr>
              <w:spacing w:after="0" w:line="240" w:lineRule="auto"/>
              <w:jc w:val="center"/>
              <w:rPr>
                <w:rFonts w:ascii="Arial" w:eastAsia="Times New Roman" w:hAnsi="Arial" w:cs="Arial"/>
                <w:color w:val="000000"/>
                <w:sz w:val="16"/>
                <w:szCs w:val="16"/>
                <w:lang w:eastAsia="cs-CZ"/>
              </w:rPr>
            </w:pPr>
            <w:r w:rsidRPr="00093ABA">
              <w:rPr>
                <w:rFonts w:ascii="Arial" w:eastAsia="Times New Roman" w:hAnsi="Arial" w:cs="Arial"/>
                <w:color w:val="000000"/>
                <w:sz w:val="16"/>
                <w:szCs w:val="16"/>
                <w:lang w:eastAsia="cs-CZ"/>
              </w:rPr>
              <w:t> </w:t>
            </w:r>
          </w:p>
        </w:tc>
        <w:tc>
          <w:tcPr>
            <w:tcW w:w="268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DFF9D7" w14:textId="190F72F7" w:rsidR="00093ABA" w:rsidRPr="00093ABA" w:rsidRDefault="00202C36" w:rsidP="00093ABA">
            <w:pPr>
              <w:spacing w:after="0" w:line="240" w:lineRule="auto"/>
              <w:jc w:val="center"/>
              <w:rPr>
                <w:rFonts w:ascii="Arial" w:eastAsia="Times New Roman" w:hAnsi="Arial" w:cs="Arial"/>
                <w:color w:val="000000"/>
                <w:sz w:val="16"/>
                <w:szCs w:val="16"/>
                <w:lang w:eastAsia="cs-CZ"/>
              </w:rPr>
            </w:pPr>
            <w:r w:rsidRPr="00202C36">
              <w:rPr>
                <w:rFonts w:ascii="Arial" w:eastAsia="Times New Roman" w:hAnsi="Arial" w:cs="Arial"/>
                <w:color w:val="000000"/>
                <w:sz w:val="16"/>
                <w:szCs w:val="16"/>
                <w:lang w:eastAsia="cs-CZ"/>
              </w:rPr>
              <w:t xml:space="preserve">Těhotenství, porod a kojení jsou děje, které jsou bytostně spjaté s tělem žen. Považujeme tudíž za důležité, aby konečné slovo v rozhodování o způsobu, místu a okolnostech porodu měla právě těhotná/rodící/kojící žena a aby ostatními, kteří se </w:t>
            </w:r>
            <w:r w:rsidR="00357403">
              <w:rPr>
                <w:rFonts w:ascii="Arial" w:eastAsia="Times New Roman" w:hAnsi="Arial" w:cs="Arial"/>
                <w:color w:val="000000"/>
                <w:sz w:val="16"/>
                <w:szCs w:val="16"/>
                <w:lang w:eastAsia="cs-CZ"/>
              </w:rPr>
              <w:t xml:space="preserve">s ní </w:t>
            </w:r>
            <w:r w:rsidRPr="00202C36">
              <w:rPr>
                <w:rFonts w:ascii="Arial" w:eastAsia="Times New Roman" w:hAnsi="Arial" w:cs="Arial"/>
                <w:color w:val="000000"/>
                <w:sz w:val="16"/>
                <w:szCs w:val="16"/>
                <w:lang w:eastAsia="cs-CZ"/>
              </w:rPr>
              <w:t>podílí na tomto rozhodování, byla plně respektován</w:t>
            </w:r>
            <w:r w:rsidR="00357403">
              <w:rPr>
                <w:rFonts w:ascii="Arial" w:eastAsia="Times New Roman" w:hAnsi="Arial" w:cs="Arial"/>
                <w:color w:val="000000"/>
                <w:sz w:val="16"/>
                <w:szCs w:val="16"/>
                <w:lang w:eastAsia="cs-CZ"/>
              </w:rPr>
              <w:t>a</w:t>
            </w:r>
            <w:r w:rsidRPr="00202C36">
              <w:rPr>
                <w:rFonts w:ascii="Arial" w:eastAsia="Times New Roman" w:hAnsi="Arial" w:cs="Arial"/>
                <w:color w:val="000000"/>
                <w:sz w:val="16"/>
                <w:szCs w:val="16"/>
                <w:lang w:eastAsia="cs-CZ"/>
              </w:rPr>
              <w:t xml:space="preserve"> její důstojnost a tělesná i duševní</w:t>
            </w:r>
            <w:r w:rsidR="00357403">
              <w:rPr>
                <w:rFonts w:ascii="Arial" w:eastAsia="Times New Roman" w:hAnsi="Arial" w:cs="Arial"/>
                <w:color w:val="000000"/>
                <w:sz w:val="16"/>
                <w:szCs w:val="16"/>
                <w:lang w:eastAsia="cs-CZ"/>
              </w:rPr>
              <w:t xml:space="preserve"> </w:t>
            </w:r>
            <w:r w:rsidRPr="00202C36">
              <w:rPr>
                <w:rFonts w:ascii="Arial" w:eastAsia="Times New Roman" w:hAnsi="Arial" w:cs="Arial"/>
                <w:color w:val="000000"/>
                <w:sz w:val="16"/>
                <w:szCs w:val="16"/>
                <w:lang w:eastAsia="cs-CZ"/>
              </w:rPr>
              <w:t>integrita. Neznamená to, že z procesu spolurozhodování měli být muži vyloučeni, naopak. Strategie 2021+ klade důraz na roli mužů při prosazování rovnosti žen a mužů (ostatně je to jeden z jejích průřezových principů). Součástí opatření v předmětném strategickém cíli jsou rovněž opatření na podporu komunitní péče ze strany porodní asistentky, jehož inherentní součástí je práce s celou rodinou včetně partnera rodičky, jejich edukace a přizpůsobení péče potřebám konkrétního páru/rodiny.</w:t>
            </w:r>
          </w:p>
        </w:tc>
      </w:tr>
    </w:tbl>
    <w:p w14:paraId="4232C20D" w14:textId="77777777" w:rsidR="00E67833" w:rsidRPr="00E67833" w:rsidRDefault="00E67833" w:rsidP="00E67833"/>
    <w:p w14:paraId="62C931A9" w14:textId="77777777" w:rsidR="000A28B5" w:rsidRPr="00EA41A1" w:rsidRDefault="000A28B5" w:rsidP="000A28B5">
      <w:pPr>
        <w:rPr>
          <w:sz w:val="16"/>
          <w:szCs w:val="16"/>
        </w:rPr>
      </w:pPr>
    </w:p>
    <w:p w14:paraId="5B8317E7" w14:textId="77777777" w:rsidR="000A28B5" w:rsidRDefault="000A28B5" w:rsidP="000A28B5">
      <w:pPr>
        <w:rPr>
          <w:sz w:val="16"/>
          <w:szCs w:val="16"/>
        </w:rPr>
      </w:pPr>
      <w:r w:rsidRPr="00EA41A1">
        <w:rPr>
          <w:sz w:val="16"/>
          <w:szCs w:val="16"/>
        </w:rPr>
        <w:br w:type="page"/>
      </w:r>
    </w:p>
    <w:p w14:paraId="4F38EE41" w14:textId="77777777" w:rsidR="000A28B5" w:rsidRDefault="000A28B5" w:rsidP="00B46FCC">
      <w:pPr>
        <w:rPr>
          <w:sz w:val="16"/>
          <w:szCs w:val="16"/>
        </w:rPr>
      </w:pPr>
    </w:p>
    <w:p w14:paraId="56191EAF" w14:textId="76C35AB7" w:rsidR="000A28B5" w:rsidRDefault="000A28B5" w:rsidP="00370AC7">
      <w:pPr>
        <w:pStyle w:val="Nadpis1"/>
        <w:spacing w:before="120" w:after="120"/>
        <w:jc w:val="center"/>
        <w:rPr>
          <w:rFonts w:ascii="Arial" w:hAnsi="Arial" w:cs="Arial"/>
          <w:b/>
          <w:sz w:val="44"/>
          <w:u w:val="single"/>
        </w:rPr>
      </w:pPr>
      <w:bookmarkStart w:id="5" w:name="_Toc54875254"/>
      <w:r w:rsidRPr="00370AC7">
        <w:rPr>
          <w:rFonts w:ascii="Arial" w:hAnsi="Arial" w:cs="Arial"/>
          <w:b/>
          <w:sz w:val="44"/>
          <w:u w:val="single"/>
        </w:rPr>
        <w:t xml:space="preserve">Kapitola č. 5 </w:t>
      </w:r>
      <w:r w:rsidR="00042E63">
        <w:rPr>
          <w:rFonts w:ascii="Arial" w:hAnsi="Arial" w:cs="Arial"/>
          <w:b/>
          <w:sz w:val="44"/>
          <w:u w:val="single"/>
        </w:rPr>
        <w:t>Poznání</w:t>
      </w:r>
      <w:bookmarkEnd w:id="5"/>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2"/>
        <w:gridCol w:w="710"/>
        <w:gridCol w:w="990"/>
        <w:gridCol w:w="1417"/>
        <w:gridCol w:w="1133"/>
        <w:gridCol w:w="3391"/>
        <w:gridCol w:w="3108"/>
        <w:gridCol w:w="2686"/>
      </w:tblGrid>
      <w:tr w:rsidR="00E67833" w:rsidRPr="00E67833" w14:paraId="294A50B7"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C000"/>
            <w:vAlign w:val="center"/>
          </w:tcPr>
          <w:p w14:paraId="79943D36"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Sama/sám za sebe, nebo za organizaci</w:t>
            </w:r>
          </w:p>
        </w:tc>
        <w:tc>
          <w:tcPr>
            <w:tcW w:w="1134" w:type="dxa"/>
            <w:tcBorders>
              <w:top w:val="single" w:sz="4" w:space="0" w:color="auto"/>
              <w:left w:val="single" w:sz="4" w:space="0" w:color="auto"/>
              <w:bottom w:val="single" w:sz="4" w:space="0" w:color="auto"/>
              <w:right w:val="single" w:sz="4" w:space="0" w:color="auto"/>
            </w:tcBorders>
            <w:shd w:val="clear" w:color="auto" w:fill="FFC000"/>
            <w:vAlign w:val="center"/>
          </w:tcPr>
          <w:p w14:paraId="46FD26AB"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Kraj </w:t>
            </w:r>
          </w:p>
        </w:tc>
        <w:tc>
          <w:tcPr>
            <w:tcW w:w="708" w:type="dxa"/>
            <w:tcBorders>
              <w:top w:val="single" w:sz="4" w:space="0" w:color="auto"/>
              <w:left w:val="single" w:sz="4" w:space="0" w:color="auto"/>
              <w:bottom w:val="single" w:sz="4" w:space="0" w:color="auto"/>
              <w:right w:val="single" w:sz="4" w:space="0" w:color="auto"/>
            </w:tcBorders>
            <w:shd w:val="clear" w:color="auto" w:fill="FFC000"/>
            <w:vAlign w:val="center"/>
          </w:tcPr>
          <w:p w14:paraId="78C1573E"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Pohlaví </w:t>
            </w:r>
          </w:p>
        </w:tc>
        <w:tc>
          <w:tcPr>
            <w:tcW w:w="993" w:type="dxa"/>
            <w:tcBorders>
              <w:top w:val="single" w:sz="4" w:space="0" w:color="auto"/>
              <w:left w:val="single" w:sz="4" w:space="0" w:color="auto"/>
              <w:bottom w:val="single" w:sz="4" w:space="0" w:color="auto"/>
              <w:right w:val="single" w:sz="4" w:space="0" w:color="auto"/>
            </w:tcBorders>
            <w:shd w:val="clear" w:color="auto" w:fill="FFC000"/>
            <w:vAlign w:val="center"/>
          </w:tcPr>
          <w:p w14:paraId="2C3CDFA8"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Věk</w:t>
            </w:r>
          </w:p>
        </w:tc>
        <w:tc>
          <w:tcPr>
            <w:tcW w:w="1417" w:type="dxa"/>
            <w:tcBorders>
              <w:top w:val="single" w:sz="4" w:space="0" w:color="auto"/>
              <w:left w:val="single" w:sz="4" w:space="0" w:color="auto"/>
              <w:bottom w:val="single" w:sz="4" w:space="0" w:color="auto"/>
              <w:right w:val="single" w:sz="4" w:space="0" w:color="auto"/>
            </w:tcBorders>
            <w:shd w:val="clear" w:color="auto" w:fill="FFC000"/>
            <w:vAlign w:val="center"/>
          </w:tcPr>
          <w:p w14:paraId="365D0CDE"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Postavení na trhu práce</w:t>
            </w:r>
          </w:p>
        </w:tc>
        <w:tc>
          <w:tcPr>
            <w:tcW w:w="1134" w:type="dxa"/>
            <w:tcBorders>
              <w:top w:val="single" w:sz="4" w:space="0" w:color="auto"/>
              <w:left w:val="single" w:sz="4" w:space="0" w:color="auto"/>
              <w:bottom w:val="single" w:sz="4" w:space="0" w:color="auto"/>
              <w:right w:val="single" w:sz="4" w:space="0" w:color="auto"/>
            </w:tcBorders>
            <w:shd w:val="clear" w:color="auto" w:fill="FFC000"/>
            <w:vAlign w:val="center"/>
          </w:tcPr>
          <w:p w14:paraId="2AC37C83"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 xml:space="preserve">Nejvyšší dosažené vzdělání </w:t>
            </w:r>
          </w:p>
        </w:tc>
        <w:tc>
          <w:tcPr>
            <w:tcW w:w="3402" w:type="dxa"/>
            <w:tcBorders>
              <w:top w:val="single" w:sz="4" w:space="0" w:color="auto"/>
              <w:left w:val="single" w:sz="4" w:space="0" w:color="auto"/>
              <w:bottom w:val="single" w:sz="4" w:space="0" w:color="auto"/>
              <w:right w:val="single" w:sz="4" w:space="0" w:color="auto"/>
            </w:tcBorders>
            <w:shd w:val="clear" w:color="auto" w:fill="FFC000"/>
            <w:vAlign w:val="center"/>
          </w:tcPr>
          <w:p w14:paraId="288C7B98"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19" w:type="dxa"/>
            <w:tcBorders>
              <w:top w:val="single" w:sz="4" w:space="0" w:color="auto"/>
              <w:left w:val="single" w:sz="4" w:space="0" w:color="auto"/>
              <w:bottom w:val="single" w:sz="4" w:space="0" w:color="auto"/>
              <w:right w:val="single" w:sz="4" w:space="0" w:color="auto"/>
            </w:tcBorders>
            <w:shd w:val="clear" w:color="auto" w:fill="FFC000"/>
            <w:vAlign w:val="center"/>
          </w:tcPr>
          <w:p w14:paraId="306E2D11"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93" w:type="dxa"/>
            <w:tcBorders>
              <w:top w:val="single" w:sz="4" w:space="0" w:color="auto"/>
              <w:left w:val="single" w:sz="4" w:space="0" w:color="auto"/>
              <w:bottom w:val="single" w:sz="4" w:space="0" w:color="auto"/>
              <w:right w:val="single" w:sz="4" w:space="0" w:color="auto"/>
            </w:tcBorders>
            <w:shd w:val="clear" w:color="auto" w:fill="FFC000"/>
            <w:vAlign w:val="center"/>
          </w:tcPr>
          <w:p w14:paraId="0DC3BD85" w14:textId="77777777" w:rsidR="00E67833" w:rsidRPr="00E67833" w:rsidRDefault="00E67833" w:rsidP="00E67833">
            <w:pPr>
              <w:spacing w:after="0" w:line="240" w:lineRule="auto"/>
              <w:jc w:val="center"/>
              <w:rPr>
                <w:rFonts w:ascii="Arial" w:eastAsia="Times New Roman" w:hAnsi="Arial" w:cs="Arial"/>
                <w:b/>
                <w:bCs/>
                <w:color w:val="000000"/>
                <w:sz w:val="16"/>
                <w:szCs w:val="16"/>
                <w:lang w:eastAsia="cs-CZ"/>
              </w:rPr>
            </w:pPr>
            <w:r w:rsidRPr="00E67833">
              <w:rPr>
                <w:rFonts w:ascii="Arial" w:eastAsia="Times New Roman" w:hAnsi="Arial" w:cs="Arial"/>
                <w:b/>
                <w:bCs/>
                <w:color w:val="000000"/>
                <w:sz w:val="16"/>
                <w:szCs w:val="16"/>
                <w:lang w:eastAsia="cs-CZ"/>
              </w:rPr>
              <w:t>Způsob vypořádání</w:t>
            </w:r>
          </w:p>
        </w:tc>
      </w:tr>
      <w:tr w:rsidR="00E67833" w:rsidRPr="00E67833" w14:paraId="6F7B2095"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07353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90D29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ED099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5819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98EC8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B7924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7351F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Ve strategickém cíli 2 bych prohodila pořadí specifického cíle b) a c) - postup od nižšího vzdělání k VŠ by byl koherentnější</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1D001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9A7B5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Akceptováno. Specifický cíl 2.3 byl předsunut na pozici 2.2.</w:t>
            </w:r>
          </w:p>
        </w:tc>
      </w:tr>
      <w:tr w:rsidR="00E67833" w:rsidRPr="00E67833" w14:paraId="46631D7A"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9DDBC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045D0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Liberecký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7258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B410A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EF682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7A79D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A08A8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Jelikož se jedná o nepravdivou ideu, jsou následující cíle špatné: 1b, 2a, 2c!, 3b, 3e, 3f</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F09A4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Rovnost neznamená stejnost. Muži a ženy JSOU různí a navzájem se doplňují.</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5B0888" w14:textId="56F244D9"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Vysvětleno. Rovnost neznamená stejnost. Cílem Strategie 2021+ je to, aby si všichni mohli být vzájemně rovni, i když nemají stejné startovní pozice a potýkají se s</w:t>
            </w:r>
            <w:r w:rsidR="00B77975">
              <w:rPr>
                <w:rFonts w:ascii="Arial" w:eastAsia="Times New Roman" w:hAnsi="Arial" w:cs="Arial"/>
                <w:color w:val="000000"/>
                <w:sz w:val="16"/>
                <w:szCs w:val="16"/>
                <w:lang w:eastAsia="cs-CZ"/>
              </w:rPr>
              <w:t>e</w:t>
            </w:r>
            <w:r w:rsidRPr="00E67833">
              <w:rPr>
                <w:rFonts w:ascii="Arial" w:eastAsia="Times New Roman" w:hAnsi="Arial" w:cs="Arial"/>
                <w:color w:val="000000"/>
                <w:sz w:val="16"/>
                <w:szCs w:val="16"/>
                <w:lang w:eastAsia="cs-CZ"/>
              </w:rPr>
              <w:t xml:space="preserve"> znevýhodněním, ať již pramenícím z nastavení systému nebo ze sociálních norem a rolí, které mohou být ovlivněny stereotypy.</w:t>
            </w:r>
          </w:p>
        </w:tc>
      </w:tr>
      <w:tr w:rsidR="00E67833" w:rsidRPr="00E67833" w14:paraId="46C99B02"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6EA38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83E2C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9F043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71A6B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15BA8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A1DD9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Ph.D.</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BE5F5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Nejlepší vzdělání je vzor otce na rodičovské </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5D798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Všechny vědecké instituce potřebuji jesle na místě pracoviště, které přijímají děti od 6 měsíců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0B3A55" w14:textId="0D4D8DFD"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Vysvětleno. Tuto potřebu taktéž vnímáme, proto se zajištění služeb péče pro osoby pracující ve VaVaI a studující VŠ věnují primárně opatření 1.4</w:t>
            </w:r>
            <w:r w:rsidR="003550F8">
              <w:rPr>
                <w:rFonts w:ascii="Arial" w:eastAsia="Times New Roman" w:hAnsi="Arial" w:cs="Arial"/>
                <w:color w:val="000000"/>
                <w:sz w:val="16"/>
                <w:szCs w:val="16"/>
                <w:lang w:eastAsia="cs-CZ"/>
              </w:rPr>
              <w:t>.</w:t>
            </w:r>
            <w:r w:rsidRPr="00E67833">
              <w:rPr>
                <w:rFonts w:ascii="Arial" w:eastAsia="Times New Roman" w:hAnsi="Arial" w:cs="Arial"/>
                <w:color w:val="000000"/>
                <w:sz w:val="16"/>
                <w:szCs w:val="16"/>
                <w:lang w:eastAsia="cs-CZ"/>
              </w:rPr>
              <w:t>3, 1.4.4 a 1.4.5.</w:t>
            </w:r>
          </w:p>
        </w:tc>
      </w:tr>
      <w:tr w:rsidR="00E67833" w:rsidRPr="00E67833" w14:paraId="7B204655"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4C642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AC2B5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07F21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DF207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ED53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A30FD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A37FC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Smělë cile</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69B28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Nechybí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F20E6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46948DE7"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3729C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4BB8A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F798F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B3FB7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C400B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5C548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24B0E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Myslím, že článek popisuje aktuální problémy a možné způsoby jejich řešení</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A2E47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Stejný postoj k dívkám a chlapcům ve škole(většinou chlapcům věnují větší pozornost, atd), stejné předměty pro všechny a výuka spolu.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2431B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Vysvětleno. Tuto potřebu taktéž vnímáme, proto se rozvoji pedagogických schopností a zamezení genderové stereotypizaci věnují specifické cíle 1.1 a 1.2.</w:t>
            </w:r>
          </w:p>
        </w:tc>
      </w:tr>
      <w:tr w:rsidR="00E67833" w:rsidRPr="00E67833" w14:paraId="05CC8A42"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14AEE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85F76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7037E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1E6A5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E1A2D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31881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3EE71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Odstranění genderových předsudků ovlivňujících životní a profesní volby je problém, který se týká nastavení společnosti, která jedince směřuje už od samotného narození, a často brání svobodnému rozhodování. Poukazování a vzdělávání rodičů a profesorů na školách, může být vhodnou cestou, jak dosáhnout cíle, a genderové předsudky alespoň trochu rozpustit.</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337C0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29CDE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na odstraňování genderových předsudků ovlivňujících životní a profesní volby primárně zaměřuje specifický cíl 1.2. Dále poté specifický cíl 2.1 je orientován na zdůraznění témat rovnosti žen a mužů v RVP a ŠVP a specifický cíl 2.2 je zaměřen na zajištění nestereotypních učebních materiálů. Vzdělávání pedagogických pracovníků a pracovnic v oblasti rovnosti žen a mužů se věnuje primárně specifický cíl 3.2, dále pak opatření 1.1.1 či 1.1.3. Na rodiče jsou poté zaměřeny opatření 1.2.4 a 1.2.6.</w:t>
            </w:r>
          </w:p>
        </w:tc>
      </w:tr>
      <w:tr w:rsidR="00E67833" w:rsidRPr="00E67833" w14:paraId="356CD2EA"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E0C51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F4F4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5EEA0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440A4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4BC8A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5E37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8E266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Vzdělání a věda je oblast, která jako taková má za následek velkou část všech ostatních oblastí nerovnosti mezi ženami a muži a je tedy třeba jí věnovat velikou pozornost. Jedním z kroků, které by byly dle mého názoru vhodné pro implementaci ve společnosti je informovanost samotných studentek a studentů o tom, že k určité genderové diskriminaci v různých oblastech může docházet již od útlého věku. Stejně tak přehodnocení a snad nové navržení vzdělávacích materiálů, které našim dětem ve školám poskytujeme by bylo dobrým krokem k tomu, jak nastavit stejnou startovní pozici pro všechny studentky a studenty. </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64333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D406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na odstraňování genderových předsudků ovlivňujících životní a profesní volby primárně zaměřuje specifický cíl 1.2. Dále poté specifický cíl 2.1 je orientován na zdůraznění témat rovnosti žen a mužů v RVP a ŠVP a specifický cíl 2.2 je zaměřen na zajištění nestereotypních učebních materiálů. Vzdělávání pedagogických pracovníků a pracovnic v oblasti rovnosti žen a mužů se věnuje primárně specifický cíl 3.2, dále pak opatření 1.1.1 či 1.1.3.</w:t>
            </w:r>
          </w:p>
        </w:tc>
      </w:tr>
      <w:tr w:rsidR="00E67833" w:rsidRPr="00E67833" w14:paraId="7FCC01F1"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E41B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00A63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F5713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04E74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2A682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E9E78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63CD3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Tyto změny se týkají celkového vnímání a rozdílnému přístupu k ženám a mužům. Pokud se ke studentkám přistupuje jinak než ke studentům, je to problém celkové společnosti, ne jen školství. Je potřeba o tom mluvit.</w:t>
            </w:r>
            <w:r w:rsidRPr="00E67833">
              <w:rPr>
                <w:rFonts w:ascii="Arial" w:eastAsia="Times New Roman" w:hAnsi="Arial" w:cs="Arial"/>
                <w:color w:val="000000"/>
                <w:sz w:val="16"/>
                <w:szCs w:val="16"/>
                <w:lang w:eastAsia="cs-CZ"/>
              </w:rPr>
              <w:br/>
              <w:t xml:space="preserve">Zaujalo mě, že je dle statistik více Mgr. vystudovaný žen než mužů, že mají ženy zakořeněné, že se nehodí pro technické obory, že jsou jim doporučovány spíše ty humanitní. To je špatně. Velké rozdíly nastávají ve věku, kdy ženy porodí děti, tím jejich vzdělávání a kariéra většinou končí. Bylo by dobré podporovat ženy na rodičovské ve vysokoškolském studiu, je třeba je podporovat ve studiu technický oborů a dodávat jim více sebevědomí. </w:t>
            </w:r>
            <w:r w:rsidRPr="00E67833">
              <w:rPr>
                <w:rFonts w:ascii="Arial" w:eastAsia="Times New Roman" w:hAnsi="Arial" w:cs="Arial"/>
                <w:color w:val="000000"/>
                <w:sz w:val="16"/>
                <w:szCs w:val="16"/>
                <w:lang w:eastAsia="cs-CZ"/>
              </w:rPr>
              <w:br/>
              <w:t>Můj názor je opět ten, že je třeba změnit celkové vnímání žen společností a nemyslet si, že ženy mají jiný mozek než muži a našeptávat jim, pro co se více hodí.</w:t>
            </w:r>
            <w:r w:rsidRPr="00E67833">
              <w:rPr>
                <w:rFonts w:ascii="Arial" w:eastAsia="Times New Roman" w:hAnsi="Arial" w:cs="Arial"/>
                <w:color w:val="000000"/>
                <w:sz w:val="16"/>
                <w:szCs w:val="16"/>
                <w:lang w:eastAsia="cs-CZ"/>
              </w:rPr>
              <w:br/>
              <w:t>Líbí se mi návrh o změně učebnic, myslím, že ale takový bod je finančně nákladný a bude nepochopen a znevažován, prezentován jako zbytečný. Proto je ale potřeba změnit celkový pohled společnosti na ženy a vzdělání, jinak žádnou takovou strategii neuznají a nepodpoří. Budou ji vnímat jako zbytečnou. Uvádějme tedy konkrétní příklady a ukázky problémů.</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C52A3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Ne.</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F0B13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na odstraňování genderových předsudků ovlivňujících životní a profesní volby primárně zaměřuje specifický cíl 1.2 a 1.3. Dále poté specifický cíl 2.1 je orientován na zdůraznění témat rovnosti žen a mužů v RVP a ŠVP a specifický cíl 2.2 je zaměřen na zajištění nestereotypních učebních materiálů.</w:t>
            </w:r>
          </w:p>
        </w:tc>
      </w:tr>
      <w:tr w:rsidR="00E67833" w:rsidRPr="00E67833" w14:paraId="7FE1C73B"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36E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6D248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201CC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FCB2F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6AA22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DC2FC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Mgr./Ing.</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229FC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1a - je nejasné. Jakého rozdílu? V jakém typu znalostí?;  2b- je poměrně nic neříkající. V jakém ohledu? Jak? Ve spojení s úvodním slovem dané cíle dávají jakš takš smysl, ale i tak je to poměrně prázdné.</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58094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69CCC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Vysvětleno. Vzhledem k tomu, že v rámci veřejné konzultace byl prezentován zjednodušený logický rámec Strategie 2021+ došlo ke ztrátě části informace.  V současné době existují rozdíly mezi dívkami a chlapci v rámci čtenářské a matematické gramotnosti (PISA 2015) záměrem specifického cíle 1.1 je zmenšit tento rozdíl na nesignifikantní. Dále je cílem zaměření se na efektivnost učebních forem a metod, neboť výzkumy naznačují, že různé učební formy a metody jsou odlišně efektivní pro různé skupiny žáků a žákyň (např. pokud školy používají méně tradiční a více badatelsky orientované metody, jsou výsledky dívek v přírodovědných oborech až o 40 bodů vyšší než u dívek vyučovaných tradičními metodami) (ČŠI, 2018). Cílem specifického cíle 2.3 (dříve 2.2) je začlenění témat genderové rovnosti do výuky na vysokých pedagogických školách (do kurikul vysokých škol), neboť jsou to právě učitelé a učitelky, kteří mohou alespoň částečně zamezit replikaci genderových stereotypů. </w:t>
            </w:r>
          </w:p>
        </w:tc>
      </w:tr>
      <w:tr w:rsidR="00E67833" w:rsidRPr="00E67833" w14:paraId="7A451A15"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A5139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ECD30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68B19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711BC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44B20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6DE07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4880E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Tvorba učebního plánu nebo kampaní, zaměřených na děti, jejichž cílem je bourání genderových stereotypů od raného věku. </w:t>
            </w:r>
            <w:r w:rsidRPr="00E67833">
              <w:rPr>
                <w:rFonts w:ascii="Arial" w:eastAsia="Times New Roman" w:hAnsi="Arial" w:cs="Arial"/>
                <w:color w:val="000000"/>
                <w:sz w:val="16"/>
                <w:szCs w:val="16"/>
                <w:lang w:eastAsia="cs-CZ"/>
              </w:rPr>
              <w:br/>
              <w:t xml:space="preserve">Zařazení sexuální výchovy do všech škol jako samostatného předmětu nebo v rámci společenských věd, ne pouze v rámci biologie. To souvisí také s prevencí sexuálního násilí. </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870CB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FEC129" w14:textId="4FD63090"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Vzato na vědomí. Tuto potřebu taktéž vnímáme, proto se na odstraňování genderových předsudků ovlivňujících životní a profesní volby primárně zaměřuje specifický cíl 1.2. Dále pak specifický cíl 2.1 je orientován na zdůraznění témat rovnosti žen a mužů v RVP a ŠVP a specifický cíl </w:t>
            </w:r>
            <w:r w:rsidR="0076630E">
              <w:rPr>
                <w:rFonts w:ascii="Arial" w:eastAsia="Times New Roman" w:hAnsi="Arial" w:cs="Arial"/>
                <w:color w:val="000000"/>
                <w:sz w:val="16"/>
                <w:szCs w:val="16"/>
                <w:lang w:eastAsia="cs-CZ"/>
              </w:rPr>
              <w:t>2</w:t>
            </w:r>
            <w:r w:rsidRPr="00E67833">
              <w:rPr>
                <w:rFonts w:ascii="Arial" w:eastAsia="Times New Roman" w:hAnsi="Arial" w:cs="Arial"/>
                <w:color w:val="000000"/>
                <w:sz w:val="16"/>
                <w:szCs w:val="16"/>
                <w:lang w:eastAsia="cs-CZ"/>
              </w:rPr>
              <w:t>.2 je zaměřen na zajištění nestereotypních učebních materiálů.</w:t>
            </w:r>
          </w:p>
        </w:tc>
      </w:tr>
      <w:tr w:rsidR="00E67833" w:rsidRPr="00E67833" w14:paraId="198578D0"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068FD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C805E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96C1D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96151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B2F21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student pracující na plný úvazek</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EFA3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D19B8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xml:space="preserve">je nutné obohatit dosavadní vědní obory o genderové hledisko - především pak v medicíně kde jsou dodnes specificky ženské problémy nepochopeny a bagatelizovány </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48161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84ED0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zohlednění dimenze pohlaví a genderu v obsahu výzkumu, vývoje a inovací věnuje primárně specifický cíl 2.4.</w:t>
            </w:r>
          </w:p>
        </w:tc>
      </w:tr>
      <w:tr w:rsidR="00E67833" w:rsidRPr="00E67833" w14:paraId="00F59B52"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788C8B" w14:textId="3E355625"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 organizaci</w:t>
            </w:r>
            <w:r w:rsidR="00781092">
              <w:rPr>
                <w:rFonts w:ascii="Arial" w:eastAsia="Times New Roman" w:hAnsi="Arial" w:cs="Arial"/>
                <w:color w:val="000000"/>
                <w:sz w:val="16"/>
                <w:szCs w:val="16"/>
                <w:lang w:eastAsia="cs-CZ"/>
              </w:rPr>
              <w:t xml:space="preserve"> </w:t>
            </w:r>
            <w:r w:rsidR="00781092" w:rsidRPr="00E67833">
              <w:rPr>
                <w:rFonts w:ascii="Arial" w:eastAsia="Times New Roman" w:hAnsi="Arial" w:cs="Arial"/>
                <w:color w:val="000000"/>
                <w:sz w:val="16"/>
                <w:szCs w:val="16"/>
                <w:lang w:eastAsia="cs-CZ"/>
              </w:rPr>
              <w:t>(Český svaz žen,  Krajská organizace Středočeský kraj)</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B4873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B31C5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5348FE"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23F6D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důchodu</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C1634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0A9E9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Je důležité zahájit důležité kroky vedoucí k rovnosti již ve školách, aby se překonaly zažité stereotypy. Během výuky i při volbě povolání je třeba se zaměřit novým pohledem na rovné příležitosti. Vzdělání je pro každého člověka důležité a  tam v dosavadním  přístupu k rovnosti pohlaví lze hledat přetrvávající problémy. Ovšem než se žáci postaví do života s novými názory na rovnost pohlaví, bude to běh na dlouhou trať.</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72F41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0B5CD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na odstraňování genderových předsudků ovlivňující životní a profesní volby primárně zaměřuje specifický cíl 1.2. Dále pak specifický cíl 2.1 je orientován na zdůraznění témat rovnosti žen a mužů v RVP a ŠVP a specifický cíl 2.2 je zaměřen na zajištění nestereotypních učebních materiálů.</w:t>
            </w:r>
          </w:p>
        </w:tc>
      </w:tr>
      <w:tr w:rsidR="00E67833" w:rsidRPr="00E67833" w14:paraId="5ED5B6A0"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544BE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F03F0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AE9C4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AE142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4702A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3D207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12B19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33072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zlepšení podmínek pro matky vědkyně, které často musí publikovat a odučit určité množství přednášek, aby mohly dosáhnout titulu</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A555B5" w14:textId="103D818F" w:rsidR="00E67833" w:rsidRPr="00E67833" w:rsidRDefault="0076630E" w:rsidP="00E67833">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Vzato na vědomí. T</w:t>
            </w:r>
            <w:r w:rsidR="00E67833" w:rsidRPr="00E67833">
              <w:rPr>
                <w:rFonts w:ascii="Arial" w:eastAsia="Times New Roman" w:hAnsi="Arial" w:cs="Arial"/>
                <w:color w:val="000000"/>
                <w:sz w:val="16"/>
                <w:szCs w:val="16"/>
                <w:lang w:eastAsia="cs-CZ"/>
              </w:rPr>
              <w:t xml:space="preserve">uto potřebu taktéž vnímáme. Zlepšení nastavení slaďování pro vědecké pracovnice a pracovníky se věnují primárně opatření </w:t>
            </w:r>
            <w:r>
              <w:rPr>
                <w:rFonts w:ascii="Arial" w:eastAsia="Times New Roman" w:hAnsi="Arial" w:cs="Arial"/>
                <w:color w:val="000000"/>
                <w:sz w:val="16"/>
                <w:szCs w:val="16"/>
                <w:lang w:eastAsia="cs-CZ"/>
              </w:rPr>
              <w:t>1</w:t>
            </w:r>
            <w:r w:rsidR="00E67833" w:rsidRPr="00E67833">
              <w:rPr>
                <w:rFonts w:ascii="Arial" w:eastAsia="Times New Roman" w:hAnsi="Arial" w:cs="Arial"/>
                <w:color w:val="000000"/>
                <w:sz w:val="16"/>
                <w:szCs w:val="16"/>
                <w:lang w:eastAsia="cs-CZ"/>
              </w:rPr>
              <w:t>.4.</w:t>
            </w:r>
            <w:r>
              <w:rPr>
                <w:rFonts w:ascii="Arial" w:eastAsia="Times New Roman" w:hAnsi="Arial" w:cs="Arial"/>
                <w:color w:val="000000"/>
                <w:sz w:val="16"/>
                <w:szCs w:val="16"/>
                <w:lang w:eastAsia="cs-CZ"/>
              </w:rPr>
              <w:t>3</w:t>
            </w:r>
            <w:r w:rsidR="00E67833" w:rsidRPr="00E67833">
              <w:rPr>
                <w:rFonts w:ascii="Arial" w:eastAsia="Times New Roman" w:hAnsi="Arial" w:cs="Arial"/>
                <w:color w:val="000000"/>
                <w:sz w:val="16"/>
                <w:szCs w:val="16"/>
                <w:lang w:eastAsia="cs-CZ"/>
              </w:rPr>
              <w:t xml:space="preserve">, </w:t>
            </w:r>
            <w:r>
              <w:rPr>
                <w:rFonts w:ascii="Arial" w:eastAsia="Times New Roman" w:hAnsi="Arial" w:cs="Arial"/>
                <w:color w:val="000000"/>
                <w:sz w:val="16"/>
                <w:szCs w:val="16"/>
                <w:lang w:eastAsia="cs-CZ"/>
              </w:rPr>
              <w:t>1</w:t>
            </w:r>
            <w:r w:rsidR="00E67833" w:rsidRPr="00E67833">
              <w:rPr>
                <w:rFonts w:ascii="Arial" w:eastAsia="Times New Roman" w:hAnsi="Arial" w:cs="Arial"/>
                <w:color w:val="000000"/>
                <w:sz w:val="16"/>
                <w:szCs w:val="16"/>
                <w:lang w:eastAsia="cs-CZ"/>
              </w:rPr>
              <w:t>.4.</w:t>
            </w:r>
            <w:r>
              <w:rPr>
                <w:rFonts w:ascii="Arial" w:eastAsia="Times New Roman" w:hAnsi="Arial" w:cs="Arial"/>
                <w:color w:val="000000"/>
                <w:sz w:val="16"/>
                <w:szCs w:val="16"/>
                <w:lang w:eastAsia="cs-CZ"/>
              </w:rPr>
              <w:t>4, 1.4.5,</w:t>
            </w:r>
            <w:r w:rsidR="00E67833" w:rsidRPr="00E67833">
              <w:rPr>
                <w:rFonts w:ascii="Arial" w:eastAsia="Times New Roman" w:hAnsi="Arial" w:cs="Arial"/>
                <w:color w:val="000000"/>
                <w:sz w:val="16"/>
                <w:szCs w:val="16"/>
                <w:lang w:eastAsia="cs-CZ"/>
              </w:rPr>
              <w:t xml:space="preserve">, </w:t>
            </w:r>
            <w:r>
              <w:rPr>
                <w:rFonts w:ascii="Arial" w:eastAsia="Times New Roman" w:hAnsi="Arial" w:cs="Arial"/>
                <w:color w:val="000000"/>
                <w:sz w:val="16"/>
                <w:szCs w:val="16"/>
                <w:lang w:eastAsia="cs-CZ"/>
              </w:rPr>
              <w:t>1</w:t>
            </w:r>
            <w:r w:rsidR="00E67833" w:rsidRPr="00E67833">
              <w:rPr>
                <w:rFonts w:ascii="Arial" w:eastAsia="Times New Roman" w:hAnsi="Arial" w:cs="Arial"/>
                <w:color w:val="000000"/>
                <w:sz w:val="16"/>
                <w:szCs w:val="16"/>
                <w:lang w:eastAsia="cs-CZ"/>
              </w:rPr>
              <w:t xml:space="preserve">.4.7 (nově přidané opatření) a </w:t>
            </w:r>
            <w:r>
              <w:rPr>
                <w:rFonts w:ascii="Arial" w:eastAsia="Times New Roman" w:hAnsi="Arial" w:cs="Arial"/>
                <w:color w:val="000000"/>
                <w:sz w:val="16"/>
                <w:szCs w:val="16"/>
                <w:lang w:eastAsia="cs-CZ"/>
              </w:rPr>
              <w:t>3</w:t>
            </w:r>
            <w:r w:rsidR="00E67833" w:rsidRPr="00E67833">
              <w:rPr>
                <w:rFonts w:ascii="Arial" w:eastAsia="Times New Roman" w:hAnsi="Arial" w:cs="Arial"/>
                <w:color w:val="000000"/>
                <w:sz w:val="16"/>
                <w:szCs w:val="16"/>
                <w:lang w:eastAsia="cs-CZ"/>
              </w:rPr>
              <w:t>.3.</w:t>
            </w:r>
            <w:r>
              <w:rPr>
                <w:rFonts w:ascii="Arial" w:eastAsia="Times New Roman" w:hAnsi="Arial" w:cs="Arial"/>
                <w:color w:val="000000"/>
                <w:sz w:val="16"/>
                <w:szCs w:val="16"/>
                <w:lang w:eastAsia="cs-CZ"/>
              </w:rPr>
              <w:t>4</w:t>
            </w:r>
            <w:r w:rsidR="00E67833" w:rsidRPr="00E67833">
              <w:rPr>
                <w:rFonts w:ascii="Arial" w:eastAsia="Times New Roman" w:hAnsi="Arial" w:cs="Arial"/>
                <w:color w:val="000000"/>
                <w:sz w:val="16"/>
                <w:szCs w:val="16"/>
                <w:lang w:eastAsia="cs-CZ"/>
              </w:rPr>
              <w:t xml:space="preserve">. </w:t>
            </w:r>
          </w:p>
        </w:tc>
      </w:tr>
      <w:tr w:rsidR="00E67833" w:rsidRPr="00E67833" w14:paraId="32D1583C"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CC08F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80DAB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Ústecký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F52DF3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4B1BA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7180A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6096F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střední s maturitou</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8BC8C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souhlasím</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A29F1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Rozšířit informace o genderové rovnosti i mezi populaci stávajících učitelek a učitelů ( věková skupina mezi 35-60)</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BCECB2" w14:textId="081A0788" w:rsidR="00E67833" w:rsidRPr="00E67833" w:rsidRDefault="0076630E" w:rsidP="00E67833">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Vzato na vědomí.</w:t>
            </w:r>
            <w:r w:rsidR="00E67833" w:rsidRPr="00E67833">
              <w:rPr>
                <w:rFonts w:ascii="Arial" w:eastAsia="Times New Roman" w:hAnsi="Arial" w:cs="Arial"/>
                <w:color w:val="000000"/>
                <w:sz w:val="16"/>
                <w:szCs w:val="16"/>
                <w:lang w:eastAsia="cs-CZ"/>
              </w:rPr>
              <w:t xml:space="preserve">. Dalšímu vzdělávání pedagogických pracovníků a pracovnic (napříč věkovými skupinami) v oblasti rovnosti žen a mužů se věnuje primárně specifický cíl </w:t>
            </w:r>
            <w:r>
              <w:rPr>
                <w:rFonts w:ascii="Arial" w:eastAsia="Times New Roman" w:hAnsi="Arial" w:cs="Arial"/>
                <w:color w:val="000000"/>
                <w:sz w:val="16"/>
                <w:szCs w:val="16"/>
                <w:lang w:eastAsia="cs-CZ"/>
              </w:rPr>
              <w:t>3</w:t>
            </w:r>
            <w:r w:rsidR="00E67833" w:rsidRPr="00E67833">
              <w:rPr>
                <w:rFonts w:ascii="Arial" w:eastAsia="Times New Roman" w:hAnsi="Arial" w:cs="Arial"/>
                <w:color w:val="000000"/>
                <w:sz w:val="16"/>
                <w:szCs w:val="16"/>
                <w:lang w:eastAsia="cs-CZ"/>
              </w:rPr>
              <w:t xml:space="preserve">.2, dále pak opatření </w:t>
            </w:r>
            <w:r>
              <w:rPr>
                <w:rFonts w:ascii="Arial" w:eastAsia="Times New Roman" w:hAnsi="Arial" w:cs="Arial"/>
                <w:color w:val="000000"/>
                <w:sz w:val="16"/>
                <w:szCs w:val="16"/>
                <w:lang w:eastAsia="cs-CZ"/>
              </w:rPr>
              <w:t>1</w:t>
            </w:r>
            <w:r w:rsidR="00E67833" w:rsidRPr="00E67833">
              <w:rPr>
                <w:rFonts w:ascii="Arial" w:eastAsia="Times New Roman" w:hAnsi="Arial" w:cs="Arial"/>
                <w:color w:val="000000"/>
                <w:sz w:val="16"/>
                <w:szCs w:val="16"/>
                <w:lang w:eastAsia="cs-CZ"/>
              </w:rPr>
              <w:t xml:space="preserve">.1.1 či </w:t>
            </w:r>
            <w:r>
              <w:rPr>
                <w:rFonts w:ascii="Arial" w:eastAsia="Times New Roman" w:hAnsi="Arial" w:cs="Arial"/>
                <w:color w:val="000000"/>
                <w:sz w:val="16"/>
                <w:szCs w:val="16"/>
                <w:lang w:eastAsia="cs-CZ"/>
              </w:rPr>
              <w:t>1</w:t>
            </w:r>
            <w:r w:rsidR="00E67833" w:rsidRPr="00E67833">
              <w:rPr>
                <w:rFonts w:ascii="Arial" w:eastAsia="Times New Roman" w:hAnsi="Arial" w:cs="Arial"/>
                <w:color w:val="000000"/>
                <w:sz w:val="16"/>
                <w:szCs w:val="16"/>
                <w:lang w:eastAsia="cs-CZ"/>
              </w:rPr>
              <w:t>.1.3.</w:t>
            </w:r>
          </w:p>
        </w:tc>
      </w:tr>
      <w:tr w:rsidR="00E67833" w:rsidRPr="00E67833" w14:paraId="4EE7AC4F"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32BB0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3DF57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Karlovarský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FE2AE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C17A0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730D4D"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ED203A2"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E254B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Oblast věda a vzdělávání anebo školství obecně považuji za naprosto klíčovou v prosazování genderové rovnosti. Zde děkuji za všechny cíle a jednotlivé body. Zejména zdůrazním důležitost odstraňování genderových stereotypů v učebnicích. A považuji za velmi vhodné genderová témata více integrovat v RVP ZV.</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D7C11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16C74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3FAE6F45"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CA316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653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A4A1F"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0A47A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6AA01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Studium i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8C597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50EC2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vše v pořádku</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81017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vše v pořádku, především první část je velmi potřebná</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2215E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w:t>
            </w:r>
          </w:p>
        </w:tc>
      </w:tr>
      <w:tr w:rsidR="00E67833" w:rsidRPr="00E67833" w14:paraId="2799A4D3"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EF80B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28928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899CB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4E969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F2E9F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07099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07C3AA"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Aspekt, který bych v tomto kontextu doplnila u prvníco strategického cíle je důsledný apel na snížení genderově předpojatého chování vůči žákům a žákyním u samotných vyučujících. Obzvláště na začátku vzdělávací dráhy může mít tato socializační disciplinace značný vliv na tvorbu individuálních vzdělávacích a kariérních drah. Vyučující na základních a střeních školách by měli mít přístup ke vzdělání základní genderové problematiky a měli by rovněž být vyzýváni k sebereflexi vlastního stylu výuky. Tato snaha by měla prostoupit i do kurikul vysokých pedagogických škol.</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EA3A7C"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D265D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Tuto potřebu taktéž vnímáme, proto se dalšímu vzdělávání pedagogických pracovníků a pracovnic v oblasti rovnosti žen a mužů věnuje primárně specifický cíl 3.2, dále pak opatření 1.1.1 či 1.1.3. Zařazení tématu rovnosti žen a mužů do kurikul vysokých pedagogických škol řeší primárně specifický cíl 2.3 (dříve 2.2).</w:t>
            </w:r>
          </w:p>
        </w:tc>
      </w:tr>
      <w:tr w:rsidR="00E67833" w:rsidRPr="00E67833" w14:paraId="413C408B"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550393"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76FED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Plzeňský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1B28D1"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F9A214"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CBD66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ECC7B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B6AE5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 této oblasti mně trochu zarazil bod a) Zmenšení rozdílu ve znalostech a dovednostech žáků a žákyň, resp. žen a mužů - což samo o sobě evokuje, že zde nějaký rozdíl ve znalostech panuje, a cílem strategie je jen ho zmenšit (ne vyrovnat?) Co se týče logické struktury, strategický cíl č. 2 je podle mě relevantnější, než cíl č. 1 - podle mého názoru je naprosto zásadní genderový aspekt obsáhnout do školních osnov a učebnic. Jinak ke zvoleným cílům nemám výhrady, kapitola obsahuje vše, co by měla.</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4A366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16440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Vysvětleno. Cílem specifického cíle 1.1 je zmenšení rozdílu ve znalostech a dovednostech různých skupin žáků a žákyň. V současné době existují rozdíly mezi dívkami a chlapci v rámci čtenářské a matematické gramotnosti (PISA 2015) záměrem specifického cíle 1.1 je zmenšit tento rozdíl na nesignifikantní, v tomto kontextu vnímáme slovo zmenšit jako přesnější než vyrovnat. Dále výzkumy naznačují, že různé učební formy a metody jsou odlišně efektivní pro různé skupiny žáků a žákyň (např. pokud školy používají méně tradiční a více badatelsky orientované metody, jsou výsledky dívek v přírodovědných oborech až o 40 bodů vyšší než je u dívek vyučovaných tradičními metodami) (ČŠI, 2018). Pořadí strategických cílů neurčuje jejich důležitost, neboť ta je srovnatelná v rámci všech tří strategických cílů.</w:t>
            </w:r>
          </w:p>
        </w:tc>
      </w:tr>
      <w:tr w:rsidR="00E67833" w:rsidRPr="00E67833" w14:paraId="4A546513" w14:textId="77777777" w:rsidTr="00E67833">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84EE56"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B82AE9"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532C6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DB1347"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7F7CE8"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HPP + student</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E7C2A0"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VŠ - Bc.</w:t>
            </w:r>
          </w:p>
        </w:tc>
        <w:tc>
          <w:tcPr>
            <w:tcW w:w="340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222EC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Zde je podle mě problém, že dívky jako žákyně jsou už od mládí odrazovány od studiu jako matematika, chemie, jaderná fyzika a tak podobně. Opět tu máme zažité stereotypy, že ženy studují například pedagogické nebo humanitní obory, kdežto muži fyziku, matematiku a tak dále. Ovšem změnit přemýšlení o společnosti jako celku nebo jeho části jako studiu, chce zajisté čas a znovu více o těchto tématech mluvit, aby si to lidé uvědomili, že není zcela přirozené, aby muži se přikláněli k exaktním vědám a ženy k humanitním.</w:t>
            </w:r>
          </w:p>
        </w:tc>
        <w:tc>
          <w:tcPr>
            <w:tcW w:w="3119"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6A0435"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300C4B" w14:textId="77777777" w:rsidR="00E67833" w:rsidRPr="00E67833" w:rsidRDefault="00E67833" w:rsidP="00E67833">
            <w:pPr>
              <w:spacing w:after="0" w:line="240" w:lineRule="auto"/>
              <w:jc w:val="center"/>
              <w:rPr>
                <w:rFonts w:ascii="Arial" w:eastAsia="Times New Roman" w:hAnsi="Arial" w:cs="Arial"/>
                <w:color w:val="000000"/>
                <w:sz w:val="16"/>
                <w:szCs w:val="16"/>
                <w:lang w:eastAsia="cs-CZ"/>
              </w:rPr>
            </w:pPr>
            <w:r w:rsidRPr="00E67833">
              <w:rPr>
                <w:rFonts w:ascii="Arial" w:eastAsia="Times New Roman" w:hAnsi="Arial" w:cs="Arial"/>
                <w:color w:val="000000"/>
                <w:sz w:val="16"/>
                <w:szCs w:val="16"/>
                <w:lang w:eastAsia="cs-CZ"/>
              </w:rPr>
              <w:t>Vzato na vědomí. Tento problém taktéž vnímáme, proto je na odstraňování genderových předsudků ovlivňující životní a profesní volby primárně zaměřen specifický cíl 1.2.</w:t>
            </w:r>
          </w:p>
        </w:tc>
      </w:tr>
    </w:tbl>
    <w:p w14:paraId="02FF95F0" w14:textId="77777777" w:rsidR="00E67833" w:rsidRPr="00E67833" w:rsidRDefault="00E67833" w:rsidP="00E67833"/>
    <w:p w14:paraId="3E4D650F" w14:textId="77777777" w:rsidR="000A28B5" w:rsidRDefault="000A28B5" w:rsidP="00B46FCC">
      <w:pPr>
        <w:rPr>
          <w:sz w:val="16"/>
          <w:szCs w:val="16"/>
        </w:rPr>
      </w:pPr>
    </w:p>
    <w:p w14:paraId="3A2AC904" w14:textId="77777777" w:rsidR="000A28B5" w:rsidRDefault="000A28B5">
      <w:pPr>
        <w:rPr>
          <w:sz w:val="16"/>
          <w:szCs w:val="16"/>
        </w:rPr>
      </w:pPr>
      <w:r>
        <w:rPr>
          <w:sz w:val="16"/>
          <w:szCs w:val="16"/>
        </w:rPr>
        <w:br w:type="page"/>
      </w:r>
    </w:p>
    <w:p w14:paraId="166E6CC2" w14:textId="77777777" w:rsidR="000A28B5" w:rsidRDefault="000A28B5" w:rsidP="00B46FCC">
      <w:pPr>
        <w:rPr>
          <w:sz w:val="16"/>
          <w:szCs w:val="16"/>
        </w:rPr>
      </w:pPr>
    </w:p>
    <w:p w14:paraId="254EFAD6" w14:textId="3CB85342" w:rsidR="000A28B5" w:rsidRDefault="000A28B5" w:rsidP="00370AC7">
      <w:pPr>
        <w:pStyle w:val="Nadpis1"/>
        <w:spacing w:before="120" w:after="120"/>
        <w:jc w:val="center"/>
        <w:rPr>
          <w:rFonts w:ascii="Arial" w:hAnsi="Arial" w:cs="Arial"/>
          <w:b/>
          <w:sz w:val="44"/>
          <w:u w:val="single"/>
        </w:rPr>
      </w:pPr>
      <w:bookmarkStart w:id="6" w:name="_Toc54875255"/>
      <w:r w:rsidRPr="00370AC7">
        <w:rPr>
          <w:rFonts w:ascii="Arial" w:hAnsi="Arial" w:cs="Arial"/>
          <w:b/>
          <w:sz w:val="44"/>
          <w:u w:val="single"/>
        </w:rPr>
        <w:t>Kapitola č. 6 Společnost</w:t>
      </w:r>
      <w:bookmarkEnd w:id="6"/>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88"/>
        <w:gridCol w:w="1134"/>
        <w:gridCol w:w="710"/>
        <w:gridCol w:w="993"/>
        <w:gridCol w:w="1417"/>
        <w:gridCol w:w="1134"/>
        <w:gridCol w:w="3401"/>
        <w:gridCol w:w="3118"/>
        <w:gridCol w:w="2693"/>
      </w:tblGrid>
      <w:tr w:rsidR="00B34D74" w:rsidRPr="00EA41A1" w14:paraId="1A8EE67F" w14:textId="77777777" w:rsidTr="00B34D74">
        <w:trPr>
          <w:trHeight w:val="720"/>
        </w:trPr>
        <w:tc>
          <w:tcPr>
            <w:tcW w:w="988" w:type="dxa"/>
            <w:shd w:val="clear" w:color="auto" w:fill="FFC000"/>
            <w:vAlign w:val="center"/>
          </w:tcPr>
          <w:p w14:paraId="754D0A17" w14:textId="3B055C4D"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Sama/sám za sebe, nebo za organizaci</w:t>
            </w:r>
          </w:p>
        </w:tc>
        <w:tc>
          <w:tcPr>
            <w:tcW w:w="1134" w:type="dxa"/>
            <w:shd w:val="clear" w:color="auto" w:fill="FFC000"/>
            <w:vAlign w:val="center"/>
          </w:tcPr>
          <w:p w14:paraId="2789117D" w14:textId="57B2C373"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Kraj </w:t>
            </w:r>
          </w:p>
        </w:tc>
        <w:tc>
          <w:tcPr>
            <w:tcW w:w="710" w:type="dxa"/>
            <w:shd w:val="clear" w:color="auto" w:fill="FFC000"/>
            <w:vAlign w:val="center"/>
          </w:tcPr>
          <w:p w14:paraId="5070A913" w14:textId="0000E594"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Pohlaví </w:t>
            </w:r>
          </w:p>
        </w:tc>
        <w:tc>
          <w:tcPr>
            <w:tcW w:w="993" w:type="dxa"/>
            <w:shd w:val="clear" w:color="auto" w:fill="FFC000"/>
            <w:vAlign w:val="center"/>
          </w:tcPr>
          <w:p w14:paraId="0D130E61" w14:textId="3D74073A"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Věk</w:t>
            </w:r>
          </w:p>
        </w:tc>
        <w:tc>
          <w:tcPr>
            <w:tcW w:w="1417" w:type="dxa"/>
            <w:shd w:val="clear" w:color="auto" w:fill="FFC000"/>
            <w:vAlign w:val="center"/>
          </w:tcPr>
          <w:p w14:paraId="2F1B55DD" w14:textId="27461936"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Postavení na trhu práce</w:t>
            </w:r>
          </w:p>
        </w:tc>
        <w:tc>
          <w:tcPr>
            <w:tcW w:w="1134" w:type="dxa"/>
            <w:shd w:val="clear" w:color="auto" w:fill="FFC000"/>
            <w:vAlign w:val="center"/>
          </w:tcPr>
          <w:p w14:paraId="46B9C2B8" w14:textId="4741E56A"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Nejvyšší dosažené vzdělání </w:t>
            </w:r>
          </w:p>
        </w:tc>
        <w:tc>
          <w:tcPr>
            <w:tcW w:w="3401" w:type="dxa"/>
            <w:shd w:val="clear" w:color="auto" w:fill="FFC000"/>
            <w:vAlign w:val="center"/>
          </w:tcPr>
          <w:p w14:paraId="5F6FF8F7" w14:textId="460AE135"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18" w:type="dxa"/>
            <w:shd w:val="clear" w:color="auto" w:fill="FFC000"/>
            <w:vAlign w:val="center"/>
          </w:tcPr>
          <w:p w14:paraId="65AEF9B0" w14:textId="2A6E95F5"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93" w:type="dxa"/>
            <w:shd w:val="clear" w:color="auto" w:fill="FFC000"/>
            <w:vAlign w:val="center"/>
          </w:tcPr>
          <w:p w14:paraId="04ADCC9A" w14:textId="6F7B9A76" w:rsidR="00B34D74" w:rsidRPr="00EA41A1" w:rsidRDefault="00B34D74" w:rsidP="00B34D74">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Způsob vypořádání</w:t>
            </w:r>
          </w:p>
        </w:tc>
      </w:tr>
      <w:tr w:rsidR="00B34D74" w:rsidRPr="00B34D74" w14:paraId="5AD1CF9F"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D2DF4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CBD4D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Liberecký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B0613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8E6E8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32C19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3A104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s maturitou</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8E694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Je třeba otázky rovnosti ve společnosti a médiích odideologizovat a zachovat přirozenost, tedy že rovnost je něco jiného, než stejnost. Muž a žena si jsou rovni, ale přirozeně nejsou stejní.</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689BC9"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Důraz klást zejména na snížení přijatelnosti zobrazování nahoty a intimity v médiích.</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2D3833" w14:textId="3E3CC757" w:rsidR="00B34D74" w:rsidRPr="00B34D74" w:rsidRDefault="00B34D74" w:rsidP="00FE6635">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 Na připomínku reagují opatření strategické</w:t>
            </w:r>
            <w:r w:rsidR="00FE6635">
              <w:rPr>
                <w:rFonts w:ascii="Arial" w:eastAsia="Times New Roman" w:hAnsi="Arial" w:cs="Arial"/>
                <w:color w:val="000000"/>
                <w:sz w:val="16"/>
                <w:szCs w:val="16"/>
                <w:lang w:eastAsia="cs-CZ"/>
              </w:rPr>
              <w:t>ho</w:t>
            </w:r>
            <w:r w:rsidRPr="00B34D74">
              <w:rPr>
                <w:rFonts w:ascii="Arial" w:eastAsia="Times New Roman" w:hAnsi="Arial" w:cs="Arial"/>
                <w:color w:val="000000"/>
                <w:sz w:val="16"/>
                <w:szCs w:val="16"/>
                <w:lang w:eastAsia="cs-CZ"/>
              </w:rPr>
              <w:t xml:space="preserve"> cíle </w:t>
            </w:r>
            <w:r w:rsidR="00FE6635">
              <w:rPr>
                <w:rFonts w:ascii="Arial" w:eastAsia="Times New Roman" w:hAnsi="Arial" w:cs="Arial"/>
                <w:color w:val="000000"/>
                <w:sz w:val="16"/>
                <w:szCs w:val="16"/>
                <w:lang w:eastAsia="cs-CZ"/>
              </w:rPr>
              <w:t>1</w:t>
            </w:r>
            <w:r w:rsidRPr="00B34D74">
              <w:rPr>
                <w:rFonts w:ascii="Arial" w:eastAsia="Times New Roman" w:hAnsi="Arial" w:cs="Arial"/>
                <w:color w:val="000000"/>
                <w:sz w:val="16"/>
                <w:szCs w:val="16"/>
                <w:lang w:eastAsia="cs-CZ"/>
              </w:rPr>
              <w:t xml:space="preserve"> a </w:t>
            </w:r>
            <w:r w:rsidR="00FE6635">
              <w:rPr>
                <w:rFonts w:ascii="Arial" w:eastAsia="Times New Roman" w:hAnsi="Arial" w:cs="Arial"/>
                <w:color w:val="000000"/>
                <w:sz w:val="16"/>
                <w:szCs w:val="16"/>
                <w:lang w:eastAsia="cs-CZ"/>
              </w:rPr>
              <w:t>2</w:t>
            </w:r>
            <w:r w:rsidRPr="00B34D74">
              <w:rPr>
                <w:rFonts w:ascii="Arial" w:eastAsia="Times New Roman" w:hAnsi="Arial" w:cs="Arial"/>
                <w:color w:val="000000"/>
                <w:sz w:val="16"/>
                <w:szCs w:val="16"/>
                <w:lang w:eastAsia="cs-CZ"/>
              </w:rPr>
              <w:t xml:space="preserve"> kapitoly Společnost.</w:t>
            </w:r>
          </w:p>
        </w:tc>
      </w:tr>
      <w:tr w:rsidR="00B34D74" w:rsidRPr="00B34D74" w14:paraId="455869D2"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16F17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3A088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65A92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186C3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FCEC8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0AA96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Ph.D.</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1163E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336BF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Přímý zákaz sexistickeho a genderove stereotypniho obsahu v reklamách jako ve Velké Británii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C0C52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Zákaz již obsažen v zákoně o regulaci reklamy. Opatření směřují ke zvyšování kompetencí příslušných dozorových orgánů zákaz aplikovat.</w:t>
            </w:r>
          </w:p>
        </w:tc>
      </w:tr>
      <w:tr w:rsidR="00B34D74" w:rsidRPr="00B34D74" w14:paraId="4269520E"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E0727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94C6A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96CD9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58EAAC"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2FAEC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50465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Mgr./Ing.</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A7F0E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Relevantní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D140E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Nechybí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B2E0D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Vzato na vědomí. </w:t>
            </w:r>
          </w:p>
        </w:tc>
      </w:tr>
      <w:tr w:rsidR="00B34D74" w:rsidRPr="00B34D74" w14:paraId="643FA676"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7DBFC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32DCD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Olomoucký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4F93C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E5FBE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FEDF3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 důchodu</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C5D6D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vyučen/a</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D0914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Všechny specifické cíle považuji za relevantní.</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617AEC"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B5A9C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Vzato na vědomí. </w:t>
            </w:r>
          </w:p>
        </w:tc>
      </w:tr>
      <w:tr w:rsidR="00B34D74" w:rsidRPr="00B34D74" w14:paraId="15E6CE93"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E1F54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8B7AA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ED858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28679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1B7DF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BBA88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s maturitou</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3DD17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 strategický cíl popisuje aktuální problemy celého světa, ne jen České Republiky, ale tu chybi přibližný popis způsobů řešení těchto problémů.</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99642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Přestat používat obraz žen (jak snadno dostupných a nedostatečně chytrých) vnucovaný masovými médii, zakaz použití ženského těla v vulgární reklamě jako zpusob přitahování pozornosti</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A4D0B0" w14:textId="4B97ECD4" w:rsidR="00B34D74" w:rsidRPr="00B34D74" w:rsidRDefault="00B34D74" w:rsidP="00FE6635">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 Na připomínku reagují opatření strategické</w:t>
            </w:r>
            <w:r w:rsidR="00FE6635">
              <w:rPr>
                <w:rFonts w:ascii="Arial" w:eastAsia="Times New Roman" w:hAnsi="Arial" w:cs="Arial"/>
                <w:color w:val="000000"/>
                <w:sz w:val="16"/>
                <w:szCs w:val="16"/>
                <w:lang w:eastAsia="cs-CZ"/>
              </w:rPr>
              <w:t>ho</w:t>
            </w:r>
            <w:r w:rsidRPr="00B34D74">
              <w:rPr>
                <w:rFonts w:ascii="Arial" w:eastAsia="Times New Roman" w:hAnsi="Arial" w:cs="Arial"/>
                <w:color w:val="000000"/>
                <w:sz w:val="16"/>
                <w:szCs w:val="16"/>
                <w:lang w:eastAsia="cs-CZ"/>
              </w:rPr>
              <w:t xml:space="preserve"> cíle </w:t>
            </w:r>
            <w:r w:rsidR="00FE6635">
              <w:rPr>
                <w:rFonts w:ascii="Arial" w:eastAsia="Times New Roman" w:hAnsi="Arial" w:cs="Arial"/>
                <w:color w:val="000000"/>
                <w:sz w:val="16"/>
                <w:szCs w:val="16"/>
                <w:lang w:eastAsia="cs-CZ"/>
              </w:rPr>
              <w:t>1</w:t>
            </w:r>
            <w:r w:rsidRPr="00B34D74">
              <w:rPr>
                <w:rFonts w:ascii="Arial" w:eastAsia="Times New Roman" w:hAnsi="Arial" w:cs="Arial"/>
                <w:color w:val="000000"/>
                <w:sz w:val="16"/>
                <w:szCs w:val="16"/>
                <w:lang w:eastAsia="cs-CZ"/>
              </w:rPr>
              <w:t xml:space="preserve"> a </w:t>
            </w:r>
            <w:r w:rsidR="00FE6635">
              <w:rPr>
                <w:rFonts w:ascii="Arial" w:eastAsia="Times New Roman" w:hAnsi="Arial" w:cs="Arial"/>
                <w:color w:val="000000"/>
                <w:sz w:val="16"/>
                <w:szCs w:val="16"/>
                <w:lang w:eastAsia="cs-CZ"/>
              </w:rPr>
              <w:t>2</w:t>
            </w:r>
            <w:r w:rsidRPr="00B34D74">
              <w:rPr>
                <w:rFonts w:ascii="Arial" w:eastAsia="Times New Roman" w:hAnsi="Arial" w:cs="Arial"/>
                <w:color w:val="000000"/>
                <w:sz w:val="16"/>
                <w:szCs w:val="16"/>
                <w:lang w:eastAsia="cs-CZ"/>
              </w:rPr>
              <w:t xml:space="preserve"> kapitoly Společnost.</w:t>
            </w:r>
          </w:p>
        </w:tc>
      </w:tr>
      <w:tr w:rsidR="00B34D74" w:rsidRPr="00B34D74" w14:paraId="4789FF10"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8FA0B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145E1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6BB17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83F2C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05A03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 práce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E1769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8E5EC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U „Snižování míry přijatelnosti genderových stereotypů a sexismus ve společnosti“ bych kladla důraz na odstraňování jazykového sexismu, který se v médiích objevuje stále velmi často. Vzhledem k tomu, že jazyk lze vnímat jako nástroj moci, který má zásadní vliv na naše vnímání světa (sdílení významů, základ společenského řádu), je důležité, aby se alespoň v médiích vyskytoval jazykový sexismus co nejméně, a nezakořeňoval se tak v lidech ještě více.</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D805A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5D2CBC" w14:textId="200C36AE" w:rsidR="00B34D74" w:rsidRPr="00B34D74" w:rsidRDefault="00B34D74" w:rsidP="00FE6635">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 Na připomínku reagují opatření strategické</w:t>
            </w:r>
            <w:r w:rsidR="00FE6635">
              <w:rPr>
                <w:rFonts w:ascii="Arial" w:eastAsia="Times New Roman" w:hAnsi="Arial" w:cs="Arial"/>
                <w:color w:val="000000"/>
                <w:sz w:val="16"/>
                <w:szCs w:val="16"/>
                <w:lang w:eastAsia="cs-CZ"/>
              </w:rPr>
              <w:t>ho cíle 1 a 2 kapitoly Společnost</w:t>
            </w:r>
            <w:r w:rsidRPr="00B34D74">
              <w:rPr>
                <w:rFonts w:ascii="Arial" w:eastAsia="Times New Roman" w:hAnsi="Arial" w:cs="Arial"/>
                <w:color w:val="000000"/>
                <w:sz w:val="16"/>
                <w:szCs w:val="16"/>
                <w:lang w:eastAsia="cs-CZ"/>
              </w:rPr>
              <w:t>.</w:t>
            </w:r>
          </w:p>
        </w:tc>
      </w:tr>
      <w:tr w:rsidR="00B34D74" w:rsidRPr="00B34D74" w14:paraId="51DCA220" w14:textId="77777777" w:rsidTr="00FE6635">
        <w:trPr>
          <w:trHeight w:val="416"/>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0AEFB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9A1BD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2AC5F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F9A42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01B035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75B3F8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9FDBC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Mediální studia bych zahrnula do výuky středních škol, s tím jsem se doposud nikde nesetkala, a je to škoda. Většina lidí neví, jak mádia fungují a jakou mají moc, a přesto jsou jimi ovlivňováni denně a často zcela bez jakékoliv reflexe. Současná situace nejen v České republice je toho důkazem. V okamžiku, kdy budou již středoškoláci zasvěceni, jak k médiím přistupovat, můžeme dokázat to, že budou k prezentaci mužů a žen v médiích citlivější.</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BE552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14:paraId="45D685ED" w14:textId="3FC52F1B" w:rsidR="00B34D74" w:rsidRPr="00B34D74" w:rsidRDefault="00FE6635" w:rsidP="00FE6635">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Opatření Strategie směřují primárně k podpoře rovnosti žen a mužů v rámci médií. Vzdělávání k mediální gramotnosti by nepochybně mělo být důležitou oblastí vzdělávací politiky.</w:t>
            </w:r>
          </w:p>
        </w:tc>
      </w:tr>
      <w:tr w:rsidR="00B34D74" w:rsidRPr="00B34D74" w14:paraId="2968673A" w14:textId="77777777" w:rsidTr="00FE6635">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4474F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485C0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FE939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71D48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F3783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56C34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8E153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Média, jakožto jeden z mediátorů, který utvrzuje naši genderově nevyrovnanou společnost je prostředek, skrze který společnost nachází informace a určitou předlohu k tomu, jak bychom se měli a neměli chovat k sobě samým, ostatním a obecně k dění ve světě. Je tedy myslím klíčové, abychom více reflektovali, jaké zprávy skrze televizní produkci své společnosti předáváme a co se skrze média normalizuje nejen v oblastí násilí, sexuality ale i mezilidských vztahů.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D1C9E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14:paraId="633CAA91" w14:textId="3F78F2E5" w:rsidR="00B34D74" w:rsidRPr="00B34D74" w:rsidRDefault="00FE6635" w:rsidP="00B34D74">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Tématu rovnosti žen a mužů v médiích je věnován samostatný strategický cíl v kapitole Společnost. Význam médií pro reprodukci genderových stereotypů bude v odpovídající míře popsán v textové části Strategie.</w:t>
            </w:r>
            <w:r w:rsidRPr="00B34D74">
              <w:rPr>
                <w:rFonts w:ascii="Arial" w:eastAsia="Times New Roman" w:hAnsi="Arial" w:cs="Arial"/>
                <w:color w:val="000000"/>
                <w:sz w:val="16"/>
                <w:szCs w:val="16"/>
                <w:lang w:eastAsia="cs-CZ"/>
              </w:rPr>
              <w:t> </w:t>
            </w:r>
            <w:r w:rsidR="00B34D74" w:rsidRPr="00B34D74">
              <w:rPr>
                <w:rFonts w:ascii="Arial" w:eastAsia="Times New Roman" w:hAnsi="Arial" w:cs="Arial"/>
                <w:color w:val="000000"/>
                <w:sz w:val="16"/>
                <w:szCs w:val="16"/>
                <w:lang w:eastAsia="cs-CZ"/>
              </w:rPr>
              <w:t> </w:t>
            </w:r>
          </w:p>
        </w:tc>
      </w:tr>
      <w:tr w:rsidR="00B34D74" w:rsidRPr="00B34D74" w14:paraId="42A89B59"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4CDAC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722C2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13E96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EDA7C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49455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F61D9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D9A41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Chápu, že ne každý vtip je vhodný, ale i já se některým sexistickým vtipům zasměju. Nesouhlasím s tím, že je třeba, aby vše výše popsané zmizelo z médií, je třeba, aby lidé pochopili, že vtip je vtip a ne vše, co media řeknou, je dogma. Upřímně, považuji se za feministku, nestydím se za to, ale na českou komedii se podívám a nepohoršuje mě to, i se zasměju, ale neberu to vážně, nemyslím si, že tak mám žít. </w:t>
            </w:r>
            <w:r w:rsidRPr="00B34D74">
              <w:rPr>
                <w:rFonts w:ascii="Arial" w:eastAsia="Times New Roman" w:hAnsi="Arial" w:cs="Arial"/>
                <w:color w:val="000000"/>
                <w:sz w:val="16"/>
                <w:szCs w:val="16"/>
                <w:lang w:eastAsia="cs-CZ"/>
              </w:rPr>
              <w:br/>
              <w:t>Já říkám, že je třeba lidi vzdělávat, vysvětlovat jim a ne nuceně prosazovat zobrazování rovnosti žen a mužů v médiích. Přeci inteligentní člověk si nebude myslet, že genderový stereotyp zobrazený v reklamě je dogma, a že je nám ukazován reálný život.</w:t>
            </w:r>
            <w:r w:rsidRPr="00B34D74">
              <w:rPr>
                <w:rFonts w:ascii="Arial" w:eastAsia="Times New Roman" w:hAnsi="Arial" w:cs="Arial"/>
                <w:color w:val="000000"/>
                <w:sz w:val="16"/>
                <w:szCs w:val="16"/>
                <w:lang w:eastAsia="cs-CZ"/>
              </w:rPr>
              <w:br/>
              <w:t xml:space="preserve">Raději přemýšlejte, jak lidi více seznámit s problematikou a vzdělat je, vysvětlit jim, o čem je feminismus, proč je potřeba, abychom si byli rovni. Ale bránit a nakazovat není řešení, podle mě.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78BA5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 Vysvětlit společnosti, že film, reklama a novinové články nejsou předobraz toho, jak mají lidé žít. Naučit lidi toleranci.</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921126" w14:textId="510987C1"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Vzato na vědomí. Opatření směřují k motivaci k </w:t>
            </w:r>
            <w:r w:rsidR="00FE6635" w:rsidRPr="00B34D74">
              <w:rPr>
                <w:rFonts w:ascii="Arial" w:eastAsia="Times New Roman" w:hAnsi="Arial" w:cs="Arial"/>
                <w:color w:val="000000"/>
                <w:sz w:val="16"/>
                <w:szCs w:val="16"/>
                <w:lang w:eastAsia="cs-CZ"/>
              </w:rPr>
              <w:t>využívání</w:t>
            </w:r>
            <w:r w:rsidRPr="00B34D74">
              <w:rPr>
                <w:rFonts w:ascii="Arial" w:eastAsia="Times New Roman" w:hAnsi="Arial" w:cs="Arial"/>
                <w:color w:val="000000"/>
                <w:sz w:val="16"/>
                <w:szCs w:val="16"/>
                <w:lang w:eastAsia="cs-CZ"/>
              </w:rPr>
              <w:t xml:space="preserve"> genderově nestereotypního obsahu v médiích a k zajištění dodržování stávajících právních předpisů v oblasti regulace reklamy. Opatření se nevztahují na regulaci filmu.</w:t>
            </w:r>
          </w:p>
        </w:tc>
      </w:tr>
      <w:tr w:rsidR="00B34D74" w:rsidRPr="00B34D74" w14:paraId="10A6B41D"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5C762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2E9C2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2A3F8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D47F2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1DE15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5AA3F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Mgr./Ing.</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51210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 a, b, d - prázdné; 3ab nejasné; 2b a 4c se částečně překrývá, jen 2b působí trochu jako propaganda daných nástrojů. Osvětlit proč zrovna tyto konkrétní zdroje jsou natolik rozhodující, že mají vlastní "cíl".</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6C213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3 - Podpora vytvoření regulačních a etických standardů reflektujících otázky genderové nerovnosti a genderově podmíněného násilí vytvořených samosprávnými mediálními orgány; Využití médií (včetně online nástrojů jako Twitter etc.) pro celonárodní osvětové kampaně.</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44275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7AF59510" w14:textId="77777777" w:rsidTr="00FE6635">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587F2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129AA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C3442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1A0CB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65C68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7F10E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B917A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V kapitole je médiím věnována poměrně krátká část v poměru k jejich důležitosti, jelikož některá média reprodukují a zároveň vytváří genderové stereotypy. </w:t>
            </w:r>
            <w:r w:rsidRPr="00B34D74">
              <w:rPr>
                <w:rFonts w:ascii="Arial" w:eastAsia="Times New Roman" w:hAnsi="Arial" w:cs="Arial"/>
                <w:color w:val="000000"/>
                <w:sz w:val="16"/>
                <w:szCs w:val="16"/>
                <w:lang w:eastAsia="cs-CZ"/>
              </w:rPr>
              <w:br/>
              <w:t>Měl by být kladen důraz na to, co v praxi rovné podmínky pro ženy a muže znamenají, a to zejména v nejvíce sledovaných médiích, nejen v odborném tisku či pořadech. Více vysvětlovat genderovou problematiku, protože veřejnost ji vnímá zkresleně a značně zjednodušeně, až negativně.</w:t>
            </w:r>
            <w:r w:rsidRPr="00B34D74">
              <w:rPr>
                <w:rFonts w:ascii="Arial" w:eastAsia="Times New Roman" w:hAnsi="Arial" w:cs="Arial"/>
                <w:color w:val="000000"/>
                <w:sz w:val="16"/>
                <w:szCs w:val="16"/>
                <w:lang w:eastAsia="cs-CZ"/>
              </w:rPr>
              <w:br/>
              <w:t xml:space="preserve">Kromě posílení motivace médií k tvorbě nesexistického obsahu by byla vhodná také motivace žen, aby se více zapojovaly do práce na různých pozicích tohoto sektoru (včetně tvorby mediálního obsahu).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CE684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14:paraId="4082F4C9" w14:textId="662F893D" w:rsidR="00B34D74" w:rsidRPr="00B34D74" w:rsidRDefault="00FE6635" w:rsidP="00B34D74">
            <w:pPr>
              <w:spacing w:after="0" w:line="240" w:lineRule="auto"/>
              <w:jc w:val="center"/>
              <w:rPr>
                <w:rFonts w:ascii="Arial" w:eastAsia="Times New Roman" w:hAnsi="Arial" w:cs="Arial"/>
                <w:color w:val="000000"/>
                <w:sz w:val="16"/>
                <w:szCs w:val="16"/>
                <w:lang w:eastAsia="cs-CZ"/>
              </w:rPr>
            </w:pPr>
            <w:r>
              <w:rPr>
                <w:rFonts w:ascii="Arial" w:eastAsia="Times New Roman" w:hAnsi="Arial" w:cs="Arial"/>
                <w:color w:val="000000"/>
                <w:sz w:val="16"/>
                <w:szCs w:val="16"/>
                <w:lang w:eastAsia="cs-CZ"/>
              </w:rPr>
              <w:t>Tématu rovnosti žen a mužů v médiích je věnován samostatný strategický cíl v kapitole Společnost. Význam médií pro reprodukci genderových stereotypů bude v odpovídající míře popsán v textové části Strategie.</w:t>
            </w:r>
            <w:r w:rsidR="00B34D74" w:rsidRPr="00B34D74">
              <w:rPr>
                <w:rFonts w:ascii="Arial" w:eastAsia="Times New Roman" w:hAnsi="Arial" w:cs="Arial"/>
                <w:color w:val="000000"/>
                <w:sz w:val="16"/>
                <w:szCs w:val="16"/>
                <w:lang w:eastAsia="cs-CZ"/>
              </w:rPr>
              <w:t> </w:t>
            </w:r>
          </w:p>
        </w:tc>
      </w:tr>
      <w:tr w:rsidR="00B34D74" w:rsidRPr="00B34D74" w14:paraId="19C5F7E7"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64830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041D2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Jihomoravský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DE568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AB37B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852ED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61B86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EC354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C4301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bezpečnost žen i mužů ve veřejných prostorách před sexuálním obtěžováním, násilí, zdrogování (ve smyslu školení barmanů, taxikářů apod.)</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76D49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 Související opatření jsou obsažena v kapitole Život bez násilí.</w:t>
            </w:r>
          </w:p>
        </w:tc>
      </w:tr>
      <w:tr w:rsidR="00B34D74" w:rsidRPr="00B34D74" w14:paraId="4D4A7540"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C40CF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 organizaci</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334F5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77284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51E33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85CB1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 důchodu</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CDBD3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s maturitou</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E11B8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Pro rovnost žen a mužů ve společnosti je potřeba posílit  vědomí společnosti , kde významným nástrojem jsou media, která by mohla ovlivnit přetrvávající genderové stereotypy. Návrh obsahuje i zvýšení zapojení mužů do prosazování rovnosti žen a mužů, což považuji za velice důležité. Možná by bylo dobré, aby ženy - matky vychovávaly  ve svých rodinách své syny i dcery v genderové rovnosti</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EB0D5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6BE55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6784C644"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8103F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832F1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B377C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07CE8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8A45A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9F6F1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75812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E866B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vyvrácení mýtů o genderové politice rovnosti žen a mužů (viz misinterpretace Istambulské úmluvy)</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B896F9"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Na vysvětlování rovnosti žen a mužů (a jejích přínosů) bude kladen důraz.</w:t>
            </w:r>
          </w:p>
        </w:tc>
      </w:tr>
      <w:tr w:rsidR="00B34D74" w:rsidRPr="00B34D74" w14:paraId="7922AEC9" w14:textId="77777777" w:rsidTr="00FE6635">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B709A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F920A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67A03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7ADC4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61C91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F6C58C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bez maturity</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960FC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Zdá se mi, že v bodě 1. – Snížení míry přijatelnosti genderových stereotypů a sexismu ve společnosti by nemusel být cíl Zvýšení zapojení mužů do prosazování rovnosti žen a mužů upozaděn do d). Považuji jej za velmi důležitý.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E7FE1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Nechybí</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14:paraId="740B860E" w14:textId="184AAB8A" w:rsidR="00B34D74" w:rsidRPr="00B34D74" w:rsidRDefault="00FE6635" w:rsidP="00B34D74">
            <w:pPr>
              <w:spacing w:after="0" w:line="240" w:lineRule="auto"/>
              <w:jc w:val="center"/>
              <w:rPr>
                <w:rFonts w:ascii="Arial" w:eastAsia="Times New Roman" w:hAnsi="Arial" w:cs="Arial"/>
                <w:color w:val="000000"/>
                <w:sz w:val="16"/>
                <w:szCs w:val="16"/>
                <w:lang w:eastAsia="cs-CZ"/>
              </w:rPr>
            </w:pPr>
            <w:r w:rsidRPr="00FE6635">
              <w:rPr>
                <w:rFonts w:ascii="Arial" w:eastAsia="Times New Roman" w:hAnsi="Arial" w:cs="Arial"/>
                <w:color w:val="000000"/>
                <w:sz w:val="16"/>
                <w:szCs w:val="16"/>
                <w:lang w:eastAsia="cs-CZ"/>
              </w:rPr>
              <w:t>Pořadí specifických cílů nevyjadřuje jejich prioritizaci. Z hlediska naplňování Strategie je tedy stejně důležitý specifický cíl uveden v pořadí první jako specifický cíl uveden v pořadí poslední.</w:t>
            </w:r>
            <w:r w:rsidR="00B34D74" w:rsidRPr="00B34D74">
              <w:rPr>
                <w:rFonts w:ascii="Arial" w:eastAsia="Times New Roman" w:hAnsi="Arial" w:cs="Arial"/>
                <w:color w:val="000000"/>
                <w:sz w:val="16"/>
                <w:szCs w:val="16"/>
                <w:lang w:eastAsia="cs-CZ"/>
              </w:rPr>
              <w:t> </w:t>
            </w:r>
          </w:p>
        </w:tc>
      </w:tr>
      <w:tr w:rsidR="00B34D74" w:rsidRPr="00B34D74" w14:paraId="4ECB5AD9"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983DD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Sám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8965C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Ústecký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135D9C"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Muž</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FB185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E1A64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nezaměstnán/a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B6035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s maturitou</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AABD8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 velmi přínosnou považuji snahu o odstranění sexismu a sexistického obsahu v médiích.</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35C23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69115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3E657EB2"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6916A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975DC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Ústecký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F6B72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DDFF2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936CA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BB9CC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střední s maturitou</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79756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souhlasím</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99A95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03306C"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51E7364F"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BA35E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B1A99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Karlovarský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C3F02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E1E4E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1699B9"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studium/příprava na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14566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744762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Určitě moc děkuji za zahrnutí problematiky reklam, které reprodukují genderové stereotypy, ale také u některých firem přímo popularizují misogynii. Nemohu dostatečně zdůraznit nutnost ochrany kyber prostoru před predátory.</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74A45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D2252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4AA53A41"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1B4DF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89D6D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03CA1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6D12A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72386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Studium i zaměstnání</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EAEB8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959D27C"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c) Snížení genderových nerovností v kybeprostoru</w:t>
            </w:r>
            <w:r w:rsidRPr="00B34D74">
              <w:rPr>
                <w:rFonts w:ascii="Arial" w:eastAsia="Times New Roman" w:hAnsi="Arial" w:cs="Arial"/>
                <w:color w:val="000000"/>
                <w:sz w:val="16"/>
                <w:szCs w:val="16"/>
                <w:lang w:eastAsia="cs-CZ"/>
              </w:rPr>
              <w:br/>
              <w:t>--&gt;překlep</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ECCD58"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velmi povedená část, především ta mediální, snížení bagatelizace rovnosti mužů a žen v obsahu médiích může diametrálně přispět k nahlížení veřejnosti na genderovou nerovnost</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88E6AD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Opraveno. Vzato na vědomí.</w:t>
            </w:r>
          </w:p>
        </w:tc>
      </w:tr>
      <w:tr w:rsidR="00B34D74" w:rsidRPr="00B34D74" w14:paraId="309482BE"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B8B76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C6040C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A12C9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39709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BA0CD0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zaměstnán/a</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E6A1F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E1714D"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xml:space="preserve">S touto částí plně souhlasím a jsem velmi ráda, že je ve strategii takto zastoupena. </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7C4839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FA2CC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24EEE017"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68928E"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CB422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Plzeňský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B4BF16"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137353"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C3C2A2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OSVČ</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2A8691"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79456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 dnešní době je tato kapitola naprosto stěžejní, co se týče formování veřejného společenského mínění. Je také podle mého názoru nejlépe zpracována, co se týče jak obsáhlosti jednotlivých cílů, tak i jejich relevantnosti, strukturovanosti i důležitosti. Média vnímám jako zcela zásadní a primární zdroj formulace postojů, názorů a pozic na všechna možná témata, a genderovou rovnost nevyjímaje, ba naopak si myslím, že mají na lidi největší vliv, dokonce větší než socializace, rodinné prostředí nebo vzdělávání.</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69AE94"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Ne, tuto kapitolu hodnotím zatím nejlépe, líbí se mi velké množství témat, která jsou zohledněna, zároveň není žádné z nich méně relevantní.</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D5B5C40"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r w:rsidR="00B34D74" w:rsidRPr="00B34D74" w14:paraId="60366383" w14:textId="77777777" w:rsidTr="00B34D74">
        <w:trPr>
          <w:trHeight w:val="720"/>
        </w:trPr>
        <w:tc>
          <w:tcPr>
            <w:tcW w:w="98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1787DA"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Sama za sebe</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C3AA8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730D3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Žena</w:t>
            </w:r>
          </w:p>
        </w:tc>
        <w:tc>
          <w:tcPr>
            <w:tcW w:w="9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CF961B"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BE6572"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HPP + student</w:t>
            </w:r>
          </w:p>
        </w:tc>
        <w:tc>
          <w:tcPr>
            <w:tcW w:w="1134"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46A5DF"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VŠ - Bc.</w:t>
            </w:r>
          </w:p>
        </w:tc>
        <w:tc>
          <w:tcPr>
            <w:tcW w:w="340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564597"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Také velmi důležité téma. Myslím, že média v dnešní době mají velkou moc a tlak na společnost, takže by určitě bylo nápomocné, aby fungovala jako prostředek pro osvětu. Proč je vlastně důležité se v tomto tématu rovnosti "šťourat". Odbourat názor, že genderová studia studuje pouze člověk, co nemá co dělat, nebo označení gender studies za pavědu.</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B862B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 </w:t>
            </w:r>
          </w:p>
        </w:tc>
        <w:tc>
          <w:tcPr>
            <w:tcW w:w="269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AFA415" w14:textId="77777777" w:rsidR="00B34D74" w:rsidRPr="00B34D74" w:rsidRDefault="00B34D74" w:rsidP="00B34D74">
            <w:pPr>
              <w:spacing w:after="0" w:line="240" w:lineRule="auto"/>
              <w:jc w:val="center"/>
              <w:rPr>
                <w:rFonts w:ascii="Arial" w:eastAsia="Times New Roman" w:hAnsi="Arial" w:cs="Arial"/>
                <w:color w:val="000000"/>
                <w:sz w:val="16"/>
                <w:szCs w:val="16"/>
                <w:lang w:eastAsia="cs-CZ"/>
              </w:rPr>
            </w:pPr>
            <w:r w:rsidRPr="00B34D74">
              <w:rPr>
                <w:rFonts w:ascii="Arial" w:eastAsia="Times New Roman" w:hAnsi="Arial" w:cs="Arial"/>
                <w:color w:val="000000"/>
                <w:sz w:val="16"/>
                <w:szCs w:val="16"/>
                <w:lang w:eastAsia="cs-CZ"/>
              </w:rPr>
              <w:t>Vzato na vědomí.</w:t>
            </w:r>
          </w:p>
        </w:tc>
      </w:tr>
    </w:tbl>
    <w:p w14:paraId="1C5B4AB0" w14:textId="77777777" w:rsidR="00E67833" w:rsidRPr="00E67833" w:rsidRDefault="00E67833" w:rsidP="00E67833"/>
    <w:p w14:paraId="14B49175" w14:textId="77777777" w:rsidR="00B46FCC" w:rsidRPr="00EA41A1" w:rsidRDefault="00B46FCC" w:rsidP="00B46FCC">
      <w:pPr>
        <w:rPr>
          <w:sz w:val="16"/>
          <w:szCs w:val="16"/>
        </w:rPr>
      </w:pPr>
    </w:p>
    <w:p w14:paraId="6E3CEF59" w14:textId="77777777" w:rsidR="004B473C" w:rsidRPr="00EA41A1" w:rsidRDefault="004B473C" w:rsidP="00B46FCC">
      <w:pPr>
        <w:rPr>
          <w:sz w:val="16"/>
          <w:szCs w:val="16"/>
        </w:rPr>
      </w:pPr>
    </w:p>
    <w:p w14:paraId="32B70BDD" w14:textId="6F114A4D" w:rsidR="000A28B5" w:rsidRDefault="004B473C" w:rsidP="00370AC7">
      <w:pPr>
        <w:pStyle w:val="Nadpis1"/>
        <w:spacing w:before="120" w:after="120"/>
        <w:jc w:val="center"/>
        <w:rPr>
          <w:rFonts w:ascii="Arial" w:hAnsi="Arial" w:cs="Arial"/>
          <w:b/>
          <w:sz w:val="44"/>
          <w:u w:val="single"/>
        </w:rPr>
      </w:pPr>
      <w:r w:rsidRPr="00EA41A1">
        <w:rPr>
          <w:sz w:val="16"/>
          <w:szCs w:val="16"/>
        </w:rPr>
        <w:br w:type="page"/>
      </w:r>
      <w:bookmarkStart w:id="7" w:name="_Toc54875256"/>
      <w:r w:rsidR="000A28B5" w:rsidRPr="00370AC7">
        <w:rPr>
          <w:rFonts w:ascii="Arial" w:hAnsi="Arial" w:cs="Arial"/>
          <w:b/>
          <w:sz w:val="44"/>
          <w:u w:val="single"/>
        </w:rPr>
        <w:t>Kapitola č. 7 Vnější vztahy</w:t>
      </w:r>
      <w:bookmarkEnd w:id="7"/>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3"/>
        <w:gridCol w:w="710"/>
        <w:gridCol w:w="990"/>
        <w:gridCol w:w="1417"/>
        <w:gridCol w:w="1132"/>
        <w:gridCol w:w="3390"/>
        <w:gridCol w:w="3109"/>
        <w:gridCol w:w="2686"/>
      </w:tblGrid>
      <w:tr w:rsidR="004F75D8" w:rsidRPr="004F75D8" w14:paraId="0BF15B0B"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C000"/>
            <w:vAlign w:val="center"/>
          </w:tcPr>
          <w:p w14:paraId="658642E0"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Sama/sám za sebe, nebo za organizaci</w:t>
            </w:r>
          </w:p>
        </w:tc>
        <w:tc>
          <w:tcPr>
            <w:tcW w:w="1133" w:type="dxa"/>
            <w:tcBorders>
              <w:top w:val="single" w:sz="4" w:space="0" w:color="auto"/>
              <w:left w:val="single" w:sz="4" w:space="0" w:color="auto"/>
              <w:bottom w:val="single" w:sz="4" w:space="0" w:color="auto"/>
              <w:right w:val="single" w:sz="4" w:space="0" w:color="auto"/>
            </w:tcBorders>
            <w:shd w:val="clear" w:color="auto" w:fill="FFC000"/>
            <w:vAlign w:val="center"/>
          </w:tcPr>
          <w:p w14:paraId="6AC0704D"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 xml:space="preserve">Kraj </w:t>
            </w:r>
          </w:p>
        </w:tc>
        <w:tc>
          <w:tcPr>
            <w:tcW w:w="708" w:type="dxa"/>
            <w:tcBorders>
              <w:top w:val="single" w:sz="4" w:space="0" w:color="auto"/>
              <w:left w:val="single" w:sz="4" w:space="0" w:color="auto"/>
              <w:bottom w:val="single" w:sz="4" w:space="0" w:color="auto"/>
              <w:right w:val="single" w:sz="4" w:space="0" w:color="auto"/>
            </w:tcBorders>
            <w:shd w:val="clear" w:color="auto" w:fill="FFC000"/>
            <w:vAlign w:val="center"/>
          </w:tcPr>
          <w:p w14:paraId="73A12D82"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 xml:space="preserve">Pohlaví </w:t>
            </w:r>
          </w:p>
        </w:tc>
        <w:tc>
          <w:tcPr>
            <w:tcW w:w="990" w:type="dxa"/>
            <w:tcBorders>
              <w:top w:val="single" w:sz="4" w:space="0" w:color="auto"/>
              <w:left w:val="single" w:sz="4" w:space="0" w:color="auto"/>
              <w:bottom w:val="single" w:sz="4" w:space="0" w:color="auto"/>
              <w:right w:val="single" w:sz="4" w:space="0" w:color="auto"/>
            </w:tcBorders>
            <w:shd w:val="clear" w:color="auto" w:fill="FFC000"/>
            <w:vAlign w:val="center"/>
          </w:tcPr>
          <w:p w14:paraId="095BD7E1"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Věk</w:t>
            </w:r>
          </w:p>
        </w:tc>
        <w:tc>
          <w:tcPr>
            <w:tcW w:w="1417" w:type="dxa"/>
            <w:tcBorders>
              <w:top w:val="single" w:sz="4" w:space="0" w:color="auto"/>
              <w:left w:val="single" w:sz="4" w:space="0" w:color="auto"/>
              <w:bottom w:val="single" w:sz="4" w:space="0" w:color="auto"/>
              <w:right w:val="single" w:sz="4" w:space="0" w:color="auto"/>
            </w:tcBorders>
            <w:shd w:val="clear" w:color="auto" w:fill="FFC000"/>
            <w:vAlign w:val="center"/>
          </w:tcPr>
          <w:p w14:paraId="23758BC3"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Postavení na trhu práce</w:t>
            </w:r>
          </w:p>
        </w:tc>
        <w:tc>
          <w:tcPr>
            <w:tcW w:w="1132" w:type="dxa"/>
            <w:tcBorders>
              <w:top w:val="single" w:sz="4" w:space="0" w:color="auto"/>
              <w:left w:val="single" w:sz="4" w:space="0" w:color="auto"/>
              <w:bottom w:val="single" w:sz="4" w:space="0" w:color="auto"/>
              <w:right w:val="single" w:sz="4" w:space="0" w:color="auto"/>
            </w:tcBorders>
            <w:shd w:val="clear" w:color="auto" w:fill="FFC000"/>
            <w:vAlign w:val="center"/>
          </w:tcPr>
          <w:p w14:paraId="6F7F7414"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 xml:space="preserve">Nejvyšší dosažené vzdělání </w:t>
            </w:r>
          </w:p>
        </w:tc>
        <w:tc>
          <w:tcPr>
            <w:tcW w:w="3391" w:type="dxa"/>
            <w:tcBorders>
              <w:top w:val="single" w:sz="4" w:space="0" w:color="auto"/>
              <w:left w:val="single" w:sz="4" w:space="0" w:color="auto"/>
              <w:bottom w:val="single" w:sz="4" w:space="0" w:color="auto"/>
              <w:right w:val="single" w:sz="4" w:space="0" w:color="auto"/>
            </w:tcBorders>
            <w:shd w:val="clear" w:color="auto" w:fill="FFC000"/>
            <w:vAlign w:val="center"/>
          </w:tcPr>
          <w:p w14:paraId="079524F8"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10" w:type="dxa"/>
            <w:tcBorders>
              <w:top w:val="single" w:sz="4" w:space="0" w:color="auto"/>
              <w:left w:val="single" w:sz="4" w:space="0" w:color="auto"/>
              <w:bottom w:val="single" w:sz="4" w:space="0" w:color="auto"/>
              <w:right w:val="single" w:sz="4" w:space="0" w:color="auto"/>
            </w:tcBorders>
            <w:shd w:val="clear" w:color="auto" w:fill="FFC000"/>
            <w:vAlign w:val="center"/>
          </w:tcPr>
          <w:p w14:paraId="7FB801C0"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86" w:type="dxa"/>
            <w:tcBorders>
              <w:top w:val="single" w:sz="4" w:space="0" w:color="auto"/>
              <w:left w:val="single" w:sz="4" w:space="0" w:color="auto"/>
              <w:bottom w:val="single" w:sz="4" w:space="0" w:color="auto"/>
              <w:right w:val="single" w:sz="4" w:space="0" w:color="auto"/>
            </w:tcBorders>
            <w:shd w:val="clear" w:color="auto" w:fill="FFC000"/>
            <w:vAlign w:val="center"/>
          </w:tcPr>
          <w:p w14:paraId="512823C7" w14:textId="77777777" w:rsidR="004F75D8" w:rsidRPr="004F75D8" w:rsidRDefault="004F75D8" w:rsidP="004F75D8">
            <w:pPr>
              <w:spacing w:after="0" w:line="240" w:lineRule="auto"/>
              <w:jc w:val="center"/>
              <w:rPr>
                <w:rFonts w:ascii="Arial" w:eastAsia="Times New Roman" w:hAnsi="Arial" w:cs="Arial"/>
                <w:b/>
                <w:bCs/>
                <w:color w:val="000000"/>
                <w:sz w:val="16"/>
                <w:szCs w:val="16"/>
                <w:lang w:eastAsia="cs-CZ"/>
              </w:rPr>
            </w:pPr>
            <w:r w:rsidRPr="004F75D8">
              <w:rPr>
                <w:rFonts w:ascii="Arial" w:eastAsia="Times New Roman" w:hAnsi="Arial" w:cs="Arial"/>
                <w:b/>
                <w:bCs/>
                <w:color w:val="000000"/>
                <w:sz w:val="16"/>
                <w:szCs w:val="16"/>
                <w:lang w:eastAsia="cs-CZ"/>
              </w:rPr>
              <w:t>Způsob vypořádání</w:t>
            </w:r>
          </w:p>
        </w:tc>
      </w:tr>
      <w:tr w:rsidR="004F75D8" w:rsidRPr="004F75D8" w14:paraId="0444AD1F"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3E6EF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34D062"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Zlínský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2AE55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AE0F9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997996"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DA45E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VŠ - Mgr./Ing.</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B7D98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Nemám komentáře </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1FDAA4"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Nechybí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313A8E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r w:rsidR="004F75D8" w:rsidRPr="004F75D8" w14:paraId="1BCC8650"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9B23F0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27BA71"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Olomoucký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2859E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0E502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26DD4F"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E050F6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vyučen/a</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2D4F1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Všechny specifické cíle považuji za relevantní. </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41042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49D065"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r w:rsidR="004F75D8" w:rsidRPr="004F75D8" w14:paraId="37AC9EFE"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4979D1"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D2F6B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50396D"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B7EE2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391D8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2F5E9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střední s maturitou</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4CEC25"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0C3C4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V prosazování genderové rovnosti musí se účastnit ženy (odkaz na oblast VEŘEJNÝ ŽIVOT A ROZHODOVÁNÍ)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706A59" w14:textId="295AAF8F"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 připomínkou souhlasíme, nicméně zapojení žen do rozhodování se věnuje kapitola "</w:t>
            </w:r>
            <w:r w:rsidR="00F25364">
              <w:rPr>
                <w:rFonts w:ascii="Arial" w:eastAsia="Times New Roman" w:hAnsi="Arial" w:cs="Arial"/>
                <w:color w:val="000000"/>
                <w:sz w:val="16"/>
                <w:szCs w:val="16"/>
                <w:lang w:eastAsia="cs-CZ"/>
              </w:rPr>
              <w:t>R</w:t>
            </w:r>
            <w:r w:rsidRPr="004F75D8">
              <w:rPr>
                <w:rFonts w:ascii="Arial" w:eastAsia="Times New Roman" w:hAnsi="Arial" w:cs="Arial"/>
                <w:color w:val="000000"/>
                <w:sz w:val="16"/>
                <w:szCs w:val="16"/>
                <w:lang w:eastAsia="cs-CZ"/>
              </w:rPr>
              <w:t xml:space="preserve">ozhodování". </w:t>
            </w:r>
          </w:p>
        </w:tc>
      </w:tr>
      <w:tr w:rsidR="004F75D8" w:rsidRPr="004F75D8" w14:paraId="63B53820"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45C34C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61096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B2E2A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ACFA06"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900B996"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zaměstnán/a</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DC573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VŠ - Bc.</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0A4A12"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Souhlasím se sladěním pracovního a soukromého života, to je důležité. Určitě neupřednostnit rodiny s dětmi před potřebami jedince bez rodiny, pro každého je důležité něco jiného. Je třeba respektovat, že nežijeme jen prací.</w:t>
            </w:r>
            <w:r w:rsidRPr="004F75D8">
              <w:rPr>
                <w:rFonts w:ascii="Arial" w:eastAsia="Times New Roman" w:hAnsi="Arial" w:cs="Arial"/>
                <w:color w:val="000000"/>
                <w:sz w:val="16"/>
                <w:szCs w:val="16"/>
                <w:lang w:eastAsia="cs-CZ"/>
              </w:rPr>
              <w:br/>
              <w:t>Souhlasím s mezinárodními kontakty v této oblasti.</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C868D5"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Dělat povinné genderové audity.</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6A9A7C" w14:textId="02E61BCB" w:rsidR="004F75D8" w:rsidRPr="004F75D8" w:rsidRDefault="004F75D8" w:rsidP="000A3887">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Opatření ke slaďování soukromého a pracovního života v zahraniční službě byla po bilaterálních jednáních s MZV z kapitoly "Vnější vztahy" vyřazena. Obecná opatření ke slaďování jsou součástí kapitoly "</w:t>
            </w:r>
            <w:r w:rsidR="00F25364">
              <w:rPr>
                <w:rFonts w:ascii="Arial" w:eastAsia="Times New Roman" w:hAnsi="Arial" w:cs="Arial"/>
                <w:color w:val="000000"/>
                <w:sz w:val="16"/>
                <w:szCs w:val="16"/>
                <w:lang w:eastAsia="cs-CZ"/>
              </w:rPr>
              <w:t>Práce a péče</w:t>
            </w:r>
            <w:r w:rsidR="000A3887">
              <w:rPr>
                <w:rFonts w:ascii="Arial" w:eastAsia="Times New Roman" w:hAnsi="Arial" w:cs="Arial"/>
                <w:color w:val="000000"/>
                <w:sz w:val="16"/>
                <w:szCs w:val="16"/>
                <w:lang w:eastAsia="cs-CZ"/>
              </w:rPr>
              <w:t>".</w:t>
            </w:r>
          </w:p>
        </w:tc>
      </w:tr>
      <w:tr w:rsidR="004F75D8" w:rsidRPr="004F75D8" w14:paraId="22570A66"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36FC7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813195"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809B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7A144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692E22"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student pracující na plný úvazek</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1B7A42"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VŠ - Bc.</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2E20C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AB397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rovné zastoupení státu v mezinárodních záležitostech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C7A022" w14:textId="7EE59AD5"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Bohužel není jasné, co "rovné zastoupení státu v mezinárodních záležitostech" znamená. Naráží-li připomínka na </w:t>
            </w:r>
            <w:r w:rsidR="00A953B6">
              <w:rPr>
                <w:rFonts w:ascii="Arial" w:eastAsia="Times New Roman" w:hAnsi="Arial" w:cs="Arial"/>
                <w:color w:val="000000"/>
                <w:sz w:val="16"/>
                <w:szCs w:val="16"/>
                <w:lang w:eastAsia="cs-CZ"/>
              </w:rPr>
              <w:t>vyrovnané</w:t>
            </w:r>
            <w:r w:rsidRPr="004F75D8">
              <w:rPr>
                <w:rFonts w:ascii="Arial" w:eastAsia="Times New Roman" w:hAnsi="Arial" w:cs="Arial"/>
                <w:color w:val="000000"/>
                <w:sz w:val="16"/>
                <w:szCs w:val="16"/>
                <w:lang w:eastAsia="cs-CZ"/>
              </w:rPr>
              <w:t xml:space="preserve"> zastoupení žen a mužů v mezinárodních organizacích, lze uvést, že opatření směřující k tomuto cíli v kapitole "Vnější vztahy" obsaženo je. </w:t>
            </w:r>
          </w:p>
        </w:tc>
      </w:tr>
      <w:tr w:rsidR="004F75D8" w:rsidRPr="004F75D8" w14:paraId="5340BE3C"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6C0ED"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Za organizaci (Český svaz žen,  Krajská organizace Středočeský kraj)</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F93FDB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79497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046FB6"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3E8159"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 důchodu</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8F4D9E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střední s maturitou</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58FB1D"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Vnější vztahy - je dobré je řešit současně s problematikou rovnosti ve společnosti.</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A6819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C679F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r w:rsidR="004F75D8" w:rsidRPr="004F75D8" w14:paraId="7188ACFD"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CED9A9"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 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B812EB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Hlavní město Praha</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EAFCB9"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EE2CE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3DA91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8D4F11"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střední bez maturity</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1F2C5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F51EC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Nechybí</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A9DCC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r w:rsidR="004F75D8" w:rsidRPr="004F75D8" w14:paraId="2B578A46"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61642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4C7BA4"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Ústecký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30415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4826C9"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04C7F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studium/příprava na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78D5A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střední s maturitou</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A94FF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souhlasím</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6DB0F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29CAD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r w:rsidR="004F75D8" w:rsidRPr="004F75D8" w14:paraId="1E063950"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60760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9D834E"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Středočeský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C2EBC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DB093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DFDE62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Studium i zaměstnání</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73A8E8"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VŠ - Bc.</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23A959"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1. STRATEGICKÝ CÍL – Integrování hodnot genderové rovnosti a posílení postavení žen do zahraniční politiky České republiky </w:t>
            </w:r>
            <w:r w:rsidRPr="004F75D8">
              <w:rPr>
                <w:rFonts w:ascii="Arial" w:eastAsia="Times New Roman" w:hAnsi="Arial" w:cs="Arial"/>
                <w:color w:val="000000"/>
                <w:sz w:val="16"/>
                <w:szCs w:val="16"/>
                <w:lang w:eastAsia="cs-CZ"/>
              </w:rPr>
              <w:br/>
              <w:t>- sem bych přidala větší spolupráci mezi mezi MV(MO) a EU (pravděpodobně EK) v uplatňovaní rozsáhlejší rovnosti mužů a žen v ČR</w:t>
            </w:r>
            <w:r w:rsidRPr="004F75D8">
              <w:rPr>
                <w:rFonts w:ascii="Arial" w:eastAsia="Times New Roman" w:hAnsi="Arial" w:cs="Arial"/>
                <w:color w:val="000000"/>
                <w:sz w:val="16"/>
                <w:szCs w:val="16"/>
                <w:lang w:eastAsia="cs-CZ"/>
              </w:rPr>
              <w:br/>
              <w:t>- také OSN (například UNHCR) mají zajímavé projekty na podporu rovnosti mužů a žen aplikovatelné i u nás</w:t>
            </w:r>
            <w:r w:rsidRPr="004F75D8">
              <w:rPr>
                <w:rFonts w:ascii="Arial" w:eastAsia="Times New Roman" w:hAnsi="Arial" w:cs="Arial"/>
                <w:color w:val="000000"/>
                <w:sz w:val="16"/>
                <w:szCs w:val="16"/>
                <w:lang w:eastAsia="cs-CZ"/>
              </w:rPr>
              <w:br/>
              <w:t>2. STRATEGICKÝ CÍL – Posílení genderového hlediska v rámci obrany a bezpečnosti</w:t>
            </w:r>
            <w:r w:rsidRPr="004F75D8">
              <w:rPr>
                <w:rFonts w:ascii="Arial" w:eastAsia="Times New Roman" w:hAnsi="Arial" w:cs="Arial"/>
                <w:color w:val="000000"/>
                <w:sz w:val="16"/>
                <w:szCs w:val="16"/>
                <w:lang w:eastAsia="cs-CZ"/>
              </w:rPr>
              <w:br/>
              <w:t>- snížení genderových stereotypů, které rezonují tímto odvětvím</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245F5F"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6BA78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 návaznosti na bilaterální jednání s rezorty MO, MV a MZV bylo dohodnuto, že specifická opatření vztahující se k oblasti obrany a bezpečnosti budou stanovena akčními plány pro Agendu ženy, mír a bezpečnost.</w:t>
            </w:r>
            <w:r w:rsidRPr="004F75D8">
              <w:rPr>
                <w:rFonts w:ascii="Arial" w:eastAsia="Times New Roman" w:hAnsi="Arial" w:cs="Arial"/>
                <w:color w:val="000000"/>
                <w:sz w:val="16"/>
                <w:szCs w:val="16"/>
                <w:lang w:eastAsia="cs-CZ"/>
              </w:rPr>
              <w:br/>
            </w:r>
            <w:r w:rsidRPr="004F75D8">
              <w:rPr>
                <w:rFonts w:ascii="Arial" w:eastAsia="Times New Roman" w:hAnsi="Arial" w:cs="Arial"/>
                <w:color w:val="000000"/>
                <w:sz w:val="16"/>
                <w:szCs w:val="16"/>
                <w:lang w:eastAsia="cs-CZ"/>
              </w:rPr>
              <w:br/>
              <w:t>Snížení genderové stereotypizace oborů, které jsou společností vnímány jako "ženské" či "mužské" je součástí kapitoly "Společnost a média".</w:t>
            </w:r>
          </w:p>
        </w:tc>
      </w:tr>
      <w:tr w:rsidR="004F75D8" w:rsidRPr="004F75D8" w14:paraId="6281A9BC" w14:textId="77777777" w:rsidTr="004F75D8">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D17B0A"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26A2BB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Plzeňský kraj</w:t>
            </w: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1ADEEC"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E6D15B"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FA9727"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OSVČ</w:t>
            </w:r>
          </w:p>
        </w:tc>
        <w:tc>
          <w:tcPr>
            <w:tcW w:w="113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85A030"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VŠ - Bc.</w:t>
            </w:r>
          </w:p>
        </w:tc>
        <w:tc>
          <w:tcPr>
            <w:tcW w:w="339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55F365D"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xml:space="preserve">Přítomnost této oblasti mně velmi mile překvapila. Studovala jsem mezinárodní vztahy, a nyní studuji Genderová studia - oba obory jsem chtěla propojit v diplomové práci. Sama jsem narazila na to, že je v této oblasti genderová problematika  takřka opomíjena, a moc témat, kterým by se nějaké zdroje věnovaly neexistují. </w:t>
            </w:r>
            <w:r w:rsidRPr="004F75D8">
              <w:rPr>
                <w:rFonts w:ascii="Arial" w:eastAsia="Times New Roman" w:hAnsi="Arial" w:cs="Arial"/>
                <w:color w:val="000000"/>
                <w:sz w:val="16"/>
                <w:szCs w:val="16"/>
                <w:lang w:eastAsia="cs-CZ"/>
              </w:rPr>
              <w:br/>
              <w:t>Ačkoliv jsou jednotlivé cíle celkem nepropojené, každý z nich je opodstatněný a patří do této skupiny - nejdůležitější je pro mě Zvýšení pozitivního dopadu realizovaných projektů zahraniční rozvojové spolupráce, humanitární pomoci, transformační spolupráce, podpory lidských práv a migrace na genderovou rovnost . Důležitý je i obraz České republiky coby země, která genderovou rovnost prosazuje a jít tak v mezinárodním systému příkladem.</w:t>
            </w:r>
          </w:p>
        </w:tc>
        <w:tc>
          <w:tcPr>
            <w:tcW w:w="31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0B58153"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E2F2A97" w14:textId="77777777" w:rsidR="004F75D8" w:rsidRPr="004F75D8" w:rsidRDefault="004F75D8" w:rsidP="004F75D8">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color w:val="000000"/>
                <w:sz w:val="16"/>
                <w:szCs w:val="16"/>
                <w:lang w:eastAsia="cs-CZ"/>
              </w:rPr>
              <w:t>Vzato na vědomí.</w:t>
            </w:r>
          </w:p>
        </w:tc>
      </w:tr>
    </w:tbl>
    <w:p w14:paraId="20C6CE31" w14:textId="77777777" w:rsidR="00E67833" w:rsidRPr="00E67833" w:rsidRDefault="00E67833" w:rsidP="00E67833"/>
    <w:p w14:paraId="18AB725F" w14:textId="77777777" w:rsidR="004B473C" w:rsidRPr="00EA41A1" w:rsidRDefault="004B473C" w:rsidP="00B46FCC">
      <w:pPr>
        <w:rPr>
          <w:sz w:val="16"/>
          <w:szCs w:val="16"/>
        </w:rPr>
      </w:pPr>
    </w:p>
    <w:p w14:paraId="044F6036" w14:textId="77777777" w:rsidR="004B473C" w:rsidRPr="00EA41A1" w:rsidRDefault="004B473C">
      <w:pPr>
        <w:rPr>
          <w:sz w:val="16"/>
          <w:szCs w:val="16"/>
        </w:rPr>
      </w:pPr>
      <w:r w:rsidRPr="00EA41A1">
        <w:rPr>
          <w:sz w:val="16"/>
          <w:szCs w:val="16"/>
        </w:rPr>
        <w:br w:type="page"/>
      </w:r>
    </w:p>
    <w:p w14:paraId="742AA5D8" w14:textId="43340EEC" w:rsidR="004B473C" w:rsidRDefault="000A28B5" w:rsidP="00370AC7">
      <w:pPr>
        <w:pStyle w:val="Nadpis1"/>
        <w:spacing w:before="120" w:after="120"/>
        <w:jc w:val="center"/>
        <w:rPr>
          <w:rFonts w:ascii="Arial" w:hAnsi="Arial" w:cs="Arial"/>
          <w:b/>
          <w:sz w:val="44"/>
          <w:u w:val="single"/>
        </w:rPr>
      </w:pPr>
      <w:bookmarkStart w:id="8" w:name="_Toc54875257"/>
      <w:r w:rsidRPr="00370AC7">
        <w:rPr>
          <w:rFonts w:ascii="Arial" w:hAnsi="Arial" w:cs="Arial"/>
          <w:b/>
          <w:sz w:val="44"/>
          <w:u w:val="single"/>
        </w:rPr>
        <w:t xml:space="preserve">Kapitola č. 8 </w:t>
      </w:r>
      <w:r w:rsidR="004D3946">
        <w:rPr>
          <w:rFonts w:ascii="Arial" w:hAnsi="Arial" w:cs="Arial"/>
          <w:b/>
          <w:sz w:val="44"/>
          <w:u w:val="single"/>
        </w:rPr>
        <w:t>Instituce</w:t>
      </w:r>
      <w:bookmarkEnd w:id="8"/>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21"/>
        <w:gridCol w:w="1133"/>
        <w:gridCol w:w="710"/>
        <w:gridCol w:w="990"/>
        <w:gridCol w:w="1417"/>
        <w:gridCol w:w="1133"/>
        <w:gridCol w:w="3390"/>
        <w:gridCol w:w="3108"/>
        <w:gridCol w:w="2686"/>
      </w:tblGrid>
      <w:tr w:rsidR="006E7E36" w:rsidRPr="00EA41A1" w14:paraId="34E0462A" w14:textId="77777777" w:rsidTr="006E7E36">
        <w:trPr>
          <w:trHeight w:val="720"/>
        </w:trPr>
        <w:tc>
          <w:tcPr>
            <w:tcW w:w="1021" w:type="dxa"/>
            <w:shd w:val="clear" w:color="auto" w:fill="FFC000"/>
            <w:vAlign w:val="center"/>
          </w:tcPr>
          <w:p w14:paraId="5BCFB1CE" w14:textId="2BB68DD6"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Sama/sám za sebe, nebo za organizaci</w:t>
            </w:r>
          </w:p>
        </w:tc>
        <w:tc>
          <w:tcPr>
            <w:tcW w:w="1133" w:type="dxa"/>
            <w:shd w:val="clear" w:color="auto" w:fill="FFC000"/>
            <w:vAlign w:val="center"/>
          </w:tcPr>
          <w:p w14:paraId="49E50394" w14:textId="156C2662"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Kraj </w:t>
            </w:r>
          </w:p>
        </w:tc>
        <w:tc>
          <w:tcPr>
            <w:tcW w:w="710" w:type="dxa"/>
            <w:shd w:val="clear" w:color="auto" w:fill="FFC000"/>
            <w:vAlign w:val="center"/>
          </w:tcPr>
          <w:p w14:paraId="71C71323" w14:textId="710936B2"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Pohlaví </w:t>
            </w:r>
          </w:p>
        </w:tc>
        <w:tc>
          <w:tcPr>
            <w:tcW w:w="990" w:type="dxa"/>
            <w:shd w:val="clear" w:color="auto" w:fill="FFC000"/>
            <w:vAlign w:val="center"/>
          </w:tcPr>
          <w:p w14:paraId="7D3625C4" w14:textId="0984343E"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Věk</w:t>
            </w:r>
          </w:p>
        </w:tc>
        <w:tc>
          <w:tcPr>
            <w:tcW w:w="1417" w:type="dxa"/>
            <w:shd w:val="clear" w:color="auto" w:fill="FFC000"/>
            <w:vAlign w:val="center"/>
          </w:tcPr>
          <w:p w14:paraId="2153BA61" w14:textId="2FD4DF74"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Postavení na trhu práce</w:t>
            </w:r>
          </w:p>
        </w:tc>
        <w:tc>
          <w:tcPr>
            <w:tcW w:w="1133" w:type="dxa"/>
            <w:shd w:val="clear" w:color="auto" w:fill="FFC000"/>
            <w:vAlign w:val="center"/>
          </w:tcPr>
          <w:p w14:paraId="2421DD8D" w14:textId="148D3012"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 xml:space="preserve">Nejvyšší dosažené vzdělání </w:t>
            </w:r>
          </w:p>
        </w:tc>
        <w:tc>
          <w:tcPr>
            <w:tcW w:w="3390" w:type="dxa"/>
            <w:shd w:val="clear" w:color="auto" w:fill="FFC000"/>
            <w:vAlign w:val="center"/>
          </w:tcPr>
          <w:p w14:paraId="423D3A8C" w14:textId="0779EE98"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Prostor pro Vaši zpětnou vazbu k oblasti (komentář k relevanci navržených cílů, logické struktuře dané kapitoly apod.).</w:t>
            </w:r>
          </w:p>
        </w:tc>
        <w:tc>
          <w:tcPr>
            <w:tcW w:w="3108" w:type="dxa"/>
            <w:shd w:val="clear" w:color="auto" w:fill="FFC000"/>
            <w:vAlign w:val="center"/>
          </w:tcPr>
          <w:p w14:paraId="41FBDBE9" w14:textId="6BC2FEB4"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Chybí Vám v rámci uvedené oblasti nějaký další cíl, který by měl být do Strategie rovnosti 2021+ zahrnut?</w:t>
            </w:r>
          </w:p>
        </w:tc>
        <w:tc>
          <w:tcPr>
            <w:tcW w:w="2686" w:type="dxa"/>
            <w:shd w:val="clear" w:color="auto" w:fill="FFC000"/>
            <w:vAlign w:val="center"/>
          </w:tcPr>
          <w:p w14:paraId="76304552" w14:textId="32B23627" w:rsidR="006E7E36" w:rsidRPr="00EA41A1" w:rsidRDefault="006E7E36" w:rsidP="006E7E36">
            <w:pPr>
              <w:spacing w:after="0" w:line="240" w:lineRule="auto"/>
              <w:jc w:val="center"/>
              <w:rPr>
                <w:rFonts w:ascii="Arial" w:eastAsia="Times New Roman" w:hAnsi="Arial" w:cs="Arial"/>
                <w:color w:val="000000"/>
                <w:sz w:val="16"/>
                <w:szCs w:val="16"/>
                <w:lang w:eastAsia="cs-CZ"/>
              </w:rPr>
            </w:pPr>
            <w:r w:rsidRPr="004F75D8">
              <w:rPr>
                <w:rFonts w:ascii="Arial" w:eastAsia="Times New Roman" w:hAnsi="Arial" w:cs="Arial"/>
                <w:b/>
                <w:bCs/>
                <w:color w:val="000000"/>
                <w:sz w:val="16"/>
                <w:szCs w:val="16"/>
                <w:lang w:eastAsia="cs-CZ"/>
              </w:rPr>
              <w:t>Způsob vypořádání</w:t>
            </w:r>
          </w:p>
        </w:tc>
      </w:tr>
      <w:tr w:rsidR="006E7E36" w:rsidRPr="006E7E36" w14:paraId="007507CE"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81DC2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3E7BE1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Liberecký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73CD0B"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8E1FA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60F88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OSVČ</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A0E2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střední s maturitou</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6CFAB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Je nepřijatelné, aby státní struktury jakkoliv prosazovaly genderovou ideologii.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DAA8C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Role státu se musí omezit pouze na osvětu a dodržování stávajících zákonů bez ideologických předsudků.</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D88B42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Sousloví „genderová ideologie“ je zavádějící pojem zabarvený negativními konotacemi. Byl zaveden a je používán v kontextu, který usiluje od delegitimizaci úsilí o dosažení rovnosti. Strategie 2021+ usiluje o odstraňování přetrvávajících genderových nerovností, které pramení ze společensky a kulturně utvářených stereotypů. Rovnost žen a mužů patří k základním hodnotám České republiky vyjádřené mj. v Listině základních práv a svobod. Strategie 2021+ tyto hodnoty nejen plně respektuje, ale přímo na nich staví.  Nikterak nezpochybňuje nutnost dodržování stávajících zákonů, ba naopak. Je rovněž provázána s potřebou dodržování lidskoprávních závazků ČR vyplývajících z mezinárodních úmluv. </w:t>
            </w:r>
          </w:p>
        </w:tc>
      </w:tr>
      <w:tr w:rsidR="006E7E36" w:rsidRPr="006E7E36" w14:paraId="7F63CB01"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B91B3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55DB5B"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Zlínský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4CD174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01C4BF"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E5ACB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OSVČ</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1F3CA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Mgr./Ing.</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C667C2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B6BC7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Této oblasti nerozumím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68ED4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0438C660"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6FDC2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5C8DB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Olomoucký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B59A5E"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EFEFC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5CE60C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 důchodu</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63E16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vyučen/a</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CAF2DB"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Všechny specifické cíle považuji za relevantní.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D3652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BDC0F0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2ED2544B"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1F140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4F875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07DCB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AA1BE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FCA60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studium/příprava na zaměstnání</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57A878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střední s maturitou</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8AF15B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Dle mého názoru, cíle pro řešení tohoto problému jsou velmi přesné a dobře popsané</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E12A7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Nenapadá mě nějaký další cíl, protože tak strukturované vše je popsáno</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26929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5769C70A"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5F885E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34F14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18801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F6C9A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A2B03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zaměstnán/a</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4FB9D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99A1B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Souhlasím, že je potřeba šířit povědomí ohledně genderové nerovnosti, proto je potřeba navýšit kapacity. Pak bude ale potřeba opět všem vysvětlit, proč je to důležité. To je hlavní. Jinak každý bude navyšování kapacit kritizovat.</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5DC928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Vysvětlit společnosti, proč je to nutné.</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9ED808E"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Potřeba zajištění dostatečných kapacit je blíže specifikována v analytické části. </w:t>
            </w:r>
          </w:p>
        </w:tc>
      </w:tr>
      <w:tr w:rsidR="006E7E36" w:rsidRPr="006E7E36" w14:paraId="1D9C6080"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005A35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358699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D6D08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90A46E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4FA5F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studium/příprava na zaměstnání</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C9E296E"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A825BE"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Struktura kapitoly - na prvním místě by mělo být personální a finanční zabezpečení agendy.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FBCE07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FCD5A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Vysvětleno. Ve finálním dokumentu byla nakonec dána přednost původnímu návrhu členění a řazení jednotlivých strategických cílů, který postupuje od centrálních orgánů, přes dalších orgány a otázky financování k podpůrným strukturám. Důraz na důležitost personálního a finančního zabezpečení agendy rovnosti žen a mužů je nicméně společným jmenovatelem většiny navrhovaných opatření. </w:t>
            </w:r>
          </w:p>
        </w:tc>
      </w:tr>
      <w:tr w:rsidR="006E7E36" w:rsidRPr="006E7E36" w14:paraId="49CD5115"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2ECE4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Za organizaci (Český svaz žen,  Krajská organizace Středočeský kraj)</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5ABD04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B62423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393B6B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nad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4D63A5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 důchodu</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87FE2F"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střední s maturitou</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12F12D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K řešení  toho  problému nerovnosti žen a mužů v oblasti  Dostatečné kapacity je potřeba posílit na úrovni státní správy odborné i personální kapacity, posílit finanční prostředky.</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F36E3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D739B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Tato potřeba je v kapitole důsledně reflektována. Úkolová část kapitoly ukládá jednotlivým gestorům povinnost realizace opatření, která by měla přispět jak k zajištění dostatečných odborných a personálních kapacit, tak k zajištění dostatečného financování agendy. </w:t>
            </w:r>
          </w:p>
        </w:tc>
      </w:tr>
      <w:tr w:rsidR="006E7E36" w:rsidRPr="006E7E36" w14:paraId="5F0E8A6C"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4AC704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Sám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65CA2AB"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D9678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Muž</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165144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46 - 65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C80C9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OSVČ</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96B43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střední bez maturity</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8BD1B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CF9DE8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Nechybí</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DADAF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26E12F8D"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E12B8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4F88C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Ústecký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E3FE12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3ACCC3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7222A6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studium/příprava na zaměstnání</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5B0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střední s maturitou</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F2B2E06"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souhlasím</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91A08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C7464F"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512554C8"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E9E89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38D0E2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64961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DF5C8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9ED954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Studium i zaměstnání</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840C9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6E41A9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vše v pořádku</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DC872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vše v pořádku</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3A4993"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Vzato na vědomí. </w:t>
            </w:r>
          </w:p>
        </w:tc>
      </w:tr>
      <w:tr w:rsidR="006E7E36" w:rsidRPr="006E7E36" w14:paraId="6C617BB9"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032685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D9390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Hlavní město Praha</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6DAB9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5BB45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223F3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zaměstnán/a</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BDF804F"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84A4F69"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D53A9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Podpora studijních oborů Genderových studií jako platformy pro rozvíjení věděckého přístupu k danému tématu. V tuto chvíli není v ČR doktorský obor GS.</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035D60D" w14:textId="699F9FA8"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Vysvětleno. Kapitola obsahuje opatření, která podporují budování odborných kapacit ve státní správě včetně zapojování externích genderových expertek a expertů do (relevantních) činností rezortů. Aktivně vyzývá ke spolupráci s vědeckými pracovišti a formulaci evidence-based politik. Soustředí se však výhradně na struktury státní správy. Požadavek na ustavení doktorského oboru genderových studií jde nad rámec této kapitoly. </w:t>
            </w:r>
          </w:p>
        </w:tc>
      </w:tr>
      <w:tr w:rsidR="006E7E36" w:rsidRPr="006E7E36" w14:paraId="5475A20A"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2D46197"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8B0C195"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Plzeňský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FF685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452AB1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26 - 45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79A6B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OSVČ</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FFE41EE"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83413D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Tato oblast je podle mě primárním základem všech cílů, které zde této oblasti předcházeli. Aby se mohlo reálně se situací genderové nerovnosti něco dít, je zapotřebí mít dostatečné kapacity na odborných pracovních pozicích. Ačkoliv se to může zdát ve srovnání s ostatními cíli jako banalita, je potřeba si uvědomit, že realizace všech cílů stojí na individuích, na jednotlivých pracovnících a pracovnic, kteří se dále mohou o prosazování cílů zasázet.</w:t>
            </w:r>
            <w:r w:rsidRPr="006E7E36">
              <w:rPr>
                <w:rFonts w:ascii="Arial" w:eastAsia="Times New Roman" w:hAnsi="Arial" w:cs="Arial"/>
                <w:color w:val="000000"/>
                <w:sz w:val="16"/>
                <w:szCs w:val="16"/>
                <w:lang w:eastAsia="cs-CZ"/>
              </w:rPr>
              <w:br/>
              <w:t>K tomu je ale jistě zapotřebí i dostatečného a potřebného množství finančních zdrojů - je tedy velmi důležité, že se zde objevila myšlenka uvolnění financí ze státního rozpočtu právě na oblasti, kde je potřeba zasáhnout nejvíce. A na tom se stát musí bezpodmínečně podílet všemi možnými způsoby.</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E906E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BB8F4F"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Cíl a zaměření této kapitoly s uvedenou premisy plně souzní. </w:t>
            </w:r>
          </w:p>
        </w:tc>
      </w:tr>
      <w:tr w:rsidR="006E7E36" w:rsidRPr="006E7E36" w14:paraId="5E58B897" w14:textId="77777777" w:rsidTr="006E7E36">
        <w:trPr>
          <w:trHeight w:val="720"/>
        </w:trPr>
        <w:tc>
          <w:tcPr>
            <w:tcW w:w="102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D63964"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Sama za sebe</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64906A"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Středočeský kraj</w:t>
            </w:r>
          </w:p>
        </w:tc>
        <w:tc>
          <w:tcPr>
            <w:tcW w:w="71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04F93D"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Žena</w:t>
            </w:r>
          </w:p>
        </w:tc>
        <w:tc>
          <w:tcPr>
            <w:tcW w:w="9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DA84FC"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19 - 25 let</w:t>
            </w:r>
          </w:p>
        </w:tc>
        <w:tc>
          <w:tcPr>
            <w:tcW w:w="141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2C79A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HPP + student</w:t>
            </w:r>
          </w:p>
        </w:tc>
        <w:tc>
          <w:tcPr>
            <w:tcW w:w="11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1431DA2"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VŠ - Bc.</w:t>
            </w:r>
          </w:p>
        </w:tc>
        <w:tc>
          <w:tcPr>
            <w:tcW w:w="33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6D4AB58"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Důležitý bod v tom, protože záleží na tom, kdo vlastně rozhoduje o genderové rovnosti. Pakliže bude v pomyslné komisi sedět deset mužů nebo na druhé straně deset žen, je to z extrému do extrému. Komise by měla být spravedlivě rozdělena jak v rámci genderu, tak i v rámci specializace (lékař, sociolog, sexuolog,...) Jen při pestrém zastoupení všech můžeme vykazovat objektivnější nápady.</w:t>
            </w:r>
          </w:p>
        </w:tc>
        <w:tc>
          <w:tcPr>
            <w:tcW w:w="31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7BDFA20"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w:t>
            </w:r>
          </w:p>
        </w:tc>
        <w:tc>
          <w:tcPr>
            <w:tcW w:w="2686"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318F71" w14:textId="77777777" w:rsidR="006E7E36" w:rsidRPr="006E7E36" w:rsidRDefault="006E7E36" w:rsidP="006E7E36">
            <w:pPr>
              <w:spacing w:after="0" w:line="240" w:lineRule="auto"/>
              <w:jc w:val="center"/>
              <w:rPr>
                <w:rFonts w:ascii="Arial" w:eastAsia="Times New Roman" w:hAnsi="Arial" w:cs="Arial"/>
                <w:color w:val="000000"/>
                <w:sz w:val="16"/>
                <w:szCs w:val="16"/>
                <w:lang w:eastAsia="cs-CZ"/>
              </w:rPr>
            </w:pPr>
            <w:r w:rsidRPr="006E7E36">
              <w:rPr>
                <w:rFonts w:ascii="Arial" w:eastAsia="Times New Roman" w:hAnsi="Arial" w:cs="Arial"/>
                <w:color w:val="000000"/>
                <w:sz w:val="16"/>
                <w:szCs w:val="16"/>
                <w:lang w:eastAsia="cs-CZ"/>
              </w:rPr>
              <w:t xml:space="preserve">Tento aspekt je důsledně reflektován v kapitole Rozhodování. </w:t>
            </w:r>
          </w:p>
        </w:tc>
      </w:tr>
    </w:tbl>
    <w:p w14:paraId="34452601" w14:textId="25F038E4" w:rsidR="00E67833" w:rsidRDefault="00E67833" w:rsidP="007F7DFD"/>
    <w:p w14:paraId="0BC33B8D" w14:textId="5BD056F4" w:rsidR="007F7DFD" w:rsidRDefault="007F7DFD">
      <w:r>
        <w:br w:type="page"/>
      </w:r>
    </w:p>
    <w:p w14:paraId="5D7604B5" w14:textId="184A5913" w:rsidR="007F7DFD" w:rsidRPr="0059740E" w:rsidRDefault="007F7DFD" w:rsidP="007F7DFD">
      <w:pPr>
        <w:pStyle w:val="Nadpis1"/>
        <w:spacing w:before="120" w:after="120"/>
        <w:jc w:val="center"/>
        <w:rPr>
          <w:rFonts w:ascii="Arial" w:hAnsi="Arial" w:cs="Arial"/>
          <w:b/>
          <w:sz w:val="44"/>
        </w:rPr>
      </w:pPr>
      <w:bookmarkStart w:id="9" w:name="_Toc54875258"/>
      <w:r>
        <w:rPr>
          <w:rFonts w:ascii="Arial" w:hAnsi="Arial" w:cs="Arial"/>
          <w:b/>
          <w:sz w:val="44"/>
          <w:u w:val="single"/>
        </w:rPr>
        <w:t>B. Wordcloudy z připomínek k jednotlivým kapitolám</w:t>
      </w:r>
      <w:r w:rsidR="0059740E" w:rsidRPr="0059740E">
        <w:rPr>
          <w:rStyle w:val="Znakapoznpodarou"/>
          <w:rFonts w:ascii="Arial" w:hAnsi="Arial" w:cs="Arial"/>
          <w:b/>
          <w:sz w:val="44"/>
        </w:rPr>
        <w:footnoteReference w:id="1"/>
      </w:r>
      <w:bookmarkEnd w:id="9"/>
    </w:p>
    <w:p w14:paraId="5FC29F6E" w14:textId="4770CA3E" w:rsidR="007F7DFD" w:rsidRPr="007F7DFD" w:rsidRDefault="007F7DFD" w:rsidP="007F7DFD">
      <w:r>
        <w:rPr>
          <w:noProof/>
        </w:rPr>
        <w:drawing>
          <wp:anchor distT="0" distB="0" distL="114300" distR="114300" simplePos="0" relativeHeight="251658240" behindDoc="1" locked="0" layoutInCell="1" allowOverlap="1" wp14:anchorId="54E0F3C5" wp14:editId="1863F69D">
            <wp:simplePos x="0" y="0"/>
            <wp:positionH relativeFrom="column">
              <wp:posOffset>2939</wp:posOffset>
            </wp:positionH>
            <wp:positionV relativeFrom="paragraph">
              <wp:posOffset>815</wp:posOffset>
            </wp:positionV>
            <wp:extent cx="9901555" cy="5570855"/>
            <wp:effectExtent l="0" t="0" r="4445" b="0"/>
            <wp:wrapNone/>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901555" cy="5570855"/>
                    </a:xfrm>
                    <a:prstGeom prst="rect">
                      <a:avLst/>
                    </a:prstGeom>
                    <a:noFill/>
                    <a:ln>
                      <a:noFill/>
                    </a:ln>
                  </pic:spPr>
                </pic:pic>
              </a:graphicData>
            </a:graphic>
          </wp:anchor>
        </w:drawing>
      </w:r>
    </w:p>
    <w:p w14:paraId="62A4BA76" w14:textId="5055CF42" w:rsidR="007F7DFD" w:rsidRDefault="007F7DFD" w:rsidP="007F7DFD"/>
    <w:p w14:paraId="06FCFED5" w14:textId="32C8DB6A" w:rsidR="003D0739" w:rsidRDefault="003D0739" w:rsidP="007F7DFD"/>
    <w:p w14:paraId="5E964786" w14:textId="4FC2C9C0" w:rsidR="003D0739" w:rsidRDefault="003D0739" w:rsidP="007F7DFD">
      <w:r>
        <w:rPr>
          <w:noProof/>
        </w:rPr>
        <w:drawing>
          <wp:inline distT="0" distB="0" distL="0" distR="0" wp14:anchorId="6EEDB989" wp14:editId="6E871879">
            <wp:extent cx="9901555" cy="5567045"/>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01555" cy="5567045"/>
                    </a:xfrm>
                    <a:prstGeom prst="rect">
                      <a:avLst/>
                    </a:prstGeom>
                    <a:noFill/>
                    <a:ln>
                      <a:noFill/>
                    </a:ln>
                  </pic:spPr>
                </pic:pic>
              </a:graphicData>
            </a:graphic>
          </wp:inline>
        </w:drawing>
      </w:r>
    </w:p>
    <w:p w14:paraId="7EC2A4E3" w14:textId="0891FC4E" w:rsidR="003D0739" w:rsidRDefault="003D0739" w:rsidP="007F7DFD"/>
    <w:p w14:paraId="6388F5F4" w14:textId="185085A2" w:rsidR="003D0739" w:rsidRDefault="003D0739" w:rsidP="007F7DFD"/>
    <w:p w14:paraId="64235238" w14:textId="09280BB2" w:rsidR="003D0739" w:rsidRDefault="003D0739" w:rsidP="007F7DFD">
      <w:r>
        <w:rPr>
          <w:noProof/>
        </w:rPr>
        <w:drawing>
          <wp:inline distT="0" distB="0" distL="0" distR="0" wp14:anchorId="4BF1E8DB" wp14:editId="64A6220A">
            <wp:extent cx="9901555" cy="5570855"/>
            <wp:effectExtent l="0" t="0" r="4445"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01555" cy="5570855"/>
                    </a:xfrm>
                    <a:prstGeom prst="rect">
                      <a:avLst/>
                    </a:prstGeom>
                    <a:noFill/>
                    <a:ln>
                      <a:noFill/>
                    </a:ln>
                  </pic:spPr>
                </pic:pic>
              </a:graphicData>
            </a:graphic>
          </wp:inline>
        </w:drawing>
      </w:r>
    </w:p>
    <w:p w14:paraId="7D21C3C4" w14:textId="5474BB6A" w:rsidR="003D0739" w:rsidRDefault="003D0739" w:rsidP="007F7DFD"/>
    <w:p w14:paraId="1D46ACEC" w14:textId="3B64A44A" w:rsidR="003D0739" w:rsidRDefault="003D0739" w:rsidP="007F7DFD"/>
    <w:p w14:paraId="1EFF7A76" w14:textId="054DC872" w:rsidR="003D0739" w:rsidRDefault="003D0739" w:rsidP="007F7DFD">
      <w:r>
        <w:rPr>
          <w:noProof/>
        </w:rPr>
        <w:drawing>
          <wp:inline distT="0" distB="0" distL="0" distR="0" wp14:anchorId="0C597379" wp14:editId="18CE0AE4">
            <wp:extent cx="9901555" cy="5567045"/>
            <wp:effectExtent l="0" t="0" r="4445"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901555" cy="5567045"/>
                    </a:xfrm>
                    <a:prstGeom prst="rect">
                      <a:avLst/>
                    </a:prstGeom>
                    <a:noFill/>
                    <a:ln>
                      <a:noFill/>
                    </a:ln>
                  </pic:spPr>
                </pic:pic>
              </a:graphicData>
            </a:graphic>
          </wp:inline>
        </w:drawing>
      </w:r>
    </w:p>
    <w:p w14:paraId="5B1D7D74" w14:textId="77777777" w:rsidR="003D0739" w:rsidRDefault="003D0739" w:rsidP="007F7DFD"/>
    <w:sectPr w:rsidR="003D0739" w:rsidSect="00B46FCC">
      <w:footerReference w:type="default" r:id="rId14"/>
      <w:pgSz w:w="16838" w:h="11906" w:orient="landscape"/>
      <w:pgMar w:top="709" w:right="536" w:bottom="426" w:left="70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25C26A9" w14:textId="77777777" w:rsidR="007F7DFD" w:rsidRDefault="007F7DFD" w:rsidP="00F438C8">
      <w:pPr>
        <w:spacing w:after="0" w:line="240" w:lineRule="auto"/>
      </w:pPr>
      <w:r>
        <w:separator/>
      </w:r>
    </w:p>
  </w:endnote>
  <w:endnote w:type="continuationSeparator" w:id="0">
    <w:p w14:paraId="7EB98216" w14:textId="77777777" w:rsidR="007F7DFD" w:rsidRDefault="007F7DFD" w:rsidP="00F438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053659507"/>
      <w:docPartObj>
        <w:docPartGallery w:val="Page Numbers (Bottom of Page)"/>
        <w:docPartUnique/>
      </w:docPartObj>
    </w:sdtPr>
    <w:sdtEndPr>
      <w:rPr>
        <w:rFonts w:ascii="Arial" w:hAnsi="Arial" w:cs="Arial"/>
        <w:sz w:val="18"/>
      </w:rPr>
    </w:sdtEndPr>
    <w:sdtContent>
      <w:p w14:paraId="2A5E37E2" w14:textId="5198ACE3" w:rsidR="007F7DFD" w:rsidRPr="00F438C8" w:rsidRDefault="007F7DFD">
        <w:pPr>
          <w:pStyle w:val="Zpat"/>
          <w:jc w:val="center"/>
          <w:rPr>
            <w:rFonts w:ascii="Arial" w:hAnsi="Arial" w:cs="Arial"/>
            <w:sz w:val="18"/>
          </w:rPr>
        </w:pPr>
        <w:r w:rsidRPr="00F438C8">
          <w:rPr>
            <w:rFonts w:ascii="Arial" w:hAnsi="Arial" w:cs="Arial"/>
            <w:sz w:val="18"/>
          </w:rPr>
          <w:fldChar w:fldCharType="begin"/>
        </w:r>
        <w:r w:rsidRPr="00F438C8">
          <w:rPr>
            <w:rFonts w:ascii="Arial" w:hAnsi="Arial" w:cs="Arial"/>
            <w:sz w:val="18"/>
          </w:rPr>
          <w:instrText>PAGE   \* MERGEFORMAT</w:instrText>
        </w:r>
        <w:r w:rsidRPr="00F438C8">
          <w:rPr>
            <w:rFonts w:ascii="Arial" w:hAnsi="Arial" w:cs="Arial"/>
            <w:sz w:val="18"/>
          </w:rPr>
          <w:fldChar w:fldCharType="separate"/>
        </w:r>
        <w:r>
          <w:rPr>
            <w:rFonts w:ascii="Arial" w:hAnsi="Arial" w:cs="Arial"/>
            <w:noProof/>
            <w:sz w:val="18"/>
          </w:rPr>
          <w:t>38</w:t>
        </w:r>
        <w:r w:rsidRPr="00F438C8">
          <w:rPr>
            <w:rFonts w:ascii="Arial" w:hAnsi="Arial" w:cs="Arial"/>
            <w:sz w:val="18"/>
          </w:rPr>
          <w:fldChar w:fldCharType="end"/>
        </w:r>
      </w:p>
    </w:sdtContent>
  </w:sdt>
  <w:p w14:paraId="7B92927E" w14:textId="77777777" w:rsidR="007F7DFD" w:rsidRDefault="007F7DF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786B07B" w14:textId="77777777" w:rsidR="007F7DFD" w:rsidRDefault="007F7DFD" w:rsidP="00F438C8">
      <w:pPr>
        <w:spacing w:after="0" w:line="240" w:lineRule="auto"/>
      </w:pPr>
      <w:r>
        <w:separator/>
      </w:r>
    </w:p>
  </w:footnote>
  <w:footnote w:type="continuationSeparator" w:id="0">
    <w:p w14:paraId="24AA29A9" w14:textId="77777777" w:rsidR="007F7DFD" w:rsidRDefault="007F7DFD" w:rsidP="00F438C8">
      <w:pPr>
        <w:spacing w:after="0" w:line="240" w:lineRule="auto"/>
      </w:pPr>
      <w:r>
        <w:continuationSeparator/>
      </w:r>
    </w:p>
  </w:footnote>
  <w:footnote w:id="1">
    <w:p w14:paraId="7747F635" w14:textId="4DF89D75" w:rsidR="0059740E" w:rsidRDefault="0059740E" w:rsidP="0059740E">
      <w:pPr>
        <w:pStyle w:val="Textpoznpodarou"/>
      </w:pPr>
      <w:r>
        <w:rPr>
          <w:rStyle w:val="Znakapoznpodarou"/>
        </w:rPr>
        <w:footnoteRef/>
      </w:r>
      <w:r>
        <w:t xml:space="preserve"> </w:t>
      </w:r>
      <w:r w:rsidRPr="0059740E">
        <w:rPr>
          <w:rFonts w:ascii="Arial" w:hAnsi="Arial" w:cs="Arial"/>
          <w:sz w:val="14"/>
          <w:szCs w:val="14"/>
        </w:rPr>
        <w:t>Názvy kapitol jsou ponechány ve verzi, která byla dne 18. 2. 2020 předložena veřejnosti ke konzultaci.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9E732C"/>
    <w:multiLevelType w:val="hybridMultilevel"/>
    <w:tmpl w:val="18607934"/>
    <w:lvl w:ilvl="0" w:tplc="31E0CCB0">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97757DC"/>
    <w:multiLevelType w:val="hybridMultilevel"/>
    <w:tmpl w:val="2132EEC0"/>
    <w:lvl w:ilvl="0" w:tplc="37809E80">
      <w:start w:val="1"/>
      <w:numFmt w:val="upperLetter"/>
      <w:lvlText w:val="%1."/>
      <w:lvlJc w:val="left"/>
      <w:pPr>
        <w:ind w:left="930" w:hanging="570"/>
      </w:pPr>
      <w:rPr>
        <w:rFonts w:ascii="Arial" w:hAnsi="Arial" w:cs="Arial" w:hint="default"/>
        <w:b/>
        <w:sz w:val="44"/>
        <w:u w:val="singl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F7F0516"/>
    <w:multiLevelType w:val="hybridMultilevel"/>
    <w:tmpl w:val="3F3EBEF8"/>
    <w:lvl w:ilvl="0" w:tplc="B2F28EAE">
      <w:start w:val="1"/>
      <w:numFmt w:val="upperLetter"/>
      <w:lvlText w:val="%1."/>
      <w:lvlJc w:val="left"/>
      <w:pPr>
        <w:ind w:left="930" w:hanging="57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4E927BE4"/>
    <w:multiLevelType w:val="hybridMultilevel"/>
    <w:tmpl w:val="598A8288"/>
    <w:lvl w:ilvl="0" w:tplc="9D5EBB56">
      <w:start w:val="1"/>
      <w:numFmt w:val="upperLetter"/>
      <w:lvlText w:val="%1."/>
      <w:lvlJc w:val="left"/>
      <w:pPr>
        <w:ind w:left="1365" w:hanging="435"/>
      </w:pPr>
      <w:rPr>
        <w:rFonts w:ascii="Arial" w:hAnsi="Arial" w:cs="Arial" w:hint="default"/>
        <w:b/>
        <w:sz w:val="44"/>
        <w:u w:val="single"/>
      </w:rPr>
    </w:lvl>
    <w:lvl w:ilvl="1" w:tplc="04050019" w:tentative="1">
      <w:start w:val="1"/>
      <w:numFmt w:val="lowerLetter"/>
      <w:lvlText w:val="%2."/>
      <w:lvlJc w:val="left"/>
      <w:pPr>
        <w:ind w:left="2010" w:hanging="360"/>
      </w:pPr>
    </w:lvl>
    <w:lvl w:ilvl="2" w:tplc="0405001B" w:tentative="1">
      <w:start w:val="1"/>
      <w:numFmt w:val="lowerRoman"/>
      <w:lvlText w:val="%3."/>
      <w:lvlJc w:val="right"/>
      <w:pPr>
        <w:ind w:left="2730" w:hanging="180"/>
      </w:pPr>
    </w:lvl>
    <w:lvl w:ilvl="3" w:tplc="0405000F" w:tentative="1">
      <w:start w:val="1"/>
      <w:numFmt w:val="decimal"/>
      <w:lvlText w:val="%4."/>
      <w:lvlJc w:val="left"/>
      <w:pPr>
        <w:ind w:left="3450" w:hanging="360"/>
      </w:pPr>
    </w:lvl>
    <w:lvl w:ilvl="4" w:tplc="04050019" w:tentative="1">
      <w:start w:val="1"/>
      <w:numFmt w:val="lowerLetter"/>
      <w:lvlText w:val="%5."/>
      <w:lvlJc w:val="left"/>
      <w:pPr>
        <w:ind w:left="4170" w:hanging="360"/>
      </w:pPr>
    </w:lvl>
    <w:lvl w:ilvl="5" w:tplc="0405001B" w:tentative="1">
      <w:start w:val="1"/>
      <w:numFmt w:val="lowerRoman"/>
      <w:lvlText w:val="%6."/>
      <w:lvlJc w:val="right"/>
      <w:pPr>
        <w:ind w:left="4890" w:hanging="180"/>
      </w:pPr>
    </w:lvl>
    <w:lvl w:ilvl="6" w:tplc="0405000F" w:tentative="1">
      <w:start w:val="1"/>
      <w:numFmt w:val="decimal"/>
      <w:lvlText w:val="%7."/>
      <w:lvlJc w:val="left"/>
      <w:pPr>
        <w:ind w:left="5610" w:hanging="360"/>
      </w:pPr>
    </w:lvl>
    <w:lvl w:ilvl="7" w:tplc="04050019" w:tentative="1">
      <w:start w:val="1"/>
      <w:numFmt w:val="lowerLetter"/>
      <w:lvlText w:val="%8."/>
      <w:lvlJc w:val="left"/>
      <w:pPr>
        <w:ind w:left="6330" w:hanging="360"/>
      </w:pPr>
    </w:lvl>
    <w:lvl w:ilvl="8" w:tplc="0405001B" w:tentative="1">
      <w:start w:val="1"/>
      <w:numFmt w:val="lowerRoman"/>
      <w:lvlText w:val="%9."/>
      <w:lvlJc w:val="right"/>
      <w:pPr>
        <w:ind w:left="7050" w:hanging="18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8"/>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6FCC"/>
    <w:rsid w:val="00016F1A"/>
    <w:rsid w:val="00022B91"/>
    <w:rsid w:val="00042A6B"/>
    <w:rsid w:val="00042E63"/>
    <w:rsid w:val="00043C3E"/>
    <w:rsid w:val="00057364"/>
    <w:rsid w:val="00077ECB"/>
    <w:rsid w:val="00084B80"/>
    <w:rsid w:val="0008591B"/>
    <w:rsid w:val="00093ABA"/>
    <w:rsid w:val="000A1BBC"/>
    <w:rsid w:val="000A28B5"/>
    <w:rsid w:val="000A3887"/>
    <w:rsid w:val="000D6419"/>
    <w:rsid w:val="000D6E50"/>
    <w:rsid w:val="000F48DD"/>
    <w:rsid w:val="00100113"/>
    <w:rsid w:val="00117A4F"/>
    <w:rsid w:val="0012166C"/>
    <w:rsid w:val="0012278A"/>
    <w:rsid w:val="0012659B"/>
    <w:rsid w:val="00153134"/>
    <w:rsid w:val="001566A5"/>
    <w:rsid w:val="001A19AC"/>
    <w:rsid w:val="001D708D"/>
    <w:rsid w:val="001E0270"/>
    <w:rsid w:val="00202C36"/>
    <w:rsid w:val="00235A55"/>
    <w:rsid w:val="00277662"/>
    <w:rsid w:val="002800B6"/>
    <w:rsid w:val="00283C0F"/>
    <w:rsid w:val="002A33FC"/>
    <w:rsid w:val="002C7A47"/>
    <w:rsid w:val="002E62D9"/>
    <w:rsid w:val="003550F8"/>
    <w:rsid w:val="00357403"/>
    <w:rsid w:val="00365681"/>
    <w:rsid w:val="00365975"/>
    <w:rsid w:val="00370AC7"/>
    <w:rsid w:val="003952C7"/>
    <w:rsid w:val="003959AD"/>
    <w:rsid w:val="003B0BE2"/>
    <w:rsid w:val="003C2E39"/>
    <w:rsid w:val="003D0739"/>
    <w:rsid w:val="0042046F"/>
    <w:rsid w:val="0042241B"/>
    <w:rsid w:val="004324F7"/>
    <w:rsid w:val="00457F59"/>
    <w:rsid w:val="004730E3"/>
    <w:rsid w:val="004940E2"/>
    <w:rsid w:val="004B13AF"/>
    <w:rsid w:val="004B473C"/>
    <w:rsid w:val="004D3946"/>
    <w:rsid w:val="004F75D8"/>
    <w:rsid w:val="00524E8F"/>
    <w:rsid w:val="00540FE4"/>
    <w:rsid w:val="005531CE"/>
    <w:rsid w:val="0056129C"/>
    <w:rsid w:val="00575739"/>
    <w:rsid w:val="00582405"/>
    <w:rsid w:val="0059740E"/>
    <w:rsid w:val="005A0CCE"/>
    <w:rsid w:val="005A46E5"/>
    <w:rsid w:val="005B4C6F"/>
    <w:rsid w:val="005D2741"/>
    <w:rsid w:val="005E59FB"/>
    <w:rsid w:val="005F0531"/>
    <w:rsid w:val="0061406C"/>
    <w:rsid w:val="00615284"/>
    <w:rsid w:val="006575EB"/>
    <w:rsid w:val="00670EAF"/>
    <w:rsid w:val="006C7B6B"/>
    <w:rsid w:val="006E7E36"/>
    <w:rsid w:val="00711F7D"/>
    <w:rsid w:val="00721CA6"/>
    <w:rsid w:val="00732069"/>
    <w:rsid w:val="007516F9"/>
    <w:rsid w:val="00757A31"/>
    <w:rsid w:val="0076630E"/>
    <w:rsid w:val="00772766"/>
    <w:rsid w:val="00773A5C"/>
    <w:rsid w:val="00781092"/>
    <w:rsid w:val="0078691A"/>
    <w:rsid w:val="00787278"/>
    <w:rsid w:val="00787D72"/>
    <w:rsid w:val="007F368A"/>
    <w:rsid w:val="007F3BD4"/>
    <w:rsid w:val="007F7DFD"/>
    <w:rsid w:val="00825D83"/>
    <w:rsid w:val="00846239"/>
    <w:rsid w:val="00852966"/>
    <w:rsid w:val="008653F0"/>
    <w:rsid w:val="00882FE4"/>
    <w:rsid w:val="008B63BD"/>
    <w:rsid w:val="008D0913"/>
    <w:rsid w:val="008E1263"/>
    <w:rsid w:val="008F1BBA"/>
    <w:rsid w:val="00922D36"/>
    <w:rsid w:val="00946396"/>
    <w:rsid w:val="009562E3"/>
    <w:rsid w:val="00967112"/>
    <w:rsid w:val="00977EF3"/>
    <w:rsid w:val="009C0403"/>
    <w:rsid w:val="009C7C6D"/>
    <w:rsid w:val="009D166A"/>
    <w:rsid w:val="009E775C"/>
    <w:rsid w:val="009F7C38"/>
    <w:rsid w:val="00A06550"/>
    <w:rsid w:val="00A376C5"/>
    <w:rsid w:val="00A5530D"/>
    <w:rsid w:val="00A637BB"/>
    <w:rsid w:val="00A74C08"/>
    <w:rsid w:val="00A953B6"/>
    <w:rsid w:val="00AA1266"/>
    <w:rsid w:val="00AB3DC9"/>
    <w:rsid w:val="00AD34A9"/>
    <w:rsid w:val="00AE4D52"/>
    <w:rsid w:val="00B143F8"/>
    <w:rsid w:val="00B34D74"/>
    <w:rsid w:val="00B46FCC"/>
    <w:rsid w:val="00B62806"/>
    <w:rsid w:val="00B77975"/>
    <w:rsid w:val="00B87633"/>
    <w:rsid w:val="00BC3B05"/>
    <w:rsid w:val="00BD3339"/>
    <w:rsid w:val="00C049E7"/>
    <w:rsid w:val="00C35361"/>
    <w:rsid w:val="00C42CFE"/>
    <w:rsid w:val="00C42D0E"/>
    <w:rsid w:val="00C51EF8"/>
    <w:rsid w:val="00C77BD7"/>
    <w:rsid w:val="00C8768D"/>
    <w:rsid w:val="00CB183E"/>
    <w:rsid w:val="00CD6415"/>
    <w:rsid w:val="00CE041F"/>
    <w:rsid w:val="00CF1BC5"/>
    <w:rsid w:val="00CF33B9"/>
    <w:rsid w:val="00D15E19"/>
    <w:rsid w:val="00D30813"/>
    <w:rsid w:val="00D31CFC"/>
    <w:rsid w:val="00D47832"/>
    <w:rsid w:val="00D5753A"/>
    <w:rsid w:val="00D66435"/>
    <w:rsid w:val="00D85755"/>
    <w:rsid w:val="00D90F70"/>
    <w:rsid w:val="00DA0134"/>
    <w:rsid w:val="00DB56DA"/>
    <w:rsid w:val="00DE41A8"/>
    <w:rsid w:val="00E05E32"/>
    <w:rsid w:val="00E06599"/>
    <w:rsid w:val="00E275C5"/>
    <w:rsid w:val="00E37CE8"/>
    <w:rsid w:val="00E46A77"/>
    <w:rsid w:val="00E67833"/>
    <w:rsid w:val="00E712D1"/>
    <w:rsid w:val="00E72EED"/>
    <w:rsid w:val="00EA41A1"/>
    <w:rsid w:val="00EB6871"/>
    <w:rsid w:val="00EC798A"/>
    <w:rsid w:val="00EF2965"/>
    <w:rsid w:val="00EF44F4"/>
    <w:rsid w:val="00F0568E"/>
    <w:rsid w:val="00F25364"/>
    <w:rsid w:val="00F35443"/>
    <w:rsid w:val="00F4049F"/>
    <w:rsid w:val="00F42248"/>
    <w:rsid w:val="00F42C10"/>
    <w:rsid w:val="00F438C8"/>
    <w:rsid w:val="00F53E51"/>
    <w:rsid w:val="00F63EBC"/>
    <w:rsid w:val="00FD6CC8"/>
    <w:rsid w:val="00FD735F"/>
    <w:rsid w:val="00FE663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FF17F92"/>
  <w15:docId w15:val="{AC85F073-7F29-4E43-A583-9D8BC0EAB1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370AC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F438C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F438C8"/>
  </w:style>
  <w:style w:type="paragraph" w:styleId="Zpat">
    <w:name w:val="footer"/>
    <w:basedOn w:val="Normln"/>
    <w:link w:val="ZpatChar"/>
    <w:uiPriority w:val="99"/>
    <w:unhideWhenUsed/>
    <w:rsid w:val="00F438C8"/>
    <w:pPr>
      <w:tabs>
        <w:tab w:val="center" w:pos="4536"/>
        <w:tab w:val="right" w:pos="9072"/>
      </w:tabs>
      <w:spacing w:after="0" w:line="240" w:lineRule="auto"/>
    </w:pPr>
  </w:style>
  <w:style w:type="character" w:customStyle="1" w:styleId="ZpatChar">
    <w:name w:val="Zápatí Char"/>
    <w:basedOn w:val="Standardnpsmoodstavce"/>
    <w:link w:val="Zpat"/>
    <w:uiPriority w:val="99"/>
    <w:rsid w:val="00F438C8"/>
  </w:style>
  <w:style w:type="character" w:styleId="Hypertextovodkaz">
    <w:name w:val="Hyperlink"/>
    <w:basedOn w:val="Standardnpsmoodstavce"/>
    <w:uiPriority w:val="99"/>
    <w:unhideWhenUsed/>
    <w:rsid w:val="00EF2965"/>
    <w:rPr>
      <w:color w:val="0563C1"/>
      <w:u w:val="single"/>
    </w:rPr>
  </w:style>
  <w:style w:type="character" w:customStyle="1" w:styleId="Nadpis1Char">
    <w:name w:val="Nadpis 1 Char"/>
    <w:basedOn w:val="Standardnpsmoodstavce"/>
    <w:link w:val="Nadpis1"/>
    <w:uiPriority w:val="9"/>
    <w:rsid w:val="00370AC7"/>
    <w:rPr>
      <w:rFonts w:asciiTheme="majorHAnsi" w:eastAsiaTheme="majorEastAsia" w:hAnsiTheme="majorHAnsi" w:cstheme="majorBidi"/>
      <w:color w:val="2E74B5" w:themeColor="accent1" w:themeShade="BF"/>
      <w:sz w:val="32"/>
      <w:szCs w:val="32"/>
    </w:rPr>
  </w:style>
  <w:style w:type="paragraph" w:styleId="Nadpisobsahu">
    <w:name w:val="TOC Heading"/>
    <w:basedOn w:val="Nadpis1"/>
    <w:next w:val="Normln"/>
    <w:uiPriority w:val="39"/>
    <w:unhideWhenUsed/>
    <w:qFormat/>
    <w:rsid w:val="00370AC7"/>
    <w:pPr>
      <w:outlineLvl w:val="9"/>
    </w:pPr>
    <w:rPr>
      <w:lang w:eastAsia="cs-CZ"/>
    </w:rPr>
  </w:style>
  <w:style w:type="paragraph" w:styleId="Obsah1">
    <w:name w:val="toc 1"/>
    <w:basedOn w:val="Normln"/>
    <w:next w:val="Normln"/>
    <w:autoRedefine/>
    <w:uiPriority w:val="39"/>
    <w:unhideWhenUsed/>
    <w:rsid w:val="00370AC7"/>
    <w:pPr>
      <w:spacing w:after="100"/>
    </w:pPr>
  </w:style>
  <w:style w:type="paragraph" w:styleId="Textbubliny">
    <w:name w:val="Balloon Text"/>
    <w:basedOn w:val="Normln"/>
    <w:link w:val="TextbublinyChar"/>
    <w:uiPriority w:val="99"/>
    <w:semiHidden/>
    <w:unhideWhenUsed/>
    <w:rsid w:val="00FD735F"/>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FD735F"/>
    <w:rPr>
      <w:rFonts w:ascii="Segoe UI" w:hAnsi="Segoe UI" w:cs="Segoe UI"/>
      <w:sz w:val="18"/>
      <w:szCs w:val="18"/>
    </w:rPr>
  </w:style>
  <w:style w:type="character" w:styleId="Odkaznakoment">
    <w:name w:val="annotation reference"/>
    <w:basedOn w:val="Standardnpsmoodstavce"/>
    <w:uiPriority w:val="99"/>
    <w:semiHidden/>
    <w:unhideWhenUsed/>
    <w:rsid w:val="00EB6871"/>
    <w:rPr>
      <w:sz w:val="16"/>
      <w:szCs w:val="16"/>
    </w:rPr>
  </w:style>
  <w:style w:type="paragraph" w:styleId="Textkomente">
    <w:name w:val="annotation text"/>
    <w:basedOn w:val="Normln"/>
    <w:link w:val="TextkomenteChar"/>
    <w:uiPriority w:val="99"/>
    <w:semiHidden/>
    <w:unhideWhenUsed/>
    <w:rsid w:val="00EB6871"/>
    <w:pPr>
      <w:spacing w:line="240" w:lineRule="auto"/>
    </w:pPr>
    <w:rPr>
      <w:sz w:val="20"/>
      <w:szCs w:val="20"/>
    </w:rPr>
  </w:style>
  <w:style w:type="character" w:customStyle="1" w:styleId="TextkomenteChar">
    <w:name w:val="Text komentáře Char"/>
    <w:basedOn w:val="Standardnpsmoodstavce"/>
    <w:link w:val="Textkomente"/>
    <w:uiPriority w:val="99"/>
    <w:semiHidden/>
    <w:rsid w:val="00EB6871"/>
    <w:rPr>
      <w:sz w:val="20"/>
      <w:szCs w:val="20"/>
    </w:rPr>
  </w:style>
  <w:style w:type="paragraph" w:styleId="Pedmtkomente">
    <w:name w:val="annotation subject"/>
    <w:basedOn w:val="Textkomente"/>
    <w:next w:val="Textkomente"/>
    <w:link w:val="PedmtkomenteChar"/>
    <w:uiPriority w:val="99"/>
    <w:semiHidden/>
    <w:unhideWhenUsed/>
    <w:rsid w:val="00EB6871"/>
    <w:rPr>
      <w:b/>
      <w:bCs/>
    </w:rPr>
  </w:style>
  <w:style w:type="character" w:customStyle="1" w:styleId="PedmtkomenteChar">
    <w:name w:val="Předmět komentáře Char"/>
    <w:basedOn w:val="TextkomenteChar"/>
    <w:link w:val="Pedmtkomente"/>
    <w:uiPriority w:val="99"/>
    <w:semiHidden/>
    <w:rsid w:val="00EB6871"/>
    <w:rPr>
      <w:b/>
      <w:bCs/>
      <w:sz w:val="20"/>
      <w:szCs w:val="20"/>
    </w:rPr>
  </w:style>
  <w:style w:type="paragraph" w:styleId="Textpoznpodarou">
    <w:name w:val="footnote text"/>
    <w:aliases w:val="Schriftart: 9 pt,Schriftart: 10 pt,Schriftart: 8 pt,WB-Fußnotentext,FoodNote,ft,Footnote text,Footnote Text Char Char,Footnote Text Char1 Char Char,Footnote Text Char Char Char Char,fn,f,Char,Voetnoottekst Char,Footnote Text Char1"/>
    <w:basedOn w:val="Normln"/>
    <w:link w:val="TextpoznpodarouChar"/>
    <w:uiPriority w:val="99"/>
    <w:unhideWhenUsed/>
    <w:qFormat/>
    <w:rsid w:val="00EF44F4"/>
    <w:pPr>
      <w:spacing w:after="0" w:line="240" w:lineRule="auto"/>
    </w:pPr>
    <w:rPr>
      <w:sz w:val="20"/>
      <w:szCs w:val="20"/>
    </w:rPr>
  </w:style>
  <w:style w:type="character" w:customStyle="1" w:styleId="TextpoznpodarouChar">
    <w:name w:val="Text pozn. pod čarou Char"/>
    <w:aliases w:val="Schriftart: 9 pt Char,Schriftart: 10 pt Char,Schriftart: 8 pt Char,WB-Fußnotentext Char,FoodNote Char,ft Char,Footnote text Char,Footnote Text Char Char Char,Footnote Text Char1 Char Char Char,fn Char,f Char,Char Char"/>
    <w:basedOn w:val="Standardnpsmoodstavce"/>
    <w:link w:val="Textpoznpodarou"/>
    <w:uiPriority w:val="99"/>
    <w:qFormat/>
    <w:rsid w:val="00EF44F4"/>
    <w:rPr>
      <w:sz w:val="20"/>
      <w:szCs w:val="20"/>
    </w:rPr>
  </w:style>
  <w:style w:type="character" w:styleId="Znakapoznpodarou">
    <w:name w:val="footnote reference"/>
    <w:aliases w:val="Footnote,Footnote number,Footnote symbol,Footnote Reference Number,Footnote reference number,Times 10 Point,Exposant 3 Point,Footnote Reference Superscript,EN Footnote Reference,note TESI,Voetnootverwijzing,fr,o,FR,FR1,BVI fnr,Ref"/>
    <w:basedOn w:val="Standardnpsmoodstavce"/>
    <w:link w:val="FootnoteReferneceChar"/>
    <w:uiPriority w:val="99"/>
    <w:unhideWhenUsed/>
    <w:qFormat/>
    <w:rsid w:val="00EF44F4"/>
    <w:rPr>
      <w:vertAlign w:val="superscript"/>
    </w:rPr>
  </w:style>
  <w:style w:type="paragraph" w:styleId="Revize">
    <w:name w:val="Revision"/>
    <w:hidden/>
    <w:uiPriority w:val="99"/>
    <w:semiHidden/>
    <w:rsid w:val="00852966"/>
    <w:pPr>
      <w:spacing w:after="0" w:line="240" w:lineRule="auto"/>
    </w:pPr>
  </w:style>
  <w:style w:type="table" w:styleId="Mkatabulky">
    <w:name w:val="Table Grid"/>
    <w:basedOn w:val="Normlntabulka"/>
    <w:uiPriority w:val="39"/>
    <w:rsid w:val="00077E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noteReferneceChar">
    <w:name w:val="Footnote Refernece Char"/>
    <w:aliases w:val="BVI fnr Char Char Char Char Char Char Char Char Char,BVI fnr Car Car Char Char Char Char Char Char Char Char Char,BVI fnr Car Char Char Char Char Char Char Char Char Char Char"/>
    <w:basedOn w:val="Normln"/>
    <w:link w:val="Znakapoznpodarou"/>
    <w:uiPriority w:val="99"/>
    <w:rsid w:val="00F53E51"/>
    <w:pPr>
      <w:spacing w:line="240" w:lineRule="exact"/>
    </w:pPr>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7170618">
      <w:bodyDiv w:val="1"/>
      <w:marLeft w:val="0"/>
      <w:marRight w:val="0"/>
      <w:marTop w:val="0"/>
      <w:marBottom w:val="0"/>
      <w:divBdr>
        <w:top w:val="none" w:sz="0" w:space="0" w:color="auto"/>
        <w:left w:val="none" w:sz="0" w:space="0" w:color="auto"/>
        <w:bottom w:val="none" w:sz="0" w:space="0" w:color="auto"/>
        <w:right w:val="none" w:sz="0" w:space="0" w:color="auto"/>
      </w:divBdr>
    </w:div>
    <w:div w:id="127748300">
      <w:bodyDiv w:val="1"/>
      <w:marLeft w:val="0"/>
      <w:marRight w:val="0"/>
      <w:marTop w:val="0"/>
      <w:marBottom w:val="0"/>
      <w:divBdr>
        <w:top w:val="none" w:sz="0" w:space="0" w:color="auto"/>
        <w:left w:val="none" w:sz="0" w:space="0" w:color="auto"/>
        <w:bottom w:val="none" w:sz="0" w:space="0" w:color="auto"/>
        <w:right w:val="none" w:sz="0" w:space="0" w:color="auto"/>
      </w:divBdr>
    </w:div>
    <w:div w:id="160312004">
      <w:bodyDiv w:val="1"/>
      <w:marLeft w:val="0"/>
      <w:marRight w:val="0"/>
      <w:marTop w:val="0"/>
      <w:marBottom w:val="0"/>
      <w:divBdr>
        <w:top w:val="none" w:sz="0" w:space="0" w:color="auto"/>
        <w:left w:val="none" w:sz="0" w:space="0" w:color="auto"/>
        <w:bottom w:val="none" w:sz="0" w:space="0" w:color="auto"/>
        <w:right w:val="none" w:sz="0" w:space="0" w:color="auto"/>
      </w:divBdr>
    </w:div>
    <w:div w:id="295373627">
      <w:bodyDiv w:val="1"/>
      <w:marLeft w:val="0"/>
      <w:marRight w:val="0"/>
      <w:marTop w:val="0"/>
      <w:marBottom w:val="0"/>
      <w:divBdr>
        <w:top w:val="none" w:sz="0" w:space="0" w:color="auto"/>
        <w:left w:val="none" w:sz="0" w:space="0" w:color="auto"/>
        <w:bottom w:val="none" w:sz="0" w:space="0" w:color="auto"/>
        <w:right w:val="none" w:sz="0" w:space="0" w:color="auto"/>
      </w:divBdr>
      <w:divsChild>
        <w:div w:id="1474786403">
          <w:marLeft w:val="0"/>
          <w:marRight w:val="0"/>
          <w:marTop w:val="0"/>
          <w:marBottom w:val="0"/>
          <w:divBdr>
            <w:top w:val="none" w:sz="0" w:space="0" w:color="auto"/>
            <w:left w:val="none" w:sz="0" w:space="0" w:color="auto"/>
            <w:bottom w:val="none" w:sz="0" w:space="0" w:color="auto"/>
            <w:right w:val="none" w:sz="0" w:space="0" w:color="auto"/>
          </w:divBdr>
          <w:divsChild>
            <w:div w:id="1795324365">
              <w:marLeft w:val="0"/>
              <w:marRight w:val="0"/>
              <w:marTop w:val="0"/>
              <w:marBottom w:val="0"/>
              <w:divBdr>
                <w:top w:val="none" w:sz="0" w:space="0" w:color="auto"/>
                <w:left w:val="none" w:sz="0" w:space="0" w:color="auto"/>
                <w:bottom w:val="none" w:sz="0" w:space="0" w:color="auto"/>
                <w:right w:val="none" w:sz="0" w:space="0" w:color="auto"/>
              </w:divBdr>
              <w:divsChild>
                <w:div w:id="571427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767749">
      <w:bodyDiv w:val="1"/>
      <w:marLeft w:val="0"/>
      <w:marRight w:val="0"/>
      <w:marTop w:val="0"/>
      <w:marBottom w:val="0"/>
      <w:divBdr>
        <w:top w:val="none" w:sz="0" w:space="0" w:color="auto"/>
        <w:left w:val="none" w:sz="0" w:space="0" w:color="auto"/>
        <w:bottom w:val="none" w:sz="0" w:space="0" w:color="auto"/>
        <w:right w:val="none" w:sz="0" w:space="0" w:color="auto"/>
      </w:divBdr>
    </w:div>
    <w:div w:id="362287472">
      <w:bodyDiv w:val="1"/>
      <w:marLeft w:val="0"/>
      <w:marRight w:val="0"/>
      <w:marTop w:val="0"/>
      <w:marBottom w:val="0"/>
      <w:divBdr>
        <w:top w:val="none" w:sz="0" w:space="0" w:color="auto"/>
        <w:left w:val="none" w:sz="0" w:space="0" w:color="auto"/>
        <w:bottom w:val="none" w:sz="0" w:space="0" w:color="auto"/>
        <w:right w:val="none" w:sz="0" w:space="0" w:color="auto"/>
      </w:divBdr>
    </w:div>
    <w:div w:id="396364538">
      <w:bodyDiv w:val="1"/>
      <w:marLeft w:val="0"/>
      <w:marRight w:val="0"/>
      <w:marTop w:val="0"/>
      <w:marBottom w:val="0"/>
      <w:divBdr>
        <w:top w:val="none" w:sz="0" w:space="0" w:color="auto"/>
        <w:left w:val="none" w:sz="0" w:space="0" w:color="auto"/>
        <w:bottom w:val="none" w:sz="0" w:space="0" w:color="auto"/>
        <w:right w:val="none" w:sz="0" w:space="0" w:color="auto"/>
      </w:divBdr>
    </w:div>
    <w:div w:id="482114602">
      <w:bodyDiv w:val="1"/>
      <w:marLeft w:val="0"/>
      <w:marRight w:val="0"/>
      <w:marTop w:val="0"/>
      <w:marBottom w:val="0"/>
      <w:divBdr>
        <w:top w:val="none" w:sz="0" w:space="0" w:color="auto"/>
        <w:left w:val="none" w:sz="0" w:space="0" w:color="auto"/>
        <w:bottom w:val="none" w:sz="0" w:space="0" w:color="auto"/>
        <w:right w:val="none" w:sz="0" w:space="0" w:color="auto"/>
      </w:divBdr>
    </w:div>
    <w:div w:id="512182222">
      <w:bodyDiv w:val="1"/>
      <w:marLeft w:val="0"/>
      <w:marRight w:val="0"/>
      <w:marTop w:val="0"/>
      <w:marBottom w:val="0"/>
      <w:divBdr>
        <w:top w:val="none" w:sz="0" w:space="0" w:color="auto"/>
        <w:left w:val="none" w:sz="0" w:space="0" w:color="auto"/>
        <w:bottom w:val="none" w:sz="0" w:space="0" w:color="auto"/>
        <w:right w:val="none" w:sz="0" w:space="0" w:color="auto"/>
      </w:divBdr>
    </w:div>
    <w:div w:id="535583534">
      <w:bodyDiv w:val="1"/>
      <w:marLeft w:val="0"/>
      <w:marRight w:val="0"/>
      <w:marTop w:val="0"/>
      <w:marBottom w:val="0"/>
      <w:divBdr>
        <w:top w:val="none" w:sz="0" w:space="0" w:color="auto"/>
        <w:left w:val="none" w:sz="0" w:space="0" w:color="auto"/>
        <w:bottom w:val="none" w:sz="0" w:space="0" w:color="auto"/>
        <w:right w:val="none" w:sz="0" w:space="0" w:color="auto"/>
      </w:divBdr>
    </w:div>
    <w:div w:id="596061055">
      <w:bodyDiv w:val="1"/>
      <w:marLeft w:val="0"/>
      <w:marRight w:val="0"/>
      <w:marTop w:val="0"/>
      <w:marBottom w:val="0"/>
      <w:divBdr>
        <w:top w:val="none" w:sz="0" w:space="0" w:color="auto"/>
        <w:left w:val="none" w:sz="0" w:space="0" w:color="auto"/>
        <w:bottom w:val="none" w:sz="0" w:space="0" w:color="auto"/>
        <w:right w:val="none" w:sz="0" w:space="0" w:color="auto"/>
      </w:divBdr>
    </w:div>
    <w:div w:id="651297189">
      <w:bodyDiv w:val="1"/>
      <w:marLeft w:val="0"/>
      <w:marRight w:val="0"/>
      <w:marTop w:val="0"/>
      <w:marBottom w:val="0"/>
      <w:divBdr>
        <w:top w:val="none" w:sz="0" w:space="0" w:color="auto"/>
        <w:left w:val="none" w:sz="0" w:space="0" w:color="auto"/>
        <w:bottom w:val="none" w:sz="0" w:space="0" w:color="auto"/>
        <w:right w:val="none" w:sz="0" w:space="0" w:color="auto"/>
      </w:divBdr>
    </w:div>
    <w:div w:id="692921292">
      <w:bodyDiv w:val="1"/>
      <w:marLeft w:val="0"/>
      <w:marRight w:val="0"/>
      <w:marTop w:val="0"/>
      <w:marBottom w:val="0"/>
      <w:divBdr>
        <w:top w:val="none" w:sz="0" w:space="0" w:color="auto"/>
        <w:left w:val="none" w:sz="0" w:space="0" w:color="auto"/>
        <w:bottom w:val="none" w:sz="0" w:space="0" w:color="auto"/>
        <w:right w:val="none" w:sz="0" w:space="0" w:color="auto"/>
      </w:divBdr>
    </w:div>
    <w:div w:id="873423951">
      <w:bodyDiv w:val="1"/>
      <w:marLeft w:val="0"/>
      <w:marRight w:val="0"/>
      <w:marTop w:val="0"/>
      <w:marBottom w:val="0"/>
      <w:divBdr>
        <w:top w:val="none" w:sz="0" w:space="0" w:color="auto"/>
        <w:left w:val="none" w:sz="0" w:space="0" w:color="auto"/>
        <w:bottom w:val="none" w:sz="0" w:space="0" w:color="auto"/>
        <w:right w:val="none" w:sz="0" w:space="0" w:color="auto"/>
      </w:divBdr>
    </w:div>
    <w:div w:id="897739357">
      <w:bodyDiv w:val="1"/>
      <w:marLeft w:val="0"/>
      <w:marRight w:val="0"/>
      <w:marTop w:val="0"/>
      <w:marBottom w:val="0"/>
      <w:divBdr>
        <w:top w:val="none" w:sz="0" w:space="0" w:color="auto"/>
        <w:left w:val="none" w:sz="0" w:space="0" w:color="auto"/>
        <w:bottom w:val="none" w:sz="0" w:space="0" w:color="auto"/>
        <w:right w:val="none" w:sz="0" w:space="0" w:color="auto"/>
      </w:divBdr>
    </w:div>
    <w:div w:id="927810101">
      <w:bodyDiv w:val="1"/>
      <w:marLeft w:val="0"/>
      <w:marRight w:val="0"/>
      <w:marTop w:val="0"/>
      <w:marBottom w:val="0"/>
      <w:divBdr>
        <w:top w:val="none" w:sz="0" w:space="0" w:color="auto"/>
        <w:left w:val="none" w:sz="0" w:space="0" w:color="auto"/>
        <w:bottom w:val="none" w:sz="0" w:space="0" w:color="auto"/>
        <w:right w:val="none" w:sz="0" w:space="0" w:color="auto"/>
      </w:divBdr>
    </w:div>
    <w:div w:id="1018586398">
      <w:bodyDiv w:val="1"/>
      <w:marLeft w:val="0"/>
      <w:marRight w:val="0"/>
      <w:marTop w:val="0"/>
      <w:marBottom w:val="0"/>
      <w:divBdr>
        <w:top w:val="none" w:sz="0" w:space="0" w:color="auto"/>
        <w:left w:val="none" w:sz="0" w:space="0" w:color="auto"/>
        <w:bottom w:val="none" w:sz="0" w:space="0" w:color="auto"/>
        <w:right w:val="none" w:sz="0" w:space="0" w:color="auto"/>
      </w:divBdr>
    </w:div>
    <w:div w:id="1080716035">
      <w:bodyDiv w:val="1"/>
      <w:marLeft w:val="0"/>
      <w:marRight w:val="0"/>
      <w:marTop w:val="0"/>
      <w:marBottom w:val="0"/>
      <w:divBdr>
        <w:top w:val="none" w:sz="0" w:space="0" w:color="auto"/>
        <w:left w:val="none" w:sz="0" w:space="0" w:color="auto"/>
        <w:bottom w:val="none" w:sz="0" w:space="0" w:color="auto"/>
        <w:right w:val="none" w:sz="0" w:space="0" w:color="auto"/>
      </w:divBdr>
    </w:div>
    <w:div w:id="1147166852">
      <w:bodyDiv w:val="1"/>
      <w:marLeft w:val="0"/>
      <w:marRight w:val="0"/>
      <w:marTop w:val="0"/>
      <w:marBottom w:val="0"/>
      <w:divBdr>
        <w:top w:val="none" w:sz="0" w:space="0" w:color="auto"/>
        <w:left w:val="none" w:sz="0" w:space="0" w:color="auto"/>
        <w:bottom w:val="none" w:sz="0" w:space="0" w:color="auto"/>
        <w:right w:val="none" w:sz="0" w:space="0" w:color="auto"/>
      </w:divBdr>
    </w:div>
    <w:div w:id="1171068315">
      <w:bodyDiv w:val="1"/>
      <w:marLeft w:val="0"/>
      <w:marRight w:val="0"/>
      <w:marTop w:val="0"/>
      <w:marBottom w:val="0"/>
      <w:divBdr>
        <w:top w:val="none" w:sz="0" w:space="0" w:color="auto"/>
        <w:left w:val="none" w:sz="0" w:space="0" w:color="auto"/>
        <w:bottom w:val="none" w:sz="0" w:space="0" w:color="auto"/>
        <w:right w:val="none" w:sz="0" w:space="0" w:color="auto"/>
      </w:divBdr>
    </w:div>
    <w:div w:id="1278026731">
      <w:bodyDiv w:val="1"/>
      <w:marLeft w:val="0"/>
      <w:marRight w:val="0"/>
      <w:marTop w:val="0"/>
      <w:marBottom w:val="0"/>
      <w:divBdr>
        <w:top w:val="none" w:sz="0" w:space="0" w:color="auto"/>
        <w:left w:val="none" w:sz="0" w:space="0" w:color="auto"/>
        <w:bottom w:val="none" w:sz="0" w:space="0" w:color="auto"/>
        <w:right w:val="none" w:sz="0" w:space="0" w:color="auto"/>
      </w:divBdr>
    </w:div>
    <w:div w:id="1493914073">
      <w:bodyDiv w:val="1"/>
      <w:marLeft w:val="0"/>
      <w:marRight w:val="0"/>
      <w:marTop w:val="0"/>
      <w:marBottom w:val="0"/>
      <w:divBdr>
        <w:top w:val="none" w:sz="0" w:space="0" w:color="auto"/>
        <w:left w:val="none" w:sz="0" w:space="0" w:color="auto"/>
        <w:bottom w:val="none" w:sz="0" w:space="0" w:color="auto"/>
        <w:right w:val="none" w:sz="0" w:space="0" w:color="auto"/>
      </w:divBdr>
    </w:div>
    <w:div w:id="1510173850">
      <w:bodyDiv w:val="1"/>
      <w:marLeft w:val="0"/>
      <w:marRight w:val="0"/>
      <w:marTop w:val="0"/>
      <w:marBottom w:val="0"/>
      <w:divBdr>
        <w:top w:val="none" w:sz="0" w:space="0" w:color="auto"/>
        <w:left w:val="none" w:sz="0" w:space="0" w:color="auto"/>
        <w:bottom w:val="none" w:sz="0" w:space="0" w:color="auto"/>
        <w:right w:val="none" w:sz="0" w:space="0" w:color="auto"/>
      </w:divBdr>
    </w:div>
    <w:div w:id="1768191098">
      <w:bodyDiv w:val="1"/>
      <w:marLeft w:val="0"/>
      <w:marRight w:val="0"/>
      <w:marTop w:val="0"/>
      <w:marBottom w:val="0"/>
      <w:divBdr>
        <w:top w:val="none" w:sz="0" w:space="0" w:color="auto"/>
        <w:left w:val="none" w:sz="0" w:space="0" w:color="auto"/>
        <w:bottom w:val="none" w:sz="0" w:space="0" w:color="auto"/>
        <w:right w:val="none" w:sz="0" w:space="0" w:color="auto"/>
      </w:divBdr>
    </w:div>
    <w:div w:id="1781101110">
      <w:bodyDiv w:val="1"/>
      <w:marLeft w:val="0"/>
      <w:marRight w:val="0"/>
      <w:marTop w:val="0"/>
      <w:marBottom w:val="0"/>
      <w:divBdr>
        <w:top w:val="none" w:sz="0" w:space="0" w:color="auto"/>
        <w:left w:val="none" w:sz="0" w:space="0" w:color="auto"/>
        <w:bottom w:val="none" w:sz="0" w:space="0" w:color="auto"/>
        <w:right w:val="none" w:sz="0" w:space="0" w:color="auto"/>
      </w:divBdr>
    </w:div>
    <w:div w:id="1796482426">
      <w:bodyDiv w:val="1"/>
      <w:marLeft w:val="0"/>
      <w:marRight w:val="0"/>
      <w:marTop w:val="0"/>
      <w:marBottom w:val="0"/>
      <w:divBdr>
        <w:top w:val="none" w:sz="0" w:space="0" w:color="auto"/>
        <w:left w:val="none" w:sz="0" w:space="0" w:color="auto"/>
        <w:bottom w:val="none" w:sz="0" w:space="0" w:color="auto"/>
        <w:right w:val="none" w:sz="0" w:space="0" w:color="auto"/>
      </w:divBdr>
    </w:div>
    <w:div w:id="1840734667">
      <w:bodyDiv w:val="1"/>
      <w:marLeft w:val="0"/>
      <w:marRight w:val="0"/>
      <w:marTop w:val="0"/>
      <w:marBottom w:val="0"/>
      <w:divBdr>
        <w:top w:val="none" w:sz="0" w:space="0" w:color="auto"/>
        <w:left w:val="none" w:sz="0" w:space="0" w:color="auto"/>
        <w:bottom w:val="none" w:sz="0" w:space="0" w:color="auto"/>
        <w:right w:val="none" w:sz="0" w:space="0" w:color="auto"/>
      </w:divBdr>
    </w:div>
    <w:div w:id="2045012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6371DC-C898-41A3-9087-D2AE79603C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44</Pages>
  <Words>14766</Words>
  <Characters>87120</Characters>
  <Application>Microsoft Office Word</Application>
  <DocSecurity>0</DocSecurity>
  <Lines>726</Lines>
  <Paragraphs>203</Paragraphs>
  <ScaleCrop>false</ScaleCrop>
  <HeadingPairs>
    <vt:vector size="2" baseType="variant">
      <vt:variant>
        <vt:lpstr>Název</vt:lpstr>
      </vt:variant>
      <vt:variant>
        <vt:i4>1</vt:i4>
      </vt:variant>
    </vt:vector>
  </HeadingPairs>
  <TitlesOfParts>
    <vt:vector size="1" baseType="lpstr">
      <vt:lpstr/>
    </vt:vector>
  </TitlesOfParts>
  <Company>Úřad vlády ČR</Company>
  <LinksUpToDate>false</LinksUpToDate>
  <CharactersWithSpaces>101683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Šafařík Radan</dc:creator>
  <cp:keywords/>
  <dc:description/>
  <cp:lastModifiedBy>Odbor rovnosti žen a mužů</cp:lastModifiedBy>
  <cp:revision>10</cp:revision>
  <cp:lastPrinted>2020-08-04T16:24:00Z</cp:lastPrinted>
  <dcterms:created xsi:type="dcterms:W3CDTF">2020-10-27T22:08:00Z</dcterms:created>
  <dcterms:modified xsi:type="dcterms:W3CDTF">2020-10-29T13:47:00Z</dcterms:modified>
</cp:coreProperties>
</file>