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64CB7EA8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8125EA">
        <w:t>6. Chytré investice</w:t>
      </w:r>
    </w:p>
    <w:p w14:paraId="404E3E92" w14:textId="5794F98E" w:rsidR="00B851B6" w:rsidRPr="00B851B6" w:rsidRDefault="00B851B6" w:rsidP="008125EA">
      <w:pPr>
        <w:spacing w:after="0" w:line="240" w:lineRule="auto"/>
        <w:ind w:left="1410" w:hanging="1410"/>
      </w:pPr>
      <w:r>
        <w:rPr>
          <w:b/>
        </w:rPr>
        <w:t xml:space="preserve">Nástroj(e): </w:t>
      </w:r>
      <w:r>
        <w:rPr>
          <w:b/>
        </w:rPr>
        <w:tab/>
      </w:r>
      <w:r w:rsidR="008125EA">
        <w:t>N</w:t>
      </w:r>
      <w:r w:rsidR="00E20C11">
        <w:t>3</w:t>
      </w:r>
      <w:r w:rsidR="008125EA">
        <w:t xml:space="preserve">: </w:t>
      </w:r>
      <w:r w:rsidR="00E20C11">
        <w:t xml:space="preserve">Zaměřit se </w:t>
      </w:r>
      <w:r w:rsidR="00753739">
        <w:t xml:space="preserve">na podporu investic </w:t>
      </w:r>
      <w:r w:rsidR="00102076">
        <w:t>s vysokým potenciálem pro rozvoj konkur</w:t>
      </w:r>
      <w:r w:rsidR="009E5C9D">
        <w:t>enceschopnosti ČR</w:t>
      </w:r>
      <w:r w:rsidR="00753739">
        <w:t>, ve vazbě na klíčové technologické trendy a výzvy</w:t>
      </w:r>
      <w:r w:rsidR="009E5C9D">
        <w:t>.</w:t>
      </w:r>
    </w:p>
    <w:p w14:paraId="14C32C6D" w14:textId="2CAE93E8" w:rsidR="00B851B6" w:rsidRDefault="00B851B6" w:rsidP="008125EA">
      <w:pPr>
        <w:spacing w:after="0" w:line="240" w:lineRule="auto"/>
        <w:ind w:left="1410"/>
      </w:pPr>
      <w:r w:rsidRPr="00B851B6">
        <w:t>N</w:t>
      </w:r>
      <w:r w:rsidR="00E3766E">
        <w:t>4</w:t>
      </w:r>
      <w:r w:rsidR="008125EA">
        <w:t xml:space="preserve">: </w:t>
      </w:r>
      <w:r w:rsidR="00E3766E">
        <w:t>Vytvořit systém technologické</w:t>
      </w:r>
      <w:r w:rsidR="00BB4454">
        <w:t xml:space="preserve">ho </w:t>
      </w:r>
      <w:proofErr w:type="spellStart"/>
      <w:r w:rsidR="00BB4454">
        <w:t>foresightu</w:t>
      </w:r>
      <w:proofErr w:type="spellEnd"/>
      <w:r w:rsidR="009E5C9D">
        <w:t>.</w:t>
      </w:r>
    </w:p>
    <w:p w14:paraId="1E8C0CB8" w14:textId="77777777" w:rsidR="000E73BE" w:rsidRDefault="000E73BE" w:rsidP="003B2976">
      <w:pPr>
        <w:spacing w:after="0" w:line="240" w:lineRule="auto"/>
        <w:rPr>
          <w:b/>
        </w:rPr>
      </w:pPr>
    </w:p>
    <w:p w14:paraId="7DD0AE61" w14:textId="6EDE47C1" w:rsidR="00B851B6" w:rsidRPr="00C20E65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 xml:space="preserve">Cíl: </w:t>
      </w:r>
      <w:r w:rsidR="00102076">
        <w:t>Prostřednictvím Národní RIS3 strategie z</w:t>
      </w:r>
      <w:r w:rsidR="00E3766E">
        <w:t xml:space="preserve">výšit investice do </w:t>
      </w:r>
      <w:r w:rsidR="00102076">
        <w:t>oblastí, které mají vysoký potenciál pro rozvoj konkurenceschopnosti ČR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35F121BB" w14:textId="0742126D" w:rsidR="00B851B6" w:rsidRPr="000E73BE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>:</w:t>
      </w:r>
      <w:r w:rsidR="003F7793" w:rsidRPr="00EA4959">
        <w:t xml:space="preserve">  </w:t>
      </w:r>
      <w:r w:rsidR="00FA16DF" w:rsidRPr="00EA4959">
        <w:t xml:space="preserve">  </w:t>
      </w:r>
    </w:p>
    <w:p w14:paraId="7BC1378C" w14:textId="4BC78AF6" w:rsidR="00102076" w:rsidRDefault="00102076" w:rsidP="009E5C9D">
      <w:pPr>
        <w:spacing w:after="0" w:line="240" w:lineRule="auto"/>
        <w:jc w:val="both"/>
      </w:pPr>
      <w:r w:rsidRPr="00102076">
        <w:t xml:space="preserve">Národní RIS3 strategie soustředí podporu do klíčových oblastí orientovaného výzkumu, vývoje a inovací, které mají vysoký potenciál pro rozvoj konkurenceschopnosti ČR. Pro RIS3 jsou stěžejní ty oblasti, ve kterých se setkává silné výzkumné zázemí s potenciálem firemní sféry, a to v </w:t>
      </w:r>
      <w:proofErr w:type="spellStart"/>
      <w:r w:rsidRPr="00102076">
        <w:t>provazbě</w:t>
      </w:r>
      <w:proofErr w:type="spellEnd"/>
      <w:r w:rsidRPr="00102076">
        <w:t xml:space="preserve"> na aktuální nebo nastupující technologické</w:t>
      </w:r>
      <w:r w:rsidR="007E02E5">
        <w:t xml:space="preserve"> trendy a společenské výzvy</w:t>
      </w:r>
      <w:r w:rsidRPr="00102076">
        <w:t xml:space="preserve">. V těchto oblastech spočívají silné stránky ČR, její konkurenční výhody a potenciál pro excelenci v měřítku přesahujícím hranice země. </w:t>
      </w:r>
      <w:r w:rsidRPr="009E5C9D">
        <w:t xml:space="preserve">RIS3 strategie vytváří rámec a nastavuje proces pro definování těchto oblastí, odstraňování hlavních bariér pro jejich rozvoj a vytváření efektivních nástrojů jejich podpory. </w:t>
      </w:r>
    </w:p>
    <w:p w14:paraId="2376D3B9" w14:textId="1F27BAB5" w:rsidR="00BB4454" w:rsidRDefault="00BB4454" w:rsidP="00BB4454">
      <w:pPr>
        <w:spacing w:after="0" w:line="240" w:lineRule="auto"/>
        <w:jc w:val="both"/>
      </w:pPr>
      <w:r>
        <w:t xml:space="preserve">Pro zacílení chytrých investic je zásadní schopnost státu včas zachytit nastupující technologické </w:t>
      </w:r>
      <w:r w:rsidR="007E02E5">
        <w:t>trendy a společenské výzvy</w:t>
      </w:r>
      <w:r>
        <w:t xml:space="preserve">. Do budoucna je proto zásadní budování technologického </w:t>
      </w:r>
      <w:proofErr w:type="spellStart"/>
      <w:r>
        <w:t>foresightu</w:t>
      </w:r>
      <w:proofErr w:type="spellEnd"/>
      <w:r>
        <w:t xml:space="preserve"> a </w:t>
      </w:r>
      <w:r w:rsidR="007E02E5">
        <w:t xml:space="preserve">nástrojů </w:t>
      </w:r>
      <w:proofErr w:type="spellStart"/>
      <w:r>
        <w:t>policy</w:t>
      </w:r>
      <w:proofErr w:type="spellEnd"/>
      <w:r>
        <w:t xml:space="preserve"> inteligence. Jedním z nástrojů k tomuto účelu je i připravovaný </w:t>
      </w:r>
      <w:r w:rsidRPr="00BB4454">
        <w:t>webový portál podnikatelského objevování nových příležitostí a nastavování aktuálních inovačních (technologických) trendů pro Národní RIS3 strategii, který bude sdružovat několik datových zdrojů a relevantní strukturovanou diskusi expertů z řad podnikatelů a výzkumníků.</w:t>
      </w:r>
    </w:p>
    <w:p w14:paraId="1F1DC22C" w14:textId="2DE09AA4" w:rsidR="00BB4454" w:rsidRPr="009E5C9D" w:rsidRDefault="00BB4454" w:rsidP="009E5C9D">
      <w:pPr>
        <w:spacing w:after="0" w:line="240" w:lineRule="auto"/>
        <w:jc w:val="both"/>
      </w:pPr>
    </w:p>
    <w:p w14:paraId="3AC8F234" w14:textId="77777777" w:rsidR="0068418F" w:rsidRDefault="0068418F" w:rsidP="0068418F">
      <w:pPr>
        <w:spacing w:after="0" w:line="240" w:lineRule="auto"/>
        <w:jc w:val="both"/>
      </w:pPr>
    </w:p>
    <w:p w14:paraId="05A5ADF2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60887323" w14:textId="79AEB6ED" w:rsidR="005C6696" w:rsidRDefault="007E02E5" w:rsidP="003B2976">
      <w:pPr>
        <w:spacing w:after="0" w:line="240" w:lineRule="auto"/>
      </w:pPr>
      <w:r>
        <w:t>Realizace Národní RIS3 Strategie a nastavení</w:t>
      </w:r>
      <w:r w:rsidR="008006C9">
        <w:t xml:space="preserve"> a řízení</w:t>
      </w:r>
      <w:bookmarkStart w:id="0" w:name="_GoBack"/>
      <w:bookmarkEnd w:id="0"/>
      <w:r>
        <w:t xml:space="preserve"> fungujícího procesu podnikatelského objevování nových příležitostí. </w:t>
      </w:r>
    </w:p>
    <w:p w14:paraId="45E4DEAA" w14:textId="77777777" w:rsidR="007E02E5" w:rsidRDefault="007E02E5" w:rsidP="003B2976">
      <w:pPr>
        <w:spacing w:after="0" w:line="240" w:lineRule="auto"/>
        <w:rPr>
          <w:b/>
        </w:rPr>
      </w:pPr>
    </w:p>
    <w:p w14:paraId="3DF715F7" w14:textId="77777777" w:rsidR="007E02E5" w:rsidRDefault="007E02E5" w:rsidP="003B2976">
      <w:pPr>
        <w:spacing w:after="0" w:line="240" w:lineRule="auto"/>
        <w:rPr>
          <w:b/>
        </w:rPr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1C913F12" w14:textId="37D34324" w:rsidR="00D75C83" w:rsidRDefault="007E02E5" w:rsidP="00C27565">
      <w:pPr>
        <w:spacing w:after="0" w:line="240" w:lineRule="auto"/>
      </w:pPr>
      <w:r>
        <w:t>R</w:t>
      </w:r>
      <w:r w:rsidR="00C6007A">
        <w:t>ealizace současné Národní RIS3 strategie</w:t>
      </w:r>
      <w:r w:rsidR="00C6007A">
        <w:tab/>
      </w:r>
      <w:r>
        <w:tab/>
      </w:r>
      <w:r w:rsidR="00C6007A">
        <w:tab/>
        <w:t>2019, 2020</w:t>
      </w:r>
    </w:p>
    <w:p w14:paraId="6856546B" w14:textId="07814706" w:rsidR="00C6007A" w:rsidRDefault="007E02E5" w:rsidP="00C27565">
      <w:pPr>
        <w:spacing w:after="0" w:line="240" w:lineRule="auto"/>
      </w:pPr>
      <w:r>
        <w:t xml:space="preserve">Příprava </w:t>
      </w:r>
      <w:r w:rsidR="00C6007A">
        <w:t>Národní RIS3 strategie</w:t>
      </w:r>
      <w:r w:rsidR="00C6007A">
        <w:tab/>
      </w:r>
      <w:r>
        <w:t xml:space="preserve"> 2021 – 2027</w:t>
      </w:r>
      <w:r>
        <w:tab/>
      </w:r>
      <w:r w:rsidR="00C6007A">
        <w:tab/>
        <w:t xml:space="preserve"> </w:t>
      </w:r>
      <w:r w:rsidR="00C6007A">
        <w:tab/>
        <w:t>2019,2020</w:t>
      </w:r>
    </w:p>
    <w:p w14:paraId="058E5EAA" w14:textId="750EA73A" w:rsidR="007E02E5" w:rsidRDefault="007E02E5" w:rsidP="00C27565">
      <w:pPr>
        <w:spacing w:after="0" w:line="240" w:lineRule="auto"/>
      </w:pPr>
      <w:r>
        <w:t>Realizace Národní RIS3 strategie 2021 – 2027</w:t>
      </w:r>
      <w:r>
        <w:tab/>
      </w:r>
      <w:r>
        <w:tab/>
      </w:r>
      <w:r>
        <w:tab/>
        <w:t>2021 - 2027</w:t>
      </w:r>
    </w:p>
    <w:p w14:paraId="3E0B8C1A" w14:textId="77777777" w:rsidR="00C6007A" w:rsidRDefault="00C6007A" w:rsidP="003B2976">
      <w:pPr>
        <w:spacing w:after="0" w:line="240" w:lineRule="auto"/>
        <w:rPr>
          <w:b/>
        </w:rPr>
      </w:pP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03B6B32E" w14:textId="31B07E29" w:rsidR="00226D35" w:rsidRDefault="002D4C8A" w:rsidP="00C27565">
      <w:pPr>
        <w:spacing w:after="0" w:line="240" w:lineRule="auto"/>
      </w:pPr>
      <w:r>
        <w:t>ESIF, státní rozpočet, soukromé zdroje</w:t>
      </w:r>
      <w:r w:rsidR="003B2976">
        <w:tab/>
      </w:r>
      <w:r w:rsidR="00C46FFD">
        <w:t xml:space="preserve"> </w:t>
      </w:r>
    </w:p>
    <w:p w14:paraId="712B3316" w14:textId="4E325275" w:rsidR="002D4C8A" w:rsidRPr="00C46FFD" w:rsidRDefault="002D4C8A" w:rsidP="00C27565">
      <w:pPr>
        <w:spacing w:after="0" w:line="240" w:lineRule="auto"/>
      </w:pPr>
    </w:p>
    <w:sectPr w:rsidR="002D4C8A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753739" w:rsidRDefault="00753739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753739" w:rsidRDefault="00753739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753739" w:rsidRDefault="0075373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753739" w:rsidRDefault="0075373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753739" w:rsidRDefault="007537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753739" w:rsidRDefault="00753739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753739" w:rsidRDefault="00753739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753739" w:rsidRDefault="0075373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753739" w:rsidRDefault="00753739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753739" w:rsidRDefault="007537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31869"/>
    <w:multiLevelType w:val="hybridMultilevel"/>
    <w:tmpl w:val="71E84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440E2C">
      <w:numFmt w:val="bullet"/>
      <w:lvlText w:val="•"/>
      <w:lvlJc w:val="left"/>
      <w:pPr>
        <w:ind w:left="2505" w:hanging="705"/>
      </w:pPr>
      <w:rPr>
        <w:rFonts w:ascii="Calibri" w:eastAsiaTheme="minorHAnsi" w:hAnsi="Calibri" w:cstheme="minorBid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26B94"/>
    <w:rsid w:val="00091995"/>
    <w:rsid w:val="000E73BE"/>
    <w:rsid w:val="00102076"/>
    <w:rsid w:val="00121193"/>
    <w:rsid w:val="00193CBE"/>
    <w:rsid w:val="001A6204"/>
    <w:rsid w:val="001F09F5"/>
    <w:rsid w:val="00226D35"/>
    <w:rsid w:val="00231B57"/>
    <w:rsid w:val="002A22AE"/>
    <w:rsid w:val="002C7A4F"/>
    <w:rsid w:val="002D1E53"/>
    <w:rsid w:val="002D4C8A"/>
    <w:rsid w:val="0036439C"/>
    <w:rsid w:val="0039782C"/>
    <w:rsid w:val="003B2976"/>
    <w:rsid w:val="003F7793"/>
    <w:rsid w:val="004F0A8B"/>
    <w:rsid w:val="005C3AD1"/>
    <w:rsid w:val="005C6696"/>
    <w:rsid w:val="00663E56"/>
    <w:rsid w:val="0068418F"/>
    <w:rsid w:val="00684A60"/>
    <w:rsid w:val="007336FC"/>
    <w:rsid w:val="00753739"/>
    <w:rsid w:val="00760958"/>
    <w:rsid w:val="007E02E5"/>
    <w:rsid w:val="008006C9"/>
    <w:rsid w:val="008125EA"/>
    <w:rsid w:val="00822F07"/>
    <w:rsid w:val="00947A44"/>
    <w:rsid w:val="009D45D1"/>
    <w:rsid w:val="009E5C9D"/>
    <w:rsid w:val="00B107BA"/>
    <w:rsid w:val="00B41F5C"/>
    <w:rsid w:val="00B56482"/>
    <w:rsid w:val="00B851B6"/>
    <w:rsid w:val="00BB088F"/>
    <w:rsid w:val="00BB4454"/>
    <w:rsid w:val="00C20E65"/>
    <w:rsid w:val="00C23F27"/>
    <w:rsid w:val="00C27565"/>
    <w:rsid w:val="00C46FFD"/>
    <w:rsid w:val="00C6007A"/>
    <w:rsid w:val="00CB7615"/>
    <w:rsid w:val="00D73D4C"/>
    <w:rsid w:val="00D75C83"/>
    <w:rsid w:val="00D82385"/>
    <w:rsid w:val="00E20C11"/>
    <w:rsid w:val="00E3766E"/>
    <w:rsid w:val="00E7291A"/>
    <w:rsid w:val="00EA4959"/>
    <w:rsid w:val="00ED429E"/>
    <w:rsid w:val="00F036A8"/>
    <w:rsid w:val="00F92279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FEA82858-DB72-4146-ACF3-B109AE702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Conclusion de partie,Odstavec cíl se seznamem,Odstavec se seznamem5,_Odstavec se seznamem,Seznam - odrážky,Fiche List Paragraph,List Paragraph (Czech Tourism),Název grafu,nad 1,Odstavec se seznamem2,Odstavec_muj1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character" w:customStyle="1" w:styleId="s2">
    <w:name w:val="s2"/>
    <w:basedOn w:val="Standardnpsmoodstavce"/>
    <w:rsid w:val="0010207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E02E5"/>
    <w:pPr>
      <w:spacing w:after="0" w:line="240" w:lineRule="auto"/>
    </w:pPr>
    <w:rPr>
      <w:rFonts w:ascii="Arial" w:hAnsi="Arial" w:cs="Arial"/>
      <w:color w:val="000000" w:themeColor="text1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E02E5"/>
    <w:rPr>
      <w:rFonts w:ascii="Arial" w:hAnsi="Arial" w:cs="Arial"/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E02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645570E0</Template>
  <TotalTime>0</TotalTime>
  <Pages>1</Pages>
  <Words>315</Words>
  <Characters>1859</Characters>
  <Application>Microsoft Office Word</Application>
  <DocSecurity>4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Všetečka Daniel</cp:lastModifiedBy>
  <cp:revision>2</cp:revision>
  <dcterms:created xsi:type="dcterms:W3CDTF">2019-09-20T12:48:00Z</dcterms:created>
  <dcterms:modified xsi:type="dcterms:W3CDTF">2019-09-20T12:48:00Z</dcterms:modified>
</cp:coreProperties>
</file>