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2F3E" w:rsidRPr="001078B6" w:rsidRDefault="00E53F8A" w:rsidP="00582F3E">
      <w:pPr>
        <w:spacing w:before="240" w:after="480"/>
        <w:jc w:val="center"/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</w:pPr>
      <w:r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>Informace pro RVVI ke změnám</w:t>
      </w:r>
      <w:r w:rsidR="00EE7AB7"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 xml:space="preserve"> v</w:t>
      </w:r>
      <w:r w:rsidR="00582F3E"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> </w:t>
      </w:r>
      <w:r w:rsidR="00EE7AB7"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>Pravidle</w:t>
      </w:r>
      <w:r w:rsidR="00582F3E"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 xml:space="preserve">ch </w:t>
      </w:r>
      <w:r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>spolufinancování ESIF</w:t>
      </w:r>
      <w:r w:rsidR="00EE7AB7" w:rsidRPr="001078B6">
        <w:rPr>
          <w:rFonts w:ascii="Arial" w:eastAsia="Times New Roman" w:hAnsi="Arial" w:cs="Arial"/>
          <w:b/>
          <w:color w:val="2E74B5" w:themeColor="accent1" w:themeShade="BF"/>
          <w:sz w:val="32"/>
          <w:szCs w:val="32"/>
          <w:lang w:eastAsia="cs-CZ"/>
        </w:rPr>
        <w:t xml:space="preserve"> navrhovaným MF ČR</w:t>
      </w:r>
    </w:p>
    <w:p w:rsidR="00E53F8A" w:rsidRPr="00E53F8A" w:rsidRDefault="00E53F8A" w:rsidP="00582F3E">
      <w:pPr>
        <w:spacing w:before="360" w:after="360"/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</w:pPr>
      <w:r w:rsidRPr="00E53F8A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 xml:space="preserve">A/ </w:t>
      </w:r>
      <w:r w:rsidR="00EE7AB7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>Aktuální m</w:t>
      </w:r>
      <w:r w:rsidRPr="00E53F8A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>ezirezortní připomínkové řízení</w:t>
      </w:r>
    </w:p>
    <w:p w:rsidR="00A74E47" w:rsidRPr="00E53F8A" w:rsidRDefault="00E53F8A" w:rsidP="009E44C7">
      <w:pPr>
        <w:spacing w:after="240" w:line="276" w:lineRule="auto"/>
        <w:jc w:val="both"/>
        <w:rPr>
          <w:rFonts w:ascii="Arial" w:hAnsi="Arial" w:cs="Arial"/>
        </w:rPr>
      </w:pPr>
      <w:r w:rsidRPr="00E53F8A">
        <w:rPr>
          <w:rFonts w:ascii="Arial" w:hAnsi="Arial" w:cs="Arial"/>
        </w:rPr>
        <w:t>Dne 9. 6. 2023 vložilo</w:t>
      </w:r>
      <w:r w:rsidR="00017F71">
        <w:rPr>
          <w:rFonts w:ascii="Arial" w:hAnsi="Arial" w:cs="Arial"/>
        </w:rPr>
        <w:t xml:space="preserve"> Ministerstvo financí ČR</w:t>
      </w:r>
      <w:r w:rsidR="00E156F5" w:rsidRPr="00E53F8A">
        <w:rPr>
          <w:rFonts w:ascii="Arial" w:hAnsi="Arial" w:cs="Arial"/>
        </w:rPr>
        <w:t xml:space="preserve"> </w:t>
      </w:r>
      <w:r w:rsidR="00017F71">
        <w:rPr>
          <w:rFonts w:ascii="Arial" w:hAnsi="Arial" w:cs="Arial"/>
        </w:rPr>
        <w:t>(dále jen „</w:t>
      </w:r>
      <w:r w:rsidR="00E156F5" w:rsidRPr="00E53F8A">
        <w:rPr>
          <w:rFonts w:ascii="Arial" w:hAnsi="Arial" w:cs="Arial"/>
        </w:rPr>
        <w:t>MF ČR</w:t>
      </w:r>
      <w:r w:rsidR="00017F71">
        <w:rPr>
          <w:rFonts w:ascii="Arial" w:hAnsi="Arial" w:cs="Arial"/>
        </w:rPr>
        <w:t>“)</w:t>
      </w:r>
      <w:r w:rsidR="00E156F5" w:rsidRPr="00E53F8A">
        <w:rPr>
          <w:rFonts w:ascii="Arial" w:hAnsi="Arial" w:cs="Arial"/>
        </w:rPr>
        <w:t xml:space="preserve"> </w:t>
      </w:r>
      <w:r w:rsidR="004B2604" w:rsidRPr="00E53F8A">
        <w:rPr>
          <w:rFonts w:ascii="Arial" w:hAnsi="Arial" w:cs="Arial"/>
        </w:rPr>
        <w:t>do mezire</w:t>
      </w:r>
      <w:r w:rsidRPr="00E53F8A">
        <w:rPr>
          <w:rFonts w:ascii="Arial" w:hAnsi="Arial" w:cs="Arial"/>
        </w:rPr>
        <w:t>sortního připomínkového řízení</w:t>
      </w:r>
      <w:r w:rsidR="00EE7AB7">
        <w:rPr>
          <w:rFonts w:ascii="Arial" w:hAnsi="Arial" w:cs="Arial"/>
        </w:rPr>
        <w:t xml:space="preserve"> (dále jen „MPŘ“)</w:t>
      </w:r>
      <w:r w:rsidRPr="00E53F8A">
        <w:rPr>
          <w:rFonts w:ascii="Arial" w:hAnsi="Arial" w:cs="Arial"/>
        </w:rPr>
        <w:t xml:space="preserve"> materiál s </w:t>
      </w:r>
      <w:r w:rsidR="004B2604" w:rsidRPr="00E53F8A">
        <w:rPr>
          <w:rFonts w:ascii="Arial" w:hAnsi="Arial" w:cs="Arial"/>
        </w:rPr>
        <w:t xml:space="preserve">názvem: </w:t>
      </w:r>
      <w:r w:rsidR="004B2604" w:rsidRPr="00E53F8A">
        <w:rPr>
          <w:rFonts w:ascii="Arial" w:hAnsi="Arial" w:cs="Arial"/>
          <w:i/>
        </w:rPr>
        <w:t>„Pravidla spolufinancování Evropského fondu pro regionální rozvoj, Evropského sociálního fondu plus, Fondu soudržnosti, Fondu pro spravedlivou transformaci, Evropského námořního, rybářského a akvakulturního fondu, Azylového, migračního a integračního fondu, Fondu pro vnitřní bezpečnost a Nástroje pro finanční podporu správy hranic a vízové politiky na programové období 2021-2027</w:t>
      </w:r>
      <w:r w:rsidR="004B2604" w:rsidRPr="00E53F8A">
        <w:rPr>
          <w:rFonts w:ascii="Arial" w:hAnsi="Arial" w:cs="Arial"/>
        </w:rPr>
        <w:t>“</w:t>
      </w:r>
      <w:r>
        <w:rPr>
          <w:rFonts w:ascii="Arial" w:hAnsi="Arial" w:cs="Arial"/>
        </w:rPr>
        <w:t xml:space="preserve"> (dále jen „Pravidla spolufinancování ESIF“)</w:t>
      </w:r>
      <w:r w:rsidR="00582F3E">
        <w:rPr>
          <w:rFonts w:ascii="Arial" w:hAnsi="Arial" w:cs="Arial"/>
        </w:rPr>
        <w:t xml:space="preserve">. </w:t>
      </w:r>
      <w:r w:rsidR="00EE7AB7">
        <w:rPr>
          <w:rFonts w:ascii="Arial" w:hAnsi="Arial" w:cs="Arial"/>
        </w:rPr>
        <w:t>Ukončení MPŘ je stanoveno do 23. 6. 2023.</w:t>
      </w:r>
    </w:p>
    <w:p w:rsidR="00E156F5" w:rsidRPr="00E53F8A" w:rsidRDefault="00F737F8" w:rsidP="009E44C7">
      <w:pPr>
        <w:spacing w:after="240" w:line="276" w:lineRule="auto"/>
        <w:jc w:val="both"/>
        <w:rPr>
          <w:rFonts w:ascii="Arial" w:hAnsi="Arial" w:cs="Arial"/>
        </w:rPr>
      </w:pPr>
      <w:r w:rsidRPr="00E53F8A">
        <w:rPr>
          <w:rFonts w:ascii="Arial" w:hAnsi="Arial" w:cs="Arial"/>
        </w:rPr>
        <w:t xml:space="preserve">V návaznosti na vydání </w:t>
      </w:r>
      <w:r w:rsidR="00524E2C">
        <w:rPr>
          <w:rFonts w:ascii="Arial" w:hAnsi="Arial" w:cs="Arial"/>
        </w:rPr>
        <w:t xml:space="preserve">vládního </w:t>
      </w:r>
      <w:r w:rsidRPr="00E53F8A">
        <w:rPr>
          <w:rFonts w:ascii="Arial" w:hAnsi="Arial" w:cs="Arial"/>
        </w:rPr>
        <w:t xml:space="preserve">konsolidačního balíčku pro snížení výdajů státního rozpočtu byla </w:t>
      </w:r>
      <w:r w:rsidR="00E156F5" w:rsidRPr="00E53F8A">
        <w:rPr>
          <w:rFonts w:ascii="Arial" w:hAnsi="Arial" w:cs="Arial"/>
        </w:rPr>
        <w:t xml:space="preserve">MF ČR </w:t>
      </w:r>
      <w:r w:rsidRPr="00E53F8A">
        <w:rPr>
          <w:rFonts w:ascii="Arial" w:hAnsi="Arial" w:cs="Arial"/>
        </w:rPr>
        <w:t xml:space="preserve">zpracována </w:t>
      </w:r>
      <w:r w:rsidR="00EE7AB7">
        <w:rPr>
          <w:rFonts w:ascii="Arial" w:hAnsi="Arial" w:cs="Arial"/>
        </w:rPr>
        <w:t xml:space="preserve">tato </w:t>
      </w:r>
      <w:r w:rsidRPr="00E53F8A">
        <w:rPr>
          <w:rFonts w:ascii="Arial" w:hAnsi="Arial" w:cs="Arial"/>
        </w:rPr>
        <w:t xml:space="preserve">aktualizovaná verze </w:t>
      </w:r>
      <w:r w:rsidR="00E53F8A">
        <w:rPr>
          <w:rFonts w:ascii="Arial" w:hAnsi="Arial" w:cs="Arial"/>
        </w:rPr>
        <w:t>Pravidel spolufinancování ESIF</w:t>
      </w:r>
      <w:r w:rsidR="00524E2C">
        <w:rPr>
          <w:rFonts w:ascii="Arial" w:hAnsi="Arial" w:cs="Arial"/>
        </w:rPr>
        <w:t>. Původní znění Pravidel spolufinancování ESIF</w:t>
      </w:r>
      <w:r w:rsidR="00E156F5" w:rsidRPr="00E53F8A">
        <w:rPr>
          <w:rFonts w:ascii="Arial" w:hAnsi="Arial" w:cs="Arial"/>
        </w:rPr>
        <w:t xml:space="preserve"> byl</w:t>
      </w:r>
      <w:r w:rsidR="00524E2C">
        <w:rPr>
          <w:rFonts w:ascii="Arial" w:hAnsi="Arial" w:cs="Arial"/>
        </w:rPr>
        <w:t>o</w:t>
      </w:r>
      <w:r w:rsidR="00E156F5" w:rsidRPr="00E53F8A">
        <w:rPr>
          <w:rFonts w:ascii="Arial" w:hAnsi="Arial" w:cs="Arial"/>
        </w:rPr>
        <w:t xml:space="preserve"> </w:t>
      </w:r>
      <w:r w:rsidRPr="00E53F8A">
        <w:rPr>
          <w:rFonts w:ascii="Arial" w:hAnsi="Arial" w:cs="Arial"/>
        </w:rPr>
        <w:t xml:space="preserve"> </w:t>
      </w:r>
      <w:r w:rsidR="00E156F5" w:rsidRPr="00E53F8A">
        <w:rPr>
          <w:rFonts w:ascii="Arial" w:hAnsi="Arial" w:cs="Arial"/>
        </w:rPr>
        <w:t>schválen</w:t>
      </w:r>
      <w:r w:rsidR="00524E2C">
        <w:rPr>
          <w:rFonts w:ascii="Arial" w:hAnsi="Arial" w:cs="Arial"/>
        </w:rPr>
        <w:t>o</w:t>
      </w:r>
      <w:r w:rsidR="00E156F5" w:rsidRPr="00E53F8A">
        <w:rPr>
          <w:rFonts w:ascii="Arial" w:hAnsi="Arial" w:cs="Arial"/>
        </w:rPr>
        <w:t xml:space="preserve"> usnesen</w:t>
      </w:r>
      <w:r w:rsidR="00C605D1">
        <w:rPr>
          <w:rFonts w:ascii="Arial" w:hAnsi="Arial" w:cs="Arial"/>
        </w:rPr>
        <w:t>ím vlády č. 354 ze dne 12. 4.</w:t>
      </w:r>
      <w:r w:rsidR="00E156F5" w:rsidRPr="00E53F8A">
        <w:rPr>
          <w:rFonts w:ascii="Arial" w:hAnsi="Arial" w:cs="Arial"/>
        </w:rPr>
        <w:t xml:space="preserve"> 2021. </w:t>
      </w:r>
    </w:p>
    <w:p w:rsidR="00A74E47" w:rsidRPr="00E53F8A" w:rsidRDefault="00E156F5" w:rsidP="009E44C7">
      <w:pPr>
        <w:spacing w:after="240" w:line="276" w:lineRule="auto"/>
        <w:jc w:val="both"/>
        <w:rPr>
          <w:rFonts w:ascii="Arial" w:hAnsi="Arial" w:cs="Arial"/>
          <w:b/>
          <w:u w:val="single"/>
        </w:rPr>
      </w:pPr>
      <w:r w:rsidRPr="00E53F8A">
        <w:rPr>
          <w:rFonts w:ascii="Arial" w:hAnsi="Arial" w:cs="Arial"/>
        </w:rPr>
        <w:t>C</w:t>
      </w:r>
      <w:r w:rsidR="00F737F8" w:rsidRPr="00E53F8A">
        <w:rPr>
          <w:rFonts w:ascii="Arial" w:hAnsi="Arial" w:cs="Arial"/>
        </w:rPr>
        <w:t xml:space="preserve">ílem </w:t>
      </w:r>
      <w:r w:rsidRPr="00E53F8A">
        <w:rPr>
          <w:rFonts w:ascii="Arial" w:hAnsi="Arial" w:cs="Arial"/>
        </w:rPr>
        <w:t xml:space="preserve">aktualizovaného dokumentu </w:t>
      </w:r>
      <w:r w:rsidR="00F737F8" w:rsidRPr="00E53F8A">
        <w:rPr>
          <w:rFonts w:ascii="Arial" w:hAnsi="Arial" w:cs="Arial"/>
        </w:rPr>
        <w:t xml:space="preserve">je </w:t>
      </w:r>
      <w:r w:rsidR="00F737F8" w:rsidRPr="00EE7AB7">
        <w:rPr>
          <w:rFonts w:ascii="Arial" w:hAnsi="Arial" w:cs="Arial"/>
          <w:b/>
        </w:rPr>
        <w:t>upravit výši maximálního podílu státního rozpočtu, resp. státních fondů</w:t>
      </w:r>
      <w:r w:rsidR="00F737F8" w:rsidRPr="00EE7AB7">
        <w:rPr>
          <w:rStyle w:val="Znakapoznpodarou"/>
          <w:rFonts w:ascii="Arial" w:hAnsi="Arial" w:cs="Arial"/>
          <w:b/>
          <w:sz w:val="22"/>
        </w:rPr>
        <w:footnoteReference w:id="1"/>
      </w:r>
      <w:r w:rsidR="00EE7AB7">
        <w:rPr>
          <w:rFonts w:ascii="Arial" w:hAnsi="Arial" w:cs="Arial"/>
          <w:b/>
        </w:rPr>
        <w:t xml:space="preserve"> </w:t>
      </w:r>
      <w:r w:rsidR="00F737F8" w:rsidRPr="00EE7AB7">
        <w:rPr>
          <w:rFonts w:ascii="Arial" w:hAnsi="Arial" w:cs="Arial"/>
          <w:b/>
        </w:rPr>
        <w:t xml:space="preserve">a zároveň </w:t>
      </w:r>
      <w:r w:rsidR="00A74E47" w:rsidRPr="00EE7AB7">
        <w:rPr>
          <w:rFonts w:ascii="Arial" w:hAnsi="Arial" w:cs="Arial"/>
          <w:b/>
        </w:rPr>
        <w:t xml:space="preserve">upravit výši </w:t>
      </w:r>
      <w:r w:rsidR="00F737F8" w:rsidRPr="00EE7AB7">
        <w:rPr>
          <w:rFonts w:ascii="Arial" w:hAnsi="Arial" w:cs="Arial"/>
          <w:b/>
        </w:rPr>
        <w:t>minimální finanční spoluúčasti příjemců</w:t>
      </w:r>
      <w:r w:rsidR="001C2F11">
        <w:rPr>
          <w:rFonts w:ascii="Arial" w:hAnsi="Arial" w:cs="Arial"/>
        </w:rPr>
        <w:t xml:space="preserve"> </w:t>
      </w:r>
      <w:r w:rsidR="00EF4606">
        <w:rPr>
          <w:rFonts w:ascii="Arial" w:hAnsi="Arial" w:cs="Arial"/>
          <w:b/>
        </w:rPr>
        <w:t>na </w:t>
      </w:r>
      <w:r w:rsidR="001C2F11" w:rsidRPr="001C2F11">
        <w:rPr>
          <w:rFonts w:ascii="Arial" w:hAnsi="Arial" w:cs="Arial"/>
          <w:b/>
        </w:rPr>
        <w:t>spolufinancování ESIF</w:t>
      </w:r>
      <w:r w:rsidR="00F737F8" w:rsidRPr="001C2F11">
        <w:rPr>
          <w:rFonts w:ascii="Arial" w:hAnsi="Arial" w:cs="Arial"/>
          <w:b/>
        </w:rPr>
        <w:t xml:space="preserve"> fondů v programovém období 2021-2027</w:t>
      </w:r>
      <w:r w:rsidR="00EE7AB7">
        <w:rPr>
          <w:rFonts w:ascii="Arial" w:hAnsi="Arial" w:cs="Arial"/>
        </w:rPr>
        <w:t xml:space="preserve"> </w:t>
      </w:r>
      <w:r w:rsidR="00EE7AB7" w:rsidRPr="00EE7AB7">
        <w:rPr>
          <w:rFonts w:ascii="Arial" w:hAnsi="Arial" w:cs="Arial"/>
          <w:b/>
        </w:rPr>
        <w:t xml:space="preserve">na území přechodových regionů </w:t>
      </w:r>
      <w:r w:rsidR="00A74E47" w:rsidRPr="00EE7AB7">
        <w:rPr>
          <w:rFonts w:ascii="Arial" w:hAnsi="Arial" w:cs="Arial"/>
          <w:b/>
        </w:rPr>
        <w:t>(regiony NUTS 2 Jihovýchod, Jihozápad a Střední Čechy)</w:t>
      </w:r>
      <w:r w:rsidR="00EF4606">
        <w:rPr>
          <w:rFonts w:ascii="Arial" w:hAnsi="Arial" w:cs="Arial"/>
          <w:b/>
        </w:rPr>
        <w:t xml:space="preserve"> a na </w:t>
      </w:r>
      <w:r w:rsidR="00EE7AB7" w:rsidRPr="00EE7AB7">
        <w:rPr>
          <w:rFonts w:ascii="Arial" w:hAnsi="Arial" w:cs="Arial"/>
          <w:b/>
        </w:rPr>
        <w:t>území hl. města Prahy.</w:t>
      </w:r>
    </w:p>
    <w:p w:rsidR="00E156F5" w:rsidRPr="00E53F8A" w:rsidRDefault="00F737F8" w:rsidP="009E44C7">
      <w:pPr>
        <w:spacing w:after="240" w:line="276" w:lineRule="auto"/>
        <w:jc w:val="both"/>
        <w:rPr>
          <w:rFonts w:ascii="Arial" w:hAnsi="Arial" w:cs="Arial"/>
        </w:rPr>
      </w:pPr>
      <w:r w:rsidRPr="00E53F8A">
        <w:rPr>
          <w:rFonts w:ascii="Arial" w:hAnsi="Arial" w:cs="Arial"/>
        </w:rPr>
        <w:t>Materiál definuje podmínky národního spo</w:t>
      </w:r>
      <w:r w:rsidR="00EE7AB7">
        <w:rPr>
          <w:rFonts w:ascii="Arial" w:hAnsi="Arial" w:cs="Arial"/>
        </w:rPr>
        <w:t xml:space="preserve">lufinancování v případě </w:t>
      </w:r>
      <w:r w:rsidRPr="00E53F8A">
        <w:rPr>
          <w:rFonts w:ascii="Arial" w:hAnsi="Arial" w:cs="Arial"/>
        </w:rPr>
        <w:t>podpory</w:t>
      </w:r>
      <w:r w:rsidR="009E44C7">
        <w:rPr>
          <w:rFonts w:ascii="Arial" w:hAnsi="Arial" w:cs="Arial"/>
        </w:rPr>
        <w:t xml:space="preserve"> formou dotací, na </w:t>
      </w:r>
      <w:r w:rsidRPr="00E53F8A">
        <w:rPr>
          <w:rFonts w:ascii="Arial" w:hAnsi="Arial" w:cs="Arial"/>
        </w:rPr>
        <w:t>podporu poskytovanou formou finančních</w:t>
      </w:r>
      <w:r w:rsidR="00EE7AB7">
        <w:rPr>
          <w:rFonts w:ascii="Arial" w:hAnsi="Arial" w:cs="Arial"/>
        </w:rPr>
        <w:t xml:space="preserve"> nástrojů se nevztahuje. </w:t>
      </w:r>
      <w:r w:rsidR="00A74E47" w:rsidRPr="00E53F8A">
        <w:rPr>
          <w:rFonts w:ascii="Arial" w:hAnsi="Arial" w:cs="Arial"/>
        </w:rPr>
        <w:t>Změna se nedotkne podnikatelských subjektů, na jejichž projekty státní rozpočet nepřispívá.</w:t>
      </w:r>
    </w:p>
    <w:p w:rsidR="00F737F8" w:rsidRPr="00E53F8A" w:rsidRDefault="00F737F8" w:rsidP="009E44C7">
      <w:pPr>
        <w:spacing w:after="240" w:line="276" w:lineRule="auto"/>
        <w:jc w:val="both"/>
        <w:rPr>
          <w:rFonts w:ascii="Arial" w:hAnsi="Arial" w:cs="Arial"/>
        </w:rPr>
      </w:pPr>
      <w:r w:rsidRPr="009E44C7">
        <w:rPr>
          <w:rFonts w:ascii="Arial" w:hAnsi="Arial" w:cs="Arial"/>
          <w:b/>
        </w:rPr>
        <w:t xml:space="preserve">Účinnost upraveného </w:t>
      </w:r>
      <w:r w:rsidR="00C605D1">
        <w:rPr>
          <w:rFonts w:ascii="Arial" w:hAnsi="Arial" w:cs="Arial"/>
          <w:b/>
        </w:rPr>
        <w:t>materiálu se navrhuje k  1. 9.</w:t>
      </w:r>
      <w:r w:rsidRPr="009E44C7">
        <w:rPr>
          <w:rFonts w:ascii="Arial" w:hAnsi="Arial" w:cs="Arial"/>
          <w:b/>
        </w:rPr>
        <w:t xml:space="preserve"> 2023</w:t>
      </w:r>
      <w:r w:rsidRPr="00E53F8A">
        <w:rPr>
          <w:rFonts w:ascii="Arial" w:hAnsi="Arial" w:cs="Arial"/>
        </w:rPr>
        <w:t xml:space="preserve"> </w:t>
      </w:r>
      <w:r w:rsidRPr="009E44C7">
        <w:rPr>
          <w:rFonts w:ascii="Arial" w:hAnsi="Arial" w:cs="Arial"/>
          <w:i/>
        </w:rPr>
        <w:t xml:space="preserve">(případně později v závislosti na datu schválení </w:t>
      </w:r>
      <w:r w:rsidR="00C605D1">
        <w:rPr>
          <w:rFonts w:ascii="Arial" w:hAnsi="Arial" w:cs="Arial"/>
          <w:i/>
        </w:rPr>
        <w:t xml:space="preserve">materiálu </w:t>
      </w:r>
      <w:r w:rsidRPr="009E44C7">
        <w:rPr>
          <w:rFonts w:ascii="Arial" w:hAnsi="Arial" w:cs="Arial"/>
          <w:i/>
        </w:rPr>
        <w:t>vládou)</w:t>
      </w:r>
      <w:r w:rsidRPr="00E53F8A">
        <w:rPr>
          <w:rFonts w:ascii="Arial" w:hAnsi="Arial" w:cs="Arial"/>
        </w:rPr>
        <w:t xml:space="preserve"> </w:t>
      </w:r>
      <w:r w:rsidRPr="009E44C7">
        <w:rPr>
          <w:rFonts w:ascii="Arial" w:hAnsi="Arial" w:cs="Arial"/>
        </w:rPr>
        <w:t>pro výzvy zveřejněné řídicími orgány po tomto datu</w:t>
      </w:r>
      <w:r w:rsidRPr="00E53F8A">
        <w:rPr>
          <w:rFonts w:ascii="Arial" w:hAnsi="Arial" w:cs="Arial"/>
        </w:rPr>
        <w:t xml:space="preserve">. Projekty podpořené na základě </w:t>
      </w:r>
      <w:r w:rsidR="009E44C7">
        <w:rPr>
          <w:rFonts w:ascii="Arial" w:hAnsi="Arial" w:cs="Arial"/>
        </w:rPr>
        <w:t xml:space="preserve">zveřejněných </w:t>
      </w:r>
      <w:r w:rsidRPr="00E53F8A">
        <w:rPr>
          <w:rFonts w:ascii="Arial" w:hAnsi="Arial" w:cs="Arial"/>
        </w:rPr>
        <w:t>výzev o dotaci</w:t>
      </w:r>
      <w:r w:rsidR="00C605D1">
        <w:rPr>
          <w:rFonts w:ascii="Arial" w:hAnsi="Arial" w:cs="Arial"/>
        </w:rPr>
        <w:t xml:space="preserve"> před 1. 9.</w:t>
      </w:r>
      <w:r w:rsidRPr="00E53F8A">
        <w:rPr>
          <w:rFonts w:ascii="Arial" w:hAnsi="Arial" w:cs="Arial"/>
        </w:rPr>
        <w:t xml:space="preserve"> 2023 se dokončí podle </w:t>
      </w:r>
      <w:r w:rsidR="009E44C7">
        <w:rPr>
          <w:rFonts w:ascii="Arial" w:hAnsi="Arial" w:cs="Arial"/>
        </w:rPr>
        <w:t xml:space="preserve">původních </w:t>
      </w:r>
      <w:r w:rsidRPr="00E53F8A">
        <w:rPr>
          <w:rFonts w:ascii="Arial" w:hAnsi="Arial" w:cs="Arial"/>
        </w:rPr>
        <w:t>pravidel schválených usnesen</w:t>
      </w:r>
      <w:r w:rsidR="00C605D1">
        <w:rPr>
          <w:rFonts w:ascii="Arial" w:hAnsi="Arial" w:cs="Arial"/>
        </w:rPr>
        <w:t>ím vlády č. 354 ze dne 12. 4.</w:t>
      </w:r>
      <w:r w:rsidRPr="00E53F8A">
        <w:rPr>
          <w:rFonts w:ascii="Arial" w:hAnsi="Arial" w:cs="Arial"/>
        </w:rPr>
        <w:t xml:space="preserve"> 2021.</w:t>
      </w:r>
    </w:p>
    <w:p w:rsidR="009E44C7" w:rsidRDefault="00F737F8" w:rsidP="009E44C7">
      <w:pPr>
        <w:spacing w:after="240" w:line="276" w:lineRule="auto"/>
        <w:jc w:val="both"/>
        <w:rPr>
          <w:rFonts w:ascii="Arial" w:hAnsi="Arial" w:cs="Arial"/>
        </w:rPr>
      </w:pPr>
      <w:r w:rsidRPr="00E53F8A">
        <w:rPr>
          <w:rFonts w:ascii="Arial" w:hAnsi="Arial" w:cs="Arial"/>
        </w:rPr>
        <w:t xml:space="preserve">Odhadovaná úspora </w:t>
      </w:r>
      <w:r w:rsidR="00A74E47" w:rsidRPr="00E53F8A">
        <w:rPr>
          <w:rFonts w:ascii="Arial" w:hAnsi="Arial" w:cs="Arial"/>
        </w:rPr>
        <w:t xml:space="preserve">výdajů </w:t>
      </w:r>
      <w:r w:rsidRPr="00E53F8A">
        <w:rPr>
          <w:rFonts w:ascii="Arial" w:hAnsi="Arial" w:cs="Arial"/>
        </w:rPr>
        <w:t>státního rozpočtu</w:t>
      </w:r>
      <w:r w:rsidR="00A74E47" w:rsidRPr="00E53F8A">
        <w:rPr>
          <w:rFonts w:ascii="Arial" w:hAnsi="Arial" w:cs="Arial"/>
        </w:rPr>
        <w:t xml:space="preserve"> dle</w:t>
      </w:r>
      <w:r w:rsidR="009E44C7">
        <w:rPr>
          <w:rFonts w:ascii="Arial" w:hAnsi="Arial" w:cs="Arial"/>
        </w:rPr>
        <w:t xml:space="preserve"> MF ČR bude činit cca 4,6 mld. Kč v období 2023</w:t>
      </w:r>
      <w:r w:rsidR="00C605D1">
        <w:rPr>
          <w:rFonts w:ascii="Arial" w:hAnsi="Arial" w:cs="Arial"/>
        </w:rPr>
        <w:t>-</w:t>
      </w:r>
      <w:r w:rsidR="009E44C7">
        <w:rPr>
          <w:rFonts w:ascii="Arial" w:hAnsi="Arial" w:cs="Arial"/>
        </w:rPr>
        <w:t>2027</w:t>
      </w:r>
      <w:r w:rsidR="00AB6467">
        <w:rPr>
          <w:rFonts w:ascii="Arial" w:hAnsi="Arial" w:cs="Arial"/>
        </w:rPr>
        <w:t>, a to s ohledem na to, že původně plánovaných celkových výdajů</w:t>
      </w:r>
      <w:r w:rsidR="00AB6467" w:rsidRPr="00E53F8A">
        <w:rPr>
          <w:rFonts w:ascii="Arial" w:hAnsi="Arial" w:cs="Arial"/>
        </w:rPr>
        <w:t xml:space="preserve"> státního rozpočtu na národní </w:t>
      </w:r>
      <w:r w:rsidR="00AB6467">
        <w:rPr>
          <w:rFonts w:ascii="Arial" w:hAnsi="Arial" w:cs="Arial"/>
        </w:rPr>
        <w:t xml:space="preserve">spolufinancování ve výši </w:t>
      </w:r>
      <w:r w:rsidR="00AB6467" w:rsidRPr="00582F3E">
        <w:rPr>
          <w:rFonts w:ascii="Arial" w:hAnsi="Arial" w:cs="Arial"/>
        </w:rPr>
        <w:t>67,6 mld. Kč</w:t>
      </w:r>
      <w:r w:rsidR="00AB6467">
        <w:rPr>
          <w:rFonts w:ascii="Arial" w:hAnsi="Arial" w:cs="Arial"/>
        </w:rPr>
        <w:t xml:space="preserve"> se sníží o 7 % na 64 mld. Kč</w:t>
      </w:r>
      <w:r w:rsidRPr="00E53F8A">
        <w:rPr>
          <w:rFonts w:ascii="Arial" w:hAnsi="Arial" w:cs="Arial"/>
        </w:rPr>
        <w:t xml:space="preserve">. </w:t>
      </w:r>
      <w:r w:rsidR="009E44C7" w:rsidRPr="00582F3E">
        <w:rPr>
          <w:rFonts w:ascii="Arial" w:hAnsi="Arial" w:cs="Arial"/>
        </w:rPr>
        <w:t>.</w:t>
      </w:r>
      <w:r w:rsidR="009E44C7">
        <w:rPr>
          <w:rFonts w:ascii="Arial" w:hAnsi="Arial" w:cs="Arial"/>
        </w:rPr>
        <w:t xml:space="preserve"> </w:t>
      </w:r>
      <w:r w:rsidR="00582F3E">
        <w:rPr>
          <w:rFonts w:ascii="Arial" w:hAnsi="Arial" w:cs="Arial"/>
        </w:rPr>
        <w:t xml:space="preserve">Skutečná úspora </w:t>
      </w:r>
      <w:r w:rsidR="00582F3E" w:rsidRPr="009E44C7">
        <w:rPr>
          <w:rFonts w:ascii="Arial" w:hAnsi="Arial" w:cs="Arial"/>
        </w:rPr>
        <w:t xml:space="preserve">bude </w:t>
      </w:r>
      <w:r w:rsidR="00AB6467">
        <w:rPr>
          <w:rFonts w:ascii="Arial" w:hAnsi="Arial" w:cs="Arial"/>
        </w:rPr>
        <w:t xml:space="preserve">avšak </w:t>
      </w:r>
      <w:r w:rsidR="00582F3E" w:rsidRPr="009E44C7">
        <w:rPr>
          <w:rFonts w:ascii="Arial" w:hAnsi="Arial" w:cs="Arial"/>
        </w:rPr>
        <w:t>záležet na konkrétních podpořených projektech, charakteru příjemců a jejich územním rozložení</w:t>
      </w:r>
      <w:r w:rsidR="00582F3E" w:rsidRPr="00E53F8A">
        <w:rPr>
          <w:rFonts w:ascii="Arial" w:hAnsi="Arial" w:cs="Arial"/>
          <w:b/>
        </w:rPr>
        <w:t>.</w:t>
      </w:r>
      <w:r w:rsidR="00582F3E">
        <w:rPr>
          <w:rFonts w:ascii="Arial" w:hAnsi="Arial" w:cs="Arial"/>
          <w:b/>
        </w:rPr>
        <w:t xml:space="preserve"> </w:t>
      </w:r>
      <w:r w:rsidR="009E44C7">
        <w:rPr>
          <w:rFonts w:ascii="Arial" w:hAnsi="Arial" w:cs="Arial"/>
        </w:rPr>
        <w:t>J</w:t>
      </w:r>
      <w:r w:rsidR="00582F3E">
        <w:rPr>
          <w:rFonts w:ascii="Arial" w:hAnsi="Arial" w:cs="Arial"/>
        </w:rPr>
        <w:t>de pouze o odhad a </w:t>
      </w:r>
      <w:r w:rsidR="009E44C7">
        <w:rPr>
          <w:rFonts w:ascii="Arial" w:hAnsi="Arial" w:cs="Arial"/>
        </w:rPr>
        <w:t>real</w:t>
      </w:r>
      <w:r w:rsidR="00582F3E">
        <w:rPr>
          <w:rFonts w:ascii="Arial" w:hAnsi="Arial" w:cs="Arial"/>
        </w:rPr>
        <w:t xml:space="preserve">ita takových odhadů </w:t>
      </w:r>
      <w:r w:rsidR="00AB6467">
        <w:rPr>
          <w:rFonts w:ascii="Arial" w:hAnsi="Arial" w:cs="Arial"/>
        </w:rPr>
        <w:t xml:space="preserve">může být </w:t>
      </w:r>
      <w:r w:rsidR="00582F3E">
        <w:rPr>
          <w:rFonts w:ascii="Arial" w:hAnsi="Arial" w:cs="Arial"/>
        </w:rPr>
        <w:t>v konečném zjištění</w:t>
      </w:r>
      <w:r w:rsidR="009E44C7">
        <w:rPr>
          <w:rFonts w:ascii="Arial" w:hAnsi="Arial" w:cs="Arial"/>
        </w:rPr>
        <w:t xml:space="preserve"> dost odlišná. Žádný analytický materiál k tomuto odhadu neby</w:t>
      </w:r>
      <w:r w:rsidR="00342F86">
        <w:rPr>
          <w:rFonts w:ascii="Arial" w:hAnsi="Arial" w:cs="Arial"/>
        </w:rPr>
        <w:t xml:space="preserve">l </w:t>
      </w:r>
      <w:r w:rsidR="00582F3E">
        <w:rPr>
          <w:rFonts w:ascii="Arial" w:hAnsi="Arial" w:cs="Arial"/>
        </w:rPr>
        <w:t xml:space="preserve">MF ČR </w:t>
      </w:r>
      <w:r w:rsidR="00342F86">
        <w:rPr>
          <w:rFonts w:ascii="Arial" w:hAnsi="Arial" w:cs="Arial"/>
        </w:rPr>
        <w:t xml:space="preserve">poskytnut jako </w:t>
      </w:r>
      <w:r w:rsidR="009E44C7">
        <w:rPr>
          <w:rFonts w:ascii="Arial" w:hAnsi="Arial" w:cs="Arial"/>
        </w:rPr>
        <w:t xml:space="preserve">součást materiálu </w:t>
      </w:r>
      <w:r w:rsidR="00342F86">
        <w:rPr>
          <w:rFonts w:ascii="Arial" w:hAnsi="Arial" w:cs="Arial"/>
        </w:rPr>
        <w:t xml:space="preserve">v </w:t>
      </w:r>
      <w:r w:rsidR="009E44C7">
        <w:rPr>
          <w:rFonts w:ascii="Arial" w:hAnsi="Arial" w:cs="Arial"/>
        </w:rPr>
        <w:t>MPŘ.</w:t>
      </w:r>
    </w:p>
    <w:p w:rsidR="00F737F8" w:rsidRPr="00342F86" w:rsidRDefault="00342F86" w:rsidP="00342F86">
      <w:pPr>
        <w:autoSpaceDE w:val="0"/>
        <w:autoSpaceDN w:val="0"/>
        <w:adjustRightInd w:val="0"/>
        <w:spacing w:before="360" w:after="360" w:line="276" w:lineRule="auto"/>
        <w:ind w:left="567" w:hanging="567"/>
        <w:jc w:val="both"/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</w:pPr>
      <w:r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lastRenderedPageBreak/>
        <w:t xml:space="preserve">B/ </w:t>
      </w:r>
      <w:r w:rsidR="0056363A" w:rsidRPr="00342F86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 xml:space="preserve">Komentáře </w:t>
      </w:r>
      <w:r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 xml:space="preserve">sekce VaVaI </w:t>
      </w:r>
      <w:r w:rsidR="0056363A" w:rsidRPr="00342F86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 xml:space="preserve">k navrhovaným úpravám </w:t>
      </w:r>
      <w:r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 xml:space="preserve">Pravidel </w:t>
      </w:r>
      <w:r w:rsidRPr="00342F86">
        <w:rPr>
          <w:rFonts w:ascii="Arial" w:eastAsia="Times New Roman" w:hAnsi="Arial" w:cs="Arial"/>
          <w:b/>
          <w:color w:val="2E74B5" w:themeColor="accent1" w:themeShade="BF"/>
          <w:sz w:val="28"/>
          <w:szCs w:val="28"/>
          <w:lang w:eastAsia="cs-CZ"/>
        </w:rPr>
        <w:t>spolufinancování ESIF</w:t>
      </w:r>
    </w:p>
    <w:p w:rsidR="00D07706" w:rsidRDefault="0056363A" w:rsidP="009E44C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color w:val="000000"/>
        </w:rPr>
      </w:pPr>
      <w:r w:rsidRPr="00342F86">
        <w:rPr>
          <w:rFonts w:ascii="Arial" w:hAnsi="Arial" w:cs="Arial"/>
          <w:b/>
          <w:color w:val="000000"/>
        </w:rPr>
        <w:t xml:space="preserve">Materiál byl zpracován MF ČR, </w:t>
      </w:r>
      <w:r w:rsidR="00342F86" w:rsidRPr="00342F86">
        <w:rPr>
          <w:rFonts w:ascii="Arial" w:hAnsi="Arial" w:cs="Arial"/>
          <w:b/>
          <w:color w:val="000000"/>
        </w:rPr>
        <w:t>avšak</w:t>
      </w:r>
      <w:r w:rsidRPr="00342F86">
        <w:rPr>
          <w:rFonts w:ascii="Arial" w:hAnsi="Arial" w:cs="Arial"/>
          <w:b/>
          <w:color w:val="000000"/>
        </w:rPr>
        <w:t xml:space="preserve"> bez spolupráce s řídicími orgány (ŘO) jednotlivých </w:t>
      </w:r>
      <w:r w:rsidR="00342F86" w:rsidRPr="00342F86">
        <w:rPr>
          <w:rFonts w:ascii="Arial" w:hAnsi="Arial" w:cs="Arial"/>
          <w:b/>
          <w:color w:val="000000"/>
        </w:rPr>
        <w:t>ESIF fondů</w:t>
      </w:r>
      <w:r w:rsidRPr="00342F86">
        <w:rPr>
          <w:rFonts w:ascii="Arial" w:hAnsi="Arial" w:cs="Arial"/>
          <w:b/>
          <w:color w:val="000000"/>
        </w:rPr>
        <w:t>.</w:t>
      </w:r>
      <w:r w:rsidRPr="00342F86">
        <w:rPr>
          <w:rFonts w:ascii="Arial" w:hAnsi="Arial" w:cs="Arial"/>
          <w:color w:val="000000"/>
        </w:rPr>
        <w:t xml:space="preserve">  Návrh MF ČR se dotýká limitů na úrovni priorit a cílů </w:t>
      </w:r>
      <w:r w:rsidR="00342F86" w:rsidRPr="001C2F11">
        <w:rPr>
          <w:rFonts w:ascii="Arial" w:hAnsi="Arial" w:cs="Arial"/>
          <w:color w:val="000000"/>
        </w:rPr>
        <w:t>ESIF fondů</w:t>
      </w:r>
      <w:r w:rsidR="00342F86" w:rsidRPr="00342F86">
        <w:rPr>
          <w:rFonts w:ascii="Arial" w:hAnsi="Arial" w:cs="Arial"/>
          <w:color w:val="000000"/>
        </w:rPr>
        <w:t xml:space="preserve"> </w:t>
      </w:r>
      <w:r w:rsidR="007831C4" w:rsidRPr="00342F86">
        <w:rPr>
          <w:rFonts w:ascii="Arial" w:hAnsi="Arial" w:cs="Arial"/>
          <w:color w:val="000000"/>
        </w:rPr>
        <w:t xml:space="preserve">(viz Tabulka č. </w:t>
      </w:r>
      <w:r w:rsidR="00D07706">
        <w:rPr>
          <w:rFonts w:ascii="Arial" w:hAnsi="Arial" w:cs="Arial"/>
          <w:color w:val="000000"/>
        </w:rPr>
        <w:t>1</w:t>
      </w:r>
      <w:r w:rsidR="007831C4" w:rsidRPr="00342F86">
        <w:rPr>
          <w:rFonts w:ascii="Arial" w:hAnsi="Arial" w:cs="Arial"/>
          <w:color w:val="000000"/>
        </w:rPr>
        <w:t>)</w:t>
      </w:r>
      <w:r w:rsidR="001C2F11">
        <w:rPr>
          <w:rFonts w:ascii="Arial" w:hAnsi="Arial" w:cs="Arial"/>
          <w:color w:val="000000"/>
        </w:rPr>
        <w:t xml:space="preserve">, ale je otázkou, zda budou mít možnost </w:t>
      </w:r>
      <w:r w:rsidRPr="00342F86">
        <w:rPr>
          <w:rFonts w:ascii="Arial" w:hAnsi="Arial" w:cs="Arial"/>
          <w:color w:val="000000"/>
        </w:rPr>
        <w:t xml:space="preserve">jednotlivé </w:t>
      </w:r>
      <w:r w:rsidR="00AB6467">
        <w:rPr>
          <w:rFonts w:ascii="Arial" w:hAnsi="Arial" w:cs="Arial"/>
          <w:color w:val="000000"/>
        </w:rPr>
        <w:t>ŘO</w:t>
      </w:r>
      <w:r w:rsidR="00B1770A" w:rsidRPr="00342F86">
        <w:rPr>
          <w:rFonts w:ascii="Arial" w:hAnsi="Arial" w:cs="Arial"/>
          <w:color w:val="000000"/>
        </w:rPr>
        <w:t xml:space="preserve"> </w:t>
      </w:r>
      <w:r w:rsidRPr="00342F86">
        <w:rPr>
          <w:rFonts w:ascii="Arial" w:hAnsi="Arial" w:cs="Arial"/>
          <w:color w:val="000000"/>
        </w:rPr>
        <w:t>operační</w:t>
      </w:r>
      <w:r w:rsidR="004144B1" w:rsidRPr="00342F86">
        <w:rPr>
          <w:rFonts w:ascii="Arial" w:hAnsi="Arial" w:cs="Arial"/>
          <w:color w:val="000000"/>
        </w:rPr>
        <w:t>ch programů</w:t>
      </w:r>
      <w:r w:rsidR="001C2F11">
        <w:rPr>
          <w:rFonts w:ascii="Arial" w:hAnsi="Arial" w:cs="Arial"/>
          <w:color w:val="000000"/>
        </w:rPr>
        <w:t xml:space="preserve"> </w:t>
      </w:r>
      <w:r w:rsidR="00C605D1" w:rsidRPr="00342F86">
        <w:rPr>
          <w:rFonts w:ascii="Arial" w:hAnsi="Arial" w:cs="Arial"/>
          <w:color w:val="000000"/>
        </w:rPr>
        <w:t>s</w:t>
      </w:r>
      <w:r w:rsidR="00C605D1">
        <w:rPr>
          <w:rFonts w:ascii="Arial" w:hAnsi="Arial" w:cs="Arial"/>
          <w:color w:val="000000"/>
        </w:rPr>
        <w:t xml:space="preserve"> t</w:t>
      </w:r>
      <w:r w:rsidR="00C605D1" w:rsidRPr="00342F86">
        <w:rPr>
          <w:rFonts w:ascii="Arial" w:hAnsi="Arial" w:cs="Arial"/>
          <w:color w:val="000000"/>
        </w:rPr>
        <w:t>ěm</w:t>
      </w:r>
      <w:r w:rsidR="00C605D1">
        <w:rPr>
          <w:rFonts w:ascii="Arial" w:hAnsi="Arial" w:cs="Arial"/>
          <w:color w:val="000000"/>
        </w:rPr>
        <w:t xml:space="preserve">ito  </w:t>
      </w:r>
      <w:proofErr w:type="spellStart"/>
      <w:r w:rsidR="00C605D1">
        <w:rPr>
          <w:rFonts w:ascii="Arial" w:hAnsi="Arial" w:cs="Arial"/>
          <w:color w:val="000000"/>
        </w:rPr>
        <w:t>max</w:t>
      </w:r>
      <w:proofErr w:type="spellEnd"/>
      <w:r w:rsidR="00C605D1">
        <w:rPr>
          <w:rFonts w:ascii="Arial" w:hAnsi="Arial" w:cs="Arial"/>
          <w:color w:val="000000"/>
        </w:rPr>
        <w:t>/min limity</w:t>
      </w:r>
      <w:r w:rsidR="00C605D1" w:rsidRPr="00342F86">
        <w:rPr>
          <w:rFonts w:ascii="Arial" w:hAnsi="Arial" w:cs="Arial"/>
          <w:color w:val="000000"/>
        </w:rPr>
        <w:t xml:space="preserve"> ještě </w:t>
      </w:r>
      <w:r w:rsidR="001C2F11">
        <w:rPr>
          <w:rFonts w:ascii="Arial" w:hAnsi="Arial" w:cs="Arial"/>
          <w:color w:val="000000"/>
        </w:rPr>
        <w:t>nějakým způsobem pracovat</w:t>
      </w:r>
      <w:r w:rsidR="00C605D1">
        <w:rPr>
          <w:rFonts w:ascii="Arial" w:hAnsi="Arial" w:cs="Arial"/>
          <w:color w:val="000000"/>
        </w:rPr>
        <w:t xml:space="preserve"> při přípravě jednotlivých dotačních výzev</w:t>
      </w:r>
      <w:r w:rsidR="001C2F11">
        <w:rPr>
          <w:rFonts w:ascii="Arial" w:hAnsi="Arial" w:cs="Arial"/>
          <w:color w:val="000000"/>
        </w:rPr>
        <w:t>, k tomu v materiálu MF ČR není vložená žádná informace</w:t>
      </w:r>
      <w:r w:rsidR="00582F3E">
        <w:rPr>
          <w:rFonts w:ascii="Arial" w:hAnsi="Arial" w:cs="Arial"/>
          <w:color w:val="000000"/>
        </w:rPr>
        <w:t>.</w:t>
      </w:r>
    </w:p>
    <w:p w:rsidR="00582F3E" w:rsidRPr="00D82ACE" w:rsidRDefault="00582F3E" w:rsidP="00582F3E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b/>
          <w:color w:val="000000"/>
        </w:rPr>
      </w:pPr>
      <w:r w:rsidRPr="00D82ACE">
        <w:rPr>
          <w:rFonts w:ascii="Arial" w:hAnsi="Arial" w:cs="Arial"/>
          <w:b/>
          <w:color w:val="000000"/>
        </w:rPr>
        <w:t xml:space="preserve">Financování příjemců dle kategorie regionů </w:t>
      </w:r>
      <w:r w:rsidR="00AB6467">
        <w:rPr>
          <w:rFonts w:ascii="Arial" w:hAnsi="Arial" w:cs="Arial"/>
          <w:b/>
          <w:color w:val="000000"/>
        </w:rPr>
        <w:t xml:space="preserve">může ohrozit </w:t>
      </w:r>
      <w:r w:rsidR="00D82ACE">
        <w:rPr>
          <w:rFonts w:ascii="Arial" w:hAnsi="Arial" w:cs="Arial"/>
          <w:b/>
          <w:color w:val="000000"/>
        </w:rPr>
        <w:t xml:space="preserve"> například</w:t>
      </w:r>
      <w:r w:rsidRPr="00D82ACE">
        <w:rPr>
          <w:rFonts w:ascii="Arial" w:hAnsi="Arial" w:cs="Arial"/>
          <w:b/>
          <w:color w:val="000000"/>
        </w:rPr>
        <w:t xml:space="preserve"> naplnit cíle OP JAK, nebude možné připravit výzvy pro Open Science,</w:t>
      </w:r>
      <w:r w:rsidR="001C2F11">
        <w:rPr>
          <w:rFonts w:ascii="Arial" w:hAnsi="Arial" w:cs="Arial"/>
          <w:b/>
          <w:color w:val="000000"/>
        </w:rPr>
        <w:t xml:space="preserve"> nebo po</w:t>
      </w:r>
      <w:r w:rsidRPr="00D82ACE">
        <w:rPr>
          <w:rFonts w:ascii="Arial" w:hAnsi="Arial" w:cs="Arial"/>
          <w:b/>
          <w:color w:val="000000"/>
        </w:rPr>
        <w:t xml:space="preserve"> výzkumné infrastruktury apod. Tato </w:t>
      </w:r>
      <w:r w:rsidR="001C2F11">
        <w:rPr>
          <w:rFonts w:ascii="Arial" w:hAnsi="Arial" w:cs="Arial"/>
          <w:b/>
          <w:color w:val="000000"/>
        </w:rPr>
        <w:t xml:space="preserve">navržená </w:t>
      </w:r>
      <w:r w:rsidRPr="00D82ACE">
        <w:rPr>
          <w:rFonts w:ascii="Arial" w:hAnsi="Arial" w:cs="Arial"/>
          <w:b/>
          <w:color w:val="000000"/>
        </w:rPr>
        <w:t>změna úplně zamezí v</w:t>
      </w:r>
      <w:r w:rsidR="001C2F11">
        <w:rPr>
          <w:rFonts w:ascii="Arial" w:hAnsi="Arial" w:cs="Arial"/>
          <w:b/>
          <w:color w:val="000000"/>
        </w:rPr>
        <w:t xml:space="preserve">yhlásit výzvy pro </w:t>
      </w:r>
      <w:r w:rsidR="00D82ACE">
        <w:rPr>
          <w:rFonts w:ascii="Arial" w:hAnsi="Arial" w:cs="Arial"/>
          <w:b/>
          <w:color w:val="000000"/>
        </w:rPr>
        <w:t>plošné nástro</w:t>
      </w:r>
      <w:r w:rsidRPr="00D82ACE">
        <w:rPr>
          <w:rFonts w:ascii="Arial" w:hAnsi="Arial" w:cs="Arial"/>
          <w:b/>
          <w:color w:val="000000"/>
        </w:rPr>
        <w:t>je</w:t>
      </w:r>
      <w:r w:rsidR="001C2F11">
        <w:rPr>
          <w:rFonts w:ascii="Arial" w:hAnsi="Arial" w:cs="Arial"/>
          <w:b/>
          <w:color w:val="000000"/>
        </w:rPr>
        <w:t xml:space="preserve"> pro celé území ČR</w:t>
      </w:r>
      <w:r w:rsidRPr="00D82ACE">
        <w:rPr>
          <w:rFonts w:ascii="Arial" w:hAnsi="Arial" w:cs="Arial"/>
          <w:b/>
          <w:color w:val="000000"/>
        </w:rPr>
        <w:t xml:space="preserve"> bez vazby na kategorie regionů.</w:t>
      </w:r>
    </w:p>
    <w:p w:rsidR="00D82ACE" w:rsidRDefault="004C5389" w:rsidP="009E44C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color w:val="000000"/>
        </w:rPr>
      </w:pPr>
      <w:r w:rsidRPr="00342F86">
        <w:rPr>
          <w:rFonts w:ascii="Arial" w:hAnsi="Arial" w:cs="Arial"/>
          <w:color w:val="000000"/>
        </w:rPr>
        <w:t xml:space="preserve">Navrhovanými úpravami jsou </w:t>
      </w:r>
      <w:r w:rsidR="001C2F11">
        <w:rPr>
          <w:rFonts w:ascii="Arial" w:hAnsi="Arial" w:cs="Arial"/>
          <w:color w:val="000000"/>
        </w:rPr>
        <w:t xml:space="preserve">například </w:t>
      </w:r>
      <w:r w:rsidR="001C2F11" w:rsidRPr="00C605D1">
        <w:rPr>
          <w:rFonts w:ascii="Arial" w:hAnsi="Arial" w:cs="Arial"/>
          <w:b/>
          <w:color w:val="000000"/>
        </w:rPr>
        <w:t xml:space="preserve">ohroženy páteřní investice pro </w:t>
      </w:r>
      <w:r w:rsidRPr="00C605D1">
        <w:rPr>
          <w:rFonts w:ascii="Arial" w:hAnsi="Arial" w:cs="Arial"/>
          <w:b/>
          <w:color w:val="000000"/>
        </w:rPr>
        <w:t xml:space="preserve">celorepublikovou vědu, </w:t>
      </w:r>
      <w:r w:rsidR="00D82ACE" w:rsidRPr="00C605D1">
        <w:rPr>
          <w:rFonts w:ascii="Arial" w:hAnsi="Arial" w:cs="Arial"/>
          <w:b/>
          <w:color w:val="000000"/>
        </w:rPr>
        <w:t xml:space="preserve">a </w:t>
      </w:r>
      <w:r w:rsidR="001C2F11" w:rsidRPr="00C605D1">
        <w:rPr>
          <w:rFonts w:ascii="Arial" w:hAnsi="Arial" w:cs="Arial"/>
          <w:b/>
          <w:color w:val="000000"/>
        </w:rPr>
        <w:t xml:space="preserve">de facto by </w:t>
      </w:r>
      <w:r w:rsidR="00C605D1">
        <w:rPr>
          <w:rFonts w:ascii="Arial" w:hAnsi="Arial" w:cs="Arial"/>
          <w:b/>
          <w:color w:val="000000"/>
        </w:rPr>
        <w:t xml:space="preserve">takto </w:t>
      </w:r>
      <w:r w:rsidR="00AB6467">
        <w:rPr>
          <w:rFonts w:ascii="Arial" w:hAnsi="Arial" w:cs="Arial"/>
          <w:b/>
          <w:color w:val="000000"/>
        </w:rPr>
        <w:t>mohlo dojít</w:t>
      </w:r>
      <w:r w:rsidR="001C2F11" w:rsidRPr="00C605D1">
        <w:rPr>
          <w:rFonts w:ascii="Arial" w:hAnsi="Arial" w:cs="Arial"/>
          <w:b/>
          <w:color w:val="000000"/>
        </w:rPr>
        <w:t xml:space="preserve"> k </w:t>
      </w:r>
      <w:r w:rsidR="00AB6467">
        <w:rPr>
          <w:rFonts w:ascii="Arial" w:hAnsi="Arial" w:cs="Arial"/>
          <w:b/>
          <w:color w:val="000000"/>
        </w:rPr>
        <w:t>narušení</w:t>
      </w:r>
      <w:r w:rsidR="001C2F11" w:rsidRPr="00C605D1">
        <w:rPr>
          <w:rFonts w:ascii="Arial" w:hAnsi="Arial" w:cs="Arial"/>
          <w:b/>
          <w:color w:val="000000"/>
        </w:rPr>
        <w:t xml:space="preserve"> spolupráce výzkumných organizací</w:t>
      </w:r>
      <w:r w:rsidRPr="00C605D1">
        <w:rPr>
          <w:rFonts w:ascii="Arial" w:hAnsi="Arial" w:cs="Arial"/>
          <w:b/>
          <w:color w:val="000000"/>
        </w:rPr>
        <w:t xml:space="preserve"> </w:t>
      </w:r>
      <w:r w:rsidR="001C2F11" w:rsidRPr="00C605D1">
        <w:rPr>
          <w:rFonts w:ascii="Arial" w:hAnsi="Arial" w:cs="Arial"/>
          <w:b/>
          <w:color w:val="000000"/>
        </w:rPr>
        <w:t>napříč ČR</w:t>
      </w:r>
      <w:r w:rsidR="001C2F11">
        <w:rPr>
          <w:rFonts w:ascii="Arial" w:hAnsi="Arial" w:cs="Arial"/>
          <w:b/>
          <w:color w:val="000000"/>
        </w:rPr>
        <w:t xml:space="preserve"> </w:t>
      </w:r>
      <w:r w:rsidRPr="00342F86">
        <w:rPr>
          <w:rFonts w:ascii="Arial" w:hAnsi="Arial" w:cs="Arial"/>
          <w:color w:val="000000"/>
        </w:rPr>
        <w:t>na základě rozdílných limitů spolu</w:t>
      </w:r>
      <w:r w:rsidR="001C2F11">
        <w:rPr>
          <w:rFonts w:ascii="Arial" w:hAnsi="Arial" w:cs="Arial"/>
          <w:color w:val="000000"/>
        </w:rPr>
        <w:t xml:space="preserve">financování dle typu </w:t>
      </w:r>
      <w:r w:rsidRPr="00342F86">
        <w:rPr>
          <w:rFonts w:ascii="Arial" w:hAnsi="Arial" w:cs="Arial"/>
          <w:color w:val="000000"/>
        </w:rPr>
        <w:t>regionu</w:t>
      </w:r>
      <w:r w:rsidR="00D82ACE">
        <w:rPr>
          <w:rFonts w:ascii="Arial" w:hAnsi="Arial" w:cs="Arial"/>
          <w:color w:val="000000"/>
        </w:rPr>
        <w:t>.</w:t>
      </w:r>
    </w:p>
    <w:p w:rsidR="00470314" w:rsidRPr="00342F86" w:rsidRDefault="00C605D1" w:rsidP="009E44C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Problémy přinese i navržená</w:t>
      </w:r>
      <w:r w:rsidR="00D82ACE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účinnost</w:t>
      </w:r>
      <w:r w:rsidR="00470314" w:rsidRPr="00342F86">
        <w:rPr>
          <w:rFonts w:ascii="Arial" w:hAnsi="Arial" w:cs="Arial"/>
          <w:color w:val="000000"/>
        </w:rPr>
        <w:t xml:space="preserve"> </w:t>
      </w:r>
      <w:r w:rsidR="00D82ACE">
        <w:rPr>
          <w:rFonts w:ascii="Arial" w:hAnsi="Arial" w:cs="Arial"/>
          <w:color w:val="000000"/>
        </w:rPr>
        <w:t xml:space="preserve">aktualizovaných </w:t>
      </w:r>
      <w:r w:rsidR="00D82ACE">
        <w:rPr>
          <w:rFonts w:ascii="Arial" w:hAnsi="Arial" w:cs="Arial"/>
        </w:rPr>
        <w:t>Pravidel spolufinancování ESIF</w:t>
      </w:r>
      <w:r w:rsidR="00D82ACE">
        <w:rPr>
          <w:rFonts w:ascii="Arial" w:hAnsi="Arial" w:cs="Arial"/>
          <w:color w:val="000000"/>
        </w:rPr>
        <w:t xml:space="preserve">. </w:t>
      </w:r>
      <w:r w:rsidR="00470314" w:rsidRPr="00342F86">
        <w:rPr>
          <w:rFonts w:ascii="Arial" w:hAnsi="Arial" w:cs="Arial"/>
          <w:color w:val="000000"/>
        </w:rPr>
        <w:t xml:space="preserve">MF </w:t>
      </w:r>
      <w:r w:rsidR="009E44C7" w:rsidRPr="00342F86">
        <w:rPr>
          <w:rFonts w:ascii="Arial" w:hAnsi="Arial" w:cs="Arial"/>
          <w:color w:val="000000"/>
        </w:rPr>
        <w:t xml:space="preserve">ČR </w:t>
      </w:r>
      <w:r w:rsidR="00470314" w:rsidRPr="00342F86">
        <w:rPr>
          <w:rFonts w:ascii="Arial" w:hAnsi="Arial" w:cs="Arial"/>
          <w:color w:val="000000"/>
        </w:rPr>
        <w:t>předpokládá účinnost od 1. 9. 202</w:t>
      </w:r>
      <w:r w:rsidR="001C2F11">
        <w:rPr>
          <w:rFonts w:ascii="Arial" w:hAnsi="Arial" w:cs="Arial"/>
          <w:color w:val="000000"/>
        </w:rPr>
        <w:t>3, tj.</w:t>
      </w:r>
      <w:r w:rsidR="00D82ACE">
        <w:rPr>
          <w:rFonts w:ascii="Arial" w:hAnsi="Arial" w:cs="Arial"/>
          <w:color w:val="000000"/>
        </w:rPr>
        <w:t xml:space="preserve"> pro výzvy vyhlášené po tomto datu</w:t>
      </w:r>
      <w:r w:rsidR="00470314" w:rsidRPr="00342F86">
        <w:rPr>
          <w:rFonts w:ascii="Arial" w:hAnsi="Arial" w:cs="Arial"/>
          <w:color w:val="000000"/>
        </w:rPr>
        <w:t>.  Je otázkou, zda MF</w:t>
      </w:r>
      <w:r>
        <w:rPr>
          <w:rFonts w:ascii="Arial" w:hAnsi="Arial" w:cs="Arial"/>
          <w:color w:val="000000"/>
        </w:rPr>
        <w:t> </w:t>
      </w:r>
      <w:r w:rsidR="009E44C7" w:rsidRPr="00342F86">
        <w:rPr>
          <w:rFonts w:ascii="Arial" w:hAnsi="Arial" w:cs="Arial"/>
          <w:color w:val="000000"/>
        </w:rPr>
        <w:t>ČR</w:t>
      </w:r>
      <w:r w:rsidR="00D82ACE">
        <w:rPr>
          <w:rFonts w:ascii="Arial" w:hAnsi="Arial" w:cs="Arial"/>
          <w:color w:val="000000"/>
        </w:rPr>
        <w:t xml:space="preserve"> vzal</w:t>
      </w:r>
      <w:r w:rsidR="001C2F11">
        <w:rPr>
          <w:rFonts w:ascii="Arial" w:hAnsi="Arial" w:cs="Arial"/>
          <w:color w:val="000000"/>
        </w:rPr>
        <w:t>o</w:t>
      </w:r>
      <w:r w:rsidR="00D82ACE">
        <w:rPr>
          <w:rFonts w:ascii="Arial" w:hAnsi="Arial" w:cs="Arial"/>
          <w:color w:val="000000"/>
        </w:rPr>
        <w:t xml:space="preserve"> v úvahu</w:t>
      </w:r>
      <w:r w:rsidR="00470314" w:rsidRPr="00342F86">
        <w:rPr>
          <w:rFonts w:ascii="Arial" w:hAnsi="Arial" w:cs="Arial"/>
          <w:color w:val="000000"/>
        </w:rPr>
        <w:t xml:space="preserve"> i technické  problémy s tím spojené, zejména</w:t>
      </w:r>
      <w:r w:rsidR="00D82ACE">
        <w:rPr>
          <w:rFonts w:ascii="Arial" w:hAnsi="Arial" w:cs="Arial"/>
          <w:color w:val="000000"/>
        </w:rPr>
        <w:t xml:space="preserve"> nutnost přenastavit  hodnoty a </w:t>
      </w:r>
      <w:r w:rsidR="00470314" w:rsidRPr="00342F86">
        <w:rPr>
          <w:rFonts w:ascii="Arial" w:hAnsi="Arial" w:cs="Arial"/>
          <w:color w:val="000000"/>
        </w:rPr>
        <w:t>výpočty podílů spolufinancování  nejen v</w:t>
      </w:r>
      <w:r w:rsidR="00771FE1" w:rsidRPr="00342F86">
        <w:rPr>
          <w:rFonts w:ascii="Arial" w:hAnsi="Arial" w:cs="Arial"/>
          <w:color w:val="000000"/>
        </w:rPr>
        <w:t> </w:t>
      </w:r>
      <w:r w:rsidR="00470314" w:rsidRPr="00342F86">
        <w:rPr>
          <w:rFonts w:ascii="Arial" w:hAnsi="Arial" w:cs="Arial"/>
          <w:color w:val="000000"/>
        </w:rPr>
        <w:t>ISKP</w:t>
      </w:r>
      <w:r w:rsidR="00771FE1" w:rsidRPr="00342F86">
        <w:rPr>
          <w:rFonts w:ascii="Arial" w:hAnsi="Arial" w:cs="Arial"/>
          <w:color w:val="000000"/>
        </w:rPr>
        <w:t>14+</w:t>
      </w:r>
      <w:r w:rsidR="00470314" w:rsidRPr="00342F86">
        <w:rPr>
          <w:rFonts w:ascii="Arial" w:hAnsi="Arial" w:cs="Arial"/>
          <w:color w:val="000000"/>
        </w:rPr>
        <w:t xml:space="preserve"> , ale i  v navazujících informačn</w:t>
      </w:r>
      <w:r>
        <w:rPr>
          <w:rFonts w:ascii="Arial" w:hAnsi="Arial" w:cs="Arial"/>
          <w:color w:val="000000"/>
        </w:rPr>
        <w:t xml:space="preserve">ích systémech, které používají </w:t>
      </w:r>
      <w:r w:rsidR="00470314" w:rsidRPr="00342F86">
        <w:rPr>
          <w:rFonts w:ascii="Arial" w:hAnsi="Arial" w:cs="Arial"/>
          <w:color w:val="000000"/>
        </w:rPr>
        <w:t xml:space="preserve">jednotlivé </w:t>
      </w:r>
      <w:r w:rsidR="00D82ACE">
        <w:rPr>
          <w:rFonts w:ascii="Arial" w:hAnsi="Arial" w:cs="Arial"/>
          <w:color w:val="000000"/>
        </w:rPr>
        <w:t>řídící orgány</w:t>
      </w:r>
      <w:r w:rsidR="00771FE1" w:rsidRPr="00342F86">
        <w:rPr>
          <w:rFonts w:ascii="Arial" w:hAnsi="Arial" w:cs="Arial"/>
          <w:color w:val="000000"/>
        </w:rPr>
        <w:t>.</w:t>
      </w:r>
    </w:p>
    <w:p w:rsidR="00771FE1" w:rsidRPr="00342F86" w:rsidRDefault="00771FE1" w:rsidP="009E44C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color w:val="000000"/>
        </w:rPr>
      </w:pPr>
      <w:r w:rsidRPr="00342F86">
        <w:rPr>
          <w:rFonts w:ascii="Arial" w:hAnsi="Arial" w:cs="Arial"/>
        </w:rPr>
        <w:t xml:space="preserve">Navrhované  změny spolufinancování se  dle MF ČR  promítnou u cca 1/3 celkové alokace všech  </w:t>
      </w:r>
      <w:r w:rsidR="00D82ACE">
        <w:rPr>
          <w:rFonts w:ascii="Arial" w:hAnsi="Arial" w:cs="Arial"/>
        </w:rPr>
        <w:t>ESIF fondů</w:t>
      </w:r>
      <w:r w:rsidRPr="00342F86">
        <w:rPr>
          <w:rFonts w:ascii="Arial" w:hAnsi="Arial" w:cs="Arial"/>
        </w:rPr>
        <w:t>, na zbývající  2/3 alokace  jsou  již výzvy</w:t>
      </w:r>
      <w:r w:rsidR="00D82ACE">
        <w:rPr>
          <w:rFonts w:ascii="Arial" w:hAnsi="Arial" w:cs="Arial"/>
        </w:rPr>
        <w:t xml:space="preserve"> vyhlášeny, jejichž pravidla </w:t>
      </w:r>
      <w:r w:rsidRPr="00342F86">
        <w:rPr>
          <w:rFonts w:ascii="Arial" w:hAnsi="Arial" w:cs="Arial"/>
        </w:rPr>
        <w:t>nelze zpětně měnit.</w:t>
      </w:r>
      <w:r w:rsidR="00AB6467">
        <w:rPr>
          <w:rFonts w:ascii="Arial" w:hAnsi="Arial" w:cs="Arial"/>
        </w:rPr>
        <w:t xml:space="preserve"> S ohledem na to, že </w:t>
      </w:r>
      <w:r w:rsidR="0056363A" w:rsidRPr="00342F86">
        <w:rPr>
          <w:rFonts w:ascii="Arial" w:hAnsi="Arial" w:cs="Arial"/>
          <w:color w:val="000000"/>
        </w:rPr>
        <w:t xml:space="preserve"> </w:t>
      </w:r>
      <w:r w:rsidR="00AB6467">
        <w:rPr>
          <w:rFonts w:ascii="Arial" w:hAnsi="Arial" w:cs="Arial"/>
          <w:color w:val="000000"/>
        </w:rPr>
        <w:t>aktuálně není</w:t>
      </w:r>
      <w:r w:rsidR="00AB6467" w:rsidRPr="00342F86">
        <w:rPr>
          <w:rFonts w:ascii="Arial" w:hAnsi="Arial" w:cs="Arial"/>
          <w:color w:val="000000"/>
        </w:rPr>
        <w:t xml:space="preserve"> </w:t>
      </w:r>
      <w:r w:rsidR="00AB6467">
        <w:rPr>
          <w:rFonts w:ascii="Arial" w:hAnsi="Arial" w:cs="Arial"/>
          <w:color w:val="000000"/>
        </w:rPr>
        <w:t>zřejmé</w:t>
      </w:r>
      <w:r w:rsidR="00AB6467" w:rsidRPr="00342F86">
        <w:rPr>
          <w:rFonts w:ascii="Arial" w:hAnsi="Arial" w:cs="Arial"/>
          <w:color w:val="000000"/>
        </w:rPr>
        <w:t>, kolik  výzev bude ještě vyhlášených podle „starých“ podmínek, tedy před 1. 9. 2023</w:t>
      </w:r>
      <w:r w:rsidR="00AB6467">
        <w:rPr>
          <w:rFonts w:ascii="Arial" w:hAnsi="Arial" w:cs="Arial"/>
          <w:color w:val="000000"/>
        </w:rPr>
        <w:t xml:space="preserve">, </w:t>
      </w:r>
      <w:r w:rsidR="00AB6467" w:rsidRPr="00342F86">
        <w:rPr>
          <w:rFonts w:ascii="Arial" w:hAnsi="Arial" w:cs="Arial"/>
          <w:color w:val="000000"/>
        </w:rPr>
        <w:t>a s jakou  alokací</w:t>
      </w:r>
      <w:r w:rsidR="00AB6467">
        <w:rPr>
          <w:rFonts w:ascii="Arial" w:hAnsi="Arial" w:cs="Arial"/>
          <w:color w:val="000000"/>
        </w:rPr>
        <w:t>, bylo by žádoucí</w:t>
      </w:r>
      <w:r w:rsidR="00AB6467" w:rsidRPr="00342F86">
        <w:rPr>
          <w:rFonts w:ascii="Arial" w:hAnsi="Arial" w:cs="Arial"/>
          <w:color w:val="000000"/>
        </w:rPr>
        <w:t xml:space="preserve"> </w:t>
      </w:r>
      <w:r w:rsidR="00B1770A" w:rsidRPr="00342F86">
        <w:rPr>
          <w:rFonts w:ascii="Arial" w:hAnsi="Arial" w:cs="Arial"/>
          <w:color w:val="000000"/>
        </w:rPr>
        <w:t>detailněji doložit</w:t>
      </w:r>
      <w:r w:rsidR="00EF4606">
        <w:rPr>
          <w:rFonts w:ascii="Arial" w:hAnsi="Arial" w:cs="Arial"/>
          <w:color w:val="000000"/>
        </w:rPr>
        <w:t xml:space="preserve"> ze </w:t>
      </w:r>
      <w:r w:rsidR="00D82ACE">
        <w:rPr>
          <w:rFonts w:ascii="Arial" w:hAnsi="Arial" w:cs="Arial"/>
          <w:color w:val="000000"/>
        </w:rPr>
        <w:t>strany MF ČR</w:t>
      </w:r>
      <w:r w:rsidR="00EB3E1B">
        <w:rPr>
          <w:rFonts w:ascii="Arial" w:hAnsi="Arial" w:cs="Arial"/>
          <w:color w:val="000000"/>
        </w:rPr>
        <w:t>,</w:t>
      </w:r>
      <w:r w:rsidR="00D82ACE">
        <w:rPr>
          <w:rFonts w:ascii="Arial" w:hAnsi="Arial" w:cs="Arial"/>
          <w:color w:val="000000"/>
        </w:rPr>
        <w:t xml:space="preserve"> jakým způsobem stanovilo odhad úspory ve výši </w:t>
      </w:r>
      <w:r w:rsidRPr="00342F86">
        <w:rPr>
          <w:rFonts w:ascii="Arial" w:hAnsi="Arial" w:cs="Arial"/>
          <w:color w:val="000000"/>
        </w:rPr>
        <w:t>4,6 mld</w:t>
      </w:r>
      <w:r w:rsidR="00D82ACE">
        <w:rPr>
          <w:rFonts w:ascii="Arial" w:hAnsi="Arial" w:cs="Arial"/>
          <w:color w:val="000000"/>
        </w:rPr>
        <w:t>. Kč</w:t>
      </w:r>
      <w:r w:rsidR="00AB6467">
        <w:rPr>
          <w:rFonts w:ascii="Arial" w:hAnsi="Arial" w:cs="Arial"/>
          <w:color w:val="000000"/>
        </w:rPr>
        <w:t>.</w:t>
      </w:r>
    </w:p>
    <w:p w:rsidR="00771FE1" w:rsidRPr="00342F86" w:rsidRDefault="004144B1" w:rsidP="009E44C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color w:val="000000"/>
        </w:rPr>
      </w:pPr>
      <w:r w:rsidRPr="00342F86">
        <w:rPr>
          <w:rFonts w:ascii="Arial" w:hAnsi="Arial" w:cs="Arial"/>
          <w:color w:val="000000"/>
        </w:rPr>
        <w:t>P</w:t>
      </w:r>
      <w:r w:rsidR="00C605D1">
        <w:rPr>
          <w:rFonts w:ascii="Arial" w:hAnsi="Arial" w:cs="Arial"/>
          <w:color w:val="000000"/>
        </w:rPr>
        <w:t xml:space="preserve">odle níže uvedené </w:t>
      </w:r>
      <w:r w:rsidR="00D82ACE">
        <w:rPr>
          <w:rFonts w:ascii="Arial" w:hAnsi="Arial" w:cs="Arial"/>
          <w:color w:val="000000"/>
        </w:rPr>
        <w:t>Tabulky č.</w:t>
      </w:r>
      <w:r w:rsidR="00EB3E1B">
        <w:rPr>
          <w:rFonts w:ascii="Arial" w:hAnsi="Arial" w:cs="Arial"/>
          <w:color w:val="000000"/>
        </w:rPr>
        <w:t xml:space="preserve"> </w:t>
      </w:r>
      <w:r w:rsidR="00D82ACE">
        <w:rPr>
          <w:rFonts w:ascii="Arial" w:hAnsi="Arial" w:cs="Arial"/>
          <w:color w:val="000000"/>
        </w:rPr>
        <w:t xml:space="preserve">2 </w:t>
      </w:r>
      <w:r w:rsidRPr="00342F86">
        <w:rPr>
          <w:rFonts w:ascii="Arial" w:hAnsi="Arial" w:cs="Arial"/>
          <w:color w:val="000000"/>
        </w:rPr>
        <w:t>lze očekávat, že během léta (</w:t>
      </w:r>
      <w:r w:rsidR="00771FE1" w:rsidRPr="00342F86">
        <w:rPr>
          <w:rFonts w:ascii="Arial" w:hAnsi="Arial" w:cs="Arial"/>
          <w:color w:val="000000"/>
        </w:rPr>
        <w:t>před 1.</w:t>
      </w:r>
      <w:r w:rsidR="00B1770A" w:rsidRPr="00342F86">
        <w:rPr>
          <w:rFonts w:ascii="Arial" w:hAnsi="Arial" w:cs="Arial"/>
          <w:color w:val="000000"/>
        </w:rPr>
        <w:t xml:space="preserve"> </w:t>
      </w:r>
      <w:r w:rsidR="00771FE1" w:rsidRPr="00342F86">
        <w:rPr>
          <w:rFonts w:ascii="Arial" w:hAnsi="Arial" w:cs="Arial"/>
          <w:color w:val="000000"/>
        </w:rPr>
        <w:t>9.</w:t>
      </w:r>
      <w:r w:rsidR="00EB3E1B">
        <w:rPr>
          <w:rFonts w:ascii="Arial" w:hAnsi="Arial" w:cs="Arial"/>
          <w:color w:val="000000"/>
        </w:rPr>
        <w:t xml:space="preserve"> 2023</w:t>
      </w:r>
      <w:r w:rsidR="00771FE1" w:rsidRPr="00342F86">
        <w:rPr>
          <w:rFonts w:ascii="Arial" w:hAnsi="Arial" w:cs="Arial"/>
          <w:color w:val="000000"/>
        </w:rPr>
        <w:t xml:space="preserve">) </w:t>
      </w:r>
      <w:r w:rsidR="00EB3E1B">
        <w:rPr>
          <w:rFonts w:ascii="Arial" w:hAnsi="Arial" w:cs="Arial"/>
          <w:color w:val="000000"/>
        </w:rPr>
        <w:t xml:space="preserve"> se řídící orgány jednotlivých operačních programů</w:t>
      </w:r>
      <w:r w:rsidR="00B1770A" w:rsidRPr="00342F86">
        <w:rPr>
          <w:rFonts w:ascii="Arial" w:hAnsi="Arial" w:cs="Arial"/>
          <w:color w:val="000000"/>
        </w:rPr>
        <w:t xml:space="preserve"> budou snažit vyhlašovat</w:t>
      </w:r>
      <w:r w:rsidR="00771FE1" w:rsidRPr="00342F86">
        <w:rPr>
          <w:rFonts w:ascii="Arial" w:hAnsi="Arial" w:cs="Arial"/>
          <w:color w:val="000000"/>
        </w:rPr>
        <w:t xml:space="preserve"> výzvy zejména u těch </w:t>
      </w:r>
      <w:r w:rsidR="00C605D1">
        <w:rPr>
          <w:rFonts w:ascii="Arial" w:hAnsi="Arial" w:cs="Arial"/>
          <w:color w:val="000000"/>
        </w:rPr>
        <w:t>fondů</w:t>
      </w:r>
      <w:r w:rsidR="00B1770A" w:rsidRPr="00342F86">
        <w:rPr>
          <w:rFonts w:ascii="Arial" w:hAnsi="Arial" w:cs="Arial"/>
          <w:color w:val="000000"/>
        </w:rPr>
        <w:t>/</w:t>
      </w:r>
      <w:r w:rsidR="00C605D1">
        <w:rPr>
          <w:rFonts w:ascii="Arial" w:hAnsi="Arial" w:cs="Arial"/>
          <w:color w:val="000000"/>
        </w:rPr>
        <w:t>priorit</w:t>
      </w:r>
      <w:r w:rsidR="00771FE1" w:rsidRPr="00342F86">
        <w:rPr>
          <w:rFonts w:ascii="Arial" w:hAnsi="Arial" w:cs="Arial"/>
          <w:color w:val="000000"/>
        </w:rPr>
        <w:t>/opatření,</w:t>
      </w:r>
      <w:r w:rsidR="00B1770A" w:rsidRPr="00342F86">
        <w:rPr>
          <w:rFonts w:ascii="Arial" w:hAnsi="Arial" w:cs="Arial"/>
          <w:color w:val="000000"/>
        </w:rPr>
        <w:t xml:space="preserve"> </w:t>
      </w:r>
      <w:r w:rsidR="00771FE1" w:rsidRPr="00342F86">
        <w:rPr>
          <w:rFonts w:ascii="Arial" w:hAnsi="Arial" w:cs="Arial"/>
          <w:color w:val="000000"/>
        </w:rPr>
        <w:t>které</w:t>
      </w:r>
      <w:r w:rsidR="00B1770A" w:rsidRPr="00342F86">
        <w:rPr>
          <w:rFonts w:ascii="Arial" w:hAnsi="Arial" w:cs="Arial"/>
          <w:color w:val="000000"/>
        </w:rPr>
        <w:t xml:space="preserve"> </w:t>
      </w:r>
      <w:r w:rsidR="00771FE1" w:rsidRPr="00342F86">
        <w:rPr>
          <w:rFonts w:ascii="Arial" w:hAnsi="Arial" w:cs="Arial"/>
          <w:color w:val="000000"/>
        </w:rPr>
        <w:t>se vztahují k příjemcům s největším nárůs</w:t>
      </w:r>
      <w:r w:rsidR="00B1770A" w:rsidRPr="00342F86">
        <w:rPr>
          <w:rFonts w:ascii="Arial" w:hAnsi="Arial" w:cs="Arial"/>
          <w:color w:val="000000"/>
        </w:rPr>
        <w:t>tem míry spolufinancování,</w:t>
      </w:r>
      <w:r w:rsidR="001C2F11">
        <w:rPr>
          <w:rFonts w:ascii="Arial" w:hAnsi="Arial" w:cs="Arial"/>
          <w:color w:val="000000"/>
        </w:rPr>
        <w:t xml:space="preserve"> a které mají </w:t>
      </w:r>
      <w:r w:rsidR="00771FE1" w:rsidRPr="00342F86">
        <w:rPr>
          <w:rFonts w:ascii="Arial" w:hAnsi="Arial" w:cs="Arial"/>
          <w:color w:val="000000"/>
        </w:rPr>
        <w:t xml:space="preserve">velmi nízký </w:t>
      </w:r>
      <w:r w:rsidR="001C2F11">
        <w:rPr>
          <w:rFonts w:ascii="Arial" w:hAnsi="Arial" w:cs="Arial"/>
          <w:color w:val="000000"/>
        </w:rPr>
        <w:t xml:space="preserve">podíl zaregistrovaných žádostí </w:t>
      </w:r>
      <w:r w:rsidR="00771FE1" w:rsidRPr="00342F86">
        <w:rPr>
          <w:rFonts w:ascii="Arial" w:hAnsi="Arial" w:cs="Arial"/>
          <w:color w:val="000000"/>
        </w:rPr>
        <w:t>o podporu.</w:t>
      </w:r>
    </w:p>
    <w:p w:rsidR="00B807B8" w:rsidRDefault="00EB3E1B" w:rsidP="004F4F94">
      <w:pPr>
        <w:autoSpaceDE w:val="0"/>
        <w:autoSpaceDN w:val="0"/>
        <w:adjustRightInd w:val="0"/>
        <w:spacing w:after="240" w:line="276" w:lineRule="auto"/>
        <w:jc w:val="both"/>
        <w:rPr>
          <w:rFonts w:ascii="Verdana" w:hAnsi="Verdana" w:cs="Verdana"/>
          <w:color w:val="000000"/>
          <w:sz w:val="20"/>
          <w:szCs w:val="20"/>
        </w:rPr>
        <w:sectPr w:rsidR="00B807B8" w:rsidSect="001078B6">
          <w:headerReference w:type="default" r:id="rId7"/>
          <w:footerReference w:type="default" r:id="rId8"/>
          <w:pgSz w:w="12240" w:h="15840"/>
          <w:pgMar w:top="1276" w:right="1417" w:bottom="1417" w:left="1417" w:header="708" w:footer="708" w:gutter="0"/>
          <w:cols w:space="708"/>
          <w:noEndnote/>
        </w:sectPr>
      </w:pPr>
      <w:r>
        <w:rPr>
          <w:rFonts w:ascii="Arial" w:hAnsi="Arial" w:cs="Arial"/>
          <w:color w:val="000000"/>
        </w:rPr>
        <w:t>Z</w:t>
      </w:r>
      <w:r w:rsidR="00C605D1">
        <w:rPr>
          <w:rFonts w:ascii="Arial" w:hAnsi="Arial" w:cs="Arial"/>
          <w:color w:val="000000"/>
        </w:rPr>
        <w:t xml:space="preserve">ásadním problémem </w:t>
      </w:r>
      <w:r>
        <w:rPr>
          <w:rFonts w:ascii="Arial" w:hAnsi="Arial" w:cs="Arial"/>
          <w:color w:val="000000"/>
        </w:rPr>
        <w:t xml:space="preserve">navržených změn podílů spolufinancování však je, </w:t>
      </w:r>
      <w:r w:rsidRPr="00C605D1">
        <w:rPr>
          <w:rFonts w:ascii="Arial" w:hAnsi="Arial" w:cs="Arial"/>
          <w:b/>
          <w:color w:val="000000"/>
        </w:rPr>
        <w:t>zda budou mít potenciální příjemci</w:t>
      </w:r>
      <w:r w:rsidR="00771FE1" w:rsidRPr="00C605D1">
        <w:rPr>
          <w:rFonts w:ascii="Arial" w:hAnsi="Arial" w:cs="Arial"/>
          <w:b/>
          <w:color w:val="000000"/>
        </w:rPr>
        <w:t xml:space="preserve"> dostatek v</w:t>
      </w:r>
      <w:r w:rsidRPr="00C605D1">
        <w:rPr>
          <w:rFonts w:ascii="Arial" w:hAnsi="Arial" w:cs="Arial"/>
          <w:b/>
          <w:color w:val="000000"/>
        </w:rPr>
        <w:t>olných finančních prostředků</w:t>
      </w:r>
      <w:r w:rsidR="001C2F11" w:rsidRPr="00C605D1">
        <w:rPr>
          <w:rFonts w:ascii="Arial" w:hAnsi="Arial" w:cs="Arial"/>
          <w:b/>
          <w:color w:val="000000"/>
        </w:rPr>
        <w:t>, zejména když</w:t>
      </w:r>
      <w:r w:rsidR="00EF4606">
        <w:rPr>
          <w:rFonts w:ascii="Arial" w:hAnsi="Arial" w:cs="Arial"/>
          <w:b/>
          <w:color w:val="000000"/>
        </w:rPr>
        <w:t xml:space="preserve"> se jedná o </w:t>
      </w:r>
      <w:r w:rsidRPr="00C605D1">
        <w:rPr>
          <w:rFonts w:ascii="Arial" w:hAnsi="Arial" w:cs="Arial"/>
          <w:b/>
          <w:color w:val="000000"/>
        </w:rPr>
        <w:t>veřejné výzkumné instituce a vysoké školy.</w:t>
      </w:r>
      <w:r>
        <w:rPr>
          <w:rFonts w:ascii="Arial" w:hAnsi="Arial" w:cs="Arial"/>
          <w:color w:val="000000"/>
        </w:rPr>
        <w:t xml:space="preserve"> Zde se s velkou pravděpodobností bude jednat pouze o </w:t>
      </w:r>
      <w:r w:rsidR="00771FE1" w:rsidRPr="00342F86">
        <w:rPr>
          <w:rFonts w:ascii="Arial" w:hAnsi="Arial" w:cs="Arial"/>
          <w:color w:val="000000"/>
        </w:rPr>
        <w:t>přelévání veřejných prostředků.</w:t>
      </w:r>
      <w:r>
        <w:rPr>
          <w:rFonts w:ascii="Arial" w:hAnsi="Arial" w:cs="Arial"/>
          <w:color w:val="000000"/>
        </w:rPr>
        <w:t xml:space="preserve"> </w:t>
      </w:r>
      <w:r w:rsidRPr="001C2F11">
        <w:rPr>
          <w:rFonts w:ascii="Arial" w:hAnsi="Arial" w:cs="Arial"/>
          <w:b/>
          <w:color w:val="000000"/>
        </w:rPr>
        <w:t>Veřejné výzkumné instituce a vysoké školy k realizaci projektů budou potřebovat pokrýt podíl spolufinancování z jiných veřejných zdrojů</w:t>
      </w:r>
      <w:r w:rsidR="001C2F11">
        <w:rPr>
          <w:rFonts w:ascii="Arial" w:hAnsi="Arial" w:cs="Arial"/>
          <w:color w:val="000000"/>
        </w:rPr>
        <w:t>, a </w:t>
      </w:r>
      <w:r>
        <w:rPr>
          <w:rFonts w:ascii="Arial" w:hAnsi="Arial" w:cs="Arial"/>
          <w:color w:val="000000"/>
        </w:rPr>
        <w:t xml:space="preserve">jestliže se z operačních programů financují zejména velice finančně náročné investiční projekty, tak </w:t>
      </w:r>
      <w:r w:rsidR="00FD2CDC">
        <w:rPr>
          <w:rFonts w:ascii="Arial" w:hAnsi="Arial" w:cs="Arial"/>
          <w:color w:val="000000"/>
        </w:rPr>
        <w:t>je</w:t>
      </w:r>
      <w:r w:rsidR="00AB6467">
        <w:rPr>
          <w:rFonts w:ascii="Arial" w:hAnsi="Arial" w:cs="Arial"/>
          <w:color w:val="000000"/>
        </w:rPr>
        <w:t xml:space="preserve"> zapotřebí a vhodné nejprve ověřit</w:t>
      </w:r>
      <w:r>
        <w:rPr>
          <w:rFonts w:ascii="Arial" w:hAnsi="Arial" w:cs="Arial"/>
          <w:color w:val="000000"/>
        </w:rPr>
        <w:t xml:space="preserve">, </w:t>
      </w:r>
      <w:r w:rsidR="00FD2CDC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>by měly veřejné  výzkumné  instituce</w:t>
      </w:r>
      <w:r w:rsidR="00FD2CDC">
        <w:rPr>
          <w:rFonts w:ascii="Arial" w:hAnsi="Arial" w:cs="Arial"/>
          <w:color w:val="000000"/>
        </w:rPr>
        <w:t xml:space="preserve"> k dispozici</w:t>
      </w:r>
      <w:r>
        <w:rPr>
          <w:rFonts w:ascii="Arial" w:hAnsi="Arial" w:cs="Arial"/>
          <w:color w:val="000000"/>
        </w:rPr>
        <w:t xml:space="preserve"> tak vysoké finanční zdroje, kterými by mohly pokrýt 50 % spoluúčast na </w:t>
      </w:r>
      <w:r w:rsidR="001C2F11">
        <w:rPr>
          <w:rFonts w:ascii="Arial" w:hAnsi="Arial" w:cs="Arial"/>
          <w:color w:val="000000"/>
        </w:rPr>
        <w:t>investičních projektech</w:t>
      </w:r>
      <w:r>
        <w:rPr>
          <w:rFonts w:ascii="Arial" w:hAnsi="Arial" w:cs="Arial"/>
          <w:color w:val="000000"/>
        </w:rPr>
        <w:t>.</w:t>
      </w:r>
      <w:r w:rsidR="004F4F94">
        <w:rPr>
          <w:rFonts w:ascii="Arial" w:hAnsi="Arial" w:cs="Arial"/>
          <w:color w:val="000000"/>
        </w:rPr>
        <w:t xml:space="preserve"> Jako příklad v</w:t>
      </w:r>
      <w:r w:rsidR="004F4F94" w:rsidRPr="004F4F94">
        <w:rPr>
          <w:rFonts w:ascii="Arial" w:hAnsi="Arial" w:cs="Arial"/>
          <w:color w:val="000000"/>
        </w:rPr>
        <w:t>iz také Obrázek č. 1.</w:t>
      </w:r>
    </w:p>
    <w:p w:rsidR="00342F86" w:rsidRDefault="00342F86" w:rsidP="00CC237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0"/>
          <w:szCs w:val="20"/>
        </w:rPr>
      </w:pPr>
    </w:p>
    <w:p w:rsidR="00342F86" w:rsidRPr="00342F86" w:rsidRDefault="00342F86" w:rsidP="00342F86">
      <w:pPr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Tabulka</w:t>
      </w:r>
      <w:r w:rsidRPr="00342F86">
        <w:rPr>
          <w:rFonts w:ascii="Arial" w:hAnsi="Arial" w:cs="Arial"/>
          <w:b/>
          <w:color w:val="000000"/>
          <w:sz w:val="24"/>
          <w:szCs w:val="24"/>
        </w:rPr>
        <w:t xml:space="preserve"> č. 1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– Národní spolufinancování v PO 2021-2027 – konsolidační balíček</w:t>
      </w:r>
    </w:p>
    <w:p w:rsidR="00342F86" w:rsidRDefault="00342F86" w:rsidP="00657970">
      <w:pPr>
        <w:jc w:val="both"/>
        <w:rPr>
          <w:rFonts w:ascii="Arial" w:hAnsi="Arial" w:cs="Arial"/>
          <w:color w:val="000000"/>
          <w:sz w:val="20"/>
          <w:szCs w:val="20"/>
        </w:rPr>
        <w:sectPr w:rsidR="00342F86" w:rsidSect="00B807B8">
          <w:pgSz w:w="12240" w:h="15840"/>
          <w:pgMar w:top="1418" w:right="1418" w:bottom="1418" w:left="1418" w:header="709" w:footer="709" w:gutter="0"/>
          <w:cols w:space="708"/>
          <w:noEndnote/>
        </w:sectPr>
      </w:pPr>
      <w:r w:rsidRPr="007831C4">
        <w:rPr>
          <w:noProof/>
          <w:sz w:val="20"/>
          <w:szCs w:val="20"/>
          <w:lang w:eastAsia="cs-CZ"/>
        </w:rPr>
        <w:drawing>
          <wp:inline distT="0" distB="0" distL="0" distR="0" wp14:anchorId="6D7FE6E6" wp14:editId="5EC9E6CF">
            <wp:extent cx="6162412" cy="7372350"/>
            <wp:effectExtent l="0" t="0" r="0" b="0"/>
            <wp:docPr id="1" name="A59467A6-B04F-4169-975F-A269DC8D584D" descr="PHOTO-2023-06-09-17-07-43.jpg">
              <a:extLst xmlns:a="http://schemas.openxmlformats.org/drawingml/2006/main">
                <a:ext uri="{FF2B5EF4-FFF2-40B4-BE49-F238E27FC236}">
                  <a16:creationId xmlns:a16="http://schemas.microsoft.com/office/drawing/2014/main" id="{25CE923D-B14D-7CAF-D9F6-9E3A281067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A59467A6-B04F-4169-975F-A269DC8D584D" descr="PHOTO-2023-06-09-17-07-43.jpg">
                      <a:extLst>
                        <a:ext uri="{FF2B5EF4-FFF2-40B4-BE49-F238E27FC236}">
                          <a16:creationId xmlns:a16="http://schemas.microsoft.com/office/drawing/2014/main" id="{25CE923D-B14D-7CAF-D9F6-9E3A2810675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62412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657970">
        <w:rPr>
          <w:rFonts w:ascii="Arial" w:hAnsi="Arial" w:cs="Arial"/>
          <w:color w:val="000000"/>
          <w:sz w:val="20"/>
          <w:szCs w:val="20"/>
        </w:rPr>
        <w:t>Zdroj: MŠMT – argumenty proti změně kofinancování</w:t>
      </w:r>
    </w:p>
    <w:p w:rsidR="00342F86" w:rsidRDefault="00342F86" w:rsidP="00CC237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0"/>
          <w:szCs w:val="20"/>
        </w:rPr>
      </w:pPr>
    </w:p>
    <w:p w:rsidR="00FE3D5D" w:rsidRDefault="00FE3D5D" w:rsidP="00CC237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0"/>
          <w:szCs w:val="20"/>
        </w:rPr>
      </w:pPr>
    </w:p>
    <w:p w:rsidR="00342F86" w:rsidRPr="00342F86" w:rsidRDefault="00342F86" w:rsidP="00342F86">
      <w:pPr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Tabulka</w:t>
      </w:r>
      <w:r w:rsidRPr="00342F86">
        <w:rPr>
          <w:rFonts w:ascii="Arial" w:hAnsi="Arial" w:cs="Arial"/>
          <w:b/>
          <w:color w:val="000000"/>
          <w:sz w:val="24"/>
          <w:szCs w:val="24"/>
        </w:rPr>
        <w:t xml:space="preserve"> č. </w:t>
      </w:r>
      <w:r>
        <w:rPr>
          <w:rFonts w:ascii="Arial" w:hAnsi="Arial" w:cs="Arial"/>
          <w:b/>
          <w:color w:val="000000"/>
          <w:sz w:val="24"/>
          <w:szCs w:val="24"/>
        </w:rPr>
        <w:t xml:space="preserve">2 – </w:t>
      </w:r>
      <w:r w:rsidR="008544AF" w:rsidRPr="008544AF">
        <w:rPr>
          <w:rFonts w:ascii="Arial" w:hAnsi="Arial" w:cs="Arial"/>
          <w:b/>
          <w:color w:val="000000"/>
          <w:sz w:val="24"/>
          <w:szCs w:val="24"/>
        </w:rPr>
        <w:t>Informace o čerpání programů v období 2021 - 2027 (příspěvek Unie)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180"/>
        <w:gridCol w:w="1076"/>
        <w:gridCol w:w="1733"/>
        <w:gridCol w:w="1867"/>
        <w:gridCol w:w="1227"/>
        <w:gridCol w:w="1774"/>
        <w:gridCol w:w="1232"/>
        <w:gridCol w:w="1495"/>
        <w:gridCol w:w="1410"/>
      </w:tblGrid>
      <w:tr w:rsidR="002F52F2" w:rsidRPr="008544AF" w:rsidTr="002F52F2">
        <w:trPr>
          <w:trHeight w:val="1440"/>
        </w:trPr>
        <w:tc>
          <w:tcPr>
            <w:tcW w:w="1180" w:type="dxa"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bookmarkStart w:id="0" w:name="RANGE!A1:I10"/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Program</w:t>
            </w:r>
            <w:bookmarkEnd w:id="0"/>
          </w:p>
        </w:tc>
        <w:tc>
          <w:tcPr>
            <w:tcW w:w="1076" w:type="dxa"/>
            <w:vAlign w:val="center"/>
            <w:hideMark/>
          </w:tcPr>
          <w:p w:rsidR="008544AF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Celková alokace programu</w:t>
            </w:r>
          </w:p>
          <w:p w:rsidR="002F52F2" w:rsidRPr="002F52F2" w:rsidRDefault="002F52F2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(mld. Kč)</w:t>
            </w:r>
          </w:p>
        </w:tc>
        <w:tc>
          <w:tcPr>
            <w:tcW w:w="1733" w:type="dxa"/>
            <w:vAlign w:val="center"/>
            <w:hideMark/>
          </w:tcPr>
          <w:p w:rsidR="008544AF" w:rsidRPr="002F52F2" w:rsidRDefault="00FE3D5D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Finanční prostředky v </w:t>
            </w:r>
            <w:r w:rsidR="008544AF" w:rsidRPr="002F52F2">
              <w:rPr>
                <w:rFonts w:ascii="Arial" w:hAnsi="Arial" w:cs="Arial"/>
                <w:color w:val="000000"/>
                <w:sz w:val="18"/>
                <w:szCs w:val="18"/>
              </w:rPr>
              <w:t>zaregistrovaných žádostech o podporu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(mld. Kč)</w:t>
            </w:r>
          </w:p>
        </w:tc>
        <w:tc>
          <w:tcPr>
            <w:tcW w:w="1867" w:type="dxa"/>
            <w:shd w:val="clear" w:color="auto" w:fill="BDD6EE" w:themeFill="accent1" w:themeFillTint="66"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 xml:space="preserve">Podíl zaregistrovaných žádostí o podporu na celkové alokaci </w:t>
            </w:r>
          </w:p>
        </w:tc>
        <w:tc>
          <w:tcPr>
            <w:tcW w:w="1227" w:type="dxa"/>
            <w:vAlign w:val="center"/>
            <w:hideMark/>
          </w:tcPr>
          <w:p w:rsidR="008544AF" w:rsidRPr="002F52F2" w:rsidRDefault="008544AF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Počet projektů s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vydaným právním aktem</w:t>
            </w:r>
          </w:p>
        </w:tc>
        <w:tc>
          <w:tcPr>
            <w:tcW w:w="1774" w:type="dxa"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Finanční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 xml:space="preserve"> prostředky v 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právních aktech o 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poskytnutí / převodu podpory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(ml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d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. Kč)</w:t>
            </w:r>
          </w:p>
        </w:tc>
        <w:tc>
          <w:tcPr>
            <w:tcW w:w="1232" w:type="dxa"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Podíl práv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ních aktů na celkové alokaci</w:t>
            </w:r>
          </w:p>
        </w:tc>
        <w:tc>
          <w:tcPr>
            <w:tcW w:w="1495" w:type="dxa"/>
            <w:vAlign w:val="center"/>
            <w:hideMark/>
          </w:tcPr>
          <w:p w:rsidR="00FE3D5D" w:rsidRDefault="00FE3D5D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Finanční prostředky v proplacených žádostech o </w:t>
            </w:r>
            <w:r w:rsidR="008544AF" w:rsidRPr="002F52F2">
              <w:rPr>
                <w:rFonts w:ascii="Arial" w:hAnsi="Arial" w:cs="Arial"/>
                <w:color w:val="000000"/>
                <w:sz w:val="18"/>
                <w:szCs w:val="18"/>
              </w:rPr>
              <w:t>platbu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</w:p>
          <w:p w:rsidR="008544AF" w:rsidRPr="002F52F2" w:rsidRDefault="00FE3D5D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(mld. Kč)</w:t>
            </w:r>
          </w:p>
        </w:tc>
        <w:tc>
          <w:tcPr>
            <w:tcW w:w="1410" w:type="dxa"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Podíl proplacených p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rostředků na celkové alokaci</w:t>
            </w:r>
            <w:bookmarkStart w:id="1" w:name="_GoBack"/>
            <w:bookmarkEnd w:id="1"/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TAK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8544AF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73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8544AF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0,46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27,7 %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77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2,4 %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0,0 %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JAK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59,97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44,56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74,3 %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5 591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68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19,5 %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9,4 %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Z+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34,29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27,65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80,6 %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512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31,9 %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6,6 %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D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114,13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8544AF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,08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15,0 %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FE3D5D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0,6 %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0,0 %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ŽP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59,02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38,03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64,4 %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374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25,8 %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2,3 %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IROP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110,10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50,42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45,8 %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542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11,3 %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FE3D5D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0,0 %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TP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5,18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0,99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19,1 %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FE3D5D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</w:t>
            </w:r>
            <w:r w:rsidR="002F52F2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18,5 %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FE3D5D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0,01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0,2 %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R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0,71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0,17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24,0 %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FE3D5D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0,01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0,5 %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0,0 %</w:t>
            </w:r>
          </w:p>
        </w:tc>
      </w:tr>
      <w:tr w:rsidR="002F52F2" w:rsidRPr="008544AF" w:rsidTr="002F52F2">
        <w:trPr>
          <w:trHeight w:val="288"/>
        </w:trPr>
        <w:tc>
          <w:tcPr>
            <w:tcW w:w="118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OP ST</w:t>
            </w:r>
          </w:p>
        </w:tc>
        <w:tc>
          <w:tcPr>
            <w:tcW w:w="1076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38,59</w:t>
            </w:r>
          </w:p>
        </w:tc>
        <w:tc>
          <w:tcPr>
            <w:tcW w:w="1733" w:type="dxa"/>
            <w:noWrap/>
            <w:vAlign w:val="center"/>
            <w:hideMark/>
          </w:tcPr>
          <w:p w:rsidR="008544AF" w:rsidRPr="002F52F2" w:rsidRDefault="002F52F2" w:rsidP="002F52F2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13,82</w:t>
            </w:r>
          </w:p>
        </w:tc>
        <w:tc>
          <w:tcPr>
            <w:tcW w:w="1867" w:type="dxa"/>
            <w:shd w:val="clear" w:color="auto" w:fill="BDD6EE" w:themeFill="accent1" w:themeFillTint="66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b/>
                <w:color w:val="000000"/>
                <w:sz w:val="18"/>
                <w:szCs w:val="18"/>
              </w:rPr>
              <w:t>35,8 %</w:t>
            </w:r>
          </w:p>
        </w:tc>
        <w:tc>
          <w:tcPr>
            <w:tcW w:w="1227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74" w:type="dxa"/>
            <w:noWrap/>
            <w:vAlign w:val="center"/>
            <w:hideMark/>
          </w:tcPr>
          <w:p w:rsidR="008544AF" w:rsidRPr="002F52F2" w:rsidRDefault="002F52F2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,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  <w:r w:rsidR="00FE3D5D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32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4,7 %</w:t>
            </w:r>
          </w:p>
        </w:tc>
        <w:tc>
          <w:tcPr>
            <w:tcW w:w="1495" w:type="dxa"/>
            <w:noWrap/>
            <w:vAlign w:val="center"/>
            <w:hideMark/>
          </w:tcPr>
          <w:p w:rsidR="008544AF" w:rsidRPr="002F52F2" w:rsidRDefault="008544AF" w:rsidP="00FE3D5D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410" w:type="dxa"/>
            <w:noWrap/>
            <w:vAlign w:val="center"/>
            <w:hideMark/>
          </w:tcPr>
          <w:p w:rsidR="008544AF" w:rsidRPr="002F52F2" w:rsidRDefault="008544AF" w:rsidP="008544A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2F52F2">
              <w:rPr>
                <w:rFonts w:ascii="Arial" w:hAnsi="Arial" w:cs="Arial"/>
                <w:color w:val="000000"/>
                <w:sz w:val="18"/>
                <w:szCs w:val="18"/>
              </w:rPr>
              <w:t>0,0 %</w:t>
            </w:r>
          </w:p>
        </w:tc>
      </w:tr>
    </w:tbl>
    <w:p w:rsidR="00B807B8" w:rsidRPr="008544AF" w:rsidRDefault="007831C4" w:rsidP="00CC2379">
      <w:pPr>
        <w:rPr>
          <w:rFonts w:ascii="Arial" w:hAnsi="Arial" w:cs="Arial"/>
          <w:sz w:val="20"/>
          <w:szCs w:val="20"/>
        </w:rPr>
        <w:sectPr w:rsidR="00B807B8" w:rsidRPr="008544AF" w:rsidSect="008544AF">
          <w:pgSz w:w="15840" w:h="12240" w:orient="landscape"/>
          <w:pgMar w:top="1276" w:right="1418" w:bottom="1418" w:left="1418" w:header="709" w:footer="709" w:gutter="0"/>
          <w:cols w:space="708"/>
          <w:noEndnote/>
        </w:sectPr>
      </w:pPr>
      <w:r w:rsidRPr="007831C4">
        <w:rPr>
          <w:rFonts w:ascii="Arial" w:hAnsi="Arial" w:cs="Arial"/>
          <w:color w:val="000000"/>
          <w:sz w:val="20"/>
          <w:szCs w:val="20"/>
        </w:rPr>
        <w:t xml:space="preserve">Zdroj: </w:t>
      </w:r>
      <w:hyperlink r:id="rId11" w:history="1">
        <w:proofErr w:type="spellStart"/>
        <w:r w:rsidR="008544AF">
          <w:rPr>
            <w:rStyle w:val="Hypertextovodkaz"/>
          </w:rPr>
          <w:t>DotaceEU</w:t>
        </w:r>
        <w:proofErr w:type="spellEnd"/>
        <w:r w:rsidR="008544AF">
          <w:rPr>
            <w:rStyle w:val="Hypertextovodkaz"/>
          </w:rPr>
          <w:t xml:space="preserve"> - Statistika čerpá</w:t>
        </w:r>
        <w:r w:rsidR="008544AF">
          <w:rPr>
            <w:rStyle w:val="Hypertextovodkaz"/>
          </w:rPr>
          <w:t>n</w:t>
        </w:r>
        <w:r w:rsidR="008544AF">
          <w:rPr>
            <w:rStyle w:val="Hypertextovodkaz"/>
          </w:rPr>
          <w:t>í fondů EU 2021-2027</w:t>
        </w:r>
      </w:hyperlink>
    </w:p>
    <w:p w:rsidR="004F4F94" w:rsidRDefault="0045524B" w:rsidP="004F4F94">
      <w:pPr>
        <w:autoSpaceDE w:val="0"/>
        <w:autoSpaceDN w:val="0"/>
        <w:adjustRightInd w:val="0"/>
        <w:spacing w:before="360" w:after="360" w:line="276" w:lineRule="auto"/>
        <w:ind w:left="567" w:hanging="567"/>
        <w:jc w:val="both"/>
        <w:rPr>
          <w:rFonts w:ascii="Arial" w:hAnsi="Arial" w:cs="Arial"/>
          <w:b/>
          <w:color w:val="000000"/>
          <w:sz w:val="24"/>
          <w:szCs w:val="24"/>
        </w:rPr>
      </w:pPr>
      <w:r w:rsidRPr="0045524B">
        <w:rPr>
          <w:rFonts w:ascii="Arial" w:eastAsia="Times New Roman" w:hAnsi="Arial" w:cs="Arial"/>
          <w:b/>
          <w:noProof/>
          <w:color w:val="2E74B5" w:themeColor="accent1" w:themeShade="BF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-518160</wp:posOffset>
            </wp:positionH>
            <wp:positionV relativeFrom="margin">
              <wp:posOffset>847090</wp:posOffset>
            </wp:positionV>
            <wp:extent cx="7110095" cy="6509385"/>
            <wp:effectExtent l="0" t="4445" r="0" b="0"/>
            <wp:wrapSquare wrapText="bothSides"/>
            <wp:docPr id="6" name="Obrázek 6" descr="C:\Users\rimska\AppData\Local\Temp\notesC43B17\doc14289020230619142729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imska\AppData\Local\Temp\notesC43B17\doc14289020230619142729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13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6200000">
                      <a:off x="0" y="0"/>
                      <a:ext cx="7110095" cy="650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4F94" w:rsidRPr="004F4F94">
        <w:rPr>
          <w:rFonts w:ascii="Arial" w:hAnsi="Arial" w:cs="Arial"/>
          <w:b/>
          <w:color w:val="000000"/>
          <w:sz w:val="24"/>
          <w:szCs w:val="24"/>
        </w:rPr>
        <w:t>Obrázek č. 1</w:t>
      </w:r>
      <w:r w:rsidR="004F4F94">
        <w:rPr>
          <w:rFonts w:ascii="Arial" w:hAnsi="Arial" w:cs="Arial"/>
          <w:b/>
          <w:color w:val="000000"/>
          <w:sz w:val="24"/>
          <w:szCs w:val="24"/>
        </w:rPr>
        <w:t xml:space="preserve"> – Změny ve financování z Evropského fondu pro regionální rozvoj</w:t>
      </w:r>
    </w:p>
    <w:p w:rsidR="00657970" w:rsidRPr="004F4F94" w:rsidRDefault="00657970" w:rsidP="00657970">
      <w:pPr>
        <w:jc w:val="both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0"/>
          <w:szCs w:val="20"/>
        </w:rPr>
        <w:t xml:space="preserve">Zdroj: </w:t>
      </w:r>
      <w:r w:rsidR="005E2A7C" w:rsidRPr="005E2A7C">
        <w:rPr>
          <w:rFonts w:ascii="Arial" w:hAnsi="Arial" w:cs="Arial"/>
          <w:color w:val="000000"/>
          <w:sz w:val="20"/>
          <w:szCs w:val="20"/>
        </w:rPr>
        <w:t xml:space="preserve">Dotace z EU se vědcům a radnicím "prodraží", stát na ně </w:t>
      </w:r>
      <w:r w:rsidR="00EF4606">
        <w:rPr>
          <w:rFonts w:ascii="Arial" w:hAnsi="Arial" w:cs="Arial"/>
          <w:color w:val="000000"/>
          <w:sz w:val="20"/>
          <w:szCs w:val="20"/>
        </w:rPr>
        <w:t>hodlá méně doplácet, autoři: Mi</w:t>
      </w:r>
      <w:r w:rsidR="005E2A7C" w:rsidRPr="005E2A7C">
        <w:rPr>
          <w:rFonts w:ascii="Arial" w:hAnsi="Arial" w:cs="Arial"/>
          <w:color w:val="000000"/>
          <w:sz w:val="20"/>
          <w:szCs w:val="20"/>
        </w:rPr>
        <w:t>chaela Ryšavá, Ma</w:t>
      </w:r>
      <w:r w:rsidR="00EF4606">
        <w:rPr>
          <w:rFonts w:ascii="Arial" w:hAnsi="Arial" w:cs="Arial"/>
          <w:color w:val="000000"/>
          <w:sz w:val="20"/>
          <w:szCs w:val="20"/>
        </w:rPr>
        <w:t>r</w:t>
      </w:r>
      <w:r w:rsidR="005E2A7C" w:rsidRPr="005E2A7C">
        <w:rPr>
          <w:rFonts w:ascii="Arial" w:hAnsi="Arial" w:cs="Arial"/>
          <w:color w:val="000000"/>
          <w:sz w:val="20"/>
          <w:szCs w:val="20"/>
        </w:rPr>
        <w:t>tin Ťopek, Hospodářské noviny, str. 5, dne 16. 6. 2023</w:t>
      </w:r>
    </w:p>
    <w:sectPr w:rsidR="00657970" w:rsidRPr="004F4F94" w:rsidSect="00A74E47">
      <w:pgSz w:w="12240" w:h="15840"/>
      <w:pgMar w:top="1417" w:right="1417" w:bottom="1417" w:left="1417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06D3" w:rsidRDefault="006906D3" w:rsidP="00F737F8">
      <w:pPr>
        <w:spacing w:after="0" w:line="240" w:lineRule="auto"/>
      </w:pPr>
      <w:r>
        <w:separator/>
      </w:r>
    </w:p>
  </w:endnote>
  <w:endnote w:type="continuationSeparator" w:id="0">
    <w:p w:rsidR="006906D3" w:rsidRDefault="006906D3" w:rsidP="00F73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272E" w:rsidRDefault="005C272E">
    <w:pPr>
      <w:pStyle w:val="Zpat"/>
      <w:jc w:val="right"/>
    </w:pPr>
  </w:p>
  <w:p w:rsidR="00E53F8A" w:rsidRPr="00CC370F" w:rsidRDefault="00E53F8A" w:rsidP="00E53F8A">
    <w:pPr>
      <w:pStyle w:val="Zpat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Název materiálu: Informace pro RVVI ke změnám pravidel </w:t>
    </w:r>
    <w:r w:rsidRPr="00E53F8A">
      <w:rPr>
        <w:rFonts w:ascii="Arial" w:hAnsi="Arial" w:cs="Arial"/>
        <w:sz w:val="18"/>
        <w:szCs w:val="18"/>
      </w:rPr>
      <w:t>spolufinancování ESIF</w:t>
    </w:r>
    <w:r>
      <w:rPr>
        <w:rFonts w:ascii="Arial" w:hAnsi="Arial" w:cs="Arial"/>
        <w:sz w:val="18"/>
        <w:szCs w:val="18"/>
      </w:rPr>
      <w:tab/>
    </w:r>
    <w:sdt>
      <w:sdtPr>
        <w:rPr>
          <w:rFonts w:ascii="Arial" w:hAnsi="Arial" w:cs="Arial"/>
          <w:sz w:val="18"/>
          <w:szCs w:val="18"/>
        </w:rPr>
        <w:id w:val="1547331835"/>
        <w:docPartObj>
          <w:docPartGallery w:val="Page Numbers (Bottom of Page)"/>
          <w:docPartUnique/>
        </w:docPartObj>
      </w:sdtPr>
      <w:sdtEndPr/>
      <w:sdtContent>
        <w:r w:rsidRPr="00CC370F">
          <w:rPr>
            <w:rFonts w:ascii="Arial" w:hAnsi="Arial" w:cs="Arial"/>
            <w:sz w:val="18"/>
            <w:szCs w:val="18"/>
          </w:rPr>
          <w:fldChar w:fldCharType="begin"/>
        </w:r>
        <w:r w:rsidRPr="00CC370F">
          <w:rPr>
            <w:rFonts w:ascii="Arial" w:hAnsi="Arial" w:cs="Arial"/>
            <w:sz w:val="18"/>
            <w:szCs w:val="18"/>
          </w:rPr>
          <w:instrText>PAGE   \* MERGEFORMAT</w:instrText>
        </w:r>
        <w:r w:rsidRPr="00CC370F">
          <w:rPr>
            <w:rFonts w:ascii="Arial" w:hAnsi="Arial" w:cs="Arial"/>
            <w:sz w:val="18"/>
            <w:szCs w:val="18"/>
          </w:rPr>
          <w:fldChar w:fldCharType="separate"/>
        </w:r>
        <w:r w:rsidR="00FE3D5D">
          <w:rPr>
            <w:rFonts w:ascii="Arial" w:hAnsi="Arial" w:cs="Arial"/>
            <w:noProof/>
            <w:sz w:val="18"/>
            <w:szCs w:val="18"/>
          </w:rPr>
          <w:t>4</w:t>
        </w:r>
        <w:r w:rsidRPr="00CC370F">
          <w:rPr>
            <w:rFonts w:ascii="Arial" w:hAnsi="Arial" w:cs="Arial"/>
            <w:sz w:val="18"/>
            <w:szCs w:val="18"/>
          </w:rPr>
          <w:fldChar w:fldCharType="end"/>
        </w:r>
        <w:r w:rsidRPr="00CC370F">
          <w:rPr>
            <w:rFonts w:ascii="Arial" w:hAnsi="Arial" w:cs="Arial"/>
            <w:sz w:val="18"/>
            <w:szCs w:val="18"/>
          </w:rPr>
          <w:t xml:space="preserve"> / </w:t>
        </w:r>
        <w:r w:rsidRPr="00CC370F">
          <w:rPr>
            <w:rFonts w:ascii="Arial" w:hAnsi="Arial" w:cs="Arial"/>
            <w:sz w:val="18"/>
            <w:szCs w:val="18"/>
          </w:rPr>
          <w:fldChar w:fldCharType="begin"/>
        </w:r>
        <w:r w:rsidRPr="00CC370F">
          <w:rPr>
            <w:rFonts w:ascii="Arial" w:hAnsi="Arial" w:cs="Arial"/>
            <w:sz w:val="18"/>
            <w:szCs w:val="18"/>
          </w:rPr>
          <w:instrText xml:space="preserve"> NUMPAGES   \* MERGEFORMAT </w:instrText>
        </w:r>
        <w:r w:rsidRPr="00CC370F">
          <w:rPr>
            <w:rFonts w:ascii="Arial" w:hAnsi="Arial" w:cs="Arial"/>
            <w:sz w:val="18"/>
            <w:szCs w:val="18"/>
          </w:rPr>
          <w:fldChar w:fldCharType="separate"/>
        </w:r>
        <w:r w:rsidR="00FE3D5D">
          <w:rPr>
            <w:rFonts w:ascii="Arial" w:hAnsi="Arial" w:cs="Arial"/>
            <w:noProof/>
            <w:sz w:val="18"/>
            <w:szCs w:val="18"/>
          </w:rPr>
          <w:t>5</w:t>
        </w:r>
        <w:r w:rsidRPr="00CC370F">
          <w:rPr>
            <w:rFonts w:ascii="Arial" w:hAnsi="Arial" w:cs="Arial"/>
            <w:sz w:val="18"/>
            <w:szCs w:val="18"/>
          </w:rPr>
          <w:fldChar w:fldCharType="end"/>
        </w:r>
      </w:sdtContent>
    </w:sdt>
  </w:p>
  <w:p w:rsidR="005C272E" w:rsidRDefault="005C272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06D3" w:rsidRDefault="006906D3" w:rsidP="00F737F8">
      <w:pPr>
        <w:spacing w:after="0" w:line="240" w:lineRule="auto"/>
      </w:pPr>
      <w:r>
        <w:separator/>
      </w:r>
    </w:p>
  </w:footnote>
  <w:footnote w:type="continuationSeparator" w:id="0">
    <w:p w:rsidR="006906D3" w:rsidRDefault="006906D3" w:rsidP="00F737F8">
      <w:pPr>
        <w:spacing w:after="0" w:line="240" w:lineRule="auto"/>
      </w:pPr>
      <w:r>
        <w:continuationSeparator/>
      </w:r>
    </w:p>
  </w:footnote>
  <w:footnote w:id="1">
    <w:p w:rsidR="00A74E47" w:rsidRPr="008E165F" w:rsidRDefault="00A74E47" w:rsidP="00A74E47">
      <w:pPr>
        <w:pStyle w:val="Textpoznpodarou"/>
        <w:jc w:val="both"/>
        <w:rPr>
          <w:rFonts w:ascii="Arial" w:hAnsi="Arial" w:cs="Arial"/>
          <w:sz w:val="20"/>
          <w:szCs w:val="20"/>
        </w:rPr>
      </w:pPr>
      <w:r w:rsidRPr="00017F71">
        <w:rPr>
          <w:rStyle w:val="Znakapoznpodarou"/>
          <w:rFonts w:ascii="Arial" w:hAnsi="Arial" w:cs="Arial"/>
          <w:szCs w:val="20"/>
        </w:rPr>
        <w:footnoteRef/>
      </w:r>
      <w:r w:rsidRPr="00017F71">
        <w:rPr>
          <w:rFonts w:ascii="Arial" w:hAnsi="Arial" w:cs="Arial"/>
          <w:sz w:val="20"/>
          <w:szCs w:val="20"/>
        </w:rPr>
        <w:t xml:space="preserve"> V textu je používán zejména pojem „max. podíl státního rozpočtu“; p</w:t>
      </w:r>
      <w:r w:rsidR="00EF4606">
        <w:rPr>
          <w:rFonts w:ascii="Arial" w:hAnsi="Arial" w:cs="Arial"/>
          <w:sz w:val="20"/>
          <w:szCs w:val="20"/>
        </w:rPr>
        <w:t>ro účely tohoto materiálu se na </w:t>
      </w:r>
      <w:r w:rsidRPr="00017F71">
        <w:rPr>
          <w:rFonts w:ascii="Arial" w:hAnsi="Arial" w:cs="Arial"/>
          <w:sz w:val="20"/>
          <w:szCs w:val="20"/>
        </w:rPr>
        <w:t>prostředky státních fondů vztahují stejná pravidla a stejná výše max. podílu jako pro prostředky státního rozpočtu.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317C" w:rsidRPr="009758E5" w:rsidRDefault="00FF317C" w:rsidP="00FF317C">
    <w:pPr>
      <w:pStyle w:val="Zhlav"/>
      <w:rPr>
        <w:rFonts w:ascii="Arial" w:hAnsi="Arial" w:cs="Arial"/>
        <w:b/>
        <w:color w:val="0B38B5"/>
      </w:rPr>
    </w:pPr>
    <w:r w:rsidRPr="00A51417">
      <w:rPr>
        <w:rFonts w:ascii="Arial" w:hAnsi="Arial" w:cs="Arial"/>
        <w:b/>
        <w:noProof/>
        <w:color w:val="0B38B5"/>
        <w:lang w:eastAsia="cs-CZ"/>
      </w:rPr>
      <w:drawing>
        <wp:anchor distT="0" distB="0" distL="114300" distR="114300" simplePos="0" relativeHeight="251661312" behindDoc="0" locked="0" layoutInCell="1" allowOverlap="1" wp14:anchorId="768FC23E" wp14:editId="041BCCAC">
          <wp:simplePos x="0" y="0"/>
          <wp:positionH relativeFrom="column">
            <wp:posOffset>635</wp:posOffset>
          </wp:positionH>
          <wp:positionV relativeFrom="paragraph">
            <wp:posOffset>-68638</wp:posOffset>
          </wp:positionV>
          <wp:extent cx="914760" cy="277200"/>
          <wp:effectExtent l="0" t="0" r="0" b="889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760" cy="2772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</w:rPr>
      <w:t xml:space="preserve">                         </w:t>
    </w:r>
    <w:r w:rsidRPr="00FF317C">
      <w:rPr>
        <w:rFonts w:ascii="Arial" w:hAnsi="Arial" w:cs="Arial"/>
        <w:b/>
        <w:sz w:val="24"/>
      </w:rPr>
      <w:t>Rada pro výzkum, vývoj a inovace</w:t>
    </w:r>
  </w:p>
  <w:p w:rsidR="00FF317C" w:rsidRDefault="00FF317C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2379"/>
    <w:rsid w:val="00017F71"/>
    <w:rsid w:val="0009328B"/>
    <w:rsid w:val="001078B6"/>
    <w:rsid w:val="001C2F11"/>
    <w:rsid w:val="001D2973"/>
    <w:rsid w:val="002A39A1"/>
    <w:rsid w:val="002A4C52"/>
    <w:rsid w:val="002C5EFE"/>
    <w:rsid w:val="002F52F2"/>
    <w:rsid w:val="00342F86"/>
    <w:rsid w:val="00391124"/>
    <w:rsid w:val="003E46EB"/>
    <w:rsid w:val="004144B1"/>
    <w:rsid w:val="0045524B"/>
    <w:rsid w:val="00470314"/>
    <w:rsid w:val="004B2604"/>
    <w:rsid w:val="004B32BD"/>
    <w:rsid w:val="004C5389"/>
    <w:rsid w:val="004F4F94"/>
    <w:rsid w:val="00524E2C"/>
    <w:rsid w:val="0056363A"/>
    <w:rsid w:val="00582F3E"/>
    <w:rsid w:val="005C272E"/>
    <w:rsid w:val="005E2A7C"/>
    <w:rsid w:val="00657970"/>
    <w:rsid w:val="006906D3"/>
    <w:rsid w:val="006B73EC"/>
    <w:rsid w:val="006C0C1C"/>
    <w:rsid w:val="00711D1B"/>
    <w:rsid w:val="00771FE1"/>
    <w:rsid w:val="007831C4"/>
    <w:rsid w:val="008544AF"/>
    <w:rsid w:val="00883342"/>
    <w:rsid w:val="009E44C7"/>
    <w:rsid w:val="009F0970"/>
    <w:rsid w:val="00A74E47"/>
    <w:rsid w:val="00A83D8C"/>
    <w:rsid w:val="00AB6467"/>
    <w:rsid w:val="00AC3C4D"/>
    <w:rsid w:val="00B1770A"/>
    <w:rsid w:val="00B72914"/>
    <w:rsid w:val="00B807B8"/>
    <w:rsid w:val="00C24532"/>
    <w:rsid w:val="00C605D1"/>
    <w:rsid w:val="00CC2379"/>
    <w:rsid w:val="00D07706"/>
    <w:rsid w:val="00D27ECD"/>
    <w:rsid w:val="00D54968"/>
    <w:rsid w:val="00D82ACE"/>
    <w:rsid w:val="00D83BA8"/>
    <w:rsid w:val="00E156F5"/>
    <w:rsid w:val="00E53F8A"/>
    <w:rsid w:val="00E673E2"/>
    <w:rsid w:val="00E816BD"/>
    <w:rsid w:val="00EB3E1B"/>
    <w:rsid w:val="00EE7AB7"/>
    <w:rsid w:val="00EF4606"/>
    <w:rsid w:val="00F737F8"/>
    <w:rsid w:val="00FD2CDC"/>
    <w:rsid w:val="00FE3D5D"/>
    <w:rsid w:val="00FF31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C6F71B5"/>
  <w15:chartTrackingRefBased/>
  <w15:docId w15:val="{DA587D41-F271-4701-9537-7A1C91D96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qFormat/>
    <w:rsid w:val="00F737F8"/>
    <w:pPr>
      <w:spacing w:before="240" w:after="60" w:line="240" w:lineRule="auto"/>
      <w:jc w:val="center"/>
      <w:outlineLvl w:val="0"/>
    </w:pPr>
    <w:rPr>
      <w:rFonts w:ascii="Calibri Light" w:eastAsia="Times New Roman" w:hAnsi="Calibri Light" w:cs="Times New Roman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rsid w:val="00F737F8"/>
    <w:rPr>
      <w:rFonts w:ascii="Calibri Light" w:eastAsia="Times New Roman" w:hAnsi="Calibri Light" w:cs="Times New Roman"/>
      <w:b/>
      <w:bCs/>
      <w:kern w:val="28"/>
      <w:sz w:val="32"/>
      <w:szCs w:val="32"/>
      <w:lang w:eastAsia="cs-CZ"/>
    </w:rPr>
  </w:style>
  <w:style w:type="character" w:customStyle="1" w:styleId="TextpoznpodarouChar">
    <w:name w:val="Text pozn. pod čarou Char"/>
    <w:aliases w:val="pozn. pod čarou Char,Schriftart: 9 pt Char,Schriftart: 10 pt Char,Schriftart: 8 pt Char,Podrozdział Char,Footnote Char,Podrozdzia3 Char"/>
    <w:basedOn w:val="Standardnpsmoodstavce"/>
    <w:link w:val="Textpoznpodarou"/>
    <w:semiHidden/>
    <w:locked/>
    <w:rsid w:val="00F737F8"/>
  </w:style>
  <w:style w:type="paragraph" w:styleId="Textpoznpodarou">
    <w:name w:val="footnote text"/>
    <w:aliases w:val="pozn. pod čarou,Schriftart: 9 pt,Schriftart: 10 pt,Schriftart: 8 pt,Podrozdział,Footnote,Podrozdzia3"/>
    <w:basedOn w:val="Normln"/>
    <w:link w:val="TextpoznpodarouChar"/>
    <w:semiHidden/>
    <w:unhideWhenUsed/>
    <w:rsid w:val="00F737F8"/>
    <w:pPr>
      <w:widowControl w:val="0"/>
      <w:overflowPunct w:val="0"/>
      <w:autoSpaceDE w:val="0"/>
      <w:autoSpaceDN w:val="0"/>
      <w:adjustRightInd w:val="0"/>
      <w:spacing w:after="0" w:line="240" w:lineRule="auto"/>
    </w:pPr>
  </w:style>
  <w:style w:type="character" w:customStyle="1" w:styleId="TextpoznpodarouChar1">
    <w:name w:val="Text pozn. pod čarou Char1"/>
    <w:basedOn w:val="Standardnpsmoodstavce"/>
    <w:uiPriority w:val="99"/>
    <w:semiHidden/>
    <w:rsid w:val="00F737F8"/>
    <w:rPr>
      <w:sz w:val="20"/>
      <w:szCs w:val="20"/>
    </w:rPr>
  </w:style>
  <w:style w:type="character" w:styleId="Znakapoznpodarou">
    <w:name w:val="footnote reference"/>
    <w:aliases w:val="PGI Fußnote Ziffer"/>
    <w:semiHidden/>
    <w:unhideWhenUsed/>
    <w:rsid w:val="00F737F8"/>
    <w:rPr>
      <w:sz w:val="20"/>
      <w:vertAlign w:val="superscript"/>
    </w:rPr>
  </w:style>
  <w:style w:type="character" w:styleId="Hypertextovodkaz">
    <w:name w:val="Hyperlink"/>
    <w:basedOn w:val="Standardnpsmoodstavce"/>
    <w:uiPriority w:val="99"/>
    <w:unhideWhenUsed/>
    <w:rsid w:val="007831C4"/>
    <w:rPr>
      <w:color w:val="0563C1" w:themeColor="hyperlink"/>
      <w:u w:val="single"/>
    </w:rPr>
  </w:style>
  <w:style w:type="paragraph" w:styleId="Zhlav">
    <w:name w:val="header"/>
    <w:basedOn w:val="Normln"/>
    <w:link w:val="ZhlavChar"/>
    <w:unhideWhenUsed/>
    <w:rsid w:val="005C27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C272E"/>
  </w:style>
  <w:style w:type="paragraph" w:styleId="Zpat">
    <w:name w:val="footer"/>
    <w:basedOn w:val="Normln"/>
    <w:link w:val="ZpatChar"/>
    <w:unhideWhenUsed/>
    <w:rsid w:val="005C27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C272E"/>
  </w:style>
  <w:style w:type="table" w:styleId="Mkatabulky">
    <w:name w:val="Table Grid"/>
    <w:basedOn w:val="Normlntabulka"/>
    <w:uiPriority w:val="59"/>
    <w:rsid w:val="00FF31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9E44C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E44C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E44C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E44C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E44C7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E44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44C7"/>
    <w:rPr>
      <w:rFonts w:ascii="Segoe UI" w:hAnsi="Segoe UI" w:cs="Segoe UI"/>
      <w:sz w:val="18"/>
      <w:szCs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D0770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69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76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7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dotaceeu.cz/cs/statistiky-a-analyzy/statistika-cerpani-fondu-eu-2021-2027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FF90A0-08AC-4782-B8FE-401C9E6AE4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5</Pages>
  <Words>1016</Words>
  <Characters>5998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Úřad vlády ČR</Company>
  <LinksUpToDate>false</LinksUpToDate>
  <CharactersWithSpaces>7001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Vrbská Drahomíra</dc:creator>
  <cp:keywords/>
  <dc:description/>
  <cp:lastModifiedBy>Lysý Petr</cp:lastModifiedBy>
  <cp:revision>7</cp:revision>
  <cp:lastPrinted>2023-06-19T12:25:00Z</cp:lastPrinted>
  <dcterms:created xsi:type="dcterms:W3CDTF">2023-06-19T13:02:00Z</dcterms:created>
  <dcterms:modified xsi:type="dcterms:W3CDTF">2023-06-20T08:44:00Z</dcterms:modified>
</cp:coreProperties>
</file>