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3E8" w:rsidRPr="00B920D1" w:rsidRDefault="005A7DE5" w:rsidP="001C6CC4">
      <w:pPr>
        <w:jc w:val="right"/>
        <w:rPr>
          <w:rFonts w:ascii="Times New Roman" w:hAnsi="Times New Roman" w:cs="Times New Roman"/>
          <w:b/>
          <w:sz w:val="24"/>
          <w:szCs w:val="24"/>
        </w:rPr>
      </w:pPr>
      <w:r w:rsidRPr="00B920D1">
        <w:rPr>
          <w:rFonts w:ascii="Times New Roman" w:hAnsi="Times New Roman" w:cs="Times New Roman"/>
          <w:b/>
          <w:sz w:val="24"/>
          <w:szCs w:val="24"/>
        </w:rPr>
        <w:t>III</w:t>
      </w:r>
      <w:r w:rsidR="00385934" w:rsidRPr="00B920D1">
        <w:rPr>
          <w:rFonts w:ascii="Times New Roman" w:hAnsi="Times New Roman" w:cs="Times New Roman"/>
          <w:b/>
          <w:sz w:val="24"/>
          <w:szCs w:val="24"/>
        </w:rPr>
        <w:t>.</w:t>
      </w:r>
    </w:p>
    <w:p w:rsidR="001C6CC4" w:rsidRPr="00B920D1" w:rsidRDefault="001C6CC4">
      <w:pPr>
        <w:rPr>
          <w:rFonts w:ascii="Times New Roman" w:hAnsi="Times New Roman" w:cs="Times New Roman"/>
          <w:b/>
          <w:sz w:val="24"/>
          <w:szCs w:val="24"/>
        </w:rPr>
      </w:pPr>
    </w:p>
    <w:p w:rsidR="007204AE" w:rsidRPr="00EE70DC" w:rsidRDefault="007204AE" w:rsidP="007204AE">
      <w:pPr>
        <w:spacing w:after="0" w:line="240" w:lineRule="auto"/>
        <w:jc w:val="center"/>
        <w:rPr>
          <w:rFonts w:ascii="Times New Roman" w:eastAsia="Times New Roman" w:hAnsi="Times New Roman" w:cs="Times New Roman"/>
          <w:b/>
          <w:sz w:val="24"/>
          <w:szCs w:val="24"/>
        </w:rPr>
      </w:pPr>
      <w:r w:rsidRPr="00EE70DC">
        <w:rPr>
          <w:rFonts w:ascii="Times New Roman" w:eastAsia="Times New Roman" w:hAnsi="Times New Roman" w:cs="Times New Roman"/>
          <w:b/>
          <w:sz w:val="24"/>
          <w:szCs w:val="24"/>
        </w:rPr>
        <w:t xml:space="preserve">Změna </w:t>
      </w:r>
      <w:r w:rsidR="00EE70DC" w:rsidRPr="00EE70DC">
        <w:rPr>
          <w:rFonts w:ascii="Times New Roman" w:eastAsia="Times New Roman" w:hAnsi="Times New Roman" w:cs="Times New Roman"/>
          <w:b/>
          <w:sz w:val="24"/>
          <w:szCs w:val="24"/>
        </w:rPr>
        <w:t xml:space="preserve">Programu </w:t>
      </w:r>
      <w:r w:rsidR="00EE70DC" w:rsidRPr="00EE70DC">
        <w:rPr>
          <w:rFonts w:ascii="Times New Roman" w:hAnsi="Times New Roman" w:cs="Times New Roman"/>
          <w:b/>
          <w:sz w:val="24"/>
          <w:szCs w:val="24"/>
        </w:rPr>
        <w:t>na podporu aplikovaného společenskovědního výzkumu OMEGA</w:t>
      </w:r>
    </w:p>
    <w:p w:rsidR="00D96FF2" w:rsidRDefault="00D96FF2" w:rsidP="00973CB7">
      <w:pPr>
        <w:spacing w:after="0" w:line="240" w:lineRule="auto"/>
        <w:jc w:val="center"/>
        <w:rPr>
          <w:rFonts w:ascii="Times New Roman" w:eastAsia="Times New Roman" w:hAnsi="Times New Roman" w:cs="Times New Roman"/>
          <w:b/>
          <w:sz w:val="24"/>
          <w:szCs w:val="24"/>
        </w:rPr>
      </w:pPr>
    </w:p>
    <w:p w:rsidR="00E27213" w:rsidRDefault="00E27213" w:rsidP="00385934">
      <w:pPr>
        <w:spacing w:after="0" w:line="240" w:lineRule="auto"/>
        <w:jc w:val="center"/>
        <w:rPr>
          <w:rFonts w:ascii="Times New Roman" w:eastAsia="Times New Roman" w:hAnsi="Times New Roman" w:cs="Times New Roman"/>
          <w:sz w:val="24"/>
          <w:szCs w:val="24"/>
        </w:rPr>
      </w:pPr>
    </w:p>
    <w:p w:rsidR="00613D8E" w:rsidRPr="00385934" w:rsidRDefault="00613D8E" w:rsidP="00385934">
      <w:pPr>
        <w:spacing w:after="0" w:line="240" w:lineRule="auto"/>
        <w:jc w:val="center"/>
        <w:rPr>
          <w:rFonts w:ascii="Times New Roman" w:eastAsia="Times New Roman" w:hAnsi="Times New Roman" w:cs="Times New Roman"/>
          <w:sz w:val="24"/>
          <w:szCs w:val="24"/>
        </w:rPr>
      </w:pPr>
    </w:p>
    <w:p w:rsidR="001D65C4" w:rsidRDefault="001D65C4"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textu programu byly odstraněny formální chyby (číslování kapitol, apod.).</w:t>
      </w:r>
    </w:p>
    <w:p w:rsidR="001D65C4" w:rsidRDefault="001D65C4" w:rsidP="001D65C4">
      <w:pPr>
        <w:pStyle w:val="Odstavecseseznamem"/>
        <w:spacing w:after="0" w:line="240" w:lineRule="auto"/>
        <w:ind w:left="360"/>
        <w:jc w:val="both"/>
        <w:rPr>
          <w:rFonts w:ascii="Times New Roman" w:eastAsia="Times New Roman" w:hAnsi="Times New Roman" w:cs="Times New Roman"/>
          <w:sz w:val="24"/>
          <w:szCs w:val="24"/>
        </w:rPr>
      </w:pPr>
    </w:p>
    <w:p w:rsidR="005C5F48" w:rsidRDefault="005C5F4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Hlavička</w:t>
      </w:r>
      <w:r w:rsidR="00911438">
        <w:rPr>
          <w:rFonts w:ascii="Times New Roman" w:eastAsia="Times New Roman" w:hAnsi="Times New Roman" w:cs="Times New Roman"/>
          <w:sz w:val="24"/>
          <w:szCs w:val="24"/>
        </w:rPr>
        <w:t xml:space="preserve"> programu</w:t>
      </w:r>
      <w:r>
        <w:rPr>
          <w:rFonts w:ascii="Times New Roman" w:eastAsia="Times New Roman" w:hAnsi="Times New Roman" w:cs="Times New Roman"/>
          <w:sz w:val="24"/>
          <w:szCs w:val="24"/>
        </w:rPr>
        <w:t>:</w:t>
      </w:r>
    </w:p>
    <w:p w:rsidR="00385934" w:rsidRPr="000D2B0A" w:rsidRDefault="005C5F48" w:rsidP="00240B7B">
      <w:pPr>
        <w:pStyle w:val="Odstavecseseznamem"/>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911438">
        <w:rPr>
          <w:rFonts w:ascii="Times New Roman" w:eastAsia="Times New Roman" w:hAnsi="Times New Roman" w:cs="Times New Roman"/>
          <w:sz w:val="24"/>
          <w:szCs w:val="24"/>
        </w:rPr>
        <w:t xml:space="preserve">ypouští </w:t>
      </w:r>
      <w:r>
        <w:rPr>
          <w:rFonts w:ascii="Times New Roman" w:eastAsia="Times New Roman" w:hAnsi="Times New Roman" w:cs="Times New Roman"/>
          <w:sz w:val="24"/>
          <w:szCs w:val="24"/>
        </w:rPr>
        <w:t xml:space="preserve">se </w:t>
      </w:r>
      <w:r w:rsidR="00911438">
        <w:rPr>
          <w:rFonts w:ascii="Times New Roman" w:eastAsia="Times New Roman" w:hAnsi="Times New Roman" w:cs="Times New Roman"/>
          <w:sz w:val="24"/>
          <w:szCs w:val="24"/>
        </w:rPr>
        <w:t>„a experimentálního vývoje“.</w:t>
      </w:r>
    </w:p>
    <w:p w:rsidR="00E457BB" w:rsidRDefault="00E457BB" w:rsidP="000D2B0A">
      <w:pPr>
        <w:spacing w:after="0" w:line="240" w:lineRule="auto"/>
        <w:jc w:val="both"/>
        <w:rPr>
          <w:rFonts w:ascii="Times New Roman" w:eastAsia="Times New Roman" w:hAnsi="Times New Roman" w:cs="Times New Roman"/>
          <w:sz w:val="24"/>
          <w:szCs w:val="24"/>
        </w:rPr>
      </w:pPr>
    </w:p>
    <w:p w:rsidR="005C5F48" w:rsidRDefault="005C5F4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w:t>
      </w:r>
      <w:r w:rsidR="00911438">
        <w:rPr>
          <w:rFonts w:ascii="Times New Roman" w:eastAsia="Times New Roman" w:hAnsi="Times New Roman" w:cs="Times New Roman"/>
          <w:sz w:val="24"/>
          <w:szCs w:val="24"/>
        </w:rPr>
        <w:t xml:space="preserve"> 1. Název programu</w:t>
      </w:r>
      <w:r>
        <w:rPr>
          <w:rFonts w:ascii="Times New Roman" w:eastAsia="Times New Roman" w:hAnsi="Times New Roman" w:cs="Times New Roman"/>
          <w:sz w:val="24"/>
          <w:szCs w:val="24"/>
        </w:rPr>
        <w:t>:</w:t>
      </w:r>
    </w:p>
    <w:p w:rsidR="00911438" w:rsidRDefault="00911438" w:rsidP="00240B7B">
      <w:pPr>
        <w:pStyle w:val="Odstavecseseznamem"/>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vkládá</w:t>
      </w:r>
      <w:r w:rsidR="005C5F48">
        <w:rPr>
          <w:rFonts w:ascii="Times New Roman" w:eastAsia="Times New Roman" w:hAnsi="Times New Roman" w:cs="Times New Roman"/>
          <w:sz w:val="24"/>
          <w:szCs w:val="24"/>
        </w:rPr>
        <w:t xml:space="preserve"> se</w:t>
      </w:r>
      <w:r>
        <w:rPr>
          <w:rFonts w:ascii="Times New Roman" w:eastAsia="Times New Roman" w:hAnsi="Times New Roman" w:cs="Times New Roman"/>
          <w:sz w:val="24"/>
          <w:szCs w:val="24"/>
        </w:rPr>
        <w:t xml:space="preserve"> „</w:t>
      </w:r>
      <w:r w:rsidRPr="00B40030">
        <w:rPr>
          <w:rFonts w:ascii="Times New Roman" w:eastAsia="Times New Roman" w:hAnsi="Times New Roman" w:cs="Times New Roman"/>
          <w:b/>
          <w:sz w:val="24"/>
          <w:szCs w:val="24"/>
        </w:rPr>
        <w:t>Program na podporu aplikovaného společenskovědního výzkumu</w:t>
      </w:r>
      <w:r>
        <w:rPr>
          <w:rFonts w:ascii="Times New Roman" w:eastAsia="Times New Roman" w:hAnsi="Times New Roman" w:cs="Times New Roman"/>
          <w:sz w:val="24"/>
          <w:szCs w:val="24"/>
        </w:rPr>
        <w:t>“.</w:t>
      </w:r>
    </w:p>
    <w:p w:rsidR="00911438" w:rsidRDefault="00911438" w:rsidP="00911438">
      <w:pPr>
        <w:pStyle w:val="Odstavecseseznamem"/>
        <w:spacing w:after="0" w:line="240" w:lineRule="auto"/>
        <w:ind w:left="360"/>
        <w:jc w:val="both"/>
        <w:rPr>
          <w:rFonts w:ascii="Times New Roman" w:eastAsia="Times New Roman" w:hAnsi="Times New Roman" w:cs="Times New Roman"/>
          <w:sz w:val="24"/>
          <w:szCs w:val="24"/>
        </w:rPr>
      </w:pPr>
    </w:p>
    <w:p w:rsidR="00352EC6" w:rsidRDefault="005C5F4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w:t>
      </w:r>
      <w:r w:rsidR="009114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 Právní rámec programu:</w:t>
      </w:r>
      <w:r w:rsidR="00911438">
        <w:rPr>
          <w:rFonts w:ascii="Times New Roman" w:eastAsia="Times New Roman" w:hAnsi="Times New Roman" w:cs="Times New Roman"/>
          <w:sz w:val="24"/>
          <w:szCs w:val="24"/>
        </w:rPr>
        <w:t xml:space="preserve"> </w:t>
      </w:r>
    </w:p>
    <w:p w:rsidR="00352EC6" w:rsidRDefault="005C5F48" w:rsidP="00240B7B">
      <w:pPr>
        <w:pStyle w:val="Odstavecseseznamem"/>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352EC6">
        <w:rPr>
          <w:rFonts w:ascii="Times New Roman" w:eastAsia="Times New Roman" w:hAnsi="Times New Roman" w:cs="Times New Roman"/>
          <w:sz w:val="24"/>
          <w:szCs w:val="24"/>
        </w:rPr>
        <w:t xml:space="preserve"> textu první odrážky </w:t>
      </w:r>
      <w:r>
        <w:rPr>
          <w:rFonts w:ascii="Times New Roman" w:eastAsia="Times New Roman" w:hAnsi="Times New Roman" w:cs="Times New Roman"/>
          <w:sz w:val="24"/>
          <w:szCs w:val="24"/>
        </w:rPr>
        <w:t xml:space="preserve">se </w:t>
      </w:r>
      <w:r w:rsidR="00352EC6">
        <w:rPr>
          <w:rFonts w:ascii="Times New Roman" w:eastAsia="Times New Roman" w:hAnsi="Times New Roman" w:cs="Times New Roman"/>
          <w:sz w:val="24"/>
          <w:szCs w:val="24"/>
        </w:rPr>
        <w:t>vypouští „(dále jen „Zákon“)“.</w:t>
      </w:r>
    </w:p>
    <w:p w:rsidR="005C5F48" w:rsidRDefault="005C5F48" w:rsidP="00240B7B">
      <w:pPr>
        <w:pStyle w:val="Odstavecseseznamem"/>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textu druhého odstavce se vypouští „bude“ a „EU“ a vkládá „</w:t>
      </w:r>
      <w:r w:rsidRPr="00B40030">
        <w:rPr>
          <w:rFonts w:ascii="Times New Roman" w:eastAsia="Times New Roman" w:hAnsi="Times New Roman" w:cs="Times New Roman"/>
          <w:b/>
          <w:sz w:val="24"/>
          <w:szCs w:val="24"/>
        </w:rPr>
        <w:t>je</w:t>
      </w:r>
      <w:r>
        <w:rPr>
          <w:rFonts w:ascii="Times New Roman" w:eastAsia="Times New Roman" w:hAnsi="Times New Roman" w:cs="Times New Roman"/>
          <w:sz w:val="24"/>
          <w:szCs w:val="24"/>
        </w:rPr>
        <w:t>“ a „</w:t>
      </w:r>
      <w:r w:rsidRPr="00B40030">
        <w:rPr>
          <w:rFonts w:ascii="Times New Roman" w:eastAsia="Times New Roman" w:hAnsi="Times New Roman" w:cs="Times New Roman"/>
          <w:b/>
          <w:sz w:val="24"/>
          <w:szCs w:val="24"/>
        </w:rPr>
        <w:t>Evropské unie</w:t>
      </w:r>
      <w:r>
        <w:rPr>
          <w:rFonts w:ascii="Times New Roman" w:eastAsia="Times New Roman" w:hAnsi="Times New Roman" w:cs="Times New Roman"/>
          <w:sz w:val="24"/>
          <w:szCs w:val="24"/>
        </w:rPr>
        <w:t>“.</w:t>
      </w:r>
    </w:p>
    <w:p w:rsidR="00520AFB" w:rsidRPr="007E2E61" w:rsidRDefault="005C5F48" w:rsidP="00240B7B">
      <w:pPr>
        <w:pStyle w:val="Odstavecseseznamem"/>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7E2E61">
        <w:rPr>
          <w:rFonts w:ascii="Times New Roman" w:eastAsia="Times New Roman" w:hAnsi="Times New Roman" w:cs="Times New Roman"/>
          <w:sz w:val="24"/>
          <w:szCs w:val="24"/>
        </w:rPr>
        <w:t xml:space="preserve">kládá </w:t>
      </w:r>
      <w:r>
        <w:rPr>
          <w:rFonts w:ascii="Times New Roman" w:eastAsia="Times New Roman" w:hAnsi="Times New Roman" w:cs="Times New Roman"/>
          <w:sz w:val="24"/>
          <w:szCs w:val="24"/>
        </w:rPr>
        <w:t>se čtvrtý</w:t>
      </w:r>
      <w:r w:rsidR="00520AFB" w:rsidRPr="007E2E61">
        <w:rPr>
          <w:rFonts w:ascii="Times New Roman" w:eastAsia="Times New Roman" w:hAnsi="Times New Roman" w:cs="Times New Roman"/>
          <w:sz w:val="24"/>
          <w:szCs w:val="24"/>
        </w:rPr>
        <w:t xml:space="preserve"> odstavec ve znění „</w:t>
      </w:r>
      <w:r w:rsidR="00520AFB" w:rsidRPr="00B40030">
        <w:rPr>
          <w:rFonts w:ascii="Times New Roman" w:eastAsia="Times New Roman" w:hAnsi="Times New Roman" w:cs="Times New Roman"/>
          <w:b/>
          <w:sz w:val="24"/>
          <w:szCs w:val="24"/>
        </w:rPr>
        <w:t>Program bude realizován v souladu s</w:t>
      </w:r>
      <w:r w:rsidR="00A10770">
        <w:rPr>
          <w:rFonts w:ascii="Times New Roman" w:eastAsia="Times New Roman" w:hAnsi="Times New Roman" w:cs="Times New Roman"/>
          <w:b/>
          <w:sz w:val="24"/>
          <w:szCs w:val="24"/>
        </w:rPr>
        <w:t> </w:t>
      </w:r>
      <w:r w:rsidR="00520AFB" w:rsidRPr="00B40030">
        <w:rPr>
          <w:rFonts w:ascii="Times New Roman" w:eastAsia="Times New Roman" w:hAnsi="Times New Roman" w:cs="Times New Roman"/>
          <w:b/>
          <w:sz w:val="24"/>
          <w:szCs w:val="24"/>
        </w:rPr>
        <w:t>Aktualizovanou Národní politikou výzkumu, vývoje a inovací České republiky na léta 2009 až 2015 s výhledem do roku 2020, schválenou usnesením vlády České republiky ze dne 24. dubna 2013 č. 294, Národními prioritami orientovaného výzkumu, experimentálního vývoje a inovací, které byly přijaty usnesením vlády ze dne 19. července 2012 č. 552 (dále jen „NPOV“), Strategií mezinárodní konkurenceschopnosti České republiky pro období 2012 až 2020 (dále jen „SMK“), dalšími národními a rezortními strategiemi.</w:t>
      </w:r>
      <w:r w:rsidR="00520AFB" w:rsidRPr="007E2E61">
        <w:rPr>
          <w:rFonts w:ascii="Times New Roman" w:eastAsia="Times New Roman" w:hAnsi="Times New Roman" w:cs="Times New Roman"/>
          <w:sz w:val="24"/>
          <w:szCs w:val="24"/>
        </w:rPr>
        <w:t>“.</w:t>
      </w:r>
    </w:p>
    <w:p w:rsidR="005C0B83" w:rsidRDefault="005C0B83" w:rsidP="005C0B83">
      <w:pPr>
        <w:pStyle w:val="Odstavecseseznamem"/>
        <w:spacing w:after="0" w:line="240" w:lineRule="auto"/>
        <w:ind w:left="360"/>
        <w:jc w:val="both"/>
        <w:rPr>
          <w:rFonts w:ascii="Times New Roman" w:eastAsia="Times New Roman" w:hAnsi="Times New Roman" w:cs="Times New Roman"/>
          <w:sz w:val="24"/>
          <w:szCs w:val="24"/>
        </w:rPr>
      </w:pPr>
    </w:p>
    <w:p w:rsidR="005C5F48" w:rsidRDefault="005C5F4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 </w:t>
      </w:r>
      <w:r w:rsidR="00B647D3">
        <w:rPr>
          <w:rFonts w:ascii="Times New Roman" w:eastAsia="Times New Roman" w:hAnsi="Times New Roman" w:cs="Times New Roman"/>
          <w:sz w:val="24"/>
          <w:szCs w:val="24"/>
        </w:rPr>
        <w:t>3. Poskytovatel</w:t>
      </w:r>
      <w:r>
        <w:rPr>
          <w:rFonts w:ascii="Times New Roman" w:eastAsia="Times New Roman" w:hAnsi="Times New Roman" w:cs="Times New Roman"/>
          <w:sz w:val="24"/>
          <w:szCs w:val="24"/>
        </w:rPr>
        <w:t>:</w:t>
      </w:r>
    </w:p>
    <w:p w:rsidR="00351394" w:rsidRDefault="005C5F48" w:rsidP="00240B7B">
      <w:pPr>
        <w:pStyle w:val="Odstavecseseznamem"/>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B647D3">
        <w:rPr>
          <w:rFonts w:ascii="Times New Roman" w:eastAsia="Times New Roman" w:hAnsi="Times New Roman" w:cs="Times New Roman"/>
          <w:sz w:val="24"/>
          <w:szCs w:val="24"/>
        </w:rPr>
        <w:t xml:space="preserve">ypouští </w:t>
      </w:r>
      <w:r>
        <w:rPr>
          <w:rFonts w:ascii="Times New Roman" w:eastAsia="Times New Roman" w:hAnsi="Times New Roman" w:cs="Times New Roman"/>
          <w:sz w:val="24"/>
          <w:szCs w:val="24"/>
        </w:rPr>
        <w:t xml:space="preserve">se </w:t>
      </w:r>
      <w:r w:rsidR="00B647D3">
        <w:rPr>
          <w:rFonts w:ascii="Times New Roman" w:eastAsia="Times New Roman" w:hAnsi="Times New Roman" w:cs="Times New Roman"/>
          <w:sz w:val="24"/>
          <w:szCs w:val="24"/>
        </w:rPr>
        <w:t>„10, Ruská 85“ a vkládá „(dále jen „TA ČR“)“.</w:t>
      </w:r>
    </w:p>
    <w:p w:rsidR="00B647D3" w:rsidRDefault="00B647D3" w:rsidP="00B647D3">
      <w:pPr>
        <w:pStyle w:val="Odstavecseseznamem"/>
        <w:spacing w:after="0" w:line="240" w:lineRule="auto"/>
        <w:ind w:left="360"/>
        <w:jc w:val="both"/>
        <w:rPr>
          <w:rFonts w:ascii="Times New Roman" w:eastAsia="Times New Roman" w:hAnsi="Times New Roman" w:cs="Times New Roman"/>
          <w:sz w:val="24"/>
          <w:szCs w:val="24"/>
        </w:rPr>
      </w:pPr>
    </w:p>
    <w:p w:rsidR="005C5F48" w:rsidRDefault="005C5F4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 </w:t>
      </w:r>
      <w:r w:rsidR="00B647D3">
        <w:rPr>
          <w:rFonts w:ascii="Times New Roman" w:eastAsia="Times New Roman" w:hAnsi="Times New Roman" w:cs="Times New Roman"/>
          <w:sz w:val="24"/>
          <w:szCs w:val="24"/>
        </w:rPr>
        <w:t>5. Doba trvání a termín vyhlášení programu</w:t>
      </w:r>
      <w:r>
        <w:rPr>
          <w:rFonts w:ascii="Times New Roman" w:eastAsia="Times New Roman" w:hAnsi="Times New Roman" w:cs="Times New Roman"/>
          <w:sz w:val="24"/>
          <w:szCs w:val="24"/>
        </w:rPr>
        <w:t>:</w:t>
      </w:r>
      <w:r w:rsidR="00B647D3">
        <w:rPr>
          <w:rFonts w:ascii="Times New Roman" w:eastAsia="Times New Roman" w:hAnsi="Times New Roman" w:cs="Times New Roman"/>
          <w:sz w:val="24"/>
          <w:szCs w:val="24"/>
        </w:rPr>
        <w:t xml:space="preserve"> </w:t>
      </w:r>
    </w:p>
    <w:p w:rsidR="00B647D3" w:rsidRPr="00B647D3" w:rsidRDefault="005C5F48" w:rsidP="00240B7B">
      <w:pPr>
        <w:pStyle w:val="Odstavecseseznamem"/>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B647D3" w:rsidRPr="00B647D3">
        <w:rPr>
          <w:rFonts w:ascii="Times New Roman" w:eastAsia="Times New Roman" w:hAnsi="Times New Roman" w:cs="Times New Roman"/>
          <w:sz w:val="24"/>
          <w:szCs w:val="24"/>
        </w:rPr>
        <w:t xml:space="preserve"> první větě </w:t>
      </w:r>
      <w:r w:rsidR="005B6BCE">
        <w:rPr>
          <w:rFonts w:ascii="Times New Roman" w:eastAsia="Times New Roman" w:hAnsi="Times New Roman" w:cs="Times New Roman"/>
          <w:sz w:val="24"/>
          <w:szCs w:val="24"/>
        </w:rPr>
        <w:t xml:space="preserve">prvního odstavce </w:t>
      </w:r>
      <w:r>
        <w:rPr>
          <w:rFonts w:ascii="Times New Roman" w:eastAsia="Times New Roman" w:hAnsi="Times New Roman" w:cs="Times New Roman"/>
          <w:sz w:val="24"/>
          <w:szCs w:val="24"/>
        </w:rPr>
        <w:t xml:space="preserve">se </w:t>
      </w:r>
      <w:r w:rsidR="00B647D3" w:rsidRPr="00B647D3">
        <w:rPr>
          <w:rFonts w:ascii="Times New Roman" w:eastAsia="Times New Roman" w:hAnsi="Times New Roman" w:cs="Times New Roman"/>
          <w:sz w:val="24"/>
          <w:szCs w:val="24"/>
        </w:rPr>
        <w:t xml:space="preserve">vypouští </w:t>
      </w:r>
      <w:r w:rsidR="00B647D3">
        <w:rPr>
          <w:rFonts w:ascii="Times New Roman" w:eastAsia="Times New Roman" w:hAnsi="Times New Roman" w:cs="Times New Roman"/>
          <w:sz w:val="24"/>
          <w:szCs w:val="24"/>
        </w:rPr>
        <w:t xml:space="preserve">číslovky </w:t>
      </w:r>
      <w:r w:rsidR="00B647D3" w:rsidRPr="00B647D3">
        <w:rPr>
          <w:rFonts w:ascii="Times New Roman" w:eastAsia="Times New Roman" w:hAnsi="Times New Roman" w:cs="Times New Roman"/>
          <w:sz w:val="24"/>
          <w:szCs w:val="24"/>
        </w:rPr>
        <w:t>„2017“ a „6“</w:t>
      </w:r>
      <w:r w:rsidR="00B647D3">
        <w:rPr>
          <w:rFonts w:ascii="Times New Roman" w:eastAsia="Times New Roman" w:hAnsi="Times New Roman" w:cs="Times New Roman"/>
          <w:sz w:val="24"/>
          <w:szCs w:val="24"/>
        </w:rPr>
        <w:t xml:space="preserve"> a vkládají číslovky</w:t>
      </w:r>
      <w:r w:rsidR="00B647D3" w:rsidRPr="00B647D3">
        <w:rPr>
          <w:rFonts w:ascii="Times New Roman" w:eastAsia="Times New Roman" w:hAnsi="Times New Roman" w:cs="Times New Roman"/>
          <w:sz w:val="24"/>
          <w:szCs w:val="24"/>
        </w:rPr>
        <w:t xml:space="preserve"> „</w:t>
      </w:r>
      <w:r w:rsidR="00B647D3" w:rsidRPr="00B40030">
        <w:rPr>
          <w:rFonts w:ascii="Times New Roman" w:eastAsia="Times New Roman" w:hAnsi="Times New Roman" w:cs="Times New Roman"/>
          <w:b/>
          <w:sz w:val="24"/>
          <w:szCs w:val="24"/>
        </w:rPr>
        <w:t>2020</w:t>
      </w:r>
      <w:r w:rsidR="00D12136">
        <w:rPr>
          <w:rFonts w:ascii="Times New Roman" w:eastAsia="Times New Roman" w:hAnsi="Times New Roman" w:cs="Times New Roman"/>
          <w:b/>
          <w:sz w:val="24"/>
          <w:szCs w:val="24"/>
        </w:rPr>
        <w:t>1</w:t>
      </w:r>
      <w:r w:rsidR="00B647D3" w:rsidRPr="00B647D3">
        <w:rPr>
          <w:rFonts w:ascii="Times New Roman" w:eastAsia="Times New Roman" w:hAnsi="Times New Roman" w:cs="Times New Roman"/>
          <w:sz w:val="24"/>
          <w:szCs w:val="24"/>
        </w:rPr>
        <w:t>“ a „</w:t>
      </w:r>
      <w:r w:rsidR="00D12136">
        <w:rPr>
          <w:rFonts w:ascii="Times New Roman" w:eastAsia="Times New Roman" w:hAnsi="Times New Roman" w:cs="Times New Roman"/>
          <w:b/>
          <w:sz w:val="24"/>
          <w:szCs w:val="24"/>
        </w:rPr>
        <w:t>10</w:t>
      </w:r>
      <w:r w:rsidR="00B647D3" w:rsidRPr="00B647D3">
        <w:rPr>
          <w:rFonts w:ascii="Times New Roman" w:eastAsia="Times New Roman" w:hAnsi="Times New Roman" w:cs="Times New Roman"/>
          <w:sz w:val="24"/>
          <w:szCs w:val="24"/>
        </w:rPr>
        <w:t>“.</w:t>
      </w:r>
    </w:p>
    <w:p w:rsidR="00B647D3" w:rsidRDefault="00B647D3" w:rsidP="00240B7B">
      <w:pPr>
        <w:pStyle w:val="Odstavecseseznamem"/>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Vypouští se druhá věta prvního odstavce.</w:t>
      </w:r>
    </w:p>
    <w:p w:rsidR="00E34A19" w:rsidRDefault="005B6BCE" w:rsidP="00240B7B">
      <w:pPr>
        <w:pStyle w:val="Odstavecseseznamem"/>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první větě druhého odstavce se za číslovku „2015“ vkládá „</w:t>
      </w:r>
      <w:r w:rsidRPr="00B40030">
        <w:rPr>
          <w:rFonts w:ascii="Times New Roman" w:eastAsia="Times New Roman" w:hAnsi="Times New Roman" w:cs="Times New Roman"/>
          <w:b/>
          <w:sz w:val="24"/>
          <w:szCs w:val="24"/>
        </w:rPr>
        <w:t>a 2017</w:t>
      </w:r>
      <w:r>
        <w:rPr>
          <w:rFonts w:ascii="Times New Roman" w:eastAsia="Times New Roman" w:hAnsi="Times New Roman" w:cs="Times New Roman"/>
          <w:sz w:val="24"/>
          <w:szCs w:val="24"/>
        </w:rPr>
        <w:t>“ a za číslovku „2016“ se vkládá „</w:t>
      </w:r>
      <w:r w:rsidRPr="00B40030">
        <w:rPr>
          <w:rFonts w:ascii="Times New Roman" w:eastAsia="Times New Roman" w:hAnsi="Times New Roman" w:cs="Times New Roman"/>
          <w:b/>
          <w:sz w:val="24"/>
          <w:szCs w:val="24"/>
        </w:rPr>
        <w:t>a 2018</w:t>
      </w:r>
      <w:r>
        <w:rPr>
          <w:rFonts w:ascii="Times New Roman" w:eastAsia="Times New Roman" w:hAnsi="Times New Roman" w:cs="Times New Roman"/>
          <w:sz w:val="24"/>
          <w:szCs w:val="24"/>
        </w:rPr>
        <w:t>“.</w:t>
      </w:r>
    </w:p>
    <w:p w:rsidR="00D12136" w:rsidRDefault="00D12136" w:rsidP="00240B7B">
      <w:pPr>
        <w:pStyle w:val="Odstavecseseznamem"/>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první větu </w:t>
      </w:r>
      <w:r w:rsidR="002233DA">
        <w:rPr>
          <w:rFonts w:ascii="Times New Roman" w:eastAsia="Times New Roman" w:hAnsi="Times New Roman" w:cs="Times New Roman"/>
          <w:sz w:val="24"/>
          <w:szCs w:val="24"/>
        </w:rPr>
        <w:t>druhého odstavce se vkládá druhá</w:t>
      </w:r>
      <w:r>
        <w:rPr>
          <w:rFonts w:ascii="Times New Roman" w:eastAsia="Times New Roman" w:hAnsi="Times New Roman" w:cs="Times New Roman"/>
          <w:sz w:val="24"/>
          <w:szCs w:val="24"/>
        </w:rPr>
        <w:t xml:space="preserve"> věta ve znění „</w:t>
      </w:r>
      <w:r w:rsidRPr="00D12136">
        <w:rPr>
          <w:rFonts w:ascii="Times New Roman" w:eastAsia="Times New Roman" w:hAnsi="Times New Roman" w:cs="Times New Roman"/>
          <w:b/>
          <w:sz w:val="24"/>
          <w:szCs w:val="24"/>
        </w:rPr>
        <w:t>V letech 2020 – 2021 budou probíhat aktivity související s vyhodnocením programu po ukončení všech projektů včetně období implementace dosažených výsledků do praxe. Z tohoto důvodu není pro roky 2020 - 2021 uveden požadavek na finanční prostředky ze státního rozpočtu.</w:t>
      </w:r>
      <w:r>
        <w:rPr>
          <w:rFonts w:ascii="Times New Roman" w:eastAsia="Times New Roman" w:hAnsi="Times New Roman" w:cs="Times New Roman"/>
          <w:sz w:val="24"/>
          <w:szCs w:val="24"/>
        </w:rPr>
        <w:t>“.</w:t>
      </w:r>
    </w:p>
    <w:p w:rsidR="00351394" w:rsidRDefault="00351394" w:rsidP="00351394">
      <w:pPr>
        <w:pStyle w:val="Odstavecseseznamem"/>
        <w:spacing w:after="0" w:line="240" w:lineRule="auto"/>
        <w:ind w:left="360"/>
        <w:jc w:val="both"/>
        <w:rPr>
          <w:rFonts w:ascii="Times New Roman" w:eastAsia="Times New Roman" w:hAnsi="Times New Roman" w:cs="Times New Roman"/>
          <w:sz w:val="24"/>
          <w:szCs w:val="24"/>
        </w:rPr>
      </w:pPr>
    </w:p>
    <w:p w:rsidR="005C5F48" w:rsidRDefault="005C5F4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w:t>
      </w:r>
      <w:r w:rsidR="00932D00">
        <w:rPr>
          <w:rFonts w:ascii="Times New Roman" w:eastAsia="Times New Roman" w:hAnsi="Times New Roman" w:cs="Times New Roman"/>
          <w:sz w:val="24"/>
          <w:szCs w:val="24"/>
        </w:rPr>
        <w:t xml:space="preserve"> 6. Zaměření programu</w:t>
      </w:r>
      <w:r>
        <w:rPr>
          <w:rFonts w:ascii="Times New Roman" w:eastAsia="Times New Roman" w:hAnsi="Times New Roman" w:cs="Times New Roman"/>
          <w:sz w:val="24"/>
          <w:szCs w:val="24"/>
        </w:rPr>
        <w:t>:</w:t>
      </w:r>
    </w:p>
    <w:p w:rsidR="00932D00" w:rsidRDefault="005C5F48" w:rsidP="00240B7B">
      <w:pPr>
        <w:pStyle w:val="Odstavecseseznamem"/>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006E6850">
        <w:rPr>
          <w:rFonts w:ascii="Times New Roman" w:eastAsia="Times New Roman" w:hAnsi="Times New Roman" w:cs="Times New Roman"/>
          <w:sz w:val="24"/>
          <w:szCs w:val="24"/>
        </w:rPr>
        <w:t>ypouští p</w:t>
      </w:r>
      <w:r w:rsidR="0013462E" w:rsidRPr="006E6850">
        <w:rPr>
          <w:rFonts w:ascii="Times New Roman" w:eastAsia="Times New Roman" w:hAnsi="Times New Roman" w:cs="Times New Roman"/>
          <w:sz w:val="24"/>
          <w:szCs w:val="24"/>
        </w:rPr>
        <w:t>rvní v</w:t>
      </w:r>
      <w:r w:rsidR="006E6850">
        <w:rPr>
          <w:rFonts w:ascii="Times New Roman" w:eastAsia="Times New Roman" w:hAnsi="Times New Roman" w:cs="Times New Roman"/>
          <w:sz w:val="24"/>
          <w:szCs w:val="24"/>
        </w:rPr>
        <w:t>ěta druhého odstavce</w:t>
      </w:r>
      <w:r w:rsidR="0013462E" w:rsidRPr="006E6850">
        <w:rPr>
          <w:rFonts w:ascii="Times New Roman" w:eastAsia="Times New Roman" w:hAnsi="Times New Roman" w:cs="Times New Roman"/>
          <w:sz w:val="24"/>
          <w:szCs w:val="24"/>
        </w:rPr>
        <w:t xml:space="preserve">. </w:t>
      </w:r>
    </w:p>
    <w:p w:rsidR="005C5F48" w:rsidRDefault="005C5F48" w:rsidP="00240B7B">
      <w:pPr>
        <w:pStyle w:val="Odstavecseseznamem"/>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 druhé větě druhého odstavce se vypouští „a experimentálního vývoje“.</w:t>
      </w:r>
    </w:p>
    <w:p w:rsidR="005C5F48" w:rsidRDefault="005C5F48" w:rsidP="00240B7B">
      <w:pPr>
        <w:pStyle w:val="Odstavecseseznamem"/>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druhou větu druhého odstavce se vkládá věta ve znění „</w:t>
      </w:r>
      <w:r w:rsidRPr="00B40030">
        <w:rPr>
          <w:rFonts w:ascii="Times New Roman" w:eastAsia="Times New Roman" w:hAnsi="Times New Roman" w:cs="Times New Roman"/>
          <w:b/>
          <w:sz w:val="24"/>
          <w:szCs w:val="24"/>
        </w:rPr>
        <w:t>Společenskovědní a</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 xml:space="preserve">humanitní aplikovaný výzkum je pro potřeby programu charakterizován </w:t>
      </w:r>
      <w:r w:rsidRPr="00B40030">
        <w:rPr>
          <w:rFonts w:ascii="Times New Roman" w:eastAsia="Times New Roman" w:hAnsi="Times New Roman" w:cs="Times New Roman"/>
          <w:b/>
          <w:sz w:val="24"/>
          <w:szCs w:val="24"/>
        </w:rPr>
        <w:lastRenderedPageBreak/>
        <w:t>jako oblast, pomocí které moderní společnost získává sebereflexi a poznatky o</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sobě samé.</w:t>
      </w:r>
      <w:r>
        <w:rPr>
          <w:rFonts w:ascii="Times New Roman" w:eastAsia="Times New Roman" w:hAnsi="Times New Roman" w:cs="Times New Roman"/>
          <w:sz w:val="24"/>
          <w:szCs w:val="24"/>
        </w:rPr>
        <w:t>“.</w:t>
      </w:r>
    </w:p>
    <w:p w:rsidR="005C5F48" w:rsidRDefault="005C5F48" w:rsidP="00240B7B">
      <w:pPr>
        <w:pStyle w:val="Odstavecseseznamem"/>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 čtvrté větě druhého odstavce se vkládá „</w:t>
      </w:r>
      <w:r w:rsidRPr="00B40030">
        <w:rPr>
          <w:rFonts w:ascii="Times New Roman" w:eastAsia="Times New Roman" w:hAnsi="Times New Roman" w:cs="Times New Roman"/>
          <w:b/>
          <w:sz w:val="24"/>
          <w:szCs w:val="24"/>
        </w:rPr>
        <w:t>a hledání odpovědí na otázku, jaké civilizační kompetence a schopnosti nutné pro budoucnost musí být vytvořeny,</w:t>
      </w:r>
      <w:r>
        <w:rPr>
          <w:rFonts w:ascii="Times New Roman" w:eastAsia="Times New Roman" w:hAnsi="Times New Roman" w:cs="Times New Roman"/>
          <w:sz w:val="24"/>
          <w:szCs w:val="24"/>
        </w:rPr>
        <w:t>“ a „</w:t>
      </w:r>
      <w:r w:rsidRPr="00B40030">
        <w:rPr>
          <w:rFonts w:ascii="Times New Roman" w:eastAsia="Times New Roman" w:hAnsi="Times New Roman" w:cs="Times New Roman"/>
          <w:b/>
          <w:sz w:val="24"/>
          <w:szCs w:val="24"/>
        </w:rPr>
        <w:t>a nových celospolečenských výzev 21. století</w:t>
      </w:r>
      <w:r>
        <w:rPr>
          <w:rFonts w:ascii="Times New Roman" w:eastAsia="Times New Roman" w:hAnsi="Times New Roman" w:cs="Times New Roman"/>
          <w:sz w:val="24"/>
          <w:szCs w:val="24"/>
        </w:rPr>
        <w:t>“.</w:t>
      </w:r>
    </w:p>
    <w:p w:rsidR="004F4BE8" w:rsidRPr="006E6850" w:rsidRDefault="004F4BE8" w:rsidP="00240B7B">
      <w:pPr>
        <w:pStyle w:val="Odstavecseseznamem"/>
        <w:numPr>
          <w:ilvl w:val="0"/>
          <w:numId w:val="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textu třetího odstavce se vkládá „</w:t>
      </w:r>
      <w:r w:rsidRPr="00B40030">
        <w:rPr>
          <w:rFonts w:ascii="Times New Roman" w:eastAsia="Times New Roman" w:hAnsi="Times New Roman" w:cs="Times New Roman"/>
          <w:b/>
          <w:sz w:val="24"/>
          <w:szCs w:val="24"/>
        </w:rPr>
        <w:t>koncepce konkrétní veřejné politiky či vzdělávacího obsahu, dopravy a konektivity</w:t>
      </w:r>
      <w:r>
        <w:rPr>
          <w:rFonts w:ascii="Times New Roman" w:eastAsia="Times New Roman" w:hAnsi="Times New Roman" w:cs="Times New Roman"/>
          <w:sz w:val="24"/>
          <w:szCs w:val="24"/>
        </w:rPr>
        <w:t>“.</w:t>
      </w:r>
    </w:p>
    <w:p w:rsidR="00932D00" w:rsidRPr="00B40030" w:rsidRDefault="00932D00" w:rsidP="00B40030">
      <w:pPr>
        <w:spacing w:after="0" w:line="240" w:lineRule="auto"/>
        <w:jc w:val="both"/>
        <w:rPr>
          <w:rFonts w:ascii="Times New Roman" w:eastAsia="Times New Roman" w:hAnsi="Times New Roman" w:cs="Times New Roman"/>
          <w:sz w:val="24"/>
          <w:szCs w:val="24"/>
        </w:rPr>
      </w:pPr>
    </w:p>
    <w:p w:rsidR="0011244A" w:rsidRDefault="0011244A"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7. Cíle a odůvodnění programu:</w:t>
      </w:r>
    </w:p>
    <w:p w:rsidR="00557765" w:rsidRPr="00B40030" w:rsidRDefault="00AD0362" w:rsidP="00240B7B">
      <w:pPr>
        <w:pStyle w:val="Odstavecseseznamem"/>
        <w:numPr>
          <w:ilvl w:val="0"/>
          <w:numId w:val="13"/>
        </w:num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Nadpis části 7.1 se mění na „</w:t>
      </w:r>
      <w:r w:rsidR="00557765" w:rsidRPr="00557765">
        <w:rPr>
          <w:rFonts w:ascii="Times New Roman" w:eastAsia="Times New Roman" w:hAnsi="Times New Roman" w:cs="Times New Roman"/>
          <w:sz w:val="24"/>
          <w:szCs w:val="24"/>
        </w:rPr>
        <w:t>Hlavní a specifické cíle</w:t>
      </w:r>
      <w:r>
        <w:rPr>
          <w:rFonts w:ascii="Times New Roman" w:eastAsia="Times New Roman" w:hAnsi="Times New Roman" w:cs="Times New Roman"/>
          <w:sz w:val="24"/>
          <w:szCs w:val="24"/>
        </w:rPr>
        <w:t>“, vypouští se původní text této části v plném rozsahu a vkládá se text</w:t>
      </w:r>
      <w:r w:rsidR="00557765" w:rsidRPr="00557765">
        <w:rPr>
          <w:rFonts w:ascii="Times New Roman" w:eastAsia="Times New Roman" w:hAnsi="Times New Roman" w:cs="Times New Roman"/>
          <w:sz w:val="24"/>
          <w:szCs w:val="24"/>
        </w:rPr>
        <w:t xml:space="preserve"> ve znění</w:t>
      </w:r>
      <w:r w:rsidR="000F624D">
        <w:rPr>
          <w:rFonts w:ascii="Times New Roman" w:eastAsia="Times New Roman" w:hAnsi="Times New Roman" w:cs="Times New Roman"/>
          <w:sz w:val="24"/>
          <w:szCs w:val="24"/>
        </w:rPr>
        <w:t xml:space="preserve"> </w:t>
      </w:r>
      <w:r w:rsidR="00557765" w:rsidRPr="00557765">
        <w:rPr>
          <w:rFonts w:ascii="Times New Roman" w:eastAsia="Times New Roman" w:hAnsi="Times New Roman" w:cs="Times New Roman"/>
          <w:sz w:val="24"/>
          <w:szCs w:val="24"/>
        </w:rPr>
        <w:t>„</w:t>
      </w:r>
      <w:r w:rsidR="00557765" w:rsidRPr="00B40030">
        <w:rPr>
          <w:rFonts w:ascii="Times New Roman" w:hAnsi="Times New Roman" w:cs="Times New Roman"/>
          <w:b/>
          <w:sz w:val="24"/>
          <w:szCs w:val="24"/>
        </w:rPr>
        <w:t xml:space="preserve">K naplňování cílů </w:t>
      </w:r>
      <w:proofErr w:type="spellStart"/>
      <w:r w:rsidR="00557765" w:rsidRPr="00B40030">
        <w:rPr>
          <w:rFonts w:ascii="Times New Roman" w:hAnsi="Times New Roman" w:cs="Times New Roman"/>
          <w:b/>
          <w:sz w:val="24"/>
          <w:szCs w:val="24"/>
        </w:rPr>
        <w:t>VaVaI</w:t>
      </w:r>
      <w:proofErr w:type="spellEnd"/>
      <w:r w:rsidR="00557765" w:rsidRPr="00B40030">
        <w:rPr>
          <w:rFonts w:ascii="Times New Roman" w:hAnsi="Times New Roman" w:cs="Times New Roman"/>
          <w:b/>
          <w:sz w:val="24"/>
          <w:szCs w:val="24"/>
        </w:rPr>
        <w:t xml:space="preserve"> definovaných v NPOV bude program přispívat prostřednictvím jednoho hlavního a čtyř specifických cílů. Hlavním cílem programu je posílení výzkumných aktivit v oblasti aplikovaných společenských a humanitních věd s</w:t>
      </w:r>
      <w:r w:rsidR="00A10770">
        <w:rPr>
          <w:rFonts w:ascii="Times New Roman" w:hAnsi="Times New Roman" w:cs="Times New Roman"/>
          <w:b/>
          <w:sz w:val="24"/>
          <w:szCs w:val="24"/>
        </w:rPr>
        <w:t> </w:t>
      </w:r>
      <w:r w:rsidR="00557765" w:rsidRPr="00B40030">
        <w:rPr>
          <w:rFonts w:ascii="Times New Roman" w:hAnsi="Times New Roman" w:cs="Times New Roman"/>
          <w:b/>
          <w:sz w:val="24"/>
          <w:szCs w:val="24"/>
        </w:rPr>
        <w:t>důrazem na uplatnění výsledků těchto aktivit pro zvyšování kvality života obyvatel, rovných podmínek, soudržnosti a konkurenceschopnosti České republiky prostřednictvím podpory vyváženého rozvoje společnosti, krajiny a</w:t>
      </w:r>
      <w:r w:rsidR="00A10770">
        <w:rPr>
          <w:rFonts w:ascii="Times New Roman" w:hAnsi="Times New Roman" w:cs="Times New Roman"/>
          <w:b/>
          <w:sz w:val="24"/>
          <w:szCs w:val="24"/>
        </w:rPr>
        <w:t> </w:t>
      </w:r>
      <w:r w:rsidR="00557765" w:rsidRPr="00B40030">
        <w:rPr>
          <w:rFonts w:ascii="Times New Roman" w:hAnsi="Times New Roman" w:cs="Times New Roman"/>
          <w:b/>
          <w:sz w:val="24"/>
          <w:szCs w:val="24"/>
        </w:rPr>
        <w:t xml:space="preserve">inovačního potenciálu ekonomiky a veřejné správy. </w:t>
      </w:r>
      <w:r w:rsidR="00557765" w:rsidRPr="00B40030">
        <w:rPr>
          <w:rFonts w:ascii="Times New Roman" w:hAnsi="Times New Roman" w:cs="Times New Roman"/>
          <w:b/>
          <w:sz w:val="24"/>
          <w:szCs w:val="24"/>
          <w:shd w:val="clear" w:color="auto" w:fill="FFFFFF"/>
        </w:rPr>
        <w:t xml:space="preserve">Vytvářením nových analýz, zaváděním nových metod a vyvíjením nových postupů přispívají společenskovědní a humanitní obory ke zvyšování kvality života obyvatel, k rovnosti podmínek, k soudržnosti a ke konkurenceschopnosti České republiky prostřednictvím podpory vyváženého rozvoje společnosti a podpory inovačního potenciálu ekonomiky. </w:t>
      </w:r>
    </w:p>
    <w:p w:rsidR="00557765" w:rsidRPr="00B40030" w:rsidRDefault="00557765" w:rsidP="00557765">
      <w:pPr>
        <w:ind w:left="708"/>
        <w:jc w:val="both"/>
        <w:rPr>
          <w:rFonts w:ascii="Times New Roman" w:hAnsi="Times New Roman" w:cs="Times New Roman"/>
          <w:b/>
          <w:color w:val="000000"/>
          <w:sz w:val="24"/>
          <w:szCs w:val="24"/>
          <w:shd w:val="clear" w:color="auto" w:fill="FFFFFF"/>
        </w:rPr>
      </w:pPr>
      <w:r w:rsidRPr="00B40030">
        <w:rPr>
          <w:rFonts w:ascii="Times New Roman" w:hAnsi="Times New Roman" w:cs="Times New Roman"/>
          <w:b/>
          <w:sz w:val="24"/>
          <w:szCs w:val="24"/>
        </w:rPr>
        <w:t>Hlavní cíl reaguje na výzvy aplikovaného společenskovědního a humanitního výzkumu identifikované v následujících strategických dokumentech:</w:t>
      </w:r>
    </w:p>
    <w:p w:rsidR="00557765" w:rsidRPr="00B40030" w:rsidRDefault="00557765" w:rsidP="00240B7B">
      <w:pPr>
        <w:pStyle w:val="Odstavecseseznamem"/>
        <w:numPr>
          <w:ilvl w:val="0"/>
          <w:numId w:val="7"/>
        </w:numPr>
        <w:ind w:left="1428"/>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 xml:space="preserve">NPOV </w:t>
      </w:r>
    </w:p>
    <w:p w:rsidR="00557765" w:rsidRPr="00B40030" w:rsidRDefault="00557765" w:rsidP="00240B7B">
      <w:pPr>
        <w:pStyle w:val="Odstavecseseznamem"/>
        <w:numPr>
          <w:ilvl w:val="0"/>
          <w:numId w:val="7"/>
        </w:numPr>
        <w:ind w:left="1428"/>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 xml:space="preserve">SMK </w:t>
      </w:r>
    </w:p>
    <w:p w:rsidR="00557765" w:rsidRPr="00B40030" w:rsidRDefault="00557765" w:rsidP="00240B7B">
      <w:pPr>
        <w:pStyle w:val="Odstavecseseznamem"/>
        <w:numPr>
          <w:ilvl w:val="0"/>
          <w:numId w:val="7"/>
        </w:numPr>
        <w:ind w:left="1428"/>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Další národní a resortní strategické dokumenty</w:t>
      </w:r>
    </w:p>
    <w:p w:rsidR="00557765" w:rsidRPr="00B40030" w:rsidRDefault="00557765" w:rsidP="00557765">
      <w:pPr>
        <w:ind w:left="708"/>
        <w:jc w:val="both"/>
        <w:rPr>
          <w:rFonts w:ascii="Times New Roman" w:hAnsi="Times New Roman" w:cs="Times New Roman"/>
          <w:b/>
          <w:sz w:val="24"/>
          <w:szCs w:val="24"/>
        </w:rPr>
      </w:pPr>
      <w:r w:rsidRPr="00B40030">
        <w:rPr>
          <w:rFonts w:ascii="Times New Roman" w:hAnsi="Times New Roman" w:cs="Times New Roman"/>
          <w:b/>
          <w:sz w:val="24"/>
          <w:szCs w:val="24"/>
        </w:rPr>
        <w:t xml:space="preserve">Hlavní cíl se dělí na čtyři specifické cíle: </w:t>
      </w:r>
    </w:p>
    <w:p w:rsidR="00557765" w:rsidRPr="00B40030" w:rsidRDefault="00557765" w:rsidP="00240B7B">
      <w:pPr>
        <w:pStyle w:val="Nadpis3"/>
        <w:numPr>
          <w:ilvl w:val="0"/>
          <w:numId w:val="8"/>
        </w:numPr>
        <w:spacing w:before="120" w:after="120"/>
        <w:ind w:left="1422" w:hanging="357"/>
        <w:jc w:val="both"/>
      </w:pPr>
      <w:r w:rsidRPr="00B40030">
        <w:t>Dosažení příznivých podmínek pro všestranný a důstojný rozvoj člověka v měnících se podmínkách společnosti 21. století.</w:t>
      </w:r>
    </w:p>
    <w:p w:rsidR="00557765" w:rsidRPr="00B40030" w:rsidRDefault="00557765" w:rsidP="00557765">
      <w:pPr>
        <w:ind w:left="1416"/>
        <w:jc w:val="both"/>
        <w:rPr>
          <w:rFonts w:ascii="Times New Roman" w:hAnsi="Times New Roman" w:cs="Times New Roman"/>
          <w:b/>
          <w:sz w:val="24"/>
          <w:szCs w:val="24"/>
        </w:rPr>
      </w:pPr>
      <w:r w:rsidRPr="00B40030">
        <w:rPr>
          <w:rFonts w:ascii="Times New Roman" w:hAnsi="Times New Roman" w:cs="Times New Roman"/>
          <w:b/>
          <w:sz w:val="24"/>
          <w:szCs w:val="24"/>
        </w:rPr>
        <w:t>Realizace tohoto specifického cíle programu zvýší množství aplikací společenskovědního a humanitního výzkumu v praxi a v souladu s NPOV vytvoří výsledky a dovednosti, které umožní řešení těchto průřezových témat:</w:t>
      </w:r>
    </w:p>
    <w:p w:rsidR="00557765" w:rsidRPr="00B40030" w:rsidRDefault="00557765" w:rsidP="00240B7B">
      <w:pPr>
        <w:numPr>
          <w:ilvl w:val="0"/>
          <w:numId w:val="9"/>
        </w:numPr>
        <w:spacing w:after="0" w:line="240" w:lineRule="auto"/>
        <w:ind w:left="2136"/>
        <w:jc w:val="both"/>
        <w:rPr>
          <w:rFonts w:ascii="Times New Roman" w:hAnsi="Times New Roman" w:cs="Times New Roman"/>
          <w:b/>
          <w:sz w:val="24"/>
          <w:szCs w:val="24"/>
        </w:rPr>
      </w:pPr>
      <w:r w:rsidRPr="00B40030">
        <w:rPr>
          <w:rFonts w:ascii="Times New Roman" w:hAnsi="Times New Roman" w:cs="Times New Roman"/>
          <w:b/>
          <w:sz w:val="24"/>
          <w:szCs w:val="24"/>
        </w:rPr>
        <w:t xml:space="preserve">INKLUZE: Zvýšení kvality života jednotlivce v důsledku rozvoje sociální inkluze </w:t>
      </w:r>
    </w:p>
    <w:p w:rsidR="00557765" w:rsidRPr="00B40030" w:rsidRDefault="00557765" w:rsidP="00240B7B">
      <w:pPr>
        <w:numPr>
          <w:ilvl w:val="0"/>
          <w:numId w:val="9"/>
        </w:numPr>
        <w:spacing w:after="0" w:line="240" w:lineRule="auto"/>
        <w:ind w:left="2136"/>
        <w:jc w:val="both"/>
        <w:rPr>
          <w:rFonts w:ascii="Times New Roman" w:hAnsi="Times New Roman" w:cs="Times New Roman"/>
          <w:b/>
          <w:sz w:val="24"/>
          <w:szCs w:val="24"/>
        </w:rPr>
      </w:pPr>
      <w:r w:rsidRPr="00B40030">
        <w:rPr>
          <w:rFonts w:ascii="Times New Roman" w:hAnsi="Times New Roman" w:cs="Times New Roman"/>
          <w:b/>
          <w:sz w:val="24"/>
          <w:szCs w:val="24"/>
        </w:rPr>
        <w:t xml:space="preserve">ZDRAVÍ: Zvýšení kvality života jednotlivce v důsledku prevence onemocnění a zajištění a udržení jeho mentálního a fyzického zdraví </w:t>
      </w:r>
    </w:p>
    <w:p w:rsidR="00557765" w:rsidRPr="00B40030" w:rsidRDefault="00557765" w:rsidP="00240B7B">
      <w:pPr>
        <w:numPr>
          <w:ilvl w:val="0"/>
          <w:numId w:val="9"/>
        </w:numPr>
        <w:spacing w:after="0" w:line="240" w:lineRule="auto"/>
        <w:ind w:left="2136"/>
        <w:jc w:val="both"/>
        <w:rPr>
          <w:rFonts w:ascii="Times New Roman" w:hAnsi="Times New Roman" w:cs="Times New Roman"/>
          <w:b/>
          <w:sz w:val="24"/>
          <w:szCs w:val="24"/>
        </w:rPr>
      </w:pPr>
      <w:r w:rsidRPr="00B40030">
        <w:rPr>
          <w:rFonts w:ascii="Times New Roman" w:hAnsi="Times New Roman" w:cs="Times New Roman"/>
          <w:b/>
          <w:sz w:val="24"/>
          <w:szCs w:val="24"/>
        </w:rPr>
        <w:t xml:space="preserve">MÉDIA A ICT: Reflexe a využití nových technologií a ICT pro zvyšování kvality života </w:t>
      </w:r>
    </w:p>
    <w:p w:rsidR="00557765" w:rsidRPr="00B40030" w:rsidRDefault="00557765" w:rsidP="00240B7B">
      <w:pPr>
        <w:numPr>
          <w:ilvl w:val="0"/>
          <w:numId w:val="9"/>
        </w:numPr>
        <w:spacing w:after="0" w:line="240" w:lineRule="auto"/>
        <w:ind w:left="2136"/>
        <w:jc w:val="both"/>
        <w:rPr>
          <w:rFonts w:ascii="Times New Roman" w:hAnsi="Times New Roman" w:cs="Times New Roman"/>
          <w:b/>
          <w:sz w:val="24"/>
          <w:szCs w:val="24"/>
        </w:rPr>
      </w:pPr>
      <w:r w:rsidRPr="00B40030">
        <w:rPr>
          <w:rFonts w:ascii="Times New Roman" w:hAnsi="Times New Roman" w:cs="Times New Roman"/>
          <w:b/>
          <w:sz w:val="24"/>
          <w:szCs w:val="24"/>
        </w:rPr>
        <w:lastRenderedPageBreak/>
        <w:t xml:space="preserve"> GENERACE/POPULACE BUDOUCÍ I STÁRNOUCÍ: Reflexe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adaptace české společnosti v kontextu výzev spojených s atomizací žití a se stárnutím populace v České republice </w:t>
      </w:r>
    </w:p>
    <w:p w:rsidR="00557765" w:rsidRPr="00B40030" w:rsidRDefault="00557765" w:rsidP="00240B7B">
      <w:pPr>
        <w:numPr>
          <w:ilvl w:val="0"/>
          <w:numId w:val="9"/>
        </w:numPr>
        <w:spacing w:after="0" w:line="240" w:lineRule="auto"/>
        <w:ind w:left="2136"/>
        <w:jc w:val="both"/>
        <w:rPr>
          <w:rFonts w:ascii="Times New Roman" w:hAnsi="Times New Roman" w:cs="Times New Roman"/>
          <w:b/>
          <w:sz w:val="24"/>
          <w:szCs w:val="24"/>
        </w:rPr>
      </w:pPr>
      <w:r w:rsidRPr="00B40030">
        <w:rPr>
          <w:rFonts w:ascii="Times New Roman" w:hAnsi="Times New Roman" w:cs="Times New Roman"/>
          <w:b/>
          <w:sz w:val="24"/>
          <w:szCs w:val="24"/>
        </w:rPr>
        <w:t>PRÁCE: Poznání a řešení výzev dynamicky měnícího se světa práce, včetně souvisejících problémů při řešení zaměstnanosti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kvality pracovního života </w:t>
      </w:r>
    </w:p>
    <w:p w:rsidR="00557765" w:rsidRPr="00B40030" w:rsidRDefault="00557765" w:rsidP="00240B7B">
      <w:pPr>
        <w:numPr>
          <w:ilvl w:val="0"/>
          <w:numId w:val="8"/>
        </w:numPr>
        <w:spacing w:before="120" w:after="120" w:line="240" w:lineRule="auto"/>
        <w:ind w:left="1428"/>
        <w:jc w:val="both"/>
        <w:rPr>
          <w:rFonts w:ascii="Times New Roman" w:hAnsi="Times New Roman" w:cs="Times New Roman"/>
          <w:b/>
          <w:sz w:val="24"/>
          <w:szCs w:val="24"/>
        </w:rPr>
      </w:pPr>
      <w:r w:rsidRPr="00B40030">
        <w:rPr>
          <w:rFonts w:ascii="Times New Roman" w:hAnsi="Times New Roman" w:cs="Times New Roman"/>
          <w:b/>
          <w:sz w:val="24"/>
          <w:szCs w:val="24"/>
        </w:rPr>
        <w:t xml:space="preserve">Dosažení souladu mezi životním prostředím, hodnotami a </w:t>
      </w:r>
      <w:proofErr w:type="spellStart"/>
      <w:r w:rsidRPr="00B40030">
        <w:rPr>
          <w:rFonts w:ascii="Times New Roman" w:hAnsi="Times New Roman" w:cs="Times New Roman"/>
          <w:b/>
          <w:sz w:val="24"/>
          <w:szCs w:val="24"/>
        </w:rPr>
        <w:t>socio</w:t>
      </w:r>
      <w:proofErr w:type="spellEnd"/>
      <w:r w:rsidRPr="00B40030">
        <w:rPr>
          <w:rFonts w:ascii="Times New Roman" w:hAnsi="Times New Roman" w:cs="Times New Roman"/>
          <w:b/>
          <w:sz w:val="24"/>
          <w:szCs w:val="24"/>
        </w:rPr>
        <w:t>-ekonomickým rozvojem společnosti pro udržitelné využívání krajiny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rozvoj urbanismu. </w:t>
      </w:r>
    </w:p>
    <w:p w:rsidR="00557765" w:rsidRPr="00B40030" w:rsidRDefault="00557765" w:rsidP="00557765">
      <w:pPr>
        <w:ind w:left="1428"/>
        <w:jc w:val="both"/>
        <w:rPr>
          <w:rFonts w:ascii="Times New Roman" w:hAnsi="Times New Roman" w:cs="Times New Roman"/>
          <w:b/>
          <w:sz w:val="24"/>
          <w:szCs w:val="24"/>
        </w:rPr>
      </w:pPr>
      <w:r w:rsidRPr="00B40030">
        <w:rPr>
          <w:rFonts w:ascii="Times New Roman" w:hAnsi="Times New Roman" w:cs="Times New Roman"/>
          <w:b/>
          <w:sz w:val="24"/>
          <w:szCs w:val="24"/>
        </w:rPr>
        <w:t>Realizace tohoto specifického cíle programu zvýší množství aplikací společenskovědního a humanitního výzkumu v praxi a v souladu s NPOV vytvoří výsledky a dovednosti, které umožní řešení těchto průřezových témat:</w:t>
      </w:r>
    </w:p>
    <w:p w:rsidR="00557765" w:rsidRPr="00B40030" w:rsidRDefault="00557765" w:rsidP="00240B7B">
      <w:pPr>
        <w:numPr>
          <w:ilvl w:val="0"/>
          <w:numId w:val="10"/>
        </w:numPr>
        <w:spacing w:before="120" w:after="12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 xml:space="preserve">REGIONÁLNÍ KONVERGENCE: Omezování výrazných regionálních disparit a dichotomie měst a venkova pro vyvážený </w:t>
      </w:r>
      <w:proofErr w:type="spellStart"/>
      <w:r w:rsidRPr="00B40030">
        <w:rPr>
          <w:rFonts w:ascii="Times New Roman" w:hAnsi="Times New Roman" w:cs="Times New Roman"/>
          <w:b/>
          <w:sz w:val="24"/>
          <w:szCs w:val="24"/>
        </w:rPr>
        <w:t>socio</w:t>
      </w:r>
      <w:proofErr w:type="spellEnd"/>
      <w:r w:rsidRPr="00B40030">
        <w:rPr>
          <w:rFonts w:ascii="Times New Roman" w:hAnsi="Times New Roman" w:cs="Times New Roman"/>
          <w:b/>
          <w:sz w:val="24"/>
          <w:szCs w:val="24"/>
        </w:rPr>
        <w:t>-ekonomický rozvoj</w:t>
      </w:r>
    </w:p>
    <w:p w:rsidR="00557765" w:rsidRPr="00B40030" w:rsidRDefault="00557765" w:rsidP="00240B7B">
      <w:pPr>
        <w:numPr>
          <w:ilvl w:val="0"/>
          <w:numId w:val="10"/>
        </w:numPr>
        <w:spacing w:before="120" w:after="12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 xml:space="preserve">ROZVOJ KRAJINY: Udržitelný rozvoj kulturní krajiny – tedy krajiny lesohospodářské, zemědělské, těžební a sídelní – v kontextu rozvoje hospodářských, environmentálních a sociálních zájmů </w:t>
      </w:r>
    </w:p>
    <w:p w:rsidR="00557765" w:rsidRPr="00B40030" w:rsidRDefault="00557765" w:rsidP="00240B7B">
      <w:pPr>
        <w:numPr>
          <w:ilvl w:val="0"/>
          <w:numId w:val="10"/>
        </w:numPr>
        <w:spacing w:before="120" w:after="12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URBANISMUS: Zvýšení kvality života v obcích ČR prostřednictvím komplexního urbánního rozvoje za využití místně příslušných materiálních i nemateriálních zdrojů</w:t>
      </w:r>
    </w:p>
    <w:p w:rsidR="00557765" w:rsidRPr="00B40030" w:rsidRDefault="00557765" w:rsidP="00240B7B">
      <w:pPr>
        <w:numPr>
          <w:ilvl w:val="0"/>
          <w:numId w:val="10"/>
        </w:numPr>
        <w:spacing w:before="120" w:after="12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MOBILITA: Zajištění dopr</w:t>
      </w:r>
      <w:r w:rsidR="00A10770">
        <w:rPr>
          <w:rFonts w:ascii="Times New Roman" w:hAnsi="Times New Roman" w:cs="Times New Roman"/>
          <w:b/>
          <w:sz w:val="24"/>
          <w:szCs w:val="24"/>
        </w:rPr>
        <w:t>avní dostupnosti, bezpečnosti a </w:t>
      </w:r>
      <w:r w:rsidRPr="00B40030">
        <w:rPr>
          <w:rFonts w:ascii="Times New Roman" w:hAnsi="Times New Roman" w:cs="Times New Roman"/>
          <w:b/>
          <w:sz w:val="24"/>
          <w:szCs w:val="24"/>
        </w:rPr>
        <w:t>mobility v regionech a obcích ČR pro zvyšování konkurenceschopnosti a kvality života společnosti</w:t>
      </w:r>
    </w:p>
    <w:p w:rsidR="00557765" w:rsidRPr="00B40030" w:rsidRDefault="00557765" w:rsidP="00240B7B">
      <w:pPr>
        <w:pStyle w:val="Nadpis3"/>
        <w:numPr>
          <w:ilvl w:val="0"/>
          <w:numId w:val="8"/>
        </w:numPr>
        <w:spacing w:before="120" w:after="120"/>
        <w:ind w:left="1422" w:hanging="357"/>
        <w:jc w:val="both"/>
      </w:pPr>
      <w:r w:rsidRPr="00B40030">
        <w:t xml:space="preserve">Vytvoření podmínek pro objevení a využití nových konkurenčních výhod a pro vytěžení potenciálu kreativity a duševního vlastnictví k podpoře znalostní a kreativní ekonomiky. </w:t>
      </w:r>
    </w:p>
    <w:p w:rsidR="00557765" w:rsidRPr="00B40030" w:rsidRDefault="00557765" w:rsidP="00557765">
      <w:pPr>
        <w:ind w:left="1428"/>
        <w:jc w:val="both"/>
        <w:rPr>
          <w:rFonts w:ascii="Times New Roman" w:hAnsi="Times New Roman" w:cs="Times New Roman"/>
          <w:b/>
          <w:sz w:val="24"/>
          <w:szCs w:val="24"/>
        </w:rPr>
      </w:pPr>
      <w:r w:rsidRPr="00B40030">
        <w:rPr>
          <w:rFonts w:ascii="Times New Roman" w:hAnsi="Times New Roman" w:cs="Times New Roman"/>
          <w:b/>
          <w:sz w:val="24"/>
          <w:szCs w:val="24"/>
        </w:rPr>
        <w:t>Realizace tohoto specifického cíle programu zvýší množství aplikací společenskovědního a humanitního výzkumu v praxi a v souladu s NPOV vytvoří výsledky a dovednosti, které umožní řešení těchto průřezových témat:</w:t>
      </w:r>
    </w:p>
    <w:p w:rsidR="00557765" w:rsidRPr="00B40030" w:rsidRDefault="00557765" w:rsidP="00240B7B">
      <w:pPr>
        <w:numPr>
          <w:ilvl w:val="0"/>
          <w:numId w:val="11"/>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VZDĚLÁVÁNÍ: Optimalizace vzdělávacího systému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infrastruktury v kontextu nových potřeb rozvoje lidského kapitálu </w:t>
      </w:r>
    </w:p>
    <w:p w:rsidR="00557765" w:rsidRPr="00B40030" w:rsidRDefault="00557765" w:rsidP="00240B7B">
      <w:pPr>
        <w:numPr>
          <w:ilvl w:val="0"/>
          <w:numId w:val="11"/>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KOMPETENCE: Optimalizace obsahu a metod vzdělávání v</w:t>
      </w:r>
      <w:r w:rsidR="00A10770">
        <w:rPr>
          <w:rFonts w:ascii="Times New Roman" w:hAnsi="Times New Roman" w:cs="Times New Roman"/>
          <w:b/>
          <w:sz w:val="24"/>
          <w:szCs w:val="24"/>
        </w:rPr>
        <w:t> </w:t>
      </w:r>
      <w:r w:rsidRPr="00B40030">
        <w:rPr>
          <w:rFonts w:ascii="Times New Roman" w:hAnsi="Times New Roman" w:cs="Times New Roman"/>
          <w:b/>
          <w:sz w:val="24"/>
          <w:szCs w:val="24"/>
        </w:rPr>
        <w:t>kontextu nových výzev 21. Století</w:t>
      </w:r>
    </w:p>
    <w:p w:rsidR="00557765" w:rsidRPr="00B40030" w:rsidRDefault="00557765" w:rsidP="00240B7B">
      <w:pPr>
        <w:numPr>
          <w:ilvl w:val="0"/>
          <w:numId w:val="11"/>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KULTURNÍ A KREATIVNÍ ODVĚTVÍ: Mapování kreativního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inovačního potenciálu kulturních a kreativních odvětví pro </w:t>
      </w:r>
      <w:proofErr w:type="spellStart"/>
      <w:r w:rsidRPr="00B40030">
        <w:rPr>
          <w:rFonts w:ascii="Times New Roman" w:hAnsi="Times New Roman" w:cs="Times New Roman"/>
          <w:b/>
          <w:sz w:val="24"/>
          <w:szCs w:val="24"/>
        </w:rPr>
        <w:t>socio</w:t>
      </w:r>
      <w:proofErr w:type="spellEnd"/>
      <w:r w:rsidRPr="00B40030">
        <w:rPr>
          <w:rFonts w:ascii="Times New Roman" w:hAnsi="Times New Roman" w:cs="Times New Roman"/>
          <w:b/>
          <w:sz w:val="24"/>
          <w:szCs w:val="24"/>
        </w:rPr>
        <w:t xml:space="preserve">-ekonomický rozvoj a konkurenceschopnost </w:t>
      </w:r>
    </w:p>
    <w:p w:rsidR="00557765" w:rsidRPr="00B40030" w:rsidRDefault="00557765" w:rsidP="00240B7B">
      <w:pPr>
        <w:numPr>
          <w:ilvl w:val="0"/>
          <w:numId w:val="11"/>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 xml:space="preserve">PROSTŘEDÍ PRO PODNIKÁNÍ: Systémová podpora příznivého operačního prostředí pro podnikání a konkurenceschopnost </w:t>
      </w:r>
    </w:p>
    <w:p w:rsidR="00557765" w:rsidRPr="00B40030" w:rsidRDefault="00557765" w:rsidP="00240B7B">
      <w:pPr>
        <w:numPr>
          <w:ilvl w:val="0"/>
          <w:numId w:val="11"/>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 xml:space="preserve">NEHMOTNÉ ZDROJE PRO INOVACE: Využití kulturních zdrojů a tvůrčích aktivit včetně živého umění a designu pro </w:t>
      </w:r>
      <w:r w:rsidRPr="00B40030">
        <w:rPr>
          <w:rFonts w:ascii="Times New Roman" w:hAnsi="Times New Roman" w:cs="Times New Roman"/>
          <w:b/>
          <w:sz w:val="24"/>
          <w:szCs w:val="24"/>
        </w:rPr>
        <w:lastRenderedPageBreak/>
        <w:t>inovace, posílení konkurenceschopnosti a pro zvýšení kvality života společnosti</w:t>
      </w:r>
    </w:p>
    <w:p w:rsidR="00557765" w:rsidRPr="00B40030" w:rsidRDefault="00557765" w:rsidP="00240B7B">
      <w:pPr>
        <w:numPr>
          <w:ilvl w:val="0"/>
          <w:numId w:val="11"/>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VĚDA, VÝZKUM A VÝVOJ, INOVACE: Formulace strategického zaměření a strategických výzkumných potřeb a</w:t>
      </w:r>
      <w:r w:rsidR="00A10770">
        <w:rPr>
          <w:rFonts w:ascii="Times New Roman" w:hAnsi="Times New Roman" w:cs="Times New Roman"/>
          <w:b/>
          <w:sz w:val="24"/>
          <w:szCs w:val="24"/>
        </w:rPr>
        <w:t> </w:t>
      </w:r>
      <w:r w:rsidRPr="00B40030">
        <w:rPr>
          <w:rFonts w:ascii="Times New Roman" w:hAnsi="Times New Roman" w:cs="Times New Roman"/>
          <w:b/>
          <w:sz w:val="24"/>
          <w:szCs w:val="24"/>
        </w:rPr>
        <w:t>zlepšení podmínek v oblasti vědy, výzkumu a inovací a</w:t>
      </w:r>
      <w:r w:rsidR="00A10770">
        <w:rPr>
          <w:rFonts w:ascii="Times New Roman" w:hAnsi="Times New Roman" w:cs="Times New Roman"/>
          <w:b/>
          <w:sz w:val="24"/>
          <w:szCs w:val="24"/>
        </w:rPr>
        <w:t> </w:t>
      </w:r>
      <w:r w:rsidRPr="00B40030">
        <w:rPr>
          <w:rFonts w:ascii="Times New Roman" w:hAnsi="Times New Roman" w:cs="Times New Roman"/>
          <w:b/>
          <w:sz w:val="24"/>
          <w:szCs w:val="24"/>
        </w:rPr>
        <w:t>v</w:t>
      </w:r>
      <w:r w:rsidR="00A10770">
        <w:rPr>
          <w:rFonts w:ascii="Times New Roman" w:hAnsi="Times New Roman" w:cs="Times New Roman"/>
          <w:b/>
          <w:sz w:val="24"/>
          <w:szCs w:val="24"/>
        </w:rPr>
        <w:t> </w:t>
      </w:r>
      <w:r w:rsidRPr="00B40030">
        <w:rPr>
          <w:rFonts w:ascii="Times New Roman" w:hAnsi="Times New Roman" w:cs="Times New Roman"/>
          <w:b/>
          <w:sz w:val="24"/>
          <w:szCs w:val="24"/>
        </w:rPr>
        <w:t>transferu technologií</w:t>
      </w:r>
    </w:p>
    <w:p w:rsidR="00557765" w:rsidRPr="00B40030" w:rsidRDefault="00557765" w:rsidP="00240B7B">
      <w:pPr>
        <w:pStyle w:val="Nadpis3"/>
        <w:numPr>
          <w:ilvl w:val="0"/>
          <w:numId w:val="8"/>
        </w:numPr>
        <w:spacing w:before="120" w:after="120"/>
        <w:ind w:left="1422" w:hanging="357"/>
        <w:jc w:val="both"/>
      </w:pPr>
      <w:r w:rsidRPr="00B40030">
        <w:t xml:space="preserve">Vytvoření podmínek pro zavádění nových modelů veřejné správy a tvorby a vyhodnocování domácích i evropských politik pro zvyšování legitimního politického, právního a sociálně-ekonomického systému. </w:t>
      </w:r>
    </w:p>
    <w:p w:rsidR="00557765" w:rsidRPr="00B40030" w:rsidRDefault="00557765" w:rsidP="00557765">
      <w:pPr>
        <w:ind w:left="1428"/>
        <w:jc w:val="both"/>
        <w:rPr>
          <w:rFonts w:ascii="Times New Roman" w:hAnsi="Times New Roman" w:cs="Times New Roman"/>
          <w:b/>
          <w:sz w:val="24"/>
          <w:szCs w:val="24"/>
        </w:rPr>
      </w:pPr>
      <w:r w:rsidRPr="00B40030">
        <w:rPr>
          <w:rFonts w:ascii="Times New Roman" w:hAnsi="Times New Roman" w:cs="Times New Roman"/>
          <w:b/>
          <w:sz w:val="24"/>
          <w:szCs w:val="24"/>
        </w:rPr>
        <w:t>Realizace tohoto specifického cíle programu zvýší množství aplikací společenskovědního a humanitního výzkumu v praxi a v souladu s NPOV vytvoří výsledky a dovednosti, které umožní řešení těchto průřezových témat:</w:t>
      </w:r>
    </w:p>
    <w:p w:rsidR="00557765" w:rsidRPr="00B40030" w:rsidRDefault="00557765" w:rsidP="00240B7B">
      <w:pPr>
        <w:numPr>
          <w:ilvl w:val="0"/>
          <w:numId w:val="12"/>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TVORBA POLITIK: Zvýšení efektivnosti působení veřejných politik v ČR na všech úrovních zaváděním nových metod jejich tvorby a hodnocení</w:t>
      </w:r>
    </w:p>
    <w:p w:rsidR="00557765" w:rsidRPr="00B40030" w:rsidRDefault="00557765" w:rsidP="00240B7B">
      <w:pPr>
        <w:numPr>
          <w:ilvl w:val="0"/>
          <w:numId w:val="12"/>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 xml:space="preserve">EVROPSKÁ INTEGRACE: Posílení pozice ČR v kontextu probíhajícího evropského integračního procesu </w:t>
      </w:r>
    </w:p>
    <w:p w:rsidR="00557765" w:rsidRPr="00B40030" w:rsidRDefault="00557765" w:rsidP="00240B7B">
      <w:pPr>
        <w:numPr>
          <w:ilvl w:val="0"/>
          <w:numId w:val="12"/>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VEŘEJNÁ SPRÁVA: Rozvoj moderních systémů veřejné správy pro zvyšování produktivity služeb orientovaných na občana a pro snižování administrativní zátěže</w:t>
      </w:r>
    </w:p>
    <w:p w:rsidR="00557765" w:rsidRPr="00B40030" w:rsidRDefault="00557765" w:rsidP="00240B7B">
      <w:pPr>
        <w:numPr>
          <w:ilvl w:val="0"/>
          <w:numId w:val="12"/>
        </w:numPr>
        <w:spacing w:after="0" w:line="240" w:lineRule="auto"/>
        <w:ind w:left="2148"/>
        <w:jc w:val="both"/>
        <w:rPr>
          <w:rFonts w:ascii="Times New Roman" w:hAnsi="Times New Roman" w:cs="Times New Roman"/>
          <w:b/>
          <w:sz w:val="24"/>
          <w:szCs w:val="24"/>
        </w:rPr>
      </w:pPr>
      <w:r w:rsidRPr="00B40030">
        <w:rPr>
          <w:rFonts w:ascii="Times New Roman" w:hAnsi="Times New Roman" w:cs="Times New Roman"/>
          <w:b/>
          <w:sz w:val="24"/>
          <w:szCs w:val="24"/>
        </w:rPr>
        <w:t>DIGITALIZACE A INFORMACE: Vývoj nových metod a systémů pro zpracování, analýzu a bezpečné využívání informací a dat veřejného, soukromého a neziskového sektoru</w:t>
      </w:r>
    </w:p>
    <w:p w:rsidR="0011244A" w:rsidRPr="00B40030" w:rsidRDefault="00557765" w:rsidP="00B40030">
      <w:pPr>
        <w:spacing w:before="120"/>
        <w:ind w:left="708"/>
        <w:jc w:val="both"/>
        <w:rPr>
          <w:rFonts w:ascii="Times New Roman" w:hAnsi="Times New Roman" w:cs="Times New Roman"/>
          <w:b/>
          <w:sz w:val="24"/>
          <w:szCs w:val="24"/>
        </w:rPr>
      </w:pPr>
      <w:r w:rsidRPr="00B40030">
        <w:rPr>
          <w:rFonts w:ascii="Times New Roman" w:hAnsi="Times New Roman" w:cs="Times New Roman"/>
          <w:b/>
          <w:sz w:val="24"/>
          <w:szCs w:val="24"/>
        </w:rPr>
        <w:t>Stanovených specifických cílů programu bude dosaženo podporou takových projektů, které vytvářejí nové výsledky, poznatky a dovednosti přinášející přidanou hodnotu, a které jsou aktuální a vhodné k realizaci. Cíle jednotlivých prioritních oblastí NPOV jsou uvedeny v příloze (kap. 20).</w:t>
      </w:r>
      <w:r w:rsidRPr="00557765">
        <w:rPr>
          <w:rFonts w:ascii="Times New Roman" w:hAnsi="Times New Roman" w:cs="Times New Roman"/>
          <w:sz w:val="24"/>
          <w:szCs w:val="24"/>
        </w:rPr>
        <w:t>“.</w:t>
      </w:r>
    </w:p>
    <w:p w:rsidR="000F624D" w:rsidRPr="00B40030" w:rsidRDefault="000F624D" w:rsidP="00240B7B">
      <w:pPr>
        <w:pStyle w:val="Odstavecseseznamem"/>
        <w:numPr>
          <w:ilvl w:val="0"/>
          <w:numId w:val="13"/>
        </w:numPr>
        <w:spacing w:after="0" w:line="240" w:lineRule="auto"/>
        <w:jc w:val="both"/>
        <w:rPr>
          <w:rFonts w:ascii="Times New Roman" w:hAnsi="Times New Roman" w:cs="Times New Roman"/>
          <w:b/>
          <w:sz w:val="24"/>
          <w:szCs w:val="24"/>
        </w:rPr>
      </w:pPr>
      <w:r w:rsidRPr="000F624D">
        <w:rPr>
          <w:rFonts w:ascii="Times New Roman" w:hAnsi="Times New Roman" w:cs="Times New Roman"/>
          <w:sz w:val="24"/>
          <w:szCs w:val="24"/>
        </w:rPr>
        <w:t xml:space="preserve">Vypouští se text části 7.2 Srovnání současného stavu v České republice a v zahraničí </w:t>
      </w:r>
      <w:r w:rsidR="00AD0362">
        <w:rPr>
          <w:rFonts w:ascii="Times New Roman" w:hAnsi="Times New Roman" w:cs="Times New Roman"/>
          <w:sz w:val="24"/>
          <w:szCs w:val="24"/>
        </w:rPr>
        <w:t xml:space="preserve">v plném rozsahu </w:t>
      </w:r>
      <w:r w:rsidRPr="000F624D">
        <w:rPr>
          <w:rFonts w:ascii="Times New Roman" w:hAnsi="Times New Roman" w:cs="Times New Roman"/>
          <w:sz w:val="24"/>
          <w:szCs w:val="24"/>
        </w:rPr>
        <w:t>a vkládá se text ve znění „</w:t>
      </w:r>
      <w:r w:rsidRPr="00B40030">
        <w:rPr>
          <w:rFonts w:ascii="Times New Roman" w:hAnsi="Times New Roman" w:cs="Times New Roman"/>
          <w:b/>
          <w:sz w:val="24"/>
          <w:szCs w:val="24"/>
        </w:rPr>
        <w:t>V řadě zemí není výzkum v oblasti sociálních a humanitních věd striktně rozdělovaný na aplikovaný a základní. Aplikovatelnost je často považována za aspekt výzkumu, tak je tomu například ve Velké Británii, Německu nebo Rakousku. Tyto země podporují aplikovaný výzkum v oblasti sociálních a humanitních věd a to zejména pomocí obecných programů, tj. programů zaměřených na aplikovaný i základní výzkum. Jiné země se nezabývají "aplikovatelností" výzkumu, ale spíše "inovacemi a</w:t>
      </w:r>
      <w:r w:rsidR="00A10770">
        <w:rPr>
          <w:rFonts w:ascii="Times New Roman" w:hAnsi="Times New Roman" w:cs="Times New Roman"/>
          <w:b/>
          <w:sz w:val="24"/>
          <w:szCs w:val="24"/>
        </w:rPr>
        <w:t> </w:t>
      </w:r>
      <w:r w:rsidRPr="00B40030">
        <w:rPr>
          <w:rFonts w:ascii="Times New Roman" w:hAnsi="Times New Roman" w:cs="Times New Roman"/>
          <w:b/>
          <w:sz w:val="24"/>
          <w:szCs w:val="24"/>
        </w:rPr>
        <w:t>inovativností" (např. Finsko, Norsko nebo Kanada). Tyto země v podstatě podporují aplikovaný výzkum, ale používají jiné označení. Používání termínu inovativnosti místo aplikovatelnosti umožňuje širší zaměření podporovaných projektů, protože pro inovace je často potřebný i základní výzkum (nové abstraktní poznatky a závěry). Ve všech státech zmíněných v tomto podkladu je jasný záměr podporovat výzkum, který bude mít pozitivní efekt na sociální realitu, ale samotná "aplikovatelnost" není nezbytně jediným cílem veřejné podpory. Níže jsou uvedeny podrobnější informace k jednotlivým zemím.</w:t>
      </w:r>
    </w:p>
    <w:p w:rsidR="000F624D" w:rsidRPr="00B40030" w:rsidRDefault="000F624D" w:rsidP="000F624D">
      <w:pPr>
        <w:pStyle w:val="Odstavecseseznamem"/>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 xml:space="preserve">Velká Británie: Vláda Velké Británie podporuje společenský a humanitní výzkum systémem dvojí podpory prostřednictvím tzv.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Councils</w:t>
      </w:r>
      <w:proofErr w:type="spellEnd"/>
      <w:r w:rsidRPr="00B40030">
        <w:rPr>
          <w:rFonts w:ascii="Times New Roman" w:hAnsi="Times New Roman" w:cs="Times New Roman"/>
          <w:b/>
          <w:sz w:val="24"/>
          <w:szCs w:val="24"/>
        </w:rPr>
        <w:t xml:space="preserve"> </w:t>
      </w:r>
      <w:r w:rsidRPr="00B40030">
        <w:rPr>
          <w:rFonts w:ascii="Times New Roman" w:hAnsi="Times New Roman" w:cs="Times New Roman"/>
          <w:b/>
          <w:sz w:val="24"/>
          <w:szCs w:val="24"/>
        </w:rPr>
        <w:lastRenderedPageBreak/>
        <w:t>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podpory univerzit.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Councils</w:t>
      </w:r>
      <w:proofErr w:type="spellEnd"/>
      <w:r w:rsidRPr="00B40030">
        <w:rPr>
          <w:rFonts w:ascii="Times New Roman" w:hAnsi="Times New Roman" w:cs="Times New Roman"/>
          <w:b/>
          <w:sz w:val="24"/>
          <w:szCs w:val="24"/>
        </w:rPr>
        <w:t xml:space="preserve"> pomocí grantů podporují specifické projekty. Tyto „</w:t>
      </w:r>
      <w:proofErr w:type="spellStart"/>
      <w:r w:rsidRPr="00B40030">
        <w:rPr>
          <w:rFonts w:ascii="Times New Roman" w:hAnsi="Times New Roman" w:cs="Times New Roman"/>
          <w:b/>
          <w:sz w:val="24"/>
          <w:szCs w:val="24"/>
        </w:rPr>
        <w:t>councils</w:t>
      </w:r>
      <w:proofErr w:type="spellEnd"/>
      <w:r w:rsidRPr="00B40030">
        <w:rPr>
          <w:rFonts w:ascii="Times New Roman" w:hAnsi="Times New Roman" w:cs="Times New Roman"/>
          <w:b/>
          <w:sz w:val="24"/>
          <w:szCs w:val="24"/>
        </w:rPr>
        <w:t>“ zahrnují AHRC (</w:t>
      </w:r>
      <w:proofErr w:type="spellStart"/>
      <w:r w:rsidRPr="00B40030">
        <w:rPr>
          <w:rFonts w:ascii="Times New Roman" w:hAnsi="Times New Roman" w:cs="Times New Roman"/>
          <w:b/>
          <w:sz w:val="24"/>
          <w:szCs w:val="24"/>
        </w:rPr>
        <w:t>Arts</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xml:space="preserve"> - rada podporující výzkum v oblasti umění a humanitních </w:t>
      </w:r>
      <w:proofErr w:type="spellStart"/>
      <w:r w:rsidRPr="00B40030">
        <w:rPr>
          <w:rFonts w:ascii="Times New Roman" w:hAnsi="Times New Roman" w:cs="Times New Roman"/>
          <w:b/>
          <w:sz w:val="24"/>
          <w:szCs w:val="24"/>
        </w:rPr>
        <w:t>vědhumanitní</w:t>
      </w:r>
      <w:proofErr w:type="spellEnd"/>
      <w:r w:rsidRPr="00B40030">
        <w:rPr>
          <w:rFonts w:ascii="Times New Roman" w:hAnsi="Times New Roman" w:cs="Times New Roman"/>
          <w:b/>
          <w:sz w:val="24"/>
          <w:szCs w:val="24"/>
        </w:rPr>
        <w:t xml:space="preserve"> výzkum) a ESRC (</w:t>
      </w:r>
      <w:proofErr w:type="spellStart"/>
      <w:r w:rsidRPr="00B40030">
        <w:rPr>
          <w:rFonts w:ascii="Times New Roman" w:hAnsi="Times New Roman" w:cs="Times New Roman"/>
          <w:b/>
          <w:sz w:val="24"/>
          <w:szCs w:val="24"/>
        </w:rPr>
        <w:t>Economic</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Social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xml:space="preserve"> - rada podporující ekonomický a společenskovědní výzkum). Podpora univerzit a jiných vzdělávacích institucí prostřednictvím tzv. </w:t>
      </w:r>
      <w:proofErr w:type="spellStart"/>
      <w:r w:rsidRPr="00B40030">
        <w:rPr>
          <w:rFonts w:ascii="Times New Roman" w:hAnsi="Times New Roman" w:cs="Times New Roman"/>
          <w:b/>
          <w:sz w:val="24"/>
          <w:szCs w:val="24"/>
        </w:rPr>
        <w:t>Higher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Education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Funding</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England</w:t>
      </w:r>
      <w:proofErr w:type="spellEnd"/>
      <w:r w:rsidRPr="00B40030">
        <w:rPr>
          <w:rFonts w:ascii="Times New Roman" w:hAnsi="Times New Roman" w:cs="Times New Roman"/>
          <w:b/>
          <w:sz w:val="24"/>
          <w:szCs w:val="24"/>
        </w:rPr>
        <w:t xml:space="preserve"> (HEFCE) je realizována pomocí poměrně obecných jednorázových grantů. HEFCE je regionální organizace pro Anglii a podobné organizace existují i pro Skotsko a Wales (SFC a HESFW). HEFCE nerozlišuje striktně mezi společenským a humanitním výzkumem a ostatním výzkumem. Podpora je udělována specifickým katedrám na specifických univerzitách a výše podpory dosahuje až několik set tisíc liber i pro katedry humanitního a sociálního výzkumu. Podpora pro společenský a humanitní výzkum nerozlišuje mezi aplikovaným a základním výzkumem, což ale neznamená, že aplikovatelnost výzkumu není ceněna. Jedná se spíše o jiný pohled na věc v tom smyslu, že každý výzkum má určitou míru aplikovatelnosti a dělení výzkumu do dvou striktních kategorií (aplikovaný a neaplikovaný) je často neopodstatněné. Aplikovatelnost je brána jako aspekt výzkumu a ne jako kategorie výzkumu. Vládní organizace tak mohou aplikovatelnost oceňovat a brát v potaz, ale nejsou jí striktně limitovány ve výběru projektů pro financování.</w:t>
      </w:r>
    </w:p>
    <w:p w:rsidR="000F624D" w:rsidRPr="00B40030" w:rsidRDefault="000F624D" w:rsidP="000F624D">
      <w:pPr>
        <w:pStyle w:val="Odstavecseseznamem"/>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Finsko: Ve Finsku je výzkum podporován několika vládními iniciativami. Vláda podporuje univerzity a jejich výzkumné programy, státní výzkumné programy a</w:t>
      </w:r>
      <w:r w:rsidR="00A10770">
        <w:rPr>
          <w:rFonts w:ascii="Times New Roman" w:hAnsi="Times New Roman" w:cs="Times New Roman"/>
          <w:b/>
          <w:sz w:val="24"/>
          <w:szCs w:val="24"/>
        </w:rPr>
        <w:t> </w:t>
      </w:r>
      <w:r w:rsidRPr="00B40030">
        <w:rPr>
          <w:rFonts w:ascii="Times New Roman" w:hAnsi="Times New Roman" w:cs="Times New Roman"/>
          <w:b/>
          <w:sz w:val="24"/>
          <w:szCs w:val="24"/>
        </w:rPr>
        <w:t>instituty (které mohou podporovat jednotlivé projekty), elitní výzkumná centra (</w:t>
      </w:r>
      <w:proofErr w:type="spellStart"/>
      <w:r w:rsidRPr="00B40030">
        <w:rPr>
          <w:rFonts w:ascii="Times New Roman" w:hAnsi="Times New Roman" w:cs="Times New Roman"/>
          <w:b/>
          <w:sz w:val="24"/>
          <w:szCs w:val="24"/>
        </w:rPr>
        <w:t>Centres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Excellence in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zaměřená na inovace a strategická výzkumná centra. </w:t>
      </w:r>
      <w:proofErr w:type="spellStart"/>
      <w:r w:rsidRPr="00B40030">
        <w:rPr>
          <w:rFonts w:ascii="Times New Roman" w:hAnsi="Times New Roman" w:cs="Times New Roman"/>
          <w:b/>
          <w:sz w:val="24"/>
          <w:szCs w:val="24"/>
        </w:rPr>
        <w:t>Academy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Finland</w:t>
      </w:r>
      <w:proofErr w:type="spellEnd"/>
      <w:r w:rsidRPr="00B40030">
        <w:rPr>
          <w:rFonts w:ascii="Times New Roman" w:hAnsi="Times New Roman" w:cs="Times New Roman"/>
          <w:b/>
          <w:sz w:val="24"/>
          <w:szCs w:val="24"/>
        </w:rPr>
        <w:t xml:space="preserve"> podporuje mnoho programů, většina z nich je zaměřena na přírodní vědy. Jsou ale i programy jako </w:t>
      </w:r>
      <w:proofErr w:type="spellStart"/>
      <w:r w:rsidRPr="00B40030">
        <w:rPr>
          <w:rFonts w:ascii="Times New Roman" w:hAnsi="Times New Roman" w:cs="Times New Roman"/>
          <w:b/>
          <w:sz w:val="24"/>
          <w:szCs w:val="24"/>
        </w:rPr>
        <w:t>Future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Living</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Housing</w:t>
      </w:r>
      <w:proofErr w:type="spellEnd"/>
      <w:r w:rsidRPr="00B40030">
        <w:rPr>
          <w:rFonts w:ascii="Times New Roman" w:hAnsi="Times New Roman" w:cs="Times New Roman"/>
          <w:b/>
          <w:sz w:val="24"/>
          <w:szCs w:val="24"/>
        </w:rPr>
        <w:t xml:space="preserve"> nebo </w:t>
      </w:r>
      <w:proofErr w:type="spellStart"/>
      <w:r w:rsidRPr="00B40030">
        <w:rPr>
          <w:rFonts w:ascii="Times New Roman" w:hAnsi="Times New Roman" w:cs="Times New Roman"/>
          <w:b/>
          <w:sz w:val="24"/>
          <w:szCs w:val="24"/>
        </w:rPr>
        <w:t>The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Future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Learning</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Knowledge</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Skills</w:t>
      </w:r>
      <w:proofErr w:type="spellEnd"/>
      <w:r w:rsidRPr="00B40030">
        <w:rPr>
          <w:rFonts w:ascii="Times New Roman" w:hAnsi="Times New Roman" w:cs="Times New Roman"/>
          <w:b/>
          <w:sz w:val="24"/>
          <w:szCs w:val="24"/>
        </w:rPr>
        <w:t>, které jsou interdisciplinární a tudíž relevantní pro aplikovaný společenský a humanitní výzkum. Státních výzkumných institucí je celkem 18 a z toho je pět institucí zaměřených na společenské vědy a jedna na humanitní vědy. Například "</w:t>
      </w:r>
      <w:proofErr w:type="spellStart"/>
      <w:r w:rsidRPr="00B40030">
        <w:rPr>
          <w:rFonts w:ascii="Times New Roman" w:hAnsi="Times New Roman" w:cs="Times New Roman"/>
          <w:b/>
          <w:sz w:val="24"/>
          <w:szCs w:val="24"/>
        </w:rPr>
        <w:t>Finnish</w:t>
      </w:r>
      <w:proofErr w:type="spellEnd"/>
      <w:r w:rsidRPr="00B40030">
        <w:rPr>
          <w:rFonts w:ascii="Times New Roman" w:hAnsi="Times New Roman" w:cs="Times New Roman"/>
          <w:b/>
          <w:sz w:val="24"/>
          <w:szCs w:val="24"/>
        </w:rPr>
        <w:t xml:space="preserve"> Institute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International </w:t>
      </w:r>
      <w:proofErr w:type="spellStart"/>
      <w:r w:rsidRPr="00B40030">
        <w:rPr>
          <w:rFonts w:ascii="Times New Roman" w:hAnsi="Times New Roman" w:cs="Times New Roman"/>
          <w:b/>
          <w:sz w:val="24"/>
          <w:szCs w:val="24"/>
        </w:rPr>
        <w:t>Affairs</w:t>
      </w:r>
      <w:proofErr w:type="spellEnd"/>
      <w:r w:rsidRPr="00B40030">
        <w:rPr>
          <w:rFonts w:ascii="Times New Roman" w:hAnsi="Times New Roman" w:cs="Times New Roman"/>
          <w:b/>
          <w:sz w:val="24"/>
          <w:szCs w:val="24"/>
        </w:rPr>
        <w:t xml:space="preserve">" (FIIA) je institut, který jak publikuje svůj vlastní vědecký časopis a podílí se na výzkumu, tak poskytuje podklady a názory pro zahraniční politiku. Tento institut má v současné době tři výzkumné programy a to: Evropská unie, východní sousedi Evropské unie a globální bezpečnost. TEKES je vládou podporovaná agentura, která podporuje technické a sociální inovace. O podporu mohou zažádat jak výzkumné ústavy a organizace, tak firmy které chtějí poskytovat inovativní produkty nebo zmezinárodnit své služby. TEKES podporuje inovace zvláště v šesti tematických oblastech a to: Přírodní zdroje a obnovitelnost, inteligentní prostředí pro život, lidské zdraví, koncepty v podnikání, služby a digitalizace. Vytváření prostředí pro inovace je jedna z hlavních priorit finské celostátní strategie a infrastruktura pro aplikovaný výzkum je důležitá součást takového prostředí. Za tímto účelem byla vytvořena </w:t>
      </w:r>
      <w:proofErr w:type="spellStart"/>
      <w:r w:rsidRPr="00B40030">
        <w:rPr>
          <w:rFonts w:ascii="Times New Roman" w:hAnsi="Times New Roman" w:cs="Times New Roman"/>
          <w:b/>
          <w:sz w:val="24"/>
          <w:szCs w:val="24"/>
        </w:rPr>
        <w:t>Finnish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Infrastructure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Committee</w:t>
      </w:r>
      <w:proofErr w:type="spellEnd"/>
      <w:r w:rsidRPr="00B40030">
        <w:rPr>
          <w:rFonts w:ascii="Times New Roman" w:hAnsi="Times New Roman" w:cs="Times New Roman"/>
          <w:b/>
          <w:sz w:val="24"/>
          <w:szCs w:val="24"/>
        </w:rPr>
        <w:t xml:space="preserve"> (jako součást </w:t>
      </w:r>
      <w:proofErr w:type="spellStart"/>
      <w:r w:rsidRPr="00B40030">
        <w:rPr>
          <w:rFonts w:ascii="Times New Roman" w:hAnsi="Times New Roman" w:cs="Times New Roman"/>
          <w:b/>
          <w:sz w:val="24"/>
          <w:szCs w:val="24"/>
        </w:rPr>
        <w:t>Academy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Finland</w:t>
      </w:r>
      <w:proofErr w:type="spellEnd"/>
      <w:r w:rsidRPr="00B40030">
        <w:rPr>
          <w:rFonts w:ascii="Times New Roman" w:hAnsi="Times New Roman" w:cs="Times New Roman"/>
          <w:b/>
          <w:sz w:val="24"/>
          <w:szCs w:val="24"/>
        </w:rPr>
        <w:t xml:space="preserve">). Hlavním účelem této komise je vypracovávat návrhy pro financování výzkumné infrastruktury (jako podklad pro Finskou vládu). Tato komise také pracuje na tzv. </w:t>
      </w:r>
      <w:proofErr w:type="spellStart"/>
      <w:r w:rsidRPr="00B40030">
        <w:rPr>
          <w:rFonts w:ascii="Times New Roman" w:hAnsi="Times New Roman" w:cs="Times New Roman"/>
          <w:b/>
          <w:sz w:val="24"/>
          <w:szCs w:val="24"/>
        </w:rPr>
        <w:t>roadmap</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infrastructures</w:t>
      </w:r>
      <w:proofErr w:type="spellEnd"/>
      <w:r w:rsidRPr="00B40030">
        <w:rPr>
          <w:rFonts w:ascii="Times New Roman" w:hAnsi="Times New Roman" w:cs="Times New Roman"/>
          <w:b/>
          <w:sz w:val="24"/>
          <w:szCs w:val="24"/>
        </w:rPr>
        <w:t xml:space="preserve"> (dlouhodobý plán toho jaké nové infrastruktury se mají vytvořit a jaké se mají dále podporovat v</w:t>
      </w:r>
      <w:r w:rsidR="00A10770">
        <w:rPr>
          <w:rFonts w:ascii="Times New Roman" w:hAnsi="Times New Roman" w:cs="Times New Roman"/>
          <w:b/>
          <w:sz w:val="24"/>
          <w:szCs w:val="24"/>
        </w:rPr>
        <w:t> </w:t>
      </w:r>
      <w:r w:rsidRPr="00B40030">
        <w:rPr>
          <w:rFonts w:ascii="Times New Roman" w:hAnsi="Times New Roman" w:cs="Times New Roman"/>
          <w:b/>
          <w:sz w:val="24"/>
          <w:szCs w:val="24"/>
        </w:rPr>
        <w:t>nadcházejících 10-15 letech).</w:t>
      </w:r>
    </w:p>
    <w:p w:rsidR="000F624D" w:rsidRPr="00B40030" w:rsidRDefault="000F624D" w:rsidP="000F624D">
      <w:pPr>
        <w:pStyle w:val="Odstavecseseznamem"/>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Kanada: Na federální úrovni má Kanada šest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Councils</w:t>
      </w:r>
      <w:proofErr w:type="spellEnd"/>
      <w:r w:rsidRPr="00B40030">
        <w:rPr>
          <w:rFonts w:ascii="Times New Roman" w:hAnsi="Times New Roman" w:cs="Times New Roman"/>
          <w:b/>
          <w:sz w:val="24"/>
          <w:szCs w:val="24"/>
        </w:rPr>
        <w:t>", z kterých jsou dvě relevantní pro aplikovaný společenský a humanitní výzkum. „</w:t>
      </w:r>
      <w:proofErr w:type="spellStart"/>
      <w:r w:rsidRPr="00B40030">
        <w:rPr>
          <w:rFonts w:ascii="Times New Roman" w:hAnsi="Times New Roman" w:cs="Times New Roman"/>
          <w:b/>
          <w:sz w:val="24"/>
          <w:szCs w:val="24"/>
        </w:rPr>
        <w:t>Social</w:t>
      </w:r>
      <w:proofErr w:type="spellEnd"/>
      <w:r w:rsidRPr="00B40030">
        <w:rPr>
          <w:rFonts w:ascii="Times New Roman" w:hAnsi="Times New Roman" w:cs="Times New Roman"/>
          <w:b/>
          <w:sz w:val="24"/>
          <w:szCs w:val="24"/>
        </w:rPr>
        <w:t xml:space="preserve"> </w:t>
      </w:r>
      <w:r w:rsidRPr="00B40030">
        <w:rPr>
          <w:rFonts w:ascii="Times New Roman" w:hAnsi="Times New Roman" w:cs="Times New Roman"/>
          <w:b/>
          <w:sz w:val="24"/>
          <w:szCs w:val="24"/>
        </w:rPr>
        <w:lastRenderedPageBreak/>
        <w:t xml:space="preserve">Science and </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je zodpovědná parlamentu a</w:t>
      </w:r>
      <w:r w:rsidR="00A10770">
        <w:rPr>
          <w:rFonts w:ascii="Times New Roman" w:hAnsi="Times New Roman" w:cs="Times New Roman"/>
          <w:b/>
          <w:sz w:val="24"/>
          <w:szCs w:val="24"/>
        </w:rPr>
        <w:t> </w:t>
      </w:r>
      <w:r w:rsidRPr="00B40030">
        <w:rPr>
          <w:rFonts w:ascii="Times New Roman" w:hAnsi="Times New Roman" w:cs="Times New Roman"/>
          <w:b/>
          <w:sz w:val="24"/>
          <w:szCs w:val="24"/>
        </w:rPr>
        <w:t>podporuje výzkum pomocí grantů a stipendií. „</w:t>
      </w:r>
      <w:proofErr w:type="spellStart"/>
      <w:r w:rsidRPr="00B40030">
        <w:rPr>
          <w:rFonts w:ascii="Times New Roman" w:hAnsi="Times New Roman" w:cs="Times New Roman"/>
          <w:b/>
          <w:sz w:val="24"/>
          <w:szCs w:val="24"/>
        </w:rPr>
        <w:t>Canada</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Foundation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Innovation</w:t>
      </w:r>
      <w:proofErr w:type="spellEnd"/>
      <w:r w:rsidRPr="00B40030">
        <w:rPr>
          <w:rFonts w:ascii="Times New Roman" w:hAnsi="Times New Roman" w:cs="Times New Roman"/>
          <w:b/>
          <w:sz w:val="24"/>
          <w:szCs w:val="24"/>
        </w:rPr>
        <w:t>“ poskytuje finanční asistenci kanadským institucím prostřednictvím několika fondům. Podpora nerozlišuje mezi humanitními, sociálními a</w:t>
      </w:r>
      <w:r w:rsidR="00A10770">
        <w:rPr>
          <w:rFonts w:ascii="Times New Roman" w:hAnsi="Times New Roman" w:cs="Times New Roman"/>
          <w:b/>
          <w:sz w:val="24"/>
          <w:szCs w:val="24"/>
        </w:rPr>
        <w:t> </w:t>
      </w:r>
      <w:r w:rsidRPr="00B40030">
        <w:rPr>
          <w:rFonts w:ascii="Times New Roman" w:hAnsi="Times New Roman" w:cs="Times New Roman"/>
          <w:b/>
          <w:sz w:val="24"/>
          <w:szCs w:val="24"/>
        </w:rPr>
        <w:t>přírodními vědami, ani mezi aplikovaným a základním výzkumem. V</w:t>
      </w:r>
      <w:r w:rsidR="00A10770">
        <w:rPr>
          <w:rFonts w:ascii="Times New Roman" w:hAnsi="Times New Roman" w:cs="Times New Roman"/>
          <w:b/>
          <w:sz w:val="24"/>
          <w:szCs w:val="24"/>
        </w:rPr>
        <w:t> </w:t>
      </w:r>
      <w:r w:rsidRPr="00B40030">
        <w:rPr>
          <w:rFonts w:ascii="Times New Roman" w:hAnsi="Times New Roman" w:cs="Times New Roman"/>
          <w:b/>
          <w:sz w:val="24"/>
          <w:szCs w:val="24"/>
        </w:rPr>
        <w:t>nevládním sektoru existuje nezisková organizace "</w:t>
      </w:r>
      <w:proofErr w:type="spellStart"/>
      <w:r w:rsidRPr="00B40030">
        <w:rPr>
          <w:rFonts w:ascii="Times New Roman" w:hAnsi="Times New Roman" w:cs="Times New Roman"/>
          <w:b/>
          <w:sz w:val="24"/>
          <w:szCs w:val="24"/>
        </w:rPr>
        <w:t>Federation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the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Social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Sciences</w:t>
      </w:r>
      <w:proofErr w:type="spellEnd"/>
      <w:r w:rsidRPr="00B40030">
        <w:rPr>
          <w:rFonts w:ascii="Times New Roman" w:hAnsi="Times New Roman" w:cs="Times New Roman"/>
          <w:b/>
          <w:sz w:val="24"/>
          <w:szCs w:val="24"/>
        </w:rPr>
        <w:t>". Tato organizace spolupracuje s SSHRC (</w:t>
      </w:r>
      <w:proofErr w:type="spellStart"/>
      <w:r w:rsidRPr="00B40030">
        <w:rPr>
          <w:rFonts w:ascii="Times New Roman" w:hAnsi="Times New Roman" w:cs="Times New Roman"/>
          <w:b/>
          <w:sz w:val="24"/>
          <w:szCs w:val="24"/>
        </w:rPr>
        <w:t>Social</w:t>
      </w:r>
      <w:proofErr w:type="spellEnd"/>
      <w:r w:rsidRPr="00B40030">
        <w:rPr>
          <w:rFonts w:ascii="Times New Roman" w:hAnsi="Times New Roman" w:cs="Times New Roman"/>
          <w:b/>
          <w:sz w:val="24"/>
          <w:szCs w:val="24"/>
        </w:rPr>
        <w:t xml:space="preserve"> Science and </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nevládními organizacemi a</w:t>
      </w:r>
      <w:r w:rsidR="00A10770">
        <w:rPr>
          <w:rFonts w:ascii="Times New Roman" w:hAnsi="Times New Roman" w:cs="Times New Roman"/>
          <w:b/>
          <w:sz w:val="24"/>
          <w:szCs w:val="24"/>
        </w:rPr>
        <w:t> </w:t>
      </w:r>
      <w:r w:rsidRPr="00B40030">
        <w:rPr>
          <w:rFonts w:ascii="Times New Roman" w:hAnsi="Times New Roman" w:cs="Times New Roman"/>
          <w:b/>
          <w:sz w:val="24"/>
          <w:szCs w:val="24"/>
        </w:rPr>
        <w:t>univerzitami. Tato organizace podporuje studium společenských a humanitních věd a poskytuje také poradenství kanadské vládě v oblasti veřejné politiky. "</w:t>
      </w:r>
      <w:proofErr w:type="spellStart"/>
      <w:r w:rsidRPr="00B40030">
        <w:rPr>
          <w:rFonts w:ascii="Times New Roman" w:hAnsi="Times New Roman" w:cs="Times New Roman"/>
          <w:b/>
          <w:sz w:val="24"/>
          <w:szCs w:val="24"/>
        </w:rPr>
        <w:t>Social</w:t>
      </w:r>
      <w:proofErr w:type="spellEnd"/>
      <w:r w:rsidRPr="00B40030">
        <w:rPr>
          <w:rFonts w:ascii="Times New Roman" w:hAnsi="Times New Roman" w:cs="Times New Roman"/>
          <w:b/>
          <w:sz w:val="24"/>
          <w:szCs w:val="24"/>
        </w:rPr>
        <w:t xml:space="preserve"> Science and </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má pro rok 2013-2016 strategický plán nazvaný "</w:t>
      </w:r>
      <w:proofErr w:type="spellStart"/>
      <w:r w:rsidRPr="00B40030">
        <w:rPr>
          <w:rFonts w:ascii="Times New Roman" w:hAnsi="Times New Roman" w:cs="Times New Roman"/>
          <w:b/>
          <w:sz w:val="24"/>
          <w:szCs w:val="24"/>
        </w:rPr>
        <w:t>Strengthening</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Canada´s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Cultures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Innovation</w:t>
      </w:r>
      <w:proofErr w:type="spellEnd"/>
      <w:r w:rsidRPr="00B40030">
        <w:rPr>
          <w:rFonts w:ascii="Times New Roman" w:hAnsi="Times New Roman" w:cs="Times New Roman"/>
          <w:b/>
          <w:sz w:val="24"/>
          <w:szCs w:val="24"/>
        </w:rPr>
        <w:t>", který má tři hlavní tematické priority: 1) zvyšovat kvalitu kanadského výzkumu a podporovat talent; 2) pracovat s univerzitami a výzkumnými institucemi na vytváření prostředí pro rozvoj společenského a humanitního výzkumu; 3) využít společenský a humanitní výzkum a vědomosti tak, aby přinesly co největší prospěch Kanadě a světu. Třetí tematická priorita je zaměřena na spolupráci mezi akademickými disciplínami a mezi ekonomickými sektory a také na rozvoj inovací. I když tento strategický plán nezmiňuje rozlišení na aplikovaný a</w:t>
      </w:r>
      <w:r w:rsidR="00A10770">
        <w:rPr>
          <w:rFonts w:ascii="Times New Roman" w:hAnsi="Times New Roman" w:cs="Times New Roman"/>
          <w:b/>
          <w:sz w:val="24"/>
          <w:szCs w:val="24"/>
        </w:rPr>
        <w:t> </w:t>
      </w:r>
      <w:r w:rsidRPr="00B40030">
        <w:rPr>
          <w:rFonts w:ascii="Times New Roman" w:hAnsi="Times New Roman" w:cs="Times New Roman"/>
          <w:b/>
          <w:sz w:val="24"/>
          <w:szCs w:val="24"/>
        </w:rPr>
        <w:t>základní výzkum, je zde patrná snaha o podporu aplikovaného výzkumu.</w:t>
      </w:r>
    </w:p>
    <w:p w:rsidR="000F624D" w:rsidRPr="00B40030" w:rsidRDefault="000F624D" w:rsidP="000F624D">
      <w:pPr>
        <w:pStyle w:val="Odstavecseseznamem"/>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 xml:space="preserve">Austrálie: </w:t>
      </w:r>
      <w:proofErr w:type="spellStart"/>
      <w:r w:rsidRPr="00B40030">
        <w:rPr>
          <w:rFonts w:ascii="Times New Roman" w:hAnsi="Times New Roman" w:cs="Times New Roman"/>
          <w:b/>
          <w:sz w:val="24"/>
          <w:szCs w:val="24"/>
        </w:rPr>
        <w:t>Australian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xml:space="preserve"> (ARC) byla založena v roce 2001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zodpovídá se ministrovi školství. ARC má poradenskou funkci v oblasti výzkumu (pro vládu), administruje grantové programy a zodpovídá za iniciativu "Excellence in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Australia</w:t>
      </w:r>
      <w:proofErr w:type="spellEnd"/>
      <w:r w:rsidRPr="00B40030">
        <w:rPr>
          <w:rFonts w:ascii="Times New Roman" w:hAnsi="Times New Roman" w:cs="Times New Roman"/>
          <w:b/>
          <w:sz w:val="24"/>
          <w:szCs w:val="24"/>
        </w:rPr>
        <w:t xml:space="preserve">" (ERA). ARC má tři hlavní programy a to </w:t>
      </w:r>
      <w:proofErr w:type="spellStart"/>
      <w:r w:rsidRPr="00B40030">
        <w:rPr>
          <w:rFonts w:ascii="Times New Roman" w:hAnsi="Times New Roman" w:cs="Times New Roman"/>
          <w:b/>
          <w:sz w:val="24"/>
          <w:szCs w:val="24"/>
        </w:rPr>
        <w:t>Discovery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Linkage</w:t>
      </w:r>
      <w:proofErr w:type="spellEnd"/>
      <w:r w:rsidRPr="00B40030">
        <w:rPr>
          <w:rFonts w:ascii="Times New Roman" w:hAnsi="Times New Roman" w:cs="Times New Roman"/>
          <w:b/>
          <w:sz w:val="24"/>
          <w:szCs w:val="24"/>
        </w:rPr>
        <w:t xml:space="preserve">, a ERA. </w:t>
      </w:r>
      <w:proofErr w:type="spellStart"/>
      <w:r w:rsidRPr="00B40030">
        <w:rPr>
          <w:rFonts w:ascii="Times New Roman" w:hAnsi="Times New Roman" w:cs="Times New Roman"/>
          <w:b/>
          <w:sz w:val="24"/>
          <w:szCs w:val="24"/>
        </w:rPr>
        <w:t>Discovery</w:t>
      </w:r>
      <w:proofErr w:type="spellEnd"/>
      <w:r w:rsidRPr="00B40030">
        <w:rPr>
          <w:rFonts w:ascii="Times New Roman" w:hAnsi="Times New Roman" w:cs="Times New Roman"/>
          <w:b/>
          <w:sz w:val="24"/>
          <w:szCs w:val="24"/>
        </w:rPr>
        <w:t xml:space="preserve"> je grantový program, který poskytuje granty jednotlivcům nebo institucím na konkrétní projekty. </w:t>
      </w:r>
      <w:proofErr w:type="spellStart"/>
      <w:r w:rsidRPr="00B40030">
        <w:rPr>
          <w:rFonts w:ascii="Times New Roman" w:hAnsi="Times New Roman" w:cs="Times New Roman"/>
          <w:b/>
          <w:sz w:val="24"/>
          <w:szCs w:val="24"/>
        </w:rPr>
        <w:t>Linkage</w:t>
      </w:r>
      <w:proofErr w:type="spellEnd"/>
      <w:r w:rsidRPr="00B40030">
        <w:rPr>
          <w:rFonts w:ascii="Times New Roman" w:hAnsi="Times New Roman" w:cs="Times New Roman"/>
          <w:b/>
          <w:sz w:val="24"/>
          <w:szCs w:val="24"/>
        </w:rPr>
        <w:t xml:space="preserve"> je program, který má za úkol vytvářet spolupráci jak v Austrálii tak mezinárodně. Cílem této spolupráce je jak lepší výzkum (partnerství s ostatními výzkumnými institucemi), tak lepší využití výzkumu v praxi (partnerství s firmami, které chtějí vyrábět inovativní produkty atp.) Tento program se v podstatě snaží zlepšit spolupráci mezi univerzitním výzkumem a soukromým sektorem. "Excellence in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Australia</w:t>
      </w:r>
      <w:proofErr w:type="spellEnd"/>
      <w:r w:rsidRPr="00B40030">
        <w:rPr>
          <w:rFonts w:ascii="Times New Roman" w:hAnsi="Times New Roman" w:cs="Times New Roman"/>
          <w:b/>
          <w:sz w:val="24"/>
          <w:szCs w:val="24"/>
        </w:rPr>
        <w:t>“ (ERA) je inciativa, která se zabývá evaluacemi Australského výzkumu. Tato evaluace probíhá pomocí metrik udávaných týmem expertů (u</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společenských a humanitních věd se jedná z velké části o </w:t>
      </w:r>
      <w:proofErr w:type="gramStart"/>
      <w:r w:rsidRPr="00B40030">
        <w:rPr>
          <w:rFonts w:ascii="Times New Roman" w:hAnsi="Times New Roman" w:cs="Times New Roman"/>
          <w:b/>
          <w:sz w:val="24"/>
          <w:szCs w:val="24"/>
        </w:rPr>
        <w:t>peer</w:t>
      </w:r>
      <w:proofErr w:type="gram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review</w:t>
      </w:r>
      <w:proofErr w:type="spellEnd"/>
      <w:r w:rsidRPr="00B40030">
        <w:rPr>
          <w:rFonts w:ascii="Times New Roman" w:hAnsi="Times New Roman" w:cs="Times New Roman"/>
          <w:b/>
          <w:sz w:val="24"/>
          <w:szCs w:val="24"/>
        </w:rPr>
        <w:t>). Všechny programy jsou obecné a nemají zvláštní zaměření. Programové cíle zůstávají v podstatě stejné. Zajímavou projednávanou změnou z hlediska aplikovaného výzkumu je návrh na přidání indikátoru do inciativy ERA (další evaluace bude v roce 2015), přičemž by tento nový indikátor měřil, jaký efekt má daný výzkum na společnost a občany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impact</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National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Collaboration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Tools</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Resources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NeCTAR</w:t>
      </w:r>
      <w:proofErr w:type="spellEnd"/>
      <w:r w:rsidRPr="00B40030">
        <w:rPr>
          <w:rFonts w:ascii="Times New Roman" w:hAnsi="Times New Roman" w:cs="Times New Roman"/>
          <w:b/>
          <w:sz w:val="24"/>
          <w:szCs w:val="24"/>
        </w:rPr>
        <w:t xml:space="preserve">) je veřejný projekt který vytváří výzkumnou infrastrukturu a to investicí do ICT technologie. Tento projekt financuje stabilní servery, podporuje virtuální laboratoře a nástroje pro virtuální analýzu a výzkum. Součástí tohoto projektu je také virtuální laboratoř </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Networked</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Infrastructure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HuNI</w:t>
      </w:r>
      <w:proofErr w:type="spellEnd"/>
      <w:r w:rsidRPr="00B40030">
        <w:rPr>
          <w:rFonts w:ascii="Times New Roman" w:hAnsi="Times New Roman" w:cs="Times New Roman"/>
          <w:b/>
          <w:sz w:val="24"/>
          <w:szCs w:val="24"/>
        </w:rPr>
        <w:t xml:space="preserve">), v níž jsou přístupná všechna důležitá data pro humanitní výzkum z Australského území (28 různých databází). Ne jenom že </w:t>
      </w:r>
      <w:proofErr w:type="spellStart"/>
      <w:proofErr w:type="gramStart"/>
      <w:r w:rsidRPr="00B40030">
        <w:rPr>
          <w:rFonts w:ascii="Times New Roman" w:hAnsi="Times New Roman" w:cs="Times New Roman"/>
          <w:b/>
          <w:sz w:val="24"/>
          <w:szCs w:val="24"/>
        </w:rPr>
        <w:t>HuNI</w:t>
      </w:r>
      <w:proofErr w:type="spellEnd"/>
      <w:proofErr w:type="gramEnd"/>
      <w:r w:rsidRPr="00B40030">
        <w:rPr>
          <w:rFonts w:ascii="Times New Roman" w:hAnsi="Times New Roman" w:cs="Times New Roman"/>
          <w:b/>
          <w:sz w:val="24"/>
          <w:szCs w:val="24"/>
        </w:rPr>
        <w:t xml:space="preserve"> poskytuje jednoduchý přístup do mnoha databází, jedná se také o systém, který umožňuje několika týmům pracovat spolu ve virtuálním prostředí a také umožňuje sdílení výzkumu (při hledání dat a</w:t>
      </w:r>
      <w:r w:rsidR="00A10770">
        <w:rPr>
          <w:rFonts w:ascii="Times New Roman" w:hAnsi="Times New Roman" w:cs="Times New Roman"/>
          <w:b/>
          <w:sz w:val="24"/>
          <w:szCs w:val="24"/>
        </w:rPr>
        <w:t> </w:t>
      </w:r>
      <w:r w:rsidRPr="00B40030">
        <w:rPr>
          <w:rFonts w:ascii="Times New Roman" w:hAnsi="Times New Roman" w:cs="Times New Roman"/>
          <w:b/>
          <w:sz w:val="24"/>
          <w:szCs w:val="24"/>
        </w:rPr>
        <w:t>záznamů je možné vidět, na jaký výzkum již byla data použita).</w:t>
      </w:r>
    </w:p>
    <w:p w:rsidR="000F624D" w:rsidRPr="00B40030" w:rsidRDefault="000F624D" w:rsidP="000F624D">
      <w:pPr>
        <w:pStyle w:val="Odstavecseseznamem"/>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lastRenderedPageBreak/>
        <w:t xml:space="preserve">Norsko: </w:t>
      </w:r>
      <w:proofErr w:type="spellStart"/>
      <w:r w:rsidRPr="00B40030">
        <w:rPr>
          <w:rFonts w:ascii="Times New Roman" w:hAnsi="Times New Roman" w:cs="Times New Roman"/>
          <w:b/>
          <w:sz w:val="24"/>
          <w:szCs w:val="24"/>
        </w:rPr>
        <w:t>The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Norway</w:t>
      </w:r>
      <w:proofErr w:type="spellEnd"/>
      <w:r w:rsidRPr="00B40030">
        <w:rPr>
          <w:rFonts w:ascii="Times New Roman" w:hAnsi="Times New Roman" w:cs="Times New Roman"/>
          <w:b/>
          <w:sz w:val="24"/>
          <w:szCs w:val="24"/>
        </w:rPr>
        <w:t xml:space="preserve"> je vládní organizace, kterou financují jednotlivá ministerstva (z největší části Ministerstvo školství). </w:t>
      </w:r>
      <w:proofErr w:type="spellStart"/>
      <w:r w:rsidRPr="00B40030">
        <w:rPr>
          <w:rFonts w:ascii="Times New Roman" w:hAnsi="Times New Roman" w:cs="Times New Roman"/>
          <w:b/>
          <w:sz w:val="24"/>
          <w:szCs w:val="24"/>
        </w:rPr>
        <w:t>The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Norway</w:t>
      </w:r>
      <w:proofErr w:type="spellEnd"/>
      <w:r w:rsidRPr="00B40030">
        <w:rPr>
          <w:rFonts w:ascii="Times New Roman" w:hAnsi="Times New Roman" w:cs="Times New Roman"/>
          <w:b/>
          <w:sz w:val="24"/>
          <w:szCs w:val="24"/>
        </w:rPr>
        <w:t xml:space="preserve"> je rozdělen do čtyř divizí: </w:t>
      </w:r>
      <w:proofErr w:type="spellStart"/>
      <w:r w:rsidRPr="00B40030">
        <w:rPr>
          <w:rFonts w:ascii="Times New Roman" w:hAnsi="Times New Roman" w:cs="Times New Roman"/>
          <w:b/>
          <w:sz w:val="24"/>
          <w:szCs w:val="24"/>
        </w:rPr>
        <w:t>Division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Science, </w:t>
      </w:r>
      <w:proofErr w:type="spellStart"/>
      <w:r w:rsidRPr="00B40030">
        <w:rPr>
          <w:rFonts w:ascii="Times New Roman" w:hAnsi="Times New Roman" w:cs="Times New Roman"/>
          <w:b/>
          <w:sz w:val="24"/>
          <w:szCs w:val="24"/>
        </w:rPr>
        <w:t>Division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Energy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Resources</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the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Environment</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Division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Society and </w:t>
      </w:r>
      <w:proofErr w:type="spellStart"/>
      <w:r w:rsidRPr="00B40030">
        <w:rPr>
          <w:rFonts w:ascii="Times New Roman" w:hAnsi="Times New Roman" w:cs="Times New Roman"/>
          <w:b/>
          <w:sz w:val="24"/>
          <w:szCs w:val="24"/>
        </w:rPr>
        <w:t>Health</w:t>
      </w:r>
      <w:proofErr w:type="spellEnd"/>
      <w:r w:rsidRPr="00B40030">
        <w:rPr>
          <w:rFonts w:ascii="Times New Roman" w:hAnsi="Times New Roman" w:cs="Times New Roman"/>
          <w:b/>
          <w:sz w:val="24"/>
          <w:szCs w:val="24"/>
        </w:rPr>
        <w:t xml:space="preserve"> a</w:t>
      </w:r>
      <w:r w:rsidR="00A10770">
        <w:rPr>
          <w:rFonts w:ascii="Times New Roman" w:hAnsi="Times New Roman" w:cs="Times New Roman"/>
          <w:b/>
          <w:sz w:val="24"/>
          <w:szCs w:val="24"/>
        </w:rPr>
        <w:t> </w:t>
      </w:r>
      <w:proofErr w:type="spellStart"/>
      <w:r w:rsidRPr="00B40030">
        <w:rPr>
          <w:rFonts w:ascii="Times New Roman" w:hAnsi="Times New Roman" w:cs="Times New Roman"/>
          <w:b/>
          <w:sz w:val="24"/>
          <w:szCs w:val="24"/>
        </w:rPr>
        <w:t>Division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Innovation</w:t>
      </w:r>
      <w:proofErr w:type="spellEnd"/>
      <w:r w:rsidRPr="00B40030">
        <w:rPr>
          <w:rFonts w:ascii="Times New Roman" w:hAnsi="Times New Roman" w:cs="Times New Roman"/>
          <w:b/>
          <w:sz w:val="24"/>
          <w:szCs w:val="24"/>
        </w:rPr>
        <w:t>, a jako strategický orgán identifikuje aplikovatelnost výzkumu jako jednu ze čtyř hlavních výzev pro všechny divize a obory. Podporuje rovněž výzkum pomocí grantů univerzitám, ale tyto granty jsou velice specifické a vztahují se vždy na jeden konkrétní projekt. Tyto granty jsou rozdělovány programem "</w:t>
      </w:r>
      <w:proofErr w:type="spellStart"/>
      <w:r w:rsidRPr="00B40030">
        <w:rPr>
          <w:rFonts w:ascii="Times New Roman" w:hAnsi="Times New Roman" w:cs="Times New Roman"/>
          <w:b/>
          <w:sz w:val="24"/>
          <w:szCs w:val="24"/>
        </w:rPr>
        <w:t>Strategic</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Projects</w:t>
      </w:r>
      <w:proofErr w:type="spellEnd"/>
      <w:r w:rsidRPr="00B40030">
        <w:rPr>
          <w:rFonts w:ascii="Times New Roman" w:hAnsi="Times New Roman" w:cs="Times New Roman"/>
          <w:b/>
          <w:sz w:val="24"/>
          <w:szCs w:val="24"/>
        </w:rPr>
        <w:t xml:space="preserve"> - University </w:t>
      </w:r>
      <w:proofErr w:type="spellStart"/>
      <w:r w:rsidRPr="00B40030">
        <w:rPr>
          <w:rFonts w:ascii="Times New Roman" w:hAnsi="Times New Roman" w:cs="Times New Roman"/>
          <w:b/>
          <w:sz w:val="24"/>
          <w:szCs w:val="24"/>
        </w:rPr>
        <w:t>Colleges</w:t>
      </w:r>
      <w:proofErr w:type="spellEnd"/>
      <w:r w:rsidRPr="00B40030">
        <w:rPr>
          <w:rFonts w:ascii="Times New Roman" w:hAnsi="Times New Roman" w:cs="Times New Roman"/>
          <w:b/>
          <w:sz w:val="24"/>
          <w:szCs w:val="24"/>
        </w:rPr>
        <w:t xml:space="preserve">" a nemají specifické tematické vymezení, ale musí být v oblasti, ve které daná univerzita publikuje excelentní práci (záměr je budovat specializace univerzit a využívat tyto specializace pro výzkum). Projektů podpořených pro rok  2002-2015 je celkem 76 a najdou se mezi nimi i projekty společenskovědní (např. </w:t>
      </w:r>
      <w:proofErr w:type="spellStart"/>
      <w:r w:rsidRPr="00B40030">
        <w:rPr>
          <w:rFonts w:ascii="Times New Roman" w:hAnsi="Times New Roman" w:cs="Times New Roman"/>
          <w:b/>
          <w:sz w:val="24"/>
          <w:szCs w:val="24"/>
        </w:rPr>
        <w:t>Health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Inequalities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Economic</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Crisis</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the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Welfare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State</w:t>
      </w:r>
      <w:proofErr w:type="spellEnd"/>
      <w:r w:rsidRPr="00B40030">
        <w:rPr>
          <w:rFonts w:ascii="Times New Roman" w:hAnsi="Times New Roman" w:cs="Times New Roman"/>
          <w:b/>
          <w:sz w:val="24"/>
          <w:szCs w:val="24"/>
        </w:rPr>
        <w:t xml:space="preserve">) či humanitní (např. </w:t>
      </w:r>
      <w:proofErr w:type="spellStart"/>
      <w:r w:rsidRPr="00B40030">
        <w:rPr>
          <w:rFonts w:ascii="Times New Roman" w:hAnsi="Times New Roman" w:cs="Times New Roman"/>
          <w:b/>
          <w:sz w:val="24"/>
          <w:szCs w:val="24"/>
        </w:rPr>
        <w:t>Teacher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Education</w:t>
      </w:r>
      <w:proofErr w:type="spellEnd"/>
      <w:r w:rsidRPr="00B40030">
        <w:rPr>
          <w:rFonts w:ascii="Times New Roman" w:hAnsi="Times New Roman" w:cs="Times New Roman"/>
          <w:b/>
          <w:sz w:val="24"/>
          <w:szCs w:val="24"/>
        </w:rPr>
        <w:t xml:space="preserve"> as a Part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Multicultural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Nation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Building</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Interdisciplinary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Approach</w:t>
      </w:r>
      <w:proofErr w:type="spellEnd"/>
      <w:r w:rsidRPr="00B40030">
        <w:rPr>
          <w:rFonts w:ascii="Times New Roman" w:hAnsi="Times New Roman" w:cs="Times New Roman"/>
          <w:b/>
          <w:sz w:val="24"/>
          <w:szCs w:val="24"/>
        </w:rPr>
        <w:t xml:space="preserve">). </w:t>
      </w:r>
    </w:p>
    <w:p w:rsidR="000F624D" w:rsidRPr="00B40030" w:rsidRDefault="000F624D" w:rsidP="000F624D">
      <w:pPr>
        <w:pStyle w:val="Odstavecseseznamem"/>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Německo: Veřejnou podpora pro společenský a humanitní výzkum poskytuje Federální ministerstvo pro vzdělávání a výzkum (BMBF). Toto ministerstvo podporuje jak výzkumné instituce, tak jednotlivé projekty. Aplikovaný výzkum je financován převážně privátním sektorem. I Německo vykazuje podobný přístup jako v Británii - aplikovatelnost výzkumu nemá pouze dvě kategorie a je vnímána spíše jako kontinuum. Pro financování humanitních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společenskovědních výzkumných projektů má BMBF rámcový program na roky 2012-2017, který se vztahuje hlavně na humanitní výzkum a má šest tematických priorit. První je podpora a zakládání mezinárodních výzkumných center jak na území Německa, tak v zahraničí. Druhou je podpora trans-regionálního výzkumu pomocí Area </w:t>
      </w:r>
      <w:proofErr w:type="spellStart"/>
      <w:r w:rsidRPr="00B40030">
        <w:rPr>
          <w:rFonts w:ascii="Times New Roman" w:hAnsi="Times New Roman" w:cs="Times New Roman"/>
          <w:b/>
          <w:sz w:val="24"/>
          <w:szCs w:val="24"/>
        </w:rPr>
        <w:t>Studies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Competence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Centers</w:t>
      </w:r>
      <w:proofErr w:type="spellEnd"/>
      <w:r w:rsidRPr="00B40030">
        <w:rPr>
          <w:rFonts w:ascii="Times New Roman" w:hAnsi="Times New Roman" w:cs="Times New Roman"/>
          <w:b/>
          <w:sz w:val="24"/>
          <w:szCs w:val="24"/>
        </w:rPr>
        <w:t>. Třetí je podpora výzkumu v oblasti informačních infrastruktur humanitních a sociálních věd (e-</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a e-</w:t>
      </w:r>
      <w:proofErr w:type="spellStart"/>
      <w:r w:rsidRPr="00B40030">
        <w:rPr>
          <w:rFonts w:ascii="Times New Roman" w:hAnsi="Times New Roman" w:cs="Times New Roman"/>
          <w:b/>
          <w:sz w:val="24"/>
          <w:szCs w:val="24"/>
        </w:rPr>
        <w:t>social</w:t>
      </w:r>
      <w:proofErr w:type="spellEnd"/>
      <w:r w:rsidRPr="00B40030">
        <w:rPr>
          <w:rFonts w:ascii="Times New Roman" w:hAnsi="Times New Roman" w:cs="Times New Roman"/>
          <w:b/>
          <w:sz w:val="24"/>
          <w:szCs w:val="24"/>
        </w:rPr>
        <w:t xml:space="preserve"> science). Čtvrtá je zaměřena na investice do talentu pomocí nových pracovních možností zvláště pro mladé výzkumné pracovníky. Pátou je zlepšení veřejného povědomí o kulturním dědictví. Šestou je kulturní rozmanitost a také společenská soudružnost. Německá organizace </w:t>
      </w:r>
      <w:proofErr w:type="spellStart"/>
      <w:r w:rsidRPr="00B40030">
        <w:rPr>
          <w:rFonts w:ascii="Times New Roman" w:hAnsi="Times New Roman" w:cs="Times New Roman"/>
          <w:b/>
          <w:sz w:val="24"/>
          <w:szCs w:val="24"/>
        </w:rPr>
        <w:t>Fraunhofer</w:t>
      </w:r>
      <w:proofErr w:type="spellEnd"/>
      <w:r w:rsidRPr="00B40030">
        <w:rPr>
          <w:rFonts w:ascii="Times New Roman" w:hAnsi="Times New Roman" w:cs="Times New Roman"/>
          <w:b/>
          <w:sz w:val="24"/>
          <w:szCs w:val="24"/>
        </w:rPr>
        <w:t xml:space="preserve"> je největší Evropskou organizací v oblasti aplikovaného výzkumu s 67 centry, 23</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tisíci zaměstnanci po celé Evropě. </w:t>
      </w:r>
      <w:proofErr w:type="spellStart"/>
      <w:r w:rsidRPr="00B40030">
        <w:rPr>
          <w:rFonts w:ascii="Times New Roman" w:hAnsi="Times New Roman" w:cs="Times New Roman"/>
          <w:b/>
          <w:sz w:val="24"/>
          <w:szCs w:val="24"/>
        </w:rPr>
        <w:t>Fraunhofer</w:t>
      </w:r>
      <w:proofErr w:type="spellEnd"/>
      <w:r w:rsidRPr="00B40030">
        <w:rPr>
          <w:rFonts w:ascii="Times New Roman" w:hAnsi="Times New Roman" w:cs="Times New Roman"/>
          <w:b/>
          <w:sz w:val="24"/>
          <w:szCs w:val="24"/>
        </w:rPr>
        <w:t xml:space="preserve"> je převážně vědecká organizace, ale má i několik interdisciplinárních podskupin (jako </w:t>
      </w:r>
      <w:proofErr w:type="spellStart"/>
      <w:r w:rsidRPr="00B40030">
        <w:rPr>
          <w:rFonts w:ascii="Times New Roman" w:hAnsi="Times New Roman" w:cs="Times New Roman"/>
          <w:b/>
          <w:sz w:val="24"/>
          <w:szCs w:val="24"/>
        </w:rPr>
        <w:t>Fraunhofer</w:t>
      </w:r>
      <w:proofErr w:type="spellEnd"/>
      <w:r w:rsidRPr="00B40030">
        <w:rPr>
          <w:rFonts w:ascii="Times New Roman" w:hAnsi="Times New Roman" w:cs="Times New Roman"/>
          <w:b/>
          <w:sz w:val="24"/>
          <w:szCs w:val="24"/>
        </w:rPr>
        <w:t xml:space="preserve"> Institute </w:t>
      </w:r>
      <w:proofErr w:type="spellStart"/>
      <w:r w:rsidRPr="00B40030">
        <w:rPr>
          <w:rFonts w:ascii="Times New Roman" w:hAnsi="Times New Roman" w:cs="Times New Roman"/>
          <w:b/>
          <w:sz w:val="24"/>
          <w:szCs w:val="24"/>
        </w:rPr>
        <w:t>for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Intelligent</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Analysis</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Information</w:t>
      </w:r>
      <w:proofErr w:type="spellEnd"/>
      <w:r w:rsidRPr="00B40030">
        <w:rPr>
          <w:rFonts w:ascii="Times New Roman" w:hAnsi="Times New Roman" w:cs="Times New Roman"/>
          <w:b/>
          <w:sz w:val="24"/>
          <w:szCs w:val="24"/>
        </w:rPr>
        <w:t xml:space="preserve"> Systems nebo </w:t>
      </w:r>
      <w:proofErr w:type="spellStart"/>
      <w:r w:rsidRPr="00B40030">
        <w:rPr>
          <w:rFonts w:ascii="Times New Roman" w:hAnsi="Times New Roman" w:cs="Times New Roman"/>
          <w:b/>
          <w:sz w:val="24"/>
          <w:szCs w:val="24"/>
        </w:rPr>
        <w:t>Fraunhofer</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eGovernment</w:t>
      </w:r>
      <w:proofErr w:type="spellEnd"/>
      <w:r w:rsidRPr="00B40030">
        <w:rPr>
          <w:rFonts w:ascii="Times New Roman" w:hAnsi="Times New Roman" w:cs="Times New Roman"/>
          <w:b/>
          <w:sz w:val="24"/>
          <w:szCs w:val="24"/>
        </w:rPr>
        <w:t xml:space="preserve"> Center, skupiny a instituty, které kombinují sociální vědy a přírodní vědy). </w:t>
      </w:r>
      <w:proofErr w:type="spellStart"/>
      <w:r w:rsidRPr="00B40030">
        <w:rPr>
          <w:rFonts w:ascii="Times New Roman" w:hAnsi="Times New Roman" w:cs="Times New Roman"/>
          <w:b/>
          <w:sz w:val="24"/>
          <w:szCs w:val="24"/>
        </w:rPr>
        <w:t>Fraunhofer</w:t>
      </w:r>
      <w:proofErr w:type="spellEnd"/>
      <w:r w:rsidRPr="00B40030">
        <w:rPr>
          <w:rFonts w:ascii="Times New Roman" w:hAnsi="Times New Roman" w:cs="Times New Roman"/>
          <w:b/>
          <w:sz w:val="24"/>
          <w:szCs w:val="24"/>
        </w:rPr>
        <w:t xml:space="preserve"> podporuje i projekty kombinující humanitní vědy a technické obory, například v projektu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Alliance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Cultural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Heritage</w:t>
      </w:r>
      <w:proofErr w:type="spellEnd"/>
      <w:r w:rsidRPr="00B40030">
        <w:rPr>
          <w:rFonts w:ascii="Times New Roman" w:hAnsi="Times New Roman" w:cs="Times New Roman"/>
          <w:b/>
          <w:sz w:val="24"/>
          <w:szCs w:val="24"/>
        </w:rPr>
        <w:t xml:space="preserve"> (použití moderních materiálů pro lepší zachování důležitých uměleckých děl). Podobně široké je i</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výzkumné spektrum 89 Leibnizových institutů a muzeí, které jsou zaměřeny na společenské, humanitní a hospodářské vědy až po přírodní vědy. Leibnizovy ústavy zaměstnávají více než 17 500 pracovníků a disponují rozpočtem v celkové výši přesahující 1,5 miliardy eur. Prioritou je základní výzkum orientovaný na praktickou aplikaci, z toho prostřednictvím osmi muzeí se statutem výzkumné organizace. </w:t>
      </w:r>
    </w:p>
    <w:p w:rsidR="000F624D" w:rsidRPr="00B40030" w:rsidRDefault="000F624D" w:rsidP="000F624D">
      <w:pPr>
        <w:pStyle w:val="Odstavecseseznamem"/>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Rakousko: Nejdůležitějším vládním orgánem pro podporu aplikovaného výzkumu je federální ministerstvo pro vědu, výzkum a ekonomii (BMWFW). Toto ministerstvo má na starosti výzkum na univerzitách a ve výzkumných centrech, evropské a mezinárodní projekty jako ERA (</w:t>
      </w:r>
      <w:proofErr w:type="spellStart"/>
      <w:r w:rsidRPr="00B40030">
        <w:rPr>
          <w:rFonts w:ascii="Times New Roman" w:hAnsi="Times New Roman" w:cs="Times New Roman"/>
          <w:b/>
          <w:sz w:val="24"/>
          <w:szCs w:val="24"/>
        </w:rPr>
        <w:t>European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Area), </w:t>
      </w:r>
      <w:r w:rsidRPr="00B40030">
        <w:rPr>
          <w:rFonts w:ascii="Times New Roman" w:hAnsi="Times New Roman" w:cs="Times New Roman"/>
          <w:b/>
          <w:sz w:val="24"/>
          <w:szCs w:val="24"/>
        </w:rPr>
        <w:lastRenderedPageBreak/>
        <w:t>inovativní ekonomickou politiku zvláště v oblasti atraktivnosti pro business, ale také rozvoj turistiky. Rakouská Akademie Věd (</w:t>
      </w:r>
      <w:proofErr w:type="spellStart"/>
      <w:r w:rsidRPr="00B40030">
        <w:rPr>
          <w:rFonts w:ascii="Times New Roman" w:hAnsi="Times New Roman" w:cs="Times New Roman"/>
          <w:b/>
          <w:sz w:val="24"/>
          <w:szCs w:val="24"/>
        </w:rPr>
        <w:t>Österreichische</w:t>
      </w:r>
      <w:proofErr w:type="spellEnd"/>
      <w:r w:rsidRPr="00B40030">
        <w:rPr>
          <w:rFonts w:ascii="Times New Roman" w:hAnsi="Times New Roman" w:cs="Times New Roman"/>
          <w:b/>
          <w:sz w:val="24"/>
          <w:szCs w:val="24"/>
        </w:rPr>
        <w:t xml:space="preserve"> Akademie der </w:t>
      </w:r>
      <w:proofErr w:type="spellStart"/>
      <w:r w:rsidRPr="00B40030">
        <w:rPr>
          <w:rFonts w:ascii="Times New Roman" w:hAnsi="Times New Roman" w:cs="Times New Roman"/>
          <w:b/>
          <w:sz w:val="24"/>
          <w:szCs w:val="24"/>
        </w:rPr>
        <w:t>Wissenschaften</w:t>
      </w:r>
      <w:proofErr w:type="spellEnd"/>
      <w:r w:rsidRPr="00B40030">
        <w:rPr>
          <w:rFonts w:ascii="Times New Roman" w:hAnsi="Times New Roman" w:cs="Times New Roman"/>
          <w:b/>
          <w:sz w:val="24"/>
          <w:szCs w:val="24"/>
        </w:rPr>
        <w:t xml:space="preserve"> - ÖAW) je strategickým orgánem BMWFW a klade důraz na zatraktivnění rakouského výzkumu a školení talentu. ÖAW podporuje "</w:t>
      </w:r>
      <w:proofErr w:type="spellStart"/>
      <w:r w:rsidRPr="00B40030">
        <w:rPr>
          <w:rFonts w:ascii="Times New Roman" w:hAnsi="Times New Roman" w:cs="Times New Roman"/>
          <w:b/>
          <w:sz w:val="24"/>
          <w:szCs w:val="24"/>
        </w:rPr>
        <w:t>anwendungsoffene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Grundlagenforschung</w:t>
      </w:r>
      <w:proofErr w:type="spellEnd"/>
      <w:r w:rsidRPr="00B40030">
        <w:rPr>
          <w:rFonts w:ascii="Times New Roman" w:hAnsi="Times New Roman" w:cs="Times New Roman"/>
          <w:b/>
          <w:sz w:val="24"/>
          <w:szCs w:val="24"/>
        </w:rPr>
        <w:t xml:space="preserve">". Tato fráze v překladu znamená, že se jedná o běžný výzkum (ve smyslu ne- aplikovaný), jehož využití není jasně definováno. Rakouská Akademie věd neomezuje, jaký výzkum bude podporován na základě potencionálního ekonomického nebo jiného využití. ÖAW podporuje tvorbu digitálních infrastruktur v oblasti humanitních a sociálních věd. Program go! </w:t>
      </w:r>
      <w:proofErr w:type="spellStart"/>
      <w:r w:rsidRPr="00B40030">
        <w:rPr>
          <w:rFonts w:ascii="Times New Roman" w:hAnsi="Times New Roman" w:cs="Times New Roman"/>
          <w:b/>
          <w:sz w:val="24"/>
          <w:szCs w:val="24"/>
        </w:rPr>
        <w:t>digital</w:t>
      </w:r>
      <w:proofErr w:type="spellEnd"/>
      <w:r w:rsidRPr="00B40030">
        <w:rPr>
          <w:rFonts w:ascii="Times New Roman" w:hAnsi="Times New Roman" w:cs="Times New Roman"/>
          <w:b/>
          <w:sz w:val="24"/>
          <w:szCs w:val="24"/>
        </w:rPr>
        <w:t xml:space="preserve"> má za úkol poskytnout podporu pěti projektům v období 2014 až 2016 na digitalizaci a vytváření digitálních databází. Druhý projekt "Digital </w:t>
      </w:r>
      <w:proofErr w:type="spellStart"/>
      <w:r w:rsidRPr="00B40030">
        <w:rPr>
          <w:rFonts w:ascii="Times New Roman" w:hAnsi="Times New Roman" w:cs="Times New Roman"/>
          <w:b/>
          <w:sz w:val="24"/>
          <w:szCs w:val="24"/>
        </w:rPr>
        <w:t>Humanities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Langzeitprojekte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zum</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kulturellen</w:t>
      </w:r>
      <w:proofErr w:type="spellEnd"/>
      <w:r w:rsidRPr="00B40030">
        <w:rPr>
          <w:rFonts w:ascii="Times New Roman" w:hAnsi="Times New Roman" w:cs="Times New Roman"/>
          <w:b/>
          <w:sz w:val="24"/>
          <w:szCs w:val="24"/>
        </w:rPr>
        <w:t xml:space="preserve"> Erbe" je projekt který podporuje využívání digitalizace v oblasti humanitních a sociálních věd pro zatraktivnění Rakouska jak pro firmy, tak pro talentované výzkumné pracovníky. Tento projekt se také snaží spojit humanitní a sociální vědy s vědeckými postupy technologických a vědeckých databází (podpora výměny dobré praxe).</w:t>
      </w:r>
    </w:p>
    <w:p w:rsidR="00AD0362" w:rsidRDefault="000F624D" w:rsidP="00AD0362">
      <w:pPr>
        <w:pStyle w:val="Odstavecseseznamem"/>
        <w:spacing w:after="0" w:line="240" w:lineRule="auto"/>
        <w:jc w:val="both"/>
        <w:rPr>
          <w:rFonts w:ascii="Times New Roman" w:hAnsi="Times New Roman" w:cs="Times New Roman"/>
          <w:sz w:val="24"/>
          <w:szCs w:val="24"/>
        </w:rPr>
      </w:pPr>
      <w:r w:rsidRPr="00B40030">
        <w:rPr>
          <w:rFonts w:ascii="Times New Roman" w:hAnsi="Times New Roman" w:cs="Times New Roman"/>
          <w:b/>
          <w:sz w:val="24"/>
          <w:szCs w:val="24"/>
        </w:rPr>
        <w:t xml:space="preserve">Estonsko: Estonsko má jeden z nejúspěšnějších systémů </w:t>
      </w:r>
      <w:proofErr w:type="spellStart"/>
      <w:r w:rsidRPr="00B40030">
        <w:rPr>
          <w:rFonts w:ascii="Times New Roman" w:hAnsi="Times New Roman" w:cs="Times New Roman"/>
          <w:b/>
          <w:sz w:val="24"/>
          <w:szCs w:val="24"/>
        </w:rPr>
        <w:t>VaVaI</w:t>
      </w:r>
      <w:proofErr w:type="spellEnd"/>
      <w:r w:rsidRPr="00B40030">
        <w:rPr>
          <w:rFonts w:ascii="Times New Roman" w:hAnsi="Times New Roman" w:cs="Times New Roman"/>
          <w:b/>
          <w:sz w:val="24"/>
          <w:szCs w:val="24"/>
        </w:rPr>
        <w:t xml:space="preserve"> z nových členských států. Současná strategie klade důraz na větší zapojení soukromého sektoru, konkrétnější zaměření tematických oblastí a na aplikovatelnost výzkumu. Systém </w:t>
      </w:r>
      <w:proofErr w:type="spellStart"/>
      <w:r w:rsidRPr="00B40030">
        <w:rPr>
          <w:rFonts w:ascii="Times New Roman" w:hAnsi="Times New Roman" w:cs="Times New Roman"/>
          <w:b/>
          <w:sz w:val="24"/>
          <w:szCs w:val="24"/>
        </w:rPr>
        <w:t>VaVaI</w:t>
      </w:r>
      <w:proofErr w:type="spellEnd"/>
      <w:r w:rsidRPr="00B40030">
        <w:rPr>
          <w:rFonts w:ascii="Times New Roman" w:hAnsi="Times New Roman" w:cs="Times New Roman"/>
          <w:b/>
          <w:sz w:val="24"/>
          <w:szCs w:val="24"/>
        </w:rPr>
        <w:t xml:space="preserve"> byl v Estonsku zřízen v devadesátých letech a do dnešní doby zůstává bez podstatných změn. Díky tomuto systému mělo Estonsko rostoucí podporu pro výzkum a inovace vyjádřeno jako procento z hrubého domácího produktu i během krize v letech 2008 a 2009. Takto stabilní investice do výzkumu je ojedinělá mezi novými členy Evropské unie. Celková investice do </w:t>
      </w:r>
      <w:proofErr w:type="spellStart"/>
      <w:r w:rsidRPr="00B40030">
        <w:rPr>
          <w:rFonts w:ascii="Times New Roman" w:hAnsi="Times New Roman" w:cs="Times New Roman"/>
          <w:b/>
          <w:sz w:val="24"/>
          <w:szCs w:val="24"/>
        </w:rPr>
        <w:t>VaVaI</w:t>
      </w:r>
      <w:proofErr w:type="spellEnd"/>
      <w:r w:rsidRPr="00B40030">
        <w:rPr>
          <w:rFonts w:ascii="Times New Roman" w:hAnsi="Times New Roman" w:cs="Times New Roman"/>
          <w:b/>
          <w:sz w:val="24"/>
          <w:szCs w:val="24"/>
        </w:rPr>
        <w:t xml:space="preserve"> byla v roce 2011 2,48 % HDP, a podle vládní strategie na období 2014-2020 má dosáhnout 3 % do roku 2020.  Estonsko čelí problémům, které jsou typické pro „nové“ členské státy EU, jako je nedostatek kvalifikovaných pracovníku, nedostatečné zapojení privátního sektoru a nedostatek spolupráce mezi akademickými institucemi a firmami. Estonsko využívá pro podporu výzkumu čtyři hlavní nástroje. Prvním nástrojem je tzv. "</w:t>
      </w:r>
      <w:proofErr w:type="spellStart"/>
      <w:r w:rsidRPr="00B40030">
        <w:rPr>
          <w:rFonts w:ascii="Times New Roman" w:hAnsi="Times New Roman" w:cs="Times New Roman"/>
          <w:b/>
          <w:sz w:val="24"/>
          <w:szCs w:val="24"/>
        </w:rPr>
        <w:t>baseline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funding</w:t>
      </w:r>
      <w:proofErr w:type="spellEnd"/>
      <w:r w:rsidRPr="00B40030">
        <w:rPr>
          <w:rFonts w:ascii="Times New Roman" w:hAnsi="Times New Roman" w:cs="Times New Roman"/>
          <w:b/>
          <w:sz w:val="24"/>
          <w:szCs w:val="24"/>
        </w:rPr>
        <w:t>", finanční podpora, kterou dostávají výzkumná centra (které již sát podporoval dříve a současně byl spokojen s jejich výkonem) dlouhodobě na rozšiřování a</w:t>
      </w:r>
      <w:r w:rsidR="00A10770">
        <w:rPr>
          <w:rFonts w:ascii="Times New Roman" w:hAnsi="Times New Roman" w:cs="Times New Roman"/>
          <w:b/>
          <w:sz w:val="24"/>
          <w:szCs w:val="24"/>
        </w:rPr>
        <w:t> </w:t>
      </w:r>
      <w:r w:rsidRPr="00B40030">
        <w:rPr>
          <w:rFonts w:ascii="Times New Roman" w:hAnsi="Times New Roman" w:cs="Times New Roman"/>
          <w:b/>
          <w:sz w:val="24"/>
          <w:szCs w:val="24"/>
        </w:rPr>
        <w:t>nové projekty. Druhým nástrojem jsou granty na výzkum pro jednotlivce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organizace a tyto granty uděluje </w:t>
      </w:r>
      <w:proofErr w:type="spellStart"/>
      <w:r w:rsidRPr="00B40030">
        <w:rPr>
          <w:rFonts w:ascii="Times New Roman" w:hAnsi="Times New Roman" w:cs="Times New Roman"/>
          <w:b/>
          <w:sz w:val="24"/>
          <w:szCs w:val="24"/>
        </w:rPr>
        <w:t>Estonian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Třetím nástrojem jsou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Development</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Programmes</w:t>
      </w:r>
      <w:proofErr w:type="spellEnd"/>
      <w:r w:rsidRPr="00B40030">
        <w:rPr>
          <w:rFonts w:ascii="Times New Roman" w:hAnsi="Times New Roman" w:cs="Times New Roman"/>
          <w:b/>
          <w:sz w:val="24"/>
          <w:szCs w:val="24"/>
        </w:rPr>
        <w:t>", které administrují relevantní ministerstva (v současné době se jedná například o "</w:t>
      </w:r>
      <w:proofErr w:type="spellStart"/>
      <w:r w:rsidRPr="00B40030">
        <w:rPr>
          <w:rFonts w:ascii="Times New Roman" w:hAnsi="Times New Roman" w:cs="Times New Roman"/>
          <w:b/>
          <w:sz w:val="24"/>
          <w:szCs w:val="24"/>
        </w:rPr>
        <w:t>Estonian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Language</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Cultural</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Memory</w:t>
      </w:r>
      <w:proofErr w:type="spellEnd"/>
      <w:r w:rsidRPr="00B40030">
        <w:rPr>
          <w:rFonts w:ascii="Times New Roman" w:hAnsi="Times New Roman" w:cs="Times New Roman"/>
          <w:b/>
          <w:sz w:val="24"/>
          <w:szCs w:val="24"/>
        </w:rPr>
        <w:t>" program). Čtvrtým nástrojem je finanční podpora infrastruktury pro výzkum, v rámci které v současné době Ministerstvo školství a</w:t>
      </w:r>
      <w:r w:rsidR="00A10770">
        <w:rPr>
          <w:rFonts w:ascii="Times New Roman" w:hAnsi="Times New Roman" w:cs="Times New Roman"/>
          <w:b/>
          <w:sz w:val="24"/>
          <w:szCs w:val="24"/>
        </w:rPr>
        <w:t> </w:t>
      </w:r>
      <w:r w:rsidRPr="00B40030">
        <w:rPr>
          <w:rFonts w:ascii="Times New Roman" w:hAnsi="Times New Roman" w:cs="Times New Roman"/>
          <w:b/>
          <w:sz w:val="24"/>
          <w:szCs w:val="24"/>
        </w:rPr>
        <w:t>výzkumu ve spolupráci s Finskou akademií věd vytváří "</w:t>
      </w:r>
      <w:proofErr w:type="spellStart"/>
      <w:r w:rsidRPr="00B40030">
        <w:rPr>
          <w:rFonts w:ascii="Times New Roman" w:hAnsi="Times New Roman" w:cs="Times New Roman"/>
          <w:b/>
          <w:sz w:val="24"/>
          <w:szCs w:val="24"/>
        </w:rPr>
        <w:t>roadmap</w:t>
      </w:r>
      <w:proofErr w:type="spellEnd"/>
      <w:r w:rsidRPr="00B40030">
        <w:rPr>
          <w:rFonts w:ascii="Times New Roman" w:hAnsi="Times New Roman" w:cs="Times New Roman"/>
          <w:b/>
          <w:sz w:val="24"/>
          <w:szCs w:val="24"/>
        </w:rPr>
        <w:t xml:space="preserve">" pro monitorování a plánování infrastruktury. Grantové programy </w:t>
      </w:r>
      <w:proofErr w:type="spellStart"/>
      <w:r w:rsidRPr="00B40030">
        <w:rPr>
          <w:rFonts w:ascii="Times New Roman" w:hAnsi="Times New Roman" w:cs="Times New Roman"/>
          <w:b/>
          <w:sz w:val="24"/>
          <w:szCs w:val="24"/>
        </w:rPr>
        <w:t>Estonian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Council</w:t>
      </w:r>
      <w:proofErr w:type="spellEnd"/>
      <w:r w:rsidRPr="00B40030">
        <w:rPr>
          <w:rFonts w:ascii="Times New Roman" w:hAnsi="Times New Roman" w:cs="Times New Roman"/>
          <w:b/>
          <w:sz w:val="24"/>
          <w:szCs w:val="24"/>
        </w:rPr>
        <w:t xml:space="preserve"> nemají </w:t>
      </w:r>
      <w:proofErr w:type="spellStart"/>
      <w:r w:rsidRPr="00B40030">
        <w:rPr>
          <w:rFonts w:ascii="Times New Roman" w:hAnsi="Times New Roman" w:cs="Times New Roman"/>
          <w:b/>
          <w:sz w:val="24"/>
          <w:szCs w:val="24"/>
        </w:rPr>
        <w:t>tématické</w:t>
      </w:r>
      <w:proofErr w:type="spellEnd"/>
      <w:r w:rsidRPr="00B40030">
        <w:rPr>
          <w:rFonts w:ascii="Times New Roman" w:hAnsi="Times New Roman" w:cs="Times New Roman"/>
          <w:b/>
          <w:sz w:val="24"/>
          <w:szCs w:val="24"/>
        </w:rPr>
        <w:t xml:space="preserve"> zaměření. Grantové programy jsou rozděleny do dvou kategorií – institucionální granty a personální granty. Institucionální granty slouží pro velké výzkumné organizace, které potřebují prostředky na rozšiřování stávajícího výzkumu a vývoje a na aktivity s tím spjaté. Pro obdržení tohoto financování musí daná instituce obhájit (mimo jiné), jak je výzkum (pro který jsou potřeba finance) relevantní pro danou instituci a pro Estonsko. V oblasti humanitních věd obdržel toto financování například projekt "</w:t>
      </w:r>
      <w:proofErr w:type="spellStart"/>
      <w:r w:rsidRPr="00B40030">
        <w:rPr>
          <w:rFonts w:ascii="Times New Roman" w:hAnsi="Times New Roman" w:cs="Times New Roman"/>
          <w:b/>
          <w:sz w:val="24"/>
          <w:szCs w:val="24"/>
        </w:rPr>
        <w:t>Performative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Aspects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Music" realizovaný organizací </w:t>
      </w:r>
      <w:proofErr w:type="spellStart"/>
      <w:r w:rsidRPr="00B40030">
        <w:rPr>
          <w:rFonts w:ascii="Times New Roman" w:hAnsi="Times New Roman" w:cs="Times New Roman"/>
          <w:b/>
          <w:sz w:val="24"/>
          <w:szCs w:val="24"/>
        </w:rPr>
        <w:t>Estonian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Academy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Music and </w:t>
      </w:r>
      <w:proofErr w:type="spellStart"/>
      <w:r w:rsidRPr="00B40030">
        <w:rPr>
          <w:rFonts w:ascii="Times New Roman" w:hAnsi="Times New Roman" w:cs="Times New Roman"/>
          <w:b/>
          <w:sz w:val="24"/>
          <w:szCs w:val="24"/>
        </w:rPr>
        <w:t>Theatre</w:t>
      </w:r>
      <w:proofErr w:type="spellEnd"/>
      <w:r w:rsidRPr="00B40030">
        <w:rPr>
          <w:rFonts w:ascii="Times New Roman" w:hAnsi="Times New Roman" w:cs="Times New Roman"/>
          <w:b/>
          <w:sz w:val="24"/>
          <w:szCs w:val="24"/>
        </w:rPr>
        <w:t>. Personální financování má buď podobu „</w:t>
      </w:r>
      <w:proofErr w:type="spellStart"/>
      <w:r w:rsidRPr="00B40030">
        <w:rPr>
          <w:rFonts w:ascii="Times New Roman" w:hAnsi="Times New Roman" w:cs="Times New Roman"/>
          <w:b/>
          <w:sz w:val="24"/>
          <w:szCs w:val="24"/>
        </w:rPr>
        <w:t>exploratory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grant“, nebo „start-up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grant“. </w:t>
      </w:r>
      <w:proofErr w:type="spellStart"/>
      <w:r w:rsidRPr="00B40030">
        <w:rPr>
          <w:rFonts w:ascii="Times New Roman" w:hAnsi="Times New Roman" w:cs="Times New Roman"/>
          <w:b/>
          <w:sz w:val="24"/>
          <w:szCs w:val="24"/>
        </w:rPr>
        <w:t>Exploratory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research</w:t>
      </w:r>
      <w:proofErr w:type="spellEnd"/>
      <w:r w:rsidRPr="00B40030">
        <w:rPr>
          <w:rFonts w:ascii="Times New Roman" w:hAnsi="Times New Roman" w:cs="Times New Roman"/>
          <w:b/>
          <w:sz w:val="24"/>
          <w:szCs w:val="24"/>
        </w:rPr>
        <w:t xml:space="preserve"> grant je podpora </w:t>
      </w:r>
      <w:r w:rsidRPr="00B40030">
        <w:rPr>
          <w:rFonts w:ascii="Times New Roman" w:hAnsi="Times New Roman" w:cs="Times New Roman"/>
          <w:b/>
          <w:sz w:val="24"/>
          <w:szCs w:val="24"/>
        </w:rPr>
        <w:lastRenderedPageBreak/>
        <w:t>inovativního nebo riskantního (z hlediska nejistého výsledku) výzkumu a start-up grant je finanční podpora pro výzkumné pracovníky, kteří chtějí postavit vlastní výzkumný tým a začít pracovat na nezávislém výzkumu. Tematické zaměření těchto grantů není uvedeno, ale tyto granty jsou (stejně jako institucionální granty) udělovány převážně technologickým výzkumným projektům. Příkladem sociálně vědního výzkumu financovaného personálním grantem je "</w:t>
      </w:r>
      <w:proofErr w:type="spellStart"/>
      <w:r w:rsidRPr="00B40030">
        <w:rPr>
          <w:rFonts w:ascii="Times New Roman" w:hAnsi="Times New Roman" w:cs="Times New Roman"/>
          <w:b/>
          <w:sz w:val="24"/>
          <w:szCs w:val="24"/>
        </w:rPr>
        <w:t>Towards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Alternative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Theory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gramStart"/>
      <w:r w:rsidRPr="00B40030">
        <w:rPr>
          <w:rFonts w:ascii="Times New Roman" w:hAnsi="Times New Roman" w:cs="Times New Roman"/>
          <w:b/>
          <w:sz w:val="24"/>
          <w:szCs w:val="24"/>
        </w:rPr>
        <w:t>Normative</w:t>
      </w:r>
      <w:proofErr w:type="gram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Power</w:t>
      </w:r>
      <w:proofErr w:type="spellEnd"/>
      <w:r w:rsidRPr="00B40030">
        <w:rPr>
          <w:rFonts w:ascii="Times New Roman" w:hAnsi="Times New Roman" w:cs="Times New Roman"/>
          <w:b/>
          <w:sz w:val="24"/>
          <w:szCs w:val="24"/>
        </w:rPr>
        <w:t xml:space="preserve">: A </w:t>
      </w:r>
      <w:proofErr w:type="spellStart"/>
      <w:r w:rsidRPr="00B40030">
        <w:rPr>
          <w:rFonts w:ascii="Times New Roman" w:hAnsi="Times New Roman" w:cs="Times New Roman"/>
          <w:b/>
          <w:sz w:val="24"/>
          <w:szCs w:val="24"/>
        </w:rPr>
        <w:t>Comparative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Analysis</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Discourse</w:t>
      </w:r>
      <w:proofErr w:type="spellEnd"/>
      <w:r w:rsidRPr="00B40030">
        <w:rPr>
          <w:rFonts w:ascii="Times New Roman" w:hAnsi="Times New Roman" w:cs="Times New Roman"/>
          <w:b/>
          <w:sz w:val="24"/>
          <w:szCs w:val="24"/>
        </w:rPr>
        <w:t xml:space="preserve"> and </w:t>
      </w:r>
      <w:proofErr w:type="spellStart"/>
      <w:r w:rsidRPr="00B40030">
        <w:rPr>
          <w:rFonts w:ascii="Times New Roman" w:hAnsi="Times New Roman" w:cs="Times New Roman"/>
          <w:b/>
          <w:sz w:val="24"/>
          <w:szCs w:val="24"/>
        </w:rPr>
        <w:t>Foreign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Policy</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of</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the</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European</w:t>
      </w:r>
      <w:proofErr w:type="spellEnd"/>
      <w:r w:rsidRPr="00B40030">
        <w:rPr>
          <w:rFonts w:ascii="Times New Roman" w:hAnsi="Times New Roman" w:cs="Times New Roman"/>
          <w:b/>
          <w:sz w:val="24"/>
          <w:szCs w:val="24"/>
        </w:rPr>
        <w:t xml:space="preserve"> Union, </w:t>
      </w:r>
      <w:proofErr w:type="spellStart"/>
      <w:r w:rsidRPr="00B40030">
        <w:rPr>
          <w:rFonts w:ascii="Times New Roman" w:hAnsi="Times New Roman" w:cs="Times New Roman"/>
          <w:b/>
          <w:sz w:val="24"/>
          <w:szCs w:val="24"/>
        </w:rPr>
        <w:t>Russian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Federation</w:t>
      </w:r>
      <w:proofErr w:type="spellEnd"/>
      <w:r w:rsidRPr="00B40030">
        <w:rPr>
          <w:rFonts w:ascii="Times New Roman" w:hAnsi="Times New Roman" w:cs="Times New Roman"/>
          <w:b/>
          <w:sz w:val="24"/>
          <w:szCs w:val="24"/>
        </w:rPr>
        <w:t xml:space="preserve"> and Latin America</w:t>
      </w:r>
      <w:r>
        <w:rPr>
          <w:rFonts w:ascii="Times New Roman" w:hAnsi="Times New Roman" w:cs="Times New Roman"/>
          <w:sz w:val="24"/>
          <w:szCs w:val="24"/>
        </w:rPr>
        <w:t>“</w:t>
      </w:r>
      <w:r w:rsidRPr="000F624D">
        <w:rPr>
          <w:rFonts w:ascii="Times New Roman" w:hAnsi="Times New Roman" w:cs="Times New Roman"/>
          <w:sz w:val="24"/>
          <w:szCs w:val="24"/>
        </w:rPr>
        <w:t>.</w:t>
      </w:r>
    </w:p>
    <w:p w:rsidR="00AD0362" w:rsidRPr="00AD0362" w:rsidRDefault="00AD0362" w:rsidP="00240B7B">
      <w:pPr>
        <w:pStyle w:val="Odstavecseseznamem"/>
        <w:numPr>
          <w:ilvl w:val="0"/>
          <w:numId w:val="13"/>
        </w:numPr>
        <w:spacing w:after="0" w:line="240" w:lineRule="auto"/>
        <w:jc w:val="both"/>
        <w:rPr>
          <w:rFonts w:ascii="Times New Roman" w:eastAsia="Times New Roman" w:hAnsi="Times New Roman" w:cs="Times New Roman"/>
          <w:sz w:val="24"/>
          <w:szCs w:val="24"/>
        </w:rPr>
      </w:pPr>
      <w:r w:rsidRPr="00AD0362">
        <w:rPr>
          <w:rFonts w:ascii="Times New Roman" w:eastAsia="Times New Roman" w:hAnsi="Times New Roman" w:cs="Times New Roman"/>
          <w:sz w:val="24"/>
          <w:szCs w:val="24"/>
        </w:rPr>
        <w:t>Nadpis části 7.3 se mění na „</w:t>
      </w:r>
      <w:r w:rsidRPr="00B40030">
        <w:rPr>
          <w:rFonts w:ascii="Times New Roman" w:eastAsia="Times New Roman" w:hAnsi="Times New Roman" w:cs="Times New Roman"/>
          <w:b/>
          <w:sz w:val="24"/>
          <w:szCs w:val="24"/>
        </w:rPr>
        <w:t>Očekávané výstupy</w:t>
      </w:r>
      <w:r w:rsidR="00B40030">
        <w:rPr>
          <w:rFonts w:ascii="Times New Roman" w:eastAsia="Times New Roman" w:hAnsi="Times New Roman" w:cs="Times New Roman"/>
          <w:sz w:val="24"/>
          <w:szCs w:val="24"/>
        </w:rPr>
        <w:t>“</w:t>
      </w:r>
      <w:r w:rsidRPr="00AD0362">
        <w:rPr>
          <w:rFonts w:ascii="Times New Roman" w:eastAsia="Times New Roman" w:hAnsi="Times New Roman" w:cs="Times New Roman"/>
          <w:sz w:val="24"/>
          <w:szCs w:val="24"/>
        </w:rPr>
        <w:t>.</w:t>
      </w:r>
    </w:p>
    <w:p w:rsidR="00AD0362" w:rsidRPr="00AD0362" w:rsidRDefault="00AD0362" w:rsidP="00240B7B">
      <w:pPr>
        <w:pStyle w:val="Odstavecseseznamem"/>
        <w:numPr>
          <w:ilvl w:val="0"/>
          <w:numId w:val="13"/>
        </w:numPr>
        <w:spacing w:after="0" w:line="240" w:lineRule="auto"/>
        <w:jc w:val="both"/>
        <w:rPr>
          <w:rFonts w:ascii="Times New Roman" w:eastAsia="Times New Roman" w:hAnsi="Times New Roman" w:cs="Times New Roman"/>
          <w:sz w:val="24"/>
          <w:szCs w:val="24"/>
        </w:rPr>
      </w:pPr>
      <w:r w:rsidRPr="00AD0362">
        <w:rPr>
          <w:rFonts w:ascii="Times New Roman" w:eastAsia="Times New Roman" w:hAnsi="Times New Roman" w:cs="Times New Roman"/>
          <w:sz w:val="24"/>
          <w:szCs w:val="24"/>
        </w:rPr>
        <w:t xml:space="preserve">Do textu druhého odstavce </w:t>
      </w:r>
      <w:r w:rsidR="009705C2">
        <w:rPr>
          <w:rFonts w:ascii="Times New Roman" w:eastAsia="Times New Roman" w:hAnsi="Times New Roman" w:cs="Times New Roman"/>
          <w:sz w:val="24"/>
          <w:szCs w:val="24"/>
        </w:rPr>
        <w:t xml:space="preserve">části 7.3 </w:t>
      </w:r>
      <w:r w:rsidRPr="00AD0362">
        <w:rPr>
          <w:rFonts w:ascii="Times New Roman" w:eastAsia="Times New Roman" w:hAnsi="Times New Roman" w:cs="Times New Roman"/>
          <w:sz w:val="24"/>
          <w:szCs w:val="24"/>
        </w:rPr>
        <w:t>se vkládá „</w:t>
      </w:r>
      <w:r w:rsidRPr="00B40030">
        <w:rPr>
          <w:rFonts w:ascii="Times New Roman" w:eastAsia="Times New Roman" w:hAnsi="Times New Roman" w:cs="Times New Roman"/>
          <w:b/>
          <w:sz w:val="24"/>
          <w:szCs w:val="24"/>
        </w:rPr>
        <w:t>(např. koncepce nových vzdělávacích programů nebo didaktických metod apod.)</w:t>
      </w:r>
      <w:r w:rsidRPr="00AD0362">
        <w:rPr>
          <w:rFonts w:ascii="Times New Roman" w:eastAsia="Times New Roman" w:hAnsi="Times New Roman" w:cs="Times New Roman"/>
          <w:sz w:val="24"/>
          <w:szCs w:val="24"/>
        </w:rPr>
        <w:t>“, „</w:t>
      </w:r>
      <w:r w:rsidRPr="00B40030">
        <w:rPr>
          <w:rFonts w:ascii="Times New Roman" w:eastAsia="Times New Roman" w:hAnsi="Times New Roman" w:cs="Times New Roman"/>
          <w:b/>
          <w:sz w:val="24"/>
          <w:szCs w:val="24"/>
        </w:rPr>
        <w:t>(např. urbanistické studie, studie územního rozvoje, koncepce konkrétní politiky apod.)</w:t>
      </w:r>
      <w:r w:rsidRPr="00AD0362">
        <w:rPr>
          <w:rFonts w:ascii="Times New Roman" w:eastAsia="Times New Roman" w:hAnsi="Times New Roman" w:cs="Times New Roman"/>
          <w:sz w:val="24"/>
          <w:szCs w:val="24"/>
        </w:rPr>
        <w:t>“, „</w:t>
      </w:r>
      <w:r w:rsidRPr="00B40030">
        <w:rPr>
          <w:rFonts w:ascii="Times New Roman" w:eastAsia="Times New Roman" w:hAnsi="Times New Roman" w:cs="Times New Roman"/>
          <w:b/>
          <w:sz w:val="24"/>
          <w:szCs w:val="24"/>
        </w:rPr>
        <w:t xml:space="preserve">průmyslové vzory (např. </w:t>
      </w:r>
      <w:proofErr w:type="spellStart"/>
      <w:r w:rsidRPr="00B40030">
        <w:rPr>
          <w:rFonts w:ascii="Times New Roman" w:eastAsia="Times New Roman" w:hAnsi="Times New Roman" w:cs="Times New Roman"/>
          <w:b/>
          <w:sz w:val="24"/>
          <w:szCs w:val="24"/>
        </w:rPr>
        <w:t>ergonometrický</w:t>
      </w:r>
      <w:proofErr w:type="spellEnd"/>
      <w:r w:rsidRPr="00B40030">
        <w:rPr>
          <w:rFonts w:ascii="Times New Roman" w:eastAsia="Times New Roman" w:hAnsi="Times New Roman" w:cs="Times New Roman"/>
          <w:b/>
          <w:sz w:val="24"/>
          <w:szCs w:val="24"/>
        </w:rPr>
        <w:t xml:space="preserve"> design, </w:t>
      </w:r>
      <w:proofErr w:type="spellStart"/>
      <w:r w:rsidRPr="00B40030">
        <w:rPr>
          <w:rFonts w:ascii="Times New Roman" w:eastAsia="Times New Roman" w:hAnsi="Times New Roman" w:cs="Times New Roman"/>
          <w:b/>
          <w:sz w:val="24"/>
          <w:szCs w:val="24"/>
        </w:rPr>
        <w:t>ekodesign</w:t>
      </w:r>
      <w:proofErr w:type="spellEnd"/>
      <w:r w:rsidRPr="00B40030">
        <w:rPr>
          <w:rFonts w:ascii="Times New Roman" w:eastAsia="Times New Roman" w:hAnsi="Times New Roman" w:cs="Times New Roman"/>
          <w:b/>
          <w:sz w:val="24"/>
          <w:szCs w:val="24"/>
        </w:rPr>
        <w:t xml:space="preserve"> apod.)</w:t>
      </w:r>
      <w:r w:rsidRPr="00AD0362">
        <w:rPr>
          <w:rFonts w:ascii="Times New Roman" w:eastAsia="Times New Roman" w:hAnsi="Times New Roman" w:cs="Times New Roman"/>
          <w:sz w:val="24"/>
          <w:szCs w:val="24"/>
        </w:rPr>
        <w:t>“.</w:t>
      </w:r>
    </w:p>
    <w:p w:rsidR="00AD0362" w:rsidRPr="009705C2" w:rsidRDefault="00AD0362" w:rsidP="00240B7B">
      <w:pPr>
        <w:pStyle w:val="Odstavecseseznamem"/>
        <w:numPr>
          <w:ilvl w:val="0"/>
          <w:numId w:val="13"/>
        </w:numPr>
        <w:spacing w:after="0" w:line="240" w:lineRule="auto"/>
        <w:jc w:val="both"/>
        <w:rPr>
          <w:rFonts w:ascii="Times New Roman" w:hAnsi="Times New Roman" w:cs="Times New Roman"/>
          <w:sz w:val="24"/>
          <w:szCs w:val="24"/>
        </w:rPr>
      </w:pPr>
      <w:r w:rsidRPr="00AD0362">
        <w:rPr>
          <w:rFonts w:ascii="Times New Roman" w:eastAsia="Times New Roman" w:hAnsi="Times New Roman" w:cs="Times New Roman"/>
          <w:sz w:val="24"/>
          <w:szCs w:val="24"/>
        </w:rPr>
        <w:t xml:space="preserve">Do textu třetího odstavce </w:t>
      </w:r>
      <w:r w:rsidR="009705C2">
        <w:rPr>
          <w:rFonts w:ascii="Times New Roman" w:eastAsia="Times New Roman" w:hAnsi="Times New Roman" w:cs="Times New Roman"/>
          <w:sz w:val="24"/>
          <w:szCs w:val="24"/>
        </w:rPr>
        <w:t xml:space="preserve">části 7.3 </w:t>
      </w:r>
      <w:r w:rsidRPr="00AD0362">
        <w:rPr>
          <w:rFonts w:ascii="Times New Roman" w:eastAsia="Times New Roman" w:hAnsi="Times New Roman" w:cs="Times New Roman"/>
          <w:sz w:val="24"/>
          <w:szCs w:val="24"/>
        </w:rPr>
        <w:t>se vkládá „</w:t>
      </w:r>
      <w:r w:rsidRPr="00B40030">
        <w:rPr>
          <w:rFonts w:ascii="Times New Roman" w:eastAsia="Times New Roman" w:hAnsi="Times New Roman" w:cs="Times New Roman"/>
          <w:b/>
          <w:sz w:val="24"/>
          <w:szCs w:val="24"/>
        </w:rPr>
        <w:t>a k posílení konkurenceschopnosti České republiky</w:t>
      </w:r>
      <w:r w:rsidRPr="00AD0362">
        <w:rPr>
          <w:rFonts w:ascii="Times New Roman" w:eastAsia="Times New Roman" w:hAnsi="Times New Roman" w:cs="Times New Roman"/>
          <w:sz w:val="24"/>
          <w:szCs w:val="24"/>
        </w:rPr>
        <w:t>“.</w:t>
      </w:r>
    </w:p>
    <w:p w:rsidR="009705C2" w:rsidRPr="00B40030" w:rsidRDefault="009705C2" w:rsidP="00240B7B">
      <w:pPr>
        <w:pStyle w:val="Odstavecseseznamem"/>
        <w:numPr>
          <w:ilvl w:val="0"/>
          <w:numId w:val="13"/>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Text části 7.4 Očekávané přínosy se vypouští v plném rozsahu a vkládá se text ve znění „</w:t>
      </w:r>
      <w:r w:rsidRPr="00B40030">
        <w:rPr>
          <w:rFonts w:ascii="Times New Roman" w:hAnsi="Times New Roman" w:cs="Times New Roman"/>
          <w:b/>
          <w:sz w:val="24"/>
          <w:szCs w:val="24"/>
        </w:rPr>
        <w:t>Společenskovědní a humanitní výzkumné výzvy jsou interdisciplinárního charakteru a pokrývají široké spektrum společenských potřeb a průřezových témat. Společenskovědní a humanitní obory mohou v návaznosti či ve spojení s technickými a přírodními vědami vysokou měrou přispět k naplnění cílů NPOV, a to jak jejich spojením (interdisciplinárně), tak jednotlivě (</w:t>
      </w:r>
      <w:proofErr w:type="spellStart"/>
      <w:r w:rsidRPr="00B40030">
        <w:rPr>
          <w:rFonts w:ascii="Times New Roman" w:hAnsi="Times New Roman" w:cs="Times New Roman"/>
          <w:b/>
          <w:sz w:val="24"/>
          <w:szCs w:val="24"/>
        </w:rPr>
        <w:t>intradisciplinárně</w:t>
      </w:r>
      <w:proofErr w:type="spellEnd"/>
      <w:r w:rsidRPr="00B40030">
        <w:rPr>
          <w:rFonts w:ascii="Times New Roman" w:hAnsi="Times New Roman" w:cs="Times New Roman"/>
          <w:b/>
          <w:sz w:val="24"/>
          <w:szCs w:val="24"/>
        </w:rPr>
        <w:t xml:space="preserve">). Program umožní definování výzkumných témat řešitelskými týmy (tzv. princip </w:t>
      </w:r>
      <w:proofErr w:type="spellStart"/>
      <w:r w:rsidRPr="00B40030">
        <w:rPr>
          <w:rFonts w:ascii="Times New Roman" w:hAnsi="Times New Roman" w:cs="Times New Roman"/>
          <w:b/>
          <w:sz w:val="24"/>
          <w:szCs w:val="24"/>
        </w:rPr>
        <w:t>bottom</w:t>
      </w:r>
      <w:proofErr w:type="spellEnd"/>
      <w:r w:rsidRPr="00B40030">
        <w:rPr>
          <w:rFonts w:ascii="Times New Roman" w:hAnsi="Times New Roman" w:cs="Times New Roman"/>
          <w:b/>
          <w:sz w:val="24"/>
          <w:szCs w:val="24"/>
        </w:rPr>
        <w:t xml:space="preserve">-up), které naplňují cíle </w:t>
      </w:r>
      <w:proofErr w:type="spellStart"/>
      <w:r w:rsidRPr="00B40030">
        <w:rPr>
          <w:rFonts w:ascii="Times New Roman" w:hAnsi="Times New Roman" w:cs="Times New Roman"/>
          <w:b/>
          <w:sz w:val="24"/>
          <w:szCs w:val="24"/>
        </w:rPr>
        <w:t>VaVaI</w:t>
      </w:r>
      <w:proofErr w:type="spellEnd"/>
      <w:r w:rsidRPr="00B40030">
        <w:rPr>
          <w:rFonts w:ascii="Times New Roman" w:hAnsi="Times New Roman" w:cs="Times New Roman"/>
          <w:b/>
          <w:sz w:val="24"/>
          <w:szCs w:val="24"/>
        </w:rPr>
        <w:t xml:space="preserve"> definované v NPOV a nabízejí aplikační sféře řešení problémů s akcentem </w:t>
      </w:r>
      <w:proofErr w:type="gramStart"/>
      <w:r w:rsidRPr="00B40030">
        <w:rPr>
          <w:rFonts w:ascii="Times New Roman" w:hAnsi="Times New Roman" w:cs="Times New Roman"/>
          <w:b/>
          <w:sz w:val="24"/>
          <w:szCs w:val="24"/>
        </w:rPr>
        <w:t>na</w:t>
      </w:r>
      <w:proofErr w:type="gramEnd"/>
      <w:r w:rsidRPr="00B40030">
        <w:rPr>
          <w:rFonts w:ascii="Times New Roman" w:hAnsi="Times New Roman" w:cs="Times New Roman"/>
          <w:b/>
          <w:sz w:val="24"/>
          <w:szCs w:val="24"/>
        </w:rPr>
        <w:t>:</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Stanovení priorit a opatření sociální politiky České republiky, pro řešení sociálních nerovností, chudoby a sociální exkluze určitých skupin obyvatelstva.</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kvality života jednotlivce v důsledku rozvoje jeho duševní a</w:t>
      </w:r>
      <w:r w:rsidR="00A10770">
        <w:rPr>
          <w:rFonts w:ascii="Times New Roman" w:hAnsi="Times New Roman" w:cs="Times New Roman"/>
          <w:b/>
          <w:sz w:val="24"/>
          <w:szCs w:val="24"/>
        </w:rPr>
        <w:t> </w:t>
      </w:r>
      <w:r w:rsidRPr="00B40030">
        <w:rPr>
          <w:rFonts w:ascii="Times New Roman" w:hAnsi="Times New Roman" w:cs="Times New Roman"/>
          <w:b/>
          <w:sz w:val="24"/>
          <w:szCs w:val="24"/>
        </w:rPr>
        <w:t>fyzické stránky.</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kvality života a bezpečnosti jednotlivce a společnosti v důsledku nových technologií a médií.</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 xml:space="preserve">Redukci negativních dopadů populačního vývoje, řešení výzev spojených se stárnutím obyvatelstva pro zvýšení kvality jejich života. </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zaměstnanosti všech skupin obyvatelstva na základě poznání psychosociálních aspektů světa práce.</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 xml:space="preserve">Identifikaci příčin a důsledků probíhajících </w:t>
      </w:r>
      <w:proofErr w:type="spellStart"/>
      <w:r w:rsidRPr="00B40030">
        <w:rPr>
          <w:rFonts w:ascii="Times New Roman" w:hAnsi="Times New Roman" w:cs="Times New Roman"/>
          <w:b/>
          <w:sz w:val="24"/>
          <w:szCs w:val="24"/>
        </w:rPr>
        <w:t>socio</w:t>
      </w:r>
      <w:proofErr w:type="spellEnd"/>
      <w:r w:rsidRPr="00B40030">
        <w:rPr>
          <w:rFonts w:ascii="Times New Roman" w:hAnsi="Times New Roman" w:cs="Times New Roman"/>
          <w:b/>
          <w:sz w:val="24"/>
          <w:szCs w:val="24"/>
        </w:rPr>
        <w:t>-ekonomických a</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environmentálních jevů, formulace priorit, opatření a nástrojů jejich implementace pro udržitelný rozvoj a zvýšení kvality života obyvatel České republiky. </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kvality komunálního života obyvatel České republiky v rámci mapování, plánování a implementace územních plánů a urbánních strategií.</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Podporu regionální konvergence a kvalitní a bezpečné infrastruktury.</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konkurenceschopnosti české ekonomiky, v evropském i</w:t>
      </w:r>
      <w:r w:rsidR="00A10770">
        <w:rPr>
          <w:rFonts w:ascii="Times New Roman" w:hAnsi="Times New Roman" w:cs="Times New Roman"/>
          <w:b/>
          <w:sz w:val="24"/>
          <w:szCs w:val="24"/>
        </w:rPr>
        <w:t> </w:t>
      </w:r>
      <w:r w:rsidRPr="00B40030">
        <w:rPr>
          <w:rFonts w:ascii="Times New Roman" w:hAnsi="Times New Roman" w:cs="Times New Roman"/>
          <w:b/>
          <w:sz w:val="24"/>
          <w:szCs w:val="24"/>
        </w:rPr>
        <w:t>mezinárodním kontextu.</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efektivnosti systému vzdělávání v České republice.</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Formulaci priorit a implementace opatření veřejné politiky zaměřených na lokální a regionální rozvoj České republiky.</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lastRenderedPageBreak/>
        <w:t>Zvýšení konkurenceschopnosti české ekonomiky, v evropském i</w:t>
      </w:r>
      <w:r w:rsidR="00A10770">
        <w:rPr>
          <w:rFonts w:ascii="Times New Roman" w:hAnsi="Times New Roman" w:cs="Times New Roman"/>
          <w:b/>
          <w:sz w:val="24"/>
          <w:szCs w:val="24"/>
        </w:rPr>
        <w:t> </w:t>
      </w:r>
      <w:r w:rsidRPr="00B40030">
        <w:rPr>
          <w:rFonts w:ascii="Times New Roman" w:hAnsi="Times New Roman" w:cs="Times New Roman"/>
          <w:b/>
          <w:sz w:val="24"/>
          <w:szCs w:val="24"/>
        </w:rPr>
        <w:t xml:space="preserve">mezinárodním kontextu v důsledku implementace opatření Strategie mezinárodní konkurenceschopnosti a schválené verze Smart </w:t>
      </w:r>
      <w:proofErr w:type="spellStart"/>
      <w:r w:rsidRPr="00B40030">
        <w:rPr>
          <w:rFonts w:ascii="Times New Roman" w:hAnsi="Times New Roman" w:cs="Times New Roman"/>
          <w:b/>
          <w:sz w:val="24"/>
          <w:szCs w:val="24"/>
        </w:rPr>
        <w:t>specialisation</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strategy</w:t>
      </w:r>
      <w:proofErr w:type="spellEnd"/>
      <w:r w:rsidRPr="00B40030">
        <w:rPr>
          <w:rFonts w:ascii="Times New Roman" w:hAnsi="Times New Roman" w:cs="Times New Roman"/>
          <w:b/>
          <w:sz w:val="24"/>
          <w:szCs w:val="24"/>
        </w:rPr>
        <w:t xml:space="preserve"> pro regiony České republiky.</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konkurenceschopnosti měst, regionů a české ekonomiky v</w:t>
      </w:r>
      <w:r w:rsidR="00A10770">
        <w:rPr>
          <w:rFonts w:ascii="Times New Roman" w:hAnsi="Times New Roman" w:cs="Times New Roman"/>
          <w:b/>
          <w:sz w:val="24"/>
          <w:szCs w:val="24"/>
        </w:rPr>
        <w:t> </w:t>
      </w:r>
      <w:r w:rsidRPr="00B40030">
        <w:rPr>
          <w:rFonts w:ascii="Times New Roman" w:hAnsi="Times New Roman" w:cs="Times New Roman"/>
          <w:b/>
          <w:sz w:val="24"/>
          <w:szCs w:val="24"/>
        </w:rPr>
        <w:t>důsledku strategického využití nehmotných strategických zdrojů a</w:t>
      </w:r>
      <w:r w:rsidR="00A10770">
        <w:rPr>
          <w:rFonts w:ascii="Times New Roman" w:hAnsi="Times New Roman" w:cs="Times New Roman"/>
          <w:b/>
          <w:sz w:val="24"/>
          <w:szCs w:val="24"/>
        </w:rPr>
        <w:t> </w:t>
      </w:r>
      <w:r w:rsidRPr="00B40030">
        <w:rPr>
          <w:rFonts w:ascii="Times New Roman" w:hAnsi="Times New Roman" w:cs="Times New Roman"/>
          <w:b/>
          <w:sz w:val="24"/>
          <w:szCs w:val="24"/>
        </w:rPr>
        <w:t>inovačního potenciálu kulturních a kreativních odvětví.</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Formulaci priorit a opatření veřejné politiky sociálního a hospodářského rozvoje České republiky.</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efektivnosti působení veřejných politik v České republice na všech úrovních (evidence-</w:t>
      </w:r>
      <w:proofErr w:type="spellStart"/>
      <w:r w:rsidRPr="00B40030">
        <w:rPr>
          <w:rFonts w:ascii="Times New Roman" w:hAnsi="Times New Roman" w:cs="Times New Roman"/>
          <w:b/>
          <w:sz w:val="24"/>
          <w:szCs w:val="24"/>
        </w:rPr>
        <w:t>based</w:t>
      </w:r>
      <w:proofErr w:type="spellEnd"/>
      <w:r w:rsidRPr="00B40030">
        <w:rPr>
          <w:rFonts w:ascii="Times New Roman" w:hAnsi="Times New Roman" w:cs="Times New Roman"/>
          <w:b/>
          <w:sz w:val="24"/>
          <w:szCs w:val="24"/>
        </w:rPr>
        <w:t xml:space="preserve"> </w:t>
      </w:r>
      <w:proofErr w:type="spellStart"/>
      <w:r w:rsidRPr="00B40030">
        <w:rPr>
          <w:rFonts w:ascii="Times New Roman" w:hAnsi="Times New Roman" w:cs="Times New Roman"/>
          <w:b/>
          <w:sz w:val="24"/>
          <w:szCs w:val="24"/>
        </w:rPr>
        <w:t>policy</w:t>
      </w:r>
      <w:proofErr w:type="spellEnd"/>
      <w:r w:rsidRPr="00B40030">
        <w:rPr>
          <w:rFonts w:ascii="Times New Roman" w:hAnsi="Times New Roman" w:cs="Times New Roman"/>
          <w:b/>
          <w:sz w:val="24"/>
          <w:szCs w:val="24"/>
        </w:rPr>
        <w:t>).</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Posílení pozice České republiky v Evropské unii, v rámci probíhajícího evropského integračního procesu.</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Optimalizaci státních zásahů zejména s využitím behaviorálních přístupů a redukce případných negativních dopadů na hospodářský a společenský vývoj v České republice a na kvalitu životního prostředí.</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Zefektivnění veřejné správy včetně zjednodušení přístupu k jejím službám.</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 xml:space="preserve">Reflexi implementace </w:t>
      </w:r>
      <w:proofErr w:type="spellStart"/>
      <w:r w:rsidRPr="00B40030">
        <w:rPr>
          <w:rFonts w:ascii="Times New Roman" w:hAnsi="Times New Roman" w:cs="Times New Roman"/>
          <w:b/>
          <w:sz w:val="24"/>
          <w:szCs w:val="24"/>
        </w:rPr>
        <w:t>eGovernmentu</w:t>
      </w:r>
      <w:proofErr w:type="spellEnd"/>
      <w:r w:rsidRPr="00B40030">
        <w:rPr>
          <w:rFonts w:ascii="Times New Roman" w:hAnsi="Times New Roman" w:cs="Times New Roman"/>
          <w:b/>
          <w:sz w:val="24"/>
          <w:szCs w:val="24"/>
        </w:rPr>
        <w:t xml:space="preserve"> a systémů pro využívání a sdílení dat a informací včetně Open Data.</w:t>
      </w:r>
    </w:p>
    <w:p w:rsidR="009705C2" w:rsidRPr="00B40030" w:rsidRDefault="009705C2" w:rsidP="00240B7B">
      <w:pPr>
        <w:pStyle w:val="Odstavecseseznamem"/>
        <w:numPr>
          <w:ilvl w:val="1"/>
          <w:numId w:val="13"/>
        </w:numPr>
        <w:spacing w:after="0" w:line="240" w:lineRule="auto"/>
        <w:jc w:val="both"/>
        <w:rPr>
          <w:rFonts w:ascii="Times New Roman" w:hAnsi="Times New Roman" w:cs="Times New Roman"/>
          <w:b/>
          <w:sz w:val="24"/>
          <w:szCs w:val="24"/>
        </w:rPr>
      </w:pPr>
      <w:r w:rsidRPr="00B40030">
        <w:rPr>
          <w:rFonts w:ascii="Times New Roman" w:hAnsi="Times New Roman" w:cs="Times New Roman"/>
          <w:b/>
          <w:sz w:val="24"/>
          <w:szCs w:val="24"/>
        </w:rPr>
        <w:t>Zvýšení konkurenceschopnosti české ekonomiky a kvality života jejich obyvatel v důsledku naplňování priorit národních a resortních strategických dokumentů.</w:t>
      </w:r>
    </w:p>
    <w:p w:rsidR="009705C2" w:rsidRPr="009705C2" w:rsidRDefault="009705C2" w:rsidP="00240B7B">
      <w:pPr>
        <w:pStyle w:val="Odstavecseseznamem"/>
        <w:numPr>
          <w:ilvl w:val="1"/>
          <w:numId w:val="13"/>
        </w:numPr>
        <w:spacing w:after="0" w:line="240" w:lineRule="auto"/>
        <w:jc w:val="both"/>
        <w:rPr>
          <w:rFonts w:ascii="Times New Roman" w:hAnsi="Times New Roman" w:cs="Times New Roman"/>
          <w:sz w:val="24"/>
          <w:szCs w:val="24"/>
        </w:rPr>
      </w:pPr>
      <w:r w:rsidRPr="00B40030">
        <w:rPr>
          <w:rFonts w:ascii="Times New Roman" w:hAnsi="Times New Roman" w:cs="Times New Roman"/>
          <w:b/>
          <w:sz w:val="24"/>
          <w:szCs w:val="24"/>
        </w:rPr>
        <w:t>Podporu analytických a prognostických úloh spjatých s reformami všeho druhu (např. důchodová reforma, reforma zdravotnictví, reforma vysokého školství aj.).</w:t>
      </w:r>
      <w:r>
        <w:rPr>
          <w:rFonts w:ascii="Times New Roman" w:hAnsi="Times New Roman" w:cs="Times New Roman"/>
          <w:sz w:val="24"/>
          <w:szCs w:val="24"/>
        </w:rPr>
        <w:t>“</w:t>
      </w:r>
    </w:p>
    <w:p w:rsidR="0011244A" w:rsidRDefault="0011244A" w:rsidP="0011244A">
      <w:pPr>
        <w:pStyle w:val="Odstavecseseznamem"/>
        <w:spacing w:after="0" w:line="240" w:lineRule="auto"/>
        <w:ind w:left="360"/>
        <w:jc w:val="both"/>
        <w:rPr>
          <w:rFonts w:ascii="Times New Roman" w:eastAsia="Times New Roman" w:hAnsi="Times New Roman" w:cs="Times New Roman"/>
          <w:sz w:val="24"/>
          <w:szCs w:val="24"/>
        </w:rPr>
      </w:pPr>
    </w:p>
    <w:p w:rsidR="006B51FF" w:rsidRDefault="009933DF"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10. Celkové výdaje na program a průměrná míra podpory</w:t>
      </w:r>
      <w:r w:rsidR="009705C2">
        <w:rPr>
          <w:rFonts w:ascii="Times New Roman" w:eastAsia="Times New Roman" w:hAnsi="Times New Roman" w:cs="Times New Roman"/>
          <w:sz w:val="24"/>
          <w:szCs w:val="24"/>
        </w:rPr>
        <w:t>:</w:t>
      </w:r>
    </w:p>
    <w:p w:rsidR="009933DF" w:rsidRDefault="009933DF" w:rsidP="00240B7B">
      <w:pPr>
        <w:pStyle w:val="Odstavecseseznamem"/>
        <w:numPr>
          <w:ilvl w:val="0"/>
          <w:numId w:val="1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nadpise se vypouští „a průměrná míra podpory“.</w:t>
      </w:r>
    </w:p>
    <w:p w:rsidR="009933DF" w:rsidRDefault="009933DF" w:rsidP="00240B7B">
      <w:pPr>
        <w:pStyle w:val="Odstavecseseznamem"/>
        <w:numPr>
          <w:ilvl w:val="0"/>
          <w:numId w:val="1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prvním odstavci se vypouští „výzev na předkládání projektů do programu, realizovaného formou veřejné soutěže. Podíl výdajů státního rozpočtu na celkových výdajích reflektuje očekávanou průměrnou míru podpory.“.</w:t>
      </w:r>
    </w:p>
    <w:p w:rsidR="009933DF" w:rsidRPr="009933DF" w:rsidRDefault="009933DF" w:rsidP="00240B7B">
      <w:pPr>
        <w:pStyle w:val="Odstavecseseznamem"/>
        <w:numPr>
          <w:ilvl w:val="0"/>
          <w:numId w:val="1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Vypouští se původní tabulka s výdaji na program a vkládá nová tabulka s upravenými výdaji.</w:t>
      </w:r>
    </w:p>
    <w:p w:rsidR="006B51FF" w:rsidRPr="009933DF" w:rsidRDefault="006B51FF" w:rsidP="009933DF">
      <w:pPr>
        <w:spacing w:after="0" w:line="240" w:lineRule="auto"/>
        <w:jc w:val="both"/>
        <w:rPr>
          <w:rFonts w:ascii="Times New Roman" w:eastAsia="Times New Roman" w:hAnsi="Times New Roman" w:cs="Times New Roman"/>
          <w:sz w:val="24"/>
          <w:szCs w:val="24"/>
        </w:rPr>
      </w:pPr>
    </w:p>
    <w:p w:rsidR="00666E78" w:rsidRDefault="00666E7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11. Forma, míra a výše podpory</w:t>
      </w:r>
      <w:r w:rsidR="00B40030">
        <w:rPr>
          <w:rFonts w:ascii="Times New Roman" w:eastAsia="Times New Roman" w:hAnsi="Times New Roman" w:cs="Times New Roman"/>
          <w:sz w:val="24"/>
          <w:szCs w:val="24"/>
        </w:rPr>
        <w:t>:</w:t>
      </w:r>
    </w:p>
    <w:p w:rsidR="00666E78" w:rsidRDefault="00666E78" w:rsidP="00240B7B">
      <w:pPr>
        <w:pStyle w:val="Odstavecseseznamem"/>
        <w:numPr>
          <w:ilvl w:val="0"/>
          <w:numId w:val="1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nadpise se vypouští „a výše“</w:t>
      </w:r>
      <w:r w:rsidR="00AB71EA">
        <w:rPr>
          <w:rFonts w:ascii="Times New Roman" w:eastAsia="Times New Roman" w:hAnsi="Times New Roman" w:cs="Times New Roman"/>
          <w:sz w:val="24"/>
          <w:szCs w:val="24"/>
        </w:rPr>
        <w:t>.</w:t>
      </w:r>
    </w:p>
    <w:p w:rsidR="00AB71EA" w:rsidRDefault="00AB71EA" w:rsidP="00240B7B">
      <w:pPr>
        <w:pStyle w:val="Odstavecseseznamem"/>
        <w:numPr>
          <w:ilvl w:val="0"/>
          <w:numId w:val="1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Vkládá se první věta ve znění „</w:t>
      </w:r>
      <w:r w:rsidRPr="00B40030">
        <w:rPr>
          <w:rFonts w:ascii="Times New Roman" w:eastAsia="Times New Roman" w:hAnsi="Times New Roman" w:cs="Times New Roman"/>
          <w:b/>
          <w:sz w:val="24"/>
          <w:szCs w:val="24"/>
        </w:rPr>
        <w:t>Nejvyšší povolení míra podpory je celkově za program 80 %.</w:t>
      </w:r>
      <w:r>
        <w:rPr>
          <w:rFonts w:ascii="Times New Roman" w:eastAsia="Times New Roman" w:hAnsi="Times New Roman" w:cs="Times New Roman"/>
          <w:sz w:val="24"/>
          <w:szCs w:val="24"/>
        </w:rPr>
        <w:t>“.</w:t>
      </w:r>
    </w:p>
    <w:p w:rsidR="00AB71EA" w:rsidRDefault="00AB71EA" w:rsidP="00240B7B">
      <w:pPr>
        <w:pStyle w:val="Odstavecseseznamem"/>
        <w:numPr>
          <w:ilvl w:val="0"/>
          <w:numId w:val="1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 třetí větě prvního odstavce se vypouští „Maximální“ a vkládá „</w:t>
      </w:r>
      <w:r w:rsidRPr="00B40030">
        <w:rPr>
          <w:rFonts w:ascii="Times New Roman" w:eastAsia="Times New Roman" w:hAnsi="Times New Roman" w:cs="Times New Roman"/>
          <w:b/>
          <w:sz w:val="24"/>
          <w:szCs w:val="24"/>
        </w:rPr>
        <w:t>Nejvyšší povolená</w:t>
      </w:r>
      <w:r>
        <w:rPr>
          <w:rFonts w:ascii="Times New Roman" w:eastAsia="Times New Roman" w:hAnsi="Times New Roman" w:cs="Times New Roman"/>
          <w:sz w:val="24"/>
          <w:szCs w:val="24"/>
        </w:rPr>
        <w:t>“.</w:t>
      </w:r>
    </w:p>
    <w:p w:rsidR="00F74632" w:rsidRDefault="00F74632" w:rsidP="00240B7B">
      <w:pPr>
        <w:pStyle w:val="Odstavecseseznamem"/>
        <w:numPr>
          <w:ilvl w:val="0"/>
          <w:numId w:val="1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 třetím odstavci se vypouští „Maximální“ a „příjemců“ a vkládá „</w:t>
      </w:r>
      <w:r w:rsidRPr="00B40030">
        <w:rPr>
          <w:rFonts w:ascii="Times New Roman" w:eastAsia="Times New Roman" w:hAnsi="Times New Roman" w:cs="Times New Roman"/>
          <w:b/>
          <w:sz w:val="24"/>
          <w:szCs w:val="24"/>
        </w:rPr>
        <w:t>Nejvyšší povolené</w:t>
      </w:r>
      <w:r>
        <w:rPr>
          <w:rFonts w:ascii="Times New Roman" w:eastAsia="Times New Roman" w:hAnsi="Times New Roman" w:cs="Times New Roman"/>
          <w:sz w:val="24"/>
          <w:szCs w:val="24"/>
        </w:rPr>
        <w:t>“ a „</w:t>
      </w:r>
      <w:r w:rsidRPr="00B40030">
        <w:rPr>
          <w:rFonts w:ascii="Times New Roman" w:eastAsia="Times New Roman" w:hAnsi="Times New Roman" w:cs="Times New Roman"/>
          <w:b/>
          <w:sz w:val="24"/>
          <w:szCs w:val="24"/>
        </w:rPr>
        <w:t>účastníků</w:t>
      </w:r>
      <w:r>
        <w:rPr>
          <w:rFonts w:ascii="Times New Roman" w:eastAsia="Times New Roman" w:hAnsi="Times New Roman" w:cs="Times New Roman"/>
          <w:sz w:val="24"/>
          <w:szCs w:val="24"/>
        </w:rPr>
        <w:t>“.</w:t>
      </w:r>
    </w:p>
    <w:p w:rsidR="00666E78" w:rsidRDefault="00666E78" w:rsidP="00666E78">
      <w:pPr>
        <w:pStyle w:val="Odstavecseseznamem"/>
        <w:spacing w:after="0" w:line="240" w:lineRule="auto"/>
        <w:ind w:left="360"/>
        <w:jc w:val="both"/>
        <w:rPr>
          <w:rFonts w:ascii="Times New Roman" w:eastAsia="Times New Roman" w:hAnsi="Times New Roman" w:cs="Times New Roman"/>
          <w:sz w:val="24"/>
          <w:szCs w:val="24"/>
        </w:rPr>
      </w:pPr>
    </w:p>
    <w:p w:rsidR="00F74632" w:rsidRDefault="00F74632"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12. Způsobilé a uznané náklady</w:t>
      </w:r>
      <w:r w:rsidR="00B40030">
        <w:rPr>
          <w:rFonts w:ascii="Times New Roman" w:eastAsia="Times New Roman" w:hAnsi="Times New Roman" w:cs="Times New Roman"/>
          <w:sz w:val="24"/>
          <w:szCs w:val="24"/>
        </w:rPr>
        <w:t>:</w:t>
      </w:r>
    </w:p>
    <w:p w:rsidR="00F74632" w:rsidRDefault="00F74632" w:rsidP="00240B7B">
      <w:pPr>
        <w:pStyle w:val="Odstavecseseznamem"/>
        <w:numPr>
          <w:ilvl w:val="0"/>
          <w:numId w:val="1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první větě se vypouští „vymezené v souladu se zákonem a Nařízením“ a vkládá „</w:t>
      </w:r>
      <w:r w:rsidRPr="00B40030">
        <w:rPr>
          <w:rFonts w:ascii="Times New Roman" w:eastAsia="Times New Roman" w:hAnsi="Times New Roman" w:cs="Times New Roman"/>
          <w:b/>
          <w:sz w:val="24"/>
          <w:szCs w:val="24"/>
        </w:rPr>
        <w:t>tj. na ty způsobilé náklady, které poskytovatel schválí a které jsou zdůvodněné. Uchazeč může jako způsobilé náklady navrhnout náklady vymezené v souladu se zákonem o podpoře výzkumu, experimentálního vývoje a inovací, a Nařízením.</w:t>
      </w:r>
      <w:r>
        <w:rPr>
          <w:rFonts w:ascii="Times New Roman" w:eastAsia="Times New Roman" w:hAnsi="Times New Roman" w:cs="Times New Roman"/>
          <w:sz w:val="24"/>
          <w:szCs w:val="24"/>
        </w:rPr>
        <w:t>“.</w:t>
      </w:r>
    </w:p>
    <w:p w:rsidR="00F74632" w:rsidRPr="000A4068" w:rsidRDefault="00F74632" w:rsidP="000A4068">
      <w:pPr>
        <w:pStyle w:val="Odstavecseseznamem"/>
        <w:numPr>
          <w:ilvl w:val="0"/>
          <w:numId w:val="16"/>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Vkládá se poslední věta ve znění „</w:t>
      </w:r>
      <w:r w:rsidRPr="00B40030">
        <w:rPr>
          <w:rFonts w:ascii="Times New Roman" w:eastAsia="Times New Roman" w:hAnsi="Times New Roman" w:cs="Times New Roman"/>
          <w:b/>
          <w:sz w:val="24"/>
          <w:szCs w:val="24"/>
        </w:rPr>
        <w:t>Bližší specifikace způsobilých nákladů bude součástí zadávací dokumentace k příslušné veřejné soutěži.</w:t>
      </w:r>
      <w:r>
        <w:rPr>
          <w:rFonts w:ascii="Times New Roman" w:eastAsia="Times New Roman" w:hAnsi="Times New Roman" w:cs="Times New Roman"/>
          <w:sz w:val="24"/>
          <w:szCs w:val="24"/>
        </w:rPr>
        <w:t>“.</w:t>
      </w:r>
    </w:p>
    <w:p w:rsidR="00A10770" w:rsidRDefault="00A10770" w:rsidP="00F74632">
      <w:pPr>
        <w:pStyle w:val="Odstavecseseznamem"/>
        <w:spacing w:after="0" w:line="240" w:lineRule="auto"/>
        <w:ind w:left="360"/>
        <w:jc w:val="both"/>
        <w:rPr>
          <w:rFonts w:ascii="Times New Roman" w:eastAsia="Times New Roman" w:hAnsi="Times New Roman" w:cs="Times New Roman"/>
          <w:sz w:val="24"/>
          <w:szCs w:val="24"/>
        </w:rPr>
      </w:pPr>
    </w:p>
    <w:p w:rsidR="009E4644" w:rsidRDefault="009E4644"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13. Motivační účinek</w:t>
      </w:r>
      <w:r w:rsidR="00B40030">
        <w:rPr>
          <w:rFonts w:ascii="Times New Roman" w:eastAsia="Times New Roman" w:hAnsi="Times New Roman" w:cs="Times New Roman"/>
          <w:sz w:val="24"/>
          <w:szCs w:val="24"/>
        </w:rPr>
        <w:t>:</w:t>
      </w:r>
    </w:p>
    <w:p w:rsidR="009E4644" w:rsidRDefault="0072232D" w:rsidP="00240B7B">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Vkládá se druhý odstavec ve znění „</w:t>
      </w:r>
      <w:r w:rsidRPr="00B40030">
        <w:rPr>
          <w:rFonts w:ascii="Times New Roman" w:eastAsia="Times New Roman" w:hAnsi="Times New Roman" w:cs="Times New Roman"/>
          <w:b/>
          <w:sz w:val="24"/>
          <w:szCs w:val="24"/>
        </w:rPr>
        <w:t>Pro podporu širších dopadů aplikovaného společenskovědního a humanitního výzkumu podpořeného z veřejných prostředků je klíčové, aby byl do relevantních fází projektu zapojen tzv. aplikační garant, tedy subjekt nebo jeho vzorek z aplikační sféry společenských a humanitních věd. Aplikační garant má zásadní roli v</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přemýšlení o možných dopadech projektu. Aplikační garant vystupuje jako partner např. v raném přemýšlení o výzkumném záměru, při provádění společné rešerše domácí i zahraniční, mapování výzkumného tématu, plánování projektu, samotném provádění výzkumu, testování atd. Představuje potenciální uživatele výsledků výzkumu, tedy aplikační sféru společenských a humanitních věd. Tím bude zajištěna jak potřebnost společenskovědního nebo humanitního výzkumu na základě podnětů z praxe, tak jeho uplatnění – k aplikaci. Mezi aplikační sféru společenských a</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humanitních věd patří především tyto subjekty: organizační složky státu a</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instituce jimi zřizované, územně samosprávné celky a instituce jimi zřizované, nevládní organizace, podniky a další subjekty působící v různých společenských oblastech.</w:t>
      </w:r>
      <w:r>
        <w:rPr>
          <w:rFonts w:ascii="Times New Roman" w:eastAsia="Times New Roman" w:hAnsi="Times New Roman" w:cs="Times New Roman"/>
          <w:sz w:val="24"/>
          <w:szCs w:val="24"/>
        </w:rPr>
        <w:t>“.</w:t>
      </w:r>
    </w:p>
    <w:p w:rsidR="009E4644" w:rsidRDefault="009E4644" w:rsidP="009E4644">
      <w:pPr>
        <w:pStyle w:val="Odstavecseseznamem"/>
        <w:spacing w:after="0" w:line="240" w:lineRule="auto"/>
        <w:ind w:left="360"/>
        <w:jc w:val="both"/>
        <w:rPr>
          <w:rFonts w:ascii="Times New Roman" w:eastAsia="Times New Roman" w:hAnsi="Times New Roman" w:cs="Times New Roman"/>
          <w:sz w:val="24"/>
          <w:szCs w:val="24"/>
        </w:rPr>
      </w:pPr>
    </w:p>
    <w:p w:rsidR="004D54A8" w:rsidRDefault="004D54A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14. Druhy výsledků</w:t>
      </w:r>
      <w:r w:rsidR="00B40030">
        <w:rPr>
          <w:rFonts w:ascii="Times New Roman" w:eastAsia="Times New Roman" w:hAnsi="Times New Roman" w:cs="Times New Roman"/>
          <w:sz w:val="24"/>
          <w:szCs w:val="24"/>
        </w:rPr>
        <w:t>:</w:t>
      </w:r>
    </w:p>
    <w:p w:rsidR="00674B67" w:rsidRDefault="00674B67" w:rsidP="00240B7B">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první větě se vkládá „</w:t>
      </w:r>
      <w:r w:rsidRPr="00B40030">
        <w:rPr>
          <w:rFonts w:ascii="Times New Roman" w:eastAsia="Times New Roman" w:hAnsi="Times New Roman" w:cs="Times New Roman"/>
          <w:b/>
          <w:sz w:val="24"/>
          <w:szCs w:val="24"/>
        </w:rPr>
        <w:t>specifických</w:t>
      </w:r>
      <w:r>
        <w:rPr>
          <w:rFonts w:ascii="Times New Roman" w:eastAsia="Times New Roman" w:hAnsi="Times New Roman" w:cs="Times New Roman"/>
          <w:sz w:val="24"/>
          <w:szCs w:val="24"/>
        </w:rPr>
        <w:t>“.</w:t>
      </w:r>
    </w:p>
    <w:p w:rsidR="00BA5B05" w:rsidRPr="00B40030" w:rsidRDefault="004D54A8" w:rsidP="00B40030">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Vypo</w:t>
      </w:r>
      <w:r w:rsidR="003C6192">
        <w:rPr>
          <w:rFonts w:ascii="Times New Roman" w:eastAsia="Times New Roman" w:hAnsi="Times New Roman" w:cs="Times New Roman"/>
          <w:sz w:val="24"/>
          <w:szCs w:val="24"/>
        </w:rPr>
        <w:t xml:space="preserve">uští se text </w:t>
      </w:r>
      <w:r w:rsidR="00B40030">
        <w:rPr>
          <w:rFonts w:ascii="Times New Roman" w:eastAsia="Times New Roman" w:hAnsi="Times New Roman" w:cs="Times New Roman"/>
          <w:sz w:val="24"/>
          <w:szCs w:val="24"/>
        </w:rPr>
        <w:t xml:space="preserve">počínaje druhou větou v plném rozsahu </w:t>
      </w:r>
      <w:r w:rsidR="00BA5B05" w:rsidRPr="00B40030">
        <w:rPr>
          <w:rFonts w:ascii="Times New Roman" w:eastAsia="Times New Roman" w:hAnsi="Times New Roman" w:cs="Times New Roman"/>
          <w:sz w:val="24"/>
          <w:szCs w:val="24"/>
        </w:rPr>
        <w:t>a vkládá se text ve znění „</w:t>
      </w:r>
      <w:r w:rsidR="00BA5B05" w:rsidRPr="00B40030">
        <w:rPr>
          <w:rFonts w:ascii="Times New Roman" w:eastAsia="Times New Roman" w:hAnsi="Times New Roman" w:cs="Times New Roman"/>
          <w:b/>
          <w:sz w:val="24"/>
          <w:szCs w:val="24"/>
        </w:rPr>
        <w:t>Hlavní výsledky</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Předpokladem pro úspěšné splnění řešení projektu bude dosažení alespoň jednoho z následuj</w:t>
      </w:r>
      <w:r w:rsidR="00674B67" w:rsidRPr="00B40030">
        <w:rPr>
          <w:rFonts w:ascii="Times New Roman" w:eastAsia="Times New Roman" w:hAnsi="Times New Roman" w:cs="Times New Roman"/>
          <w:b/>
          <w:sz w:val="24"/>
          <w:szCs w:val="24"/>
        </w:rPr>
        <w:t xml:space="preserve">ících druhů hlavních výsledků: </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N – certifikované metodiky a postupy, včetně specializovaných map s</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odborným obsahem;</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R – software;</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P - patent</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proofErr w:type="spellStart"/>
      <w:r w:rsidRPr="00B40030">
        <w:rPr>
          <w:rFonts w:ascii="Times New Roman" w:eastAsia="Times New Roman" w:hAnsi="Times New Roman" w:cs="Times New Roman"/>
          <w:b/>
          <w:sz w:val="24"/>
          <w:szCs w:val="24"/>
        </w:rPr>
        <w:t>H</w:t>
      </w:r>
      <w:r w:rsidRPr="000A4068">
        <w:rPr>
          <w:rFonts w:ascii="Times New Roman" w:eastAsia="Times New Roman" w:hAnsi="Times New Roman" w:cs="Times New Roman"/>
          <w:b/>
          <w:sz w:val="24"/>
          <w:szCs w:val="24"/>
          <w:vertAlign w:val="subscript"/>
        </w:rPr>
        <w:t>leg</w:t>
      </w:r>
      <w:proofErr w:type="spellEnd"/>
      <w:r w:rsidRPr="00B40030">
        <w:rPr>
          <w:rFonts w:ascii="Times New Roman" w:eastAsia="Times New Roman" w:hAnsi="Times New Roman" w:cs="Times New Roman"/>
          <w:b/>
          <w:sz w:val="24"/>
          <w:szCs w:val="24"/>
        </w:rPr>
        <w:t xml:space="preserve"> – výsledky promítnuté do právních předpisů a norem </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proofErr w:type="spellStart"/>
      <w:r w:rsidRPr="00B40030">
        <w:rPr>
          <w:rFonts w:ascii="Times New Roman" w:eastAsia="Times New Roman" w:hAnsi="Times New Roman" w:cs="Times New Roman"/>
          <w:b/>
          <w:sz w:val="24"/>
          <w:szCs w:val="24"/>
        </w:rPr>
        <w:t>H</w:t>
      </w:r>
      <w:r w:rsidRPr="000A4068">
        <w:rPr>
          <w:rFonts w:ascii="Times New Roman" w:eastAsia="Times New Roman" w:hAnsi="Times New Roman" w:cs="Times New Roman"/>
          <w:b/>
          <w:sz w:val="24"/>
          <w:szCs w:val="24"/>
          <w:vertAlign w:val="subscript"/>
        </w:rPr>
        <w:t>neleg</w:t>
      </w:r>
      <w:proofErr w:type="spellEnd"/>
      <w:r w:rsidRPr="00B40030">
        <w:rPr>
          <w:rFonts w:ascii="Times New Roman" w:eastAsia="Times New Roman" w:hAnsi="Times New Roman" w:cs="Times New Roman"/>
          <w:b/>
          <w:sz w:val="24"/>
          <w:szCs w:val="24"/>
        </w:rPr>
        <w:t xml:space="preserve"> – výsledky promítnuté do směrnic a právních předpisů nelegislativní povahy závazné pro kompetenčně příslušný orgán;</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proofErr w:type="spellStart"/>
      <w:r w:rsidRPr="00B40030">
        <w:rPr>
          <w:rFonts w:ascii="Times New Roman" w:eastAsia="Times New Roman" w:hAnsi="Times New Roman" w:cs="Times New Roman"/>
          <w:b/>
          <w:sz w:val="24"/>
          <w:szCs w:val="24"/>
        </w:rPr>
        <w:t>H</w:t>
      </w:r>
      <w:r w:rsidRPr="000A4068">
        <w:rPr>
          <w:rFonts w:ascii="Times New Roman" w:eastAsia="Times New Roman" w:hAnsi="Times New Roman" w:cs="Times New Roman"/>
          <w:b/>
          <w:sz w:val="24"/>
          <w:szCs w:val="24"/>
          <w:vertAlign w:val="subscript"/>
        </w:rPr>
        <w:t>konc</w:t>
      </w:r>
      <w:proofErr w:type="spellEnd"/>
      <w:r w:rsidRPr="00B40030">
        <w:rPr>
          <w:rFonts w:ascii="Times New Roman" w:eastAsia="Times New Roman" w:hAnsi="Times New Roman" w:cs="Times New Roman"/>
          <w:b/>
          <w:sz w:val="24"/>
          <w:szCs w:val="24"/>
        </w:rPr>
        <w:t xml:space="preserve"> – výsledky promítnuté do schválených strategických a koncepčních dokumentů </w:t>
      </w:r>
      <w:proofErr w:type="spellStart"/>
      <w:r w:rsidRPr="00B40030">
        <w:rPr>
          <w:rFonts w:ascii="Times New Roman" w:eastAsia="Times New Roman" w:hAnsi="Times New Roman" w:cs="Times New Roman"/>
          <w:b/>
          <w:sz w:val="24"/>
          <w:szCs w:val="24"/>
        </w:rPr>
        <w:t>VaVaI</w:t>
      </w:r>
      <w:proofErr w:type="spellEnd"/>
      <w:r w:rsidRPr="00B40030">
        <w:rPr>
          <w:rFonts w:ascii="Times New Roman" w:eastAsia="Times New Roman" w:hAnsi="Times New Roman" w:cs="Times New Roman"/>
          <w:b/>
          <w:sz w:val="24"/>
          <w:szCs w:val="24"/>
        </w:rPr>
        <w:t xml:space="preserve"> orgánů státní nebo veřejné správy</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proofErr w:type="spellStart"/>
      <w:r w:rsidRPr="00B40030">
        <w:rPr>
          <w:rFonts w:ascii="Times New Roman" w:eastAsia="Times New Roman" w:hAnsi="Times New Roman" w:cs="Times New Roman"/>
          <w:b/>
          <w:sz w:val="24"/>
          <w:szCs w:val="24"/>
        </w:rPr>
        <w:t>V</w:t>
      </w:r>
      <w:r w:rsidRPr="000A4068">
        <w:rPr>
          <w:rFonts w:ascii="Times New Roman" w:eastAsia="Times New Roman" w:hAnsi="Times New Roman" w:cs="Times New Roman"/>
          <w:b/>
          <w:sz w:val="24"/>
          <w:szCs w:val="24"/>
          <w:vertAlign w:val="subscript"/>
        </w:rPr>
        <w:t>souhrn</w:t>
      </w:r>
      <w:proofErr w:type="spellEnd"/>
      <w:r w:rsidRPr="00B40030">
        <w:rPr>
          <w:rFonts w:ascii="Times New Roman" w:eastAsia="Times New Roman" w:hAnsi="Times New Roman" w:cs="Times New Roman"/>
          <w:b/>
          <w:sz w:val="24"/>
          <w:szCs w:val="24"/>
        </w:rPr>
        <w:t xml:space="preserve"> – souhrnná výzkumná zpráva  </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ab/>
      </w:r>
      <w:proofErr w:type="spellStart"/>
      <w:r w:rsidRPr="00B40030">
        <w:rPr>
          <w:rFonts w:ascii="Times New Roman" w:eastAsia="Times New Roman" w:hAnsi="Times New Roman" w:cs="Times New Roman"/>
          <w:b/>
          <w:sz w:val="24"/>
          <w:szCs w:val="24"/>
        </w:rPr>
        <w:t>F</w:t>
      </w:r>
      <w:r w:rsidRPr="000A4068">
        <w:rPr>
          <w:rFonts w:ascii="Times New Roman" w:eastAsia="Times New Roman" w:hAnsi="Times New Roman" w:cs="Times New Roman"/>
          <w:b/>
          <w:sz w:val="24"/>
          <w:szCs w:val="24"/>
          <w:vertAlign w:val="subscript"/>
        </w:rPr>
        <w:t>prum</w:t>
      </w:r>
      <w:proofErr w:type="spellEnd"/>
      <w:r w:rsidRPr="00B40030">
        <w:rPr>
          <w:rFonts w:ascii="Times New Roman" w:eastAsia="Times New Roman" w:hAnsi="Times New Roman" w:cs="Times New Roman"/>
          <w:b/>
          <w:sz w:val="24"/>
          <w:szCs w:val="24"/>
        </w:rPr>
        <w:t xml:space="preserve"> – prům</w:t>
      </w:r>
      <w:r w:rsidR="000A4068">
        <w:rPr>
          <w:rFonts w:ascii="Times New Roman" w:eastAsia="Times New Roman" w:hAnsi="Times New Roman" w:cs="Times New Roman"/>
          <w:b/>
          <w:sz w:val="24"/>
          <w:szCs w:val="24"/>
        </w:rPr>
        <w:t>yslový vzor (j</w:t>
      </w:r>
      <w:r w:rsidRPr="00B40030">
        <w:rPr>
          <w:rFonts w:ascii="Times New Roman" w:eastAsia="Times New Roman" w:hAnsi="Times New Roman" w:cs="Times New Roman"/>
          <w:b/>
          <w:sz w:val="24"/>
          <w:szCs w:val="24"/>
        </w:rPr>
        <w:t>de o designérská řešení, tj. vizuálně vnímatelnou vlastnost výrobku, nikoliv např. o jeho technickou nebo konstrukční podstatu)</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Vedlejší výsledky:</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Ve</w:t>
      </w:r>
      <w:r w:rsidR="00CA71A9">
        <w:rPr>
          <w:rFonts w:ascii="Times New Roman" w:eastAsia="Times New Roman" w:hAnsi="Times New Roman" w:cs="Times New Roman"/>
          <w:b/>
          <w:sz w:val="24"/>
          <w:szCs w:val="24"/>
        </w:rPr>
        <w:t>dlejší, a tedy nepovinné výsledky</w:t>
      </w:r>
      <w:r w:rsidRPr="00B40030">
        <w:rPr>
          <w:rFonts w:ascii="Times New Roman" w:eastAsia="Times New Roman" w:hAnsi="Times New Roman" w:cs="Times New Roman"/>
          <w:b/>
          <w:sz w:val="24"/>
          <w:szCs w:val="24"/>
        </w:rPr>
        <w:t xml:space="preserve"> programu budou uznány jen v kombinaci s nejméně jedním hlavním </w:t>
      </w:r>
      <w:r w:rsidR="00CA71A9">
        <w:rPr>
          <w:rFonts w:ascii="Times New Roman" w:eastAsia="Times New Roman" w:hAnsi="Times New Roman" w:cs="Times New Roman"/>
          <w:b/>
          <w:sz w:val="24"/>
          <w:szCs w:val="24"/>
        </w:rPr>
        <w:t>výsledkem. Jedná se tyto výsledky</w:t>
      </w:r>
      <w:bookmarkStart w:id="0" w:name="_GoBack"/>
      <w:bookmarkEnd w:id="0"/>
      <w:r w:rsidRPr="00B40030">
        <w:rPr>
          <w:rFonts w:ascii="Times New Roman" w:eastAsia="Times New Roman" w:hAnsi="Times New Roman" w:cs="Times New Roman"/>
          <w:b/>
          <w:sz w:val="24"/>
          <w:szCs w:val="24"/>
        </w:rPr>
        <w:t>:</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A – audiovizuální tvorba (včetně datových struktur a souborů a</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specializovaných veřejných databází)</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B - odborná kniha</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C - kapitola v odborné knize</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D - článek ve sborníku</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lastRenderedPageBreak/>
        <w:t>J - recenzovaný odborný článek</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M - uspořádání konference</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W - uspořádání workshopu</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E – uspořádání výstavy</w:t>
      </w:r>
    </w:p>
    <w:p w:rsidR="00674B67" w:rsidRPr="00B40030" w:rsidRDefault="00674B67" w:rsidP="00674B67">
      <w:pPr>
        <w:pStyle w:val="Odstavecseseznamem"/>
        <w:spacing w:after="0" w:line="240" w:lineRule="auto"/>
        <w:ind w:left="1080"/>
        <w:jc w:val="both"/>
        <w:rPr>
          <w:rFonts w:ascii="Times New Roman" w:eastAsia="Times New Roman" w:hAnsi="Times New Roman" w:cs="Times New Roman"/>
          <w:b/>
          <w:sz w:val="24"/>
          <w:szCs w:val="24"/>
        </w:rPr>
      </w:pP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Specifické výsledky:</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 xml:space="preserve">Dle Metodiky schválené usnesením vlády ze dne 19. června 2013 č. 475, </w:t>
      </w:r>
      <w:proofErr w:type="gramStart"/>
      <w:r w:rsidRPr="00B40030">
        <w:rPr>
          <w:rFonts w:ascii="Times New Roman" w:eastAsia="Times New Roman" w:hAnsi="Times New Roman" w:cs="Times New Roman"/>
          <w:b/>
          <w:sz w:val="24"/>
          <w:szCs w:val="24"/>
        </w:rPr>
        <w:t>část X.2, str.</w:t>
      </w:r>
      <w:proofErr w:type="gramEnd"/>
      <w:r w:rsidRPr="00B40030">
        <w:rPr>
          <w:rFonts w:ascii="Times New Roman" w:eastAsia="Times New Roman" w:hAnsi="Times New Roman" w:cs="Times New Roman"/>
          <w:b/>
          <w:sz w:val="24"/>
          <w:szCs w:val="24"/>
        </w:rPr>
        <w:t xml:space="preserve"> 25 jsou specifickými výsledky programů takové výsledky, které v</w:t>
      </w:r>
      <w:r w:rsidR="00A10770">
        <w:rPr>
          <w:rFonts w:ascii="Times New Roman" w:eastAsia="Times New Roman" w:hAnsi="Times New Roman" w:cs="Times New Roman"/>
          <w:b/>
          <w:sz w:val="24"/>
          <w:szCs w:val="24"/>
        </w:rPr>
        <w:t> </w:t>
      </w:r>
      <w:r w:rsidRPr="00B40030">
        <w:rPr>
          <w:rFonts w:ascii="Times New Roman" w:eastAsia="Times New Roman" w:hAnsi="Times New Roman" w:cs="Times New Roman"/>
          <w:b/>
          <w:sz w:val="24"/>
          <w:szCs w:val="24"/>
        </w:rPr>
        <w:t>rámci Hodnocení výzkumných organizací nejsou zahrnuty mezi výsledky uvedené v Příloze č. 1, tj. patří mezi výsledky bez bodového ohodnocení. Jedná se o tyto výsledky:</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w:t>
      </w:r>
      <w:r w:rsidRPr="00B40030">
        <w:rPr>
          <w:rFonts w:ascii="Times New Roman" w:eastAsia="Times New Roman" w:hAnsi="Times New Roman" w:cs="Times New Roman"/>
          <w:b/>
          <w:sz w:val="24"/>
          <w:szCs w:val="24"/>
        </w:rPr>
        <w:tab/>
        <w:t>Výsledek aplikovaného uměleckého analytického nebo kritického výzkumu (Registr uměleckých výkonů – RUV)</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w:t>
      </w:r>
      <w:r w:rsidRPr="00B40030">
        <w:rPr>
          <w:rFonts w:ascii="Times New Roman" w:eastAsia="Times New Roman" w:hAnsi="Times New Roman" w:cs="Times New Roman"/>
          <w:b/>
          <w:sz w:val="24"/>
          <w:szCs w:val="24"/>
        </w:rPr>
        <w:tab/>
        <w:t>Výsledek tvůrčí koncepce/metody (Registr uměleckých výkonů – RUV)</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w:t>
      </w:r>
      <w:r w:rsidRPr="00B40030">
        <w:rPr>
          <w:rFonts w:ascii="Times New Roman" w:eastAsia="Times New Roman" w:hAnsi="Times New Roman" w:cs="Times New Roman"/>
          <w:b/>
          <w:sz w:val="24"/>
          <w:szCs w:val="24"/>
        </w:rPr>
        <w:tab/>
        <w:t>Umělecký výstup (Registr uměleckých výkonů – RUV)</w:t>
      </w:r>
    </w:p>
    <w:p w:rsidR="00BA5B05" w:rsidRPr="00B40030" w:rsidRDefault="00BA5B05" w:rsidP="00674B67">
      <w:pPr>
        <w:pStyle w:val="Odstavecseseznamem"/>
        <w:spacing w:after="0" w:line="240" w:lineRule="auto"/>
        <w:ind w:left="1080"/>
        <w:jc w:val="both"/>
        <w:rPr>
          <w:rFonts w:ascii="Times New Roman" w:eastAsia="Times New Roman" w:hAnsi="Times New Roman" w:cs="Times New Roman"/>
          <w:b/>
          <w:sz w:val="24"/>
          <w:szCs w:val="24"/>
        </w:rPr>
      </w:pPr>
      <w:r w:rsidRPr="00B40030">
        <w:rPr>
          <w:rFonts w:ascii="Times New Roman" w:eastAsia="Times New Roman" w:hAnsi="Times New Roman" w:cs="Times New Roman"/>
          <w:b/>
          <w:sz w:val="24"/>
          <w:szCs w:val="24"/>
        </w:rPr>
        <w:t>•</w:t>
      </w:r>
      <w:r w:rsidRPr="00B40030">
        <w:rPr>
          <w:rFonts w:ascii="Times New Roman" w:eastAsia="Times New Roman" w:hAnsi="Times New Roman" w:cs="Times New Roman"/>
          <w:b/>
          <w:sz w:val="24"/>
          <w:szCs w:val="24"/>
        </w:rPr>
        <w:tab/>
        <w:t>Založení nového podniku (start up, spin-</w:t>
      </w:r>
      <w:proofErr w:type="spellStart"/>
      <w:r w:rsidRPr="00B40030">
        <w:rPr>
          <w:rFonts w:ascii="Times New Roman" w:eastAsia="Times New Roman" w:hAnsi="Times New Roman" w:cs="Times New Roman"/>
          <w:b/>
          <w:sz w:val="24"/>
          <w:szCs w:val="24"/>
        </w:rPr>
        <w:t>off</w:t>
      </w:r>
      <w:proofErr w:type="spellEnd"/>
      <w:r w:rsidRPr="00B40030">
        <w:rPr>
          <w:rFonts w:ascii="Times New Roman" w:eastAsia="Times New Roman" w:hAnsi="Times New Roman" w:cs="Times New Roman"/>
          <w:b/>
          <w:sz w:val="24"/>
          <w:szCs w:val="24"/>
        </w:rPr>
        <w:t>)</w:t>
      </w:r>
    </w:p>
    <w:p w:rsidR="004D54A8" w:rsidRDefault="00BA5B05" w:rsidP="00674B67">
      <w:pPr>
        <w:pStyle w:val="Odstavecseseznamem"/>
        <w:spacing w:after="0" w:line="240" w:lineRule="auto"/>
        <w:ind w:left="1080"/>
        <w:jc w:val="both"/>
        <w:rPr>
          <w:rFonts w:ascii="Times New Roman" w:eastAsia="Times New Roman" w:hAnsi="Times New Roman" w:cs="Times New Roman"/>
          <w:sz w:val="24"/>
          <w:szCs w:val="24"/>
        </w:rPr>
      </w:pPr>
      <w:r w:rsidRPr="00B40030">
        <w:rPr>
          <w:rFonts w:ascii="Times New Roman" w:eastAsia="Times New Roman" w:hAnsi="Times New Roman" w:cs="Times New Roman"/>
          <w:b/>
          <w:sz w:val="24"/>
          <w:szCs w:val="24"/>
        </w:rPr>
        <w:t>Za hlavní, vedlejší i specifické výsledky jsou považovány jen takové výsledky, které vznikly v rámci projektu podpořeného tímto programem.</w:t>
      </w:r>
      <w:r>
        <w:rPr>
          <w:rFonts w:ascii="Times New Roman" w:eastAsia="Times New Roman" w:hAnsi="Times New Roman" w:cs="Times New Roman"/>
          <w:sz w:val="24"/>
          <w:szCs w:val="24"/>
        </w:rPr>
        <w:t>“.</w:t>
      </w:r>
    </w:p>
    <w:p w:rsidR="004D54A8" w:rsidRDefault="004D54A8" w:rsidP="004D54A8">
      <w:pPr>
        <w:pStyle w:val="Odstavecseseznamem"/>
        <w:spacing w:after="0" w:line="240" w:lineRule="auto"/>
        <w:ind w:left="360"/>
        <w:jc w:val="both"/>
        <w:rPr>
          <w:rFonts w:ascii="Times New Roman" w:eastAsia="Times New Roman" w:hAnsi="Times New Roman" w:cs="Times New Roman"/>
          <w:sz w:val="24"/>
          <w:szCs w:val="24"/>
        </w:rPr>
      </w:pPr>
    </w:p>
    <w:p w:rsidR="009D51C9" w:rsidRPr="009D51C9" w:rsidRDefault="005B636B"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15. Obecná kri</w:t>
      </w:r>
      <w:r w:rsidR="009D51C9">
        <w:rPr>
          <w:rFonts w:ascii="Times New Roman" w:eastAsia="Times New Roman" w:hAnsi="Times New Roman" w:cs="Times New Roman"/>
          <w:sz w:val="24"/>
          <w:szCs w:val="24"/>
        </w:rPr>
        <w:t>téria hodnocení návrhů projektů</w:t>
      </w:r>
      <w:r w:rsidR="0048194F">
        <w:rPr>
          <w:rFonts w:ascii="Times New Roman" w:eastAsia="Times New Roman" w:hAnsi="Times New Roman" w:cs="Times New Roman"/>
          <w:sz w:val="24"/>
          <w:szCs w:val="24"/>
        </w:rPr>
        <w:t>, vyhodnocení splnění podmínek veřejné soutěže</w:t>
      </w:r>
      <w:r w:rsidR="009D51C9">
        <w:rPr>
          <w:rFonts w:ascii="Times New Roman" w:eastAsia="Times New Roman" w:hAnsi="Times New Roman" w:cs="Times New Roman"/>
          <w:sz w:val="24"/>
          <w:szCs w:val="24"/>
        </w:rPr>
        <w:t>:</w:t>
      </w:r>
    </w:p>
    <w:p w:rsidR="005B636B" w:rsidRDefault="005B636B" w:rsidP="00240B7B">
      <w:pPr>
        <w:pStyle w:val="Odstavecseseznamem"/>
        <w:numPr>
          <w:ilvl w:val="0"/>
          <w:numId w:val="1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Vypouští se text prvního odstavce.</w:t>
      </w:r>
    </w:p>
    <w:p w:rsidR="005B636B" w:rsidRDefault="005B636B" w:rsidP="00240B7B">
      <w:pPr>
        <w:pStyle w:val="Odstavecseseznamem"/>
        <w:numPr>
          <w:ilvl w:val="0"/>
          <w:numId w:val="1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textu druhé odrážky se vypouští „příjemce“ a vkládá „</w:t>
      </w:r>
      <w:r w:rsidRPr="00B525E7">
        <w:rPr>
          <w:rFonts w:ascii="Times New Roman" w:eastAsia="Times New Roman" w:hAnsi="Times New Roman" w:cs="Times New Roman"/>
          <w:b/>
          <w:sz w:val="24"/>
          <w:szCs w:val="24"/>
        </w:rPr>
        <w:t>uchazeče</w:t>
      </w:r>
      <w:r>
        <w:rPr>
          <w:rFonts w:ascii="Times New Roman" w:eastAsia="Times New Roman" w:hAnsi="Times New Roman" w:cs="Times New Roman"/>
          <w:sz w:val="24"/>
          <w:szCs w:val="24"/>
        </w:rPr>
        <w:t>“.</w:t>
      </w:r>
    </w:p>
    <w:p w:rsidR="005B636B" w:rsidRPr="0048194F" w:rsidRDefault="005B636B" w:rsidP="0048194F">
      <w:pPr>
        <w:spacing w:after="0" w:line="240" w:lineRule="auto"/>
        <w:jc w:val="both"/>
        <w:rPr>
          <w:rFonts w:ascii="Times New Roman" w:eastAsia="Times New Roman" w:hAnsi="Times New Roman" w:cs="Times New Roman"/>
          <w:sz w:val="24"/>
          <w:szCs w:val="24"/>
        </w:rPr>
      </w:pPr>
    </w:p>
    <w:p w:rsidR="0048194F" w:rsidRDefault="0048194F"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15. Obecná kritéria hodnocení návrhů projektů, Kritéria pro výběr projektů (ex ante):</w:t>
      </w:r>
    </w:p>
    <w:p w:rsidR="0048194F" w:rsidRDefault="0048194F" w:rsidP="00240B7B">
      <w:pPr>
        <w:pStyle w:val="Odstavecseseznamem"/>
        <w:numPr>
          <w:ilvl w:val="0"/>
          <w:numId w:val="1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Nadpis se mění na „</w:t>
      </w:r>
      <w:r w:rsidRPr="00B525E7">
        <w:rPr>
          <w:rFonts w:ascii="Times New Roman" w:eastAsia="Times New Roman" w:hAnsi="Times New Roman" w:cs="Times New Roman"/>
          <w:b/>
          <w:sz w:val="24"/>
          <w:szCs w:val="24"/>
        </w:rPr>
        <w:t>Věcné hodnocení návrhů projektů</w:t>
      </w:r>
      <w:r>
        <w:rPr>
          <w:rFonts w:ascii="Times New Roman" w:eastAsia="Times New Roman" w:hAnsi="Times New Roman" w:cs="Times New Roman"/>
          <w:sz w:val="24"/>
          <w:szCs w:val="24"/>
        </w:rPr>
        <w:t>“.</w:t>
      </w:r>
    </w:p>
    <w:p w:rsidR="0048194F" w:rsidRDefault="0048194F" w:rsidP="00240B7B">
      <w:pPr>
        <w:pStyle w:val="Odstavecseseznamem"/>
        <w:numPr>
          <w:ilvl w:val="0"/>
          <w:numId w:val="1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Třetí věta prvního odstavce se vypouští.</w:t>
      </w:r>
    </w:p>
    <w:p w:rsidR="0048194F" w:rsidRPr="00B525E7" w:rsidRDefault="0048194F" w:rsidP="00240B7B">
      <w:pPr>
        <w:pStyle w:val="Odstavecseseznamem"/>
        <w:numPr>
          <w:ilvl w:val="0"/>
          <w:numId w:val="19"/>
        </w:num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Text počínaje druhým odstavcem se vypouští v plném rozsahu a vkládá se text ve znění „</w:t>
      </w:r>
      <w:r w:rsidRPr="00B525E7">
        <w:rPr>
          <w:rFonts w:ascii="Times New Roman" w:eastAsia="Times New Roman" w:hAnsi="Times New Roman" w:cs="Times New Roman"/>
          <w:b/>
          <w:sz w:val="24"/>
          <w:szCs w:val="24"/>
        </w:rPr>
        <w:t>Použitá kritéria pro výběr projektů:</w:t>
      </w:r>
    </w:p>
    <w:p w:rsidR="0048194F" w:rsidRPr="00B525E7" w:rsidRDefault="0048194F" w:rsidP="0048194F">
      <w:pPr>
        <w:pStyle w:val="Odstavecseseznamem"/>
        <w:spacing w:after="0" w:line="240" w:lineRule="auto"/>
        <w:ind w:left="360"/>
        <w:jc w:val="both"/>
        <w:rPr>
          <w:rFonts w:ascii="Times New Roman" w:eastAsia="Times New Roman" w:hAnsi="Times New Roman" w:cs="Times New Roman"/>
          <w:b/>
          <w:sz w:val="24"/>
          <w:szCs w:val="24"/>
        </w:rPr>
      </w:pP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1.</w:t>
      </w:r>
      <w:r w:rsidRPr="00B525E7">
        <w:rPr>
          <w:rFonts w:ascii="Times New Roman" w:eastAsia="Times New Roman" w:hAnsi="Times New Roman" w:cs="Times New Roman"/>
          <w:b/>
          <w:sz w:val="24"/>
          <w:szCs w:val="24"/>
        </w:rPr>
        <w:tab/>
        <w:t xml:space="preserve">SPLNĚNÍ PODMÍNEK VEŘEJNÉ SOUTĚŽE </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w:t>
      </w:r>
      <w:r w:rsidRPr="00B525E7">
        <w:rPr>
          <w:rFonts w:ascii="Times New Roman" w:eastAsia="Times New Roman" w:hAnsi="Times New Roman" w:cs="Times New Roman"/>
          <w:b/>
          <w:sz w:val="24"/>
          <w:szCs w:val="24"/>
        </w:rPr>
        <w:tab/>
        <w:t>Byly splněny všechny podmínky veřejné soutěže?</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2.</w:t>
      </w:r>
      <w:r w:rsidRPr="00B525E7">
        <w:rPr>
          <w:rFonts w:ascii="Times New Roman" w:eastAsia="Times New Roman" w:hAnsi="Times New Roman" w:cs="Times New Roman"/>
          <w:b/>
          <w:sz w:val="24"/>
          <w:szCs w:val="24"/>
        </w:rPr>
        <w:tab/>
        <w:t xml:space="preserve">POTŘEBNOST: Potřebnost výzkumného projektu </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w:t>
      </w:r>
      <w:r w:rsidRPr="00B525E7">
        <w:rPr>
          <w:rFonts w:ascii="Times New Roman" w:eastAsia="Times New Roman" w:hAnsi="Times New Roman" w:cs="Times New Roman"/>
          <w:b/>
          <w:sz w:val="24"/>
          <w:szCs w:val="24"/>
        </w:rPr>
        <w:tab/>
        <w:t>Jak vysoká je potřebnost výzkumného projektu pro naplnění programu OMEGA?</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3.</w:t>
      </w:r>
      <w:r w:rsidRPr="00B525E7">
        <w:rPr>
          <w:rFonts w:ascii="Times New Roman" w:eastAsia="Times New Roman" w:hAnsi="Times New Roman" w:cs="Times New Roman"/>
          <w:b/>
          <w:sz w:val="24"/>
          <w:szCs w:val="24"/>
        </w:rPr>
        <w:tab/>
        <w:t xml:space="preserve">APLIKAČNÍ GARANT: Uplatnitelnost výzkumného projektu </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w:t>
      </w:r>
      <w:r w:rsidRPr="00B525E7">
        <w:rPr>
          <w:rFonts w:ascii="Times New Roman" w:eastAsia="Times New Roman" w:hAnsi="Times New Roman" w:cs="Times New Roman"/>
          <w:b/>
          <w:sz w:val="24"/>
          <w:szCs w:val="24"/>
        </w:rPr>
        <w:tab/>
        <w:t>Do jaké míry je na základě vyjádření resp. zapojení aplikačního garanta podloženo, že výzkumný projekt najde uplatnění v praxi?</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4.</w:t>
      </w:r>
      <w:r w:rsidRPr="00B525E7">
        <w:rPr>
          <w:rFonts w:ascii="Times New Roman" w:eastAsia="Times New Roman" w:hAnsi="Times New Roman" w:cs="Times New Roman"/>
          <w:b/>
          <w:sz w:val="24"/>
          <w:szCs w:val="24"/>
        </w:rPr>
        <w:tab/>
        <w:t xml:space="preserve">LIDÉ: Složení výzkumného týmu </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w:t>
      </w:r>
      <w:r w:rsidRPr="00B525E7">
        <w:rPr>
          <w:rFonts w:ascii="Times New Roman" w:eastAsia="Times New Roman" w:hAnsi="Times New Roman" w:cs="Times New Roman"/>
          <w:b/>
          <w:sz w:val="24"/>
          <w:szCs w:val="24"/>
        </w:rPr>
        <w:tab/>
        <w:t>Do jaké míry je složení výzkumného týmu vyvážené a jak zajišťuje úspěšné dokončení výzkumného projektu?</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5.</w:t>
      </w:r>
      <w:r w:rsidRPr="00B525E7">
        <w:rPr>
          <w:rFonts w:ascii="Times New Roman" w:eastAsia="Times New Roman" w:hAnsi="Times New Roman" w:cs="Times New Roman"/>
          <w:b/>
          <w:sz w:val="24"/>
          <w:szCs w:val="24"/>
        </w:rPr>
        <w:tab/>
        <w:t xml:space="preserve">PROVEDITELNOST: Kvalita návrhu projektu a managementu </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w:t>
      </w:r>
      <w:r w:rsidRPr="00B525E7">
        <w:rPr>
          <w:rFonts w:ascii="Times New Roman" w:eastAsia="Times New Roman" w:hAnsi="Times New Roman" w:cs="Times New Roman"/>
          <w:b/>
          <w:sz w:val="24"/>
          <w:szCs w:val="24"/>
        </w:rPr>
        <w:tab/>
        <w:t>Do jaké míry je návrh projektu proveditelný co do zvolené metodologie a</w:t>
      </w:r>
      <w:r w:rsidR="00A10770">
        <w:rPr>
          <w:rFonts w:ascii="Times New Roman" w:eastAsia="Times New Roman" w:hAnsi="Times New Roman" w:cs="Times New Roman"/>
          <w:b/>
          <w:sz w:val="24"/>
          <w:szCs w:val="24"/>
        </w:rPr>
        <w:t> </w:t>
      </w:r>
      <w:r w:rsidRPr="00B525E7">
        <w:rPr>
          <w:rFonts w:ascii="Times New Roman" w:eastAsia="Times New Roman" w:hAnsi="Times New Roman" w:cs="Times New Roman"/>
          <w:b/>
          <w:sz w:val="24"/>
          <w:szCs w:val="24"/>
        </w:rPr>
        <w:t>projektového managementu ve vztahu k očekávaným výstupům a</w:t>
      </w:r>
      <w:r w:rsidR="00A10770">
        <w:rPr>
          <w:rFonts w:ascii="Times New Roman" w:eastAsia="Times New Roman" w:hAnsi="Times New Roman" w:cs="Times New Roman"/>
          <w:b/>
          <w:sz w:val="24"/>
          <w:szCs w:val="24"/>
        </w:rPr>
        <w:t> </w:t>
      </w:r>
      <w:r w:rsidRPr="00B525E7">
        <w:rPr>
          <w:rFonts w:ascii="Times New Roman" w:eastAsia="Times New Roman" w:hAnsi="Times New Roman" w:cs="Times New Roman"/>
          <w:b/>
          <w:sz w:val="24"/>
          <w:szCs w:val="24"/>
        </w:rPr>
        <w:t>identifikovaným potřebám?</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lastRenderedPageBreak/>
        <w:t>6.</w:t>
      </w:r>
      <w:r w:rsidRPr="00B525E7">
        <w:rPr>
          <w:rFonts w:ascii="Times New Roman" w:eastAsia="Times New Roman" w:hAnsi="Times New Roman" w:cs="Times New Roman"/>
          <w:b/>
          <w:sz w:val="24"/>
          <w:szCs w:val="24"/>
        </w:rPr>
        <w:tab/>
        <w:t xml:space="preserve">FINANCE: Přiměřenost nákladů výzkumného projektu </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w:t>
      </w:r>
      <w:r w:rsidRPr="00B525E7">
        <w:rPr>
          <w:rFonts w:ascii="Times New Roman" w:eastAsia="Times New Roman" w:hAnsi="Times New Roman" w:cs="Times New Roman"/>
          <w:b/>
          <w:sz w:val="24"/>
          <w:szCs w:val="24"/>
        </w:rPr>
        <w:tab/>
        <w:t>Je požadovaná podpora z programu OMEGA přiměřená výzkumnému projektu?</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7.</w:t>
      </w:r>
      <w:r w:rsidRPr="00B525E7">
        <w:rPr>
          <w:rFonts w:ascii="Times New Roman" w:eastAsia="Times New Roman" w:hAnsi="Times New Roman" w:cs="Times New Roman"/>
          <w:b/>
          <w:sz w:val="24"/>
          <w:szCs w:val="24"/>
        </w:rPr>
        <w:tab/>
        <w:t xml:space="preserve">DOPADY PROJEKTU: Diseminace výsledků a maximalizace dopadů </w:t>
      </w:r>
    </w:p>
    <w:p w:rsidR="0048194F" w:rsidRPr="00B525E7" w:rsidRDefault="0048194F"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w:t>
      </w:r>
      <w:r w:rsidRPr="00B525E7">
        <w:rPr>
          <w:rFonts w:ascii="Times New Roman" w:eastAsia="Times New Roman" w:hAnsi="Times New Roman" w:cs="Times New Roman"/>
          <w:b/>
          <w:sz w:val="24"/>
          <w:szCs w:val="24"/>
        </w:rPr>
        <w:tab/>
        <w:t>Do jaké míry zaručuje implementační plán šíření a praktické uplatnění výsledků projektu s cílem maximalizace dopadů?“.</w:t>
      </w:r>
    </w:p>
    <w:p w:rsidR="007E1E3C" w:rsidRPr="00B525E7" w:rsidRDefault="007E1E3C" w:rsidP="007E1E3C">
      <w:pPr>
        <w:pStyle w:val="Odstavecseseznamem"/>
        <w:spacing w:after="0" w:line="240" w:lineRule="auto"/>
        <w:ind w:left="1080"/>
        <w:jc w:val="both"/>
        <w:rPr>
          <w:rFonts w:ascii="Times New Roman" w:eastAsia="Times New Roman" w:hAnsi="Times New Roman" w:cs="Times New Roman"/>
          <w:b/>
          <w:sz w:val="24"/>
          <w:szCs w:val="24"/>
        </w:rPr>
      </w:pPr>
    </w:p>
    <w:p w:rsidR="007E1E3C" w:rsidRPr="00B525E7" w:rsidRDefault="007E1E3C" w:rsidP="007E1E3C">
      <w:pPr>
        <w:pStyle w:val="Odstavecseseznamem"/>
        <w:spacing w:after="0" w:line="240" w:lineRule="auto"/>
        <w:ind w:left="1080"/>
        <w:jc w:val="both"/>
        <w:rPr>
          <w:rFonts w:ascii="Times New Roman" w:eastAsia="Times New Roman" w:hAnsi="Times New Roman" w:cs="Times New Roman"/>
          <w:b/>
          <w:sz w:val="24"/>
          <w:szCs w:val="24"/>
        </w:rPr>
      </w:pPr>
      <w:r w:rsidRPr="00B525E7">
        <w:rPr>
          <w:rFonts w:ascii="Times New Roman" w:eastAsia="Times New Roman" w:hAnsi="Times New Roman" w:cs="Times New Roman"/>
          <w:b/>
          <w:sz w:val="24"/>
          <w:szCs w:val="24"/>
        </w:rPr>
        <w:t>Způsob hodnocení projektu, bodové a prahové hodnoty jednotlivých kritérií hodnocení stanoví zadávací dokumentace k příslušné veřejné soutěži.</w:t>
      </w:r>
    </w:p>
    <w:p w:rsidR="0048194F" w:rsidRDefault="007E1E3C" w:rsidP="007E1E3C">
      <w:pPr>
        <w:pStyle w:val="Odstavecseseznamem"/>
        <w:spacing w:after="0" w:line="240" w:lineRule="auto"/>
        <w:ind w:left="1080"/>
        <w:jc w:val="both"/>
        <w:rPr>
          <w:rFonts w:ascii="Times New Roman" w:eastAsia="Times New Roman" w:hAnsi="Times New Roman" w:cs="Times New Roman"/>
          <w:sz w:val="24"/>
          <w:szCs w:val="24"/>
        </w:rPr>
      </w:pPr>
      <w:r w:rsidRPr="00B525E7">
        <w:rPr>
          <w:rFonts w:ascii="Times New Roman" w:eastAsia="Times New Roman" w:hAnsi="Times New Roman" w:cs="Times New Roman"/>
          <w:b/>
          <w:sz w:val="24"/>
          <w:szCs w:val="24"/>
        </w:rPr>
        <w:t>K vyloučení možných překryvů projektů naplňujících prioritní oblast „Sociální a kulturní výzvy“ a „Zdravá populace“ v tomto programu s</w:t>
      </w:r>
      <w:r w:rsidR="00A10770">
        <w:rPr>
          <w:rFonts w:ascii="Times New Roman" w:eastAsia="Times New Roman" w:hAnsi="Times New Roman" w:cs="Times New Roman"/>
          <w:b/>
          <w:sz w:val="24"/>
          <w:szCs w:val="24"/>
        </w:rPr>
        <w:t> </w:t>
      </w:r>
      <w:r w:rsidRPr="00B525E7">
        <w:rPr>
          <w:rFonts w:ascii="Times New Roman" w:eastAsia="Times New Roman" w:hAnsi="Times New Roman" w:cs="Times New Roman"/>
          <w:b/>
          <w:sz w:val="24"/>
          <w:szCs w:val="24"/>
        </w:rPr>
        <w:t>programy Ministerstva kultury a Ministerstva zdravotnictví bude nastavení konkrétní veřejné soutěže realizováno ve spolupráci TA ČR s Ministerstvem kultury a Ministerstvem zdravotnictví. Zástupci Ministerstva kultury a</w:t>
      </w:r>
      <w:r w:rsidR="00A10770">
        <w:rPr>
          <w:rFonts w:ascii="Times New Roman" w:eastAsia="Times New Roman" w:hAnsi="Times New Roman" w:cs="Times New Roman"/>
          <w:b/>
          <w:sz w:val="24"/>
          <w:szCs w:val="24"/>
        </w:rPr>
        <w:t> </w:t>
      </w:r>
      <w:r w:rsidRPr="00B525E7">
        <w:rPr>
          <w:rFonts w:ascii="Times New Roman" w:eastAsia="Times New Roman" w:hAnsi="Times New Roman" w:cs="Times New Roman"/>
          <w:b/>
          <w:sz w:val="24"/>
          <w:szCs w:val="24"/>
        </w:rPr>
        <w:t>Ministerstva zdravotnictví budou členy odborného poradního orgánu pro hodnocení návrhů projektů.</w:t>
      </w:r>
      <w:r>
        <w:rPr>
          <w:rFonts w:ascii="Times New Roman" w:eastAsia="Times New Roman" w:hAnsi="Times New Roman" w:cs="Times New Roman"/>
          <w:sz w:val="24"/>
          <w:szCs w:val="24"/>
        </w:rPr>
        <w:t>“</w:t>
      </w:r>
    </w:p>
    <w:p w:rsidR="0048194F" w:rsidRPr="00B525E7" w:rsidRDefault="0048194F" w:rsidP="00B525E7">
      <w:pPr>
        <w:spacing w:after="0" w:line="240" w:lineRule="auto"/>
        <w:jc w:val="both"/>
        <w:rPr>
          <w:rFonts w:ascii="Times New Roman" w:eastAsia="Times New Roman" w:hAnsi="Times New Roman" w:cs="Times New Roman"/>
          <w:sz w:val="24"/>
          <w:szCs w:val="24"/>
        </w:rPr>
      </w:pPr>
    </w:p>
    <w:p w:rsidR="007E1E3C" w:rsidRDefault="007E1E3C"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16. Průběžné hodnocení řešených projektů:</w:t>
      </w:r>
    </w:p>
    <w:p w:rsidR="007E1E3C" w:rsidRDefault="007E1E3C" w:rsidP="00240B7B">
      <w:pPr>
        <w:pStyle w:val="Odstavecseseznamem"/>
        <w:numPr>
          <w:ilvl w:val="0"/>
          <w:numId w:val="2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první větě prvního odstavce se vypouští „jednou ročně“.</w:t>
      </w:r>
    </w:p>
    <w:p w:rsidR="007E1E3C" w:rsidRDefault="007E1E3C" w:rsidP="00240B7B">
      <w:pPr>
        <w:pStyle w:val="Odstavecseseznamem"/>
        <w:numPr>
          <w:ilvl w:val="0"/>
          <w:numId w:val="2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 druhé větě prvního odstavce se vypouští „průběžné“, „a oponentního jednání k příslušné zprávě“ a „na místě“ a vkládá se „</w:t>
      </w:r>
      <w:r w:rsidRPr="00554412">
        <w:rPr>
          <w:rFonts w:ascii="Times New Roman" w:eastAsia="Times New Roman" w:hAnsi="Times New Roman" w:cs="Times New Roman"/>
          <w:b/>
          <w:sz w:val="24"/>
          <w:szCs w:val="24"/>
        </w:rPr>
        <w:t>věcného plnění projektu</w:t>
      </w:r>
      <w:r>
        <w:rPr>
          <w:rFonts w:ascii="Times New Roman" w:eastAsia="Times New Roman" w:hAnsi="Times New Roman" w:cs="Times New Roman"/>
          <w:sz w:val="24"/>
          <w:szCs w:val="24"/>
        </w:rPr>
        <w:t>“.</w:t>
      </w:r>
    </w:p>
    <w:p w:rsidR="00125081" w:rsidRDefault="00125081" w:rsidP="00240B7B">
      <w:pPr>
        <w:pStyle w:val="Odstavecseseznamem"/>
        <w:numPr>
          <w:ilvl w:val="0"/>
          <w:numId w:val="2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 třetí větě prvního odstavce se vypouští „a plně financován“ a vkládá „</w:t>
      </w:r>
      <w:r w:rsidRPr="00554412">
        <w:rPr>
          <w:rFonts w:ascii="Times New Roman" w:eastAsia="Times New Roman" w:hAnsi="Times New Roman" w:cs="Times New Roman"/>
          <w:b/>
          <w:sz w:val="24"/>
          <w:szCs w:val="24"/>
        </w:rPr>
        <w:t>omezen</w:t>
      </w:r>
      <w:r>
        <w:rPr>
          <w:rFonts w:ascii="Times New Roman" w:eastAsia="Times New Roman" w:hAnsi="Times New Roman" w:cs="Times New Roman"/>
          <w:sz w:val="24"/>
          <w:szCs w:val="24"/>
        </w:rPr>
        <w:t>“.</w:t>
      </w:r>
    </w:p>
    <w:p w:rsidR="00125081" w:rsidRPr="00125081" w:rsidRDefault="00125081" w:rsidP="00240B7B">
      <w:pPr>
        <w:pStyle w:val="Odstavecseseznamem"/>
        <w:numPr>
          <w:ilvl w:val="0"/>
          <w:numId w:val="2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textu druhého odstavce se vypouští „</w:t>
      </w:r>
      <w:r w:rsidRPr="00125081">
        <w:rPr>
          <w:rFonts w:ascii="Times New Roman" w:eastAsia="Times New Roman" w:hAnsi="Times New Roman" w:cs="Times New Roman"/>
          <w:sz w:val="24"/>
          <w:szCs w:val="24"/>
        </w:rPr>
        <w:t>veřejnosprávní finanční kontrola jejich hospodaření s veřejnými prostředky dle Zákona č. 320/2001 Sb., o finanční kontrole ve veřejné správě a o změně některých zákonů (zákon o finanční kontrole), ve znění pozdějších předpisů</w:t>
      </w:r>
      <w:r>
        <w:rPr>
          <w:rFonts w:ascii="Times New Roman" w:eastAsia="Times New Roman" w:hAnsi="Times New Roman" w:cs="Times New Roman"/>
          <w:sz w:val="24"/>
          <w:szCs w:val="24"/>
        </w:rPr>
        <w:t>“ a vkládá „</w:t>
      </w:r>
      <w:r w:rsidRPr="00554412">
        <w:rPr>
          <w:rFonts w:ascii="Times New Roman" w:eastAsia="Times New Roman" w:hAnsi="Times New Roman" w:cs="Times New Roman"/>
          <w:b/>
          <w:sz w:val="24"/>
          <w:szCs w:val="24"/>
        </w:rPr>
        <w:t>kontrola podle § 13 zákona o</w:t>
      </w:r>
      <w:r w:rsidR="00A10770">
        <w:rPr>
          <w:rFonts w:ascii="Times New Roman" w:eastAsia="Times New Roman" w:hAnsi="Times New Roman" w:cs="Times New Roman"/>
          <w:b/>
          <w:sz w:val="24"/>
          <w:szCs w:val="24"/>
        </w:rPr>
        <w:t> </w:t>
      </w:r>
      <w:r w:rsidRPr="00554412">
        <w:rPr>
          <w:rFonts w:ascii="Times New Roman" w:eastAsia="Times New Roman" w:hAnsi="Times New Roman" w:cs="Times New Roman"/>
          <w:b/>
          <w:sz w:val="24"/>
          <w:szCs w:val="24"/>
        </w:rPr>
        <w:t>podpoře výzkumu, experimentálního vývoje a inovací.</w:t>
      </w:r>
      <w:r>
        <w:rPr>
          <w:rFonts w:ascii="Times New Roman" w:eastAsia="Times New Roman" w:hAnsi="Times New Roman" w:cs="Times New Roman"/>
          <w:sz w:val="24"/>
          <w:szCs w:val="24"/>
        </w:rPr>
        <w:t>“.</w:t>
      </w:r>
    </w:p>
    <w:p w:rsidR="007E1E3C" w:rsidRDefault="007E1E3C" w:rsidP="007E1E3C">
      <w:pPr>
        <w:pStyle w:val="Odstavecseseznamem"/>
        <w:spacing w:after="0" w:line="240" w:lineRule="auto"/>
        <w:ind w:left="360"/>
        <w:jc w:val="both"/>
        <w:rPr>
          <w:rFonts w:ascii="Times New Roman" w:eastAsia="Times New Roman" w:hAnsi="Times New Roman" w:cs="Times New Roman"/>
          <w:sz w:val="24"/>
          <w:szCs w:val="24"/>
        </w:rPr>
      </w:pPr>
    </w:p>
    <w:p w:rsidR="009F13D8" w:rsidRDefault="009F13D8"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17. Hodnocení výsledků projektů (ex post)</w:t>
      </w:r>
    </w:p>
    <w:p w:rsidR="009F13D8" w:rsidRDefault="009F13D8" w:rsidP="00240B7B">
      <w:pPr>
        <w:pStyle w:val="Odstavecseseznamem"/>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nadpise se vypouští „(ex post)“.</w:t>
      </w:r>
    </w:p>
    <w:p w:rsidR="009F13D8" w:rsidRDefault="009F13D8" w:rsidP="00240B7B">
      <w:pPr>
        <w:pStyle w:val="Odstavecseseznamem"/>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Druhá věta prvního odstavce se vypouští.</w:t>
      </w:r>
    </w:p>
    <w:p w:rsidR="009F13D8" w:rsidRDefault="009F13D8" w:rsidP="00240B7B">
      <w:pPr>
        <w:pStyle w:val="Odstavecseseznamem"/>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 textu druhého odstavce se vkládá „</w:t>
      </w:r>
      <w:r w:rsidRPr="00554412">
        <w:rPr>
          <w:rFonts w:ascii="Times New Roman" w:eastAsia="Times New Roman" w:hAnsi="Times New Roman" w:cs="Times New Roman"/>
          <w:b/>
          <w:sz w:val="24"/>
          <w:szCs w:val="24"/>
        </w:rPr>
        <w:t>včetně implementačního plánu</w:t>
      </w:r>
      <w:r>
        <w:rPr>
          <w:rFonts w:ascii="Times New Roman" w:eastAsia="Times New Roman" w:hAnsi="Times New Roman" w:cs="Times New Roman"/>
          <w:sz w:val="24"/>
          <w:szCs w:val="24"/>
        </w:rPr>
        <w:t>“.</w:t>
      </w:r>
    </w:p>
    <w:p w:rsidR="009F13D8" w:rsidRDefault="009F13D8" w:rsidP="00240B7B">
      <w:pPr>
        <w:pStyle w:val="Odstavecseseznamem"/>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Vkládá se třetí odstavec ve znění „</w:t>
      </w:r>
      <w:r w:rsidRPr="00554412">
        <w:rPr>
          <w:rFonts w:ascii="Times New Roman" w:eastAsia="Times New Roman" w:hAnsi="Times New Roman" w:cs="Times New Roman"/>
          <w:b/>
          <w:sz w:val="24"/>
          <w:szCs w:val="24"/>
        </w:rPr>
        <w:t>Implementační plán, pokrývající dobu 2 roky po ukončení projektu, bude vyžadován při ukončení řešení projektu. Příjemce bude povinen pravidelně předkládat zprávy o praktických dopadech realizace projektu a ekonomických přínosech výsledků projektu.</w:t>
      </w:r>
      <w:r>
        <w:rPr>
          <w:rFonts w:ascii="Times New Roman" w:eastAsia="Times New Roman" w:hAnsi="Times New Roman" w:cs="Times New Roman"/>
          <w:sz w:val="24"/>
          <w:szCs w:val="24"/>
        </w:rPr>
        <w:t>“.</w:t>
      </w:r>
    </w:p>
    <w:p w:rsidR="009F13D8" w:rsidRDefault="00D9136B" w:rsidP="00240B7B">
      <w:pPr>
        <w:pStyle w:val="Odstavecseseznamem"/>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první větě čtvrtého odstavce se vypouští „zavedení“ a vkládá „</w:t>
      </w:r>
      <w:r w:rsidRPr="00554412">
        <w:rPr>
          <w:rFonts w:ascii="Times New Roman" w:eastAsia="Times New Roman" w:hAnsi="Times New Roman" w:cs="Times New Roman"/>
          <w:b/>
          <w:sz w:val="24"/>
          <w:szCs w:val="24"/>
        </w:rPr>
        <w:t>implementace</w:t>
      </w:r>
      <w:r>
        <w:rPr>
          <w:rFonts w:ascii="Times New Roman" w:eastAsia="Times New Roman" w:hAnsi="Times New Roman" w:cs="Times New Roman"/>
          <w:sz w:val="24"/>
          <w:szCs w:val="24"/>
        </w:rPr>
        <w:t>“.</w:t>
      </w:r>
    </w:p>
    <w:p w:rsidR="00D9136B" w:rsidRDefault="00D9136B" w:rsidP="00240B7B">
      <w:pPr>
        <w:pStyle w:val="Odstavecseseznamem"/>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Druhá věta čtvrtého odstavce se vypouští.</w:t>
      </w:r>
    </w:p>
    <w:p w:rsidR="00D9136B" w:rsidRDefault="00D9136B" w:rsidP="00240B7B">
      <w:pPr>
        <w:pStyle w:val="Odstavecseseznamem"/>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textu pátého odstavce se vypouští „</w:t>
      </w:r>
      <w:r w:rsidRPr="00D9136B">
        <w:rPr>
          <w:rFonts w:ascii="Times New Roman" w:eastAsia="Times New Roman" w:hAnsi="Times New Roman" w:cs="Times New Roman"/>
          <w:sz w:val="24"/>
          <w:szCs w:val="24"/>
        </w:rPr>
        <w:t>a s údaji uvedenými v předložené závěrečné zprávě o řešení projektu. Nedodržení této povinnosti bude považováno za porušení povinností stanovených ve smlouvě nebo rozhodnutí o poskytnutí podpory.</w:t>
      </w:r>
      <w:r>
        <w:rPr>
          <w:rFonts w:ascii="Times New Roman" w:eastAsia="Times New Roman" w:hAnsi="Times New Roman" w:cs="Times New Roman"/>
          <w:sz w:val="24"/>
          <w:szCs w:val="24"/>
        </w:rPr>
        <w:t>“.</w:t>
      </w:r>
    </w:p>
    <w:p w:rsidR="00D9136B" w:rsidRDefault="00D9136B" w:rsidP="009F13D8">
      <w:pPr>
        <w:pStyle w:val="Odstavecseseznamem"/>
        <w:spacing w:after="0" w:line="240" w:lineRule="auto"/>
        <w:ind w:left="360"/>
        <w:jc w:val="both"/>
        <w:rPr>
          <w:rFonts w:ascii="Times New Roman" w:eastAsia="Times New Roman" w:hAnsi="Times New Roman" w:cs="Times New Roman"/>
          <w:sz w:val="24"/>
          <w:szCs w:val="24"/>
        </w:rPr>
      </w:pPr>
    </w:p>
    <w:p w:rsidR="007320A7" w:rsidRDefault="007320A7"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18. Předpokládané parametry programu:</w:t>
      </w:r>
    </w:p>
    <w:p w:rsidR="007320A7" w:rsidRDefault="007320A7" w:rsidP="00240B7B">
      <w:pPr>
        <w:pStyle w:val="Odstavecseseznamem"/>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 druhé větě prvního odstavce se vypouští „minimálně 103 projektů“.</w:t>
      </w:r>
    </w:p>
    <w:p w:rsidR="007320A7" w:rsidRDefault="007320A7" w:rsidP="00240B7B">
      <w:pPr>
        <w:pStyle w:val="Odstavecseseznamem"/>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textu a v tabulce byly upraveny číselné hodnoty v </w:t>
      </w:r>
      <w:r w:rsidR="00E85F3A">
        <w:rPr>
          <w:rFonts w:ascii="Times New Roman" w:eastAsia="Times New Roman" w:hAnsi="Times New Roman" w:cs="Times New Roman"/>
          <w:sz w:val="24"/>
          <w:szCs w:val="24"/>
        </w:rPr>
        <w:t>souvislosti</w:t>
      </w:r>
      <w:r>
        <w:rPr>
          <w:rFonts w:ascii="Times New Roman" w:eastAsia="Times New Roman" w:hAnsi="Times New Roman" w:cs="Times New Roman"/>
          <w:sz w:val="24"/>
          <w:szCs w:val="24"/>
        </w:rPr>
        <w:t xml:space="preserve"> s aktualizací programu.</w:t>
      </w:r>
    </w:p>
    <w:p w:rsidR="00351394" w:rsidRPr="00E85F3A" w:rsidRDefault="001D65C4" w:rsidP="00E85F3A">
      <w:pPr>
        <w:pStyle w:val="Odstavecseseznamem"/>
        <w:tabs>
          <w:tab w:val="left" w:pos="1875"/>
        </w:tabs>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E85F3A" w:rsidRDefault="00E85F3A" w:rsidP="00240B7B">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Část 19. Kritéria splnění cílů programu:</w:t>
      </w:r>
    </w:p>
    <w:p w:rsidR="00E85F3A" w:rsidRDefault="00E85F3A" w:rsidP="00E85F3A">
      <w:pPr>
        <w:pStyle w:val="Odstavecseseznamem"/>
        <w:numPr>
          <w:ilvl w:val="0"/>
          <w:numId w:val="2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 tabulce byly upraveny číselné hodnoty v souvislosti s aktualizací programu.</w:t>
      </w:r>
    </w:p>
    <w:p w:rsidR="00E85F3A" w:rsidRDefault="00E85F3A" w:rsidP="00E85F3A">
      <w:pPr>
        <w:pStyle w:val="Odstavecseseznamem"/>
        <w:spacing w:after="0" w:line="240" w:lineRule="auto"/>
        <w:ind w:left="360"/>
        <w:jc w:val="both"/>
        <w:rPr>
          <w:rFonts w:ascii="Times New Roman" w:eastAsia="Times New Roman" w:hAnsi="Times New Roman" w:cs="Times New Roman"/>
          <w:sz w:val="24"/>
          <w:szCs w:val="24"/>
        </w:rPr>
      </w:pPr>
    </w:p>
    <w:p w:rsidR="00C976A5" w:rsidRPr="004942DE" w:rsidRDefault="008412F1" w:rsidP="00385934">
      <w:pPr>
        <w:pStyle w:val="Odstavecseseznamem"/>
        <w:numPr>
          <w:ilvl w:val="0"/>
          <w:numId w:val="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textu programu byla vložena nová část </w:t>
      </w:r>
      <w:r w:rsidRPr="00554412">
        <w:rPr>
          <w:rFonts w:ascii="Times New Roman" w:eastAsia="Times New Roman" w:hAnsi="Times New Roman" w:cs="Times New Roman"/>
          <w:b/>
          <w:sz w:val="24"/>
          <w:szCs w:val="24"/>
        </w:rPr>
        <w:t>20. Příloha</w:t>
      </w:r>
      <w:r>
        <w:rPr>
          <w:rFonts w:ascii="Times New Roman" w:eastAsia="Times New Roman" w:hAnsi="Times New Roman" w:cs="Times New Roman"/>
          <w:sz w:val="24"/>
          <w:szCs w:val="24"/>
        </w:rPr>
        <w:t xml:space="preserve"> obsahující relevantní prioritní oblasti, oblasti, podoblasti a cíle </w:t>
      </w:r>
      <w:proofErr w:type="spellStart"/>
      <w:r>
        <w:rPr>
          <w:rFonts w:ascii="Times New Roman" w:eastAsia="Times New Roman" w:hAnsi="Times New Roman" w:cs="Times New Roman"/>
          <w:sz w:val="24"/>
          <w:szCs w:val="24"/>
        </w:rPr>
        <w:t>VaVaI</w:t>
      </w:r>
      <w:proofErr w:type="spellEnd"/>
      <w:r>
        <w:rPr>
          <w:rFonts w:ascii="Times New Roman" w:eastAsia="Times New Roman" w:hAnsi="Times New Roman" w:cs="Times New Roman"/>
          <w:sz w:val="24"/>
          <w:szCs w:val="24"/>
        </w:rPr>
        <w:t xml:space="preserve"> z Národních priorit orientovaného výzkumu, experimentálního vývoje a inovací.</w:t>
      </w:r>
    </w:p>
    <w:sectPr w:rsidR="00C976A5" w:rsidRPr="004942DE" w:rsidSect="000543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30C" w:rsidRDefault="0056330C" w:rsidP="00E27213">
      <w:pPr>
        <w:spacing w:after="0" w:line="240" w:lineRule="auto"/>
      </w:pPr>
      <w:r>
        <w:separator/>
      </w:r>
    </w:p>
  </w:endnote>
  <w:endnote w:type="continuationSeparator" w:id="0">
    <w:p w:rsidR="0056330C" w:rsidRDefault="0056330C" w:rsidP="00E27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30C" w:rsidRPr="00E27213" w:rsidRDefault="0056330C" w:rsidP="00E27213">
    <w:pPr>
      <w:pStyle w:val="Zpat"/>
      <w:jc w:val="center"/>
      <w:rPr>
        <w:sz w:val="20"/>
        <w:szCs w:val="20"/>
      </w:rPr>
    </w:pPr>
    <w:r w:rsidRPr="00E27213">
      <w:rPr>
        <w:sz w:val="20"/>
        <w:szCs w:val="20"/>
      </w:rPr>
      <w:t xml:space="preserve">- </w:t>
    </w:r>
    <w:sdt>
      <w:sdtPr>
        <w:rPr>
          <w:sz w:val="20"/>
          <w:szCs w:val="20"/>
        </w:rPr>
        <w:id w:val="-1141506398"/>
        <w:docPartObj>
          <w:docPartGallery w:val="Page Numbers (Bottom of Page)"/>
          <w:docPartUnique/>
        </w:docPartObj>
      </w:sdtPr>
      <w:sdtEndPr/>
      <w:sdtContent>
        <w:r w:rsidRPr="00E27213">
          <w:rPr>
            <w:sz w:val="20"/>
            <w:szCs w:val="20"/>
          </w:rPr>
          <w:fldChar w:fldCharType="begin"/>
        </w:r>
        <w:r w:rsidRPr="00E27213">
          <w:rPr>
            <w:sz w:val="20"/>
            <w:szCs w:val="20"/>
          </w:rPr>
          <w:instrText>PAGE   \* MERGEFORMAT</w:instrText>
        </w:r>
        <w:r w:rsidRPr="00E27213">
          <w:rPr>
            <w:sz w:val="20"/>
            <w:szCs w:val="20"/>
          </w:rPr>
          <w:fldChar w:fldCharType="separate"/>
        </w:r>
        <w:r w:rsidR="00CA71A9">
          <w:rPr>
            <w:noProof/>
            <w:sz w:val="20"/>
            <w:szCs w:val="20"/>
          </w:rPr>
          <w:t>11</w:t>
        </w:r>
        <w:r w:rsidRPr="00E27213">
          <w:rPr>
            <w:sz w:val="20"/>
            <w:szCs w:val="20"/>
          </w:rPr>
          <w:fldChar w:fldCharType="end"/>
        </w:r>
        <w:r w:rsidRPr="00E27213">
          <w:rPr>
            <w:sz w:val="20"/>
            <w:szCs w:val="20"/>
          </w:rPr>
          <w:t xml:space="preserve"> -</w:t>
        </w:r>
      </w:sdtContent>
    </w:sdt>
  </w:p>
  <w:p w:rsidR="0056330C" w:rsidRDefault="005633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30C" w:rsidRDefault="0056330C" w:rsidP="00E27213">
      <w:pPr>
        <w:spacing w:after="0" w:line="240" w:lineRule="auto"/>
      </w:pPr>
      <w:r>
        <w:separator/>
      </w:r>
    </w:p>
  </w:footnote>
  <w:footnote w:type="continuationSeparator" w:id="0">
    <w:p w:rsidR="0056330C" w:rsidRDefault="0056330C" w:rsidP="00E272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2054"/>
    <w:multiLevelType w:val="hybridMultilevel"/>
    <w:tmpl w:val="DAC4207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CDB5577"/>
    <w:multiLevelType w:val="hybridMultilevel"/>
    <w:tmpl w:val="F7AABD2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D911FCE"/>
    <w:multiLevelType w:val="hybridMultilevel"/>
    <w:tmpl w:val="C8E2271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15E648D8"/>
    <w:multiLevelType w:val="hybridMultilevel"/>
    <w:tmpl w:val="958CC694"/>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E12624A"/>
    <w:multiLevelType w:val="hybridMultilevel"/>
    <w:tmpl w:val="F994438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202B53D3"/>
    <w:multiLevelType w:val="hybridMultilevel"/>
    <w:tmpl w:val="F49A827E"/>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22845BF7"/>
    <w:multiLevelType w:val="hybridMultilevel"/>
    <w:tmpl w:val="CF6AB67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30560285"/>
    <w:multiLevelType w:val="hybridMultilevel"/>
    <w:tmpl w:val="975E803A"/>
    <w:lvl w:ilvl="0" w:tplc="04050015">
      <w:start w:val="1"/>
      <w:numFmt w:val="upp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8">
    <w:nsid w:val="385B284F"/>
    <w:multiLevelType w:val="hybridMultilevel"/>
    <w:tmpl w:val="55EA6A38"/>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3D855B14"/>
    <w:multiLevelType w:val="hybridMultilevel"/>
    <w:tmpl w:val="E00236F6"/>
    <w:lvl w:ilvl="0" w:tplc="94CE4FAC">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DCB45C6"/>
    <w:multiLevelType w:val="hybridMultilevel"/>
    <w:tmpl w:val="003EAF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45871890"/>
    <w:multiLevelType w:val="hybridMultilevel"/>
    <w:tmpl w:val="149600F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57E4077E"/>
    <w:multiLevelType w:val="hybridMultilevel"/>
    <w:tmpl w:val="3DD206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589342FE"/>
    <w:multiLevelType w:val="hybridMultilevel"/>
    <w:tmpl w:val="362EEC0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5D2A5C04"/>
    <w:multiLevelType w:val="hybridMultilevel"/>
    <w:tmpl w:val="8CB20CE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64B414D7"/>
    <w:multiLevelType w:val="hybridMultilevel"/>
    <w:tmpl w:val="3BFCA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64F37C73"/>
    <w:multiLevelType w:val="hybridMultilevel"/>
    <w:tmpl w:val="31923B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662A3018"/>
    <w:multiLevelType w:val="hybridMultilevel"/>
    <w:tmpl w:val="875C76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67882137"/>
    <w:multiLevelType w:val="hybridMultilevel"/>
    <w:tmpl w:val="C22C96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95371FF"/>
    <w:multiLevelType w:val="hybridMultilevel"/>
    <w:tmpl w:val="0D12D2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9A52B71"/>
    <w:multiLevelType w:val="hybridMultilevel"/>
    <w:tmpl w:val="ADCAD53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71B17110"/>
    <w:multiLevelType w:val="hybridMultilevel"/>
    <w:tmpl w:val="DFB6DE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F117166"/>
    <w:multiLevelType w:val="multilevel"/>
    <w:tmpl w:val="FBD47854"/>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sz w:val="24"/>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9"/>
  </w:num>
  <w:num w:numId="2">
    <w:abstractNumId w:val="22"/>
  </w:num>
  <w:num w:numId="3">
    <w:abstractNumId w:val="20"/>
  </w:num>
  <w:num w:numId="4">
    <w:abstractNumId w:val="16"/>
  </w:num>
  <w:num w:numId="5">
    <w:abstractNumId w:val="2"/>
  </w:num>
  <w:num w:numId="6">
    <w:abstractNumId w:val="17"/>
  </w:num>
  <w:num w:numId="7">
    <w:abstractNumId w:val="21"/>
  </w:num>
  <w:num w:numId="8">
    <w:abstractNumId w:val="9"/>
  </w:num>
  <w:num w:numId="9">
    <w:abstractNumId w:val="7"/>
  </w:num>
  <w:num w:numId="10">
    <w:abstractNumId w:val="5"/>
  </w:num>
  <w:num w:numId="11">
    <w:abstractNumId w:val="8"/>
  </w:num>
  <w:num w:numId="12">
    <w:abstractNumId w:val="3"/>
  </w:num>
  <w:num w:numId="13">
    <w:abstractNumId w:val="18"/>
  </w:num>
  <w:num w:numId="14">
    <w:abstractNumId w:val="15"/>
  </w:num>
  <w:num w:numId="15">
    <w:abstractNumId w:val="6"/>
  </w:num>
  <w:num w:numId="16">
    <w:abstractNumId w:val="14"/>
  </w:num>
  <w:num w:numId="17">
    <w:abstractNumId w:val="13"/>
  </w:num>
  <w:num w:numId="18">
    <w:abstractNumId w:val="0"/>
  </w:num>
  <w:num w:numId="19">
    <w:abstractNumId w:val="12"/>
  </w:num>
  <w:num w:numId="20">
    <w:abstractNumId w:val="11"/>
  </w:num>
  <w:num w:numId="21">
    <w:abstractNumId w:val="10"/>
  </w:num>
  <w:num w:numId="22">
    <w:abstractNumId w:val="1"/>
  </w:num>
  <w:num w:numId="2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CC4"/>
    <w:rsid w:val="00003493"/>
    <w:rsid w:val="00006D87"/>
    <w:rsid w:val="00010778"/>
    <w:rsid w:val="00012954"/>
    <w:rsid w:val="00020451"/>
    <w:rsid w:val="00020E22"/>
    <w:rsid w:val="000318E8"/>
    <w:rsid w:val="00031EE1"/>
    <w:rsid w:val="000330B4"/>
    <w:rsid w:val="000543E8"/>
    <w:rsid w:val="00055822"/>
    <w:rsid w:val="000569C6"/>
    <w:rsid w:val="00062DF6"/>
    <w:rsid w:val="00067C11"/>
    <w:rsid w:val="00074732"/>
    <w:rsid w:val="000A2307"/>
    <w:rsid w:val="000A3DC0"/>
    <w:rsid w:val="000A4068"/>
    <w:rsid w:val="000C2857"/>
    <w:rsid w:val="000C5F3F"/>
    <w:rsid w:val="000C719E"/>
    <w:rsid w:val="000D13DA"/>
    <w:rsid w:val="000D2B0A"/>
    <w:rsid w:val="000E307D"/>
    <w:rsid w:val="000E479B"/>
    <w:rsid w:val="000F1BB5"/>
    <w:rsid w:val="000F5C73"/>
    <w:rsid w:val="000F624D"/>
    <w:rsid w:val="0011244A"/>
    <w:rsid w:val="00112BEB"/>
    <w:rsid w:val="00125081"/>
    <w:rsid w:val="00126314"/>
    <w:rsid w:val="00126C69"/>
    <w:rsid w:val="0013462E"/>
    <w:rsid w:val="00137217"/>
    <w:rsid w:val="001449DA"/>
    <w:rsid w:val="001668F9"/>
    <w:rsid w:val="00177924"/>
    <w:rsid w:val="00177F69"/>
    <w:rsid w:val="00180746"/>
    <w:rsid w:val="001855E8"/>
    <w:rsid w:val="00187ECD"/>
    <w:rsid w:val="00191CC0"/>
    <w:rsid w:val="00195448"/>
    <w:rsid w:val="001A5B89"/>
    <w:rsid w:val="001B302D"/>
    <w:rsid w:val="001C4A88"/>
    <w:rsid w:val="001C502B"/>
    <w:rsid w:val="001C6CC4"/>
    <w:rsid w:val="001D3539"/>
    <w:rsid w:val="001D6022"/>
    <w:rsid w:val="001D65C4"/>
    <w:rsid w:val="001E2897"/>
    <w:rsid w:val="001F2686"/>
    <w:rsid w:val="001F48B1"/>
    <w:rsid w:val="002131CE"/>
    <w:rsid w:val="002233DA"/>
    <w:rsid w:val="00223CF6"/>
    <w:rsid w:val="0022657B"/>
    <w:rsid w:val="00240B7B"/>
    <w:rsid w:val="002576F6"/>
    <w:rsid w:val="002841D7"/>
    <w:rsid w:val="00285150"/>
    <w:rsid w:val="00287951"/>
    <w:rsid w:val="002A1B8E"/>
    <w:rsid w:val="002B348B"/>
    <w:rsid w:val="0030002A"/>
    <w:rsid w:val="00300C0A"/>
    <w:rsid w:val="00312195"/>
    <w:rsid w:val="00330547"/>
    <w:rsid w:val="00344305"/>
    <w:rsid w:val="00351394"/>
    <w:rsid w:val="00352D37"/>
    <w:rsid w:val="00352EC6"/>
    <w:rsid w:val="0035479D"/>
    <w:rsid w:val="00375727"/>
    <w:rsid w:val="0037702C"/>
    <w:rsid w:val="00385317"/>
    <w:rsid w:val="00385934"/>
    <w:rsid w:val="003C4A3A"/>
    <w:rsid w:val="003C6192"/>
    <w:rsid w:val="003C6CC5"/>
    <w:rsid w:val="003D314D"/>
    <w:rsid w:val="003D362F"/>
    <w:rsid w:val="003E061B"/>
    <w:rsid w:val="003E2D59"/>
    <w:rsid w:val="003E3B5C"/>
    <w:rsid w:val="003E6165"/>
    <w:rsid w:val="004143DE"/>
    <w:rsid w:val="0043239A"/>
    <w:rsid w:val="00434FC2"/>
    <w:rsid w:val="0046110C"/>
    <w:rsid w:val="00462B8F"/>
    <w:rsid w:val="0048194F"/>
    <w:rsid w:val="004834A4"/>
    <w:rsid w:val="004942DE"/>
    <w:rsid w:val="004962BD"/>
    <w:rsid w:val="00497F6F"/>
    <w:rsid w:val="004A2190"/>
    <w:rsid w:val="004A4F44"/>
    <w:rsid w:val="004B323D"/>
    <w:rsid w:val="004C59B8"/>
    <w:rsid w:val="004C6F53"/>
    <w:rsid w:val="004D54A8"/>
    <w:rsid w:val="004E428D"/>
    <w:rsid w:val="004E58AA"/>
    <w:rsid w:val="004F4BE8"/>
    <w:rsid w:val="00514F92"/>
    <w:rsid w:val="00520AFB"/>
    <w:rsid w:val="005378C2"/>
    <w:rsid w:val="00541A7E"/>
    <w:rsid w:val="005511DD"/>
    <w:rsid w:val="00554412"/>
    <w:rsid w:val="00557765"/>
    <w:rsid w:val="0056330C"/>
    <w:rsid w:val="00570473"/>
    <w:rsid w:val="00574C46"/>
    <w:rsid w:val="00577BBD"/>
    <w:rsid w:val="0058011B"/>
    <w:rsid w:val="005A18FD"/>
    <w:rsid w:val="005A5EEF"/>
    <w:rsid w:val="005A7DE5"/>
    <w:rsid w:val="005B1ED6"/>
    <w:rsid w:val="005B636B"/>
    <w:rsid w:val="005B6BCE"/>
    <w:rsid w:val="005C0B83"/>
    <w:rsid w:val="005C533C"/>
    <w:rsid w:val="005C5F48"/>
    <w:rsid w:val="005C7621"/>
    <w:rsid w:val="005F22A3"/>
    <w:rsid w:val="005F639A"/>
    <w:rsid w:val="00604899"/>
    <w:rsid w:val="00605359"/>
    <w:rsid w:val="00613D8E"/>
    <w:rsid w:val="00614E99"/>
    <w:rsid w:val="00616BA4"/>
    <w:rsid w:val="00630BCD"/>
    <w:rsid w:val="00635878"/>
    <w:rsid w:val="0063597E"/>
    <w:rsid w:val="006445CA"/>
    <w:rsid w:val="00650700"/>
    <w:rsid w:val="00660F51"/>
    <w:rsid w:val="00666151"/>
    <w:rsid w:val="00666E78"/>
    <w:rsid w:val="00674B67"/>
    <w:rsid w:val="00691285"/>
    <w:rsid w:val="006A7739"/>
    <w:rsid w:val="006A7749"/>
    <w:rsid w:val="006B51FF"/>
    <w:rsid w:val="006C343C"/>
    <w:rsid w:val="006C476D"/>
    <w:rsid w:val="006C500B"/>
    <w:rsid w:val="006C5C3E"/>
    <w:rsid w:val="006C5DE6"/>
    <w:rsid w:val="006D2BB1"/>
    <w:rsid w:val="006E4621"/>
    <w:rsid w:val="006E6850"/>
    <w:rsid w:val="006F16A9"/>
    <w:rsid w:val="006F34F7"/>
    <w:rsid w:val="007001A3"/>
    <w:rsid w:val="0070450F"/>
    <w:rsid w:val="007168E5"/>
    <w:rsid w:val="007204AE"/>
    <w:rsid w:val="0072232D"/>
    <w:rsid w:val="007245DD"/>
    <w:rsid w:val="007320A7"/>
    <w:rsid w:val="0073419C"/>
    <w:rsid w:val="00757FFD"/>
    <w:rsid w:val="0078238B"/>
    <w:rsid w:val="0079161E"/>
    <w:rsid w:val="007A2EEE"/>
    <w:rsid w:val="007A4892"/>
    <w:rsid w:val="007B1F7E"/>
    <w:rsid w:val="007C01A4"/>
    <w:rsid w:val="007D3538"/>
    <w:rsid w:val="007D3967"/>
    <w:rsid w:val="007E1E3C"/>
    <w:rsid w:val="007E2E61"/>
    <w:rsid w:val="007F6E48"/>
    <w:rsid w:val="0081625C"/>
    <w:rsid w:val="008173EA"/>
    <w:rsid w:val="00823DF6"/>
    <w:rsid w:val="008241DA"/>
    <w:rsid w:val="008412F1"/>
    <w:rsid w:val="008447E6"/>
    <w:rsid w:val="00853A34"/>
    <w:rsid w:val="00871C61"/>
    <w:rsid w:val="00872EC7"/>
    <w:rsid w:val="00883368"/>
    <w:rsid w:val="008A35DF"/>
    <w:rsid w:val="008A5A58"/>
    <w:rsid w:val="008B3E7F"/>
    <w:rsid w:val="008B7D40"/>
    <w:rsid w:val="008C083E"/>
    <w:rsid w:val="008D02AB"/>
    <w:rsid w:val="008D5B75"/>
    <w:rsid w:val="008D5E81"/>
    <w:rsid w:val="008D7D93"/>
    <w:rsid w:val="008F59E7"/>
    <w:rsid w:val="00900DCA"/>
    <w:rsid w:val="00911438"/>
    <w:rsid w:val="00911EC2"/>
    <w:rsid w:val="00916F56"/>
    <w:rsid w:val="009316A7"/>
    <w:rsid w:val="00932D00"/>
    <w:rsid w:val="009546AE"/>
    <w:rsid w:val="00961600"/>
    <w:rsid w:val="009705C2"/>
    <w:rsid w:val="00973CB7"/>
    <w:rsid w:val="00992715"/>
    <w:rsid w:val="009933DF"/>
    <w:rsid w:val="00997751"/>
    <w:rsid w:val="009A0D8D"/>
    <w:rsid w:val="009B0DD5"/>
    <w:rsid w:val="009B0F20"/>
    <w:rsid w:val="009B577A"/>
    <w:rsid w:val="009B5CB9"/>
    <w:rsid w:val="009B7B49"/>
    <w:rsid w:val="009C3D95"/>
    <w:rsid w:val="009D0D85"/>
    <w:rsid w:val="009D23A6"/>
    <w:rsid w:val="009D51C9"/>
    <w:rsid w:val="009E4644"/>
    <w:rsid w:val="009F13D8"/>
    <w:rsid w:val="00A01161"/>
    <w:rsid w:val="00A076A6"/>
    <w:rsid w:val="00A10770"/>
    <w:rsid w:val="00A1638A"/>
    <w:rsid w:val="00A439DE"/>
    <w:rsid w:val="00A47CFA"/>
    <w:rsid w:val="00A52E0F"/>
    <w:rsid w:val="00A571DC"/>
    <w:rsid w:val="00A74BB5"/>
    <w:rsid w:val="00A77A68"/>
    <w:rsid w:val="00A9363D"/>
    <w:rsid w:val="00AA189A"/>
    <w:rsid w:val="00AA26B3"/>
    <w:rsid w:val="00AB015D"/>
    <w:rsid w:val="00AB23C3"/>
    <w:rsid w:val="00AB55D3"/>
    <w:rsid w:val="00AB5641"/>
    <w:rsid w:val="00AB71EA"/>
    <w:rsid w:val="00AC1376"/>
    <w:rsid w:val="00AC2231"/>
    <w:rsid w:val="00AD0362"/>
    <w:rsid w:val="00AF1E94"/>
    <w:rsid w:val="00B15B5D"/>
    <w:rsid w:val="00B225B6"/>
    <w:rsid w:val="00B22EF2"/>
    <w:rsid w:val="00B23569"/>
    <w:rsid w:val="00B304F9"/>
    <w:rsid w:val="00B37D85"/>
    <w:rsid w:val="00B40030"/>
    <w:rsid w:val="00B44BC7"/>
    <w:rsid w:val="00B525E7"/>
    <w:rsid w:val="00B647D3"/>
    <w:rsid w:val="00B67EFC"/>
    <w:rsid w:val="00B878EB"/>
    <w:rsid w:val="00B920D1"/>
    <w:rsid w:val="00B936F5"/>
    <w:rsid w:val="00BA50F9"/>
    <w:rsid w:val="00BA5B05"/>
    <w:rsid w:val="00BA6616"/>
    <w:rsid w:val="00BC1859"/>
    <w:rsid w:val="00BC20E4"/>
    <w:rsid w:val="00BC515F"/>
    <w:rsid w:val="00BE5F86"/>
    <w:rsid w:val="00BE6F87"/>
    <w:rsid w:val="00BF4A76"/>
    <w:rsid w:val="00C12DB1"/>
    <w:rsid w:val="00C218DB"/>
    <w:rsid w:val="00C26467"/>
    <w:rsid w:val="00C351F0"/>
    <w:rsid w:val="00C37E78"/>
    <w:rsid w:val="00C40269"/>
    <w:rsid w:val="00C57287"/>
    <w:rsid w:val="00C74888"/>
    <w:rsid w:val="00C767DB"/>
    <w:rsid w:val="00C80C53"/>
    <w:rsid w:val="00C976A5"/>
    <w:rsid w:val="00CA145D"/>
    <w:rsid w:val="00CA71A9"/>
    <w:rsid w:val="00CD2FB9"/>
    <w:rsid w:val="00CE6E1E"/>
    <w:rsid w:val="00CF0CA5"/>
    <w:rsid w:val="00CF11EC"/>
    <w:rsid w:val="00D11BAE"/>
    <w:rsid w:val="00D12136"/>
    <w:rsid w:val="00D20F3C"/>
    <w:rsid w:val="00D27907"/>
    <w:rsid w:val="00D319F9"/>
    <w:rsid w:val="00D35FE9"/>
    <w:rsid w:val="00D40B7A"/>
    <w:rsid w:val="00D60293"/>
    <w:rsid w:val="00D6189F"/>
    <w:rsid w:val="00D906B4"/>
    <w:rsid w:val="00D9136B"/>
    <w:rsid w:val="00D96FF2"/>
    <w:rsid w:val="00DA16BD"/>
    <w:rsid w:val="00DA5C70"/>
    <w:rsid w:val="00DA759A"/>
    <w:rsid w:val="00DB619E"/>
    <w:rsid w:val="00DB731E"/>
    <w:rsid w:val="00DC3157"/>
    <w:rsid w:val="00DC3F97"/>
    <w:rsid w:val="00DC4A84"/>
    <w:rsid w:val="00DE4800"/>
    <w:rsid w:val="00DF05DE"/>
    <w:rsid w:val="00E00528"/>
    <w:rsid w:val="00E13DBB"/>
    <w:rsid w:val="00E14239"/>
    <w:rsid w:val="00E27213"/>
    <w:rsid w:val="00E34A19"/>
    <w:rsid w:val="00E4123B"/>
    <w:rsid w:val="00E457BB"/>
    <w:rsid w:val="00E57FD4"/>
    <w:rsid w:val="00E6068F"/>
    <w:rsid w:val="00E66F25"/>
    <w:rsid w:val="00E81ABA"/>
    <w:rsid w:val="00E85F3A"/>
    <w:rsid w:val="00E91D74"/>
    <w:rsid w:val="00EA1E98"/>
    <w:rsid w:val="00EA5CE5"/>
    <w:rsid w:val="00EB60F2"/>
    <w:rsid w:val="00EC5804"/>
    <w:rsid w:val="00ED7DBB"/>
    <w:rsid w:val="00EE70DC"/>
    <w:rsid w:val="00F0091E"/>
    <w:rsid w:val="00F0406A"/>
    <w:rsid w:val="00F06B68"/>
    <w:rsid w:val="00F13213"/>
    <w:rsid w:val="00F159DD"/>
    <w:rsid w:val="00F263EC"/>
    <w:rsid w:val="00F338E8"/>
    <w:rsid w:val="00F46112"/>
    <w:rsid w:val="00F52822"/>
    <w:rsid w:val="00F60272"/>
    <w:rsid w:val="00F6578D"/>
    <w:rsid w:val="00F74632"/>
    <w:rsid w:val="00F83CE6"/>
    <w:rsid w:val="00FC0FA2"/>
    <w:rsid w:val="00FD01F0"/>
    <w:rsid w:val="00FF6D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20AFB"/>
    <w:pPr>
      <w:keepNext/>
      <w:keepLines/>
      <w:numPr>
        <w:numId w:val="2"/>
      </w:numPr>
      <w:suppressAutoHyphens/>
      <w:spacing w:before="360" w:after="360" w:line="240" w:lineRule="auto"/>
      <w:outlineLvl w:val="0"/>
    </w:pPr>
    <w:rPr>
      <w:rFonts w:ascii="Times New Roman" w:eastAsia="Times New Roman" w:hAnsi="Times New Roman" w:cs="Times New Roman"/>
      <w:b/>
      <w:bCs/>
      <w:caps/>
      <w:noProof/>
      <w:sz w:val="24"/>
      <w:szCs w:val="40"/>
      <w:lang w:val="en-US" w:eastAsia="ar-SA"/>
    </w:rPr>
  </w:style>
  <w:style w:type="paragraph" w:styleId="Nadpis2">
    <w:name w:val="heading 2"/>
    <w:aliases w:val="Koncepce_2"/>
    <w:basedOn w:val="Normln"/>
    <w:next w:val="Normln"/>
    <w:link w:val="Nadpis2Char"/>
    <w:uiPriority w:val="9"/>
    <w:unhideWhenUsed/>
    <w:qFormat/>
    <w:rsid w:val="00520AFB"/>
    <w:pPr>
      <w:keepNext/>
      <w:keepLines/>
      <w:numPr>
        <w:ilvl w:val="1"/>
        <w:numId w:val="2"/>
      </w:numPr>
      <w:suppressAutoHyphens/>
      <w:spacing w:before="360" w:after="240" w:line="240" w:lineRule="auto"/>
      <w:ind w:left="578" w:hanging="578"/>
      <w:outlineLvl w:val="1"/>
    </w:pPr>
    <w:rPr>
      <w:rFonts w:ascii="Times New Roman" w:eastAsia="Times New Roman" w:hAnsi="Times New Roman" w:cs="Times New Roman"/>
      <w:b/>
      <w:bCs/>
      <w:caps/>
      <w:noProof/>
      <w:szCs w:val="26"/>
      <w:lang w:eastAsia="ar-SA"/>
    </w:rPr>
  </w:style>
  <w:style w:type="paragraph" w:styleId="Nadpis3">
    <w:name w:val="heading 3"/>
    <w:basedOn w:val="Normln"/>
    <w:next w:val="Normln"/>
    <w:link w:val="Nadpis3Char"/>
    <w:uiPriority w:val="9"/>
    <w:unhideWhenUsed/>
    <w:qFormat/>
    <w:rsid w:val="00520AFB"/>
    <w:pPr>
      <w:keepNext/>
      <w:keepLines/>
      <w:numPr>
        <w:ilvl w:val="2"/>
        <w:numId w:val="2"/>
      </w:numPr>
      <w:spacing w:before="480" w:after="240"/>
      <w:outlineLvl w:val="2"/>
    </w:pPr>
    <w:rPr>
      <w:rFonts w:ascii="Times New Roman" w:eastAsia="Times New Roman" w:hAnsi="Times New Roman" w:cs="Times New Roman"/>
      <w:b/>
      <w:bCs/>
      <w:noProof/>
      <w:sz w:val="24"/>
      <w:szCs w:val="24"/>
      <w:shd w:val="clear" w:color="auto" w:fill="FFFFFF"/>
    </w:rPr>
  </w:style>
  <w:style w:type="paragraph" w:styleId="Nadpis4">
    <w:name w:val="heading 4"/>
    <w:basedOn w:val="Normln"/>
    <w:next w:val="Normln"/>
    <w:link w:val="Nadpis4Char"/>
    <w:uiPriority w:val="9"/>
    <w:unhideWhenUsed/>
    <w:qFormat/>
    <w:rsid w:val="00520AFB"/>
    <w:pPr>
      <w:keepNext/>
      <w:keepLines/>
      <w:numPr>
        <w:ilvl w:val="3"/>
        <w:numId w:val="2"/>
      </w:numPr>
      <w:spacing w:before="240" w:after="240"/>
      <w:ind w:left="862" w:hanging="862"/>
      <w:outlineLvl w:val="3"/>
    </w:pPr>
    <w:rPr>
      <w:rFonts w:ascii="Times New Roman" w:eastAsia="Times New Roman" w:hAnsi="Times New Roman" w:cs="Times New Roman"/>
      <w:b/>
      <w:bCs/>
      <w:iCs/>
      <w:noProof/>
      <w:color w:val="FF0000"/>
      <w:sz w:val="24"/>
      <w:szCs w:val="24"/>
      <w:shd w:val="clear" w:color="auto" w:fill="FFFFFF"/>
    </w:rPr>
  </w:style>
  <w:style w:type="paragraph" w:styleId="Nadpis5">
    <w:name w:val="heading 5"/>
    <w:basedOn w:val="Normln"/>
    <w:next w:val="Normln"/>
    <w:link w:val="Nadpis5Char"/>
    <w:uiPriority w:val="9"/>
    <w:semiHidden/>
    <w:unhideWhenUsed/>
    <w:qFormat/>
    <w:rsid w:val="00520AFB"/>
    <w:pPr>
      <w:keepNext/>
      <w:keepLines/>
      <w:numPr>
        <w:ilvl w:val="4"/>
        <w:numId w:val="2"/>
      </w:numPr>
      <w:spacing w:before="200" w:after="0"/>
      <w:outlineLvl w:val="4"/>
    </w:pPr>
    <w:rPr>
      <w:rFonts w:ascii="Cambria" w:eastAsia="Times New Roman" w:hAnsi="Cambria" w:cs="Times New Roman"/>
      <w:noProof/>
      <w:color w:val="243F60"/>
      <w:sz w:val="24"/>
      <w:szCs w:val="24"/>
    </w:rPr>
  </w:style>
  <w:style w:type="paragraph" w:styleId="Nadpis6">
    <w:name w:val="heading 6"/>
    <w:basedOn w:val="Normln"/>
    <w:next w:val="Normln"/>
    <w:link w:val="Nadpis6Char"/>
    <w:uiPriority w:val="9"/>
    <w:semiHidden/>
    <w:unhideWhenUsed/>
    <w:qFormat/>
    <w:rsid w:val="00520AFB"/>
    <w:pPr>
      <w:keepNext/>
      <w:keepLines/>
      <w:numPr>
        <w:ilvl w:val="5"/>
        <w:numId w:val="2"/>
      </w:numPr>
      <w:spacing w:before="200" w:after="0"/>
      <w:outlineLvl w:val="5"/>
    </w:pPr>
    <w:rPr>
      <w:rFonts w:ascii="Cambria" w:eastAsia="Times New Roman" w:hAnsi="Cambria" w:cs="Times New Roman"/>
      <w:i/>
      <w:iCs/>
      <w:noProof/>
      <w:color w:val="243F60"/>
      <w:sz w:val="24"/>
      <w:szCs w:val="24"/>
    </w:rPr>
  </w:style>
  <w:style w:type="paragraph" w:styleId="Nadpis7">
    <w:name w:val="heading 7"/>
    <w:basedOn w:val="Normln"/>
    <w:next w:val="Normln"/>
    <w:link w:val="Nadpis7Char"/>
    <w:uiPriority w:val="9"/>
    <w:semiHidden/>
    <w:unhideWhenUsed/>
    <w:qFormat/>
    <w:rsid w:val="00520AFB"/>
    <w:pPr>
      <w:keepNext/>
      <w:keepLines/>
      <w:numPr>
        <w:ilvl w:val="6"/>
        <w:numId w:val="2"/>
      </w:numPr>
      <w:spacing w:before="200" w:after="0"/>
      <w:outlineLvl w:val="6"/>
    </w:pPr>
    <w:rPr>
      <w:rFonts w:ascii="Cambria" w:eastAsia="Times New Roman" w:hAnsi="Cambria" w:cs="Times New Roman"/>
      <w:i/>
      <w:iCs/>
      <w:noProof/>
      <w:color w:val="404040"/>
      <w:sz w:val="24"/>
      <w:szCs w:val="24"/>
    </w:rPr>
  </w:style>
  <w:style w:type="paragraph" w:styleId="Nadpis8">
    <w:name w:val="heading 8"/>
    <w:basedOn w:val="Normln"/>
    <w:next w:val="Normln"/>
    <w:link w:val="Nadpis8Char"/>
    <w:uiPriority w:val="9"/>
    <w:semiHidden/>
    <w:unhideWhenUsed/>
    <w:qFormat/>
    <w:rsid w:val="00520AFB"/>
    <w:pPr>
      <w:keepNext/>
      <w:keepLines/>
      <w:numPr>
        <w:ilvl w:val="7"/>
        <w:numId w:val="2"/>
      </w:numPr>
      <w:spacing w:before="200" w:after="0"/>
      <w:outlineLvl w:val="7"/>
    </w:pPr>
    <w:rPr>
      <w:rFonts w:ascii="Cambria" w:eastAsia="Times New Roman" w:hAnsi="Cambria" w:cs="Times New Roman"/>
      <w:noProof/>
      <w:color w:val="404040"/>
      <w:sz w:val="20"/>
      <w:szCs w:val="20"/>
    </w:rPr>
  </w:style>
  <w:style w:type="paragraph" w:styleId="Nadpis9">
    <w:name w:val="heading 9"/>
    <w:basedOn w:val="Normln"/>
    <w:next w:val="Normln"/>
    <w:link w:val="Nadpis9Char"/>
    <w:uiPriority w:val="9"/>
    <w:semiHidden/>
    <w:unhideWhenUsed/>
    <w:qFormat/>
    <w:rsid w:val="00520AFB"/>
    <w:pPr>
      <w:keepNext/>
      <w:keepLines/>
      <w:numPr>
        <w:ilvl w:val="8"/>
        <w:numId w:val="2"/>
      </w:numPr>
      <w:spacing w:before="200" w:after="0"/>
      <w:outlineLvl w:val="8"/>
    </w:pPr>
    <w:rPr>
      <w:rFonts w:ascii="Cambria" w:eastAsia="Times New Roman" w:hAnsi="Cambria" w:cs="Times New Roman"/>
      <w:i/>
      <w:iCs/>
      <w:noProof/>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Bezseznamu1">
    <w:name w:val="Bez seznamu1"/>
    <w:next w:val="Bezseznamu"/>
    <w:semiHidden/>
    <w:rsid w:val="00385934"/>
  </w:style>
  <w:style w:type="paragraph" w:styleId="Zkladntext">
    <w:name w:val="Body Text"/>
    <w:basedOn w:val="Normln"/>
    <w:link w:val="ZkladntextChar"/>
    <w:rsid w:val="00385934"/>
    <w:pPr>
      <w:spacing w:after="0" w:line="240" w:lineRule="auto"/>
      <w:jc w:val="both"/>
    </w:pPr>
    <w:rPr>
      <w:rFonts w:ascii="Arial" w:eastAsia="Times New Roman" w:hAnsi="Arial" w:cs="Arial"/>
      <w:sz w:val="24"/>
      <w:szCs w:val="24"/>
    </w:rPr>
  </w:style>
  <w:style w:type="character" w:customStyle="1" w:styleId="ZkladntextChar">
    <w:name w:val="Základní text Char"/>
    <w:basedOn w:val="Standardnpsmoodstavce"/>
    <w:link w:val="Zkladntext"/>
    <w:rsid w:val="00385934"/>
    <w:rPr>
      <w:rFonts w:ascii="Arial" w:eastAsia="Times New Roman" w:hAnsi="Arial" w:cs="Arial"/>
      <w:sz w:val="24"/>
      <w:szCs w:val="24"/>
      <w:lang w:eastAsia="cs-CZ"/>
    </w:rPr>
  </w:style>
  <w:style w:type="paragraph" w:styleId="Zpat">
    <w:name w:val="footer"/>
    <w:basedOn w:val="Normln"/>
    <w:link w:val="ZpatChar"/>
    <w:uiPriority w:val="99"/>
    <w:rsid w:val="0038593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patChar">
    <w:name w:val="Zápatí Char"/>
    <w:basedOn w:val="Standardnpsmoodstavce"/>
    <w:link w:val="Zpat"/>
    <w:uiPriority w:val="99"/>
    <w:rsid w:val="00385934"/>
    <w:rPr>
      <w:rFonts w:ascii="Times New Roman" w:eastAsia="Times New Roman" w:hAnsi="Times New Roman" w:cs="Times New Roman"/>
      <w:sz w:val="24"/>
      <w:szCs w:val="24"/>
      <w:lang w:eastAsia="cs-CZ"/>
    </w:rPr>
  </w:style>
  <w:style w:type="character" w:styleId="slostrnky">
    <w:name w:val="page number"/>
    <w:basedOn w:val="Standardnpsmoodstavce"/>
    <w:rsid w:val="00385934"/>
  </w:style>
  <w:style w:type="character" w:styleId="Znakapoznpodarou">
    <w:name w:val="footnote reference"/>
    <w:semiHidden/>
    <w:rsid w:val="00385934"/>
    <w:rPr>
      <w:vertAlign w:val="superscript"/>
    </w:rPr>
  </w:style>
  <w:style w:type="paragraph" w:styleId="Textpoznpodarou">
    <w:name w:val="footnote text"/>
    <w:basedOn w:val="Normln"/>
    <w:link w:val="TextpoznpodarouChar"/>
    <w:rsid w:val="00385934"/>
    <w:pPr>
      <w:tabs>
        <w:tab w:val="left" w:pos="851"/>
      </w:tabs>
      <w:spacing w:after="0" w:line="240" w:lineRule="auto"/>
      <w:ind w:left="284" w:hanging="284"/>
      <w:jc w:val="both"/>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rsid w:val="00385934"/>
    <w:rPr>
      <w:rFonts w:ascii="Times New Roman" w:eastAsia="Times New Roman" w:hAnsi="Times New Roman" w:cs="Times New Roman"/>
      <w:sz w:val="20"/>
      <w:szCs w:val="20"/>
      <w:lang w:eastAsia="cs-CZ"/>
    </w:rPr>
  </w:style>
  <w:style w:type="paragraph" w:customStyle="1" w:styleId="Text1">
    <w:name w:val="Text 1"/>
    <w:basedOn w:val="Normln"/>
    <w:rsid w:val="00385934"/>
    <w:pPr>
      <w:tabs>
        <w:tab w:val="left" w:pos="851"/>
        <w:tab w:val="left" w:pos="1418"/>
      </w:tabs>
      <w:spacing w:before="120" w:after="120" w:line="240" w:lineRule="auto"/>
      <w:ind w:left="851"/>
      <w:jc w:val="both"/>
    </w:pPr>
    <w:rPr>
      <w:rFonts w:ascii="Times New Roman" w:eastAsia="Times New Roman" w:hAnsi="Times New Roman" w:cs="Times New Roman"/>
      <w:sz w:val="24"/>
      <w:szCs w:val="20"/>
    </w:rPr>
  </w:style>
  <w:style w:type="paragraph" w:styleId="Zhlav">
    <w:name w:val="header"/>
    <w:basedOn w:val="Normln"/>
    <w:link w:val="ZhlavChar"/>
    <w:rsid w:val="0038593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hlavChar">
    <w:name w:val="Záhlaví Char"/>
    <w:basedOn w:val="Standardnpsmoodstavce"/>
    <w:link w:val="Zhlav"/>
    <w:rsid w:val="00385934"/>
    <w:rPr>
      <w:rFonts w:ascii="Times New Roman" w:eastAsia="Times New Roman" w:hAnsi="Times New Roman" w:cs="Times New Roman"/>
      <w:sz w:val="24"/>
      <w:szCs w:val="24"/>
      <w:lang w:eastAsia="cs-CZ"/>
    </w:rPr>
  </w:style>
  <w:style w:type="character" w:styleId="Odkaznakoment">
    <w:name w:val="annotation reference"/>
    <w:semiHidden/>
    <w:rsid w:val="00385934"/>
    <w:rPr>
      <w:sz w:val="16"/>
      <w:szCs w:val="16"/>
    </w:rPr>
  </w:style>
  <w:style w:type="paragraph" w:styleId="Textkomente">
    <w:name w:val="annotation text"/>
    <w:basedOn w:val="Normln"/>
    <w:link w:val="TextkomenteChar"/>
    <w:semiHidden/>
    <w:rsid w:val="00385934"/>
    <w:pPr>
      <w:spacing w:after="0" w:line="240" w:lineRule="auto"/>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semiHidden/>
    <w:rsid w:val="00385934"/>
    <w:rPr>
      <w:rFonts w:ascii="Times New Roman" w:eastAsia="Times New Roman" w:hAnsi="Times New Roman" w:cs="Times New Roman"/>
      <w:sz w:val="20"/>
      <w:szCs w:val="20"/>
      <w:lang w:eastAsia="cs-CZ"/>
    </w:rPr>
  </w:style>
  <w:style w:type="character" w:customStyle="1" w:styleId="CharChar2">
    <w:name w:val="Char Char2"/>
    <w:basedOn w:val="Standardnpsmoodstavce"/>
    <w:rsid w:val="00385934"/>
  </w:style>
  <w:style w:type="paragraph" w:styleId="Pedmtkomente">
    <w:name w:val="annotation subject"/>
    <w:basedOn w:val="Textkomente"/>
    <w:next w:val="Textkomente"/>
    <w:link w:val="PedmtkomenteChar"/>
    <w:rsid w:val="00385934"/>
    <w:rPr>
      <w:b/>
      <w:bCs/>
    </w:rPr>
  </w:style>
  <w:style w:type="character" w:customStyle="1" w:styleId="PedmtkomenteChar">
    <w:name w:val="Předmět komentáře Char"/>
    <w:basedOn w:val="TextkomenteChar"/>
    <w:link w:val="Pedmtkomente"/>
    <w:rsid w:val="00385934"/>
    <w:rPr>
      <w:rFonts w:ascii="Times New Roman" w:eastAsia="Times New Roman" w:hAnsi="Times New Roman" w:cs="Times New Roman"/>
      <w:b/>
      <w:bCs/>
      <w:sz w:val="20"/>
      <w:szCs w:val="20"/>
      <w:lang w:eastAsia="cs-CZ"/>
    </w:rPr>
  </w:style>
  <w:style w:type="character" w:customStyle="1" w:styleId="CharChar1">
    <w:name w:val="Char Char1"/>
    <w:rsid w:val="00385934"/>
    <w:rPr>
      <w:b/>
      <w:bCs/>
    </w:rPr>
  </w:style>
  <w:style w:type="paragraph" w:styleId="Textbubliny">
    <w:name w:val="Balloon Text"/>
    <w:basedOn w:val="Normln"/>
    <w:link w:val="TextbublinyChar"/>
    <w:rsid w:val="00385934"/>
    <w:pPr>
      <w:spacing w:after="0" w:line="240" w:lineRule="auto"/>
    </w:pPr>
    <w:rPr>
      <w:rFonts w:ascii="Tahoma" w:eastAsia="Times New Roman" w:hAnsi="Tahoma" w:cs="Tahoma"/>
      <w:sz w:val="16"/>
      <w:szCs w:val="16"/>
    </w:rPr>
  </w:style>
  <w:style w:type="character" w:customStyle="1" w:styleId="TextbublinyChar">
    <w:name w:val="Text bubliny Char"/>
    <w:basedOn w:val="Standardnpsmoodstavce"/>
    <w:link w:val="Textbubliny"/>
    <w:rsid w:val="00385934"/>
    <w:rPr>
      <w:rFonts w:ascii="Tahoma" w:eastAsia="Times New Roman" w:hAnsi="Tahoma" w:cs="Tahoma"/>
      <w:sz w:val="16"/>
      <w:szCs w:val="16"/>
      <w:lang w:eastAsia="cs-CZ"/>
    </w:rPr>
  </w:style>
  <w:style w:type="character" w:customStyle="1" w:styleId="CharChar">
    <w:name w:val="Char Char"/>
    <w:rsid w:val="00385934"/>
    <w:rPr>
      <w:rFonts w:ascii="Tahoma" w:hAnsi="Tahoma" w:cs="Tahoma"/>
      <w:sz w:val="16"/>
      <w:szCs w:val="16"/>
    </w:rPr>
  </w:style>
  <w:style w:type="paragraph" w:customStyle="1" w:styleId="Default">
    <w:name w:val="Default"/>
    <w:rsid w:val="0038593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ormalni-odsazeni">
    <w:name w:val="normalni-odsazeni"/>
    <w:basedOn w:val="Normln"/>
    <w:rsid w:val="00385934"/>
    <w:pPr>
      <w:spacing w:before="120" w:after="0" w:line="240" w:lineRule="auto"/>
      <w:jc w:val="both"/>
    </w:pPr>
    <w:rPr>
      <w:rFonts w:ascii="Times New Roman" w:eastAsia="Times New Roman" w:hAnsi="Times New Roman" w:cs="Times New Roman"/>
      <w:sz w:val="24"/>
      <w:szCs w:val="24"/>
    </w:rPr>
  </w:style>
  <w:style w:type="character" w:customStyle="1" w:styleId="normalni-odsazeniChar">
    <w:name w:val="normalni-odsazeni Char"/>
    <w:rsid w:val="00385934"/>
    <w:rPr>
      <w:sz w:val="24"/>
      <w:szCs w:val="24"/>
      <w:lang w:val="cs-CZ" w:eastAsia="cs-CZ" w:bidi="ar-SA"/>
    </w:rPr>
  </w:style>
  <w:style w:type="paragraph" w:customStyle="1" w:styleId="RRtext">
    <w:name w:val="RR text"/>
    <w:basedOn w:val="Normln"/>
    <w:rsid w:val="00385934"/>
    <w:pPr>
      <w:widowControl w:val="0"/>
      <w:spacing w:after="120" w:line="360" w:lineRule="atLeast"/>
      <w:ind w:firstLine="709"/>
      <w:jc w:val="both"/>
    </w:pPr>
    <w:rPr>
      <w:rFonts w:ascii="Times New Roman" w:eastAsia="Times New Roman" w:hAnsi="Times New Roman" w:cs="Times New Roman"/>
      <w:sz w:val="24"/>
      <w:szCs w:val="24"/>
    </w:rPr>
  </w:style>
  <w:style w:type="character" w:customStyle="1" w:styleId="RRtextChar">
    <w:name w:val="RR text Char"/>
    <w:rsid w:val="00385934"/>
    <w:rPr>
      <w:sz w:val="24"/>
      <w:szCs w:val="24"/>
      <w:lang w:val="cs-CZ" w:eastAsia="cs-CZ" w:bidi="ar-SA"/>
    </w:rPr>
  </w:style>
  <w:style w:type="paragraph" w:customStyle="1" w:styleId="Textodstavce">
    <w:name w:val="Text odstavce"/>
    <w:basedOn w:val="Normln"/>
    <w:rsid w:val="00385934"/>
    <w:pPr>
      <w:spacing w:before="120" w:after="0" w:line="240" w:lineRule="auto"/>
      <w:jc w:val="both"/>
    </w:pPr>
    <w:rPr>
      <w:rFonts w:ascii="Times New Roman" w:eastAsia="Times New Roman" w:hAnsi="Times New Roman" w:cs="Times New Roman"/>
      <w:sz w:val="24"/>
      <w:szCs w:val="24"/>
    </w:rPr>
  </w:style>
  <w:style w:type="character" w:customStyle="1" w:styleId="TextodstavceChar">
    <w:name w:val="Text odstavce Char"/>
    <w:rsid w:val="00385934"/>
    <w:rPr>
      <w:sz w:val="24"/>
      <w:szCs w:val="24"/>
      <w:lang w:val="cs-CZ" w:eastAsia="cs-CZ" w:bidi="ar-SA"/>
    </w:rPr>
  </w:style>
  <w:style w:type="character" w:customStyle="1" w:styleId="LucieChroustov">
    <w:name w:val="Lucie Chroustová"/>
    <w:semiHidden/>
    <w:rsid w:val="00385934"/>
    <w:rPr>
      <w:rFonts w:ascii="Arial" w:hAnsi="Arial" w:cs="Arial"/>
      <w:color w:val="auto"/>
      <w:sz w:val="20"/>
      <w:szCs w:val="20"/>
    </w:rPr>
  </w:style>
  <w:style w:type="paragraph" w:customStyle="1" w:styleId="Mujnormlniblok">
    <w:name w:val="Mujnormálni blok"/>
    <w:basedOn w:val="Normln"/>
    <w:rsid w:val="00385934"/>
    <w:pPr>
      <w:spacing w:after="120" w:line="240" w:lineRule="auto"/>
      <w:jc w:val="both"/>
    </w:pPr>
    <w:rPr>
      <w:rFonts w:ascii="Times New Roman" w:eastAsia="Times New Roman" w:hAnsi="Times New Roman" w:cs="Times New Roman"/>
      <w:sz w:val="24"/>
      <w:szCs w:val="24"/>
    </w:rPr>
  </w:style>
  <w:style w:type="paragraph" w:customStyle="1" w:styleId="ListParagraph1">
    <w:name w:val="List Paragraph1"/>
    <w:basedOn w:val="Normln"/>
    <w:rsid w:val="00385934"/>
    <w:pPr>
      <w:spacing w:after="0" w:line="240" w:lineRule="auto"/>
      <w:ind w:left="720"/>
    </w:pPr>
    <w:rPr>
      <w:rFonts w:ascii="Times New Roman" w:eastAsia="Times New Roman" w:hAnsi="Times New Roman" w:cs="Times New Roman"/>
      <w:sz w:val="24"/>
      <w:szCs w:val="24"/>
    </w:rPr>
  </w:style>
  <w:style w:type="character" w:styleId="Siln">
    <w:name w:val="Strong"/>
    <w:uiPriority w:val="22"/>
    <w:qFormat/>
    <w:rsid w:val="00385934"/>
    <w:rPr>
      <w:b/>
      <w:bCs/>
    </w:rPr>
  </w:style>
  <w:style w:type="paragraph" w:styleId="Odstavecseseznamem">
    <w:name w:val="List Paragraph"/>
    <w:basedOn w:val="Normln"/>
    <w:link w:val="OdstavecseseznamemChar"/>
    <w:uiPriority w:val="34"/>
    <w:qFormat/>
    <w:rsid w:val="00D96FF2"/>
    <w:pPr>
      <w:ind w:left="720"/>
      <w:contextualSpacing/>
    </w:pPr>
    <w:rPr>
      <w:rFonts w:ascii="Calibri" w:eastAsia="Calibri" w:hAnsi="Calibri" w:cs="Calibri"/>
      <w:color w:val="000000"/>
    </w:rPr>
  </w:style>
  <w:style w:type="character" w:customStyle="1" w:styleId="Znakypropoznmkupodarou">
    <w:name w:val="Znaky pro poznámku pod čarou"/>
    <w:rsid w:val="000D13DA"/>
    <w:rPr>
      <w:rFonts w:cs="Times New Roman"/>
      <w:vertAlign w:val="superscript"/>
    </w:rPr>
  </w:style>
  <w:style w:type="character" w:customStyle="1" w:styleId="Nadpis1Char">
    <w:name w:val="Nadpis 1 Char"/>
    <w:basedOn w:val="Standardnpsmoodstavce"/>
    <w:link w:val="Nadpis1"/>
    <w:uiPriority w:val="9"/>
    <w:rsid w:val="00520AFB"/>
    <w:rPr>
      <w:rFonts w:ascii="Times New Roman" w:eastAsia="Times New Roman" w:hAnsi="Times New Roman" w:cs="Times New Roman"/>
      <w:b/>
      <w:bCs/>
      <w:caps/>
      <w:noProof/>
      <w:sz w:val="24"/>
      <w:szCs w:val="40"/>
      <w:lang w:val="en-US" w:eastAsia="ar-SA"/>
    </w:rPr>
  </w:style>
  <w:style w:type="character" w:customStyle="1" w:styleId="Nadpis2Char">
    <w:name w:val="Nadpis 2 Char"/>
    <w:aliases w:val="Koncepce_2 Char"/>
    <w:basedOn w:val="Standardnpsmoodstavce"/>
    <w:link w:val="Nadpis2"/>
    <w:uiPriority w:val="9"/>
    <w:rsid w:val="00520AFB"/>
    <w:rPr>
      <w:rFonts w:ascii="Times New Roman" w:eastAsia="Times New Roman" w:hAnsi="Times New Roman" w:cs="Times New Roman"/>
      <w:b/>
      <w:bCs/>
      <w:caps/>
      <w:noProof/>
      <w:szCs w:val="26"/>
      <w:lang w:eastAsia="ar-SA"/>
    </w:rPr>
  </w:style>
  <w:style w:type="character" w:customStyle="1" w:styleId="Nadpis3Char">
    <w:name w:val="Nadpis 3 Char"/>
    <w:basedOn w:val="Standardnpsmoodstavce"/>
    <w:link w:val="Nadpis3"/>
    <w:uiPriority w:val="9"/>
    <w:rsid w:val="00520AFB"/>
    <w:rPr>
      <w:rFonts w:ascii="Times New Roman" w:eastAsia="Times New Roman" w:hAnsi="Times New Roman" w:cs="Times New Roman"/>
      <w:b/>
      <w:bCs/>
      <w:noProof/>
      <w:sz w:val="24"/>
      <w:szCs w:val="24"/>
    </w:rPr>
  </w:style>
  <w:style w:type="character" w:customStyle="1" w:styleId="Nadpis4Char">
    <w:name w:val="Nadpis 4 Char"/>
    <w:basedOn w:val="Standardnpsmoodstavce"/>
    <w:link w:val="Nadpis4"/>
    <w:uiPriority w:val="9"/>
    <w:rsid w:val="00520AFB"/>
    <w:rPr>
      <w:rFonts w:ascii="Times New Roman" w:eastAsia="Times New Roman" w:hAnsi="Times New Roman" w:cs="Times New Roman"/>
      <w:b/>
      <w:bCs/>
      <w:iCs/>
      <w:noProof/>
      <w:color w:val="FF0000"/>
      <w:sz w:val="24"/>
      <w:szCs w:val="24"/>
    </w:rPr>
  </w:style>
  <w:style w:type="character" w:customStyle="1" w:styleId="Nadpis5Char">
    <w:name w:val="Nadpis 5 Char"/>
    <w:basedOn w:val="Standardnpsmoodstavce"/>
    <w:link w:val="Nadpis5"/>
    <w:uiPriority w:val="9"/>
    <w:semiHidden/>
    <w:rsid w:val="00520AFB"/>
    <w:rPr>
      <w:rFonts w:ascii="Cambria" w:eastAsia="Times New Roman" w:hAnsi="Cambria" w:cs="Times New Roman"/>
      <w:noProof/>
      <w:color w:val="243F60"/>
      <w:sz w:val="24"/>
      <w:szCs w:val="24"/>
    </w:rPr>
  </w:style>
  <w:style w:type="character" w:customStyle="1" w:styleId="Nadpis6Char">
    <w:name w:val="Nadpis 6 Char"/>
    <w:basedOn w:val="Standardnpsmoodstavce"/>
    <w:link w:val="Nadpis6"/>
    <w:uiPriority w:val="9"/>
    <w:semiHidden/>
    <w:rsid w:val="00520AFB"/>
    <w:rPr>
      <w:rFonts w:ascii="Cambria" w:eastAsia="Times New Roman" w:hAnsi="Cambria" w:cs="Times New Roman"/>
      <w:i/>
      <w:iCs/>
      <w:noProof/>
      <w:color w:val="243F60"/>
      <w:sz w:val="24"/>
      <w:szCs w:val="24"/>
    </w:rPr>
  </w:style>
  <w:style w:type="character" w:customStyle="1" w:styleId="Nadpis7Char">
    <w:name w:val="Nadpis 7 Char"/>
    <w:basedOn w:val="Standardnpsmoodstavce"/>
    <w:link w:val="Nadpis7"/>
    <w:uiPriority w:val="9"/>
    <w:semiHidden/>
    <w:rsid w:val="00520AFB"/>
    <w:rPr>
      <w:rFonts w:ascii="Cambria" w:eastAsia="Times New Roman" w:hAnsi="Cambria" w:cs="Times New Roman"/>
      <w:i/>
      <w:iCs/>
      <w:noProof/>
      <w:color w:val="404040"/>
      <w:sz w:val="24"/>
      <w:szCs w:val="24"/>
    </w:rPr>
  </w:style>
  <w:style w:type="character" w:customStyle="1" w:styleId="Nadpis8Char">
    <w:name w:val="Nadpis 8 Char"/>
    <w:basedOn w:val="Standardnpsmoodstavce"/>
    <w:link w:val="Nadpis8"/>
    <w:uiPriority w:val="9"/>
    <w:semiHidden/>
    <w:rsid w:val="00520AFB"/>
    <w:rPr>
      <w:rFonts w:ascii="Cambria" w:eastAsia="Times New Roman" w:hAnsi="Cambria" w:cs="Times New Roman"/>
      <w:noProof/>
      <w:color w:val="404040"/>
      <w:sz w:val="20"/>
      <w:szCs w:val="20"/>
    </w:rPr>
  </w:style>
  <w:style w:type="character" w:customStyle="1" w:styleId="Nadpis9Char">
    <w:name w:val="Nadpis 9 Char"/>
    <w:basedOn w:val="Standardnpsmoodstavce"/>
    <w:link w:val="Nadpis9"/>
    <w:uiPriority w:val="9"/>
    <w:semiHidden/>
    <w:rsid w:val="00520AFB"/>
    <w:rPr>
      <w:rFonts w:ascii="Cambria" w:eastAsia="Times New Roman" w:hAnsi="Cambria" w:cs="Times New Roman"/>
      <w:i/>
      <w:iCs/>
      <w:noProof/>
      <w:color w:val="404040"/>
      <w:sz w:val="20"/>
      <w:szCs w:val="20"/>
    </w:rPr>
  </w:style>
  <w:style w:type="character" w:customStyle="1" w:styleId="OdstavecseseznamemChar">
    <w:name w:val="Odstavec se seznamem Char"/>
    <w:link w:val="Odstavecseseznamem"/>
    <w:uiPriority w:val="34"/>
    <w:rsid w:val="00557765"/>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20AFB"/>
    <w:pPr>
      <w:keepNext/>
      <w:keepLines/>
      <w:numPr>
        <w:numId w:val="2"/>
      </w:numPr>
      <w:suppressAutoHyphens/>
      <w:spacing w:before="360" w:after="360" w:line="240" w:lineRule="auto"/>
      <w:outlineLvl w:val="0"/>
    </w:pPr>
    <w:rPr>
      <w:rFonts w:ascii="Times New Roman" w:eastAsia="Times New Roman" w:hAnsi="Times New Roman" w:cs="Times New Roman"/>
      <w:b/>
      <w:bCs/>
      <w:caps/>
      <w:noProof/>
      <w:sz w:val="24"/>
      <w:szCs w:val="40"/>
      <w:lang w:val="en-US" w:eastAsia="ar-SA"/>
    </w:rPr>
  </w:style>
  <w:style w:type="paragraph" w:styleId="Nadpis2">
    <w:name w:val="heading 2"/>
    <w:aliases w:val="Koncepce_2"/>
    <w:basedOn w:val="Normln"/>
    <w:next w:val="Normln"/>
    <w:link w:val="Nadpis2Char"/>
    <w:uiPriority w:val="9"/>
    <w:unhideWhenUsed/>
    <w:qFormat/>
    <w:rsid w:val="00520AFB"/>
    <w:pPr>
      <w:keepNext/>
      <w:keepLines/>
      <w:numPr>
        <w:ilvl w:val="1"/>
        <w:numId w:val="2"/>
      </w:numPr>
      <w:suppressAutoHyphens/>
      <w:spacing w:before="360" w:after="240" w:line="240" w:lineRule="auto"/>
      <w:ind w:left="578" w:hanging="578"/>
      <w:outlineLvl w:val="1"/>
    </w:pPr>
    <w:rPr>
      <w:rFonts w:ascii="Times New Roman" w:eastAsia="Times New Roman" w:hAnsi="Times New Roman" w:cs="Times New Roman"/>
      <w:b/>
      <w:bCs/>
      <w:caps/>
      <w:noProof/>
      <w:szCs w:val="26"/>
      <w:lang w:eastAsia="ar-SA"/>
    </w:rPr>
  </w:style>
  <w:style w:type="paragraph" w:styleId="Nadpis3">
    <w:name w:val="heading 3"/>
    <w:basedOn w:val="Normln"/>
    <w:next w:val="Normln"/>
    <w:link w:val="Nadpis3Char"/>
    <w:uiPriority w:val="9"/>
    <w:unhideWhenUsed/>
    <w:qFormat/>
    <w:rsid w:val="00520AFB"/>
    <w:pPr>
      <w:keepNext/>
      <w:keepLines/>
      <w:numPr>
        <w:ilvl w:val="2"/>
        <w:numId w:val="2"/>
      </w:numPr>
      <w:spacing w:before="480" w:after="240"/>
      <w:outlineLvl w:val="2"/>
    </w:pPr>
    <w:rPr>
      <w:rFonts w:ascii="Times New Roman" w:eastAsia="Times New Roman" w:hAnsi="Times New Roman" w:cs="Times New Roman"/>
      <w:b/>
      <w:bCs/>
      <w:noProof/>
      <w:sz w:val="24"/>
      <w:szCs w:val="24"/>
      <w:shd w:val="clear" w:color="auto" w:fill="FFFFFF"/>
    </w:rPr>
  </w:style>
  <w:style w:type="paragraph" w:styleId="Nadpis4">
    <w:name w:val="heading 4"/>
    <w:basedOn w:val="Normln"/>
    <w:next w:val="Normln"/>
    <w:link w:val="Nadpis4Char"/>
    <w:uiPriority w:val="9"/>
    <w:unhideWhenUsed/>
    <w:qFormat/>
    <w:rsid w:val="00520AFB"/>
    <w:pPr>
      <w:keepNext/>
      <w:keepLines/>
      <w:numPr>
        <w:ilvl w:val="3"/>
        <w:numId w:val="2"/>
      </w:numPr>
      <w:spacing w:before="240" w:after="240"/>
      <w:ind w:left="862" w:hanging="862"/>
      <w:outlineLvl w:val="3"/>
    </w:pPr>
    <w:rPr>
      <w:rFonts w:ascii="Times New Roman" w:eastAsia="Times New Roman" w:hAnsi="Times New Roman" w:cs="Times New Roman"/>
      <w:b/>
      <w:bCs/>
      <w:iCs/>
      <w:noProof/>
      <w:color w:val="FF0000"/>
      <w:sz w:val="24"/>
      <w:szCs w:val="24"/>
      <w:shd w:val="clear" w:color="auto" w:fill="FFFFFF"/>
    </w:rPr>
  </w:style>
  <w:style w:type="paragraph" w:styleId="Nadpis5">
    <w:name w:val="heading 5"/>
    <w:basedOn w:val="Normln"/>
    <w:next w:val="Normln"/>
    <w:link w:val="Nadpis5Char"/>
    <w:uiPriority w:val="9"/>
    <w:semiHidden/>
    <w:unhideWhenUsed/>
    <w:qFormat/>
    <w:rsid w:val="00520AFB"/>
    <w:pPr>
      <w:keepNext/>
      <w:keepLines/>
      <w:numPr>
        <w:ilvl w:val="4"/>
        <w:numId w:val="2"/>
      </w:numPr>
      <w:spacing w:before="200" w:after="0"/>
      <w:outlineLvl w:val="4"/>
    </w:pPr>
    <w:rPr>
      <w:rFonts w:ascii="Cambria" w:eastAsia="Times New Roman" w:hAnsi="Cambria" w:cs="Times New Roman"/>
      <w:noProof/>
      <w:color w:val="243F60"/>
      <w:sz w:val="24"/>
      <w:szCs w:val="24"/>
    </w:rPr>
  </w:style>
  <w:style w:type="paragraph" w:styleId="Nadpis6">
    <w:name w:val="heading 6"/>
    <w:basedOn w:val="Normln"/>
    <w:next w:val="Normln"/>
    <w:link w:val="Nadpis6Char"/>
    <w:uiPriority w:val="9"/>
    <w:semiHidden/>
    <w:unhideWhenUsed/>
    <w:qFormat/>
    <w:rsid w:val="00520AFB"/>
    <w:pPr>
      <w:keepNext/>
      <w:keepLines/>
      <w:numPr>
        <w:ilvl w:val="5"/>
        <w:numId w:val="2"/>
      </w:numPr>
      <w:spacing w:before="200" w:after="0"/>
      <w:outlineLvl w:val="5"/>
    </w:pPr>
    <w:rPr>
      <w:rFonts w:ascii="Cambria" w:eastAsia="Times New Roman" w:hAnsi="Cambria" w:cs="Times New Roman"/>
      <w:i/>
      <w:iCs/>
      <w:noProof/>
      <w:color w:val="243F60"/>
      <w:sz w:val="24"/>
      <w:szCs w:val="24"/>
    </w:rPr>
  </w:style>
  <w:style w:type="paragraph" w:styleId="Nadpis7">
    <w:name w:val="heading 7"/>
    <w:basedOn w:val="Normln"/>
    <w:next w:val="Normln"/>
    <w:link w:val="Nadpis7Char"/>
    <w:uiPriority w:val="9"/>
    <w:semiHidden/>
    <w:unhideWhenUsed/>
    <w:qFormat/>
    <w:rsid w:val="00520AFB"/>
    <w:pPr>
      <w:keepNext/>
      <w:keepLines/>
      <w:numPr>
        <w:ilvl w:val="6"/>
        <w:numId w:val="2"/>
      </w:numPr>
      <w:spacing w:before="200" w:after="0"/>
      <w:outlineLvl w:val="6"/>
    </w:pPr>
    <w:rPr>
      <w:rFonts w:ascii="Cambria" w:eastAsia="Times New Roman" w:hAnsi="Cambria" w:cs="Times New Roman"/>
      <w:i/>
      <w:iCs/>
      <w:noProof/>
      <w:color w:val="404040"/>
      <w:sz w:val="24"/>
      <w:szCs w:val="24"/>
    </w:rPr>
  </w:style>
  <w:style w:type="paragraph" w:styleId="Nadpis8">
    <w:name w:val="heading 8"/>
    <w:basedOn w:val="Normln"/>
    <w:next w:val="Normln"/>
    <w:link w:val="Nadpis8Char"/>
    <w:uiPriority w:val="9"/>
    <w:semiHidden/>
    <w:unhideWhenUsed/>
    <w:qFormat/>
    <w:rsid w:val="00520AFB"/>
    <w:pPr>
      <w:keepNext/>
      <w:keepLines/>
      <w:numPr>
        <w:ilvl w:val="7"/>
        <w:numId w:val="2"/>
      </w:numPr>
      <w:spacing w:before="200" w:after="0"/>
      <w:outlineLvl w:val="7"/>
    </w:pPr>
    <w:rPr>
      <w:rFonts w:ascii="Cambria" w:eastAsia="Times New Roman" w:hAnsi="Cambria" w:cs="Times New Roman"/>
      <w:noProof/>
      <w:color w:val="404040"/>
      <w:sz w:val="20"/>
      <w:szCs w:val="20"/>
    </w:rPr>
  </w:style>
  <w:style w:type="paragraph" w:styleId="Nadpis9">
    <w:name w:val="heading 9"/>
    <w:basedOn w:val="Normln"/>
    <w:next w:val="Normln"/>
    <w:link w:val="Nadpis9Char"/>
    <w:uiPriority w:val="9"/>
    <w:semiHidden/>
    <w:unhideWhenUsed/>
    <w:qFormat/>
    <w:rsid w:val="00520AFB"/>
    <w:pPr>
      <w:keepNext/>
      <w:keepLines/>
      <w:numPr>
        <w:ilvl w:val="8"/>
        <w:numId w:val="2"/>
      </w:numPr>
      <w:spacing w:before="200" w:after="0"/>
      <w:outlineLvl w:val="8"/>
    </w:pPr>
    <w:rPr>
      <w:rFonts w:ascii="Cambria" w:eastAsia="Times New Roman" w:hAnsi="Cambria" w:cs="Times New Roman"/>
      <w:i/>
      <w:iCs/>
      <w:noProof/>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Bezseznamu1">
    <w:name w:val="Bez seznamu1"/>
    <w:next w:val="Bezseznamu"/>
    <w:semiHidden/>
    <w:rsid w:val="00385934"/>
  </w:style>
  <w:style w:type="paragraph" w:styleId="Zkladntext">
    <w:name w:val="Body Text"/>
    <w:basedOn w:val="Normln"/>
    <w:link w:val="ZkladntextChar"/>
    <w:rsid w:val="00385934"/>
    <w:pPr>
      <w:spacing w:after="0" w:line="240" w:lineRule="auto"/>
      <w:jc w:val="both"/>
    </w:pPr>
    <w:rPr>
      <w:rFonts w:ascii="Arial" w:eastAsia="Times New Roman" w:hAnsi="Arial" w:cs="Arial"/>
      <w:sz w:val="24"/>
      <w:szCs w:val="24"/>
    </w:rPr>
  </w:style>
  <w:style w:type="character" w:customStyle="1" w:styleId="ZkladntextChar">
    <w:name w:val="Základní text Char"/>
    <w:basedOn w:val="Standardnpsmoodstavce"/>
    <w:link w:val="Zkladntext"/>
    <w:rsid w:val="00385934"/>
    <w:rPr>
      <w:rFonts w:ascii="Arial" w:eastAsia="Times New Roman" w:hAnsi="Arial" w:cs="Arial"/>
      <w:sz w:val="24"/>
      <w:szCs w:val="24"/>
      <w:lang w:eastAsia="cs-CZ"/>
    </w:rPr>
  </w:style>
  <w:style w:type="paragraph" w:styleId="Zpat">
    <w:name w:val="footer"/>
    <w:basedOn w:val="Normln"/>
    <w:link w:val="ZpatChar"/>
    <w:uiPriority w:val="99"/>
    <w:rsid w:val="0038593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patChar">
    <w:name w:val="Zápatí Char"/>
    <w:basedOn w:val="Standardnpsmoodstavce"/>
    <w:link w:val="Zpat"/>
    <w:uiPriority w:val="99"/>
    <w:rsid w:val="00385934"/>
    <w:rPr>
      <w:rFonts w:ascii="Times New Roman" w:eastAsia="Times New Roman" w:hAnsi="Times New Roman" w:cs="Times New Roman"/>
      <w:sz w:val="24"/>
      <w:szCs w:val="24"/>
      <w:lang w:eastAsia="cs-CZ"/>
    </w:rPr>
  </w:style>
  <w:style w:type="character" w:styleId="slostrnky">
    <w:name w:val="page number"/>
    <w:basedOn w:val="Standardnpsmoodstavce"/>
    <w:rsid w:val="00385934"/>
  </w:style>
  <w:style w:type="character" w:styleId="Znakapoznpodarou">
    <w:name w:val="footnote reference"/>
    <w:semiHidden/>
    <w:rsid w:val="00385934"/>
    <w:rPr>
      <w:vertAlign w:val="superscript"/>
    </w:rPr>
  </w:style>
  <w:style w:type="paragraph" w:styleId="Textpoznpodarou">
    <w:name w:val="footnote text"/>
    <w:basedOn w:val="Normln"/>
    <w:link w:val="TextpoznpodarouChar"/>
    <w:rsid w:val="00385934"/>
    <w:pPr>
      <w:tabs>
        <w:tab w:val="left" w:pos="851"/>
      </w:tabs>
      <w:spacing w:after="0" w:line="240" w:lineRule="auto"/>
      <w:ind w:left="284" w:hanging="284"/>
      <w:jc w:val="both"/>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rsid w:val="00385934"/>
    <w:rPr>
      <w:rFonts w:ascii="Times New Roman" w:eastAsia="Times New Roman" w:hAnsi="Times New Roman" w:cs="Times New Roman"/>
      <w:sz w:val="20"/>
      <w:szCs w:val="20"/>
      <w:lang w:eastAsia="cs-CZ"/>
    </w:rPr>
  </w:style>
  <w:style w:type="paragraph" w:customStyle="1" w:styleId="Text1">
    <w:name w:val="Text 1"/>
    <w:basedOn w:val="Normln"/>
    <w:rsid w:val="00385934"/>
    <w:pPr>
      <w:tabs>
        <w:tab w:val="left" w:pos="851"/>
        <w:tab w:val="left" w:pos="1418"/>
      </w:tabs>
      <w:spacing w:before="120" w:after="120" w:line="240" w:lineRule="auto"/>
      <w:ind w:left="851"/>
      <w:jc w:val="both"/>
    </w:pPr>
    <w:rPr>
      <w:rFonts w:ascii="Times New Roman" w:eastAsia="Times New Roman" w:hAnsi="Times New Roman" w:cs="Times New Roman"/>
      <w:sz w:val="24"/>
      <w:szCs w:val="20"/>
    </w:rPr>
  </w:style>
  <w:style w:type="paragraph" w:styleId="Zhlav">
    <w:name w:val="header"/>
    <w:basedOn w:val="Normln"/>
    <w:link w:val="ZhlavChar"/>
    <w:rsid w:val="0038593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ZhlavChar">
    <w:name w:val="Záhlaví Char"/>
    <w:basedOn w:val="Standardnpsmoodstavce"/>
    <w:link w:val="Zhlav"/>
    <w:rsid w:val="00385934"/>
    <w:rPr>
      <w:rFonts w:ascii="Times New Roman" w:eastAsia="Times New Roman" w:hAnsi="Times New Roman" w:cs="Times New Roman"/>
      <w:sz w:val="24"/>
      <w:szCs w:val="24"/>
      <w:lang w:eastAsia="cs-CZ"/>
    </w:rPr>
  </w:style>
  <w:style w:type="character" w:styleId="Odkaznakoment">
    <w:name w:val="annotation reference"/>
    <w:semiHidden/>
    <w:rsid w:val="00385934"/>
    <w:rPr>
      <w:sz w:val="16"/>
      <w:szCs w:val="16"/>
    </w:rPr>
  </w:style>
  <w:style w:type="paragraph" w:styleId="Textkomente">
    <w:name w:val="annotation text"/>
    <w:basedOn w:val="Normln"/>
    <w:link w:val="TextkomenteChar"/>
    <w:semiHidden/>
    <w:rsid w:val="00385934"/>
    <w:pPr>
      <w:spacing w:after="0" w:line="240" w:lineRule="auto"/>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semiHidden/>
    <w:rsid w:val="00385934"/>
    <w:rPr>
      <w:rFonts w:ascii="Times New Roman" w:eastAsia="Times New Roman" w:hAnsi="Times New Roman" w:cs="Times New Roman"/>
      <w:sz w:val="20"/>
      <w:szCs w:val="20"/>
      <w:lang w:eastAsia="cs-CZ"/>
    </w:rPr>
  </w:style>
  <w:style w:type="character" w:customStyle="1" w:styleId="CharChar2">
    <w:name w:val="Char Char2"/>
    <w:basedOn w:val="Standardnpsmoodstavce"/>
    <w:rsid w:val="00385934"/>
  </w:style>
  <w:style w:type="paragraph" w:styleId="Pedmtkomente">
    <w:name w:val="annotation subject"/>
    <w:basedOn w:val="Textkomente"/>
    <w:next w:val="Textkomente"/>
    <w:link w:val="PedmtkomenteChar"/>
    <w:rsid w:val="00385934"/>
    <w:rPr>
      <w:b/>
      <w:bCs/>
    </w:rPr>
  </w:style>
  <w:style w:type="character" w:customStyle="1" w:styleId="PedmtkomenteChar">
    <w:name w:val="Předmět komentáře Char"/>
    <w:basedOn w:val="TextkomenteChar"/>
    <w:link w:val="Pedmtkomente"/>
    <w:rsid w:val="00385934"/>
    <w:rPr>
      <w:rFonts w:ascii="Times New Roman" w:eastAsia="Times New Roman" w:hAnsi="Times New Roman" w:cs="Times New Roman"/>
      <w:b/>
      <w:bCs/>
      <w:sz w:val="20"/>
      <w:szCs w:val="20"/>
      <w:lang w:eastAsia="cs-CZ"/>
    </w:rPr>
  </w:style>
  <w:style w:type="character" w:customStyle="1" w:styleId="CharChar1">
    <w:name w:val="Char Char1"/>
    <w:rsid w:val="00385934"/>
    <w:rPr>
      <w:b/>
      <w:bCs/>
    </w:rPr>
  </w:style>
  <w:style w:type="paragraph" w:styleId="Textbubliny">
    <w:name w:val="Balloon Text"/>
    <w:basedOn w:val="Normln"/>
    <w:link w:val="TextbublinyChar"/>
    <w:rsid w:val="00385934"/>
    <w:pPr>
      <w:spacing w:after="0" w:line="240" w:lineRule="auto"/>
    </w:pPr>
    <w:rPr>
      <w:rFonts w:ascii="Tahoma" w:eastAsia="Times New Roman" w:hAnsi="Tahoma" w:cs="Tahoma"/>
      <w:sz w:val="16"/>
      <w:szCs w:val="16"/>
    </w:rPr>
  </w:style>
  <w:style w:type="character" w:customStyle="1" w:styleId="TextbublinyChar">
    <w:name w:val="Text bubliny Char"/>
    <w:basedOn w:val="Standardnpsmoodstavce"/>
    <w:link w:val="Textbubliny"/>
    <w:rsid w:val="00385934"/>
    <w:rPr>
      <w:rFonts w:ascii="Tahoma" w:eastAsia="Times New Roman" w:hAnsi="Tahoma" w:cs="Tahoma"/>
      <w:sz w:val="16"/>
      <w:szCs w:val="16"/>
      <w:lang w:eastAsia="cs-CZ"/>
    </w:rPr>
  </w:style>
  <w:style w:type="character" w:customStyle="1" w:styleId="CharChar">
    <w:name w:val="Char Char"/>
    <w:rsid w:val="00385934"/>
    <w:rPr>
      <w:rFonts w:ascii="Tahoma" w:hAnsi="Tahoma" w:cs="Tahoma"/>
      <w:sz w:val="16"/>
      <w:szCs w:val="16"/>
    </w:rPr>
  </w:style>
  <w:style w:type="paragraph" w:customStyle="1" w:styleId="Default">
    <w:name w:val="Default"/>
    <w:rsid w:val="0038593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normalni-odsazeni">
    <w:name w:val="normalni-odsazeni"/>
    <w:basedOn w:val="Normln"/>
    <w:rsid w:val="00385934"/>
    <w:pPr>
      <w:spacing w:before="120" w:after="0" w:line="240" w:lineRule="auto"/>
      <w:jc w:val="both"/>
    </w:pPr>
    <w:rPr>
      <w:rFonts w:ascii="Times New Roman" w:eastAsia="Times New Roman" w:hAnsi="Times New Roman" w:cs="Times New Roman"/>
      <w:sz w:val="24"/>
      <w:szCs w:val="24"/>
    </w:rPr>
  </w:style>
  <w:style w:type="character" w:customStyle="1" w:styleId="normalni-odsazeniChar">
    <w:name w:val="normalni-odsazeni Char"/>
    <w:rsid w:val="00385934"/>
    <w:rPr>
      <w:sz w:val="24"/>
      <w:szCs w:val="24"/>
      <w:lang w:val="cs-CZ" w:eastAsia="cs-CZ" w:bidi="ar-SA"/>
    </w:rPr>
  </w:style>
  <w:style w:type="paragraph" w:customStyle="1" w:styleId="RRtext">
    <w:name w:val="RR text"/>
    <w:basedOn w:val="Normln"/>
    <w:rsid w:val="00385934"/>
    <w:pPr>
      <w:widowControl w:val="0"/>
      <w:spacing w:after="120" w:line="360" w:lineRule="atLeast"/>
      <w:ind w:firstLine="709"/>
      <w:jc w:val="both"/>
    </w:pPr>
    <w:rPr>
      <w:rFonts w:ascii="Times New Roman" w:eastAsia="Times New Roman" w:hAnsi="Times New Roman" w:cs="Times New Roman"/>
      <w:sz w:val="24"/>
      <w:szCs w:val="24"/>
    </w:rPr>
  </w:style>
  <w:style w:type="character" w:customStyle="1" w:styleId="RRtextChar">
    <w:name w:val="RR text Char"/>
    <w:rsid w:val="00385934"/>
    <w:rPr>
      <w:sz w:val="24"/>
      <w:szCs w:val="24"/>
      <w:lang w:val="cs-CZ" w:eastAsia="cs-CZ" w:bidi="ar-SA"/>
    </w:rPr>
  </w:style>
  <w:style w:type="paragraph" w:customStyle="1" w:styleId="Textodstavce">
    <w:name w:val="Text odstavce"/>
    <w:basedOn w:val="Normln"/>
    <w:rsid w:val="00385934"/>
    <w:pPr>
      <w:spacing w:before="120" w:after="0" w:line="240" w:lineRule="auto"/>
      <w:jc w:val="both"/>
    </w:pPr>
    <w:rPr>
      <w:rFonts w:ascii="Times New Roman" w:eastAsia="Times New Roman" w:hAnsi="Times New Roman" w:cs="Times New Roman"/>
      <w:sz w:val="24"/>
      <w:szCs w:val="24"/>
    </w:rPr>
  </w:style>
  <w:style w:type="character" w:customStyle="1" w:styleId="TextodstavceChar">
    <w:name w:val="Text odstavce Char"/>
    <w:rsid w:val="00385934"/>
    <w:rPr>
      <w:sz w:val="24"/>
      <w:szCs w:val="24"/>
      <w:lang w:val="cs-CZ" w:eastAsia="cs-CZ" w:bidi="ar-SA"/>
    </w:rPr>
  </w:style>
  <w:style w:type="character" w:customStyle="1" w:styleId="LucieChroustov">
    <w:name w:val="Lucie Chroustová"/>
    <w:semiHidden/>
    <w:rsid w:val="00385934"/>
    <w:rPr>
      <w:rFonts w:ascii="Arial" w:hAnsi="Arial" w:cs="Arial"/>
      <w:color w:val="auto"/>
      <w:sz w:val="20"/>
      <w:szCs w:val="20"/>
    </w:rPr>
  </w:style>
  <w:style w:type="paragraph" w:customStyle="1" w:styleId="Mujnormlniblok">
    <w:name w:val="Mujnormálni blok"/>
    <w:basedOn w:val="Normln"/>
    <w:rsid w:val="00385934"/>
    <w:pPr>
      <w:spacing w:after="120" w:line="240" w:lineRule="auto"/>
      <w:jc w:val="both"/>
    </w:pPr>
    <w:rPr>
      <w:rFonts w:ascii="Times New Roman" w:eastAsia="Times New Roman" w:hAnsi="Times New Roman" w:cs="Times New Roman"/>
      <w:sz w:val="24"/>
      <w:szCs w:val="24"/>
    </w:rPr>
  </w:style>
  <w:style w:type="paragraph" w:customStyle="1" w:styleId="ListParagraph1">
    <w:name w:val="List Paragraph1"/>
    <w:basedOn w:val="Normln"/>
    <w:rsid w:val="00385934"/>
    <w:pPr>
      <w:spacing w:after="0" w:line="240" w:lineRule="auto"/>
      <w:ind w:left="720"/>
    </w:pPr>
    <w:rPr>
      <w:rFonts w:ascii="Times New Roman" w:eastAsia="Times New Roman" w:hAnsi="Times New Roman" w:cs="Times New Roman"/>
      <w:sz w:val="24"/>
      <w:szCs w:val="24"/>
    </w:rPr>
  </w:style>
  <w:style w:type="character" w:styleId="Siln">
    <w:name w:val="Strong"/>
    <w:uiPriority w:val="22"/>
    <w:qFormat/>
    <w:rsid w:val="00385934"/>
    <w:rPr>
      <w:b/>
      <w:bCs/>
    </w:rPr>
  </w:style>
  <w:style w:type="paragraph" w:styleId="Odstavecseseznamem">
    <w:name w:val="List Paragraph"/>
    <w:basedOn w:val="Normln"/>
    <w:link w:val="OdstavecseseznamemChar"/>
    <w:uiPriority w:val="34"/>
    <w:qFormat/>
    <w:rsid w:val="00D96FF2"/>
    <w:pPr>
      <w:ind w:left="720"/>
      <w:contextualSpacing/>
    </w:pPr>
    <w:rPr>
      <w:rFonts w:ascii="Calibri" w:eastAsia="Calibri" w:hAnsi="Calibri" w:cs="Calibri"/>
      <w:color w:val="000000"/>
    </w:rPr>
  </w:style>
  <w:style w:type="character" w:customStyle="1" w:styleId="Znakypropoznmkupodarou">
    <w:name w:val="Znaky pro poznámku pod čarou"/>
    <w:rsid w:val="000D13DA"/>
    <w:rPr>
      <w:rFonts w:cs="Times New Roman"/>
      <w:vertAlign w:val="superscript"/>
    </w:rPr>
  </w:style>
  <w:style w:type="character" w:customStyle="1" w:styleId="Nadpis1Char">
    <w:name w:val="Nadpis 1 Char"/>
    <w:basedOn w:val="Standardnpsmoodstavce"/>
    <w:link w:val="Nadpis1"/>
    <w:uiPriority w:val="9"/>
    <w:rsid w:val="00520AFB"/>
    <w:rPr>
      <w:rFonts w:ascii="Times New Roman" w:eastAsia="Times New Roman" w:hAnsi="Times New Roman" w:cs="Times New Roman"/>
      <w:b/>
      <w:bCs/>
      <w:caps/>
      <w:noProof/>
      <w:sz w:val="24"/>
      <w:szCs w:val="40"/>
      <w:lang w:val="en-US" w:eastAsia="ar-SA"/>
    </w:rPr>
  </w:style>
  <w:style w:type="character" w:customStyle="1" w:styleId="Nadpis2Char">
    <w:name w:val="Nadpis 2 Char"/>
    <w:aliases w:val="Koncepce_2 Char"/>
    <w:basedOn w:val="Standardnpsmoodstavce"/>
    <w:link w:val="Nadpis2"/>
    <w:uiPriority w:val="9"/>
    <w:rsid w:val="00520AFB"/>
    <w:rPr>
      <w:rFonts w:ascii="Times New Roman" w:eastAsia="Times New Roman" w:hAnsi="Times New Roman" w:cs="Times New Roman"/>
      <w:b/>
      <w:bCs/>
      <w:caps/>
      <w:noProof/>
      <w:szCs w:val="26"/>
      <w:lang w:eastAsia="ar-SA"/>
    </w:rPr>
  </w:style>
  <w:style w:type="character" w:customStyle="1" w:styleId="Nadpis3Char">
    <w:name w:val="Nadpis 3 Char"/>
    <w:basedOn w:val="Standardnpsmoodstavce"/>
    <w:link w:val="Nadpis3"/>
    <w:uiPriority w:val="9"/>
    <w:rsid w:val="00520AFB"/>
    <w:rPr>
      <w:rFonts w:ascii="Times New Roman" w:eastAsia="Times New Roman" w:hAnsi="Times New Roman" w:cs="Times New Roman"/>
      <w:b/>
      <w:bCs/>
      <w:noProof/>
      <w:sz w:val="24"/>
      <w:szCs w:val="24"/>
    </w:rPr>
  </w:style>
  <w:style w:type="character" w:customStyle="1" w:styleId="Nadpis4Char">
    <w:name w:val="Nadpis 4 Char"/>
    <w:basedOn w:val="Standardnpsmoodstavce"/>
    <w:link w:val="Nadpis4"/>
    <w:uiPriority w:val="9"/>
    <w:rsid w:val="00520AFB"/>
    <w:rPr>
      <w:rFonts w:ascii="Times New Roman" w:eastAsia="Times New Roman" w:hAnsi="Times New Roman" w:cs="Times New Roman"/>
      <w:b/>
      <w:bCs/>
      <w:iCs/>
      <w:noProof/>
      <w:color w:val="FF0000"/>
      <w:sz w:val="24"/>
      <w:szCs w:val="24"/>
    </w:rPr>
  </w:style>
  <w:style w:type="character" w:customStyle="1" w:styleId="Nadpis5Char">
    <w:name w:val="Nadpis 5 Char"/>
    <w:basedOn w:val="Standardnpsmoodstavce"/>
    <w:link w:val="Nadpis5"/>
    <w:uiPriority w:val="9"/>
    <w:semiHidden/>
    <w:rsid w:val="00520AFB"/>
    <w:rPr>
      <w:rFonts w:ascii="Cambria" w:eastAsia="Times New Roman" w:hAnsi="Cambria" w:cs="Times New Roman"/>
      <w:noProof/>
      <w:color w:val="243F60"/>
      <w:sz w:val="24"/>
      <w:szCs w:val="24"/>
    </w:rPr>
  </w:style>
  <w:style w:type="character" w:customStyle="1" w:styleId="Nadpis6Char">
    <w:name w:val="Nadpis 6 Char"/>
    <w:basedOn w:val="Standardnpsmoodstavce"/>
    <w:link w:val="Nadpis6"/>
    <w:uiPriority w:val="9"/>
    <w:semiHidden/>
    <w:rsid w:val="00520AFB"/>
    <w:rPr>
      <w:rFonts w:ascii="Cambria" w:eastAsia="Times New Roman" w:hAnsi="Cambria" w:cs="Times New Roman"/>
      <w:i/>
      <w:iCs/>
      <w:noProof/>
      <w:color w:val="243F60"/>
      <w:sz w:val="24"/>
      <w:szCs w:val="24"/>
    </w:rPr>
  </w:style>
  <w:style w:type="character" w:customStyle="1" w:styleId="Nadpis7Char">
    <w:name w:val="Nadpis 7 Char"/>
    <w:basedOn w:val="Standardnpsmoodstavce"/>
    <w:link w:val="Nadpis7"/>
    <w:uiPriority w:val="9"/>
    <w:semiHidden/>
    <w:rsid w:val="00520AFB"/>
    <w:rPr>
      <w:rFonts w:ascii="Cambria" w:eastAsia="Times New Roman" w:hAnsi="Cambria" w:cs="Times New Roman"/>
      <w:i/>
      <w:iCs/>
      <w:noProof/>
      <w:color w:val="404040"/>
      <w:sz w:val="24"/>
      <w:szCs w:val="24"/>
    </w:rPr>
  </w:style>
  <w:style w:type="character" w:customStyle="1" w:styleId="Nadpis8Char">
    <w:name w:val="Nadpis 8 Char"/>
    <w:basedOn w:val="Standardnpsmoodstavce"/>
    <w:link w:val="Nadpis8"/>
    <w:uiPriority w:val="9"/>
    <w:semiHidden/>
    <w:rsid w:val="00520AFB"/>
    <w:rPr>
      <w:rFonts w:ascii="Cambria" w:eastAsia="Times New Roman" w:hAnsi="Cambria" w:cs="Times New Roman"/>
      <w:noProof/>
      <w:color w:val="404040"/>
      <w:sz w:val="20"/>
      <w:szCs w:val="20"/>
    </w:rPr>
  </w:style>
  <w:style w:type="character" w:customStyle="1" w:styleId="Nadpis9Char">
    <w:name w:val="Nadpis 9 Char"/>
    <w:basedOn w:val="Standardnpsmoodstavce"/>
    <w:link w:val="Nadpis9"/>
    <w:uiPriority w:val="9"/>
    <w:semiHidden/>
    <w:rsid w:val="00520AFB"/>
    <w:rPr>
      <w:rFonts w:ascii="Cambria" w:eastAsia="Times New Roman" w:hAnsi="Cambria" w:cs="Times New Roman"/>
      <w:i/>
      <w:iCs/>
      <w:noProof/>
      <w:color w:val="404040"/>
      <w:sz w:val="20"/>
      <w:szCs w:val="20"/>
    </w:rPr>
  </w:style>
  <w:style w:type="character" w:customStyle="1" w:styleId="OdstavecseseznamemChar">
    <w:name w:val="Odstavec se seznamem Char"/>
    <w:link w:val="Odstavecseseznamem"/>
    <w:uiPriority w:val="34"/>
    <w:rsid w:val="00557765"/>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82389">
      <w:bodyDiv w:val="1"/>
      <w:marLeft w:val="0"/>
      <w:marRight w:val="0"/>
      <w:marTop w:val="0"/>
      <w:marBottom w:val="0"/>
      <w:divBdr>
        <w:top w:val="none" w:sz="0" w:space="0" w:color="auto"/>
        <w:left w:val="none" w:sz="0" w:space="0" w:color="auto"/>
        <w:bottom w:val="none" w:sz="0" w:space="0" w:color="auto"/>
        <w:right w:val="none" w:sz="0" w:space="0" w:color="auto"/>
      </w:divBdr>
    </w:div>
    <w:div w:id="287514610">
      <w:bodyDiv w:val="1"/>
      <w:marLeft w:val="0"/>
      <w:marRight w:val="0"/>
      <w:marTop w:val="0"/>
      <w:marBottom w:val="0"/>
      <w:divBdr>
        <w:top w:val="none" w:sz="0" w:space="0" w:color="auto"/>
        <w:left w:val="none" w:sz="0" w:space="0" w:color="auto"/>
        <w:bottom w:val="none" w:sz="0" w:space="0" w:color="auto"/>
        <w:right w:val="none" w:sz="0" w:space="0" w:color="auto"/>
      </w:divBdr>
    </w:div>
    <w:div w:id="840239745">
      <w:bodyDiv w:val="1"/>
      <w:marLeft w:val="0"/>
      <w:marRight w:val="0"/>
      <w:marTop w:val="0"/>
      <w:marBottom w:val="0"/>
      <w:divBdr>
        <w:top w:val="none" w:sz="0" w:space="0" w:color="auto"/>
        <w:left w:val="none" w:sz="0" w:space="0" w:color="auto"/>
        <w:bottom w:val="none" w:sz="0" w:space="0" w:color="auto"/>
        <w:right w:val="none" w:sz="0" w:space="0" w:color="auto"/>
      </w:divBdr>
    </w:div>
    <w:div w:id="1262252008">
      <w:bodyDiv w:val="1"/>
      <w:marLeft w:val="0"/>
      <w:marRight w:val="0"/>
      <w:marTop w:val="0"/>
      <w:marBottom w:val="0"/>
      <w:divBdr>
        <w:top w:val="none" w:sz="0" w:space="0" w:color="auto"/>
        <w:left w:val="none" w:sz="0" w:space="0" w:color="auto"/>
        <w:bottom w:val="none" w:sz="0" w:space="0" w:color="auto"/>
        <w:right w:val="none" w:sz="0" w:space="0" w:color="auto"/>
      </w:divBdr>
    </w:div>
    <w:div w:id="1704673302">
      <w:bodyDiv w:val="1"/>
      <w:marLeft w:val="0"/>
      <w:marRight w:val="0"/>
      <w:marTop w:val="0"/>
      <w:marBottom w:val="0"/>
      <w:divBdr>
        <w:top w:val="none" w:sz="0" w:space="0" w:color="auto"/>
        <w:left w:val="none" w:sz="0" w:space="0" w:color="auto"/>
        <w:bottom w:val="none" w:sz="0" w:space="0" w:color="auto"/>
        <w:right w:val="none" w:sz="0" w:space="0" w:color="auto"/>
      </w:divBdr>
    </w:div>
    <w:div w:id="1749301393">
      <w:bodyDiv w:val="1"/>
      <w:marLeft w:val="0"/>
      <w:marRight w:val="0"/>
      <w:marTop w:val="0"/>
      <w:marBottom w:val="0"/>
      <w:divBdr>
        <w:top w:val="none" w:sz="0" w:space="0" w:color="auto"/>
        <w:left w:val="none" w:sz="0" w:space="0" w:color="auto"/>
        <w:bottom w:val="none" w:sz="0" w:space="0" w:color="auto"/>
        <w:right w:val="none" w:sz="0" w:space="0" w:color="auto"/>
      </w:divBdr>
    </w:div>
    <w:div w:id="1927959522">
      <w:bodyDiv w:val="1"/>
      <w:marLeft w:val="0"/>
      <w:marRight w:val="0"/>
      <w:marTop w:val="0"/>
      <w:marBottom w:val="0"/>
      <w:divBdr>
        <w:top w:val="none" w:sz="0" w:space="0" w:color="auto"/>
        <w:left w:val="none" w:sz="0" w:space="0" w:color="auto"/>
        <w:bottom w:val="none" w:sz="0" w:space="0" w:color="auto"/>
        <w:right w:val="none" w:sz="0" w:space="0" w:color="auto"/>
      </w:divBdr>
    </w:div>
    <w:div w:id="204466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914BD-7BD2-4188-B4BF-37171FD36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14</Pages>
  <Words>5402</Words>
  <Characters>31876</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Marie Novotná</cp:lastModifiedBy>
  <cp:revision>221</cp:revision>
  <cp:lastPrinted>2014-01-15T13:45:00Z</cp:lastPrinted>
  <dcterms:created xsi:type="dcterms:W3CDTF">2013-10-03T12:57:00Z</dcterms:created>
  <dcterms:modified xsi:type="dcterms:W3CDTF">2014-11-06T10:27:00Z</dcterms:modified>
  <cp:contentStatus/>
</cp:coreProperties>
</file>