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sldx" ContentType="application/vnd.openxmlformats-officedocument.presentationml.slide"/>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6830D1" w14:textId="77777777" w:rsidR="00A623D5" w:rsidRPr="005025FC" w:rsidRDefault="00A623D5" w:rsidP="00FB28F6">
      <w:pPr>
        <w:pStyle w:val="Titulek"/>
      </w:pPr>
      <w:bookmarkStart w:id="0" w:name="_GoBack"/>
      <w:bookmarkEnd w:id="0"/>
    </w:p>
    <w:p w14:paraId="036830D2" w14:textId="77777777" w:rsidR="00A623D5" w:rsidRPr="005025FC" w:rsidRDefault="00A623D5" w:rsidP="00A623D5">
      <w:pPr>
        <w:pStyle w:val="Nzev"/>
        <w:jc w:val="both"/>
      </w:pPr>
    </w:p>
    <w:p w14:paraId="036830D3" w14:textId="77777777" w:rsidR="00A623D5" w:rsidRPr="005025FC" w:rsidRDefault="00A623D5" w:rsidP="00A623D5">
      <w:pPr>
        <w:pStyle w:val="Nzev"/>
        <w:jc w:val="both"/>
      </w:pPr>
      <w:r w:rsidRPr="005025FC">
        <w:t xml:space="preserve">Implementační </w:t>
      </w:r>
      <w:r>
        <w:t>Plán</w:t>
      </w:r>
    </w:p>
    <w:p w14:paraId="036830D4" w14:textId="77777777" w:rsidR="00A623D5" w:rsidRPr="005025FC" w:rsidRDefault="00A623D5" w:rsidP="00A623D5">
      <w:pPr>
        <w:pStyle w:val="Nzev"/>
        <w:jc w:val="left"/>
      </w:pPr>
      <w:r w:rsidRPr="005025FC">
        <w:t>Národní výzkumná a inovační strategie pro inteligentní specializaci České republiky</w:t>
      </w:r>
    </w:p>
    <w:p w14:paraId="036830D5" w14:textId="77777777" w:rsidR="00A623D5" w:rsidRPr="005025FC" w:rsidRDefault="00A623D5" w:rsidP="00A623D5">
      <w:pPr>
        <w:autoSpaceDE w:val="0"/>
        <w:autoSpaceDN w:val="0"/>
        <w:adjustRightInd w:val="0"/>
        <w:spacing w:after="0" w:line="360" w:lineRule="auto"/>
        <w:jc w:val="both"/>
        <w:rPr>
          <w:b/>
          <w:bCs/>
          <w:color w:val="000000"/>
          <w:sz w:val="28"/>
          <w:szCs w:val="28"/>
        </w:rPr>
      </w:pPr>
    </w:p>
    <w:p w14:paraId="036830D6" w14:textId="77777777" w:rsidR="00A623D5" w:rsidRPr="005025FC" w:rsidRDefault="00A623D5" w:rsidP="00A623D5">
      <w:pPr>
        <w:autoSpaceDE w:val="0"/>
        <w:autoSpaceDN w:val="0"/>
        <w:adjustRightInd w:val="0"/>
        <w:spacing w:after="0" w:line="360" w:lineRule="auto"/>
        <w:jc w:val="both"/>
        <w:rPr>
          <w:b/>
          <w:bCs/>
          <w:color w:val="000000"/>
          <w:sz w:val="28"/>
          <w:szCs w:val="28"/>
        </w:rPr>
      </w:pPr>
    </w:p>
    <w:p w14:paraId="036830D7" w14:textId="77777777" w:rsidR="00A623D5" w:rsidRPr="00530BF1" w:rsidRDefault="00A623D5" w:rsidP="00A623D5">
      <w:pPr>
        <w:pStyle w:val="Nzev"/>
        <w:jc w:val="both"/>
      </w:pPr>
      <w:r w:rsidRPr="00530BF1">
        <w:t>2015-2016</w:t>
      </w:r>
    </w:p>
    <w:p w14:paraId="036830D8" w14:textId="77777777" w:rsidR="00A623D5" w:rsidRPr="005025FC" w:rsidRDefault="00A623D5" w:rsidP="00A623D5">
      <w:pPr>
        <w:autoSpaceDE w:val="0"/>
        <w:autoSpaceDN w:val="0"/>
        <w:adjustRightInd w:val="0"/>
        <w:spacing w:after="0" w:line="360" w:lineRule="auto"/>
        <w:jc w:val="both"/>
        <w:rPr>
          <w:b/>
          <w:bCs/>
          <w:color w:val="000000"/>
          <w:sz w:val="28"/>
          <w:szCs w:val="28"/>
        </w:rPr>
      </w:pPr>
    </w:p>
    <w:p w14:paraId="036830D9" w14:textId="77777777" w:rsidR="00A623D5" w:rsidRDefault="00A623D5" w:rsidP="00A623D5">
      <w:pPr>
        <w:autoSpaceDE w:val="0"/>
        <w:autoSpaceDN w:val="0"/>
        <w:adjustRightInd w:val="0"/>
        <w:spacing w:after="0" w:line="360" w:lineRule="auto"/>
        <w:jc w:val="both"/>
        <w:rPr>
          <w:b/>
          <w:bCs/>
          <w:color w:val="000000"/>
          <w:sz w:val="28"/>
          <w:szCs w:val="28"/>
        </w:rPr>
      </w:pPr>
    </w:p>
    <w:p w14:paraId="71507EBC" w14:textId="77777777" w:rsidR="006C6B50" w:rsidRPr="005025FC" w:rsidRDefault="006C6B50" w:rsidP="00A623D5">
      <w:pPr>
        <w:autoSpaceDE w:val="0"/>
        <w:autoSpaceDN w:val="0"/>
        <w:adjustRightInd w:val="0"/>
        <w:spacing w:after="0" w:line="360" w:lineRule="auto"/>
        <w:jc w:val="both"/>
        <w:rPr>
          <w:b/>
          <w:bCs/>
          <w:color w:val="000000"/>
          <w:sz w:val="28"/>
          <w:szCs w:val="28"/>
        </w:rPr>
      </w:pPr>
    </w:p>
    <w:p w14:paraId="036830DA" w14:textId="77777777" w:rsidR="00A623D5" w:rsidRPr="005025FC" w:rsidRDefault="00A623D5" w:rsidP="00A623D5">
      <w:pPr>
        <w:autoSpaceDE w:val="0"/>
        <w:autoSpaceDN w:val="0"/>
        <w:adjustRightInd w:val="0"/>
        <w:spacing w:after="0" w:line="360" w:lineRule="auto"/>
        <w:jc w:val="both"/>
        <w:rPr>
          <w:color w:val="000000"/>
          <w:sz w:val="23"/>
          <w:szCs w:val="23"/>
        </w:rPr>
      </w:pPr>
      <w:r w:rsidRPr="005025FC">
        <w:rPr>
          <w:b/>
          <w:bCs/>
          <w:color w:val="000000"/>
          <w:sz w:val="28"/>
          <w:szCs w:val="28"/>
        </w:rPr>
        <w:t>V</w:t>
      </w:r>
      <w:r w:rsidRPr="005025FC">
        <w:rPr>
          <w:b/>
          <w:bCs/>
          <w:color w:val="000000"/>
        </w:rPr>
        <w:t>ERZE</w:t>
      </w:r>
      <w:r w:rsidRPr="005025FC">
        <w:rPr>
          <w:b/>
          <w:bCs/>
          <w:color w:val="000000"/>
          <w:sz w:val="23"/>
          <w:szCs w:val="23"/>
        </w:rPr>
        <w:t xml:space="preserve">: </w:t>
      </w:r>
      <w:r w:rsidRPr="005025FC">
        <w:rPr>
          <w:b/>
          <w:bCs/>
          <w:color w:val="000000"/>
          <w:sz w:val="28"/>
          <w:szCs w:val="28"/>
        </w:rPr>
        <w:t>0</w:t>
      </w:r>
    </w:p>
    <w:p w14:paraId="036830DB" w14:textId="77777777" w:rsidR="00A623D5" w:rsidRPr="005025FC" w:rsidRDefault="00A623D5" w:rsidP="00A623D5">
      <w:pPr>
        <w:autoSpaceDE w:val="0"/>
        <w:autoSpaceDN w:val="0"/>
        <w:adjustRightInd w:val="0"/>
        <w:spacing w:after="0" w:line="360" w:lineRule="auto"/>
        <w:jc w:val="both"/>
        <w:rPr>
          <w:color w:val="000000"/>
          <w:sz w:val="28"/>
          <w:szCs w:val="28"/>
        </w:rPr>
      </w:pPr>
      <w:r w:rsidRPr="005025FC">
        <w:rPr>
          <w:b/>
          <w:bCs/>
          <w:color w:val="000000"/>
          <w:sz w:val="28"/>
          <w:szCs w:val="28"/>
        </w:rPr>
        <w:t>V</w:t>
      </w:r>
      <w:r w:rsidRPr="005025FC">
        <w:rPr>
          <w:b/>
          <w:bCs/>
          <w:color w:val="000000"/>
        </w:rPr>
        <w:t>YDAL</w:t>
      </w:r>
      <w:r w:rsidRPr="005025FC">
        <w:rPr>
          <w:b/>
          <w:bCs/>
          <w:color w:val="000000"/>
          <w:sz w:val="28"/>
          <w:szCs w:val="28"/>
        </w:rPr>
        <w:t xml:space="preserve">: </w:t>
      </w:r>
      <w:r w:rsidRPr="005025FC">
        <w:rPr>
          <w:b/>
          <w:color w:val="000000"/>
          <w:sz w:val="28"/>
          <w:szCs w:val="28"/>
        </w:rPr>
        <w:t>Úřad vlády ČR</w:t>
      </w:r>
      <w:r w:rsidRPr="005025FC">
        <w:rPr>
          <w:color w:val="000000"/>
          <w:sz w:val="28"/>
          <w:szCs w:val="28"/>
        </w:rPr>
        <w:t xml:space="preserve"> </w:t>
      </w:r>
    </w:p>
    <w:p w14:paraId="036830DC" w14:textId="77777777" w:rsidR="00A623D5" w:rsidRPr="005025FC" w:rsidRDefault="00A623D5" w:rsidP="00A623D5">
      <w:pPr>
        <w:autoSpaceDE w:val="0"/>
        <w:autoSpaceDN w:val="0"/>
        <w:adjustRightInd w:val="0"/>
        <w:spacing w:after="0" w:line="360" w:lineRule="auto"/>
        <w:jc w:val="both"/>
        <w:rPr>
          <w:color w:val="000000"/>
          <w:sz w:val="28"/>
          <w:szCs w:val="28"/>
        </w:rPr>
      </w:pPr>
      <w:r w:rsidRPr="005025FC">
        <w:rPr>
          <w:b/>
          <w:bCs/>
          <w:color w:val="000000"/>
          <w:sz w:val="28"/>
          <w:szCs w:val="28"/>
        </w:rPr>
        <w:t>D</w:t>
      </w:r>
      <w:r w:rsidRPr="005025FC">
        <w:rPr>
          <w:b/>
          <w:bCs/>
          <w:color w:val="000000"/>
        </w:rPr>
        <w:t>ATUM PLATNOSTI</w:t>
      </w:r>
      <w:r w:rsidRPr="005025FC">
        <w:rPr>
          <w:b/>
          <w:bCs/>
          <w:color w:val="000000"/>
          <w:sz w:val="28"/>
          <w:szCs w:val="28"/>
        </w:rPr>
        <w:t>: XX. června 2015</w:t>
      </w:r>
    </w:p>
    <w:p w14:paraId="036830DD" w14:textId="77777777" w:rsidR="00A623D5" w:rsidRPr="005025FC" w:rsidRDefault="00A623D5" w:rsidP="00A623D5">
      <w:pPr>
        <w:spacing w:line="360" w:lineRule="auto"/>
        <w:jc w:val="both"/>
        <w:rPr>
          <w:b/>
          <w:bCs/>
          <w:color w:val="000000"/>
          <w:sz w:val="28"/>
          <w:szCs w:val="28"/>
        </w:rPr>
      </w:pPr>
      <w:r w:rsidRPr="005025FC">
        <w:rPr>
          <w:b/>
          <w:bCs/>
          <w:color w:val="000000"/>
          <w:sz w:val="28"/>
          <w:szCs w:val="28"/>
        </w:rPr>
        <w:t>D</w:t>
      </w:r>
      <w:r w:rsidRPr="005025FC">
        <w:rPr>
          <w:b/>
          <w:bCs/>
          <w:color w:val="000000"/>
        </w:rPr>
        <w:t>ATUM ÚČINNOSTI</w:t>
      </w:r>
      <w:r w:rsidRPr="005025FC">
        <w:rPr>
          <w:b/>
          <w:bCs/>
          <w:color w:val="000000"/>
          <w:sz w:val="28"/>
          <w:szCs w:val="28"/>
        </w:rPr>
        <w:t>: XX. června 2015</w:t>
      </w:r>
    </w:p>
    <w:sdt>
      <w:sdtPr>
        <w:rPr>
          <w:rFonts w:eastAsiaTheme="minorHAnsi"/>
          <w:b w:val="0"/>
          <w:bCs w:val="0"/>
          <w:caps w:val="0"/>
          <w:color w:val="auto"/>
          <w:spacing w:val="0"/>
          <w:sz w:val="20"/>
          <w:szCs w:val="20"/>
          <w:lang w:bidi="ar-SA"/>
        </w:rPr>
        <w:id w:val="-2072727427"/>
        <w:docPartObj>
          <w:docPartGallery w:val="Table of Contents"/>
          <w:docPartUnique/>
        </w:docPartObj>
      </w:sdtPr>
      <w:sdtEndPr>
        <w:rPr>
          <w:rFonts w:eastAsiaTheme="minorEastAsia"/>
        </w:rPr>
      </w:sdtEndPr>
      <w:sdtContent>
        <w:p w14:paraId="036830DE" w14:textId="77777777" w:rsidR="00A623D5" w:rsidRPr="005025FC" w:rsidRDefault="00A623D5" w:rsidP="00A623D5">
          <w:pPr>
            <w:pStyle w:val="Nadpisobsahu"/>
            <w:jc w:val="both"/>
          </w:pPr>
          <w:r w:rsidRPr="005025FC">
            <w:t>Obsah</w:t>
          </w:r>
        </w:p>
        <w:p w14:paraId="1D07DE55" w14:textId="77777777" w:rsidR="000A0D58" w:rsidRDefault="00A623D5">
          <w:pPr>
            <w:pStyle w:val="Obsah1"/>
            <w:tabs>
              <w:tab w:val="left" w:pos="454"/>
              <w:tab w:val="right" w:leader="dot" w:pos="9062"/>
            </w:tabs>
            <w:rPr>
              <w:b w:val="0"/>
              <w:noProof/>
              <w:sz w:val="22"/>
              <w:szCs w:val="22"/>
              <w:lang w:eastAsia="cs-CZ"/>
            </w:rPr>
          </w:pPr>
          <w:r w:rsidRPr="005025FC">
            <w:rPr>
              <w:sz w:val="22"/>
              <w:szCs w:val="22"/>
            </w:rPr>
            <w:fldChar w:fldCharType="begin"/>
          </w:r>
          <w:r w:rsidRPr="005025FC">
            <w:rPr>
              <w:sz w:val="22"/>
              <w:szCs w:val="22"/>
            </w:rPr>
            <w:instrText xml:space="preserve"> TOC \h \z \u \t "Nadpis 2;1;Nadpis 3;2" </w:instrText>
          </w:r>
          <w:r w:rsidRPr="005025FC">
            <w:rPr>
              <w:sz w:val="22"/>
              <w:szCs w:val="22"/>
            </w:rPr>
            <w:fldChar w:fldCharType="separate"/>
          </w:r>
          <w:hyperlink w:anchor="_Toc422747237" w:history="1">
            <w:r w:rsidR="000A0D58" w:rsidRPr="00301A93">
              <w:rPr>
                <w:rStyle w:val="Hypertextovodkaz"/>
                <w:noProof/>
              </w:rPr>
              <w:t>1</w:t>
            </w:r>
            <w:r w:rsidR="000A0D58">
              <w:rPr>
                <w:b w:val="0"/>
                <w:noProof/>
                <w:sz w:val="22"/>
                <w:szCs w:val="22"/>
                <w:lang w:eastAsia="cs-CZ"/>
              </w:rPr>
              <w:tab/>
            </w:r>
            <w:r w:rsidR="000A0D58" w:rsidRPr="00301A93">
              <w:rPr>
                <w:rStyle w:val="Hypertextovodkaz"/>
                <w:noProof/>
              </w:rPr>
              <w:t>Úvod</w:t>
            </w:r>
            <w:r w:rsidR="000A0D58">
              <w:rPr>
                <w:noProof/>
                <w:webHidden/>
              </w:rPr>
              <w:tab/>
            </w:r>
            <w:r w:rsidR="000A0D58">
              <w:rPr>
                <w:noProof/>
                <w:webHidden/>
              </w:rPr>
              <w:fldChar w:fldCharType="begin"/>
            </w:r>
            <w:r w:rsidR="000A0D58">
              <w:rPr>
                <w:noProof/>
                <w:webHidden/>
              </w:rPr>
              <w:instrText xml:space="preserve"> PAGEREF _Toc422747237 \h </w:instrText>
            </w:r>
            <w:r w:rsidR="000A0D58">
              <w:rPr>
                <w:noProof/>
                <w:webHidden/>
              </w:rPr>
            </w:r>
            <w:r w:rsidR="000A0D58">
              <w:rPr>
                <w:noProof/>
                <w:webHidden/>
              </w:rPr>
              <w:fldChar w:fldCharType="separate"/>
            </w:r>
            <w:r w:rsidR="005421CD">
              <w:rPr>
                <w:noProof/>
                <w:webHidden/>
              </w:rPr>
              <w:t>3</w:t>
            </w:r>
            <w:r w:rsidR="000A0D58">
              <w:rPr>
                <w:noProof/>
                <w:webHidden/>
              </w:rPr>
              <w:fldChar w:fldCharType="end"/>
            </w:r>
          </w:hyperlink>
        </w:p>
        <w:p w14:paraId="51E936A6" w14:textId="77777777" w:rsidR="000A0D58" w:rsidRDefault="00A4615E">
          <w:pPr>
            <w:pStyle w:val="Obsah1"/>
            <w:tabs>
              <w:tab w:val="left" w:pos="454"/>
              <w:tab w:val="right" w:leader="dot" w:pos="9062"/>
            </w:tabs>
            <w:rPr>
              <w:b w:val="0"/>
              <w:noProof/>
              <w:sz w:val="22"/>
              <w:szCs w:val="22"/>
              <w:lang w:eastAsia="cs-CZ"/>
            </w:rPr>
          </w:pPr>
          <w:hyperlink w:anchor="_Toc422747238" w:history="1">
            <w:r w:rsidR="000A0D58" w:rsidRPr="00301A93">
              <w:rPr>
                <w:rStyle w:val="Hypertextovodkaz"/>
                <w:noProof/>
              </w:rPr>
              <w:t>2</w:t>
            </w:r>
            <w:r w:rsidR="000A0D58">
              <w:rPr>
                <w:b w:val="0"/>
                <w:noProof/>
                <w:sz w:val="22"/>
                <w:szCs w:val="22"/>
                <w:lang w:eastAsia="cs-CZ"/>
              </w:rPr>
              <w:tab/>
            </w:r>
            <w:r w:rsidR="000A0D58" w:rsidRPr="00301A93">
              <w:rPr>
                <w:rStyle w:val="Hypertextovodkaz"/>
                <w:noProof/>
              </w:rPr>
              <w:t>Proces zpracování a schvalování Národní RIS3 strategie</w:t>
            </w:r>
            <w:r w:rsidR="000A0D58">
              <w:rPr>
                <w:noProof/>
                <w:webHidden/>
              </w:rPr>
              <w:tab/>
            </w:r>
            <w:r w:rsidR="000A0D58">
              <w:rPr>
                <w:noProof/>
                <w:webHidden/>
              </w:rPr>
              <w:fldChar w:fldCharType="begin"/>
            </w:r>
            <w:r w:rsidR="000A0D58">
              <w:rPr>
                <w:noProof/>
                <w:webHidden/>
              </w:rPr>
              <w:instrText xml:space="preserve"> PAGEREF _Toc422747238 \h </w:instrText>
            </w:r>
            <w:r w:rsidR="000A0D58">
              <w:rPr>
                <w:noProof/>
                <w:webHidden/>
              </w:rPr>
            </w:r>
            <w:r w:rsidR="000A0D58">
              <w:rPr>
                <w:noProof/>
                <w:webHidden/>
              </w:rPr>
              <w:fldChar w:fldCharType="separate"/>
            </w:r>
            <w:r w:rsidR="005421CD">
              <w:rPr>
                <w:noProof/>
                <w:webHidden/>
              </w:rPr>
              <w:t>4</w:t>
            </w:r>
            <w:r w:rsidR="000A0D58">
              <w:rPr>
                <w:noProof/>
                <w:webHidden/>
              </w:rPr>
              <w:fldChar w:fldCharType="end"/>
            </w:r>
          </w:hyperlink>
        </w:p>
        <w:p w14:paraId="7AE25AFD" w14:textId="77777777" w:rsidR="000A0D58" w:rsidRDefault="00A4615E">
          <w:pPr>
            <w:pStyle w:val="Obsah1"/>
            <w:tabs>
              <w:tab w:val="left" w:pos="454"/>
              <w:tab w:val="right" w:leader="dot" w:pos="9062"/>
            </w:tabs>
            <w:rPr>
              <w:b w:val="0"/>
              <w:noProof/>
              <w:sz w:val="22"/>
              <w:szCs w:val="22"/>
              <w:lang w:eastAsia="cs-CZ"/>
            </w:rPr>
          </w:pPr>
          <w:hyperlink w:anchor="_Toc422747239" w:history="1">
            <w:r w:rsidR="000A0D58" w:rsidRPr="00301A93">
              <w:rPr>
                <w:rStyle w:val="Hypertextovodkaz"/>
                <w:noProof/>
              </w:rPr>
              <w:t>3</w:t>
            </w:r>
            <w:r w:rsidR="000A0D58">
              <w:rPr>
                <w:b w:val="0"/>
                <w:noProof/>
                <w:sz w:val="22"/>
                <w:szCs w:val="22"/>
                <w:lang w:eastAsia="cs-CZ"/>
              </w:rPr>
              <w:tab/>
            </w:r>
            <w:r w:rsidR="000A0D58" w:rsidRPr="00301A93">
              <w:rPr>
                <w:rStyle w:val="Hypertextovodkaz"/>
                <w:noProof/>
              </w:rPr>
              <w:t>Plnění RIS3 předběžné podmínky v ČR</w:t>
            </w:r>
            <w:r w:rsidR="000A0D58">
              <w:rPr>
                <w:noProof/>
                <w:webHidden/>
              </w:rPr>
              <w:tab/>
            </w:r>
            <w:r w:rsidR="000A0D58">
              <w:rPr>
                <w:noProof/>
                <w:webHidden/>
              </w:rPr>
              <w:fldChar w:fldCharType="begin"/>
            </w:r>
            <w:r w:rsidR="000A0D58">
              <w:rPr>
                <w:noProof/>
                <w:webHidden/>
              </w:rPr>
              <w:instrText xml:space="preserve"> PAGEREF _Toc422747239 \h </w:instrText>
            </w:r>
            <w:r w:rsidR="000A0D58">
              <w:rPr>
                <w:noProof/>
                <w:webHidden/>
              </w:rPr>
            </w:r>
            <w:r w:rsidR="000A0D58">
              <w:rPr>
                <w:noProof/>
                <w:webHidden/>
              </w:rPr>
              <w:fldChar w:fldCharType="separate"/>
            </w:r>
            <w:r w:rsidR="005421CD">
              <w:rPr>
                <w:noProof/>
                <w:webHidden/>
              </w:rPr>
              <w:t>10</w:t>
            </w:r>
            <w:r w:rsidR="000A0D58">
              <w:rPr>
                <w:noProof/>
                <w:webHidden/>
              </w:rPr>
              <w:fldChar w:fldCharType="end"/>
            </w:r>
          </w:hyperlink>
        </w:p>
        <w:p w14:paraId="58C99033" w14:textId="77777777" w:rsidR="000A0D58" w:rsidRDefault="00A4615E">
          <w:pPr>
            <w:pStyle w:val="Obsah1"/>
            <w:tabs>
              <w:tab w:val="left" w:pos="454"/>
              <w:tab w:val="right" w:leader="dot" w:pos="9062"/>
            </w:tabs>
            <w:rPr>
              <w:b w:val="0"/>
              <w:noProof/>
              <w:sz w:val="22"/>
              <w:szCs w:val="22"/>
              <w:lang w:eastAsia="cs-CZ"/>
            </w:rPr>
          </w:pPr>
          <w:hyperlink w:anchor="_Toc422747240" w:history="1">
            <w:r w:rsidR="000A0D58" w:rsidRPr="00301A93">
              <w:rPr>
                <w:rStyle w:val="Hypertextovodkaz"/>
                <w:noProof/>
              </w:rPr>
              <w:t>4</w:t>
            </w:r>
            <w:r w:rsidR="000A0D58">
              <w:rPr>
                <w:b w:val="0"/>
                <w:noProof/>
                <w:sz w:val="22"/>
                <w:szCs w:val="22"/>
                <w:lang w:eastAsia="cs-CZ"/>
              </w:rPr>
              <w:tab/>
            </w:r>
            <w:r w:rsidR="000A0D58" w:rsidRPr="00301A93">
              <w:rPr>
                <w:rStyle w:val="Hypertextovodkaz"/>
                <w:noProof/>
              </w:rPr>
              <w:t>Institucionální řízení a implementace Národní RIS3</w:t>
            </w:r>
            <w:r w:rsidR="000A0D58">
              <w:rPr>
                <w:noProof/>
                <w:webHidden/>
              </w:rPr>
              <w:tab/>
            </w:r>
            <w:r w:rsidR="000A0D58">
              <w:rPr>
                <w:noProof/>
                <w:webHidden/>
              </w:rPr>
              <w:fldChar w:fldCharType="begin"/>
            </w:r>
            <w:r w:rsidR="000A0D58">
              <w:rPr>
                <w:noProof/>
                <w:webHidden/>
              </w:rPr>
              <w:instrText xml:space="preserve"> PAGEREF _Toc422747240 \h </w:instrText>
            </w:r>
            <w:r w:rsidR="000A0D58">
              <w:rPr>
                <w:noProof/>
                <w:webHidden/>
              </w:rPr>
            </w:r>
            <w:r w:rsidR="000A0D58">
              <w:rPr>
                <w:noProof/>
                <w:webHidden/>
              </w:rPr>
              <w:fldChar w:fldCharType="separate"/>
            </w:r>
            <w:r w:rsidR="005421CD">
              <w:rPr>
                <w:noProof/>
                <w:webHidden/>
              </w:rPr>
              <w:t>12</w:t>
            </w:r>
            <w:r w:rsidR="000A0D58">
              <w:rPr>
                <w:noProof/>
                <w:webHidden/>
              </w:rPr>
              <w:fldChar w:fldCharType="end"/>
            </w:r>
          </w:hyperlink>
        </w:p>
        <w:p w14:paraId="47ADCAC5" w14:textId="77777777" w:rsidR="000A0D58" w:rsidRDefault="00A4615E">
          <w:pPr>
            <w:pStyle w:val="Obsah2"/>
            <w:tabs>
              <w:tab w:val="left" w:pos="1100"/>
            </w:tabs>
            <w:rPr>
              <w:noProof/>
              <w:sz w:val="22"/>
              <w:szCs w:val="22"/>
              <w:lang w:eastAsia="cs-CZ"/>
            </w:rPr>
          </w:pPr>
          <w:hyperlink w:anchor="_Toc422747241" w:history="1">
            <w:r w:rsidR="000A0D58" w:rsidRPr="00301A93">
              <w:rPr>
                <w:rStyle w:val="Hypertextovodkaz"/>
                <w:noProof/>
              </w:rPr>
              <w:t>4.1</w:t>
            </w:r>
            <w:r w:rsidR="000A0D58">
              <w:rPr>
                <w:noProof/>
                <w:sz w:val="22"/>
                <w:szCs w:val="22"/>
                <w:lang w:eastAsia="cs-CZ"/>
              </w:rPr>
              <w:tab/>
            </w:r>
            <w:r w:rsidR="000A0D58" w:rsidRPr="00301A93">
              <w:rPr>
                <w:rStyle w:val="Hypertextovodkaz"/>
                <w:noProof/>
              </w:rPr>
              <w:t>Institucionální řízení výzkumu, vývoje a inovací Úřadem vlády ČR s vazbou na Národní RIS3 strategii</w:t>
            </w:r>
            <w:r w:rsidR="000A0D58">
              <w:rPr>
                <w:noProof/>
                <w:webHidden/>
              </w:rPr>
              <w:tab/>
            </w:r>
            <w:r w:rsidR="000A0D58">
              <w:rPr>
                <w:noProof/>
                <w:webHidden/>
              </w:rPr>
              <w:fldChar w:fldCharType="begin"/>
            </w:r>
            <w:r w:rsidR="000A0D58">
              <w:rPr>
                <w:noProof/>
                <w:webHidden/>
              </w:rPr>
              <w:instrText xml:space="preserve"> PAGEREF _Toc422747241 \h </w:instrText>
            </w:r>
            <w:r w:rsidR="000A0D58">
              <w:rPr>
                <w:noProof/>
                <w:webHidden/>
              </w:rPr>
            </w:r>
            <w:r w:rsidR="000A0D58">
              <w:rPr>
                <w:noProof/>
                <w:webHidden/>
              </w:rPr>
              <w:fldChar w:fldCharType="separate"/>
            </w:r>
            <w:r w:rsidR="005421CD">
              <w:rPr>
                <w:noProof/>
                <w:webHidden/>
              </w:rPr>
              <w:t>12</w:t>
            </w:r>
            <w:r w:rsidR="000A0D58">
              <w:rPr>
                <w:noProof/>
                <w:webHidden/>
              </w:rPr>
              <w:fldChar w:fldCharType="end"/>
            </w:r>
          </w:hyperlink>
        </w:p>
        <w:p w14:paraId="7148C406" w14:textId="77777777" w:rsidR="000A0D58" w:rsidRDefault="00A4615E">
          <w:pPr>
            <w:pStyle w:val="Obsah2"/>
            <w:tabs>
              <w:tab w:val="left" w:pos="1100"/>
            </w:tabs>
            <w:rPr>
              <w:noProof/>
              <w:sz w:val="22"/>
              <w:szCs w:val="22"/>
              <w:lang w:eastAsia="cs-CZ"/>
            </w:rPr>
          </w:pPr>
          <w:hyperlink w:anchor="_Toc422747242" w:history="1">
            <w:r w:rsidR="000A0D58" w:rsidRPr="00301A93">
              <w:rPr>
                <w:rStyle w:val="Hypertextovodkaz"/>
                <w:noProof/>
              </w:rPr>
              <w:t>4.1.1</w:t>
            </w:r>
            <w:r w:rsidR="000A0D58">
              <w:rPr>
                <w:noProof/>
                <w:sz w:val="22"/>
                <w:szCs w:val="22"/>
                <w:lang w:eastAsia="cs-CZ"/>
              </w:rPr>
              <w:tab/>
            </w:r>
            <w:r w:rsidR="000A0D58" w:rsidRPr="00301A93">
              <w:rPr>
                <w:rStyle w:val="Hypertextovodkaz"/>
                <w:noProof/>
              </w:rPr>
              <w:t>Sekce pro vědu, výzkum a inovace při Úřadu vlády ČR</w:t>
            </w:r>
            <w:r w:rsidR="000A0D58">
              <w:rPr>
                <w:noProof/>
                <w:webHidden/>
              </w:rPr>
              <w:tab/>
            </w:r>
            <w:r w:rsidR="000A0D58">
              <w:rPr>
                <w:noProof/>
                <w:webHidden/>
              </w:rPr>
              <w:fldChar w:fldCharType="begin"/>
            </w:r>
            <w:r w:rsidR="000A0D58">
              <w:rPr>
                <w:noProof/>
                <w:webHidden/>
              </w:rPr>
              <w:instrText xml:space="preserve"> PAGEREF _Toc422747242 \h </w:instrText>
            </w:r>
            <w:r w:rsidR="000A0D58">
              <w:rPr>
                <w:noProof/>
                <w:webHidden/>
              </w:rPr>
            </w:r>
            <w:r w:rsidR="000A0D58">
              <w:rPr>
                <w:noProof/>
                <w:webHidden/>
              </w:rPr>
              <w:fldChar w:fldCharType="separate"/>
            </w:r>
            <w:r w:rsidR="005421CD">
              <w:rPr>
                <w:noProof/>
                <w:webHidden/>
              </w:rPr>
              <w:t>12</w:t>
            </w:r>
            <w:r w:rsidR="000A0D58">
              <w:rPr>
                <w:noProof/>
                <w:webHidden/>
              </w:rPr>
              <w:fldChar w:fldCharType="end"/>
            </w:r>
          </w:hyperlink>
        </w:p>
        <w:p w14:paraId="0F951FEE" w14:textId="77777777" w:rsidR="000A0D58" w:rsidRDefault="00A4615E">
          <w:pPr>
            <w:pStyle w:val="Obsah2"/>
            <w:tabs>
              <w:tab w:val="left" w:pos="1100"/>
            </w:tabs>
            <w:rPr>
              <w:noProof/>
              <w:sz w:val="22"/>
              <w:szCs w:val="22"/>
              <w:lang w:eastAsia="cs-CZ"/>
            </w:rPr>
          </w:pPr>
          <w:hyperlink w:anchor="_Toc422747243" w:history="1">
            <w:r w:rsidR="000A0D58" w:rsidRPr="00301A93">
              <w:rPr>
                <w:rStyle w:val="Hypertextovodkaz"/>
                <w:noProof/>
              </w:rPr>
              <w:t>4.1.2</w:t>
            </w:r>
            <w:r w:rsidR="000A0D58">
              <w:rPr>
                <w:noProof/>
                <w:sz w:val="22"/>
                <w:szCs w:val="22"/>
                <w:lang w:eastAsia="cs-CZ"/>
              </w:rPr>
              <w:tab/>
            </w:r>
            <w:r w:rsidR="000A0D58" w:rsidRPr="00301A93">
              <w:rPr>
                <w:rStyle w:val="Hypertextovodkaz"/>
                <w:noProof/>
              </w:rPr>
              <w:t>Rada pro výzkum, vývoj a inovace</w:t>
            </w:r>
            <w:r w:rsidR="000A0D58">
              <w:rPr>
                <w:noProof/>
                <w:webHidden/>
              </w:rPr>
              <w:tab/>
            </w:r>
            <w:r w:rsidR="000A0D58">
              <w:rPr>
                <w:noProof/>
                <w:webHidden/>
              </w:rPr>
              <w:fldChar w:fldCharType="begin"/>
            </w:r>
            <w:r w:rsidR="000A0D58">
              <w:rPr>
                <w:noProof/>
                <w:webHidden/>
              </w:rPr>
              <w:instrText xml:space="preserve"> PAGEREF _Toc422747243 \h </w:instrText>
            </w:r>
            <w:r w:rsidR="000A0D58">
              <w:rPr>
                <w:noProof/>
                <w:webHidden/>
              </w:rPr>
            </w:r>
            <w:r w:rsidR="000A0D58">
              <w:rPr>
                <w:noProof/>
                <w:webHidden/>
              </w:rPr>
              <w:fldChar w:fldCharType="separate"/>
            </w:r>
            <w:r w:rsidR="005421CD">
              <w:rPr>
                <w:noProof/>
                <w:webHidden/>
              </w:rPr>
              <w:t>12</w:t>
            </w:r>
            <w:r w:rsidR="000A0D58">
              <w:rPr>
                <w:noProof/>
                <w:webHidden/>
              </w:rPr>
              <w:fldChar w:fldCharType="end"/>
            </w:r>
          </w:hyperlink>
        </w:p>
        <w:p w14:paraId="66F6A9C7" w14:textId="77777777" w:rsidR="000A0D58" w:rsidRDefault="00A4615E">
          <w:pPr>
            <w:pStyle w:val="Obsah2"/>
            <w:tabs>
              <w:tab w:val="left" w:pos="1100"/>
            </w:tabs>
            <w:rPr>
              <w:noProof/>
              <w:sz w:val="22"/>
              <w:szCs w:val="22"/>
              <w:lang w:eastAsia="cs-CZ"/>
            </w:rPr>
          </w:pPr>
          <w:hyperlink w:anchor="_Toc422747244" w:history="1">
            <w:r w:rsidR="000A0D58" w:rsidRPr="00301A93">
              <w:rPr>
                <w:rStyle w:val="Hypertextovodkaz"/>
                <w:noProof/>
              </w:rPr>
              <w:t>4.1.3</w:t>
            </w:r>
            <w:r w:rsidR="000A0D58">
              <w:rPr>
                <w:noProof/>
                <w:sz w:val="22"/>
                <w:szCs w:val="22"/>
                <w:lang w:eastAsia="cs-CZ"/>
              </w:rPr>
              <w:tab/>
            </w:r>
            <w:r w:rsidR="000A0D58" w:rsidRPr="00301A93">
              <w:rPr>
                <w:rStyle w:val="Hypertextovodkaz"/>
                <w:noProof/>
              </w:rPr>
              <w:t>Rada vlády pro konkurenceschopnost a hospodářský růst</w:t>
            </w:r>
            <w:r w:rsidR="000A0D58">
              <w:rPr>
                <w:noProof/>
                <w:webHidden/>
              </w:rPr>
              <w:tab/>
            </w:r>
            <w:r w:rsidR="000A0D58">
              <w:rPr>
                <w:noProof/>
                <w:webHidden/>
              </w:rPr>
              <w:fldChar w:fldCharType="begin"/>
            </w:r>
            <w:r w:rsidR="000A0D58">
              <w:rPr>
                <w:noProof/>
                <w:webHidden/>
              </w:rPr>
              <w:instrText xml:space="preserve"> PAGEREF _Toc422747244 \h </w:instrText>
            </w:r>
            <w:r w:rsidR="000A0D58">
              <w:rPr>
                <w:noProof/>
                <w:webHidden/>
              </w:rPr>
            </w:r>
            <w:r w:rsidR="000A0D58">
              <w:rPr>
                <w:noProof/>
                <w:webHidden/>
              </w:rPr>
              <w:fldChar w:fldCharType="separate"/>
            </w:r>
            <w:r w:rsidR="005421CD">
              <w:rPr>
                <w:noProof/>
                <w:webHidden/>
              </w:rPr>
              <w:t>13</w:t>
            </w:r>
            <w:r w:rsidR="000A0D58">
              <w:rPr>
                <w:noProof/>
                <w:webHidden/>
              </w:rPr>
              <w:fldChar w:fldCharType="end"/>
            </w:r>
          </w:hyperlink>
        </w:p>
        <w:p w14:paraId="1FDC199A" w14:textId="77777777" w:rsidR="000A0D58" w:rsidRDefault="00A4615E">
          <w:pPr>
            <w:pStyle w:val="Obsah2"/>
            <w:tabs>
              <w:tab w:val="left" w:pos="1100"/>
            </w:tabs>
            <w:rPr>
              <w:noProof/>
              <w:sz w:val="22"/>
              <w:szCs w:val="22"/>
              <w:lang w:eastAsia="cs-CZ"/>
            </w:rPr>
          </w:pPr>
          <w:hyperlink w:anchor="_Toc422747245" w:history="1">
            <w:r w:rsidR="000A0D58" w:rsidRPr="00301A93">
              <w:rPr>
                <w:rStyle w:val="Hypertextovodkaz"/>
                <w:noProof/>
              </w:rPr>
              <w:t>4.2</w:t>
            </w:r>
            <w:r w:rsidR="000A0D58">
              <w:rPr>
                <w:noProof/>
                <w:sz w:val="22"/>
                <w:szCs w:val="22"/>
                <w:lang w:eastAsia="cs-CZ"/>
              </w:rPr>
              <w:tab/>
            </w:r>
            <w:r w:rsidR="000A0D58" w:rsidRPr="00301A93">
              <w:rPr>
                <w:rStyle w:val="Hypertextovodkaz"/>
                <w:noProof/>
              </w:rPr>
              <w:t>Propojení činnosti Rady pro výzkum, vývoj a inovace a Rady vlády pro konkurenceschopnost a hospodářský růst a vazba na RIS3</w:t>
            </w:r>
            <w:r w:rsidR="000A0D58">
              <w:rPr>
                <w:noProof/>
                <w:webHidden/>
              </w:rPr>
              <w:tab/>
            </w:r>
            <w:r w:rsidR="000A0D58">
              <w:rPr>
                <w:noProof/>
                <w:webHidden/>
              </w:rPr>
              <w:fldChar w:fldCharType="begin"/>
            </w:r>
            <w:r w:rsidR="000A0D58">
              <w:rPr>
                <w:noProof/>
                <w:webHidden/>
              </w:rPr>
              <w:instrText xml:space="preserve"> PAGEREF _Toc422747245 \h </w:instrText>
            </w:r>
            <w:r w:rsidR="000A0D58">
              <w:rPr>
                <w:noProof/>
                <w:webHidden/>
              </w:rPr>
            </w:r>
            <w:r w:rsidR="000A0D58">
              <w:rPr>
                <w:noProof/>
                <w:webHidden/>
              </w:rPr>
              <w:fldChar w:fldCharType="separate"/>
            </w:r>
            <w:r w:rsidR="005421CD">
              <w:rPr>
                <w:noProof/>
                <w:webHidden/>
              </w:rPr>
              <w:t>16</w:t>
            </w:r>
            <w:r w:rsidR="000A0D58">
              <w:rPr>
                <w:noProof/>
                <w:webHidden/>
              </w:rPr>
              <w:fldChar w:fldCharType="end"/>
            </w:r>
          </w:hyperlink>
        </w:p>
        <w:p w14:paraId="59CEE869" w14:textId="77777777" w:rsidR="000A0D58" w:rsidRDefault="00A4615E">
          <w:pPr>
            <w:pStyle w:val="Obsah2"/>
            <w:tabs>
              <w:tab w:val="left" w:pos="1100"/>
            </w:tabs>
            <w:rPr>
              <w:noProof/>
              <w:sz w:val="22"/>
              <w:szCs w:val="22"/>
              <w:lang w:eastAsia="cs-CZ"/>
            </w:rPr>
          </w:pPr>
          <w:hyperlink w:anchor="_Toc422747246" w:history="1">
            <w:r w:rsidR="000A0D58" w:rsidRPr="00301A93">
              <w:rPr>
                <w:rStyle w:val="Hypertextovodkaz"/>
                <w:noProof/>
              </w:rPr>
              <w:t>4.3</w:t>
            </w:r>
            <w:r w:rsidR="000A0D58">
              <w:rPr>
                <w:noProof/>
                <w:sz w:val="22"/>
                <w:szCs w:val="22"/>
                <w:lang w:eastAsia="cs-CZ"/>
              </w:rPr>
              <w:tab/>
            </w:r>
            <w:r w:rsidR="000A0D58" w:rsidRPr="00301A93">
              <w:rPr>
                <w:rStyle w:val="Hypertextovodkaz"/>
                <w:noProof/>
              </w:rPr>
              <w:t>Implementační struktury národní RIS3 a krajské struktury</w:t>
            </w:r>
            <w:r w:rsidR="000A0D58">
              <w:rPr>
                <w:noProof/>
                <w:webHidden/>
              </w:rPr>
              <w:tab/>
            </w:r>
            <w:r w:rsidR="000A0D58">
              <w:rPr>
                <w:noProof/>
                <w:webHidden/>
              </w:rPr>
              <w:fldChar w:fldCharType="begin"/>
            </w:r>
            <w:r w:rsidR="000A0D58">
              <w:rPr>
                <w:noProof/>
                <w:webHidden/>
              </w:rPr>
              <w:instrText xml:space="preserve"> PAGEREF _Toc422747246 \h </w:instrText>
            </w:r>
            <w:r w:rsidR="000A0D58">
              <w:rPr>
                <w:noProof/>
                <w:webHidden/>
              </w:rPr>
            </w:r>
            <w:r w:rsidR="000A0D58">
              <w:rPr>
                <w:noProof/>
                <w:webHidden/>
              </w:rPr>
              <w:fldChar w:fldCharType="separate"/>
            </w:r>
            <w:r w:rsidR="005421CD">
              <w:rPr>
                <w:noProof/>
                <w:webHidden/>
              </w:rPr>
              <w:t>18</w:t>
            </w:r>
            <w:r w:rsidR="000A0D58">
              <w:rPr>
                <w:noProof/>
                <w:webHidden/>
              </w:rPr>
              <w:fldChar w:fldCharType="end"/>
            </w:r>
          </w:hyperlink>
        </w:p>
        <w:p w14:paraId="71B6D836" w14:textId="77777777" w:rsidR="000A0D58" w:rsidRDefault="00A4615E">
          <w:pPr>
            <w:pStyle w:val="Obsah2"/>
            <w:tabs>
              <w:tab w:val="left" w:pos="1100"/>
            </w:tabs>
            <w:rPr>
              <w:noProof/>
              <w:sz w:val="22"/>
              <w:szCs w:val="22"/>
              <w:lang w:eastAsia="cs-CZ"/>
            </w:rPr>
          </w:pPr>
          <w:hyperlink w:anchor="_Toc422747247" w:history="1">
            <w:r w:rsidR="000A0D58" w:rsidRPr="00301A93">
              <w:rPr>
                <w:rStyle w:val="Hypertextovodkaz"/>
                <w:noProof/>
              </w:rPr>
              <w:t>4.3.1</w:t>
            </w:r>
            <w:r w:rsidR="000A0D58">
              <w:rPr>
                <w:noProof/>
                <w:sz w:val="22"/>
                <w:szCs w:val="22"/>
                <w:lang w:eastAsia="cs-CZ"/>
              </w:rPr>
              <w:tab/>
            </w:r>
            <w:r w:rsidR="000A0D58" w:rsidRPr="00301A93">
              <w:rPr>
                <w:rStyle w:val="Hypertextovodkaz"/>
                <w:noProof/>
              </w:rPr>
              <w:t>Národní úroveň RIS3</w:t>
            </w:r>
            <w:r w:rsidR="000A0D58">
              <w:rPr>
                <w:noProof/>
                <w:webHidden/>
              </w:rPr>
              <w:tab/>
            </w:r>
            <w:r w:rsidR="000A0D58">
              <w:rPr>
                <w:noProof/>
                <w:webHidden/>
              </w:rPr>
              <w:fldChar w:fldCharType="begin"/>
            </w:r>
            <w:r w:rsidR="000A0D58">
              <w:rPr>
                <w:noProof/>
                <w:webHidden/>
              </w:rPr>
              <w:instrText xml:space="preserve"> PAGEREF _Toc422747247 \h </w:instrText>
            </w:r>
            <w:r w:rsidR="000A0D58">
              <w:rPr>
                <w:noProof/>
                <w:webHidden/>
              </w:rPr>
            </w:r>
            <w:r w:rsidR="000A0D58">
              <w:rPr>
                <w:noProof/>
                <w:webHidden/>
              </w:rPr>
              <w:fldChar w:fldCharType="separate"/>
            </w:r>
            <w:r w:rsidR="005421CD">
              <w:rPr>
                <w:noProof/>
                <w:webHidden/>
              </w:rPr>
              <w:t>18</w:t>
            </w:r>
            <w:r w:rsidR="000A0D58">
              <w:rPr>
                <w:noProof/>
                <w:webHidden/>
              </w:rPr>
              <w:fldChar w:fldCharType="end"/>
            </w:r>
          </w:hyperlink>
        </w:p>
        <w:p w14:paraId="0E91882E" w14:textId="77777777" w:rsidR="000A0D58" w:rsidRDefault="00A4615E">
          <w:pPr>
            <w:pStyle w:val="Obsah2"/>
            <w:tabs>
              <w:tab w:val="left" w:pos="1100"/>
            </w:tabs>
            <w:rPr>
              <w:noProof/>
              <w:sz w:val="22"/>
              <w:szCs w:val="22"/>
              <w:lang w:eastAsia="cs-CZ"/>
            </w:rPr>
          </w:pPr>
          <w:hyperlink w:anchor="_Toc422747248" w:history="1">
            <w:r w:rsidR="000A0D58" w:rsidRPr="00301A93">
              <w:rPr>
                <w:rStyle w:val="Hypertextovodkaz"/>
                <w:noProof/>
              </w:rPr>
              <w:t>4.3.2</w:t>
            </w:r>
            <w:r w:rsidR="000A0D58">
              <w:rPr>
                <w:noProof/>
                <w:sz w:val="22"/>
                <w:szCs w:val="22"/>
                <w:lang w:eastAsia="cs-CZ"/>
              </w:rPr>
              <w:tab/>
            </w:r>
            <w:r w:rsidR="000A0D58" w:rsidRPr="00301A93">
              <w:rPr>
                <w:rStyle w:val="Hypertextovodkaz"/>
                <w:noProof/>
              </w:rPr>
              <w:t>Národní úroveň operačních programů – OP VVV, OP PIK, OP PPR</w:t>
            </w:r>
            <w:r w:rsidR="000A0D58">
              <w:rPr>
                <w:noProof/>
                <w:webHidden/>
              </w:rPr>
              <w:tab/>
            </w:r>
            <w:r w:rsidR="000A0D58">
              <w:rPr>
                <w:noProof/>
                <w:webHidden/>
              </w:rPr>
              <w:fldChar w:fldCharType="begin"/>
            </w:r>
            <w:r w:rsidR="000A0D58">
              <w:rPr>
                <w:noProof/>
                <w:webHidden/>
              </w:rPr>
              <w:instrText xml:space="preserve"> PAGEREF _Toc422747248 \h </w:instrText>
            </w:r>
            <w:r w:rsidR="000A0D58">
              <w:rPr>
                <w:noProof/>
                <w:webHidden/>
              </w:rPr>
            </w:r>
            <w:r w:rsidR="000A0D58">
              <w:rPr>
                <w:noProof/>
                <w:webHidden/>
              </w:rPr>
              <w:fldChar w:fldCharType="separate"/>
            </w:r>
            <w:r w:rsidR="005421CD">
              <w:rPr>
                <w:noProof/>
                <w:webHidden/>
              </w:rPr>
              <w:t>23</w:t>
            </w:r>
            <w:r w:rsidR="000A0D58">
              <w:rPr>
                <w:noProof/>
                <w:webHidden/>
              </w:rPr>
              <w:fldChar w:fldCharType="end"/>
            </w:r>
          </w:hyperlink>
        </w:p>
        <w:p w14:paraId="00220A3B" w14:textId="77777777" w:rsidR="000A0D58" w:rsidRDefault="00A4615E">
          <w:pPr>
            <w:pStyle w:val="Obsah2"/>
            <w:tabs>
              <w:tab w:val="left" w:pos="1100"/>
            </w:tabs>
            <w:rPr>
              <w:noProof/>
              <w:sz w:val="22"/>
              <w:szCs w:val="22"/>
              <w:lang w:eastAsia="cs-CZ"/>
            </w:rPr>
          </w:pPr>
          <w:hyperlink w:anchor="_Toc422747249" w:history="1">
            <w:r w:rsidR="000A0D58" w:rsidRPr="00301A93">
              <w:rPr>
                <w:rStyle w:val="Hypertextovodkaz"/>
                <w:noProof/>
              </w:rPr>
              <w:t>4.3.3</w:t>
            </w:r>
            <w:r w:rsidR="000A0D58">
              <w:rPr>
                <w:noProof/>
                <w:sz w:val="22"/>
                <w:szCs w:val="22"/>
                <w:lang w:eastAsia="cs-CZ"/>
              </w:rPr>
              <w:tab/>
            </w:r>
            <w:r w:rsidR="000A0D58" w:rsidRPr="00301A93">
              <w:rPr>
                <w:rStyle w:val="Hypertextovodkaz"/>
                <w:noProof/>
              </w:rPr>
              <w:t>Krajská úroveň</w:t>
            </w:r>
            <w:r w:rsidR="000A0D58">
              <w:rPr>
                <w:noProof/>
                <w:webHidden/>
              </w:rPr>
              <w:tab/>
            </w:r>
            <w:r w:rsidR="000A0D58">
              <w:rPr>
                <w:noProof/>
                <w:webHidden/>
              </w:rPr>
              <w:fldChar w:fldCharType="begin"/>
            </w:r>
            <w:r w:rsidR="000A0D58">
              <w:rPr>
                <w:noProof/>
                <w:webHidden/>
              </w:rPr>
              <w:instrText xml:space="preserve"> PAGEREF _Toc422747249 \h </w:instrText>
            </w:r>
            <w:r w:rsidR="000A0D58">
              <w:rPr>
                <w:noProof/>
                <w:webHidden/>
              </w:rPr>
            </w:r>
            <w:r w:rsidR="000A0D58">
              <w:rPr>
                <w:noProof/>
                <w:webHidden/>
              </w:rPr>
              <w:fldChar w:fldCharType="separate"/>
            </w:r>
            <w:r w:rsidR="005421CD">
              <w:rPr>
                <w:noProof/>
                <w:webHidden/>
              </w:rPr>
              <w:t>23</w:t>
            </w:r>
            <w:r w:rsidR="000A0D58">
              <w:rPr>
                <w:noProof/>
                <w:webHidden/>
              </w:rPr>
              <w:fldChar w:fldCharType="end"/>
            </w:r>
          </w:hyperlink>
        </w:p>
        <w:p w14:paraId="34EF31C8" w14:textId="77777777" w:rsidR="000A0D58" w:rsidRDefault="00A4615E">
          <w:pPr>
            <w:pStyle w:val="Obsah1"/>
            <w:tabs>
              <w:tab w:val="left" w:pos="454"/>
              <w:tab w:val="right" w:leader="dot" w:pos="9062"/>
            </w:tabs>
            <w:rPr>
              <w:b w:val="0"/>
              <w:noProof/>
              <w:sz w:val="22"/>
              <w:szCs w:val="22"/>
              <w:lang w:eastAsia="cs-CZ"/>
            </w:rPr>
          </w:pPr>
          <w:hyperlink w:anchor="_Toc422747250" w:history="1">
            <w:r w:rsidR="000A0D58" w:rsidRPr="00301A93">
              <w:rPr>
                <w:rStyle w:val="Hypertextovodkaz"/>
                <w:noProof/>
              </w:rPr>
              <w:t>5</w:t>
            </w:r>
            <w:r w:rsidR="000A0D58">
              <w:rPr>
                <w:b w:val="0"/>
                <w:noProof/>
                <w:sz w:val="22"/>
                <w:szCs w:val="22"/>
                <w:lang w:eastAsia="cs-CZ"/>
              </w:rPr>
              <w:tab/>
            </w:r>
            <w:r w:rsidR="000A0D58" w:rsidRPr="00301A93">
              <w:rPr>
                <w:rStyle w:val="Hypertextovodkaz"/>
                <w:noProof/>
              </w:rPr>
              <w:t>Návrh opatření na implementaci Národní RIS3</w:t>
            </w:r>
            <w:r w:rsidR="000A0D58">
              <w:rPr>
                <w:noProof/>
                <w:webHidden/>
              </w:rPr>
              <w:tab/>
            </w:r>
            <w:r w:rsidR="000A0D58">
              <w:rPr>
                <w:noProof/>
                <w:webHidden/>
              </w:rPr>
              <w:fldChar w:fldCharType="begin"/>
            </w:r>
            <w:r w:rsidR="000A0D58">
              <w:rPr>
                <w:noProof/>
                <w:webHidden/>
              </w:rPr>
              <w:instrText xml:space="preserve"> PAGEREF _Toc422747250 \h </w:instrText>
            </w:r>
            <w:r w:rsidR="000A0D58">
              <w:rPr>
                <w:noProof/>
                <w:webHidden/>
              </w:rPr>
            </w:r>
            <w:r w:rsidR="000A0D58">
              <w:rPr>
                <w:noProof/>
                <w:webHidden/>
              </w:rPr>
              <w:fldChar w:fldCharType="separate"/>
            </w:r>
            <w:r w:rsidR="005421CD">
              <w:rPr>
                <w:noProof/>
                <w:webHidden/>
              </w:rPr>
              <w:t>33</w:t>
            </w:r>
            <w:r w:rsidR="000A0D58">
              <w:rPr>
                <w:noProof/>
                <w:webHidden/>
              </w:rPr>
              <w:fldChar w:fldCharType="end"/>
            </w:r>
          </w:hyperlink>
        </w:p>
        <w:p w14:paraId="57558FE9" w14:textId="77777777" w:rsidR="000A0D58" w:rsidRDefault="00A4615E">
          <w:pPr>
            <w:pStyle w:val="Obsah2"/>
            <w:tabs>
              <w:tab w:val="left" w:pos="1100"/>
            </w:tabs>
            <w:rPr>
              <w:noProof/>
              <w:sz w:val="22"/>
              <w:szCs w:val="22"/>
              <w:lang w:eastAsia="cs-CZ"/>
            </w:rPr>
          </w:pPr>
          <w:hyperlink w:anchor="_Toc422747251" w:history="1">
            <w:r w:rsidR="000A0D58" w:rsidRPr="00301A93">
              <w:rPr>
                <w:rStyle w:val="Hypertextovodkaz"/>
                <w:noProof/>
              </w:rPr>
              <w:t>5.1</w:t>
            </w:r>
            <w:r w:rsidR="000A0D58">
              <w:rPr>
                <w:noProof/>
                <w:sz w:val="22"/>
                <w:szCs w:val="22"/>
                <w:lang w:eastAsia="cs-CZ"/>
              </w:rPr>
              <w:tab/>
            </w:r>
            <w:r w:rsidR="000A0D58" w:rsidRPr="00301A93">
              <w:rPr>
                <w:rStyle w:val="Hypertextovodkaz"/>
                <w:noProof/>
              </w:rPr>
              <w:t>OP PIK</w:t>
            </w:r>
            <w:r w:rsidR="000A0D58">
              <w:rPr>
                <w:noProof/>
                <w:webHidden/>
              </w:rPr>
              <w:tab/>
            </w:r>
            <w:r w:rsidR="000A0D58">
              <w:rPr>
                <w:noProof/>
                <w:webHidden/>
              </w:rPr>
              <w:fldChar w:fldCharType="begin"/>
            </w:r>
            <w:r w:rsidR="000A0D58">
              <w:rPr>
                <w:noProof/>
                <w:webHidden/>
              </w:rPr>
              <w:instrText xml:space="preserve"> PAGEREF _Toc422747251 \h </w:instrText>
            </w:r>
            <w:r w:rsidR="000A0D58">
              <w:rPr>
                <w:noProof/>
                <w:webHidden/>
              </w:rPr>
            </w:r>
            <w:r w:rsidR="000A0D58">
              <w:rPr>
                <w:noProof/>
                <w:webHidden/>
              </w:rPr>
              <w:fldChar w:fldCharType="separate"/>
            </w:r>
            <w:r w:rsidR="005421CD">
              <w:rPr>
                <w:noProof/>
                <w:webHidden/>
              </w:rPr>
              <w:t>33</w:t>
            </w:r>
            <w:r w:rsidR="000A0D58">
              <w:rPr>
                <w:noProof/>
                <w:webHidden/>
              </w:rPr>
              <w:fldChar w:fldCharType="end"/>
            </w:r>
          </w:hyperlink>
        </w:p>
        <w:p w14:paraId="087EC619" w14:textId="77777777" w:rsidR="000A0D58" w:rsidRDefault="00A4615E">
          <w:pPr>
            <w:pStyle w:val="Obsah2"/>
            <w:tabs>
              <w:tab w:val="left" w:pos="1100"/>
            </w:tabs>
            <w:rPr>
              <w:noProof/>
              <w:sz w:val="22"/>
              <w:szCs w:val="22"/>
              <w:lang w:eastAsia="cs-CZ"/>
            </w:rPr>
          </w:pPr>
          <w:hyperlink w:anchor="_Toc422747252" w:history="1">
            <w:r w:rsidR="000A0D58" w:rsidRPr="00301A93">
              <w:rPr>
                <w:rStyle w:val="Hypertextovodkaz"/>
                <w:noProof/>
              </w:rPr>
              <w:t>5.2</w:t>
            </w:r>
            <w:r w:rsidR="000A0D58">
              <w:rPr>
                <w:noProof/>
                <w:sz w:val="22"/>
                <w:szCs w:val="22"/>
                <w:lang w:eastAsia="cs-CZ"/>
              </w:rPr>
              <w:tab/>
            </w:r>
            <w:r w:rsidR="000A0D58" w:rsidRPr="00301A93">
              <w:rPr>
                <w:rStyle w:val="Hypertextovodkaz"/>
                <w:noProof/>
              </w:rPr>
              <w:t>OP VVV</w:t>
            </w:r>
            <w:r w:rsidR="000A0D58">
              <w:rPr>
                <w:noProof/>
                <w:webHidden/>
              </w:rPr>
              <w:tab/>
            </w:r>
            <w:r w:rsidR="000A0D58">
              <w:rPr>
                <w:noProof/>
                <w:webHidden/>
              </w:rPr>
              <w:fldChar w:fldCharType="begin"/>
            </w:r>
            <w:r w:rsidR="000A0D58">
              <w:rPr>
                <w:noProof/>
                <w:webHidden/>
              </w:rPr>
              <w:instrText xml:space="preserve"> PAGEREF _Toc422747252 \h </w:instrText>
            </w:r>
            <w:r w:rsidR="000A0D58">
              <w:rPr>
                <w:noProof/>
                <w:webHidden/>
              </w:rPr>
            </w:r>
            <w:r w:rsidR="000A0D58">
              <w:rPr>
                <w:noProof/>
                <w:webHidden/>
              </w:rPr>
              <w:fldChar w:fldCharType="separate"/>
            </w:r>
            <w:r w:rsidR="005421CD">
              <w:rPr>
                <w:noProof/>
                <w:webHidden/>
              </w:rPr>
              <w:t>37</w:t>
            </w:r>
            <w:r w:rsidR="000A0D58">
              <w:rPr>
                <w:noProof/>
                <w:webHidden/>
              </w:rPr>
              <w:fldChar w:fldCharType="end"/>
            </w:r>
          </w:hyperlink>
        </w:p>
        <w:p w14:paraId="02826881" w14:textId="77777777" w:rsidR="000A0D58" w:rsidRDefault="00A4615E">
          <w:pPr>
            <w:pStyle w:val="Obsah2"/>
            <w:tabs>
              <w:tab w:val="left" w:pos="1100"/>
            </w:tabs>
            <w:rPr>
              <w:noProof/>
              <w:sz w:val="22"/>
              <w:szCs w:val="22"/>
              <w:lang w:eastAsia="cs-CZ"/>
            </w:rPr>
          </w:pPr>
          <w:hyperlink w:anchor="_Toc422747253" w:history="1">
            <w:r w:rsidR="000A0D58" w:rsidRPr="00301A93">
              <w:rPr>
                <w:rStyle w:val="Hypertextovodkaz"/>
                <w:noProof/>
              </w:rPr>
              <w:t>5.3</w:t>
            </w:r>
            <w:r w:rsidR="000A0D58">
              <w:rPr>
                <w:noProof/>
                <w:sz w:val="22"/>
                <w:szCs w:val="22"/>
                <w:lang w:eastAsia="cs-CZ"/>
              </w:rPr>
              <w:tab/>
            </w:r>
            <w:r w:rsidR="000A0D58" w:rsidRPr="00301A93">
              <w:rPr>
                <w:rStyle w:val="Hypertextovodkaz"/>
                <w:noProof/>
              </w:rPr>
              <w:t>OP PPR</w:t>
            </w:r>
            <w:r w:rsidR="000A0D58">
              <w:rPr>
                <w:noProof/>
                <w:webHidden/>
              </w:rPr>
              <w:tab/>
            </w:r>
            <w:r w:rsidR="000A0D58">
              <w:rPr>
                <w:noProof/>
                <w:webHidden/>
              </w:rPr>
              <w:fldChar w:fldCharType="begin"/>
            </w:r>
            <w:r w:rsidR="000A0D58">
              <w:rPr>
                <w:noProof/>
                <w:webHidden/>
              </w:rPr>
              <w:instrText xml:space="preserve"> PAGEREF _Toc422747253 \h </w:instrText>
            </w:r>
            <w:r w:rsidR="000A0D58">
              <w:rPr>
                <w:noProof/>
                <w:webHidden/>
              </w:rPr>
            </w:r>
            <w:r w:rsidR="000A0D58">
              <w:rPr>
                <w:noProof/>
                <w:webHidden/>
              </w:rPr>
              <w:fldChar w:fldCharType="separate"/>
            </w:r>
            <w:r w:rsidR="005421CD">
              <w:rPr>
                <w:noProof/>
                <w:webHidden/>
              </w:rPr>
              <w:t>49</w:t>
            </w:r>
            <w:r w:rsidR="000A0D58">
              <w:rPr>
                <w:noProof/>
                <w:webHidden/>
              </w:rPr>
              <w:fldChar w:fldCharType="end"/>
            </w:r>
          </w:hyperlink>
        </w:p>
        <w:p w14:paraId="5FEFD1E9" w14:textId="77777777" w:rsidR="000A0D58" w:rsidRDefault="00A4615E">
          <w:pPr>
            <w:pStyle w:val="Obsah2"/>
            <w:tabs>
              <w:tab w:val="left" w:pos="1100"/>
            </w:tabs>
            <w:rPr>
              <w:noProof/>
              <w:sz w:val="22"/>
              <w:szCs w:val="22"/>
              <w:lang w:eastAsia="cs-CZ"/>
            </w:rPr>
          </w:pPr>
          <w:hyperlink w:anchor="_Toc422747254" w:history="1">
            <w:r w:rsidR="000A0D58" w:rsidRPr="00301A93">
              <w:rPr>
                <w:rStyle w:val="Hypertextovodkaz"/>
                <w:noProof/>
              </w:rPr>
              <w:t>5.4</w:t>
            </w:r>
            <w:r w:rsidR="000A0D58">
              <w:rPr>
                <w:noProof/>
                <w:sz w:val="22"/>
                <w:szCs w:val="22"/>
                <w:lang w:eastAsia="cs-CZ"/>
              </w:rPr>
              <w:tab/>
            </w:r>
            <w:r w:rsidR="000A0D58" w:rsidRPr="00301A93">
              <w:rPr>
                <w:rStyle w:val="Hypertextovodkaz"/>
                <w:noProof/>
              </w:rPr>
              <w:t>OP Z</w:t>
            </w:r>
            <w:r w:rsidR="000A0D58">
              <w:rPr>
                <w:noProof/>
                <w:webHidden/>
              </w:rPr>
              <w:tab/>
            </w:r>
            <w:r w:rsidR="000A0D58">
              <w:rPr>
                <w:noProof/>
                <w:webHidden/>
              </w:rPr>
              <w:fldChar w:fldCharType="begin"/>
            </w:r>
            <w:r w:rsidR="000A0D58">
              <w:rPr>
                <w:noProof/>
                <w:webHidden/>
              </w:rPr>
              <w:instrText xml:space="preserve"> PAGEREF _Toc422747254 \h </w:instrText>
            </w:r>
            <w:r w:rsidR="000A0D58">
              <w:rPr>
                <w:noProof/>
                <w:webHidden/>
              </w:rPr>
            </w:r>
            <w:r w:rsidR="000A0D58">
              <w:rPr>
                <w:noProof/>
                <w:webHidden/>
              </w:rPr>
              <w:fldChar w:fldCharType="separate"/>
            </w:r>
            <w:r w:rsidR="005421CD">
              <w:rPr>
                <w:noProof/>
                <w:webHidden/>
              </w:rPr>
              <w:t>50</w:t>
            </w:r>
            <w:r w:rsidR="000A0D58">
              <w:rPr>
                <w:noProof/>
                <w:webHidden/>
              </w:rPr>
              <w:fldChar w:fldCharType="end"/>
            </w:r>
          </w:hyperlink>
        </w:p>
        <w:p w14:paraId="0E54C891" w14:textId="77777777" w:rsidR="000A0D58" w:rsidRDefault="00A4615E">
          <w:pPr>
            <w:pStyle w:val="Obsah2"/>
            <w:tabs>
              <w:tab w:val="left" w:pos="1100"/>
            </w:tabs>
            <w:rPr>
              <w:noProof/>
              <w:sz w:val="22"/>
              <w:szCs w:val="22"/>
              <w:lang w:eastAsia="cs-CZ"/>
            </w:rPr>
          </w:pPr>
          <w:hyperlink w:anchor="_Toc422747255" w:history="1">
            <w:r w:rsidR="000A0D58" w:rsidRPr="00301A93">
              <w:rPr>
                <w:rStyle w:val="Hypertextovodkaz"/>
                <w:noProof/>
              </w:rPr>
              <w:t>5.5</w:t>
            </w:r>
            <w:r w:rsidR="000A0D58">
              <w:rPr>
                <w:noProof/>
                <w:sz w:val="22"/>
                <w:szCs w:val="22"/>
                <w:lang w:eastAsia="cs-CZ"/>
              </w:rPr>
              <w:tab/>
            </w:r>
            <w:r w:rsidR="000A0D58" w:rsidRPr="00301A93">
              <w:rPr>
                <w:rStyle w:val="Hypertextovodkaz"/>
                <w:noProof/>
              </w:rPr>
              <w:t>IROP</w:t>
            </w:r>
            <w:r w:rsidR="000A0D58">
              <w:rPr>
                <w:noProof/>
                <w:webHidden/>
              </w:rPr>
              <w:tab/>
            </w:r>
            <w:r w:rsidR="000A0D58">
              <w:rPr>
                <w:noProof/>
                <w:webHidden/>
              </w:rPr>
              <w:fldChar w:fldCharType="begin"/>
            </w:r>
            <w:r w:rsidR="000A0D58">
              <w:rPr>
                <w:noProof/>
                <w:webHidden/>
              </w:rPr>
              <w:instrText xml:space="preserve"> PAGEREF _Toc422747255 \h </w:instrText>
            </w:r>
            <w:r w:rsidR="000A0D58">
              <w:rPr>
                <w:noProof/>
                <w:webHidden/>
              </w:rPr>
            </w:r>
            <w:r w:rsidR="000A0D58">
              <w:rPr>
                <w:noProof/>
                <w:webHidden/>
              </w:rPr>
              <w:fldChar w:fldCharType="separate"/>
            </w:r>
            <w:r w:rsidR="005421CD">
              <w:rPr>
                <w:noProof/>
                <w:webHidden/>
              </w:rPr>
              <w:t>56</w:t>
            </w:r>
            <w:r w:rsidR="000A0D58">
              <w:rPr>
                <w:noProof/>
                <w:webHidden/>
              </w:rPr>
              <w:fldChar w:fldCharType="end"/>
            </w:r>
          </w:hyperlink>
        </w:p>
        <w:p w14:paraId="659F22E3" w14:textId="77777777" w:rsidR="000A0D58" w:rsidRDefault="00A4615E">
          <w:pPr>
            <w:pStyle w:val="Obsah1"/>
            <w:tabs>
              <w:tab w:val="left" w:pos="454"/>
              <w:tab w:val="right" w:leader="dot" w:pos="9062"/>
            </w:tabs>
            <w:rPr>
              <w:b w:val="0"/>
              <w:noProof/>
              <w:sz w:val="22"/>
              <w:szCs w:val="22"/>
              <w:lang w:eastAsia="cs-CZ"/>
            </w:rPr>
          </w:pPr>
          <w:hyperlink w:anchor="_Toc422747256" w:history="1">
            <w:r w:rsidR="000A0D58" w:rsidRPr="00301A93">
              <w:rPr>
                <w:rStyle w:val="Hypertextovodkaz"/>
                <w:noProof/>
              </w:rPr>
              <w:t>6</w:t>
            </w:r>
            <w:r w:rsidR="000A0D58">
              <w:rPr>
                <w:b w:val="0"/>
                <w:noProof/>
                <w:sz w:val="22"/>
                <w:szCs w:val="22"/>
                <w:lang w:eastAsia="cs-CZ"/>
              </w:rPr>
              <w:tab/>
            </w:r>
            <w:r w:rsidR="000A0D58" w:rsidRPr="00301A93">
              <w:rPr>
                <w:rStyle w:val="Hypertextovodkaz"/>
                <w:noProof/>
              </w:rPr>
              <w:t>Systém monitorování Národní RIS3</w:t>
            </w:r>
            <w:r w:rsidR="000A0D58">
              <w:rPr>
                <w:noProof/>
                <w:webHidden/>
              </w:rPr>
              <w:tab/>
            </w:r>
            <w:r w:rsidR="000A0D58">
              <w:rPr>
                <w:noProof/>
                <w:webHidden/>
              </w:rPr>
              <w:fldChar w:fldCharType="begin"/>
            </w:r>
            <w:r w:rsidR="000A0D58">
              <w:rPr>
                <w:noProof/>
                <w:webHidden/>
              </w:rPr>
              <w:instrText xml:space="preserve"> PAGEREF _Toc422747256 \h </w:instrText>
            </w:r>
            <w:r w:rsidR="000A0D58">
              <w:rPr>
                <w:noProof/>
                <w:webHidden/>
              </w:rPr>
            </w:r>
            <w:r w:rsidR="000A0D58">
              <w:rPr>
                <w:noProof/>
                <w:webHidden/>
              </w:rPr>
              <w:fldChar w:fldCharType="separate"/>
            </w:r>
            <w:r w:rsidR="005421CD">
              <w:rPr>
                <w:noProof/>
                <w:webHidden/>
              </w:rPr>
              <w:t>58</w:t>
            </w:r>
            <w:r w:rsidR="000A0D58">
              <w:rPr>
                <w:noProof/>
                <w:webHidden/>
              </w:rPr>
              <w:fldChar w:fldCharType="end"/>
            </w:r>
          </w:hyperlink>
        </w:p>
        <w:p w14:paraId="250A51DB" w14:textId="77777777" w:rsidR="000A0D58" w:rsidRDefault="00A4615E">
          <w:pPr>
            <w:pStyle w:val="Obsah2"/>
            <w:tabs>
              <w:tab w:val="left" w:pos="1100"/>
            </w:tabs>
            <w:rPr>
              <w:noProof/>
              <w:sz w:val="22"/>
              <w:szCs w:val="22"/>
              <w:lang w:eastAsia="cs-CZ"/>
            </w:rPr>
          </w:pPr>
          <w:hyperlink w:anchor="_Toc422747257" w:history="1">
            <w:r w:rsidR="000A0D58" w:rsidRPr="00301A93">
              <w:rPr>
                <w:rStyle w:val="Hypertextovodkaz"/>
                <w:noProof/>
              </w:rPr>
              <w:t>6.1</w:t>
            </w:r>
            <w:r w:rsidR="000A0D58">
              <w:rPr>
                <w:noProof/>
                <w:sz w:val="22"/>
                <w:szCs w:val="22"/>
                <w:lang w:eastAsia="cs-CZ"/>
              </w:rPr>
              <w:tab/>
            </w:r>
            <w:r w:rsidR="000A0D58" w:rsidRPr="00301A93">
              <w:rPr>
                <w:rStyle w:val="Hypertextovodkaz"/>
                <w:noProof/>
              </w:rPr>
              <w:t>Obecná ustanovení</w:t>
            </w:r>
            <w:r w:rsidR="000A0D58">
              <w:rPr>
                <w:noProof/>
                <w:webHidden/>
              </w:rPr>
              <w:tab/>
            </w:r>
            <w:r w:rsidR="000A0D58">
              <w:rPr>
                <w:noProof/>
                <w:webHidden/>
              </w:rPr>
              <w:fldChar w:fldCharType="begin"/>
            </w:r>
            <w:r w:rsidR="000A0D58">
              <w:rPr>
                <w:noProof/>
                <w:webHidden/>
              </w:rPr>
              <w:instrText xml:space="preserve"> PAGEREF _Toc422747257 \h </w:instrText>
            </w:r>
            <w:r w:rsidR="000A0D58">
              <w:rPr>
                <w:noProof/>
                <w:webHidden/>
              </w:rPr>
            </w:r>
            <w:r w:rsidR="000A0D58">
              <w:rPr>
                <w:noProof/>
                <w:webHidden/>
              </w:rPr>
              <w:fldChar w:fldCharType="separate"/>
            </w:r>
            <w:r w:rsidR="005421CD">
              <w:rPr>
                <w:noProof/>
                <w:webHidden/>
              </w:rPr>
              <w:t>58</w:t>
            </w:r>
            <w:r w:rsidR="000A0D58">
              <w:rPr>
                <w:noProof/>
                <w:webHidden/>
              </w:rPr>
              <w:fldChar w:fldCharType="end"/>
            </w:r>
          </w:hyperlink>
        </w:p>
        <w:p w14:paraId="17F30DE9" w14:textId="77777777" w:rsidR="000A0D58" w:rsidRDefault="00A4615E">
          <w:pPr>
            <w:pStyle w:val="Obsah2"/>
            <w:tabs>
              <w:tab w:val="left" w:pos="1100"/>
            </w:tabs>
            <w:rPr>
              <w:noProof/>
              <w:sz w:val="22"/>
              <w:szCs w:val="22"/>
              <w:lang w:eastAsia="cs-CZ"/>
            </w:rPr>
          </w:pPr>
          <w:hyperlink w:anchor="_Toc422747258" w:history="1">
            <w:r w:rsidR="000A0D58" w:rsidRPr="00301A93">
              <w:rPr>
                <w:rStyle w:val="Hypertextovodkaz"/>
                <w:noProof/>
              </w:rPr>
              <w:t>6.2</w:t>
            </w:r>
            <w:r w:rsidR="000A0D58">
              <w:rPr>
                <w:noProof/>
                <w:sz w:val="22"/>
                <w:szCs w:val="22"/>
                <w:lang w:eastAsia="cs-CZ"/>
              </w:rPr>
              <w:tab/>
            </w:r>
            <w:r w:rsidR="000A0D58" w:rsidRPr="00301A93">
              <w:rPr>
                <w:rStyle w:val="Hypertextovodkaz"/>
                <w:noProof/>
              </w:rPr>
              <w:t>Monitorovací indikátory Národní RIS3</w:t>
            </w:r>
            <w:r w:rsidR="000A0D58">
              <w:rPr>
                <w:noProof/>
                <w:webHidden/>
              </w:rPr>
              <w:tab/>
            </w:r>
            <w:r w:rsidR="000A0D58">
              <w:rPr>
                <w:noProof/>
                <w:webHidden/>
              </w:rPr>
              <w:fldChar w:fldCharType="begin"/>
            </w:r>
            <w:r w:rsidR="000A0D58">
              <w:rPr>
                <w:noProof/>
                <w:webHidden/>
              </w:rPr>
              <w:instrText xml:space="preserve"> PAGEREF _Toc422747258 \h </w:instrText>
            </w:r>
            <w:r w:rsidR="000A0D58">
              <w:rPr>
                <w:noProof/>
                <w:webHidden/>
              </w:rPr>
            </w:r>
            <w:r w:rsidR="000A0D58">
              <w:rPr>
                <w:noProof/>
                <w:webHidden/>
              </w:rPr>
              <w:fldChar w:fldCharType="separate"/>
            </w:r>
            <w:r w:rsidR="005421CD">
              <w:rPr>
                <w:noProof/>
                <w:webHidden/>
              </w:rPr>
              <w:t>60</w:t>
            </w:r>
            <w:r w:rsidR="000A0D58">
              <w:rPr>
                <w:noProof/>
                <w:webHidden/>
              </w:rPr>
              <w:fldChar w:fldCharType="end"/>
            </w:r>
          </w:hyperlink>
        </w:p>
        <w:p w14:paraId="626964D5" w14:textId="77777777" w:rsidR="000A0D58" w:rsidRDefault="00A4615E">
          <w:pPr>
            <w:pStyle w:val="Obsah2"/>
            <w:tabs>
              <w:tab w:val="left" w:pos="1100"/>
            </w:tabs>
            <w:rPr>
              <w:noProof/>
              <w:sz w:val="22"/>
              <w:szCs w:val="22"/>
              <w:lang w:eastAsia="cs-CZ"/>
            </w:rPr>
          </w:pPr>
          <w:hyperlink w:anchor="_Toc422747259" w:history="1">
            <w:r w:rsidR="000A0D58" w:rsidRPr="00301A93">
              <w:rPr>
                <w:rStyle w:val="Hypertextovodkaz"/>
                <w:noProof/>
              </w:rPr>
              <w:t>6.2.1</w:t>
            </w:r>
            <w:r w:rsidR="000A0D58">
              <w:rPr>
                <w:noProof/>
                <w:sz w:val="22"/>
                <w:szCs w:val="22"/>
                <w:lang w:eastAsia="cs-CZ"/>
              </w:rPr>
              <w:tab/>
            </w:r>
            <w:r w:rsidR="000A0D58" w:rsidRPr="00301A93">
              <w:rPr>
                <w:rStyle w:val="Hypertextovodkaz"/>
                <w:noProof/>
              </w:rPr>
              <w:t>Návrh indikátorů strategických cílů</w:t>
            </w:r>
            <w:r w:rsidR="000A0D58">
              <w:rPr>
                <w:noProof/>
                <w:webHidden/>
              </w:rPr>
              <w:tab/>
            </w:r>
            <w:r w:rsidR="000A0D58">
              <w:rPr>
                <w:noProof/>
                <w:webHidden/>
              </w:rPr>
              <w:fldChar w:fldCharType="begin"/>
            </w:r>
            <w:r w:rsidR="000A0D58">
              <w:rPr>
                <w:noProof/>
                <w:webHidden/>
              </w:rPr>
              <w:instrText xml:space="preserve"> PAGEREF _Toc422747259 \h </w:instrText>
            </w:r>
            <w:r w:rsidR="000A0D58">
              <w:rPr>
                <w:noProof/>
                <w:webHidden/>
              </w:rPr>
            </w:r>
            <w:r w:rsidR="000A0D58">
              <w:rPr>
                <w:noProof/>
                <w:webHidden/>
              </w:rPr>
              <w:fldChar w:fldCharType="separate"/>
            </w:r>
            <w:r w:rsidR="005421CD">
              <w:rPr>
                <w:noProof/>
                <w:webHidden/>
              </w:rPr>
              <w:t>60</w:t>
            </w:r>
            <w:r w:rsidR="000A0D58">
              <w:rPr>
                <w:noProof/>
                <w:webHidden/>
              </w:rPr>
              <w:fldChar w:fldCharType="end"/>
            </w:r>
          </w:hyperlink>
        </w:p>
        <w:p w14:paraId="004E1A45" w14:textId="77777777" w:rsidR="000A0D58" w:rsidRDefault="00A4615E">
          <w:pPr>
            <w:pStyle w:val="Obsah2"/>
            <w:tabs>
              <w:tab w:val="left" w:pos="1100"/>
            </w:tabs>
            <w:rPr>
              <w:noProof/>
              <w:sz w:val="22"/>
              <w:szCs w:val="22"/>
              <w:lang w:eastAsia="cs-CZ"/>
            </w:rPr>
          </w:pPr>
          <w:hyperlink w:anchor="_Toc422747260" w:history="1">
            <w:r w:rsidR="000A0D58" w:rsidRPr="00301A93">
              <w:rPr>
                <w:rStyle w:val="Hypertextovodkaz"/>
                <w:noProof/>
              </w:rPr>
              <w:t>6.2.2</w:t>
            </w:r>
            <w:r w:rsidR="000A0D58">
              <w:rPr>
                <w:noProof/>
                <w:sz w:val="22"/>
                <w:szCs w:val="22"/>
                <w:lang w:eastAsia="cs-CZ"/>
              </w:rPr>
              <w:tab/>
            </w:r>
            <w:r w:rsidR="000A0D58" w:rsidRPr="00301A93">
              <w:rPr>
                <w:rStyle w:val="Hypertextovodkaz"/>
                <w:noProof/>
              </w:rPr>
              <w:t>Návrh indikátorů specifických cílů</w:t>
            </w:r>
            <w:r w:rsidR="000A0D58">
              <w:rPr>
                <w:noProof/>
                <w:webHidden/>
              </w:rPr>
              <w:tab/>
            </w:r>
            <w:r w:rsidR="000A0D58">
              <w:rPr>
                <w:noProof/>
                <w:webHidden/>
              </w:rPr>
              <w:fldChar w:fldCharType="begin"/>
            </w:r>
            <w:r w:rsidR="000A0D58">
              <w:rPr>
                <w:noProof/>
                <w:webHidden/>
              </w:rPr>
              <w:instrText xml:space="preserve"> PAGEREF _Toc422747260 \h </w:instrText>
            </w:r>
            <w:r w:rsidR="000A0D58">
              <w:rPr>
                <w:noProof/>
                <w:webHidden/>
              </w:rPr>
            </w:r>
            <w:r w:rsidR="000A0D58">
              <w:rPr>
                <w:noProof/>
                <w:webHidden/>
              </w:rPr>
              <w:fldChar w:fldCharType="separate"/>
            </w:r>
            <w:r w:rsidR="005421CD">
              <w:rPr>
                <w:noProof/>
                <w:webHidden/>
              </w:rPr>
              <w:t>66</w:t>
            </w:r>
            <w:r w:rsidR="000A0D58">
              <w:rPr>
                <w:noProof/>
                <w:webHidden/>
              </w:rPr>
              <w:fldChar w:fldCharType="end"/>
            </w:r>
          </w:hyperlink>
        </w:p>
        <w:p w14:paraId="4F528934" w14:textId="77777777" w:rsidR="000A0D58" w:rsidRDefault="00A4615E">
          <w:pPr>
            <w:pStyle w:val="Obsah1"/>
            <w:tabs>
              <w:tab w:val="left" w:pos="454"/>
              <w:tab w:val="right" w:leader="dot" w:pos="9062"/>
            </w:tabs>
            <w:rPr>
              <w:b w:val="0"/>
              <w:noProof/>
              <w:sz w:val="22"/>
              <w:szCs w:val="22"/>
              <w:lang w:eastAsia="cs-CZ"/>
            </w:rPr>
          </w:pPr>
          <w:hyperlink w:anchor="_Toc422747261" w:history="1">
            <w:r w:rsidR="000A0D58" w:rsidRPr="00301A93">
              <w:rPr>
                <w:rStyle w:val="Hypertextovodkaz"/>
                <w:noProof/>
              </w:rPr>
              <w:t>7</w:t>
            </w:r>
            <w:r w:rsidR="000A0D58">
              <w:rPr>
                <w:b w:val="0"/>
                <w:noProof/>
                <w:sz w:val="22"/>
                <w:szCs w:val="22"/>
                <w:lang w:eastAsia="cs-CZ"/>
              </w:rPr>
              <w:tab/>
            </w:r>
            <w:r w:rsidR="000A0D58" w:rsidRPr="00301A93">
              <w:rPr>
                <w:rStyle w:val="Hypertextovodkaz"/>
                <w:noProof/>
              </w:rPr>
              <w:t>Systém hodnocení Národní RIS3</w:t>
            </w:r>
            <w:r w:rsidR="000A0D58">
              <w:rPr>
                <w:noProof/>
                <w:webHidden/>
              </w:rPr>
              <w:tab/>
            </w:r>
            <w:r w:rsidR="000A0D58">
              <w:rPr>
                <w:noProof/>
                <w:webHidden/>
              </w:rPr>
              <w:fldChar w:fldCharType="begin"/>
            </w:r>
            <w:r w:rsidR="000A0D58">
              <w:rPr>
                <w:noProof/>
                <w:webHidden/>
              </w:rPr>
              <w:instrText xml:space="preserve"> PAGEREF _Toc422747261 \h </w:instrText>
            </w:r>
            <w:r w:rsidR="000A0D58">
              <w:rPr>
                <w:noProof/>
                <w:webHidden/>
              </w:rPr>
            </w:r>
            <w:r w:rsidR="000A0D58">
              <w:rPr>
                <w:noProof/>
                <w:webHidden/>
              </w:rPr>
              <w:fldChar w:fldCharType="separate"/>
            </w:r>
            <w:r w:rsidR="005421CD">
              <w:rPr>
                <w:noProof/>
                <w:webHidden/>
              </w:rPr>
              <w:t>82</w:t>
            </w:r>
            <w:r w:rsidR="000A0D58">
              <w:rPr>
                <w:noProof/>
                <w:webHidden/>
              </w:rPr>
              <w:fldChar w:fldCharType="end"/>
            </w:r>
          </w:hyperlink>
        </w:p>
        <w:p w14:paraId="2C667C51" w14:textId="77777777" w:rsidR="000A0D58" w:rsidRDefault="00A4615E">
          <w:pPr>
            <w:pStyle w:val="Obsah1"/>
            <w:tabs>
              <w:tab w:val="left" w:pos="454"/>
              <w:tab w:val="right" w:leader="dot" w:pos="9062"/>
            </w:tabs>
            <w:rPr>
              <w:b w:val="0"/>
              <w:noProof/>
              <w:sz w:val="22"/>
              <w:szCs w:val="22"/>
              <w:lang w:eastAsia="cs-CZ"/>
            </w:rPr>
          </w:pPr>
          <w:hyperlink w:anchor="_Toc422747262" w:history="1">
            <w:r w:rsidR="000A0D58" w:rsidRPr="00301A93">
              <w:rPr>
                <w:rStyle w:val="Hypertextovodkaz"/>
                <w:noProof/>
              </w:rPr>
              <w:t>8</w:t>
            </w:r>
            <w:r w:rsidR="000A0D58">
              <w:rPr>
                <w:b w:val="0"/>
                <w:noProof/>
                <w:sz w:val="22"/>
                <w:szCs w:val="22"/>
                <w:lang w:eastAsia="cs-CZ"/>
              </w:rPr>
              <w:tab/>
            </w:r>
            <w:r w:rsidR="000A0D58" w:rsidRPr="00301A93">
              <w:rPr>
                <w:rStyle w:val="Hypertextovodkaz"/>
                <w:noProof/>
              </w:rPr>
              <w:t>Systém financování Národní RIS3</w:t>
            </w:r>
            <w:r w:rsidR="000A0D58">
              <w:rPr>
                <w:noProof/>
                <w:webHidden/>
              </w:rPr>
              <w:tab/>
            </w:r>
            <w:r w:rsidR="000A0D58">
              <w:rPr>
                <w:noProof/>
                <w:webHidden/>
              </w:rPr>
              <w:fldChar w:fldCharType="begin"/>
            </w:r>
            <w:r w:rsidR="000A0D58">
              <w:rPr>
                <w:noProof/>
                <w:webHidden/>
              </w:rPr>
              <w:instrText xml:space="preserve"> PAGEREF _Toc422747262 \h </w:instrText>
            </w:r>
            <w:r w:rsidR="000A0D58">
              <w:rPr>
                <w:noProof/>
                <w:webHidden/>
              </w:rPr>
            </w:r>
            <w:r w:rsidR="000A0D58">
              <w:rPr>
                <w:noProof/>
                <w:webHidden/>
              </w:rPr>
              <w:fldChar w:fldCharType="separate"/>
            </w:r>
            <w:r w:rsidR="005421CD">
              <w:rPr>
                <w:noProof/>
                <w:webHidden/>
              </w:rPr>
              <w:t>84</w:t>
            </w:r>
            <w:r w:rsidR="000A0D58">
              <w:rPr>
                <w:noProof/>
                <w:webHidden/>
              </w:rPr>
              <w:fldChar w:fldCharType="end"/>
            </w:r>
          </w:hyperlink>
        </w:p>
        <w:p w14:paraId="72BBEAEB" w14:textId="77777777" w:rsidR="000A0D58" w:rsidRDefault="00A4615E">
          <w:pPr>
            <w:pStyle w:val="Obsah2"/>
            <w:tabs>
              <w:tab w:val="left" w:pos="1100"/>
            </w:tabs>
            <w:rPr>
              <w:noProof/>
              <w:sz w:val="22"/>
              <w:szCs w:val="22"/>
              <w:lang w:eastAsia="cs-CZ"/>
            </w:rPr>
          </w:pPr>
          <w:hyperlink w:anchor="_Toc422747263" w:history="1">
            <w:r w:rsidR="000A0D58" w:rsidRPr="00301A93">
              <w:rPr>
                <w:rStyle w:val="Hypertextovodkaz"/>
                <w:noProof/>
              </w:rPr>
              <w:t>8.1</w:t>
            </w:r>
            <w:r w:rsidR="000A0D58">
              <w:rPr>
                <w:noProof/>
                <w:sz w:val="22"/>
                <w:szCs w:val="22"/>
                <w:lang w:eastAsia="cs-CZ"/>
              </w:rPr>
              <w:tab/>
            </w:r>
            <w:r w:rsidR="000A0D58" w:rsidRPr="00301A93">
              <w:rPr>
                <w:rStyle w:val="Hypertextovodkaz"/>
                <w:noProof/>
              </w:rPr>
              <w:t>Výdaje z prostředků ESIF</w:t>
            </w:r>
            <w:r w:rsidR="000A0D58">
              <w:rPr>
                <w:noProof/>
                <w:webHidden/>
              </w:rPr>
              <w:tab/>
            </w:r>
            <w:r w:rsidR="000A0D58">
              <w:rPr>
                <w:noProof/>
                <w:webHidden/>
              </w:rPr>
              <w:fldChar w:fldCharType="begin"/>
            </w:r>
            <w:r w:rsidR="000A0D58">
              <w:rPr>
                <w:noProof/>
                <w:webHidden/>
              </w:rPr>
              <w:instrText xml:space="preserve"> PAGEREF _Toc422747263 \h </w:instrText>
            </w:r>
            <w:r w:rsidR="000A0D58">
              <w:rPr>
                <w:noProof/>
                <w:webHidden/>
              </w:rPr>
            </w:r>
            <w:r w:rsidR="000A0D58">
              <w:rPr>
                <w:noProof/>
                <w:webHidden/>
              </w:rPr>
              <w:fldChar w:fldCharType="separate"/>
            </w:r>
            <w:r w:rsidR="005421CD">
              <w:rPr>
                <w:noProof/>
                <w:webHidden/>
              </w:rPr>
              <w:t>84</w:t>
            </w:r>
            <w:r w:rsidR="000A0D58">
              <w:rPr>
                <w:noProof/>
                <w:webHidden/>
              </w:rPr>
              <w:fldChar w:fldCharType="end"/>
            </w:r>
          </w:hyperlink>
        </w:p>
        <w:p w14:paraId="2E301BC1" w14:textId="77777777" w:rsidR="000A0D58" w:rsidRDefault="00A4615E">
          <w:pPr>
            <w:pStyle w:val="Obsah2"/>
            <w:tabs>
              <w:tab w:val="left" w:pos="1100"/>
            </w:tabs>
            <w:rPr>
              <w:noProof/>
              <w:sz w:val="22"/>
              <w:szCs w:val="22"/>
              <w:lang w:eastAsia="cs-CZ"/>
            </w:rPr>
          </w:pPr>
          <w:hyperlink w:anchor="_Toc422747264" w:history="1">
            <w:r w:rsidR="000A0D58" w:rsidRPr="00301A93">
              <w:rPr>
                <w:rStyle w:val="Hypertextovodkaz"/>
                <w:noProof/>
              </w:rPr>
              <w:t>8.2</w:t>
            </w:r>
            <w:r w:rsidR="000A0D58">
              <w:rPr>
                <w:noProof/>
                <w:sz w:val="22"/>
                <w:szCs w:val="22"/>
                <w:lang w:eastAsia="cs-CZ"/>
              </w:rPr>
              <w:tab/>
            </w:r>
            <w:r w:rsidR="000A0D58" w:rsidRPr="00301A93">
              <w:rPr>
                <w:rStyle w:val="Hypertextovodkaz"/>
                <w:noProof/>
              </w:rPr>
              <w:t>Národní veřejné Výdaje</w:t>
            </w:r>
            <w:r w:rsidR="000A0D58">
              <w:rPr>
                <w:noProof/>
                <w:webHidden/>
              </w:rPr>
              <w:tab/>
            </w:r>
            <w:r w:rsidR="000A0D58">
              <w:rPr>
                <w:noProof/>
                <w:webHidden/>
              </w:rPr>
              <w:fldChar w:fldCharType="begin"/>
            </w:r>
            <w:r w:rsidR="000A0D58">
              <w:rPr>
                <w:noProof/>
                <w:webHidden/>
              </w:rPr>
              <w:instrText xml:space="preserve"> PAGEREF _Toc422747264 \h </w:instrText>
            </w:r>
            <w:r w:rsidR="000A0D58">
              <w:rPr>
                <w:noProof/>
                <w:webHidden/>
              </w:rPr>
            </w:r>
            <w:r w:rsidR="000A0D58">
              <w:rPr>
                <w:noProof/>
                <w:webHidden/>
              </w:rPr>
              <w:fldChar w:fldCharType="separate"/>
            </w:r>
            <w:r w:rsidR="005421CD">
              <w:rPr>
                <w:noProof/>
                <w:webHidden/>
              </w:rPr>
              <w:t>89</w:t>
            </w:r>
            <w:r w:rsidR="000A0D58">
              <w:rPr>
                <w:noProof/>
                <w:webHidden/>
              </w:rPr>
              <w:fldChar w:fldCharType="end"/>
            </w:r>
          </w:hyperlink>
        </w:p>
        <w:p w14:paraId="06A581A0" w14:textId="77777777" w:rsidR="000A0D58" w:rsidRDefault="00A4615E">
          <w:pPr>
            <w:pStyle w:val="Obsah1"/>
            <w:tabs>
              <w:tab w:val="left" w:pos="454"/>
              <w:tab w:val="right" w:leader="dot" w:pos="9062"/>
            </w:tabs>
            <w:rPr>
              <w:b w:val="0"/>
              <w:noProof/>
              <w:sz w:val="22"/>
              <w:szCs w:val="22"/>
              <w:lang w:eastAsia="cs-CZ"/>
            </w:rPr>
          </w:pPr>
          <w:hyperlink w:anchor="_Toc422747265" w:history="1">
            <w:r w:rsidR="000A0D58" w:rsidRPr="00301A93">
              <w:rPr>
                <w:rStyle w:val="Hypertextovodkaz"/>
                <w:noProof/>
              </w:rPr>
              <w:t>9</w:t>
            </w:r>
            <w:r w:rsidR="000A0D58">
              <w:rPr>
                <w:b w:val="0"/>
                <w:noProof/>
                <w:sz w:val="22"/>
                <w:szCs w:val="22"/>
                <w:lang w:eastAsia="cs-CZ"/>
              </w:rPr>
              <w:tab/>
            </w:r>
            <w:r w:rsidR="000A0D58" w:rsidRPr="00301A93">
              <w:rPr>
                <w:rStyle w:val="Hypertextovodkaz"/>
                <w:noProof/>
              </w:rPr>
              <w:t>Přílohy</w:t>
            </w:r>
            <w:r w:rsidR="000A0D58">
              <w:rPr>
                <w:noProof/>
                <w:webHidden/>
              </w:rPr>
              <w:tab/>
            </w:r>
            <w:r w:rsidR="000A0D58">
              <w:rPr>
                <w:noProof/>
                <w:webHidden/>
              </w:rPr>
              <w:fldChar w:fldCharType="begin"/>
            </w:r>
            <w:r w:rsidR="000A0D58">
              <w:rPr>
                <w:noProof/>
                <w:webHidden/>
              </w:rPr>
              <w:instrText xml:space="preserve"> PAGEREF _Toc422747265 \h </w:instrText>
            </w:r>
            <w:r w:rsidR="000A0D58">
              <w:rPr>
                <w:noProof/>
                <w:webHidden/>
              </w:rPr>
            </w:r>
            <w:r w:rsidR="000A0D58">
              <w:rPr>
                <w:noProof/>
                <w:webHidden/>
              </w:rPr>
              <w:fldChar w:fldCharType="separate"/>
            </w:r>
            <w:r w:rsidR="005421CD">
              <w:rPr>
                <w:noProof/>
                <w:webHidden/>
              </w:rPr>
              <w:t>91</w:t>
            </w:r>
            <w:r w:rsidR="000A0D58">
              <w:rPr>
                <w:noProof/>
                <w:webHidden/>
              </w:rPr>
              <w:fldChar w:fldCharType="end"/>
            </w:r>
          </w:hyperlink>
        </w:p>
        <w:p w14:paraId="166A87AE" w14:textId="77777777" w:rsidR="000A0D58" w:rsidRDefault="00A4615E">
          <w:pPr>
            <w:pStyle w:val="Obsah2"/>
            <w:rPr>
              <w:noProof/>
              <w:sz w:val="22"/>
              <w:szCs w:val="22"/>
              <w:lang w:eastAsia="cs-CZ"/>
            </w:rPr>
          </w:pPr>
          <w:hyperlink w:anchor="_Toc422747266" w:history="1">
            <w:r w:rsidR="000A0D58" w:rsidRPr="00301A93">
              <w:rPr>
                <w:rStyle w:val="Hypertextovodkaz"/>
                <w:noProof/>
              </w:rPr>
              <w:t>Příloha č.1 Statut Řídicího výboru RIS3</w:t>
            </w:r>
            <w:r w:rsidR="000A0D58">
              <w:rPr>
                <w:noProof/>
                <w:webHidden/>
              </w:rPr>
              <w:tab/>
            </w:r>
            <w:r w:rsidR="000A0D58">
              <w:rPr>
                <w:noProof/>
                <w:webHidden/>
              </w:rPr>
              <w:fldChar w:fldCharType="begin"/>
            </w:r>
            <w:r w:rsidR="000A0D58">
              <w:rPr>
                <w:noProof/>
                <w:webHidden/>
              </w:rPr>
              <w:instrText xml:space="preserve"> PAGEREF _Toc422747266 \h </w:instrText>
            </w:r>
            <w:r w:rsidR="000A0D58">
              <w:rPr>
                <w:noProof/>
                <w:webHidden/>
              </w:rPr>
            </w:r>
            <w:r w:rsidR="000A0D58">
              <w:rPr>
                <w:noProof/>
                <w:webHidden/>
              </w:rPr>
              <w:fldChar w:fldCharType="separate"/>
            </w:r>
            <w:r w:rsidR="005421CD">
              <w:rPr>
                <w:noProof/>
                <w:webHidden/>
              </w:rPr>
              <w:t>91</w:t>
            </w:r>
            <w:r w:rsidR="000A0D58">
              <w:rPr>
                <w:noProof/>
                <w:webHidden/>
              </w:rPr>
              <w:fldChar w:fldCharType="end"/>
            </w:r>
          </w:hyperlink>
        </w:p>
        <w:p w14:paraId="0FE3ECAA" w14:textId="77777777" w:rsidR="000A0D58" w:rsidRDefault="00A4615E">
          <w:pPr>
            <w:pStyle w:val="Obsah2"/>
            <w:rPr>
              <w:noProof/>
              <w:sz w:val="22"/>
              <w:szCs w:val="22"/>
              <w:lang w:eastAsia="cs-CZ"/>
            </w:rPr>
          </w:pPr>
          <w:hyperlink w:anchor="_Toc422747267" w:history="1">
            <w:r w:rsidR="000A0D58" w:rsidRPr="00301A93">
              <w:rPr>
                <w:rStyle w:val="Hypertextovodkaz"/>
                <w:noProof/>
              </w:rPr>
              <w:t>Příloha č.2 Grafické</w:t>
            </w:r>
            <w:r w:rsidR="000A0D58" w:rsidRPr="00301A93">
              <w:rPr>
                <w:rStyle w:val="Hypertextovodkaz"/>
                <w:rFonts w:eastAsia="MS Mincho"/>
                <w:noProof/>
              </w:rPr>
              <w:t xml:space="preserve"> zobrazení působení Národní RIS3 strategie</w:t>
            </w:r>
            <w:r w:rsidR="000A0D58">
              <w:rPr>
                <w:noProof/>
                <w:webHidden/>
              </w:rPr>
              <w:tab/>
            </w:r>
            <w:r w:rsidR="000A0D58">
              <w:rPr>
                <w:noProof/>
                <w:webHidden/>
              </w:rPr>
              <w:fldChar w:fldCharType="begin"/>
            </w:r>
            <w:r w:rsidR="000A0D58">
              <w:rPr>
                <w:noProof/>
                <w:webHidden/>
              </w:rPr>
              <w:instrText xml:space="preserve"> PAGEREF _Toc422747267 \h </w:instrText>
            </w:r>
            <w:r w:rsidR="000A0D58">
              <w:rPr>
                <w:noProof/>
                <w:webHidden/>
              </w:rPr>
            </w:r>
            <w:r w:rsidR="000A0D58">
              <w:rPr>
                <w:noProof/>
                <w:webHidden/>
              </w:rPr>
              <w:fldChar w:fldCharType="separate"/>
            </w:r>
            <w:r w:rsidR="005421CD">
              <w:rPr>
                <w:noProof/>
                <w:webHidden/>
              </w:rPr>
              <w:t>98</w:t>
            </w:r>
            <w:r w:rsidR="000A0D58">
              <w:rPr>
                <w:noProof/>
                <w:webHidden/>
              </w:rPr>
              <w:fldChar w:fldCharType="end"/>
            </w:r>
          </w:hyperlink>
        </w:p>
        <w:p w14:paraId="036830FE" w14:textId="60435AF5" w:rsidR="00A623D5" w:rsidRPr="00A54F10" w:rsidRDefault="00A623D5" w:rsidP="00A54F10">
          <w:pPr>
            <w:pStyle w:val="Obsah2"/>
          </w:pPr>
          <w:r w:rsidRPr="005025FC">
            <w:fldChar w:fldCharType="end"/>
          </w:r>
        </w:p>
      </w:sdtContent>
    </w:sdt>
    <w:p w14:paraId="036830FF" w14:textId="77777777" w:rsidR="00A623D5" w:rsidRPr="00BD086F" w:rsidRDefault="00A623D5" w:rsidP="00A623D5">
      <w:pPr>
        <w:pStyle w:val="Nadpis2"/>
        <w:numPr>
          <w:ilvl w:val="0"/>
          <w:numId w:val="19"/>
        </w:numPr>
        <w:jc w:val="both"/>
      </w:pPr>
      <w:bookmarkStart w:id="1" w:name="_Toc422302768"/>
      <w:bookmarkStart w:id="2" w:name="_Toc422318028"/>
      <w:bookmarkStart w:id="3" w:name="_Toc422385440"/>
      <w:bookmarkStart w:id="4" w:name="_Toc422387131"/>
      <w:bookmarkStart w:id="5" w:name="_Toc422387271"/>
      <w:bookmarkStart w:id="6" w:name="_Toc422388962"/>
      <w:bookmarkStart w:id="7" w:name="_Toc422389049"/>
      <w:bookmarkStart w:id="8" w:name="_Toc422390187"/>
      <w:bookmarkStart w:id="9" w:name="_Toc422390274"/>
      <w:bookmarkStart w:id="10" w:name="_Toc422390188"/>
      <w:bookmarkStart w:id="11" w:name="_Toc422395319"/>
      <w:bookmarkStart w:id="12" w:name="_Toc422747237"/>
      <w:bookmarkEnd w:id="1"/>
      <w:bookmarkEnd w:id="2"/>
      <w:bookmarkEnd w:id="3"/>
      <w:bookmarkEnd w:id="4"/>
      <w:bookmarkEnd w:id="5"/>
      <w:bookmarkEnd w:id="6"/>
      <w:bookmarkEnd w:id="7"/>
      <w:bookmarkEnd w:id="8"/>
      <w:bookmarkEnd w:id="9"/>
      <w:r>
        <w:t>Úvod</w:t>
      </w:r>
      <w:bookmarkEnd w:id="10"/>
      <w:bookmarkEnd w:id="11"/>
      <w:bookmarkEnd w:id="12"/>
    </w:p>
    <w:p w14:paraId="7ED08693" w14:textId="77777777" w:rsidR="006D00DE" w:rsidRDefault="00A623D5" w:rsidP="00192720">
      <w:pPr>
        <w:jc w:val="both"/>
        <w:rPr>
          <w:rFonts w:ascii="Calibri" w:eastAsia="Calibri" w:hAnsi="Calibri"/>
        </w:rPr>
      </w:pPr>
      <w:r w:rsidRPr="6300C6D0">
        <w:rPr>
          <w:rFonts w:ascii="Calibri" w:eastAsia="Calibri" w:hAnsi="Calibri"/>
        </w:rPr>
        <w:t>Implementační plán Národní výzkumné a inovační strategie pro inteligentní specializaci České republiky (dále jen „Národní RIS3 strategie“) je vypracován v</w:t>
      </w:r>
      <w:r w:rsidRPr="6300C6D0">
        <w:rPr>
          <w:rFonts w:ascii="Calibri" w:eastAsia="Calibri" w:hAnsi="Calibri" w:cs="Calibri"/>
        </w:rPr>
        <w:t xml:space="preserve"> souladu s usnesením vlády č. </w:t>
      </w:r>
      <w:r w:rsidRPr="6300C6D0">
        <w:rPr>
          <w:rFonts w:ascii="Calibri" w:eastAsia="Calibri" w:hAnsi="Calibri"/>
        </w:rPr>
        <w:t>1028 ze dne 8. prosince 2014, kterým bylo uloženo místopředsedovi vlády pro vědu, výzkum a inovace zpracovat a vládě do 30. června 2015 předložit Plán implementace Národní RIS3 strategie a v</w:t>
      </w:r>
      <w:r w:rsidRPr="6300C6D0">
        <w:rPr>
          <w:rFonts w:ascii="Calibri" w:eastAsia="Calibri" w:hAnsi="Calibri" w:cs="Calibri"/>
        </w:rPr>
        <w:t xml:space="preserve"> </w:t>
      </w:r>
      <w:r w:rsidRPr="6300C6D0">
        <w:rPr>
          <w:rFonts w:ascii="Calibri" w:eastAsia="Calibri" w:hAnsi="Calibri"/>
        </w:rPr>
        <w:t>každém následujícím roce předložit vládě do 31. března jeho aktualizaci.</w:t>
      </w:r>
      <w:r w:rsidR="00192720" w:rsidRPr="00192720">
        <w:rPr>
          <w:rFonts w:ascii="Calibri" w:eastAsia="Calibri" w:hAnsi="Calibri"/>
        </w:rPr>
        <w:t xml:space="preserve"> </w:t>
      </w:r>
    </w:p>
    <w:p w14:paraId="3941D323" w14:textId="6453E013" w:rsidR="00192720" w:rsidRDefault="00192720" w:rsidP="00192720">
      <w:pPr>
        <w:jc w:val="both"/>
        <w:rPr>
          <w:rFonts w:ascii="Calibri" w:eastAsia="Calibri" w:hAnsi="Calibri"/>
        </w:rPr>
      </w:pPr>
      <w:r w:rsidRPr="00515A6D">
        <w:rPr>
          <w:rFonts w:ascii="Calibri" w:eastAsia="Calibri" w:hAnsi="Calibri"/>
        </w:rPr>
        <w:t xml:space="preserve">První Implementační plán Národní RIS3 je zpracován na </w:t>
      </w:r>
      <w:r>
        <w:rPr>
          <w:rFonts w:ascii="Calibri" w:eastAsia="Calibri" w:hAnsi="Calibri"/>
        </w:rPr>
        <w:t xml:space="preserve">základě </w:t>
      </w:r>
      <w:r w:rsidR="006D00DE">
        <w:rPr>
          <w:rFonts w:ascii="Calibri" w:eastAsia="Calibri" w:hAnsi="Calibri"/>
        </w:rPr>
        <w:t>informací poskytnutý</w:t>
      </w:r>
      <w:r>
        <w:rPr>
          <w:rFonts w:ascii="Calibri" w:eastAsia="Calibri" w:hAnsi="Calibri"/>
        </w:rPr>
        <w:t xml:space="preserve">ch řídicími orgány </w:t>
      </w:r>
      <w:r w:rsidR="006D00DE">
        <w:rPr>
          <w:rFonts w:ascii="Calibri" w:eastAsia="Calibri" w:hAnsi="Calibri"/>
        </w:rPr>
        <w:t>relevantních</w:t>
      </w:r>
      <w:r>
        <w:rPr>
          <w:rFonts w:ascii="Calibri" w:eastAsia="Calibri" w:hAnsi="Calibri"/>
        </w:rPr>
        <w:t xml:space="preserve"> operačních programů na </w:t>
      </w:r>
      <w:r w:rsidRPr="00515A6D">
        <w:rPr>
          <w:rFonts w:ascii="Calibri" w:eastAsia="Calibri" w:hAnsi="Calibri"/>
        </w:rPr>
        <w:t xml:space="preserve">období 2015-2016. Při přípravě </w:t>
      </w:r>
      <w:r w:rsidR="006D00DE">
        <w:rPr>
          <w:rFonts w:ascii="Calibri" w:eastAsia="Calibri" w:hAnsi="Calibri"/>
        </w:rPr>
        <w:t xml:space="preserve">a aktualizaci </w:t>
      </w:r>
      <w:r w:rsidRPr="00515A6D">
        <w:rPr>
          <w:rFonts w:ascii="Calibri" w:eastAsia="Calibri" w:hAnsi="Calibri"/>
        </w:rPr>
        <w:t>s Národním RIS3 manažerem úzce spolupracují řídící orgány a zprostředkující subjekty relevantních operačních programů a národních programů, jimiž se realizuje Národní RIS3.</w:t>
      </w:r>
    </w:p>
    <w:p w14:paraId="03683101" w14:textId="52034AFD" w:rsidR="00A623D5" w:rsidRPr="00056B55" w:rsidRDefault="00A623D5" w:rsidP="00A623D5">
      <w:pPr>
        <w:jc w:val="both"/>
      </w:pPr>
      <w:r w:rsidRPr="6300C6D0">
        <w:rPr>
          <w:rFonts w:ascii="Calibri" w:eastAsia="Calibri" w:hAnsi="Calibri"/>
        </w:rPr>
        <w:t>Implementační plán Národní RIS3 strategie, který svým obsahem navazuje a rozpracovává schválen</w:t>
      </w:r>
      <w:r w:rsidR="00E27328">
        <w:rPr>
          <w:rFonts w:ascii="Calibri" w:eastAsia="Calibri" w:hAnsi="Calibri"/>
        </w:rPr>
        <w:t>ou</w:t>
      </w:r>
      <w:r w:rsidRPr="6300C6D0">
        <w:rPr>
          <w:rFonts w:ascii="Calibri" w:eastAsia="Calibri" w:hAnsi="Calibri"/>
        </w:rPr>
        <w:t xml:space="preserve"> Národní RIS3</w:t>
      </w:r>
      <w:r w:rsidR="00E27328">
        <w:rPr>
          <w:rFonts w:ascii="Calibri" w:eastAsia="Calibri" w:hAnsi="Calibri"/>
        </w:rPr>
        <w:t xml:space="preserve"> strategii</w:t>
      </w:r>
      <w:r w:rsidRPr="6300C6D0">
        <w:rPr>
          <w:rFonts w:ascii="Calibri" w:eastAsia="Calibri" w:hAnsi="Calibri"/>
        </w:rPr>
        <w:t xml:space="preserve">, je </w:t>
      </w:r>
      <w:r w:rsidR="00E27328">
        <w:rPr>
          <w:rFonts w:ascii="Calibri" w:eastAsia="Calibri" w:hAnsi="Calibri"/>
        </w:rPr>
        <w:t>vytvořen</w:t>
      </w:r>
      <w:r w:rsidR="00E27328" w:rsidRPr="6300C6D0">
        <w:rPr>
          <w:rFonts w:ascii="Calibri" w:eastAsia="Calibri" w:hAnsi="Calibri"/>
        </w:rPr>
        <w:t xml:space="preserve"> </w:t>
      </w:r>
      <w:r w:rsidRPr="6300C6D0">
        <w:rPr>
          <w:rFonts w:ascii="Calibri" w:eastAsia="Calibri" w:hAnsi="Calibri"/>
        </w:rPr>
        <w:t>Úřadem vlády České republiky - Národním RIS3 manažerem a jeho týmem s</w:t>
      </w:r>
      <w:r w:rsidRPr="6300C6D0">
        <w:rPr>
          <w:rFonts w:ascii="Calibri" w:eastAsia="Calibri" w:hAnsi="Calibri" w:cs="Calibri"/>
        </w:rPr>
        <w:t xml:space="preserve"> využitím informací a podkladů operačních programů a národních programů, které přispívají k naplňování cílů Národní RIS3</w:t>
      </w:r>
      <w:r w:rsidR="00E27328">
        <w:rPr>
          <w:rFonts w:ascii="Calibri" w:eastAsia="Calibri" w:hAnsi="Calibri" w:cs="Calibri"/>
        </w:rPr>
        <w:t xml:space="preserve"> strategie</w:t>
      </w:r>
      <w:r w:rsidRPr="6300C6D0">
        <w:rPr>
          <w:rFonts w:ascii="Calibri" w:eastAsia="Calibri" w:hAnsi="Calibri" w:cs="Calibri"/>
        </w:rPr>
        <w:t>. Implementační plán Národní RIS3 strategie shrnuje informace o intervencích plánovaných na dobu nejméně jednoho roku a zahrnuje intervence plánované ve výzvách operačních programů i v národních programech podpory VaVaI.</w:t>
      </w:r>
      <w:r w:rsidRPr="6300C6D0">
        <w:rPr>
          <w:rFonts w:ascii="Calibri" w:eastAsia="Calibri" w:hAnsi="Calibri"/>
        </w:rPr>
        <w:t xml:space="preserve"> Implementační plán Národní RIS3 strategie je projednáván a schvalován Řídicím výborem Národní RIS3 strategie, </w:t>
      </w:r>
      <w:r w:rsidR="002621A7">
        <w:rPr>
          <w:rFonts w:ascii="Calibri" w:eastAsia="Calibri" w:hAnsi="Calibri"/>
        </w:rPr>
        <w:t xml:space="preserve">je o něm informována </w:t>
      </w:r>
      <w:r w:rsidRPr="6300C6D0">
        <w:rPr>
          <w:rFonts w:ascii="Calibri" w:eastAsia="Calibri" w:hAnsi="Calibri"/>
        </w:rPr>
        <w:t>Rad</w:t>
      </w:r>
      <w:r w:rsidR="002621A7">
        <w:rPr>
          <w:rFonts w:ascii="Calibri" w:eastAsia="Calibri" w:hAnsi="Calibri"/>
        </w:rPr>
        <w:t>a</w:t>
      </w:r>
      <w:r w:rsidRPr="6300C6D0">
        <w:rPr>
          <w:rFonts w:ascii="Calibri" w:eastAsia="Calibri" w:hAnsi="Calibri"/>
        </w:rPr>
        <w:t xml:space="preserve"> pro výzkum, vývoj a inovace a je </w:t>
      </w:r>
      <w:r w:rsidR="00E27328">
        <w:rPr>
          <w:rFonts w:ascii="Calibri" w:eastAsia="Calibri" w:hAnsi="Calibri"/>
        </w:rPr>
        <w:t xml:space="preserve">předkládán </w:t>
      </w:r>
      <w:r w:rsidRPr="6300C6D0">
        <w:rPr>
          <w:rFonts w:ascii="Calibri" w:eastAsia="Calibri" w:hAnsi="Calibri"/>
        </w:rPr>
        <w:t>vládě ČR</w:t>
      </w:r>
      <w:r w:rsidR="00E27328">
        <w:rPr>
          <w:rFonts w:ascii="Calibri" w:eastAsia="Calibri" w:hAnsi="Calibri"/>
        </w:rPr>
        <w:t xml:space="preserve"> pro informaci</w:t>
      </w:r>
      <w:r w:rsidRPr="6300C6D0">
        <w:rPr>
          <w:rFonts w:ascii="Calibri" w:eastAsia="Calibri" w:hAnsi="Calibri"/>
        </w:rPr>
        <w:t>.</w:t>
      </w:r>
    </w:p>
    <w:p w14:paraId="13A5F6FC" w14:textId="678F3719" w:rsidR="00BF715D" w:rsidRDefault="00A623D5" w:rsidP="006D00DE">
      <w:pPr>
        <w:jc w:val="both"/>
        <w:rPr>
          <w:rFonts w:ascii="Calibri" w:eastAsia="Calibri" w:hAnsi="Calibri"/>
        </w:rPr>
      </w:pPr>
      <w:r w:rsidRPr="00515A6D">
        <w:rPr>
          <w:rFonts w:ascii="Calibri" w:eastAsia="Calibri" w:hAnsi="Calibri"/>
        </w:rPr>
        <w:t xml:space="preserve">Implementační plán Národní RIS3 </w:t>
      </w:r>
      <w:r w:rsidR="00E27328">
        <w:rPr>
          <w:rFonts w:ascii="Calibri" w:eastAsia="Calibri" w:hAnsi="Calibri"/>
        </w:rPr>
        <w:t xml:space="preserve">strategie </w:t>
      </w:r>
      <w:r w:rsidRPr="00515A6D">
        <w:rPr>
          <w:rFonts w:ascii="Calibri" w:eastAsia="Calibri" w:hAnsi="Calibri"/>
        </w:rPr>
        <w:t>zahrnuje seznam připravovaných intervencí na dobu nejméně jednoho roku</w:t>
      </w:r>
      <w:r w:rsidR="006D00DE">
        <w:rPr>
          <w:rFonts w:ascii="Calibri" w:eastAsia="Calibri" w:hAnsi="Calibri"/>
        </w:rPr>
        <w:t xml:space="preserve"> ve struktuře definované v kap. 7.1 Národní RIS3 strategie.</w:t>
      </w:r>
      <w:r w:rsidR="006D00DE" w:rsidRPr="00515A6D" w:rsidDel="006D00DE">
        <w:rPr>
          <w:rFonts w:ascii="Calibri" w:eastAsia="Calibri" w:hAnsi="Calibri"/>
        </w:rPr>
        <w:t xml:space="preserve"> </w:t>
      </w:r>
    </w:p>
    <w:p w14:paraId="66565360" w14:textId="77777777" w:rsidR="00F83448" w:rsidRDefault="00F83448" w:rsidP="00A623D5">
      <w:pPr>
        <w:jc w:val="both"/>
        <w:rPr>
          <w:rFonts w:ascii="Calibri" w:eastAsia="Calibri" w:hAnsi="Calibri"/>
        </w:rPr>
      </w:pPr>
      <w:r>
        <w:rPr>
          <w:rFonts w:ascii="Calibri" w:eastAsia="Calibri" w:hAnsi="Calibri"/>
        </w:rPr>
        <w:br w:type="page"/>
      </w:r>
    </w:p>
    <w:p w14:paraId="0447AF86" w14:textId="2B97512E" w:rsidR="00F83448" w:rsidRPr="00BD086F" w:rsidRDefault="00F83448" w:rsidP="00F83448">
      <w:pPr>
        <w:pStyle w:val="Nadpis2"/>
        <w:numPr>
          <w:ilvl w:val="0"/>
          <w:numId w:val="19"/>
        </w:numPr>
        <w:jc w:val="both"/>
      </w:pPr>
      <w:bookmarkStart w:id="13" w:name="_Toc422747238"/>
      <w:r>
        <w:lastRenderedPageBreak/>
        <w:t>Proces zpracování a schvalování Národní RIS3 strategie</w:t>
      </w:r>
      <w:bookmarkEnd w:id="13"/>
    </w:p>
    <w:p w14:paraId="03683109" w14:textId="0B60DD2A" w:rsidR="00A623D5" w:rsidRPr="00515A6D" w:rsidRDefault="00A623D5" w:rsidP="00A623D5">
      <w:pPr>
        <w:jc w:val="both"/>
        <w:rPr>
          <w:rFonts w:eastAsiaTheme="minorEastAsia"/>
        </w:rPr>
      </w:pPr>
      <w:r w:rsidRPr="007A6B06">
        <w:rPr>
          <w:rFonts w:ascii="Calibri" w:eastAsia="Calibri" w:hAnsi="Calibri"/>
        </w:rPr>
        <w:br/>
      </w:r>
      <w:r w:rsidRPr="00515A6D">
        <w:rPr>
          <w:rFonts w:ascii="Calibri" w:eastAsia="Calibri" w:hAnsi="Calibri" w:cs="Calibri"/>
          <w:color w:val="000000" w:themeColor="text1"/>
        </w:rPr>
        <w:t xml:space="preserve">Národní RIS3 strategie byla v gesci MŠMT v první (pracovní) verzi dokončena v prosinci 2013 a v aktualizované verzi v dubnu 2014. </w:t>
      </w:r>
      <w:r w:rsidR="006D00DE">
        <w:rPr>
          <w:rFonts w:ascii="Calibri" w:eastAsia="Calibri" w:hAnsi="Calibri"/>
          <w:color w:val="000000" w:themeColor="text1"/>
        </w:rPr>
        <w:t>D</w:t>
      </w:r>
      <w:r w:rsidRPr="00515A6D">
        <w:rPr>
          <w:rFonts w:ascii="Calibri" w:eastAsia="Calibri" w:hAnsi="Calibri"/>
          <w:color w:val="000000" w:themeColor="text1"/>
        </w:rPr>
        <w:t>okument byl zpracován v</w:t>
      </w:r>
      <w:r w:rsidRPr="00515A6D">
        <w:rPr>
          <w:rFonts w:ascii="Calibri" w:eastAsia="Calibri" w:hAnsi="Calibri" w:cs="Calibri"/>
          <w:color w:val="000000" w:themeColor="text1"/>
        </w:rPr>
        <w:t xml:space="preserve"> </w:t>
      </w:r>
      <w:r w:rsidRPr="00515A6D">
        <w:rPr>
          <w:rFonts w:ascii="Calibri" w:eastAsia="Calibri" w:hAnsi="Calibri"/>
          <w:color w:val="000000" w:themeColor="text1"/>
        </w:rPr>
        <w:t>návaznosti na stávající relevantní strategické dokumenty ČR, zejm.:</w:t>
      </w:r>
    </w:p>
    <w:p w14:paraId="0368310A" w14:textId="77777777" w:rsidR="00A623D5" w:rsidRPr="007A6B06" w:rsidRDefault="00A623D5" w:rsidP="00A623D5">
      <w:pPr>
        <w:pStyle w:val="Odstavecseseznamem"/>
        <w:numPr>
          <w:ilvl w:val="0"/>
          <w:numId w:val="25"/>
        </w:numPr>
        <w:rPr>
          <w:rFonts w:ascii="Calibri" w:eastAsia="Calibri" w:hAnsi="Calibri"/>
          <w:color w:val="000000" w:themeColor="text1"/>
        </w:rPr>
      </w:pPr>
      <w:r w:rsidRPr="6300C6D0">
        <w:rPr>
          <w:rFonts w:ascii="Calibri" w:eastAsia="Calibri" w:hAnsi="Calibri"/>
          <w:color w:val="000000" w:themeColor="text1"/>
        </w:rPr>
        <w:t>Národní inovační strategie České republiky</w:t>
      </w:r>
    </w:p>
    <w:p w14:paraId="0368310B" w14:textId="77777777" w:rsidR="00A623D5" w:rsidRPr="007A6B06" w:rsidRDefault="00A623D5" w:rsidP="00A623D5">
      <w:pPr>
        <w:pStyle w:val="Odstavecseseznamem"/>
        <w:numPr>
          <w:ilvl w:val="0"/>
          <w:numId w:val="25"/>
        </w:numPr>
        <w:rPr>
          <w:rFonts w:ascii="Calibri" w:eastAsia="Calibri" w:hAnsi="Calibri"/>
          <w:color w:val="000000" w:themeColor="text1"/>
        </w:rPr>
      </w:pPr>
      <w:r w:rsidRPr="007A6B06">
        <w:rPr>
          <w:rFonts w:ascii="Calibri" w:eastAsia="Calibri" w:hAnsi="Calibri"/>
          <w:color w:val="000000" w:themeColor="text1"/>
        </w:rPr>
        <w:t>Strategie mezinárodní konkurenceschopnosti České republiky pro období 2012 až 2020</w:t>
      </w:r>
    </w:p>
    <w:p w14:paraId="0368310C" w14:textId="77777777" w:rsidR="00A623D5" w:rsidRPr="007A6B06" w:rsidRDefault="00A623D5" w:rsidP="00A623D5">
      <w:pPr>
        <w:pStyle w:val="Odstavecseseznamem"/>
        <w:numPr>
          <w:ilvl w:val="0"/>
          <w:numId w:val="25"/>
        </w:numPr>
        <w:rPr>
          <w:rFonts w:ascii="Calibri" w:eastAsia="Calibri" w:hAnsi="Calibri"/>
          <w:color w:val="000000" w:themeColor="text1"/>
        </w:rPr>
      </w:pPr>
      <w:r w:rsidRPr="007A6B06">
        <w:rPr>
          <w:rFonts w:ascii="Calibri" w:eastAsia="Calibri" w:hAnsi="Calibri"/>
          <w:color w:val="000000" w:themeColor="text1"/>
        </w:rPr>
        <w:t>Aktualizace Národní politiky výzkumu, vývoje a inovací České republiky na léta 2009 až 2015 s výhledem do roku 2020</w:t>
      </w:r>
    </w:p>
    <w:p w14:paraId="0368310D" w14:textId="77777777" w:rsidR="00A623D5" w:rsidRPr="007A6B06" w:rsidRDefault="00A623D5" w:rsidP="00A623D5">
      <w:pPr>
        <w:pStyle w:val="Odstavecseseznamem"/>
        <w:numPr>
          <w:ilvl w:val="0"/>
          <w:numId w:val="25"/>
        </w:numPr>
        <w:rPr>
          <w:rFonts w:ascii="Calibri" w:eastAsia="Calibri" w:hAnsi="Calibri"/>
          <w:color w:val="000000" w:themeColor="text1"/>
        </w:rPr>
      </w:pPr>
      <w:r w:rsidRPr="007A6B06">
        <w:rPr>
          <w:rFonts w:ascii="Calibri" w:eastAsia="Calibri" w:hAnsi="Calibri"/>
          <w:color w:val="000000" w:themeColor="text1"/>
        </w:rPr>
        <w:t xml:space="preserve">Národní priority orientovaného výzkumu, experimentálního vývoje a inovací </w:t>
      </w:r>
    </w:p>
    <w:p w14:paraId="0368310E" w14:textId="77777777" w:rsidR="00A623D5" w:rsidRPr="007A6B06" w:rsidRDefault="00A623D5" w:rsidP="00A623D5">
      <w:pPr>
        <w:pStyle w:val="Odstavecseseznamem"/>
        <w:numPr>
          <w:ilvl w:val="0"/>
          <w:numId w:val="25"/>
        </w:numPr>
        <w:rPr>
          <w:rFonts w:ascii="Calibri" w:eastAsia="Calibri" w:hAnsi="Calibri"/>
          <w:color w:val="000000" w:themeColor="text1"/>
        </w:rPr>
      </w:pPr>
      <w:r w:rsidRPr="007A6B06">
        <w:rPr>
          <w:rFonts w:ascii="Calibri" w:eastAsia="Calibri" w:hAnsi="Calibri"/>
          <w:color w:val="000000" w:themeColor="text1"/>
        </w:rPr>
        <w:t>Národní program reforem České republiky 2014</w:t>
      </w:r>
    </w:p>
    <w:p w14:paraId="0368310F" w14:textId="77777777" w:rsidR="00A623D5" w:rsidRPr="007A6B06" w:rsidRDefault="00A623D5" w:rsidP="00A623D5">
      <w:pPr>
        <w:pStyle w:val="Odstavecseseznamem"/>
        <w:numPr>
          <w:ilvl w:val="0"/>
          <w:numId w:val="25"/>
        </w:numPr>
        <w:rPr>
          <w:rFonts w:ascii="Calibri" w:eastAsia="Calibri" w:hAnsi="Calibri"/>
          <w:color w:val="000000" w:themeColor="text1"/>
        </w:rPr>
      </w:pPr>
      <w:r w:rsidRPr="007A6B06">
        <w:rPr>
          <w:rFonts w:ascii="Calibri" w:eastAsia="Calibri" w:hAnsi="Calibri"/>
          <w:color w:val="000000" w:themeColor="text1"/>
        </w:rPr>
        <w:t>a další.</w:t>
      </w:r>
    </w:p>
    <w:p w14:paraId="03683110" w14:textId="77777777" w:rsidR="00A623D5" w:rsidRDefault="00A623D5" w:rsidP="00A623D5">
      <w:pPr>
        <w:jc w:val="both"/>
      </w:pPr>
      <w:r w:rsidRPr="6300C6D0">
        <w:rPr>
          <w:rFonts w:ascii="Calibri" w:eastAsia="Calibri" w:hAnsi="Calibri"/>
        </w:rPr>
        <w:t xml:space="preserve">Národní RIS3 strategie procházela od počátku roku 2014 vícekolovým a vícestupňovým procesem projednávání a dopracovávání na základě obdržených připomínek a podnětů ze strany zástupců podnikatelské, výzkumné i veřejnosprávní sféry. </w:t>
      </w:r>
    </w:p>
    <w:p w14:paraId="03683111" w14:textId="77777777" w:rsidR="00A623D5" w:rsidRDefault="00A623D5" w:rsidP="00A623D5">
      <w:pPr>
        <w:jc w:val="both"/>
      </w:pPr>
      <w:r w:rsidRPr="6300C6D0">
        <w:rPr>
          <w:rFonts w:ascii="Calibri" w:eastAsia="Calibri" w:hAnsi="Calibri"/>
        </w:rPr>
        <w:t xml:space="preserve">Tento proces byl zahájen dne 13. ledna 2014, kdy proběhl pod společným patronátem MŠMT a MPO první kulatý stůl (předchůdce inovační platformy) sdružující zástupce předních inovačních firem a výzkumných organizací. Následně byla strategie dne 23. ledna 2014 projednána Národní RIS3 Koordinační radou a zároveň neformálně předložena EK k připomínkám. </w:t>
      </w:r>
    </w:p>
    <w:p w14:paraId="03683112" w14:textId="77777777" w:rsidR="00A623D5" w:rsidRDefault="00A623D5" w:rsidP="00A623D5">
      <w:pPr>
        <w:jc w:val="both"/>
      </w:pPr>
      <w:r w:rsidRPr="6300C6D0">
        <w:rPr>
          <w:rFonts w:ascii="Calibri" w:eastAsia="Calibri" w:hAnsi="Calibri"/>
        </w:rPr>
        <w:t xml:space="preserve">Návrh Národní RIS3 byl celkově příznivě přijat, obdržené připomínky se vztahovaly víceméně pouze k dílčím nejasnostem či formulacím v textu. Připomínky obdržené ze strany EK upozorňovaly zejména na potřebu dopracovat určité části Národní RIS3 strategie, především návrh řízení a implementace a taktéž rozpočtového výhledu, kvalita Národní RIS3 však byla hodnocena kladně. </w:t>
      </w:r>
    </w:p>
    <w:p w14:paraId="03683113" w14:textId="77777777" w:rsidR="00A623D5" w:rsidRDefault="00A623D5" w:rsidP="00A623D5">
      <w:pPr>
        <w:jc w:val="both"/>
      </w:pPr>
      <w:r w:rsidRPr="6300C6D0">
        <w:rPr>
          <w:rFonts w:ascii="Calibri" w:eastAsia="Calibri" w:hAnsi="Calibri"/>
        </w:rPr>
        <w:t>Na základě vypořádání připomínek z</w:t>
      </w:r>
      <w:r w:rsidRPr="6300C6D0">
        <w:rPr>
          <w:rFonts w:ascii="Calibri" w:eastAsia="Calibri" w:hAnsi="Calibri" w:cs="Calibri"/>
        </w:rPr>
        <w:t xml:space="preserve"> </w:t>
      </w:r>
      <w:r w:rsidRPr="6300C6D0">
        <w:rPr>
          <w:rFonts w:ascii="Calibri" w:eastAsia="Calibri" w:hAnsi="Calibri"/>
        </w:rPr>
        <w:t>výše uvedeného prvního kola projednávání vznikla v</w:t>
      </w:r>
      <w:r w:rsidRPr="6300C6D0">
        <w:rPr>
          <w:rFonts w:ascii="Calibri" w:eastAsia="Calibri" w:hAnsi="Calibri" w:cs="Calibri"/>
        </w:rPr>
        <w:t xml:space="preserve"> </w:t>
      </w:r>
      <w:r w:rsidRPr="6300C6D0">
        <w:rPr>
          <w:rFonts w:ascii="Calibri" w:eastAsia="Calibri" w:hAnsi="Calibri"/>
        </w:rPr>
        <w:t>dubnu 2014 druhá pracovní verze Národní RIS3 strategie. Tato druhá verze byla představena na 6. Jednání RIS3 Koordinační rady dne 4. června 2014 a opět předložena EK k</w:t>
      </w:r>
      <w:r w:rsidRPr="6300C6D0">
        <w:rPr>
          <w:rFonts w:ascii="Calibri" w:eastAsia="Calibri" w:hAnsi="Calibri" w:cs="Calibri"/>
        </w:rPr>
        <w:t xml:space="preserve"> neformálním připomínkám.</w:t>
      </w:r>
      <w:r w:rsidRPr="6300C6D0">
        <w:rPr>
          <w:rFonts w:ascii="Calibri" w:eastAsia="Calibri" w:hAnsi="Calibri"/>
        </w:rPr>
        <w:t xml:space="preserve"> </w:t>
      </w:r>
    </w:p>
    <w:p w14:paraId="3438AF5D" w14:textId="77777777" w:rsidR="002621A7" w:rsidRDefault="00A623D5" w:rsidP="00A623D5">
      <w:pPr>
        <w:jc w:val="both"/>
        <w:rPr>
          <w:rFonts w:ascii="Calibri" w:eastAsia="Calibri" w:hAnsi="Calibri"/>
        </w:rPr>
      </w:pPr>
      <w:r w:rsidRPr="6300C6D0">
        <w:rPr>
          <w:rFonts w:ascii="Calibri" w:eastAsia="Calibri" w:hAnsi="Calibri"/>
        </w:rPr>
        <w:t>Na základě tohoto druhého kola připomínkovacího procesu byla vypracována třetí pracovní verze Národní RIS3 strategie, která prošla vnitřním připomínkovým řízením MŠMT. Národní RIS3 koordinační rada (dne 13. října 2014) a taktéž porada vedení MŠMT (dne 31. října 2014) následně schválily postoupení dokumentu do vnějšího připomínkového řízení a jeho následné předložení vládě ČR.</w:t>
      </w:r>
    </w:p>
    <w:p w14:paraId="68AE7E15" w14:textId="716A0C58" w:rsidR="002621A7" w:rsidRDefault="002621A7" w:rsidP="002621A7">
      <w:pPr>
        <w:jc w:val="both"/>
      </w:pPr>
      <w:r w:rsidRPr="6300C6D0">
        <w:rPr>
          <w:rFonts w:ascii="Calibri" w:eastAsia="Calibri" w:hAnsi="Calibri" w:cs="Calibri"/>
        </w:rPr>
        <w:t xml:space="preserve">Na krajské úrovni probíhají již od roku 2013 aktivity regionálních </w:t>
      </w:r>
      <w:r>
        <w:rPr>
          <w:rFonts w:ascii="Calibri" w:eastAsia="Calibri" w:hAnsi="Calibri" w:cs="Calibri"/>
        </w:rPr>
        <w:t>RIS3</w:t>
      </w:r>
      <w:r w:rsidRPr="6300C6D0">
        <w:rPr>
          <w:rFonts w:ascii="Calibri" w:eastAsia="Calibri" w:hAnsi="Calibri" w:cs="Calibri"/>
        </w:rPr>
        <w:t xml:space="preserve"> manažerů, které v první fázi vedly k vytvoření krajských příloh </w:t>
      </w:r>
      <w:r w:rsidR="00935C7F">
        <w:rPr>
          <w:rFonts w:ascii="Calibri" w:eastAsia="Calibri" w:hAnsi="Calibri" w:cs="Calibri"/>
        </w:rPr>
        <w:t>N</w:t>
      </w:r>
      <w:r w:rsidRPr="6300C6D0">
        <w:rPr>
          <w:rFonts w:ascii="Calibri" w:eastAsia="Calibri" w:hAnsi="Calibri" w:cs="Calibri"/>
        </w:rPr>
        <w:t xml:space="preserve">árodní </w:t>
      </w:r>
      <w:r>
        <w:rPr>
          <w:rFonts w:ascii="Calibri" w:eastAsia="Calibri" w:hAnsi="Calibri" w:cs="Calibri"/>
        </w:rPr>
        <w:t>RIS3</w:t>
      </w:r>
      <w:r w:rsidRPr="6300C6D0">
        <w:rPr>
          <w:rFonts w:ascii="Calibri" w:eastAsia="Calibri" w:hAnsi="Calibri" w:cs="Calibri"/>
        </w:rPr>
        <w:t xml:space="preserve">, postupem času se krajští </w:t>
      </w:r>
      <w:r>
        <w:rPr>
          <w:rFonts w:ascii="Calibri" w:eastAsia="Calibri" w:hAnsi="Calibri" w:cs="Calibri"/>
        </w:rPr>
        <w:t>RIS3</w:t>
      </w:r>
      <w:r w:rsidRPr="6300C6D0">
        <w:rPr>
          <w:rFonts w:ascii="Calibri" w:eastAsia="Calibri" w:hAnsi="Calibri" w:cs="Calibri"/>
        </w:rPr>
        <w:t xml:space="preserve"> manažeři více soustřeďují na rozhýbání spolupráce mezi firmami a výzkumně-vzdělávacími pracovišti na krajské úrovni. </w:t>
      </w:r>
    </w:p>
    <w:p w14:paraId="03683114" w14:textId="0C687360" w:rsidR="00A623D5" w:rsidRDefault="00A623D5" w:rsidP="00A623D5">
      <w:pPr>
        <w:jc w:val="both"/>
      </w:pPr>
      <w:r w:rsidRPr="6300C6D0">
        <w:rPr>
          <w:rFonts w:ascii="Calibri" w:eastAsia="Calibri" w:hAnsi="Calibri"/>
          <w:b/>
        </w:rPr>
        <w:lastRenderedPageBreak/>
        <w:t>Národní RIS3 strategie byla schválena vládou ČR dne 8. prosince 2014 usnesením vlády č. 1028.</w:t>
      </w:r>
      <w:r w:rsidRPr="6300C6D0">
        <w:rPr>
          <w:rFonts w:ascii="Calibri" w:eastAsia="Calibri" w:hAnsi="Calibri"/>
        </w:rPr>
        <w:t xml:space="preserve"> Tímto usnesením bylo dále:</w:t>
      </w:r>
    </w:p>
    <w:p w14:paraId="03683115" w14:textId="77777777" w:rsidR="00A623D5" w:rsidRDefault="00A623D5" w:rsidP="00A623D5">
      <w:pPr>
        <w:pStyle w:val="Odstavecseseznamem"/>
        <w:numPr>
          <w:ilvl w:val="0"/>
          <w:numId w:val="26"/>
        </w:numPr>
        <w:ind w:left="714" w:hanging="357"/>
        <w:jc w:val="both"/>
      </w:pPr>
      <w:r w:rsidRPr="007A6B06">
        <w:rPr>
          <w:rFonts w:ascii="Calibri" w:eastAsia="Calibri" w:hAnsi="Calibri" w:cs="Calibri"/>
        </w:rPr>
        <w:t>MŠMT uloženo zaslat Národní RIS3 strategii EK k posouzení souladu s metodikou EK a s intervencemi plánovanými v relevantních operačních programech pro programové období 2014+</w:t>
      </w:r>
    </w:p>
    <w:p w14:paraId="03683116" w14:textId="77777777" w:rsidR="00A623D5" w:rsidRDefault="00A623D5" w:rsidP="00A623D5">
      <w:pPr>
        <w:pStyle w:val="Odstavecseseznamem"/>
        <w:numPr>
          <w:ilvl w:val="0"/>
          <w:numId w:val="26"/>
        </w:numPr>
        <w:ind w:left="714" w:hanging="357"/>
        <w:jc w:val="both"/>
      </w:pPr>
      <w:r w:rsidRPr="007A6B06">
        <w:rPr>
          <w:rFonts w:ascii="Calibri" w:eastAsia="Calibri" w:hAnsi="Calibri" w:cs="Calibri"/>
        </w:rPr>
        <w:t>členům vlády uloženo (a primátorovi Hl. m. Prahy doporučeno) Národní RIS3 strategii implementovat a vycházet z ní</w:t>
      </w:r>
    </w:p>
    <w:p w14:paraId="03683117" w14:textId="77777777" w:rsidR="00A623D5" w:rsidRDefault="00A623D5" w:rsidP="00A623D5">
      <w:pPr>
        <w:pStyle w:val="Odstavecseseznamem"/>
        <w:numPr>
          <w:ilvl w:val="0"/>
          <w:numId w:val="26"/>
        </w:numPr>
        <w:ind w:left="714" w:hanging="357"/>
        <w:jc w:val="both"/>
      </w:pPr>
      <w:r w:rsidRPr="007A6B06">
        <w:rPr>
          <w:rFonts w:ascii="Calibri" w:eastAsia="Calibri" w:hAnsi="Calibri"/>
        </w:rPr>
        <w:t>Úřadu vlády (místopředsedovi vlády pro vědu, výzkum a inovace) uloženo:</w:t>
      </w:r>
    </w:p>
    <w:p w14:paraId="03683118" w14:textId="77777777" w:rsidR="00A623D5" w:rsidRDefault="00A623D5" w:rsidP="00A623D5">
      <w:pPr>
        <w:pStyle w:val="Odstavecseseznamem"/>
        <w:numPr>
          <w:ilvl w:val="0"/>
          <w:numId w:val="27"/>
        </w:numPr>
        <w:ind w:left="1066" w:hanging="357"/>
        <w:jc w:val="both"/>
        <w:rPr>
          <w:rFonts w:eastAsiaTheme="minorEastAsia"/>
        </w:rPr>
      </w:pPr>
      <w:r w:rsidRPr="6300C6D0">
        <w:rPr>
          <w:rFonts w:ascii="Calibri" w:eastAsia="Calibri" w:hAnsi="Calibri"/>
          <w:color w:val="000000" w:themeColor="text1"/>
        </w:rPr>
        <w:t>zajistit ke dni 8. 12. 2014 převzetí řízení Národní RIS3 strategie,</w:t>
      </w:r>
    </w:p>
    <w:p w14:paraId="03683119" w14:textId="1801FC49" w:rsidR="00A623D5" w:rsidRDefault="00A623D5" w:rsidP="00A623D5">
      <w:pPr>
        <w:pStyle w:val="Odstavecseseznamem"/>
        <w:numPr>
          <w:ilvl w:val="0"/>
          <w:numId w:val="27"/>
        </w:numPr>
        <w:ind w:left="1066" w:hanging="357"/>
        <w:jc w:val="both"/>
        <w:rPr>
          <w:rFonts w:eastAsiaTheme="minorEastAsia"/>
        </w:rPr>
      </w:pPr>
      <w:r w:rsidRPr="6300C6D0">
        <w:rPr>
          <w:rFonts w:ascii="Calibri" w:eastAsia="Calibri" w:hAnsi="Calibri"/>
          <w:color w:val="000000" w:themeColor="text1"/>
        </w:rPr>
        <w:t>zajistit nastavení systému implementace Národní RIS3 strategie v</w:t>
      </w:r>
      <w:r w:rsidRPr="6300C6D0">
        <w:rPr>
          <w:rFonts w:ascii="Calibri" w:eastAsia="Calibri" w:hAnsi="Calibri" w:cs="Calibri"/>
          <w:color w:val="000000" w:themeColor="text1"/>
        </w:rPr>
        <w:t xml:space="preserve"> </w:t>
      </w:r>
      <w:r w:rsidRPr="6300C6D0">
        <w:rPr>
          <w:rFonts w:ascii="Calibri" w:eastAsia="Calibri" w:hAnsi="Calibri"/>
          <w:color w:val="000000" w:themeColor="text1"/>
        </w:rPr>
        <w:t xml:space="preserve">závislosti na schválení operačních programů </w:t>
      </w:r>
      <w:r w:rsidR="00FD7D73">
        <w:rPr>
          <w:rFonts w:ascii="Calibri" w:eastAsia="Calibri" w:hAnsi="Calibri"/>
          <w:color w:val="000000" w:themeColor="text1"/>
        </w:rPr>
        <w:t>Evropských strukturálních a investičních fondů (</w:t>
      </w:r>
      <w:r w:rsidRPr="6300C6D0">
        <w:rPr>
          <w:rFonts w:ascii="Calibri" w:eastAsia="Calibri" w:hAnsi="Calibri"/>
          <w:color w:val="000000" w:themeColor="text1"/>
        </w:rPr>
        <w:t>ESIF</w:t>
      </w:r>
      <w:r w:rsidR="00FD7D73">
        <w:rPr>
          <w:rFonts w:ascii="Calibri" w:eastAsia="Calibri" w:hAnsi="Calibri"/>
          <w:color w:val="000000" w:themeColor="text1"/>
        </w:rPr>
        <w:t>)</w:t>
      </w:r>
      <w:r w:rsidRPr="6300C6D0">
        <w:rPr>
          <w:rFonts w:ascii="Calibri" w:eastAsia="Calibri" w:hAnsi="Calibri"/>
          <w:color w:val="000000" w:themeColor="text1"/>
        </w:rPr>
        <w:t>, pro něž představuje Strategie předběžnou podmínku podle nařízení Evropského parlamentu a Rady ES 1303/2013,</w:t>
      </w:r>
    </w:p>
    <w:p w14:paraId="0368311A" w14:textId="77777777" w:rsidR="00A623D5" w:rsidRDefault="00A623D5" w:rsidP="00A623D5">
      <w:pPr>
        <w:pStyle w:val="Odstavecseseznamem"/>
        <w:numPr>
          <w:ilvl w:val="0"/>
          <w:numId w:val="27"/>
        </w:numPr>
        <w:ind w:left="1066" w:hanging="357"/>
        <w:jc w:val="both"/>
        <w:rPr>
          <w:rFonts w:eastAsiaTheme="minorEastAsia"/>
        </w:rPr>
      </w:pPr>
      <w:r w:rsidRPr="6300C6D0">
        <w:rPr>
          <w:rFonts w:ascii="Calibri" w:eastAsia="Calibri" w:hAnsi="Calibri"/>
          <w:color w:val="000000" w:themeColor="text1"/>
        </w:rPr>
        <w:t>zpracovat a vládě do 30. června 2015 předložit Plán implementace Národní RIS3 strategie a v</w:t>
      </w:r>
      <w:r w:rsidRPr="6300C6D0">
        <w:rPr>
          <w:rFonts w:ascii="Calibri" w:eastAsia="Calibri" w:hAnsi="Calibri" w:cs="Calibri"/>
          <w:color w:val="000000" w:themeColor="text1"/>
        </w:rPr>
        <w:t xml:space="preserve"> </w:t>
      </w:r>
      <w:r w:rsidRPr="6300C6D0">
        <w:rPr>
          <w:rFonts w:ascii="Calibri" w:eastAsia="Calibri" w:hAnsi="Calibri"/>
          <w:color w:val="000000" w:themeColor="text1"/>
        </w:rPr>
        <w:t>každém následujícím roce předložit vládě do 31. března jeho aktualizaci,</w:t>
      </w:r>
    </w:p>
    <w:p w14:paraId="0368311B" w14:textId="77777777" w:rsidR="00A623D5" w:rsidRDefault="00A623D5" w:rsidP="00A623D5">
      <w:pPr>
        <w:pStyle w:val="Odstavecseseznamem"/>
        <w:numPr>
          <w:ilvl w:val="0"/>
          <w:numId w:val="27"/>
        </w:numPr>
        <w:ind w:left="1066" w:hanging="357"/>
        <w:jc w:val="both"/>
        <w:rPr>
          <w:rFonts w:eastAsiaTheme="minorEastAsia"/>
        </w:rPr>
      </w:pPr>
      <w:r w:rsidRPr="6300C6D0">
        <w:rPr>
          <w:rFonts w:ascii="Calibri" w:eastAsia="Calibri" w:hAnsi="Calibri"/>
          <w:color w:val="000000" w:themeColor="text1"/>
        </w:rPr>
        <w:t>zpracovávat hodnocení Národní RIS3 strategie nebo jejích dílčích částí či jednotlivých intervencí, a to nejméně jednou za dva roky zpravidla v</w:t>
      </w:r>
      <w:r w:rsidRPr="6300C6D0">
        <w:rPr>
          <w:rFonts w:ascii="Calibri" w:eastAsia="Calibri" w:hAnsi="Calibri" w:cs="Calibri"/>
          <w:color w:val="000000" w:themeColor="text1"/>
        </w:rPr>
        <w:t xml:space="preserve"> předstihu před aktualizací Strategie s tím, že první hodnocení bude vládě předloženo ke dni 30. června 2017 a v </w:t>
      </w:r>
      <w:r w:rsidRPr="6300C6D0">
        <w:rPr>
          <w:rFonts w:ascii="Calibri" w:eastAsia="Calibri" w:hAnsi="Calibri"/>
          <w:color w:val="000000" w:themeColor="text1"/>
        </w:rPr>
        <w:t>následujících letech vždy nejpozději ke dni 30. června;</w:t>
      </w:r>
    </w:p>
    <w:p w14:paraId="6A20505D" w14:textId="225AF86F" w:rsidR="00375F22" w:rsidRDefault="00375F22" w:rsidP="00A623D5">
      <w:pPr>
        <w:jc w:val="both"/>
        <w:rPr>
          <w:rFonts w:ascii="Calibri" w:eastAsia="Calibri" w:hAnsi="Calibri" w:cs="Calibri"/>
        </w:rPr>
      </w:pPr>
      <w:r w:rsidRPr="00375F22">
        <w:rPr>
          <w:rFonts w:ascii="Calibri" w:eastAsia="Calibri" w:hAnsi="Calibri" w:cs="Calibri"/>
        </w:rPr>
        <w:t>Schválením vládou ČR se Národní RIS3 strategie stává nedílnou součástí Aktualizace Národní politiky výzkumu, vývoje a inovací České republiky na léta 2009 až 2015 s výhledem do roku 2020 (dále jen „NP VaVaI“), která je na základě Usnesení vlády č. 294 ze dne 24. dubna 2013 základním strategickým dokumentem pro oblast VaVaI na národní úrovni a je komplementární se Strategií mezinárodní konkurenceschopnosti České republiky pro období 2012 až 2020 a Národní inovační strategií České republiky.</w:t>
      </w:r>
    </w:p>
    <w:p w14:paraId="0368311C" w14:textId="393B9F7F" w:rsidR="00A623D5" w:rsidRDefault="00E27328" w:rsidP="00A623D5">
      <w:pPr>
        <w:jc w:val="both"/>
      </w:pPr>
      <w:r>
        <w:rPr>
          <w:rFonts w:ascii="Calibri" w:eastAsia="Calibri" w:hAnsi="Calibri" w:cs="Calibri"/>
        </w:rPr>
        <w:t>Z pohledu gesce nad Národní RIS3 strategií přešla o</w:t>
      </w:r>
      <w:r w:rsidR="00A623D5" w:rsidRPr="6300C6D0">
        <w:rPr>
          <w:rFonts w:ascii="Calibri" w:eastAsia="Calibri" w:hAnsi="Calibri" w:cs="Calibri"/>
        </w:rPr>
        <w:t xml:space="preserve">kamžikem schválení vládou v prosinci 2014, reálně pak od 1. ledna 2015, </w:t>
      </w:r>
      <w:r w:rsidR="00A623D5" w:rsidRPr="6300C6D0">
        <w:rPr>
          <w:rFonts w:ascii="Calibri" w:eastAsia="Calibri" w:hAnsi="Calibri" w:cs="Calibri"/>
          <w:b/>
          <w:bCs/>
        </w:rPr>
        <w:t xml:space="preserve">agenda RIS3 a garance </w:t>
      </w:r>
      <w:r>
        <w:rPr>
          <w:rFonts w:ascii="Calibri" w:eastAsia="Calibri" w:hAnsi="Calibri" w:cs="Calibri"/>
          <w:b/>
          <w:bCs/>
        </w:rPr>
        <w:t xml:space="preserve">za </w:t>
      </w:r>
      <w:r w:rsidR="00A623D5" w:rsidRPr="6300C6D0">
        <w:rPr>
          <w:rFonts w:ascii="Calibri" w:eastAsia="Calibri" w:hAnsi="Calibri" w:cs="Calibri"/>
          <w:b/>
          <w:bCs/>
        </w:rPr>
        <w:t xml:space="preserve">plnění RIS3 </w:t>
      </w:r>
      <w:r w:rsidR="00E576AC">
        <w:rPr>
          <w:rFonts w:ascii="Calibri" w:eastAsia="Calibri" w:hAnsi="Calibri" w:cs="Calibri"/>
          <w:b/>
          <w:bCs/>
        </w:rPr>
        <w:t>předběžné podmínky</w:t>
      </w:r>
      <w:r w:rsidR="00A623D5" w:rsidRPr="6300C6D0">
        <w:rPr>
          <w:rFonts w:ascii="Calibri" w:eastAsia="Calibri" w:hAnsi="Calibri" w:cs="Calibri"/>
          <w:b/>
          <w:bCs/>
        </w:rPr>
        <w:t xml:space="preserve"> na Úřad vlády</w:t>
      </w:r>
      <w:r w:rsidR="00A623D5" w:rsidRPr="6300C6D0">
        <w:rPr>
          <w:rFonts w:ascii="Calibri" w:eastAsia="Calibri" w:hAnsi="Calibri" w:cs="Calibri"/>
        </w:rPr>
        <w:t xml:space="preserve"> ČR, Sekce pro vědu, výzkum a inovace řízené panem vicepremiérem Bělobrádkem. </w:t>
      </w:r>
    </w:p>
    <w:p w14:paraId="0368311E" w14:textId="344531E3" w:rsidR="00A623D5" w:rsidRDefault="00A623D5" w:rsidP="00A623D5">
      <w:pPr>
        <w:jc w:val="both"/>
      </w:pPr>
      <w:r w:rsidRPr="6300C6D0">
        <w:rPr>
          <w:rFonts w:ascii="Calibri" w:eastAsia="Calibri" w:hAnsi="Calibri" w:cs="Calibri"/>
        </w:rPr>
        <w:t xml:space="preserve">Výstupem naplňujícím </w:t>
      </w:r>
      <w:r w:rsidR="00E576AC">
        <w:rPr>
          <w:rFonts w:ascii="Calibri" w:eastAsia="Calibri" w:hAnsi="Calibri" w:cs="Calibri"/>
        </w:rPr>
        <w:t xml:space="preserve">předběžnou podmínku </w:t>
      </w:r>
      <w:r w:rsidRPr="6300C6D0">
        <w:rPr>
          <w:rFonts w:ascii="Calibri" w:eastAsia="Calibri" w:hAnsi="Calibri" w:cs="Calibri"/>
        </w:rPr>
        <w:t xml:space="preserve">je </w:t>
      </w:r>
      <w:r w:rsidRPr="6300C6D0">
        <w:rPr>
          <w:rFonts w:ascii="Calibri" w:eastAsia="Calibri" w:hAnsi="Calibri" w:cs="Calibri"/>
          <w:b/>
          <w:bCs/>
        </w:rPr>
        <w:t>Národní výzkumná a inovační strategie pro inteligentní specializaci České republiky</w:t>
      </w:r>
      <w:r w:rsidRPr="6300C6D0">
        <w:rPr>
          <w:rFonts w:ascii="Calibri" w:eastAsia="Calibri" w:hAnsi="Calibri" w:cs="Calibri"/>
        </w:rPr>
        <w:t xml:space="preserve">, jejíž územní dimenzi zajišťuje </w:t>
      </w:r>
      <w:r w:rsidRPr="6300C6D0">
        <w:rPr>
          <w:rFonts w:ascii="Calibri" w:eastAsia="Calibri" w:hAnsi="Calibri" w:cs="Calibri"/>
          <w:b/>
          <w:bCs/>
        </w:rPr>
        <w:t>14 krajských příloh</w:t>
      </w:r>
      <w:r w:rsidRPr="6300C6D0">
        <w:rPr>
          <w:rFonts w:ascii="Calibri" w:eastAsia="Calibri" w:hAnsi="Calibri" w:cs="Calibri"/>
        </w:rPr>
        <w:t xml:space="preserve"> zaměřených na specifika formování regionálního inovačního systému v jednotlivých krajích. Tyto krajské dokumenty mj. zpřesňují národní priority v návaznosti na výzkum a vývoj (dále jen „VaV“) a inovační potenciál daného kraje a tvoří přílohu Národní RIS3 strategie</w:t>
      </w:r>
    </w:p>
    <w:p w14:paraId="1E3CF4EF" w14:textId="77777777" w:rsidR="00E27328" w:rsidRDefault="00E27328" w:rsidP="00E27328">
      <w:pPr>
        <w:jc w:val="both"/>
      </w:pPr>
      <w:r>
        <w:rPr>
          <w:rFonts w:ascii="Calibri" w:eastAsia="Calibri" w:hAnsi="Calibri"/>
          <w:b/>
        </w:rPr>
        <w:t>Cíl a obsah Národní RIS3 strategie</w:t>
      </w:r>
    </w:p>
    <w:p w14:paraId="03683120" w14:textId="77777777" w:rsidR="00A623D5" w:rsidRDefault="00A623D5" w:rsidP="00A623D5">
      <w:pPr>
        <w:jc w:val="both"/>
      </w:pPr>
      <w:r w:rsidRPr="6300C6D0">
        <w:rPr>
          <w:rFonts w:ascii="Calibri" w:eastAsia="Calibri" w:hAnsi="Calibri" w:cs="Calibri"/>
        </w:rPr>
        <w:t xml:space="preserve">Cílem Národní RIS3 strategie je efektivní zacílení veškerých disponibilních finančních prostředků (evropských, národních, krajských i soukromých) do aktivit vedoucích k posílení inovační kapacity a do prioritně vytyčených perspektivních oblastí s cílem plně využít znalostní potenciál jak na národní, </w:t>
      </w:r>
      <w:r w:rsidRPr="6300C6D0">
        <w:rPr>
          <w:rFonts w:ascii="Calibri" w:eastAsia="Calibri" w:hAnsi="Calibri" w:cs="Calibri"/>
        </w:rPr>
        <w:lastRenderedPageBreak/>
        <w:t xml:space="preserve">tak i na regionální úrovni, a podpořit tak posilování konkurenceschopnosti ekonomiky a přispět ke snižování míry nezaměstnanosti.  </w:t>
      </w:r>
    </w:p>
    <w:p w14:paraId="03683121" w14:textId="77777777" w:rsidR="00A623D5" w:rsidRDefault="00A623D5" w:rsidP="00A623D5">
      <w:pPr>
        <w:jc w:val="both"/>
      </w:pPr>
      <w:r w:rsidRPr="6300C6D0">
        <w:rPr>
          <w:rFonts w:ascii="Calibri" w:eastAsia="Calibri" w:hAnsi="Calibri" w:cs="Calibri"/>
        </w:rPr>
        <w:t>Na identifikaci těchto prioritních oblastí se budou podílet klíčoví reprezentanti podnikatelské sféry, výzkumných a vzdělávacích institucí, veřejné správy a dalších partnerů např. z neziskové sféry. Pro tyto aktivity je v terminologii Evropské komise používán souborný pojem „Entrepreneurial discovery“ proces (EDP), jenž dosud nemá český ekvivalent.</w:t>
      </w:r>
    </w:p>
    <w:p w14:paraId="03683122" w14:textId="21A31528" w:rsidR="00A623D5" w:rsidRDefault="00A623D5" w:rsidP="00A623D5">
      <w:pPr>
        <w:jc w:val="both"/>
      </w:pPr>
      <w:r w:rsidRPr="6300C6D0">
        <w:rPr>
          <w:rFonts w:ascii="Calibri" w:eastAsia="Calibri" w:hAnsi="Calibri" w:cs="Calibri"/>
        </w:rPr>
        <w:t xml:space="preserve">V českém prostředí je možno vidět implementaci </w:t>
      </w:r>
      <w:r w:rsidR="00FD7D73">
        <w:rPr>
          <w:rFonts w:ascii="Calibri" w:eastAsia="Calibri" w:hAnsi="Calibri" w:cs="Calibri"/>
        </w:rPr>
        <w:t xml:space="preserve">Národní </w:t>
      </w:r>
      <w:r>
        <w:rPr>
          <w:rFonts w:ascii="Calibri" w:eastAsia="Calibri" w:hAnsi="Calibri" w:cs="Calibri"/>
        </w:rPr>
        <w:t>RIS3</w:t>
      </w:r>
      <w:r w:rsidRPr="6300C6D0">
        <w:rPr>
          <w:rFonts w:ascii="Calibri" w:eastAsia="Calibri" w:hAnsi="Calibri" w:cs="Calibri"/>
        </w:rPr>
        <w:t xml:space="preserve"> </w:t>
      </w:r>
      <w:r w:rsidR="00FD7D73">
        <w:rPr>
          <w:rFonts w:ascii="Calibri" w:eastAsia="Calibri" w:hAnsi="Calibri" w:cs="Calibri"/>
        </w:rPr>
        <w:t xml:space="preserve">strategie </w:t>
      </w:r>
      <w:r w:rsidRPr="6300C6D0">
        <w:rPr>
          <w:rFonts w:ascii="Calibri" w:eastAsia="Calibri" w:hAnsi="Calibri" w:cs="Calibri"/>
        </w:rPr>
        <w:t xml:space="preserve">jako šanci na překlenutí prostoru, který stále odděluje dva světy - stranu nabídky (univerzity, akademická a další vědeckovýzkumná pracoviště) od strany poptávky (podniky generující výrobky a služby; případně specifická poptávka veřejné správy). Jako moderátora tohoto procesu a zároveň poskytovatele významných finančních zdrojů pro rozvoj inovačního potenciálu je pak potřeba vnímat veřejný sektor. Často je snaha do procesu zahrnout i další subjekty občanské společnosti (mj. neziskový sektor). V odborné terminologii je takto pojaté partnerství při přípravě a implementaci </w:t>
      </w:r>
      <w:r>
        <w:rPr>
          <w:rFonts w:ascii="Calibri" w:eastAsia="Calibri" w:hAnsi="Calibri" w:cs="Calibri"/>
        </w:rPr>
        <w:t>RIS3</w:t>
      </w:r>
      <w:r w:rsidRPr="6300C6D0">
        <w:rPr>
          <w:rFonts w:ascii="Calibri" w:eastAsia="Calibri" w:hAnsi="Calibri" w:cs="Calibri"/>
        </w:rPr>
        <w:t xml:space="preserve"> označováno jako čtverná šroubovice – quadruple helix.</w:t>
      </w:r>
    </w:p>
    <w:p w14:paraId="03683123" w14:textId="77777777" w:rsidR="00A623D5" w:rsidRDefault="00A623D5" w:rsidP="00A623D5">
      <w:pPr>
        <w:jc w:val="both"/>
      </w:pPr>
      <w:r w:rsidRPr="6300C6D0">
        <w:rPr>
          <w:rFonts w:ascii="Calibri" w:eastAsia="Calibri" w:hAnsi="Calibri" w:cs="Calibri"/>
        </w:rPr>
        <w:t>Koncepce RIS3 strategie je vystavěna na několika</w:t>
      </w:r>
      <w:r w:rsidRPr="6300C6D0">
        <w:rPr>
          <w:rFonts w:ascii="Calibri" w:eastAsia="Calibri" w:hAnsi="Calibri" w:cs="Calibri"/>
          <w:b/>
          <w:bCs/>
        </w:rPr>
        <w:t xml:space="preserve"> </w:t>
      </w:r>
      <w:r w:rsidRPr="6300C6D0">
        <w:rPr>
          <w:rFonts w:ascii="Calibri" w:eastAsia="Calibri" w:hAnsi="Calibri" w:cs="Calibri"/>
        </w:rPr>
        <w:t>nových metodických principech, které ji odlišují od dosavadních strategických dokumentů v oblasti výzkumu, vývoje a inovací (dále jen „VaVaI“) v ČR. Jedná se zejména o:</w:t>
      </w:r>
    </w:p>
    <w:p w14:paraId="03683124" w14:textId="77777777" w:rsidR="00A623D5" w:rsidRPr="007A6B06" w:rsidRDefault="00A623D5" w:rsidP="00A623D5">
      <w:pPr>
        <w:pStyle w:val="Odstavecseseznamem"/>
        <w:numPr>
          <w:ilvl w:val="0"/>
          <w:numId w:val="25"/>
        </w:numPr>
        <w:jc w:val="both"/>
        <w:rPr>
          <w:rFonts w:eastAsiaTheme="minorEastAsia"/>
        </w:rPr>
      </w:pPr>
      <w:r w:rsidRPr="6300C6D0">
        <w:rPr>
          <w:rFonts w:ascii="Calibri" w:eastAsia="Calibri" w:hAnsi="Calibri" w:cs="Calibri"/>
          <w:color w:val="000000" w:themeColor="text1"/>
        </w:rPr>
        <w:t xml:space="preserve">„Bottom-up“ přístup, který má dvě dimenze: </w:t>
      </w:r>
    </w:p>
    <w:p w14:paraId="03683125" w14:textId="77777777" w:rsidR="00A623D5" w:rsidRDefault="00A623D5" w:rsidP="00A623D5">
      <w:pPr>
        <w:pStyle w:val="Odstavecseseznamem"/>
        <w:jc w:val="both"/>
        <w:rPr>
          <w:rFonts w:eastAsiaTheme="minorEastAsia"/>
        </w:rPr>
      </w:pPr>
    </w:p>
    <w:p w14:paraId="03683126" w14:textId="77777777" w:rsidR="00A623D5" w:rsidRDefault="00A623D5" w:rsidP="00A623D5">
      <w:pPr>
        <w:pStyle w:val="Odstavecseseznamem"/>
        <w:numPr>
          <w:ilvl w:val="0"/>
          <w:numId w:val="28"/>
        </w:numPr>
        <w:jc w:val="both"/>
        <w:rPr>
          <w:rFonts w:eastAsiaTheme="minorEastAsia"/>
        </w:rPr>
      </w:pPr>
      <w:r w:rsidRPr="6300C6D0">
        <w:rPr>
          <w:rFonts w:ascii="Calibri" w:eastAsia="Calibri" w:hAnsi="Calibri" w:cs="Calibri"/>
          <w:color w:val="000000" w:themeColor="text1"/>
        </w:rPr>
        <w:t xml:space="preserve">široké zapojení aktérů ze všech sfér „triple/quadruple helix“ (tj. sektoru podnikatelského, vysokoškolského, VaV sektoru i sféry veřejnosprávní a neziskové) do procesů identifikace prioritních oblastí; důraz je kladen zejména na uplatnění principu „entrepreneurial discovery“. Jedná se o proces identifikace strategických priorit prostřednictvím podnikatelského objevování příležitostí, tj. ve spolupráci s inovačními firmami jako hlavními nositeli inovačního procesu a konkurenceschopnosti ekonomiky; </w:t>
      </w:r>
    </w:p>
    <w:p w14:paraId="03683127" w14:textId="77777777" w:rsidR="00A623D5" w:rsidRDefault="00A623D5" w:rsidP="00A623D5">
      <w:pPr>
        <w:pStyle w:val="Odstavecseseznamem"/>
        <w:numPr>
          <w:ilvl w:val="0"/>
          <w:numId w:val="28"/>
        </w:numPr>
        <w:jc w:val="both"/>
        <w:rPr>
          <w:rFonts w:eastAsiaTheme="minorEastAsia"/>
        </w:rPr>
      </w:pPr>
      <w:r w:rsidRPr="6300C6D0">
        <w:rPr>
          <w:rFonts w:ascii="Calibri" w:eastAsia="Calibri" w:hAnsi="Calibri" w:cs="Calibri"/>
          <w:color w:val="000000" w:themeColor="text1"/>
        </w:rPr>
        <w:t>současná identifikace priorit na regionální i na národní úrovni a jejich následné propojení</w:t>
      </w:r>
      <w:r>
        <w:br/>
      </w:r>
      <w:r w:rsidRPr="6300C6D0">
        <w:rPr>
          <w:rFonts w:ascii="Calibri" w:eastAsia="Calibri" w:hAnsi="Calibri" w:cs="Calibri"/>
          <w:color w:val="000000" w:themeColor="text1"/>
        </w:rPr>
        <w:t xml:space="preserve"> </w:t>
      </w:r>
    </w:p>
    <w:p w14:paraId="03683128" w14:textId="77777777" w:rsidR="00A623D5" w:rsidRDefault="00A623D5" w:rsidP="00A623D5">
      <w:pPr>
        <w:jc w:val="both"/>
      </w:pPr>
      <w:r w:rsidRPr="6300C6D0">
        <w:rPr>
          <w:rFonts w:ascii="Calibri" w:eastAsia="Calibri" w:hAnsi="Calibri" w:cs="Calibri"/>
        </w:rPr>
        <w:t>Dalšími principy RIS strategie jsou:</w:t>
      </w:r>
    </w:p>
    <w:p w14:paraId="03683129" w14:textId="77777777" w:rsidR="00A623D5" w:rsidRDefault="00A623D5" w:rsidP="00A623D5">
      <w:pPr>
        <w:pStyle w:val="Odstavecseseznamem"/>
        <w:numPr>
          <w:ilvl w:val="0"/>
          <w:numId w:val="25"/>
        </w:numPr>
        <w:jc w:val="both"/>
        <w:rPr>
          <w:rFonts w:eastAsiaTheme="minorEastAsia"/>
        </w:rPr>
      </w:pPr>
      <w:r w:rsidRPr="6300C6D0">
        <w:rPr>
          <w:rFonts w:ascii="Calibri" w:eastAsia="Calibri" w:hAnsi="Calibri" w:cs="Calibri"/>
          <w:color w:val="000000" w:themeColor="text1"/>
        </w:rPr>
        <w:t>omezení rizika „slepé“ imitace vyspělých regionů a následování momentálních světových trendů</w:t>
      </w:r>
    </w:p>
    <w:p w14:paraId="0368312A" w14:textId="77777777" w:rsidR="00A623D5" w:rsidRDefault="00A623D5" w:rsidP="00A623D5">
      <w:pPr>
        <w:pStyle w:val="Odstavecseseznamem"/>
        <w:numPr>
          <w:ilvl w:val="0"/>
          <w:numId w:val="25"/>
        </w:numPr>
        <w:jc w:val="both"/>
        <w:rPr>
          <w:rFonts w:eastAsiaTheme="minorEastAsia"/>
        </w:rPr>
      </w:pPr>
      <w:r w:rsidRPr="6300C6D0">
        <w:rPr>
          <w:rFonts w:ascii="Calibri" w:eastAsia="Calibri" w:hAnsi="Calibri" w:cs="Calibri"/>
          <w:color w:val="000000" w:themeColor="text1"/>
        </w:rPr>
        <w:t>respektování potřeby dosažení kritické velikosti pro určité typy aktivit (řešení otázky konkurenceschopnosti a schopnosti dosáhnout excelentní úrovně v mezinárodním měřítku)</w:t>
      </w:r>
    </w:p>
    <w:p w14:paraId="0368312B" w14:textId="77777777" w:rsidR="00A623D5" w:rsidRDefault="00A623D5" w:rsidP="00A623D5">
      <w:pPr>
        <w:pStyle w:val="Odstavecseseznamem"/>
        <w:numPr>
          <w:ilvl w:val="0"/>
          <w:numId w:val="25"/>
        </w:numPr>
        <w:jc w:val="both"/>
        <w:rPr>
          <w:rFonts w:eastAsiaTheme="minorEastAsia"/>
        </w:rPr>
      </w:pPr>
      <w:r w:rsidRPr="6300C6D0">
        <w:rPr>
          <w:rFonts w:ascii="Calibri" w:eastAsia="Calibri" w:hAnsi="Calibri" w:cs="Calibri"/>
          <w:color w:val="000000" w:themeColor="text1"/>
        </w:rPr>
        <w:t>podpora upgradingu (posunu k výrobkům s vyšší přidanou hodnotou, posun firem na vyšší stupně/řády v dodavatelských řetězcích)</w:t>
      </w:r>
    </w:p>
    <w:p w14:paraId="0368312C" w14:textId="77777777" w:rsidR="00A623D5" w:rsidRDefault="00A623D5" w:rsidP="00A623D5">
      <w:pPr>
        <w:pStyle w:val="Odstavecseseznamem"/>
        <w:numPr>
          <w:ilvl w:val="0"/>
          <w:numId w:val="25"/>
        </w:numPr>
        <w:jc w:val="both"/>
        <w:rPr>
          <w:rFonts w:eastAsiaTheme="minorEastAsia"/>
        </w:rPr>
      </w:pPr>
      <w:r w:rsidRPr="6300C6D0">
        <w:rPr>
          <w:rFonts w:ascii="Calibri" w:eastAsia="Calibri" w:hAnsi="Calibri" w:cs="Calibri"/>
          <w:color w:val="000000" w:themeColor="text1"/>
        </w:rPr>
        <w:t>silný důraz na implementaci – nutnou součástí strategie je akční plán obsahující návrhy konkrétních opatření, které ji budou naplňovat (včetně opatření stimulujících investice soukromého sektoru do oblasti VaVaI)</w:t>
      </w:r>
    </w:p>
    <w:p w14:paraId="0368312D" w14:textId="77777777" w:rsidR="00A623D5" w:rsidRDefault="00A623D5" w:rsidP="00A623D5">
      <w:pPr>
        <w:pStyle w:val="Odstavecseseznamem"/>
        <w:numPr>
          <w:ilvl w:val="0"/>
          <w:numId w:val="25"/>
        </w:numPr>
        <w:jc w:val="both"/>
        <w:rPr>
          <w:rFonts w:eastAsiaTheme="minorEastAsia"/>
        </w:rPr>
      </w:pPr>
      <w:r w:rsidRPr="6300C6D0">
        <w:rPr>
          <w:rFonts w:ascii="Calibri" w:eastAsia="Calibri" w:hAnsi="Calibri" w:cs="Calibri"/>
          <w:color w:val="000000" w:themeColor="text1"/>
        </w:rPr>
        <w:lastRenderedPageBreak/>
        <w:t>důraz na důsledný monitoring a evaluaci v rámci implementace strategie</w:t>
      </w:r>
    </w:p>
    <w:p w14:paraId="0368312E" w14:textId="77777777" w:rsidR="00A623D5" w:rsidRDefault="00A623D5" w:rsidP="00A623D5">
      <w:pPr>
        <w:pStyle w:val="Odstavecseseznamem"/>
        <w:numPr>
          <w:ilvl w:val="0"/>
          <w:numId w:val="25"/>
        </w:numPr>
        <w:jc w:val="both"/>
        <w:rPr>
          <w:rFonts w:eastAsiaTheme="minorEastAsia"/>
        </w:rPr>
      </w:pPr>
      <w:r w:rsidRPr="6300C6D0">
        <w:rPr>
          <w:rFonts w:ascii="Calibri" w:eastAsia="Calibri" w:hAnsi="Calibri" w:cs="Calibri"/>
          <w:color w:val="000000" w:themeColor="text1"/>
        </w:rPr>
        <w:t>důraz na „policy learning“ – reakce politiky na výsledky již realizovaných opatření.</w:t>
      </w:r>
      <w:r>
        <w:br/>
      </w:r>
    </w:p>
    <w:p w14:paraId="0368312F" w14:textId="35F215CF" w:rsidR="00A623D5" w:rsidRDefault="00A623D5" w:rsidP="00A623D5">
      <w:pPr>
        <w:jc w:val="both"/>
      </w:pPr>
      <w:r w:rsidRPr="6300C6D0">
        <w:rPr>
          <w:rFonts w:ascii="Calibri" w:eastAsia="Calibri" w:hAnsi="Calibri" w:cs="Calibri"/>
        </w:rPr>
        <w:t xml:space="preserve">Vzhledem k dosud relativně omezené míře rozvinutosti inovačního systému na národní úrovni, i na úrovni většiny krajů, je třeba pro posílení inovačního výkonu ekonomiky odstranit či zmírnit alespoň hlavní bariéry ve sféře výzkumu, vývoje a inovačního podnikání. Bez odstranění těchto bariér nedojde k žádoucí změně vývojové trajektorie inovačních systémů, ale pouze ke kvantitativní změně. Proto jsou v rámci koncepčního pojetí </w:t>
      </w:r>
      <w:r w:rsidR="00FD7D73">
        <w:rPr>
          <w:rFonts w:ascii="Calibri" w:eastAsia="Calibri" w:hAnsi="Calibri" w:cs="Calibri"/>
        </w:rPr>
        <w:t xml:space="preserve">Národní </w:t>
      </w:r>
      <w:r w:rsidRPr="6300C6D0">
        <w:rPr>
          <w:rFonts w:ascii="Calibri" w:eastAsia="Calibri" w:hAnsi="Calibri" w:cs="Calibri"/>
        </w:rPr>
        <w:t xml:space="preserve">RIS3 </w:t>
      </w:r>
      <w:r w:rsidR="00FD7D73">
        <w:rPr>
          <w:rFonts w:ascii="Calibri" w:eastAsia="Calibri" w:hAnsi="Calibri" w:cs="Calibri"/>
        </w:rPr>
        <w:t xml:space="preserve">strategie </w:t>
      </w:r>
      <w:r w:rsidRPr="6300C6D0">
        <w:rPr>
          <w:rFonts w:ascii="Calibri" w:eastAsia="Calibri" w:hAnsi="Calibri" w:cs="Calibri"/>
        </w:rPr>
        <w:t xml:space="preserve">v ČR navrženy </w:t>
      </w:r>
      <w:r w:rsidRPr="6300C6D0">
        <w:rPr>
          <w:rFonts w:ascii="Calibri" w:eastAsia="Calibri" w:hAnsi="Calibri" w:cs="Calibri"/>
          <w:b/>
          <w:bCs/>
        </w:rPr>
        <w:t>RIS3 priority dvojí povahy</w:t>
      </w:r>
      <w:r w:rsidRPr="6300C6D0">
        <w:rPr>
          <w:rFonts w:ascii="Calibri" w:eastAsia="Calibri" w:hAnsi="Calibri" w:cs="Calibri"/>
        </w:rPr>
        <w:t xml:space="preserve">: </w:t>
      </w:r>
    </w:p>
    <w:p w14:paraId="03683130" w14:textId="77777777" w:rsidR="00A623D5" w:rsidRDefault="00A623D5" w:rsidP="00A623D5">
      <w:pPr>
        <w:pStyle w:val="Odstavecseseznamem"/>
        <w:numPr>
          <w:ilvl w:val="0"/>
          <w:numId w:val="29"/>
        </w:numPr>
        <w:jc w:val="both"/>
        <w:rPr>
          <w:rFonts w:eastAsiaTheme="minorEastAsia"/>
        </w:rPr>
      </w:pPr>
      <w:r w:rsidRPr="6300C6D0">
        <w:rPr>
          <w:rFonts w:ascii="Calibri" w:eastAsia="Calibri" w:hAnsi="Calibri" w:cs="Calibri"/>
          <w:b/>
          <w:bCs/>
          <w:color w:val="000000" w:themeColor="text1"/>
        </w:rPr>
        <w:t xml:space="preserve">horizontální </w:t>
      </w:r>
      <w:r w:rsidRPr="6300C6D0">
        <w:rPr>
          <w:rFonts w:ascii="Calibri" w:eastAsia="Calibri" w:hAnsi="Calibri" w:cs="Calibri"/>
          <w:color w:val="000000" w:themeColor="text1"/>
        </w:rPr>
        <w:t xml:space="preserve">(průřezové) = nové typy aktivit podporující vytváření, případně zkvalitňování inovačního systému na národní i krajské úrovni, např. programy na posílení spolupráce mezi výzkumnými organizacemi a firemní sférou, podpora talentů, podpora transferu technologií, podpora start-upů apod.); </w:t>
      </w:r>
    </w:p>
    <w:p w14:paraId="03683131" w14:textId="77777777" w:rsidR="00A623D5" w:rsidRDefault="00A623D5" w:rsidP="00A623D5">
      <w:pPr>
        <w:pStyle w:val="Odstavecseseznamem"/>
        <w:numPr>
          <w:ilvl w:val="0"/>
          <w:numId w:val="29"/>
        </w:numPr>
        <w:jc w:val="both"/>
        <w:rPr>
          <w:rFonts w:eastAsiaTheme="minorEastAsia"/>
        </w:rPr>
      </w:pPr>
      <w:r w:rsidRPr="6300C6D0">
        <w:rPr>
          <w:rFonts w:ascii="Calibri" w:eastAsia="Calibri" w:hAnsi="Calibri" w:cs="Calibri"/>
          <w:b/>
          <w:bCs/>
          <w:color w:val="000000" w:themeColor="text1"/>
        </w:rPr>
        <w:t>vertikální</w:t>
      </w:r>
      <w:r w:rsidRPr="6300C6D0">
        <w:rPr>
          <w:rFonts w:ascii="Calibri" w:eastAsia="Calibri" w:hAnsi="Calibri" w:cs="Calibri"/>
          <w:color w:val="000000" w:themeColor="text1"/>
        </w:rPr>
        <w:t xml:space="preserve"> = zaměřené na konkrétní konkurenceschopné, progresivní odvětvové/pododvětvové oblasti VaVaI - domény se silným růstovým potenciálem,</w:t>
      </w:r>
    </w:p>
    <w:p w14:paraId="03683132" w14:textId="77777777" w:rsidR="00A623D5" w:rsidRDefault="00A623D5" w:rsidP="00A623D5">
      <w:pPr>
        <w:jc w:val="both"/>
      </w:pPr>
      <w:r w:rsidRPr="6300C6D0">
        <w:rPr>
          <w:rFonts w:ascii="Calibri" w:eastAsia="Calibri" w:hAnsi="Calibri" w:cs="Calibri"/>
        </w:rPr>
        <w:t>přičemž platí, že zpočátku bude horizontální zaměření priorit v RIS3 strategii poměrově převažovat, avšak postupem času bude docházet ke zvyšování podílu vertikalizace priorit. Tento proces bude provázen i odpovídající postupnou redistribucí prostředků ve prospěch identifikovaných klíčových domén inteligentní specializace.</w:t>
      </w:r>
    </w:p>
    <w:p w14:paraId="03683133" w14:textId="77777777" w:rsidR="00A623D5" w:rsidRDefault="00A623D5" w:rsidP="00A623D5">
      <w:pPr>
        <w:jc w:val="both"/>
      </w:pPr>
      <w:r w:rsidRPr="6300C6D0">
        <w:rPr>
          <w:rFonts w:ascii="Calibri" w:eastAsia="Calibri" w:hAnsi="Calibri" w:cs="Calibri"/>
        </w:rPr>
        <w:t xml:space="preserve">Pro návrh horizontálních i vertikálních priorit (tj. návrh vybraných domén, v nichž má ČR silný potenciál pro inteligentní specializaci) byly však zpracovány nové vlastní analýzy, které poskytují rámec pro přesnější zacílení navrhovaných intervencí. </w:t>
      </w:r>
    </w:p>
    <w:p w14:paraId="03683134" w14:textId="77777777" w:rsidR="00A623D5" w:rsidRDefault="00A623D5" w:rsidP="00A623D5">
      <w:pPr>
        <w:jc w:val="both"/>
      </w:pPr>
      <w:r w:rsidRPr="6300C6D0">
        <w:rPr>
          <w:rFonts w:ascii="Calibri" w:eastAsia="Calibri" w:hAnsi="Calibri" w:cs="Calibri"/>
        </w:rPr>
        <w:t xml:space="preserve">Fungování </w:t>
      </w:r>
      <w:r>
        <w:rPr>
          <w:rFonts w:ascii="Calibri" w:eastAsia="Calibri" w:hAnsi="Calibri" w:cs="Calibri"/>
        </w:rPr>
        <w:t>RIS3</w:t>
      </w:r>
      <w:r w:rsidRPr="6300C6D0">
        <w:rPr>
          <w:rFonts w:ascii="Calibri" w:eastAsia="Calibri" w:hAnsi="Calibri" w:cs="Calibri"/>
        </w:rPr>
        <w:t xml:space="preserve"> má spolu s dalšími aktivitami přispívat k naplňování cílů strategie Evropa 2020, zejména k podpoře konkurenceschopnosti národní ekonomiky (prostřednictvím pokročilých výrob a služeb) a snižování nezaměstnanosti (zejména nabídkou rozsáhlejší škály a kvalitativně lepších pracovních míst).</w:t>
      </w:r>
    </w:p>
    <w:p w14:paraId="03683135" w14:textId="1AAE2DE3" w:rsidR="00A623D5" w:rsidRDefault="00A623D5" w:rsidP="00A623D5">
      <w:pPr>
        <w:jc w:val="both"/>
      </w:pPr>
      <w:r w:rsidRPr="6300C6D0">
        <w:rPr>
          <w:rFonts w:ascii="Calibri" w:eastAsia="Calibri" w:hAnsi="Calibri" w:cs="Calibri"/>
        </w:rPr>
        <w:t xml:space="preserve">Speciálně ve vztahu k evropským zdrojům (ESIF) pak </w:t>
      </w:r>
      <w:r w:rsidRPr="6300C6D0">
        <w:rPr>
          <w:rFonts w:ascii="Calibri" w:eastAsia="Calibri" w:hAnsi="Calibri" w:cs="Calibri"/>
          <w:b/>
          <w:bCs/>
        </w:rPr>
        <w:t xml:space="preserve">představuje existence </w:t>
      </w:r>
      <w:r>
        <w:rPr>
          <w:rFonts w:ascii="Calibri" w:eastAsia="Calibri" w:hAnsi="Calibri" w:cs="Calibri"/>
          <w:b/>
          <w:bCs/>
        </w:rPr>
        <w:t>RIS3</w:t>
      </w:r>
      <w:r w:rsidRPr="6300C6D0">
        <w:rPr>
          <w:rFonts w:ascii="Calibri" w:eastAsia="Calibri" w:hAnsi="Calibri" w:cs="Calibri"/>
          <w:b/>
          <w:bCs/>
        </w:rPr>
        <w:t xml:space="preserve"> na národní či regionální úrovni takzvanou předběžnou podmínku pro čerpání těchto zdrojů</w:t>
      </w:r>
      <w:r w:rsidRPr="6300C6D0">
        <w:rPr>
          <w:rFonts w:ascii="Calibri" w:eastAsia="Calibri" w:hAnsi="Calibri" w:cs="Calibri"/>
        </w:rPr>
        <w:t>. Znamená to, že spolu s texty operačních programů určených na podporu v</w:t>
      </w:r>
      <w:r w:rsidR="00FD7D73">
        <w:rPr>
          <w:rFonts w:ascii="Calibri" w:eastAsia="Calibri" w:hAnsi="Calibri" w:cs="Calibri"/>
        </w:rPr>
        <w:t> </w:t>
      </w:r>
      <w:r w:rsidRPr="6300C6D0">
        <w:rPr>
          <w:rFonts w:ascii="Calibri" w:eastAsia="Calibri" w:hAnsi="Calibri" w:cs="Calibri"/>
        </w:rPr>
        <w:t xml:space="preserve">oblasti výzkumu, vývoje a inovací (VaVaI) při schvalování těchto dokumentů Evropská komise posuzuje i splnění předběžné podmínky – existence dokumentu </w:t>
      </w:r>
      <w:r>
        <w:rPr>
          <w:rFonts w:ascii="Calibri" w:eastAsia="Calibri" w:hAnsi="Calibri" w:cs="Calibri"/>
        </w:rPr>
        <w:t>RIS3</w:t>
      </w:r>
      <w:r w:rsidRPr="6300C6D0">
        <w:rPr>
          <w:rFonts w:ascii="Calibri" w:eastAsia="Calibri" w:hAnsi="Calibri" w:cs="Calibri"/>
        </w:rPr>
        <w:t xml:space="preserve"> a jeho reálná implementace.</w:t>
      </w:r>
    </w:p>
    <w:p w14:paraId="03683136" w14:textId="77777777" w:rsidR="00A623D5" w:rsidRDefault="00A623D5" w:rsidP="00A623D5">
      <w:pPr>
        <w:jc w:val="both"/>
      </w:pPr>
      <w:r w:rsidRPr="00B7794B">
        <w:rPr>
          <w:rFonts w:ascii="Calibri" w:eastAsia="Calibri" w:hAnsi="Calibri"/>
          <w:b/>
        </w:rPr>
        <w:t>Informace o aktuálním stavu</w:t>
      </w:r>
    </w:p>
    <w:p w14:paraId="7B7E8C80" w14:textId="73CF9E55" w:rsidR="00E27328" w:rsidRDefault="006D00DE" w:rsidP="00FF57AF">
      <w:pPr>
        <w:jc w:val="both"/>
        <w:rPr>
          <w:rFonts w:ascii="Calibri" w:eastAsia="Calibri" w:hAnsi="Calibri" w:cs="Calibri"/>
        </w:rPr>
      </w:pPr>
      <w:r w:rsidRPr="006D00DE">
        <w:rPr>
          <w:rFonts w:ascii="Calibri" w:eastAsia="Calibri" w:hAnsi="Calibri" w:cs="Calibri"/>
        </w:rPr>
        <w:t xml:space="preserve">Úřad vlády bude v souladu s Implementačním plánem Národní RIS3 strategie pracovat s plánem výzev relevantních operačních programů, který je každoročně předkládán do konce měsíce listopadu. Úřad vlády bude plány </w:t>
      </w:r>
      <w:r w:rsidR="002621A7">
        <w:rPr>
          <w:rFonts w:ascii="Calibri" w:eastAsia="Calibri" w:hAnsi="Calibri" w:cs="Calibri"/>
        </w:rPr>
        <w:t xml:space="preserve">výzev </w:t>
      </w:r>
      <w:r w:rsidRPr="006D00DE">
        <w:rPr>
          <w:rFonts w:ascii="Calibri" w:eastAsia="Calibri" w:hAnsi="Calibri" w:cs="Calibri"/>
        </w:rPr>
        <w:t>projednávat s dotčenými řídicími orgány tak, aby mohlo dojít k</w:t>
      </w:r>
      <w:r w:rsidR="00FD7D73">
        <w:rPr>
          <w:rFonts w:ascii="Calibri" w:eastAsia="Calibri" w:hAnsi="Calibri" w:cs="Calibri"/>
        </w:rPr>
        <w:t> </w:t>
      </w:r>
      <w:r w:rsidRPr="006D00DE">
        <w:rPr>
          <w:rFonts w:ascii="Calibri" w:eastAsia="Calibri" w:hAnsi="Calibri" w:cs="Calibri"/>
        </w:rPr>
        <w:t xml:space="preserve">jejich bezproblémovému schválení. Mezi další významné úkoly Úřadu vlády budou patřit analýzy realizace </w:t>
      </w:r>
      <w:r w:rsidRPr="006D00DE">
        <w:rPr>
          <w:rFonts w:ascii="Calibri" w:eastAsia="Calibri" w:hAnsi="Calibri" w:cs="Calibri"/>
        </w:rPr>
        <w:lastRenderedPageBreak/>
        <w:t>úkolů plynoucích z RIS3 strategie, monitorování intervencí a hodnocení jejich příspěvku k</w:t>
      </w:r>
      <w:r w:rsidR="00FD7D73">
        <w:rPr>
          <w:rFonts w:ascii="Calibri" w:eastAsia="Calibri" w:hAnsi="Calibri" w:cs="Calibri"/>
        </w:rPr>
        <w:t> </w:t>
      </w:r>
      <w:r w:rsidRPr="006D00DE">
        <w:rPr>
          <w:rFonts w:ascii="Calibri" w:eastAsia="Calibri" w:hAnsi="Calibri" w:cs="Calibri"/>
        </w:rPr>
        <w:t xml:space="preserve">naplňování RIS3 strategie. </w:t>
      </w:r>
    </w:p>
    <w:p w14:paraId="1A087CE4" w14:textId="7EFA23AD" w:rsidR="00FF57AF" w:rsidRDefault="00E27328" w:rsidP="00FF57AF">
      <w:pPr>
        <w:jc w:val="both"/>
      </w:pPr>
      <w:r w:rsidRPr="6300C6D0">
        <w:rPr>
          <w:rFonts w:ascii="Calibri" w:eastAsia="Calibri" w:hAnsi="Calibri" w:cs="Calibri"/>
        </w:rPr>
        <w:t xml:space="preserve">Úřad vlády má nastavenu řídicí strukturu pro </w:t>
      </w:r>
      <w:r>
        <w:rPr>
          <w:rFonts w:ascii="Calibri" w:eastAsia="Calibri" w:hAnsi="Calibri" w:cs="Calibri"/>
        </w:rPr>
        <w:t>RIS3.</w:t>
      </w:r>
      <w:r w:rsidRPr="6300C6D0">
        <w:rPr>
          <w:rFonts w:ascii="Calibri" w:eastAsia="Calibri" w:hAnsi="Calibri" w:cs="Calibri"/>
        </w:rPr>
        <w:t xml:space="preserve"> </w:t>
      </w:r>
      <w:r w:rsidR="006D00DE" w:rsidRPr="006D00DE">
        <w:rPr>
          <w:rFonts w:ascii="Calibri" w:eastAsia="Calibri" w:hAnsi="Calibri" w:cs="Calibri"/>
        </w:rPr>
        <w:t xml:space="preserve">Za tímto účelem je od ledna 2015 na Úřadu vlády zřízena pozice Národního RIS3 manažera a dále též budován analytický tým, jehož součástí </w:t>
      </w:r>
      <w:r w:rsidR="00FF57AF">
        <w:rPr>
          <w:rFonts w:ascii="Calibri" w:eastAsia="Calibri" w:hAnsi="Calibri" w:cs="Calibri"/>
        </w:rPr>
        <w:t xml:space="preserve">jsou </w:t>
      </w:r>
      <w:r w:rsidR="006D00DE" w:rsidRPr="006D00DE">
        <w:rPr>
          <w:rFonts w:ascii="Calibri" w:eastAsia="Calibri" w:hAnsi="Calibri" w:cs="Calibri"/>
        </w:rPr>
        <w:t xml:space="preserve">krajští RIS3 manažeři. </w:t>
      </w:r>
      <w:r w:rsidR="00FF57AF" w:rsidRPr="6300C6D0">
        <w:rPr>
          <w:rFonts w:ascii="Calibri" w:eastAsia="Calibri" w:hAnsi="Calibri" w:cs="Calibri"/>
        </w:rPr>
        <w:t>V</w:t>
      </w:r>
      <w:r w:rsidR="00FF57AF">
        <w:rPr>
          <w:rFonts w:ascii="Calibri" w:eastAsia="Calibri" w:hAnsi="Calibri" w:cs="Calibri"/>
        </w:rPr>
        <w:t>e strukturách Úřadu vlády ČR v</w:t>
      </w:r>
      <w:r w:rsidR="00FF57AF" w:rsidRPr="6300C6D0">
        <w:rPr>
          <w:rFonts w:ascii="Calibri" w:eastAsia="Calibri" w:hAnsi="Calibri" w:cs="Calibri"/>
        </w:rPr>
        <w:t xml:space="preserve"> současnosti funguje Oddělení strategie S3</w:t>
      </w:r>
      <w:r>
        <w:rPr>
          <w:rFonts w:ascii="Calibri" w:eastAsia="Calibri" w:hAnsi="Calibri" w:cs="Calibri"/>
        </w:rPr>
        <w:t xml:space="preserve">, </w:t>
      </w:r>
      <w:r w:rsidRPr="6300C6D0">
        <w:rPr>
          <w:rFonts w:ascii="Calibri" w:eastAsia="Calibri" w:hAnsi="Calibri" w:cs="Calibri"/>
        </w:rPr>
        <w:t xml:space="preserve">které je sekretariátem Řídicího výboru </w:t>
      </w:r>
      <w:r>
        <w:rPr>
          <w:rFonts w:ascii="Calibri" w:eastAsia="Calibri" w:hAnsi="Calibri" w:cs="Calibri"/>
        </w:rPr>
        <w:t>RIS3</w:t>
      </w:r>
      <w:r w:rsidR="00FF57AF" w:rsidRPr="6300C6D0">
        <w:rPr>
          <w:rFonts w:ascii="Calibri" w:eastAsia="Calibri" w:hAnsi="Calibri" w:cs="Calibri"/>
        </w:rPr>
        <w:t xml:space="preserve">. Konkrétní pracovníci pracují na pozicích „analytik/čka </w:t>
      </w:r>
      <w:r w:rsidR="00FF57AF">
        <w:rPr>
          <w:rFonts w:ascii="Calibri" w:eastAsia="Calibri" w:hAnsi="Calibri" w:cs="Calibri"/>
        </w:rPr>
        <w:t>RIS3</w:t>
      </w:r>
      <w:r w:rsidR="00FF57AF" w:rsidRPr="6300C6D0">
        <w:rPr>
          <w:rFonts w:ascii="Calibri" w:eastAsia="Calibri" w:hAnsi="Calibri" w:cs="Calibri"/>
        </w:rPr>
        <w:t xml:space="preserve"> (2x)“, „koordinátor/ka evaluace </w:t>
      </w:r>
      <w:r w:rsidR="00FF57AF">
        <w:rPr>
          <w:rFonts w:ascii="Calibri" w:eastAsia="Calibri" w:hAnsi="Calibri" w:cs="Calibri"/>
        </w:rPr>
        <w:t>RIS3</w:t>
      </w:r>
      <w:r w:rsidR="00FF57AF" w:rsidRPr="6300C6D0">
        <w:rPr>
          <w:rFonts w:ascii="Calibri" w:eastAsia="Calibri" w:hAnsi="Calibri" w:cs="Calibri"/>
        </w:rPr>
        <w:t xml:space="preserve">“ a „projektový/á manažer/ka </w:t>
      </w:r>
      <w:r w:rsidR="00FF57AF">
        <w:rPr>
          <w:rFonts w:ascii="Calibri" w:eastAsia="Calibri" w:hAnsi="Calibri" w:cs="Calibri"/>
        </w:rPr>
        <w:t>RIS3“.</w:t>
      </w:r>
      <w:r>
        <w:rPr>
          <w:rFonts w:ascii="Calibri" w:eastAsia="Calibri" w:hAnsi="Calibri" w:cs="Calibri"/>
        </w:rPr>
        <w:t xml:space="preserve"> </w:t>
      </w:r>
    </w:p>
    <w:p w14:paraId="1EEA81C5" w14:textId="3C01C86F" w:rsidR="006D00DE" w:rsidRDefault="006D00DE" w:rsidP="00A623D5">
      <w:pPr>
        <w:jc w:val="both"/>
        <w:rPr>
          <w:rFonts w:ascii="Calibri" w:eastAsia="Calibri" w:hAnsi="Calibri" w:cs="Calibri"/>
        </w:rPr>
      </w:pPr>
      <w:r w:rsidRPr="006D00DE">
        <w:rPr>
          <w:rFonts w:ascii="Calibri" w:eastAsia="Calibri" w:hAnsi="Calibri" w:cs="Calibri"/>
          <w:b/>
          <w:bCs/>
        </w:rPr>
        <w:t>Vrcholným orgánem pro řízení RIS3 v ČR</w:t>
      </w:r>
      <w:r w:rsidRPr="006D00DE">
        <w:rPr>
          <w:rFonts w:ascii="Calibri" w:eastAsia="Calibri" w:hAnsi="Calibri" w:cs="Calibri"/>
        </w:rPr>
        <w:t xml:space="preserve"> se v době po schválení Národní RIS3 strategie vládou ČR stává </w:t>
      </w:r>
      <w:r w:rsidRPr="006D00DE">
        <w:rPr>
          <w:rFonts w:ascii="Calibri" w:eastAsia="Calibri" w:hAnsi="Calibri" w:cs="Calibri"/>
          <w:b/>
          <w:bCs/>
        </w:rPr>
        <w:t>Řídicí výbor RIS3</w:t>
      </w:r>
      <w:r w:rsidRPr="006D00DE">
        <w:rPr>
          <w:rFonts w:ascii="Calibri" w:eastAsia="Calibri" w:hAnsi="Calibri" w:cs="Calibri"/>
        </w:rPr>
        <w:t xml:space="preserve"> sestávající z náměstků ÚV, MŠMT, MPO a zástupce Hl. m. Prahy (více viz kapitola 7.1 Národní RIS3 strategie). </w:t>
      </w:r>
    </w:p>
    <w:p w14:paraId="03683137" w14:textId="1D4D2818" w:rsidR="00A623D5" w:rsidRDefault="00A623D5" w:rsidP="00A623D5">
      <w:pPr>
        <w:jc w:val="both"/>
      </w:pPr>
      <w:r w:rsidRPr="6300C6D0">
        <w:rPr>
          <w:rFonts w:ascii="Calibri" w:eastAsia="Calibri" w:hAnsi="Calibri"/>
        </w:rPr>
        <w:t xml:space="preserve">Dne 25. </w:t>
      </w:r>
      <w:r w:rsidRPr="6300C6D0">
        <w:rPr>
          <w:rFonts w:ascii="Calibri" w:eastAsia="Calibri" w:hAnsi="Calibri" w:cs="Calibri"/>
        </w:rPr>
        <w:t xml:space="preserve">února 2015 došlo z rozhodnutí pana vicepremiéra Bělobrádka k ustavení Řídicího výboru </w:t>
      </w:r>
      <w:r>
        <w:rPr>
          <w:rFonts w:ascii="Calibri" w:eastAsia="Calibri" w:hAnsi="Calibri" w:cs="Calibri"/>
        </w:rPr>
        <w:t>RIS3</w:t>
      </w:r>
      <w:r w:rsidRPr="6300C6D0">
        <w:rPr>
          <w:rFonts w:ascii="Calibri" w:eastAsia="Calibri" w:hAnsi="Calibri" w:cs="Calibri"/>
        </w:rPr>
        <w:t xml:space="preserve">. Ten je složen z klíčových náměstků pro oblast VaVaI resortů MPO a MŠMT, dále jsou zastoupeny Úřad vlády a hl. město Praha. Byl odsouhlasen Statut Řídicího výboru </w:t>
      </w:r>
      <w:r>
        <w:rPr>
          <w:rFonts w:ascii="Calibri" w:eastAsia="Calibri" w:hAnsi="Calibri" w:cs="Calibri"/>
        </w:rPr>
        <w:t>RIS3</w:t>
      </w:r>
      <w:r w:rsidRPr="6300C6D0">
        <w:rPr>
          <w:rFonts w:ascii="Calibri" w:eastAsia="Calibri" w:hAnsi="Calibri" w:cs="Calibri"/>
        </w:rPr>
        <w:t xml:space="preserve"> </w:t>
      </w:r>
      <w:r w:rsidR="00FD7D73">
        <w:rPr>
          <w:rFonts w:ascii="Calibri" w:eastAsia="Calibri" w:hAnsi="Calibri" w:cs="Calibri"/>
        </w:rPr>
        <w:t xml:space="preserve">(viz Příloha č. 1) </w:t>
      </w:r>
      <w:r w:rsidRPr="6300C6D0">
        <w:rPr>
          <w:rFonts w:ascii="Calibri" w:eastAsia="Calibri" w:hAnsi="Calibri" w:cs="Calibri"/>
        </w:rPr>
        <w:t xml:space="preserve">a ustaveno </w:t>
      </w:r>
      <w:r w:rsidR="002621A7">
        <w:rPr>
          <w:rFonts w:ascii="Calibri" w:eastAsia="Calibri" w:hAnsi="Calibri" w:cs="Calibri"/>
        </w:rPr>
        <w:t>P</w:t>
      </w:r>
      <w:r w:rsidRPr="6300C6D0">
        <w:rPr>
          <w:rFonts w:ascii="Calibri" w:eastAsia="Calibri" w:hAnsi="Calibri" w:cs="Calibri"/>
        </w:rPr>
        <w:t>ředsednictvo</w:t>
      </w:r>
      <w:r w:rsidR="00E54BE9">
        <w:rPr>
          <w:rFonts w:ascii="Calibri" w:eastAsia="Calibri" w:hAnsi="Calibri" w:cs="Calibri"/>
        </w:rPr>
        <w:t xml:space="preserve"> Ř</w:t>
      </w:r>
      <w:r w:rsidR="002621A7">
        <w:rPr>
          <w:rFonts w:ascii="Calibri" w:eastAsia="Calibri" w:hAnsi="Calibri" w:cs="Calibri"/>
        </w:rPr>
        <w:t>ídicího výboru RIS3</w:t>
      </w:r>
      <w:r w:rsidRPr="6300C6D0">
        <w:rPr>
          <w:rFonts w:ascii="Calibri" w:eastAsia="Calibri" w:hAnsi="Calibri" w:cs="Calibri"/>
        </w:rPr>
        <w:t xml:space="preserve">. V </w:t>
      </w:r>
      <w:r w:rsidRPr="6300C6D0">
        <w:rPr>
          <w:rFonts w:ascii="Calibri" w:eastAsia="Calibri" w:hAnsi="Calibri"/>
        </w:rPr>
        <w:t xml:space="preserve">čele </w:t>
      </w:r>
      <w:r w:rsidR="002621A7">
        <w:rPr>
          <w:rFonts w:ascii="Calibri" w:eastAsia="Calibri" w:hAnsi="Calibri"/>
        </w:rPr>
        <w:t>P</w:t>
      </w:r>
      <w:r w:rsidRPr="6300C6D0">
        <w:rPr>
          <w:rFonts w:ascii="Calibri" w:eastAsia="Calibri" w:hAnsi="Calibri"/>
        </w:rPr>
        <w:t>ředsednictva stojí náměstek sekce Úřadu vlády pro vědu, výzkum a inovace, dalšími členy předsednictva jsou náměstci zodpovědní za realizaci OP VVV a OP PIK.</w:t>
      </w:r>
      <w:r w:rsidR="006D00DE">
        <w:rPr>
          <w:rFonts w:ascii="Calibri" w:eastAsia="Calibri" w:hAnsi="Calibri"/>
        </w:rPr>
        <w:t xml:space="preserve"> Na u</w:t>
      </w:r>
      <w:r w:rsidR="006D00DE" w:rsidRPr="006D00DE">
        <w:rPr>
          <w:rFonts w:ascii="Calibri" w:eastAsia="Calibri" w:hAnsi="Calibri"/>
        </w:rPr>
        <w:t>stavující</w:t>
      </w:r>
      <w:r w:rsidR="006D00DE">
        <w:rPr>
          <w:rFonts w:ascii="Calibri" w:eastAsia="Calibri" w:hAnsi="Calibri"/>
        </w:rPr>
        <w:t>m</w:t>
      </w:r>
      <w:r w:rsidR="006D00DE" w:rsidRPr="006D00DE">
        <w:rPr>
          <w:rFonts w:ascii="Calibri" w:eastAsia="Calibri" w:hAnsi="Calibri"/>
        </w:rPr>
        <w:t xml:space="preserve"> jednání Řídicího výboru RIS3 </w:t>
      </w:r>
      <w:r w:rsidR="006D00DE">
        <w:rPr>
          <w:rFonts w:ascii="Calibri" w:eastAsia="Calibri" w:hAnsi="Calibri"/>
        </w:rPr>
        <w:t>dále došlo k</w:t>
      </w:r>
      <w:r w:rsidR="00E54BE9">
        <w:rPr>
          <w:rFonts w:ascii="Calibri" w:eastAsia="Calibri" w:hAnsi="Calibri"/>
        </w:rPr>
        <w:t> </w:t>
      </w:r>
      <w:r w:rsidR="006D00DE" w:rsidRPr="006D00DE">
        <w:rPr>
          <w:rFonts w:ascii="Calibri" w:eastAsia="Calibri" w:hAnsi="Calibri"/>
        </w:rPr>
        <w:t>seznámení s plánem činnosti na rok 2015, informování o vazbách RIS3 na další instituce a zasedání Národních inovačních platforem a aktuálním plánu výzev s příspěvkem k RIS3 v relevantních operačních programech a</w:t>
      </w:r>
      <w:r w:rsidR="00E54BE9">
        <w:rPr>
          <w:rFonts w:ascii="Calibri" w:eastAsia="Calibri" w:hAnsi="Calibri"/>
        </w:rPr>
        <w:t>t</w:t>
      </w:r>
      <w:r w:rsidR="006D00DE" w:rsidRPr="006D00DE">
        <w:rPr>
          <w:rFonts w:ascii="Calibri" w:eastAsia="Calibri" w:hAnsi="Calibri"/>
        </w:rPr>
        <w:t>d.</w:t>
      </w:r>
    </w:p>
    <w:p w14:paraId="03683138" w14:textId="2AE73E4C" w:rsidR="00A623D5" w:rsidRDefault="00A623D5" w:rsidP="00A623D5">
      <w:pPr>
        <w:jc w:val="both"/>
      </w:pPr>
      <w:r w:rsidRPr="6300C6D0">
        <w:rPr>
          <w:rFonts w:ascii="Calibri" w:eastAsia="Calibri" w:hAnsi="Calibri" w:cs="Calibri"/>
        </w:rPr>
        <w:t xml:space="preserve">Jedním z výsledků jednání </w:t>
      </w:r>
      <w:r w:rsidR="00E54BE9">
        <w:rPr>
          <w:rFonts w:ascii="Calibri" w:eastAsia="Calibri" w:hAnsi="Calibri" w:cs="Calibri"/>
        </w:rPr>
        <w:t>P</w:t>
      </w:r>
      <w:r w:rsidRPr="6300C6D0">
        <w:rPr>
          <w:rFonts w:ascii="Calibri" w:eastAsia="Calibri" w:hAnsi="Calibri" w:cs="Calibri"/>
        </w:rPr>
        <w:t xml:space="preserve">ředsednictva Řídicího výboru </w:t>
      </w:r>
      <w:r>
        <w:rPr>
          <w:rFonts w:ascii="Calibri" w:eastAsia="Calibri" w:hAnsi="Calibri" w:cs="Calibri"/>
        </w:rPr>
        <w:t>RIS3</w:t>
      </w:r>
      <w:r w:rsidRPr="6300C6D0">
        <w:rPr>
          <w:rFonts w:ascii="Calibri" w:eastAsia="Calibri" w:hAnsi="Calibri" w:cs="Calibri"/>
        </w:rPr>
        <w:t xml:space="preserve">, které se konalo 11. března, je dohoda o systematickém připomínkování výzev vyhlašovaných v OP VVV a OP PIK, posléze i relevantních výzev dalších operačních programů, zejména pak OP Praha pól růstu ČR. Další jednání Předsednictva Řídicího výboru </w:t>
      </w:r>
      <w:r>
        <w:rPr>
          <w:rFonts w:ascii="Calibri" w:eastAsia="Calibri" w:hAnsi="Calibri" w:cs="Calibri"/>
        </w:rPr>
        <w:t>RIS3</w:t>
      </w:r>
      <w:r w:rsidRPr="6300C6D0">
        <w:rPr>
          <w:rFonts w:ascii="Calibri" w:eastAsia="Calibri" w:hAnsi="Calibri" w:cs="Calibri"/>
        </w:rPr>
        <w:t xml:space="preserve"> </w:t>
      </w:r>
      <w:r w:rsidR="00FF57AF">
        <w:rPr>
          <w:rFonts w:ascii="Calibri" w:eastAsia="Calibri" w:hAnsi="Calibri" w:cs="Calibri"/>
        </w:rPr>
        <w:t xml:space="preserve">se uskutečnilo </w:t>
      </w:r>
      <w:r w:rsidRPr="6300C6D0">
        <w:rPr>
          <w:rFonts w:ascii="Calibri" w:eastAsia="Calibri" w:hAnsi="Calibri" w:cs="Calibri"/>
        </w:rPr>
        <w:t xml:space="preserve">na </w:t>
      </w:r>
      <w:r w:rsidR="00FF57AF">
        <w:rPr>
          <w:rFonts w:ascii="Calibri" w:eastAsia="Calibri" w:hAnsi="Calibri" w:cs="Calibri"/>
        </w:rPr>
        <w:t>začátku</w:t>
      </w:r>
      <w:r w:rsidRPr="6300C6D0">
        <w:rPr>
          <w:rFonts w:ascii="Calibri" w:eastAsia="Calibri" w:hAnsi="Calibri" w:cs="Calibri"/>
        </w:rPr>
        <w:t xml:space="preserve"> dubna</w:t>
      </w:r>
      <w:r w:rsidR="00FF57AF">
        <w:rPr>
          <w:rFonts w:ascii="Calibri" w:eastAsia="Calibri" w:hAnsi="Calibri" w:cs="Calibri"/>
        </w:rPr>
        <w:t xml:space="preserve"> 2015</w:t>
      </w:r>
      <w:r w:rsidRPr="6300C6D0">
        <w:rPr>
          <w:rFonts w:ascii="Calibri" w:eastAsia="Calibri" w:hAnsi="Calibri" w:cs="Calibri"/>
        </w:rPr>
        <w:t>.</w:t>
      </w:r>
    </w:p>
    <w:p w14:paraId="1FFC701D" w14:textId="0B6DA3E6" w:rsidR="002621A7" w:rsidRDefault="002621A7" w:rsidP="00A623D5">
      <w:pPr>
        <w:jc w:val="both"/>
        <w:rPr>
          <w:rFonts w:ascii="Calibri" w:eastAsia="Calibri" w:hAnsi="Calibri" w:cs="Calibri"/>
        </w:rPr>
      </w:pPr>
      <w:r>
        <w:rPr>
          <w:rFonts w:ascii="Calibri" w:eastAsia="Calibri" w:hAnsi="Calibri" w:cs="Calibri"/>
        </w:rPr>
        <w:t>S</w:t>
      </w:r>
      <w:r w:rsidRPr="6300C6D0">
        <w:rPr>
          <w:rFonts w:ascii="Calibri" w:eastAsia="Calibri" w:hAnsi="Calibri" w:cs="Calibri"/>
        </w:rPr>
        <w:t xml:space="preserve">oučástí analytického týmu </w:t>
      </w:r>
      <w:r>
        <w:rPr>
          <w:rFonts w:ascii="Calibri" w:eastAsia="Calibri" w:hAnsi="Calibri" w:cs="Calibri"/>
        </w:rPr>
        <w:t xml:space="preserve">RIS3 </w:t>
      </w:r>
      <w:r w:rsidRPr="6300C6D0">
        <w:rPr>
          <w:rFonts w:ascii="Calibri" w:eastAsia="Calibri" w:hAnsi="Calibri" w:cs="Calibri"/>
        </w:rPr>
        <w:t xml:space="preserve">jsou Krajští </w:t>
      </w:r>
      <w:r>
        <w:rPr>
          <w:rFonts w:ascii="Calibri" w:eastAsia="Calibri" w:hAnsi="Calibri" w:cs="Calibri"/>
        </w:rPr>
        <w:t>RIS3</w:t>
      </w:r>
      <w:r w:rsidRPr="6300C6D0">
        <w:rPr>
          <w:rFonts w:ascii="Calibri" w:eastAsia="Calibri" w:hAnsi="Calibri" w:cs="Calibri"/>
        </w:rPr>
        <w:t xml:space="preserve"> manažeři. Od ledna 2015 probíhají pravidelná pracovní setkání mezi Úřadem vlády a krajskými </w:t>
      </w:r>
      <w:r>
        <w:rPr>
          <w:rFonts w:ascii="Calibri" w:eastAsia="Calibri" w:hAnsi="Calibri" w:cs="Calibri"/>
        </w:rPr>
        <w:t>RIS3</w:t>
      </w:r>
      <w:r w:rsidRPr="6300C6D0">
        <w:rPr>
          <w:rFonts w:ascii="Calibri" w:eastAsia="Calibri" w:hAnsi="Calibri" w:cs="Calibri"/>
        </w:rPr>
        <w:t xml:space="preserve"> manažery po cca 6 týdnech. Na nich jsou vzájemně vyměňovány informace o realizaci </w:t>
      </w:r>
      <w:r>
        <w:rPr>
          <w:rFonts w:ascii="Calibri" w:eastAsia="Calibri" w:hAnsi="Calibri" w:cs="Calibri"/>
        </w:rPr>
        <w:t>RIS3</w:t>
      </w:r>
      <w:r w:rsidRPr="6300C6D0">
        <w:rPr>
          <w:rFonts w:ascii="Calibri" w:eastAsia="Calibri" w:hAnsi="Calibri" w:cs="Calibri"/>
        </w:rPr>
        <w:t xml:space="preserve"> na národní a krajské úrovni. Krajští </w:t>
      </w:r>
      <w:r>
        <w:rPr>
          <w:rFonts w:ascii="Calibri" w:eastAsia="Calibri" w:hAnsi="Calibri" w:cs="Calibri"/>
        </w:rPr>
        <w:t>RIS3</w:t>
      </w:r>
      <w:r w:rsidRPr="6300C6D0">
        <w:rPr>
          <w:rFonts w:ascii="Calibri" w:eastAsia="Calibri" w:hAnsi="Calibri" w:cs="Calibri"/>
        </w:rPr>
        <w:t xml:space="preserve"> manažeři plní úkoly zadané Úřadem vlády.</w:t>
      </w:r>
    </w:p>
    <w:p w14:paraId="0368313A" w14:textId="61E8FDF6" w:rsidR="00A623D5" w:rsidRDefault="00A623D5" w:rsidP="00A623D5">
      <w:pPr>
        <w:jc w:val="both"/>
      </w:pPr>
      <w:r w:rsidRPr="6300C6D0">
        <w:rPr>
          <w:rFonts w:ascii="Calibri" w:eastAsia="Calibri" w:hAnsi="Calibri" w:cs="Calibri"/>
        </w:rPr>
        <w:t>Úřad vlády ve spolupráci s MŠMT připravuje projekt tzv. „Smart a</w:t>
      </w:r>
      <w:r w:rsidR="00DB1DF5">
        <w:rPr>
          <w:rFonts w:ascii="Calibri" w:eastAsia="Calibri" w:hAnsi="Calibri" w:cs="Calibri"/>
        </w:rPr>
        <w:t>k</w:t>
      </w:r>
      <w:r w:rsidRPr="6300C6D0">
        <w:rPr>
          <w:rFonts w:ascii="Calibri" w:eastAsia="Calibri" w:hAnsi="Calibri" w:cs="Calibri"/>
        </w:rPr>
        <w:t>celer</w:t>
      </w:r>
      <w:r w:rsidR="00DB1DF5">
        <w:rPr>
          <w:rFonts w:ascii="Calibri" w:eastAsia="Calibri" w:hAnsi="Calibri" w:cs="Calibri"/>
        </w:rPr>
        <w:t>á</w:t>
      </w:r>
      <w:r w:rsidRPr="6300C6D0">
        <w:rPr>
          <w:rFonts w:ascii="Calibri" w:eastAsia="Calibri" w:hAnsi="Calibri" w:cs="Calibri"/>
        </w:rPr>
        <w:t>tor“</w:t>
      </w:r>
      <w:r w:rsidR="00DB1DF5">
        <w:rPr>
          <w:rFonts w:ascii="Calibri" w:eastAsia="Calibri" w:hAnsi="Calibri" w:cs="Calibri"/>
        </w:rPr>
        <w:t xml:space="preserve"> </w:t>
      </w:r>
      <w:r w:rsidR="00DB1DF5">
        <w:t xml:space="preserve">(blíže viz kapitola </w:t>
      </w:r>
      <w:r w:rsidR="00DB1DF5">
        <w:fldChar w:fldCharType="begin"/>
      </w:r>
      <w:r w:rsidR="00DB1DF5">
        <w:instrText xml:space="preserve"> REF _Ref422387011 \r \h </w:instrText>
      </w:r>
      <w:r w:rsidR="00DB1DF5">
        <w:fldChar w:fldCharType="separate"/>
      </w:r>
      <w:r w:rsidR="005421CD">
        <w:t>4.3.3</w:t>
      </w:r>
      <w:r w:rsidR="00DB1DF5">
        <w:fldChar w:fldCharType="end"/>
      </w:r>
      <w:r w:rsidR="00DB1DF5">
        <w:t>)</w:t>
      </w:r>
      <w:r w:rsidRPr="6300C6D0">
        <w:rPr>
          <w:rFonts w:ascii="Calibri" w:eastAsia="Calibri" w:hAnsi="Calibri" w:cs="Calibri"/>
        </w:rPr>
        <w:t xml:space="preserve">, který zajistí implementaci </w:t>
      </w:r>
      <w:r>
        <w:rPr>
          <w:rFonts w:ascii="Calibri" w:eastAsia="Calibri" w:hAnsi="Calibri" w:cs="Calibri"/>
        </w:rPr>
        <w:t>RIS3</w:t>
      </w:r>
      <w:r w:rsidRPr="6300C6D0">
        <w:rPr>
          <w:rFonts w:ascii="Calibri" w:eastAsia="Calibri" w:hAnsi="Calibri" w:cs="Calibri"/>
        </w:rPr>
        <w:t xml:space="preserve"> na krajské úrovni. Povede zejména ke srovnání mezikrajských rozdílů v systému podpory VaVaI</w:t>
      </w:r>
      <w:r w:rsidR="00E54BE9">
        <w:rPr>
          <w:rFonts w:ascii="Calibri" w:eastAsia="Calibri" w:hAnsi="Calibri" w:cs="Calibri"/>
        </w:rPr>
        <w:t xml:space="preserve"> a systematickému vedení aktivit v této oblasti ze strany Úřadu vlády</w:t>
      </w:r>
      <w:r w:rsidRPr="6300C6D0">
        <w:rPr>
          <w:rFonts w:ascii="Calibri" w:eastAsia="Calibri" w:hAnsi="Calibri" w:cs="Calibri"/>
        </w:rPr>
        <w:t>. Například v</w:t>
      </w:r>
      <w:r w:rsidR="00E54BE9">
        <w:rPr>
          <w:rFonts w:ascii="Calibri" w:eastAsia="Calibri" w:hAnsi="Calibri" w:cs="Calibri"/>
        </w:rPr>
        <w:t> </w:t>
      </w:r>
      <w:r w:rsidRPr="6300C6D0">
        <w:rPr>
          <w:rFonts w:ascii="Calibri" w:eastAsia="Calibri" w:hAnsi="Calibri" w:cs="Calibri"/>
        </w:rPr>
        <w:t xml:space="preserve">krajích, kde doposud absentovala reálná entita podporující přípravu projektů, nejčastěji v podobě projektové kanceláře či specializované agentury, bude podpořen vznik takovéto struktury. Projekt podpoří rozšíření týmu krajského </w:t>
      </w:r>
      <w:r>
        <w:rPr>
          <w:rFonts w:ascii="Calibri" w:eastAsia="Calibri" w:hAnsi="Calibri" w:cs="Calibri"/>
        </w:rPr>
        <w:t>RIS3</w:t>
      </w:r>
      <w:r w:rsidRPr="6300C6D0">
        <w:rPr>
          <w:rFonts w:ascii="Calibri" w:eastAsia="Calibri" w:hAnsi="Calibri" w:cs="Calibri"/>
        </w:rPr>
        <w:t xml:space="preserve"> manažera, mj. i jeho lepší strukturaci odpovídající podmínkám daného kraje. Aktuálně jsou řešeny </w:t>
      </w:r>
      <w:r w:rsidR="00E54BE9">
        <w:rPr>
          <w:rFonts w:ascii="Calibri" w:eastAsia="Calibri" w:hAnsi="Calibri" w:cs="Calibri"/>
        </w:rPr>
        <w:t xml:space="preserve">poslední </w:t>
      </w:r>
      <w:r w:rsidRPr="6300C6D0">
        <w:rPr>
          <w:rFonts w:ascii="Calibri" w:eastAsia="Calibri" w:hAnsi="Calibri" w:cs="Calibri"/>
        </w:rPr>
        <w:t xml:space="preserve">problémy týkající se např. </w:t>
      </w:r>
      <w:r w:rsidR="00E54BE9">
        <w:rPr>
          <w:rFonts w:ascii="Calibri" w:eastAsia="Calibri" w:hAnsi="Calibri" w:cs="Calibri"/>
        </w:rPr>
        <w:t>uvedení podpor do souladu s pravidly veřejné podpory</w:t>
      </w:r>
      <w:r w:rsidRPr="6300C6D0">
        <w:rPr>
          <w:rFonts w:ascii="Calibri" w:eastAsia="Calibri" w:hAnsi="Calibri" w:cs="Calibri"/>
        </w:rPr>
        <w:t xml:space="preserve">. </w:t>
      </w:r>
      <w:r w:rsidR="00E54BE9">
        <w:rPr>
          <w:rFonts w:ascii="Calibri" w:eastAsia="Calibri" w:hAnsi="Calibri" w:cs="Calibri"/>
        </w:rPr>
        <w:t xml:space="preserve"> Vyhlášení výzvy Smart </w:t>
      </w:r>
      <w:r w:rsidR="00DB1DF5">
        <w:rPr>
          <w:rFonts w:ascii="Calibri" w:eastAsia="Calibri" w:hAnsi="Calibri" w:cs="Calibri"/>
        </w:rPr>
        <w:t>Ak</w:t>
      </w:r>
      <w:r w:rsidR="00E54BE9">
        <w:rPr>
          <w:rFonts w:ascii="Calibri" w:eastAsia="Calibri" w:hAnsi="Calibri" w:cs="Calibri"/>
        </w:rPr>
        <w:t>celer</w:t>
      </w:r>
      <w:r w:rsidR="00DB1DF5">
        <w:rPr>
          <w:rFonts w:ascii="Calibri" w:eastAsia="Calibri" w:hAnsi="Calibri" w:cs="Calibri"/>
        </w:rPr>
        <w:t>á</w:t>
      </w:r>
      <w:r w:rsidR="00E54BE9">
        <w:rPr>
          <w:rFonts w:ascii="Calibri" w:eastAsia="Calibri" w:hAnsi="Calibri" w:cs="Calibri"/>
        </w:rPr>
        <w:t>tor v OP VVV je plánováno na 8. července 2015</w:t>
      </w:r>
    </w:p>
    <w:p w14:paraId="0368313B" w14:textId="77777777" w:rsidR="00A623D5" w:rsidRDefault="00A623D5" w:rsidP="00A623D5">
      <w:pPr>
        <w:jc w:val="both"/>
      </w:pPr>
      <w:r w:rsidRPr="6300C6D0">
        <w:rPr>
          <w:rFonts w:ascii="Calibri" w:eastAsia="Calibri" w:hAnsi="Calibri" w:cs="Calibri"/>
        </w:rPr>
        <w:lastRenderedPageBreak/>
        <w:t>Probíhají jednání s MŠMT o nastavení parametrů systémového projektu s pracovním názvem „Strategické řízení VaVaI na národní úrovni“. Tento projekt by měl být financován z OP VVV. Jeho nositelem bude Úřad vlády, sekce místopředsedy pro vědu, výzkum a inovace.</w:t>
      </w:r>
    </w:p>
    <w:p w14:paraId="0368313C" w14:textId="77777777" w:rsidR="00A623D5" w:rsidRDefault="00A623D5" w:rsidP="00A623D5">
      <w:pPr>
        <w:jc w:val="both"/>
      </w:pPr>
      <w:r w:rsidRPr="6300C6D0">
        <w:rPr>
          <w:rFonts w:ascii="Calibri" w:eastAsia="Calibri" w:hAnsi="Calibri" w:cs="Calibri"/>
        </w:rPr>
        <w:t>Probíhají také jednání s Ministerstvem pro místní rozvoj o případném zapojení Oddělení strategie S3 do čerpání OP Technická pomoc. Tento projekt by umožnil hradit značnou část osobních nákladů na zaměstnance Oddělení strategie S3.</w:t>
      </w:r>
    </w:p>
    <w:p w14:paraId="0368313D" w14:textId="04C64EC1" w:rsidR="00A623D5" w:rsidRDefault="00A623D5" w:rsidP="00A623D5">
      <w:pPr>
        <w:jc w:val="both"/>
      </w:pPr>
      <w:r w:rsidRPr="6300C6D0">
        <w:rPr>
          <w:rFonts w:ascii="Calibri" w:eastAsia="Calibri" w:hAnsi="Calibri" w:cs="Calibri"/>
        </w:rPr>
        <w:t>Na přelomu května a června proběhlo druhé kolo jednání Národních inovačních platforem. Podněty vzešlé z těchto jednání následně v červnu řeš</w:t>
      </w:r>
      <w:r w:rsidR="00FF7CE1">
        <w:rPr>
          <w:rFonts w:ascii="Calibri" w:eastAsia="Calibri" w:hAnsi="Calibri" w:cs="Calibri"/>
        </w:rPr>
        <w:t>il</w:t>
      </w:r>
      <w:r w:rsidRPr="6300C6D0">
        <w:rPr>
          <w:rFonts w:ascii="Calibri" w:eastAsia="Calibri" w:hAnsi="Calibri" w:cs="Calibri"/>
        </w:rPr>
        <w:t xml:space="preserve"> na svém dalším jednání Řídicí výbor </w:t>
      </w:r>
      <w:r>
        <w:rPr>
          <w:rFonts w:ascii="Calibri" w:eastAsia="Calibri" w:hAnsi="Calibri" w:cs="Calibri"/>
        </w:rPr>
        <w:t>RIS3</w:t>
      </w:r>
      <w:r w:rsidRPr="6300C6D0">
        <w:rPr>
          <w:rFonts w:ascii="Calibri" w:eastAsia="Calibri" w:hAnsi="Calibri" w:cs="Calibri"/>
        </w:rPr>
        <w:t xml:space="preserve">. </w:t>
      </w:r>
    </w:p>
    <w:p w14:paraId="0368313E" w14:textId="77777777" w:rsidR="00A623D5" w:rsidRDefault="00A623D5" w:rsidP="00A623D5">
      <w:pPr>
        <w:jc w:val="both"/>
        <w:rPr>
          <w:rFonts w:ascii="Calibri" w:eastAsia="Calibri" w:hAnsi="Calibri" w:cs="Calibri"/>
        </w:rPr>
      </w:pPr>
      <w:r w:rsidRPr="6300C6D0">
        <w:rPr>
          <w:rFonts w:ascii="Calibri" w:eastAsia="Calibri" w:hAnsi="Calibri" w:cs="Calibri"/>
        </w:rPr>
        <w:t xml:space="preserve">Průběžně probíhají práce na dalších činnostech uvedených v Akčním plánu, např. nastavení monitorovacích indikátorů, příprava systému monitorování a hodnocení aktivit </w:t>
      </w:r>
      <w:r>
        <w:rPr>
          <w:rFonts w:ascii="Calibri" w:eastAsia="Calibri" w:hAnsi="Calibri" w:cs="Calibri"/>
        </w:rPr>
        <w:t>RIS3</w:t>
      </w:r>
      <w:r w:rsidRPr="6300C6D0">
        <w:rPr>
          <w:rFonts w:ascii="Calibri" w:eastAsia="Calibri" w:hAnsi="Calibri" w:cs="Calibri"/>
        </w:rPr>
        <w:t>.</w:t>
      </w:r>
    </w:p>
    <w:p w14:paraId="2FBF16F0" w14:textId="6C42FB6C" w:rsidR="00E54BE9" w:rsidRDefault="00E54BE9" w:rsidP="00A623D5">
      <w:pPr>
        <w:jc w:val="both"/>
      </w:pPr>
      <w:r>
        <w:rPr>
          <w:rFonts w:ascii="Calibri" w:eastAsia="Calibri" w:hAnsi="Calibri" w:cs="Calibri"/>
        </w:rPr>
        <w:t>S Implementačním plánem Národní RIS3 strategie byla v červnu 2015 seznámena Rada pro výzkum, vývoj a inovace.</w:t>
      </w:r>
    </w:p>
    <w:p w14:paraId="0368313F" w14:textId="63DE3C39" w:rsidR="00A623D5" w:rsidRDefault="00A623D5" w:rsidP="00A623D5">
      <w:pPr>
        <w:jc w:val="both"/>
        <w:rPr>
          <w:rFonts w:ascii="Calibri" w:eastAsia="Calibri" w:hAnsi="Calibri" w:cs="Calibri"/>
        </w:rPr>
      </w:pPr>
      <w:r>
        <w:rPr>
          <w:rFonts w:ascii="Calibri" w:eastAsia="Calibri" w:hAnsi="Calibri" w:cs="Calibri"/>
        </w:rPr>
        <w:br w:type="page"/>
      </w:r>
    </w:p>
    <w:p w14:paraId="03683140" w14:textId="46C7FE6E" w:rsidR="00A623D5" w:rsidRDefault="00A623D5" w:rsidP="00A623D5">
      <w:pPr>
        <w:pStyle w:val="Nadpis2"/>
        <w:numPr>
          <w:ilvl w:val="0"/>
          <w:numId w:val="19"/>
        </w:numPr>
        <w:jc w:val="both"/>
      </w:pPr>
      <w:bookmarkStart w:id="14" w:name="_Toc422318030"/>
      <w:bookmarkStart w:id="15" w:name="_Toc422385442"/>
      <w:bookmarkStart w:id="16" w:name="_Toc422387133"/>
      <w:bookmarkStart w:id="17" w:name="_Toc422387273"/>
      <w:bookmarkStart w:id="18" w:name="_Toc422388964"/>
      <w:bookmarkStart w:id="19" w:name="_Toc422389067"/>
      <w:bookmarkStart w:id="20" w:name="_Toc422390189"/>
      <w:bookmarkStart w:id="21" w:name="_Toc422390292"/>
      <w:bookmarkEnd w:id="14"/>
      <w:bookmarkEnd w:id="15"/>
      <w:bookmarkEnd w:id="16"/>
      <w:bookmarkEnd w:id="17"/>
      <w:bookmarkEnd w:id="18"/>
      <w:bookmarkEnd w:id="19"/>
      <w:bookmarkEnd w:id="20"/>
      <w:bookmarkEnd w:id="21"/>
      <w:r w:rsidRPr="6300C6D0">
        <w:rPr>
          <w:rFonts w:ascii="Calibri" w:eastAsia="Calibri" w:hAnsi="Calibri" w:cs="Calibri"/>
        </w:rPr>
        <w:lastRenderedPageBreak/>
        <w:t xml:space="preserve"> </w:t>
      </w:r>
      <w:bookmarkStart w:id="22" w:name="_Toc422390190"/>
      <w:bookmarkStart w:id="23" w:name="_Ref422394578"/>
      <w:bookmarkStart w:id="24" w:name="_Toc422395320"/>
      <w:bookmarkStart w:id="25" w:name="_Toc422747239"/>
      <w:r>
        <w:t>P</w:t>
      </w:r>
      <w:r w:rsidRPr="005025FC">
        <w:t xml:space="preserve">lnění RIS3 </w:t>
      </w:r>
      <w:r w:rsidR="00E576AC">
        <w:t>předběžné podmínky</w:t>
      </w:r>
      <w:r w:rsidRPr="005025FC">
        <w:t xml:space="preserve"> v</w:t>
      </w:r>
      <w:r>
        <w:t> </w:t>
      </w:r>
      <w:r w:rsidRPr="005025FC">
        <w:t>ČR</w:t>
      </w:r>
      <w:bookmarkEnd w:id="22"/>
      <w:bookmarkEnd w:id="23"/>
      <w:bookmarkEnd w:id="24"/>
      <w:bookmarkEnd w:id="25"/>
    </w:p>
    <w:p w14:paraId="03683141" w14:textId="2FD677C1" w:rsidR="00A623D5" w:rsidRDefault="00A623D5" w:rsidP="00A623D5">
      <w:pPr>
        <w:jc w:val="both"/>
      </w:pPr>
      <w:r>
        <w:t>Národní RIS3 strategie je tzv. předběžnou podmínkou pro čerpání prostředků z </w:t>
      </w:r>
      <w:r w:rsidR="00FD7D73" w:rsidDel="00FD7D73">
        <w:t xml:space="preserve"> </w:t>
      </w:r>
      <w:r>
        <w:t xml:space="preserve">ESIF v programovém období 2014-2020 </w:t>
      </w:r>
      <w:r w:rsidRPr="00032253">
        <w:t xml:space="preserve">u všech investičních priorit spadajících </w:t>
      </w:r>
      <w:r>
        <w:t xml:space="preserve">pod tematický cíl 1 </w:t>
      </w:r>
      <w:r w:rsidR="00FD7D73">
        <w:t xml:space="preserve">- </w:t>
      </w:r>
      <w:r>
        <w:t xml:space="preserve">Posílení výzkumu, technologického rozvoje a inovací. V podmínkách ČR je existence této strategie předpokladem pro </w:t>
      </w:r>
      <w:r w:rsidR="00FF57AF">
        <w:t xml:space="preserve">financování </w:t>
      </w:r>
      <w:r>
        <w:t xml:space="preserve">tří programů </w:t>
      </w:r>
      <w:r w:rsidR="00FF57AF">
        <w:t xml:space="preserve">(umožnění průběžných plateb dle čl. 19 </w:t>
      </w:r>
      <w:r w:rsidR="00FD7D73">
        <w:t>o</w:t>
      </w:r>
      <w:r w:rsidR="00FF57AF">
        <w:t>becného nařízení</w:t>
      </w:r>
      <w:r w:rsidR="00101DFA">
        <w:rPr>
          <w:rStyle w:val="Znakapoznpodarou"/>
        </w:rPr>
        <w:footnoteReference w:id="2"/>
      </w:r>
      <w:r w:rsidR="00FF57AF">
        <w:t xml:space="preserve">) </w:t>
      </w:r>
      <w:r>
        <w:t>- Operačního programu Podnikání a inovace pro konkurenceschopnost (OP PIK), Operačního programu Výzkum, vývoj a vzdělávání (OP VVV) a Operačního programu Praha – pól růstu. Výše uvedené programy</w:t>
      </w:r>
      <w:r w:rsidRPr="00CE1064">
        <w:t xml:space="preserve"> </w:t>
      </w:r>
      <w:r>
        <w:t>jsou k</w:t>
      </w:r>
      <w:r w:rsidRPr="005025FC">
        <w:t>líčovým (avšak nikoli jediným)</w:t>
      </w:r>
      <w:r w:rsidRPr="005025FC">
        <w:rPr>
          <w:b/>
        </w:rPr>
        <w:t xml:space="preserve"> </w:t>
      </w:r>
      <w:r w:rsidRPr="00CE1064">
        <w:t>implementačním nástrojem Národní RIS3 strategie.</w:t>
      </w:r>
      <w:r>
        <w:t xml:space="preserve"> Vybrané </w:t>
      </w:r>
      <w:r w:rsidRPr="00D1722A">
        <w:t xml:space="preserve">intervence navrhované </w:t>
      </w:r>
      <w:r>
        <w:t xml:space="preserve">v Národní RIS3 strategii budou podporovány také z ostatních programů ESIF, zejm. z Operačního programu </w:t>
      </w:r>
      <w:r w:rsidRPr="00D1722A">
        <w:t xml:space="preserve">Zaměstnanost </w:t>
      </w:r>
      <w:r>
        <w:t xml:space="preserve">(OP Z) </w:t>
      </w:r>
      <w:r w:rsidRPr="00D1722A">
        <w:t xml:space="preserve">a </w:t>
      </w:r>
      <w:r>
        <w:t>Integrovaného regionálního operačního programu (</w:t>
      </w:r>
      <w:r w:rsidRPr="00D1722A">
        <w:t>IROP</w:t>
      </w:r>
      <w:r>
        <w:t>). Dalšími</w:t>
      </w:r>
      <w:r w:rsidRPr="005025FC">
        <w:t xml:space="preserve"> nástroji implementace Národní RIS3 strategie </w:t>
      </w:r>
      <w:r>
        <w:t xml:space="preserve">pak </w:t>
      </w:r>
      <w:r w:rsidRPr="005025FC">
        <w:t>budou celostátní a regionální programy na podporu VaVaI</w:t>
      </w:r>
      <w:r>
        <w:t xml:space="preserve"> a Horizont 2020</w:t>
      </w:r>
      <w:r w:rsidR="00FF57AF">
        <w:t xml:space="preserve"> (blíže viz kap. </w:t>
      </w:r>
      <w:r w:rsidR="00FF57AF">
        <w:fldChar w:fldCharType="begin"/>
      </w:r>
      <w:r w:rsidR="00FF57AF">
        <w:instrText xml:space="preserve"> REF _Ref422735869 \r \h </w:instrText>
      </w:r>
      <w:r w:rsidR="00FF57AF">
        <w:fldChar w:fldCharType="separate"/>
      </w:r>
      <w:r w:rsidR="005421CD">
        <w:t>8.2</w:t>
      </w:r>
      <w:r w:rsidR="00FF57AF">
        <w:fldChar w:fldCharType="end"/>
      </w:r>
      <w:r w:rsidR="00E576AC">
        <w:t xml:space="preserve"> a příloha č.2</w:t>
      </w:r>
      <w:r w:rsidR="00FF57AF">
        <w:t>)</w:t>
      </w:r>
      <w:r w:rsidRPr="005025FC">
        <w:t xml:space="preserve">. </w:t>
      </w:r>
    </w:p>
    <w:p w14:paraId="03683142" w14:textId="236FB16C" w:rsidR="00A623D5" w:rsidRDefault="00A623D5" w:rsidP="00A623D5">
      <w:pPr>
        <w:jc w:val="both"/>
      </w:pPr>
      <w:r w:rsidRPr="00E07EA4">
        <w:t xml:space="preserve">Garantem splnění RIS3 </w:t>
      </w:r>
      <w:r w:rsidR="00E576AC">
        <w:t>předběžné podmínky</w:t>
      </w:r>
      <w:r w:rsidRPr="00E07EA4">
        <w:t xml:space="preserve"> v ČR</w:t>
      </w:r>
      <w:r w:rsidRPr="005025FC">
        <w:t>,</w:t>
      </w:r>
      <w:r w:rsidRPr="005025FC">
        <w:rPr>
          <w:bCs/>
        </w:rPr>
        <w:t xml:space="preserve"> tj. přípravou Národní RIS3 strategie, bylo v letech 2013-2014 na základě usnesení vlády č. 809 z r. 2013 (a dle Akčního plánu řízení a koordinace předběžných podmínek, na které se usnesení odvolává) </w:t>
      </w:r>
      <w:r w:rsidRPr="007122EA">
        <w:t>Ministerstvo školství, mládeže a tělovýchovy</w:t>
      </w:r>
      <w:r>
        <w:t xml:space="preserve"> (dále jen „MŠMT“), po schválení </w:t>
      </w:r>
      <w:r w:rsidR="00FD7D73">
        <w:t xml:space="preserve">Národní RIS3 strategie </w:t>
      </w:r>
      <w:r>
        <w:t xml:space="preserve">vládou ČR je odpovědným orgánem za její dopracování, aktualizaci a implementaci </w:t>
      </w:r>
      <w:r w:rsidRPr="007122EA">
        <w:t>Úřad Vlády ČR - Sekce pro vědu, výzkum a inovace.</w:t>
      </w:r>
    </w:p>
    <w:p w14:paraId="03683143" w14:textId="46437C49" w:rsidR="00A623D5" w:rsidRDefault="00A623D5" w:rsidP="00A623D5">
      <w:pPr>
        <w:jc w:val="both"/>
        <w:rPr>
          <w:rFonts w:ascii="Calibri" w:eastAsia="Calibri" w:hAnsi="Calibri"/>
        </w:rPr>
      </w:pPr>
      <w:r w:rsidRPr="002D16A6">
        <w:rPr>
          <w:rFonts w:ascii="Calibri" w:eastAsia="Calibri" w:hAnsi="Calibri" w:cs="Calibri"/>
        </w:rPr>
        <w:t xml:space="preserve">Evropská komise posoudila textaci </w:t>
      </w:r>
      <w:r>
        <w:rPr>
          <w:rFonts w:ascii="Calibri" w:eastAsia="Calibri" w:hAnsi="Calibri" w:cs="Calibri"/>
        </w:rPr>
        <w:t xml:space="preserve">Národní </w:t>
      </w:r>
      <w:r w:rsidRPr="002D16A6">
        <w:rPr>
          <w:rFonts w:ascii="Calibri" w:eastAsia="Calibri" w:hAnsi="Calibri" w:cs="Calibri"/>
        </w:rPr>
        <w:t xml:space="preserve">RIS3 </w:t>
      </w:r>
      <w:r>
        <w:rPr>
          <w:rFonts w:ascii="Calibri" w:eastAsia="Calibri" w:hAnsi="Calibri" w:cs="Calibri"/>
        </w:rPr>
        <w:t xml:space="preserve">strategie </w:t>
      </w:r>
      <w:r w:rsidRPr="002D16A6">
        <w:rPr>
          <w:rFonts w:ascii="Calibri" w:eastAsia="Calibri" w:hAnsi="Calibri" w:cs="Calibri"/>
        </w:rPr>
        <w:t xml:space="preserve">schválené vládou ČR </w:t>
      </w:r>
      <w:r>
        <w:rPr>
          <w:rFonts w:ascii="Calibri" w:eastAsia="Calibri" w:hAnsi="Calibri" w:cs="Calibri"/>
        </w:rPr>
        <w:t>v prosinci</w:t>
      </w:r>
      <w:r w:rsidRPr="002D16A6">
        <w:rPr>
          <w:rFonts w:ascii="Calibri" w:eastAsia="Calibri" w:hAnsi="Calibri" w:cs="Calibri"/>
        </w:rPr>
        <w:t xml:space="preserve"> 2014 a </w:t>
      </w:r>
      <w:r w:rsidR="00FD7D73">
        <w:rPr>
          <w:rFonts w:ascii="Calibri" w:eastAsia="Calibri" w:hAnsi="Calibri" w:cs="Calibri"/>
        </w:rPr>
        <w:t xml:space="preserve">v některých aspektech </w:t>
      </w:r>
      <w:r w:rsidR="00FD7D73" w:rsidRPr="002D16A6">
        <w:rPr>
          <w:rFonts w:ascii="Calibri" w:eastAsia="Calibri" w:hAnsi="Calibri" w:cs="Calibri"/>
        </w:rPr>
        <w:t xml:space="preserve">ji </w:t>
      </w:r>
      <w:r w:rsidRPr="002D16A6">
        <w:rPr>
          <w:rFonts w:ascii="Calibri" w:eastAsia="Calibri" w:hAnsi="Calibri" w:cs="Calibri"/>
        </w:rPr>
        <w:t xml:space="preserve">neshledala způsobilou. </w:t>
      </w:r>
      <w:r w:rsidRPr="00F30A1D">
        <w:t xml:space="preserve">EK uplatnila vůči Národní RIS3 </w:t>
      </w:r>
      <w:r>
        <w:t xml:space="preserve">strategii </w:t>
      </w:r>
      <w:r w:rsidR="00FD7D73" w:rsidRPr="00F30A1D">
        <w:t xml:space="preserve">výtky </w:t>
      </w:r>
      <w:r>
        <w:t>především k</w:t>
      </w:r>
      <w:r w:rsidRPr="00F30A1D">
        <w:t xml:space="preserve"> monitorování cílů, provázanost</w:t>
      </w:r>
      <w:r>
        <w:t>i</w:t>
      </w:r>
      <w:r w:rsidRPr="00F30A1D">
        <w:t xml:space="preserve"> s veřejnými rozpočty a nastavení institucionálního uspořádání.</w:t>
      </w:r>
      <w:r>
        <w:rPr>
          <w:sz w:val="24"/>
        </w:rPr>
        <w:t xml:space="preserve"> </w:t>
      </w:r>
      <w:r w:rsidRPr="002D16A6">
        <w:rPr>
          <w:rFonts w:ascii="Calibri" w:eastAsia="Calibri" w:hAnsi="Calibri" w:cs="Calibri"/>
        </w:rPr>
        <w:t xml:space="preserve">Česká republika proto v souladu s legislativou </w:t>
      </w:r>
      <w:r>
        <w:rPr>
          <w:rFonts w:ascii="Calibri" w:eastAsia="Calibri" w:hAnsi="Calibri" w:cs="Calibri"/>
        </w:rPr>
        <w:t xml:space="preserve">zpracovala </w:t>
      </w:r>
      <w:r w:rsidRPr="002D16A6">
        <w:rPr>
          <w:rFonts w:ascii="Calibri" w:eastAsia="Calibri" w:hAnsi="Calibri" w:cs="Calibri"/>
        </w:rPr>
        <w:t>spolu s těmito programy také Akční plán splnění předběžn</w:t>
      </w:r>
      <w:r w:rsidR="00FD7D73">
        <w:rPr>
          <w:rFonts w:ascii="Calibri" w:eastAsia="Calibri" w:hAnsi="Calibri" w:cs="Calibri"/>
        </w:rPr>
        <w:t>é</w:t>
      </w:r>
      <w:r w:rsidRPr="002D16A6">
        <w:rPr>
          <w:rFonts w:ascii="Calibri" w:eastAsia="Calibri" w:hAnsi="Calibri" w:cs="Calibri"/>
        </w:rPr>
        <w:t xml:space="preserve"> podmínk</w:t>
      </w:r>
      <w:r w:rsidR="00FD7D73">
        <w:rPr>
          <w:rFonts w:ascii="Calibri" w:eastAsia="Calibri" w:hAnsi="Calibri" w:cs="Calibri"/>
        </w:rPr>
        <w:t>y RIS3</w:t>
      </w:r>
      <w:r w:rsidRPr="002D16A6">
        <w:rPr>
          <w:rFonts w:ascii="Calibri" w:eastAsia="Calibri" w:hAnsi="Calibri" w:cs="Calibri"/>
        </w:rPr>
        <w:t xml:space="preserve">, v němž je deklarováno postupné dopracování nevyhovujících pasáží dokumentu a nastavení implementace tak, aby ve finále tohoto procesu mohla být </w:t>
      </w:r>
      <w:r>
        <w:rPr>
          <w:rFonts w:ascii="Calibri" w:eastAsia="Calibri" w:hAnsi="Calibri" w:cs="Calibri"/>
        </w:rPr>
        <w:t xml:space="preserve">Národní </w:t>
      </w:r>
      <w:r w:rsidRPr="002D16A6">
        <w:rPr>
          <w:rFonts w:ascii="Calibri" w:eastAsia="Calibri" w:hAnsi="Calibri" w:cs="Calibri"/>
        </w:rPr>
        <w:t xml:space="preserve">RIS3 </w:t>
      </w:r>
      <w:r w:rsidR="00FD7D73">
        <w:rPr>
          <w:rFonts w:ascii="Calibri" w:eastAsia="Calibri" w:hAnsi="Calibri" w:cs="Calibri"/>
        </w:rPr>
        <w:t xml:space="preserve">strategie </w:t>
      </w:r>
      <w:r w:rsidRPr="002D16A6">
        <w:rPr>
          <w:rFonts w:ascii="Calibri" w:eastAsia="Calibri" w:hAnsi="Calibri" w:cs="Calibri"/>
        </w:rPr>
        <w:t xml:space="preserve">shledána způsobilou zcela bez výhrad. Postupné kroky uvedené v Akčním plánu vedou ke splnění předběžné podmínky v září 2015. Poté bude aktualizovaná verze </w:t>
      </w:r>
      <w:r>
        <w:rPr>
          <w:rFonts w:ascii="Calibri" w:eastAsia="Calibri" w:hAnsi="Calibri" w:cs="Calibri"/>
        </w:rPr>
        <w:t xml:space="preserve">Národní </w:t>
      </w:r>
      <w:r w:rsidRPr="002D16A6">
        <w:rPr>
          <w:rFonts w:ascii="Calibri" w:eastAsia="Calibri" w:hAnsi="Calibri" w:cs="Calibri"/>
        </w:rPr>
        <w:t xml:space="preserve">RIS3 </w:t>
      </w:r>
      <w:r>
        <w:rPr>
          <w:rFonts w:ascii="Calibri" w:eastAsia="Calibri" w:hAnsi="Calibri" w:cs="Calibri"/>
        </w:rPr>
        <w:t xml:space="preserve">strategie </w:t>
      </w:r>
      <w:r w:rsidRPr="002D16A6">
        <w:rPr>
          <w:rFonts w:ascii="Calibri" w:eastAsia="Calibri" w:hAnsi="Calibri" w:cs="Calibri"/>
        </w:rPr>
        <w:t>schválena vládou ČR.</w:t>
      </w:r>
    </w:p>
    <w:p w14:paraId="03683144" w14:textId="2603C880" w:rsidR="00A623D5" w:rsidRDefault="00A623D5" w:rsidP="00A623D5">
      <w:pPr>
        <w:pStyle w:val="Titulek"/>
      </w:pPr>
      <w:r>
        <w:t>Tabulka 1:</w:t>
      </w:r>
      <w:r>
        <w:tab/>
        <w:t xml:space="preserve">Harmonogram úkolů Národní RIS3 strategie v souvislosti s plněním </w:t>
      </w:r>
      <w:r w:rsidR="00E576AC">
        <w:t>předběžné podmínky</w:t>
      </w:r>
    </w:p>
    <w:tbl>
      <w:tblPr>
        <w:tblW w:w="5000" w:type="pct"/>
        <w:tblCellMar>
          <w:left w:w="0" w:type="dxa"/>
          <w:right w:w="0" w:type="dxa"/>
        </w:tblCellMar>
        <w:tblLook w:val="04A0" w:firstRow="1" w:lastRow="0" w:firstColumn="1" w:lastColumn="0" w:noHBand="0" w:noVBand="1"/>
      </w:tblPr>
      <w:tblGrid>
        <w:gridCol w:w="1078"/>
        <w:gridCol w:w="8134"/>
      </w:tblGrid>
      <w:tr w:rsidR="00A623D5" w:rsidRPr="003945AC" w14:paraId="03683147" w14:textId="77777777" w:rsidTr="00FB28F6">
        <w:trPr>
          <w:trHeight w:val="330"/>
        </w:trPr>
        <w:tc>
          <w:tcPr>
            <w:tcW w:w="585" w:type="pct"/>
            <w:tcBorders>
              <w:bottom w:val="single" w:sz="8" w:space="0" w:color="80A1B6"/>
            </w:tcBorders>
            <w:shd w:val="clear" w:color="auto" w:fill="80A1B6"/>
            <w:tcMar>
              <w:top w:w="15" w:type="dxa"/>
              <w:left w:w="70" w:type="dxa"/>
              <w:bottom w:w="0" w:type="dxa"/>
              <w:right w:w="70" w:type="dxa"/>
            </w:tcMar>
            <w:vAlign w:val="center"/>
            <w:hideMark/>
          </w:tcPr>
          <w:p w14:paraId="03683145" w14:textId="77777777" w:rsidR="00A623D5" w:rsidRPr="003945AC" w:rsidRDefault="00A623D5" w:rsidP="00FB28F6">
            <w:pPr>
              <w:spacing w:after="0" w:line="240" w:lineRule="auto"/>
              <w:rPr>
                <w:b/>
                <w:color w:val="FFFFFF" w:themeColor="background1"/>
                <w:sz w:val="18"/>
              </w:rPr>
            </w:pPr>
            <w:r w:rsidRPr="00F30A1D">
              <w:rPr>
                <w:b/>
                <w:color w:val="FFFFFF" w:themeColor="background1"/>
                <w:sz w:val="18"/>
              </w:rPr>
              <w:t>Termín</w:t>
            </w:r>
            <w:r w:rsidRPr="003945AC">
              <w:rPr>
                <w:b/>
                <w:color w:val="FFFFFF" w:themeColor="background1"/>
                <w:sz w:val="18"/>
              </w:rPr>
              <w:t xml:space="preserve"> splnění</w:t>
            </w:r>
          </w:p>
        </w:tc>
        <w:tc>
          <w:tcPr>
            <w:tcW w:w="4415" w:type="pct"/>
            <w:tcBorders>
              <w:bottom w:val="single" w:sz="8" w:space="0" w:color="80A1B6"/>
            </w:tcBorders>
            <w:shd w:val="clear" w:color="auto" w:fill="80A1B6"/>
            <w:tcMar>
              <w:top w:w="15" w:type="dxa"/>
              <w:left w:w="70" w:type="dxa"/>
              <w:bottom w:w="0" w:type="dxa"/>
              <w:right w:w="70" w:type="dxa"/>
            </w:tcMar>
            <w:vAlign w:val="center"/>
            <w:hideMark/>
          </w:tcPr>
          <w:p w14:paraId="03683146" w14:textId="77777777" w:rsidR="00A623D5" w:rsidRPr="003945AC" w:rsidRDefault="00A623D5" w:rsidP="00FB28F6">
            <w:pPr>
              <w:spacing w:after="0" w:line="240" w:lineRule="auto"/>
              <w:rPr>
                <w:b/>
                <w:color w:val="FFFFFF" w:themeColor="background1"/>
                <w:sz w:val="18"/>
              </w:rPr>
            </w:pPr>
            <w:r w:rsidRPr="00B7794B">
              <w:rPr>
                <w:b/>
                <w:color w:val="FFFFFF" w:themeColor="background1"/>
                <w:sz w:val="18"/>
              </w:rPr>
              <w:t>Činnost/Úkol</w:t>
            </w:r>
          </w:p>
        </w:tc>
      </w:tr>
      <w:tr w:rsidR="00A623D5" w:rsidRPr="00D07F78" w14:paraId="0368314A" w14:textId="77777777" w:rsidTr="00FB28F6">
        <w:trPr>
          <w:trHeight w:val="382"/>
        </w:trPr>
        <w:tc>
          <w:tcPr>
            <w:tcW w:w="585" w:type="pct"/>
            <w:tcBorders>
              <w:top w:val="single" w:sz="8" w:space="0" w:color="80A1B6"/>
              <w:left w:val="single" w:sz="8" w:space="0" w:color="80A1B6"/>
              <w:bottom w:val="single" w:sz="8" w:space="0" w:color="80A1B6"/>
              <w:right w:val="single" w:sz="8" w:space="0" w:color="80A1B6"/>
            </w:tcBorders>
            <w:shd w:val="clear" w:color="auto" w:fill="FFFFFF" w:themeFill="background1"/>
            <w:tcMar>
              <w:top w:w="15" w:type="dxa"/>
              <w:left w:w="70" w:type="dxa"/>
              <w:bottom w:w="0" w:type="dxa"/>
              <w:right w:w="70" w:type="dxa"/>
            </w:tcMar>
            <w:vAlign w:val="center"/>
            <w:hideMark/>
          </w:tcPr>
          <w:p w14:paraId="03683148" w14:textId="77777777" w:rsidR="00A623D5" w:rsidRPr="00E07EA4" w:rsidRDefault="00A623D5" w:rsidP="00FB28F6">
            <w:pPr>
              <w:spacing w:after="0" w:line="240" w:lineRule="auto"/>
              <w:rPr>
                <w:b/>
                <w:sz w:val="18"/>
              </w:rPr>
            </w:pPr>
            <w:r w:rsidRPr="00E07EA4">
              <w:rPr>
                <w:b/>
                <w:sz w:val="18"/>
              </w:rPr>
              <w:t>I/15</w:t>
            </w:r>
          </w:p>
        </w:tc>
        <w:tc>
          <w:tcPr>
            <w:tcW w:w="4415" w:type="pct"/>
            <w:tcBorders>
              <w:top w:val="single" w:sz="8" w:space="0" w:color="80A1B6"/>
              <w:left w:val="single" w:sz="8" w:space="0" w:color="80A1B6"/>
              <w:bottom w:val="single" w:sz="8" w:space="0" w:color="80A1B6"/>
              <w:right w:val="single" w:sz="8" w:space="0" w:color="80A1B6"/>
            </w:tcBorders>
            <w:shd w:val="clear" w:color="auto" w:fill="FFFFFF" w:themeFill="background1"/>
            <w:tcMar>
              <w:top w:w="15" w:type="dxa"/>
              <w:left w:w="70" w:type="dxa"/>
              <w:bottom w:w="0" w:type="dxa"/>
              <w:right w:w="70" w:type="dxa"/>
            </w:tcMar>
            <w:vAlign w:val="center"/>
            <w:hideMark/>
          </w:tcPr>
          <w:p w14:paraId="03683149" w14:textId="77777777" w:rsidR="00A623D5" w:rsidRPr="00E07EA4" w:rsidRDefault="00A623D5" w:rsidP="00FB28F6">
            <w:pPr>
              <w:spacing w:after="0" w:line="240" w:lineRule="auto"/>
              <w:rPr>
                <w:b/>
                <w:sz w:val="18"/>
              </w:rPr>
            </w:pPr>
            <w:r w:rsidRPr="00E07EA4">
              <w:rPr>
                <w:b/>
                <w:sz w:val="18"/>
              </w:rPr>
              <w:t xml:space="preserve">Ustanovení Národního </w:t>
            </w:r>
            <w:r>
              <w:rPr>
                <w:b/>
                <w:sz w:val="18"/>
              </w:rPr>
              <w:t>RIS3</w:t>
            </w:r>
            <w:r w:rsidRPr="00E07EA4">
              <w:rPr>
                <w:b/>
                <w:sz w:val="18"/>
              </w:rPr>
              <w:t xml:space="preserve"> manažera</w:t>
            </w:r>
          </w:p>
        </w:tc>
      </w:tr>
      <w:tr w:rsidR="00A623D5" w:rsidRPr="00D07F78" w14:paraId="0368314D" w14:textId="77777777" w:rsidTr="00FB28F6">
        <w:trPr>
          <w:trHeight w:val="382"/>
        </w:trPr>
        <w:tc>
          <w:tcPr>
            <w:tcW w:w="585" w:type="pct"/>
            <w:tcBorders>
              <w:top w:val="single" w:sz="8" w:space="0" w:color="80A1B6"/>
              <w:left w:val="single" w:sz="8" w:space="0" w:color="80A1B6"/>
              <w:bottom w:val="single" w:sz="8" w:space="0" w:color="80A1B6"/>
              <w:right w:val="single" w:sz="8" w:space="0" w:color="80A1B6"/>
            </w:tcBorders>
            <w:shd w:val="clear" w:color="auto" w:fill="FFFFFF" w:themeFill="background1"/>
            <w:tcMar>
              <w:top w:w="15" w:type="dxa"/>
              <w:left w:w="70" w:type="dxa"/>
              <w:bottom w:w="0" w:type="dxa"/>
              <w:right w:w="70" w:type="dxa"/>
            </w:tcMar>
            <w:vAlign w:val="center"/>
            <w:hideMark/>
          </w:tcPr>
          <w:p w14:paraId="0368314B" w14:textId="77777777" w:rsidR="00A623D5" w:rsidRPr="00E07EA4" w:rsidRDefault="00A623D5" w:rsidP="00FB28F6">
            <w:pPr>
              <w:spacing w:after="0" w:line="240" w:lineRule="auto"/>
              <w:rPr>
                <w:b/>
                <w:sz w:val="18"/>
              </w:rPr>
            </w:pPr>
            <w:r w:rsidRPr="00E07EA4">
              <w:rPr>
                <w:b/>
                <w:sz w:val="18"/>
              </w:rPr>
              <w:t>I/15</w:t>
            </w:r>
          </w:p>
        </w:tc>
        <w:tc>
          <w:tcPr>
            <w:tcW w:w="4415" w:type="pct"/>
            <w:tcBorders>
              <w:top w:val="single" w:sz="8" w:space="0" w:color="80A1B6"/>
              <w:left w:val="single" w:sz="8" w:space="0" w:color="80A1B6"/>
              <w:bottom w:val="single" w:sz="8" w:space="0" w:color="80A1B6"/>
              <w:right w:val="single" w:sz="8" w:space="0" w:color="80A1B6"/>
            </w:tcBorders>
            <w:shd w:val="clear" w:color="auto" w:fill="FFFFFF" w:themeFill="background1"/>
            <w:tcMar>
              <w:top w:w="15" w:type="dxa"/>
              <w:left w:w="70" w:type="dxa"/>
              <w:bottom w:w="0" w:type="dxa"/>
              <w:right w:w="70" w:type="dxa"/>
            </w:tcMar>
            <w:vAlign w:val="center"/>
            <w:hideMark/>
          </w:tcPr>
          <w:p w14:paraId="0368314C" w14:textId="77777777" w:rsidR="00A623D5" w:rsidRPr="00E07EA4" w:rsidRDefault="00A623D5" w:rsidP="00FB28F6">
            <w:pPr>
              <w:spacing w:after="0" w:line="240" w:lineRule="auto"/>
              <w:rPr>
                <w:b/>
                <w:sz w:val="18"/>
              </w:rPr>
            </w:pPr>
            <w:r w:rsidRPr="00E07EA4">
              <w:rPr>
                <w:b/>
                <w:sz w:val="18"/>
              </w:rPr>
              <w:t>Zřízení analytického týmu (odd. Strategie S3)</w:t>
            </w:r>
          </w:p>
        </w:tc>
      </w:tr>
      <w:tr w:rsidR="00A623D5" w:rsidRPr="00D07F78" w14:paraId="03683150" w14:textId="77777777" w:rsidTr="00FB28F6">
        <w:trPr>
          <w:trHeight w:val="382"/>
        </w:trPr>
        <w:tc>
          <w:tcPr>
            <w:tcW w:w="585" w:type="pct"/>
            <w:tcBorders>
              <w:top w:val="single" w:sz="8" w:space="0" w:color="80A1B6"/>
              <w:left w:val="single" w:sz="8" w:space="0" w:color="80A1B6"/>
              <w:bottom w:val="single" w:sz="8" w:space="0" w:color="80A1B6"/>
              <w:right w:val="single" w:sz="8" w:space="0" w:color="80A1B6"/>
            </w:tcBorders>
            <w:shd w:val="clear" w:color="auto" w:fill="FFFFFF" w:themeFill="background1"/>
            <w:tcMar>
              <w:top w:w="15" w:type="dxa"/>
              <w:left w:w="70" w:type="dxa"/>
              <w:bottom w:w="0" w:type="dxa"/>
              <w:right w:w="70" w:type="dxa"/>
            </w:tcMar>
            <w:vAlign w:val="center"/>
            <w:hideMark/>
          </w:tcPr>
          <w:p w14:paraId="0368314E" w14:textId="77777777" w:rsidR="00A623D5" w:rsidRPr="00E07EA4" w:rsidRDefault="00A623D5" w:rsidP="00FB28F6">
            <w:pPr>
              <w:spacing w:after="0" w:line="240" w:lineRule="auto"/>
              <w:rPr>
                <w:b/>
                <w:sz w:val="18"/>
              </w:rPr>
            </w:pPr>
            <w:r w:rsidRPr="00E07EA4">
              <w:rPr>
                <w:b/>
                <w:sz w:val="18"/>
              </w:rPr>
              <w:t>II/15</w:t>
            </w:r>
          </w:p>
        </w:tc>
        <w:tc>
          <w:tcPr>
            <w:tcW w:w="4415" w:type="pct"/>
            <w:tcBorders>
              <w:top w:val="single" w:sz="8" w:space="0" w:color="80A1B6"/>
              <w:left w:val="single" w:sz="8" w:space="0" w:color="80A1B6"/>
              <w:bottom w:val="single" w:sz="8" w:space="0" w:color="80A1B6"/>
              <w:right w:val="single" w:sz="8" w:space="0" w:color="80A1B6"/>
            </w:tcBorders>
            <w:shd w:val="clear" w:color="auto" w:fill="FFFFFF" w:themeFill="background1"/>
            <w:tcMar>
              <w:top w:w="15" w:type="dxa"/>
              <w:left w:w="70" w:type="dxa"/>
              <w:bottom w:w="0" w:type="dxa"/>
              <w:right w:w="70" w:type="dxa"/>
            </w:tcMar>
            <w:vAlign w:val="center"/>
            <w:hideMark/>
          </w:tcPr>
          <w:p w14:paraId="0368314F" w14:textId="77777777" w:rsidR="00A623D5" w:rsidRPr="00E07EA4" w:rsidRDefault="00A623D5" w:rsidP="00FB28F6">
            <w:pPr>
              <w:spacing w:after="0" w:line="240" w:lineRule="auto"/>
              <w:rPr>
                <w:b/>
                <w:sz w:val="18"/>
              </w:rPr>
            </w:pPr>
            <w:r w:rsidRPr="00E07EA4">
              <w:rPr>
                <w:b/>
                <w:sz w:val="18"/>
              </w:rPr>
              <w:t xml:space="preserve">Ustanovení Řídicího výboru </w:t>
            </w:r>
            <w:r>
              <w:rPr>
                <w:b/>
                <w:sz w:val="18"/>
              </w:rPr>
              <w:t>RIS3</w:t>
            </w:r>
          </w:p>
        </w:tc>
      </w:tr>
      <w:tr w:rsidR="00A623D5" w:rsidRPr="00D07F78" w14:paraId="03683153" w14:textId="77777777" w:rsidTr="00FB28F6">
        <w:trPr>
          <w:trHeight w:val="382"/>
        </w:trPr>
        <w:tc>
          <w:tcPr>
            <w:tcW w:w="585" w:type="pct"/>
            <w:tcBorders>
              <w:top w:val="single" w:sz="8" w:space="0" w:color="80A1B6"/>
              <w:left w:val="single" w:sz="8" w:space="0" w:color="80A1B6"/>
              <w:bottom w:val="single" w:sz="8" w:space="0" w:color="80A1B6"/>
              <w:right w:val="single" w:sz="8" w:space="0" w:color="80A1B6"/>
            </w:tcBorders>
            <w:shd w:val="clear" w:color="auto" w:fill="FFFFFF" w:themeFill="background1"/>
            <w:tcMar>
              <w:top w:w="15" w:type="dxa"/>
              <w:left w:w="70" w:type="dxa"/>
              <w:bottom w:w="0" w:type="dxa"/>
              <w:right w:w="70" w:type="dxa"/>
            </w:tcMar>
            <w:vAlign w:val="center"/>
            <w:hideMark/>
          </w:tcPr>
          <w:p w14:paraId="03683151" w14:textId="77777777" w:rsidR="00A623D5" w:rsidRPr="00E07EA4" w:rsidRDefault="00A623D5" w:rsidP="00FB28F6">
            <w:pPr>
              <w:spacing w:after="0" w:line="240" w:lineRule="auto"/>
              <w:rPr>
                <w:b/>
                <w:sz w:val="18"/>
              </w:rPr>
            </w:pPr>
            <w:r w:rsidRPr="00E07EA4">
              <w:rPr>
                <w:b/>
                <w:sz w:val="18"/>
              </w:rPr>
              <w:lastRenderedPageBreak/>
              <w:t>II/15</w:t>
            </w:r>
          </w:p>
        </w:tc>
        <w:tc>
          <w:tcPr>
            <w:tcW w:w="4415" w:type="pct"/>
            <w:tcBorders>
              <w:top w:val="single" w:sz="8" w:space="0" w:color="80A1B6"/>
              <w:left w:val="single" w:sz="8" w:space="0" w:color="80A1B6"/>
              <w:bottom w:val="single" w:sz="8" w:space="0" w:color="80A1B6"/>
              <w:right w:val="single" w:sz="8" w:space="0" w:color="80A1B6"/>
            </w:tcBorders>
            <w:shd w:val="clear" w:color="auto" w:fill="FFFFFF" w:themeFill="background1"/>
            <w:tcMar>
              <w:top w:w="15" w:type="dxa"/>
              <w:left w:w="70" w:type="dxa"/>
              <w:bottom w:w="0" w:type="dxa"/>
              <w:right w:w="70" w:type="dxa"/>
            </w:tcMar>
            <w:vAlign w:val="center"/>
            <w:hideMark/>
          </w:tcPr>
          <w:p w14:paraId="03683152" w14:textId="77777777" w:rsidR="00A623D5" w:rsidRPr="00E07EA4" w:rsidRDefault="00A623D5" w:rsidP="00FB28F6">
            <w:pPr>
              <w:spacing w:after="0" w:line="240" w:lineRule="auto"/>
              <w:rPr>
                <w:b/>
                <w:sz w:val="18"/>
              </w:rPr>
            </w:pPr>
            <w:r w:rsidRPr="00E07EA4">
              <w:rPr>
                <w:b/>
                <w:sz w:val="18"/>
              </w:rPr>
              <w:t xml:space="preserve">První zasedání Řídicího výboru </w:t>
            </w:r>
            <w:r>
              <w:rPr>
                <w:b/>
                <w:sz w:val="18"/>
              </w:rPr>
              <w:t>RIS3</w:t>
            </w:r>
          </w:p>
        </w:tc>
      </w:tr>
      <w:tr w:rsidR="00A623D5" w:rsidRPr="00D07F78" w14:paraId="03683156" w14:textId="77777777" w:rsidTr="00FB28F6">
        <w:trPr>
          <w:trHeight w:val="382"/>
        </w:trPr>
        <w:tc>
          <w:tcPr>
            <w:tcW w:w="585" w:type="pct"/>
            <w:tcBorders>
              <w:top w:val="single" w:sz="8" w:space="0" w:color="80A1B6"/>
              <w:left w:val="single" w:sz="8" w:space="0" w:color="80A1B6"/>
              <w:bottom w:val="single" w:sz="8" w:space="0" w:color="80A1B6"/>
              <w:right w:val="single" w:sz="8" w:space="0" w:color="80A1B6"/>
            </w:tcBorders>
            <w:shd w:val="clear" w:color="auto" w:fill="FFFFFF" w:themeFill="background1"/>
            <w:tcMar>
              <w:top w:w="15" w:type="dxa"/>
              <w:left w:w="70" w:type="dxa"/>
              <w:bottom w:w="0" w:type="dxa"/>
              <w:right w:w="70" w:type="dxa"/>
            </w:tcMar>
            <w:vAlign w:val="center"/>
            <w:hideMark/>
          </w:tcPr>
          <w:p w14:paraId="03683154" w14:textId="77777777" w:rsidR="00A623D5" w:rsidRPr="00E07EA4" w:rsidRDefault="00A623D5" w:rsidP="00FB28F6">
            <w:pPr>
              <w:spacing w:after="0" w:line="240" w:lineRule="auto"/>
              <w:rPr>
                <w:b/>
                <w:sz w:val="18"/>
              </w:rPr>
            </w:pPr>
            <w:r w:rsidRPr="00E07EA4">
              <w:rPr>
                <w:b/>
                <w:sz w:val="18"/>
              </w:rPr>
              <w:t>III/15</w:t>
            </w:r>
          </w:p>
        </w:tc>
        <w:tc>
          <w:tcPr>
            <w:tcW w:w="4415" w:type="pct"/>
            <w:tcBorders>
              <w:top w:val="single" w:sz="8" w:space="0" w:color="80A1B6"/>
              <w:left w:val="single" w:sz="8" w:space="0" w:color="80A1B6"/>
              <w:bottom w:val="single" w:sz="8" w:space="0" w:color="80A1B6"/>
              <w:right w:val="single" w:sz="8" w:space="0" w:color="80A1B6"/>
            </w:tcBorders>
            <w:shd w:val="clear" w:color="auto" w:fill="FFFFFF" w:themeFill="background1"/>
            <w:tcMar>
              <w:top w:w="15" w:type="dxa"/>
              <w:left w:w="70" w:type="dxa"/>
              <w:bottom w:w="0" w:type="dxa"/>
              <w:right w:w="70" w:type="dxa"/>
            </w:tcMar>
            <w:vAlign w:val="center"/>
            <w:hideMark/>
          </w:tcPr>
          <w:p w14:paraId="03683155" w14:textId="77777777" w:rsidR="00A623D5" w:rsidRPr="00E07EA4" w:rsidRDefault="00A623D5" w:rsidP="00FB28F6">
            <w:pPr>
              <w:spacing w:after="0" w:line="240" w:lineRule="auto"/>
              <w:rPr>
                <w:b/>
                <w:sz w:val="18"/>
              </w:rPr>
            </w:pPr>
            <w:r w:rsidRPr="00E07EA4">
              <w:rPr>
                <w:b/>
                <w:sz w:val="18"/>
              </w:rPr>
              <w:t xml:space="preserve">Informace o způsobu financování krajských </w:t>
            </w:r>
            <w:r>
              <w:rPr>
                <w:b/>
                <w:sz w:val="18"/>
              </w:rPr>
              <w:t>RIS3</w:t>
            </w:r>
          </w:p>
        </w:tc>
      </w:tr>
      <w:tr w:rsidR="00A623D5" w:rsidRPr="00D07F78" w14:paraId="03683159" w14:textId="77777777" w:rsidTr="00FB28F6">
        <w:trPr>
          <w:trHeight w:val="382"/>
        </w:trPr>
        <w:tc>
          <w:tcPr>
            <w:tcW w:w="585" w:type="pct"/>
            <w:tcBorders>
              <w:top w:val="single" w:sz="8" w:space="0" w:color="80A1B6"/>
              <w:left w:val="single" w:sz="8" w:space="0" w:color="80A1B6"/>
              <w:bottom w:val="single" w:sz="8" w:space="0" w:color="80A1B6"/>
              <w:right w:val="single" w:sz="8" w:space="0" w:color="80A1B6"/>
            </w:tcBorders>
            <w:shd w:val="clear" w:color="auto" w:fill="FFFFFF" w:themeFill="background1"/>
            <w:tcMar>
              <w:top w:w="15" w:type="dxa"/>
              <w:left w:w="70" w:type="dxa"/>
              <w:bottom w:w="0" w:type="dxa"/>
              <w:right w:w="70" w:type="dxa"/>
            </w:tcMar>
            <w:vAlign w:val="center"/>
            <w:hideMark/>
          </w:tcPr>
          <w:p w14:paraId="03683157" w14:textId="77777777" w:rsidR="00A623D5" w:rsidRPr="00E07EA4" w:rsidRDefault="00A623D5" w:rsidP="00FB28F6">
            <w:pPr>
              <w:spacing w:after="0" w:line="240" w:lineRule="auto"/>
              <w:rPr>
                <w:b/>
                <w:sz w:val="18"/>
              </w:rPr>
            </w:pPr>
            <w:r w:rsidRPr="00E07EA4">
              <w:rPr>
                <w:b/>
                <w:sz w:val="18"/>
              </w:rPr>
              <w:t>V/15</w:t>
            </w:r>
          </w:p>
        </w:tc>
        <w:tc>
          <w:tcPr>
            <w:tcW w:w="4415" w:type="pct"/>
            <w:tcBorders>
              <w:top w:val="single" w:sz="8" w:space="0" w:color="80A1B6"/>
              <w:left w:val="single" w:sz="8" w:space="0" w:color="80A1B6"/>
              <w:bottom w:val="single" w:sz="8" w:space="0" w:color="80A1B6"/>
              <w:right w:val="single" w:sz="8" w:space="0" w:color="80A1B6"/>
            </w:tcBorders>
            <w:shd w:val="clear" w:color="auto" w:fill="FFFFFF" w:themeFill="background1"/>
            <w:tcMar>
              <w:top w:w="15" w:type="dxa"/>
              <w:left w:w="70" w:type="dxa"/>
              <w:bottom w:w="0" w:type="dxa"/>
              <w:right w:w="70" w:type="dxa"/>
            </w:tcMar>
            <w:vAlign w:val="center"/>
            <w:hideMark/>
          </w:tcPr>
          <w:p w14:paraId="03683158" w14:textId="77777777" w:rsidR="00A623D5" w:rsidRPr="00E07EA4" w:rsidRDefault="00A623D5" w:rsidP="00FB28F6">
            <w:pPr>
              <w:spacing w:after="0" w:line="240" w:lineRule="auto"/>
              <w:rPr>
                <w:b/>
                <w:sz w:val="18"/>
              </w:rPr>
            </w:pPr>
            <w:r w:rsidRPr="00E07EA4">
              <w:rPr>
                <w:b/>
                <w:sz w:val="18"/>
              </w:rPr>
              <w:t xml:space="preserve">Dopracování metodiky monitorování </w:t>
            </w:r>
            <w:r>
              <w:rPr>
                <w:b/>
                <w:sz w:val="18"/>
              </w:rPr>
              <w:t>RIS3</w:t>
            </w:r>
            <w:r w:rsidRPr="00E07EA4">
              <w:rPr>
                <w:b/>
                <w:sz w:val="18"/>
              </w:rPr>
              <w:t xml:space="preserve"> a metodiky aktualizace </w:t>
            </w:r>
            <w:r>
              <w:rPr>
                <w:b/>
                <w:sz w:val="18"/>
              </w:rPr>
              <w:t>RIS3</w:t>
            </w:r>
          </w:p>
        </w:tc>
      </w:tr>
      <w:tr w:rsidR="00A623D5" w:rsidRPr="00D07F78" w14:paraId="0368315C" w14:textId="77777777" w:rsidTr="00FB28F6">
        <w:trPr>
          <w:trHeight w:val="382"/>
        </w:trPr>
        <w:tc>
          <w:tcPr>
            <w:tcW w:w="585" w:type="pct"/>
            <w:tcBorders>
              <w:top w:val="single" w:sz="8" w:space="0" w:color="80A1B6"/>
              <w:left w:val="single" w:sz="8" w:space="0" w:color="80A1B6"/>
              <w:bottom w:val="single" w:sz="8" w:space="0" w:color="80A1B6"/>
              <w:right w:val="single" w:sz="8" w:space="0" w:color="80A1B6"/>
            </w:tcBorders>
            <w:shd w:val="clear" w:color="auto" w:fill="FFFFFF" w:themeFill="background1"/>
            <w:tcMar>
              <w:top w:w="15" w:type="dxa"/>
              <w:left w:w="70" w:type="dxa"/>
              <w:bottom w:w="0" w:type="dxa"/>
              <w:right w:w="70" w:type="dxa"/>
            </w:tcMar>
            <w:vAlign w:val="center"/>
            <w:hideMark/>
          </w:tcPr>
          <w:p w14:paraId="0368315A" w14:textId="77777777" w:rsidR="00A623D5" w:rsidRPr="00E07EA4" w:rsidRDefault="00A623D5" w:rsidP="00FB28F6">
            <w:pPr>
              <w:spacing w:after="0" w:line="240" w:lineRule="auto"/>
              <w:rPr>
                <w:b/>
                <w:sz w:val="18"/>
              </w:rPr>
            </w:pPr>
            <w:r w:rsidRPr="00E07EA4">
              <w:rPr>
                <w:b/>
                <w:sz w:val="18"/>
              </w:rPr>
              <w:t>V/15</w:t>
            </w:r>
          </w:p>
        </w:tc>
        <w:tc>
          <w:tcPr>
            <w:tcW w:w="4415" w:type="pct"/>
            <w:tcBorders>
              <w:top w:val="single" w:sz="8" w:space="0" w:color="80A1B6"/>
              <w:left w:val="single" w:sz="8" w:space="0" w:color="80A1B6"/>
              <w:bottom w:val="single" w:sz="8" w:space="0" w:color="80A1B6"/>
              <w:right w:val="single" w:sz="8" w:space="0" w:color="80A1B6"/>
            </w:tcBorders>
            <w:shd w:val="clear" w:color="auto" w:fill="FFFFFF" w:themeFill="background1"/>
            <w:tcMar>
              <w:top w:w="15" w:type="dxa"/>
              <w:left w:w="70" w:type="dxa"/>
              <w:bottom w:w="0" w:type="dxa"/>
              <w:right w:w="70" w:type="dxa"/>
            </w:tcMar>
            <w:vAlign w:val="center"/>
            <w:hideMark/>
          </w:tcPr>
          <w:p w14:paraId="0368315B" w14:textId="77777777" w:rsidR="00A623D5" w:rsidRPr="00E07EA4" w:rsidRDefault="00A623D5" w:rsidP="00FB28F6">
            <w:pPr>
              <w:spacing w:after="0" w:line="240" w:lineRule="auto"/>
              <w:rPr>
                <w:b/>
                <w:sz w:val="18"/>
              </w:rPr>
            </w:pPr>
            <w:r w:rsidRPr="00E07EA4">
              <w:rPr>
                <w:b/>
                <w:sz w:val="18"/>
              </w:rPr>
              <w:t>Druhé kolo jednání Národních inovačních platforem</w:t>
            </w:r>
          </w:p>
        </w:tc>
      </w:tr>
      <w:tr w:rsidR="00A623D5" w:rsidRPr="00D07F78" w14:paraId="0368315F" w14:textId="77777777" w:rsidTr="00FB28F6">
        <w:trPr>
          <w:trHeight w:val="382"/>
        </w:trPr>
        <w:tc>
          <w:tcPr>
            <w:tcW w:w="585" w:type="pct"/>
            <w:tcBorders>
              <w:top w:val="single" w:sz="8" w:space="0" w:color="80A1B6"/>
              <w:left w:val="single" w:sz="8" w:space="0" w:color="80A1B6"/>
              <w:bottom w:val="single" w:sz="8" w:space="0" w:color="80A1B6"/>
              <w:right w:val="single" w:sz="8" w:space="0" w:color="80A1B6"/>
            </w:tcBorders>
            <w:shd w:val="clear" w:color="auto" w:fill="FFFFFF" w:themeFill="background1"/>
            <w:tcMar>
              <w:top w:w="15" w:type="dxa"/>
              <w:left w:w="70" w:type="dxa"/>
              <w:bottom w:w="0" w:type="dxa"/>
              <w:right w:w="70" w:type="dxa"/>
            </w:tcMar>
            <w:vAlign w:val="center"/>
            <w:hideMark/>
          </w:tcPr>
          <w:p w14:paraId="0368315D" w14:textId="77777777" w:rsidR="00A623D5" w:rsidRPr="00E07EA4" w:rsidRDefault="00A623D5" w:rsidP="00FB28F6">
            <w:pPr>
              <w:spacing w:after="0" w:line="240" w:lineRule="auto"/>
              <w:rPr>
                <w:b/>
                <w:sz w:val="18"/>
              </w:rPr>
            </w:pPr>
            <w:r w:rsidRPr="00E07EA4">
              <w:rPr>
                <w:b/>
                <w:sz w:val="18"/>
              </w:rPr>
              <w:t>V/15</w:t>
            </w:r>
          </w:p>
        </w:tc>
        <w:tc>
          <w:tcPr>
            <w:tcW w:w="4415" w:type="pct"/>
            <w:tcBorders>
              <w:top w:val="single" w:sz="8" w:space="0" w:color="80A1B6"/>
              <w:left w:val="single" w:sz="8" w:space="0" w:color="80A1B6"/>
              <w:bottom w:val="single" w:sz="8" w:space="0" w:color="80A1B6"/>
              <w:right w:val="single" w:sz="8" w:space="0" w:color="80A1B6"/>
            </w:tcBorders>
            <w:shd w:val="clear" w:color="auto" w:fill="FFFFFF" w:themeFill="background1"/>
            <w:tcMar>
              <w:top w:w="15" w:type="dxa"/>
              <w:left w:w="70" w:type="dxa"/>
              <w:bottom w:w="0" w:type="dxa"/>
              <w:right w:w="70" w:type="dxa"/>
            </w:tcMar>
            <w:vAlign w:val="center"/>
            <w:hideMark/>
          </w:tcPr>
          <w:p w14:paraId="0368315E" w14:textId="77777777" w:rsidR="00A623D5" w:rsidRPr="00E07EA4" w:rsidRDefault="00A623D5" w:rsidP="00FB28F6">
            <w:pPr>
              <w:spacing w:after="0" w:line="240" w:lineRule="auto"/>
              <w:rPr>
                <w:b/>
                <w:sz w:val="18"/>
              </w:rPr>
            </w:pPr>
            <w:r w:rsidRPr="00E07EA4">
              <w:rPr>
                <w:b/>
                <w:sz w:val="18"/>
              </w:rPr>
              <w:t xml:space="preserve">Aktualizace a dopracování monitorovacích indikátorů </w:t>
            </w:r>
            <w:r>
              <w:rPr>
                <w:b/>
                <w:sz w:val="18"/>
              </w:rPr>
              <w:t>RIS3</w:t>
            </w:r>
          </w:p>
        </w:tc>
      </w:tr>
      <w:tr w:rsidR="00A623D5" w:rsidRPr="00D07F78" w14:paraId="03683162" w14:textId="77777777" w:rsidTr="00FB28F6">
        <w:trPr>
          <w:trHeight w:val="382"/>
        </w:trPr>
        <w:tc>
          <w:tcPr>
            <w:tcW w:w="585" w:type="pct"/>
            <w:tcBorders>
              <w:top w:val="single" w:sz="8" w:space="0" w:color="80A1B6"/>
              <w:left w:val="single" w:sz="8" w:space="0" w:color="80A1B6"/>
              <w:bottom w:val="single" w:sz="8" w:space="0" w:color="80A1B6"/>
              <w:right w:val="single" w:sz="8" w:space="0" w:color="80A1B6"/>
            </w:tcBorders>
            <w:shd w:val="clear" w:color="auto" w:fill="FFFFFF" w:themeFill="background1"/>
            <w:tcMar>
              <w:top w:w="15" w:type="dxa"/>
              <w:left w:w="70" w:type="dxa"/>
              <w:bottom w:w="0" w:type="dxa"/>
              <w:right w:w="70" w:type="dxa"/>
            </w:tcMar>
            <w:vAlign w:val="center"/>
            <w:hideMark/>
          </w:tcPr>
          <w:p w14:paraId="03683160" w14:textId="77777777" w:rsidR="00A623D5" w:rsidRPr="00E07EA4" w:rsidRDefault="00A623D5" w:rsidP="00FB28F6">
            <w:pPr>
              <w:spacing w:after="0" w:line="240" w:lineRule="auto"/>
              <w:rPr>
                <w:b/>
                <w:sz w:val="18"/>
              </w:rPr>
            </w:pPr>
            <w:r w:rsidRPr="00E07EA4">
              <w:rPr>
                <w:b/>
                <w:sz w:val="18"/>
              </w:rPr>
              <w:t>V/15</w:t>
            </w:r>
          </w:p>
        </w:tc>
        <w:tc>
          <w:tcPr>
            <w:tcW w:w="4415" w:type="pct"/>
            <w:tcBorders>
              <w:top w:val="single" w:sz="8" w:space="0" w:color="80A1B6"/>
              <w:left w:val="single" w:sz="8" w:space="0" w:color="80A1B6"/>
              <w:bottom w:val="single" w:sz="8" w:space="0" w:color="80A1B6"/>
              <w:right w:val="single" w:sz="8" w:space="0" w:color="80A1B6"/>
            </w:tcBorders>
            <w:shd w:val="clear" w:color="auto" w:fill="FFFFFF" w:themeFill="background1"/>
            <w:tcMar>
              <w:top w:w="15" w:type="dxa"/>
              <w:left w:w="70" w:type="dxa"/>
              <w:bottom w:w="0" w:type="dxa"/>
              <w:right w:w="70" w:type="dxa"/>
            </w:tcMar>
            <w:vAlign w:val="center"/>
            <w:hideMark/>
          </w:tcPr>
          <w:p w14:paraId="03683161" w14:textId="77777777" w:rsidR="00A623D5" w:rsidRPr="00E07EA4" w:rsidRDefault="00A623D5" w:rsidP="00FB28F6">
            <w:pPr>
              <w:spacing w:after="0" w:line="240" w:lineRule="auto"/>
              <w:rPr>
                <w:b/>
                <w:sz w:val="18"/>
              </w:rPr>
            </w:pPr>
            <w:r w:rsidRPr="00E07EA4">
              <w:rPr>
                <w:b/>
                <w:sz w:val="18"/>
              </w:rPr>
              <w:t xml:space="preserve">Příprava krajských akčních plánů </w:t>
            </w:r>
            <w:r>
              <w:rPr>
                <w:b/>
                <w:sz w:val="18"/>
              </w:rPr>
              <w:t>RIS3</w:t>
            </w:r>
          </w:p>
        </w:tc>
      </w:tr>
      <w:tr w:rsidR="00A623D5" w:rsidRPr="00D07F78" w14:paraId="03683165" w14:textId="77777777" w:rsidTr="00FB28F6">
        <w:trPr>
          <w:trHeight w:val="382"/>
        </w:trPr>
        <w:tc>
          <w:tcPr>
            <w:tcW w:w="585" w:type="pct"/>
            <w:tcBorders>
              <w:top w:val="single" w:sz="8" w:space="0" w:color="80A1B6"/>
              <w:left w:val="single" w:sz="8" w:space="0" w:color="80A1B6"/>
              <w:bottom w:val="single" w:sz="8" w:space="0" w:color="80A1B6"/>
              <w:right w:val="single" w:sz="8" w:space="0" w:color="80A1B6"/>
            </w:tcBorders>
            <w:shd w:val="clear" w:color="auto" w:fill="FFFFFF" w:themeFill="background1"/>
            <w:tcMar>
              <w:top w:w="15" w:type="dxa"/>
              <w:left w:w="70" w:type="dxa"/>
              <w:bottom w:w="0" w:type="dxa"/>
              <w:right w:w="70" w:type="dxa"/>
            </w:tcMar>
            <w:vAlign w:val="center"/>
            <w:hideMark/>
          </w:tcPr>
          <w:p w14:paraId="03683163" w14:textId="77777777" w:rsidR="00A623D5" w:rsidRPr="00E07EA4" w:rsidRDefault="00A623D5" w:rsidP="00FB28F6">
            <w:pPr>
              <w:spacing w:after="0" w:line="240" w:lineRule="auto"/>
              <w:rPr>
                <w:b/>
                <w:sz w:val="18"/>
              </w:rPr>
            </w:pPr>
            <w:r w:rsidRPr="00E07EA4">
              <w:rPr>
                <w:b/>
                <w:sz w:val="18"/>
              </w:rPr>
              <w:t>VI/15</w:t>
            </w:r>
          </w:p>
        </w:tc>
        <w:tc>
          <w:tcPr>
            <w:tcW w:w="4415" w:type="pct"/>
            <w:tcBorders>
              <w:top w:val="single" w:sz="8" w:space="0" w:color="80A1B6"/>
              <w:left w:val="single" w:sz="8" w:space="0" w:color="80A1B6"/>
              <w:bottom w:val="single" w:sz="8" w:space="0" w:color="80A1B6"/>
              <w:right w:val="single" w:sz="8" w:space="0" w:color="80A1B6"/>
            </w:tcBorders>
            <w:shd w:val="clear" w:color="auto" w:fill="FFFFFF" w:themeFill="background1"/>
            <w:tcMar>
              <w:top w:w="15" w:type="dxa"/>
              <w:left w:w="70" w:type="dxa"/>
              <w:bottom w:w="0" w:type="dxa"/>
              <w:right w:w="70" w:type="dxa"/>
            </w:tcMar>
            <w:vAlign w:val="center"/>
            <w:hideMark/>
          </w:tcPr>
          <w:p w14:paraId="03683164" w14:textId="77777777" w:rsidR="00A623D5" w:rsidRPr="00E07EA4" w:rsidRDefault="00A623D5" w:rsidP="00FB28F6">
            <w:pPr>
              <w:spacing w:after="0" w:line="240" w:lineRule="auto"/>
              <w:rPr>
                <w:b/>
                <w:sz w:val="18"/>
              </w:rPr>
            </w:pPr>
            <w:r w:rsidRPr="00E07EA4">
              <w:rPr>
                <w:b/>
                <w:sz w:val="18"/>
              </w:rPr>
              <w:t xml:space="preserve">Druhé zasedání Řídicího výboru </w:t>
            </w:r>
            <w:r>
              <w:rPr>
                <w:b/>
                <w:sz w:val="18"/>
              </w:rPr>
              <w:t>RIS3</w:t>
            </w:r>
          </w:p>
        </w:tc>
      </w:tr>
      <w:tr w:rsidR="00A623D5" w:rsidRPr="00D07F78" w14:paraId="03683168" w14:textId="77777777" w:rsidTr="00FB28F6">
        <w:trPr>
          <w:trHeight w:val="382"/>
        </w:trPr>
        <w:tc>
          <w:tcPr>
            <w:tcW w:w="585" w:type="pct"/>
            <w:tcBorders>
              <w:top w:val="single" w:sz="8" w:space="0" w:color="80A1B6"/>
              <w:left w:val="single" w:sz="8" w:space="0" w:color="80A1B6"/>
              <w:bottom w:val="single" w:sz="8" w:space="0" w:color="80A1B6"/>
              <w:right w:val="single" w:sz="8" w:space="0" w:color="80A1B6"/>
            </w:tcBorders>
            <w:shd w:val="clear" w:color="auto" w:fill="FFFFFF" w:themeFill="background1"/>
            <w:tcMar>
              <w:top w:w="15" w:type="dxa"/>
              <w:left w:w="70" w:type="dxa"/>
              <w:bottom w:w="0" w:type="dxa"/>
              <w:right w:w="70" w:type="dxa"/>
            </w:tcMar>
            <w:vAlign w:val="center"/>
            <w:hideMark/>
          </w:tcPr>
          <w:p w14:paraId="03683166" w14:textId="77777777" w:rsidR="00A623D5" w:rsidRPr="003945AC" w:rsidRDefault="00A623D5" w:rsidP="00FB28F6">
            <w:pPr>
              <w:spacing w:after="0" w:line="240" w:lineRule="auto"/>
              <w:rPr>
                <w:sz w:val="18"/>
              </w:rPr>
            </w:pPr>
            <w:r w:rsidRPr="00F30A1D">
              <w:rPr>
                <w:sz w:val="18"/>
              </w:rPr>
              <w:t>VI/15</w:t>
            </w:r>
          </w:p>
        </w:tc>
        <w:tc>
          <w:tcPr>
            <w:tcW w:w="4415" w:type="pct"/>
            <w:tcBorders>
              <w:top w:val="single" w:sz="8" w:space="0" w:color="80A1B6"/>
              <w:left w:val="single" w:sz="8" w:space="0" w:color="80A1B6"/>
              <w:bottom w:val="single" w:sz="8" w:space="0" w:color="80A1B6"/>
              <w:right w:val="single" w:sz="8" w:space="0" w:color="80A1B6"/>
            </w:tcBorders>
            <w:shd w:val="clear" w:color="auto" w:fill="FFFFFF" w:themeFill="background1"/>
            <w:tcMar>
              <w:top w:w="15" w:type="dxa"/>
              <w:left w:w="70" w:type="dxa"/>
              <w:bottom w:w="0" w:type="dxa"/>
              <w:right w:w="70" w:type="dxa"/>
            </w:tcMar>
            <w:vAlign w:val="center"/>
            <w:hideMark/>
          </w:tcPr>
          <w:p w14:paraId="03683167" w14:textId="77777777" w:rsidR="00A623D5" w:rsidRPr="00B7794B" w:rsidRDefault="00A623D5" w:rsidP="00FB28F6">
            <w:pPr>
              <w:spacing w:after="0" w:line="240" w:lineRule="auto"/>
              <w:rPr>
                <w:sz w:val="18"/>
              </w:rPr>
            </w:pPr>
            <w:r w:rsidRPr="003945AC">
              <w:rPr>
                <w:sz w:val="18"/>
              </w:rPr>
              <w:t xml:space="preserve">Zpracování Implementačního plánu </w:t>
            </w:r>
            <w:r>
              <w:rPr>
                <w:sz w:val="18"/>
              </w:rPr>
              <w:t>RIS3</w:t>
            </w:r>
          </w:p>
        </w:tc>
      </w:tr>
      <w:tr w:rsidR="00A623D5" w:rsidRPr="00D07F78" w14:paraId="0368316B" w14:textId="77777777" w:rsidTr="00FB28F6">
        <w:trPr>
          <w:trHeight w:val="382"/>
        </w:trPr>
        <w:tc>
          <w:tcPr>
            <w:tcW w:w="585" w:type="pct"/>
            <w:tcBorders>
              <w:top w:val="single" w:sz="8" w:space="0" w:color="80A1B6"/>
              <w:left w:val="single" w:sz="8" w:space="0" w:color="80A1B6"/>
              <w:bottom w:val="single" w:sz="8" w:space="0" w:color="80A1B6"/>
              <w:right w:val="single" w:sz="8" w:space="0" w:color="80A1B6"/>
            </w:tcBorders>
            <w:shd w:val="clear" w:color="auto" w:fill="FFFFFF" w:themeFill="background1"/>
            <w:tcMar>
              <w:top w:w="15" w:type="dxa"/>
              <w:left w:w="70" w:type="dxa"/>
              <w:bottom w:w="0" w:type="dxa"/>
              <w:right w:w="70" w:type="dxa"/>
            </w:tcMar>
            <w:vAlign w:val="center"/>
            <w:hideMark/>
          </w:tcPr>
          <w:p w14:paraId="03683169" w14:textId="77777777" w:rsidR="00A623D5" w:rsidRPr="003945AC" w:rsidRDefault="00A623D5" w:rsidP="00FB28F6">
            <w:pPr>
              <w:spacing w:after="0" w:line="240" w:lineRule="auto"/>
              <w:rPr>
                <w:sz w:val="18"/>
              </w:rPr>
            </w:pPr>
            <w:r w:rsidRPr="00F30A1D">
              <w:rPr>
                <w:sz w:val="18"/>
              </w:rPr>
              <w:t>XI/15</w:t>
            </w:r>
          </w:p>
        </w:tc>
        <w:tc>
          <w:tcPr>
            <w:tcW w:w="4415" w:type="pct"/>
            <w:tcBorders>
              <w:top w:val="single" w:sz="8" w:space="0" w:color="80A1B6"/>
              <w:left w:val="single" w:sz="8" w:space="0" w:color="80A1B6"/>
              <w:bottom w:val="single" w:sz="8" w:space="0" w:color="80A1B6"/>
              <w:right w:val="single" w:sz="8" w:space="0" w:color="80A1B6"/>
            </w:tcBorders>
            <w:shd w:val="clear" w:color="auto" w:fill="FFFFFF" w:themeFill="background1"/>
            <w:tcMar>
              <w:top w:w="15" w:type="dxa"/>
              <w:left w:w="70" w:type="dxa"/>
              <w:bottom w:w="0" w:type="dxa"/>
              <w:right w:w="70" w:type="dxa"/>
            </w:tcMar>
            <w:vAlign w:val="center"/>
            <w:hideMark/>
          </w:tcPr>
          <w:p w14:paraId="0368316A" w14:textId="77777777" w:rsidR="00A623D5" w:rsidRPr="003945AC" w:rsidRDefault="00A623D5" w:rsidP="00FB28F6">
            <w:pPr>
              <w:spacing w:after="0" w:line="240" w:lineRule="auto"/>
              <w:rPr>
                <w:sz w:val="18"/>
              </w:rPr>
            </w:pPr>
            <w:r w:rsidRPr="003945AC">
              <w:rPr>
                <w:sz w:val="18"/>
              </w:rPr>
              <w:t>Třetí kolo jedná</w:t>
            </w:r>
            <w:r w:rsidRPr="00B7794B">
              <w:rPr>
                <w:sz w:val="18"/>
              </w:rPr>
              <w:t>n</w:t>
            </w:r>
            <w:r w:rsidRPr="003945AC">
              <w:rPr>
                <w:sz w:val="18"/>
              </w:rPr>
              <w:t>í Národních inovačních platforem</w:t>
            </w:r>
          </w:p>
        </w:tc>
      </w:tr>
      <w:tr w:rsidR="00A623D5" w:rsidRPr="00D07F78" w14:paraId="0368316E" w14:textId="77777777" w:rsidTr="00FB28F6">
        <w:trPr>
          <w:trHeight w:val="382"/>
        </w:trPr>
        <w:tc>
          <w:tcPr>
            <w:tcW w:w="585" w:type="pct"/>
            <w:tcBorders>
              <w:top w:val="single" w:sz="8" w:space="0" w:color="80A1B6"/>
              <w:left w:val="single" w:sz="8" w:space="0" w:color="80A1B6"/>
              <w:bottom w:val="single" w:sz="8" w:space="0" w:color="80A1B6"/>
              <w:right w:val="single" w:sz="8" w:space="0" w:color="80A1B6"/>
            </w:tcBorders>
            <w:shd w:val="clear" w:color="auto" w:fill="FFFFFF" w:themeFill="background1"/>
            <w:tcMar>
              <w:top w:w="15" w:type="dxa"/>
              <w:left w:w="70" w:type="dxa"/>
              <w:bottom w:w="0" w:type="dxa"/>
              <w:right w:w="70" w:type="dxa"/>
            </w:tcMar>
            <w:vAlign w:val="center"/>
            <w:hideMark/>
          </w:tcPr>
          <w:p w14:paraId="0368316C" w14:textId="77777777" w:rsidR="00A623D5" w:rsidRPr="003945AC" w:rsidRDefault="00A623D5" w:rsidP="00FB28F6">
            <w:pPr>
              <w:spacing w:after="0" w:line="240" w:lineRule="auto"/>
              <w:rPr>
                <w:sz w:val="18"/>
              </w:rPr>
            </w:pPr>
            <w:r w:rsidRPr="00F30A1D">
              <w:rPr>
                <w:sz w:val="18"/>
              </w:rPr>
              <w:t>IX/15</w:t>
            </w:r>
          </w:p>
        </w:tc>
        <w:tc>
          <w:tcPr>
            <w:tcW w:w="4415" w:type="pct"/>
            <w:tcBorders>
              <w:top w:val="single" w:sz="8" w:space="0" w:color="80A1B6"/>
              <w:left w:val="single" w:sz="8" w:space="0" w:color="80A1B6"/>
              <w:bottom w:val="single" w:sz="8" w:space="0" w:color="80A1B6"/>
              <w:right w:val="single" w:sz="8" w:space="0" w:color="80A1B6"/>
            </w:tcBorders>
            <w:shd w:val="clear" w:color="auto" w:fill="FFFFFF" w:themeFill="background1"/>
            <w:tcMar>
              <w:top w:w="15" w:type="dxa"/>
              <w:left w:w="70" w:type="dxa"/>
              <w:bottom w:w="0" w:type="dxa"/>
              <w:right w:w="70" w:type="dxa"/>
            </w:tcMar>
            <w:vAlign w:val="center"/>
            <w:hideMark/>
          </w:tcPr>
          <w:p w14:paraId="0368316D" w14:textId="77777777" w:rsidR="00A623D5" w:rsidRPr="00B7794B" w:rsidRDefault="00A623D5" w:rsidP="00FB28F6">
            <w:pPr>
              <w:spacing w:after="0" w:line="240" w:lineRule="auto"/>
              <w:rPr>
                <w:sz w:val="18"/>
              </w:rPr>
            </w:pPr>
            <w:r w:rsidRPr="003945AC">
              <w:rPr>
                <w:sz w:val="18"/>
              </w:rPr>
              <w:t xml:space="preserve">Přiřazení finančních zdrojů k prioritám </w:t>
            </w:r>
            <w:r>
              <w:rPr>
                <w:sz w:val="18"/>
              </w:rPr>
              <w:t>RIS3</w:t>
            </w:r>
          </w:p>
        </w:tc>
      </w:tr>
      <w:tr w:rsidR="00A623D5" w:rsidRPr="00D07F78" w14:paraId="03683171" w14:textId="77777777" w:rsidTr="00FB28F6">
        <w:trPr>
          <w:trHeight w:val="382"/>
        </w:trPr>
        <w:tc>
          <w:tcPr>
            <w:tcW w:w="585" w:type="pct"/>
            <w:tcBorders>
              <w:top w:val="single" w:sz="8" w:space="0" w:color="80A1B6"/>
              <w:left w:val="single" w:sz="8" w:space="0" w:color="80A1B6"/>
              <w:bottom w:val="single" w:sz="8" w:space="0" w:color="80A1B6"/>
              <w:right w:val="single" w:sz="8" w:space="0" w:color="80A1B6"/>
            </w:tcBorders>
            <w:shd w:val="clear" w:color="auto" w:fill="FFFFFF" w:themeFill="background1"/>
            <w:tcMar>
              <w:top w:w="15" w:type="dxa"/>
              <w:left w:w="70" w:type="dxa"/>
              <w:bottom w:w="0" w:type="dxa"/>
              <w:right w:w="70" w:type="dxa"/>
            </w:tcMar>
            <w:vAlign w:val="center"/>
            <w:hideMark/>
          </w:tcPr>
          <w:p w14:paraId="0368316F" w14:textId="77777777" w:rsidR="00A623D5" w:rsidRPr="003945AC" w:rsidRDefault="00A623D5" w:rsidP="00FB28F6">
            <w:pPr>
              <w:spacing w:after="0" w:line="240" w:lineRule="auto"/>
              <w:rPr>
                <w:sz w:val="18"/>
              </w:rPr>
            </w:pPr>
            <w:r w:rsidRPr="00F30A1D">
              <w:rPr>
                <w:sz w:val="18"/>
              </w:rPr>
              <w:t>IX/15</w:t>
            </w:r>
          </w:p>
        </w:tc>
        <w:tc>
          <w:tcPr>
            <w:tcW w:w="4415" w:type="pct"/>
            <w:tcBorders>
              <w:top w:val="single" w:sz="8" w:space="0" w:color="80A1B6"/>
              <w:left w:val="single" w:sz="8" w:space="0" w:color="80A1B6"/>
              <w:bottom w:val="single" w:sz="8" w:space="0" w:color="80A1B6"/>
              <w:right w:val="single" w:sz="8" w:space="0" w:color="80A1B6"/>
            </w:tcBorders>
            <w:shd w:val="clear" w:color="auto" w:fill="FFFFFF" w:themeFill="background1"/>
            <w:tcMar>
              <w:top w:w="15" w:type="dxa"/>
              <w:left w:w="70" w:type="dxa"/>
              <w:bottom w:w="0" w:type="dxa"/>
              <w:right w:w="70" w:type="dxa"/>
            </w:tcMar>
            <w:vAlign w:val="center"/>
            <w:hideMark/>
          </w:tcPr>
          <w:p w14:paraId="03683170" w14:textId="77777777" w:rsidR="00A623D5" w:rsidRPr="00B7794B" w:rsidRDefault="00A623D5" w:rsidP="00FB28F6">
            <w:pPr>
              <w:spacing w:after="0" w:line="240" w:lineRule="auto"/>
              <w:rPr>
                <w:sz w:val="18"/>
              </w:rPr>
            </w:pPr>
            <w:r w:rsidRPr="003945AC">
              <w:rPr>
                <w:sz w:val="18"/>
              </w:rPr>
              <w:t>Křížové srovnání EAC 1.1 a 1.2</w:t>
            </w:r>
          </w:p>
        </w:tc>
      </w:tr>
      <w:tr w:rsidR="00A623D5" w:rsidRPr="00D07F78" w14:paraId="03683174" w14:textId="77777777" w:rsidTr="00FB28F6">
        <w:trPr>
          <w:trHeight w:val="382"/>
        </w:trPr>
        <w:tc>
          <w:tcPr>
            <w:tcW w:w="585" w:type="pct"/>
            <w:tcBorders>
              <w:top w:val="single" w:sz="8" w:space="0" w:color="80A1B6"/>
              <w:left w:val="single" w:sz="8" w:space="0" w:color="80A1B6"/>
              <w:bottom w:val="single" w:sz="8" w:space="0" w:color="80A1B6"/>
              <w:right w:val="single" w:sz="8" w:space="0" w:color="80A1B6"/>
            </w:tcBorders>
            <w:shd w:val="clear" w:color="auto" w:fill="FFFFFF" w:themeFill="background1"/>
            <w:tcMar>
              <w:top w:w="15" w:type="dxa"/>
              <w:left w:w="70" w:type="dxa"/>
              <w:bottom w:w="0" w:type="dxa"/>
              <w:right w:w="70" w:type="dxa"/>
            </w:tcMar>
            <w:vAlign w:val="center"/>
            <w:hideMark/>
          </w:tcPr>
          <w:p w14:paraId="03683172" w14:textId="77777777" w:rsidR="00A623D5" w:rsidRPr="003945AC" w:rsidRDefault="00A623D5" w:rsidP="00FB28F6">
            <w:pPr>
              <w:spacing w:after="0" w:line="240" w:lineRule="auto"/>
              <w:rPr>
                <w:sz w:val="18"/>
              </w:rPr>
            </w:pPr>
            <w:r w:rsidRPr="00F30A1D">
              <w:rPr>
                <w:sz w:val="18"/>
              </w:rPr>
              <w:t>X a XI/15</w:t>
            </w:r>
          </w:p>
        </w:tc>
        <w:tc>
          <w:tcPr>
            <w:tcW w:w="4415" w:type="pct"/>
            <w:tcBorders>
              <w:top w:val="single" w:sz="8" w:space="0" w:color="80A1B6"/>
              <w:left w:val="single" w:sz="8" w:space="0" w:color="80A1B6"/>
              <w:bottom w:val="single" w:sz="8" w:space="0" w:color="80A1B6"/>
              <w:right w:val="single" w:sz="8" w:space="0" w:color="80A1B6"/>
            </w:tcBorders>
            <w:shd w:val="clear" w:color="auto" w:fill="FFFFFF" w:themeFill="background1"/>
            <w:tcMar>
              <w:top w:w="15" w:type="dxa"/>
              <w:left w:w="70" w:type="dxa"/>
              <w:bottom w:w="0" w:type="dxa"/>
              <w:right w:w="70" w:type="dxa"/>
            </w:tcMar>
            <w:vAlign w:val="center"/>
            <w:hideMark/>
          </w:tcPr>
          <w:p w14:paraId="03683173" w14:textId="77777777" w:rsidR="00A623D5" w:rsidRPr="00B7794B" w:rsidRDefault="00A623D5" w:rsidP="00FB28F6">
            <w:pPr>
              <w:spacing w:after="0" w:line="240" w:lineRule="auto"/>
              <w:rPr>
                <w:sz w:val="18"/>
              </w:rPr>
            </w:pPr>
            <w:r w:rsidRPr="003945AC">
              <w:rPr>
                <w:sz w:val="18"/>
              </w:rPr>
              <w:t xml:space="preserve">Školení krajských </w:t>
            </w:r>
            <w:r>
              <w:rPr>
                <w:sz w:val="18"/>
              </w:rPr>
              <w:t>RIS3</w:t>
            </w:r>
            <w:r w:rsidRPr="003945AC">
              <w:rPr>
                <w:sz w:val="18"/>
              </w:rPr>
              <w:t xml:space="preserve"> manažerů</w:t>
            </w:r>
          </w:p>
        </w:tc>
      </w:tr>
    </w:tbl>
    <w:p w14:paraId="03683175" w14:textId="0DDB4157" w:rsidR="00A623D5" w:rsidRDefault="00A623D5" w:rsidP="00A623D5">
      <w:pPr>
        <w:spacing w:line="280" w:lineRule="exact"/>
        <w:jc w:val="both"/>
        <w:rPr>
          <w:sz w:val="18"/>
          <w:szCs w:val="18"/>
        </w:rPr>
      </w:pPr>
      <w:r w:rsidRPr="00E07EA4">
        <w:rPr>
          <w:sz w:val="18"/>
          <w:szCs w:val="18"/>
        </w:rPr>
        <w:t>Pozn. Vytučněn</w:t>
      </w:r>
      <w:r w:rsidR="0006002C">
        <w:rPr>
          <w:sz w:val="18"/>
          <w:szCs w:val="18"/>
        </w:rPr>
        <w:t>ým</w:t>
      </w:r>
      <w:r>
        <w:rPr>
          <w:sz w:val="18"/>
          <w:szCs w:val="18"/>
        </w:rPr>
        <w:t xml:space="preserve"> </w:t>
      </w:r>
      <w:r w:rsidR="0006002C">
        <w:rPr>
          <w:sz w:val="18"/>
          <w:szCs w:val="18"/>
        </w:rPr>
        <w:t xml:space="preserve">písmem </w:t>
      </w:r>
      <w:r>
        <w:rPr>
          <w:sz w:val="18"/>
          <w:szCs w:val="18"/>
        </w:rPr>
        <w:t xml:space="preserve">jsou označeny </w:t>
      </w:r>
      <w:r w:rsidRPr="00E07EA4">
        <w:rPr>
          <w:sz w:val="18"/>
          <w:szCs w:val="18"/>
        </w:rPr>
        <w:t>úkoly</w:t>
      </w:r>
      <w:r>
        <w:rPr>
          <w:sz w:val="18"/>
          <w:szCs w:val="18"/>
        </w:rPr>
        <w:t>, které</w:t>
      </w:r>
      <w:r w:rsidRPr="00E07EA4">
        <w:rPr>
          <w:sz w:val="18"/>
          <w:szCs w:val="18"/>
        </w:rPr>
        <w:t xml:space="preserve"> </w:t>
      </w:r>
      <w:r>
        <w:rPr>
          <w:sz w:val="18"/>
          <w:szCs w:val="18"/>
        </w:rPr>
        <w:t>jsou</w:t>
      </w:r>
      <w:r w:rsidRPr="00E07EA4">
        <w:rPr>
          <w:sz w:val="18"/>
          <w:szCs w:val="18"/>
        </w:rPr>
        <w:t xml:space="preserve"> </w:t>
      </w:r>
      <w:r>
        <w:rPr>
          <w:sz w:val="18"/>
          <w:szCs w:val="18"/>
        </w:rPr>
        <w:t>považovány za splněné v době</w:t>
      </w:r>
      <w:r w:rsidRPr="00E07EA4">
        <w:rPr>
          <w:sz w:val="18"/>
          <w:szCs w:val="18"/>
        </w:rPr>
        <w:t xml:space="preserve"> </w:t>
      </w:r>
      <w:r>
        <w:rPr>
          <w:sz w:val="18"/>
          <w:szCs w:val="18"/>
        </w:rPr>
        <w:t xml:space="preserve">zpracování Implementačního plánu </w:t>
      </w:r>
    </w:p>
    <w:p w14:paraId="03683176" w14:textId="77777777" w:rsidR="00A623D5" w:rsidRPr="00E07EA4" w:rsidRDefault="00A623D5" w:rsidP="00A623D5">
      <w:pPr>
        <w:spacing w:line="280" w:lineRule="exact"/>
        <w:jc w:val="both"/>
        <w:rPr>
          <w:sz w:val="18"/>
        </w:rPr>
      </w:pPr>
      <w:r>
        <w:rPr>
          <w:sz w:val="18"/>
        </w:rPr>
        <w:t>Zdroj: Úřad vlády ČR</w:t>
      </w:r>
    </w:p>
    <w:p w14:paraId="03683177" w14:textId="77777777" w:rsidR="00A623D5" w:rsidRDefault="00A623D5" w:rsidP="00A623D5">
      <w:pPr>
        <w:spacing w:line="280" w:lineRule="exact"/>
        <w:ind w:left="45"/>
        <w:jc w:val="both"/>
      </w:pPr>
      <w:bookmarkStart w:id="26" w:name="_Toc422152247"/>
      <w:bookmarkStart w:id="27" w:name="_Toc422152248"/>
      <w:bookmarkEnd w:id="26"/>
      <w:bookmarkEnd w:id="27"/>
      <w:r>
        <w:br w:type="page"/>
      </w:r>
    </w:p>
    <w:p w14:paraId="03683178" w14:textId="77777777" w:rsidR="00A623D5" w:rsidRPr="005025FC" w:rsidRDefault="00A623D5" w:rsidP="00A623D5">
      <w:pPr>
        <w:pStyle w:val="Nadpis2"/>
        <w:numPr>
          <w:ilvl w:val="0"/>
          <w:numId w:val="19"/>
        </w:numPr>
        <w:jc w:val="both"/>
      </w:pPr>
      <w:bookmarkStart w:id="28" w:name="_Toc422318032"/>
      <w:bookmarkStart w:id="29" w:name="_Toc422385444"/>
      <w:bookmarkStart w:id="30" w:name="_Toc422387135"/>
      <w:bookmarkStart w:id="31" w:name="_Toc422387275"/>
      <w:bookmarkStart w:id="32" w:name="_Toc422388966"/>
      <w:bookmarkStart w:id="33" w:name="_Toc422389085"/>
      <w:bookmarkStart w:id="34" w:name="_Toc422390191"/>
      <w:bookmarkStart w:id="35" w:name="_Toc422390310"/>
      <w:bookmarkStart w:id="36" w:name="_Toc422152250"/>
      <w:bookmarkStart w:id="37" w:name="_Toc422152251"/>
      <w:bookmarkStart w:id="38" w:name="_Toc422152252"/>
      <w:bookmarkStart w:id="39" w:name="_Toc422152253"/>
      <w:bookmarkStart w:id="40" w:name="_Toc422152254"/>
      <w:bookmarkStart w:id="41" w:name="_Toc422152255"/>
      <w:bookmarkStart w:id="42" w:name="_Toc422152256"/>
      <w:bookmarkStart w:id="43" w:name="_Toc422152257"/>
      <w:bookmarkStart w:id="44" w:name="_Toc422152258"/>
      <w:bookmarkStart w:id="45" w:name="_Toc422152259"/>
      <w:bookmarkStart w:id="46" w:name="_Toc422152260"/>
      <w:bookmarkStart w:id="47" w:name="_Toc422152261"/>
      <w:bookmarkStart w:id="48" w:name="_Toc422152262"/>
      <w:bookmarkStart w:id="49" w:name="_Toc422152263"/>
      <w:bookmarkStart w:id="50" w:name="_Toc422152264"/>
      <w:bookmarkStart w:id="51" w:name="_Toc422152265"/>
      <w:bookmarkStart w:id="52" w:name="_Toc422152266"/>
      <w:bookmarkStart w:id="53" w:name="_Toc422152267"/>
      <w:bookmarkStart w:id="54" w:name="_Toc422152268"/>
      <w:bookmarkStart w:id="55" w:name="_Toc422152269"/>
      <w:bookmarkStart w:id="56" w:name="_Toc422152270"/>
      <w:bookmarkStart w:id="57" w:name="_Toc422152271"/>
      <w:bookmarkStart w:id="58" w:name="_Toc422152272"/>
      <w:bookmarkStart w:id="59" w:name="_Toc422152273"/>
      <w:bookmarkStart w:id="60" w:name="_Toc422152274"/>
      <w:bookmarkStart w:id="61" w:name="_Toc422152275"/>
      <w:bookmarkStart w:id="62" w:name="_Toc422152276"/>
      <w:bookmarkStart w:id="63" w:name="_Toc422152277"/>
      <w:bookmarkStart w:id="64" w:name="_Toc422152278"/>
      <w:bookmarkStart w:id="65" w:name="_Toc422390192"/>
      <w:bookmarkStart w:id="66" w:name="_Toc422395321"/>
      <w:bookmarkStart w:id="67" w:name="_Toc422747240"/>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Pr="005025FC">
        <w:lastRenderedPageBreak/>
        <w:t>Institucionální řízení a implementace Národní RIS3</w:t>
      </w:r>
      <w:bookmarkEnd w:id="65"/>
      <w:bookmarkEnd w:id="66"/>
      <w:bookmarkEnd w:id="67"/>
    </w:p>
    <w:p w14:paraId="03683179" w14:textId="77777777" w:rsidR="00A623D5" w:rsidRDefault="00A623D5" w:rsidP="00A623D5">
      <w:pPr>
        <w:pStyle w:val="Nadpis3"/>
        <w:numPr>
          <w:ilvl w:val="1"/>
          <w:numId w:val="19"/>
        </w:numPr>
        <w:ind w:left="567" w:hanging="567"/>
        <w:jc w:val="both"/>
      </w:pPr>
      <w:bookmarkStart w:id="68" w:name="_Toc422390193"/>
      <w:bookmarkStart w:id="69" w:name="_Toc422395322"/>
      <w:bookmarkStart w:id="70" w:name="_Toc422747241"/>
      <w:r w:rsidRPr="00D872C7">
        <w:t>I</w:t>
      </w:r>
      <w:r>
        <w:t>nstitucionální</w:t>
      </w:r>
      <w:r w:rsidRPr="00D872C7">
        <w:t xml:space="preserve"> </w:t>
      </w:r>
      <w:r>
        <w:t>řízení</w:t>
      </w:r>
      <w:r w:rsidRPr="00D872C7">
        <w:t xml:space="preserve"> </w:t>
      </w:r>
      <w:r>
        <w:t>výzkumu,</w:t>
      </w:r>
      <w:r w:rsidRPr="00D872C7">
        <w:t xml:space="preserve"> </w:t>
      </w:r>
      <w:r>
        <w:t>vývoje</w:t>
      </w:r>
      <w:r w:rsidRPr="00D872C7">
        <w:t xml:space="preserve"> </w:t>
      </w:r>
      <w:r>
        <w:t>a</w:t>
      </w:r>
      <w:r w:rsidRPr="00D872C7">
        <w:t xml:space="preserve"> </w:t>
      </w:r>
      <w:r>
        <w:t>inovací</w:t>
      </w:r>
      <w:r w:rsidRPr="00D872C7">
        <w:t xml:space="preserve"> </w:t>
      </w:r>
      <w:r>
        <w:t>Úřadem</w:t>
      </w:r>
      <w:r w:rsidRPr="00D872C7">
        <w:t xml:space="preserve"> </w:t>
      </w:r>
      <w:r>
        <w:t>vlády</w:t>
      </w:r>
      <w:r w:rsidRPr="00D872C7">
        <w:t xml:space="preserve"> ČR </w:t>
      </w:r>
      <w:r>
        <w:t>s</w:t>
      </w:r>
      <w:r w:rsidRPr="00D872C7">
        <w:t xml:space="preserve"> </w:t>
      </w:r>
      <w:r>
        <w:t>vazbou</w:t>
      </w:r>
      <w:r w:rsidRPr="00D872C7">
        <w:t xml:space="preserve"> </w:t>
      </w:r>
      <w:r>
        <w:t>na</w:t>
      </w:r>
      <w:r w:rsidRPr="00D872C7">
        <w:t xml:space="preserve"> </w:t>
      </w:r>
      <w:r>
        <w:t>Národní</w:t>
      </w:r>
      <w:r w:rsidRPr="00D872C7">
        <w:t xml:space="preserve"> RIS3</w:t>
      </w:r>
      <w:r>
        <w:t xml:space="preserve"> strategii</w:t>
      </w:r>
      <w:bookmarkEnd w:id="68"/>
      <w:bookmarkEnd w:id="69"/>
      <w:bookmarkEnd w:id="70"/>
    </w:p>
    <w:p w14:paraId="0368317A" w14:textId="77777777" w:rsidR="00A623D5" w:rsidRPr="00D872C7" w:rsidRDefault="00A623D5" w:rsidP="00A623D5">
      <w:pPr>
        <w:pStyle w:val="Nadpis3"/>
        <w:keepNext/>
        <w:keepLines/>
        <w:numPr>
          <w:ilvl w:val="2"/>
          <w:numId w:val="19"/>
        </w:numPr>
        <w:pBdr>
          <w:top w:val="none" w:sz="0" w:space="0" w:color="auto"/>
          <w:left w:val="none" w:sz="0" w:space="0" w:color="auto"/>
        </w:pBdr>
        <w:spacing w:before="240" w:after="200"/>
        <w:jc w:val="both"/>
      </w:pPr>
      <w:bookmarkStart w:id="71" w:name="_Toc422390194"/>
      <w:bookmarkStart w:id="72" w:name="_Toc422395323"/>
      <w:bookmarkStart w:id="73" w:name="_Toc422747242"/>
      <w:r w:rsidRPr="00D872C7">
        <w:t>Sekce pro vědu, výzkum a inovace při Úřadu vlády ČR</w:t>
      </w:r>
      <w:bookmarkEnd w:id="71"/>
      <w:bookmarkEnd w:id="72"/>
      <w:bookmarkEnd w:id="73"/>
      <w:r w:rsidRPr="00D872C7">
        <w:t xml:space="preserve"> </w:t>
      </w:r>
    </w:p>
    <w:p w14:paraId="0368317B" w14:textId="2F6655E3" w:rsidR="00A623D5" w:rsidRDefault="00A623D5" w:rsidP="00A623D5">
      <w:pPr>
        <w:jc w:val="both"/>
      </w:pPr>
      <w:r>
        <w:t xml:space="preserve">Podpora vědy, </w:t>
      </w:r>
      <w:r w:rsidRPr="006B39D4">
        <w:t>v</w:t>
      </w:r>
      <w:r>
        <w:t>ýzkumu a inovací je ze strany vlády ČR</w:t>
      </w:r>
      <w:r w:rsidRPr="006B39D4">
        <w:t xml:space="preserve"> vnímána jako významná součást konk</w:t>
      </w:r>
      <w:r>
        <w:t>urenceschopnosti ČR. Z tohoto důvodu byla s účinností od 1. března 2014</w:t>
      </w:r>
      <w:r w:rsidRPr="006B39D4">
        <w:t xml:space="preserve"> </w:t>
      </w:r>
      <w:r>
        <w:t xml:space="preserve">zřízena Sekce pro vědu, výzkum a inovace při Úřadu vlády ČR (dále jen „Sekce VVI“) </w:t>
      </w:r>
      <w:r w:rsidRPr="006B39D4">
        <w:t>s</w:t>
      </w:r>
      <w:r>
        <w:t> </w:t>
      </w:r>
      <w:r w:rsidRPr="006B39D4">
        <w:t>cílem</w:t>
      </w:r>
      <w:r>
        <w:t xml:space="preserve"> efektivní</w:t>
      </w:r>
      <w:r w:rsidRPr="006B39D4">
        <w:t xml:space="preserve"> koordin</w:t>
      </w:r>
      <w:r>
        <w:t>ace</w:t>
      </w:r>
      <w:r w:rsidRPr="006B39D4">
        <w:t xml:space="preserve"> a ří</w:t>
      </w:r>
      <w:r>
        <w:t>zení</w:t>
      </w:r>
      <w:r w:rsidRPr="006B39D4">
        <w:t xml:space="preserve"> systém</w:t>
      </w:r>
      <w:r>
        <w:t>u</w:t>
      </w:r>
      <w:r w:rsidRPr="006B39D4">
        <w:t xml:space="preserve"> vědy a výzkumu.</w:t>
      </w:r>
      <w:r>
        <w:t xml:space="preserve"> Sekce VVI se zaměřuje i na rozvíjení sektorových dialogů se zástupci soukromého sektoru a akademické sféry k definová</w:t>
      </w:r>
      <w:r w:rsidR="00831AE5">
        <w:t>ní věcných potřeb tak, aby mohly</w:t>
      </w:r>
      <w:r>
        <w:t xml:space="preserve"> být efektivně nastaveny veřejné politiky. </w:t>
      </w:r>
      <w:r w:rsidRPr="006B39D4">
        <w:t xml:space="preserve">V čele sekce </w:t>
      </w:r>
      <w:r>
        <w:t xml:space="preserve">VVI </w:t>
      </w:r>
      <w:r w:rsidRPr="006B39D4">
        <w:t>stojí místopředseda vlády pro vědu, výzkum a inovace, který je zároveň předsedou vládní Rady pro výzkum, vývoj a inovace</w:t>
      </w:r>
      <w:r>
        <w:t xml:space="preserve"> a Rady vlády pro konkurenceschopnost a hospodářský růst, kde mají výzkum a inovace své nezastupitelné místo</w:t>
      </w:r>
      <w:r w:rsidRPr="006B39D4">
        <w:t>.</w:t>
      </w:r>
      <w:r>
        <w:t xml:space="preserve"> Tímto spojením dochází ke koordinaci široké škály témat napříč resorty s významným vztahem ke zvyšování konkurenceschopnosti ČR.   </w:t>
      </w:r>
    </w:p>
    <w:p w14:paraId="0368317C" w14:textId="77777777" w:rsidR="00A623D5" w:rsidRPr="00D872C7" w:rsidRDefault="00A623D5" w:rsidP="00A623D5">
      <w:pPr>
        <w:pStyle w:val="Nadpis3"/>
        <w:keepNext/>
        <w:keepLines/>
        <w:numPr>
          <w:ilvl w:val="2"/>
          <w:numId w:val="19"/>
        </w:numPr>
        <w:pBdr>
          <w:top w:val="none" w:sz="0" w:space="0" w:color="auto"/>
          <w:left w:val="none" w:sz="0" w:space="0" w:color="auto"/>
        </w:pBdr>
        <w:spacing w:before="240" w:after="200"/>
        <w:jc w:val="both"/>
      </w:pPr>
      <w:bookmarkStart w:id="74" w:name="_Toc422390195"/>
      <w:bookmarkStart w:id="75" w:name="_Toc422395324"/>
      <w:bookmarkStart w:id="76" w:name="_Toc422747243"/>
      <w:r w:rsidRPr="00D872C7">
        <w:t>Rada pro výzkum, vývoj a inovace</w:t>
      </w:r>
      <w:bookmarkEnd w:id="74"/>
      <w:bookmarkEnd w:id="75"/>
      <w:bookmarkEnd w:id="76"/>
    </w:p>
    <w:p w14:paraId="0368317D" w14:textId="77777777" w:rsidR="00A623D5" w:rsidRPr="00A13799" w:rsidRDefault="00A623D5" w:rsidP="00A623D5">
      <w:pPr>
        <w:jc w:val="both"/>
      </w:pPr>
      <w:r w:rsidRPr="009648BD">
        <w:t>Rada pro výzkum,</w:t>
      </w:r>
      <w:r>
        <w:t xml:space="preserve"> vývoj a inovace (dále jen „RVVI</w:t>
      </w:r>
      <w:r w:rsidRPr="009648BD">
        <w:t>“) byla zřízena zákonem č. 130/2002 Sb., o podpoře výzkumu, experimentálního vývoje a inovací z veřejných prostředků a o změně některých souvisejících zákonů (zákon o podpoře výzkumu, experimentálního vývoje a inovací), ve znění pozdějších př</w:t>
      </w:r>
      <w:r>
        <w:t>edpisů. Při své činnosti se RVVI</w:t>
      </w:r>
      <w:r w:rsidRPr="009648BD">
        <w:t xml:space="preserve"> řídí zákonem o podpoře výzkumu, experimentálního vývoje a inovací, svým Statutem a Jednacím řádem.</w:t>
      </w:r>
      <w:r>
        <w:t xml:space="preserve"> RVVI</w:t>
      </w:r>
      <w:r w:rsidRPr="00A22091">
        <w:t xml:space="preserve"> je odborným a poradním orgánem vlády pro oblast výzkumu, experimentálního vývoje a i</w:t>
      </w:r>
      <w:r w:rsidRPr="00A13799">
        <w:t>novací.</w:t>
      </w:r>
      <w:r>
        <w:t xml:space="preserve"> </w:t>
      </w:r>
    </w:p>
    <w:p w14:paraId="0368317E" w14:textId="77777777" w:rsidR="00A623D5" w:rsidRDefault="00A623D5" w:rsidP="00A623D5">
      <w:pPr>
        <w:jc w:val="both"/>
      </w:pPr>
      <w:r>
        <w:t>Orgány RVVI jsou předseda a předsednictvo</w:t>
      </w:r>
      <w:r w:rsidRPr="00A13799">
        <w:t xml:space="preserve">. </w:t>
      </w:r>
      <w:r>
        <w:t>Předsedou RVVI je člen vlády, kterého</w:t>
      </w:r>
      <w:r w:rsidRPr="00A13799">
        <w:t xml:space="preserve"> jmenuje a odvolává vláda na návrh předsedy vlády.</w:t>
      </w:r>
      <w:r>
        <w:t xml:space="preserve"> RVVI</w:t>
      </w:r>
      <w:r w:rsidRPr="00A13799">
        <w:t xml:space="preserve"> má 17 členů včetně před</w:t>
      </w:r>
      <w:r>
        <w:t>sedy a místopředsedů</w:t>
      </w:r>
      <w:r w:rsidRPr="00A13799">
        <w:t xml:space="preserve">. </w:t>
      </w:r>
      <w:r>
        <w:t>Funkční období členů RVVI</w:t>
      </w:r>
      <w:r w:rsidRPr="00A13799">
        <w:t xml:space="preserve"> je čtyřleté. </w:t>
      </w:r>
      <w:r>
        <w:t>Člen může být jmenován do RVVI</w:t>
      </w:r>
      <w:r w:rsidRPr="00A13799">
        <w:t xml:space="preserve"> nejvýše na dvě po sobě následující funkční období. </w:t>
      </w:r>
    </w:p>
    <w:p w14:paraId="0368317F" w14:textId="77777777" w:rsidR="00A623D5" w:rsidRPr="00A13799" w:rsidRDefault="00A623D5" w:rsidP="00A623D5">
      <w:pPr>
        <w:jc w:val="both"/>
      </w:pPr>
      <w:r>
        <w:t>RVVI</w:t>
      </w:r>
      <w:r w:rsidRPr="00A13799">
        <w:t xml:space="preserve"> zabezpečuje zejména:</w:t>
      </w:r>
    </w:p>
    <w:p w14:paraId="03683180" w14:textId="77777777" w:rsidR="00A623D5" w:rsidRPr="00A13799" w:rsidRDefault="00A623D5" w:rsidP="00A623D5">
      <w:pPr>
        <w:jc w:val="both"/>
      </w:pPr>
      <w:r w:rsidRPr="00A13799">
        <w:t>1. přípravu Národní politiky výzkumu, vývoje a inovací ve spolupráci s Ministerstvem školství, mládeže a tělovýchovy a v souladu s mezinárodními smlouvami a její předložení vládě,</w:t>
      </w:r>
    </w:p>
    <w:p w14:paraId="03683181" w14:textId="77777777" w:rsidR="00A623D5" w:rsidRPr="00A13799" w:rsidRDefault="00A623D5" w:rsidP="00A623D5">
      <w:pPr>
        <w:jc w:val="both"/>
      </w:pPr>
      <w:r w:rsidRPr="00A13799">
        <w:t>2. kontrolu realizace Národní politiky výzkumu, vývoje a inovací formou stanovisek k souladu programů výzkumu a vývoje předložených poskytovateli s Národní politikou výzkumu a vývoje před schválením těchto programů vládou,</w:t>
      </w:r>
    </w:p>
    <w:p w14:paraId="03683182" w14:textId="77777777" w:rsidR="00A623D5" w:rsidRPr="00A13799" w:rsidRDefault="00A623D5" w:rsidP="00A623D5">
      <w:pPr>
        <w:jc w:val="both"/>
      </w:pPr>
      <w:r w:rsidRPr="00A13799">
        <w:t>3. přípravu Metodiky hodnocení výsledků výzkumných organizací a výsledků ukončených programů a její předložení vládě,</w:t>
      </w:r>
    </w:p>
    <w:p w14:paraId="03683183" w14:textId="77777777" w:rsidR="00A623D5" w:rsidRPr="00A13799" w:rsidRDefault="00A623D5" w:rsidP="00A623D5">
      <w:pPr>
        <w:jc w:val="both"/>
      </w:pPr>
      <w:r w:rsidRPr="00A13799">
        <w:lastRenderedPageBreak/>
        <w:t>4. hodnocení výsledků výzkumných organizací a výsledků ukončených programů podle Metodiky hodnocení výsledků výzkumných organizací a výsledků ukončených programů schvalované vládou,</w:t>
      </w:r>
    </w:p>
    <w:p w14:paraId="03683184" w14:textId="77777777" w:rsidR="00A623D5" w:rsidRPr="00A13799" w:rsidRDefault="00A623D5" w:rsidP="00A623D5">
      <w:pPr>
        <w:jc w:val="both"/>
      </w:pPr>
      <w:r w:rsidRPr="00A13799">
        <w:t>5. návrhy na členy předsednictva a předsedu Technologické agentury České republiky a Grantové agentury České republiky,</w:t>
      </w:r>
    </w:p>
    <w:p w14:paraId="03683185" w14:textId="77777777" w:rsidR="00A623D5" w:rsidRPr="00A13799" w:rsidRDefault="00A623D5" w:rsidP="00A623D5">
      <w:pPr>
        <w:jc w:val="both"/>
      </w:pPr>
      <w:r w:rsidRPr="00A13799">
        <w:t>6. zpracování priorit aplikovaného výzkumu, vývoje a inovací České republiky,</w:t>
      </w:r>
    </w:p>
    <w:p w14:paraId="03683186" w14:textId="77777777" w:rsidR="00A623D5" w:rsidRPr="00A13799" w:rsidRDefault="00A623D5" w:rsidP="00A623D5">
      <w:pPr>
        <w:jc w:val="both"/>
      </w:pPr>
      <w:r w:rsidRPr="00A13799">
        <w:t>7. zpracování pravidelných ročních analýz a hodnocení stavu výzkumu, vývoje a inovací v České republice a jejich srovnání se zahraničím a jejich předložení vládě,</w:t>
      </w:r>
    </w:p>
    <w:p w14:paraId="03683187" w14:textId="77777777" w:rsidR="00A623D5" w:rsidRPr="00A13799" w:rsidRDefault="00A623D5" w:rsidP="00A623D5">
      <w:pPr>
        <w:jc w:val="both"/>
      </w:pPr>
      <w:r w:rsidRPr="00A13799">
        <w:t>8. úlohu správce a provozovatele informačního systému výzkumu, vývoje a inovací podle § 30 a schvaluje provozní řád informačního systému výzkumu, vývoje a inovací,</w:t>
      </w:r>
    </w:p>
    <w:p w14:paraId="03683188" w14:textId="77777777" w:rsidR="00A623D5" w:rsidRPr="00A13799" w:rsidRDefault="00A623D5" w:rsidP="00A623D5">
      <w:pPr>
        <w:jc w:val="both"/>
      </w:pPr>
      <w:r w:rsidRPr="00A13799">
        <w:t>9. zpracování stanovisek k materiálům předkládaným vládě za oblast výzkumu, vývoje a inovací,</w:t>
      </w:r>
    </w:p>
    <w:p w14:paraId="03683189" w14:textId="77777777" w:rsidR="00A623D5" w:rsidRPr="00A13799" w:rsidRDefault="00A623D5" w:rsidP="00A623D5">
      <w:pPr>
        <w:jc w:val="both"/>
      </w:pPr>
      <w:r w:rsidRPr="00A13799">
        <w:t>10. jednání s poradními orgány pro výzkum, vývoj a inovace Evropských společenství a s radami pro výzkum, vývoj a inovace jednotlivých členských států Evropských společenství i dalších zemí,</w:t>
      </w:r>
    </w:p>
    <w:p w14:paraId="0368318A" w14:textId="77777777" w:rsidR="00A623D5" w:rsidRPr="00A13799" w:rsidRDefault="00A623D5" w:rsidP="00A623D5">
      <w:pPr>
        <w:jc w:val="both"/>
      </w:pPr>
      <w:r w:rsidRPr="00A13799">
        <w:t>11. zpracování návrhu střednědobého výhledu podpory výzkumu, vývoje a inovací,</w:t>
      </w:r>
    </w:p>
    <w:p w14:paraId="0368318B" w14:textId="77777777" w:rsidR="00A623D5" w:rsidRPr="00A13799" w:rsidRDefault="00A623D5" w:rsidP="00A623D5">
      <w:pPr>
        <w:jc w:val="both"/>
      </w:pPr>
      <w:r w:rsidRPr="00A13799">
        <w:t>12. návrh výše celkových výdajů na výzkum, vývoj a inovace jednotlivých rozpočtových kapitol a návrh jejich rozdělení podle § 5a,</w:t>
      </w:r>
    </w:p>
    <w:p w14:paraId="0368318C" w14:textId="77777777" w:rsidR="00A623D5" w:rsidRPr="00A13799" w:rsidRDefault="00A623D5" w:rsidP="00A623D5">
      <w:pPr>
        <w:jc w:val="both"/>
      </w:pPr>
      <w:r w:rsidRPr="00A13799">
        <w:t>13. zpracování stanoviska k žádosti o povolení výzkumu na lidských embryonálních kmenových buňkách nebo k žádosti o změnu tohoto povolení, popřípadě k žádosti o povolení dovozu lidských embryonálních kmenových buněk, a to na podkladě návrhu svého poradního orgánu, kterým je Bioetická komise,</w:t>
      </w:r>
    </w:p>
    <w:p w14:paraId="0368318D" w14:textId="77777777" w:rsidR="00A623D5" w:rsidRPr="00A13799" w:rsidRDefault="00A623D5" w:rsidP="00A623D5">
      <w:pPr>
        <w:jc w:val="both"/>
      </w:pPr>
      <w:r w:rsidRPr="00A13799">
        <w:t>14. plnění dalších úkolů a povinností stanovených zákonem, jiným právním předpisem nebo uložených vládou.</w:t>
      </w:r>
    </w:p>
    <w:p w14:paraId="0368318E" w14:textId="03F9B08C" w:rsidR="00A623D5" w:rsidRPr="00A13799" w:rsidRDefault="00A623D5" w:rsidP="00A623D5">
      <w:pPr>
        <w:jc w:val="both"/>
      </w:pPr>
      <w:r>
        <w:t>Při plnění úkolů RVVI</w:t>
      </w:r>
      <w:r w:rsidRPr="00A13799">
        <w:t xml:space="preserve"> </w:t>
      </w:r>
      <w:r w:rsidRPr="007849C2">
        <w:t>spolupracuje především s největšími poskytovateli podpory výzkumu, vývoje a inovací, Ministerstvem školství, mládeže a tělovýchovy, Ministerstvem průmyslu a obchodu, Minis</w:t>
      </w:r>
      <w:r>
        <w:t>terstvem financí</w:t>
      </w:r>
      <w:r w:rsidRPr="007849C2">
        <w:t>, Akademií věd Če</w:t>
      </w:r>
      <w:r>
        <w:t>ské republiky</w:t>
      </w:r>
      <w:r w:rsidRPr="007849C2">
        <w:t xml:space="preserve">, Grantovou agenturou České </w:t>
      </w:r>
      <w:r>
        <w:t>republiky</w:t>
      </w:r>
      <w:r w:rsidRPr="007849C2">
        <w:t xml:space="preserve"> a Technologickou agenturou Če</w:t>
      </w:r>
      <w:r>
        <w:t>ské republiky</w:t>
      </w:r>
      <w:r w:rsidRPr="007849C2">
        <w:t>.</w:t>
      </w:r>
      <w:r>
        <w:t xml:space="preserve"> </w:t>
      </w:r>
    </w:p>
    <w:p w14:paraId="0368318F" w14:textId="1CF69E7D" w:rsidR="00A623D5" w:rsidRPr="00D872C7" w:rsidRDefault="00A623D5" w:rsidP="00A623D5">
      <w:pPr>
        <w:pStyle w:val="Nadpis3"/>
        <w:keepNext/>
        <w:keepLines/>
        <w:numPr>
          <w:ilvl w:val="2"/>
          <w:numId w:val="19"/>
        </w:numPr>
        <w:pBdr>
          <w:top w:val="none" w:sz="0" w:space="0" w:color="auto"/>
          <w:left w:val="none" w:sz="0" w:space="0" w:color="auto"/>
        </w:pBdr>
        <w:spacing w:before="240" w:after="200"/>
        <w:jc w:val="both"/>
      </w:pPr>
      <w:bookmarkStart w:id="77" w:name="_Toc422747244"/>
      <w:bookmarkStart w:id="78" w:name="_Toc422390196"/>
      <w:bookmarkStart w:id="79" w:name="_Toc422395325"/>
      <w:r w:rsidRPr="00D872C7">
        <w:t>Rada vlády pro konkurenceschopnost a hospodářský růst</w:t>
      </w:r>
      <w:bookmarkEnd w:id="77"/>
      <w:r w:rsidRPr="00D872C7">
        <w:t xml:space="preserve"> </w:t>
      </w:r>
      <w:bookmarkEnd w:id="78"/>
      <w:bookmarkEnd w:id="79"/>
    </w:p>
    <w:p w14:paraId="03683190" w14:textId="77777777" w:rsidR="00A623D5" w:rsidRDefault="00A623D5" w:rsidP="00A623D5">
      <w:pPr>
        <w:spacing w:after="120"/>
        <w:jc w:val="both"/>
        <w:rPr>
          <w:rFonts w:eastAsia="Calibri" w:cs="Arial"/>
        </w:rPr>
      </w:pPr>
      <w:r w:rsidRPr="00A13799">
        <w:rPr>
          <w:rFonts w:eastAsia="Calibri" w:cs="Arial"/>
        </w:rPr>
        <w:t xml:space="preserve">Usnesením vlády ČR č. 48 zde dne 19. ledna 2015 bylo schváleno zřízení </w:t>
      </w:r>
      <w:r w:rsidRPr="00B4672C">
        <w:rPr>
          <w:rFonts w:eastAsia="Calibri" w:cs="Arial"/>
        </w:rPr>
        <w:t>Rady vlády pro konkurenceschopnost a hospodářský růst (dále jen „RVKHR“).</w:t>
      </w:r>
      <w:r w:rsidRPr="00A13799">
        <w:rPr>
          <w:rFonts w:eastAsia="Calibri" w:cs="Arial"/>
        </w:rPr>
        <w:t xml:space="preserve"> RVKHR je odborným poradním orgánem vlády pro oblast rozvoje konkurenceschopnosti a hospodářského růstu.</w:t>
      </w:r>
      <w:r>
        <w:rPr>
          <w:rFonts w:eastAsia="Calibri" w:cs="Arial"/>
        </w:rPr>
        <w:t xml:space="preserve"> RVKHR </w:t>
      </w:r>
      <w:r w:rsidRPr="004A65EE">
        <w:rPr>
          <w:rFonts w:eastAsia="Calibri" w:cs="Arial"/>
        </w:rPr>
        <w:t>vznikl</w:t>
      </w:r>
      <w:r>
        <w:rPr>
          <w:rFonts w:eastAsia="Calibri" w:cs="Arial"/>
        </w:rPr>
        <w:t>a</w:t>
      </w:r>
      <w:r w:rsidRPr="004A65EE">
        <w:rPr>
          <w:rFonts w:eastAsia="Calibri" w:cs="Arial"/>
        </w:rPr>
        <w:t xml:space="preserve"> rozdělením původní Rady vlády pro konkurenceschopnost a informační společnost na dvě samostatné rady – Radu vládu pro informační společnost a</w:t>
      </w:r>
      <w:r>
        <w:rPr>
          <w:rFonts w:eastAsia="Calibri" w:cs="Arial"/>
        </w:rPr>
        <w:t xml:space="preserve"> RVKHR</w:t>
      </w:r>
      <w:r w:rsidRPr="004A65EE">
        <w:rPr>
          <w:rFonts w:eastAsia="Calibri" w:cs="Arial"/>
        </w:rPr>
        <w:t>. Cílem tohoto kroku bylo efektivnější řízení obou agend.</w:t>
      </w:r>
    </w:p>
    <w:p w14:paraId="03683191" w14:textId="77777777" w:rsidR="00A623D5" w:rsidRPr="00A13799" w:rsidRDefault="00A623D5" w:rsidP="00A623D5">
      <w:pPr>
        <w:spacing w:after="120"/>
        <w:jc w:val="both"/>
        <w:rPr>
          <w:rFonts w:cs="Arial"/>
        </w:rPr>
      </w:pPr>
      <w:r w:rsidRPr="00A13799">
        <w:rPr>
          <w:rFonts w:cs="Arial"/>
        </w:rPr>
        <w:lastRenderedPageBreak/>
        <w:t xml:space="preserve">RVKHR bude řešit dlouhodobé a koncepční otázky hospodářského růstu a konkurenceschopnosti ČR. Samotná koncepce RVKHR je obecnější a zahrnuje širokou škálu vzájemně propojených témat (viz výbory). Cílem RVKHR je jednotlivá témata věcně propojovat a zkoordinovat činnosti dotčených resortů. </w:t>
      </w:r>
    </w:p>
    <w:p w14:paraId="03683192" w14:textId="77777777" w:rsidR="00A623D5" w:rsidRDefault="00A623D5" w:rsidP="00A623D5">
      <w:pPr>
        <w:spacing w:after="120"/>
        <w:jc w:val="both"/>
        <w:rPr>
          <w:rFonts w:eastAsia="Calibri" w:cs="Arial"/>
        </w:rPr>
      </w:pPr>
      <w:r w:rsidRPr="00A13799">
        <w:rPr>
          <w:rFonts w:eastAsia="Calibri" w:cs="Arial"/>
        </w:rPr>
        <w:t xml:space="preserve">RVKHR ve své činnosti poskytuje vládě znalostní základnu zejména pro její rozhodování v koncepčních otázkách konkurenceschopnosti a hospodářského růstu včetně nových odvětví z oblasti kulturních a kreativních průmyslů a digitální ekonomiky tak, aby bylo dosaženo efektivní provázanosti a koordinace resortních a národních postojů a strategií. </w:t>
      </w:r>
    </w:p>
    <w:p w14:paraId="03683193" w14:textId="77777777" w:rsidR="00A623D5" w:rsidRPr="0059355F" w:rsidRDefault="00A623D5" w:rsidP="00A623D5">
      <w:pPr>
        <w:spacing w:after="120"/>
        <w:jc w:val="both"/>
        <w:rPr>
          <w:rFonts w:eastAsia="Calibri" w:cs="Arial"/>
        </w:rPr>
      </w:pPr>
      <w:r>
        <w:rPr>
          <w:rFonts w:eastAsia="Calibri" w:cs="Arial"/>
        </w:rPr>
        <w:t>RVKHR</w:t>
      </w:r>
      <w:r w:rsidRPr="0059355F">
        <w:rPr>
          <w:rFonts w:eastAsia="Calibri" w:cs="Arial"/>
        </w:rPr>
        <w:t xml:space="preserve"> zejména:</w:t>
      </w:r>
    </w:p>
    <w:p w14:paraId="03683194" w14:textId="77777777" w:rsidR="00A623D5" w:rsidRPr="0059355F" w:rsidRDefault="00A623D5" w:rsidP="00A623D5">
      <w:pPr>
        <w:spacing w:after="120"/>
        <w:jc w:val="both"/>
        <w:rPr>
          <w:rFonts w:eastAsia="Calibri" w:cs="Arial"/>
        </w:rPr>
      </w:pPr>
      <w:r w:rsidRPr="0059355F">
        <w:rPr>
          <w:rFonts w:eastAsia="Calibri" w:cs="Arial"/>
        </w:rPr>
        <w:t>a) projednává materiály předkládané vládě, k</w:t>
      </w:r>
      <w:r>
        <w:rPr>
          <w:rFonts w:eastAsia="Calibri" w:cs="Arial"/>
        </w:rPr>
        <w:t xml:space="preserve">teré se vztahují k problematice </w:t>
      </w:r>
      <w:r w:rsidRPr="0059355F">
        <w:rPr>
          <w:rFonts w:eastAsia="Calibri" w:cs="Arial"/>
        </w:rPr>
        <w:t>konkurenceschopnosti a hospodářského růstu a může k nim vládě předkládat stanovisko,</w:t>
      </w:r>
    </w:p>
    <w:p w14:paraId="03683195" w14:textId="5313302E" w:rsidR="00A623D5" w:rsidRPr="0059355F" w:rsidRDefault="00A623D5" w:rsidP="00A623D5">
      <w:pPr>
        <w:spacing w:after="120"/>
        <w:jc w:val="both"/>
        <w:rPr>
          <w:rFonts w:eastAsia="Calibri" w:cs="Arial"/>
        </w:rPr>
      </w:pPr>
      <w:r w:rsidRPr="0059355F">
        <w:rPr>
          <w:rFonts w:eastAsia="Calibri" w:cs="Arial"/>
        </w:rPr>
        <w:t>b) zpracovává, hodnotí a doporučuje vládě návrhy dlouhod</w:t>
      </w:r>
      <w:r>
        <w:rPr>
          <w:rFonts w:eastAsia="Calibri" w:cs="Arial"/>
        </w:rPr>
        <w:t xml:space="preserve">obých a střednědobých koncepcí, </w:t>
      </w:r>
      <w:r w:rsidRPr="0059355F">
        <w:rPr>
          <w:rFonts w:eastAsia="Calibri" w:cs="Arial"/>
        </w:rPr>
        <w:t>analýz, výhledů a směrů rozvoje konkurenceschopnos</w:t>
      </w:r>
      <w:r>
        <w:rPr>
          <w:rFonts w:eastAsia="Calibri" w:cs="Arial"/>
        </w:rPr>
        <w:t xml:space="preserve">ti a hospodářského růstu včetně </w:t>
      </w:r>
      <w:r w:rsidRPr="0059355F">
        <w:rPr>
          <w:rFonts w:eastAsia="Calibri" w:cs="Arial"/>
        </w:rPr>
        <w:t xml:space="preserve">doporučení k </w:t>
      </w:r>
      <w:r w:rsidR="001E54E4">
        <w:rPr>
          <w:rFonts w:eastAsia="Calibri" w:cs="Arial"/>
        </w:rPr>
        <w:t>ESIF</w:t>
      </w:r>
      <w:r w:rsidRPr="0059355F">
        <w:rPr>
          <w:rFonts w:eastAsia="Calibri" w:cs="Arial"/>
        </w:rPr>
        <w:t>,</w:t>
      </w:r>
    </w:p>
    <w:p w14:paraId="03683196" w14:textId="77777777" w:rsidR="00A623D5" w:rsidRPr="0059355F" w:rsidRDefault="00A623D5" w:rsidP="00A623D5">
      <w:pPr>
        <w:spacing w:after="120"/>
        <w:jc w:val="both"/>
        <w:rPr>
          <w:rFonts w:eastAsia="Calibri" w:cs="Arial"/>
        </w:rPr>
      </w:pPr>
      <w:r w:rsidRPr="0059355F">
        <w:rPr>
          <w:rFonts w:eastAsia="Calibri" w:cs="Arial"/>
        </w:rPr>
        <w:t>c) hodnotí nové poznatky a zprávy o stavu konkurences</w:t>
      </w:r>
      <w:r>
        <w:rPr>
          <w:rFonts w:eastAsia="Calibri" w:cs="Arial"/>
        </w:rPr>
        <w:t xml:space="preserve">chopnosti a hospodářského růstu </w:t>
      </w:r>
      <w:r w:rsidRPr="0059355F">
        <w:rPr>
          <w:rFonts w:eastAsia="Calibri" w:cs="Arial"/>
        </w:rPr>
        <w:t>a předkládá návrhy jejich možného využití,</w:t>
      </w:r>
    </w:p>
    <w:p w14:paraId="03683197" w14:textId="77777777" w:rsidR="00A623D5" w:rsidRPr="0059355F" w:rsidRDefault="00A623D5" w:rsidP="00A623D5">
      <w:pPr>
        <w:spacing w:after="120"/>
        <w:jc w:val="both"/>
        <w:rPr>
          <w:rFonts w:eastAsia="Calibri" w:cs="Arial"/>
        </w:rPr>
      </w:pPr>
      <w:r w:rsidRPr="0059355F">
        <w:rPr>
          <w:rFonts w:eastAsia="Calibri" w:cs="Arial"/>
        </w:rPr>
        <w:t>d) doporučuje kroky k účinnému naplňování mezinárodních záva</w:t>
      </w:r>
      <w:r>
        <w:rPr>
          <w:rFonts w:eastAsia="Calibri" w:cs="Arial"/>
        </w:rPr>
        <w:t xml:space="preserve">zků ČR týkající se </w:t>
      </w:r>
      <w:r w:rsidRPr="0059355F">
        <w:rPr>
          <w:rFonts w:eastAsia="Calibri" w:cs="Arial"/>
        </w:rPr>
        <w:t>konkurenceschopnosti a hospodářského růstu a vyplývající ze smluv a členstv</w:t>
      </w:r>
      <w:r>
        <w:rPr>
          <w:rFonts w:eastAsia="Calibri" w:cs="Arial"/>
        </w:rPr>
        <w:t xml:space="preserve">í ČR </w:t>
      </w:r>
      <w:r w:rsidRPr="0059355F">
        <w:rPr>
          <w:rFonts w:eastAsia="Calibri" w:cs="Arial"/>
        </w:rPr>
        <w:t xml:space="preserve">v Organizaci spojených národů, Organizaci pro ekonomickou </w:t>
      </w:r>
      <w:r>
        <w:rPr>
          <w:rFonts w:eastAsia="Calibri" w:cs="Arial"/>
        </w:rPr>
        <w:t xml:space="preserve">spolupráci a rozvoj, v Evropské </w:t>
      </w:r>
      <w:r w:rsidRPr="0059355F">
        <w:rPr>
          <w:rFonts w:eastAsia="Calibri" w:cs="Arial"/>
        </w:rPr>
        <w:t>unii a v dalších mezinárodních organizacích, institucích a smlouvách,</w:t>
      </w:r>
    </w:p>
    <w:p w14:paraId="03683198" w14:textId="77777777" w:rsidR="00A623D5" w:rsidRDefault="00A623D5" w:rsidP="00A623D5">
      <w:pPr>
        <w:spacing w:after="120"/>
        <w:jc w:val="both"/>
        <w:rPr>
          <w:rFonts w:eastAsia="Calibri" w:cs="Arial"/>
        </w:rPr>
      </w:pPr>
      <w:r w:rsidRPr="0059355F">
        <w:rPr>
          <w:rFonts w:eastAsia="Calibri" w:cs="Arial"/>
        </w:rPr>
        <w:t>e) plní další úkoly stanovené vládou.</w:t>
      </w:r>
    </w:p>
    <w:p w14:paraId="03683199" w14:textId="77777777" w:rsidR="00A623D5" w:rsidRPr="00A13799" w:rsidRDefault="00A623D5" w:rsidP="00A623D5">
      <w:pPr>
        <w:spacing w:after="120"/>
        <w:jc w:val="both"/>
        <w:rPr>
          <w:rFonts w:eastAsia="Calibri" w:cs="Arial"/>
          <w:b/>
          <w:u w:val="single"/>
        </w:rPr>
      </w:pPr>
      <w:r w:rsidRPr="00A13799">
        <w:rPr>
          <w:rFonts w:eastAsia="Calibri" w:cs="Arial"/>
        </w:rPr>
        <w:t xml:space="preserve">Při plnění úkolů RVKHR spolupracuje s ústředními správními úřady a institucemi zabývajícími se problematikou konkurenceschopnosti, zefektivněním fungování veřejné správy, hospodářskými strategiemi na úrovni národního hospodářství. </w:t>
      </w:r>
    </w:p>
    <w:p w14:paraId="0368319A" w14:textId="77777777" w:rsidR="00A623D5" w:rsidRDefault="00A623D5" w:rsidP="00A623D5">
      <w:pPr>
        <w:spacing w:after="120"/>
        <w:jc w:val="both"/>
        <w:rPr>
          <w:rFonts w:eastAsia="Calibri" w:cs="Arial"/>
        </w:rPr>
      </w:pPr>
      <w:r>
        <w:rPr>
          <w:rFonts w:eastAsia="Calibri" w:cs="Arial"/>
        </w:rPr>
        <w:t xml:space="preserve">Předsedou RVKHR je </w:t>
      </w:r>
      <w:r w:rsidRPr="00A13799">
        <w:rPr>
          <w:rFonts w:eastAsia="Calibri" w:cs="Arial"/>
        </w:rPr>
        <w:t>místopředseda vlády pro vědu, výzkum a inovace</w:t>
      </w:r>
      <w:r>
        <w:rPr>
          <w:rFonts w:eastAsia="Calibri" w:cs="Arial"/>
        </w:rPr>
        <w:t xml:space="preserve">, místopředsedové jsou </w:t>
      </w:r>
    </w:p>
    <w:p w14:paraId="0368319B" w14:textId="77777777" w:rsidR="00A623D5" w:rsidRPr="00B00985" w:rsidRDefault="00A623D5" w:rsidP="00A623D5">
      <w:pPr>
        <w:pStyle w:val="Odstavecseseznamem"/>
        <w:numPr>
          <w:ilvl w:val="0"/>
          <w:numId w:val="21"/>
        </w:numPr>
        <w:spacing w:after="120"/>
        <w:jc w:val="both"/>
        <w:rPr>
          <w:rFonts w:eastAsia="Calibri" w:cs="Arial"/>
        </w:rPr>
      </w:pPr>
      <w:r w:rsidRPr="00B00985">
        <w:rPr>
          <w:rFonts w:eastAsia="Calibri" w:cs="Arial"/>
        </w:rPr>
        <w:t xml:space="preserve">ministr průmyslu a obchodu, </w:t>
      </w:r>
    </w:p>
    <w:p w14:paraId="0368319C" w14:textId="77777777" w:rsidR="00A623D5" w:rsidRPr="00B00985" w:rsidRDefault="00A623D5" w:rsidP="00A623D5">
      <w:pPr>
        <w:pStyle w:val="Odstavecseseznamem"/>
        <w:numPr>
          <w:ilvl w:val="0"/>
          <w:numId w:val="21"/>
        </w:numPr>
        <w:spacing w:after="120"/>
        <w:jc w:val="both"/>
        <w:rPr>
          <w:rFonts w:eastAsia="Calibri" w:cs="Arial"/>
        </w:rPr>
      </w:pPr>
      <w:r w:rsidRPr="00B00985">
        <w:rPr>
          <w:rFonts w:eastAsia="Calibri" w:cs="Arial"/>
        </w:rPr>
        <w:t>ministr školství, mládeže a tělovýchovy</w:t>
      </w:r>
      <w:r>
        <w:rPr>
          <w:rFonts w:eastAsia="Calibri" w:cs="Arial"/>
        </w:rPr>
        <w:t>.</w:t>
      </w:r>
    </w:p>
    <w:p w14:paraId="0368319D" w14:textId="77777777" w:rsidR="00A623D5" w:rsidRPr="00D62AE6" w:rsidRDefault="00A623D5" w:rsidP="00A623D5">
      <w:pPr>
        <w:spacing w:after="120"/>
        <w:jc w:val="both"/>
        <w:rPr>
          <w:rFonts w:eastAsia="Calibri" w:cs="Arial"/>
        </w:rPr>
      </w:pPr>
      <w:r w:rsidRPr="0099310D">
        <w:rPr>
          <w:rFonts w:eastAsia="Arial,Calibri" w:hint="cs"/>
        </w:rPr>
        <w:t>Č</w:t>
      </w:r>
      <w:r w:rsidRPr="0099310D">
        <w:rPr>
          <w:rFonts w:eastAsia="Arial,Calibri"/>
        </w:rPr>
        <w:t>lenov</w:t>
      </w:r>
      <w:r w:rsidRPr="0099310D">
        <w:rPr>
          <w:rFonts w:eastAsia="Arial,Calibri" w:hint="cs"/>
        </w:rPr>
        <w:t>é</w:t>
      </w:r>
      <w:r>
        <w:rPr>
          <w:rStyle w:val="Znakapoznpodarou"/>
          <w:rFonts w:eastAsia="Calibri" w:cs="Arial"/>
        </w:rPr>
        <w:footnoteReference w:id="3"/>
      </w:r>
      <w:r>
        <w:rPr>
          <w:rFonts w:eastAsia="Arial,Calibri"/>
        </w:rPr>
        <w:t xml:space="preserve"> </w:t>
      </w:r>
      <w:r w:rsidRPr="0099310D">
        <w:rPr>
          <w:rFonts w:eastAsia="Arial,Calibri"/>
        </w:rPr>
        <w:t>jsou z</w:t>
      </w:r>
      <w:r w:rsidRPr="0099310D">
        <w:rPr>
          <w:rFonts w:eastAsia="Arial,Calibri" w:hint="cs"/>
        </w:rPr>
        <w:t>á</w:t>
      </w:r>
      <w:r w:rsidRPr="0099310D">
        <w:rPr>
          <w:rFonts w:eastAsia="Arial,Calibri"/>
        </w:rPr>
        <w:t>stupci n</w:t>
      </w:r>
      <w:r w:rsidRPr="0099310D">
        <w:rPr>
          <w:rFonts w:eastAsia="Arial,Calibri" w:hint="cs"/>
        </w:rPr>
        <w:t>íž</w:t>
      </w:r>
      <w:r w:rsidRPr="0099310D">
        <w:rPr>
          <w:rFonts w:eastAsia="Arial,Calibri"/>
        </w:rPr>
        <w:t>e uveden</w:t>
      </w:r>
      <w:r w:rsidRPr="0099310D">
        <w:rPr>
          <w:rFonts w:eastAsia="Arial,Calibri" w:hint="cs"/>
        </w:rPr>
        <w:t>ý</w:t>
      </w:r>
      <w:r w:rsidRPr="0099310D">
        <w:rPr>
          <w:rFonts w:eastAsia="Arial,Calibri"/>
        </w:rPr>
        <w:t>ch organizac</w:t>
      </w:r>
      <w:r w:rsidRPr="0099310D">
        <w:rPr>
          <w:rFonts w:eastAsia="Arial,Calibri" w:hint="cs"/>
        </w:rPr>
        <w:t>í</w:t>
      </w:r>
      <w:r w:rsidRPr="0099310D">
        <w:rPr>
          <w:rFonts w:eastAsia="Arial,Calibri"/>
        </w:rPr>
        <w:t>:</w:t>
      </w:r>
    </w:p>
    <w:p w14:paraId="0368319E" w14:textId="77777777" w:rsidR="00A623D5" w:rsidRPr="00A13799" w:rsidRDefault="00A623D5" w:rsidP="00A623D5">
      <w:pPr>
        <w:pStyle w:val="Odstavecseseznamem"/>
        <w:numPr>
          <w:ilvl w:val="0"/>
          <w:numId w:val="20"/>
        </w:numPr>
        <w:spacing w:after="60"/>
        <w:jc w:val="both"/>
        <w:rPr>
          <w:rFonts w:eastAsia="Calibri" w:cs="Arial"/>
        </w:rPr>
      </w:pPr>
      <w:r w:rsidRPr="00A13799">
        <w:rPr>
          <w:rFonts w:eastAsia="Calibri" w:cs="Arial"/>
        </w:rPr>
        <w:t>Ministerstvo financí</w:t>
      </w:r>
    </w:p>
    <w:p w14:paraId="0368319F" w14:textId="77777777" w:rsidR="00A623D5" w:rsidRPr="00A13799" w:rsidRDefault="00A623D5" w:rsidP="00A623D5">
      <w:pPr>
        <w:pStyle w:val="Odstavecseseznamem"/>
        <w:numPr>
          <w:ilvl w:val="0"/>
          <w:numId w:val="20"/>
        </w:numPr>
        <w:spacing w:after="60"/>
        <w:jc w:val="both"/>
        <w:rPr>
          <w:rFonts w:eastAsia="Calibri" w:cs="Arial"/>
        </w:rPr>
      </w:pPr>
      <w:r w:rsidRPr="00A13799">
        <w:rPr>
          <w:rFonts w:eastAsia="Calibri" w:cs="Arial"/>
        </w:rPr>
        <w:t>Ministerstvo pro místní rozvoj</w:t>
      </w:r>
    </w:p>
    <w:p w14:paraId="036831A0" w14:textId="77777777" w:rsidR="00A623D5" w:rsidRPr="00A13799" w:rsidRDefault="00A623D5" w:rsidP="00A623D5">
      <w:pPr>
        <w:pStyle w:val="Odstavecseseznamem"/>
        <w:numPr>
          <w:ilvl w:val="0"/>
          <w:numId w:val="20"/>
        </w:numPr>
        <w:spacing w:after="60"/>
        <w:jc w:val="both"/>
        <w:rPr>
          <w:rFonts w:eastAsia="Calibri" w:cs="Arial"/>
        </w:rPr>
      </w:pPr>
      <w:r w:rsidRPr="00A13799">
        <w:rPr>
          <w:rFonts w:eastAsia="Calibri" w:cs="Arial"/>
        </w:rPr>
        <w:t>Ministerstvo vnitra</w:t>
      </w:r>
    </w:p>
    <w:p w14:paraId="036831A1" w14:textId="77777777" w:rsidR="00A623D5" w:rsidRPr="00A13799" w:rsidRDefault="00A623D5" w:rsidP="00A623D5">
      <w:pPr>
        <w:pStyle w:val="Odstavecseseznamem"/>
        <w:numPr>
          <w:ilvl w:val="0"/>
          <w:numId w:val="20"/>
        </w:numPr>
        <w:spacing w:after="60"/>
        <w:jc w:val="both"/>
        <w:rPr>
          <w:rFonts w:eastAsia="Calibri" w:cs="Arial"/>
        </w:rPr>
      </w:pPr>
      <w:r w:rsidRPr="00A13799">
        <w:rPr>
          <w:rFonts w:eastAsia="Calibri" w:cs="Arial"/>
        </w:rPr>
        <w:t>Ministerstvo spravedlnosti</w:t>
      </w:r>
    </w:p>
    <w:p w14:paraId="036831A2" w14:textId="77777777" w:rsidR="00A623D5" w:rsidRPr="00A13799" w:rsidRDefault="00A623D5" w:rsidP="00A623D5">
      <w:pPr>
        <w:pStyle w:val="Odstavecseseznamem"/>
        <w:numPr>
          <w:ilvl w:val="0"/>
          <w:numId w:val="20"/>
        </w:numPr>
        <w:spacing w:after="60"/>
        <w:jc w:val="both"/>
        <w:rPr>
          <w:rFonts w:eastAsia="Calibri" w:cs="Arial"/>
        </w:rPr>
      </w:pPr>
      <w:r w:rsidRPr="00A13799">
        <w:rPr>
          <w:rFonts w:eastAsia="Calibri" w:cs="Arial"/>
        </w:rPr>
        <w:t>Ministerstvo práce a sociálních věcí</w:t>
      </w:r>
    </w:p>
    <w:p w14:paraId="036831A3" w14:textId="77777777" w:rsidR="00A623D5" w:rsidRPr="00A13799" w:rsidRDefault="00A623D5" w:rsidP="00A623D5">
      <w:pPr>
        <w:pStyle w:val="Odstavecseseznamem"/>
        <w:numPr>
          <w:ilvl w:val="0"/>
          <w:numId w:val="20"/>
        </w:numPr>
        <w:spacing w:after="60"/>
        <w:jc w:val="both"/>
        <w:rPr>
          <w:rFonts w:eastAsia="Calibri" w:cs="Arial"/>
        </w:rPr>
      </w:pPr>
      <w:r w:rsidRPr="00A13799">
        <w:rPr>
          <w:rFonts w:eastAsia="Calibri" w:cs="Arial"/>
        </w:rPr>
        <w:t xml:space="preserve">Úřad </w:t>
      </w:r>
      <w:r w:rsidRPr="00A13799">
        <w:rPr>
          <w:rFonts w:cs="Arial"/>
        </w:rPr>
        <w:t>místopředsedy vlády pro vědu, výzkum a inovace</w:t>
      </w:r>
    </w:p>
    <w:p w14:paraId="036831A4" w14:textId="77777777" w:rsidR="00A623D5" w:rsidRPr="00A13799" w:rsidRDefault="00A623D5" w:rsidP="00A623D5">
      <w:pPr>
        <w:pStyle w:val="Odstavecseseznamem"/>
        <w:numPr>
          <w:ilvl w:val="0"/>
          <w:numId w:val="20"/>
        </w:numPr>
        <w:spacing w:after="60"/>
        <w:jc w:val="both"/>
        <w:rPr>
          <w:rFonts w:eastAsia="Calibri" w:cs="Arial"/>
        </w:rPr>
      </w:pPr>
      <w:r w:rsidRPr="00A13799">
        <w:rPr>
          <w:rFonts w:eastAsia="Calibri" w:cs="Arial"/>
        </w:rPr>
        <w:t>Ministerstvo zdravotnictví</w:t>
      </w:r>
    </w:p>
    <w:p w14:paraId="036831A5" w14:textId="77777777" w:rsidR="00A623D5" w:rsidRPr="00A13799" w:rsidRDefault="00A623D5" w:rsidP="00A623D5">
      <w:pPr>
        <w:pStyle w:val="Odstavecseseznamem"/>
        <w:numPr>
          <w:ilvl w:val="0"/>
          <w:numId w:val="20"/>
        </w:numPr>
        <w:spacing w:after="60"/>
        <w:jc w:val="both"/>
        <w:rPr>
          <w:rFonts w:eastAsia="Calibri" w:cs="Arial"/>
        </w:rPr>
      </w:pPr>
      <w:r w:rsidRPr="00A13799">
        <w:rPr>
          <w:rFonts w:eastAsia="Calibri" w:cs="Arial"/>
        </w:rPr>
        <w:lastRenderedPageBreak/>
        <w:t>Ministerstvo dopravy</w:t>
      </w:r>
    </w:p>
    <w:p w14:paraId="036831A6" w14:textId="77777777" w:rsidR="00A623D5" w:rsidRPr="00A13799" w:rsidRDefault="00A623D5" w:rsidP="00A623D5">
      <w:pPr>
        <w:pStyle w:val="Odstavecseseznamem"/>
        <w:numPr>
          <w:ilvl w:val="0"/>
          <w:numId w:val="20"/>
        </w:numPr>
        <w:spacing w:after="60"/>
        <w:jc w:val="both"/>
        <w:rPr>
          <w:rFonts w:eastAsia="Calibri" w:cs="Arial"/>
        </w:rPr>
      </w:pPr>
      <w:r w:rsidRPr="00A13799">
        <w:rPr>
          <w:rFonts w:eastAsia="Calibri" w:cs="Arial"/>
        </w:rPr>
        <w:t>Ministerstvo školství, mládeže a tělovýchovy</w:t>
      </w:r>
    </w:p>
    <w:p w14:paraId="036831A7" w14:textId="77777777" w:rsidR="00A623D5" w:rsidRPr="00A13799" w:rsidRDefault="00A623D5" w:rsidP="00A623D5">
      <w:pPr>
        <w:pStyle w:val="Odstavecseseznamem"/>
        <w:numPr>
          <w:ilvl w:val="0"/>
          <w:numId w:val="20"/>
        </w:numPr>
        <w:spacing w:after="60"/>
        <w:jc w:val="both"/>
        <w:rPr>
          <w:rFonts w:eastAsia="Calibri" w:cs="Arial"/>
        </w:rPr>
      </w:pPr>
      <w:r w:rsidRPr="00A13799">
        <w:rPr>
          <w:rFonts w:eastAsia="Calibri" w:cs="Arial"/>
        </w:rPr>
        <w:t>Ministerstvo obrany</w:t>
      </w:r>
    </w:p>
    <w:p w14:paraId="036831A8" w14:textId="77777777" w:rsidR="00A623D5" w:rsidRPr="00A13799" w:rsidRDefault="00A623D5" w:rsidP="00A623D5">
      <w:pPr>
        <w:pStyle w:val="Odstavecseseznamem"/>
        <w:numPr>
          <w:ilvl w:val="0"/>
          <w:numId w:val="20"/>
        </w:numPr>
        <w:spacing w:after="60"/>
        <w:jc w:val="both"/>
        <w:rPr>
          <w:rFonts w:eastAsia="Calibri" w:cs="Arial"/>
        </w:rPr>
      </w:pPr>
      <w:r w:rsidRPr="00A13799">
        <w:rPr>
          <w:rFonts w:eastAsia="Calibri" w:cs="Arial"/>
        </w:rPr>
        <w:t>Ministerstvo zahraničních věcí</w:t>
      </w:r>
    </w:p>
    <w:p w14:paraId="036831A9" w14:textId="77777777" w:rsidR="00A623D5" w:rsidRPr="00A13799" w:rsidRDefault="00A623D5" w:rsidP="00A623D5">
      <w:pPr>
        <w:pStyle w:val="Odstavecseseznamem"/>
        <w:numPr>
          <w:ilvl w:val="0"/>
          <w:numId w:val="20"/>
        </w:numPr>
        <w:spacing w:after="60"/>
        <w:jc w:val="both"/>
        <w:rPr>
          <w:rFonts w:eastAsia="Calibri" w:cs="Arial"/>
        </w:rPr>
      </w:pPr>
      <w:r w:rsidRPr="00A13799">
        <w:rPr>
          <w:rFonts w:eastAsia="Calibri" w:cs="Arial"/>
        </w:rPr>
        <w:t>Ministerstvo zemědělství</w:t>
      </w:r>
    </w:p>
    <w:p w14:paraId="036831AA" w14:textId="77777777" w:rsidR="00A623D5" w:rsidRPr="00A13799" w:rsidRDefault="00A623D5" w:rsidP="00A623D5">
      <w:pPr>
        <w:pStyle w:val="Odstavecseseznamem"/>
        <w:numPr>
          <w:ilvl w:val="0"/>
          <w:numId w:val="20"/>
        </w:numPr>
        <w:spacing w:after="60"/>
        <w:jc w:val="both"/>
        <w:rPr>
          <w:rFonts w:eastAsia="Calibri" w:cs="Arial"/>
        </w:rPr>
      </w:pPr>
      <w:r w:rsidRPr="00A13799">
        <w:rPr>
          <w:rFonts w:eastAsia="Calibri" w:cs="Arial"/>
        </w:rPr>
        <w:t>Ministerstvo životního prostředí</w:t>
      </w:r>
    </w:p>
    <w:p w14:paraId="036831AB" w14:textId="77777777" w:rsidR="00A623D5" w:rsidRPr="00A13799" w:rsidRDefault="00A623D5" w:rsidP="00A623D5">
      <w:pPr>
        <w:pStyle w:val="Odstavecseseznamem"/>
        <w:numPr>
          <w:ilvl w:val="0"/>
          <w:numId w:val="20"/>
        </w:numPr>
        <w:spacing w:after="60"/>
        <w:jc w:val="both"/>
        <w:rPr>
          <w:rFonts w:eastAsia="Calibri" w:cs="Arial"/>
        </w:rPr>
      </w:pPr>
      <w:r w:rsidRPr="00A13799">
        <w:rPr>
          <w:rFonts w:eastAsia="Calibri" w:cs="Arial"/>
        </w:rPr>
        <w:t>Ministerstvo kultury</w:t>
      </w:r>
    </w:p>
    <w:p w14:paraId="036831AC" w14:textId="77777777" w:rsidR="00A623D5" w:rsidRPr="00A13799" w:rsidRDefault="00A623D5" w:rsidP="00A623D5">
      <w:pPr>
        <w:pStyle w:val="Odstavecseseznamem"/>
        <w:numPr>
          <w:ilvl w:val="0"/>
          <w:numId w:val="20"/>
        </w:numPr>
        <w:spacing w:after="60"/>
        <w:jc w:val="both"/>
        <w:rPr>
          <w:rFonts w:eastAsia="Calibri" w:cs="Arial"/>
        </w:rPr>
      </w:pPr>
      <w:r w:rsidRPr="00A13799">
        <w:rPr>
          <w:rFonts w:eastAsia="Calibri" w:cs="Arial"/>
        </w:rPr>
        <w:t>Ministerstvo průmyslu a obchodu</w:t>
      </w:r>
    </w:p>
    <w:p w14:paraId="036831AD" w14:textId="77777777" w:rsidR="00A623D5" w:rsidRPr="00A13799" w:rsidRDefault="00A623D5" w:rsidP="00A623D5">
      <w:pPr>
        <w:pStyle w:val="Odstavecseseznamem"/>
        <w:numPr>
          <w:ilvl w:val="0"/>
          <w:numId w:val="20"/>
        </w:numPr>
        <w:spacing w:after="60"/>
        <w:jc w:val="both"/>
        <w:rPr>
          <w:rFonts w:eastAsia="Calibri" w:cs="Arial"/>
        </w:rPr>
      </w:pPr>
      <w:r w:rsidRPr="00A13799">
        <w:rPr>
          <w:rFonts w:eastAsia="Calibri" w:cs="Arial"/>
        </w:rPr>
        <w:t>Svaz průmyslu a dopravy ČR</w:t>
      </w:r>
    </w:p>
    <w:p w14:paraId="036831AE" w14:textId="77777777" w:rsidR="00A623D5" w:rsidRPr="00A13799" w:rsidRDefault="00A623D5" w:rsidP="00A623D5">
      <w:pPr>
        <w:pStyle w:val="Odstavecseseznamem"/>
        <w:numPr>
          <w:ilvl w:val="0"/>
          <w:numId w:val="20"/>
        </w:numPr>
        <w:spacing w:after="60"/>
        <w:jc w:val="both"/>
        <w:rPr>
          <w:rFonts w:eastAsia="Calibri" w:cs="Arial"/>
        </w:rPr>
      </w:pPr>
      <w:r w:rsidRPr="00A13799">
        <w:rPr>
          <w:rFonts w:eastAsia="Calibri" w:cs="Arial"/>
        </w:rPr>
        <w:t>Hospodářská komora ČR</w:t>
      </w:r>
    </w:p>
    <w:p w14:paraId="036831AF" w14:textId="77777777" w:rsidR="00A623D5" w:rsidRPr="00A13799" w:rsidRDefault="00A623D5" w:rsidP="00A623D5">
      <w:pPr>
        <w:pStyle w:val="Odstavecseseznamem"/>
        <w:numPr>
          <w:ilvl w:val="0"/>
          <w:numId w:val="20"/>
        </w:numPr>
        <w:spacing w:after="60"/>
        <w:jc w:val="both"/>
        <w:rPr>
          <w:rFonts w:eastAsia="Calibri" w:cs="Arial"/>
          <w:bCs/>
        </w:rPr>
      </w:pPr>
      <w:r w:rsidRPr="00A13799">
        <w:rPr>
          <w:rFonts w:eastAsia="Calibri" w:cs="Arial"/>
          <w:bCs/>
        </w:rPr>
        <w:t>Asociace malých a středních podniků a živnostníků ČR</w:t>
      </w:r>
    </w:p>
    <w:p w14:paraId="036831B0" w14:textId="77777777" w:rsidR="00A623D5" w:rsidRPr="00A13799" w:rsidRDefault="00A623D5" w:rsidP="00A623D5">
      <w:pPr>
        <w:pStyle w:val="Odstavecseseznamem"/>
        <w:numPr>
          <w:ilvl w:val="0"/>
          <w:numId w:val="20"/>
        </w:numPr>
        <w:spacing w:after="60"/>
        <w:jc w:val="both"/>
        <w:rPr>
          <w:rFonts w:eastAsia="Calibri" w:cs="Arial"/>
          <w:bCs/>
        </w:rPr>
      </w:pPr>
      <w:r w:rsidRPr="00A13799">
        <w:rPr>
          <w:rFonts w:eastAsia="Calibri" w:cs="Arial"/>
          <w:bCs/>
        </w:rPr>
        <w:t>Konfederace zaměstnavatelských a podnikatelských svazů ČR</w:t>
      </w:r>
    </w:p>
    <w:p w14:paraId="036831B1" w14:textId="77777777" w:rsidR="00A623D5" w:rsidRPr="00A13799" w:rsidRDefault="00A623D5" w:rsidP="00A623D5">
      <w:pPr>
        <w:pStyle w:val="Odstavecseseznamem"/>
        <w:numPr>
          <w:ilvl w:val="0"/>
          <w:numId w:val="20"/>
        </w:numPr>
        <w:spacing w:after="60"/>
        <w:jc w:val="both"/>
        <w:rPr>
          <w:rFonts w:eastAsia="Calibri" w:cs="Arial"/>
          <w:bCs/>
        </w:rPr>
      </w:pPr>
      <w:r w:rsidRPr="00A13799">
        <w:rPr>
          <w:rFonts w:eastAsia="Calibri" w:cs="Arial"/>
          <w:bCs/>
        </w:rPr>
        <w:t>Českomoravská konfederace odborových svazů</w:t>
      </w:r>
    </w:p>
    <w:p w14:paraId="036831B2" w14:textId="77777777" w:rsidR="00A623D5" w:rsidRPr="00A13799" w:rsidRDefault="00A623D5" w:rsidP="00A623D5">
      <w:pPr>
        <w:pStyle w:val="Odstavecseseznamem"/>
        <w:numPr>
          <w:ilvl w:val="0"/>
          <w:numId w:val="20"/>
        </w:numPr>
        <w:spacing w:after="60"/>
        <w:jc w:val="both"/>
        <w:rPr>
          <w:rFonts w:eastAsia="Calibri" w:cs="Arial"/>
        </w:rPr>
      </w:pPr>
      <w:r w:rsidRPr="00A13799">
        <w:rPr>
          <w:rFonts w:eastAsia="Calibri" w:cs="Arial"/>
          <w:bCs/>
        </w:rPr>
        <w:t>Sdružení pro internetový rozvoj</w:t>
      </w:r>
    </w:p>
    <w:p w14:paraId="036831B3" w14:textId="77777777" w:rsidR="00A623D5" w:rsidRDefault="00A623D5" w:rsidP="00A623D5">
      <w:pPr>
        <w:spacing w:after="120"/>
        <w:jc w:val="both"/>
        <w:rPr>
          <w:rFonts w:eastAsia="Calibri" w:cs="Arial"/>
        </w:rPr>
      </w:pPr>
    </w:p>
    <w:p w14:paraId="036831B4" w14:textId="77777777" w:rsidR="00A623D5" w:rsidRPr="0099310D" w:rsidRDefault="00A623D5" w:rsidP="00A623D5">
      <w:pPr>
        <w:spacing w:after="120"/>
        <w:jc w:val="both"/>
        <w:rPr>
          <w:rFonts w:eastAsia="Calibri" w:cs="Arial"/>
          <w:b/>
        </w:rPr>
      </w:pPr>
      <w:r w:rsidRPr="0099310D">
        <w:rPr>
          <w:rFonts w:eastAsia="Calibri" w:cs="Arial"/>
          <w:b/>
        </w:rPr>
        <w:t>Výbory RVKHR</w:t>
      </w:r>
    </w:p>
    <w:p w14:paraId="036831B5" w14:textId="77777777" w:rsidR="00A623D5" w:rsidRPr="00A13799" w:rsidRDefault="00A623D5" w:rsidP="00A623D5">
      <w:pPr>
        <w:spacing w:after="120"/>
        <w:jc w:val="both"/>
        <w:rPr>
          <w:rFonts w:eastAsia="Calibri" w:cs="Arial"/>
          <w:b/>
          <w:u w:val="single"/>
        </w:rPr>
      </w:pPr>
      <w:r w:rsidRPr="00A13799">
        <w:rPr>
          <w:rFonts w:eastAsia="Calibri" w:cs="Arial"/>
        </w:rPr>
        <w:t>V působnosti R</w:t>
      </w:r>
      <w:r>
        <w:rPr>
          <w:rFonts w:eastAsia="Calibri" w:cs="Arial"/>
        </w:rPr>
        <w:t>VKHR</w:t>
      </w:r>
      <w:r w:rsidRPr="00A13799">
        <w:rPr>
          <w:rFonts w:eastAsia="Calibri" w:cs="Arial"/>
        </w:rPr>
        <w:t xml:space="preserve"> </w:t>
      </w:r>
      <w:r>
        <w:rPr>
          <w:rFonts w:eastAsia="Calibri" w:cs="Arial"/>
        </w:rPr>
        <w:t>byly</w:t>
      </w:r>
      <w:r w:rsidRPr="00A13799">
        <w:rPr>
          <w:rFonts w:eastAsia="Calibri" w:cs="Arial"/>
        </w:rPr>
        <w:t xml:space="preserve"> zř</w:t>
      </w:r>
      <w:r>
        <w:rPr>
          <w:rFonts w:eastAsia="Calibri" w:cs="Arial"/>
        </w:rPr>
        <w:t>ízeny</w:t>
      </w:r>
      <w:r w:rsidRPr="00A13799">
        <w:rPr>
          <w:rFonts w:eastAsia="Calibri" w:cs="Arial"/>
        </w:rPr>
        <w:t xml:space="preserve"> výbory, kde probíhá hlavní odborná činnosti a které dodávají podkladové materiály pro rozhodování R</w:t>
      </w:r>
      <w:r>
        <w:rPr>
          <w:rFonts w:eastAsia="Calibri" w:cs="Arial"/>
        </w:rPr>
        <w:t>VKHR</w:t>
      </w:r>
      <w:r w:rsidRPr="00A13799">
        <w:rPr>
          <w:rFonts w:eastAsia="Calibri" w:cs="Arial"/>
        </w:rPr>
        <w:t>.</w:t>
      </w:r>
    </w:p>
    <w:p w14:paraId="036831B6" w14:textId="77777777" w:rsidR="00A623D5" w:rsidRPr="00A13799" w:rsidRDefault="00A623D5" w:rsidP="00A623D5">
      <w:pPr>
        <w:numPr>
          <w:ilvl w:val="0"/>
          <w:numId w:val="17"/>
        </w:numPr>
        <w:spacing w:after="0" w:line="240" w:lineRule="auto"/>
        <w:contextualSpacing/>
        <w:jc w:val="both"/>
        <w:rPr>
          <w:rFonts w:eastAsia="Calibri" w:cs="Arial"/>
          <w:b/>
          <w:u w:val="single"/>
        </w:rPr>
      </w:pPr>
      <w:r w:rsidRPr="00A13799">
        <w:rPr>
          <w:rFonts w:eastAsia="Calibri" w:cs="Arial"/>
          <w:b/>
          <w:u w:val="single"/>
        </w:rPr>
        <w:t>Výbor pro malé a střední podniky</w:t>
      </w:r>
    </w:p>
    <w:p w14:paraId="036831B7" w14:textId="77777777" w:rsidR="00A623D5" w:rsidRPr="00A13799" w:rsidRDefault="00A623D5" w:rsidP="00A623D5">
      <w:pPr>
        <w:ind w:left="1080"/>
        <w:contextualSpacing/>
        <w:jc w:val="both"/>
        <w:rPr>
          <w:rFonts w:eastAsia="Calibri" w:cs="Arial"/>
        </w:rPr>
      </w:pPr>
    </w:p>
    <w:p w14:paraId="036831B8" w14:textId="77777777" w:rsidR="00A623D5" w:rsidRPr="00A13799" w:rsidRDefault="00A623D5" w:rsidP="00A623D5">
      <w:pPr>
        <w:spacing w:after="0" w:line="240" w:lineRule="auto"/>
        <w:ind w:left="720"/>
        <w:contextualSpacing/>
        <w:jc w:val="both"/>
        <w:rPr>
          <w:rFonts w:eastAsia="Calibri" w:cs="Arial"/>
        </w:rPr>
      </w:pPr>
      <w:r w:rsidRPr="00A13799">
        <w:rPr>
          <w:rFonts w:eastAsia="Calibri" w:cs="Arial"/>
          <w:b/>
        </w:rPr>
        <w:t>Cíl:</w:t>
      </w:r>
      <w:r w:rsidRPr="00A13799">
        <w:rPr>
          <w:rFonts w:eastAsia="Calibri" w:cs="Arial"/>
        </w:rPr>
        <w:t xml:space="preserve"> Zabezpečit úspěšnou implementaci SBA (Small Business Act), klíčového evropského desatera pro posílení pozice malých a  středních podniků a zavést konkrétní nástroje pro rozvoj drobných živností, jakožto nezbytného  pilíře infrastruktury regionů.</w:t>
      </w:r>
    </w:p>
    <w:p w14:paraId="036831B9" w14:textId="77777777" w:rsidR="00A623D5" w:rsidRPr="00A13799" w:rsidRDefault="00A623D5" w:rsidP="00A623D5">
      <w:pPr>
        <w:contextualSpacing/>
        <w:jc w:val="both"/>
        <w:rPr>
          <w:rFonts w:eastAsia="Calibri" w:cs="Arial"/>
        </w:rPr>
      </w:pPr>
    </w:p>
    <w:p w14:paraId="036831BA" w14:textId="77777777" w:rsidR="00A623D5" w:rsidRPr="00A13799" w:rsidRDefault="00A623D5" w:rsidP="00A623D5">
      <w:pPr>
        <w:numPr>
          <w:ilvl w:val="0"/>
          <w:numId w:val="17"/>
        </w:numPr>
        <w:spacing w:after="0" w:line="240" w:lineRule="auto"/>
        <w:contextualSpacing/>
        <w:jc w:val="both"/>
        <w:rPr>
          <w:rFonts w:eastAsia="Calibri" w:cs="Arial"/>
          <w:b/>
          <w:u w:val="single"/>
        </w:rPr>
      </w:pPr>
      <w:r w:rsidRPr="00A13799">
        <w:rPr>
          <w:rFonts w:eastAsia="Calibri" w:cs="Arial"/>
          <w:b/>
          <w:u w:val="single"/>
        </w:rPr>
        <w:t>Výbor pro investice</w:t>
      </w:r>
    </w:p>
    <w:p w14:paraId="036831BB" w14:textId="77777777" w:rsidR="00A623D5" w:rsidRPr="00A13799" w:rsidRDefault="00A623D5" w:rsidP="00A623D5">
      <w:pPr>
        <w:ind w:left="1080"/>
        <w:contextualSpacing/>
        <w:jc w:val="both"/>
        <w:rPr>
          <w:rFonts w:eastAsia="Calibri" w:cs="Arial"/>
        </w:rPr>
      </w:pPr>
    </w:p>
    <w:p w14:paraId="036831BC" w14:textId="77777777" w:rsidR="00A623D5" w:rsidRPr="00A13799" w:rsidRDefault="00A623D5" w:rsidP="00A623D5">
      <w:pPr>
        <w:spacing w:after="0" w:line="240" w:lineRule="auto"/>
        <w:ind w:left="720"/>
        <w:contextualSpacing/>
        <w:jc w:val="both"/>
        <w:rPr>
          <w:rFonts w:eastAsia="Calibri" w:cs="Arial"/>
        </w:rPr>
      </w:pPr>
      <w:r w:rsidRPr="00A13799">
        <w:rPr>
          <w:rFonts w:eastAsia="Calibri" w:cs="Arial"/>
          <w:b/>
        </w:rPr>
        <w:t>Cíl:</w:t>
      </w:r>
      <w:r w:rsidRPr="00A13799">
        <w:rPr>
          <w:rFonts w:eastAsia="Calibri" w:cs="Arial"/>
        </w:rPr>
        <w:t xml:space="preserve"> Vytvořit motivační faktory pro dobré kapitálové prostředí a kvalitní investice (fi</w:t>
      </w:r>
      <w:r>
        <w:rPr>
          <w:rFonts w:eastAsia="Calibri" w:cs="Arial"/>
        </w:rPr>
        <w:t>nanční nástroje</w:t>
      </w:r>
      <w:r w:rsidRPr="00A13799">
        <w:rPr>
          <w:rFonts w:eastAsia="Calibri" w:cs="Arial"/>
        </w:rPr>
        <w:t>, legislativa</w:t>
      </w:r>
      <w:r>
        <w:rPr>
          <w:rFonts w:eastAsia="Calibri" w:cs="Arial"/>
        </w:rPr>
        <w:t xml:space="preserve"> apod</w:t>
      </w:r>
      <w:r w:rsidRPr="00A13799">
        <w:rPr>
          <w:rFonts w:eastAsia="Calibri" w:cs="Arial"/>
        </w:rPr>
        <w:t>).</w:t>
      </w:r>
    </w:p>
    <w:p w14:paraId="036831BD" w14:textId="77777777" w:rsidR="00A623D5" w:rsidRPr="00A13799" w:rsidRDefault="00A623D5" w:rsidP="00A623D5">
      <w:pPr>
        <w:ind w:left="1080"/>
        <w:contextualSpacing/>
        <w:jc w:val="both"/>
        <w:rPr>
          <w:rFonts w:eastAsia="Calibri" w:cs="Arial"/>
          <w:b/>
        </w:rPr>
      </w:pPr>
    </w:p>
    <w:p w14:paraId="036831BE" w14:textId="77777777" w:rsidR="00A623D5" w:rsidRPr="00A13799" w:rsidRDefault="00A623D5" w:rsidP="00A623D5">
      <w:pPr>
        <w:numPr>
          <w:ilvl w:val="0"/>
          <w:numId w:val="17"/>
        </w:numPr>
        <w:spacing w:after="0" w:line="240" w:lineRule="auto"/>
        <w:contextualSpacing/>
        <w:jc w:val="both"/>
        <w:rPr>
          <w:rFonts w:eastAsia="Calibri" w:cs="Arial"/>
          <w:b/>
          <w:u w:val="single"/>
        </w:rPr>
      </w:pPr>
      <w:r w:rsidRPr="00A13799">
        <w:rPr>
          <w:rFonts w:eastAsia="Calibri" w:cs="Arial"/>
          <w:b/>
          <w:u w:val="single"/>
        </w:rPr>
        <w:t>Výbor pro technické vzdělávání</w:t>
      </w:r>
    </w:p>
    <w:p w14:paraId="036831BF" w14:textId="77777777" w:rsidR="00A623D5" w:rsidRPr="00A13799" w:rsidRDefault="00A623D5" w:rsidP="00A623D5">
      <w:pPr>
        <w:ind w:left="720"/>
        <w:contextualSpacing/>
        <w:jc w:val="both"/>
        <w:rPr>
          <w:rFonts w:eastAsia="Calibri" w:cs="Arial"/>
          <w:b/>
        </w:rPr>
      </w:pPr>
    </w:p>
    <w:p w14:paraId="036831C0" w14:textId="77777777" w:rsidR="00A623D5" w:rsidRPr="00A13799" w:rsidRDefault="00A623D5" w:rsidP="00A623D5">
      <w:pPr>
        <w:spacing w:after="0" w:line="240" w:lineRule="auto"/>
        <w:ind w:left="720"/>
        <w:contextualSpacing/>
        <w:jc w:val="both"/>
        <w:rPr>
          <w:rFonts w:eastAsia="Calibri" w:cs="Arial"/>
        </w:rPr>
      </w:pPr>
      <w:r w:rsidRPr="00A13799">
        <w:rPr>
          <w:rFonts w:eastAsia="Calibri" w:cs="Arial"/>
          <w:b/>
        </w:rPr>
        <w:t xml:space="preserve">Cíl: </w:t>
      </w:r>
      <w:r w:rsidRPr="00A13799">
        <w:rPr>
          <w:rFonts w:eastAsia="Calibri" w:cs="Arial"/>
        </w:rPr>
        <w:t>Konsolidovat potřeby sektorů a promítnout je do veřejných výdajů a politik, zejména pak do fondů EU.</w:t>
      </w:r>
    </w:p>
    <w:p w14:paraId="036831C1" w14:textId="77777777" w:rsidR="00A623D5" w:rsidRPr="00A13799" w:rsidRDefault="00A623D5" w:rsidP="00A623D5">
      <w:pPr>
        <w:ind w:left="1080"/>
        <w:contextualSpacing/>
        <w:jc w:val="both"/>
        <w:rPr>
          <w:rFonts w:eastAsia="Calibri" w:cs="Arial"/>
          <w:b/>
        </w:rPr>
      </w:pPr>
    </w:p>
    <w:p w14:paraId="036831C2" w14:textId="77777777" w:rsidR="00A623D5" w:rsidRPr="00A13799" w:rsidRDefault="00A623D5" w:rsidP="00A623D5">
      <w:pPr>
        <w:numPr>
          <w:ilvl w:val="0"/>
          <w:numId w:val="17"/>
        </w:numPr>
        <w:spacing w:after="0" w:line="240" w:lineRule="auto"/>
        <w:contextualSpacing/>
        <w:jc w:val="both"/>
        <w:rPr>
          <w:rFonts w:eastAsia="Calibri" w:cs="Arial"/>
          <w:b/>
          <w:u w:val="single"/>
        </w:rPr>
      </w:pPr>
      <w:r w:rsidRPr="00A13799">
        <w:rPr>
          <w:rFonts w:eastAsia="Calibri" w:cs="Arial"/>
          <w:b/>
          <w:u w:val="single"/>
        </w:rPr>
        <w:t>Výbor pro výzkum, vývoj a inovace</w:t>
      </w:r>
    </w:p>
    <w:p w14:paraId="036831C3" w14:textId="77777777" w:rsidR="00A623D5" w:rsidRPr="00A13799" w:rsidRDefault="00A623D5" w:rsidP="00A623D5">
      <w:pPr>
        <w:ind w:left="1080"/>
        <w:contextualSpacing/>
        <w:jc w:val="both"/>
        <w:rPr>
          <w:rFonts w:eastAsia="Calibri" w:cs="Arial"/>
        </w:rPr>
      </w:pPr>
    </w:p>
    <w:p w14:paraId="036831C4" w14:textId="77777777" w:rsidR="00A623D5" w:rsidRPr="00A13799" w:rsidRDefault="00A623D5" w:rsidP="00A623D5">
      <w:pPr>
        <w:spacing w:after="0" w:line="240" w:lineRule="auto"/>
        <w:ind w:left="720"/>
        <w:contextualSpacing/>
        <w:jc w:val="both"/>
        <w:rPr>
          <w:rFonts w:eastAsia="Calibri" w:cs="Arial"/>
          <w:b/>
        </w:rPr>
      </w:pPr>
      <w:r w:rsidRPr="00A13799">
        <w:rPr>
          <w:rFonts w:eastAsia="Calibri" w:cs="Arial"/>
          <w:b/>
        </w:rPr>
        <w:t xml:space="preserve">Cíl: </w:t>
      </w:r>
      <w:r w:rsidRPr="00A13799">
        <w:rPr>
          <w:rFonts w:eastAsia="Calibri" w:cs="Arial"/>
        </w:rPr>
        <w:t>Nové pojetí aplikovaného výzkumu jako nástroje zvyšování konkurenceschopnosti.</w:t>
      </w:r>
    </w:p>
    <w:p w14:paraId="036831C5" w14:textId="77777777" w:rsidR="00A623D5" w:rsidRPr="00A13799" w:rsidRDefault="00A623D5" w:rsidP="00A623D5">
      <w:pPr>
        <w:contextualSpacing/>
        <w:jc w:val="both"/>
        <w:rPr>
          <w:rFonts w:eastAsia="Calibri" w:cs="Arial"/>
          <w:b/>
          <w:u w:val="single"/>
        </w:rPr>
      </w:pPr>
    </w:p>
    <w:p w14:paraId="036831C6" w14:textId="77777777" w:rsidR="00A623D5" w:rsidRPr="00A13799" w:rsidRDefault="00A623D5" w:rsidP="00A623D5">
      <w:pPr>
        <w:numPr>
          <w:ilvl w:val="0"/>
          <w:numId w:val="17"/>
        </w:numPr>
        <w:spacing w:after="0" w:line="240" w:lineRule="auto"/>
        <w:contextualSpacing/>
        <w:jc w:val="both"/>
        <w:rPr>
          <w:rFonts w:eastAsia="Calibri" w:cs="Arial"/>
          <w:b/>
          <w:u w:val="single"/>
        </w:rPr>
      </w:pPr>
      <w:r w:rsidRPr="00A13799">
        <w:rPr>
          <w:rFonts w:eastAsia="Calibri" w:cs="Arial"/>
          <w:b/>
          <w:u w:val="single"/>
        </w:rPr>
        <w:t>Výbor pro digitální ekonomiku a kulturní a kreativní průmysly</w:t>
      </w:r>
    </w:p>
    <w:p w14:paraId="036831C7" w14:textId="77777777" w:rsidR="00A623D5" w:rsidRPr="00A13799" w:rsidRDefault="00A623D5" w:rsidP="00A623D5">
      <w:pPr>
        <w:ind w:left="1080"/>
        <w:contextualSpacing/>
        <w:jc w:val="both"/>
        <w:rPr>
          <w:rFonts w:eastAsia="Calibri" w:cs="Arial"/>
        </w:rPr>
      </w:pPr>
    </w:p>
    <w:p w14:paraId="036831C8" w14:textId="77777777" w:rsidR="00A623D5" w:rsidRPr="00A13799" w:rsidRDefault="00A623D5" w:rsidP="00A623D5">
      <w:pPr>
        <w:spacing w:after="0" w:line="240" w:lineRule="auto"/>
        <w:ind w:left="720"/>
        <w:contextualSpacing/>
        <w:jc w:val="both"/>
        <w:rPr>
          <w:rFonts w:eastAsia="Calibri" w:cs="Arial"/>
          <w:b/>
        </w:rPr>
      </w:pPr>
      <w:r w:rsidRPr="00A13799">
        <w:rPr>
          <w:rFonts w:eastAsia="Calibri" w:cs="Arial"/>
          <w:b/>
        </w:rPr>
        <w:lastRenderedPageBreak/>
        <w:t>Cíl:</w:t>
      </w:r>
      <w:r w:rsidRPr="00A13799">
        <w:rPr>
          <w:rFonts w:eastAsia="Calibri" w:cs="Arial"/>
        </w:rPr>
        <w:t xml:space="preserve"> Legitimizovat nově vznikající průmysly (digitální ekonomika, kulturní a kreativní průmysly) jako nové průmyslové sektory, které mají svoji politiku, své intervence a svoje partnery na straně státní správy.</w:t>
      </w:r>
    </w:p>
    <w:p w14:paraId="036831C9" w14:textId="77777777" w:rsidR="00A623D5" w:rsidRPr="00A13799" w:rsidRDefault="00A623D5" w:rsidP="00A623D5">
      <w:pPr>
        <w:ind w:left="1080"/>
        <w:contextualSpacing/>
        <w:jc w:val="both"/>
        <w:rPr>
          <w:rFonts w:eastAsia="Calibri" w:cs="Arial"/>
        </w:rPr>
      </w:pPr>
    </w:p>
    <w:p w14:paraId="036831CA" w14:textId="77777777" w:rsidR="00A623D5" w:rsidRDefault="00A623D5" w:rsidP="00A623D5">
      <w:pPr>
        <w:pStyle w:val="Nadpis3"/>
        <w:numPr>
          <w:ilvl w:val="1"/>
          <w:numId w:val="19"/>
        </w:numPr>
        <w:ind w:left="567" w:hanging="567"/>
        <w:jc w:val="both"/>
      </w:pPr>
      <w:bookmarkStart w:id="80" w:name="_Toc421182063"/>
      <w:bookmarkStart w:id="81" w:name="_Toc422390197"/>
      <w:bookmarkStart w:id="82" w:name="_Toc422395326"/>
      <w:bookmarkStart w:id="83" w:name="_Toc422747245"/>
      <w:r w:rsidRPr="001A1275">
        <w:t>Propojení činnosti Rady pro výzkum, vývoj a inovace a Rady vlády pro konkurenceschopnost a hospodářský růst</w:t>
      </w:r>
      <w:bookmarkEnd w:id="80"/>
      <w:r>
        <w:t xml:space="preserve"> a vazba na RIS3</w:t>
      </w:r>
      <w:bookmarkEnd w:id="81"/>
      <w:bookmarkEnd w:id="82"/>
      <w:bookmarkEnd w:id="83"/>
    </w:p>
    <w:p w14:paraId="036831CB" w14:textId="77777777" w:rsidR="00A623D5" w:rsidRDefault="00A623D5" w:rsidP="00A623D5">
      <w:pPr>
        <w:rPr>
          <w:rFonts w:ascii="Times New Roman" w:hAnsi="Times New Roman" w:cs="Times New Roman"/>
          <w:color w:val="FF0000"/>
        </w:rPr>
      </w:pPr>
    </w:p>
    <w:p w14:paraId="036831CC" w14:textId="77777777" w:rsidR="00A623D5" w:rsidRPr="00A13799" w:rsidRDefault="00A623D5" w:rsidP="00A623D5">
      <w:pPr>
        <w:spacing w:after="120"/>
        <w:jc w:val="both"/>
        <w:rPr>
          <w:rFonts w:cs="Arial"/>
        </w:rPr>
      </w:pPr>
      <w:r>
        <w:rPr>
          <w:rFonts w:cs="Arial"/>
        </w:rPr>
        <w:t xml:space="preserve">Sekce VVI </w:t>
      </w:r>
      <w:r w:rsidRPr="00A13799">
        <w:rPr>
          <w:rFonts w:cs="Arial"/>
        </w:rPr>
        <w:t>se ve své činnosti dlouhodobě snaží o zavedení strategických sektorových dialogů se zástupci průmyslu tak, aby mohly být efektivně nastaveny výdaje ze státního rozpočtu a evropských fondů na pokrytí jejich věcných potřeb a pro posilování konkurenceschopnosti ekonomiky. K tomu účelu byly vytvořeny sektorové platformy, jejichž smyslem bylo identifikovat základní problémy, se kterými se podniky střetávají v o</w:t>
      </w:r>
      <w:r>
        <w:rPr>
          <w:rFonts w:cs="Arial"/>
        </w:rPr>
        <w:t>blasti VaVaI</w:t>
      </w:r>
      <w:r w:rsidRPr="00A13799">
        <w:rPr>
          <w:rFonts w:cs="Arial"/>
        </w:rPr>
        <w:t>. Zástupci sdružení v těchto skupinách představují sektorové leadery ve vztahu k soukromým výdajům na VaVaI a zároveň jsou producent</w:t>
      </w:r>
      <w:r>
        <w:rPr>
          <w:rFonts w:cs="Arial"/>
        </w:rPr>
        <w:t>y</w:t>
      </w:r>
      <w:r w:rsidRPr="00A13799">
        <w:rPr>
          <w:rFonts w:cs="Arial"/>
        </w:rPr>
        <w:t xml:space="preserve"> finální</w:t>
      </w:r>
      <w:r>
        <w:rPr>
          <w:rFonts w:cs="Arial"/>
        </w:rPr>
        <w:t>ch</w:t>
      </w:r>
      <w:r w:rsidRPr="00A13799">
        <w:rPr>
          <w:rFonts w:cs="Arial"/>
        </w:rPr>
        <w:t xml:space="preserve"> výrobků</w:t>
      </w:r>
      <w:r>
        <w:rPr>
          <w:rFonts w:cs="Arial"/>
        </w:rPr>
        <w:t>,</w:t>
      </w:r>
      <w:r w:rsidRPr="00A13799">
        <w:rPr>
          <w:rFonts w:cs="Arial"/>
        </w:rPr>
        <w:t xml:space="preserve"> a tedy určuj</w:t>
      </w:r>
      <w:r>
        <w:rPr>
          <w:rFonts w:cs="Arial"/>
        </w:rPr>
        <w:t>í</w:t>
      </w:r>
      <w:r w:rsidRPr="00A13799">
        <w:rPr>
          <w:rFonts w:cs="Arial"/>
        </w:rPr>
        <w:t xml:space="preserve"> směr vývoje sektorů, které reprezentují, nebo představují strategické a nově rozvíjející se obory. </w:t>
      </w:r>
    </w:p>
    <w:p w14:paraId="036831CD" w14:textId="77777777" w:rsidR="00A623D5" w:rsidRPr="00A13799" w:rsidRDefault="00A623D5" w:rsidP="00A623D5">
      <w:pPr>
        <w:spacing w:after="120"/>
        <w:jc w:val="both"/>
        <w:rPr>
          <w:rFonts w:cs="Arial"/>
        </w:rPr>
      </w:pPr>
      <w:r w:rsidRPr="00A13799">
        <w:rPr>
          <w:rFonts w:cs="Arial"/>
        </w:rPr>
        <w:t xml:space="preserve">Sektorové platformy se transformují na Pracovní skupiny za účelem poskytování vstupů do rozhodovacích procesů vážících se na činnost RVKHR a RVVI. Zároveň jsou personálně propojeny a budou spojeny s Národními inovačními platformami, které existují v rámci </w:t>
      </w:r>
      <w:r>
        <w:rPr>
          <w:rFonts w:cs="Arial"/>
        </w:rPr>
        <w:t>RIS3</w:t>
      </w:r>
      <w:r w:rsidRPr="00A13799">
        <w:rPr>
          <w:rFonts w:cs="Arial"/>
        </w:rPr>
        <w:t xml:space="preserve"> a kde probíhá tzv. „entrepreneurial discovery proces“, tedy průběžné zjišťování potřeb v oblasti VaVaI a lidských zdrojů a definování cílů z pohledu podniků, získání zpětné vazby prostřednictvím participace podnikatelů a výzkumníků. Vznikají tak tři pilíře (RVKHR, RVVI, </w:t>
      </w:r>
      <w:r>
        <w:rPr>
          <w:rFonts w:cs="Arial"/>
        </w:rPr>
        <w:t>RIS3</w:t>
      </w:r>
      <w:r w:rsidRPr="00A13799">
        <w:rPr>
          <w:rFonts w:cs="Arial"/>
        </w:rPr>
        <w:t xml:space="preserve"> – jež představuje svorník mezi Radami vlády), které jsou funkčně, organizačně a personálně propojeny a vzájemně si prostřednictvím pracovních orgánů a odborných útvarů tvořených </w:t>
      </w:r>
      <w:r>
        <w:rPr>
          <w:rFonts w:cs="Arial"/>
        </w:rPr>
        <w:t xml:space="preserve">Sekcí VVI </w:t>
      </w:r>
      <w:r w:rsidRPr="00A13799">
        <w:rPr>
          <w:rFonts w:cs="Arial"/>
        </w:rPr>
        <w:t xml:space="preserve">poskytují odborné vstupy do svých činností a rozhodování a pokrývají tak komplexně problematiku podpory VaVaI ČR. Spojovacím a koordinačním článkem je ve všech třech případech </w:t>
      </w:r>
      <w:r>
        <w:rPr>
          <w:rFonts w:cs="Arial"/>
        </w:rPr>
        <w:t>Sekce VVI.</w:t>
      </w:r>
    </w:p>
    <w:p w14:paraId="036831CE" w14:textId="77777777" w:rsidR="00A623D5" w:rsidRPr="00A13799" w:rsidRDefault="00A623D5" w:rsidP="00A623D5">
      <w:pPr>
        <w:spacing w:after="120"/>
        <w:jc w:val="both"/>
        <w:rPr>
          <w:rFonts w:cs="Arial"/>
        </w:rPr>
      </w:pPr>
      <w:r w:rsidRPr="00A13799">
        <w:rPr>
          <w:rFonts w:cs="Arial"/>
        </w:rPr>
        <w:t xml:space="preserve">Pracovní skupiny, stejně tak i Národní inovační platformy, nabízejí významnou zpětnou vazbu k poskytování veřejné podpory na VaVaI v ČR a zároveň poskytují věcné vstupy v podobě potřeb definování dlouhodobých výzkumných témat sektorů a v oblasti lidských zdrojů. Takto definované a široce prodiskutované priority sektorů se stanou základem pro tzv. vertikalizaci </w:t>
      </w:r>
      <w:r>
        <w:rPr>
          <w:rFonts w:cs="Arial"/>
        </w:rPr>
        <w:t>RIS3,</w:t>
      </w:r>
      <w:r w:rsidRPr="00A13799">
        <w:rPr>
          <w:rFonts w:cs="Arial"/>
        </w:rPr>
        <w:t xml:space="preserve"> tj. navázání konkrétních témat na prostředky ze státního rozpočtu a evropských fondů. Cílem celého procesu je mít představu o dlouhodobých potřebách sektorů s významným podílem soukromých investic do VaVaI, díky kterým budou nastaveny státní politiky tak, aby byly vytvářeny podmínky pro jejich další rozvoj. Nejde tak pouze o prostředky směřované do soukromého sektoru ze státního rozpočtu, ale podpora tvorby příznivého prostředí pro další rozvoj těchto firem (výzku</w:t>
      </w:r>
      <w:r>
        <w:rPr>
          <w:rFonts w:cs="Arial"/>
        </w:rPr>
        <w:t>mné infrastruktury, vysoké školy</w:t>
      </w:r>
      <w:r w:rsidRPr="00A13799">
        <w:rPr>
          <w:rFonts w:cs="Arial"/>
        </w:rPr>
        <w:t>/univerzity, lidské zdroje, mezinárodní spolupráce apod.). K tomu se v příštích letech vybízí využití prostředků z evropských fondů, které v tomto procesu mohou být významným a dynamickým hybatelem.</w:t>
      </w:r>
    </w:p>
    <w:p w14:paraId="036831CF" w14:textId="77777777" w:rsidR="00A623D5" w:rsidRDefault="00A623D5" w:rsidP="00A623D5">
      <w:pPr>
        <w:spacing w:after="120"/>
        <w:jc w:val="both"/>
        <w:rPr>
          <w:rFonts w:cs="Arial"/>
        </w:rPr>
      </w:pPr>
      <w:r w:rsidRPr="00A13799">
        <w:rPr>
          <w:rFonts w:cs="Arial"/>
        </w:rPr>
        <w:t xml:space="preserve">Pracovní skupiny umožní vytvořit podmínky i pro debatu o zaměření podpory mimo tradiční průmyslové obory (např. na emerging industries), na vybrané služby, včetně zaměření realizace </w:t>
      </w:r>
      <w:r w:rsidRPr="00A13799">
        <w:rPr>
          <w:rFonts w:cs="Arial"/>
        </w:rPr>
        <w:lastRenderedPageBreak/>
        <w:t>výzkumu s ohledem na společenské výzvy. Při vytváření pracovních skupin je žádoucí brát zřetel na priority rámcového výzkumného programu EU Horizont 2020 a vzít v potaz i stávající Národní priority orientovaného výzkumu, experimentálního vývoje a inovací, neboť na této bázi je možné vést legitimní debatu napříč sektory zapojenými do vědy, výzkumu a inovací. Výstupy sektorových skupin se také stanou základem pro návrh nového pojetí podpory aplikovaného výzkumu, který bude tématem probíraným v rámci RVKHR a který bude úzce projednáván s RVVI s ohledem na její zá</w:t>
      </w:r>
      <w:r>
        <w:rPr>
          <w:rFonts w:cs="Arial"/>
        </w:rPr>
        <w:t>konné kompetence (souvislost s N</w:t>
      </w:r>
      <w:r w:rsidRPr="00A13799">
        <w:rPr>
          <w:rFonts w:cs="Arial"/>
        </w:rPr>
        <w:t xml:space="preserve">árodními prioritami </w:t>
      </w:r>
      <w:r>
        <w:rPr>
          <w:rFonts w:cs="Arial"/>
        </w:rPr>
        <w:t xml:space="preserve">orientovaného </w:t>
      </w:r>
      <w:r w:rsidRPr="00A13799">
        <w:rPr>
          <w:rFonts w:cs="Arial"/>
        </w:rPr>
        <w:t xml:space="preserve">výzkumu, </w:t>
      </w:r>
      <w:r>
        <w:rPr>
          <w:rFonts w:cs="Arial"/>
        </w:rPr>
        <w:t xml:space="preserve">experimentálního vývoje a inovací, </w:t>
      </w:r>
      <w:r w:rsidRPr="00A13799">
        <w:rPr>
          <w:rFonts w:cs="Arial"/>
        </w:rPr>
        <w:t>vazby na hodnocení a institucionální financování, zákon</w:t>
      </w:r>
      <w:r>
        <w:rPr>
          <w:rFonts w:cs="Arial"/>
        </w:rPr>
        <w:t>em</w:t>
      </w:r>
      <w:r w:rsidRPr="00A13799">
        <w:rPr>
          <w:rFonts w:cs="Arial"/>
        </w:rPr>
        <w:t xml:space="preserve"> </w:t>
      </w:r>
      <w:r w:rsidRPr="009648BD">
        <w:t>o podpoře výzkumu, experimentálního vývoje a inovací</w:t>
      </w:r>
      <w:r>
        <w:t>,</w:t>
      </w:r>
      <w:r w:rsidRPr="00A13799">
        <w:rPr>
          <w:rFonts w:cs="Arial"/>
        </w:rPr>
        <w:t xml:space="preserve"> atp.).</w:t>
      </w:r>
    </w:p>
    <w:p w14:paraId="036831D0" w14:textId="77777777" w:rsidR="00A623D5" w:rsidRDefault="00A623D5" w:rsidP="00A623D5">
      <w:pPr>
        <w:spacing w:after="120"/>
        <w:jc w:val="both"/>
      </w:pPr>
      <w:r>
        <w:rPr>
          <w:rFonts w:cs="Arial"/>
        </w:rPr>
        <w:t>K</w:t>
      </w:r>
      <w:r w:rsidRPr="00B51A2C">
        <w:t xml:space="preserve">oordinace a řízení systému vědy a výzkumu s vazbou na národní </w:t>
      </w:r>
      <w:r>
        <w:t>RIS3 je pro názornost graficky zobrazeno ve schématu níže:</w:t>
      </w:r>
    </w:p>
    <w:p w14:paraId="036831D1" w14:textId="77777777" w:rsidR="00A623D5" w:rsidRPr="00B51A2C" w:rsidRDefault="00A623D5" w:rsidP="00A623D5">
      <w:pPr>
        <w:spacing w:after="120"/>
        <w:jc w:val="both"/>
      </w:pPr>
    </w:p>
    <w:p w14:paraId="036831D2" w14:textId="77777777" w:rsidR="00A623D5" w:rsidRPr="00B51A2C" w:rsidRDefault="00A623D5" w:rsidP="00A623D5">
      <w:pPr>
        <w:rPr>
          <w:rFonts w:ascii="Arial" w:hAnsi="Arial" w:cs="Arial"/>
          <w:b/>
        </w:rPr>
      </w:pPr>
      <w:r w:rsidRPr="00B51A2C">
        <w:rPr>
          <w:rFonts w:cs="Arial"/>
          <w:b/>
        </w:rPr>
        <w:t xml:space="preserve">Schéma koordinace a řízení systému vědy a výzkumu s vazbou na národní </w:t>
      </w:r>
      <w:r>
        <w:rPr>
          <w:rFonts w:cs="Arial"/>
          <w:b/>
        </w:rPr>
        <w:t>RIS3</w:t>
      </w:r>
    </w:p>
    <w:p w14:paraId="036831D3" w14:textId="77777777" w:rsidR="00A623D5" w:rsidRPr="0099310D" w:rsidRDefault="00A623D5" w:rsidP="00A623D5">
      <w:pPr>
        <w:jc w:val="both"/>
      </w:pPr>
      <w:r w:rsidRPr="003D59D2">
        <w:object w:dxaOrig="7203" w:dyaOrig="5380" w14:anchorId="03683A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55pt;height:362.75pt" o:ole="">
            <v:imagedata r:id="rId9" o:title=""/>
          </v:shape>
          <o:OLEObject Type="Embed" ProgID="PowerPoint.Slide.12" ShapeID="_x0000_i1025" DrawAspect="Content" ObjectID="_1496665520" r:id="rId10"/>
        </w:object>
      </w:r>
      <w:r w:rsidRPr="004A291E">
        <w:t xml:space="preserve"> </w:t>
      </w:r>
      <w:r w:rsidRPr="0099310D">
        <w:rPr>
          <w:sz w:val="18"/>
          <w:szCs w:val="18"/>
        </w:rPr>
        <w:t>Zdroj: Úřad vlády ČR</w:t>
      </w:r>
    </w:p>
    <w:p w14:paraId="036831D4" w14:textId="77777777" w:rsidR="00A623D5" w:rsidRPr="0099310D" w:rsidRDefault="00A623D5" w:rsidP="00A623D5">
      <w:pPr>
        <w:jc w:val="both"/>
      </w:pPr>
    </w:p>
    <w:p w14:paraId="036831D5" w14:textId="77777777" w:rsidR="00A623D5" w:rsidRPr="005025FC" w:rsidRDefault="00A623D5" w:rsidP="00A623D5">
      <w:pPr>
        <w:pStyle w:val="Nadpis3"/>
        <w:numPr>
          <w:ilvl w:val="1"/>
          <w:numId w:val="19"/>
        </w:numPr>
        <w:ind w:left="567" w:hanging="567"/>
        <w:jc w:val="both"/>
      </w:pPr>
      <w:bookmarkStart w:id="84" w:name="_Toc422390198"/>
      <w:bookmarkStart w:id="85" w:name="_Toc422395327"/>
      <w:bookmarkStart w:id="86" w:name="_Toc422747246"/>
      <w:r w:rsidRPr="005025FC">
        <w:lastRenderedPageBreak/>
        <w:t>Implementační struktury národní RIS3 a krajské struktury</w:t>
      </w:r>
      <w:bookmarkEnd w:id="84"/>
      <w:bookmarkEnd w:id="85"/>
      <w:bookmarkEnd w:id="86"/>
    </w:p>
    <w:p w14:paraId="036831D6" w14:textId="77777777" w:rsidR="00A623D5" w:rsidRPr="00FF7C2D" w:rsidRDefault="00A623D5" w:rsidP="00A623D5">
      <w:bookmarkStart w:id="87" w:name="_Toc402784229"/>
    </w:p>
    <w:p w14:paraId="036831D7" w14:textId="77777777" w:rsidR="00A623D5" w:rsidRPr="005025FC" w:rsidRDefault="00A623D5" w:rsidP="00A623D5">
      <w:pPr>
        <w:pStyle w:val="Odstavecseseznamem"/>
        <w:keepNext/>
        <w:keepLines/>
        <w:numPr>
          <w:ilvl w:val="0"/>
          <w:numId w:val="5"/>
        </w:numPr>
        <w:spacing w:before="240"/>
        <w:contextualSpacing w:val="0"/>
        <w:jc w:val="both"/>
        <w:outlineLvl w:val="2"/>
        <w:rPr>
          <w:rFonts w:eastAsiaTheme="minorEastAsia"/>
          <w:caps/>
          <w:vanish/>
          <w:color w:val="243F60" w:themeColor="accent1" w:themeShade="7F"/>
          <w:spacing w:val="15"/>
        </w:rPr>
      </w:pPr>
    </w:p>
    <w:p w14:paraId="036831D8" w14:textId="77777777" w:rsidR="00A623D5" w:rsidRPr="005025FC" w:rsidRDefault="00A623D5" w:rsidP="00A623D5">
      <w:pPr>
        <w:pStyle w:val="Odstavecseseznamem"/>
        <w:keepNext/>
        <w:keepLines/>
        <w:numPr>
          <w:ilvl w:val="0"/>
          <w:numId w:val="5"/>
        </w:numPr>
        <w:spacing w:before="240"/>
        <w:contextualSpacing w:val="0"/>
        <w:jc w:val="both"/>
        <w:outlineLvl w:val="2"/>
        <w:rPr>
          <w:rFonts w:eastAsiaTheme="minorEastAsia"/>
          <w:caps/>
          <w:vanish/>
          <w:color w:val="243F60" w:themeColor="accent1" w:themeShade="7F"/>
          <w:spacing w:val="15"/>
        </w:rPr>
      </w:pPr>
    </w:p>
    <w:p w14:paraId="036831D9" w14:textId="77777777" w:rsidR="00A623D5" w:rsidRPr="005025FC" w:rsidRDefault="00A623D5" w:rsidP="00A623D5">
      <w:pPr>
        <w:pStyle w:val="Odstavecseseznamem"/>
        <w:keepNext/>
        <w:keepLines/>
        <w:numPr>
          <w:ilvl w:val="1"/>
          <w:numId w:val="5"/>
        </w:numPr>
        <w:spacing w:before="240"/>
        <w:contextualSpacing w:val="0"/>
        <w:jc w:val="both"/>
        <w:outlineLvl w:val="2"/>
        <w:rPr>
          <w:rFonts w:eastAsiaTheme="minorEastAsia"/>
          <w:caps/>
          <w:vanish/>
          <w:color w:val="243F60" w:themeColor="accent1" w:themeShade="7F"/>
          <w:spacing w:val="15"/>
        </w:rPr>
      </w:pPr>
    </w:p>
    <w:p w14:paraId="036831DA" w14:textId="77777777" w:rsidR="00A623D5" w:rsidRPr="005025FC" w:rsidRDefault="00A623D5" w:rsidP="00A623D5">
      <w:pPr>
        <w:pStyle w:val="Nadpis3"/>
        <w:keepNext/>
        <w:keepLines/>
        <w:numPr>
          <w:ilvl w:val="2"/>
          <w:numId w:val="19"/>
        </w:numPr>
        <w:pBdr>
          <w:top w:val="none" w:sz="0" w:space="0" w:color="auto"/>
          <w:left w:val="none" w:sz="0" w:space="0" w:color="auto"/>
        </w:pBdr>
        <w:spacing w:before="240" w:after="200"/>
        <w:jc w:val="both"/>
      </w:pPr>
      <w:bookmarkStart w:id="88" w:name="_Toc422390199"/>
      <w:bookmarkStart w:id="89" w:name="_Toc422395328"/>
      <w:bookmarkStart w:id="90" w:name="_Toc422747247"/>
      <w:r w:rsidRPr="005025FC">
        <w:t>Národní úroveň RIS3</w:t>
      </w:r>
      <w:bookmarkEnd w:id="87"/>
      <w:bookmarkEnd w:id="88"/>
      <w:bookmarkEnd w:id="89"/>
      <w:bookmarkEnd w:id="90"/>
    </w:p>
    <w:p w14:paraId="036831DB" w14:textId="77777777" w:rsidR="00A623D5" w:rsidRPr="005025FC" w:rsidRDefault="00A623D5" w:rsidP="00A623D5">
      <w:pPr>
        <w:keepNext/>
        <w:jc w:val="both"/>
        <w:rPr>
          <w:b/>
          <w:i/>
          <w:sz w:val="23"/>
          <w:szCs w:val="23"/>
        </w:rPr>
      </w:pPr>
      <w:r w:rsidRPr="005025FC">
        <w:rPr>
          <w:b/>
          <w:i/>
          <w:sz w:val="23"/>
          <w:szCs w:val="23"/>
        </w:rPr>
        <w:t>Řídicí výbor RIS3</w:t>
      </w:r>
    </w:p>
    <w:p w14:paraId="036831DC" w14:textId="77777777" w:rsidR="00A623D5" w:rsidRPr="005025FC" w:rsidRDefault="00A623D5" w:rsidP="00A623D5">
      <w:pPr>
        <w:jc w:val="both"/>
      </w:pPr>
      <w:r w:rsidRPr="00F2698B">
        <w:t xml:space="preserve">Gesci za </w:t>
      </w:r>
      <w:r>
        <w:t>ustanovení a organizační zajištění Řídicího výboru RIS3 má</w:t>
      </w:r>
      <w:r w:rsidRPr="00F2698B">
        <w:t xml:space="preserve"> Úřad Vlády ČR - Sekce pro vědu, výzkum a inovace.</w:t>
      </w:r>
      <w:r>
        <w:t xml:space="preserve"> </w:t>
      </w:r>
      <w:r w:rsidRPr="005025FC">
        <w:t xml:space="preserve">Tajemníkem Řídicího výboru RIS3 </w:t>
      </w:r>
      <w:r>
        <w:t>je</w:t>
      </w:r>
      <w:r w:rsidRPr="005025FC">
        <w:t xml:space="preserve"> Národní RIS3 manažer (viz dále). </w:t>
      </w:r>
    </w:p>
    <w:p w14:paraId="036831DD" w14:textId="77777777" w:rsidR="00A623D5" w:rsidRPr="005025FC" w:rsidRDefault="00A623D5" w:rsidP="00A623D5">
      <w:pPr>
        <w:jc w:val="both"/>
      </w:pPr>
      <w:r w:rsidRPr="005025FC">
        <w:t xml:space="preserve">Členy Řídicího výboru RIS3 </w:t>
      </w:r>
      <w:r>
        <w:t>jsou</w:t>
      </w:r>
      <w:r w:rsidRPr="005025FC">
        <w:t>:</w:t>
      </w:r>
    </w:p>
    <w:p w14:paraId="036831DE" w14:textId="77777777" w:rsidR="00A623D5" w:rsidRPr="005025FC" w:rsidRDefault="00A623D5" w:rsidP="00A623D5">
      <w:pPr>
        <w:pStyle w:val="Odstavecseseznamem"/>
        <w:numPr>
          <w:ilvl w:val="0"/>
          <w:numId w:val="1"/>
        </w:numPr>
        <w:jc w:val="both"/>
      </w:pPr>
      <w:r w:rsidRPr="005025FC">
        <w:t>Náměstek místopředsedy vlády pro vědu, výzkum a inovace,</w:t>
      </w:r>
    </w:p>
    <w:p w14:paraId="036831DF" w14:textId="77777777" w:rsidR="00A623D5" w:rsidRPr="005025FC" w:rsidRDefault="00A623D5" w:rsidP="00A623D5">
      <w:pPr>
        <w:pStyle w:val="Odstavecseseznamem"/>
        <w:numPr>
          <w:ilvl w:val="0"/>
          <w:numId w:val="1"/>
        </w:numPr>
        <w:jc w:val="both"/>
      </w:pPr>
      <w:r w:rsidRPr="005025FC">
        <w:t>Náměstek ministra školství, mládeže a tělovýchovy pro řízení OP VVV,</w:t>
      </w:r>
    </w:p>
    <w:p w14:paraId="036831E0" w14:textId="77777777" w:rsidR="00A623D5" w:rsidRPr="005025FC" w:rsidRDefault="00A623D5" w:rsidP="00A623D5">
      <w:pPr>
        <w:pStyle w:val="Odstavecseseznamem"/>
        <w:numPr>
          <w:ilvl w:val="0"/>
          <w:numId w:val="1"/>
        </w:numPr>
        <w:jc w:val="both"/>
      </w:pPr>
      <w:r w:rsidRPr="005025FC">
        <w:rPr>
          <w:rStyle w:val="Zvraznn"/>
        </w:rPr>
        <w:t>Náměstek ministra školství, mládeže a tělovýchovy pro vysoké školství a výzkum,</w:t>
      </w:r>
    </w:p>
    <w:p w14:paraId="036831E1" w14:textId="77777777" w:rsidR="00A623D5" w:rsidRPr="005025FC" w:rsidRDefault="00A623D5" w:rsidP="00A623D5">
      <w:pPr>
        <w:pStyle w:val="Odstavecseseznamem"/>
        <w:numPr>
          <w:ilvl w:val="0"/>
          <w:numId w:val="1"/>
        </w:numPr>
        <w:jc w:val="both"/>
      </w:pPr>
      <w:r w:rsidRPr="005025FC">
        <w:t>Náměstek ministra průmyslu a obchodu pro řízení OP PIK,</w:t>
      </w:r>
    </w:p>
    <w:p w14:paraId="036831E2" w14:textId="77777777" w:rsidR="00A623D5" w:rsidRPr="005025FC" w:rsidRDefault="00A623D5" w:rsidP="00A623D5">
      <w:pPr>
        <w:pStyle w:val="Odstavecseseznamem"/>
        <w:numPr>
          <w:ilvl w:val="0"/>
          <w:numId w:val="1"/>
        </w:numPr>
        <w:jc w:val="both"/>
      </w:pPr>
      <w:r w:rsidRPr="005025FC">
        <w:t>Představitel Hl. m. Prahy zastupující ŘO OP Praha – pól růstu ČR.</w:t>
      </w:r>
    </w:p>
    <w:p w14:paraId="036831E3" w14:textId="77777777" w:rsidR="00A623D5" w:rsidRPr="005025FC" w:rsidRDefault="00A623D5" w:rsidP="00A623D5">
      <w:pPr>
        <w:jc w:val="both"/>
      </w:pPr>
      <w:r w:rsidRPr="005025FC">
        <w:t xml:space="preserve">Dále </w:t>
      </w:r>
      <w:r>
        <w:t>jsou</w:t>
      </w:r>
      <w:r w:rsidRPr="005025FC">
        <w:t xml:space="preserve"> přizváni:</w:t>
      </w:r>
    </w:p>
    <w:p w14:paraId="036831E4" w14:textId="77777777" w:rsidR="00A623D5" w:rsidRPr="005025FC" w:rsidRDefault="00A623D5" w:rsidP="00A623D5">
      <w:pPr>
        <w:pStyle w:val="Odstavecseseznamem"/>
        <w:numPr>
          <w:ilvl w:val="0"/>
          <w:numId w:val="4"/>
        </w:numPr>
        <w:jc w:val="both"/>
        <w:rPr>
          <w:iCs/>
        </w:rPr>
      </w:pPr>
      <w:r w:rsidRPr="005025FC">
        <w:rPr>
          <w:iCs/>
        </w:rPr>
        <w:t>Zástupce ministerstva financí pro veřejné rozpočty,</w:t>
      </w:r>
    </w:p>
    <w:p w14:paraId="036831E5" w14:textId="77777777" w:rsidR="00A623D5" w:rsidRPr="005025FC" w:rsidRDefault="00A623D5" w:rsidP="00A623D5">
      <w:pPr>
        <w:pStyle w:val="Odstavecseseznamem"/>
        <w:numPr>
          <w:ilvl w:val="0"/>
          <w:numId w:val="4"/>
        </w:numPr>
        <w:jc w:val="both"/>
        <w:rPr>
          <w:iCs/>
        </w:rPr>
      </w:pPr>
      <w:r w:rsidRPr="005025FC">
        <w:rPr>
          <w:iCs/>
        </w:rPr>
        <w:t>Zástupce ministerstva pro místní rozvoj,</w:t>
      </w:r>
    </w:p>
    <w:p w14:paraId="036831E6" w14:textId="77777777" w:rsidR="00A623D5" w:rsidRPr="005025FC" w:rsidRDefault="00A623D5" w:rsidP="00A623D5">
      <w:pPr>
        <w:pStyle w:val="Odstavecseseznamem"/>
        <w:numPr>
          <w:ilvl w:val="0"/>
          <w:numId w:val="4"/>
        </w:numPr>
        <w:jc w:val="both"/>
        <w:rPr>
          <w:iCs/>
        </w:rPr>
      </w:pPr>
      <w:r w:rsidRPr="005025FC">
        <w:rPr>
          <w:iCs/>
        </w:rPr>
        <w:t>Zástupce ministerstva práce a sociálních věcí,</w:t>
      </w:r>
    </w:p>
    <w:p w14:paraId="036831E7" w14:textId="77777777" w:rsidR="00A623D5" w:rsidRPr="005025FC" w:rsidRDefault="00A623D5" w:rsidP="00A623D5">
      <w:pPr>
        <w:pStyle w:val="Odstavecseseznamem"/>
        <w:numPr>
          <w:ilvl w:val="0"/>
          <w:numId w:val="4"/>
        </w:numPr>
        <w:jc w:val="both"/>
      </w:pPr>
      <w:r w:rsidRPr="005025FC">
        <w:t>Představitel krajů.</w:t>
      </w:r>
    </w:p>
    <w:p w14:paraId="036831E8" w14:textId="77777777" w:rsidR="00A623D5" w:rsidRPr="005025FC" w:rsidRDefault="00A623D5" w:rsidP="00A623D5">
      <w:pPr>
        <w:jc w:val="both"/>
      </w:pPr>
      <w:r w:rsidRPr="005025FC">
        <w:t xml:space="preserve">Dle obsahu projednávaných témat může dále Řídicí výbor zvát hosty dle vlastního uvážení. </w:t>
      </w:r>
    </w:p>
    <w:p w14:paraId="036831E9" w14:textId="77777777" w:rsidR="00A623D5" w:rsidRPr="005025FC" w:rsidRDefault="00A623D5" w:rsidP="00A623D5">
      <w:pPr>
        <w:jc w:val="both"/>
      </w:pPr>
      <w:r w:rsidRPr="005025FC">
        <w:t xml:space="preserve">Řídicí výbor RIS3: </w:t>
      </w:r>
    </w:p>
    <w:p w14:paraId="036831EA" w14:textId="77777777" w:rsidR="00A623D5" w:rsidRPr="005025FC" w:rsidRDefault="00A623D5" w:rsidP="00A623D5">
      <w:pPr>
        <w:numPr>
          <w:ilvl w:val="0"/>
          <w:numId w:val="1"/>
        </w:numPr>
        <w:contextualSpacing/>
        <w:jc w:val="both"/>
        <w:rPr>
          <w:rFonts w:eastAsia="MS Mincho"/>
        </w:rPr>
      </w:pPr>
      <w:r w:rsidRPr="005025FC">
        <w:rPr>
          <w:rFonts w:eastAsia="MS Mincho"/>
        </w:rPr>
        <w:t>projednáv</w:t>
      </w:r>
      <w:r>
        <w:rPr>
          <w:rFonts w:eastAsia="MS Mincho"/>
        </w:rPr>
        <w:t>á</w:t>
      </w:r>
      <w:r w:rsidRPr="005025FC">
        <w:rPr>
          <w:rFonts w:eastAsia="MS Mincho"/>
        </w:rPr>
        <w:t xml:space="preserve"> Národní RIS3 a její aktualizace </w:t>
      </w:r>
      <w:r w:rsidRPr="005025FC">
        <w:t>včetně souvisejícího akčního plánu a jeho aktualizace,</w:t>
      </w:r>
    </w:p>
    <w:p w14:paraId="036831EB" w14:textId="77777777" w:rsidR="00A623D5" w:rsidRPr="005025FC" w:rsidRDefault="00A623D5" w:rsidP="00A623D5">
      <w:pPr>
        <w:numPr>
          <w:ilvl w:val="0"/>
          <w:numId w:val="1"/>
        </w:numPr>
        <w:contextualSpacing/>
        <w:jc w:val="both"/>
        <w:rPr>
          <w:rFonts w:eastAsia="MS Mincho"/>
        </w:rPr>
      </w:pPr>
      <w:r w:rsidRPr="005025FC">
        <w:rPr>
          <w:rFonts w:eastAsia="MS Mincho"/>
        </w:rPr>
        <w:t>projednáv</w:t>
      </w:r>
      <w:r>
        <w:rPr>
          <w:rFonts w:eastAsia="MS Mincho"/>
        </w:rPr>
        <w:t xml:space="preserve">á </w:t>
      </w:r>
      <w:r w:rsidRPr="005025FC">
        <w:rPr>
          <w:rFonts w:eastAsia="MS Mincho"/>
        </w:rPr>
        <w:t>a navrh</w:t>
      </w:r>
      <w:r>
        <w:rPr>
          <w:rFonts w:eastAsia="MS Mincho"/>
        </w:rPr>
        <w:t>uje</w:t>
      </w:r>
      <w:r w:rsidRPr="005025FC">
        <w:rPr>
          <w:rFonts w:eastAsia="MS Mincho"/>
        </w:rPr>
        <w:t xml:space="preserve"> opatření pro monitorování Národní RIS3, </w:t>
      </w:r>
    </w:p>
    <w:p w14:paraId="036831EC" w14:textId="77777777" w:rsidR="00A623D5" w:rsidRPr="005025FC" w:rsidRDefault="00A623D5" w:rsidP="00A623D5">
      <w:pPr>
        <w:numPr>
          <w:ilvl w:val="0"/>
          <w:numId w:val="1"/>
        </w:numPr>
        <w:contextualSpacing/>
        <w:jc w:val="both"/>
        <w:rPr>
          <w:rFonts w:eastAsia="MS Mincho"/>
        </w:rPr>
      </w:pPr>
      <w:r w:rsidRPr="005025FC">
        <w:rPr>
          <w:rFonts w:eastAsia="MS Mincho"/>
        </w:rPr>
        <w:t>projednáv</w:t>
      </w:r>
      <w:r>
        <w:rPr>
          <w:rFonts w:eastAsia="MS Mincho"/>
        </w:rPr>
        <w:t>á</w:t>
      </w:r>
      <w:r w:rsidRPr="005025FC">
        <w:rPr>
          <w:rFonts w:eastAsia="MS Mincho"/>
        </w:rPr>
        <w:t xml:space="preserve"> návrh intervencí a vydáv</w:t>
      </w:r>
      <w:r>
        <w:rPr>
          <w:rFonts w:eastAsia="MS Mincho"/>
        </w:rPr>
        <w:t xml:space="preserve">á </w:t>
      </w:r>
      <w:r w:rsidRPr="005025FC">
        <w:rPr>
          <w:rFonts w:eastAsia="MS Mincho"/>
        </w:rPr>
        <w:t>k nim doporučení, zejména s ohledem na dosažení cílů Národní RIS3,</w:t>
      </w:r>
    </w:p>
    <w:p w14:paraId="036831ED" w14:textId="77777777" w:rsidR="00A623D5" w:rsidRPr="005025FC" w:rsidRDefault="00A623D5" w:rsidP="00A623D5">
      <w:pPr>
        <w:numPr>
          <w:ilvl w:val="0"/>
          <w:numId w:val="1"/>
        </w:numPr>
        <w:contextualSpacing/>
        <w:jc w:val="both"/>
        <w:rPr>
          <w:rFonts w:eastAsia="MS Mincho"/>
        </w:rPr>
      </w:pPr>
      <w:r w:rsidRPr="005025FC">
        <w:rPr>
          <w:rFonts w:eastAsia="MS Mincho"/>
        </w:rPr>
        <w:t>projednáv</w:t>
      </w:r>
      <w:r>
        <w:rPr>
          <w:rFonts w:eastAsia="MS Mincho"/>
        </w:rPr>
        <w:t>á</w:t>
      </w:r>
      <w:r w:rsidRPr="005025FC">
        <w:rPr>
          <w:rFonts w:eastAsia="MS Mincho"/>
        </w:rPr>
        <w:t xml:space="preserve"> a schval</w:t>
      </w:r>
      <w:r>
        <w:rPr>
          <w:rFonts w:eastAsia="MS Mincho"/>
        </w:rPr>
        <w:t>uje</w:t>
      </w:r>
      <w:r w:rsidRPr="005025FC">
        <w:rPr>
          <w:rFonts w:eastAsia="MS Mincho"/>
        </w:rPr>
        <w:t xml:space="preserve"> každoroční monitorovací zprávy a zprávy o postupu realizace Národní RIS3,</w:t>
      </w:r>
    </w:p>
    <w:p w14:paraId="036831EE" w14:textId="77777777" w:rsidR="00A623D5" w:rsidRPr="005025FC" w:rsidRDefault="00A623D5" w:rsidP="00A623D5">
      <w:pPr>
        <w:numPr>
          <w:ilvl w:val="0"/>
          <w:numId w:val="1"/>
        </w:numPr>
        <w:contextualSpacing/>
        <w:jc w:val="both"/>
        <w:rPr>
          <w:rFonts w:eastAsia="MS Mincho"/>
        </w:rPr>
      </w:pPr>
      <w:r w:rsidRPr="005025FC">
        <w:rPr>
          <w:rFonts w:eastAsia="MS Mincho"/>
        </w:rPr>
        <w:t>projednáv</w:t>
      </w:r>
      <w:r>
        <w:rPr>
          <w:rFonts w:eastAsia="MS Mincho"/>
        </w:rPr>
        <w:t>á</w:t>
      </w:r>
      <w:r w:rsidRPr="005025FC">
        <w:rPr>
          <w:rFonts w:eastAsia="MS Mincho"/>
        </w:rPr>
        <w:t xml:space="preserve"> domény specializace a návrhy na jejich změny a upřesnění, </w:t>
      </w:r>
    </w:p>
    <w:p w14:paraId="036831EF" w14:textId="77777777" w:rsidR="00A623D5" w:rsidRPr="005025FC" w:rsidRDefault="00A623D5" w:rsidP="00A623D5">
      <w:pPr>
        <w:numPr>
          <w:ilvl w:val="0"/>
          <w:numId w:val="1"/>
        </w:numPr>
        <w:contextualSpacing/>
        <w:jc w:val="both"/>
        <w:rPr>
          <w:rFonts w:eastAsia="MS Mincho"/>
        </w:rPr>
      </w:pPr>
      <w:r w:rsidRPr="005025FC">
        <w:rPr>
          <w:rFonts w:eastAsia="MS Mincho"/>
        </w:rPr>
        <w:t>koordin</w:t>
      </w:r>
      <w:r>
        <w:rPr>
          <w:rFonts w:eastAsia="MS Mincho"/>
        </w:rPr>
        <w:t>uje</w:t>
      </w:r>
      <w:r w:rsidRPr="005025FC">
        <w:rPr>
          <w:rFonts w:eastAsia="MS Mincho"/>
        </w:rPr>
        <w:t xml:space="preserve"> realizaci Národní RIS3 různými resorty,</w:t>
      </w:r>
    </w:p>
    <w:p w14:paraId="036831F0" w14:textId="77777777" w:rsidR="00A623D5" w:rsidRPr="005025FC" w:rsidRDefault="00A623D5" w:rsidP="00A623D5">
      <w:pPr>
        <w:numPr>
          <w:ilvl w:val="0"/>
          <w:numId w:val="1"/>
        </w:numPr>
        <w:contextualSpacing/>
        <w:jc w:val="both"/>
        <w:rPr>
          <w:rFonts w:eastAsia="MS Mincho"/>
        </w:rPr>
      </w:pPr>
      <w:r w:rsidRPr="005025FC">
        <w:lastRenderedPageBreak/>
        <w:t>sled</w:t>
      </w:r>
      <w:r>
        <w:t>uje</w:t>
      </w:r>
      <w:r w:rsidRPr="005025FC">
        <w:t xml:space="preserve"> a projednáv</w:t>
      </w:r>
      <w:r>
        <w:t>á</w:t>
      </w:r>
      <w:r w:rsidRPr="005025FC">
        <w:t xml:space="preserve"> plnění národních priorit zejména s ohledem na synergické vazby mezi relevantními operačními programy a výdaji ze státního rozpočtu,</w:t>
      </w:r>
    </w:p>
    <w:p w14:paraId="036831F1" w14:textId="77777777" w:rsidR="00A623D5" w:rsidRPr="005025FC" w:rsidRDefault="00A623D5" w:rsidP="00A623D5">
      <w:pPr>
        <w:numPr>
          <w:ilvl w:val="0"/>
          <w:numId w:val="1"/>
        </w:numPr>
        <w:spacing w:after="120"/>
        <w:ind w:left="714" w:hanging="357"/>
        <w:jc w:val="both"/>
        <w:rPr>
          <w:rFonts w:eastAsia="MS Mincho"/>
        </w:rPr>
      </w:pPr>
      <w:r w:rsidRPr="005025FC">
        <w:rPr>
          <w:rFonts w:eastAsia="MS Mincho"/>
        </w:rPr>
        <w:t>projednáv</w:t>
      </w:r>
      <w:r>
        <w:rPr>
          <w:rFonts w:eastAsia="MS Mincho"/>
        </w:rPr>
        <w:t>á</w:t>
      </w:r>
      <w:r w:rsidRPr="005025FC">
        <w:rPr>
          <w:rFonts w:eastAsia="MS Mincho"/>
        </w:rPr>
        <w:t xml:space="preserve"> zprávy o realizaci intervencí RIS3 a předklád</w:t>
      </w:r>
      <w:r>
        <w:rPr>
          <w:rFonts w:eastAsia="MS Mincho"/>
        </w:rPr>
        <w:t>á</w:t>
      </w:r>
      <w:r w:rsidRPr="005025FC">
        <w:rPr>
          <w:rFonts w:eastAsia="MS Mincho"/>
        </w:rPr>
        <w:t xml:space="preserve"> zprávy Vládě ČR o naplňování cílů Národní RIS3.</w:t>
      </w:r>
    </w:p>
    <w:p w14:paraId="036831F2" w14:textId="77777777" w:rsidR="00A623D5" w:rsidRPr="005025FC" w:rsidRDefault="00A623D5" w:rsidP="00A623D5">
      <w:pPr>
        <w:spacing w:before="120"/>
        <w:jc w:val="both"/>
      </w:pPr>
      <w:r w:rsidRPr="005025FC">
        <w:t>Řídicí výbor RIS3 také projednáv</w:t>
      </w:r>
      <w:r>
        <w:t>á</w:t>
      </w:r>
      <w:r w:rsidRPr="005025FC">
        <w:t xml:space="preserve"> koncepční a strategické otázky souvisejících s řízením RIS3. Řídicí výbor RIS3 se vyjadřuje k plánu výzev relevantních operačních programů a doporučuje věcné zaměření intervencí v souladu s obsahem dotčených operačních programů. Obecně řízení operačních programů však patří výlučně do kompetencí jejich Řídicích orgánů.</w:t>
      </w:r>
    </w:p>
    <w:p w14:paraId="036831F3" w14:textId="77777777" w:rsidR="00A623D5" w:rsidRPr="005025FC" w:rsidRDefault="00A623D5" w:rsidP="00A623D5">
      <w:pPr>
        <w:jc w:val="both"/>
        <w:rPr>
          <w:szCs w:val="23"/>
        </w:rPr>
      </w:pPr>
      <w:r w:rsidRPr="005025FC">
        <w:rPr>
          <w:szCs w:val="23"/>
        </w:rPr>
        <w:t>Řídicí výbor se scház</w:t>
      </w:r>
      <w:r>
        <w:rPr>
          <w:szCs w:val="23"/>
        </w:rPr>
        <w:t>í</w:t>
      </w:r>
      <w:r w:rsidRPr="005025FC">
        <w:rPr>
          <w:szCs w:val="23"/>
        </w:rPr>
        <w:t xml:space="preserve"> podle potřeby, zpravidla 4x ročně. </w:t>
      </w:r>
    </w:p>
    <w:p w14:paraId="036831F4" w14:textId="77777777" w:rsidR="00A623D5" w:rsidRPr="005025FC" w:rsidRDefault="00A623D5" w:rsidP="00A623D5">
      <w:pPr>
        <w:jc w:val="both"/>
        <w:rPr>
          <w:szCs w:val="23"/>
        </w:rPr>
      </w:pPr>
      <w:r w:rsidRPr="005025FC">
        <w:t xml:space="preserve">Činnost Řídicího výboru </w:t>
      </w:r>
      <w:r>
        <w:t>je</w:t>
      </w:r>
      <w:r w:rsidRPr="005025FC">
        <w:t xml:space="preserve"> upravena </w:t>
      </w:r>
      <w:r>
        <w:t>statutem (viz příloha č.1 Implementačního plánu)</w:t>
      </w:r>
      <w:r w:rsidRPr="005025FC">
        <w:t>.</w:t>
      </w:r>
    </w:p>
    <w:p w14:paraId="036831F5" w14:textId="77777777" w:rsidR="00A623D5" w:rsidRPr="005025FC" w:rsidRDefault="00A623D5" w:rsidP="00A623D5">
      <w:pPr>
        <w:jc w:val="both"/>
      </w:pPr>
      <w:r w:rsidRPr="0022004B">
        <w:t>Ustavující jednání Řídicího výboru RIS3 se uskutečnilo 25. února 2015, kde došlo ke jmenování členů, projednání statutu, seznámení s plánem činnosti na rok 2015, informování o vazbách RIS3 na další instituce a zasedání Národních inovačních platforem a aktuálním plánu výzev s příspěvkem k RIS3 v relevantních operačních programech ad.</w:t>
      </w:r>
      <w:r w:rsidRPr="005025FC">
        <w:t xml:space="preserve"> </w:t>
      </w:r>
    </w:p>
    <w:p w14:paraId="036831F6" w14:textId="77777777" w:rsidR="00A623D5" w:rsidRPr="005025FC" w:rsidRDefault="00A623D5" w:rsidP="00A623D5">
      <w:pPr>
        <w:keepNext/>
        <w:jc w:val="both"/>
        <w:rPr>
          <w:b/>
          <w:i/>
          <w:sz w:val="23"/>
          <w:szCs w:val="23"/>
        </w:rPr>
      </w:pPr>
      <w:r w:rsidRPr="005025FC">
        <w:rPr>
          <w:b/>
          <w:i/>
          <w:sz w:val="23"/>
          <w:szCs w:val="23"/>
        </w:rPr>
        <w:t>Národní RIS3 manažer</w:t>
      </w:r>
    </w:p>
    <w:p w14:paraId="036831F7" w14:textId="77777777" w:rsidR="00A623D5" w:rsidRPr="005025FC" w:rsidRDefault="00A623D5" w:rsidP="00A623D5">
      <w:pPr>
        <w:jc w:val="both"/>
      </w:pPr>
      <w:r w:rsidRPr="005025FC">
        <w:t>Gesci za řízení a koordinaci implementace Národní RIS3 m</w:t>
      </w:r>
      <w:r>
        <w:t>á</w:t>
      </w:r>
      <w:r w:rsidRPr="005025FC">
        <w:t xml:space="preserve"> Úřad Vlády ČR, v jehož Sekci pro vědu, výzkum a inovace </w:t>
      </w:r>
      <w:r>
        <w:t>byla</w:t>
      </w:r>
      <w:r w:rsidRPr="005025FC">
        <w:t xml:space="preserve"> zřízena pozice Národního RIS3 manažera. Národní RIS3 manažer </w:t>
      </w:r>
      <w:r>
        <w:t>je</w:t>
      </w:r>
      <w:r w:rsidRPr="005025FC">
        <w:t xml:space="preserve"> vedoucím představitelem výkonné složky pro řízení a koordinaci</w:t>
      </w:r>
      <w:r>
        <w:t xml:space="preserve"> Národní</w:t>
      </w:r>
      <w:r w:rsidRPr="005025FC">
        <w:t xml:space="preserve"> RIS3</w:t>
      </w:r>
      <w:r>
        <w:t xml:space="preserve"> strategie</w:t>
      </w:r>
      <w:r w:rsidRPr="005025FC">
        <w:t xml:space="preserve">. </w:t>
      </w:r>
    </w:p>
    <w:p w14:paraId="036831F8" w14:textId="77777777" w:rsidR="00A623D5" w:rsidRPr="005025FC" w:rsidRDefault="00A623D5" w:rsidP="00A623D5">
      <w:pPr>
        <w:jc w:val="both"/>
      </w:pPr>
      <w:r w:rsidRPr="005025FC">
        <w:t xml:space="preserve">Role Národního RIS3 manažera: </w:t>
      </w:r>
    </w:p>
    <w:p w14:paraId="036831F9" w14:textId="77777777" w:rsidR="00A623D5" w:rsidRPr="005025FC" w:rsidRDefault="00A623D5" w:rsidP="00A623D5">
      <w:pPr>
        <w:numPr>
          <w:ilvl w:val="0"/>
          <w:numId w:val="1"/>
        </w:numPr>
        <w:contextualSpacing/>
        <w:jc w:val="both"/>
        <w:rPr>
          <w:rFonts w:eastAsia="MS Mincho"/>
        </w:rPr>
      </w:pPr>
      <w:r w:rsidRPr="005025FC">
        <w:rPr>
          <w:rFonts w:eastAsia="MS Mincho"/>
        </w:rPr>
        <w:t>zastává úlohu tajemníka Řídicího výboru RIS3,</w:t>
      </w:r>
    </w:p>
    <w:p w14:paraId="036831FA" w14:textId="77777777" w:rsidR="00A623D5" w:rsidRPr="005025FC" w:rsidRDefault="00A623D5" w:rsidP="00A623D5">
      <w:pPr>
        <w:numPr>
          <w:ilvl w:val="0"/>
          <w:numId w:val="1"/>
        </w:numPr>
        <w:contextualSpacing/>
        <w:jc w:val="both"/>
        <w:rPr>
          <w:rFonts w:eastAsia="MS Mincho"/>
        </w:rPr>
      </w:pPr>
      <w:r w:rsidRPr="005025FC">
        <w:rPr>
          <w:rFonts w:eastAsia="MS Mincho"/>
        </w:rPr>
        <w:t>s využitím kapacit analytického týmu připravuje návrhy a zprávy pro Řídicí výbor RIS3, vč. zpráv o postupu realizace Národní RIS3, monitorovacích zpráv a zpráv o naplňování cílů Národní RIS3,</w:t>
      </w:r>
    </w:p>
    <w:p w14:paraId="036831FB" w14:textId="77777777" w:rsidR="00A623D5" w:rsidRPr="005025FC" w:rsidRDefault="00A623D5" w:rsidP="00A623D5">
      <w:pPr>
        <w:numPr>
          <w:ilvl w:val="0"/>
          <w:numId w:val="1"/>
        </w:numPr>
        <w:contextualSpacing/>
        <w:jc w:val="both"/>
        <w:rPr>
          <w:rFonts w:eastAsia="MS Mincho"/>
        </w:rPr>
      </w:pPr>
      <w:r w:rsidRPr="005025FC">
        <w:rPr>
          <w:rFonts w:eastAsia="MS Mincho"/>
        </w:rPr>
        <w:t>zpracovává implementační plán RIS3</w:t>
      </w:r>
    </w:p>
    <w:p w14:paraId="036831FC" w14:textId="77777777" w:rsidR="00A623D5" w:rsidRPr="005025FC" w:rsidRDefault="00A623D5" w:rsidP="00A623D5">
      <w:pPr>
        <w:numPr>
          <w:ilvl w:val="0"/>
          <w:numId w:val="1"/>
        </w:numPr>
        <w:contextualSpacing/>
        <w:jc w:val="both"/>
        <w:rPr>
          <w:rFonts w:eastAsia="MS Mincho"/>
        </w:rPr>
      </w:pPr>
      <w:r w:rsidRPr="005025FC">
        <w:rPr>
          <w:rFonts w:eastAsia="MS Mincho"/>
        </w:rPr>
        <w:t>po schválení Řídicím výborem RIS3 dle potřeby zřizuje Národní inovační platformy,</w:t>
      </w:r>
    </w:p>
    <w:p w14:paraId="036831FD" w14:textId="77777777" w:rsidR="00A623D5" w:rsidRPr="005025FC" w:rsidRDefault="00A623D5" w:rsidP="00A623D5">
      <w:pPr>
        <w:numPr>
          <w:ilvl w:val="0"/>
          <w:numId w:val="1"/>
        </w:numPr>
        <w:contextualSpacing/>
        <w:jc w:val="both"/>
        <w:rPr>
          <w:rFonts w:eastAsia="MS Mincho"/>
        </w:rPr>
      </w:pPr>
      <w:r w:rsidRPr="005025FC">
        <w:rPr>
          <w:rFonts w:eastAsia="MS Mincho"/>
        </w:rPr>
        <w:t>strukturuje práci a stanovuje harmonogram činnosti Národních inovačních platforem,</w:t>
      </w:r>
    </w:p>
    <w:p w14:paraId="036831FE" w14:textId="77777777" w:rsidR="00A623D5" w:rsidRPr="005025FC" w:rsidRDefault="00A623D5" w:rsidP="00A623D5">
      <w:pPr>
        <w:numPr>
          <w:ilvl w:val="0"/>
          <w:numId w:val="1"/>
        </w:numPr>
        <w:spacing w:after="0"/>
        <w:ind w:left="714" w:hanging="357"/>
        <w:jc w:val="both"/>
        <w:rPr>
          <w:rFonts w:eastAsia="MS Mincho"/>
        </w:rPr>
      </w:pPr>
      <w:r w:rsidRPr="005025FC">
        <w:rPr>
          <w:rFonts w:eastAsia="MS Mincho"/>
        </w:rPr>
        <w:t>svolává jednání Národních inovačních platforem a předsedá jim,</w:t>
      </w:r>
    </w:p>
    <w:p w14:paraId="036831FF" w14:textId="77777777" w:rsidR="00A623D5" w:rsidRPr="005025FC" w:rsidRDefault="00A623D5" w:rsidP="00A623D5">
      <w:pPr>
        <w:numPr>
          <w:ilvl w:val="0"/>
          <w:numId w:val="1"/>
        </w:numPr>
        <w:contextualSpacing/>
        <w:jc w:val="both"/>
        <w:rPr>
          <w:rFonts w:eastAsia="MS Mincho"/>
        </w:rPr>
      </w:pPr>
      <w:r w:rsidRPr="005025FC">
        <w:rPr>
          <w:rFonts w:eastAsia="MS Mincho"/>
        </w:rPr>
        <w:t>přenáší návrhy a iniciativy, vzešlé z Národních inovačních platforem do Řídicího výboru RIS3 a řídicím orgánům relevantních operačních programů,</w:t>
      </w:r>
    </w:p>
    <w:p w14:paraId="03683200" w14:textId="77777777" w:rsidR="00A623D5" w:rsidRPr="005025FC" w:rsidRDefault="00A623D5" w:rsidP="00A623D5">
      <w:pPr>
        <w:numPr>
          <w:ilvl w:val="0"/>
          <w:numId w:val="1"/>
        </w:numPr>
        <w:contextualSpacing/>
        <w:jc w:val="both"/>
        <w:rPr>
          <w:rFonts w:eastAsia="MS Mincho"/>
        </w:rPr>
      </w:pPr>
      <w:r w:rsidRPr="005025FC">
        <w:rPr>
          <w:rFonts w:eastAsia="MS Mincho"/>
        </w:rPr>
        <w:t>koordinuje a dohlíží na realizaci Národní RIS3 prostřednictvím operačních programů a komunikuje v této věci s řídicími orgány,</w:t>
      </w:r>
    </w:p>
    <w:p w14:paraId="03683201" w14:textId="77777777" w:rsidR="00A623D5" w:rsidRPr="005025FC" w:rsidRDefault="00A623D5" w:rsidP="00A623D5">
      <w:pPr>
        <w:numPr>
          <w:ilvl w:val="0"/>
          <w:numId w:val="1"/>
        </w:numPr>
        <w:contextualSpacing/>
        <w:jc w:val="both"/>
        <w:rPr>
          <w:rFonts w:eastAsia="MS Mincho"/>
        </w:rPr>
      </w:pPr>
      <w:r w:rsidRPr="005025FC">
        <w:rPr>
          <w:rFonts w:eastAsia="MS Mincho"/>
        </w:rPr>
        <w:t>účastní se jednání monitorovacích výborů operačních programů, jejichž prostřednictvím se Národní RIS3 implementuje,</w:t>
      </w:r>
    </w:p>
    <w:p w14:paraId="03683202" w14:textId="77777777" w:rsidR="00A623D5" w:rsidRPr="005025FC" w:rsidRDefault="00A623D5" w:rsidP="00A623D5">
      <w:pPr>
        <w:numPr>
          <w:ilvl w:val="0"/>
          <w:numId w:val="1"/>
        </w:numPr>
        <w:contextualSpacing/>
        <w:jc w:val="both"/>
        <w:rPr>
          <w:rFonts w:eastAsia="MS Mincho"/>
        </w:rPr>
      </w:pPr>
      <w:r w:rsidRPr="005025FC">
        <w:rPr>
          <w:rFonts w:eastAsia="MS Mincho"/>
        </w:rPr>
        <w:t xml:space="preserve">koordinuje a dohlíží na realizaci Národní RIS3 prostřednictvím národních prostředků a koordinuje jejich využívání pro naplnění cílů Národní RIS3 v synergii s prostředky relevantních operačních programů </w:t>
      </w:r>
      <w:r w:rsidRPr="005025FC">
        <w:t>tak, aby</w:t>
      </w:r>
      <w:r w:rsidRPr="005025FC">
        <w:rPr>
          <w:u w:val="single"/>
        </w:rPr>
        <w:t xml:space="preserve"> </w:t>
      </w:r>
      <w:r w:rsidRPr="005025FC">
        <w:t xml:space="preserve">byla zajištěna úzká provázanost v dlouhodobém financování </w:t>
      </w:r>
      <w:r w:rsidRPr="005025FC">
        <w:lastRenderedPageBreak/>
        <w:t>vertikálních priorit Národní RIS3 (intervencí posilujících inteligentní specializaci) z národních zdrojů i z prostředků relevantních operačních programů,</w:t>
      </w:r>
    </w:p>
    <w:p w14:paraId="03683203" w14:textId="77777777" w:rsidR="00A623D5" w:rsidRPr="005025FC" w:rsidRDefault="00A623D5" w:rsidP="00A623D5">
      <w:pPr>
        <w:numPr>
          <w:ilvl w:val="0"/>
          <w:numId w:val="1"/>
        </w:numPr>
        <w:contextualSpacing/>
        <w:jc w:val="both"/>
        <w:rPr>
          <w:rFonts w:eastAsia="MS Mincho"/>
        </w:rPr>
      </w:pPr>
      <w:r w:rsidRPr="005025FC">
        <w:t>vytváří „monitorovací zprávy“, podklady apod</w:t>
      </w:r>
      <w:r w:rsidRPr="005025FC">
        <w:rPr>
          <w:rFonts w:eastAsia="MS Mincho"/>
        </w:rPr>
        <w:t xml:space="preserve">., </w:t>
      </w:r>
    </w:p>
    <w:p w14:paraId="03683204" w14:textId="77777777" w:rsidR="00A623D5" w:rsidRDefault="00A623D5" w:rsidP="00A623D5">
      <w:pPr>
        <w:numPr>
          <w:ilvl w:val="0"/>
          <w:numId w:val="1"/>
        </w:numPr>
        <w:ind w:left="714" w:hanging="357"/>
        <w:jc w:val="both"/>
        <w:rPr>
          <w:rFonts w:eastAsia="MS Mincho"/>
        </w:rPr>
      </w:pPr>
      <w:r w:rsidRPr="005025FC">
        <w:rPr>
          <w:rFonts w:eastAsia="MS Mincho"/>
        </w:rPr>
        <w:t>nezasahuje do řízení operačních programů, které je výlučně v gesci Řídicího orgánu.</w:t>
      </w:r>
    </w:p>
    <w:p w14:paraId="03683205" w14:textId="77777777" w:rsidR="00A623D5" w:rsidRPr="005025FC" w:rsidRDefault="00A623D5" w:rsidP="00A623D5">
      <w:pPr>
        <w:ind w:left="714"/>
        <w:jc w:val="both"/>
        <w:rPr>
          <w:rFonts w:eastAsia="MS Mincho"/>
        </w:rPr>
      </w:pPr>
    </w:p>
    <w:p w14:paraId="03683206" w14:textId="77777777" w:rsidR="00A623D5" w:rsidRPr="005025FC" w:rsidRDefault="00A623D5" w:rsidP="00A623D5">
      <w:pPr>
        <w:jc w:val="both"/>
        <w:rPr>
          <w:b/>
          <w:i/>
        </w:rPr>
      </w:pPr>
      <w:r w:rsidRPr="005025FC">
        <w:rPr>
          <w:b/>
          <w:i/>
        </w:rPr>
        <w:t>Analytický tým</w:t>
      </w:r>
    </w:p>
    <w:p w14:paraId="03683207" w14:textId="77777777" w:rsidR="00A623D5" w:rsidRPr="005025FC" w:rsidRDefault="00A623D5" w:rsidP="00A623D5">
      <w:pPr>
        <w:jc w:val="both"/>
      </w:pPr>
      <w:r w:rsidRPr="005025FC">
        <w:t xml:space="preserve">Pro podporu činnosti Národního RIS3 manažera </w:t>
      </w:r>
      <w:r>
        <w:t>byl</w:t>
      </w:r>
      <w:r w:rsidRPr="005025FC">
        <w:t xml:space="preserve"> zřízen analytický tým. Součástí analytického týmu RIS3 manažera </w:t>
      </w:r>
      <w:r>
        <w:t>jsou</w:t>
      </w:r>
      <w:r w:rsidRPr="005025FC">
        <w:t xml:space="preserve"> krajští RIS3 manažeři.</w:t>
      </w:r>
    </w:p>
    <w:p w14:paraId="03683208" w14:textId="77777777" w:rsidR="00A623D5" w:rsidRPr="005025FC" w:rsidRDefault="00A623D5" w:rsidP="00A623D5">
      <w:pPr>
        <w:jc w:val="both"/>
      </w:pPr>
      <w:r w:rsidRPr="005025FC">
        <w:t xml:space="preserve">Rolí analytického týmu bude: </w:t>
      </w:r>
    </w:p>
    <w:p w14:paraId="03683209" w14:textId="77777777" w:rsidR="00A623D5" w:rsidRPr="005025FC" w:rsidRDefault="00A623D5" w:rsidP="00A623D5">
      <w:pPr>
        <w:numPr>
          <w:ilvl w:val="0"/>
          <w:numId w:val="1"/>
        </w:numPr>
        <w:contextualSpacing/>
        <w:jc w:val="both"/>
        <w:rPr>
          <w:rFonts w:eastAsia="MS Mincho"/>
        </w:rPr>
      </w:pPr>
      <w:r w:rsidRPr="005025FC">
        <w:rPr>
          <w:rFonts w:eastAsia="MS Mincho"/>
        </w:rPr>
        <w:t>získávat informace a poklady o realizaci intervencí, přispívajících k naplňování cílů RIS3 a připravovat podklady pro Národního RIS3 manažera a pro Řídicí výbor RIS3,</w:t>
      </w:r>
    </w:p>
    <w:p w14:paraId="0368320A" w14:textId="77777777" w:rsidR="00A623D5" w:rsidRPr="005025FC" w:rsidRDefault="00A623D5" w:rsidP="00A623D5">
      <w:pPr>
        <w:numPr>
          <w:ilvl w:val="0"/>
          <w:numId w:val="1"/>
        </w:numPr>
        <w:contextualSpacing/>
        <w:jc w:val="both"/>
        <w:rPr>
          <w:rFonts w:eastAsia="MS Mincho"/>
        </w:rPr>
      </w:pPr>
      <w:r w:rsidRPr="005025FC">
        <w:rPr>
          <w:rFonts w:eastAsia="MS Mincho"/>
        </w:rPr>
        <w:t>monitorovat implementaci Národní RIS3 a připravovat monitorovací zprávy s využitím podkladů z operačních programů a dalších zdrojů,</w:t>
      </w:r>
    </w:p>
    <w:p w14:paraId="0368320B" w14:textId="77777777" w:rsidR="00A623D5" w:rsidRPr="005025FC" w:rsidRDefault="00A623D5" w:rsidP="00A623D5">
      <w:pPr>
        <w:numPr>
          <w:ilvl w:val="0"/>
          <w:numId w:val="1"/>
        </w:numPr>
        <w:ind w:left="714" w:hanging="357"/>
        <w:jc w:val="both"/>
        <w:rPr>
          <w:rFonts w:eastAsia="MS Mincho"/>
        </w:rPr>
      </w:pPr>
      <w:r w:rsidRPr="005025FC">
        <w:rPr>
          <w:rFonts w:eastAsia="MS Mincho"/>
        </w:rPr>
        <w:t xml:space="preserve">sbírat, zpracovávat a vyhodnocovat informace o vývoji inovačního systému v ČR a připravovat návrhy na aktualizaci Národní RIS3 včetně návrhů na upřesnění, specifikaci a selekci znalostních domén/specializací. </w:t>
      </w:r>
    </w:p>
    <w:p w14:paraId="0368320C" w14:textId="77777777" w:rsidR="00A623D5" w:rsidRPr="005025FC" w:rsidRDefault="00A623D5" w:rsidP="00A623D5">
      <w:pPr>
        <w:jc w:val="both"/>
      </w:pPr>
      <w:r w:rsidRPr="005025FC">
        <w:t xml:space="preserve">Ze členů analytického týmu budou jmenováni tajemníci inovačních platforem, kteří budou mít zodpovědnost za zpracování podkladů pro inovační platformy, za komunikaci s inovačními platformami a vedení jejich agendy. </w:t>
      </w:r>
    </w:p>
    <w:p w14:paraId="0368320D" w14:textId="77777777" w:rsidR="00A623D5" w:rsidRPr="005025FC" w:rsidRDefault="00A623D5" w:rsidP="00A623D5">
      <w:pPr>
        <w:keepNext/>
        <w:jc w:val="both"/>
        <w:rPr>
          <w:b/>
          <w:i/>
          <w:sz w:val="23"/>
          <w:szCs w:val="23"/>
        </w:rPr>
      </w:pPr>
      <w:r w:rsidRPr="005025FC">
        <w:rPr>
          <w:b/>
          <w:i/>
          <w:sz w:val="23"/>
          <w:szCs w:val="23"/>
        </w:rPr>
        <w:t>Národní inovační platformy</w:t>
      </w:r>
    </w:p>
    <w:p w14:paraId="0368320E" w14:textId="77777777" w:rsidR="00A623D5" w:rsidRDefault="00A623D5" w:rsidP="00A623D5">
      <w:pPr>
        <w:jc w:val="both"/>
      </w:pPr>
      <w:r w:rsidRPr="005025FC">
        <w:t>Národní inovační platformy jsou konzultační skupiny, které prostřednictvím Národního RIS3 manažera zřizuje Řídicí výbor RIS3</w:t>
      </w:r>
      <w:r>
        <w:t xml:space="preserve"> z</w:t>
      </w:r>
      <w:r w:rsidRPr="00B027EE">
        <w:t>a účelem identifikace potřeb, zpřesnění/usměrnění strategických priorit, identifikaci podnikatelských příležitostí a projednání zacílení navrhovaných opatření (tj. zamýšlených intervencí na podporu identifikovaných oblastí inteligentní specializace)</w:t>
      </w:r>
      <w:r w:rsidRPr="005025FC">
        <w:t xml:space="preserve">. </w:t>
      </w:r>
      <w:r>
        <w:t>Národní inovační platformy jsou zřízeny p</w:t>
      </w:r>
      <w:r w:rsidRPr="005025FC">
        <w:t>ro navrhované domény specializace</w:t>
      </w:r>
      <w:r>
        <w:t xml:space="preserve"> a představují </w:t>
      </w:r>
      <w:r w:rsidRPr="005025FC">
        <w:t>fórum, které má iniciační a doporučující charakter. V</w:t>
      </w:r>
      <w:r>
        <w:t xml:space="preserve"> počáteční fázi </w:t>
      </w:r>
      <w:r w:rsidRPr="005025FC">
        <w:t>„e</w:t>
      </w:r>
      <w:r>
        <w:t xml:space="preserve">ntrepreneurial discovery“ procesu </w:t>
      </w:r>
      <w:r w:rsidRPr="005025FC">
        <w:t xml:space="preserve">byly svolány níže uvedené 4 národní inovační platformy, avšak jejich počet se bude </w:t>
      </w:r>
      <w:r>
        <w:t xml:space="preserve">dále </w:t>
      </w:r>
      <w:r w:rsidRPr="005025FC">
        <w:t xml:space="preserve">upřesňovat </w:t>
      </w:r>
      <w:r>
        <w:t xml:space="preserve">s ohledem na </w:t>
      </w:r>
      <w:r w:rsidRPr="005025FC">
        <w:t>tematické zaměření, diversifikaci a selekci navržených domén specializace:</w:t>
      </w:r>
    </w:p>
    <w:p w14:paraId="0368320F" w14:textId="77777777" w:rsidR="00A623D5" w:rsidRPr="005025FC" w:rsidRDefault="00A623D5" w:rsidP="00A623D5">
      <w:pPr>
        <w:numPr>
          <w:ilvl w:val="0"/>
          <w:numId w:val="49"/>
        </w:numPr>
        <w:suppressAutoHyphens/>
        <w:spacing w:before="100" w:beforeAutospacing="1" w:after="120"/>
        <w:contextualSpacing/>
        <w:jc w:val="both"/>
      </w:pPr>
      <w:r w:rsidRPr="005025FC">
        <w:t>Strojírenství + výroba a distribuce elektrické energie + část elektrotechniky</w:t>
      </w:r>
    </w:p>
    <w:p w14:paraId="03683210" w14:textId="77777777" w:rsidR="00A623D5" w:rsidRPr="005025FC" w:rsidRDefault="00A623D5" w:rsidP="00A623D5">
      <w:pPr>
        <w:numPr>
          <w:ilvl w:val="0"/>
          <w:numId w:val="49"/>
        </w:numPr>
        <w:suppressAutoHyphens/>
        <w:spacing w:before="100" w:beforeAutospacing="1" w:after="120"/>
        <w:contextualSpacing/>
        <w:jc w:val="both"/>
      </w:pPr>
      <w:r w:rsidRPr="005025FC">
        <w:t>IT služby a software + elektronika a část elektrotechniky</w:t>
      </w:r>
    </w:p>
    <w:p w14:paraId="03683211" w14:textId="77777777" w:rsidR="00A623D5" w:rsidRPr="005025FC" w:rsidRDefault="00A623D5" w:rsidP="00A623D5">
      <w:pPr>
        <w:numPr>
          <w:ilvl w:val="0"/>
          <w:numId w:val="49"/>
        </w:numPr>
        <w:suppressAutoHyphens/>
        <w:spacing w:before="100" w:beforeAutospacing="1" w:after="120"/>
        <w:contextualSpacing/>
        <w:jc w:val="both"/>
      </w:pPr>
      <w:r w:rsidRPr="005025FC">
        <w:t>Výroba dopravních prostředků</w:t>
      </w:r>
    </w:p>
    <w:p w14:paraId="03683212" w14:textId="77777777" w:rsidR="00A623D5" w:rsidRPr="005025FC" w:rsidRDefault="00A623D5" w:rsidP="00A623D5">
      <w:pPr>
        <w:numPr>
          <w:ilvl w:val="0"/>
          <w:numId w:val="49"/>
        </w:numPr>
        <w:suppressAutoHyphens/>
        <w:spacing w:before="100" w:beforeAutospacing="1" w:after="120"/>
        <w:contextualSpacing/>
        <w:jc w:val="both"/>
      </w:pPr>
      <w:r w:rsidRPr="005025FC">
        <w:t>Léčiva a medicínské technologie</w:t>
      </w:r>
      <w:r>
        <w:t>.</w:t>
      </w:r>
    </w:p>
    <w:p w14:paraId="03683213" w14:textId="77777777" w:rsidR="00A623D5" w:rsidRDefault="00A623D5" w:rsidP="00A623D5">
      <w:pPr>
        <w:jc w:val="both"/>
      </w:pPr>
    </w:p>
    <w:p w14:paraId="03683214" w14:textId="51677754" w:rsidR="00A623D5" w:rsidRDefault="00A623D5" w:rsidP="00A623D5">
      <w:pPr>
        <w:jc w:val="both"/>
      </w:pPr>
      <w:r>
        <w:t>Během podzimu 2015 dojde k</w:t>
      </w:r>
      <w:r w:rsidRPr="008F3153">
        <w:t> </w:t>
      </w:r>
      <w:r>
        <w:t>rozšíření</w:t>
      </w:r>
      <w:r w:rsidRPr="008F3153">
        <w:t xml:space="preserve"> struktur </w:t>
      </w:r>
      <w:r w:rsidR="00DB1DF5">
        <w:t xml:space="preserve">Národní </w:t>
      </w:r>
      <w:r w:rsidRPr="008F3153">
        <w:t xml:space="preserve">RIS3 </w:t>
      </w:r>
      <w:r w:rsidR="00DB1DF5">
        <w:t xml:space="preserve">strategie </w:t>
      </w:r>
      <w:r w:rsidRPr="008F3153">
        <w:t xml:space="preserve">do 7 </w:t>
      </w:r>
      <w:r>
        <w:t xml:space="preserve">Národních inovačních platforem, které </w:t>
      </w:r>
      <w:r w:rsidRPr="008F3153">
        <w:t xml:space="preserve">lépe odráží strukturu české ekonomiky i požadavky Evropské komise </w:t>
      </w:r>
      <w:r>
        <w:t>na</w:t>
      </w:r>
      <w:r w:rsidRPr="0099310D">
        <w:t xml:space="preserve"> vertikalizaci, </w:t>
      </w:r>
      <w:r w:rsidRPr="0099310D">
        <w:lastRenderedPageBreak/>
        <w:t xml:space="preserve">resp. sektoralizaci domén specializace, na kterou se plánuje </w:t>
      </w:r>
      <w:r w:rsidR="00DB1DF5">
        <w:t xml:space="preserve">nejpozději </w:t>
      </w:r>
      <w:r w:rsidRPr="0099310D">
        <w:t>od roku 2018</w:t>
      </w:r>
      <w:r>
        <w:t xml:space="preserve"> </w:t>
      </w:r>
      <w:r w:rsidRPr="0099310D">
        <w:t xml:space="preserve">soustředit podpora v rámci výzev pro předkládání projektů příslušných operačních programů. </w:t>
      </w:r>
    </w:p>
    <w:p w14:paraId="03683215" w14:textId="77777777" w:rsidR="00A623D5" w:rsidRDefault="00A623D5" w:rsidP="00A623D5">
      <w:pPr>
        <w:numPr>
          <w:ilvl w:val="0"/>
          <w:numId w:val="49"/>
        </w:numPr>
        <w:suppressAutoHyphens/>
        <w:spacing w:before="100" w:beforeAutospacing="1" w:after="120"/>
        <w:contextualSpacing/>
        <w:jc w:val="both"/>
        <w:rPr>
          <w:rFonts w:eastAsia="MS Mincho"/>
        </w:rPr>
      </w:pPr>
      <w:r>
        <w:rPr>
          <w:rFonts w:eastAsia="MS Mincho"/>
        </w:rPr>
        <w:t xml:space="preserve">Kreativní průmysly </w:t>
      </w:r>
    </w:p>
    <w:p w14:paraId="03683216" w14:textId="77777777" w:rsidR="00A623D5" w:rsidRDefault="00A623D5" w:rsidP="00A623D5">
      <w:pPr>
        <w:numPr>
          <w:ilvl w:val="0"/>
          <w:numId w:val="49"/>
        </w:numPr>
        <w:suppressAutoHyphens/>
        <w:spacing w:before="100" w:beforeAutospacing="1" w:after="120"/>
        <w:contextualSpacing/>
        <w:jc w:val="both"/>
        <w:rPr>
          <w:rFonts w:eastAsia="MS Mincho"/>
        </w:rPr>
      </w:pPr>
      <w:r>
        <w:rPr>
          <w:rFonts w:eastAsia="MS Mincho"/>
        </w:rPr>
        <w:t xml:space="preserve">Zemědělství a životní prostředí </w:t>
      </w:r>
    </w:p>
    <w:p w14:paraId="03683217" w14:textId="77777777" w:rsidR="00A623D5" w:rsidRPr="005025FC" w:rsidRDefault="00A623D5" w:rsidP="00A623D5">
      <w:pPr>
        <w:numPr>
          <w:ilvl w:val="0"/>
          <w:numId w:val="49"/>
        </w:numPr>
        <w:suppressAutoHyphens/>
        <w:spacing w:before="100" w:beforeAutospacing="1" w:after="120"/>
        <w:contextualSpacing/>
        <w:jc w:val="both"/>
        <w:rPr>
          <w:rFonts w:eastAsia="MS Mincho"/>
        </w:rPr>
      </w:pPr>
      <w:r>
        <w:rPr>
          <w:rFonts w:eastAsia="MS Mincho"/>
        </w:rPr>
        <w:t>Společenské výzvy</w:t>
      </w:r>
      <w:r>
        <w:t>.</w:t>
      </w:r>
    </w:p>
    <w:p w14:paraId="03683218" w14:textId="77777777" w:rsidR="00A623D5" w:rsidRDefault="00A623D5" w:rsidP="00A623D5">
      <w:pPr>
        <w:jc w:val="both"/>
      </w:pPr>
    </w:p>
    <w:p w14:paraId="03683219" w14:textId="53F226FC" w:rsidR="00A623D5" w:rsidRDefault="00A623D5" w:rsidP="00A623D5">
      <w:pPr>
        <w:jc w:val="both"/>
      </w:pPr>
      <w:r>
        <w:t xml:space="preserve">Přeskupení </w:t>
      </w:r>
      <w:r w:rsidRPr="00863AC6">
        <w:t xml:space="preserve">struktur </w:t>
      </w:r>
      <w:r w:rsidR="00DB1DF5">
        <w:t xml:space="preserve">Národní </w:t>
      </w:r>
      <w:r>
        <w:t xml:space="preserve">RIS3 </w:t>
      </w:r>
      <w:r w:rsidR="00DB1DF5">
        <w:t xml:space="preserve">strategie </w:t>
      </w:r>
      <w:r>
        <w:t xml:space="preserve">reflektuje </w:t>
      </w:r>
      <w:r w:rsidRPr="00863AC6">
        <w:t>výš</w:t>
      </w:r>
      <w:r>
        <w:t>i</w:t>
      </w:r>
      <w:r w:rsidRPr="00863AC6">
        <w:t xml:space="preserve"> podílu soukromých výdajů </w:t>
      </w:r>
      <w:r>
        <w:t xml:space="preserve">do </w:t>
      </w:r>
      <w:r w:rsidRPr="00863AC6">
        <w:t>V</w:t>
      </w:r>
      <w:r>
        <w:t>a</w:t>
      </w:r>
      <w:r w:rsidRPr="00863AC6">
        <w:t>V</w:t>
      </w:r>
      <w:r>
        <w:t>a</w:t>
      </w:r>
      <w:r w:rsidRPr="00863AC6">
        <w:t>I v příslušném sektoru</w:t>
      </w:r>
      <w:r>
        <w:t xml:space="preserve"> (viz tabulka č.2)</w:t>
      </w:r>
      <w:r w:rsidRPr="00863AC6">
        <w:t>.</w:t>
      </w:r>
      <w:r>
        <w:t xml:space="preserve"> </w:t>
      </w:r>
      <w:r w:rsidRPr="003704BF">
        <w:t xml:space="preserve">Cílem vertikalizace v návaznosti na </w:t>
      </w:r>
      <w:r>
        <w:t xml:space="preserve">Národní </w:t>
      </w:r>
      <w:r w:rsidRPr="003704BF">
        <w:t xml:space="preserve">RIS3 </w:t>
      </w:r>
      <w:r>
        <w:t xml:space="preserve">strategii </w:t>
      </w:r>
      <w:r w:rsidRPr="003704BF">
        <w:t xml:space="preserve">je </w:t>
      </w:r>
      <w:r>
        <w:t xml:space="preserve">vydefinování </w:t>
      </w:r>
      <w:r w:rsidRPr="003704BF">
        <w:t>představ</w:t>
      </w:r>
      <w:r>
        <w:t>y</w:t>
      </w:r>
      <w:r w:rsidRPr="003704BF">
        <w:t xml:space="preserve"> o dlouhodobých potřebách sektorů s významným podílem soukromých investic do VaVaI. S tím souvisí i nastavení státní politiky tak, aby byly vytvářeny podmínky pro jejich další rozvoj. Jde o podporu a rozvoj firem, výzkumné infrastruktury, VŠ, lidské zdroje, mezinárodní spolupráce.</w:t>
      </w:r>
    </w:p>
    <w:p w14:paraId="0368321A" w14:textId="77777777" w:rsidR="00A623D5" w:rsidRDefault="00A623D5" w:rsidP="00A623D5"/>
    <w:p w14:paraId="0368321B" w14:textId="222C23B0" w:rsidR="00A623D5" w:rsidRPr="00FF7C2D" w:rsidRDefault="00A623D5" w:rsidP="00A623D5">
      <w:pPr>
        <w:pStyle w:val="Titulek"/>
      </w:pPr>
      <w:r>
        <w:t>Tabulka 2:</w:t>
      </w:r>
      <w:r>
        <w:tab/>
        <w:t xml:space="preserve">Přehled </w:t>
      </w:r>
      <w:r w:rsidRPr="004A291E">
        <w:t>N</w:t>
      </w:r>
      <w:r>
        <w:t>árodních inovačních platforem</w:t>
      </w:r>
      <w:r w:rsidRPr="004A291E">
        <w:t xml:space="preserve"> </w:t>
      </w:r>
      <w:r w:rsidR="00DB1DF5">
        <w:t xml:space="preserve">plánovaných </w:t>
      </w:r>
      <w:r>
        <w:t>od podzimu 2015 ve vazbě na podíl soukromých výdajů na VaVaI podle odvětví a CZ-NACE</w:t>
      </w:r>
    </w:p>
    <w:tbl>
      <w:tblPr>
        <w:tblW w:w="5000" w:type="pct"/>
        <w:tblCellMar>
          <w:left w:w="70" w:type="dxa"/>
          <w:right w:w="70" w:type="dxa"/>
        </w:tblCellMar>
        <w:tblLook w:val="04A0" w:firstRow="1" w:lastRow="0" w:firstColumn="1" w:lastColumn="0" w:noHBand="0" w:noVBand="1"/>
      </w:tblPr>
      <w:tblGrid>
        <w:gridCol w:w="2160"/>
        <w:gridCol w:w="2222"/>
        <w:gridCol w:w="1253"/>
        <w:gridCol w:w="2847"/>
        <w:gridCol w:w="730"/>
      </w:tblGrid>
      <w:tr w:rsidR="00A623D5" w:rsidRPr="00EB5E82" w14:paraId="03683221" w14:textId="77777777" w:rsidTr="00FB28F6">
        <w:trPr>
          <w:trHeight w:val="690"/>
        </w:trPr>
        <w:tc>
          <w:tcPr>
            <w:tcW w:w="1173" w:type="pct"/>
            <w:tcBorders>
              <w:top w:val="single" w:sz="8" w:space="0" w:color="80A1B6"/>
              <w:left w:val="single" w:sz="8" w:space="0" w:color="80A1B6"/>
              <w:bottom w:val="single" w:sz="8" w:space="0" w:color="80A1B6"/>
              <w:right w:val="single" w:sz="8" w:space="0" w:color="80A1B6"/>
            </w:tcBorders>
            <w:shd w:val="clear" w:color="000000" w:fill="80A1B6"/>
            <w:vAlign w:val="center"/>
            <w:hideMark/>
          </w:tcPr>
          <w:p w14:paraId="0368321C" w14:textId="77777777" w:rsidR="00A623D5" w:rsidRPr="00EB5E82" w:rsidRDefault="00A623D5" w:rsidP="00FB28F6">
            <w:pPr>
              <w:rPr>
                <w:rFonts w:ascii="Calibri" w:eastAsia="Times New Roman" w:hAnsi="Calibri" w:cs="Times New Roman"/>
                <w:b/>
                <w:bCs/>
                <w:color w:val="FFFFFF"/>
                <w:sz w:val="18"/>
                <w:szCs w:val="18"/>
                <w:lang w:eastAsia="cs-CZ"/>
              </w:rPr>
            </w:pPr>
            <w:r w:rsidRPr="00EB5E82">
              <w:rPr>
                <w:rFonts w:ascii="Calibri" w:eastAsia="Times New Roman" w:hAnsi="Calibri" w:cs="Times New Roman"/>
                <w:b/>
                <w:bCs/>
                <w:color w:val="FFFFFF"/>
                <w:sz w:val="18"/>
                <w:szCs w:val="18"/>
                <w:lang w:eastAsia="cs-CZ"/>
              </w:rPr>
              <w:t>Inovační platformy</w:t>
            </w:r>
          </w:p>
        </w:tc>
        <w:tc>
          <w:tcPr>
            <w:tcW w:w="1206" w:type="pct"/>
            <w:tcBorders>
              <w:top w:val="single" w:sz="8" w:space="0" w:color="80A1B6"/>
              <w:left w:val="nil"/>
              <w:bottom w:val="single" w:sz="8" w:space="0" w:color="80A1B6"/>
              <w:right w:val="single" w:sz="8" w:space="0" w:color="80A1B6"/>
            </w:tcBorders>
            <w:shd w:val="clear" w:color="000000" w:fill="80A1B6"/>
            <w:vAlign w:val="center"/>
            <w:hideMark/>
          </w:tcPr>
          <w:p w14:paraId="0368321D" w14:textId="77777777" w:rsidR="00A623D5" w:rsidRPr="00EB5E82" w:rsidRDefault="00A623D5" w:rsidP="00FB28F6">
            <w:pPr>
              <w:spacing w:after="0" w:line="240" w:lineRule="auto"/>
              <w:rPr>
                <w:rFonts w:ascii="Calibri" w:eastAsia="Times New Roman" w:hAnsi="Calibri" w:cs="Times New Roman"/>
                <w:b/>
                <w:bCs/>
                <w:color w:val="FFFFFF"/>
                <w:sz w:val="18"/>
                <w:szCs w:val="18"/>
                <w:lang w:eastAsia="cs-CZ"/>
              </w:rPr>
            </w:pPr>
            <w:r w:rsidRPr="00EB5E82">
              <w:rPr>
                <w:rFonts w:ascii="Calibri" w:eastAsia="Times New Roman" w:hAnsi="Calibri" w:cs="Times New Roman"/>
                <w:b/>
                <w:bCs/>
                <w:color w:val="FFFFFF"/>
                <w:sz w:val="18"/>
                <w:szCs w:val="18"/>
                <w:lang w:eastAsia="cs-CZ"/>
              </w:rPr>
              <w:t>Průniky na sektorové skupiny</w:t>
            </w:r>
          </w:p>
        </w:tc>
        <w:tc>
          <w:tcPr>
            <w:tcW w:w="680" w:type="pct"/>
            <w:tcBorders>
              <w:top w:val="single" w:sz="8" w:space="0" w:color="80A1B6"/>
              <w:left w:val="nil"/>
              <w:bottom w:val="single" w:sz="8" w:space="0" w:color="80A1B6"/>
              <w:right w:val="single" w:sz="8" w:space="0" w:color="80A1B6"/>
            </w:tcBorders>
            <w:shd w:val="clear" w:color="000000" w:fill="80A1B6"/>
            <w:vAlign w:val="center"/>
            <w:hideMark/>
          </w:tcPr>
          <w:p w14:paraId="0368321E" w14:textId="77777777" w:rsidR="00A623D5" w:rsidRPr="00EB5E82" w:rsidRDefault="00A623D5" w:rsidP="00FB28F6">
            <w:pPr>
              <w:spacing w:after="0" w:line="240" w:lineRule="auto"/>
              <w:rPr>
                <w:rFonts w:ascii="Calibri" w:eastAsia="Times New Roman" w:hAnsi="Calibri" w:cs="Times New Roman"/>
                <w:b/>
                <w:bCs/>
                <w:color w:val="FFFFFF"/>
                <w:sz w:val="18"/>
                <w:szCs w:val="18"/>
                <w:lang w:eastAsia="cs-CZ"/>
              </w:rPr>
            </w:pPr>
            <w:r w:rsidRPr="00EB5E82">
              <w:rPr>
                <w:rFonts w:ascii="Calibri" w:eastAsia="Times New Roman" w:hAnsi="Calibri" w:cs="Times New Roman"/>
                <w:b/>
                <w:bCs/>
                <w:color w:val="FFFFFF"/>
                <w:sz w:val="18"/>
                <w:szCs w:val="18"/>
                <w:lang w:eastAsia="cs-CZ"/>
              </w:rPr>
              <w:t>CZ - NACE</w:t>
            </w:r>
          </w:p>
        </w:tc>
        <w:tc>
          <w:tcPr>
            <w:tcW w:w="1545" w:type="pct"/>
            <w:tcBorders>
              <w:top w:val="single" w:sz="8" w:space="0" w:color="80A1B6"/>
              <w:left w:val="nil"/>
              <w:bottom w:val="single" w:sz="8" w:space="0" w:color="80A1B6"/>
              <w:right w:val="single" w:sz="8" w:space="0" w:color="80A1B6"/>
            </w:tcBorders>
            <w:shd w:val="clear" w:color="000000" w:fill="80A1B6"/>
            <w:vAlign w:val="center"/>
            <w:hideMark/>
          </w:tcPr>
          <w:p w14:paraId="0368321F" w14:textId="77777777" w:rsidR="00A623D5" w:rsidRPr="00EB5E82" w:rsidRDefault="00A623D5" w:rsidP="00FB28F6">
            <w:pPr>
              <w:spacing w:after="0" w:line="240" w:lineRule="auto"/>
              <w:rPr>
                <w:rFonts w:ascii="Calibri" w:eastAsia="Times New Roman" w:hAnsi="Calibri" w:cs="Times New Roman"/>
                <w:b/>
                <w:bCs/>
                <w:color w:val="FFFFFF"/>
                <w:sz w:val="18"/>
                <w:szCs w:val="18"/>
                <w:lang w:eastAsia="cs-CZ"/>
              </w:rPr>
            </w:pPr>
            <w:r w:rsidRPr="00EB5E82">
              <w:rPr>
                <w:rFonts w:ascii="Calibri" w:eastAsia="Times New Roman" w:hAnsi="Calibri" w:cs="Times New Roman"/>
                <w:b/>
                <w:bCs/>
                <w:color w:val="FFFFFF"/>
                <w:sz w:val="18"/>
                <w:szCs w:val="18"/>
                <w:lang w:eastAsia="cs-CZ"/>
              </w:rPr>
              <w:t>Odvětví</w:t>
            </w:r>
          </w:p>
        </w:tc>
        <w:tc>
          <w:tcPr>
            <w:tcW w:w="396" w:type="pct"/>
            <w:tcBorders>
              <w:top w:val="single" w:sz="8" w:space="0" w:color="80A1B6"/>
              <w:left w:val="nil"/>
              <w:bottom w:val="single" w:sz="8" w:space="0" w:color="80A1B6"/>
              <w:right w:val="single" w:sz="8" w:space="0" w:color="80A1B6"/>
            </w:tcBorders>
            <w:shd w:val="clear" w:color="000000" w:fill="80A1B6"/>
            <w:vAlign w:val="center"/>
            <w:hideMark/>
          </w:tcPr>
          <w:p w14:paraId="03683220" w14:textId="77777777" w:rsidR="00A623D5" w:rsidRPr="00EB5E82" w:rsidRDefault="00A623D5" w:rsidP="00FB28F6">
            <w:pPr>
              <w:spacing w:after="0" w:line="240" w:lineRule="auto"/>
              <w:rPr>
                <w:rFonts w:ascii="Calibri" w:eastAsia="Times New Roman" w:hAnsi="Calibri" w:cs="Times New Roman"/>
                <w:b/>
                <w:bCs/>
                <w:color w:val="FFFFFF"/>
                <w:sz w:val="18"/>
                <w:szCs w:val="18"/>
                <w:lang w:eastAsia="cs-CZ"/>
              </w:rPr>
            </w:pPr>
            <w:r w:rsidRPr="00EB5E82">
              <w:rPr>
                <w:rFonts w:ascii="Calibri" w:eastAsia="Times New Roman" w:hAnsi="Calibri" w:cs="Times New Roman"/>
                <w:b/>
                <w:bCs/>
                <w:color w:val="FFFFFF"/>
                <w:sz w:val="18"/>
                <w:szCs w:val="18"/>
                <w:lang w:eastAsia="cs-CZ"/>
              </w:rPr>
              <w:t>Podíl v %</w:t>
            </w:r>
          </w:p>
        </w:tc>
      </w:tr>
      <w:tr w:rsidR="00A623D5" w:rsidRPr="00EB5E82" w14:paraId="03683227" w14:textId="77777777" w:rsidTr="00FB28F6">
        <w:trPr>
          <w:trHeight w:val="495"/>
        </w:trPr>
        <w:tc>
          <w:tcPr>
            <w:tcW w:w="1173" w:type="pct"/>
            <w:vMerge w:val="restart"/>
            <w:tcBorders>
              <w:top w:val="nil"/>
              <w:left w:val="single" w:sz="8" w:space="0" w:color="80A1B6"/>
              <w:bottom w:val="single" w:sz="8" w:space="0" w:color="80A1B6"/>
              <w:right w:val="single" w:sz="8" w:space="0" w:color="80A1B6"/>
            </w:tcBorders>
            <w:shd w:val="clear" w:color="auto" w:fill="auto"/>
            <w:vAlign w:val="center"/>
            <w:hideMark/>
          </w:tcPr>
          <w:p w14:paraId="03683222"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Strojírenství, distribuce el. energie, elektrotechnika</w:t>
            </w:r>
          </w:p>
        </w:tc>
        <w:tc>
          <w:tcPr>
            <w:tcW w:w="1206" w:type="pct"/>
            <w:tcBorders>
              <w:top w:val="nil"/>
              <w:left w:val="nil"/>
              <w:bottom w:val="single" w:sz="8" w:space="0" w:color="80A1B6"/>
              <w:right w:val="single" w:sz="8" w:space="0" w:color="80A1B6"/>
            </w:tcBorders>
            <w:shd w:val="clear" w:color="auto" w:fill="auto"/>
            <w:vAlign w:val="center"/>
            <w:hideMark/>
          </w:tcPr>
          <w:p w14:paraId="03683223"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Přesné strojírenství</w:t>
            </w:r>
          </w:p>
        </w:tc>
        <w:tc>
          <w:tcPr>
            <w:tcW w:w="680" w:type="pct"/>
            <w:tcBorders>
              <w:top w:val="nil"/>
              <w:left w:val="nil"/>
              <w:bottom w:val="single" w:sz="8" w:space="0" w:color="80A1B6"/>
              <w:right w:val="single" w:sz="8" w:space="0" w:color="80A1B6"/>
            </w:tcBorders>
            <w:shd w:val="clear" w:color="auto" w:fill="auto"/>
            <w:vAlign w:val="center"/>
            <w:hideMark/>
          </w:tcPr>
          <w:p w14:paraId="03683224"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28, 331</w:t>
            </w:r>
          </w:p>
        </w:tc>
        <w:tc>
          <w:tcPr>
            <w:tcW w:w="1545" w:type="pct"/>
            <w:tcBorders>
              <w:top w:val="nil"/>
              <w:left w:val="nil"/>
              <w:bottom w:val="single" w:sz="8" w:space="0" w:color="80A1B6"/>
              <w:right w:val="single" w:sz="8" w:space="0" w:color="80A1B6"/>
            </w:tcBorders>
            <w:shd w:val="clear" w:color="auto" w:fill="auto"/>
            <w:vAlign w:val="center"/>
            <w:hideMark/>
          </w:tcPr>
          <w:p w14:paraId="03683225"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Strojírenský průmysl, výroba strojů a zařízení</w:t>
            </w:r>
          </w:p>
        </w:tc>
        <w:tc>
          <w:tcPr>
            <w:tcW w:w="396" w:type="pct"/>
            <w:tcBorders>
              <w:top w:val="nil"/>
              <w:left w:val="nil"/>
              <w:bottom w:val="single" w:sz="8" w:space="0" w:color="80A1B6"/>
              <w:right w:val="single" w:sz="8" w:space="0" w:color="80A1B6"/>
            </w:tcBorders>
            <w:shd w:val="clear" w:color="auto" w:fill="auto"/>
            <w:vAlign w:val="center"/>
            <w:hideMark/>
          </w:tcPr>
          <w:p w14:paraId="03683226" w14:textId="77777777" w:rsidR="00A623D5" w:rsidRPr="00EB5E82" w:rsidRDefault="00A623D5" w:rsidP="00FB28F6">
            <w:pPr>
              <w:spacing w:after="0" w:line="240" w:lineRule="auto"/>
              <w:jc w:val="right"/>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10,70%</w:t>
            </w:r>
          </w:p>
        </w:tc>
      </w:tr>
      <w:tr w:rsidR="00A623D5" w:rsidRPr="00EB5E82" w14:paraId="0368322D" w14:textId="77777777" w:rsidTr="00FB28F6">
        <w:trPr>
          <w:trHeight w:val="315"/>
        </w:trPr>
        <w:tc>
          <w:tcPr>
            <w:tcW w:w="1173" w:type="pct"/>
            <w:vMerge/>
            <w:tcBorders>
              <w:top w:val="nil"/>
              <w:left w:val="single" w:sz="8" w:space="0" w:color="80A1B6"/>
              <w:bottom w:val="single" w:sz="8" w:space="0" w:color="80A1B6"/>
              <w:right w:val="single" w:sz="8" w:space="0" w:color="80A1B6"/>
            </w:tcBorders>
            <w:vAlign w:val="center"/>
            <w:hideMark/>
          </w:tcPr>
          <w:p w14:paraId="03683228"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p>
        </w:tc>
        <w:tc>
          <w:tcPr>
            <w:tcW w:w="1206" w:type="pct"/>
            <w:tcBorders>
              <w:top w:val="nil"/>
              <w:left w:val="nil"/>
              <w:bottom w:val="single" w:sz="8" w:space="0" w:color="80A1B6"/>
              <w:right w:val="single" w:sz="8" w:space="0" w:color="80A1B6"/>
            </w:tcBorders>
            <w:shd w:val="clear" w:color="auto" w:fill="auto"/>
            <w:vAlign w:val="center"/>
            <w:hideMark/>
          </w:tcPr>
          <w:p w14:paraId="03683229"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Obráběcí a tvářecí stroje</w:t>
            </w:r>
          </w:p>
        </w:tc>
        <w:tc>
          <w:tcPr>
            <w:tcW w:w="680" w:type="pct"/>
            <w:tcBorders>
              <w:top w:val="nil"/>
              <w:left w:val="nil"/>
              <w:bottom w:val="single" w:sz="8" w:space="0" w:color="80A1B6"/>
              <w:right w:val="single" w:sz="8" w:space="0" w:color="80A1B6"/>
            </w:tcBorders>
            <w:shd w:val="clear" w:color="auto" w:fill="auto"/>
            <w:vAlign w:val="center"/>
            <w:hideMark/>
          </w:tcPr>
          <w:p w14:paraId="0368322A"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18, 32, 332</w:t>
            </w:r>
          </w:p>
        </w:tc>
        <w:tc>
          <w:tcPr>
            <w:tcW w:w="1545" w:type="pct"/>
            <w:tcBorders>
              <w:top w:val="nil"/>
              <w:left w:val="nil"/>
              <w:bottom w:val="single" w:sz="8" w:space="0" w:color="80A1B6"/>
              <w:right w:val="single" w:sz="8" w:space="0" w:color="80A1B6"/>
            </w:tcBorders>
            <w:shd w:val="clear" w:color="auto" w:fill="auto"/>
            <w:vAlign w:val="center"/>
            <w:hideMark/>
          </w:tcPr>
          <w:p w14:paraId="0368322B"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Ostatní zpracovatelský průmysl</w:t>
            </w:r>
          </w:p>
        </w:tc>
        <w:tc>
          <w:tcPr>
            <w:tcW w:w="396" w:type="pct"/>
            <w:tcBorders>
              <w:top w:val="nil"/>
              <w:left w:val="nil"/>
              <w:bottom w:val="single" w:sz="8" w:space="0" w:color="80A1B6"/>
              <w:right w:val="single" w:sz="8" w:space="0" w:color="80A1B6"/>
            </w:tcBorders>
            <w:shd w:val="clear" w:color="auto" w:fill="auto"/>
            <w:vAlign w:val="center"/>
            <w:hideMark/>
          </w:tcPr>
          <w:p w14:paraId="0368322C" w14:textId="77777777" w:rsidR="00A623D5" w:rsidRPr="00EB5E82" w:rsidRDefault="00A623D5" w:rsidP="00FB28F6">
            <w:pPr>
              <w:spacing w:after="0" w:line="240" w:lineRule="auto"/>
              <w:jc w:val="right"/>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6,70%</w:t>
            </w:r>
          </w:p>
        </w:tc>
      </w:tr>
      <w:tr w:rsidR="00A623D5" w:rsidRPr="00EB5E82" w14:paraId="03683233" w14:textId="77777777" w:rsidTr="00FB28F6">
        <w:trPr>
          <w:trHeight w:val="495"/>
        </w:trPr>
        <w:tc>
          <w:tcPr>
            <w:tcW w:w="1173" w:type="pct"/>
            <w:vMerge/>
            <w:tcBorders>
              <w:top w:val="nil"/>
              <w:left w:val="single" w:sz="8" w:space="0" w:color="80A1B6"/>
              <w:bottom w:val="single" w:sz="8" w:space="0" w:color="80A1B6"/>
              <w:right w:val="single" w:sz="8" w:space="0" w:color="80A1B6"/>
            </w:tcBorders>
            <w:vAlign w:val="center"/>
            <w:hideMark/>
          </w:tcPr>
          <w:p w14:paraId="0368322E"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p>
        </w:tc>
        <w:tc>
          <w:tcPr>
            <w:tcW w:w="1206" w:type="pct"/>
            <w:tcBorders>
              <w:top w:val="nil"/>
              <w:left w:val="nil"/>
              <w:bottom w:val="single" w:sz="8" w:space="0" w:color="80A1B6"/>
              <w:right w:val="single" w:sz="8" w:space="0" w:color="80A1B6"/>
            </w:tcBorders>
            <w:shd w:val="clear" w:color="auto" w:fill="auto"/>
            <w:vAlign w:val="center"/>
            <w:hideMark/>
          </w:tcPr>
          <w:p w14:paraId="0368322F"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Energetika</w:t>
            </w:r>
          </w:p>
        </w:tc>
        <w:tc>
          <w:tcPr>
            <w:tcW w:w="680" w:type="pct"/>
            <w:tcBorders>
              <w:top w:val="nil"/>
              <w:left w:val="nil"/>
              <w:bottom w:val="single" w:sz="8" w:space="0" w:color="80A1B6"/>
              <w:right w:val="single" w:sz="8" w:space="0" w:color="80A1B6"/>
            </w:tcBorders>
            <w:shd w:val="clear" w:color="auto" w:fill="auto"/>
            <w:vAlign w:val="center"/>
            <w:hideMark/>
          </w:tcPr>
          <w:p w14:paraId="03683230"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 </w:t>
            </w:r>
          </w:p>
        </w:tc>
        <w:tc>
          <w:tcPr>
            <w:tcW w:w="1545" w:type="pct"/>
            <w:tcBorders>
              <w:top w:val="nil"/>
              <w:left w:val="nil"/>
              <w:bottom w:val="single" w:sz="8" w:space="0" w:color="80A1B6"/>
              <w:right w:val="single" w:sz="8" w:space="0" w:color="80A1B6"/>
            </w:tcBorders>
            <w:shd w:val="clear" w:color="auto" w:fill="auto"/>
            <w:vAlign w:val="center"/>
            <w:hideMark/>
          </w:tcPr>
          <w:p w14:paraId="03683231"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Výroba a rozvod vody, elektřiny, plynu, tepla a činnosti související s odpady</w:t>
            </w:r>
          </w:p>
        </w:tc>
        <w:tc>
          <w:tcPr>
            <w:tcW w:w="396" w:type="pct"/>
            <w:tcBorders>
              <w:top w:val="nil"/>
              <w:left w:val="nil"/>
              <w:bottom w:val="single" w:sz="8" w:space="0" w:color="80A1B6"/>
              <w:right w:val="single" w:sz="8" w:space="0" w:color="80A1B6"/>
            </w:tcBorders>
            <w:shd w:val="clear" w:color="auto" w:fill="auto"/>
            <w:vAlign w:val="center"/>
            <w:hideMark/>
          </w:tcPr>
          <w:p w14:paraId="03683232" w14:textId="77777777" w:rsidR="00A623D5" w:rsidRPr="00EB5E82" w:rsidRDefault="00A623D5" w:rsidP="00FB28F6">
            <w:pPr>
              <w:spacing w:after="0" w:line="240" w:lineRule="auto"/>
              <w:jc w:val="right"/>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0,40%</w:t>
            </w:r>
          </w:p>
        </w:tc>
      </w:tr>
      <w:tr w:rsidR="00A623D5" w:rsidRPr="00EB5E82" w14:paraId="03683239" w14:textId="77777777" w:rsidTr="00FB28F6">
        <w:trPr>
          <w:trHeight w:val="495"/>
        </w:trPr>
        <w:tc>
          <w:tcPr>
            <w:tcW w:w="1173" w:type="pct"/>
            <w:vMerge/>
            <w:tcBorders>
              <w:top w:val="nil"/>
              <w:left w:val="single" w:sz="8" w:space="0" w:color="80A1B6"/>
              <w:bottom w:val="single" w:sz="8" w:space="0" w:color="80A1B6"/>
              <w:right w:val="single" w:sz="8" w:space="0" w:color="80A1B6"/>
            </w:tcBorders>
            <w:vAlign w:val="center"/>
            <w:hideMark/>
          </w:tcPr>
          <w:p w14:paraId="03683234"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p>
        </w:tc>
        <w:tc>
          <w:tcPr>
            <w:tcW w:w="1206" w:type="pct"/>
            <w:tcBorders>
              <w:top w:val="nil"/>
              <w:left w:val="nil"/>
              <w:bottom w:val="single" w:sz="8" w:space="0" w:color="80A1B6"/>
              <w:right w:val="single" w:sz="8" w:space="0" w:color="80A1B6"/>
            </w:tcBorders>
            <w:shd w:val="clear" w:color="auto" w:fill="auto"/>
            <w:vAlign w:val="center"/>
            <w:hideMark/>
          </w:tcPr>
          <w:p w14:paraId="03683235"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Elektrotechnika</w:t>
            </w:r>
          </w:p>
        </w:tc>
        <w:tc>
          <w:tcPr>
            <w:tcW w:w="680" w:type="pct"/>
            <w:tcBorders>
              <w:top w:val="nil"/>
              <w:left w:val="nil"/>
              <w:bottom w:val="single" w:sz="8" w:space="0" w:color="80A1B6"/>
              <w:right w:val="single" w:sz="8" w:space="0" w:color="80A1B6"/>
            </w:tcBorders>
            <w:shd w:val="clear" w:color="auto" w:fill="auto"/>
            <w:vAlign w:val="center"/>
            <w:hideMark/>
          </w:tcPr>
          <w:p w14:paraId="03683236" w14:textId="77777777" w:rsidR="00A623D5" w:rsidRPr="00EB5E82" w:rsidRDefault="00A623D5" w:rsidP="00FB28F6">
            <w:pPr>
              <w:spacing w:after="0" w:line="240" w:lineRule="auto"/>
              <w:jc w:val="right"/>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27</w:t>
            </w:r>
          </w:p>
        </w:tc>
        <w:tc>
          <w:tcPr>
            <w:tcW w:w="1545" w:type="pct"/>
            <w:tcBorders>
              <w:top w:val="nil"/>
              <w:left w:val="nil"/>
              <w:bottom w:val="single" w:sz="8" w:space="0" w:color="80A1B6"/>
              <w:right w:val="single" w:sz="8" w:space="0" w:color="80A1B6"/>
            </w:tcBorders>
            <w:shd w:val="clear" w:color="auto" w:fill="auto"/>
            <w:vAlign w:val="center"/>
            <w:hideMark/>
          </w:tcPr>
          <w:p w14:paraId="03683237"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Elektrotechnický průmysl - výroba elektrických zařízení</w:t>
            </w:r>
          </w:p>
        </w:tc>
        <w:tc>
          <w:tcPr>
            <w:tcW w:w="396" w:type="pct"/>
            <w:tcBorders>
              <w:top w:val="nil"/>
              <w:left w:val="nil"/>
              <w:bottom w:val="single" w:sz="8" w:space="0" w:color="80A1B6"/>
              <w:right w:val="single" w:sz="8" w:space="0" w:color="80A1B6"/>
            </w:tcBorders>
            <w:shd w:val="clear" w:color="auto" w:fill="auto"/>
            <w:vAlign w:val="center"/>
            <w:hideMark/>
          </w:tcPr>
          <w:p w14:paraId="03683238" w14:textId="77777777" w:rsidR="00A623D5" w:rsidRPr="00EB5E82" w:rsidRDefault="00A623D5" w:rsidP="00FB28F6">
            <w:pPr>
              <w:spacing w:after="0" w:line="240" w:lineRule="auto"/>
              <w:jc w:val="right"/>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5,30%</w:t>
            </w:r>
          </w:p>
        </w:tc>
      </w:tr>
      <w:tr w:rsidR="00A623D5" w:rsidRPr="00EB5E82" w14:paraId="0368323F" w14:textId="77777777" w:rsidTr="00FB28F6">
        <w:trPr>
          <w:trHeight w:val="735"/>
        </w:trPr>
        <w:tc>
          <w:tcPr>
            <w:tcW w:w="1173" w:type="pct"/>
            <w:vMerge w:val="restart"/>
            <w:tcBorders>
              <w:top w:val="nil"/>
              <w:left w:val="single" w:sz="8" w:space="0" w:color="80A1B6"/>
              <w:bottom w:val="single" w:sz="8" w:space="0" w:color="80A1B6"/>
              <w:right w:val="single" w:sz="8" w:space="0" w:color="80A1B6"/>
            </w:tcBorders>
            <w:shd w:val="clear" w:color="auto" w:fill="auto"/>
            <w:vAlign w:val="center"/>
            <w:hideMark/>
          </w:tcPr>
          <w:p w14:paraId="0368323A"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IT a software, elektronika, elektrotechnika</w:t>
            </w:r>
          </w:p>
        </w:tc>
        <w:tc>
          <w:tcPr>
            <w:tcW w:w="1206" w:type="pct"/>
            <w:tcBorders>
              <w:top w:val="nil"/>
              <w:left w:val="nil"/>
              <w:bottom w:val="single" w:sz="8" w:space="0" w:color="80A1B6"/>
              <w:right w:val="single" w:sz="8" w:space="0" w:color="80A1B6"/>
            </w:tcBorders>
            <w:shd w:val="clear" w:color="auto" w:fill="auto"/>
            <w:vAlign w:val="center"/>
            <w:hideMark/>
          </w:tcPr>
          <w:p w14:paraId="0368323B"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Digitální ekonomika</w:t>
            </w:r>
          </w:p>
        </w:tc>
        <w:tc>
          <w:tcPr>
            <w:tcW w:w="680" w:type="pct"/>
            <w:tcBorders>
              <w:top w:val="nil"/>
              <w:left w:val="nil"/>
              <w:bottom w:val="single" w:sz="8" w:space="0" w:color="80A1B6"/>
              <w:right w:val="single" w:sz="8" w:space="0" w:color="80A1B6"/>
            </w:tcBorders>
            <w:shd w:val="clear" w:color="auto" w:fill="auto"/>
            <w:vAlign w:val="center"/>
            <w:hideMark/>
          </w:tcPr>
          <w:p w14:paraId="0368323C"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582, 62, 631, 26</w:t>
            </w:r>
          </w:p>
        </w:tc>
        <w:tc>
          <w:tcPr>
            <w:tcW w:w="1545" w:type="pct"/>
            <w:tcBorders>
              <w:top w:val="nil"/>
              <w:left w:val="nil"/>
              <w:bottom w:val="single" w:sz="8" w:space="0" w:color="80A1B6"/>
              <w:right w:val="single" w:sz="8" w:space="0" w:color="80A1B6"/>
            </w:tcBorders>
            <w:shd w:val="clear" w:color="auto" w:fill="auto"/>
            <w:vAlign w:val="center"/>
            <w:hideMark/>
          </w:tcPr>
          <w:p w14:paraId="0368323D"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Činnosti v oblasti IT, Výroba počítačů, elektronických a optických přístrojů a zařízení</w:t>
            </w:r>
          </w:p>
        </w:tc>
        <w:tc>
          <w:tcPr>
            <w:tcW w:w="396" w:type="pct"/>
            <w:tcBorders>
              <w:top w:val="nil"/>
              <w:left w:val="nil"/>
              <w:bottom w:val="single" w:sz="8" w:space="0" w:color="80A1B6"/>
              <w:right w:val="single" w:sz="8" w:space="0" w:color="80A1B6"/>
            </w:tcBorders>
            <w:shd w:val="clear" w:color="auto" w:fill="auto"/>
            <w:vAlign w:val="center"/>
            <w:hideMark/>
          </w:tcPr>
          <w:p w14:paraId="0368323E" w14:textId="77777777" w:rsidR="00A623D5" w:rsidRPr="00EB5E82" w:rsidRDefault="00A623D5" w:rsidP="00FB28F6">
            <w:pPr>
              <w:spacing w:after="0" w:line="240" w:lineRule="auto"/>
              <w:jc w:val="right"/>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16,10%</w:t>
            </w:r>
          </w:p>
        </w:tc>
      </w:tr>
      <w:tr w:rsidR="00A623D5" w:rsidRPr="00EB5E82" w14:paraId="03683245" w14:textId="77777777" w:rsidTr="00FB28F6">
        <w:trPr>
          <w:trHeight w:val="495"/>
        </w:trPr>
        <w:tc>
          <w:tcPr>
            <w:tcW w:w="1173" w:type="pct"/>
            <w:vMerge/>
            <w:tcBorders>
              <w:top w:val="nil"/>
              <w:left w:val="single" w:sz="8" w:space="0" w:color="80A1B6"/>
              <w:bottom w:val="single" w:sz="8" w:space="0" w:color="80A1B6"/>
              <w:right w:val="single" w:sz="8" w:space="0" w:color="80A1B6"/>
            </w:tcBorders>
            <w:vAlign w:val="center"/>
            <w:hideMark/>
          </w:tcPr>
          <w:p w14:paraId="03683240"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p>
        </w:tc>
        <w:tc>
          <w:tcPr>
            <w:tcW w:w="1206" w:type="pct"/>
            <w:tcBorders>
              <w:top w:val="nil"/>
              <w:left w:val="nil"/>
              <w:bottom w:val="single" w:sz="8" w:space="0" w:color="80A1B6"/>
              <w:right w:val="single" w:sz="8" w:space="0" w:color="80A1B6"/>
            </w:tcBorders>
            <w:shd w:val="clear" w:color="auto" w:fill="auto"/>
            <w:vAlign w:val="center"/>
            <w:hideMark/>
          </w:tcPr>
          <w:p w14:paraId="03683241"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Elektrotechnika</w:t>
            </w:r>
          </w:p>
        </w:tc>
        <w:tc>
          <w:tcPr>
            <w:tcW w:w="680" w:type="pct"/>
            <w:tcBorders>
              <w:top w:val="nil"/>
              <w:left w:val="nil"/>
              <w:bottom w:val="single" w:sz="8" w:space="0" w:color="80A1B6"/>
              <w:right w:val="single" w:sz="8" w:space="0" w:color="80A1B6"/>
            </w:tcBorders>
            <w:shd w:val="clear" w:color="auto" w:fill="auto"/>
            <w:vAlign w:val="center"/>
            <w:hideMark/>
          </w:tcPr>
          <w:p w14:paraId="03683242" w14:textId="77777777" w:rsidR="00A623D5" w:rsidRPr="00EB5E82" w:rsidRDefault="00A623D5" w:rsidP="00FB28F6">
            <w:pPr>
              <w:spacing w:after="0" w:line="240" w:lineRule="auto"/>
              <w:jc w:val="right"/>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27</w:t>
            </w:r>
          </w:p>
        </w:tc>
        <w:tc>
          <w:tcPr>
            <w:tcW w:w="1545" w:type="pct"/>
            <w:tcBorders>
              <w:top w:val="nil"/>
              <w:left w:val="nil"/>
              <w:bottom w:val="single" w:sz="8" w:space="0" w:color="80A1B6"/>
              <w:right w:val="single" w:sz="8" w:space="0" w:color="80A1B6"/>
            </w:tcBorders>
            <w:shd w:val="clear" w:color="auto" w:fill="auto"/>
            <w:vAlign w:val="center"/>
            <w:hideMark/>
          </w:tcPr>
          <w:p w14:paraId="03683243"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Elektrotechnický průmysl - výroba elektrických zařízení</w:t>
            </w:r>
          </w:p>
        </w:tc>
        <w:tc>
          <w:tcPr>
            <w:tcW w:w="396" w:type="pct"/>
            <w:tcBorders>
              <w:top w:val="nil"/>
              <w:left w:val="nil"/>
              <w:bottom w:val="single" w:sz="8" w:space="0" w:color="80A1B6"/>
              <w:right w:val="single" w:sz="8" w:space="0" w:color="80A1B6"/>
            </w:tcBorders>
            <w:shd w:val="clear" w:color="auto" w:fill="auto"/>
            <w:vAlign w:val="center"/>
            <w:hideMark/>
          </w:tcPr>
          <w:p w14:paraId="03683244" w14:textId="77777777" w:rsidR="00A623D5" w:rsidRPr="00EB5E82" w:rsidRDefault="00A623D5" w:rsidP="00FB28F6">
            <w:pPr>
              <w:spacing w:after="0" w:line="240" w:lineRule="auto"/>
              <w:jc w:val="right"/>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5,30%</w:t>
            </w:r>
          </w:p>
        </w:tc>
      </w:tr>
      <w:tr w:rsidR="00A623D5" w:rsidRPr="00EB5E82" w14:paraId="0368324B" w14:textId="77777777" w:rsidTr="00FB28F6">
        <w:trPr>
          <w:trHeight w:val="495"/>
        </w:trPr>
        <w:tc>
          <w:tcPr>
            <w:tcW w:w="1173" w:type="pct"/>
            <w:vMerge w:val="restart"/>
            <w:tcBorders>
              <w:top w:val="nil"/>
              <w:left w:val="single" w:sz="8" w:space="0" w:color="80A1B6"/>
              <w:bottom w:val="nil"/>
              <w:right w:val="single" w:sz="8" w:space="0" w:color="80A1B6"/>
            </w:tcBorders>
            <w:shd w:val="clear" w:color="auto" w:fill="auto"/>
            <w:vAlign w:val="center"/>
            <w:hideMark/>
          </w:tcPr>
          <w:p w14:paraId="03683246"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Doprava</w:t>
            </w:r>
          </w:p>
        </w:tc>
        <w:tc>
          <w:tcPr>
            <w:tcW w:w="1206" w:type="pct"/>
            <w:tcBorders>
              <w:top w:val="nil"/>
              <w:left w:val="nil"/>
              <w:bottom w:val="single" w:sz="8" w:space="0" w:color="80A1B6"/>
              <w:right w:val="single" w:sz="8" w:space="0" w:color="80A1B6"/>
            </w:tcBorders>
            <w:shd w:val="clear" w:color="auto" w:fill="auto"/>
            <w:vAlign w:val="center"/>
            <w:hideMark/>
          </w:tcPr>
          <w:p w14:paraId="03683247"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Automotive</w:t>
            </w:r>
          </w:p>
        </w:tc>
        <w:tc>
          <w:tcPr>
            <w:tcW w:w="680" w:type="pct"/>
            <w:tcBorders>
              <w:top w:val="nil"/>
              <w:left w:val="nil"/>
              <w:bottom w:val="single" w:sz="8" w:space="0" w:color="80A1B6"/>
              <w:right w:val="single" w:sz="8" w:space="0" w:color="80A1B6"/>
            </w:tcBorders>
            <w:shd w:val="clear" w:color="auto" w:fill="auto"/>
            <w:vAlign w:val="center"/>
            <w:hideMark/>
          </w:tcPr>
          <w:p w14:paraId="03683248" w14:textId="77777777" w:rsidR="00A623D5" w:rsidRPr="00EB5E82" w:rsidRDefault="00A623D5" w:rsidP="00FB28F6">
            <w:pPr>
              <w:spacing w:after="0" w:line="240" w:lineRule="auto"/>
              <w:jc w:val="right"/>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29</w:t>
            </w:r>
          </w:p>
        </w:tc>
        <w:tc>
          <w:tcPr>
            <w:tcW w:w="1545" w:type="pct"/>
            <w:tcBorders>
              <w:top w:val="nil"/>
              <w:left w:val="nil"/>
              <w:bottom w:val="single" w:sz="8" w:space="0" w:color="80A1B6"/>
              <w:right w:val="single" w:sz="8" w:space="0" w:color="80A1B6"/>
            </w:tcBorders>
            <w:shd w:val="clear" w:color="auto" w:fill="auto"/>
            <w:vAlign w:val="center"/>
            <w:hideMark/>
          </w:tcPr>
          <w:p w14:paraId="03683249"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Automobilový průmysl - výroba motorových vozidel</w:t>
            </w:r>
          </w:p>
        </w:tc>
        <w:tc>
          <w:tcPr>
            <w:tcW w:w="396" w:type="pct"/>
            <w:tcBorders>
              <w:top w:val="nil"/>
              <w:left w:val="nil"/>
              <w:bottom w:val="single" w:sz="8" w:space="0" w:color="80A1B6"/>
              <w:right w:val="single" w:sz="8" w:space="0" w:color="80A1B6"/>
            </w:tcBorders>
            <w:shd w:val="clear" w:color="auto" w:fill="auto"/>
            <w:vAlign w:val="center"/>
            <w:hideMark/>
          </w:tcPr>
          <w:p w14:paraId="0368324A" w14:textId="77777777" w:rsidR="00A623D5" w:rsidRPr="00EB5E82" w:rsidRDefault="00A623D5" w:rsidP="00FB28F6">
            <w:pPr>
              <w:spacing w:after="0" w:line="240" w:lineRule="auto"/>
              <w:jc w:val="right"/>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11,80%</w:t>
            </w:r>
          </w:p>
        </w:tc>
      </w:tr>
      <w:tr w:rsidR="00A623D5" w:rsidRPr="00EB5E82" w14:paraId="03683251" w14:textId="77777777" w:rsidTr="00FB28F6">
        <w:trPr>
          <w:trHeight w:val="495"/>
        </w:trPr>
        <w:tc>
          <w:tcPr>
            <w:tcW w:w="1173" w:type="pct"/>
            <w:vMerge/>
            <w:tcBorders>
              <w:top w:val="nil"/>
              <w:left w:val="single" w:sz="8" w:space="0" w:color="80A1B6"/>
              <w:bottom w:val="nil"/>
              <w:right w:val="single" w:sz="8" w:space="0" w:color="80A1B6"/>
            </w:tcBorders>
            <w:vAlign w:val="center"/>
            <w:hideMark/>
          </w:tcPr>
          <w:p w14:paraId="0368324C"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p>
        </w:tc>
        <w:tc>
          <w:tcPr>
            <w:tcW w:w="1206" w:type="pct"/>
            <w:tcBorders>
              <w:top w:val="nil"/>
              <w:left w:val="nil"/>
              <w:bottom w:val="single" w:sz="8" w:space="0" w:color="80A1B6"/>
              <w:right w:val="single" w:sz="8" w:space="0" w:color="80A1B6"/>
            </w:tcBorders>
            <w:shd w:val="clear" w:color="auto" w:fill="auto"/>
            <w:vAlign w:val="center"/>
            <w:hideMark/>
          </w:tcPr>
          <w:p w14:paraId="0368324D"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Železniční a kolejová vozidla</w:t>
            </w:r>
          </w:p>
        </w:tc>
        <w:tc>
          <w:tcPr>
            <w:tcW w:w="680" w:type="pct"/>
            <w:tcBorders>
              <w:top w:val="nil"/>
              <w:left w:val="nil"/>
              <w:bottom w:val="single" w:sz="8" w:space="0" w:color="80A1B6"/>
              <w:right w:val="single" w:sz="8" w:space="0" w:color="80A1B6"/>
            </w:tcBorders>
            <w:shd w:val="clear" w:color="auto" w:fill="auto"/>
            <w:vAlign w:val="center"/>
            <w:hideMark/>
          </w:tcPr>
          <w:p w14:paraId="0368324E" w14:textId="77777777" w:rsidR="00A623D5" w:rsidRPr="00EB5E82" w:rsidRDefault="00A623D5" w:rsidP="00FB28F6">
            <w:pPr>
              <w:spacing w:after="0" w:line="240" w:lineRule="auto"/>
              <w:jc w:val="right"/>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30</w:t>
            </w:r>
          </w:p>
        </w:tc>
        <w:tc>
          <w:tcPr>
            <w:tcW w:w="1545" w:type="pct"/>
            <w:tcBorders>
              <w:top w:val="nil"/>
              <w:left w:val="nil"/>
              <w:bottom w:val="single" w:sz="8" w:space="0" w:color="80A1B6"/>
              <w:right w:val="single" w:sz="8" w:space="0" w:color="80A1B6"/>
            </w:tcBorders>
            <w:shd w:val="clear" w:color="auto" w:fill="auto"/>
            <w:vAlign w:val="center"/>
            <w:hideMark/>
          </w:tcPr>
          <w:p w14:paraId="0368324F"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Výroba ostatních dopravních prostředků a zařízení</w:t>
            </w:r>
          </w:p>
        </w:tc>
        <w:tc>
          <w:tcPr>
            <w:tcW w:w="396" w:type="pct"/>
            <w:tcBorders>
              <w:top w:val="nil"/>
              <w:left w:val="nil"/>
              <w:bottom w:val="single" w:sz="8" w:space="0" w:color="80A1B6"/>
              <w:right w:val="single" w:sz="8" w:space="0" w:color="80A1B6"/>
            </w:tcBorders>
            <w:shd w:val="clear" w:color="auto" w:fill="auto"/>
            <w:vAlign w:val="center"/>
            <w:hideMark/>
          </w:tcPr>
          <w:p w14:paraId="03683250" w14:textId="77777777" w:rsidR="00A623D5" w:rsidRPr="00EB5E82" w:rsidRDefault="00A623D5" w:rsidP="00FB28F6">
            <w:pPr>
              <w:spacing w:after="0" w:line="240" w:lineRule="auto"/>
              <w:jc w:val="right"/>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4,20%</w:t>
            </w:r>
          </w:p>
        </w:tc>
      </w:tr>
      <w:tr w:rsidR="00A623D5" w:rsidRPr="00EB5E82" w14:paraId="03683257" w14:textId="77777777" w:rsidTr="00FB28F6">
        <w:trPr>
          <w:trHeight w:val="495"/>
        </w:trPr>
        <w:tc>
          <w:tcPr>
            <w:tcW w:w="1173" w:type="pct"/>
            <w:vMerge/>
            <w:tcBorders>
              <w:top w:val="nil"/>
              <w:left w:val="single" w:sz="8" w:space="0" w:color="80A1B6"/>
              <w:bottom w:val="nil"/>
              <w:right w:val="single" w:sz="8" w:space="0" w:color="80A1B6"/>
            </w:tcBorders>
            <w:vAlign w:val="center"/>
            <w:hideMark/>
          </w:tcPr>
          <w:p w14:paraId="03683252"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p>
        </w:tc>
        <w:tc>
          <w:tcPr>
            <w:tcW w:w="1206" w:type="pct"/>
            <w:tcBorders>
              <w:top w:val="nil"/>
              <w:left w:val="nil"/>
              <w:bottom w:val="single" w:sz="8" w:space="0" w:color="80A1B6"/>
              <w:right w:val="single" w:sz="8" w:space="0" w:color="80A1B6"/>
            </w:tcBorders>
            <w:shd w:val="clear" w:color="auto" w:fill="auto"/>
            <w:vAlign w:val="center"/>
            <w:hideMark/>
          </w:tcPr>
          <w:p w14:paraId="03683253"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Letectví</w:t>
            </w:r>
          </w:p>
        </w:tc>
        <w:tc>
          <w:tcPr>
            <w:tcW w:w="680" w:type="pct"/>
            <w:tcBorders>
              <w:top w:val="nil"/>
              <w:left w:val="nil"/>
              <w:bottom w:val="single" w:sz="8" w:space="0" w:color="80A1B6"/>
              <w:right w:val="single" w:sz="8" w:space="0" w:color="80A1B6"/>
            </w:tcBorders>
            <w:shd w:val="clear" w:color="auto" w:fill="auto"/>
            <w:vAlign w:val="center"/>
            <w:hideMark/>
          </w:tcPr>
          <w:p w14:paraId="03683254" w14:textId="77777777" w:rsidR="00A623D5" w:rsidRPr="00EB5E82" w:rsidRDefault="00A623D5" w:rsidP="00FB28F6">
            <w:pPr>
              <w:spacing w:after="0" w:line="240" w:lineRule="auto"/>
              <w:jc w:val="right"/>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30</w:t>
            </w:r>
          </w:p>
        </w:tc>
        <w:tc>
          <w:tcPr>
            <w:tcW w:w="1545" w:type="pct"/>
            <w:tcBorders>
              <w:top w:val="nil"/>
              <w:left w:val="nil"/>
              <w:bottom w:val="single" w:sz="8" w:space="0" w:color="80A1B6"/>
              <w:right w:val="single" w:sz="8" w:space="0" w:color="80A1B6"/>
            </w:tcBorders>
            <w:shd w:val="clear" w:color="auto" w:fill="auto"/>
            <w:vAlign w:val="center"/>
            <w:hideMark/>
          </w:tcPr>
          <w:p w14:paraId="03683255"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Výroba ostatních dopravních prostředků a zařízení</w:t>
            </w:r>
          </w:p>
        </w:tc>
        <w:tc>
          <w:tcPr>
            <w:tcW w:w="396" w:type="pct"/>
            <w:tcBorders>
              <w:top w:val="nil"/>
              <w:left w:val="nil"/>
              <w:bottom w:val="single" w:sz="8" w:space="0" w:color="80A1B6"/>
              <w:right w:val="single" w:sz="8" w:space="0" w:color="80A1B6"/>
            </w:tcBorders>
            <w:shd w:val="clear" w:color="auto" w:fill="auto"/>
            <w:vAlign w:val="center"/>
            <w:hideMark/>
          </w:tcPr>
          <w:p w14:paraId="03683256" w14:textId="77777777" w:rsidR="00A623D5" w:rsidRPr="00EB5E82" w:rsidRDefault="00A623D5" w:rsidP="00FB28F6">
            <w:pPr>
              <w:spacing w:after="0" w:line="240" w:lineRule="auto"/>
              <w:jc w:val="right"/>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4,20%</w:t>
            </w:r>
          </w:p>
        </w:tc>
      </w:tr>
      <w:tr w:rsidR="00A623D5" w:rsidRPr="00EB5E82" w14:paraId="0368325D" w14:textId="77777777" w:rsidTr="00FB28F6">
        <w:trPr>
          <w:trHeight w:val="495"/>
        </w:trPr>
        <w:tc>
          <w:tcPr>
            <w:tcW w:w="1173" w:type="pct"/>
            <w:vMerge/>
            <w:tcBorders>
              <w:top w:val="nil"/>
              <w:left w:val="single" w:sz="8" w:space="0" w:color="80A1B6"/>
              <w:bottom w:val="nil"/>
              <w:right w:val="single" w:sz="8" w:space="0" w:color="80A1B6"/>
            </w:tcBorders>
            <w:vAlign w:val="center"/>
            <w:hideMark/>
          </w:tcPr>
          <w:p w14:paraId="03683258"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p>
        </w:tc>
        <w:tc>
          <w:tcPr>
            <w:tcW w:w="1206" w:type="pct"/>
            <w:tcBorders>
              <w:top w:val="nil"/>
              <w:left w:val="nil"/>
              <w:bottom w:val="single" w:sz="8" w:space="0" w:color="80A1B6"/>
              <w:right w:val="single" w:sz="8" w:space="0" w:color="80A1B6"/>
            </w:tcBorders>
            <w:shd w:val="clear" w:color="auto" w:fill="auto"/>
            <w:vAlign w:val="center"/>
            <w:hideMark/>
          </w:tcPr>
          <w:p w14:paraId="03683259"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Kosmický průmysl</w:t>
            </w:r>
          </w:p>
        </w:tc>
        <w:tc>
          <w:tcPr>
            <w:tcW w:w="680" w:type="pct"/>
            <w:tcBorders>
              <w:top w:val="nil"/>
              <w:left w:val="nil"/>
              <w:bottom w:val="single" w:sz="8" w:space="0" w:color="80A1B6"/>
              <w:right w:val="single" w:sz="8" w:space="0" w:color="80A1B6"/>
            </w:tcBorders>
            <w:shd w:val="clear" w:color="auto" w:fill="auto"/>
            <w:vAlign w:val="center"/>
            <w:hideMark/>
          </w:tcPr>
          <w:p w14:paraId="0368325A" w14:textId="77777777" w:rsidR="00A623D5" w:rsidRPr="00EB5E82" w:rsidRDefault="00A623D5" w:rsidP="00FB28F6">
            <w:pPr>
              <w:spacing w:after="0" w:line="240" w:lineRule="auto"/>
              <w:jc w:val="right"/>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30</w:t>
            </w:r>
          </w:p>
        </w:tc>
        <w:tc>
          <w:tcPr>
            <w:tcW w:w="1545" w:type="pct"/>
            <w:tcBorders>
              <w:top w:val="nil"/>
              <w:left w:val="nil"/>
              <w:bottom w:val="single" w:sz="8" w:space="0" w:color="80A1B6"/>
              <w:right w:val="single" w:sz="8" w:space="0" w:color="80A1B6"/>
            </w:tcBorders>
            <w:shd w:val="clear" w:color="auto" w:fill="auto"/>
            <w:vAlign w:val="center"/>
            <w:hideMark/>
          </w:tcPr>
          <w:p w14:paraId="0368325B"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Výroba ostatních dopravních prostředků a zařízení</w:t>
            </w:r>
          </w:p>
        </w:tc>
        <w:tc>
          <w:tcPr>
            <w:tcW w:w="396" w:type="pct"/>
            <w:tcBorders>
              <w:top w:val="nil"/>
              <w:left w:val="nil"/>
              <w:bottom w:val="single" w:sz="8" w:space="0" w:color="80A1B6"/>
              <w:right w:val="single" w:sz="8" w:space="0" w:color="80A1B6"/>
            </w:tcBorders>
            <w:shd w:val="clear" w:color="auto" w:fill="auto"/>
            <w:vAlign w:val="center"/>
            <w:hideMark/>
          </w:tcPr>
          <w:p w14:paraId="0368325C" w14:textId="77777777" w:rsidR="00A623D5" w:rsidRPr="00EB5E82" w:rsidRDefault="00A623D5" w:rsidP="00FB28F6">
            <w:pPr>
              <w:spacing w:after="0" w:line="240" w:lineRule="auto"/>
              <w:jc w:val="right"/>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4,20%</w:t>
            </w:r>
          </w:p>
        </w:tc>
      </w:tr>
      <w:tr w:rsidR="00A623D5" w:rsidRPr="00EB5E82" w14:paraId="03683263" w14:textId="77777777" w:rsidTr="00FB28F6">
        <w:trPr>
          <w:trHeight w:val="315"/>
        </w:trPr>
        <w:tc>
          <w:tcPr>
            <w:tcW w:w="1173" w:type="pct"/>
            <w:tcBorders>
              <w:top w:val="single" w:sz="8" w:space="0" w:color="80A1B6"/>
              <w:left w:val="single" w:sz="8" w:space="0" w:color="80A1B6"/>
              <w:bottom w:val="single" w:sz="8" w:space="0" w:color="80A1B6"/>
              <w:right w:val="single" w:sz="8" w:space="0" w:color="80A1B6"/>
            </w:tcBorders>
            <w:shd w:val="clear" w:color="auto" w:fill="auto"/>
            <w:vAlign w:val="center"/>
            <w:hideMark/>
          </w:tcPr>
          <w:p w14:paraId="0368325E"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Léčiva a medicína</w:t>
            </w:r>
          </w:p>
        </w:tc>
        <w:tc>
          <w:tcPr>
            <w:tcW w:w="1206" w:type="pct"/>
            <w:tcBorders>
              <w:top w:val="nil"/>
              <w:left w:val="nil"/>
              <w:bottom w:val="single" w:sz="8" w:space="0" w:color="80A1B6"/>
              <w:right w:val="single" w:sz="8" w:space="0" w:color="80A1B6"/>
            </w:tcBorders>
            <w:shd w:val="clear" w:color="auto" w:fill="auto"/>
            <w:vAlign w:val="center"/>
            <w:hideMark/>
          </w:tcPr>
          <w:p w14:paraId="0368325F"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Biotechnologie</w:t>
            </w:r>
          </w:p>
        </w:tc>
        <w:tc>
          <w:tcPr>
            <w:tcW w:w="680" w:type="pct"/>
            <w:tcBorders>
              <w:top w:val="nil"/>
              <w:left w:val="nil"/>
              <w:bottom w:val="single" w:sz="8" w:space="0" w:color="80A1B6"/>
              <w:right w:val="single" w:sz="8" w:space="0" w:color="80A1B6"/>
            </w:tcBorders>
            <w:shd w:val="clear" w:color="auto" w:fill="auto"/>
            <w:vAlign w:val="center"/>
            <w:hideMark/>
          </w:tcPr>
          <w:p w14:paraId="03683260" w14:textId="77777777" w:rsidR="00A623D5" w:rsidRPr="00EB5E82" w:rsidRDefault="00A623D5" w:rsidP="00FB28F6">
            <w:pPr>
              <w:spacing w:after="0" w:line="240" w:lineRule="auto"/>
              <w:jc w:val="right"/>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21</w:t>
            </w:r>
          </w:p>
        </w:tc>
        <w:tc>
          <w:tcPr>
            <w:tcW w:w="1545" w:type="pct"/>
            <w:tcBorders>
              <w:top w:val="nil"/>
              <w:left w:val="nil"/>
              <w:bottom w:val="single" w:sz="8" w:space="0" w:color="80A1B6"/>
              <w:right w:val="single" w:sz="8" w:space="0" w:color="80A1B6"/>
            </w:tcBorders>
            <w:shd w:val="clear" w:color="auto" w:fill="auto"/>
            <w:vAlign w:val="center"/>
            <w:hideMark/>
          </w:tcPr>
          <w:p w14:paraId="03683261"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Farmaceutický průmysl</w:t>
            </w:r>
          </w:p>
        </w:tc>
        <w:tc>
          <w:tcPr>
            <w:tcW w:w="396" w:type="pct"/>
            <w:tcBorders>
              <w:top w:val="nil"/>
              <w:left w:val="nil"/>
              <w:bottom w:val="single" w:sz="8" w:space="0" w:color="80A1B6"/>
              <w:right w:val="single" w:sz="8" w:space="0" w:color="80A1B6"/>
            </w:tcBorders>
            <w:shd w:val="clear" w:color="auto" w:fill="auto"/>
            <w:vAlign w:val="center"/>
            <w:hideMark/>
          </w:tcPr>
          <w:p w14:paraId="03683262" w14:textId="77777777" w:rsidR="00A623D5" w:rsidRPr="00EB5E82" w:rsidRDefault="00A623D5" w:rsidP="00FB28F6">
            <w:pPr>
              <w:spacing w:after="0" w:line="240" w:lineRule="auto"/>
              <w:jc w:val="right"/>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2,90%</w:t>
            </w:r>
          </w:p>
        </w:tc>
      </w:tr>
      <w:tr w:rsidR="00A623D5" w:rsidRPr="00EB5E82" w14:paraId="03683269" w14:textId="77777777" w:rsidTr="00FB28F6">
        <w:trPr>
          <w:trHeight w:val="315"/>
        </w:trPr>
        <w:tc>
          <w:tcPr>
            <w:tcW w:w="1173" w:type="pct"/>
            <w:vMerge w:val="restart"/>
            <w:tcBorders>
              <w:top w:val="nil"/>
              <w:left w:val="single" w:sz="8" w:space="0" w:color="80A1B6"/>
              <w:bottom w:val="single" w:sz="8" w:space="0" w:color="80A1B6"/>
              <w:right w:val="single" w:sz="8" w:space="0" w:color="80A1B6"/>
            </w:tcBorders>
            <w:shd w:val="clear" w:color="auto" w:fill="auto"/>
            <w:vAlign w:val="center"/>
            <w:hideMark/>
          </w:tcPr>
          <w:p w14:paraId="03683264"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Kreativní průmysly</w:t>
            </w:r>
          </w:p>
        </w:tc>
        <w:tc>
          <w:tcPr>
            <w:tcW w:w="1206" w:type="pct"/>
            <w:tcBorders>
              <w:top w:val="nil"/>
              <w:left w:val="nil"/>
              <w:bottom w:val="single" w:sz="8" w:space="0" w:color="80A1B6"/>
              <w:right w:val="single" w:sz="8" w:space="0" w:color="80A1B6"/>
            </w:tcBorders>
            <w:shd w:val="clear" w:color="auto" w:fill="auto"/>
            <w:vAlign w:val="center"/>
            <w:hideMark/>
          </w:tcPr>
          <w:p w14:paraId="03683265"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Tradiční CCI</w:t>
            </w:r>
          </w:p>
        </w:tc>
        <w:tc>
          <w:tcPr>
            <w:tcW w:w="680" w:type="pct"/>
            <w:tcBorders>
              <w:top w:val="nil"/>
              <w:left w:val="nil"/>
              <w:bottom w:val="single" w:sz="8" w:space="0" w:color="80A1B6"/>
              <w:right w:val="single" w:sz="8" w:space="0" w:color="80A1B6"/>
            </w:tcBorders>
            <w:shd w:val="clear" w:color="auto" w:fill="auto"/>
            <w:vAlign w:val="center"/>
            <w:hideMark/>
          </w:tcPr>
          <w:p w14:paraId="03683266"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13-15</w:t>
            </w:r>
          </w:p>
        </w:tc>
        <w:tc>
          <w:tcPr>
            <w:tcW w:w="1545" w:type="pct"/>
            <w:tcBorders>
              <w:top w:val="nil"/>
              <w:left w:val="nil"/>
              <w:bottom w:val="single" w:sz="8" w:space="0" w:color="80A1B6"/>
              <w:right w:val="single" w:sz="8" w:space="0" w:color="80A1B6"/>
            </w:tcBorders>
            <w:shd w:val="clear" w:color="auto" w:fill="auto"/>
            <w:vAlign w:val="center"/>
            <w:hideMark/>
          </w:tcPr>
          <w:p w14:paraId="03683267"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Textilní, oděvní a obuvnický průmysl</w:t>
            </w:r>
          </w:p>
        </w:tc>
        <w:tc>
          <w:tcPr>
            <w:tcW w:w="396" w:type="pct"/>
            <w:tcBorders>
              <w:top w:val="nil"/>
              <w:left w:val="nil"/>
              <w:bottom w:val="single" w:sz="8" w:space="0" w:color="80A1B6"/>
              <w:right w:val="single" w:sz="8" w:space="0" w:color="80A1B6"/>
            </w:tcBorders>
            <w:shd w:val="clear" w:color="auto" w:fill="auto"/>
            <w:vAlign w:val="center"/>
            <w:hideMark/>
          </w:tcPr>
          <w:p w14:paraId="03683268" w14:textId="77777777" w:rsidR="00A623D5" w:rsidRPr="00EB5E82" w:rsidRDefault="00A623D5" w:rsidP="00FB28F6">
            <w:pPr>
              <w:spacing w:after="0" w:line="240" w:lineRule="auto"/>
              <w:jc w:val="right"/>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0,50%</w:t>
            </w:r>
          </w:p>
        </w:tc>
      </w:tr>
      <w:tr w:rsidR="00A623D5" w:rsidRPr="00EB5E82" w14:paraId="0368326F" w14:textId="77777777" w:rsidTr="00FB28F6">
        <w:trPr>
          <w:trHeight w:val="495"/>
        </w:trPr>
        <w:tc>
          <w:tcPr>
            <w:tcW w:w="1173" w:type="pct"/>
            <w:vMerge/>
            <w:tcBorders>
              <w:top w:val="nil"/>
              <w:left w:val="single" w:sz="8" w:space="0" w:color="80A1B6"/>
              <w:bottom w:val="single" w:sz="8" w:space="0" w:color="80A1B6"/>
              <w:right w:val="single" w:sz="8" w:space="0" w:color="80A1B6"/>
            </w:tcBorders>
            <w:vAlign w:val="center"/>
            <w:hideMark/>
          </w:tcPr>
          <w:p w14:paraId="0368326A"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p>
        </w:tc>
        <w:tc>
          <w:tcPr>
            <w:tcW w:w="1206" w:type="pct"/>
            <w:tcBorders>
              <w:top w:val="nil"/>
              <w:left w:val="nil"/>
              <w:bottom w:val="single" w:sz="8" w:space="0" w:color="80A1B6"/>
              <w:right w:val="single" w:sz="8" w:space="0" w:color="80A1B6"/>
            </w:tcBorders>
            <w:shd w:val="clear" w:color="auto" w:fill="auto"/>
            <w:vAlign w:val="center"/>
            <w:hideMark/>
          </w:tcPr>
          <w:p w14:paraId="0368326B"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 </w:t>
            </w:r>
          </w:p>
        </w:tc>
        <w:tc>
          <w:tcPr>
            <w:tcW w:w="680" w:type="pct"/>
            <w:tcBorders>
              <w:top w:val="nil"/>
              <w:left w:val="nil"/>
              <w:bottom w:val="single" w:sz="8" w:space="0" w:color="80A1B6"/>
              <w:right w:val="single" w:sz="8" w:space="0" w:color="80A1B6"/>
            </w:tcBorders>
            <w:shd w:val="clear" w:color="auto" w:fill="auto"/>
            <w:vAlign w:val="center"/>
            <w:hideMark/>
          </w:tcPr>
          <w:p w14:paraId="0368326C"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16-17, 31</w:t>
            </w:r>
          </w:p>
        </w:tc>
        <w:tc>
          <w:tcPr>
            <w:tcW w:w="1545" w:type="pct"/>
            <w:tcBorders>
              <w:top w:val="nil"/>
              <w:left w:val="nil"/>
              <w:bottom w:val="single" w:sz="8" w:space="0" w:color="80A1B6"/>
              <w:right w:val="single" w:sz="8" w:space="0" w:color="80A1B6"/>
            </w:tcBorders>
            <w:shd w:val="clear" w:color="auto" w:fill="auto"/>
            <w:vAlign w:val="center"/>
            <w:hideMark/>
          </w:tcPr>
          <w:p w14:paraId="0368326D"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Dřevozpracující, papírenský a nábytkářský průmysl</w:t>
            </w:r>
          </w:p>
        </w:tc>
        <w:tc>
          <w:tcPr>
            <w:tcW w:w="396" w:type="pct"/>
            <w:tcBorders>
              <w:top w:val="nil"/>
              <w:left w:val="nil"/>
              <w:bottom w:val="single" w:sz="8" w:space="0" w:color="80A1B6"/>
              <w:right w:val="single" w:sz="8" w:space="0" w:color="80A1B6"/>
            </w:tcBorders>
            <w:shd w:val="clear" w:color="auto" w:fill="auto"/>
            <w:vAlign w:val="center"/>
            <w:hideMark/>
          </w:tcPr>
          <w:p w14:paraId="0368326E" w14:textId="77777777" w:rsidR="00A623D5" w:rsidRPr="00EB5E82" w:rsidRDefault="00A623D5" w:rsidP="00FB28F6">
            <w:pPr>
              <w:spacing w:after="0" w:line="240" w:lineRule="auto"/>
              <w:jc w:val="right"/>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0,20%</w:t>
            </w:r>
          </w:p>
        </w:tc>
      </w:tr>
      <w:tr w:rsidR="00A623D5" w:rsidRPr="00EB5E82" w14:paraId="03683275" w14:textId="77777777" w:rsidTr="00FB28F6">
        <w:trPr>
          <w:trHeight w:val="495"/>
        </w:trPr>
        <w:tc>
          <w:tcPr>
            <w:tcW w:w="1173" w:type="pct"/>
            <w:vMerge/>
            <w:tcBorders>
              <w:top w:val="nil"/>
              <w:left w:val="single" w:sz="8" w:space="0" w:color="80A1B6"/>
              <w:bottom w:val="single" w:sz="8" w:space="0" w:color="80A1B6"/>
              <w:right w:val="single" w:sz="8" w:space="0" w:color="80A1B6"/>
            </w:tcBorders>
            <w:vAlign w:val="center"/>
            <w:hideMark/>
          </w:tcPr>
          <w:p w14:paraId="03683270"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p>
        </w:tc>
        <w:tc>
          <w:tcPr>
            <w:tcW w:w="1206" w:type="pct"/>
            <w:tcBorders>
              <w:top w:val="nil"/>
              <w:left w:val="nil"/>
              <w:bottom w:val="single" w:sz="8" w:space="0" w:color="80A1B6"/>
              <w:right w:val="single" w:sz="8" w:space="0" w:color="80A1B6"/>
            </w:tcBorders>
            <w:shd w:val="clear" w:color="auto" w:fill="auto"/>
            <w:vAlign w:val="center"/>
            <w:hideMark/>
          </w:tcPr>
          <w:p w14:paraId="03683271"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 </w:t>
            </w:r>
          </w:p>
        </w:tc>
        <w:tc>
          <w:tcPr>
            <w:tcW w:w="680" w:type="pct"/>
            <w:tcBorders>
              <w:top w:val="nil"/>
              <w:left w:val="nil"/>
              <w:bottom w:val="single" w:sz="8" w:space="0" w:color="80A1B6"/>
              <w:right w:val="single" w:sz="8" w:space="0" w:color="80A1B6"/>
            </w:tcBorders>
            <w:shd w:val="clear" w:color="auto" w:fill="auto"/>
            <w:vAlign w:val="center"/>
            <w:hideMark/>
          </w:tcPr>
          <w:p w14:paraId="03683272" w14:textId="77777777" w:rsidR="00A623D5" w:rsidRPr="00EB5E82" w:rsidRDefault="00A623D5" w:rsidP="00FB28F6">
            <w:pPr>
              <w:spacing w:after="0" w:line="240" w:lineRule="auto"/>
              <w:jc w:val="right"/>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23</w:t>
            </w:r>
          </w:p>
        </w:tc>
        <w:tc>
          <w:tcPr>
            <w:tcW w:w="1545" w:type="pct"/>
            <w:tcBorders>
              <w:top w:val="nil"/>
              <w:left w:val="nil"/>
              <w:bottom w:val="single" w:sz="8" w:space="0" w:color="80A1B6"/>
              <w:right w:val="single" w:sz="8" w:space="0" w:color="80A1B6"/>
            </w:tcBorders>
            <w:shd w:val="clear" w:color="auto" w:fill="auto"/>
            <w:vAlign w:val="center"/>
            <w:hideMark/>
          </w:tcPr>
          <w:p w14:paraId="03683273"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Průmysl skla, keramiky, porcelánu a stavebních hmot</w:t>
            </w:r>
          </w:p>
        </w:tc>
        <w:tc>
          <w:tcPr>
            <w:tcW w:w="396" w:type="pct"/>
            <w:tcBorders>
              <w:top w:val="nil"/>
              <w:left w:val="nil"/>
              <w:bottom w:val="single" w:sz="8" w:space="0" w:color="80A1B6"/>
              <w:right w:val="single" w:sz="8" w:space="0" w:color="80A1B6"/>
            </w:tcBorders>
            <w:shd w:val="clear" w:color="auto" w:fill="auto"/>
            <w:vAlign w:val="center"/>
            <w:hideMark/>
          </w:tcPr>
          <w:p w14:paraId="03683274" w14:textId="77777777" w:rsidR="00A623D5" w:rsidRPr="00EB5E82" w:rsidRDefault="00A623D5" w:rsidP="00FB28F6">
            <w:pPr>
              <w:spacing w:after="0" w:line="240" w:lineRule="auto"/>
              <w:jc w:val="right"/>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1,20%</w:t>
            </w:r>
          </w:p>
        </w:tc>
      </w:tr>
      <w:tr w:rsidR="00A623D5" w:rsidRPr="00EB5E82" w14:paraId="0368327B" w14:textId="77777777" w:rsidTr="00FB28F6">
        <w:trPr>
          <w:trHeight w:val="315"/>
        </w:trPr>
        <w:tc>
          <w:tcPr>
            <w:tcW w:w="1173" w:type="pct"/>
            <w:vMerge/>
            <w:tcBorders>
              <w:top w:val="nil"/>
              <w:left w:val="single" w:sz="8" w:space="0" w:color="80A1B6"/>
              <w:bottom w:val="single" w:sz="8" w:space="0" w:color="80A1B6"/>
              <w:right w:val="single" w:sz="8" w:space="0" w:color="80A1B6"/>
            </w:tcBorders>
            <w:vAlign w:val="center"/>
            <w:hideMark/>
          </w:tcPr>
          <w:p w14:paraId="03683276"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p>
        </w:tc>
        <w:tc>
          <w:tcPr>
            <w:tcW w:w="1206" w:type="pct"/>
            <w:tcBorders>
              <w:top w:val="nil"/>
              <w:left w:val="nil"/>
              <w:bottom w:val="single" w:sz="8" w:space="0" w:color="80A1B6"/>
              <w:right w:val="single" w:sz="8" w:space="0" w:color="80A1B6"/>
            </w:tcBorders>
            <w:shd w:val="clear" w:color="auto" w:fill="auto"/>
            <w:vAlign w:val="center"/>
            <w:hideMark/>
          </w:tcPr>
          <w:p w14:paraId="03683277"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Nové CCI</w:t>
            </w:r>
          </w:p>
        </w:tc>
        <w:tc>
          <w:tcPr>
            <w:tcW w:w="680" w:type="pct"/>
            <w:tcBorders>
              <w:top w:val="nil"/>
              <w:left w:val="nil"/>
              <w:bottom w:val="single" w:sz="8" w:space="0" w:color="80A1B6"/>
              <w:right w:val="single" w:sz="8" w:space="0" w:color="80A1B6"/>
            </w:tcBorders>
            <w:shd w:val="clear" w:color="auto" w:fill="auto"/>
            <w:vAlign w:val="center"/>
            <w:hideMark/>
          </w:tcPr>
          <w:p w14:paraId="03683278"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 </w:t>
            </w:r>
          </w:p>
        </w:tc>
        <w:tc>
          <w:tcPr>
            <w:tcW w:w="1545" w:type="pct"/>
            <w:tcBorders>
              <w:top w:val="nil"/>
              <w:left w:val="nil"/>
              <w:bottom w:val="single" w:sz="8" w:space="0" w:color="80A1B6"/>
              <w:right w:val="single" w:sz="8" w:space="0" w:color="80A1B6"/>
            </w:tcBorders>
            <w:shd w:val="clear" w:color="auto" w:fill="auto"/>
            <w:vAlign w:val="center"/>
            <w:hideMark/>
          </w:tcPr>
          <w:p w14:paraId="03683279"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 </w:t>
            </w:r>
          </w:p>
        </w:tc>
        <w:tc>
          <w:tcPr>
            <w:tcW w:w="396" w:type="pct"/>
            <w:tcBorders>
              <w:top w:val="nil"/>
              <w:left w:val="nil"/>
              <w:bottom w:val="single" w:sz="8" w:space="0" w:color="80A1B6"/>
              <w:right w:val="single" w:sz="8" w:space="0" w:color="80A1B6"/>
            </w:tcBorders>
            <w:shd w:val="clear" w:color="auto" w:fill="auto"/>
            <w:vAlign w:val="center"/>
            <w:hideMark/>
          </w:tcPr>
          <w:p w14:paraId="0368327A"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 </w:t>
            </w:r>
          </w:p>
        </w:tc>
      </w:tr>
      <w:tr w:rsidR="00A623D5" w:rsidRPr="00EB5E82" w14:paraId="03683281" w14:textId="77777777" w:rsidTr="00FB28F6">
        <w:trPr>
          <w:trHeight w:val="315"/>
        </w:trPr>
        <w:tc>
          <w:tcPr>
            <w:tcW w:w="1173" w:type="pct"/>
            <w:tcBorders>
              <w:top w:val="nil"/>
              <w:left w:val="single" w:sz="8" w:space="0" w:color="80A1B6"/>
              <w:bottom w:val="single" w:sz="8" w:space="0" w:color="80A1B6"/>
              <w:right w:val="single" w:sz="8" w:space="0" w:color="80A1B6"/>
            </w:tcBorders>
            <w:shd w:val="clear" w:color="auto" w:fill="auto"/>
            <w:vAlign w:val="center"/>
            <w:hideMark/>
          </w:tcPr>
          <w:p w14:paraId="0368327C"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 xml:space="preserve">Zemědělství a životní prostředí </w:t>
            </w:r>
          </w:p>
        </w:tc>
        <w:tc>
          <w:tcPr>
            <w:tcW w:w="1206" w:type="pct"/>
            <w:tcBorders>
              <w:top w:val="nil"/>
              <w:left w:val="nil"/>
              <w:bottom w:val="single" w:sz="8" w:space="0" w:color="80A1B6"/>
              <w:right w:val="nil"/>
            </w:tcBorders>
            <w:shd w:val="clear" w:color="auto" w:fill="auto"/>
            <w:vAlign w:val="center"/>
            <w:hideMark/>
          </w:tcPr>
          <w:p w14:paraId="0368327D"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 </w:t>
            </w:r>
          </w:p>
        </w:tc>
        <w:tc>
          <w:tcPr>
            <w:tcW w:w="680" w:type="pct"/>
            <w:tcBorders>
              <w:top w:val="nil"/>
              <w:left w:val="nil"/>
              <w:bottom w:val="single" w:sz="8" w:space="0" w:color="80A1B6"/>
              <w:right w:val="nil"/>
            </w:tcBorders>
            <w:shd w:val="clear" w:color="auto" w:fill="auto"/>
            <w:vAlign w:val="center"/>
            <w:hideMark/>
          </w:tcPr>
          <w:p w14:paraId="0368327E"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 </w:t>
            </w:r>
          </w:p>
        </w:tc>
        <w:tc>
          <w:tcPr>
            <w:tcW w:w="1545" w:type="pct"/>
            <w:tcBorders>
              <w:top w:val="nil"/>
              <w:left w:val="nil"/>
              <w:bottom w:val="single" w:sz="8" w:space="0" w:color="80A1B6"/>
              <w:right w:val="nil"/>
            </w:tcBorders>
            <w:shd w:val="clear" w:color="auto" w:fill="auto"/>
            <w:vAlign w:val="center"/>
            <w:hideMark/>
          </w:tcPr>
          <w:p w14:paraId="0368327F"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 </w:t>
            </w:r>
          </w:p>
        </w:tc>
        <w:tc>
          <w:tcPr>
            <w:tcW w:w="396" w:type="pct"/>
            <w:tcBorders>
              <w:top w:val="nil"/>
              <w:left w:val="nil"/>
              <w:bottom w:val="single" w:sz="8" w:space="0" w:color="80A1B6"/>
              <w:right w:val="single" w:sz="8" w:space="0" w:color="80A1B6"/>
            </w:tcBorders>
            <w:shd w:val="clear" w:color="auto" w:fill="auto"/>
            <w:vAlign w:val="center"/>
            <w:hideMark/>
          </w:tcPr>
          <w:p w14:paraId="03683280"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 </w:t>
            </w:r>
          </w:p>
        </w:tc>
      </w:tr>
      <w:tr w:rsidR="00A623D5" w:rsidRPr="00EB5E82" w14:paraId="03683287" w14:textId="77777777" w:rsidTr="00FB28F6">
        <w:trPr>
          <w:trHeight w:val="315"/>
        </w:trPr>
        <w:tc>
          <w:tcPr>
            <w:tcW w:w="1173" w:type="pct"/>
            <w:tcBorders>
              <w:top w:val="nil"/>
              <w:left w:val="single" w:sz="8" w:space="0" w:color="80A1B6"/>
              <w:bottom w:val="single" w:sz="8" w:space="0" w:color="80A1B6"/>
              <w:right w:val="single" w:sz="8" w:space="0" w:color="80A1B6"/>
            </w:tcBorders>
            <w:shd w:val="clear" w:color="auto" w:fill="auto"/>
            <w:vAlign w:val="center"/>
            <w:hideMark/>
          </w:tcPr>
          <w:p w14:paraId="03683282"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Společenské výzvy</w:t>
            </w:r>
          </w:p>
        </w:tc>
        <w:tc>
          <w:tcPr>
            <w:tcW w:w="1206" w:type="pct"/>
            <w:tcBorders>
              <w:top w:val="nil"/>
              <w:left w:val="nil"/>
              <w:bottom w:val="single" w:sz="8" w:space="0" w:color="80A1B6"/>
              <w:right w:val="nil"/>
            </w:tcBorders>
            <w:shd w:val="clear" w:color="auto" w:fill="auto"/>
            <w:vAlign w:val="center"/>
            <w:hideMark/>
          </w:tcPr>
          <w:p w14:paraId="03683283"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 </w:t>
            </w:r>
          </w:p>
        </w:tc>
        <w:tc>
          <w:tcPr>
            <w:tcW w:w="680" w:type="pct"/>
            <w:tcBorders>
              <w:top w:val="nil"/>
              <w:left w:val="nil"/>
              <w:bottom w:val="single" w:sz="8" w:space="0" w:color="80A1B6"/>
              <w:right w:val="nil"/>
            </w:tcBorders>
            <w:shd w:val="clear" w:color="auto" w:fill="auto"/>
            <w:vAlign w:val="center"/>
            <w:hideMark/>
          </w:tcPr>
          <w:p w14:paraId="03683284"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 </w:t>
            </w:r>
          </w:p>
        </w:tc>
        <w:tc>
          <w:tcPr>
            <w:tcW w:w="1545" w:type="pct"/>
            <w:tcBorders>
              <w:top w:val="nil"/>
              <w:left w:val="nil"/>
              <w:bottom w:val="single" w:sz="8" w:space="0" w:color="80A1B6"/>
              <w:right w:val="nil"/>
            </w:tcBorders>
            <w:shd w:val="clear" w:color="auto" w:fill="auto"/>
            <w:vAlign w:val="center"/>
            <w:hideMark/>
          </w:tcPr>
          <w:p w14:paraId="03683285"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 </w:t>
            </w:r>
          </w:p>
        </w:tc>
        <w:tc>
          <w:tcPr>
            <w:tcW w:w="396" w:type="pct"/>
            <w:tcBorders>
              <w:top w:val="nil"/>
              <w:left w:val="nil"/>
              <w:bottom w:val="single" w:sz="8" w:space="0" w:color="80A1B6"/>
              <w:right w:val="single" w:sz="8" w:space="0" w:color="80A1B6"/>
            </w:tcBorders>
            <w:shd w:val="clear" w:color="auto" w:fill="auto"/>
            <w:vAlign w:val="center"/>
            <w:hideMark/>
          </w:tcPr>
          <w:p w14:paraId="03683286" w14:textId="77777777" w:rsidR="00A623D5" w:rsidRPr="00EB5E82" w:rsidRDefault="00A623D5" w:rsidP="00FB28F6">
            <w:pPr>
              <w:spacing w:after="0" w:line="240" w:lineRule="auto"/>
              <w:rPr>
                <w:rFonts w:ascii="Calibri" w:eastAsia="Times New Roman" w:hAnsi="Calibri" w:cs="Times New Roman"/>
                <w:color w:val="000000"/>
                <w:sz w:val="18"/>
                <w:szCs w:val="18"/>
                <w:lang w:eastAsia="cs-CZ"/>
              </w:rPr>
            </w:pPr>
            <w:r w:rsidRPr="00EB5E82">
              <w:rPr>
                <w:rFonts w:ascii="Calibri" w:eastAsia="Times New Roman" w:hAnsi="Calibri" w:cs="Times New Roman"/>
                <w:color w:val="000000"/>
                <w:sz w:val="18"/>
                <w:szCs w:val="18"/>
                <w:lang w:eastAsia="cs-CZ"/>
              </w:rPr>
              <w:t> </w:t>
            </w:r>
          </w:p>
        </w:tc>
      </w:tr>
    </w:tbl>
    <w:p w14:paraId="03683288" w14:textId="77777777" w:rsidR="00A623D5" w:rsidRPr="0099310D" w:rsidRDefault="00A623D5" w:rsidP="00A623D5">
      <w:pPr>
        <w:jc w:val="both"/>
        <w:rPr>
          <w:sz w:val="18"/>
          <w:szCs w:val="18"/>
        </w:rPr>
      </w:pPr>
      <w:r w:rsidRPr="0099310D">
        <w:rPr>
          <w:sz w:val="18"/>
          <w:szCs w:val="18"/>
        </w:rPr>
        <w:t>Zdroj: Úřad vlády ČR</w:t>
      </w:r>
    </w:p>
    <w:p w14:paraId="03683289" w14:textId="77777777" w:rsidR="00A623D5" w:rsidRPr="005025FC" w:rsidRDefault="00A623D5" w:rsidP="00A623D5">
      <w:pPr>
        <w:jc w:val="both"/>
      </w:pPr>
      <w:r w:rsidRPr="005025FC">
        <w:t>V národních inovačních platformách jsou zastoupeni:</w:t>
      </w:r>
    </w:p>
    <w:p w14:paraId="0368328A" w14:textId="77777777" w:rsidR="00A623D5" w:rsidRPr="005025FC" w:rsidRDefault="00A623D5" w:rsidP="00A623D5">
      <w:pPr>
        <w:numPr>
          <w:ilvl w:val="0"/>
          <w:numId w:val="2"/>
        </w:numPr>
        <w:contextualSpacing/>
        <w:jc w:val="both"/>
        <w:rPr>
          <w:rFonts w:eastAsia="MS Mincho"/>
        </w:rPr>
      </w:pPr>
      <w:r w:rsidRPr="005025FC">
        <w:rPr>
          <w:rFonts w:eastAsia="MS Mincho"/>
        </w:rPr>
        <w:t>Zástupci významných představitelů aplikační sféry /uživatelů výsledků VaV (zejména firem, ale také např. zdravotnických zařízení). Zastoupeni budou jak představitelé velkých firem, tak MSP, v obou případech s výzkumnými aktivitami.</w:t>
      </w:r>
    </w:p>
    <w:p w14:paraId="0368328B" w14:textId="77777777" w:rsidR="00A623D5" w:rsidRPr="005025FC" w:rsidRDefault="00A623D5" w:rsidP="00A623D5">
      <w:pPr>
        <w:numPr>
          <w:ilvl w:val="0"/>
          <w:numId w:val="2"/>
        </w:numPr>
        <w:contextualSpacing/>
        <w:jc w:val="both"/>
        <w:rPr>
          <w:rFonts w:eastAsia="MS Mincho"/>
        </w:rPr>
      </w:pPr>
      <w:r w:rsidRPr="005025FC">
        <w:rPr>
          <w:rFonts w:eastAsia="MS Mincho"/>
        </w:rPr>
        <w:t xml:space="preserve">Zástupci předních výzkumných organizací s cílem identifikovat a propojit znalostní domény (KETs) s aplikačními oblastmi. </w:t>
      </w:r>
    </w:p>
    <w:p w14:paraId="0368328C" w14:textId="77777777" w:rsidR="00A623D5" w:rsidRPr="005025FC" w:rsidRDefault="00A623D5" w:rsidP="00A623D5">
      <w:pPr>
        <w:numPr>
          <w:ilvl w:val="0"/>
          <w:numId w:val="2"/>
        </w:numPr>
        <w:jc w:val="both"/>
        <w:rPr>
          <w:rFonts w:eastAsia="MS Mincho"/>
        </w:rPr>
      </w:pPr>
      <w:r w:rsidRPr="005025FC">
        <w:rPr>
          <w:rFonts w:eastAsia="MS Mincho"/>
        </w:rPr>
        <w:t xml:space="preserve">Zástupci veřejné správy, např. regulátorů trhu v relevantních oborech, apod. </w:t>
      </w:r>
    </w:p>
    <w:p w14:paraId="0368328D" w14:textId="77777777" w:rsidR="00A623D5" w:rsidRPr="005025FC" w:rsidRDefault="00A623D5" w:rsidP="00A623D5">
      <w:pPr>
        <w:jc w:val="both"/>
      </w:pPr>
      <w:r w:rsidRPr="005025FC">
        <w:t>Počet členů inovačních platforem bude v rozsahu 15–20 osob. Národním inovačním platformám předsedá Národní RIS3 manažer.</w:t>
      </w:r>
    </w:p>
    <w:p w14:paraId="0368328E" w14:textId="77777777" w:rsidR="00A623D5" w:rsidRPr="005025FC" w:rsidRDefault="00A623D5" w:rsidP="00A623D5">
      <w:pPr>
        <w:jc w:val="both"/>
      </w:pPr>
      <w:r w:rsidRPr="005025FC">
        <w:t>Role národních inovačních platforem:</w:t>
      </w:r>
    </w:p>
    <w:p w14:paraId="0368328F" w14:textId="77777777" w:rsidR="00A623D5" w:rsidRPr="005025FC" w:rsidRDefault="00A623D5" w:rsidP="00A623D5">
      <w:pPr>
        <w:numPr>
          <w:ilvl w:val="0"/>
          <w:numId w:val="3"/>
        </w:numPr>
        <w:contextualSpacing/>
        <w:jc w:val="both"/>
        <w:rPr>
          <w:rFonts w:eastAsia="MS Mincho"/>
        </w:rPr>
      </w:pPr>
      <w:r w:rsidRPr="005025FC">
        <w:rPr>
          <w:rFonts w:eastAsia="MS Mincho"/>
        </w:rPr>
        <w:t>mohou se vyjadřovat k navrhovaným horizontálním intervencím, zejména s ohledem na jejich přispění k cílům Národní RIS3; k tomu účelu se na vlastní žádost nebo na návrh národního RIS3 manažera mohou vyjadřovat:</w:t>
      </w:r>
    </w:p>
    <w:p w14:paraId="03683290" w14:textId="77777777" w:rsidR="00A623D5" w:rsidRPr="005025FC" w:rsidRDefault="00A623D5" w:rsidP="00A623D5">
      <w:pPr>
        <w:numPr>
          <w:ilvl w:val="1"/>
          <w:numId w:val="3"/>
        </w:numPr>
        <w:contextualSpacing/>
        <w:jc w:val="both"/>
        <w:rPr>
          <w:rFonts w:eastAsia="MS Mincho"/>
        </w:rPr>
      </w:pPr>
      <w:r w:rsidRPr="005025FC">
        <w:rPr>
          <w:rFonts w:eastAsia="MS Mincho"/>
        </w:rPr>
        <w:t xml:space="preserve">k plánu výzev operačních programů a jejich prioritních os, kterými se naplňuje Národní RIS3, </w:t>
      </w:r>
    </w:p>
    <w:p w14:paraId="03683291" w14:textId="77777777" w:rsidR="00A623D5" w:rsidRPr="005025FC" w:rsidRDefault="00A623D5" w:rsidP="00A623D5">
      <w:pPr>
        <w:numPr>
          <w:ilvl w:val="1"/>
          <w:numId w:val="3"/>
        </w:numPr>
        <w:contextualSpacing/>
        <w:jc w:val="both"/>
        <w:rPr>
          <w:rFonts w:eastAsia="MS Mincho"/>
        </w:rPr>
      </w:pPr>
      <w:r w:rsidRPr="005025FC">
        <w:rPr>
          <w:rFonts w:eastAsia="MS Mincho"/>
        </w:rPr>
        <w:t>k návrhu jednotlivých výzev operačních programů a jejich prioritních os, kterými se naplňuje Národní RIS3,</w:t>
      </w:r>
    </w:p>
    <w:p w14:paraId="03683292" w14:textId="77777777" w:rsidR="00A623D5" w:rsidRPr="005025FC" w:rsidRDefault="00A623D5" w:rsidP="00A623D5">
      <w:pPr>
        <w:numPr>
          <w:ilvl w:val="0"/>
          <w:numId w:val="3"/>
        </w:numPr>
        <w:contextualSpacing/>
        <w:jc w:val="both"/>
        <w:rPr>
          <w:rFonts w:eastAsia="MS Mincho"/>
        </w:rPr>
      </w:pPr>
      <w:r w:rsidRPr="005025FC">
        <w:rPr>
          <w:rFonts w:eastAsia="MS Mincho"/>
        </w:rPr>
        <w:t>projednávají a doporučují profilování, zacílení a upřesnění domén specializace na národní úrovni v průběhu „entrepreneurial discovery process“,</w:t>
      </w:r>
    </w:p>
    <w:p w14:paraId="03683293" w14:textId="77777777" w:rsidR="00A623D5" w:rsidRPr="005025FC" w:rsidRDefault="00A623D5" w:rsidP="00A623D5">
      <w:pPr>
        <w:numPr>
          <w:ilvl w:val="0"/>
          <w:numId w:val="3"/>
        </w:numPr>
        <w:contextualSpacing/>
        <w:jc w:val="both"/>
        <w:rPr>
          <w:rFonts w:eastAsia="MS Mincho"/>
        </w:rPr>
      </w:pPr>
      <w:r w:rsidRPr="005025FC">
        <w:rPr>
          <w:rFonts w:eastAsia="MS Mincho"/>
        </w:rPr>
        <w:t>projednávají zaměření, cíle a výsledky intervencí, zaměřených na posílení domén specializace (vertikálních intervencí) a mohou dávat doporučení pro jejich další profilování,</w:t>
      </w:r>
    </w:p>
    <w:p w14:paraId="03683294" w14:textId="77777777" w:rsidR="00A623D5" w:rsidRPr="005025FC" w:rsidRDefault="00A623D5" w:rsidP="00A623D5">
      <w:pPr>
        <w:numPr>
          <w:ilvl w:val="0"/>
          <w:numId w:val="3"/>
        </w:numPr>
        <w:contextualSpacing/>
        <w:jc w:val="both"/>
        <w:rPr>
          <w:rFonts w:eastAsia="MS Mincho"/>
        </w:rPr>
      </w:pPr>
      <w:r w:rsidRPr="005025FC">
        <w:t xml:space="preserve">poskytují Národnímu RIS3 manažerovi a Řídicímu výboru RIS3 zpětnou vazbu k dlouhodobým potřebám podnikatelského a výzkumného sektoru s ohledem na roční a delší plánování v oblasti VaVaI Řídicího výboru RIS3 a </w:t>
      </w:r>
      <w:r w:rsidRPr="005025FC">
        <w:rPr>
          <w:szCs w:val="23"/>
        </w:rPr>
        <w:t xml:space="preserve">Úřadu Vlády ČR </w:t>
      </w:r>
      <w:r w:rsidRPr="005025FC">
        <w:rPr>
          <w:sz w:val="23"/>
          <w:szCs w:val="23"/>
        </w:rPr>
        <w:t xml:space="preserve">- </w:t>
      </w:r>
      <w:r w:rsidRPr="005025FC">
        <w:t>Sekci pro vědu, výzkum a inovace,</w:t>
      </w:r>
    </w:p>
    <w:p w14:paraId="03683295" w14:textId="77777777" w:rsidR="00A623D5" w:rsidRPr="005025FC" w:rsidRDefault="00A623D5" w:rsidP="00A623D5">
      <w:pPr>
        <w:numPr>
          <w:ilvl w:val="0"/>
          <w:numId w:val="3"/>
        </w:numPr>
        <w:contextualSpacing/>
        <w:jc w:val="both"/>
      </w:pPr>
      <w:r w:rsidRPr="005025FC">
        <w:t>poskytují národnímu RIS3 manažerovi a Řídicímu výboru RIS3 zpětnou vazbu k připravovaným, probíhajícím či ukončeným intervencím, zejména s ohledem na jejich účinnost, efektivitu a příspěvek k cílům Národní RIS3; k tomu účelu se mohou vyjadřovat a poskytovat zpětnou vazbu k zaměření, cílům a výsledkům výzev zejména z hlediska potřeb a přínosů k Národní RIS3,mohou se vyjadřovat, na vlastní žádost nebo na návrh Národního RIS3 manažera, ke zprávám o postupu realizace Národní RIS3,</w:t>
      </w:r>
    </w:p>
    <w:p w14:paraId="03683296" w14:textId="77777777" w:rsidR="00A623D5" w:rsidRPr="005025FC" w:rsidRDefault="00A623D5" w:rsidP="00A623D5">
      <w:pPr>
        <w:numPr>
          <w:ilvl w:val="0"/>
          <w:numId w:val="2"/>
        </w:numPr>
        <w:ind w:left="709" w:hanging="352"/>
        <w:jc w:val="both"/>
        <w:rPr>
          <w:rFonts w:eastAsia="MS Mincho"/>
        </w:rPr>
      </w:pPr>
      <w:r w:rsidRPr="005025FC">
        <w:rPr>
          <w:rFonts w:eastAsia="MS Mincho"/>
        </w:rPr>
        <w:t>mohou dávat doporučení Národnímu RIS3 manažerovi a Řídicímu výboru RIS3.</w:t>
      </w:r>
    </w:p>
    <w:p w14:paraId="03683297" w14:textId="77777777" w:rsidR="00A623D5" w:rsidRPr="005025FC" w:rsidRDefault="00A623D5" w:rsidP="00A623D5">
      <w:pPr>
        <w:jc w:val="both"/>
      </w:pPr>
      <w:r w:rsidRPr="005025FC">
        <w:lastRenderedPageBreak/>
        <w:t xml:space="preserve">Pro účely vyjadřování k navrhovaným intervencím a k poskytování zpětné vazby Národnímu RIS3 manažerovi a Řídícímu výboru RIS3 připravuje Národní RIS3 manažer a jeho tým pro inovační platformy podklady a poskytuje informace o chystaných, probíhajících a ukončených intervencích. </w:t>
      </w:r>
    </w:p>
    <w:p w14:paraId="03683298" w14:textId="77777777" w:rsidR="00A623D5" w:rsidRPr="005025FC" w:rsidRDefault="00A623D5" w:rsidP="00A623D5">
      <w:pPr>
        <w:jc w:val="both"/>
      </w:pPr>
      <w:r w:rsidRPr="005025FC">
        <w:t>Národní inovační platformy se scház</w:t>
      </w:r>
      <w:r>
        <w:t>ejí</w:t>
      </w:r>
      <w:r w:rsidRPr="005025FC">
        <w:t xml:space="preserve"> dle potřeby, zpravidla 2x ročně. </w:t>
      </w:r>
    </w:p>
    <w:p w14:paraId="03683299" w14:textId="77777777" w:rsidR="00A623D5" w:rsidRPr="005025FC" w:rsidRDefault="00A623D5" w:rsidP="00A623D5">
      <w:pPr>
        <w:jc w:val="both"/>
      </w:pPr>
      <w:r w:rsidRPr="005025FC">
        <w:t xml:space="preserve">Mohou být svolávány z iniciativy Národního RIS3 manažera nebo členů Řídicího výboru RIS3. </w:t>
      </w:r>
    </w:p>
    <w:p w14:paraId="0368329A" w14:textId="77777777" w:rsidR="00A623D5" w:rsidRDefault="00A623D5" w:rsidP="00A623D5">
      <w:pPr>
        <w:pStyle w:val="Nadpis3"/>
        <w:keepNext/>
        <w:keepLines/>
        <w:numPr>
          <w:ilvl w:val="2"/>
          <w:numId w:val="19"/>
        </w:numPr>
        <w:pBdr>
          <w:top w:val="none" w:sz="0" w:space="0" w:color="auto"/>
          <w:left w:val="none" w:sz="0" w:space="0" w:color="auto"/>
        </w:pBdr>
        <w:spacing w:before="240" w:after="200"/>
        <w:jc w:val="both"/>
      </w:pPr>
      <w:bookmarkStart w:id="91" w:name="_Toc402784230"/>
      <w:bookmarkStart w:id="92" w:name="_Toc422390200"/>
      <w:bookmarkStart w:id="93" w:name="_Toc422395329"/>
      <w:bookmarkStart w:id="94" w:name="_Toc422747248"/>
      <w:r w:rsidRPr="005025FC">
        <w:t>Národní úroveň operačních programů – OP VVV, OP PIK</w:t>
      </w:r>
      <w:bookmarkEnd w:id="91"/>
      <w:r w:rsidRPr="005025FC">
        <w:t>, OP PPR</w:t>
      </w:r>
      <w:bookmarkEnd w:id="92"/>
      <w:bookmarkEnd w:id="93"/>
      <w:bookmarkEnd w:id="94"/>
    </w:p>
    <w:p w14:paraId="0368329B" w14:textId="77777777" w:rsidR="00A623D5" w:rsidRPr="0024129C" w:rsidRDefault="00A623D5" w:rsidP="001F3B3B">
      <w:pPr>
        <w:jc w:val="both"/>
      </w:pPr>
      <w:r w:rsidRPr="0024129C">
        <w:t>Usnesením vlády ČR č. 867 ze dne 28. listopadu 2012 k přípravě programů spolufinancovaných z fondů Společného strategického rámce pro programové období let 2014–2020 byly vymezeny operační programy. MŠMT bylo tímto usnesením pověřeno řízením OP VVV, řízením OP PIK bylo pověřeno MPO, řízením OP PPR bylo pověřeno hlavní město Praha, řízením IROP bylo pověřeno MMR a OP Z bylo pověřeno MPSV.</w:t>
      </w:r>
    </w:p>
    <w:p w14:paraId="0368329C" w14:textId="77777777" w:rsidR="00A623D5" w:rsidRDefault="00A623D5" w:rsidP="00A623D5">
      <w:pPr>
        <w:jc w:val="both"/>
      </w:pPr>
      <w:r w:rsidRPr="00B81726">
        <w:t>V OP VVV se připravuje na podporu rozvoje krajských partnerství a posílení institucionální kapacity v krajích tzv. Smart Akcelerátor</w:t>
      </w:r>
      <w:r>
        <w:t xml:space="preserve"> (blíže viz kapitola </w:t>
      </w:r>
      <w:r>
        <w:fldChar w:fldCharType="begin"/>
      </w:r>
      <w:r>
        <w:instrText xml:space="preserve"> REF _Ref422387011 \r \h </w:instrText>
      </w:r>
      <w:r>
        <w:fldChar w:fldCharType="separate"/>
      </w:r>
      <w:r w:rsidR="005421CD">
        <w:t>4.3.3</w:t>
      </w:r>
      <w:r>
        <w:fldChar w:fldCharType="end"/>
      </w:r>
      <w:r>
        <w:t>)</w:t>
      </w:r>
      <w:r w:rsidRPr="00B81726">
        <w:t>, jehož smyslem je podpořit fungování krajských partnerství, krajských RIS3 manažerů a projektových manažerů pro přípravu a realizaci intervencí/projektů na krajské úrovni. V rámci Smart Akcelerátoru bude možné také realizovat některé typy projektů, které jsou navrženy v krajských přílohách a které jsou v souladu s Národní RIS3. Nebude se však jednat o investiční</w:t>
      </w:r>
      <w:r>
        <w:t xml:space="preserve"> </w:t>
      </w:r>
      <w:r w:rsidRPr="00B81726">
        <w:t>projekty</w:t>
      </w:r>
      <w:r>
        <w:rPr>
          <w:rStyle w:val="Znakapoznpodarou"/>
        </w:rPr>
        <w:footnoteReference w:id="4"/>
      </w:r>
      <w:r w:rsidRPr="00B81726">
        <w:t xml:space="preserve">. O tyto projekty budou krajské samosprávy či další žadatelé, určení v OP, žádat podobně, jako o jakékoliv jiné projekty. Kraje ani jiné subjekty na krajské úrovni nebudou hrát roli zprostředkujícího subjektu v tomto operačním programu. </w:t>
      </w:r>
    </w:p>
    <w:p w14:paraId="0368329D" w14:textId="77777777" w:rsidR="00A623D5" w:rsidRPr="00B81726" w:rsidRDefault="00A623D5" w:rsidP="00A623D5">
      <w:pPr>
        <w:jc w:val="both"/>
      </w:pPr>
      <w:r w:rsidRPr="00B81726">
        <w:t>V OP PIK se předpokládá realizace projektů, o které se žadatelé budou ucházet na národní úrovni. Předpokládá se, že mezi uchazeči z krajů budou různé krajské subjekty aktivní v krajském inovačním systému – např. inovační centra, VTP, RRA apod., kteří se budou o projekty ucházet. Kraje nebudou zprostředkujícími subjekty ani příjemci grantových schémat v implementačním systému operačního programu.</w:t>
      </w:r>
    </w:p>
    <w:p w14:paraId="0368329E" w14:textId="1261DBA6" w:rsidR="00A623D5" w:rsidRPr="00B81726" w:rsidRDefault="00A623D5" w:rsidP="00A623D5">
      <w:pPr>
        <w:jc w:val="both"/>
      </w:pPr>
      <w:r w:rsidRPr="00B81726">
        <w:t xml:space="preserve">V Praze doplňuje intervence OP PIK v regionech operační program Praha – pól růstu (OP PPR), a to s ohledem na rozpočet nikoliv v plném spektru aktivit. Národní RIS3 je </w:t>
      </w:r>
      <w:r w:rsidR="00E576AC">
        <w:t xml:space="preserve">předběžnou podmínkou </w:t>
      </w:r>
      <w:r w:rsidRPr="00B81726">
        <w:t xml:space="preserve">také pro OP Praha – pól růstu. </w:t>
      </w:r>
    </w:p>
    <w:p w14:paraId="0368329F" w14:textId="77777777" w:rsidR="00A623D5" w:rsidRPr="00B81726" w:rsidRDefault="00A623D5" w:rsidP="00A623D5">
      <w:pPr>
        <w:jc w:val="both"/>
      </w:pPr>
      <w:r w:rsidRPr="00B81726">
        <w:t xml:space="preserve">Ve všech třech operačních programech se předpokládá, že role krajských partnerství (viz dále) bude konzultativní, tedy i v případě OP PPR. </w:t>
      </w:r>
    </w:p>
    <w:p w14:paraId="036832A0" w14:textId="77777777" w:rsidR="00A623D5" w:rsidRPr="00B81726" w:rsidRDefault="00A623D5" w:rsidP="00A623D5">
      <w:pPr>
        <w:jc w:val="both"/>
      </w:pPr>
      <w:r w:rsidRPr="00B81726">
        <w:t xml:space="preserve">Konkrétní podmínky implementace Národní RIS3 prostřednictvím OP, oprávnění žadatelé a další podrobnosti budou nastaveny v relevantních operačních programech a jednotlivých výzvách. </w:t>
      </w:r>
    </w:p>
    <w:p w14:paraId="036832A1" w14:textId="77777777" w:rsidR="00A623D5" w:rsidRPr="00B81726" w:rsidRDefault="00A623D5" w:rsidP="00A623D5">
      <w:pPr>
        <w:pStyle w:val="Nadpis3"/>
        <w:keepNext/>
        <w:keepLines/>
        <w:numPr>
          <w:ilvl w:val="2"/>
          <w:numId w:val="19"/>
        </w:numPr>
        <w:pBdr>
          <w:top w:val="none" w:sz="0" w:space="0" w:color="auto"/>
          <w:left w:val="none" w:sz="0" w:space="0" w:color="auto"/>
        </w:pBdr>
        <w:spacing w:before="240" w:after="200"/>
        <w:jc w:val="both"/>
      </w:pPr>
      <w:bookmarkStart w:id="95" w:name="_Ref422387011"/>
      <w:bookmarkStart w:id="96" w:name="_Toc422390201"/>
      <w:bookmarkStart w:id="97" w:name="_Toc422395330"/>
      <w:bookmarkStart w:id="98" w:name="_Toc422747249"/>
      <w:r w:rsidRPr="00B81726">
        <w:lastRenderedPageBreak/>
        <w:t>Krajská úroveň</w:t>
      </w:r>
      <w:bookmarkEnd w:id="95"/>
      <w:bookmarkEnd w:id="96"/>
      <w:bookmarkEnd w:id="97"/>
      <w:bookmarkEnd w:id="98"/>
    </w:p>
    <w:p w14:paraId="036832A2" w14:textId="77777777" w:rsidR="00A623D5" w:rsidRPr="00B81726" w:rsidRDefault="00A623D5" w:rsidP="00A623D5">
      <w:pPr>
        <w:jc w:val="both"/>
      </w:pPr>
      <w:r w:rsidRPr="00B81726">
        <w:rPr>
          <w:b/>
        </w:rPr>
        <w:t>Struktura pro řízení a implementaci RIS3 strategie</w:t>
      </w:r>
      <w:r w:rsidRPr="00B81726">
        <w:t xml:space="preserve"> by měla mít ve výsledku v každém kraji obdobnou – víceúrovňovou – podobu zajišťujících </w:t>
      </w:r>
      <w:r w:rsidRPr="00B81726">
        <w:rPr>
          <w:b/>
        </w:rPr>
        <w:t>5 základních funkcí</w:t>
      </w:r>
      <w:r w:rsidRPr="00B81726">
        <w:t>:</w:t>
      </w:r>
    </w:p>
    <w:p w14:paraId="036832A3" w14:textId="77777777" w:rsidR="00A623D5" w:rsidRPr="00B81726" w:rsidRDefault="00A623D5" w:rsidP="00A623D5">
      <w:pPr>
        <w:pStyle w:val="Odstavecseseznamem"/>
        <w:numPr>
          <w:ilvl w:val="0"/>
          <w:numId w:val="18"/>
        </w:numPr>
        <w:spacing w:line="280" w:lineRule="exact"/>
        <w:jc w:val="both"/>
      </w:pPr>
      <w:r w:rsidRPr="00B81726">
        <w:t xml:space="preserve">řídicí (jejíž nositelem je např. krajská rada pro inovace/konkurenceschopnost či její obdoba), </w:t>
      </w:r>
    </w:p>
    <w:p w14:paraId="036832A4" w14:textId="77777777" w:rsidR="00A623D5" w:rsidRPr="00B81726" w:rsidRDefault="00A623D5" w:rsidP="00A623D5">
      <w:pPr>
        <w:pStyle w:val="Odstavecseseznamem"/>
        <w:numPr>
          <w:ilvl w:val="0"/>
          <w:numId w:val="18"/>
        </w:numPr>
        <w:spacing w:line="280" w:lineRule="exact"/>
        <w:jc w:val="both"/>
      </w:pPr>
      <w:r w:rsidRPr="00B81726">
        <w:t>výkonnou (jejíž nositelem je implementující subjekt – ve většině případů specializovaná agentura typu regionální rozvojové agentury, inovačního centra apod., popřípadě relevantní odbor krajského úřadu),</w:t>
      </w:r>
    </w:p>
    <w:p w14:paraId="036832A5" w14:textId="77777777" w:rsidR="00A623D5" w:rsidRPr="00B81726" w:rsidRDefault="00A623D5" w:rsidP="00A623D5">
      <w:pPr>
        <w:pStyle w:val="Odstavecseseznamem"/>
        <w:numPr>
          <w:ilvl w:val="0"/>
          <w:numId w:val="18"/>
        </w:numPr>
        <w:spacing w:line="280" w:lineRule="exact"/>
        <w:jc w:val="both"/>
      </w:pPr>
      <w:r w:rsidRPr="00B81726">
        <w:t>konzultační ve smyslu „enterpreneurial discovery“ procesu (jejíž nositelem jsou inovační platformy sdružující klíčové aktéry ze všech sfér triple/quadruple helix, zejména však podnikatele),</w:t>
      </w:r>
    </w:p>
    <w:p w14:paraId="036832A6" w14:textId="77777777" w:rsidR="00A623D5" w:rsidRPr="00B81726" w:rsidRDefault="00A623D5" w:rsidP="00A623D5">
      <w:pPr>
        <w:pStyle w:val="Odstavecseseznamem"/>
        <w:numPr>
          <w:ilvl w:val="0"/>
          <w:numId w:val="18"/>
        </w:numPr>
        <w:spacing w:line="280" w:lineRule="exact"/>
        <w:jc w:val="both"/>
      </w:pPr>
      <w:r w:rsidRPr="00B81726">
        <w:t>koordinační (jejíž nositelem je zejm. RIS3 manažer a jeho tým) a</w:t>
      </w:r>
    </w:p>
    <w:p w14:paraId="036832A7" w14:textId="77777777" w:rsidR="00A623D5" w:rsidRPr="00B81726" w:rsidRDefault="00A623D5" w:rsidP="00A623D5">
      <w:pPr>
        <w:pStyle w:val="Odstavecseseznamem"/>
        <w:numPr>
          <w:ilvl w:val="0"/>
          <w:numId w:val="18"/>
        </w:numPr>
        <w:spacing w:line="280" w:lineRule="exact"/>
        <w:jc w:val="both"/>
      </w:pPr>
      <w:r w:rsidRPr="00B81726">
        <w:t>monitorovací/evaluační,</w:t>
      </w:r>
    </w:p>
    <w:p w14:paraId="036832A8" w14:textId="77777777" w:rsidR="00A623D5" w:rsidRPr="00B81726" w:rsidRDefault="00A623D5" w:rsidP="00A623D5">
      <w:pPr>
        <w:jc w:val="both"/>
        <w:rPr>
          <w:b/>
          <w:i/>
        </w:rPr>
      </w:pPr>
      <w:r w:rsidRPr="00B81726">
        <w:t>přičemž konkrétní způsob zajištění těchto funkcí a navržení zodpovědných subjektů sdružených na jednotlivých úrovních této struktury jsou již individuálním řešením v každém kraji.</w:t>
      </w:r>
    </w:p>
    <w:p w14:paraId="036832A9" w14:textId="77777777" w:rsidR="00A623D5" w:rsidRPr="00B81726" w:rsidRDefault="00A623D5" w:rsidP="00A623D5">
      <w:pPr>
        <w:jc w:val="both"/>
        <w:rPr>
          <w:b/>
          <w:i/>
        </w:rPr>
      </w:pPr>
      <w:r w:rsidRPr="00B81726">
        <w:rPr>
          <w:b/>
          <w:i/>
        </w:rPr>
        <w:t xml:space="preserve">Krajské rady pro inovace </w:t>
      </w:r>
    </w:p>
    <w:p w14:paraId="036832AA" w14:textId="77777777" w:rsidR="00A623D5" w:rsidRPr="00B81726" w:rsidRDefault="00A623D5" w:rsidP="00A623D5">
      <w:pPr>
        <w:jc w:val="both"/>
      </w:pPr>
      <w:r w:rsidRPr="00B81726">
        <w:t xml:space="preserve">Na úrovni krajů byly zřízeny koordinační orgány pro RIS3 v daném kraji, které jsou obdobou Řídicího výboru RIS3. Zpravidla se jedná o krajské rady pro inovace/konkurenceschopnost – jsou pojmenovány v závislosti na konkrétní situaci a zvyklostech daného kraje, neboť v některých krajích, které úspěšně realizují své regionální inovační strategie, již implementační struktury existují a role koordinačního orgánu bude svěřena jim. V krajské radě pro inovace či pro konkurenceschopnost (nebo v orgánu, který bude hrát její roli) jsou zastoupeni představitelé samosprávy (krajské a městské, zejména metropolitních území), inovačních podniků a výzkumných organizací. </w:t>
      </w:r>
    </w:p>
    <w:p w14:paraId="036832AB" w14:textId="77777777" w:rsidR="00A623D5" w:rsidRPr="00B81726" w:rsidRDefault="00A623D5" w:rsidP="00A623D5">
      <w:pPr>
        <w:jc w:val="both"/>
      </w:pPr>
      <w:r w:rsidRPr="00B81726">
        <w:t>Role krajských rad pro inovace je obdobná roli Řídicího výboru RIS3 s tím, že jejich působnost se vztahuje na intervence navržené v krajských přílohách Národní RIS3. Role krajských rad pro inovace/konkurenceschopnost se v krajích řídí místními podmínkami. Obecně se jedná o roli koordinační a doporučující, nikoliv výkonnou, ve vztahu k intervencím realizovaným v gesci či z prostředků krajských samospráv mají roli poradní. Podobně v záležitostech podpory podnikání, působnosti zákona o podpoře výzkumu, vývoje a inovací a vysokoškolského zákona je působnost krajských rad pro inovace či pro konkurenceschopnost zpravidla omezena na roli konzultačních platforem, avšak v jednotlivých krajích může být situace odlišná</w:t>
      </w:r>
      <w:r w:rsidRPr="00B81726">
        <w:rPr>
          <w:rStyle w:val="Znakapoznpodarou"/>
        </w:rPr>
        <w:footnoteReference w:id="5"/>
      </w:r>
      <w:r w:rsidRPr="00B81726">
        <w:t>.</w:t>
      </w:r>
    </w:p>
    <w:p w14:paraId="036832AC" w14:textId="77777777" w:rsidR="00A623D5" w:rsidRPr="00B81726" w:rsidRDefault="00A623D5" w:rsidP="00A623D5">
      <w:pPr>
        <w:keepNext/>
        <w:jc w:val="both"/>
        <w:rPr>
          <w:b/>
          <w:i/>
        </w:rPr>
      </w:pPr>
      <w:r w:rsidRPr="00B81726">
        <w:rPr>
          <w:b/>
          <w:i/>
        </w:rPr>
        <w:t>Krajské inovační (podnikatelské) platformy</w:t>
      </w:r>
    </w:p>
    <w:p w14:paraId="036832AD" w14:textId="77777777" w:rsidR="00A623D5" w:rsidRPr="00B81726" w:rsidRDefault="00A623D5" w:rsidP="00A623D5">
      <w:pPr>
        <w:jc w:val="both"/>
      </w:pPr>
      <w:r w:rsidRPr="00B81726">
        <w:t xml:space="preserve">Podpůrnou roli pro formování intervencí/operací v krajích hrají </w:t>
      </w:r>
      <w:r w:rsidRPr="00B81726">
        <w:rPr>
          <w:b/>
        </w:rPr>
        <w:t>krajské</w:t>
      </w:r>
      <w:r w:rsidRPr="00B81726">
        <w:t xml:space="preserve"> </w:t>
      </w:r>
      <w:r w:rsidRPr="00B81726">
        <w:rPr>
          <w:b/>
        </w:rPr>
        <w:t>inovační (podnikatelské) platformy</w:t>
      </w:r>
      <w:r w:rsidRPr="00B81726">
        <w:t xml:space="preserve">, které se nazývají v různých krajích různě, podobně jako je tomu v případě krajských rad </w:t>
      </w:r>
      <w:r w:rsidRPr="00B81726">
        <w:lastRenderedPageBreak/>
        <w:t>pro inovace. Inovační/podnikatelské platformy jsou poradním, konzultačním či pracovním orgánem krajské rady pro inovace jednak v oborech, na které bude zaměřena krajská specializace, jednak v horizontálních tématech/oblastech změny, na které jsou zaměřeny krajské RIS3. Role krajských inovačních platforem je obdobná roli inovačních platforem na národní úrovni, vztahuje se však především ke krajským přílohám RIS3 a k intervencím, realizovaným na území kraje z národní úrovně. Role krajských inovačních platforem je především iniciační, doporučující a konzultační. Krajské inovační platformy rovněž poskytují zpětnou vazbu při realizaci projektů, posuzování dosažených výsledků a předkládání návrhů na posílení krajského inovačního systému Krajské radě pro inovace/konkurenceschopnost. V záležitostech podpory podnikání, působnosti zákona o podpoře výzkumu, vývoje a inovací a vysokoškolského zákona je působnost krajských inovačních (podnikatelských) platforem omezena na roli konzultační.</w:t>
      </w:r>
    </w:p>
    <w:p w14:paraId="036832AE" w14:textId="77777777" w:rsidR="00A623D5" w:rsidRPr="00B81726" w:rsidRDefault="00A623D5" w:rsidP="00A623D5">
      <w:pPr>
        <w:jc w:val="both"/>
        <w:rPr>
          <w:b/>
          <w:i/>
        </w:rPr>
      </w:pPr>
      <w:r w:rsidRPr="00B81726">
        <w:rPr>
          <w:b/>
          <w:i/>
        </w:rPr>
        <w:t xml:space="preserve">Krajská samospráva </w:t>
      </w:r>
    </w:p>
    <w:p w14:paraId="036832AF" w14:textId="77777777" w:rsidR="00A623D5" w:rsidRPr="00B81726" w:rsidRDefault="00A623D5" w:rsidP="00A623D5">
      <w:pPr>
        <w:jc w:val="both"/>
      </w:pPr>
      <w:r w:rsidRPr="00B81726">
        <w:t xml:space="preserve">Jelikož se předpokládá, že zdrojem financování specifických krajských intervencí, v současnosti zejména v OP VVV a OP PPR, budou kromě relevantních operačních programů také krajské rozpočty, je </w:t>
      </w:r>
      <w:r w:rsidRPr="00B81726">
        <w:rPr>
          <w:b/>
        </w:rPr>
        <w:t>krajská samospráva</w:t>
      </w:r>
      <w:r w:rsidRPr="00B81726">
        <w:t xml:space="preserve"> jedním z hráčů na krajské úrovni, který bude realizovat specifické intervence, zejména v OP VVV a OP PPR. Realizace intervencí bude výhradně formou projektů, o které se kraje budou ucházet v jednotlivých výzvách způsobem, který bude určen v dokumentech určujících implementaci operačních programů. Finanční prostředky či projekty, jejichž příjemcem bude krajská samospráva, nejsou v RIS3 nebo operačním programu dopředu určeny nebo dokonce zaručeny. </w:t>
      </w:r>
    </w:p>
    <w:p w14:paraId="036832B0" w14:textId="77777777" w:rsidR="00A623D5" w:rsidRPr="00B81726" w:rsidRDefault="00A623D5" w:rsidP="00A623D5">
      <w:pPr>
        <w:jc w:val="both"/>
      </w:pPr>
      <w:r w:rsidRPr="00B81726">
        <w:t xml:space="preserve">Krajská samospráva může pověřit realizací příslušných intervencí, v případě, že daný projekt získá, vlastní organizaci – např. rozvojovou agenturu, inovační centrum apod. – v souladu s pravidly na ochranu hospodářské soutěže. </w:t>
      </w:r>
    </w:p>
    <w:p w14:paraId="036832B1" w14:textId="77777777" w:rsidR="00A623D5" w:rsidRPr="00B81726" w:rsidRDefault="00A623D5" w:rsidP="00A623D5">
      <w:pPr>
        <w:jc w:val="both"/>
      </w:pPr>
      <w:r w:rsidRPr="00B81726">
        <w:t>Operace mohou být realizovány i z rozpočtů jiných aktérů v kraji, krajská samospráva se nemusí nutně podílet na všech intervencích realizovaných z krajské úrovně.</w:t>
      </w:r>
    </w:p>
    <w:p w14:paraId="036832B2" w14:textId="77777777" w:rsidR="00A623D5" w:rsidRPr="00B81726" w:rsidRDefault="00A623D5" w:rsidP="00A623D5">
      <w:pPr>
        <w:jc w:val="both"/>
      </w:pPr>
      <w:r w:rsidRPr="00B81726">
        <w:t>Specificky v oblasti vzdělávání platí mechanismus, navržený v Dohodě o Partnerství, že: „</w:t>
      </w:r>
      <w:r w:rsidRPr="00B81726">
        <w:rPr>
          <w:b/>
          <w:bCs/>
        </w:rPr>
        <w:t xml:space="preserve">V oblasti regionálního školství </w:t>
      </w:r>
      <w:r w:rsidRPr="00B81726">
        <w:t>bude velká část intervencí zajištěna prostřednictvím sběru a vyhodnocení specifických potřeb na regionální a místní úrovni. Tyto potřeby budou zahrnuty ve spolupráci s partnery v území  do krajských a místních akčních plánů rozvoje vzdělávání, které budou sloužit pro koordinaci a zacílení výzev v OP VVV (PO 3) a IROP (PO 2) a OP PPR (PO 4) a posílení územní koncentrace investic. Prostřednictvím akčních plánů bude řízena synergie OP VVV, IROP a OP PPR.</w:t>
      </w:r>
    </w:p>
    <w:p w14:paraId="036832B3" w14:textId="77777777" w:rsidR="00A623D5" w:rsidRPr="00B81726" w:rsidRDefault="00A623D5" w:rsidP="00A623D5">
      <w:pPr>
        <w:jc w:val="both"/>
        <w:rPr>
          <w:b/>
          <w:i/>
        </w:rPr>
      </w:pPr>
      <w:r w:rsidRPr="00B81726">
        <w:rPr>
          <w:b/>
          <w:i/>
        </w:rPr>
        <w:t>Krajský RIS3 manažer</w:t>
      </w:r>
    </w:p>
    <w:p w14:paraId="036832B4" w14:textId="77777777" w:rsidR="00A623D5" w:rsidRPr="00B81726" w:rsidRDefault="00A623D5" w:rsidP="00A623D5">
      <w:pPr>
        <w:jc w:val="both"/>
      </w:pPr>
      <w:r w:rsidRPr="00B81726">
        <w:t xml:space="preserve">V současnosti jsou rolí koordinace a přípravy krajských příloh k Národní RIS3 pověřeni tzv. </w:t>
      </w:r>
      <w:r w:rsidRPr="00B81726">
        <w:rPr>
          <w:b/>
        </w:rPr>
        <w:t>krajští RIS3 manažeři</w:t>
      </w:r>
      <w:r w:rsidRPr="00B81726">
        <w:t xml:space="preserve">, kteří rovněž řídí krajská partnerství pro přípravu a realizaci RIS3. Krajský RIS3 manažer hraje roli tajemníka Krajské rady pro inovace/konkurenceschopnost. </w:t>
      </w:r>
    </w:p>
    <w:p w14:paraId="036832B5" w14:textId="77777777" w:rsidR="00A623D5" w:rsidRPr="00B81726" w:rsidRDefault="00A623D5" w:rsidP="00A623D5">
      <w:pPr>
        <w:jc w:val="both"/>
      </w:pPr>
      <w:r w:rsidRPr="00B81726">
        <w:lastRenderedPageBreak/>
        <w:t>Krajští RIS3 manažeři jsou součástí analytického týmu Národního RIS3 manažera</w:t>
      </w:r>
      <w:r w:rsidRPr="00B81726" w:rsidDel="009B69DE">
        <w:t xml:space="preserve"> </w:t>
      </w:r>
      <w:r>
        <w:t>a řízeni Úřadem vlády ČR. J</w:t>
      </w:r>
      <w:r w:rsidRPr="00B81726">
        <w:t xml:space="preserve">ejich role spočívá v podpoře krajských struktur, v budování krajských partnerství a podpoře spolupráce na úrovni kraje. Jsou zpracovateli krajských příloh Národní RIS3. </w:t>
      </w:r>
    </w:p>
    <w:p w14:paraId="036832B6" w14:textId="77777777" w:rsidR="00A623D5" w:rsidRPr="00B81726" w:rsidRDefault="00A623D5" w:rsidP="00A623D5">
      <w:pPr>
        <w:jc w:val="both"/>
        <w:rPr>
          <w:b/>
          <w:i/>
        </w:rPr>
      </w:pPr>
      <w:r w:rsidRPr="00B81726">
        <w:rPr>
          <w:b/>
          <w:i/>
        </w:rPr>
        <w:t>Krajské přílohy Národní RIS3 strategie</w:t>
      </w:r>
    </w:p>
    <w:p w14:paraId="036832B7" w14:textId="77777777" w:rsidR="00A623D5" w:rsidRPr="00B81726" w:rsidRDefault="00A623D5" w:rsidP="00A623D5">
      <w:pPr>
        <w:jc w:val="both"/>
      </w:pPr>
      <w:r w:rsidRPr="00B81726">
        <w:t xml:space="preserve">K Národní RIS3 strategii byly v krajích vypracovány tzv. krajské přílohy Národní RIS3 strategie. Tyto přílohy mají několikerý účel: </w:t>
      </w:r>
    </w:p>
    <w:p w14:paraId="036832B8" w14:textId="77777777" w:rsidR="00A623D5" w:rsidRPr="00B81726" w:rsidRDefault="00A623D5" w:rsidP="00A623D5">
      <w:pPr>
        <w:numPr>
          <w:ilvl w:val="0"/>
          <w:numId w:val="2"/>
        </w:numPr>
        <w:ind w:left="709" w:hanging="352"/>
        <w:jc w:val="both"/>
        <w:rPr>
          <w:rFonts w:eastAsia="MS Mincho"/>
        </w:rPr>
      </w:pPr>
      <w:r w:rsidRPr="00B81726">
        <w:rPr>
          <w:rFonts w:eastAsia="MS Mincho"/>
        </w:rPr>
        <w:t xml:space="preserve">Dotváření inovačního systému na krajské úrovni, které představuje hlavní účel a krajské přílohy jsou jedním z nástrojů a podkladů pro komunikaci hlavních hráčů. V daném případě jde o stimulování partnerství v triple/quadruple helix a podnícení aktivity krajských hráčů. </w:t>
      </w:r>
    </w:p>
    <w:p w14:paraId="036832B9" w14:textId="77777777" w:rsidR="00A623D5" w:rsidRPr="00B81726" w:rsidRDefault="00A623D5" w:rsidP="00A623D5">
      <w:pPr>
        <w:numPr>
          <w:ilvl w:val="0"/>
          <w:numId w:val="2"/>
        </w:numPr>
        <w:ind w:left="709" w:hanging="352"/>
        <w:jc w:val="both"/>
        <w:rPr>
          <w:rFonts w:eastAsia="MS Mincho"/>
        </w:rPr>
      </w:pPr>
      <w:r w:rsidRPr="00B81726">
        <w:rPr>
          <w:rFonts w:eastAsia="MS Mincho"/>
        </w:rPr>
        <w:t xml:space="preserve">Specifikace domén specializace na úrovni kraje. Krajské domény se mohou poněkud lišit od národních – zpřesňovat je – nebo mohou představovat pro kraj významné specializační domény, které jsou však koncentrovány v jednom nebo několika krajích a jejich vymezení na národní úrovni není vhodné. </w:t>
      </w:r>
    </w:p>
    <w:p w14:paraId="036832BA" w14:textId="77777777" w:rsidR="00A623D5" w:rsidRPr="00B81726" w:rsidRDefault="00A623D5" w:rsidP="00A623D5">
      <w:pPr>
        <w:numPr>
          <w:ilvl w:val="0"/>
          <w:numId w:val="2"/>
        </w:numPr>
        <w:ind w:left="709" w:hanging="352"/>
        <w:jc w:val="both"/>
        <w:rPr>
          <w:rFonts w:eastAsia="MS Mincho"/>
        </w:rPr>
      </w:pPr>
      <w:r w:rsidRPr="00B81726">
        <w:rPr>
          <w:rFonts w:eastAsia="MS Mincho"/>
        </w:rPr>
        <w:t xml:space="preserve">Identifikace krajských </w:t>
      </w:r>
      <w:r w:rsidRPr="00B81726">
        <w:t xml:space="preserve">intervencí reagujících na místní podmínky, a to jak v oblasti domén specializace, tak v oblasti intervencí obecného rázu, které směřují k dotváření a posílení krajských inovačních systémů. </w:t>
      </w:r>
    </w:p>
    <w:p w14:paraId="036832BB" w14:textId="77777777" w:rsidR="00A623D5" w:rsidRPr="00B81726" w:rsidRDefault="00A623D5" w:rsidP="00A623D5">
      <w:pPr>
        <w:jc w:val="both"/>
      </w:pPr>
      <w:r w:rsidRPr="00B81726">
        <w:t>Krajské přílohy Národní RIS3 strategie podléhají schvalování na krajské úrovni a všech 14 příloh již bylo schváleno příslušnými krajskými zastupitelstvy v červnu-září 2014. Stejně jako je tomu na národní úrovni, i krajské přílohy Národní RIS3 strategie budou v následujících letech pravidelně aktualizovány a doplňovány pravidelně o krajské akční plány navrhující konkrétní intervence/opatření implementující RIS3 pro nadcházející rok. V průběhu května a června 2015 proběhla příprava krajských akčních plánů pro první rok implementace krajských RIS3 příloh.</w:t>
      </w:r>
    </w:p>
    <w:p w14:paraId="036832BC" w14:textId="77777777" w:rsidR="00A623D5" w:rsidRPr="00B81726" w:rsidRDefault="00A623D5" w:rsidP="00A623D5">
      <w:pPr>
        <w:jc w:val="both"/>
        <w:rPr>
          <w:rFonts w:eastAsia="MS Mincho"/>
        </w:rPr>
      </w:pPr>
      <w:r w:rsidRPr="00B81726">
        <w:rPr>
          <w:rFonts w:eastAsia="MS Mincho"/>
        </w:rPr>
        <w:t>Realizace intervencí navrhovaných v krajských přílohách bude probíhat různými způsoby: (i) navržené intervence slouží jako podklad pro přípravu projektů, které se budou ucházet o podporu ze zdrojů na národní úrovni a to jak ze zdrojů programů ESIF, tak z národních programů; (ii) některé intervence budou v omezeném rozsahu financovány z krajských rozpočtů; (iii) intervence především v oblasti budování kapacit na krajské úrovni budou financovány z tzv. Smart Akcelerátoru (viz dále).</w:t>
      </w:r>
    </w:p>
    <w:p w14:paraId="036832BD" w14:textId="77777777" w:rsidR="00A623D5" w:rsidRPr="00B81726" w:rsidRDefault="00A623D5" w:rsidP="00A623D5">
      <w:pPr>
        <w:jc w:val="both"/>
        <w:rPr>
          <w:rFonts w:eastAsia="MS Mincho"/>
        </w:rPr>
      </w:pPr>
      <w:r w:rsidRPr="00B81726">
        <w:t>V procesu budování partnerství a RIS3 struktur v krajích bude krajským RIS3 manažerům ze strany MŠMT a Úřadu vlády nadále poskytována podpora tak, aby v době zahajování implementace byla partnerství v maximální možné míře funkční, a aby umožňovala a usnadňovala spolupráci různých subjektů (triple/quadruple helix) při rozhodování o obsahu krajských RIS3 příloh i při plánování, koordinaci a realizaci jednotlivých intervencí. Mezi jinými aktivitami krajských RIS3 manažerů bude pokračovat praxe pravidelných vícedenních školení pod vedením Ú</w:t>
      </w:r>
      <w:r>
        <w:t>řadu vlády ČR</w:t>
      </w:r>
      <w:r w:rsidRPr="00B81726">
        <w:t xml:space="preserve"> a MŠMT. </w:t>
      </w:r>
    </w:p>
    <w:p w14:paraId="036832BE" w14:textId="77777777" w:rsidR="00A623D5" w:rsidRPr="00B81726" w:rsidRDefault="00A623D5" w:rsidP="00A623D5">
      <w:pPr>
        <w:jc w:val="both"/>
        <w:rPr>
          <w:b/>
          <w:i/>
        </w:rPr>
      </w:pPr>
      <w:r w:rsidRPr="00B81726">
        <w:rPr>
          <w:b/>
          <w:i/>
        </w:rPr>
        <w:lastRenderedPageBreak/>
        <w:t xml:space="preserve">Smart Akcelerátor </w:t>
      </w:r>
      <w:r>
        <w:rPr>
          <w:rStyle w:val="Znakapoznpodarou"/>
          <w:b/>
          <w:i/>
        </w:rPr>
        <w:footnoteReference w:id="6"/>
      </w:r>
      <w:r w:rsidRPr="00B81726">
        <w:rPr>
          <w:b/>
          <w:i/>
        </w:rPr>
        <w:t xml:space="preserve">– nástroj na rozvoj krajských inovačních systémů. </w:t>
      </w:r>
    </w:p>
    <w:p w14:paraId="036832BF" w14:textId="77777777" w:rsidR="00A623D5" w:rsidRDefault="00A623D5" w:rsidP="00A623D5">
      <w:pPr>
        <w:jc w:val="both"/>
      </w:pPr>
      <w:r w:rsidRPr="00B81726">
        <w:t xml:space="preserve">Vzhledem k počáteční fázi formování krajských inovačních systémů ve většině krajů České republiky vyžaduje tento proces cílenou podporu. Podpora realizace RIS3 v krajích, vč. hl. m. Prahy, a zejména budování a posilování příslušné institucionální kapacity (činnost krajských manažerů, podnikatelských/inovačních platforem, podpora generování vhodných typů proinovačních schémat a projektů) bude podporována prostřednictvím OP VVV, k čemuž je v tomto OP připravován specifický nástroj – Smart Akcelerátor.  </w:t>
      </w:r>
    </w:p>
    <w:p w14:paraId="036832C0" w14:textId="77777777" w:rsidR="00A623D5" w:rsidRPr="00E97947" w:rsidRDefault="00A623D5" w:rsidP="00A623D5">
      <w:pPr>
        <w:jc w:val="both"/>
      </w:pPr>
      <w:r w:rsidRPr="00E97947">
        <w:t xml:space="preserve">Cílem </w:t>
      </w:r>
      <w:r w:rsidRPr="0099310D">
        <w:t>tohoto nástroje</w:t>
      </w:r>
      <w:r w:rsidRPr="00E97947">
        <w:t xml:space="preserve"> je umožnit v jednotlivých krajích České republiky rozvoj inovačního prostředí s využitím </w:t>
      </w:r>
      <w:r w:rsidRPr="0099310D">
        <w:t>Národní RIS3</w:t>
      </w:r>
      <w:r w:rsidRPr="00E97947">
        <w:t xml:space="preserve"> </w:t>
      </w:r>
      <w:r w:rsidRPr="0099310D">
        <w:t xml:space="preserve">strategie </w:t>
      </w:r>
      <w:r w:rsidRPr="00E97947">
        <w:t xml:space="preserve">a umožnit kvalitní řízení </w:t>
      </w:r>
      <w:r w:rsidRPr="0099310D">
        <w:t>„</w:t>
      </w:r>
      <w:r w:rsidRPr="00E97947">
        <w:t>entrepreneurial discovery</w:t>
      </w:r>
      <w:r w:rsidRPr="0099310D">
        <w:t>“</w:t>
      </w:r>
      <w:r w:rsidRPr="00E97947">
        <w:t xml:space="preserve"> proces</w:t>
      </w:r>
      <w:r w:rsidRPr="0099310D">
        <w:t>u</w:t>
      </w:r>
      <w:r w:rsidRPr="00E97947">
        <w:t>. Pomocí tohoto procesu mohou strategie inteligentní specializace uvolnit ekonomickou transformaci pomocí modernizace, diverzifikace nebo radikální inovace ve všech regionech. K povinným aktivitám Smart Akcelerátoru náleží:</w:t>
      </w:r>
    </w:p>
    <w:p w14:paraId="036832C1" w14:textId="77777777" w:rsidR="00A623D5" w:rsidRPr="00E97947" w:rsidRDefault="00A623D5" w:rsidP="00A623D5">
      <w:pPr>
        <w:pStyle w:val="Odstavecseseznamem"/>
        <w:numPr>
          <w:ilvl w:val="0"/>
          <w:numId w:val="1"/>
        </w:numPr>
        <w:jc w:val="both"/>
      </w:pPr>
      <w:r w:rsidRPr="0099310D">
        <w:rPr>
          <w:b/>
        </w:rPr>
        <w:t>Základní tým</w:t>
      </w:r>
      <w:r w:rsidRPr="00E97947">
        <w:t xml:space="preserve"> – cílem je zajistit kapacitu a klíčové kompetence ke koordinaci a implementaci agendy RIS3 prostřednictvím výkonné jednotky, zajistit stabilizaci a postupný rozvoj této výkonné jednotky dle inovačního prostředí v kraji. Výkonná jednotka bude zajišťovat komplexní podporu rozvoje inovačního prostředí v kraji s využitím RIS3 strategie, komunikaci, aktualizaci a projednání RIS3 strategie a Akčního plánu RIS3 strategie, konání krajských inovačních platforem, přípravu strategických intervencí v kraji a komunikační a informační servis krajské RIS3 strategie vůči partnerům, kteří jsou odpovědní za realizaci národní RIS3 strategie.</w:t>
      </w:r>
    </w:p>
    <w:p w14:paraId="036832C2" w14:textId="77777777" w:rsidR="00A623D5" w:rsidRPr="00E97947" w:rsidRDefault="00A623D5" w:rsidP="00A623D5">
      <w:pPr>
        <w:pStyle w:val="Odstavecseseznamem"/>
        <w:numPr>
          <w:ilvl w:val="0"/>
          <w:numId w:val="1"/>
        </w:numPr>
        <w:jc w:val="both"/>
      </w:pPr>
      <w:r w:rsidRPr="0099310D">
        <w:rPr>
          <w:b/>
        </w:rPr>
        <w:t xml:space="preserve">Vzdělávání </w:t>
      </w:r>
      <w:r w:rsidRPr="00E97947">
        <w:t>- cílem je posilovat odborné kompetence členů výkonné jednotky, relevantní kompetence odborníků z partnerských organizací, kteří jsou zapojeni do rozvoje inovačního prostředí v kraji a do realizace strategických intervencí naplňující RIS3 v kraji, posilovat relevantní kompetence pracovníků veřejné správy v kraji, kteří se podílejí na schvalování krajské RIS3 strategie.</w:t>
      </w:r>
    </w:p>
    <w:p w14:paraId="036832C3" w14:textId="77777777" w:rsidR="00A623D5" w:rsidRPr="00E97947" w:rsidRDefault="00A623D5" w:rsidP="00A623D5">
      <w:pPr>
        <w:pStyle w:val="Odstavecseseznamem"/>
        <w:numPr>
          <w:ilvl w:val="0"/>
          <w:numId w:val="1"/>
        </w:numPr>
        <w:jc w:val="both"/>
      </w:pPr>
      <w:r w:rsidRPr="0099310D">
        <w:rPr>
          <w:b/>
        </w:rPr>
        <w:t>Mapování</w:t>
      </w:r>
      <w:r w:rsidRPr="00E97947">
        <w:t xml:space="preserve"> – cílem je zmapovat vývoj inovačního prostředí a fungování inovačního systému v kraji, na jehož základě bude možné zpřesnit navrhované domény specializace kraje, bude možné vyhodnocovat efekty realizovaných intervencí a zlepšovat kvalitu a účinnost intervencí nových a dále budou mapovány potřeby organizací v k</w:t>
      </w:r>
      <w:r w:rsidRPr="0099310D">
        <w:t>r</w:t>
      </w:r>
      <w:r w:rsidRPr="00E97947">
        <w:t>aji a identifikovány potencionální projekty.</w:t>
      </w:r>
    </w:p>
    <w:p w14:paraId="036832C4" w14:textId="77777777" w:rsidR="00A623D5" w:rsidRPr="00E97947" w:rsidRDefault="00A623D5" w:rsidP="00A623D5">
      <w:pPr>
        <w:ind w:left="360"/>
        <w:jc w:val="both"/>
      </w:pPr>
      <w:r w:rsidRPr="00E97947">
        <w:t>K nepovinným aktivitám Smart Akcelerátoru přináleží tyto aktivity:</w:t>
      </w:r>
    </w:p>
    <w:p w14:paraId="036832C5" w14:textId="77777777" w:rsidR="00A623D5" w:rsidRPr="00E97947" w:rsidRDefault="00A623D5" w:rsidP="00A623D5">
      <w:pPr>
        <w:pStyle w:val="Odstavecseseznamem"/>
        <w:numPr>
          <w:ilvl w:val="0"/>
          <w:numId w:val="1"/>
        </w:numPr>
        <w:jc w:val="both"/>
      </w:pPr>
      <w:r w:rsidRPr="0099310D">
        <w:rPr>
          <w:b/>
        </w:rPr>
        <w:t>Asistence</w:t>
      </w:r>
      <w:r w:rsidRPr="00E97947">
        <w:t xml:space="preserve"> – cílem je umožnit rozpracování projektového záměru strategických intervencí v kraji do podoby projektové žádosti a její podání do relevantní výzvy vhodného programu na národní či evropské úrovni.</w:t>
      </w:r>
    </w:p>
    <w:p w14:paraId="036832C6" w14:textId="77777777" w:rsidR="00A623D5" w:rsidRPr="00E97947" w:rsidRDefault="00A623D5" w:rsidP="00A623D5">
      <w:pPr>
        <w:pStyle w:val="Odstavecseseznamem"/>
        <w:numPr>
          <w:ilvl w:val="0"/>
          <w:numId w:val="1"/>
        </w:numPr>
        <w:jc w:val="both"/>
      </w:pPr>
      <w:r w:rsidRPr="0099310D">
        <w:rPr>
          <w:b/>
        </w:rPr>
        <w:lastRenderedPageBreak/>
        <w:t>Twinning</w:t>
      </w:r>
      <w:r w:rsidRPr="00E97947">
        <w:t xml:space="preserve"> – cílem je umožnit prostřednictvím partnerské spolupráce s vybraným zahraničním partnerským subjektem detailní seznámení s aktivitami zahraniční rozvojové agentury/inovační agentury na rozvoj podnikání a pomocí společných aktivit zajistit osvojení konkrétního podpůrného nástroje – využití v ČR.</w:t>
      </w:r>
    </w:p>
    <w:p w14:paraId="036832C7" w14:textId="77777777" w:rsidR="00A623D5" w:rsidRPr="00E97947" w:rsidRDefault="00A623D5" w:rsidP="00A623D5">
      <w:pPr>
        <w:pStyle w:val="Odstavecseseznamem"/>
        <w:numPr>
          <w:ilvl w:val="0"/>
          <w:numId w:val="1"/>
        </w:numPr>
        <w:jc w:val="both"/>
      </w:pPr>
      <w:r w:rsidRPr="0099310D">
        <w:rPr>
          <w:b/>
        </w:rPr>
        <w:t>Pilotní ověřování</w:t>
      </w:r>
      <w:r w:rsidRPr="00E97947">
        <w:t xml:space="preserve"> – cílem je pilotně ověřit, zdali intervence/podpůrný nástroj a nastavení podmínek a pravidel bude funkční, včetně ověření rolí jednotlivých subjektů zapojených do realizace.</w:t>
      </w:r>
    </w:p>
    <w:p w14:paraId="036832C8" w14:textId="77777777" w:rsidR="00A623D5" w:rsidRPr="00E97947" w:rsidRDefault="00A623D5" w:rsidP="00A623D5">
      <w:pPr>
        <w:pStyle w:val="Odstavecseseznamem"/>
        <w:numPr>
          <w:ilvl w:val="0"/>
          <w:numId w:val="1"/>
        </w:numPr>
        <w:jc w:val="both"/>
      </w:pPr>
      <w:r w:rsidRPr="0099310D">
        <w:rPr>
          <w:b/>
        </w:rPr>
        <w:t>Propagace</w:t>
      </w:r>
      <w:r w:rsidRPr="00E97947">
        <w:t xml:space="preserve"> – cílem je posilovat komunikaci a marketing inovačního systému nastavením místního modelu řízení marketingových a komunikačních aktivit, přípravou a realizací marketingové strategie a marketingovým plánem.</w:t>
      </w:r>
    </w:p>
    <w:p w14:paraId="036832C9" w14:textId="77777777" w:rsidR="00A623D5" w:rsidRPr="00E97947" w:rsidRDefault="00A623D5" w:rsidP="00A623D5">
      <w:pPr>
        <w:jc w:val="both"/>
      </w:pPr>
      <w:r w:rsidRPr="00E97947">
        <w:t xml:space="preserve">Základním prvkem podpůrné infrastruktury služeb pro implementaci RIS3 strategie v krajích bude výkonná jednotka - </w:t>
      </w:r>
      <w:r w:rsidRPr="00E97947">
        <w:rPr>
          <w:b/>
        </w:rPr>
        <w:t xml:space="preserve">tým krajského </w:t>
      </w:r>
      <w:r>
        <w:rPr>
          <w:b/>
        </w:rPr>
        <w:t>RIS3</w:t>
      </w:r>
      <w:r w:rsidRPr="00E97947">
        <w:rPr>
          <w:b/>
        </w:rPr>
        <w:t xml:space="preserve"> manažera, </w:t>
      </w:r>
      <w:r w:rsidRPr="00E97947">
        <w:t xml:space="preserve">která bude koordinovat agendu RIS3 v kraji, zajišťovat závazné akce regionálních RIS3 struktur (zasedání krajské rady </w:t>
      </w:r>
      <w:r w:rsidRPr="00E97947">
        <w:br/>
        <w:t xml:space="preserve">pro inovace, inovačních a tematických platforem RIS3) a vytvářet podmínky pro realizaci strategických intervencí schválených do Akčního plánu RIS3 strategie. </w:t>
      </w:r>
    </w:p>
    <w:p w14:paraId="036832CA" w14:textId="77777777" w:rsidR="00A623D5" w:rsidRDefault="00A623D5" w:rsidP="00A623D5">
      <w:pPr>
        <w:jc w:val="both"/>
        <w:rPr>
          <w:b/>
        </w:rPr>
      </w:pPr>
      <w:r>
        <w:rPr>
          <w:b/>
        </w:rPr>
        <w:t>Složení Výkonné jednotky</w:t>
      </w:r>
    </w:p>
    <w:p w14:paraId="036832CB" w14:textId="4F34386F" w:rsidR="00A623D5" w:rsidRPr="00E97947" w:rsidRDefault="00A623D5" w:rsidP="00A623D5">
      <w:pPr>
        <w:jc w:val="both"/>
      </w:pPr>
      <w:r w:rsidRPr="00E97947">
        <w:rPr>
          <w:b/>
        </w:rPr>
        <w:t xml:space="preserve">Strategické řízení a finanční řízení Smart </w:t>
      </w:r>
      <w:r w:rsidR="00DB1DF5">
        <w:rPr>
          <w:b/>
        </w:rPr>
        <w:t>A</w:t>
      </w:r>
      <w:r w:rsidRPr="00E97947">
        <w:rPr>
          <w:b/>
        </w:rPr>
        <w:t xml:space="preserve">kcelerátoru na kraji </w:t>
      </w:r>
      <w:r w:rsidRPr="00E97947">
        <w:t xml:space="preserve">zajišťují odborní pracovníci kraje, a to Krajský </w:t>
      </w:r>
      <w:r w:rsidRPr="0099310D">
        <w:t>RIS</w:t>
      </w:r>
      <w:r w:rsidRPr="00E97947">
        <w:t xml:space="preserve">3 koordinátor a Finanční koordinátor. Krajský </w:t>
      </w:r>
      <w:r w:rsidRPr="0099310D">
        <w:t>RIS</w:t>
      </w:r>
      <w:r w:rsidRPr="00E97947">
        <w:t>3 koordinátor je hlavním partnerem pro spolupráci s Národním RIS3 manažerem a je jím metodicky veden.</w:t>
      </w:r>
    </w:p>
    <w:p w14:paraId="036832CC" w14:textId="77777777" w:rsidR="00A623D5" w:rsidRPr="00E97947" w:rsidRDefault="00A623D5" w:rsidP="00A623D5">
      <w:pPr>
        <w:jc w:val="both"/>
        <w:rPr>
          <w:b/>
        </w:rPr>
      </w:pPr>
      <w:r w:rsidRPr="00E97947">
        <w:rPr>
          <w:b/>
        </w:rPr>
        <w:t>Základní role</w:t>
      </w:r>
      <w:r w:rsidRPr="00E97947">
        <w:t xml:space="preserve"> ve výkonné jednotce zajišťují: </w:t>
      </w:r>
      <w:r w:rsidRPr="0099310D">
        <w:rPr>
          <w:b/>
        </w:rPr>
        <w:t>RI</w:t>
      </w:r>
      <w:r w:rsidRPr="00E97947">
        <w:rPr>
          <w:b/>
        </w:rPr>
        <w:t xml:space="preserve">S3 manažer a </w:t>
      </w:r>
      <w:r w:rsidRPr="0099310D">
        <w:rPr>
          <w:b/>
        </w:rPr>
        <w:t>RI</w:t>
      </w:r>
      <w:r w:rsidRPr="00E97947">
        <w:rPr>
          <w:b/>
        </w:rPr>
        <w:t xml:space="preserve">S3 developer strategických projektů. </w:t>
      </w:r>
    </w:p>
    <w:p w14:paraId="036832CD" w14:textId="77777777" w:rsidR="00A623D5" w:rsidRPr="00E97947" w:rsidRDefault="00A623D5" w:rsidP="00A623D5">
      <w:pPr>
        <w:jc w:val="both"/>
      </w:pPr>
      <w:r w:rsidRPr="00E97947">
        <w:rPr>
          <w:b/>
        </w:rPr>
        <w:t xml:space="preserve">Podpůrné role </w:t>
      </w:r>
      <w:r w:rsidRPr="00E97947">
        <w:t xml:space="preserve">ve výkonné jednotce zajišťují: </w:t>
      </w:r>
      <w:r w:rsidRPr="0099310D">
        <w:t>RI</w:t>
      </w:r>
      <w:r w:rsidRPr="00E97947">
        <w:t xml:space="preserve">S3 odborný asistent, </w:t>
      </w:r>
      <w:r w:rsidRPr="0099310D">
        <w:t>RI</w:t>
      </w:r>
      <w:r w:rsidRPr="00E97947">
        <w:t>S3 finanční manažer, popř. projektový manažer.</w:t>
      </w:r>
    </w:p>
    <w:p w14:paraId="036832CE" w14:textId="615CB41B" w:rsidR="00A623D5" w:rsidRPr="00E97947" w:rsidRDefault="00A623D5" w:rsidP="00A623D5">
      <w:pPr>
        <w:jc w:val="both"/>
      </w:pPr>
      <w:r w:rsidRPr="00E97947">
        <w:rPr>
          <w:b/>
        </w:rPr>
        <w:t xml:space="preserve">Podpůrné role </w:t>
      </w:r>
      <w:r w:rsidRPr="00E97947">
        <w:t xml:space="preserve">pro výkonnou jednotku a celkovou činnost Smart </w:t>
      </w:r>
      <w:r w:rsidR="00DB1DF5">
        <w:t>A</w:t>
      </w:r>
      <w:r w:rsidRPr="00E97947">
        <w:t xml:space="preserve">kcelerátorů </w:t>
      </w:r>
      <w:r w:rsidRPr="00E97947">
        <w:rPr>
          <w:b/>
        </w:rPr>
        <w:t>na straně kraje</w:t>
      </w:r>
      <w:r w:rsidRPr="00E97947">
        <w:t xml:space="preserve"> jako příjemce zajišťují: Věcný koordinátor Smart </w:t>
      </w:r>
      <w:r w:rsidR="00DB1DF5">
        <w:t>A</w:t>
      </w:r>
      <w:r w:rsidRPr="00E97947">
        <w:t xml:space="preserve">kcelerátoru a Finanční koordinátor Smart </w:t>
      </w:r>
      <w:r w:rsidR="00DB1DF5">
        <w:t>A</w:t>
      </w:r>
      <w:r w:rsidRPr="00E97947">
        <w:t>kcelerátoru. Toto platí, pokud má kraj partnera v projektu.</w:t>
      </w:r>
    </w:p>
    <w:p w14:paraId="036832CF" w14:textId="77777777" w:rsidR="00A623D5" w:rsidRPr="00E97947" w:rsidRDefault="00A623D5" w:rsidP="00A623D5">
      <w:pPr>
        <w:jc w:val="both"/>
      </w:pPr>
      <w:r w:rsidRPr="00E97947">
        <w:t xml:space="preserve">Pro danou cílovou skupinu tento modul zajišťuje základní pracovně právní a odměňovací rámec k efektivnímu pracovnímu výkonu při implementaci RIS3 strategie v kraji. </w:t>
      </w:r>
    </w:p>
    <w:p w14:paraId="036832D0" w14:textId="3C764D9F" w:rsidR="00A623D5" w:rsidRPr="005C49D9" w:rsidRDefault="00A623D5" w:rsidP="00A623D5">
      <w:pPr>
        <w:pStyle w:val="Odstavecseseznamem"/>
        <w:numPr>
          <w:ilvl w:val="0"/>
          <w:numId w:val="53"/>
        </w:numPr>
        <w:jc w:val="both"/>
        <w:rPr>
          <w:b/>
        </w:rPr>
      </w:pPr>
      <w:r w:rsidRPr="005C49D9">
        <w:rPr>
          <w:b/>
        </w:rPr>
        <w:t xml:space="preserve">Krajský </w:t>
      </w:r>
      <w:r w:rsidRPr="0099310D">
        <w:rPr>
          <w:b/>
        </w:rPr>
        <w:t>RI</w:t>
      </w:r>
      <w:r w:rsidRPr="005C49D9">
        <w:rPr>
          <w:b/>
        </w:rPr>
        <w:t xml:space="preserve">S3 koordinátor Smart </w:t>
      </w:r>
      <w:r w:rsidR="00DB1DF5">
        <w:rPr>
          <w:b/>
        </w:rPr>
        <w:t>A</w:t>
      </w:r>
      <w:r w:rsidRPr="005C49D9">
        <w:rPr>
          <w:b/>
        </w:rPr>
        <w:t xml:space="preserve">kcelerátoru na kraji </w:t>
      </w:r>
    </w:p>
    <w:p w14:paraId="036832D1" w14:textId="77777777" w:rsidR="00A623D5" w:rsidRPr="00E97947" w:rsidRDefault="00A623D5" w:rsidP="00A623D5">
      <w:pPr>
        <w:ind w:left="360"/>
        <w:jc w:val="both"/>
      </w:pPr>
      <w:r w:rsidRPr="00E97947">
        <w:rPr>
          <w:b/>
        </w:rPr>
        <w:t>Hlavní pracovní činnosti</w:t>
      </w:r>
      <w:r w:rsidRPr="00E97947">
        <w:t xml:space="preserve"> jsou následující:</w:t>
      </w:r>
    </w:p>
    <w:p w14:paraId="036832D2" w14:textId="77777777" w:rsidR="00A623D5" w:rsidRPr="0099310D" w:rsidRDefault="00A623D5" w:rsidP="00A623D5">
      <w:pPr>
        <w:pStyle w:val="Odstavecseseznamem"/>
        <w:numPr>
          <w:ilvl w:val="0"/>
          <w:numId w:val="51"/>
        </w:numPr>
        <w:jc w:val="both"/>
      </w:pPr>
      <w:r w:rsidRPr="0099310D">
        <w:t>Zajištění relevantní komunikace a spolupráce s Národním RIS3 manažerem při realizaci RIS3 strategie na krajské i národní úrovni, a to zejména:</w:t>
      </w:r>
    </w:p>
    <w:p w14:paraId="036832D3" w14:textId="77777777" w:rsidR="00A623D5" w:rsidRPr="0099310D" w:rsidRDefault="00A623D5" w:rsidP="00A623D5">
      <w:pPr>
        <w:pStyle w:val="Odstavecseseznamem"/>
        <w:numPr>
          <w:ilvl w:val="0"/>
          <w:numId w:val="52"/>
        </w:numPr>
        <w:jc w:val="both"/>
      </w:pPr>
      <w:r w:rsidRPr="0099310D">
        <w:t xml:space="preserve">Zpracování průběžných zpráv o realizaci pro potřeby Národního RIS3 manažera </w:t>
      </w:r>
    </w:p>
    <w:p w14:paraId="036832D4" w14:textId="77777777" w:rsidR="00A623D5" w:rsidRPr="0099310D" w:rsidRDefault="00A623D5" w:rsidP="00A623D5">
      <w:pPr>
        <w:pStyle w:val="Odstavecseseznamem"/>
        <w:numPr>
          <w:ilvl w:val="0"/>
          <w:numId w:val="52"/>
        </w:numPr>
        <w:jc w:val="both"/>
      </w:pPr>
      <w:r w:rsidRPr="0099310D">
        <w:t>Přenos informací z národních inovačních platforem na úroveň kraje</w:t>
      </w:r>
    </w:p>
    <w:p w14:paraId="036832D5" w14:textId="77777777" w:rsidR="00A623D5" w:rsidRPr="0099310D" w:rsidRDefault="00A623D5" w:rsidP="00A623D5">
      <w:pPr>
        <w:pStyle w:val="Odstavecseseznamem"/>
        <w:numPr>
          <w:ilvl w:val="0"/>
          <w:numId w:val="52"/>
        </w:numPr>
        <w:jc w:val="both"/>
      </w:pPr>
      <w:r w:rsidRPr="0099310D">
        <w:t>Účast na relevantních jednáních organizovaných Národním RIS3 manažerem</w:t>
      </w:r>
    </w:p>
    <w:p w14:paraId="036832D6" w14:textId="218C9020" w:rsidR="00A623D5" w:rsidRPr="0099310D" w:rsidRDefault="00A623D5" w:rsidP="00A623D5">
      <w:pPr>
        <w:pStyle w:val="Odstavecseseznamem"/>
        <w:numPr>
          <w:ilvl w:val="0"/>
          <w:numId w:val="52"/>
        </w:numPr>
        <w:jc w:val="both"/>
      </w:pPr>
      <w:r w:rsidRPr="0099310D">
        <w:lastRenderedPageBreak/>
        <w:t xml:space="preserve">Součinnost při monitoringu, zpracování evaluací a vyhodnocování přínosu RIS3 z národní úrovně a přenosu doporučení z národní úrovně do činnosti Smart </w:t>
      </w:r>
      <w:r w:rsidR="00DB1DF5">
        <w:t>A</w:t>
      </w:r>
      <w:r w:rsidRPr="0099310D">
        <w:t>kcelerátoru</w:t>
      </w:r>
    </w:p>
    <w:p w14:paraId="036832D7" w14:textId="77777777" w:rsidR="00A623D5" w:rsidRPr="0099310D" w:rsidRDefault="00A623D5" w:rsidP="00A623D5">
      <w:pPr>
        <w:pStyle w:val="Odstavecseseznamem"/>
        <w:numPr>
          <w:ilvl w:val="0"/>
          <w:numId w:val="52"/>
        </w:numPr>
        <w:jc w:val="both"/>
      </w:pPr>
      <w:r w:rsidRPr="0099310D">
        <w:t>Účast na vzdělávacích aktivitách v gesci Národního RIS3 manažera</w:t>
      </w:r>
    </w:p>
    <w:p w14:paraId="036832D8" w14:textId="77777777" w:rsidR="00A623D5" w:rsidRPr="0099310D" w:rsidRDefault="00A623D5" w:rsidP="00A623D5">
      <w:pPr>
        <w:pStyle w:val="Odstavecseseznamem"/>
        <w:numPr>
          <w:ilvl w:val="0"/>
          <w:numId w:val="52"/>
        </w:numPr>
        <w:jc w:val="both"/>
      </w:pPr>
      <w:r w:rsidRPr="0099310D">
        <w:t>Součinnost při řízení kvality realizace Národní RIS3 strategie</w:t>
      </w:r>
    </w:p>
    <w:p w14:paraId="036832D9" w14:textId="2881DA6B" w:rsidR="00A623D5" w:rsidRPr="0099310D" w:rsidRDefault="00A623D5" w:rsidP="00A623D5">
      <w:pPr>
        <w:pStyle w:val="Odstavecseseznamem"/>
        <w:numPr>
          <w:ilvl w:val="0"/>
          <w:numId w:val="51"/>
        </w:numPr>
        <w:jc w:val="both"/>
      </w:pPr>
      <w:r w:rsidRPr="0099310D">
        <w:t xml:space="preserve">Strategické řízení a koordinace všech aktivit Smart </w:t>
      </w:r>
      <w:r w:rsidR="00DB1DF5">
        <w:t>A</w:t>
      </w:r>
      <w:r w:rsidRPr="0099310D">
        <w:t>kcelerátoru ze strany kraje jako příjemce, včetně zajištění provázanosti na další relevantní strategie kraje</w:t>
      </w:r>
    </w:p>
    <w:p w14:paraId="036832DA" w14:textId="77777777" w:rsidR="00A623D5" w:rsidRPr="0099310D" w:rsidRDefault="00A623D5" w:rsidP="00A623D5">
      <w:pPr>
        <w:pStyle w:val="Odstavecseseznamem"/>
        <w:numPr>
          <w:ilvl w:val="0"/>
          <w:numId w:val="51"/>
        </w:numPr>
        <w:jc w:val="both"/>
      </w:pPr>
      <w:r w:rsidRPr="0099310D">
        <w:t>Zajištění relevantní komunikace s vazbou na Řídicí orgán OP VVV (MŠMT)</w:t>
      </w:r>
    </w:p>
    <w:p w14:paraId="036832DB" w14:textId="77777777" w:rsidR="00A623D5" w:rsidRPr="0099310D" w:rsidRDefault="00A623D5" w:rsidP="00A623D5">
      <w:pPr>
        <w:pStyle w:val="Odstavecseseznamem"/>
        <w:numPr>
          <w:ilvl w:val="0"/>
          <w:numId w:val="51"/>
        </w:numPr>
        <w:jc w:val="both"/>
      </w:pPr>
      <w:r w:rsidRPr="0099310D">
        <w:t>Zpracování relevantních dokumentů a zajištění jejich projednání a schvalování v orgánech kraje (vč. aktualizace strategie a akčního plánu RIS3)</w:t>
      </w:r>
    </w:p>
    <w:p w14:paraId="036832DC" w14:textId="18A4F697" w:rsidR="00A623D5" w:rsidRPr="0099310D" w:rsidRDefault="00A623D5" w:rsidP="00A623D5">
      <w:pPr>
        <w:pStyle w:val="Odstavecseseznamem"/>
        <w:numPr>
          <w:ilvl w:val="0"/>
          <w:numId w:val="51"/>
        </w:numPr>
        <w:jc w:val="both"/>
      </w:pPr>
      <w:r w:rsidRPr="0099310D">
        <w:t xml:space="preserve">Příprava monitorovacích zpráv a spolupráce při zpracování žádostí o platbu (ve spolupráci s finančním koordinátorem Smart </w:t>
      </w:r>
      <w:r w:rsidR="00DB1DF5">
        <w:t>A</w:t>
      </w:r>
      <w:r w:rsidRPr="0099310D">
        <w:t>kcelerátoru na kraji)</w:t>
      </w:r>
    </w:p>
    <w:p w14:paraId="036832DD" w14:textId="77777777" w:rsidR="00A623D5" w:rsidRPr="0099310D" w:rsidRDefault="00A623D5" w:rsidP="00A623D5">
      <w:pPr>
        <w:pStyle w:val="Odstavecseseznamem"/>
        <w:numPr>
          <w:ilvl w:val="0"/>
          <w:numId w:val="51"/>
        </w:numPr>
        <w:jc w:val="both"/>
      </w:pPr>
      <w:r w:rsidRPr="0099310D">
        <w:t>Zpracování žádostí o změnu.</w:t>
      </w:r>
    </w:p>
    <w:p w14:paraId="036832DE" w14:textId="7AF5F186" w:rsidR="00A623D5" w:rsidRPr="0099310D" w:rsidRDefault="00A623D5" w:rsidP="00A623D5">
      <w:pPr>
        <w:ind w:left="360"/>
        <w:jc w:val="both"/>
      </w:pPr>
      <w:r w:rsidRPr="00E97947">
        <w:t>Jako vhodné se jeví řešení, kdy je Krajský RIS3 koordinátor ustanoven v rámci odboru regionálního rozvoje krajského úřadu</w:t>
      </w:r>
      <w:r w:rsidR="00935C7F">
        <w:t>.</w:t>
      </w:r>
    </w:p>
    <w:p w14:paraId="036832DF" w14:textId="0B94CFC8" w:rsidR="00A623D5" w:rsidRPr="00E97947" w:rsidRDefault="00A623D5" w:rsidP="00A623D5">
      <w:pPr>
        <w:pStyle w:val="Odstavecseseznamem"/>
        <w:numPr>
          <w:ilvl w:val="0"/>
          <w:numId w:val="53"/>
        </w:numPr>
        <w:jc w:val="both"/>
        <w:rPr>
          <w:b/>
        </w:rPr>
      </w:pPr>
      <w:r w:rsidRPr="00E97947">
        <w:rPr>
          <w:b/>
        </w:rPr>
        <w:t xml:space="preserve">Finanční koordinátor Smart </w:t>
      </w:r>
      <w:r w:rsidR="00DB1DF5">
        <w:rPr>
          <w:b/>
        </w:rPr>
        <w:t>A</w:t>
      </w:r>
      <w:r w:rsidRPr="00E97947">
        <w:rPr>
          <w:b/>
        </w:rPr>
        <w:t xml:space="preserve">kcelerátoru na kraji </w:t>
      </w:r>
    </w:p>
    <w:p w14:paraId="036832E0" w14:textId="77777777" w:rsidR="00A623D5" w:rsidRPr="00E97947" w:rsidRDefault="00A623D5" w:rsidP="00A623D5">
      <w:pPr>
        <w:ind w:firstLine="360"/>
        <w:jc w:val="both"/>
        <w:rPr>
          <w:b/>
        </w:rPr>
      </w:pPr>
      <w:r w:rsidRPr="00E97947">
        <w:rPr>
          <w:b/>
        </w:rPr>
        <w:t>Hlavní pracovní činnosti jsou následující:</w:t>
      </w:r>
    </w:p>
    <w:p w14:paraId="036832E1" w14:textId="66F3E5B9" w:rsidR="00A623D5" w:rsidRPr="0099310D" w:rsidRDefault="00A623D5" w:rsidP="00A623D5">
      <w:pPr>
        <w:pStyle w:val="Odstavecseseznamem"/>
        <w:numPr>
          <w:ilvl w:val="0"/>
          <w:numId w:val="51"/>
        </w:numPr>
        <w:jc w:val="both"/>
      </w:pPr>
      <w:r w:rsidRPr="0099310D">
        <w:t xml:space="preserve">Spolupráce při přípravě monitorovacích zpráv a zpracování žádostí o platbu (ve spolupráci s Krajským RIS3 koordinátorem Smart </w:t>
      </w:r>
      <w:r w:rsidR="00DB1DF5">
        <w:t>A</w:t>
      </w:r>
      <w:r w:rsidRPr="0099310D">
        <w:t>kcelerátoru na kraji)</w:t>
      </w:r>
    </w:p>
    <w:p w14:paraId="036832E2" w14:textId="35C0E1A5" w:rsidR="00A623D5" w:rsidRPr="0099310D" w:rsidRDefault="00A623D5" w:rsidP="00A623D5">
      <w:pPr>
        <w:pStyle w:val="Odstavecseseznamem"/>
        <w:numPr>
          <w:ilvl w:val="0"/>
          <w:numId w:val="51"/>
        </w:numPr>
        <w:jc w:val="both"/>
      </w:pPr>
      <w:r w:rsidRPr="0099310D">
        <w:t xml:space="preserve">Finanční řízení Smart </w:t>
      </w:r>
      <w:r w:rsidR="00DB1DF5">
        <w:t>A</w:t>
      </w:r>
      <w:r w:rsidRPr="0099310D">
        <w:t>kcelerátoru ze strany kraje jako příjemce</w:t>
      </w:r>
    </w:p>
    <w:p w14:paraId="036832E3" w14:textId="439D3EF3" w:rsidR="00A623D5" w:rsidRPr="0099310D" w:rsidRDefault="00A623D5" w:rsidP="00A623D5">
      <w:pPr>
        <w:pStyle w:val="Odstavecseseznamem"/>
        <w:numPr>
          <w:ilvl w:val="0"/>
          <w:numId w:val="51"/>
        </w:numPr>
        <w:jc w:val="both"/>
      </w:pPr>
      <w:r w:rsidRPr="0099310D">
        <w:t xml:space="preserve">Zajištění aktivit Smart </w:t>
      </w:r>
      <w:r w:rsidR="00DB1DF5">
        <w:t>A</w:t>
      </w:r>
      <w:r w:rsidRPr="0099310D">
        <w:t>kcelerátoru s vazbou na rozpočet kraje a rozpočtové výhledy</w:t>
      </w:r>
    </w:p>
    <w:p w14:paraId="036832E4" w14:textId="0284B91D" w:rsidR="00A623D5" w:rsidRPr="0099310D" w:rsidRDefault="00A623D5" w:rsidP="00A623D5">
      <w:pPr>
        <w:pStyle w:val="Odstavecseseznamem"/>
        <w:numPr>
          <w:ilvl w:val="0"/>
          <w:numId w:val="51"/>
        </w:numPr>
        <w:jc w:val="both"/>
      </w:pPr>
      <w:r w:rsidRPr="0099310D">
        <w:t xml:space="preserve">Spolupráce při auditech Smart </w:t>
      </w:r>
      <w:r w:rsidR="00DB1DF5">
        <w:t>A</w:t>
      </w:r>
      <w:r w:rsidRPr="0099310D">
        <w:t>kcelerátoru</w:t>
      </w:r>
    </w:p>
    <w:p w14:paraId="036832E5" w14:textId="38BE2FEE" w:rsidR="00A623D5" w:rsidRPr="0099310D" w:rsidRDefault="00A623D5" w:rsidP="00A623D5">
      <w:pPr>
        <w:pStyle w:val="Odstavecseseznamem"/>
        <w:numPr>
          <w:ilvl w:val="0"/>
          <w:numId w:val="51"/>
        </w:numPr>
        <w:jc w:val="both"/>
      </w:pPr>
      <w:r w:rsidRPr="0099310D">
        <w:t xml:space="preserve">Zajištění oddělené účetní evidence Smart </w:t>
      </w:r>
      <w:r w:rsidR="00DB1DF5">
        <w:t>A</w:t>
      </w:r>
      <w:r w:rsidRPr="0099310D">
        <w:t>kcelerátoru ze strany kraje jako příjemce</w:t>
      </w:r>
    </w:p>
    <w:p w14:paraId="036832E6" w14:textId="73417F3F" w:rsidR="00A623D5" w:rsidRDefault="00A623D5" w:rsidP="00A623D5">
      <w:pPr>
        <w:pStyle w:val="Odstavecseseznamem"/>
        <w:numPr>
          <w:ilvl w:val="0"/>
          <w:numId w:val="51"/>
        </w:numPr>
        <w:jc w:val="both"/>
      </w:pPr>
      <w:r w:rsidRPr="0099310D">
        <w:t xml:space="preserve">Zajištění evidence majetku, bude-li v rámci Smart </w:t>
      </w:r>
      <w:r w:rsidR="00DB1DF5">
        <w:t>A</w:t>
      </w:r>
      <w:r w:rsidRPr="0099310D">
        <w:t>kcelerátoru pořizován, a inventur</w:t>
      </w:r>
    </w:p>
    <w:p w14:paraId="036832E7" w14:textId="77777777" w:rsidR="00A623D5" w:rsidRPr="0099310D" w:rsidRDefault="00A623D5" w:rsidP="00A623D5">
      <w:pPr>
        <w:pStyle w:val="Odstavecseseznamem"/>
        <w:jc w:val="both"/>
      </w:pPr>
    </w:p>
    <w:p w14:paraId="036832E8" w14:textId="77777777" w:rsidR="00A623D5" w:rsidRPr="00E97947" w:rsidRDefault="00A623D5" w:rsidP="00A623D5">
      <w:pPr>
        <w:pStyle w:val="Odstavecseseznamem"/>
        <w:numPr>
          <w:ilvl w:val="0"/>
          <w:numId w:val="53"/>
        </w:numPr>
        <w:jc w:val="both"/>
        <w:rPr>
          <w:b/>
        </w:rPr>
      </w:pPr>
      <w:r w:rsidRPr="00E97947">
        <w:rPr>
          <w:b/>
        </w:rPr>
        <w:t xml:space="preserve"> </w:t>
      </w:r>
      <w:r w:rsidRPr="0099310D">
        <w:rPr>
          <w:b/>
        </w:rPr>
        <w:t>RI</w:t>
      </w:r>
      <w:r w:rsidRPr="00E97947">
        <w:rPr>
          <w:b/>
        </w:rPr>
        <w:t>S3 manažer výkonné jednotky</w:t>
      </w:r>
    </w:p>
    <w:p w14:paraId="036832E9" w14:textId="77777777" w:rsidR="00A623D5" w:rsidRPr="00E97947" w:rsidRDefault="00A623D5" w:rsidP="00A623D5">
      <w:pPr>
        <w:ind w:firstLine="360"/>
        <w:jc w:val="both"/>
      </w:pPr>
      <w:r w:rsidRPr="00E97947">
        <w:rPr>
          <w:b/>
        </w:rPr>
        <w:t>Hlavní pracovní činnosti</w:t>
      </w:r>
      <w:r w:rsidRPr="00E97947">
        <w:t xml:space="preserve"> jsou následující:</w:t>
      </w:r>
    </w:p>
    <w:p w14:paraId="036832EA" w14:textId="32BB972A" w:rsidR="00A623D5" w:rsidRPr="0099310D" w:rsidRDefault="00A623D5" w:rsidP="00A623D5">
      <w:pPr>
        <w:pStyle w:val="Odstavecseseznamem"/>
        <w:numPr>
          <w:ilvl w:val="0"/>
          <w:numId w:val="51"/>
        </w:numPr>
        <w:jc w:val="both"/>
      </w:pPr>
      <w:r w:rsidRPr="0099310D">
        <w:t xml:space="preserve">Celková odpovědnost za všechny realizační aktivity výkonné jednotky Smart </w:t>
      </w:r>
      <w:r w:rsidR="00DB1DF5">
        <w:t>A</w:t>
      </w:r>
      <w:r w:rsidRPr="0099310D">
        <w:t>kcelerátoru</w:t>
      </w:r>
    </w:p>
    <w:p w14:paraId="036832EB" w14:textId="77777777" w:rsidR="00A623D5" w:rsidRPr="0099310D" w:rsidRDefault="00A623D5" w:rsidP="00A623D5">
      <w:pPr>
        <w:pStyle w:val="Odstavecseseznamem"/>
        <w:numPr>
          <w:ilvl w:val="0"/>
          <w:numId w:val="51"/>
        </w:numPr>
        <w:jc w:val="both"/>
      </w:pPr>
      <w:r w:rsidRPr="0099310D">
        <w:t>Vedení výkonné jednotky RIS3 v kraji, včetně personálního rozvoje (s vazbou na aktivitu Vzdělávání)</w:t>
      </w:r>
    </w:p>
    <w:p w14:paraId="036832EC" w14:textId="77777777" w:rsidR="00A623D5" w:rsidRPr="0099310D" w:rsidRDefault="00A623D5" w:rsidP="00A623D5">
      <w:pPr>
        <w:pStyle w:val="Odstavecseseznamem"/>
        <w:numPr>
          <w:ilvl w:val="0"/>
          <w:numId w:val="51"/>
        </w:numPr>
        <w:jc w:val="both"/>
      </w:pPr>
      <w:r w:rsidRPr="0099310D">
        <w:t>Komplexní podpora přípravy a realizace aktivit RIS3 v kraji</w:t>
      </w:r>
    </w:p>
    <w:p w14:paraId="036832ED" w14:textId="77777777" w:rsidR="00A623D5" w:rsidRPr="0099310D" w:rsidRDefault="00A623D5" w:rsidP="00A623D5">
      <w:pPr>
        <w:pStyle w:val="Odstavecseseznamem"/>
        <w:numPr>
          <w:ilvl w:val="0"/>
          <w:numId w:val="51"/>
        </w:numPr>
        <w:jc w:val="both"/>
      </w:pPr>
      <w:r w:rsidRPr="0099310D">
        <w:t>Komunikace s partnery k rozvoji inovačního prostředí v kraji s využitím RIS3</w:t>
      </w:r>
    </w:p>
    <w:p w14:paraId="036832EE" w14:textId="77777777" w:rsidR="00A623D5" w:rsidRPr="0099310D" w:rsidRDefault="00A623D5" w:rsidP="00A623D5">
      <w:pPr>
        <w:pStyle w:val="Odstavecseseznamem"/>
        <w:numPr>
          <w:ilvl w:val="0"/>
          <w:numId w:val="51"/>
        </w:numPr>
        <w:jc w:val="both"/>
      </w:pPr>
      <w:r w:rsidRPr="0099310D">
        <w:t>Koordinace základních propagačních aktivit RIS3 (navazuje nadstavbová aktivita Propagace)</w:t>
      </w:r>
    </w:p>
    <w:p w14:paraId="036832EF" w14:textId="77777777" w:rsidR="00A623D5" w:rsidRPr="0099310D" w:rsidRDefault="00A623D5" w:rsidP="00A623D5">
      <w:pPr>
        <w:pStyle w:val="Odstavecseseznamem"/>
        <w:numPr>
          <w:ilvl w:val="0"/>
          <w:numId w:val="51"/>
        </w:numPr>
        <w:jc w:val="both"/>
      </w:pPr>
      <w:r w:rsidRPr="0099310D">
        <w:t>Koordinace a podpora činnosti inovačních platforem v kraji</w:t>
      </w:r>
    </w:p>
    <w:p w14:paraId="036832F0" w14:textId="77777777" w:rsidR="00A623D5" w:rsidRPr="0099310D" w:rsidRDefault="00A623D5" w:rsidP="00A623D5">
      <w:pPr>
        <w:pStyle w:val="Odstavecseseznamem"/>
        <w:numPr>
          <w:ilvl w:val="0"/>
          <w:numId w:val="51"/>
        </w:numPr>
        <w:jc w:val="both"/>
      </w:pPr>
      <w:r w:rsidRPr="0099310D">
        <w:t>Koordinace a podpora činnosti Krajské rady pro inovace</w:t>
      </w:r>
    </w:p>
    <w:p w14:paraId="036832F1" w14:textId="77777777" w:rsidR="00A623D5" w:rsidRPr="0099310D" w:rsidRDefault="00A623D5" w:rsidP="00A623D5">
      <w:pPr>
        <w:pStyle w:val="Odstavecseseznamem"/>
        <w:numPr>
          <w:ilvl w:val="0"/>
          <w:numId w:val="51"/>
        </w:numPr>
        <w:jc w:val="both"/>
      </w:pPr>
      <w:r w:rsidRPr="0099310D">
        <w:t>Komunikace s partnery pro implementaci RIS3 na centrální úrovni</w:t>
      </w:r>
    </w:p>
    <w:p w14:paraId="036832F2" w14:textId="77777777" w:rsidR="00A623D5" w:rsidRPr="0099310D" w:rsidRDefault="00A623D5" w:rsidP="00A623D5">
      <w:pPr>
        <w:pStyle w:val="Odstavecseseznamem"/>
        <w:numPr>
          <w:ilvl w:val="0"/>
          <w:numId w:val="51"/>
        </w:numPr>
        <w:jc w:val="both"/>
      </w:pPr>
      <w:r w:rsidRPr="0099310D">
        <w:t>Spolupráce s Krajským RIS3 koordinátorem při komunikaci s partnery pro implementaci RIS3 na národní úrovni</w:t>
      </w:r>
    </w:p>
    <w:p w14:paraId="036832F3" w14:textId="77777777" w:rsidR="00A623D5" w:rsidRDefault="00A623D5" w:rsidP="00A623D5">
      <w:pPr>
        <w:pStyle w:val="Odstavecseseznamem"/>
        <w:numPr>
          <w:ilvl w:val="0"/>
          <w:numId w:val="51"/>
        </w:numPr>
        <w:jc w:val="both"/>
      </w:pPr>
      <w:r w:rsidRPr="0099310D">
        <w:lastRenderedPageBreak/>
        <w:t>Vyhledávání a využití příležitostí k mezinárodní spolupráci s partnery ve prospěch RIS3</w:t>
      </w:r>
    </w:p>
    <w:p w14:paraId="036832F4" w14:textId="77777777" w:rsidR="00A623D5" w:rsidRPr="0099310D" w:rsidRDefault="00A623D5" w:rsidP="00A623D5">
      <w:pPr>
        <w:pStyle w:val="Odstavecseseznamem"/>
        <w:jc w:val="both"/>
      </w:pPr>
    </w:p>
    <w:p w14:paraId="036832F5" w14:textId="77777777" w:rsidR="00A623D5" w:rsidRPr="00E97947" w:rsidRDefault="00A623D5" w:rsidP="00A623D5">
      <w:pPr>
        <w:pStyle w:val="Odstavecseseznamem"/>
        <w:numPr>
          <w:ilvl w:val="0"/>
          <w:numId w:val="53"/>
        </w:numPr>
        <w:jc w:val="both"/>
        <w:rPr>
          <w:b/>
        </w:rPr>
      </w:pPr>
      <w:r w:rsidRPr="00E97947">
        <w:rPr>
          <w:b/>
        </w:rPr>
        <w:t xml:space="preserve"> </w:t>
      </w:r>
      <w:r w:rsidRPr="0099310D">
        <w:rPr>
          <w:b/>
        </w:rPr>
        <w:t>RI</w:t>
      </w:r>
      <w:r w:rsidRPr="00E97947">
        <w:rPr>
          <w:b/>
        </w:rPr>
        <w:t>S3 developer strategických projektů výkonné jednotky</w:t>
      </w:r>
    </w:p>
    <w:p w14:paraId="036832F6" w14:textId="77777777" w:rsidR="00A623D5" w:rsidRPr="00E97947" w:rsidRDefault="00A623D5" w:rsidP="00A623D5">
      <w:pPr>
        <w:ind w:firstLine="360"/>
        <w:jc w:val="both"/>
        <w:rPr>
          <w:b/>
        </w:rPr>
      </w:pPr>
      <w:r w:rsidRPr="00E97947">
        <w:rPr>
          <w:b/>
        </w:rPr>
        <w:t>Hlavní pracovní činnosti jsou následující:</w:t>
      </w:r>
    </w:p>
    <w:p w14:paraId="036832F7" w14:textId="77777777" w:rsidR="00A623D5" w:rsidRPr="0099310D" w:rsidRDefault="00A623D5" w:rsidP="00A623D5">
      <w:pPr>
        <w:pStyle w:val="Odstavecseseznamem"/>
        <w:numPr>
          <w:ilvl w:val="0"/>
          <w:numId w:val="51"/>
        </w:numPr>
        <w:jc w:val="both"/>
      </w:pPr>
      <w:r w:rsidRPr="0099310D">
        <w:t>Příprava a aktualizace akčního plánu RIS3</w:t>
      </w:r>
    </w:p>
    <w:p w14:paraId="036832F8" w14:textId="77777777" w:rsidR="00A623D5" w:rsidRPr="0099310D" w:rsidRDefault="00A623D5" w:rsidP="00A623D5">
      <w:pPr>
        <w:pStyle w:val="Odstavecseseznamem"/>
        <w:numPr>
          <w:ilvl w:val="0"/>
          <w:numId w:val="51"/>
        </w:numPr>
        <w:jc w:val="both"/>
      </w:pPr>
      <w:r w:rsidRPr="0099310D">
        <w:t>Identifikace strategických intervencí - projektů/krajských schémat - a jejich zařazení do akčního plánu RIS3</w:t>
      </w:r>
      <w:r w:rsidRPr="0099310D">
        <w:rPr>
          <w:rStyle w:val="Znakapoznpodarou"/>
        </w:rPr>
        <w:footnoteReference w:id="7"/>
      </w:r>
    </w:p>
    <w:p w14:paraId="036832F9" w14:textId="77777777" w:rsidR="00A623D5" w:rsidRPr="0099310D" w:rsidRDefault="00A623D5" w:rsidP="00A623D5">
      <w:pPr>
        <w:pStyle w:val="Odstavecseseznamem"/>
        <w:numPr>
          <w:ilvl w:val="0"/>
          <w:numId w:val="51"/>
        </w:numPr>
        <w:jc w:val="both"/>
      </w:pPr>
      <w:r w:rsidRPr="0099310D">
        <w:t xml:space="preserve">Vytváření podmínek pro realizaci strategických intervencí – zejména organizace </w:t>
      </w:r>
      <w:r w:rsidRPr="0099310D">
        <w:br/>
        <w:t>a facilitace jednání klíčových partnerů pro realizaci intervence, rozpracování základních návrhů do podoby podrobných projektových fiší, předání připravené fiše projektovému manažerovi ke zpracování projektu dle podmínek příslušných výzev z operačních programů, případně z jiných zdrojů, v rámci navazující aktivity Asistence</w:t>
      </w:r>
    </w:p>
    <w:p w14:paraId="036832FA" w14:textId="61A2E2B9" w:rsidR="00A623D5" w:rsidRPr="0099310D" w:rsidRDefault="00A623D5" w:rsidP="00A623D5">
      <w:pPr>
        <w:pStyle w:val="Odstavecseseznamem"/>
        <w:numPr>
          <w:ilvl w:val="0"/>
          <w:numId w:val="51"/>
        </w:numPr>
        <w:jc w:val="both"/>
      </w:pPr>
      <w:r w:rsidRPr="0099310D">
        <w:t xml:space="preserve">Příprava žádostí o financování projektů do výzvy, pokud se bude jednat o projekty, kde žadatelem je kraj nebo instituce, která realizuje činnost výkonné jednotky Smart </w:t>
      </w:r>
      <w:r w:rsidR="00DB1DF5">
        <w:t>A</w:t>
      </w:r>
      <w:r w:rsidRPr="0099310D">
        <w:t>kcelerátoru</w:t>
      </w:r>
    </w:p>
    <w:p w14:paraId="036832FB" w14:textId="77777777" w:rsidR="00A623D5" w:rsidRPr="0099310D" w:rsidRDefault="00A623D5" w:rsidP="00A623D5">
      <w:pPr>
        <w:pStyle w:val="Odstavecseseznamem"/>
        <w:numPr>
          <w:ilvl w:val="0"/>
          <w:numId w:val="51"/>
        </w:numPr>
        <w:jc w:val="both"/>
      </w:pPr>
      <w:r w:rsidRPr="0099310D">
        <w:t>Odborná spolupráce s RIS3 manažerem při komunikaci s partnery o připravovaných strategických intervencích</w:t>
      </w:r>
    </w:p>
    <w:p w14:paraId="036832FC" w14:textId="40E0C373" w:rsidR="00A623D5" w:rsidRDefault="00A623D5" w:rsidP="00A623D5">
      <w:pPr>
        <w:pStyle w:val="Odstavecseseznamem"/>
        <w:numPr>
          <w:ilvl w:val="0"/>
          <w:numId w:val="51"/>
        </w:numPr>
        <w:jc w:val="both"/>
      </w:pPr>
      <w:r w:rsidRPr="0099310D">
        <w:t>Odborná spolupráce s RIS3 manažerem při definování potřeb vzdělávání klíčových partnerů (s</w:t>
      </w:r>
      <w:r w:rsidR="00DB1DF5">
        <w:t> </w:t>
      </w:r>
      <w:r w:rsidRPr="0099310D">
        <w:t>vazbou na aktivitu Vzdělávání)</w:t>
      </w:r>
    </w:p>
    <w:p w14:paraId="036832FD" w14:textId="77777777" w:rsidR="00A623D5" w:rsidRPr="0099310D" w:rsidRDefault="00A623D5" w:rsidP="00A623D5">
      <w:pPr>
        <w:pStyle w:val="Odstavecseseznamem"/>
        <w:jc w:val="both"/>
      </w:pPr>
    </w:p>
    <w:p w14:paraId="036832FE" w14:textId="77777777" w:rsidR="00A623D5" w:rsidRPr="00E97947" w:rsidRDefault="00A623D5" w:rsidP="00A623D5">
      <w:pPr>
        <w:pStyle w:val="Odstavecseseznamem"/>
        <w:numPr>
          <w:ilvl w:val="0"/>
          <w:numId w:val="53"/>
        </w:numPr>
        <w:jc w:val="both"/>
        <w:rPr>
          <w:b/>
        </w:rPr>
      </w:pPr>
      <w:r w:rsidRPr="0099310D">
        <w:rPr>
          <w:b/>
        </w:rPr>
        <w:t>RI</w:t>
      </w:r>
      <w:r w:rsidRPr="00E97947">
        <w:rPr>
          <w:b/>
        </w:rPr>
        <w:t xml:space="preserve">S3 odborný asistent </w:t>
      </w:r>
    </w:p>
    <w:p w14:paraId="036832FF" w14:textId="77777777" w:rsidR="00A623D5" w:rsidRPr="00E97947" w:rsidRDefault="00A623D5" w:rsidP="00A623D5">
      <w:pPr>
        <w:ind w:firstLine="360"/>
        <w:jc w:val="both"/>
        <w:rPr>
          <w:b/>
        </w:rPr>
      </w:pPr>
      <w:r w:rsidRPr="00E97947">
        <w:rPr>
          <w:b/>
        </w:rPr>
        <w:t>Hlavní pracovní činnosti jsou následující:</w:t>
      </w:r>
    </w:p>
    <w:p w14:paraId="03683300" w14:textId="77777777" w:rsidR="00A623D5" w:rsidRPr="0099310D" w:rsidRDefault="00A623D5" w:rsidP="00A623D5">
      <w:pPr>
        <w:pStyle w:val="Odstavecseseznamem"/>
        <w:numPr>
          <w:ilvl w:val="0"/>
          <w:numId w:val="51"/>
        </w:numPr>
        <w:jc w:val="both"/>
      </w:pPr>
      <w:r w:rsidRPr="0099310D">
        <w:t>Organizační a administrativní podpora aktivit výkonné jednotky RIS3 v kraji</w:t>
      </w:r>
    </w:p>
    <w:p w14:paraId="03683301" w14:textId="77777777" w:rsidR="00A623D5" w:rsidRPr="0099310D" w:rsidRDefault="00A623D5" w:rsidP="00A623D5">
      <w:pPr>
        <w:pStyle w:val="Odstavecseseznamem"/>
        <w:numPr>
          <w:ilvl w:val="0"/>
          <w:numId w:val="51"/>
        </w:numPr>
        <w:jc w:val="both"/>
      </w:pPr>
      <w:r w:rsidRPr="0099310D">
        <w:t>Vedení příslušné RIS3 dokumentace a zajištění povinné archivace</w:t>
      </w:r>
    </w:p>
    <w:p w14:paraId="03683302" w14:textId="77777777" w:rsidR="00A623D5" w:rsidRPr="0099310D" w:rsidRDefault="00A623D5" w:rsidP="00A623D5">
      <w:pPr>
        <w:pStyle w:val="Odstavecseseznamem"/>
        <w:numPr>
          <w:ilvl w:val="0"/>
          <w:numId w:val="51"/>
        </w:numPr>
        <w:jc w:val="both"/>
      </w:pPr>
      <w:r w:rsidRPr="0099310D">
        <w:t>Organizační a administrativní zajištění jednání inovačních platforem (občerstvení, materiály, pozvánky, zápisy)</w:t>
      </w:r>
    </w:p>
    <w:p w14:paraId="03683303" w14:textId="77777777" w:rsidR="00A623D5" w:rsidRPr="0099310D" w:rsidRDefault="00A623D5" w:rsidP="00A623D5">
      <w:pPr>
        <w:pStyle w:val="Odstavecseseznamem"/>
        <w:numPr>
          <w:ilvl w:val="0"/>
          <w:numId w:val="51"/>
        </w:numPr>
        <w:jc w:val="both"/>
      </w:pPr>
      <w:r w:rsidRPr="0099310D">
        <w:t>Organizační a administrativní zajištění jednání Krajské rady pro inovace (občerstvení, materiály, pozvánky, zápisy)</w:t>
      </w:r>
    </w:p>
    <w:p w14:paraId="03683304" w14:textId="77777777" w:rsidR="00A623D5" w:rsidRPr="0099310D" w:rsidRDefault="00A623D5" w:rsidP="00A623D5">
      <w:pPr>
        <w:pStyle w:val="Odstavecseseznamem"/>
        <w:numPr>
          <w:ilvl w:val="0"/>
          <w:numId w:val="51"/>
        </w:numPr>
        <w:jc w:val="both"/>
      </w:pPr>
      <w:r w:rsidRPr="0099310D">
        <w:t>Informační servis pro RIS3  výkonný tým a partnery - monitoring relevantních informací souvisejících s RIS3, rešerše, relevantní akce</w:t>
      </w:r>
    </w:p>
    <w:p w14:paraId="03683305" w14:textId="77777777" w:rsidR="00A623D5" w:rsidRPr="0099310D" w:rsidRDefault="00A623D5" w:rsidP="00A623D5">
      <w:pPr>
        <w:pStyle w:val="Odstavecseseznamem"/>
        <w:numPr>
          <w:ilvl w:val="0"/>
          <w:numId w:val="51"/>
        </w:numPr>
        <w:jc w:val="both"/>
      </w:pPr>
      <w:r w:rsidRPr="0099310D">
        <w:t>Komunikace s ostatními RIS3 týmy v jiných krajích, včetně organizačního zajištění společných jednání a projektů</w:t>
      </w:r>
    </w:p>
    <w:p w14:paraId="03683306" w14:textId="77777777" w:rsidR="00A623D5" w:rsidRPr="0099310D" w:rsidRDefault="00A623D5" w:rsidP="00A623D5">
      <w:pPr>
        <w:pStyle w:val="Odstavecseseznamem"/>
        <w:numPr>
          <w:ilvl w:val="0"/>
          <w:numId w:val="51"/>
        </w:numPr>
        <w:jc w:val="both"/>
      </w:pPr>
      <w:r w:rsidRPr="0099310D">
        <w:t>Administrativní a organizační komunikace s krajským úřadem a dalšími relevantními partnery v kraji – rozesílání a získávání materiálů, příprava tisků ke schválení v orgánech kraje</w:t>
      </w:r>
    </w:p>
    <w:p w14:paraId="03683307" w14:textId="77777777" w:rsidR="00A623D5" w:rsidRPr="0099310D" w:rsidRDefault="00A623D5" w:rsidP="00A623D5">
      <w:pPr>
        <w:pStyle w:val="Odstavecseseznamem"/>
        <w:numPr>
          <w:ilvl w:val="0"/>
          <w:numId w:val="51"/>
        </w:numPr>
        <w:jc w:val="both"/>
      </w:pPr>
      <w:r w:rsidRPr="0099310D">
        <w:lastRenderedPageBreak/>
        <w:t>Asistence zahraničním expertům spolupracujícím na realizaci RIS3 strategie s výkonnou jednotkou</w:t>
      </w:r>
    </w:p>
    <w:p w14:paraId="03683308" w14:textId="77777777" w:rsidR="00A623D5" w:rsidRDefault="00A623D5" w:rsidP="00A623D5">
      <w:pPr>
        <w:pStyle w:val="Odstavecseseznamem"/>
        <w:numPr>
          <w:ilvl w:val="0"/>
          <w:numId w:val="51"/>
        </w:numPr>
        <w:jc w:val="both"/>
      </w:pPr>
      <w:r w:rsidRPr="0099310D">
        <w:t>Činnost recepce RIS3 týmu (uvádění návštěv, občerstvení, apod.)</w:t>
      </w:r>
    </w:p>
    <w:p w14:paraId="03683309" w14:textId="77777777" w:rsidR="00A623D5" w:rsidRPr="0099310D" w:rsidRDefault="00A623D5" w:rsidP="00A623D5">
      <w:pPr>
        <w:pStyle w:val="Odstavecseseznamem"/>
        <w:jc w:val="both"/>
      </w:pPr>
    </w:p>
    <w:p w14:paraId="0368330A" w14:textId="77777777" w:rsidR="00A623D5" w:rsidRPr="00E97947" w:rsidRDefault="00A623D5" w:rsidP="00A623D5">
      <w:pPr>
        <w:pStyle w:val="Odstavecseseznamem"/>
        <w:numPr>
          <w:ilvl w:val="0"/>
          <w:numId w:val="53"/>
        </w:numPr>
        <w:jc w:val="both"/>
        <w:rPr>
          <w:b/>
        </w:rPr>
      </w:pPr>
      <w:r w:rsidRPr="0099310D">
        <w:rPr>
          <w:b/>
        </w:rPr>
        <w:t>RI</w:t>
      </w:r>
      <w:r w:rsidRPr="00E97947">
        <w:rPr>
          <w:b/>
        </w:rPr>
        <w:t>S3 finanční manažer výkonné jednotky</w:t>
      </w:r>
    </w:p>
    <w:p w14:paraId="0368330B" w14:textId="77777777" w:rsidR="00A623D5" w:rsidRPr="00E97947" w:rsidRDefault="00A623D5" w:rsidP="00A623D5">
      <w:pPr>
        <w:ind w:firstLine="360"/>
        <w:jc w:val="both"/>
        <w:rPr>
          <w:b/>
        </w:rPr>
      </w:pPr>
      <w:r w:rsidRPr="00E97947">
        <w:rPr>
          <w:b/>
        </w:rPr>
        <w:t>Hlavní pracovní činnosti jsou následující:</w:t>
      </w:r>
    </w:p>
    <w:p w14:paraId="0368330C" w14:textId="77777777" w:rsidR="00A623D5" w:rsidRPr="0099310D" w:rsidRDefault="00A623D5" w:rsidP="00A623D5">
      <w:pPr>
        <w:pStyle w:val="Odstavecseseznamem"/>
        <w:numPr>
          <w:ilvl w:val="0"/>
          <w:numId w:val="51"/>
        </w:numPr>
        <w:jc w:val="both"/>
      </w:pPr>
      <w:r w:rsidRPr="0099310D">
        <w:t>Vedení účetnictví – oddělené účetní evidence pro RIS3 aktivity</w:t>
      </w:r>
    </w:p>
    <w:p w14:paraId="0368330D" w14:textId="77777777" w:rsidR="00A623D5" w:rsidRPr="0099310D" w:rsidRDefault="00A623D5" w:rsidP="00A623D5">
      <w:pPr>
        <w:pStyle w:val="Odstavecseseznamem"/>
        <w:numPr>
          <w:ilvl w:val="0"/>
          <w:numId w:val="51"/>
        </w:numPr>
        <w:jc w:val="both"/>
      </w:pPr>
      <w:r w:rsidRPr="0099310D">
        <w:t>Zpracování finančních plánů pro RIS3 aktivity</w:t>
      </w:r>
    </w:p>
    <w:p w14:paraId="0368330E" w14:textId="77777777" w:rsidR="00A623D5" w:rsidRPr="0099310D" w:rsidRDefault="00A623D5" w:rsidP="00A623D5">
      <w:pPr>
        <w:pStyle w:val="Odstavecseseznamem"/>
        <w:numPr>
          <w:ilvl w:val="0"/>
          <w:numId w:val="51"/>
        </w:numPr>
        <w:jc w:val="both"/>
      </w:pPr>
      <w:r w:rsidRPr="0099310D">
        <w:t>Příprava rozpočtu pro RIS3 aktivity na jednotlivé roky</w:t>
      </w:r>
    </w:p>
    <w:p w14:paraId="0368330F" w14:textId="09B6F05E" w:rsidR="00A623D5" w:rsidRPr="0099310D" w:rsidRDefault="00A623D5" w:rsidP="00A623D5">
      <w:pPr>
        <w:pStyle w:val="Odstavecseseznamem"/>
        <w:numPr>
          <w:ilvl w:val="0"/>
          <w:numId w:val="51"/>
        </w:numPr>
        <w:jc w:val="both"/>
      </w:pPr>
      <w:r w:rsidRPr="0099310D">
        <w:t xml:space="preserve">Controlling využití finančních zdrojů v souladu s podmínkami pro Smart </w:t>
      </w:r>
      <w:r w:rsidR="00DB1DF5">
        <w:t>A</w:t>
      </w:r>
      <w:r w:rsidRPr="0099310D">
        <w:t>kcelerátor</w:t>
      </w:r>
    </w:p>
    <w:p w14:paraId="03683310" w14:textId="77777777" w:rsidR="00A623D5" w:rsidRPr="0099310D" w:rsidRDefault="00A623D5" w:rsidP="00A623D5">
      <w:pPr>
        <w:pStyle w:val="Odstavecseseznamem"/>
        <w:numPr>
          <w:ilvl w:val="0"/>
          <w:numId w:val="51"/>
        </w:numPr>
        <w:jc w:val="both"/>
      </w:pPr>
      <w:r w:rsidRPr="0099310D">
        <w:t>Součinnost při kontrolách a auditech</w:t>
      </w:r>
    </w:p>
    <w:p w14:paraId="03683311" w14:textId="77777777" w:rsidR="00A623D5" w:rsidRPr="0099310D" w:rsidRDefault="00A623D5" w:rsidP="00A623D5">
      <w:pPr>
        <w:pStyle w:val="Odstavecseseznamem"/>
        <w:numPr>
          <w:ilvl w:val="0"/>
          <w:numId w:val="51"/>
        </w:numPr>
        <w:jc w:val="both"/>
      </w:pPr>
      <w:r w:rsidRPr="0099310D">
        <w:t>Spolupráce s krajem – účetnictví a příprava projektů do akčního plánu RIS3</w:t>
      </w:r>
    </w:p>
    <w:p w14:paraId="03683312" w14:textId="77777777" w:rsidR="00A623D5" w:rsidRPr="0099310D" w:rsidRDefault="00A623D5" w:rsidP="00A623D5">
      <w:pPr>
        <w:pStyle w:val="Odstavecseseznamem"/>
        <w:numPr>
          <w:ilvl w:val="0"/>
          <w:numId w:val="51"/>
        </w:numPr>
        <w:jc w:val="both"/>
      </w:pPr>
      <w:r w:rsidRPr="0099310D">
        <w:t>Vyúčtování finančních prostředků</w:t>
      </w:r>
    </w:p>
    <w:p w14:paraId="03683313" w14:textId="77777777" w:rsidR="00A623D5" w:rsidRPr="0099310D" w:rsidRDefault="00A623D5" w:rsidP="00A623D5">
      <w:pPr>
        <w:pStyle w:val="Odstavecseseznamem"/>
        <w:numPr>
          <w:ilvl w:val="0"/>
          <w:numId w:val="51"/>
        </w:numPr>
        <w:jc w:val="both"/>
      </w:pPr>
      <w:r w:rsidRPr="0099310D">
        <w:t>Inventury a evidence majetku</w:t>
      </w:r>
    </w:p>
    <w:p w14:paraId="03683314" w14:textId="77777777" w:rsidR="00A623D5" w:rsidRDefault="00A623D5" w:rsidP="00A623D5">
      <w:pPr>
        <w:pStyle w:val="Odstavecseseznamem"/>
        <w:numPr>
          <w:ilvl w:val="0"/>
          <w:numId w:val="51"/>
        </w:numPr>
        <w:jc w:val="both"/>
      </w:pPr>
      <w:r w:rsidRPr="0099310D">
        <w:t>Vzdělávání v relevantních zákonných a podzákonných předpisech</w:t>
      </w:r>
    </w:p>
    <w:p w14:paraId="03683315" w14:textId="77777777" w:rsidR="00A623D5" w:rsidRPr="0099310D" w:rsidRDefault="00A623D5" w:rsidP="00A623D5">
      <w:pPr>
        <w:pStyle w:val="Odstavecseseznamem"/>
        <w:jc w:val="both"/>
      </w:pPr>
    </w:p>
    <w:p w14:paraId="03683316" w14:textId="4A2FF49B" w:rsidR="00A623D5" w:rsidRPr="00E97947" w:rsidRDefault="00A623D5" w:rsidP="00A623D5">
      <w:pPr>
        <w:pStyle w:val="Odstavecseseznamem"/>
        <w:numPr>
          <w:ilvl w:val="0"/>
          <w:numId w:val="53"/>
        </w:numPr>
        <w:jc w:val="both"/>
        <w:rPr>
          <w:b/>
        </w:rPr>
      </w:pPr>
      <w:r w:rsidRPr="00E97947">
        <w:rPr>
          <w:b/>
        </w:rPr>
        <w:t xml:space="preserve">Věcný koordinátor Smart </w:t>
      </w:r>
      <w:r w:rsidR="00DB1DF5">
        <w:rPr>
          <w:b/>
        </w:rPr>
        <w:t>A</w:t>
      </w:r>
      <w:r w:rsidRPr="00E97947">
        <w:rPr>
          <w:b/>
        </w:rPr>
        <w:t xml:space="preserve">kcelerátoru na kraji </w:t>
      </w:r>
    </w:p>
    <w:p w14:paraId="03683317" w14:textId="77777777" w:rsidR="00A623D5" w:rsidRPr="00E97947" w:rsidRDefault="00A623D5" w:rsidP="00A623D5">
      <w:pPr>
        <w:jc w:val="both"/>
        <w:rPr>
          <w:b/>
        </w:rPr>
      </w:pPr>
      <w:r w:rsidRPr="00E97947">
        <w:rPr>
          <w:b/>
        </w:rPr>
        <w:t>Hlavní pracovní činnosti jsou následující:</w:t>
      </w:r>
    </w:p>
    <w:p w14:paraId="03683318" w14:textId="77777777" w:rsidR="00A623D5" w:rsidRPr="0099310D" w:rsidRDefault="00A623D5" w:rsidP="00A623D5">
      <w:pPr>
        <w:pStyle w:val="Odstavecseseznamem"/>
        <w:numPr>
          <w:ilvl w:val="0"/>
          <w:numId w:val="51"/>
        </w:numPr>
        <w:jc w:val="both"/>
      </w:pPr>
      <w:r w:rsidRPr="0099310D">
        <w:t>Zajištění relevantní komunikace s vazbou na Řídicí orgán</w:t>
      </w:r>
    </w:p>
    <w:p w14:paraId="03683319" w14:textId="2CC7A977" w:rsidR="00A623D5" w:rsidRPr="0099310D" w:rsidRDefault="00A623D5" w:rsidP="00A623D5">
      <w:pPr>
        <w:pStyle w:val="Odstavecseseznamem"/>
        <w:numPr>
          <w:ilvl w:val="0"/>
          <w:numId w:val="51"/>
        </w:numPr>
        <w:jc w:val="both"/>
      </w:pPr>
      <w:r w:rsidRPr="0099310D">
        <w:t xml:space="preserve">Koordinace všech aktivit Smart </w:t>
      </w:r>
      <w:r w:rsidR="00DB1DF5">
        <w:t>A</w:t>
      </w:r>
      <w:r w:rsidRPr="0099310D">
        <w:t>kcelerátoru ze strany kraje jako příjemce</w:t>
      </w:r>
    </w:p>
    <w:p w14:paraId="0368331A" w14:textId="77777777" w:rsidR="00A623D5" w:rsidRPr="0099310D" w:rsidRDefault="00A623D5" w:rsidP="00A623D5">
      <w:pPr>
        <w:pStyle w:val="Odstavecseseznamem"/>
        <w:numPr>
          <w:ilvl w:val="0"/>
          <w:numId w:val="51"/>
        </w:numPr>
        <w:jc w:val="both"/>
      </w:pPr>
      <w:r w:rsidRPr="0099310D">
        <w:t>Zpracování relevantních dokumentů a zajištění jejich projednání a schvalování v orgánech kraje (vč. aktualizace strategie a akčního plánu RIS3)</w:t>
      </w:r>
    </w:p>
    <w:p w14:paraId="0368331B" w14:textId="02BCF4D4" w:rsidR="00A623D5" w:rsidRPr="0099310D" w:rsidRDefault="00A623D5" w:rsidP="00A623D5">
      <w:pPr>
        <w:pStyle w:val="Odstavecseseznamem"/>
        <w:numPr>
          <w:ilvl w:val="0"/>
          <w:numId w:val="51"/>
        </w:numPr>
        <w:jc w:val="both"/>
      </w:pPr>
      <w:r w:rsidRPr="0099310D">
        <w:t xml:space="preserve">Příprava monitorovacích zpráv a spolupráce při zpracování žádostí o platbu (ve spolupráci s finančním koordinátorem Smart </w:t>
      </w:r>
      <w:r w:rsidR="00DB1DF5">
        <w:t>A</w:t>
      </w:r>
      <w:r w:rsidRPr="0099310D">
        <w:t>kcelerátoru na kraji)</w:t>
      </w:r>
    </w:p>
    <w:p w14:paraId="0368331C" w14:textId="77777777" w:rsidR="00A623D5" w:rsidRDefault="00A623D5" w:rsidP="00A623D5">
      <w:pPr>
        <w:pStyle w:val="Odstavecseseznamem"/>
        <w:numPr>
          <w:ilvl w:val="0"/>
          <w:numId w:val="51"/>
        </w:numPr>
        <w:jc w:val="both"/>
      </w:pPr>
      <w:r w:rsidRPr="0099310D">
        <w:t>Zpracování žádostí o změnu</w:t>
      </w:r>
    </w:p>
    <w:p w14:paraId="0368331D" w14:textId="77777777" w:rsidR="00A623D5" w:rsidRPr="0099310D" w:rsidRDefault="00A623D5" w:rsidP="00A623D5">
      <w:pPr>
        <w:pStyle w:val="Odstavecseseznamem"/>
        <w:jc w:val="both"/>
      </w:pPr>
    </w:p>
    <w:p w14:paraId="0368331E" w14:textId="26091E24" w:rsidR="00A623D5" w:rsidRPr="00E97947" w:rsidRDefault="00A623D5" w:rsidP="00A623D5">
      <w:pPr>
        <w:pStyle w:val="Odstavecseseznamem"/>
        <w:numPr>
          <w:ilvl w:val="0"/>
          <w:numId w:val="53"/>
        </w:numPr>
        <w:jc w:val="both"/>
        <w:rPr>
          <w:b/>
        </w:rPr>
      </w:pPr>
      <w:r w:rsidRPr="00E97947">
        <w:rPr>
          <w:b/>
        </w:rPr>
        <w:t xml:space="preserve">Finanční koordinátor Smart </w:t>
      </w:r>
      <w:r w:rsidR="00DB1DF5">
        <w:rPr>
          <w:b/>
        </w:rPr>
        <w:t>A</w:t>
      </w:r>
      <w:r w:rsidRPr="00E97947">
        <w:rPr>
          <w:b/>
        </w:rPr>
        <w:t xml:space="preserve">kcelerátoru na kraji </w:t>
      </w:r>
    </w:p>
    <w:p w14:paraId="0368331F" w14:textId="77777777" w:rsidR="00A623D5" w:rsidRPr="00E97947" w:rsidRDefault="00A623D5" w:rsidP="00A623D5">
      <w:pPr>
        <w:jc w:val="both"/>
        <w:rPr>
          <w:b/>
        </w:rPr>
      </w:pPr>
      <w:r w:rsidRPr="00E97947">
        <w:rPr>
          <w:b/>
        </w:rPr>
        <w:t>Hlavní pracovní činnosti jsou následující:</w:t>
      </w:r>
    </w:p>
    <w:p w14:paraId="03683320" w14:textId="46D61C9A" w:rsidR="00A623D5" w:rsidRPr="0099310D" w:rsidRDefault="00A623D5" w:rsidP="00A623D5">
      <w:pPr>
        <w:pStyle w:val="Odstavecseseznamem"/>
        <w:numPr>
          <w:ilvl w:val="0"/>
          <w:numId w:val="51"/>
        </w:numPr>
        <w:jc w:val="both"/>
      </w:pPr>
      <w:r w:rsidRPr="0099310D">
        <w:t xml:space="preserve">Spolupráce při přípravě monitorovacích zpráv a zpracování žádostí o platbu (ve spolupráci s věcným koordinátorem Smart </w:t>
      </w:r>
      <w:r w:rsidR="00DB1DF5">
        <w:t>A</w:t>
      </w:r>
      <w:r w:rsidRPr="0099310D">
        <w:t>kcelerátoru na kraji)</w:t>
      </w:r>
    </w:p>
    <w:p w14:paraId="03683321" w14:textId="1F142267" w:rsidR="00A623D5" w:rsidRPr="0099310D" w:rsidRDefault="00A623D5" w:rsidP="00A623D5">
      <w:pPr>
        <w:pStyle w:val="Odstavecseseznamem"/>
        <w:numPr>
          <w:ilvl w:val="0"/>
          <w:numId w:val="51"/>
        </w:numPr>
        <w:jc w:val="both"/>
      </w:pPr>
      <w:r w:rsidRPr="0099310D">
        <w:t xml:space="preserve">Finanční řízení Smart </w:t>
      </w:r>
      <w:r w:rsidR="00DB1DF5">
        <w:t>A</w:t>
      </w:r>
      <w:r w:rsidRPr="0099310D">
        <w:t>kcelerátoru ze strany kraje jako příjemce</w:t>
      </w:r>
    </w:p>
    <w:p w14:paraId="03683322" w14:textId="627896D1" w:rsidR="00A623D5" w:rsidRPr="0099310D" w:rsidRDefault="00A623D5" w:rsidP="00A623D5">
      <w:pPr>
        <w:pStyle w:val="Odstavecseseznamem"/>
        <w:numPr>
          <w:ilvl w:val="0"/>
          <w:numId w:val="51"/>
        </w:numPr>
        <w:jc w:val="both"/>
      </w:pPr>
      <w:r w:rsidRPr="0099310D">
        <w:t xml:space="preserve">Zajištění aktivit Smart </w:t>
      </w:r>
      <w:r w:rsidR="00DB1DF5">
        <w:t>A</w:t>
      </w:r>
      <w:r w:rsidRPr="0099310D">
        <w:t>kcelerátoru s vazbou na rozpočet kraje a rozpočtové výhledy</w:t>
      </w:r>
    </w:p>
    <w:p w14:paraId="03683323" w14:textId="473EC21E" w:rsidR="00A623D5" w:rsidRPr="0099310D" w:rsidRDefault="00A623D5" w:rsidP="00A623D5">
      <w:pPr>
        <w:pStyle w:val="Odstavecseseznamem"/>
        <w:numPr>
          <w:ilvl w:val="0"/>
          <w:numId w:val="51"/>
        </w:numPr>
        <w:jc w:val="both"/>
      </w:pPr>
      <w:r w:rsidRPr="0099310D">
        <w:t xml:space="preserve">Spolupráce při auditech Smart </w:t>
      </w:r>
      <w:r w:rsidR="00DB1DF5">
        <w:t>A</w:t>
      </w:r>
      <w:r w:rsidRPr="0099310D">
        <w:t>kcelerátoru</w:t>
      </w:r>
    </w:p>
    <w:p w14:paraId="03683324" w14:textId="4DA9CBD8" w:rsidR="00A623D5" w:rsidRPr="0099310D" w:rsidRDefault="00A623D5" w:rsidP="00A623D5">
      <w:pPr>
        <w:pStyle w:val="Odstavecseseznamem"/>
        <w:numPr>
          <w:ilvl w:val="0"/>
          <w:numId w:val="51"/>
        </w:numPr>
        <w:jc w:val="both"/>
      </w:pPr>
      <w:r w:rsidRPr="0099310D">
        <w:t xml:space="preserve">Zajištění oddělené účetní evidence Smart </w:t>
      </w:r>
      <w:r w:rsidR="00DB1DF5">
        <w:t>A</w:t>
      </w:r>
      <w:r w:rsidRPr="0099310D">
        <w:t>kcelerátoru ze strany kraje jako příjemce</w:t>
      </w:r>
    </w:p>
    <w:p w14:paraId="03683325" w14:textId="05FDFA3C" w:rsidR="00A623D5" w:rsidRPr="0099310D" w:rsidRDefault="00A623D5" w:rsidP="00A623D5">
      <w:pPr>
        <w:pStyle w:val="Odstavecseseznamem"/>
        <w:numPr>
          <w:ilvl w:val="0"/>
          <w:numId w:val="51"/>
        </w:numPr>
        <w:jc w:val="both"/>
      </w:pPr>
      <w:r w:rsidRPr="0099310D">
        <w:t xml:space="preserve">Zajištění evidence majetku, bude-li v rámci Smart </w:t>
      </w:r>
      <w:r w:rsidR="00DB1DF5">
        <w:t>A</w:t>
      </w:r>
      <w:r w:rsidRPr="0099310D">
        <w:t>kcelerátoru pořizován, a inventur</w:t>
      </w:r>
    </w:p>
    <w:p w14:paraId="03683326" w14:textId="7B757E53" w:rsidR="00A623D5" w:rsidRPr="00E97947" w:rsidRDefault="00A623D5" w:rsidP="00A623D5">
      <w:pPr>
        <w:pStyle w:val="Odstavecseseznamem"/>
        <w:numPr>
          <w:ilvl w:val="0"/>
          <w:numId w:val="51"/>
        </w:numPr>
        <w:jc w:val="both"/>
      </w:pPr>
      <w:r w:rsidRPr="00E97947">
        <w:t xml:space="preserve">Pro potřeby Národního RIS3 manažera budou zpracovány s koncem každého čtvrtletí roku Zprávy o realizaci, a to nejpozději do 1 měsíce od ukončení čtvrtletí. Krajský </w:t>
      </w:r>
      <w:r w:rsidRPr="0099310D">
        <w:t>RI</w:t>
      </w:r>
      <w:r w:rsidRPr="00E97947">
        <w:t xml:space="preserve">S3 koordinátor </w:t>
      </w:r>
      <w:r w:rsidRPr="00E97947">
        <w:lastRenderedPageBreak/>
        <w:t xml:space="preserve">projedná a zajistí přenos doporučení Národního RIS3 manažera do další činnosti Smart </w:t>
      </w:r>
      <w:r w:rsidR="00DB1DF5">
        <w:t>A</w:t>
      </w:r>
      <w:r w:rsidRPr="00E97947">
        <w:t>kcelerátoru.</w:t>
      </w:r>
    </w:p>
    <w:p w14:paraId="03683327" w14:textId="657C2EA3" w:rsidR="00A623D5" w:rsidRPr="005C49D9" w:rsidRDefault="00A623D5" w:rsidP="00A623D5">
      <w:pPr>
        <w:pStyle w:val="Odstavecseseznamem"/>
        <w:numPr>
          <w:ilvl w:val="0"/>
          <w:numId w:val="51"/>
        </w:numPr>
        <w:jc w:val="both"/>
      </w:pPr>
      <w:r w:rsidRPr="00E97947">
        <w:t xml:space="preserve">Návrh strategických projektů bude předložen řídícímu výboru RIS3 prostřednictvím Národního RIS3 manažera. Krajský </w:t>
      </w:r>
      <w:r w:rsidRPr="0099310D">
        <w:t>RI</w:t>
      </w:r>
      <w:r w:rsidRPr="00E97947">
        <w:t xml:space="preserve">S3 koordinátor poskytne řídícímu výboru součinnost při projednávání návrhu. Řídicí výbor RIS3 vydá Stanovisko k návrhu strategických projektů z hlediska jejich souladu s Národní RIS3 a Krajský </w:t>
      </w:r>
      <w:r w:rsidRPr="0099310D">
        <w:t>RI</w:t>
      </w:r>
      <w:r w:rsidRPr="00E97947">
        <w:t xml:space="preserve">S3 koordinátor zajistí případnou negociaci návrhu a následně přenos doporučení řídícího výboru k návrhu do Smart </w:t>
      </w:r>
      <w:r w:rsidR="00DB1DF5">
        <w:t>A</w:t>
      </w:r>
      <w:r w:rsidRPr="00E97947">
        <w:t>kcelerátoru v kraji. Projednání doloží v monitorovací zprávě spolu se Stanoviskem řídícího výboru RIS3.</w:t>
      </w:r>
    </w:p>
    <w:p w14:paraId="03683328" w14:textId="77777777" w:rsidR="00A623D5" w:rsidRPr="00B81726" w:rsidRDefault="00A623D5" w:rsidP="00A623D5">
      <w:pPr>
        <w:jc w:val="both"/>
        <w:rPr>
          <w:b/>
          <w:i/>
        </w:rPr>
      </w:pPr>
      <w:r w:rsidRPr="00B81726">
        <w:rPr>
          <w:b/>
          <w:i/>
        </w:rPr>
        <w:t xml:space="preserve">Vazba na integrované teritoriální investice. </w:t>
      </w:r>
    </w:p>
    <w:p w14:paraId="0368332A" w14:textId="5FF02C47" w:rsidR="00A623D5" w:rsidRDefault="00A623D5" w:rsidP="00A623D5">
      <w:pPr>
        <w:jc w:val="both"/>
      </w:pPr>
      <w:r w:rsidRPr="00B81726">
        <w:t>Pro koordinaci a řízení integrovaných teritoriálních investic jsou zřízeny Regionální stálé konference (RSK).  Členem Regionální stálé konference v konkrétním území samosprávných krajů je zástupce strategie inteligentní specializace (např. regionální RIS3 manažer). Pod RSK budou zřízeny pracovní podskupiny pro krajské RIS3 – touto podskupinou jsou již existující krajská partnerství (v Národní RIS3 obecně nazývaná „krajské rady pro inovace“), dle dohody s MMR by měl být název odborná platforma pro RIS3 pod stálou regionální konferencí.</w:t>
      </w:r>
      <w:r w:rsidRPr="005025FC">
        <w:t xml:space="preserve"> </w:t>
      </w:r>
      <w:r>
        <w:br w:type="page"/>
      </w:r>
    </w:p>
    <w:p w14:paraId="0368332B" w14:textId="77777777" w:rsidR="00A623D5" w:rsidRPr="005025FC" w:rsidRDefault="00A623D5" w:rsidP="00A623D5">
      <w:pPr>
        <w:pStyle w:val="Nadpis2"/>
        <w:numPr>
          <w:ilvl w:val="0"/>
          <w:numId w:val="19"/>
        </w:numPr>
        <w:jc w:val="both"/>
      </w:pPr>
      <w:bookmarkStart w:id="99" w:name="_Toc422318043"/>
      <w:bookmarkStart w:id="100" w:name="_Toc422385455"/>
      <w:bookmarkStart w:id="101" w:name="_Toc422387146"/>
      <w:bookmarkStart w:id="102" w:name="_Toc422387286"/>
      <w:bookmarkStart w:id="103" w:name="_Toc422388977"/>
      <w:bookmarkStart w:id="104" w:name="_Toc422389155"/>
      <w:bookmarkStart w:id="105" w:name="_Toc422390202"/>
      <w:bookmarkStart w:id="106" w:name="_Toc422390380"/>
      <w:bookmarkStart w:id="107" w:name="_Toc422302782"/>
      <w:bookmarkStart w:id="108" w:name="_Toc422318045"/>
      <w:bookmarkStart w:id="109" w:name="_Toc422385457"/>
      <w:bookmarkStart w:id="110" w:name="_Toc422387148"/>
      <w:bookmarkStart w:id="111" w:name="_Toc422387288"/>
      <w:bookmarkStart w:id="112" w:name="_Toc422388979"/>
      <w:bookmarkStart w:id="113" w:name="_Toc422389157"/>
      <w:bookmarkStart w:id="114" w:name="_Toc422390204"/>
      <w:bookmarkStart w:id="115" w:name="_Toc422390382"/>
      <w:bookmarkStart w:id="116" w:name="_Toc422302789"/>
      <w:bookmarkStart w:id="117" w:name="_Toc422318052"/>
      <w:bookmarkStart w:id="118" w:name="_Toc422385464"/>
      <w:bookmarkStart w:id="119" w:name="_Toc422387155"/>
      <w:bookmarkStart w:id="120" w:name="_Toc422387295"/>
      <w:bookmarkStart w:id="121" w:name="_Toc422388986"/>
      <w:bookmarkStart w:id="122" w:name="_Toc422389164"/>
      <w:bookmarkStart w:id="123" w:name="_Toc422390211"/>
      <w:bookmarkStart w:id="124" w:name="_Toc422390389"/>
      <w:bookmarkStart w:id="125" w:name="_Toc422302803"/>
      <w:bookmarkStart w:id="126" w:name="_Toc422318066"/>
      <w:bookmarkStart w:id="127" w:name="_Toc422385478"/>
      <w:bookmarkStart w:id="128" w:name="_Toc422387169"/>
      <w:bookmarkStart w:id="129" w:name="_Toc422387309"/>
      <w:bookmarkStart w:id="130" w:name="_Toc422389000"/>
      <w:bookmarkStart w:id="131" w:name="_Toc422389178"/>
      <w:bookmarkStart w:id="132" w:name="_Toc422390225"/>
      <w:bookmarkStart w:id="133" w:name="_Toc422390403"/>
      <w:bookmarkStart w:id="134" w:name="_Toc422302807"/>
      <w:bookmarkStart w:id="135" w:name="_Toc422318070"/>
      <w:bookmarkStart w:id="136" w:name="_Toc422385482"/>
      <w:bookmarkStart w:id="137" w:name="_Toc422387173"/>
      <w:bookmarkStart w:id="138" w:name="_Toc422387313"/>
      <w:bookmarkStart w:id="139" w:name="_Toc422389004"/>
      <w:bookmarkStart w:id="140" w:name="_Toc422389182"/>
      <w:bookmarkStart w:id="141" w:name="_Toc422390229"/>
      <w:bookmarkStart w:id="142" w:name="_Toc422390407"/>
      <w:bookmarkStart w:id="143" w:name="_Toc422302808"/>
      <w:bookmarkStart w:id="144" w:name="_Toc422318071"/>
      <w:bookmarkStart w:id="145" w:name="_Toc422385483"/>
      <w:bookmarkStart w:id="146" w:name="_Toc422387174"/>
      <w:bookmarkStart w:id="147" w:name="_Toc422387314"/>
      <w:bookmarkStart w:id="148" w:name="_Toc422389005"/>
      <w:bookmarkStart w:id="149" w:name="_Toc422389183"/>
      <w:bookmarkStart w:id="150" w:name="_Toc422390230"/>
      <w:bookmarkStart w:id="151" w:name="_Toc422390408"/>
      <w:bookmarkStart w:id="152" w:name="_Toc422302810"/>
      <w:bookmarkStart w:id="153" w:name="_Toc422318073"/>
      <w:bookmarkStart w:id="154" w:name="_Toc422385485"/>
      <w:bookmarkStart w:id="155" w:name="_Toc422387176"/>
      <w:bookmarkStart w:id="156" w:name="_Toc422387316"/>
      <w:bookmarkStart w:id="157" w:name="_Toc422389007"/>
      <w:bookmarkStart w:id="158" w:name="_Toc422389185"/>
      <w:bookmarkStart w:id="159" w:name="_Toc422390232"/>
      <w:bookmarkStart w:id="160" w:name="_Toc422390410"/>
      <w:bookmarkStart w:id="161" w:name="_Toc422390237"/>
      <w:bookmarkStart w:id="162" w:name="_Toc422395331"/>
      <w:bookmarkStart w:id="163" w:name="_Toc422747250"/>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r w:rsidRPr="005025FC">
        <w:lastRenderedPageBreak/>
        <w:t>Návrh opatření na implementaci Národní RIS3</w:t>
      </w:r>
      <w:bookmarkEnd w:id="161"/>
      <w:bookmarkEnd w:id="162"/>
      <w:bookmarkEnd w:id="163"/>
    </w:p>
    <w:p w14:paraId="0368332C" w14:textId="77777777" w:rsidR="00A623D5" w:rsidRPr="001F039E" w:rsidRDefault="00A623D5" w:rsidP="00FB28F6">
      <w:pPr>
        <w:pStyle w:val="Nadpis3"/>
        <w:numPr>
          <w:ilvl w:val="1"/>
          <w:numId w:val="19"/>
        </w:numPr>
        <w:spacing w:before="240"/>
        <w:ind w:left="567" w:hanging="567"/>
        <w:jc w:val="both"/>
      </w:pPr>
      <w:bookmarkStart w:id="164" w:name="_Toc422302816"/>
      <w:bookmarkStart w:id="165" w:name="_Toc422318079"/>
      <w:bookmarkStart w:id="166" w:name="_Toc422385491"/>
      <w:bookmarkStart w:id="167" w:name="_Toc422387182"/>
      <w:bookmarkStart w:id="168" w:name="_Toc422387322"/>
      <w:bookmarkStart w:id="169" w:name="_Toc422389013"/>
      <w:bookmarkStart w:id="170" w:name="_Toc422389191"/>
      <w:bookmarkStart w:id="171" w:name="_Toc422390238"/>
      <w:bookmarkStart w:id="172" w:name="_Toc422390416"/>
      <w:bookmarkStart w:id="173" w:name="_Toc422390239"/>
      <w:bookmarkStart w:id="174" w:name="_Toc422395332"/>
      <w:bookmarkStart w:id="175" w:name="_Toc422747251"/>
      <w:bookmarkEnd w:id="164"/>
      <w:bookmarkEnd w:id="165"/>
      <w:bookmarkEnd w:id="166"/>
      <w:bookmarkEnd w:id="167"/>
      <w:bookmarkEnd w:id="168"/>
      <w:bookmarkEnd w:id="169"/>
      <w:bookmarkEnd w:id="170"/>
      <w:bookmarkEnd w:id="171"/>
      <w:bookmarkEnd w:id="172"/>
      <w:r w:rsidRPr="001F039E">
        <w:t xml:space="preserve">OP </w:t>
      </w:r>
      <w:r>
        <w:t>PIK</w:t>
      </w:r>
      <w:bookmarkEnd w:id="173"/>
      <w:bookmarkEnd w:id="174"/>
      <w:bookmarkEnd w:id="175"/>
    </w:p>
    <w:p w14:paraId="0368332D" w14:textId="77777777" w:rsidR="00A623D5" w:rsidRPr="00FB28F6" w:rsidRDefault="00A623D5" w:rsidP="00A623D5">
      <w:pPr>
        <w:jc w:val="both"/>
        <w:rPr>
          <w:sz w:val="16"/>
          <w:szCs w:val="16"/>
        </w:rPr>
      </w:pPr>
    </w:p>
    <w:p w14:paraId="0368332E" w14:textId="77777777" w:rsidR="00A623D5" w:rsidRDefault="00A623D5" w:rsidP="00A623D5">
      <w:pPr>
        <w:jc w:val="both"/>
      </w:pPr>
      <w:r w:rsidRPr="008C0C63">
        <w:t>OP PIK bude jedním z hlavních implementačních nástrojů, který bude přispívat k</w:t>
      </w:r>
      <w:r>
        <w:t> </w:t>
      </w:r>
      <w:r w:rsidRPr="008C0C63">
        <w:t>naplňování</w:t>
      </w:r>
      <w:r>
        <w:t xml:space="preserve"> </w:t>
      </w:r>
      <w:r w:rsidRPr="008C0C63">
        <w:t xml:space="preserve">relevantních cílů </w:t>
      </w:r>
      <w:r>
        <w:t xml:space="preserve">Národní </w:t>
      </w:r>
      <w:r w:rsidRPr="008C0C63">
        <w:t>RIS3</w:t>
      </w:r>
      <w:r>
        <w:t xml:space="preserve"> strategie</w:t>
      </w:r>
      <w:r w:rsidRPr="008C0C63">
        <w:t>. Její aplikace bude prováděna především v prioritních osách 1, 4 a</w:t>
      </w:r>
      <w:r>
        <w:t xml:space="preserve"> </w:t>
      </w:r>
      <w:r w:rsidRPr="008C0C63">
        <w:t xml:space="preserve">částečně v prioritní ose 2. </w:t>
      </w:r>
    </w:p>
    <w:p w14:paraId="0368332F" w14:textId="77777777" w:rsidR="00A623D5" w:rsidRPr="008C0C63" w:rsidRDefault="00A623D5" w:rsidP="00A623D5">
      <w:pPr>
        <w:jc w:val="both"/>
      </w:pPr>
      <w:r>
        <w:t xml:space="preserve">OP PIK přispívá k realizaci Národní RIS3 strategie prostřednictvím následujících specifických cílů. </w:t>
      </w:r>
      <w:r w:rsidRPr="008C0C63">
        <w:t xml:space="preserve">Klíčové oblasti změn a strategické cíle Národní </w:t>
      </w:r>
      <w:r>
        <w:t>RIS3</w:t>
      </w:r>
      <w:r w:rsidRPr="008C0C63">
        <w:t xml:space="preserve"> strategie, z nichž vycházejí</w:t>
      </w:r>
      <w:r>
        <w:t xml:space="preserve"> </w:t>
      </w:r>
      <w:r w:rsidRPr="008C0C63">
        <w:t>relevantní aktiv</w:t>
      </w:r>
      <w:r>
        <w:t>it</w:t>
      </w:r>
      <w:r w:rsidRPr="008C0C63">
        <w:t>y OP PIK:</w:t>
      </w:r>
    </w:p>
    <w:p w14:paraId="03683330" w14:textId="77777777" w:rsidR="00A623D5" w:rsidRPr="008C0C63" w:rsidRDefault="00A623D5" w:rsidP="00A623D5">
      <w:pPr>
        <w:pStyle w:val="Odstavecseseznamem"/>
        <w:numPr>
          <w:ilvl w:val="0"/>
          <w:numId w:val="22"/>
        </w:numPr>
        <w:jc w:val="both"/>
      </w:pPr>
      <w:r w:rsidRPr="008C0C63">
        <w:t>v klíčové oblasti změn „A: Vyšší inovační výkonnost firem“ jde o tři strategické cíle</w:t>
      </w:r>
    </w:p>
    <w:p w14:paraId="03683331" w14:textId="77777777" w:rsidR="00A623D5" w:rsidRDefault="00A623D5" w:rsidP="00A623D5">
      <w:pPr>
        <w:pStyle w:val="Odstavecseseznamem"/>
        <w:numPr>
          <w:ilvl w:val="0"/>
          <w:numId w:val="23"/>
        </w:numPr>
        <w:jc w:val="both"/>
      </w:pPr>
      <w:r w:rsidRPr="008C0C63">
        <w:t>A.1: Zvýšit inovační poptávku ve firmách (i ve veřejném sektoru)</w:t>
      </w:r>
    </w:p>
    <w:p w14:paraId="03683332" w14:textId="77777777" w:rsidR="00A623D5" w:rsidRPr="008C0C63" w:rsidRDefault="00A623D5" w:rsidP="00A623D5">
      <w:pPr>
        <w:pStyle w:val="Odstavecseseznamem"/>
        <w:numPr>
          <w:ilvl w:val="0"/>
          <w:numId w:val="23"/>
        </w:numPr>
        <w:jc w:val="both"/>
      </w:pPr>
      <w:r w:rsidRPr="008C0C63">
        <w:t>A.2: Zvýšit míru podnikání ve společnosti s důrazem na zakládání nových</w:t>
      </w:r>
      <w:r>
        <w:t xml:space="preserve"> </w:t>
      </w:r>
      <w:r w:rsidRPr="008C0C63">
        <w:t>rychle rostoucích firem</w:t>
      </w:r>
    </w:p>
    <w:p w14:paraId="03683333" w14:textId="77777777" w:rsidR="00A623D5" w:rsidRPr="008C0C63" w:rsidRDefault="00A623D5" w:rsidP="00A623D5">
      <w:pPr>
        <w:pStyle w:val="Odstavecseseznamem"/>
        <w:numPr>
          <w:ilvl w:val="0"/>
          <w:numId w:val="23"/>
        </w:numPr>
        <w:jc w:val="both"/>
      </w:pPr>
      <w:r w:rsidRPr="008C0C63">
        <w:t>A.3: Zvýšit internacionalizaci MSP</w:t>
      </w:r>
    </w:p>
    <w:p w14:paraId="03683334" w14:textId="77777777" w:rsidR="00A623D5" w:rsidRPr="008C0C63" w:rsidRDefault="00A623D5" w:rsidP="00A623D5">
      <w:pPr>
        <w:pStyle w:val="Odstavecseseznamem"/>
        <w:numPr>
          <w:ilvl w:val="0"/>
          <w:numId w:val="22"/>
        </w:numPr>
        <w:jc w:val="both"/>
      </w:pPr>
      <w:r w:rsidRPr="008C0C63">
        <w:t>v klíčové oblasti změn „C: Zvýšení ekonomických přínosů veřejného výzkumu“ jde o</w:t>
      </w:r>
      <w:r>
        <w:t xml:space="preserve"> </w:t>
      </w:r>
      <w:r w:rsidRPr="008C0C63">
        <w:t>strategický cíl</w:t>
      </w:r>
    </w:p>
    <w:p w14:paraId="03683335" w14:textId="77777777" w:rsidR="00A623D5" w:rsidRPr="008C0C63" w:rsidRDefault="00A623D5" w:rsidP="00A623D5">
      <w:pPr>
        <w:pStyle w:val="Odstavecseseznamem"/>
        <w:numPr>
          <w:ilvl w:val="0"/>
          <w:numId w:val="23"/>
        </w:numPr>
        <w:jc w:val="both"/>
      </w:pPr>
      <w:r w:rsidRPr="008C0C63">
        <w:t>C.1: Zvýšit relevanci výzkumu</w:t>
      </w:r>
    </w:p>
    <w:p w14:paraId="03683336" w14:textId="77777777" w:rsidR="00A623D5" w:rsidRPr="008C0C63" w:rsidRDefault="00A623D5" w:rsidP="00A623D5">
      <w:pPr>
        <w:pStyle w:val="Odstavecseseznamem"/>
        <w:numPr>
          <w:ilvl w:val="0"/>
          <w:numId w:val="22"/>
        </w:numPr>
        <w:jc w:val="both"/>
      </w:pPr>
      <w:r w:rsidRPr="008C0C63">
        <w:t>v klíčové oblasti změn „E: Rozvoj eGovernmentu a eBusinessu pro zvýšení</w:t>
      </w:r>
      <w:r>
        <w:t xml:space="preserve"> </w:t>
      </w:r>
      <w:r w:rsidRPr="008C0C63">
        <w:t>konkurenceschopnosti (rozvoj ICT a digitální agenda)“ jde o dva strategické cíle</w:t>
      </w:r>
    </w:p>
    <w:p w14:paraId="03683337" w14:textId="77777777" w:rsidR="00A623D5" w:rsidRPr="008C0C63" w:rsidRDefault="00A623D5" w:rsidP="00A623D5">
      <w:pPr>
        <w:pStyle w:val="Odstavecseseznamem"/>
        <w:numPr>
          <w:ilvl w:val="0"/>
          <w:numId w:val="23"/>
        </w:numPr>
        <w:jc w:val="both"/>
      </w:pPr>
      <w:r w:rsidRPr="008C0C63">
        <w:t>E.2: Rozvoj eBusinessu a ICT v podnikání</w:t>
      </w:r>
    </w:p>
    <w:p w14:paraId="03683338" w14:textId="77777777" w:rsidR="00A623D5" w:rsidRDefault="00A623D5" w:rsidP="00A623D5">
      <w:pPr>
        <w:pStyle w:val="Odstavecseseznamem"/>
        <w:numPr>
          <w:ilvl w:val="0"/>
          <w:numId w:val="23"/>
        </w:numPr>
        <w:jc w:val="both"/>
      </w:pPr>
      <w:r w:rsidRPr="008C0C63">
        <w:t>E.3: Rozvoj Infrastruktury v</w:t>
      </w:r>
      <w:r>
        <w:t> </w:t>
      </w:r>
      <w:r w:rsidRPr="008C0C63">
        <w:t>ICT</w:t>
      </w:r>
      <w:r>
        <w:t>.</w:t>
      </w:r>
    </w:p>
    <w:p w14:paraId="03683339" w14:textId="77777777" w:rsidR="00A623D5" w:rsidRDefault="00A623D5" w:rsidP="00A623D5">
      <w:pPr>
        <w:pStyle w:val="Titulek"/>
      </w:pPr>
      <w:r>
        <w:t>Tabulka 3:</w:t>
      </w:r>
      <w:r>
        <w:tab/>
        <w:t>Vazby specifických cílů OP PIK na specifické cíle Národní RIS3 strategie</w:t>
      </w:r>
    </w:p>
    <w:tbl>
      <w:tblPr>
        <w:tblStyle w:val="Mkatabulky"/>
        <w:tblW w:w="0" w:type="auto"/>
        <w:tblBorders>
          <w:top w:val="single" w:sz="4" w:space="0" w:color="80A1B6"/>
          <w:left w:val="single" w:sz="4" w:space="0" w:color="80A1B6"/>
          <w:bottom w:val="single" w:sz="4" w:space="0" w:color="80A1B6"/>
          <w:right w:val="single" w:sz="4" w:space="0" w:color="80A1B6"/>
          <w:insideH w:val="single" w:sz="4" w:space="0" w:color="80A1B6"/>
          <w:insideV w:val="single" w:sz="4" w:space="0" w:color="80A1B6"/>
        </w:tblBorders>
        <w:tblLook w:val="04A0" w:firstRow="1" w:lastRow="0" w:firstColumn="1" w:lastColumn="0" w:noHBand="0" w:noVBand="1"/>
      </w:tblPr>
      <w:tblGrid>
        <w:gridCol w:w="4219"/>
        <w:gridCol w:w="4993"/>
      </w:tblGrid>
      <w:tr w:rsidR="00A623D5" w:rsidRPr="00F5226D" w14:paraId="0368333C" w14:textId="77777777" w:rsidTr="00FB28F6">
        <w:tc>
          <w:tcPr>
            <w:tcW w:w="4219" w:type="dxa"/>
            <w:shd w:val="clear" w:color="auto" w:fill="80A1B6"/>
          </w:tcPr>
          <w:p w14:paraId="0368333A" w14:textId="77777777" w:rsidR="00A623D5" w:rsidRPr="00F5226D" w:rsidRDefault="00A623D5" w:rsidP="00FB28F6">
            <w:pPr>
              <w:rPr>
                <w:b/>
                <w:bCs/>
                <w:color w:val="FFFFFF" w:themeColor="background1"/>
                <w:sz w:val="18"/>
                <w:szCs w:val="18"/>
              </w:rPr>
            </w:pPr>
            <w:r w:rsidRPr="00F5226D">
              <w:rPr>
                <w:b/>
                <w:bCs/>
                <w:color w:val="FFFFFF" w:themeColor="background1"/>
                <w:sz w:val="18"/>
                <w:szCs w:val="18"/>
              </w:rPr>
              <w:t>OP PIK</w:t>
            </w:r>
          </w:p>
        </w:tc>
        <w:tc>
          <w:tcPr>
            <w:tcW w:w="4993" w:type="dxa"/>
            <w:shd w:val="clear" w:color="auto" w:fill="80A1B6"/>
          </w:tcPr>
          <w:p w14:paraId="0368333B" w14:textId="77777777" w:rsidR="00A623D5" w:rsidRPr="00F5226D" w:rsidRDefault="00A623D5" w:rsidP="00FB28F6">
            <w:pPr>
              <w:rPr>
                <w:b/>
                <w:bCs/>
                <w:color w:val="FFFFFF" w:themeColor="background1"/>
                <w:sz w:val="18"/>
                <w:szCs w:val="18"/>
              </w:rPr>
            </w:pPr>
            <w:r w:rsidRPr="00F5226D">
              <w:rPr>
                <w:b/>
                <w:bCs/>
                <w:color w:val="FFFFFF" w:themeColor="background1"/>
                <w:sz w:val="18"/>
                <w:szCs w:val="18"/>
              </w:rPr>
              <w:t>Národní RIS3 strategie</w:t>
            </w:r>
          </w:p>
        </w:tc>
      </w:tr>
      <w:tr w:rsidR="00A623D5" w:rsidRPr="00F5226D" w14:paraId="0368333F" w14:textId="77777777" w:rsidTr="00FB28F6">
        <w:tc>
          <w:tcPr>
            <w:tcW w:w="4219" w:type="dxa"/>
          </w:tcPr>
          <w:p w14:paraId="0368333D" w14:textId="77777777" w:rsidR="00A623D5" w:rsidRPr="00F5226D" w:rsidRDefault="00A623D5" w:rsidP="00FB28F6">
            <w:pPr>
              <w:rPr>
                <w:sz w:val="18"/>
                <w:szCs w:val="18"/>
              </w:rPr>
            </w:pPr>
            <w:r w:rsidRPr="00F5226D">
              <w:rPr>
                <w:sz w:val="18"/>
                <w:szCs w:val="18"/>
              </w:rPr>
              <w:t>SC1.1: Zvýšit inovační výkonnost podniků</w:t>
            </w:r>
            <w:r w:rsidRPr="00F5226D">
              <w:rPr>
                <w:sz w:val="18"/>
                <w:szCs w:val="18"/>
              </w:rPr>
              <w:br/>
            </w:r>
          </w:p>
        </w:tc>
        <w:tc>
          <w:tcPr>
            <w:tcW w:w="4993" w:type="dxa"/>
          </w:tcPr>
          <w:p w14:paraId="0368333E" w14:textId="77777777" w:rsidR="00A623D5" w:rsidRPr="00F5226D" w:rsidRDefault="00A623D5" w:rsidP="00FB28F6">
            <w:pPr>
              <w:rPr>
                <w:sz w:val="18"/>
                <w:szCs w:val="18"/>
              </w:rPr>
            </w:pPr>
            <w:r w:rsidRPr="00F5226D">
              <w:rPr>
                <w:sz w:val="18"/>
                <w:szCs w:val="18"/>
              </w:rPr>
              <w:t>A.1.1. Posílit výzkumné a vývojové kapacity podniků</w:t>
            </w:r>
            <w:r w:rsidRPr="00F5226D">
              <w:rPr>
                <w:sz w:val="18"/>
                <w:szCs w:val="18"/>
              </w:rPr>
              <w:br/>
              <w:t>A.1.2. Zlepšit strategické řízení v MSP</w:t>
            </w:r>
            <w:r w:rsidRPr="00F5226D">
              <w:rPr>
                <w:sz w:val="18"/>
                <w:szCs w:val="18"/>
              </w:rPr>
              <w:br/>
              <w:t>C.1.1 Posílit spolupráci a interakci mezi VO a   aplikační sférou</w:t>
            </w:r>
          </w:p>
        </w:tc>
      </w:tr>
      <w:tr w:rsidR="00A623D5" w:rsidRPr="00F5226D" w14:paraId="03683344" w14:textId="77777777" w:rsidTr="00FB28F6">
        <w:tc>
          <w:tcPr>
            <w:tcW w:w="4219" w:type="dxa"/>
          </w:tcPr>
          <w:p w14:paraId="03683340" w14:textId="77777777" w:rsidR="00A623D5" w:rsidRPr="00F5226D" w:rsidRDefault="00A623D5" w:rsidP="00FB28F6">
            <w:pPr>
              <w:rPr>
                <w:sz w:val="18"/>
                <w:szCs w:val="18"/>
              </w:rPr>
            </w:pPr>
            <w:r w:rsidRPr="00F5226D">
              <w:rPr>
                <w:sz w:val="18"/>
                <w:szCs w:val="18"/>
              </w:rPr>
              <w:t>SC1.2: Zvýšit intenzitu a účinnost spolupráce ve VVI</w:t>
            </w:r>
          </w:p>
        </w:tc>
        <w:tc>
          <w:tcPr>
            <w:tcW w:w="4993" w:type="dxa"/>
          </w:tcPr>
          <w:p w14:paraId="03683341" w14:textId="77777777" w:rsidR="00A623D5" w:rsidRPr="00F5226D" w:rsidRDefault="00A623D5" w:rsidP="00FB28F6">
            <w:pPr>
              <w:rPr>
                <w:sz w:val="18"/>
                <w:szCs w:val="18"/>
              </w:rPr>
            </w:pPr>
            <w:r w:rsidRPr="00F5226D">
              <w:rPr>
                <w:sz w:val="18"/>
                <w:szCs w:val="18"/>
              </w:rPr>
              <w:t>A.1.3. posílit technologickou spolupráci firem</w:t>
            </w:r>
          </w:p>
          <w:p w14:paraId="03683342" w14:textId="77777777" w:rsidR="00A623D5" w:rsidRPr="00F5226D" w:rsidRDefault="00A623D5" w:rsidP="00FB28F6">
            <w:pPr>
              <w:rPr>
                <w:sz w:val="18"/>
                <w:szCs w:val="18"/>
              </w:rPr>
            </w:pPr>
            <w:r w:rsidRPr="00F5226D">
              <w:rPr>
                <w:sz w:val="18"/>
                <w:szCs w:val="18"/>
              </w:rPr>
              <w:t>A.2.1. Zvýšit počet nových firem usilujících o inovace zejména vyšších řádů</w:t>
            </w:r>
          </w:p>
          <w:p w14:paraId="03683343" w14:textId="77777777" w:rsidR="00A623D5" w:rsidRPr="00F5226D" w:rsidRDefault="00A623D5" w:rsidP="00FB28F6">
            <w:pPr>
              <w:rPr>
                <w:sz w:val="18"/>
                <w:szCs w:val="18"/>
              </w:rPr>
            </w:pPr>
            <w:r w:rsidRPr="00F5226D">
              <w:rPr>
                <w:sz w:val="18"/>
                <w:szCs w:val="18"/>
              </w:rPr>
              <w:t>C.1.1 Posílit spolupráci a interakci mezi VO a   aplikační sférou</w:t>
            </w:r>
          </w:p>
        </w:tc>
      </w:tr>
      <w:tr w:rsidR="00A623D5" w:rsidRPr="00F5226D" w14:paraId="03683348" w14:textId="77777777" w:rsidTr="00FB28F6">
        <w:tc>
          <w:tcPr>
            <w:tcW w:w="4219" w:type="dxa"/>
          </w:tcPr>
          <w:p w14:paraId="03683345" w14:textId="77777777" w:rsidR="00A623D5" w:rsidRPr="00F5226D" w:rsidRDefault="00A623D5" w:rsidP="00FB28F6">
            <w:pPr>
              <w:rPr>
                <w:sz w:val="18"/>
                <w:szCs w:val="18"/>
              </w:rPr>
            </w:pPr>
            <w:r w:rsidRPr="00F5226D">
              <w:rPr>
                <w:sz w:val="18"/>
                <w:szCs w:val="18"/>
              </w:rPr>
              <w:t>SC2.1: Zvýšit konkurenceschopnost začínajících rozvojových MSP</w:t>
            </w:r>
          </w:p>
        </w:tc>
        <w:tc>
          <w:tcPr>
            <w:tcW w:w="4993" w:type="dxa"/>
          </w:tcPr>
          <w:p w14:paraId="03683346" w14:textId="77777777" w:rsidR="00A623D5" w:rsidRPr="00F5226D" w:rsidRDefault="00A623D5" w:rsidP="00FB28F6">
            <w:pPr>
              <w:rPr>
                <w:sz w:val="18"/>
                <w:szCs w:val="18"/>
              </w:rPr>
            </w:pPr>
            <w:r w:rsidRPr="00F5226D">
              <w:rPr>
                <w:sz w:val="18"/>
                <w:szCs w:val="18"/>
              </w:rPr>
              <w:t>A.2.1. Zvýšit počet nových firem usilujících o inovace zejména vyšších řádů</w:t>
            </w:r>
          </w:p>
          <w:p w14:paraId="03683347" w14:textId="77777777" w:rsidR="00A623D5" w:rsidRPr="00F5226D" w:rsidRDefault="00A623D5" w:rsidP="00FB28F6">
            <w:pPr>
              <w:rPr>
                <w:sz w:val="18"/>
                <w:szCs w:val="18"/>
              </w:rPr>
            </w:pPr>
            <w:r w:rsidRPr="00F5226D">
              <w:rPr>
                <w:sz w:val="18"/>
                <w:szCs w:val="18"/>
              </w:rPr>
              <w:t>A.2.2. zlepšit dostupnost vnějšího financování pro začínající podnikatele a firmy s krátkou historií</w:t>
            </w:r>
          </w:p>
        </w:tc>
      </w:tr>
      <w:tr w:rsidR="00A623D5" w:rsidRPr="00F5226D" w14:paraId="0368334D" w14:textId="77777777" w:rsidTr="00FB28F6">
        <w:tc>
          <w:tcPr>
            <w:tcW w:w="4219" w:type="dxa"/>
          </w:tcPr>
          <w:p w14:paraId="03683349" w14:textId="77777777" w:rsidR="00A623D5" w:rsidRPr="00F5226D" w:rsidRDefault="00A623D5" w:rsidP="00FB28F6">
            <w:pPr>
              <w:rPr>
                <w:sz w:val="18"/>
                <w:szCs w:val="18"/>
              </w:rPr>
            </w:pPr>
            <w:r w:rsidRPr="00F5226D">
              <w:rPr>
                <w:sz w:val="18"/>
                <w:szCs w:val="18"/>
              </w:rPr>
              <w:t>SC2.2: Zvýšit internacionalizaci MSP</w:t>
            </w:r>
          </w:p>
        </w:tc>
        <w:tc>
          <w:tcPr>
            <w:tcW w:w="4993" w:type="dxa"/>
          </w:tcPr>
          <w:p w14:paraId="0368334A" w14:textId="77777777" w:rsidR="00A623D5" w:rsidRPr="00F5226D" w:rsidRDefault="00A623D5" w:rsidP="00FB28F6">
            <w:pPr>
              <w:rPr>
                <w:sz w:val="18"/>
                <w:szCs w:val="18"/>
              </w:rPr>
            </w:pPr>
            <w:r w:rsidRPr="00F5226D">
              <w:rPr>
                <w:sz w:val="18"/>
                <w:szCs w:val="18"/>
              </w:rPr>
              <w:t>A.1.2. Zlepšit strategické řízení v MSP</w:t>
            </w:r>
          </w:p>
          <w:p w14:paraId="0368334B" w14:textId="77777777" w:rsidR="00A623D5" w:rsidRPr="00F5226D" w:rsidRDefault="00A623D5" w:rsidP="00FB28F6">
            <w:pPr>
              <w:rPr>
                <w:sz w:val="18"/>
                <w:szCs w:val="18"/>
              </w:rPr>
            </w:pPr>
            <w:r w:rsidRPr="00F5226D">
              <w:rPr>
                <w:sz w:val="18"/>
                <w:szCs w:val="18"/>
              </w:rPr>
              <w:t>A.3.1. Zvýšit dostupnost strategických informací o cílových trzích místních MSP</w:t>
            </w:r>
          </w:p>
          <w:p w14:paraId="0368334C" w14:textId="77777777" w:rsidR="00A623D5" w:rsidRPr="00F5226D" w:rsidRDefault="00A623D5" w:rsidP="00FB28F6">
            <w:pPr>
              <w:rPr>
                <w:sz w:val="18"/>
                <w:szCs w:val="18"/>
              </w:rPr>
            </w:pPr>
            <w:r w:rsidRPr="00F5226D">
              <w:rPr>
                <w:sz w:val="18"/>
                <w:szCs w:val="18"/>
              </w:rPr>
              <w:t>A.3.3. Snížení nákladů a rizik MSP spojených se vstupem na zahraniční trhy</w:t>
            </w:r>
          </w:p>
        </w:tc>
      </w:tr>
      <w:tr w:rsidR="00A623D5" w:rsidRPr="00F5226D" w14:paraId="03683350" w14:textId="77777777" w:rsidTr="00FB28F6">
        <w:tc>
          <w:tcPr>
            <w:tcW w:w="4219" w:type="dxa"/>
          </w:tcPr>
          <w:p w14:paraId="0368334E" w14:textId="77777777" w:rsidR="00A623D5" w:rsidRPr="00F5226D" w:rsidRDefault="00A623D5" w:rsidP="00FB28F6">
            <w:pPr>
              <w:rPr>
                <w:sz w:val="18"/>
                <w:szCs w:val="18"/>
              </w:rPr>
            </w:pPr>
            <w:r w:rsidRPr="00F5226D">
              <w:rPr>
                <w:sz w:val="18"/>
                <w:szCs w:val="18"/>
              </w:rPr>
              <w:t>SC4.1: Zvětšit pokrytí vysokorychlostním připojením k internetu</w:t>
            </w:r>
          </w:p>
        </w:tc>
        <w:tc>
          <w:tcPr>
            <w:tcW w:w="4993" w:type="dxa"/>
          </w:tcPr>
          <w:p w14:paraId="0368334F" w14:textId="77777777" w:rsidR="00A623D5" w:rsidRPr="00F5226D" w:rsidRDefault="00A623D5" w:rsidP="00FB28F6">
            <w:pPr>
              <w:rPr>
                <w:sz w:val="18"/>
                <w:szCs w:val="18"/>
              </w:rPr>
            </w:pPr>
            <w:r w:rsidRPr="00F5226D">
              <w:rPr>
                <w:sz w:val="18"/>
                <w:szCs w:val="18"/>
              </w:rPr>
              <w:t>E.3.3. zvýšení dostupnosti infrastruktury</w:t>
            </w:r>
          </w:p>
        </w:tc>
      </w:tr>
      <w:tr w:rsidR="00A623D5" w:rsidRPr="00F5226D" w14:paraId="03683353" w14:textId="77777777" w:rsidTr="00FB28F6">
        <w:tc>
          <w:tcPr>
            <w:tcW w:w="4219" w:type="dxa"/>
          </w:tcPr>
          <w:p w14:paraId="03683351" w14:textId="77777777" w:rsidR="00A623D5" w:rsidRPr="00F5226D" w:rsidRDefault="00A623D5" w:rsidP="00FB28F6">
            <w:pPr>
              <w:rPr>
                <w:sz w:val="18"/>
                <w:szCs w:val="18"/>
              </w:rPr>
            </w:pPr>
            <w:r w:rsidRPr="00F5226D">
              <w:rPr>
                <w:sz w:val="18"/>
                <w:szCs w:val="18"/>
              </w:rPr>
              <w:t>SC4.2: Zvýšit využití potenciálu ICT sektoru pro konkurenceschopnost ekonomiky</w:t>
            </w:r>
          </w:p>
        </w:tc>
        <w:tc>
          <w:tcPr>
            <w:tcW w:w="4993" w:type="dxa"/>
          </w:tcPr>
          <w:p w14:paraId="03683352" w14:textId="77777777" w:rsidR="00A623D5" w:rsidRPr="00F5226D" w:rsidRDefault="00A623D5" w:rsidP="00FB28F6">
            <w:pPr>
              <w:rPr>
                <w:sz w:val="18"/>
                <w:szCs w:val="18"/>
              </w:rPr>
            </w:pPr>
            <w:r w:rsidRPr="00F5226D">
              <w:rPr>
                <w:sz w:val="18"/>
                <w:szCs w:val="18"/>
              </w:rPr>
              <w:t>E.2.1. Vyšší využívaní ICT v podnikání</w:t>
            </w:r>
          </w:p>
        </w:tc>
      </w:tr>
    </w:tbl>
    <w:p w14:paraId="03683355" w14:textId="6C6B9632" w:rsidR="00A623D5" w:rsidRDefault="00A623D5" w:rsidP="00A623D5">
      <w:r w:rsidRPr="0099310D">
        <w:rPr>
          <w:sz w:val="18"/>
          <w:szCs w:val="18"/>
        </w:rPr>
        <w:t>Zdroj: OP PIK</w:t>
      </w:r>
    </w:p>
    <w:p w14:paraId="03683356" w14:textId="77777777" w:rsidR="00A623D5" w:rsidRDefault="00A623D5" w:rsidP="00A623D5">
      <w:pPr>
        <w:rPr>
          <w:rFonts w:ascii="Calibri" w:hAnsi="Calibri"/>
        </w:rPr>
        <w:sectPr w:rsidR="00A623D5" w:rsidSect="00FB28F6">
          <w:headerReference w:type="default" r:id="rId11"/>
          <w:footerReference w:type="default" r:id="rId12"/>
          <w:pgSz w:w="11906" w:h="16838"/>
          <w:pgMar w:top="1417" w:right="1417" w:bottom="1417" w:left="1417" w:header="708" w:footer="708" w:gutter="0"/>
          <w:cols w:space="708"/>
          <w:docGrid w:linePitch="360"/>
        </w:sectPr>
      </w:pPr>
    </w:p>
    <w:p w14:paraId="03683357" w14:textId="77777777" w:rsidR="00A623D5" w:rsidRDefault="00A623D5" w:rsidP="00A623D5">
      <w:pPr>
        <w:pStyle w:val="Titulek"/>
      </w:pPr>
      <w:r>
        <w:lastRenderedPageBreak/>
        <w:t>Tabulka 4:</w:t>
      </w:r>
      <w:r>
        <w:tab/>
      </w:r>
      <w:r w:rsidRPr="005804AB">
        <w:t>Harmonogram výzev na rok 2015 - Operační program Podnikání a inovace pro konkurenceschopnost (OP PIK</w:t>
      </w:r>
      <w:r>
        <w:t>)</w:t>
      </w:r>
    </w:p>
    <w:tbl>
      <w:tblPr>
        <w:tblStyle w:val="Mkatabulky"/>
        <w:tblW w:w="14917" w:type="dxa"/>
        <w:tblLook w:val="04A0" w:firstRow="1" w:lastRow="0" w:firstColumn="1" w:lastColumn="0" w:noHBand="0" w:noVBand="1"/>
      </w:tblPr>
      <w:tblGrid>
        <w:gridCol w:w="1340"/>
        <w:gridCol w:w="965"/>
        <w:gridCol w:w="1121"/>
        <w:gridCol w:w="1057"/>
        <w:gridCol w:w="934"/>
        <w:gridCol w:w="1104"/>
        <w:gridCol w:w="1776"/>
        <w:gridCol w:w="1174"/>
        <w:gridCol w:w="1174"/>
        <w:gridCol w:w="1840"/>
        <w:gridCol w:w="984"/>
        <w:gridCol w:w="1448"/>
      </w:tblGrid>
      <w:tr w:rsidR="00A623D5" w:rsidRPr="00F5226D" w14:paraId="0368335B" w14:textId="77777777" w:rsidTr="00FB28F6">
        <w:trPr>
          <w:trHeight w:val="300"/>
        </w:trPr>
        <w:tc>
          <w:tcPr>
            <w:tcW w:w="3426" w:type="dxa"/>
            <w:gridSpan w:val="3"/>
            <w:tcBorders>
              <w:top w:val="nil"/>
              <w:left w:val="nil"/>
              <w:bottom w:val="nil"/>
              <w:right w:val="nil"/>
            </w:tcBorders>
            <w:shd w:val="clear" w:color="auto" w:fill="80A1B6"/>
            <w:hideMark/>
          </w:tcPr>
          <w:p w14:paraId="03683358" w14:textId="77777777" w:rsidR="00A623D5" w:rsidRPr="00F5226D" w:rsidRDefault="00A623D5" w:rsidP="00FB28F6">
            <w:pPr>
              <w:rPr>
                <w:b/>
                <w:bCs/>
                <w:color w:val="FFFFFF" w:themeColor="background1"/>
                <w:sz w:val="18"/>
                <w:szCs w:val="18"/>
              </w:rPr>
            </w:pPr>
            <w:r w:rsidRPr="00F5226D">
              <w:rPr>
                <w:b/>
                <w:bCs/>
                <w:color w:val="FFFFFF" w:themeColor="background1"/>
                <w:sz w:val="18"/>
                <w:szCs w:val="18"/>
              </w:rPr>
              <w:t>Identifikace výzvy</w:t>
            </w:r>
          </w:p>
        </w:tc>
        <w:tc>
          <w:tcPr>
            <w:tcW w:w="7219" w:type="dxa"/>
            <w:gridSpan w:val="6"/>
            <w:tcBorders>
              <w:top w:val="nil"/>
              <w:left w:val="nil"/>
              <w:bottom w:val="nil"/>
              <w:right w:val="nil"/>
            </w:tcBorders>
            <w:shd w:val="clear" w:color="auto" w:fill="80A1B6"/>
            <w:hideMark/>
          </w:tcPr>
          <w:p w14:paraId="03683359" w14:textId="77777777" w:rsidR="00A623D5" w:rsidRPr="00F5226D" w:rsidRDefault="00A623D5" w:rsidP="00FB28F6">
            <w:pPr>
              <w:jc w:val="center"/>
              <w:rPr>
                <w:b/>
                <w:bCs/>
                <w:color w:val="FFFFFF" w:themeColor="background1"/>
                <w:sz w:val="18"/>
                <w:szCs w:val="18"/>
              </w:rPr>
            </w:pPr>
            <w:r w:rsidRPr="00F5226D">
              <w:rPr>
                <w:b/>
                <w:bCs/>
                <w:color w:val="FFFFFF" w:themeColor="background1"/>
                <w:sz w:val="18"/>
                <w:szCs w:val="18"/>
              </w:rPr>
              <w:t>Základní plánované údaje o výzvě</w:t>
            </w:r>
          </w:p>
        </w:tc>
        <w:tc>
          <w:tcPr>
            <w:tcW w:w="4272" w:type="dxa"/>
            <w:gridSpan w:val="3"/>
            <w:tcBorders>
              <w:top w:val="nil"/>
              <w:left w:val="nil"/>
              <w:bottom w:val="nil"/>
              <w:right w:val="nil"/>
            </w:tcBorders>
            <w:shd w:val="clear" w:color="auto" w:fill="80A1B6"/>
            <w:hideMark/>
          </w:tcPr>
          <w:p w14:paraId="0368335A" w14:textId="77777777" w:rsidR="00A623D5" w:rsidRPr="00F5226D" w:rsidRDefault="00A623D5" w:rsidP="00FB28F6">
            <w:pPr>
              <w:jc w:val="center"/>
              <w:rPr>
                <w:b/>
                <w:bCs/>
                <w:color w:val="FFFFFF" w:themeColor="background1"/>
                <w:sz w:val="18"/>
                <w:szCs w:val="18"/>
              </w:rPr>
            </w:pPr>
            <w:r w:rsidRPr="00F5226D">
              <w:rPr>
                <w:b/>
                <w:bCs/>
                <w:color w:val="FFFFFF" w:themeColor="background1"/>
                <w:sz w:val="18"/>
                <w:szCs w:val="18"/>
              </w:rPr>
              <w:t>Zacílení výzvy</w:t>
            </w:r>
          </w:p>
        </w:tc>
      </w:tr>
      <w:tr w:rsidR="00A623D5" w:rsidRPr="00F5226D" w14:paraId="03683366" w14:textId="77777777" w:rsidTr="00FB28F6">
        <w:trPr>
          <w:trHeight w:val="300"/>
        </w:trPr>
        <w:tc>
          <w:tcPr>
            <w:tcW w:w="1340" w:type="dxa"/>
            <w:vMerge w:val="restart"/>
            <w:tcBorders>
              <w:top w:val="nil"/>
              <w:left w:val="nil"/>
              <w:bottom w:val="nil"/>
              <w:right w:val="nil"/>
            </w:tcBorders>
            <w:shd w:val="clear" w:color="auto" w:fill="80A1B6"/>
            <w:hideMark/>
          </w:tcPr>
          <w:p w14:paraId="0368335C" w14:textId="77777777" w:rsidR="00A623D5" w:rsidRPr="00F5226D" w:rsidRDefault="00A623D5" w:rsidP="00FB28F6">
            <w:pPr>
              <w:rPr>
                <w:b/>
                <w:bCs/>
                <w:color w:val="FFFFFF" w:themeColor="background1"/>
                <w:sz w:val="18"/>
                <w:szCs w:val="18"/>
              </w:rPr>
            </w:pPr>
            <w:r w:rsidRPr="00F5226D">
              <w:rPr>
                <w:b/>
                <w:bCs/>
                <w:color w:val="FFFFFF" w:themeColor="background1"/>
                <w:sz w:val="18"/>
                <w:szCs w:val="18"/>
              </w:rPr>
              <w:t xml:space="preserve">Název výzvy /                                                       Program podpory OP PIK </w:t>
            </w:r>
          </w:p>
        </w:tc>
        <w:tc>
          <w:tcPr>
            <w:tcW w:w="965" w:type="dxa"/>
            <w:vMerge w:val="restart"/>
            <w:tcBorders>
              <w:top w:val="nil"/>
              <w:left w:val="nil"/>
              <w:bottom w:val="nil"/>
              <w:right w:val="nil"/>
            </w:tcBorders>
            <w:shd w:val="clear" w:color="auto" w:fill="80A1B6"/>
            <w:hideMark/>
          </w:tcPr>
          <w:p w14:paraId="0368335D" w14:textId="77777777" w:rsidR="00A623D5" w:rsidRPr="00F5226D" w:rsidRDefault="00A623D5" w:rsidP="00FB28F6">
            <w:pPr>
              <w:rPr>
                <w:b/>
                <w:bCs/>
                <w:color w:val="FFFFFF" w:themeColor="background1"/>
                <w:sz w:val="18"/>
                <w:szCs w:val="18"/>
              </w:rPr>
            </w:pPr>
            <w:r w:rsidRPr="00F5226D">
              <w:rPr>
                <w:b/>
                <w:bCs/>
                <w:color w:val="FFFFFF" w:themeColor="background1"/>
                <w:sz w:val="18"/>
                <w:szCs w:val="18"/>
              </w:rPr>
              <w:t>Prioritní osa / priorita Unie</w:t>
            </w:r>
          </w:p>
        </w:tc>
        <w:tc>
          <w:tcPr>
            <w:tcW w:w="1121" w:type="dxa"/>
            <w:vMerge w:val="restart"/>
            <w:tcBorders>
              <w:top w:val="nil"/>
              <w:left w:val="nil"/>
              <w:bottom w:val="nil"/>
              <w:right w:val="nil"/>
            </w:tcBorders>
            <w:shd w:val="clear" w:color="auto" w:fill="80A1B6"/>
            <w:hideMark/>
          </w:tcPr>
          <w:p w14:paraId="0368335E" w14:textId="77777777" w:rsidR="00A623D5" w:rsidRPr="00F5226D" w:rsidRDefault="00A623D5" w:rsidP="00FB28F6">
            <w:pPr>
              <w:rPr>
                <w:b/>
                <w:bCs/>
                <w:color w:val="FFFFFF" w:themeColor="background1"/>
                <w:sz w:val="18"/>
                <w:szCs w:val="18"/>
              </w:rPr>
            </w:pPr>
            <w:r w:rsidRPr="00F5226D">
              <w:rPr>
                <w:b/>
                <w:bCs/>
                <w:color w:val="FFFFFF" w:themeColor="background1"/>
                <w:sz w:val="18"/>
                <w:szCs w:val="18"/>
              </w:rPr>
              <w:t>Specifický cíl</w:t>
            </w:r>
          </w:p>
        </w:tc>
        <w:tc>
          <w:tcPr>
            <w:tcW w:w="1057" w:type="dxa"/>
            <w:vMerge w:val="restart"/>
            <w:tcBorders>
              <w:top w:val="nil"/>
              <w:left w:val="nil"/>
              <w:bottom w:val="nil"/>
              <w:right w:val="nil"/>
            </w:tcBorders>
            <w:shd w:val="clear" w:color="auto" w:fill="80A1B6"/>
            <w:hideMark/>
          </w:tcPr>
          <w:p w14:paraId="0368335F" w14:textId="77777777" w:rsidR="00A623D5" w:rsidRPr="00F5226D" w:rsidRDefault="00A623D5" w:rsidP="00FB28F6">
            <w:pPr>
              <w:rPr>
                <w:b/>
                <w:bCs/>
                <w:color w:val="FFFFFF" w:themeColor="background1"/>
                <w:sz w:val="18"/>
                <w:szCs w:val="18"/>
              </w:rPr>
            </w:pPr>
            <w:r w:rsidRPr="00F5226D">
              <w:rPr>
                <w:b/>
                <w:bCs/>
                <w:color w:val="FFFFFF" w:themeColor="background1"/>
                <w:sz w:val="18"/>
                <w:szCs w:val="18"/>
              </w:rPr>
              <w:t>Druh výzvy</w:t>
            </w:r>
            <w:r w:rsidRPr="00F5226D">
              <w:rPr>
                <w:b/>
                <w:bCs/>
                <w:color w:val="FFFFFF" w:themeColor="background1"/>
                <w:sz w:val="18"/>
                <w:szCs w:val="18"/>
                <w:vertAlign w:val="superscript"/>
              </w:rPr>
              <w:t xml:space="preserve"> </w:t>
            </w:r>
          </w:p>
        </w:tc>
        <w:tc>
          <w:tcPr>
            <w:tcW w:w="3814" w:type="dxa"/>
            <w:gridSpan w:val="3"/>
            <w:tcBorders>
              <w:top w:val="nil"/>
              <w:left w:val="nil"/>
              <w:bottom w:val="nil"/>
              <w:right w:val="nil"/>
            </w:tcBorders>
            <w:shd w:val="clear" w:color="auto" w:fill="80A1B6"/>
            <w:hideMark/>
          </w:tcPr>
          <w:p w14:paraId="03683360" w14:textId="77777777" w:rsidR="00A623D5" w:rsidRPr="00F5226D" w:rsidRDefault="00A623D5" w:rsidP="00FB28F6">
            <w:pPr>
              <w:rPr>
                <w:b/>
                <w:bCs/>
                <w:color w:val="FFFFFF" w:themeColor="background1"/>
                <w:sz w:val="18"/>
                <w:szCs w:val="18"/>
              </w:rPr>
            </w:pPr>
            <w:r w:rsidRPr="00F5226D">
              <w:rPr>
                <w:b/>
                <w:bCs/>
                <w:color w:val="FFFFFF" w:themeColor="background1"/>
                <w:sz w:val="18"/>
                <w:szCs w:val="18"/>
              </w:rPr>
              <w:t>Alokace plánové výzvy (podpora)</w:t>
            </w:r>
          </w:p>
        </w:tc>
        <w:tc>
          <w:tcPr>
            <w:tcW w:w="1174" w:type="dxa"/>
            <w:vMerge w:val="restart"/>
            <w:tcBorders>
              <w:top w:val="nil"/>
              <w:left w:val="nil"/>
              <w:bottom w:val="nil"/>
              <w:right w:val="nil"/>
            </w:tcBorders>
            <w:shd w:val="clear" w:color="auto" w:fill="80A1B6"/>
            <w:hideMark/>
          </w:tcPr>
          <w:p w14:paraId="03683361" w14:textId="77777777" w:rsidR="00A623D5" w:rsidRPr="00F5226D" w:rsidRDefault="00A623D5" w:rsidP="00FB28F6">
            <w:pPr>
              <w:rPr>
                <w:b/>
                <w:bCs/>
                <w:color w:val="FFFFFF" w:themeColor="background1"/>
                <w:sz w:val="18"/>
                <w:szCs w:val="18"/>
              </w:rPr>
            </w:pPr>
            <w:r w:rsidRPr="00F5226D">
              <w:rPr>
                <w:b/>
                <w:bCs/>
                <w:color w:val="FFFFFF" w:themeColor="background1"/>
                <w:sz w:val="18"/>
                <w:szCs w:val="18"/>
              </w:rPr>
              <w:t>Plánované datum vyhlášení výzvy</w:t>
            </w:r>
          </w:p>
        </w:tc>
        <w:tc>
          <w:tcPr>
            <w:tcW w:w="1174" w:type="dxa"/>
            <w:vMerge w:val="restart"/>
            <w:tcBorders>
              <w:top w:val="nil"/>
              <w:left w:val="nil"/>
              <w:bottom w:val="nil"/>
              <w:right w:val="nil"/>
            </w:tcBorders>
            <w:shd w:val="clear" w:color="auto" w:fill="80A1B6"/>
            <w:hideMark/>
          </w:tcPr>
          <w:p w14:paraId="03683362" w14:textId="77777777" w:rsidR="00A623D5" w:rsidRPr="00F5226D" w:rsidRDefault="00A623D5" w:rsidP="00FB28F6">
            <w:pPr>
              <w:rPr>
                <w:b/>
                <w:bCs/>
                <w:color w:val="FFFFFF" w:themeColor="background1"/>
                <w:sz w:val="18"/>
                <w:szCs w:val="18"/>
              </w:rPr>
            </w:pPr>
            <w:r w:rsidRPr="00F5226D">
              <w:rPr>
                <w:b/>
                <w:bCs/>
                <w:color w:val="FFFFFF" w:themeColor="background1"/>
                <w:sz w:val="18"/>
                <w:szCs w:val="18"/>
              </w:rPr>
              <w:t xml:space="preserve">Plánované datum ukončení příjmu žádostí o podporu </w:t>
            </w:r>
          </w:p>
        </w:tc>
        <w:tc>
          <w:tcPr>
            <w:tcW w:w="1840" w:type="dxa"/>
            <w:vMerge w:val="restart"/>
            <w:tcBorders>
              <w:top w:val="nil"/>
              <w:left w:val="nil"/>
              <w:bottom w:val="nil"/>
              <w:right w:val="nil"/>
            </w:tcBorders>
            <w:shd w:val="clear" w:color="auto" w:fill="80A1B6"/>
            <w:hideMark/>
          </w:tcPr>
          <w:p w14:paraId="03683363" w14:textId="77777777" w:rsidR="00A623D5" w:rsidRPr="00F5226D" w:rsidRDefault="00A623D5" w:rsidP="00FB28F6">
            <w:pPr>
              <w:rPr>
                <w:b/>
                <w:bCs/>
                <w:color w:val="FFFFFF" w:themeColor="background1"/>
                <w:sz w:val="18"/>
                <w:szCs w:val="18"/>
              </w:rPr>
            </w:pPr>
            <w:r w:rsidRPr="00F5226D">
              <w:rPr>
                <w:b/>
                <w:bCs/>
                <w:color w:val="FFFFFF" w:themeColor="background1"/>
                <w:sz w:val="18"/>
                <w:szCs w:val="18"/>
              </w:rPr>
              <w:t>Podporované aktivity</w:t>
            </w:r>
          </w:p>
        </w:tc>
        <w:tc>
          <w:tcPr>
            <w:tcW w:w="984" w:type="dxa"/>
            <w:vMerge w:val="restart"/>
            <w:tcBorders>
              <w:top w:val="nil"/>
              <w:left w:val="nil"/>
              <w:bottom w:val="nil"/>
              <w:right w:val="nil"/>
            </w:tcBorders>
            <w:shd w:val="clear" w:color="auto" w:fill="80A1B6"/>
            <w:hideMark/>
          </w:tcPr>
          <w:p w14:paraId="03683364" w14:textId="77777777" w:rsidR="00A623D5" w:rsidRPr="00F5226D" w:rsidRDefault="00A623D5" w:rsidP="00FB28F6">
            <w:pPr>
              <w:rPr>
                <w:b/>
                <w:bCs/>
                <w:color w:val="FFFFFF" w:themeColor="background1"/>
                <w:sz w:val="18"/>
                <w:szCs w:val="18"/>
              </w:rPr>
            </w:pPr>
            <w:r w:rsidRPr="00F5226D">
              <w:rPr>
                <w:b/>
                <w:bCs/>
                <w:color w:val="FFFFFF" w:themeColor="background1"/>
                <w:sz w:val="18"/>
                <w:szCs w:val="18"/>
              </w:rPr>
              <w:t>Území</w:t>
            </w:r>
            <w:r w:rsidRPr="00F5226D">
              <w:rPr>
                <w:b/>
                <w:bCs/>
                <w:color w:val="FFFFFF" w:themeColor="background1"/>
                <w:sz w:val="18"/>
                <w:szCs w:val="18"/>
              </w:rPr>
              <w:br/>
              <w:t>(místo dopadu)</w:t>
            </w:r>
          </w:p>
        </w:tc>
        <w:tc>
          <w:tcPr>
            <w:tcW w:w="1448" w:type="dxa"/>
            <w:vMerge w:val="restart"/>
            <w:tcBorders>
              <w:top w:val="nil"/>
              <w:left w:val="nil"/>
              <w:bottom w:val="nil"/>
              <w:right w:val="nil"/>
            </w:tcBorders>
            <w:shd w:val="clear" w:color="auto" w:fill="80A1B6"/>
            <w:hideMark/>
          </w:tcPr>
          <w:p w14:paraId="03683365" w14:textId="77777777" w:rsidR="00A623D5" w:rsidRPr="00F5226D" w:rsidRDefault="00A623D5" w:rsidP="00FB28F6">
            <w:pPr>
              <w:rPr>
                <w:b/>
                <w:bCs/>
                <w:color w:val="FFFFFF" w:themeColor="background1"/>
                <w:sz w:val="18"/>
                <w:szCs w:val="18"/>
              </w:rPr>
            </w:pPr>
            <w:r w:rsidRPr="00F5226D">
              <w:rPr>
                <w:b/>
                <w:bCs/>
                <w:color w:val="FFFFFF" w:themeColor="background1"/>
                <w:sz w:val="18"/>
                <w:szCs w:val="18"/>
              </w:rPr>
              <w:t>Typy příjemců</w:t>
            </w:r>
          </w:p>
        </w:tc>
      </w:tr>
      <w:tr w:rsidR="00A623D5" w:rsidRPr="00F5226D" w14:paraId="03683373" w14:textId="77777777" w:rsidTr="00FB28F6">
        <w:trPr>
          <w:trHeight w:val="765"/>
        </w:trPr>
        <w:tc>
          <w:tcPr>
            <w:tcW w:w="1340" w:type="dxa"/>
            <w:vMerge/>
            <w:tcBorders>
              <w:top w:val="nil"/>
              <w:left w:val="nil"/>
              <w:bottom w:val="single" w:sz="4" w:space="0" w:color="80A1B6"/>
              <w:right w:val="nil"/>
            </w:tcBorders>
            <w:hideMark/>
          </w:tcPr>
          <w:p w14:paraId="03683367" w14:textId="77777777" w:rsidR="00A623D5" w:rsidRPr="00F5226D" w:rsidRDefault="00A623D5" w:rsidP="00FB28F6">
            <w:pPr>
              <w:rPr>
                <w:b/>
                <w:bCs/>
                <w:sz w:val="18"/>
                <w:szCs w:val="18"/>
              </w:rPr>
            </w:pPr>
          </w:p>
        </w:tc>
        <w:tc>
          <w:tcPr>
            <w:tcW w:w="965" w:type="dxa"/>
            <w:vMerge/>
            <w:tcBorders>
              <w:top w:val="nil"/>
              <w:left w:val="nil"/>
              <w:bottom w:val="single" w:sz="4" w:space="0" w:color="80A1B6"/>
              <w:right w:val="nil"/>
            </w:tcBorders>
            <w:hideMark/>
          </w:tcPr>
          <w:p w14:paraId="03683368" w14:textId="77777777" w:rsidR="00A623D5" w:rsidRPr="00F5226D" w:rsidRDefault="00A623D5" w:rsidP="00FB28F6">
            <w:pPr>
              <w:rPr>
                <w:b/>
                <w:bCs/>
                <w:sz w:val="18"/>
                <w:szCs w:val="18"/>
              </w:rPr>
            </w:pPr>
          </w:p>
        </w:tc>
        <w:tc>
          <w:tcPr>
            <w:tcW w:w="1121" w:type="dxa"/>
            <w:vMerge/>
            <w:tcBorders>
              <w:top w:val="nil"/>
              <w:left w:val="nil"/>
              <w:bottom w:val="single" w:sz="4" w:space="0" w:color="80A1B6"/>
              <w:right w:val="nil"/>
            </w:tcBorders>
            <w:hideMark/>
          </w:tcPr>
          <w:p w14:paraId="03683369" w14:textId="77777777" w:rsidR="00A623D5" w:rsidRPr="00F5226D" w:rsidRDefault="00A623D5" w:rsidP="00FB28F6">
            <w:pPr>
              <w:rPr>
                <w:b/>
                <w:bCs/>
                <w:sz w:val="18"/>
                <w:szCs w:val="18"/>
              </w:rPr>
            </w:pPr>
          </w:p>
        </w:tc>
        <w:tc>
          <w:tcPr>
            <w:tcW w:w="1057" w:type="dxa"/>
            <w:vMerge/>
            <w:tcBorders>
              <w:top w:val="nil"/>
              <w:left w:val="nil"/>
              <w:bottom w:val="single" w:sz="4" w:space="0" w:color="80A1B6"/>
              <w:right w:val="nil"/>
            </w:tcBorders>
            <w:hideMark/>
          </w:tcPr>
          <w:p w14:paraId="0368336A" w14:textId="77777777" w:rsidR="00A623D5" w:rsidRPr="00F5226D" w:rsidRDefault="00A623D5" w:rsidP="00FB28F6">
            <w:pPr>
              <w:rPr>
                <w:b/>
                <w:bCs/>
                <w:sz w:val="18"/>
                <w:szCs w:val="18"/>
              </w:rPr>
            </w:pPr>
          </w:p>
        </w:tc>
        <w:tc>
          <w:tcPr>
            <w:tcW w:w="934" w:type="dxa"/>
            <w:tcBorders>
              <w:top w:val="nil"/>
              <w:left w:val="nil"/>
              <w:bottom w:val="single" w:sz="4" w:space="0" w:color="80A1B6"/>
              <w:right w:val="nil"/>
            </w:tcBorders>
            <w:shd w:val="clear" w:color="auto" w:fill="80A1B6"/>
            <w:hideMark/>
          </w:tcPr>
          <w:p w14:paraId="0368336B" w14:textId="77777777" w:rsidR="00A623D5" w:rsidRPr="00F5226D" w:rsidRDefault="00A623D5" w:rsidP="00FB28F6">
            <w:pPr>
              <w:rPr>
                <w:b/>
                <w:color w:val="FFFFFF" w:themeColor="background1"/>
                <w:sz w:val="18"/>
                <w:szCs w:val="18"/>
              </w:rPr>
            </w:pPr>
            <w:r w:rsidRPr="00F5226D">
              <w:rPr>
                <w:b/>
                <w:color w:val="FFFFFF" w:themeColor="background1"/>
                <w:sz w:val="18"/>
                <w:szCs w:val="18"/>
              </w:rPr>
              <w:t>Celková alokace</w:t>
            </w:r>
          </w:p>
        </w:tc>
        <w:tc>
          <w:tcPr>
            <w:tcW w:w="1104" w:type="dxa"/>
            <w:tcBorders>
              <w:top w:val="nil"/>
              <w:left w:val="nil"/>
              <w:bottom w:val="single" w:sz="4" w:space="0" w:color="80A1B6"/>
              <w:right w:val="nil"/>
            </w:tcBorders>
            <w:shd w:val="clear" w:color="auto" w:fill="80A1B6"/>
            <w:hideMark/>
          </w:tcPr>
          <w:p w14:paraId="0368336C" w14:textId="77777777" w:rsidR="00A623D5" w:rsidRPr="00F5226D" w:rsidRDefault="00A623D5" w:rsidP="00FB28F6">
            <w:pPr>
              <w:rPr>
                <w:b/>
                <w:color w:val="FFFFFF" w:themeColor="background1"/>
                <w:sz w:val="18"/>
                <w:szCs w:val="18"/>
              </w:rPr>
            </w:pPr>
            <w:r w:rsidRPr="00F5226D">
              <w:rPr>
                <w:b/>
                <w:color w:val="FFFFFF" w:themeColor="background1"/>
                <w:sz w:val="18"/>
                <w:szCs w:val="18"/>
              </w:rPr>
              <w:t>Z toho příspěvek Unie</w:t>
            </w:r>
          </w:p>
        </w:tc>
        <w:tc>
          <w:tcPr>
            <w:tcW w:w="1776" w:type="dxa"/>
            <w:tcBorders>
              <w:top w:val="nil"/>
              <w:left w:val="nil"/>
              <w:bottom w:val="single" w:sz="4" w:space="0" w:color="80A1B6"/>
              <w:right w:val="nil"/>
            </w:tcBorders>
            <w:shd w:val="clear" w:color="auto" w:fill="80A1B6"/>
            <w:hideMark/>
          </w:tcPr>
          <w:p w14:paraId="0368336D" w14:textId="77777777" w:rsidR="00A623D5" w:rsidRPr="00F5226D" w:rsidRDefault="00A623D5" w:rsidP="00FB28F6">
            <w:pPr>
              <w:rPr>
                <w:b/>
                <w:color w:val="FFFFFF" w:themeColor="background1"/>
                <w:sz w:val="18"/>
                <w:szCs w:val="18"/>
              </w:rPr>
            </w:pPr>
            <w:r w:rsidRPr="00F5226D">
              <w:rPr>
                <w:b/>
                <w:color w:val="FFFFFF" w:themeColor="background1"/>
                <w:sz w:val="18"/>
                <w:szCs w:val="18"/>
              </w:rPr>
              <w:t>Z toho národní spolufinancování</w:t>
            </w:r>
          </w:p>
        </w:tc>
        <w:tc>
          <w:tcPr>
            <w:tcW w:w="1174" w:type="dxa"/>
            <w:vMerge/>
            <w:tcBorders>
              <w:top w:val="nil"/>
              <w:left w:val="nil"/>
              <w:bottom w:val="single" w:sz="4" w:space="0" w:color="80A1B6"/>
              <w:right w:val="nil"/>
            </w:tcBorders>
            <w:hideMark/>
          </w:tcPr>
          <w:p w14:paraId="0368336E" w14:textId="77777777" w:rsidR="00A623D5" w:rsidRPr="00F5226D" w:rsidRDefault="00A623D5" w:rsidP="00FB28F6">
            <w:pPr>
              <w:rPr>
                <w:b/>
                <w:bCs/>
                <w:sz w:val="18"/>
                <w:szCs w:val="18"/>
              </w:rPr>
            </w:pPr>
          </w:p>
        </w:tc>
        <w:tc>
          <w:tcPr>
            <w:tcW w:w="1174" w:type="dxa"/>
            <w:vMerge/>
            <w:tcBorders>
              <w:top w:val="nil"/>
              <w:left w:val="nil"/>
              <w:bottom w:val="single" w:sz="4" w:space="0" w:color="80A1B6"/>
              <w:right w:val="nil"/>
            </w:tcBorders>
            <w:hideMark/>
          </w:tcPr>
          <w:p w14:paraId="0368336F" w14:textId="77777777" w:rsidR="00A623D5" w:rsidRPr="00F5226D" w:rsidRDefault="00A623D5" w:rsidP="00FB28F6">
            <w:pPr>
              <w:rPr>
                <w:b/>
                <w:bCs/>
                <w:sz w:val="18"/>
                <w:szCs w:val="18"/>
              </w:rPr>
            </w:pPr>
          </w:p>
        </w:tc>
        <w:tc>
          <w:tcPr>
            <w:tcW w:w="1840" w:type="dxa"/>
            <w:vMerge/>
            <w:tcBorders>
              <w:top w:val="nil"/>
              <w:left w:val="nil"/>
              <w:bottom w:val="single" w:sz="4" w:space="0" w:color="80A1B6"/>
              <w:right w:val="nil"/>
            </w:tcBorders>
            <w:hideMark/>
          </w:tcPr>
          <w:p w14:paraId="03683370" w14:textId="77777777" w:rsidR="00A623D5" w:rsidRPr="00F5226D" w:rsidRDefault="00A623D5" w:rsidP="00FB28F6">
            <w:pPr>
              <w:rPr>
                <w:b/>
                <w:bCs/>
                <w:sz w:val="18"/>
                <w:szCs w:val="18"/>
              </w:rPr>
            </w:pPr>
          </w:p>
        </w:tc>
        <w:tc>
          <w:tcPr>
            <w:tcW w:w="984" w:type="dxa"/>
            <w:vMerge/>
            <w:tcBorders>
              <w:top w:val="nil"/>
              <w:left w:val="nil"/>
              <w:bottom w:val="single" w:sz="4" w:space="0" w:color="80A1B6"/>
              <w:right w:val="nil"/>
            </w:tcBorders>
            <w:hideMark/>
          </w:tcPr>
          <w:p w14:paraId="03683371" w14:textId="77777777" w:rsidR="00A623D5" w:rsidRPr="00F5226D" w:rsidRDefault="00A623D5" w:rsidP="00FB28F6">
            <w:pPr>
              <w:rPr>
                <w:b/>
                <w:bCs/>
                <w:sz w:val="18"/>
                <w:szCs w:val="18"/>
              </w:rPr>
            </w:pPr>
          </w:p>
        </w:tc>
        <w:tc>
          <w:tcPr>
            <w:tcW w:w="1448" w:type="dxa"/>
            <w:vMerge/>
            <w:tcBorders>
              <w:top w:val="nil"/>
              <w:left w:val="nil"/>
              <w:bottom w:val="single" w:sz="4" w:space="0" w:color="80A1B6"/>
              <w:right w:val="nil"/>
            </w:tcBorders>
            <w:hideMark/>
          </w:tcPr>
          <w:p w14:paraId="03683372" w14:textId="77777777" w:rsidR="00A623D5" w:rsidRPr="00F5226D" w:rsidRDefault="00A623D5" w:rsidP="00FB28F6">
            <w:pPr>
              <w:rPr>
                <w:b/>
                <w:bCs/>
                <w:sz w:val="18"/>
                <w:szCs w:val="18"/>
              </w:rPr>
            </w:pPr>
          </w:p>
        </w:tc>
      </w:tr>
      <w:tr w:rsidR="00A623D5" w:rsidRPr="00F5226D" w14:paraId="03683380" w14:textId="77777777" w:rsidTr="00FB28F6">
        <w:trPr>
          <w:trHeight w:val="765"/>
        </w:trPr>
        <w:tc>
          <w:tcPr>
            <w:tcW w:w="1340" w:type="dxa"/>
            <w:tcBorders>
              <w:top w:val="single" w:sz="4" w:space="0" w:color="80A1B6"/>
              <w:left w:val="single" w:sz="4" w:space="0" w:color="80A1B6"/>
              <w:bottom w:val="single" w:sz="4" w:space="0" w:color="80A1B6"/>
              <w:right w:val="single" w:sz="4" w:space="0" w:color="80A1B6"/>
            </w:tcBorders>
            <w:hideMark/>
          </w:tcPr>
          <w:p w14:paraId="03683374" w14:textId="77777777" w:rsidR="00A623D5" w:rsidRPr="00F5226D" w:rsidRDefault="00A623D5" w:rsidP="00FB28F6">
            <w:pPr>
              <w:rPr>
                <w:b/>
                <w:bCs/>
                <w:sz w:val="18"/>
                <w:szCs w:val="18"/>
              </w:rPr>
            </w:pPr>
            <w:r w:rsidRPr="00F5226D">
              <w:rPr>
                <w:b/>
                <w:bCs/>
                <w:sz w:val="18"/>
                <w:szCs w:val="18"/>
              </w:rPr>
              <w:t xml:space="preserve">Inovace - Inovační projekt </w:t>
            </w:r>
          </w:p>
        </w:tc>
        <w:tc>
          <w:tcPr>
            <w:tcW w:w="965" w:type="dxa"/>
            <w:tcBorders>
              <w:top w:val="single" w:sz="4" w:space="0" w:color="80A1B6"/>
              <w:left w:val="single" w:sz="4" w:space="0" w:color="80A1B6"/>
              <w:bottom w:val="single" w:sz="4" w:space="0" w:color="80A1B6"/>
              <w:right w:val="single" w:sz="4" w:space="0" w:color="80A1B6"/>
            </w:tcBorders>
            <w:hideMark/>
          </w:tcPr>
          <w:p w14:paraId="03683375" w14:textId="77777777" w:rsidR="00A623D5" w:rsidRPr="00F5226D" w:rsidRDefault="00A623D5" w:rsidP="00FB28F6">
            <w:pPr>
              <w:rPr>
                <w:b/>
                <w:bCs/>
                <w:sz w:val="18"/>
                <w:szCs w:val="18"/>
              </w:rPr>
            </w:pPr>
            <w:r w:rsidRPr="00F5226D">
              <w:rPr>
                <w:b/>
                <w:bCs/>
                <w:sz w:val="18"/>
                <w:szCs w:val="18"/>
              </w:rPr>
              <w:t>PO 1</w:t>
            </w:r>
          </w:p>
        </w:tc>
        <w:tc>
          <w:tcPr>
            <w:tcW w:w="1121" w:type="dxa"/>
            <w:tcBorders>
              <w:top w:val="single" w:sz="4" w:space="0" w:color="80A1B6"/>
              <w:left w:val="single" w:sz="4" w:space="0" w:color="80A1B6"/>
              <w:bottom w:val="single" w:sz="4" w:space="0" w:color="80A1B6"/>
              <w:right w:val="single" w:sz="4" w:space="0" w:color="80A1B6"/>
            </w:tcBorders>
            <w:hideMark/>
          </w:tcPr>
          <w:p w14:paraId="03683376" w14:textId="77777777" w:rsidR="00A623D5" w:rsidRPr="00F5226D" w:rsidRDefault="00A623D5" w:rsidP="00FB28F6">
            <w:pPr>
              <w:rPr>
                <w:sz w:val="18"/>
                <w:szCs w:val="18"/>
              </w:rPr>
            </w:pPr>
            <w:r w:rsidRPr="00F5226D">
              <w:rPr>
                <w:sz w:val="18"/>
                <w:szCs w:val="18"/>
              </w:rPr>
              <w:t>1.1</w:t>
            </w:r>
          </w:p>
        </w:tc>
        <w:tc>
          <w:tcPr>
            <w:tcW w:w="1057" w:type="dxa"/>
            <w:tcBorders>
              <w:top w:val="single" w:sz="4" w:space="0" w:color="80A1B6"/>
              <w:left w:val="single" w:sz="4" w:space="0" w:color="80A1B6"/>
              <w:bottom w:val="single" w:sz="4" w:space="0" w:color="80A1B6"/>
              <w:right w:val="single" w:sz="4" w:space="0" w:color="80A1B6"/>
            </w:tcBorders>
            <w:hideMark/>
          </w:tcPr>
          <w:p w14:paraId="03683377" w14:textId="77777777" w:rsidR="00A623D5" w:rsidRPr="00F5226D" w:rsidRDefault="00A623D5" w:rsidP="00FB28F6">
            <w:pPr>
              <w:rPr>
                <w:sz w:val="18"/>
                <w:szCs w:val="18"/>
              </w:rPr>
            </w:pPr>
            <w:r w:rsidRPr="00F5226D">
              <w:rPr>
                <w:sz w:val="18"/>
                <w:szCs w:val="18"/>
              </w:rPr>
              <w:t xml:space="preserve">průběžná </w:t>
            </w:r>
          </w:p>
        </w:tc>
        <w:tc>
          <w:tcPr>
            <w:tcW w:w="934" w:type="dxa"/>
            <w:tcBorders>
              <w:top w:val="single" w:sz="4" w:space="0" w:color="80A1B6"/>
              <w:left w:val="single" w:sz="4" w:space="0" w:color="80A1B6"/>
              <w:bottom w:val="single" w:sz="4" w:space="0" w:color="80A1B6"/>
              <w:right w:val="single" w:sz="4" w:space="0" w:color="80A1B6"/>
            </w:tcBorders>
            <w:hideMark/>
          </w:tcPr>
          <w:p w14:paraId="03683378" w14:textId="77777777" w:rsidR="00A623D5" w:rsidRPr="00F5226D" w:rsidRDefault="00A623D5" w:rsidP="00FB28F6">
            <w:pPr>
              <w:rPr>
                <w:sz w:val="18"/>
                <w:szCs w:val="18"/>
              </w:rPr>
            </w:pPr>
            <w:r w:rsidRPr="00F5226D">
              <w:rPr>
                <w:sz w:val="18"/>
                <w:szCs w:val="18"/>
              </w:rPr>
              <w:t>4 000 000 000</w:t>
            </w:r>
          </w:p>
        </w:tc>
        <w:tc>
          <w:tcPr>
            <w:tcW w:w="1104" w:type="dxa"/>
            <w:tcBorders>
              <w:top w:val="single" w:sz="4" w:space="0" w:color="80A1B6"/>
              <w:left w:val="single" w:sz="4" w:space="0" w:color="80A1B6"/>
              <w:bottom w:val="single" w:sz="4" w:space="0" w:color="80A1B6"/>
              <w:right w:val="single" w:sz="4" w:space="0" w:color="80A1B6"/>
            </w:tcBorders>
            <w:hideMark/>
          </w:tcPr>
          <w:p w14:paraId="03683379" w14:textId="77777777" w:rsidR="00A623D5" w:rsidRPr="00F5226D" w:rsidRDefault="00A623D5" w:rsidP="00FB28F6">
            <w:pPr>
              <w:rPr>
                <w:sz w:val="18"/>
                <w:szCs w:val="18"/>
              </w:rPr>
            </w:pPr>
            <w:r w:rsidRPr="00F5226D">
              <w:rPr>
                <w:sz w:val="18"/>
                <w:szCs w:val="18"/>
              </w:rPr>
              <w:t>4 000 000 000</w:t>
            </w:r>
          </w:p>
        </w:tc>
        <w:tc>
          <w:tcPr>
            <w:tcW w:w="1776" w:type="dxa"/>
            <w:tcBorders>
              <w:top w:val="single" w:sz="4" w:space="0" w:color="80A1B6"/>
              <w:left w:val="single" w:sz="4" w:space="0" w:color="80A1B6"/>
              <w:bottom w:val="single" w:sz="4" w:space="0" w:color="80A1B6"/>
              <w:right w:val="single" w:sz="4" w:space="0" w:color="80A1B6"/>
            </w:tcBorders>
            <w:hideMark/>
          </w:tcPr>
          <w:p w14:paraId="0368337A" w14:textId="77777777" w:rsidR="00A623D5" w:rsidRPr="00F5226D" w:rsidRDefault="00A623D5" w:rsidP="00FB28F6">
            <w:pPr>
              <w:rPr>
                <w:sz w:val="18"/>
                <w:szCs w:val="18"/>
              </w:rPr>
            </w:pPr>
            <w:r w:rsidRPr="00F5226D">
              <w:rPr>
                <w:sz w:val="18"/>
                <w:szCs w:val="18"/>
              </w:rPr>
              <w:t> </w:t>
            </w:r>
          </w:p>
        </w:tc>
        <w:tc>
          <w:tcPr>
            <w:tcW w:w="1174" w:type="dxa"/>
            <w:tcBorders>
              <w:top w:val="single" w:sz="4" w:space="0" w:color="80A1B6"/>
              <w:left w:val="single" w:sz="4" w:space="0" w:color="80A1B6"/>
              <w:bottom w:val="single" w:sz="4" w:space="0" w:color="80A1B6"/>
              <w:right w:val="single" w:sz="4" w:space="0" w:color="80A1B6"/>
            </w:tcBorders>
            <w:hideMark/>
          </w:tcPr>
          <w:p w14:paraId="0368337B" w14:textId="77777777" w:rsidR="00A623D5" w:rsidRPr="00F5226D" w:rsidRDefault="00A623D5" w:rsidP="00FB28F6">
            <w:pPr>
              <w:rPr>
                <w:sz w:val="18"/>
                <w:szCs w:val="18"/>
              </w:rPr>
            </w:pPr>
            <w:r w:rsidRPr="00F5226D">
              <w:rPr>
                <w:sz w:val="18"/>
                <w:szCs w:val="18"/>
              </w:rPr>
              <w:t>06/2015</w:t>
            </w:r>
          </w:p>
        </w:tc>
        <w:tc>
          <w:tcPr>
            <w:tcW w:w="1174" w:type="dxa"/>
            <w:tcBorders>
              <w:top w:val="single" w:sz="4" w:space="0" w:color="80A1B6"/>
              <w:left w:val="single" w:sz="4" w:space="0" w:color="80A1B6"/>
              <w:bottom w:val="single" w:sz="4" w:space="0" w:color="80A1B6"/>
              <w:right w:val="single" w:sz="4" w:space="0" w:color="80A1B6"/>
            </w:tcBorders>
            <w:hideMark/>
          </w:tcPr>
          <w:p w14:paraId="0368337C" w14:textId="77777777" w:rsidR="00A623D5" w:rsidRPr="00F5226D" w:rsidRDefault="00A623D5" w:rsidP="00FB28F6">
            <w:pPr>
              <w:rPr>
                <w:sz w:val="18"/>
                <w:szCs w:val="18"/>
              </w:rPr>
            </w:pPr>
            <w:r w:rsidRPr="00F5226D">
              <w:rPr>
                <w:sz w:val="18"/>
                <w:szCs w:val="18"/>
              </w:rPr>
              <w:t>01/2016</w:t>
            </w:r>
          </w:p>
        </w:tc>
        <w:tc>
          <w:tcPr>
            <w:tcW w:w="1840" w:type="dxa"/>
            <w:tcBorders>
              <w:top w:val="single" w:sz="4" w:space="0" w:color="80A1B6"/>
              <w:left w:val="single" w:sz="4" w:space="0" w:color="80A1B6"/>
              <w:bottom w:val="single" w:sz="4" w:space="0" w:color="80A1B6"/>
              <w:right w:val="single" w:sz="4" w:space="0" w:color="80A1B6"/>
            </w:tcBorders>
            <w:hideMark/>
          </w:tcPr>
          <w:p w14:paraId="0368337D" w14:textId="77777777" w:rsidR="00A623D5" w:rsidRPr="00F5226D" w:rsidRDefault="00A623D5" w:rsidP="00FB28F6">
            <w:pPr>
              <w:rPr>
                <w:sz w:val="18"/>
                <w:szCs w:val="18"/>
              </w:rPr>
            </w:pPr>
            <w:r w:rsidRPr="00F5226D">
              <w:rPr>
                <w:sz w:val="18"/>
                <w:szCs w:val="18"/>
              </w:rPr>
              <w:t>inovační projekty: produktové inovace, procesní inovace, organizační inovace, marketingová inovace</w:t>
            </w:r>
          </w:p>
        </w:tc>
        <w:tc>
          <w:tcPr>
            <w:tcW w:w="984" w:type="dxa"/>
            <w:tcBorders>
              <w:top w:val="single" w:sz="4" w:space="0" w:color="80A1B6"/>
              <w:left w:val="single" w:sz="4" w:space="0" w:color="80A1B6"/>
              <w:bottom w:val="single" w:sz="4" w:space="0" w:color="80A1B6"/>
              <w:right w:val="single" w:sz="4" w:space="0" w:color="80A1B6"/>
            </w:tcBorders>
            <w:hideMark/>
          </w:tcPr>
          <w:p w14:paraId="0368337E" w14:textId="77777777" w:rsidR="00A623D5" w:rsidRPr="00F5226D" w:rsidRDefault="00A623D5" w:rsidP="00FB28F6">
            <w:pPr>
              <w:rPr>
                <w:sz w:val="18"/>
                <w:szCs w:val="18"/>
              </w:rPr>
            </w:pPr>
            <w:r w:rsidRPr="00F5226D">
              <w:rPr>
                <w:sz w:val="18"/>
                <w:szCs w:val="18"/>
              </w:rPr>
              <w:t>Území ČR, mimo území hl. m. Prahy</w:t>
            </w:r>
          </w:p>
        </w:tc>
        <w:tc>
          <w:tcPr>
            <w:tcW w:w="1448" w:type="dxa"/>
            <w:tcBorders>
              <w:top w:val="single" w:sz="4" w:space="0" w:color="80A1B6"/>
              <w:left w:val="single" w:sz="4" w:space="0" w:color="80A1B6"/>
              <w:bottom w:val="single" w:sz="4" w:space="0" w:color="80A1B6"/>
              <w:right w:val="single" w:sz="4" w:space="0" w:color="80A1B6"/>
            </w:tcBorders>
            <w:noWrap/>
            <w:hideMark/>
          </w:tcPr>
          <w:p w14:paraId="0368337F" w14:textId="77777777" w:rsidR="00A623D5" w:rsidRPr="00F5226D" w:rsidRDefault="00A623D5" w:rsidP="00FB28F6">
            <w:pPr>
              <w:rPr>
                <w:sz w:val="18"/>
                <w:szCs w:val="18"/>
              </w:rPr>
            </w:pPr>
            <w:r w:rsidRPr="00F5226D">
              <w:rPr>
                <w:sz w:val="18"/>
                <w:szCs w:val="18"/>
              </w:rPr>
              <w:t>MSP, VP</w:t>
            </w:r>
          </w:p>
        </w:tc>
      </w:tr>
      <w:tr w:rsidR="00A623D5" w:rsidRPr="00F5226D" w14:paraId="0368338D" w14:textId="77777777" w:rsidTr="00FB28F6">
        <w:trPr>
          <w:trHeight w:val="765"/>
        </w:trPr>
        <w:tc>
          <w:tcPr>
            <w:tcW w:w="1340" w:type="dxa"/>
            <w:tcBorders>
              <w:top w:val="single" w:sz="4" w:space="0" w:color="80A1B6"/>
              <w:left w:val="single" w:sz="4" w:space="0" w:color="80A1B6"/>
              <w:bottom w:val="single" w:sz="4" w:space="0" w:color="80A1B6"/>
              <w:right w:val="single" w:sz="4" w:space="0" w:color="80A1B6"/>
            </w:tcBorders>
            <w:hideMark/>
          </w:tcPr>
          <w:p w14:paraId="03683381" w14:textId="77777777" w:rsidR="00A623D5" w:rsidRPr="00F5226D" w:rsidRDefault="00A623D5" w:rsidP="00FB28F6">
            <w:pPr>
              <w:rPr>
                <w:b/>
                <w:bCs/>
                <w:sz w:val="18"/>
                <w:szCs w:val="18"/>
              </w:rPr>
            </w:pPr>
            <w:r w:rsidRPr="00F5226D">
              <w:rPr>
                <w:b/>
                <w:bCs/>
                <w:sz w:val="18"/>
                <w:szCs w:val="18"/>
              </w:rPr>
              <w:t>Potenciál</w:t>
            </w:r>
          </w:p>
        </w:tc>
        <w:tc>
          <w:tcPr>
            <w:tcW w:w="965" w:type="dxa"/>
            <w:tcBorders>
              <w:top w:val="single" w:sz="4" w:space="0" w:color="80A1B6"/>
              <w:left w:val="single" w:sz="4" w:space="0" w:color="80A1B6"/>
              <w:bottom w:val="single" w:sz="4" w:space="0" w:color="80A1B6"/>
              <w:right w:val="single" w:sz="4" w:space="0" w:color="80A1B6"/>
            </w:tcBorders>
            <w:hideMark/>
          </w:tcPr>
          <w:p w14:paraId="03683382" w14:textId="77777777" w:rsidR="00A623D5" w:rsidRPr="00F5226D" w:rsidRDefault="00A623D5" w:rsidP="00FB28F6">
            <w:pPr>
              <w:rPr>
                <w:b/>
                <w:bCs/>
                <w:sz w:val="18"/>
                <w:szCs w:val="18"/>
              </w:rPr>
            </w:pPr>
            <w:r w:rsidRPr="00F5226D">
              <w:rPr>
                <w:b/>
                <w:bCs/>
                <w:sz w:val="18"/>
                <w:szCs w:val="18"/>
              </w:rPr>
              <w:t>PO 1</w:t>
            </w:r>
          </w:p>
        </w:tc>
        <w:tc>
          <w:tcPr>
            <w:tcW w:w="1121" w:type="dxa"/>
            <w:tcBorders>
              <w:top w:val="single" w:sz="4" w:space="0" w:color="80A1B6"/>
              <w:left w:val="single" w:sz="4" w:space="0" w:color="80A1B6"/>
              <w:bottom w:val="single" w:sz="4" w:space="0" w:color="80A1B6"/>
              <w:right w:val="single" w:sz="4" w:space="0" w:color="80A1B6"/>
            </w:tcBorders>
            <w:hideMark/>
          </w:tcPr>
          <w:p w14:paraId="03683383" w14:textId="77777777" w:rsidR="00A623D5" w:rsidRPr="00F5226D" w:rsidRDefault="00A623D5" w:rsidP="00FB28F6">
            <w:pPr>
              <w:rPr>
                <w:sz w:val="18"/>
                <w:szCs w:val="18"/>
              </w:rPr>
            </w:pPr>
            <w:r w:rsidRPr="00F5226D">
              <w:rPr>
                <w:sz w:val="18"/>
                <w:szCs w:val="18"/>
              </w:rPr>
              <w:t>1.1</w:t>
            </w:r>
          </w:p>
        </w:tc>
        <w:tc>
          <w:tcPr>
            <w:tcW w:w="1057" w:type="dxa"/>
            <w:tcBorders>
              <w:top w:val="single" w:sz="4" w:space="0" w:color="80A1B6"/>
              <w:left w:val="single" w:sz="4" w:space="0" w:color="80A1B6"/>
              <w:bottom w:val="single" w:sz="4" w:space="0" w:color="80A1B6"/>
              <w:right w:val="single" w:sz="4" w:space="0" w:color="80A1B6"/>
            </w:tcBorders>
            <w:hideMark/>
          </w:tcPr>
          <w:p w14:paraId="03683384" w14:textId="77777777" w:rsidR="00A623D5" w:rsidRPr="00F5226D" w:rsidRDefault="00A623D5" w:rsidP="00FB28F6">
            <w:pPr>
              <w:rPr>
                <w:sz w:val="18"/>
                <w:szCs w:val="18"/>
              </w:rPr>
            </w:pPr>
            <w:r w:rsidRPr="00F5226D">
              <w:rPr>
                <w:sz w:val="18"/>
                <w:szCs w:val="18"/>
              </w:rPr>
              <w:t xml:space="preserve">průběžná </w:t>
            </w:r>
          </w:p>
        </w:tc>
        <w:tc>
          <w:tcPr>
            <w:tcW w:w="934" w:type="dxa"/>
            <w:tcBorders>
              <w:top w:val="single" w:sz="4" w:space="0" w:color="80A1B6"/>
              <w:left w:val="single" w:sz="4" w:space="0" w:color="80A1B6"/>
              <w:bottom w:val="single" w:sz="4" w:space="0" w:color="80A1B6"/>
              <w:right w:val="single" w:sz="4" w:space="0" w:color="80A1B6"/>
            </w:tcBorders>
            <w:hideMark/>
          </w:tcPr>
          <w:p w14:paraId="03683385" w14:textId="77777777" w:rsidR="00A623D5" w:rsidRPr="00F5226D" w:rsidRDefault="00A623D5" w:rsidP="00FB28F6">
            <w:pPr>
              <w:rPr>
                <w:sz w:val="18"/>
                <w:szCs w:val="18"/>
              </w:rPr>
            </w:pPr>
            <w:r w:rsidRPr="00F5226D">
              <w:rPr>
                <w:sz w:val="18"/>
                <w:szCs w:val="18"/>
              </w:rPr>
              <w:t>1 500 000 000</w:t>
            </w:r>
          </w:p>
        </w:tc>
        <w:tc>
          <w:tcPr>
            <w:tcW w:w="1104" w:type="dxa"/>
            <w:tcBorders>
              <w:top w:val="single" w:sz="4" w:space="0" w:color="80A1B6"/>
              <w:left w:val="single" w:sz="4" w:space="0" w:color="80A1B6"/>
              <w:bottom w:val="single" w:sz="4" w:space="0" w:color="80A1B6"/>
              <w:right w:val="single" w:sz="4" w:space="0" w:color="80A1B6"/>
            </w:tcBorders>
            <w:hideMark/>
          </w:tcPr>
          <w:p w14:paraId="03683386" w14:textId="77777777" w:rsidR="00A623D5" w:rsidRPr="00F5226D" w:rsidRDefault="00A623D5" w:rsidP="00FB28F6">
            <w:pPr>
              <w:rPr>
                <w:sz w:val="18"/>
                <w:szCs w:val="18"/>
              </w:rPr>
            </w:pPr>
            <w:r w:rsidRPr="00F5226D">
              <w:rPr>
                <w:sz w:val="18"/>
                <w:szCs w:val="18"/>
              </w:rPr>
              <w:t>1 500 000 000</w:t>
            </w:r>
          </w:p>
        </w:tc>
        <w:tc>
          <w:tcPr>
            <w:tcW w:w="1776" w:type="dxa"/>
            <w:tcBorders>
              <w:top w:val="single" w:sz="4" w:space="0" w:color="80A1B6"/>
              <w:left w:val="single" w:sz="4" w:space="0" w:color="80A1B6"/>
              <w:bottom w:val="single" w:sz="4" w:space="0" w:color="80A1B6"/>
              <w:right w:val="single" w:sz="4" w:space="0" w:color="80A1B6"/>
            </w:tcBorders>
            <w:hideMark/>
          </w:tcPr>
          <w:p w14:paraId="03683387" w14:textId="77777777" w:rsidR="00A623D5" w:rsidRPr="00F5226D" w:rsidRDefault="00A623D5" w:rsidP="00FB28F6">
            <w:pPr>
              <w:rPr>
                <w:sz w:val="18"/>
                <w:szCs w:val="18"/>
              </w:rPr>
            </w:pPr>
            <w:r w:rsidRPr="00F5226D">
              <w:rPr>
                <w:sz w:val="18"/>
                <w:szCs w:val="18"/>
              </w:rPr>
              <w:t> </w:t>
            </w:r>
          </w:p>
        </w:tc>
        <w:tc>
          <w:tcPr>
            <w:tcW w:w="1174" w:type="dxa"/>
            <w:tcBorders>
              <w:top w:val="single" w:sz="4" w:space="0" w:color="80A1B6"/>
              <w:left w:val="single" w:sz="4" w:space="0" w:color="80A1B6"/>
              <w:bottom w:val="single" w:sz="4" w:space="0" w:color="80A1B6"/>
              <w:right w:val="single" w:sz="4" w:space="0" w:color="80A1B6"/>
            </w:tcBorders>
            <w:hideMark/>
          </w:tcPr>
          <w:p w14:paraId="03683388" w14:textId="77777777" w:rsidR="00A623D5" w:rsidRPr="00F5226D" w:rsidRDefault="00A623D5" w:rsidP="00FB28F6">
            <w:pPr>
              <w:rPr>
                <w:sz w:val="18"/>
                <w:szCs w:val="18"/>
              </w:rPr>
            </w:pPr>
            <w:r w:rsidRPr="00F5226D">
              <w:rPr>
                <w:sz w:val="18"/>
                <w:szCs w:val="18"/>
              </w:rPr>
              <w:t>06/2015</w:t>
            </w:r>
          </w:p>
        </w:tc>
        <w:tc>
          <w:tcPr>
            <w:tcW w:w="1174" w:type="dxa"/>
            <w:tcBorders>
              <w:top w:val="single" w:sz="4" w:space="0" w:color="80A1B6"/>
              <w:left w:val="single" w:sz="4" w:space="0" w:color="80A1B6"/>
              <w:bottom w:val="single" w:sz="4" w:space="0" w:color="80A1B6"/>
              <w:right w:val="single" w:sz="4" w:space="0" w:color="80A1B6"/>
            </w:tcBorders>
            <w:hideMark/>
          </w:tcPr>
          <w:p w14:paraId="03683389" w14:textId="77777777" w:rsidR="00A623D5" w:rsidRPr="00F5226D" w:rsidRDefault="00A623D5" w:rsidP="00FB28F6">
            <w:pPr>
              <w:rPr>
                <w:sz w:val="18"/>
                <w:szCs w:val="18"/>
              </w:rPr>
            </w:pPr>
            <w:r w:rsidRPr="00F5226D">
              <w:rPr>
                <w:sz w:val="18"/>
                <w:szCs w:val="18"/>
              </w:rPr>
              <w:t>11/2015</w:t>
            </w:r>
          </w:p>
        </w:tc>
        <w:tc>
          <w:tcPr>
            <w:tcW w:w="1840" w:type="dxa"/>
            <w:tcBorders>
              <w:top w:val="single" w:sz="4" w:space="0" w:color="80A1B6"/>
              <w:left w:val="single" w:sz="4" w:space="0" w:color="80A1B6"/>
              <w:bottom w:val="single" w:sz="4" w:space="0" w:color="80A1B6"/>
              <w:right w:val="single" w:sz="4" w:space="0" w:color="80A1B6"/>
            </w:tcBorders>
            <w:hideMark/>
          </w:tcPr>
          <w:p w14:paraId="0368338A" w14:textId="77777777" w:rsidR="00A623D5" w:rsidRPr="00F5226D" w:rsidRDefault="00A623D5" w:rsidP="00FB28F6">
            <w:pPr>
              <w:rPr>
                <w:sz w:val="18"/>
                <w:szCs w:val="18"/>
              </w:rPr>
            </w:pPr>
            <w:r w:rsidRPr="00F5226D">
              <w:rPr>
                <w:sz w:val="18"/>
                <w:szCs w:val="18"/>
              </w:rPr>
              <w:t>založení nebo rozvoj center průmyslového výzkumu, vývoje a inovací</w:t>
            </w:r>
          </w:p>
        </w:tc>
        <w:tc>
          <w:tcPr>
            <w:tcW w:w="984" w:type="dxa"/>
            <w:tcBorders>
              <w:top w:val="single" w:sz="4" w:space="0" w:color="80A1B6"/>
              <w:left w:val="single" w:sz="4" w:space="0" w:color="80A1B6"/>
              <w:bottom w:val="single" w:sz="4" w:space="0" w:color="80A1B6"/>
              <w:right w:val="single" w:sz="4" w:space="0" w:color="80A1B6"/>
            </w:tcBorders>
            <w:hideMark/>
          </w:tcPr>
          <w:p w14:paraId="0368338B" w14:textId="77777777" w:rsidR="00A623D5" w:rsidRPr="00F5226D" w:rsidRDefault="00A623D5" w:rsidP="00FB28F6">
            <w:pPr>
              <w:rPr>
                <w:sz w:val="18"/>
                <w:szCs w:val="18"/>
              </w:rPr>
            </w:pPr>
            <w:r w:rsidRPr="00F5226D">
              <w:rPr>
                <w:sz w:val="18"/>
                <w:szCs w:val="18"/>
              </w:rPr>
              <w:t>Území ČR, mimo území hl. m. Prahy</w:t>
            </w:r>
          </w:p>
        </w:tc>
        <w:tc>
          <w:tcPr>
            <w:tcW w:w="1448" w:type="dxa"/>
            <w:tcBorders>
              <w:top w:val="single" w:sz="4" w:space="0" w:color="80A1B6"/>
              <w:left w:val="single" w:sz="4" w:space="0" w:color="80A1B6"/>
              <w:bottom w:val="single" w:sz="4" w:space="0" w:color="80A1B6"/>
              <w:right w:val="single" w:sz="4" w:space="0" w:color="80A1B6"/>
            </w:tcBorders>
            <w:noWrap/>
            <w:hideMark/>
          </w:tcPr>
          <w:p w14:paraId="0368338C" w14:textId="77777777" w:rsidR="00A623D5" w:rsidRPr="00F5226D" w:rsidRDefault="00A623D5" w:rsidP="00FB28F6">
            <w:pPr>
              <w:rPr>
                <w:sz w:val="18"/>
                <w:szCs w:val="18"/>
              </w:rPr>
            </w:pPr>
            <w:r w:rsidRPr="00F5226D">
              <w:rPr>
                <w:sz w:val="18"/>
                <w:szCs w:val="18"/>
              </w:rPr>
              <w:t>MSP, VP</w:t>
            </w:r>
          </w:p>
        </w:tc>
      </w:tr>
      <w:tr w:rsidR="00A623D5" w:rsidRPr="00F5226D" w14:paraId="0368339A" w14:textId="77777777" w:rsidTr="00FB28F6">
        <w:trPr>
          <w:trHeight w:val="765"/>
        </w:trPr>
        <w:tc>
          <w:tcPr>
            <w:tcW w:w="1340" w:type="dxa"/>
            <w:tcBorders>
              <w:top w:val="single" w:sz="4" w:space="0" w:color="80A1B6"/>
              <w:left w:val="single" w:sz="4" w:space="0" w:color="80A1B6"/>
              <w:bottom w:val="single" w:sz="4" w:space="0" w:color="80A1B6"/>
              <w:right w:val="single" w:sz="4" w:space="0" w:color="80A1B6"/>
            </w:tcBorders>
            <w:hideMark/>
          </w:tcPr>
          <w:p w14:paraId="0368338E" w14:textId="77777777" w:rsidR="00A623D5" w:rsidRPr="00F5226D" w:rsidRDefault="00A623D5" w:rsidP="00FB28F6">
            <w:pPr>
              <w:rPr>
                <w:b/>
                <w:bCs/>
                <w:sz w:val="18"/>
                <w:szCs w:val="18"/>
              </w:rPr>
            </w:pPr>
            <w:r w:rsidRPr="00F5226D">
              <w:rPr>
                <w:b/>
                <w:bCs/>
                <w:sz w:val="18"/>
                <w:szCs w:val="18"/>
              </w:rPr>
              <w:t>Aplikace</w:t>
            </w:r>
          </w:p>
        </w:tc>
        <w:tc>
          <w:tcPr>
            <w:tcW w:w="965" w:type="dxa"/>
            <w:tcBorders>
              <w:top w:val="single" w:sz="4" w:space="0" w:color="80A1B6"/>
              <w:left w:val="single" w:sz="4" w:space="0" w:color="80A1B6"/>
              <w:bottom w:val="single" w:sz="4" w:space="0" w:color="80A1B6"/>
              <w:right w:val="single" w:sz="4" w:space="0" w:color="80A1B6"/>
            </w:tcBorders>
            <w:hideMark/>
          </w:tcPr>
          <w:p w14:paraId="0368338F" w14:textId="77777777" w:rsidR="00A623D5" w:rsidRPr="00F5226D" w:rsidRDefault="00A623D5" w:rsidP="00FB28F6">
            <w:pPr>
              <w:rPr>
                <w:b/>
                <w:bCs/>
                <w:sz w:val="18"/>
                <w:szCs w:val="18"/>
              </w:rPr>
            </w:pPr>
            <w:r w:rsidRPr="00F5226D">
              <w:rPr>
                <w:b/>
                <w:bCs/>
                <w:sz w:val="18"/>
                <w:szCs w:val="18"/>
              </w:rPr>
              <w:t>PO 1</w:t>
            </w:r>
          </w:p>
        </w:tc>
        <w:tc>
          <w:tcPr>
            <w:tcW w:w="1121" w:type="dxa"/>
            <w:tcBorders>
              <w:top w:val="single" w:sz="4" w:space="0" w:color="80A1B6"/>
              <w:left w:val="single" w:sz="4" w:space="0" w:color="80A1B6"/>
              <w:bottom w:val="single" w:sz="4" w:space="0" w:color="80A1B6"/>
              <w:right w:val="single" w:sz="4" w:space="0" w:color="80A1B6"/>
            </w:tcBorders>
            <w:hideMark/>
          </w:tcPr>
          <w:p w14:paraId="03683390" w14:textId="77777777" w:rsidR="00A623D5" w:rsidRPr="00F5226D" w:rsidRDefault="00A623D5" w:rsidP="00FB28F6">
            <w:pPr>
              <w:rPr>
                <w:sz w:val="18"/>
                <w:szCs w:val="18"/>
              </w:rPr>
            </w:pPr>
            <w:r w:rsidRPr="00F5226D">
              <w:rPr>
                <w:sz w:val="18"/>
                <w:szCs w:val="18"/>
              </w:rPr>
              <w:t>1.1</w:t>
            </w:r>
          </w:p>
        </w:tc>
        <w:tc>
          <w:tcPr>
            <w:tcW w:w="1057" w:type="dxa"/>
            <w:tcBorders>
              <w:top w:val="single" w:sz="4" w:space="0" w:color="80A1B6"/>
              <w:left w:val="single" w:sz="4" w:space="0" w:color="80A1B6"/>
              <w:bottom w:val="single" w:sz="4" w:space="0" w:color="80A1B6"/>
              <w:right w:val="single" w:sz="4" w:space="0" w:color="80A1B6"/>
            </w:tcBorders>
            <w:hideMark/>
          </w:tcPr>
          <w:p w14:paraId="03683391" w14:textId="77777777" w:rsidR="00A623D5" w:rsidRPr="00F5226D" w:rsidRDefault="00A623D5" w:rsidP="00FB28F6">
            <w:pPr>
              <w:rPr>
                <w:sz w:val="18"/>
                <w:szCs w:val="18"/>
              </w:rPr>
            </w:pPr>
            <w:r w:rsidRPr="00F5226D">
              <w:rPr>
                <w:sz w:val="18"/>
                <w:szCs w:val="18"/>
              </w:rPr>
              <w:t>kolová</w:t>
            </w:r>
          </w:p>
        </w:tc>
        <w:tc>
          <w:tcPr>
            <w:tcW w:w="934" w:type="dxa"/>
            <w:tcBorders>
              <w:top w:val="single" w:sz="4" w:space="0" w:color="80A1B6"/>
              <w:left w:val="single" w:sz="4" w:space="0" w:color="80A1B6"/>
              <w:bottom w:val="single" w:sz="4" w:space="0" w:color="80A1B6"/>
              <w:right w:val="single" w:sz="4" w:space="0" w:color="80A1B6"/>
            </w:tcBorders>
            <w:hideMark/>
          </w:tcPr>
          <w:p w14:paraId="03683392" w14:textId="77777777" w:rsidR="00A623D5" w:rsidRPr="00F5226D" w:rsidRDefault="00A623D5" w:rsidP="00FB28F6">
            <w:pPr>
              <w:rPr>
                <w:sz w:val="18"/>
                <w:szCs w:val="18"/>
              </w:rPr>
            </w:pPr>
            <w:r w:rsidRPr="00F5226D">
              <w:rPr>
                <w:sz w:val="18"/>
                <w:szCs w:val="18"/>
              </w:rPr>
              <w:t>2 000 000 000</w:t>
            </w:r>
          </w:p>
        </w:tc>
        <w:tc>
          <w:tcPr>
            <w:tcW w:w="1104" w:type="dxa"/>
            <w:tcBorders>
              <w:top w:val="single" w:sz="4" w:space="0" w:color="80A1B6"/>
              <w:left w:val="single" w:sz="4" w:space="0" w:color="80A1B6"/>
              <w:bottom w:val="single" w:sz="4" w:space="0" w:color="80A1B6"/>
              <w:right w:val="single" w:sz="4" w:space="0" w:color="80A1B6"/>
            </w:tcBorders>
            <w:hideMark/>
          </w:tcPr>
          <w:p w14:paraId="03683393" w14:textId="77777777" w:rsidR="00A623D5" w:rsidRPr="00F5226D" w:rsidRDefault="00A623D5" w:rsidP="00FB28F6">
            <w:pPr>
              <w:rPr>
                <w:sz w:val="18"/>
                <w:szCs w:val="18"/>
              </w:rPr>
            </w:pPr>
            <w:r w:rsidRPr="00F5226D">
              <w:rPr>
                <w:sz w:val="18"/>
                <w:szCs w:val="18"/>
              </w:rPr>
              <w:t>2 000 000 000</w:t>
            </w:r>
          </w:p>
        </w:tc>
        <w:tc>
          <w:tcPr>
            <w:tcW w:w="1776" w:type="dxa"/>
            <w:tcBorders>
              <w:top w:val="single" w:sz="4" w:space="0" w:color="80A1B6"/>
              <w:left w:val="single" w:sz="4" w:space="0" w:color="80A1B6"/>
              <w:bottom w:val="single" w:sz="4" w:space="0" w:color="80A1B6"/>
              <w:right w:val="single" w:sz="4" w:space="0" w:color="80A1B6"/>
            </w:tcBorders>
            <w:hideMark/>
          </w:tcPr>
          <w:p w14:paraId="03683394" w14:textId="77777777" w:rsidR="00A623D5" w:rsidRPr="00F5226D" w:rsidRDefault="00A623D5" w:rsidP="00FB28F6">
            <w:pPr>
              <w:rPr>
                <w:sz w:val="18"/>
                <w:szCs w:val="18"/>
              </w:rPr>
            </w:pPr>
            <w:r w:rsidRPr="00F5226D">
              <w:rPr>
                <w:sz w:val="18"/>
                <w:szCs w:val="18"/>
              </w:rPr>
              <w:t> </w:t>
            </w:r>
          </w:p>
        </w:tc>
        <w:tc>
          <w:tcPr>
            <w:tcW w:w="1174" w:type="dxa"/>
            <w:tcBorders>
              <w:top w:val="single" w:sz="4" w:space="0" w:color="80A1B6"/>
              <w:left w:val="single" w:sz="4" w:space="0" w:color="80A1B6"/>
              <w:bottom w:val="single" w:sz="4" w:space="0" w:color="80A1B6"/>
              <w:right w:val="single" w:sz="4" w:space="0" w:color="80A1B6"/>
            </w:tcBorders>
            <w:hideMark/>
          </w:tcPr>
          <w:p w14:paraId="03683395" w14:textId="77777777" w:rsidR="00A623D5" w:rsidRPr="00F5226D" w:rsidRDefault="00A623D5" w:rsidP="00FB28F6">
            <w:pPr>
              <w:rPr>
                <w:sz w:val="18"/>
                <w:szCs w:val="18"/>
              </w:rPr>
            </w:pPr>
            <w:r w:rsidRPr="00F5226D">
              <w:rPr>
                <w:sz w:val="18"/>
                <w:szCs w:val="18"/>
              </w:rPr>
              <w:t>06/2015</w:t>
            </w:r>
          </w:p>
        </w:tc>
        <w:tc>
          <w:tcPr>
            <w:tcW w:w="1174" w:type="dxa"/>
            <w:tcBorders>
              <w:top w:val="single" w:sz="4" w:space="0" w:color="80A1B6"/>
              <w:left w:val="single" w:sz="4" w:space="0" w:color="80A1B6"/>
              <w:bottom w:val="single" w:sz="4" w:space="0" w:color="80A1B6"/>
              <w:right w:val="single" w:sz="4" w:space="0" w:color="80A1B6"/>
            </w:tcBorders>
            <w:hideMark/>
          </w:tcPr>
          <w:p w14:paraId="03683396" w14:textId="77777777" w:rsidR="00A623D5" w:rsidRPr="00F5226D" w:rsidRDefault="00A623D5" w:rsidP="00FB28F6">
            <w:pPr>
              <w:rPr>
                <w:sz w:val="18"/>
                <w:szCs w:val="18"/>
              </w:rPr>
            </w:pPr>
            <w:r w:rsidRPr="00F5226D">
              <w:rPr>
                <w:sz w:val="18"/>
                <w:szCs w:val="18"/>
              </w:rPr>
              <w:t>11/2015</w:t>
            </w:r>
          </w:p>
        </w:tc>
        <w:tc>
          <w:tcPr>
            <w:tcW w:w="1840" w:type="dxa"/>
            <w:tcBorders>
              <w:top w:val="single" w:sz="4" w:space="0" w:color="80A1B6"/>
              <w:left w:val="single" w:sz="4" w:space="0" w:color="80A1B6"/>
              <w:bottom w:val="single" w:sz="4" w:space="0" w:color="80A1B6"/>
              <w:right w:val="single" w:sz="4" w:space="0" w:color="80A1B6"/>
            </w:tcBorders>
            <w:hideMark/>
          </w:tcPr>
          <w:p w14:paraId="03683397" w14:textId="77777777" w:rsidR="00A623D5" w:rsidRPr="00F5226D" w:rsidRDefault="00A623D5" w:rsidP="00FB28F6">
            <w:pPr>
              <w:rPr>
                <w:sz w:val="18"/>
                <w:szCs w:val="18"/>
              </w:rPr>
            </w:pPr>
            <w:r w:rsidRPr="00F5226D">
              <w:rPr>
                <w:sz w:val="18"/>
                <w:szCs w:val="18"/>
              </w:rPr>
              <w:t>realizace průmyslového výzkumu a experimentálního vývoje</w:t>
            </w:r>
          </w:p>
        </w:tc>
        <w:tc>
          <w:tcPr>
            <w:tcW w:w="984" w:type="dxa"/>
            <w:tcBorders>
              <w:top w:val="single" w:sz="4" w:space="0" w:color="80A1B6"/>
              <w:left w:val="single" w:sz="4" w:space="0" w:color="80A1B6"/>
              <w:bottom w:val="single" w:sz="4" w:space="0" w:color="80A1B6"/>
              <w:right w:val="single" w:sz="4" w:space="0" w:color="80A1B6"/>
            </w:tcBorders>
            <w:hideMark/>
          </w:tcPr>
          <w:p w14:paraId="03683398" w14:textId="77777777" w:rsidR="00A623D5" w:rsidRPr="00F5226D" w:rsidRDefault="00A623D5" w:rsidP="00FB28F6">
            <w:pPr>
              <w:rPr>
                <w:sz w:val="18"/>
                <w:szCs w:val="18"/>
              </w:rPr>
            </w:pPr>
            <w:r w:rsidRPr="00F5226D">
              <w:rPr>
                <w:sz w:val="18"/>
                <w:szCs w:val="18"/>
              </w:rPr>
              <w:t>Území ČR, mimo území hl. m. Prahy</w:t>
            </w:r>
          </w:p>
        </w:tc>
        <w:tc>
          <w:tcPr>
            <w:tcW w:w="1448" w:type="dxa"/>
            <w:tcBorders>
              <w:top w:val="single" w:sz="4" w:space="0" w:color="80A1B6"/>
              <w:left w:val="single" w:sz="4" w:space="0" w:color="80A1B6"/>
              <w:bottom w:val="single" w:sz="4" w:space="0" w:color="80A1B6"/>
              <w:right w:val="single" w:sz="4" w:space="0" w:color="80A1B6"/>
            </w:tcBorders>
            <w:noWrap/>
            <w:hideMark/>
          </w:tcPr>
          <w:p w14:paraId="03683399" w14:textId="77777777" w:rsidR="00A623D5" w:rsidRPr="00F5226D" w:rsidRDefault="00A623D5" w:rsidP="00FB28F6">
            <w:pPr>
              <w:rPr>
                <w:sz w:val="18"/>
                <w:szCs w:val="18"/>
              </w:rPr>
            </w:pPr>
            <w:r w:rsidRPr="00F5226D">
              <w:rPr>
                <w:sz w:val="18"/>
                <w:szCs w:val="18"/>
              </w:rPr>
              <w:t>MSP, VP</w:t>
            </w:r>
          </w:p>
        </w:tc>
      </w:tr>
      <w:tr w:rsidR="00A623D5" w:rsidRPr="00F5226D" w14:paraId="036833A7" w14:textId="77777777" w:rsidTr="00FB28F6">
        <w:trPr>
          <w:trHeight w:val="1275"/>
        </w:trPr>
        <w:tc>
          <w:tcPr>
            <w:tcW w:w="1340" w:type="dxa"/>
            <w:tcBorders>
              <w:top w:val="single" w:sz="4" w:space="0" w:color="80A1B6"/>
              <w:left w:val="single" w:sz="4" w:space="0" w:color="80A1B6"/>
              <w:bottom w:val="single" w:sz="4" w:space="0" w:color="80A1B6"/>
              <w:right w:val="single" w:sz="4" w:space="0" w:color="80A1B6"/>
            </w:tcBorders>
            <w:hideMark/>
          </w:tcPr>
          <w:p w14:paraId="0368339B" w14:textId="77777777" w:rsidR="00A623D5" w:rsidRPr="00F5226D" w:rsidRDefault="00A623D5" w:rsidP="00FB28F6">
            <w:pPr>
              <w:rPr>
                <w:b/>
                <w:bCs/>
                <w:sz w:val="18"/>
                <w:szCs w:val="18"/>
              </w:rPr>
            </w:pPr>
            <w:r w:rsidRPr="00F5226D">
              <w:rPr>
                <w:b/>
                <w:bCs/>
                <w:sz w:val="18"/>
                <w:szCs w:val="18"/>
              </w:rPr>
              <w:t xml:space="preserve">Partnerství znalostního transferu </w:t>
            </w:r>
          </w:p>
        </w:tc>
        <w:tc>
          <w:tcPr>
            <w:tcW w:w="965" w:type="dxa"/>
            <w:tcBorders>
              <w:top w:val="single" w:sz="4" w:space="0" w:color="80A1B6"/>
              <w:left w:val="single" w:sz="4" w:space="0" w:color="80A1B6"/>
              <w:bottom w:val="single" w:sz="4" w:space="0" w:color="80A1B6"/>
              <w:right w:val="single" w:sz="4" w:space="0" w:color="80A1B6"/>
            </w:tcBorders>
            <w:hideMark/>
          </w:tcPr>
          <w:p w14:paraId="0368339C" w14:textId="77777777" w:rsidR="00A623D5" w:rsidRPr="00F5226D" w:rsidRDefault="00A623D5" w:rsidP="00FB28F6">
            <w:pPr>
              <w:rPr>
                <w:b/>
                <w:bCs/>
                <w:sz w:val="18"/>
                <w:szCs w:val="18"/>
              </w:rPr>
            </w:pPr>
            <w:r w:rsidRPr="00F5226D">
              <w:rPr>
                <w:b/>
                <w:bCs/>
                <w:sz w:val="18"/>
                <w:szCs w:val="18"/>
              </w:rPr>
              <w:t>PO 1</w:t>
            </w:r>
          </w:p>
        </w:tc>
        <w:tc>
          <w:tcPr>
            <w:tcW w:w="1121" w:type="dxa"/>
            <w:tcBorders>
              <w:top w:val="single" w:sz="4" w:space="0" w:color="80A1B6"/>
              <w:left w:val="single" w:sz="4" w:space="0" w:color="80A1B6"/>
              <w:bottom w:val="single" w:sz="4" w:space="0" w:color="80A1B6"/>
              <w:right w:val="single" w:sz="4" w:space="0" w:color="80A1B6"/>
            </w:tcBorders>
            <w:hideMark/>
          </w:tcPr>
          <w:p w14:paraId="0368339D" w14:textId="77777777" w:rsidR="00A623D5" w:rsidRPr="00F5226D" w:rsidRDefault="00A623D5" w:rsidP="00FB28F6">
            <w:pPr>
              <w:rPr>
                <w:sz w:val="18"/>
                <w:szCs w:val="18"/>
              </w:rPr>
            </w:pPr>
            <w:r w:rsidRPr="00F5226D">
              <w:rPr>
                <w:sz w:val="18"/>
                <w:szCs w:val="18"/>
              </w:rPr>
              <w:t>1.2</w:t>
            </w:r>
          </w:p>
        </w:tc>
        <w:tc>
          <w:tcPr>
            <w:tcW w:w="1057" w:type="dxa"/>
            <w:tcBorders>
              <w:top w:val="single" w:sz="4" w:space="0" w:color="80A1B6"/>
              <w:left w:val="single" w:sz="4" w:space="0" w:color="80A1B6"/>
              <w:bottom w:val="single" w:sz="4" w:space="0" w:color="80A1B6"/>
              <w:right w:val="single" w:sz="4" w:space="0" w:color="80A1B6"/>
            </w:tcBorders>
            <w:hideMark/>
          </w:tcPr>
          <w:p w14:paraId="0368339E" w14:textId="77777777" w:rsidR="00A623D5" w:rsidRPr="00F5226D" w:rsidRDefault="00A623D5" w:rsidP="00FB28F6">
            <w:pPr>
              <w:rPr>
                <w:sz w:val="18"/>
                <w:szCs w:val="18"/>
              </w:rPr>
            </w:pPr>
            <w:r w:rsidRPr="00F5226D">
              <w:rPr>
                <w:sz w:val="18"/>
                <w:szCs w:val="18"/>
              </w:rPr>
              <w:t>kolová</w:t>
            </w:r>
          </w:p>
        </w:tc>
        <w:tc>
          <w:tcPr>
            <w:tcW w:w="934" w:type="dxa"/>
            <w:tcBorders>
              <w:top w:val="single" w:sz="4" w:space="0" w:color="80A1B6"/>
              <w:left w:val="single" w:sz="4" w:space="0" w:color="80A1B6"/>
              <w:bottom w:val="single" w:sz="4" w:space="0" w:color="80A1B6"/>
              <w:right w:val="single" w:sz="4" w:space="0" w:color="80A1B6"/>
            </w:tcBorders>
            <w:hideMark/>
          </w:tcPr>
          <w:p w14:paraId="0368339F" w14:textId="77777777" w:rsidR="00A623D5" w:rsidRPr="00F5226D" w:rsidRDefault="00A623D5" w:rsidP="00FB28F6">
            <w:pPr>
              <w:rPr>
                <w:sz w:val="18"/>
                <w:szCs w:val="18"/>
              </w:rPr>
            </w:pPr>
            <w:r w:rsidRPr="00F5226D">
              <w:rPr>
                <w:sz w:val="18"/>
                <w:szCs w:val="18"/>
              </w:rPr>
              <w:t>300 000 000</w:t>
            </w:r>
          </w:p>
        </w:tc>
        <w:tc>
          <w:tcPr>
            <w:tcW w:w="1104" w:type="dxa"/>
            <w:tcBorders>
              <w:top w:val="single" w:sz="4" w:space="0" w:color="80A1B6"/>
              <w:left w:val="single" w:sz="4" w:space="0" w:color="80A1B6"/>
              <w:bottom w:val="single" w:sz="4" w:space="0" w:color="80A1B6"/>
              <w:right w:val="single" w:sz="4" w:space="0" w:color="80A1B6"/>
            </w:tcBorders>
            <w:hideMark/>
          </w:tcPr>
          <w:p w14:paraId="036833A0" w14:textId="77777777" w:rsidR="00A623D5" w:rsidRPr="00F5226D" w:rsidRDefault="00A623D5" w:rsidP="00FB28F6">
            <w:pPr>
              <w:rPr>
                <w:sz w:val="18"/>
                <w:szCs w:val="18"/>
              </w:rPr>
            </w:pPr>
            <w:r w:rsidRPr="00F5226D">
              <w:rPr>
                <w:sz w:val="18"/>
                <w:szCs w:val="18"/>
              </w:rPr>
              <w:t>300 000 000</w:t>
            </w:r>
          </w:p>
        </w:tc>
        <w:tc>
          <w:tcPr>
            <w:tcW w:w="1776" w:type="dxa"/>
            <w:tcBorders>
              <w:top w:val="single" w:sz="4" w:space="0" w:color="80A1B6"/>
              <w:left w:val="single" w:sz="4" w:space="0" w:color="80A1B6"/>
              <w:bottom w:val="single" w:sz="4" w:space="0" w:color="80A1B6"/>
              <w:right w:val="single" w:sz="4" w:space="0" w:color="80A1B6"/>
            </w:tcBorders>
            <w:hideMark/>
          </w:tcPr>
          <w:p w14:paraId="036833A1" w14:textId="77777777" w:rsidR="00A623D5" w:rsidRPr="00F5226D" w:rsidRDefault="00A623D5" w:rsidP="00FB28F6">
            <w:pPr>
              <w:rPr>
                <w:sz w:val="18"/>
                <w:szCs w:val="18"/>
              </w:rPr>
            </w:pPr>
            <w:r w:rsidRPr="00F5226D">
              <w:rPr>
                <w:sz w:val="18"/>
                <w:szCs w:val="18"/>
              </w:rPr>
              <w:t> </w:t>
            </w:r>
          </w:p>
        </w:tc>
        <w:tc>
          <w:tcPr>
            <w:tcW w:w="1174" w:type="dxa"/>
            <w:tcBorders>
              <w:top w:val="single" w:sz="4" w:space="0" w:color="80A1B6"/>
              <w:left w:val="single" w:sz="4" w:space="0" w:color="80A1B6"/>
              <w:bottom w:val="single" w:sz="4" w:space="0" w:color="80A1B6"/>
              <w:right w:val="single" w:sz="4" w:space="0" w:color="80A1B6"/>
            </w:tcBorders>
            <w:hideMark/>
          </w:tcPr>
          <w:p w14:paraId="036833A2" w14:textId="77777777" w:rsidR="00A623D5" w:rsidRPr="00F5226D" w:rsidRDefault="00A623D5" w:rsidP="00FB28F6">
            <w:pPr>
              <w:rPr>
                <w:sz w:val="18"/>
                <w:szCs w:val="18"/>
              </w:rPr>
            </w:pPr>
            <w:r w:rsidRPr="00F5226D">
              <w:rPr>
                <w:sz w:val="18"/>
                <w:szCs w:val="18"/>
              </w:rPr>
              <w:t>06/2015</w:t>
            </w:r>
          </w:p>
        </w:tc>
        <w:tc>
          <w:tcPr>
            <w:tcW w:w="1174" w:type="dxa"/>
            <w:tcBorders>
              <w:top w:val="single" w:sz="4" w:space="0" w:color="80A1B6"/>
              <w:left w:val="single" w:sz="4" w:space="0" w:color="80A1B6"/>
              <w:bottom w:val="single" w:sz="4" w:space="0" w:color="80A1B6"/>
              <w:right w:val="single" w:sz="4" w:space="0" w:color="80A1B6"/>
            </w:tcBorders>
            <w:hideMark/>
          </w:tcPr>
          <w:p w14:paraId="036833A3" w14:textId="77777777" w:rsidR="00A623D5" w:rsidRPr="00F5226D" w:rsidRDefault="00A623D5" w:rsidP="00FB28F6">
            <w:pPr>
              <w:rPr>
                <w:sz w:val="18"/>
                <w:szCs w:val="18"/>
              </w:rPr>
            </w:pPr>
            <w:r w:rsidRPr="00F5226D">
              <w:rPr>
                <w:sz w:val="18"/>
                <w:szCs w:val="18"/>
              </w:rPr>
              <w:t>11/2015</w:t>
            </w:r>
          </w:p>
        </w:tc>
        <w:tc>
          <w:tcPr>
            <w:tcW w:w="1840" w:type="dxa"/>
            <w:tcBorders>
              <w:top w:val="single" w:sz="4" w:space="0" w:color="80A1B6"/>
              <w:left w:val="single" w:sz="4" w:space="0" w:color="80A1B6"/>
              <w:bottom w:val="single" w:sz="4" w:space="0" w:color="80A1B6"/>
              <w:right w:val="single" w:sz="4" w:space="0" w:color="80A1B6"/>
            </w:tcBorders>
            <w:hideMark/>
          </w:tcPr>
          <w:p w14:paraId="036833A4" w14:textId="77777777" w:rsidR="00A623D5" w:rsidRPr="00F5226D" w:rsidRDefault="00A623D5" w:rsidP="00FB28F6">
            <w:pPr>
              <w:rPr>
                <w:sz w:val="18"/>
                <w:szCs w:val="18"/>
              </w:rPr>
            </w:pPr>
            <w:r w:rsidRPr="00F5226D">
              <w:rPr>
                <w:sz w:val="18"/>
                <w:szCs w:val="18"/>
              </w:rPr>
              <w:t>partnerství mezti MSP a org.pro výzkum a šíření znalostí za účelem transferu znalostí, souvisejících technologií, ke kterým podnik nemá přístup</w:t>
            </w:r>
          </w:p>
        </w:tc>
        <w:tc>
          <w:tcPr>
            <w:tcW w:w="984" w:type="dxa"/>
            <w:tcBorders>
              <w:top w:val="single" w:sz="4" w:space="0" w:color="80A1B6"/>
              <w:left w:val="single" w:sz="4" w:space="0" w:color="80A1B6"/>
              <w:bottom w:val="single" w:sz="4" w:space="0" w:color="80A1B6"/>
              <w:right w:val="single" w:sz="4" w:space="0" w:color="80A1B6"/>
            </w:tcBorders>
            <w:hideMark/>
          </w:tcPr>
          <w:p w14:paraId="036833A5" w14:textId="77777777" w:rsidR="00A623D5" w:rsidRPr="00F5226D" w:rsidRDefault="00A623D5" w:rsidP="00FB28F6">
            <w:pPr>
              <w:rPr>
                <w:sz w:val="18"/>
                <w:szCs w:val="18"/>
              </w:rPr>
            </w:pPr>
            <w:r w:rsidRPr="00F5226D">
              <w:rPr>
                <w:sz w:val="18"/>
                <w:szCs w:val="18"/>
              </w:rPr>
              <w:t>Území ČR, mimo území hl. m. Prahy</w:t>
            </w:r>
          </w:p>
        </w:tc>
        <w:tc>
          <w:tcPr>
            <w:tcW w:w="1448" w:type="dxa"/>
            <w:tcBorders>
              <w:top w:val="single" w:sz="4" w:space="0" w:color="80A1B6"/>
              <w:left w:val="single" w:sz="4" w:space="0" w:color="80A1B6"/>
              <w:bottom w:val="single" w:sz="4" w:space="0" w:color="80A1B6"/>
              <w:right w:val="single" w:sz="4" w:space="0" w:color="80A1B6"/>
            </w:tcBorders>
            <w:noWrap/>
            <w:hideMark/>
          </w:tcPr>
          <w:p w14:paraId="036833A6" w14:textId="77777777" w:rsidR="00A623D5" w:rsidRPr="00F5226D" w:rsidRDefault="00A623D5" w:rsidP="00FB28F6">
            <w:pPr>
              <w:rPr>
                <w:sz w:val="18"/>
                <w:szCs w:val="18"/>
              </w:rPr>
            </w:pPr>
            <w:r w:rsidRPr="00F5226D">
              <w:rPr>
                <w:sz w:val="18"/>
                <w:szCs w:val="18"/>
              </w:rPr>
              <w:t>MSP</w:t>
            </w:r>
          </w:p>
        </w:tc>
      </w:tr>
      <w:tr w:rsidR="00A623D5" w:rsidRPr="00F5226D" w14:paraId="036833B4" w14:textId="77777777" w:rsidTr="00FB28F6">
        <w:trPr>
          <w:trHeight w:val="1020"/>
        </w:trPr>
        <w:tc>
          <w:tcPr>
            <w:tcW w:w="1340" w:type="dxa"/>
            <w:tcBorders>
              <w:top w:val="single" w:sz="4" w:space="0" w:color="80A1B6"/>
              <w:left w:val="single" w:sz="4" w:space="0" w:color="80A1B6"/>
              <w:bottom w:val="single" w:sz="4" w:space="0" w:color="80A1B6"/>
              <w:right w:val="single" w:sz="4" w:space="0" w:color="80A1B6"/>
            </w:tcBorders>
            <w:hideMark/>
          </w:tcPr>
          <w:p w14:paraId="036833A8" w14:textId="77777777" w:rsidR="00A623D5" w:rsidRPr="00F5226D" w:rsidRDefault="00A623D5" w:rsidP="00FB28F6">
            <w:pPr>
              <w:rPr>
                <w:b/>
                <w:bCs/>
                <w:sz w:val="18"/>
                <w:szCs w:val="18"/>
              </w:rPr>
            </w:pPr>
            <w:r w:rsidRPr="00F5226D">
              <w:rPr>
                <w:b/>
                <w:bCs/>
                <w:sz w:val="18"/>
                <w:szCs w:val="18"/>
              </w:rPr>
              <w:t>Spolupráce - klastry</w:t>
            </w:r>
          </w:p>
        </w:tc>
        <w:tc>
          <w:tcPr>
            <w:tcW w:w="965" w:type="dxa"/>
            <w:tcBorders>
              <w:top w:val="single" w:sz="4" w:space="0" w:color="80A1B6"/>
              <w:left w:val="single" w:sz="4" w:space="0" w:color="80A1B6"/>
              <w:bottom w:val="single" w:sz="4" w:space="0" w:color="80A1B6"/>
              <w:right w:val="single" w:sz="4" w:space="0" w:color="80A1B6"/>
            </w:tcBorders>
            <w:hideMark/>
          </w:tcPr>
          <w:p w14:paraId="036833A9" w14:textId="77777777" w:rsidR="00A623D5" w:rsidRPr="00F5226D" w:rsidRDefault="00A623D5" w:rsidP="00FB28F6">
            <w:pPr>
              <w:rPr>
                <w:b/>
                <w:bCs/>
                <w:sz w:val="18"/>
                <w:szCs w:val="18"/>
              </w:rPr>
            </w:pPr>
            <w:r w:rsidRPr="00F5226D">
              <w:rPr>
                <w:b/>
                <w:bCs/>
                <w:sz w:val="18"/>
                <w:szCs w:val="18"/>
              </w:rPr>
              <w:t>PO 1</w:t>
            </w:r>
          </w:p>
        </w:tc>
        <w:tc>
          <w:tcPr>
            <w:tcW w:w="1121" w:type="dxa"/>
            <w:tcBorders>
              <w:top w:val="single" w:sz="4" w:space="0" w:color="80A1B6"/>
              <w:left w:val="single" w:sz="4" w:space="0" w:color="80A1B6"/>
              <w:bottom w:val="single" w:sz="4" w:space="0" w:color="80A1B6"/>
              <w:right w:val="single" w:sz="4" w:space="0" w:color="80A1B6"/>
            </w:tcBorders>
            <w:hideMark/>
          </w:tcPr>
          <w:p w14:paraId="036833AA" w14:textId="77777777" w:rsidR="00A623D5" w:rsidRPr="00F5226D" w:rsidRDefault="00A623D5" w:rsidP="00FB28F6">
            <w:pPr>
              <w:rPr>
                <w:sz w:val="18"/>
                <w:szCs w:val="18"/>
              </w:rPr>
            </w:pPr>
            <w:r w:rsidRPr="00F5226D">
              <w:rPr>
                <w:sz w:val="18"/>
                <w:szCs w:val="18"/>
              </w:rPr>
              <w:t>1.2</w:t>
            </w:r>
          </w:p>
        </w:tc>
        <w:tc>
          <w:tcPr>
            <w:tcW w:w="1057" w:type="dxa"/>
            <w:tcBorders>
              <w:top w:val="single" w:sz="4" w:space="0" w:color="80A1B6"/>
              <w:left w:val="single" w:sz="4" w:space="0" w:color="80A1B6"/>
              <w:bottom w:val="single" w:sz="4" w:space="0" w:color="80A1B6"/>
              <w:right w:val="single" w:sz="4" w:space="0" w:color="80A1B6"/>
            </w:tcBorders>
            <w:hideMark/>
          </w:tcPr>
          <w:p w14:paraId="036833AB" w14:textId="77777777" w:rsidR="00A623D5" w:rsidRPr="00F5226D" w:rsidRDefault="00A623D5" w:rsidP="00FB28F6">
            <w:pPr>
              <w:rPr>
                <w:sz w:val="18"/>
                <w:szCs w:val="18"/>
              </w:rPr>
            </w:pPr>
            <w:r w:rsidRPr="00F5226D">
              <w:rPr>
                <w:sz w:val="18"/>
                <w:szCs w:val="18"/>
              </w:rPr>
              <w:t>kolová</w:t>
            </w:r>
          </w:p>
        </w:tc>
        <w:tc>
          <w:tcPr>
            <w:tcW w:w="934" w:type="dxa"/>
            <w:tcBorders>
              <w:top w:val="single" w:sz="4" w:space="0" w:color="80A1B6"/>
              <w:left w:val="single" w:sz="4" w:space="0" w:color="80A1B6"/>
              <w:bottom w:val="single" w:sz="4" w:space="0" w:color="80A1B6"/>
              <w:right w:val="single" w:sz="4" w:space="0" w:color="80A1B6"/>
            </w:tcBorders>
            <w:hideMark/>
          </w:tcPr>
          <w:p w14:paraId="036833AC" w14:textId="77777777" w:rsidR="00A623D5" w:rsidRPr="00F5226D" w:rsidRDefault="00A623D5" w:rsidP="00FB28F6">
            <w:pPr>
              <w:rPr>
                <w:sz w:val="18"/>
                <w:szCs w:val="18"/>
              </w:rPr>
            </w:pPr>
            <w:r w:rsidRPr="00F5226D">
              <w:rPr>
                <w:sz w:val="18"/>
                <w:szCs w:val="18"/>
              </w:rPr>
              <w:t>500 000 000</w:t>
            </w:r>
          </w:p>
        </w:tc>
        <w:tc>
          <w:tcPr>
            <w:tcW w:w="1104" w:type="dxa"/>
            <w:tcBorders>
              <w:top w:val="single" w:sz="4" w:space="0" w:color="80A1B6"/>
              <w:left w:val="single" w:sz="4" w:space="0" w:color="80A1B6"/>
              <w:bottom w:val="single" w:sz="4" w:space="0" w:color="80A1B6"/>
              <w:right w:val="single" w:sz="4" w:space="0" w:color="80A1B6"/>
            </w:tcBorders>
            <w:hideMark/>
          </w:tcPr>
          <w:p w14:paraId="036833AD" w14:textId="77777777" w:rsidR="00A623D5" w:rsidRPr="00F5226D" w:rsidRDefault="00A623D5" w:rsidP="00FB28F6">
            <w:pPr>
              <w:rPr>
                <w:sz w:val="18"/>
                <w:szCs w:val="18"/>
              </w:rPr>
            </w:pPr>
            <w:r w:rsidRPr="00F5226D">
              <w:rPr>
                <w:sz w:val="18"/>
                <w:szCs w:val="18"/>
              </w:rPr>
              <w:t>500 000 000</w:t>
            </w:r>
          </w:p>
        </w:tc>
        <w:tc>
          <w:tcPr>
            <w:tcW w:w="1776" w:type="dxa"/>
            <w:tcBorders>
              <w:top w:val="single" w:sz="4" w:space="0" w:color="80A1B6"/>
              <w:left w:val="single" w:sz="4" w:space="0" w:color="80A1B6"/>
              <w:bottom w:val="single" w:sz="4" w:space="0" w:color="80A1B6"/>
              <w:right w:val="single" w:sz="4" w:space="0" w:color="80A1B6"/>
            </w:tcBorders>
            <w:hideMark/>
          </w:tcPr>
          <w:p w14:paraId="036833AE" w14:textId="77777777" w:rsidR="00A623D5" w:rsidRPr="00F5226D" w:rsidRDefault="00A623D5" w:rsidP="00FB28F6">
            <w:pPr>
              <w:rPr>
                <w:sz w:val="18"/>
                <w:szCs w:val="18"/>
              </w:rPr>
            </w:pPr>
            <w:r w:rsidRPr="00F5226D">
              <w:rPr>
                <w:sz w:val="18"/>
                <w:szCs w:val="18"/>
              </w:rPr>
              <w:t> </w:t>
            </w:r>
          </w:p>
        </w:tc>
        <w:tc>
          <w:tcPr>
            <w:tcW w:w="1174" w:type="dxa"/>
            <w:tcBorders>
              <w:top w:val="single" w:sz="4" w:space="0" w:color="80A1B6"/>
              <w:left w:val="single" w:sz="4" w:space="0" w:color="80A1B6"/>
              <w:bottom w:val="single" w:sz="4" w:space="0" w:color="80A1B6"/>
              <w:right w:val="single" w:sz="4" w:space="0" w:color="80A1B6"/>
            </w:tcBorders>
            <w:hideMark/>
          </w:tcPr>
          <w:p w14:paraId="036833AF" w14:textId="77777777" w:rsidR="00A623D5" w:rsidRPr="00F5226D" w:rsidRDefault="00A623D5" w:rsidP="00FB28F6">
            <w:pPr>
              <w:rPr>
                <w:sz w:val="18"/>
                <w:szCs w:val="18"/>
              </w:rPr>
            </w:pPr>
            <w:r w:rsidRPr="00F5226D">
              <w:rPr>
                <w:sz w:val="18"/>
                <w:szCs w:val="18"/>
              </w:rPr>
              <w:t>06/2015</w:t>
            </w:r>
          </w:p>
        </w:tc>
        <w:tc>
          <w:tcPr>
            <w:tcW w:w="1174" w:type="dxa"/>
            <w:tcBorders>
              <w:top w:val="single" w:sz="4" w:space="0" w:color="80A1B6"/>
              <w:left w:val="single" w:sz="4" w:space="0" w:color="80A1B6"/>
              <w:bottom w:val="single" w:sz="4" w:space="0" w:color="80A1B6"/>
              <w:right w:val="single" w:sz="4" w:space="0" w:color="80A1B6"/>
            </w:tcBorders>
            <w:hideMark/>
          </w:tcPr>
          <w:p w14:paraId="036833B0" w14:textId="77777777" w:rsidR="00A623D5" w:rsidRPr="00F5226D" w:rsidRDefault="00A623D5" w:rsidP="00FB28F6">
            <w:pPr>
              <w:rPr>
                <w:sz w:val="18"/>
                <w:szCs w:val="18"/>
              </w:rPr>
            </w:pPr>
            <w:r w:rsidRPr="00F5226D">
              <w:rPr>
                <w:sz w:val="18"/>
                <w:szCs w:val="18"/>
              </w:rPr>
              <w:t>11/2015</w:t>
            </w:r>
          </w:p>
        </w:tc>
        <w:tc>
          <w:tcPr>
            <w:tcW w:w="1840" w:type="dxa"/>
            <w:tcBorders>
              <w:top w:val="single" w:sz="4" w:space="0" w:color="80A1B6"/>
              <w:left w:val="single" w:sz="4" w:space="0" w:color="80A1B6"/>
              <w:bottom w:val="single" w:sz="4" w:space="0" w:color="80A1B6"/>
              <w:right w:val="single" w:sz="4" w:space="0" w:color="80A1B6"/>
            </w:tcBorders>
            <w:hideMark/>
          </w:tcPr>
          <w:p w14:paraId="036833B1" w14:textId="77777777" w:rsidR="00A623D5" w:rsidRPr="00F5226D" w:rsidRDefault="00A623D5" w:rsidP="00FB28F6">
            <w:pPr>
              <w:rPr>
                <w:sz w:val="18"/>
                <w:szCs w:val="18"/>
              </w:rPr>
            </w:pPr>
            <w:r w:rsidRPr="00F5226D">
              <w:rPr>
                <w:sz w:val="18"/>
                <w:szCs w:val="18"/>
              </w:rPr>
              <w:t xml:space="preserve">tvorba a rozvoj klastrů:  kolektivní výzkum, sdílená infrastruktura, </w:t>
            </w:r>
            <w:r w:rsidRPr="00F5226D">
              <w:rPr>
                <w:sz w:val="18"/>
                <w:szCs w:val="18"/>
              </w:rPr>
              <w:lastRenderedPageBreak/>
              <w:t>internacionalizace klastrů, rozvoj klastrové organizace</w:t>
            </w:r>
          </w:p>
        </w:tc>
        <w:tc>
          <w:tcPr>
            <w:tcW w:w="984" w:type="dxa"/>
            <w:tcBorders>
              <w:top w:val="single" w:sz="4" w:space="0" w:color="80A1B6"/>
              <w:left w:val="single" w:sz="4" w:space="0" w:color="80A1B6"/>
              <w:bottom w:val="single" w:sz="4" w:space="0" w:color="80A1B6"/>
              <w:right w:val="single" w:sz="4" w:space="0" w:color="80A1B6"/>
            </w:tcBorders>
            <w:hideMark/>
          </w:tcPr>
          <w:p w14:paraId="036833B2" w14:textId="77777777" w:rsidR="00A623D5" w:rsidRPr="00F5226D" w:rsidRDefault="00A623D5" w:rsidP="00FB28F6">
            <w:pPr>
              <w:rPr>
                <w:sz w:val="18"/>
                <w:szCs w:val="18"/>
              </w:rPr>
            </w:pPr>
            <w:r w:rsidRPr="00F5226D">
              <w:rPr>
                <w:sz w:val="18"/>
                <w:szCs w:val="18"/>
              </w:rPr>
              <w:lastRenderedPageBreak/>
              <w:t>Území ČR, mimo území hl. m. Prahy</w:t>
            </w:r>
          </w:p>
        </w:tc>
        <w:tc>
          <w:tcPr>
            <w:tcW w:w="1448" w:type="dxa"/>
            <w:tcBorders>
              <w:top w:val="single" w:sz="4" w:space="0" w:color="80A1B6"/>
              <w:left w:val="single" w:sz="4" w:space="0" w:color="80A1B6"/>
              <w:bottom w:val="single" w:sz="4" w:space="0" w:color="80A1B6"/>
              <w:right w:val="single" w:sz="4" w:space="0" w:color="80A1B6"/>
            </w:tcBorders>
            <w:noWrap/>
            <w:hideMark/>
          </w:tcPr>
          <w:p w14:paraId="036833B3" w14:textId="77777777" w:rsidR="00A623D5" w:rsidRPr="00F5226D" w:rsidRDefault="00A623D5" w:rsidP="00FB28F6">
            <w:pPr>
              <w:rPr>
                <w:sz w:val="18"/>
                <w:szCs w:val="18"/>
              </w:rPr>
            </w:pPr>
            <w:r w:rsidRPr="00F5226D">
              <w:rPr>
                <w:sz w:val="18"/>
                <w:szCs w:val="18"/>
              </w:rPr>
              <w:t>MSP, VP</w:t>
            </w:r>
          </w:p>
        </w:tc>
      </w:tr>
      <w:tr w:rsidR="00A623D5" w:rsidRPr="00F5226D" w14:paraId="036833C1" w14:textId="77777777" w:rsidTr="00FB28F6">
        <w:trPr>
          <w:trHeight w:val="1020"/>
        </w:trPr>
        <w:tc>
          <w:tcPr>
            <w:tcW w:w="1340" w:type="dxa"/>
            <w:tcBorders>
              <w:top w:val="single" w:sz="4" w:space="0" w:color="80A1B6"/>
              <w:left w:val="single" w:sz="4" w:space="0" w:color="80A1B6"/>
              <w:bottom w:val="single" w:sz="4" w:space="0" w:color="80A1B6"/>
              <w:right w:val="single" w:sz="4" w:space="0" w:color="80A1B6"/>
            </w:tcBorders>
            <w:hideMark/>
          </w:tcPr>
          <w:p w14:paraId="036833B5" w14:textId="77777777" w:rsidR="00A623D5" w:rsidRPr="00F5226D" w:rsidRDefault="00A623D5" w:rsidP="00FB28F6">
            <w:pPr>
              <w:rPr>
                <w:b/>
                <w:bCs/>
                <w:sz w:val="18"/>
                <w:szCs w:val="18"/>
              </w:rPr>
            </w:pPr>
            <w:r w:rsidRPr="00F5226D">
              <w:rPr>
                <w:b/>
                <w:bCs/>
                <w:sz w:val="18"/>
                <w:szCs w:val="18"/>
              </w:rPr>
              <w:lastRenderedPageBreak/>
              <w:t>Technologie</w:t>
            </w:r>
          </w:p>
        </w:tc>
        <w:tc>
          <w:tcPr>
            <w:tcW w:w="965" w:type="dxa"/>
            <w:tcBorders>
              <w:top w:val="single" w:sz="4" w:space="0" w:color="80A1B6"/>
              <w:left w:val="single" w:sz="4" w:space="0" w:color="80A1B6"/>
              <w:bottom w:val="single" w:sz="4" w:space="0" w:color="80A1B6"/>
              <w:right w:val="single" w:sz="4" w:space="0" w:color="80A1B6"/>
            </w:tcBorders>
            <w:hideMark/>
          </w:tcPr>
          <w:p w14:paraId="036833B6" w14:textId="77777777" w:rsidR="00A623D5" w:rsidRPr="00F5226D" w:rsidRDefault="00A623D5" w:rsidP="00FB28F6">
            <w:pPr>
              <w:rPr>
                <w:b/>
                <w:bCs/>
                <w:sz w:val="18"/>
                <w:szCs w:val="18"/>
              </w:rPr>
            </w:pPr>
            <w:r w:rsidRPr="00F5226D">
              <w:rPr>
                <w:b/>
                <w:bCs/>
                <w:sz w:val="18"/>
                <w:szCs w:val="18"/>
              </w:rPr>
              <w:t>PO 2</w:t>
            </w:r>
          </w:p>
        </w:tc>
        <w:tc>
          <w:tcPr>
            <w:tcW w:w="1121" w:type="dxa"/>
            <w:tcBorders>
              <w:top w:val="single" w:sz="4" w:space="0" w:color="80A1B6"/>
              <w:left w:val="single" w:sz="4" w:space="0" w:color="80A1B6"/>
              <w:bottom w:val="single" w:sz="4" w:space="0" w:color="80A1B6"/>
              <w:right w:val="single" w:sz="4" w:space="0" w:color="80A1B6"/>
            </w:tcBorders>
            <w:hideMark/>
          </w:tcPr>
          <w:p w14:paraId="036833B7" w14:textId="77777777" w:rsidR="00A623D5" w:rsidRPr="00F5226D" w:rsidRDefault="00A623D5" w:rsidP="00FB28F6">
            <w:pPr>
              <w:rPr>
                <w:sz w:val="18"/>
                <w:szCs w:val="18"/>
              </w:rPr>
            </w:pPr>
            <w:r w:rsidRPr="00F5226D">
              <w:rPr>
                <w:sz w:val="18"/>
                <w:szCs w:val="18"/>
              </w:rPr>
              <w:t>2.1</w:t>
            </w:r>
          </w:p>
        </w:tc>
        <w:tc>
          <w:tcPr>
            <w:tcW w:w="1057" w:type="dxa"/>
            <w:tcBorders>
              <w:top w:val="single" w:sz="4" w:space="0" w:color="80A1B6"/>
              <w:left w:val="single" w:sz="4" w:space="0" w:color="80A1B6"/>
              <w:bottom w:val="single" w:sz="4" w:space="0" w:color="80A1B6"/>
              <w:right w:val="single" w:sz="4" w:space="0" w:color="80A1B6"/>
            </w:tcBorders>
            <w:hideMark/>
          </w:tcPr>
          <w:p w14:paraId="036833B8" w14:textId="77777777" w:rsidR="00A623D5" w:rsidRPr="00F5226D" w:rsidRDefault="00A623D5" w:rsidP="00FB28F6">
            <w:pPr>
              <w:rPr>
                <w:sz w:val="18"/>
                <w:szCs w:val="18"/>
              </w:rPr>
            </w:pPr>
            <w:r w:rsidRPr="00F5226D">
              <w:rPr>
                <w:sz w:val="18"/>
                <w:szCs w:val="18"/>
              </w:rPr>
              <w:t xml:space="preserve">průběžná </w:t>
            </w:r>
          </w:p>
        </w:tc>
        <w:tc>
          <w:tcPr>
            <w:tcW w:w="934" w:type="dxa"/>
            <w:tcBorders>
              <w:top w:val="single" w:sz="4" w:space="0" w:color="80A1B6"/>
              <w:left w:val="single" w:sz="4" w:space="0" w:color="80A1B6"/>
              <w:bottom w:val="single" w:sz="4" w:space="0" w:color="80A1B6"/>
              <w:right w:val="single" w:sz="4" w:space="0" w:color="80A1B6"/>
            </w:tcBorders>
            <w:hideMark/>
          </w:tcPr>
          <w:p w14:paraId="036833B9" w14:textId="77777777" w:rsidR="00A623D5" w:rsidRPr="00F5226D" w:rsidRDefault="00A623D5" w:rsidP="00FB28F6">
            <w:pPr>
              <w:rPr>
                <w:sz w:val="18"/>
                <w:szCs w:val="18"/>
              </w:rPr>
            </w:pPr>
            <w:r w:rsidRPr="00F5226D">
              <w:rPr>
                <w:sz w:val="18"/>
                <w:szCs w:val="18"/>
              </w:rPr>
              <w:t>250 000 000</w:t>
            </w:r>
          </w:p>
        </w:tc>
        <w:tc>
          <w:tcPr>
            <w:tcW w:w="1104" w:type="dxa"/>
            <w:tcBorders>
              <w:top w:val="single" w:sz="4" w:space="0" w:color="80A1B6"/>
              <w:left w:val="single" w:sz="4" w:space="0" w:color="80A1B6"/>
              <w:bottom w:val="single" w:sz="4" w:space="0" w:color="80A1B6"/>
              <w:right w:val="single" w:sz="4" w:space="0" w:color="80A1B6"/>
            </w:tcBorders>
            <w:hideMark/>
          </w:tcPr>
          <w:p w14:paraId="036833BA" w14:textId="77777777" w:rsidR="00A623D5" w:rsidRPr="00F5226D" w:rsidRDefault="00A623D5" w:rsidP="00FB28F6">
            <w:pPr>
              <w:rPr>
                <w:sz w:val="18"/>
                <w:szCs w:val="18"/>
              </w:rPr>
            </w:pPr>
            <w:r w:rsidRPr="00F5226D">
              <w:rPr>
                <w:sz w:val="18"/>
                <w:szCs w:val="18"/>
              </w:rPr>
              <w:t>250 000 000</w:t>
            </w:r>
          </w:p>
        </w:tc>
        <w:tc>
          <w:tcPr>
            <w:tcW w:w="1776" w:type="dxa"/>
            <w:tcBorders>
              <w:top w:val="single" w:sz="4" w:space="0" w:color="80A1B6"/>
              <w:left w:val="single" w:sz="4" w:space="0" w:color="80A1B6"/>
              <w:bottom w:val="single" w:sz="4" w:space="0" w:color="80A1B6"/>
              <w:right w:val="single" w:sz="4" w:space="0" w:color="80A1B6"/>
            </w:tcBorders>
            <w:hideMark/>
          </w:tcPr>
          <w:p w14:paraId="036833BB" w14:textId="77777777" w:rsidR="00A623D5" w:rsidRPr="00F5226D" w:rsidRDefault="00A623D5" w:rsidP="00FB28F6">
            <w:pPr>
              <w:rPr>
                <w:sz w:val="18"/>
                <w:szCs w:val="18"/>
              </w:rPr>
            </w:pPr>
            <w:r w:rsidRPr="00F5226D">
              <w:rPr>
                <w:sz w:val="18"/>
                <w:szCs w:val="18"/>
              </w:rPr>
              <w:t> </w:t>
            </w:r>
          </w:p>
        </w:tc>
        <w:tc>
          <w:tcPr>
            <w:tcW w:w="1174" w:type="dxa"/>
            <w:tcBorders>
              <w:top w:val="single" w:sz="4" w:space="0" w:color="80A1B6"/>
              <w:left w:val="single" w:sz="4" w:space="0" w:color="80A1B6"/>
              <w:bottom w:val="single" w:sz="4" w:space="0" w:color="80A1B6"/>
              <w:right w:val="single" w:sz="4" w:space="0" w:color="80A1B6"/>
            </w:tcBorders>
            <w:hideMark/>
          </w:tcPr>
          <w:p w14:paraId="036833BC" w14:textId="77777777" w:rsidR="00A623D5" w:rsidRPr="00F5226D" w:rsidRDefault="00A623D5" w:rsidP="00FB28F6">
            <w:pPr>
              <w:rPr>
                <w:sz w:val="18"/>
                <w:szCs w:val="18"/>
              </w:rPr>
            </w:pPr>
            <w:r w:rsidRPr="00F5226D">
              <w:rPr>
                <w:sz w:val="18"/>
                <w:szCs w:val="18"/>
              </w:rPr>
              <w:t>06/2015</w:t>
            </w:r>
          </w:p>
        </w:tc>
        <w:tc>
          <w:tcPr>
            <w:tcW w:w="1174" w:type="dxa"/>
            <w:tcBorders>
              <w:top w:val="single" w:sz="4" w:space="0" w:color="80A1B6"/>
              <w:left w:val="single" w:sz="4" w:space="0" w:color="80A1B6"/>
              <w:bottom w:val="single" w:sz="4" w:space="0" w:color="80A1B6"/>
              <w:right w:val="single" w:sz="4" w:space="0" w:color="80A1B6"/>
            </w:tcBorders>
            <w:hideMark/>
          </w:tcPr>
          <w:p w14:paraId="036833BD" w14:textId="77777777" w:rsidR="00A623D5" w:rsidRPr="00F5226D" w:rsidRDefault="00A623D5" w:rsidP="00FB28F6">
            <w:pPr>
              <w:rPr>
                <w:sz w:val="18"/>
                <w:szCs w:val="18"/>
              </w:rPr>
            </w:pPr>
            <w:r w:rsidRPr="00F5226D">
              <w:rPr>
                <w:sz w:val="18"/>
                <w:szCs w:val="18"/>
              </w:rPr>
              <w:t>10/2015</w:t>
            </w:r>
          </w:p>
        </w:tc>
        <w:tc>
          <w:tcPr>
            <w:tcW w:w="1840" w:type="dxa"/>
            <w:tcBorders>
              <w:top w:val="single" w:sz="4" w:space="0" w:color="80A1B6"/>
              <w:left w:val="single" w:sz="4" w:space="0" w:color="80A1B6"/>
              <w:bottom w:val="single" w:sz="4" w:space="0" w:color="80A1B6"/>
              <w:right w:val="single" w:sz="4" w:space="0" w:color="80A1B6"/>
            </w:tcBorders>
            <w:hideMark/>
          </w:tcPr>
          <w:p w14:paraId="036833BE" w14:textId="77777777" w:rsidR="00A623D5" w:rsidRPr="00F5226D" w:rsidRDefault="00A623D5" w:rsidP="00FB28F6">
            <w:pPr>
              <w:rPr>
                <w:sz w:val="18"/>
                <w:szCs w:val="18"/>
              </w:rPr>
            </w:pPr>
            <w:r w:rsidRPr="00F5226D">
              <w:rPr>
                <w:sz w:val="18"/>
                <w:szCs w:val="18"/>
              </w:rPr>
              <w:t>podnikatelské záměry začínajících mikropodniků ve vymezených CZ NACE</w:t>
            </w:r>
          </w:p>
        </w:tc>
        <w:tc>
          <w:tcPr>
            <w:tcW w:w="984" w:type="dxa"/>
            <w:tcBorders>
              <w:top w:val="single" w:sz="4" w:space="0" w:color="80A1B6"/>
              <w:left w:val="single" w:sz="4" w:space="0" w:color="80A1B6"/>
              <w:bottom w:val="single" w:sz="4" w:space="0" w:color="80A1B6"/>
              <w:right w:val="single" w:sz="4" w:space="0" w:color="80A1B6"/>
            </w:tcBorders>
            <w:hideMark/>
          </w:tcPr>
          <w:p w14:paraId="036833BF" w14:textId="77777777" w:rsidR="00A623D5" w:rsidRPr="00F5226D" w:rsidRDefault="00A623D5" w:rsidP="00FB28F6">
            <w:pPr>
              <w:rPr>
                <w:sz w:val="18"/>
                <w:szCs w:val="18"/>
              </w:rPr>
            </w:pPr>
            <w:r w:rsidRPr="00F5226D">
              <w:rPr>
                <w:sz w:val="18"/>
                <w:szCs w:val="18"/>
              </w:rPr>
              <w:t>Území ČR, mimo území hl. m. Prahy</w:t>
            </w:r>
          </w:p>
        </w:tc>
        <w:tc>
          <w:tcPr>
            <w:tcW w:w="1448" w:type="dxa"/>
            <w:tcBorders>
              <w:top w:val="single" w:sz="4" w:space="0" w:color="80A1B6"/>
              <w:left w:val="single" w:sz="4" w:space="0" w:color="80A1B6"/>
              <w:bottom w:val="single" w:sz="4" w:space="0" w:color="80A1B6"/>
              <w:right w:val="single" w:sz="4" w:space="0" w:color="80A1B6"/>
            </w:tcBorders>
            <w:noWrap/>
            <w:hideMark/>
          </w:tcPr>
          <w:p w14:paraId="036833C0" w14:textId="77777777" w:rsidR="00A623D5" w:rsidRPr="00F5226D" w:rsidRDefault="00A623D5" w:rsidP="00FB28F6">
            <w:pPr>
              <w:rPr>
                <w:sz w:val="18"/>
                <w:szCs w:val="18"/>
              </w:rPr>
            </w:pPr>
            <w:r w:rsidRPr="00F5226D">
              <w:rPr>
                <w:sz w:val="18"/>
                <w:szCs w:val="18"/>
              </w:rPr>
              <w:t>mikropodniky</w:t>
            </w:r>
          </w:p>
        </w:tc>
      </w:tr>
      <w:tr w:rsidR="00A623D5" w:rsidRPr="00F5226D" w14:paraId="036833CE" w14:textId="77777777" w:rsidTr="00FB28F6">
        <w:trPr>
          <w:trHeight w:val="765"/>
        </w:trPr>
        <w:tc>
          <w:tcPr>
            <w:tcW w:w="1340" w:type="dxa"/>
            <w:tcBorders>
              <w:top w:val="single" w:sz="4" w:space="0" w:color="80A1B6"/>
              <w:left w:val="single" w:sz="4" w:space="0" w:color="80A1B6"/>
              <w:bottom w:val="single" w:sz="4" w:space="0" w:color="80A1B6"/>
              <w:right w:val="single" w:sz="4" w:space="0" w:color="80A1B6"/>
            </w:tcBorders>
            <w:hideMark/>
          </w:tcPr>
          <w:p w14:paraId="036833C2" w14:textId="77777777" w:rsidR="00A623D5" w:rsidRPr="00F5226D" w:rsidRDefault="00A623D5" w:rsidP="00FB28F6">
            <w:pPr>
              <w:rPr>
                <w:b/>
                <w:bCs/>
                <w:sz w:val="18"/>
                <w:szCs w:val="18"/>
              </w:rPr>
            </w:pPr>
            <w:r w:rsidRPr="00F5226D">
              <w:rPr>
                <w:b/>
                <w:bCs/>
                <w:sz w:val="18"/>
                <w:szCs w:val="18"/>
              </w:rPr>
              <w:t xml:space="preserve">Marketing </w:t>
            </w:r>
          </w:p>
        </w:tc>
        <w:tc>
          <w:tcPr>
            <w:tcW w:w="965" w:type="dxa"/>
            <w:tcBorders>
              <w:top w:val="single" w:sz="4" w:space="0" w:color="80A1B6"/>
              <w:left w:val="single" w:sz="4" w:space="0" w:color="80A1B6"/>
              <w:bottom w:val="single" w:sz="4" w:space="0" w:color="80A1B6"/>
              <w:right w:val="single" w:sz="4" w:space="0" w:color="80A1B6"/>
            </w:tcBorders>
            <w:hideMark/>
          </w:tcPr>
          <w:p w14:paraId="036833C3" w14:textId="77777777" w:rsidR="00A623D5" w:rsidRPr="00F5226D" w:rsidRDefault="00A623D5" w:rsidP="00FB28F6">
            <w:pPr>
              <w:rPr>
                <w:b/>
                <w:bCs/>
                <w:sz w:val="18"/>
                <w:szCs w:val="18"/>
              </w:rPr>
            </w:pPr>
            <w:r w:rsidRPr="00F5226D">
              <w:rPr>
                <w:b/>
                <w:bCs/>
                <w:sz w:val="18"/>
                <w:szCs w:val="18"/>
              </w:rPr>
              <w:t>PO2</w:t>
            </w:r>
          </w:p>
        </w:tc>
        <w:tc>
          <w:tcPr>
            <w:tcW w:w="1121" w:type="dxa"/>
            <w:tcBorders>
              <w:top w:val="single" w:sz="4" w:space="0" w:color="80A1B6"/>
              <w:left w:val="single" w:sz="4" w:space="0" w:color="80A1B6"/>
              <w:bottom w:val="single" w:sz="4" w:space="0" w:color="80A1B6"/>
              <w:right w:val="single" w:sz="4" w:space="0" w:color="80A1B6"/>
            </w:tcBorders>
            <w:hideMark/>
          </w:tcPr>
          <w:p w14:paraId="036833C4" w14:textId="77777777" w:rsidR="00A623D5" w:rsidRPr="00F5226D" w:rsidRDefault="00A623D5" w:rsidP="00FB28F6">
            <w:pPr>
              <w:rPr>
                <w:sz w:val="18"/>
                <w:szCs w:val="18"/>
              </w:rPr>
            </w:pPr>
            <w:r w:rsidRPr="00F5226D">
              <w:rPr>
                <w:sz w:val="18"/>
                <w:szCs w:val="18"/>
              </w:rPr>
              <w:t>2.2</w:t>
            </w:r>
          </w:p>
        </w:tc>
        <w:tc>
          <w:tcPr>
            <w:tcW w:w="1057" w:type="dxa"/>
            <w:tcBorders>
              <w:top w:val="single" w:sz="4" w:space="0" w:color="80A1B6"/>
              <w:left w:val="single" w:sz="4" w:space="0" w:color="80A1B6"/>
              <w:bottom w:val="single" w:sz="4" w:space="0" w:color="80A1B6"/>
              <w:right w:val="single" w:sz="4" w:space="0" w:color="80A1B6"/>
            </w:tcBorders>
            <w:hideMark/>
          </w:tcPr>
          <w:p w14:paraId="036833C5" w14:textId="77777777" w:rsidR="00A623D5" w:rsidRPr="00F5226D" w:rsidRDefault="00A623D5" w:rsidP="00FB28F6">
            <w:pPr>
              <w:rPr>
                <w:sz w:val="18"/>
                <w:szCs w:val="18"/>
              </w:rPr>
            </w:pPr>
            <w:r w:rsidRPr="00F5226D">
              <w:rPr>
                <w:sz w:val="18"/>
                <w:szCs w:val="18"/>
              </w:rPr>
              <w:t>kolová</w:t>
            </w:r>
          </w:p>
        </w:tc>
        <w:tc>
          <w:tcPr>
            <w:tcW w:w="934" w:type="dxa"/>
            <w:tcBorders>
              <w:top w:val="single" w:sz="4" w:space="0" w:color="80A1B6"/>
              <w:left w:val="single" w:sz="4" w:space="0" w:color="80A1B6"/>
              <w:bottom w:val="single" w:sz="4" w:space="0" w:color="80A1B6"/>
              <w:right w:val="single" w:sz="4" w:space="0" w:color="80A1B6"/>
            </w:tcBorders>
            <w:hideMark/>
          </w:tcPr>
          <w:p w14:paraId="036833C6" w14:textId="77777777" w:rsidR="00A623D5" w:rsidRPr="00F5226D" w:rsidRDefault="00A623D5" w:rsidP="00FB28F6">
            <w:pPr>
              <w:rPr>
                <w:sz w:val="18"/>
                <w:szCs w:val="18"/>
              </w:rPr>
            </w:pPr>
            <w:r w:rsidRPr="00F5226D">
              <w:rPr>
                <w:sz w:val="18"/>
                <w:szCs w:val="18"/>
              </w:rPr>
              <w:t>300 000 000</w:t>
            </w:r>
          </w:p>
        </w:tc>
        <w:tc>
          <w:tcPr>
            <w:tcW w:w="1104" w:type="dxa"/>
            <w:tcBorders>
              <w:top w:val="single" w:sz="4" w:space="0" w:color="80A1B6"/>
              <w:left w:val="single" w:sz="4" w:space="0" w:color="80A1B6"/>
              <w:bottom w:val="single" w:sz="4" w:space="0" w:color="80A1B6"/>
              <w:right w:val="single" w:sz="4" w:space="0" w:color="80A1B6"/>
            </w:tcBorders>
            <w:hideMark/>
          </w:tcPr>
          <w:p w14:paraId="036833C7" w14:textId="77777777" w:rsidR="00A623D5" w:rsidRPr="00F5226D" w:rsidRDefault="00A623D5" w:rsidP="00FB28F6">
            <w:pPr>
              <w:rPr>
                <w:sz w:val="18"/>
                <w:szCs w:val="18"/>
              </w:rPr>
            </w:pPr>
            <w:r w:rsidRPr="00F5226D">
              <w:rPr>
                <w:sz w:val="18"/>
                <w:szCs w:val="18"/>
              </w:rPr>
              <w:t>300 000 000</w:t>
            </w:r>
          </w:p>
        </w:tc>
        <w:tc>
          <w:tcPr>
            <w:tcW w:w="1776" w:type="dxa"/>
            <w:tcBorders>
              <w:top w:val="single" w:sz="4" w:space="0" w:color="80A1B6"/>
              <w:left w:val="single" w:sz="4" w:space="0" w:color="80A1B6"/>
              <w:bottom w:val="single" w:sz="4" w:space="0" w:color="80A1B6"/>
              <w:right w:val="single" w:sz="4" w:space="0" w:color="80A1B6"/>
            </w:tcBorders>
            <w:hideMark/>
          </w:tcPr>
          <w:p w14:paraId="036833C8" w14:textId="77777777" w:rsidR="00A623D5" w:rsidRPr="00F5226D" w:rsidRDefault="00A623D5" w:rsidP="00FB28F6">
            <w:pPr>
              <w:rPr>
                <w:sz w:val="18"/>
                <w:szCs w:val="18"/>
              </w:rPr>
            </w:pPr>
            <w:r w:rsidRPr="00F5226D">
              <w:rPr>
                <w:sz w:val="18"/>
                <w:szCs w:val="18"/>
              </w:rPr>
              <w:t> </w:t>
            </w:r>
          </w:p>
        </w:tc>
        <w:tc>
          <w:tcPr>
            <w:tcW w:w="1174" w:type="dxa"/>
            <w:tcBorders>
              <w:top w:val="single" w:sz="4" w:space="0" w:color="80A1B6"/>
              <w:left w:val="single" w:sz="4" w:space="0" w:color="80A1B6"/>
              <w:bottom w:val="single" w:sz="4" w:space="0" w:color="80A1B6"/>
              <w:right w:val="single" w:sz="4" w:space="0" w:color="80A1B6"/>
            </w:tcBorders>
            <w:hideMark/>
          </w:tcPr>
          <w:p w14:paraId="036833C9" w14:textId="77777777" w:rsidR="00A623D5" w:rsidRPr="00F5226D" w:rsidRDefault="00A623D5" w:rsidP="00FB28F6">
            <w:pPr>
              <w:rPr>
                <w:sz w:val="18"/>
                <w:szCs w:val="18"/>
              </w:rPr>
            </w:pPr>
            <w:r w:rsidRPr="00F5226D">
              <w:rPr>
                <w:sz w:val="18"/>
                <w:szCs w:val="18"/>
              </w:rPr>
              <w:t>06/2015</w:t>
            </w:r>
          </w:p>
        </w:tc>
        <w:tc>
          <w:tcPr>
            <w:tcW w:w="1174" w:type="dxa"/>
            <w:tcBorders>
              <w:top w:val="single" w:sz="4" w:space="0" w:color="80A1B6"/>
              <w:left w:val="single" w:sz="4" w:space="0" w:color="80A1B6"/>
              <w:bottom w:val="single" w:sz="4" w:space="0" w:color="80A1B6"/>
              <w:right w:val="single" w:sz="4" w:space="0" w:color="80A1B6"/>
            </w:tcBorders>
            <w:hideMark/>
          </w:tcPr>
          <w:p w14:paraId="036833CA" w14:textId="77777777" w:rsidR="00A623D5" w:rsidRPr="00F5226D" w:rsidRDefault="00A623D5" w:rsidP="00FB28F6">
            <w:pPr>
              <w:rPr>
                <w:sz w:val="18"/>
                <w:szCs w:val="18"/>
              </w:rPr>
            </w:pPr>
            <w:r w:rsidRPr="00F5226D">
              <w:rPr>
                <w:sz w:val="18"/>
                <w:szCs w:val="18"/>
              </w:rPr>
              <w:t>11/2015</w:t>
            </w:r>
          </w:p>
        </w:tc>
        <w:tc>
          <w:tcPr>
            <w:tcW w:w="1840" w:type="dxa"/>
            <w:tcBorders>
              <w:top w:val="single" w:sz="4" w:space="0" w:color="80A1B6"/>
              <w:left w:val="single" w:sz="4" w:space="0" w:color="80A1B6"/>
              <w:bottom w:val="single" w:sz="4" w:space="0" w:color="80A1B6"/>
              <w:right w:val="single" w:sz="4" w:space="0" w:color="80A1B6"/>
            </w:tcBorders>
            <w:hideMark/>
          </w:tcPr>
          <w:p w14:paraId="036833CB" w14:textId="77777777" w:rsidR="00A623D5" w:rsidRPr="00F5226D" w:rsidRDefault="00A623D5" w:rsidP="00FB28F6">
            <w:pPr>
              <w:rPr>
                <w:sz w:val="18"/>
                <w:szCs w:val="18"/>
              </w:rPr>
            </w:pPr>
            <w:r w:rsidRPr="00F5226D">
              <w:rPr>
                <w:sz w:val="18"/>
                <w:szCs w:val="18"/>
              </w:rPr>
              <w:t>služby pro MSP umožňující vstup na zahraniční trhy - individuální účasti na zahraničních výstavách a veletrzích</w:t>
            </w:r>
          </w:p>
        </w:tc>
        <w:tc>
          <w:tcPr>
            <w:tcW w:w="984" w:type="dxa"/>
            <w:tcBorders>
              <w:top w:val="single" w:sz="4" w:space="0" w:color="80A1B6"/>
              <w:left w:val="single" w:sz="4" w:space="0" w:color="80A1B6"/>
              <w:bottom w:val="single" w:sz="4" w:space="0" w:color="80A1B6"/>
              <w:right w:val="single" w:sz="4" w:space="0" w:color="80A1B6"/>
            </w:tcBorders>
            <w:hideMark/>
          </w:tcPr>
          <w:p w14:paraId="036833CC" w14:textId="77777777" w:rsidR="00A623D5" w:rsidRPr="00F5226D" w:rsidRDefault="00A623D5" w:rsidP="00FB28F6">
            <w:pPr>
              <w:rPr>
                <w:sz w:val="18"/>
                <w:szCs w:val="18"/>
              </w:rPr>
            </w:pPr>
            <w:r w:rsidRPr="00F5226D">
              <w:rPr>
                <w:sz w:val="18"/>
                <w:szCs w:val="18"/>
              </w:rPr>
              <w:t>Území ČR, mimo území hl. m. Prahy</w:t>
            </w:r>
          </w:p>
        </w:tc>
        <w:tc>
          <w:tcPr>
            <w:tcW w:w="1448" w:type="dxa"/>
            <w:tcBorders>
              <w:top w:val="single" w:sz="4" w:space="0" w:color="80A1B6"/>
              <w:left w:val="single" w:sz="4" w:space="0" w:color="80A1B6"/>
              <w:bottom w:val="single" w:sz="4" w:space="0" w:color="80A1B6"/>
              <w:right w:val="single" w:sz="4" w:space="0" w:color="80A1B6"/>
            </w:tcBorders>
            <w:noWrap/>
            <w:hideMark/>
          </w:tcPr>
          <w:p w14:paraId="036833CD" w14:textId="77777777" w:rsidR="00A623D5" w:rsidRPr="00F5226D" w:rsidRDefault="00A623D5" w:rsidP="00FB28F6">
            <w:pPr>
              <w:rPr>
                <w:sz w:val="18"/>
                <w:szCs w:val="18"/>
              </w:rPr>
            </w:pPr>
            <w:r w:rsidRPr="00F5226D">
              <w:rPr>
                <w:sz w:val="18"/>
                <w:szCs w:val="18"/>
              </w:rPr>
              <w:t>MSP</w:t>
            </w:r>
          </w:p>
        </w:tc>
      </w:tr>
      <w:tr w:rsidR="00A623D5" w:rsidRPr="00F5226D" w14:paraId="036833DB" w14:textId="77777777" w:rsidTr="00FB28F6">
        <w:trPr>
          <w:trHeight w:val="1785"/>
        </w:trPr>
        <w:tc>
          <w:tcPr>
            <w:tcW w:w="1340" w:type="dxa"/>
            <w:tcBorders>
              <w:top w:val="single" w:sz="4" w:space="0" w:color="80A1B6"/>
              <w:left w:val="single" w:sz="4" w:space="0" w:color="80A1B6"/>
              <w:bottom w:val="single" w:sz="4" w:space="0" w:color="80A1B6"/>
              <w:right w:val="single" w:sz="4" w:space="0" w:color="80A1B6"/>
            </w:tcBorders>
            <w:hideMark/>
          </w:tcPr>
          <w:p w14:paraId="036833CF" w14:textId="77777777" w:rsidR="00A623D5" w:rsidRPr="00F5226D" w:rsidRDefault="00A623D5" w:rsidP="00FB28F6">
            <w:pPr>
              <w:rPr>
                <w:b/>
                <w:bCs/>
                <w:sz w:val="18"/>
                <w:szCs w:val="18"/>
              </w:rPr>
            </w:pPr>
            <w:r w:rsidRPr="00F5226D">
              <w:rPr>
                <w:b/>
                <w:bCs/>
                <w:sz w:val="18"/>
                <w:szCs w:val="18"/>
              </w:rPr>
              <w:t>Nemovitosti</w:t>
            </w:r>
          </w:p>
        </w:tc>
        <w:tc>
          <w:tcPr>
            <w:tcW w:w="965" w:type="dxa"/>
            <w:tcBorders>
              <w:top w:val="single" w:sz="4" w:space="0" w:color="80A1B6"/>
              <w:left w:val="single" w:sz="4" w:space="0" w:color="80A1B6"/>
              <w:bottom w:val="single" w:sz="4" w:space="0" w:color="80A1B6"/>
              <w:right w:val="single" w:sz="4" w:space="0" w:color="80A1B6"/>
            </w:tcBorders>
            <w:hideMark/>
          </w:tcPr>
          <w:p w14:paraId="036833D0" w14:textId="77777777" w:rsidR="00A623D5" w:rsidRPr="00F5226D" w:rsidRDefault="00A623D5" w:rsidP="00FB28F6">
            <w:pPr>
              <w:rPr>
                <w:b/>
                <w:bCs/>
                <w:sz w:val="18"/>
                <w:szCs w:val="18"/>
              </w:rPr>
            </w:pPr>
            <w:r w:rsidRPr="00F5226D">
              <w:rPr>
                <w:b/>
                <w:bCs/>
                <w:sz w:val="18"/>
                <w:szCs w:val="18"/>
              </w:rPr>
              <w:t>PO 2</w:t>
            </w:r>
          </w:p>
        </w:tc>
        <w:tc>
          <w:tcPr>
            <w:tcW w:w="1121" w:type="dxa"/>
            <w:tcBorders>
              <w:top w:val="single" w:sz="4" w:space="0" w:color="80A1B6"/>
              <w:left w:val="single" w:sz="4" w:space="0" w:color="80A1B6"/>
              <w:bottom w:val="single" w:sz="4" w:space="0" w:color="80A1B6"/>
              <w:right w:val="single" w:sz="4" w:space="0" w:color="80A1B6"/>
            </w:tcBorders>
            <w:hideMark/>
          </w:tcPr>
          <w:p w14:paraId="036833D1" w14:textId="77777777" w:rsidR="00A623D5" w:rsidRPr="00F5226D" w:rsidRDefault="00A623D5" w:rsidP="00FB28F6">
            <w:pPr>
              <w:rPr>
                <w:sz w:val="18"/>
                <w:szCs w:val="18"/>
              </w:rPr>
            </w:pPr>
            <w:r w:rsidRPr="00F5226D">
              <w:rPr>
                <w:sz w:val="18"/>
                <w:szCs w:val="18"/>
              </w:rPr>
              <w:t>2.3</w:t>
            </w:r>
          </w:p>
        </w:tc>
        <w:tc>
          <w:tcPr>
            <w:tcW w:w="1057" w:type="dxa"/>
            <w:tcBorders>
              <w:top w:val="single" w:sz="4" w:space="0" w:color="80A1B6"/>
              <w:left w:val="single" w:sz="4" w:space="0" w:color="80A1B6"/>
              <w:bottom w:val="single" w:sz="4" w:space="0" w:color="80A1B6"/>
              <w:right w:val="single" w:sz="4" w:space="0" w:color="80A1B6"/>
            </w:tcBorders>
            <w:hideMark/>
          </w:tcPr>
          <w:p w14:paraId="036833D2" w14:textId="77777777" w:rsidR="00A623D5" w:rsidRPr="00F5226D" w:rsidRDefault="00A623D5" w:rsidP="00FB28F6">
            <w:pPr>
              <w:rPr>
                <w:sz w:val="18"/>
                <w:szCs w:val="18"/>
              </w:rPr>
            </w:pPr>
            <w:r w:rsidRPr="00F5226D">
              <w:rPr>
                <w:sz w:val="18"/>
                <w:szCs w:val="18"/>
              </w:rPr>
              <w:t xml:space="preserve">průběžná </w:t>
            </w:r>
          </w:p>
        </w:tc>
        <w:tc>
          <w:tcPr>
            <w:tcW w:w="934" w:type="dxa"/>
            <w:tcBorders>
              <w:top w:val="single" w:sz="4" w:space="0" w:color="80A1B6"/>
              <w:left w:val="single" w:sz="4" w:space="0" w:color="80A1B6"/>
              <w:bottom w:val="single" w:sz="4" w:space="0" w:color="80A1B6"/>
              <w:right w:val="single" w:sz="4" w:space="0" w:color="80A1B6"/>
            </w:tcBorders>
            <w:hideMark/>
          </w:tcPr>
          <w:p w14:paraId="036833D3" w14:textId="77777777" w:rsidR="00A623D5" w:rsidRPr="00F5226D" w:rsidRDefault="00A623D5" w:rsidP="00FB28F6">
            <w:pPr>
              <w:rPr>
                <w:sz w:val="18"/>
                <w:szCs w:val="18"/>
              </w:rPr>
            </w:pPr>
            <w:r w:rsidRPr="00F5226D">
              <w:rPr>
                <w:sz w:val="18"/>
                <w:szCs w:val="18"/>
              </w:rPr>
              <w:t>1 500 000 000</w:t>
            </w:r>
          </w:p>
        </w:tc>
        <w:tc>
          <w:tcPr>
            <w:tcW w:w="1104" w:type="dxa"/>
            <w:tcBorders>
              <w:top w:val="single" w:sz="4" w:space="0" w:color="80A1B6"/>
              <w:left w:val="single" w:sz="4" w:space="0" w:color="80A1B6"/>
              <w:bottom w:val="single" w:sz="4" w:space="0" w:color="80A1B6"/>
              <w:right w:val="single" w:sz="4" w:space="0" w:color="80A1B6"/>
            </w:tcBorders>
            <w:hideMark/>
          </w:tcPr>
          <w:p w14:paraId="036833D4" w14:textId="77777777" w:rsidR="00A623D5" w:rsidRPr="00F5226D" w:rsidRDefault="00A623D5" w:rsidP="00FB28F6">
            <w:pPr>
              <w:rPr>
                <w:sz w:val="18"/>
                <w:szCs w:val="18"/>
              </w:rPr>
            </w:pPr>
            <w:r w:rsidRPr="00F5226D">
              <w:rPr>
                <w:sz w:val="18"/>
                <w:szCs w:val="18"/>
              </w:rPr>
              <w:t>1 500 000 000</w:t>
            </w:r>
          </w:p>
        </w:tc>
        <w:tc>
          <w:tcPr>
            <w:tcW w:w="1776" w:type="dxa"/>
            <w:tcBorders>
              <w:top w:val="single" w:sz="4" w:space="0" w:color="80A1B6"/>
              <w:left w:val="single" w:sz="4" w:space="0" w:color="80A1B6"/>
              <w:bottom w:val="single" w:sz="4" w:space="0" w:color="80A1B6"/>
              <w:right w:val="single" w:sz="4" w:space="0" w:color="80A1B6"/>
            </w:tcBorders>
            <w:hideMark/>
          </w:tcPr>
          <w:p w14:paraId="036833D5" w14:textId="77777777" w:rsidR="00A623D5" w:rsidRPr="00F5226D" w:rsidRDefault="00A623D5" w:rsidP="00FB28F6">
            <w:pPr>
              <w:rPr>
                <w:sz w:val="18"/>
                <w:szCs w:val="18"/>
              </w:rPr>
            </w:pPr>
            <w:r w:rsidRPr="00F5226D">
              <w:rPr>
                <w:sz w:val="18"/>
                <w:szCs w:val="18"/>
              </w:rPr>
              <w:t> </w:t>
            </w:r>
          </w:p>
        </w:tc>
        <w:tc>
          <w:tcPr>
            <w:tcW w:w="1174" w:type="dxa"/>
            <w:tcBorders>
              <w:top w:val="single" w:sz="4" w:space="0" w:color="80A1B6"/>
              <w:left w:val="single" w:sz="4" w:space="0" w:color="80A1B6"/>
              <w:bottom w:val="single" w:sz="4" w:space="0" w:color="80A1B6"/>
              <w:right w:val="single" w:sz="4" w:space="0" w:color="80A1B6"/>
            </w:tcBorders>
            <w:hideMark/>
          </w:tcPr>
          <w:p w14:paraId="036833D6" w14:textId="77777777" w:rsidR="00A623D5" w:rsidRPr="00F5226D" w:rsidRDefault="00A623D5" w:rsidP="00FB28F6">
            <w:pPr>
              <w:rPr>
                <w:sz w:val="18"/>
                <w:szCs w:val="18"/>
              </w:rPr>
            </w:pPr>
            <w:r w:rsidRPr="00F5226D">
              <w:rPr>
                <w:sz w:val="18"/>
                <w:szCs w:val="18"/>
              </w:rPr>
              <w:t>06/2015</w:t>
            </w:r>
          </w:p>
        </w:tc>
        <w:tc>
          <w:tcPr>
            <w:tcW w:w="1174" w:type="dxa"/>
            <w:tcBorders>
              <w:top w:val="single" w:sz="4" w:space="0" w:color="80A1B6"/>
              <w:left w:val="single" w:sz="4" w:space="0" w:color="80A1B6"/>
              <w:bottom w:val="single" w:sz="4" w:space="0" w:color="80A1B6"/>
              <w:right w:val="single" w:sz="4" w:space="0" w:color="80A1B6"/>
            </w:tcBorders>
            <w:hideMark/>
          </w:tcPr>
          <w:p w14:paraId="036833D7" w14:textId="77777777" w:rsidR="00A623D5" w:rsidRPr="00F5226D" w:rsidRDefault="00A623D5" w:rsidP="00FB28F6">
            <w:pPr>
              <w:rPr>
                <w:sz w:val="18"/>
                <w:szCs w:val="18"/>
              </w:rPr>
            </w:pPr>
            <w:r w:rsidRPr="00F5226D">
              <w:rPr>
                <w:sz w:val="18"/>
                <w:szCs w:val="18"/>
              </w:rPr>
              <w:t>01/2016</w:t>
            </w:r>
          </w:p>
        </w:tc>
        <w:tc>
          <w:tcPr>
            <w:tcW w:w="1840" w:type="dxa"/>
            <w:tcBorders>
              <w:top w:val="single" w:sz="4" w:space="0" w:color="80A1B6"/>
              <w:left w:val="single" w:sz="4" w:space="0" w:color="80A1B6"/>
              <w:bottom w:val="single" w:sz="4" w:space="0" w:color="80A1B6"/>
              <w:right w:val="single" w:sz="4" w:space="0" w:color="80A1B6"/>
            </w:tcBorders>
            <w:hideMark/>
          </w:tcPr>
          <w:p w14:paraId="036833D8" w14:textId="77777777" w:rsidR="00A623D5" w:rsidRPr="00F5226D" w:rsidRDefault="00A623D5" w:rsidP="00FB28F6">
            <w:pPr>
              <w:rPr>
                <w:sz w:val="18"/>
                <w:szCs w:val="18"/>
              </w:rPr>
            </w:pPr>
            <w:r w:rsidRPr="00F5226D">
              <w:rPr>
                <w:sz w:val="18"/>
                <w:szCs w:val="18"/>
              </w:rPr>
              <w:t>modernizace výrobních provozů, rekonstrukce stávající zastaralé podnikatelské infrastruktury, rekonstrukce objektů typu brownfield (revitalizace podnikatelských ploch, rekonstrukce technicky nevyhovujících objektů)</w:t>
            </w:r>
          </w:p>
        </w:tc>
        <w:tc>
          <w:tcPr>
            <w:tcW w:w="984" w:type="dxa"/>
            <w:tcBorders>
              <w:top w:val="single" w:sz="4" w:space="0" w:color="80A1B6"/>
              <w:left w:val="single" w:sz="4" w:space="0" w:color="80A1B6"/>
              <w:bottom w:val="single" w:sz="4" w:space="0" w:color="80A1B6"/>
              <w:right w:val="single" w:sz="4" w:space="0" w:color="80A1B6"/>
            </w:tcBorders>
            <w:hideMark/>
          </w:tcPr>
          <w:p w14:paraId="036833D9" w14:textId="77777777" w:rsidR="00A623D5" w:rsidRPr="00F5226D" w:rsidRDefault="00A623D5" w:rsidP="00FB28F6">
            <w:pPr>
              <w:rPr>
                <w:sz w:val="18"/>
                <w:szCs w:val="18"/>
              </w:rPr>
            </w:pPr>
            <w:r w:rsidRPr="00F5226D">
              <w:rPr>
                <w:sz w:val="18"/>
                <w:szCs w:val="18"/>
              </w:rPr>
              <w:t>Území ČR, mimo území hl. m. Prahy</w:t>
            </w:r>
          </w:p>
        </w:tc>
        <w:tc>
          <w:tcPr>
            <w:tcW w:w="1448" w:type="dxa"/>
            <w:tcBorders>
              <w:top w:val="single" w:sz="4" w:space="0" w:color="80A1B6"/>
              <w:left w:val="single" w:sz="4" w:space="0" w:color="80A1B6"/>
              <w:bottom w:val="single" w:sz="4" w:space="0" w:color="80A1B6"/>
              <w:right w:val="single" w:sz="4" w:space="0" w:color="80A1B6"/>
            </w:tcBorders>
            <w:noWrap/>
            <w:hideMark/>
          </w:tcPr>
          <w:p w14:paraId="036833DA" w14:textId="77777777" w:rsidR="00A623D5" w:rsidRPr="00F5226D" w:rsidRDefault="00A623D5" w:rsidP="00FB28F6">
            <w:pPr>
              <w:rPr>
                <w:sz w:val="18"/>
                <w:szCs w:val="18"/>
              </w:rPr>
            </w:pPr>
            <w:r w:rsidRPr="00F5226D">
              <w:rPr>
                <w:sz w:val="18"/>
                <w:szCs w:val="18"/>
              </w:rPr>
              <w:t>MSP</w:t>
            </w:r>
          </w:p>
        </w:tc>
      </w:tr>
      <w:tr w:rsidR="00A623D5" w:rsidRPr="00F5226D" w14:paraId="036833E8" w14:textId="77777777" w:rsidTr="00FB28F6">
        <w:trPr>
          <w:trHeight w:val="765"/>
        </w:trPr>
        <w:tc>
          <w:tcPr>
            <w:tcW w:w="1340" w:type="dxa"/>
            <w:tcBorders>
              <w:top w:val="single" w:sz="4" w:space="0" w:color="80A1B6"/>
              <w:left w:val="single" w:sz="4" w:space="0" w:color="80A1B6"/>
              <w:bottom w:val="single" w:sz="4" w:space="0" w:color="80A1B6"/>
              <w:right w:val="single" w:sz="4" w:space="0" w:color="80A1B6"/>
            </w:tcBorders>
            <w:hideMark/>
          </w:tcPr>
          <w:p w14:paraId="036833DC" w14:textId="77777777" w:rsidR="00A623D5" w:rsidRPr="00F5226D" w:rsidRDefault="00A623D5" w:rsidP="00FB28F6">
            <w:pPr>
              <w:rPr>
                <w:b/>
                <w:bCs/>
                <w:sz w:val="18"/>
                <w:szCs w:val="18"/>
              </w:rPr>
            </w:pPr>
            <w:r w:rsidRPr="00F5226D">
              <w:rPr>
                <w:b/>
                <w:bCs/>
                <w:sz w:val="18"/>
                <w:szCs w:val="18"/>
              </w:rPr>
              <w:t xml:space="preserve">Školící střediska </w:t>
            </w:r>
          </w:p>
        </w:tc>
        <w:tc>
          <w:tcPr>
            <w:tcW w:w="965" w:type="dxa"/>
            <w:tcBorders>
              <w:top w:val="single" w:sz="4" w:space="0" w:color="80A1B6"/>
              <w:left w:val="single" w:sz="4" w:space="0" w:color="80A1B6"/>
              <w:bottom w:val="single" w:sz="4" w:space="0" w:color="80A1B6"/>
              <w:right w:val="single" w:sz="4" w:space="0" w:color="80A1B6"/>
            </w:tcBorders>
            <w:hideMark/>
          </w:tcPr>
          <w:p w14:paraId="036833DD" w14:textId="77777777" w:rsidR="00A623D5" w:rsidRPr="00F5226D" w:rsidRDefault="00A623D5" w:rsidP="00FB28F6">
            <w:pPr>
              <w:rPr>
                <w:b/>
                <w:bCs/>
                <w:sz w:val="18"/>
                <w:szCs w:val="18"/>
              </w:rPr>
            </w:pPr>
            <w:r w:rsidRPr="00F5226D">
              <w:rPr>
                <w:b/>
                <w:bCs/>
                <w:sz w:val="18"/>
                <w:szCs w:val="18"/>
              </w:rPr>
              <w:t>PO 2</w:t>
            </w:r>
          </w:p>
        </w:tc>
        <w:tc>
          <w:tcPr>
            <w:tcW w:w="1121" w:type="dxa"/>
            <w:tcBorders>
              <w:top w:val="single" w:sz="4" w:space="0" w:color="80A1B6"/>
              <w:left w:val="single" w:sz="4" w:space="0" w:color="80A1B6"/>
              <w:bottom w:val="single" w:sz="4" w:space="0" w:color="80A1B6"/>
              <w:right w:val="single" w:sz="4" w:space="0" w:color="80A1B6"/>
            </w:tcBorders>
            <w:hideMark/>
          </w:tcPr>
          <w:p w14:paraId="036833DE" w14:textId="77777777" w:rsidR="00A623D5" w:rsidRPr="00F5226D" w:rsidRDefault="00A623D5" w:rsidP="00FB28F6">
            <w:pPr>
              <w:rPr>
                <w:sz w:val="18"/>
                <w:szCs w:val="18"/>
              </w:rPr>
            </w:pPr>
            <w:r w:rsidRPr="00F5226D">
              <w:rPr>
                <w:sz w:val="18"/>
                <w:szCs w:val="18"/>
              </w:rPr>
              <w:t>2.4</w:t>
            </w:r>
          </w:p>
        </w:tc>
        <w:tc>
          <w:tcPr>
            <w:tcW w:w="1057" w:type="dxa"/>
            <w:tcBorders>
              <w:top w:val="single" w:sz="4" w:space="0" w:color="80A1B6"/>
              <w:left w:val="single" w:sz="4" w:space="0" w:color="80A1B6"/>
              <w:bottom w:val="single" w:sz="4" w:space="0" w:color="80A1B6"/>
              <w:right w:val="single" w:sz="4" w:space="0" w:color="80A1B6"/>
            </w:tcBorders>
            <w:hideMark/>
          </w:tcPr>
          <w:p w14:paraId="036833DF" w14:textId="77777777" w:rsidR="00A623D5" w:rsidRPr="00F5226D" w:rsidRDefault="00A623D5" w:rsidP="00FB28F6">
            <w:pPr>
              <w:rPr>
                <w:sz w:val="18"/>
                <w:szCs w:val="18"/>
              </w:rPr>
            </w:pPr>
            <w:r w:rsidRPr="00F5226D">
              <w:rPr>
                <w:sz w:val="18"/>
                <w:szCs w:val="18"/>
              </w:rPr>
              <w:t>kolová</w:t>
            </w:r>
          </w:p>
        </w:tc>
        <w:tc>
          <w:tcPr>
            <w:tcW w:w="934" w:type="dxa"/>
            <w:tcBorders>
              <w:top w:val="single" w:sz="4" w:space="0" w:color="80A1B6"/>
              <w:left w:val="single" w:sz="4" w:space="0" w:color="80A1B6"/>
              <w:bottom w:val="single" w:sz="4" w:space="0" w:color="80A1B6"/>
              <w:right w:val="single" w:sz="4" w:space="0" w:color="80A1B6"/>
            </w:tcBorders>
            <w:hideMark/>
          </w:tcPr>
          <w:p w14:paraId="036833E0" w14:textId="77777777" w:rsidR="00A623D5" w:rsidRPr="00F5226D" w:rsidRDefault="00A623D5" w:rsidP="00FB28F6">
            <w:pPr>
              <w:rPr>
                <w:sz w:val="18"/>
                <w:szCs w:val="18"/>
              </w:rPr>
            </w:pPr>
            <w:r w:rsidRPr="00F5226D">
              <w:rPr>
                <w:sz w:val="18"/>
                <w:szCs w:val="18"/>
              </w:rPr>
              <w:t>500 000 000</w:t>
            </w:r>
          </w:p>
        </w:tc>
        <w:tc>
          <w:tcPr>
            <w:tcW w:w="1104" w:type="dxa"/>
            <w:tcBorders>
              <w:top w:val="single" w:sz="4" w:space="0" w:color="80A1B6"/>
              <w:left w:val="single" w:sz="4" w:space="0" w:color="80A1B6"/>
              <w:bottom w:val="single" w:sz="4" w:space="0" w:color="80A1B6"/>
              <w:right w:val="single" w:sz="4" w:space="0" w:color="80A1B6"/>
            </w:tcBorders>
            <w:hideMark/>
          </w:tcPr>
          <w:p w14:paraId="036833E1" w14:textId="77777777" w:rsidR="00A623D5" w:rsidRPr="00F5226D" w:rsidRDefault="00A623D5" w:rsidP="00FB28F6">
            <w:pPr>
              <w:rPr>
                <w:sz w:val="18"/>
                <w:szCs w:val="18"/>
              </w:rPr>
            </w:pPr>
            <w:r w:rsidRPr="00F5226D">
              <w:rPr>
                <w:sz w:val="18"/>
                <w:szCs w:val="18"/>
              </w:rPr>
              <w:t>500 000 000</w:t>
            </w:r>
          </w:p>
        </w:tc>
        <w:tc>
          <w:tcPr>
            <w:tcW w:w="1776" w:type="dxa"/>
            <w:tcBorders>
              <w:top w:val="single" w:sz="4" w:space="0" w:color="80A1B6"/>
              <w:left w:val="single" w:sz="4" w:space="0" w:color="80A1B6"/>
              <w:bottom w:val="single" w:sz="4" w:space="0" w:color="80A1B6"/>
              <w:right w:val="single" w:sz="4" w:space="0" w:color="80A1B6"/>
            </w:tcBorders>
            <w:hideMark/>
          </w:tcPr>
          <w:p w14:paraId="036833E2" w14:textId="77777777" w:rsidR="00A623D5" w:rsidRPr="00F5226D" w:rsidRDefault="00A623D5" w:rsidP="00FB28F6">
            <w:pPr>
              <w:rPr>
                <w:sz w:val="18"/>
                <w:szCs w:val="18"/>
              </w:rPr>
            </w:pPr>
            <w:r w:rsidRPr="00F5226D">
              <w:rPr>
                <w:sz w:val="18"/>
                <w:szCs w:val="18"/>
              </w:rPr>
              <w:t> </w:t>
            </w:r>
          </w:p>
        </w:tc>
        <w:tc>
          <w:tcPr>
            <w:tcW w:w="1174" w:type="dxa"/>
            <w:tcBorders>
              <w:top w:val="single" w:sz="4" w:space="0" w:color="80A1B6"/>
              <w:left w:val="single" w:sz="4" w:space="0" w:color="80A1B6"/>
              <w:bottom w:val="single" w:sz="4" w:space="0" w:color="80A1B6"/>
              <w:right w:val="single" w:sz="4" w:space="0" w:color="80A1B6"/>
            </w:tcBorders>
            <w:hideMark/>
          </w:tcPr>
          <w:p w14:paraId="036833E3" w14:textId="77777777" w:rsidR="00A623D5" w:rsidRPr="00F5226D" w:rsidRDefault="00A623D5" w:rsidP="00FB28F6">
            <w:pPr>
              <w:rPr>
                <w:sz w:val="18"/>
                <w:szCs w:val="18"/>
              </w:rPr>
            </w:pPr>
            <w:r w:rsidRPr="00F5226D">
              <w:rPr>
                <w:sz w:val="18"/>
                <w:szCs w:val="18"/>
              </w:rPr>
              <w:t>06/2015</w:t>
            </w:r>
          </w:p>
        </w:tc>
        <w:tc>
          <w:tcPr>
            <w:tcW w:w="1174" w:type="dxa"/>
            <w:tcBorders>
              <w:top w:val="single" w:sz="4" w:space="0" w:color="80A1B6"/>
              <w:left w:val="single" w:sz="4" w:space="0" w:color="80A1B6"/>
              <w:bottom w:val="single" w:sz="4" w:space="0" w:color="80A1B6"/>
              <w:right w:val="single" w:sz="4" w:space="0" w:color="80A1B6"/>
            </w:tcBorders>
            <w:hideMark/>
          </w:tcPr>
          <w:p w14:paraId="036833E4" w14:textId="77777777" w:rsidR="00A623D5" w:rsidRPr="00F5226D" w:rsidRDefault="00A623D5" w:rsidP="00FB28F6">
            <w:pPr>
              <w:rPr>
                <w:sz w:val="18"/>
                <w:szCs w:val="18"/>
              </w:rPr>
            </w:pPr>
            <w:r w:rsidRPr="00F5226D">
              <w:rPr>
                <w:sz w:val="18"/>
                <w:szCs w:val="18"/>
              </w:rPr>
              <w:t>11/2015</w:t>
            </w:r>
          </w:p>
        </w:tc>
        <w:tc>
          <w:tcPr>
            <w:tcW w:w="1840" w:type="dxa"/>
            <w:tcBorders>
              <w:top w:val="single" w:sz="4" w:space="0" w:color="80A1B6"/>
              <w:left w:val="single" w:sz="4" w:space="0" w:color="80A1B6"/>
              <w:bottom w:val="single" w:sz="4" w:space="0" w:color="80A1B6"/>
              <w:right w:val="single" w:sz="4" w:space="0" w:color="80A1B6"/>
            </w:tcBorders>
            <w:hideMark/>
          </w:tcPr>
          <w:p w14:paraId="036833E5" w14:textId="77777777" w:rsidR="00A623D5" w:rsidRPr="00F5226D" w:rsidRDefault="00A623D5" w:rsidP="00FB28F6">
            <w:pPr>
              <w:rPr>
                <w:sz w:val="18"/>
                <w:szCs w:val="18"/>
              </w:rPr>
            </w:pPr>
            <w:r w:rsidRPr="00F5226D">
              <w:rPr>
                <w:sz w:val="18"/>
                <w:szCs w:val="18"/>
              </w:rPr>
              <w:t>rekonstrukce a výstavba školicích středisek v MSP, vzdělávání zaměstnanců v MSP</w:t>
            </w:r>
          </w:p>
        </w:tc>
        <w:tc>
          <w:tcPr>
            <w:tcW w:w="984" w:type="dxa"/>
            <w:tcBorders>
              <w:top w:val="single" w:sz="4" w:space="0" w:color="80A1B6"/>
              <w:left w:val="single" w:sz="4" w:space="0" w:color="80A1B6"/>
              <w:bottom w:val="single" w:sz="4" w:space="0" w:color="80A1B6"/>
              <w:right w:val="single" w:sz="4" w:space="0" w:color="80A1B6"/>
            </w:tcBorders>
            <w:hideMark/>
          </w:tcPr>
          <w:p w14:paraId="036833E6" w14:textId="77777777" w:rsidR="00A623D5" w:rsidRPr="00F5226D" w:rsidRDefault="00A623D5" w:rsidP="00FB28F6">
            <w:pPr>
              <w:rPr>
                <w:sz w:val="18"/>
                <w:szCs w:val="18"/>
              </w:rPr>
            </w:pPr>
            <w:r w:rsidRPr="00F5226D">
              <w:rPr>
                <w:sz w:val="18"/>
                <w:szCs w:val="18"/>
              </w:rPr>
              <w:t>Území ČR, mimo území hl. m. Prahy; ÚD: ITI</w:t>
            </w:r>
          </w:p>
        </w:tc>
        <w:tc>
          <w:tcPr>
            <w:tcW w:w="1448" w:type="dxa"/>
            <w:tcBorders>
              <w:top w:val="single" w:sz="4" w:space="0" w:color="80A1B6"/>
              <w:left w:val="single" w:sz="4" w:space="0" w:color="80A1B6"/>
              <w:bottom w:val="single" w:sz="4" w:space="0" w:color="80A1B6"/>
              <w:right w:val="single" w:sz="4" w:space="0" w:color="80A1B6"/>
            </w:tcBorders>
            <w:noWrap/>
            <w:hideMark/>
          </w:tcPr>
          <w:p w14:paraId="036833E7" w14:textId="77777777" w:rsidR="00A623D5" w:rsidRPr="00F5226D" w:rsidRDefault="00A623D5" w:rsidP="00FB28F6">
            <w:pPr>
              <w:rPr>
                <w:sz w:val="18"/>
                <w:szCs w:val="18"/>
              </w:rPr>
            </w:pPr>
            <w:r w:rsidRPr="00F5226D">
              <w:rPr>
                <w:sz w:val="18"/>
                <w:szCs w:val="18"/>
              </w:rPr>
              <w:t>MSP</w:t>
            </w:r>
          </w:p>
        </w:tc>
      </w:tr>
      <w:tr w:rsidR="00A623D5" w:rsidRPr="00F5226D" w14:paraId="036833F5" w14:textId="77777777" w:rsidTr="00FB28F6">
        <w:trPr>
          <w:trHeight w:val="765"/>
        </w:trPr>
        <w:tc>
          <w:tcPr>
            <w:tcW w:w="1340" w:type="dxa"/>
            <w:tcBorders>
              <w:top w:val="single" w:sz="4" w:space="0" w:color="80A1B6"/>
              <w:left w:val="single" w:sz="4" w:space="0" w:color="80A1B6"/>
              <w:bottom w:val="single" w:sz="4" w:space="0" w:color="80A1B6"/>
              <w:right w:val="single" w:sz="4" w:space="0" w:color="80A1B6"/>
            </w:tcBorders>
            <w:hideMark/>
          </w:tcPr>
          <w:p w14:paraId="036833E9" w14:textId="77777777" w:rsidR="00A623D5" w:rsidRPr="00F5226D" w:rsidRDefault="00A623D5" w:rsidP="00FB28F6">
            <w:pPr>
              <w:rPr>
                <w:b/>
                <w:bCs/>
                <w:sz w:val="18"/>
                <w:szCs w:val="18"/>
              </w:rPr>
            </w:pPr>
            <w:r w:rsidRPr="00F5226D">
              <w:rPr>
                <w:b/>
                <w:bCs/>
                <w:sz w:val="18"/>
                <w:szCs w:val="18"/>
              </w:rPr>
              <w:lastRenderedPageBreak/>
              <w:t>Úspory energie</w:t>
            </w:r>
          </w:p>
        </w:tc>
        <w:tc>
          <w:tcPr>
            <w:tcW w:w="965" w:type="dxa"/>
            <w:tcBorders>
              <w:top w:val="single" w:sz="4" w:space="0" w:color="80A1B6"/>
              <w:left w:val="single" w:sz="4" w:space="0" w:color="80A1B6"/>
              <w:bottom w:val="single" w:sz="4" w:space="0" w:color="80A1B6"/>
              <w:right w:val="single" w:sz="4" w:space="0" w:color="80A1B6"/>
            </w:tcBorders>
            <w:hideMark/>
          </w:tcPr>
          <w:p w14:paraId="036833EA" w14:textId="77777777" w:rsidR="00A623D5" w:rsidRPr="00F5226D" w:rsidRDefault="00A623D5" w:rsidP="00FB28F6">
            <w:pPr>
              <w:rPr>
                <w:b/>
                <w:bCs/>
                <w:sz w:val="18"/>
                <w:szCs w:val="18"/>
              </w:rPr>
            </w:pPr>
            <w:r w:rsidRPr="00F5226D">
              <w:rPr>
                <w:b/>
                <w:bCs/>
                <w:sz w:val="18"/>
                <w:szCs w:val="18"/>
              </w:rPr>
              <w:t>PO 3</w:t>
            </w:r>
          </w:p>
        </w:tc>
        <w:tc>
          <w:tcPr>
            <w:tcW w:w="1121" w:type="dxa"/>
            <w:tcBorders>
              <w:top w:val="single" w:sz="4" w:space="0" w:color="80A1B6"/>
              <w:left w:val="single" w:sz="4" w:space="0" w:color="80A1B6"/>
              <w:bottom w:val="single" w:sz="4" w:space="0" w:color="80A1B6"/>
              <w:right w:val="single" w:sz="4" w:space="0" w:color="80A1B6"/>
            </w:tcBorders>
            <w:hideMark/>
          </w:tcPr>
          <w:p w14:paraId="036833EB" w14:textId="77777777" w:rsidR="00A623D5" w:rsidRPr="00F5226D" w:rsidRDefault="00A623D5" w:rsidP="00FB28F6">
            <w:pPr>
              <w:rPr>
                <w:sz w:val="18"/>
                <w:szCs w:val="18"/>
              </w:rPr>
            </w:pPr>
            <w:r w:rsidRPr="00F5226D">
              <w:rPr>
                <w:sz w:val="18"/>
                <w:szCs w:val="18"/>
              </w:rPr>
              <w:t>3.2</w:t>
            </w:r>
          </w:p>
        </w:tc>
        <w:tc>
          <w:tcPr>
            <w:tcW w:w="1057" w:type="dxa"/>
            <w:tcBorders>
              <w:top w:val="single" w:sz="4" w:space="0" w:color="80A1B6"/>
              <w:left w:val="single" w:sz="4" w:space="0" w:color="80A1B6"/>
              <w:bottom w:val="single" w:sz="4" w:space="0" w:color="80A1B6"/>
              <w:right w:val="single" w:sz="4" w:space="0" w:color="80A1B6"/>
            </w:tcBorders>
            <w:hideMark/>
          </w:tcPr>
          <w:p w14:paraId="036833EC" w14:textId="77777777" w:rsidR="00A623D5" w:rsidRPr="00F5226D" w:rsidRDefault="00A623D5" w:rsidP="00FB28F6">
            <w:pPr>
              <w:rPr>
                <w:sz w:val="18"/>
                <w:szCs w:val="18"/>
              </w:rPr>
            </w:pPr>
            <w:r w:rsidRPr="00F5226D">
              <w:rPr>
                <w:sz w:val="18"/>
                <w:szCs w:val="18"/>
              </w:rPr>
              <w:t xml:space="preserve">průběžná </w:t>
            </w:r>
          </w:p>
        </w:tc>
        <w:tc>
          <w:tcPr>
            <w:tcW w:w="934" w:type="dxa"/>
            <w:tcBorders>
              <w:top w:val="single" w:sz="4" w:space="0" w:color="80A1B6"/>
              <w:left w:val="single" w:sz="4" w:space="0" w:color="80A1B6"/>
              <w:bottom w:val="single" w:sz="4" w:space="0" w:color="80A1B6"/>
              <w:right w:val="single" w:sz="4" w:space="0" w:color="80A1B6"/>
            </w:tcBorders>
            <w:hideMark/>
          </w:tcPr>
          <w:p w14:paraId="036833ED" w14:textId="77777777" w:rsidR="00A623D5" w:rsidRPr="00F5226D" w:rsidRDefault="00A623D5" w:rsidP="00FB28F6">
            <w:pPr>
              <w:rPr>
                <w:sz w:val="18"/>
                <w:szCs w:val="18"/>
              </w:rPr>
            </w:pPr>
            <w:r w:rsidRPr="00F5226D">
              <w:rPr>
                <w:sz w:val="18"/>
                <w:szCs w:val="18"/>
              </w:rPr>
              <w:t>5 000 000 000</w:t>
            </w:r>
          </w:p>
        </w:tc>
        <w:tc>
          <w:tcPr>
            <w:tcW w:w="1104" w:type="dxa"/>
            <w:tcBorders>
              <w:top w:val="single" w:sz="4" w:space="0" w:color="80A1B6"/>
              <w:left w:val="single" w:sz="4" w:space="0" w:color="80A1B6"/>
              <w:bottom w:val="single" w:sz="4" w:space="0" w:color="80A1B6"/>
              <w:right w:val="single" w:sz="4" w:space="0" w:color="80A1B6"/>
            </w:tcBorders>
            <w:hideMark/>
          </w:tcPr>
          <w:p w14:paraId="036833EE" w14:textId="77777777" w:rsidR="00A623D5" w:rsidRPr="00F5226D" w:rsidRDefault="00A623D5" w:rsidP="00FB28F6">
            <w:pPr>
              <w:rPr>
                <w:sz w:val="18"/>
                <w:szCs w:val="18"/>
              </w:rPr>
            </w:pPr>
            <w:r w:rsidRPr="00F5226D">
              <w:rPr>
                <w:sz w:val="18"/>
                <w:szCs w:val="18"/>
              </w:rPr>
              <w:t>5 000 000 000</w:t>
            </w:r>
          </w:p>
        </w:tc>
        <w:tc>
          <w:tcPr>
            <w:tcW w:w="1776" w:type="dxa"/>
            <w:tcBorders>
              <w:top w:val="single" w:sz="4" w:space="0" w:color="80A1B6"/>
              <w:left w:val="single" w:sz="4" w:space="0" w:color="80A1B6"/>
              <w:bottom w:val="single" w:sz="4" w:space="0" w:color="80A1B6"/>
              <w:right w:val="single" w:sz="4" w:space="0" w:color="80A1B6"/>
            </w:tcBorders>
            <w:hideMark/>
          </w:tcPr>
          <w:p w14:paraId="036833EF" w14:textId="77777777" w:rsidR="00A623D5" w:rsidRPr="00F5226D" w:rsidRDefault="00A623D5" w:rsidP="00FB28F6">
            <w:pPr>
              <w:rPr>
                <w:sz w:val="18"/>
                <w:szCs w:val="18"/>
              </w:rPr>
            </w:pPr>
            <w:r w:rsidRPr="00F5226D">
              <w:rPr>
                <w:sz w:val="18"/>
                <w:szCs w:val="18"/>
              </w:rPr>
              <w:t> </w:t>
            </w:r>
          </w:p>
        </w:tc>
        <w:tc>
          <w:tcPr>
            <w:tcW w:w="1174" w:type="dxa"/>
            <w:tcBorders>
              <w:top w:val="single" w:sz="4" w:space="0" w:color="80A1B6"/>
              <w:left w:val="single" w:sz="4" w:space="0" w:color="80A1B6"/>
              <w:bottom w:val="single" w:sz="4" w:space="0" w:color="80A1B6"/>
              <w:right w:val="single" w:sz="4" w:space="0" w:color="80A1B6"/>
            </w:tcBorders>
            <w:hideMark/>
          </w:tcPr>
          <w:p w14:paraId="036833F0" w14:textId="77777777" w:rsidR="00A623D5" w:rsidRPr="00F5226D" w:rsidRDefault="00A623D5" w:rsidP="00FB28F6">
            <w:pPr>
              <w:rPr>
                <w:sz w:val="18"/>
                <w:szCs w:val="18"/>
              </w:rPr>
            </w:pPr>
            <w:r w:rsidRPr="00F5226D">
              <w:rPr>
                <w:sz w:val="18"/>
                <w:szCs w:val="18"/>
              </w:rPr>
              <w:t>06/2015</w:t>
            </w:r>
          </w:p>
        </w:tc>
        <w:tc>
          <w:tcPr>
            <w:tcW w:w="1174" w:type="dxa"/>
            <w:tcBorders>
              <w:top w:val="single" w:sz="4" w:space="0" w:color="80A1B6"/>
              <w:left w:val="single" w:sz="4" w:space="0" w:color="80A1B6"/>
              <w:bottom w:val="single" w:sz="4" w:space="0" w:color="80A1B6"/>
              <w:right w:val="single" w:sz="4" w:space="0" w:color="80A1B6"/>
            </w:tcBorders>
            <w:hideMark/>
          </w:tcPr>
          <w:p w14:paraId="036833F1" w14:textId="77777777" w:rsidR="00A623D5" w:rsidRPr="00F5226D" w:rsidRDefault="00A623D5" w:rsidP="00FB28F6">
            <w:pPr>
              <w:rPr>
                <w:sz w:val="18"/>
                <w:szCs w:val="18"/>
              </w:rPr>
            </w:pPr>
            <w:r w:rsidRPr="00F5226D">
              <w:rPr>
                <w:sz w:val="18"/>
                <w:szCs w:val="18"/>
              </w:rPr>
              <w:t>01/2016</w:t>
            </w:r>
          </w:p>
        </w:tc>
        <w:tc>
          <w:tcPr>
            <w:tcW w:w="1840" w:type="dxa"/>
            <w:tcBorders>
              <w:top w:val="single" w:sz="4" w:space="0" w:color="80A1B6"/>
              <w:left w:val="single" w:sz="4" w:space="0" w:color="80A1B6"/>
              <w:bottom w:val="single" w:sz="4" w:space="0" w:color="80A1B6"/>
              <w:right w:val="single" w:sz="4" w:space="0" w:color="80A1B6"/>
            </w:tcBorders>
            <w:hideMark/>
          </w:tcPr>
          <w:p w14:paraId="036833F2" w14:textId="77777777" w:rsidR="00A623D5" w:rsidRPr="00F5226D" w:rsidRDefault="00A623D5" w:rsidP="00FB28F6">
            <w:pPr>
              <w:rPr>
                <w:sz w:val="18"/>
                <w:szCs w:val="18"/>
              </w:rPr>
            </w:pPr>
            <w:r w:rsidRPr="00F5226D">
              <w:rPr>
                <w:sz w:val="18"/>
                <w:szCs w:val="18"/>
              </w:rPr>
              <w:t>aktivity spojené s úsporou konečné spotřeby energie</w:t>
            </w:r>
          </w:p>
        </w:tc>
        <w:tc>
          <w:tcPr>
            <w:tcW w:w="984" w:type="dxa"/>
            <w:tcBorders>
              <w:top w:val="single" w:sz="4" w:space="0" w:color="80A1B6"/>
              <w:left w:val="single" w:sz="4" w:space="0" w:color="80A1B6"/>
              <w:bottom w:val="single" w:sz="4" w:space="0" w:color="80A1B6"/>
              <w:right w:val="single" w:sz="4" w:space="0" w:color="80A1B6"/>
            </w:tcBorders>
            <w:hideMark/>
          </w:tcPr>
          <w:p w14:paraId="036833F3" w14:textId="77777777" w:rsidR="00A623D5" w:rsidRPr="00F5226D" w:rsidRDefault="00A623D5" w:rsidP="00FB28F6">
            <w:pPr>
              <w:rPr>
                <w:sz w:val="18"/>
                <w:szCs w:val="18"/>
              </w:rPr>
            </w:pPr>
            <w:r w:rsidRPr="00F5226D">
              <w:rPr>
                <w:sz w:val="18"/>
                <w:szCs w:val="18"/>
              </w:rPr>
              <w:t>Území ČR, mimo území hl. m. Prahy</w:t>
            </w:r>
          </w:p>
        </w:tc>
        <w:tc>
          <w:tcPr>
            <w:tcW w:w="1448" w:type="dxa"/>
            <w:tcBorders>
              <w:top w:val="single" w:sz="4" w:space="0" w:color="80A1B6"/>
              <w:left w:val="single" w:sz="4" w:space="0" w:color="80A1B6"/>
              <w:bottom w:val="single" w:sz="4" w:space="0" w:color="80A1B6"/>
              <w:right w:val="single" w:sz="4" w:space="0" w:color="80A1B6"/>
            </w:tcBorders>
            <w:noWrap/>
            <w:hideMark/>
          </w:tcPr>
          <w:p w14:paraId="036833F4" w14:textId="77777777" w:rsidR="00A623D5" w:rsidRPr="00F5226D" w:rsidRDefault="00A623D5" w:rsidP="00FB28F6">
            <w:pPr>
              <w:rPr>
                <w:sz w:val="18"/>
                <w:szCs w:val="18"/>
              </w:rPr>
            </w:pPr>
            <w:r w:rsidRPr="00F5226D">
              <w:rPr>
                <w:sz w:val="18"/>
                <w:szCs w:val="18"/>
              </w:rPr>
              <w:t>MSP, VP</w:t>
            </w:r>
          </w:p>
        </w:tc>
      </w:tr>
      <w:tr w:rsidR="00A623D5" w:rsidRPr="00F5226D" w14:paraId="03683402" w14:textId="77777777" w:rsidTr="00FB28F6">
        <w:trPr>
          <w:trHeight w:val="1020"/>
        </w:trPr>
        <w:tc>
          <w:tcPr>
            <w:tcW w:w="1340" w:type="dxa"/>
            <w:tcBorders>
              <w:top w:val="single" w:sz="4" w:space="0" w:color="80A1B6"/>
              <w:left w:val="single" w:sz="4" w:space="0" w:color="80A1B6"/>
              <w:bottom w:val="single" w:sz="4" w:space="0" w:color="80A1B6"/>
              <w:right w:val="single" w:sz="4" w:space="0" w:color="80A1B6"/>
            </w:tcBorders>
            <w:hideMark/>
          </w:tcPr>
          <w:p w14:paraId="036833F6" w14:textId="77777777" w:rsidR="00A623D5" w:rsidRPr="00F5226D" w:rsidRDefault="00A623D5" w:rsidP="00FB28F6">
            <w:pPr>
              <w:rPr>
                <w:b/>
                <w:bCs/>
                <w:sz w:val="18"/>
                <w:szCs w:val="18"/>
              </w:rPr>
            </w:pPr>
            <w:r w:rsidRPr="00F5226D">
              <w:rPr>
                <w:b/>
                <w:bCs/>
                <w:sz w:val="18"/>
                <w:szCs w:val="18"/>
              </w:rPr>
              <w:t>ICT a sdílené služby</w:t>
            </w:r>
          </w:p>
        </w:tc>
        <w:tc>
          <w:tcPr>
            <w:tcW w:w="965" w:type="dxa"/>
            <w:tcBorders>
              <w:top w:val="single" w:sz="4" w:space="0" w:color="80A1B6"/>
              <w:left w:val="single" w:sz="4" w:space="0" w:color="80A1B6"/>
              <w:bottom w:val="single" w:sz="4" w:space="0" w:color="80A1B6"/>
              <w:right w:val="single" w:sz="4" w:space="0" w:color="80A1B6"/>
            </w:tcBorders>
            <w:hideMark/>
          </w:tcPr>
          <w:p w14:paraId="036833F7" w14:textId="77777777" w:rsidR="00A623D5" w:rsidRPr="00F5226D" w:rsidRDefault="00A623D5" w:rsidP="00FB28F6">
            <w:pPr>
              <w:rPr>
                <w:b/>
                <w:bCs/>
                <w:sz w:val="18"/>
                <w:szCs w:val="18"/>
              </w:rPr>
            </w:pPr>
            <w:r w:rsidRPr="00F5226D">
              <w:rPr>
                <w:b/>
                <w:bCs/>
                <w:sz w:val="18"/>
                <w:szCs w:val="18"/>
              </w:rPr>
              <w:t>PO 4</w:t>
            </w:r>
          </w:p>
        </w:tc>
        <w:tc>
          <w:tcPr>
            <w:tcW w:w="1121" w:type="dxa"/>
            <w:tcBorders>
              <w:top w:val="single" w:sz="4" w:space="0" w:color="80A1B6"/>
              <w:left w:val="single" w:sz="4" w:space="0" w:color="80A1B6"/>
              <w:bottom w:val="single" w:sz="4" w:space="0" w:color="80A1B6"/>
              <w:right w:val="single" w:sz="4" w:space="0" w:color="80A1B6"/>
            </w:tcBorders>
            <w:hideMark/>
          </w:tcPr>
          <w:p w14:paraId="036833F8" w14:textId="77777777" w:rsidR="00A623D5" w:rsidRPr="00F5226D" w:rsidRDefault="00A623D5" w:rsidP="00FB28F6">
            <w:pPr>
              <w:rPr>
                <w:sz w:val="18"/>
                <w:szCs w:val="18"/>
              </w:rPr>
            </w:pPr>
            <w:r w:rsidRPr="00F5226D">
              <w:rPr>
                <w:sz w:val="18"/>
                <w:szCs w:val="18"/>
              </w:rPr>
              <w:t>4.2</w:t>
            </w:r>
          </w:p>
        </w:tc>
        <w:tc>
          <w:tcPr>
            <w:tcW w:w="1057" w:type="dxa"/>
            <w:tcBorders>
              <w:top w:val="single" w:sz="4" w:space="0" w:color="80A1B6"/>
              <w:left w:val="single" w:sz="4" w:space="0" w:color="80A1B6"/>
              <w:bottom w:val="single" w:sz="4" w:space="0" w:color="80A1B6"/>
              <w:right w:val="single" w:sz="4" w:space="0" w:color="80A1B6"/>
            </w:tcBorders>
            <w:hideMark/>
          </w:tcPr>
          <w:p w14:paraId="036833F9" w14:textId="77777777" w:rsidR="00A623D5" w:rsidRPr="00F5226D" w:rsidRDefault="00A623D5" w:rsidP="00FB28F6">
            <w:pPr>
              <w:rPr>
                <w:sz w:val="18"/>
                <w:szCs w:val="18"/>
              </w:rPr>
            </w:pPr>
            <w:r w:rsidRPr="00F5226D">
              <w:rPr>
                <w:sz w:val="18"/>
                <w:szCs w:val="18"/>
              </w:rPr>
              <w:t>kolová</w:t>
            </w:r>
          </w:p>
        </w:tc>
        <w:tc>
          <w:tcPr>
            <w:tcW w:w="934" w:type="dxa"/>
            <w:tcBorders>
              <w:top w:val="single" w:sz="4" w:space="0" w:color="80A1B6"/>
              <w:left w:val="single" w:sz="4" w:space="0" w:color="80A1B6"/>
              <w:bottom w:val="single" w:sz="4" w:space="0" w:color="80A1B6"/>
              <w:right w:val="single" w:sz="4" w:space="0" w:color="80A1B6"/>
            </w:tcBorders>
            <w:hideMark/>
          </w:tcPr>
          <w:p w14:paraId="036833FA" w14:textId="77777777" w:rsidR="00A623D5" w:rsidRPr="00F5226D" w:rsidRDefault="00A623D5" w:rsidP="00FB28F6">
            <w:pPr>
              <w:rPr>
                <w:sz w:val="18"/>
                <w:szCs w:val="18"/>
              </w:rPr>
            </w:pPr>
            <w:r w:rsidRPr="00F5226D">
              <w:rPr>
                <w:sz w:val="18"/>
                <w:szCs w:val="18"/>
              </w:rPr>
              <w:t>1 500 000 000</w:t>
            </w:r>
          </w:p>
        </w:tc>
        <w:tc>
          <w:tcPr>
            <w:tcW w:w="1104" w:type="dxa"/>
            <w:tcBorders>
              <w:top w:val="single" w:sz="4" w:space="0" w:color="80A1B6"/>
              <w:left w:val="single" w:sz="4" w:space="0" w:color="80A1B6"/>
              <w:bottom w:val="single" w:sz="4" w:space="0" w:color="80A1B6"/>
              <w:right w:val="single" w:sz="4" w:space="0" w:color="80A1B6"/>
            </w:tcBorders>
            <w:hideMark/>
          </w:tcPr>
          <w:p w14:paraId="036833FB" w14:textId="77777777" w:rsidR="00A623D5" w:rsidRPr="00F5226D" w:rsidRDefault="00A623D5" w:rsidP="00FB28F6">
            <w:pPr>
              <w:rPr>
                <w:sz w:val="18"/>
                <w:szCs w:val="18"/>
              </w:rPr>
            </w:pPr>
            <w:r w:rsidRPr="00F5226D">
              <w:rPr>
                <w:sz w:val="18"/>
                <w:szCs w:val="18"/>
              </w:rPr>
              <w:t>1 500 000 000</w:t>
            </w:r>
          </w:p>
        </w:tc>
        <w:tc>
          <w:tcPr>
            <w:tcW w:w="1776" w:type="dxa"/>
            <w:tcBorders>
              <w:top w:val="single" w:sz="4" w:space="0" w:color="80A1B6"/>
              <w:left w:val="single" w:sz="4" w:space="0" w:color="80A1B6"/>
              <w:bottom w:val="single" w:sz="4" w:space="0" w:color="80A1B6"/>
              <w:right w:val="single" w:sz="4" w:space="0" w:color="80A1B6"/>
            </w:tcBorders>
            <w:hideMark/>
          </w:tcPr>
          <w:p w14:paraId="036833FC" w14:textId="77777777" w:rsidR="00A623D5" w:rsidRPr="00F5226D" w:rsidRDefault="00A623D5" w:rsidP="00FB28F6">
            <w:pPr>
              <w:rPr>
                <w:sz w:val="18"/>
                <w:szCs w:val="18"/>
              </w:rPr>
            </w:pPr>
            <w:r w:rsidRPr="00F5226D">
              <w:rPr>
                <w:sz w:val="18"/>
                <w:szCs w:val="18"/>
              </w:rPr>
              <w:t> </w:t>
            </w:r>
          </w:p>
        </w:tc>
        <w:tc>
          <w:tcPr>
            <w:tcW w:w="1174" w:type="dxa"/>
            <w:tcBorders>
              <w:top w:val="single" w:sz="4" w:space="0" w:color="80A1B6"/>
              <w:left w:val="single" w:sz="4" w:space="0" w:color="80A1B6"/>
              <w:bottom w:val="single" w:sz="4" w:space="0" w:color="80A1B6"/>
              <w:right w:val="single" w:sz="4" w:space="0" w:color="80A1B6"/>
            </w:tcBorders>
            <w:hideMark/>
          </w:tcPr>
          <w:p w14:paraId="036833FD" w14:textId="77777777" w:rsidR="00A623D5" w:rsidRPr="00F5226D" w:rsidRDefault="00A623D5" w:rsidP="00FB28F6">
            <w:pPr>
              <w:rPr>
                <w:sz w:val="18"/>
                <w:szCs w:val="18"/>
              </w:rPr>
            </w:pPr>
            <w:r w:rsidRPr="00F5226D">
              <w:rPr>
                <w:sz w:val="18"/>
                <w:szCs w:val="18"/>
              </w:rPr>
              <w:t>06/2015</w:t>
            </w:r>
          </w:p>
        </w:tc>
        <w:tc>
          <w:tcPr>
            <w:tcW w:w="1174" w:type="dxa"/>
            <w:tcBorders>
              <w:top w:val="single" w:sz="4" w:space="0" w:color="80A1B6"/>
              <w:left w:val="single" w:sz="4" w:space="0" w:color="80A1B6"/>
              <w:bottom w:val="single" w:sz="4" w:space="0" w:color="80A1B6"/>
              <w:right w:val="single" w:sz="4" w:space="0" w:color="80A1B6"/>
            </w:tcBorders>
            <w:hideMark/>
          </w:tcPr>
          <w:p w14:paraId="036833FE" w14:textId="77777777" w:rsidR="00A623D5" w:rsidRPr="00F5226D" w:rsidRDefault="00A623D5" w:rsidP="00FB28F6">
            <w:pPr>
              <w:rPr>
                <w:sz w:val="18"/>
                <w:szCs w:val="18"/>
              </w:rPr>
            </w:pPr>
            <w:r w:rsidRPr="00F5226D">
              <w:rPr>
                <w:sz w:val="18"/>
                <w:szCs w:val="18"/>
              </w:rPr>
              <w:t>11/2015</w:t>
            </w:r>
          </w:p>
        </w:tc>
        <w:tc>
          <w:tcPr>
            <w:tcW w:w="1840" w:type="dxa"/>
            <w:tcBorders>
              <w:top w:val="single" w:sz="4" w:space="0" w:color="80A1B6"/>
              <w:left w:val="single" w:sz="4" w:space="0" w:color="80A1B6"/>
              <w:bottom w:val="single" w:sz="4" w:space="0" w:color="80A1B6"/>
              <w:right w:val="single" w:sz="4" w:space="0" w:color="80A1B6"/>
            </w:tcBorders>
            <w:hideMark/>
          </w:tcPr>
          <w:p w14:paraId="036833FF" w14:textId="77777777" w:rsidR="00A623D5" w:rsidRPr="00F5226D" w:rsidRDefault="00A623D5" w:rsidP="00FB28F6">
            <w:pPr>
              <w:rPr>
                <w:sz w:val="18"/>
                <w:szCs w:val="18"/>
              </w:rPr>
            </w:pPr>
            <w:r w:rsidRPr="00F5226D">
              <w:rPr>
                <w:sz w:val="18"/>
                <w:szCs w:val="18"/>
              </w:rPr>
              <w:t>tvorba nových sofistikovaných IS/ICT řešení, budování a modernizace datových center, zřizování a provoz center sdílených služeb</w:t>
            </w:r>
          </w:p>
        </w:tc>
        <w:tc>
          <w:tcPr>
            <w:tcW w:w="984" w:type="dxa"/>
            <w:tcBorders>
              <w:top w:val="single" w:sz="4" w:space="0" w:color="80A1B6"/>
              <w:left w:val="single" w:sz="4" w:space="0" w:color="80A1B6"/>
              <w:bottom w:val="single" w:sz="4" w:space="0" w:color="80A1B6"/>
              <w:right w:val="single" w:sz="4" w:space="0" w:color="80A1B6"/>
            </w:tcBorders>
            <w:hideMark/>
          </w:tcPr>
          <w:p w14:paraId="03683400" w14:textId="77777777" w:rsidR="00A623D5" w:rsidRPr="00F5226D" w:rsidRDefault="00A623D5" w:rsidP="00FB28F6">
            <w:pPr>
              <w:rPr>
                <w:sz w:val="18"/>
                <w:szCs w:val="18"/>
              </w:rPr>
            </w:pPr>
            <w:r w:rsidRPr="00F5226D">
              <w:rPr>
                <w:sz w:val="18"/>
                <w:szCs w:val="18"/>
              </w:rPr>
              <w:t>Území ČR, mimo území hl. m. Prahy</w:t>
            </w:r>
          </w:p>
        </w:tc>
        <w:tc>
          <w:tcPr>
            <w:tcW w:w="1448" w:type="dxa"/>
            <w:tcBorders>
              <w:top w:val="single" w:sz="4" w:space="0" w:color="80A1B6"/>
              <w:left w:val="single" w:sz="4" w:space="0" w:color="80A1B6"/>
              <w:bottom w:val="single" w:sz="4" w:space="0" w:color="80A1B6"/>
              <w:right w:val="single" w:sz="4" w:space="0" w:color="80A1B6"/>
            </w:tcBorders>
            <w:noWrap/>
            <w:hideMark/>
          </w:tcPr>
          <w:p w14:paraId="03683401" w14:textId="77777777" w:rsidR="00A623D5" w:rsidRPr="00F5226D" w:rsidRDefault="00A623D5" w:rsidP="00FB28F6">
            <w:pPr>
              <w:rPr>
                <w:sz w:val="18"/>
                <w:szCs w:val="18"/>
              </w:rPr>
            </w:pPr>
            <w:r w:rsidRPr="00F5226D">
              <w:rPr>
                <w:sz w:val="18"/>
                <w:szCs w:val="18"/>
              </w:rPr>
              <w:t>MSP, VP</w:t>
            </w:r>
          </w:p>
        </w:tc>
      </w:tr>
    </w:tbl>
    <w:p w14:paraId="03683403" w14:textId="77777777" w:rsidR="00A623D5" w:rsidRPr="0099310D" w:rsidRDefault="00A623D5" w:rsidP="00A623D5">
      <w:pPr>
        <w:rPr>
          <w:sz w:val="18"/>
          <w:szCs w:val="18"/>
        </w:rPr>
        <w:sectPr w:rsidR="00A623D5" w:rsidRPr="0099310D" w:rsidSect="00FB28F6">
          <w:pgSz w:w="16838" w:h="11906" w:orient="landscape"/>
          <w:pgMar w:top="1417" w:right="1417" w:bottom="1417" w:left="1417" w:header="708" w:footer="708" w:gutter="0"/>
          <w:cols w:space="708"/>
          <w:docGrid w:linePitch="360"/>
        </w:sectPr>
      </w:pPr>
      <w:r w:rsidRPr="0099310D">
        <w:rPr>
          <w:sz w:val="18"/>
          <w:szCs w:val="18"/>
        </w:rPr>
        <w:t>Zdroj: ŘO OP PIK</w:t>
      </w:r>
    </w:p>
    <w:p w14:paraId="03683404" w14:textId="77777777" w:rsidR="00A623D5" w:rsidRPr="001F039E" w:rsidRDefault="00A623D5" w:rsidP="00A623D5">
      <w:pPr>
        <w:pStyle w:val="Nadpis3"/>
        <w:numPr>
          <w:ilvl w:val="1"/>
          <w:numId w:val="19"/>
        </w:numPr>
        <w:ind w:left="567" w:hanging="567"/>
        <w:jc w:val="both"/>
      </w:pPr>
      <w:bookmarkStart w:id="176" w:name="_Toc422390240"/>
      <w:bookmarkStart w:id="177" w:name="_Toc422395333"/>
      <w:bookmarkStart w:id="178" w:name="_Toc422747252"/>
      <w:r w:rsidRPr="001F039E">
        <w:lastRenderedPageBreak/>
        <w:t>OP VVV</w:t>
      </w:r>
      <w:bookmarkEnd w:id="176"/>
      <w:bookmarkEnd w:id="177"/>
      <w:bookmarkEnd w:id="178"/>
    </w:p>
    <w:p w14:paraId="03683405" w14:textId="77777777" w:rsidR="00A623D5" w:rsidRDefault="00A623D5" w:rsidP="00A623D5"/>
    <w:p w14:paraId="03683406" w14:textId="6816000D" w:rsidR="00A623D5" w:rsidRDefault="00A623D5" w:rsidP="00A623D5">
      <w:pPr>
        <w:jc w:val="both"/>
      </w:pPr>
      <w:r w:rsidRPr="00AD758F">
        <w:t xml:space="preserve">Tento Program je jedním z hlavních implementačních nástrojů, který bude přispívat k naplňování relevantních cílů </w:t>
      </w:r>
      <w:r>
        <w:t xml:space="preserve">Národní </w:t>
      </w:r>
      <w:r w:rsidRPr="00AD758F">
        <w:t>RIS3</w:t>
      </w:r>
      <w:r>
        <w:t xml:space="preserve"> strategie</w:t>
      </w:r>
      <w:r w:rsidRPr="00AD758F">
        <w:t xml:space="preserve">. Program bude implementovat </w:t>
      </w:r>
      <w:r>
        <w:t xml:space="preserve">Národní </w:t>
      </w:r>
      <w:r w:rsidRPr="00AD758F">
        <w:t xml:space="preserve">RIS3 strategii především aktivitami v prioritní ose 1 ve všech specifických cílech a v prioritní ose 2, konkrétně ve specifickém cíli 5, pro něž je RIS3 </w:t>
      </w:r>
      <w:r w:rsidR="00E576AC">
        <w:t>předběžnou podmínkou</w:t>
      </w:r>
      <w:r w:rsidRPr="00AD758F">
        <w:t>.</w:t>
      </w:r>
    </w:p>
    <w:p w14:paraId="03683407" w14:textId="77777777" w:rsidR="00A623D5" w:rsidRDefault="00A623D5" w:rsidP="00A623D5">
      <w:pPr>
        <w:jc w:val="both"/>
      </w:pPr>
      <w:r>
        <w:t>Aktivity v těchto specifických cílech jsou navázány na následující strategické cíle v návrhové části Národní RIS3 strategie (a to včetně zachování horizontální či vertikální dimenze konkrétních intervencí tak, jak je příslušná dimenze u jednotlivých typových aktivit/intervencí v Národní RIS3 strategie indikována):</w:t>
      </w:r>
    </w:p>
    <w:p w14:paraId="03683408" w14:textId="77777777" w:rsidR="00A623D5" w:rsidRDefault="00A623D5" w:rsidP="00A623D5">
      <w:pPr>
        <w:pStyle w:val="Odstavecseseznamem"/>
        <w:numPr>
          <w:ilvl w:val="0"/>
          <w:numId w:val="22"/>
        </w:numPr>
        <w:jc w:val="both"/>
      </w:pPr>
      <w:r>
        <w:t>v klíčové oblasti změn „B: Zvýšení kvality výzkumu“ jde o strategický cíl</w:t>
      </w:r>
    </w:p>
    <w:p w14:paraId="03683409" w14:textId="77777777" w:rsidR="00A623D5" w:rsidRDefault="00A623D5" w:rsidP="00A623D5">
      <w:pPr>
        <w:pStyle w:val="Odstavecseseznamem"/>
        <w:numPr>
          <w:ilvl w:val="0"/>
          <w:numId w:val="23"/>
        </w:numPr>
        <w:jc w:val="both"/>
      </w:pPr>
      <w:r>
        <w:t>B.1: Zlepšit kvalitu a problémovou orientaci výzkumu ve znalostních doménách relevantních pro inteligentní specializaci,</w:t>
      </w:r>
    </w:p>
    <w:p w14:paraId="0368340A" w14:textId="77777777" w:rsidR="00A623D5" w:rsidRDefault="00A623D5" w:rsidP="00A623D5">
      <w:pPr>
        <w:pStyle w:val="Odstavecseseznamem"/>
        <w:numPr>
          <w:ilvl w:val="0"/>
          <w:numId w:val="22"/>
        </w:numPr>
        <w:jc w:val="both"/>
      </w:pPr>
      <w:r>
        <w:t>v klíčové oblasti změn „C: Zvýšení ekonomických přínosů veřejného výzkumu“ jde o strategický cíl</w:t>
      </w:r>
    </w:p>
    <w:p w14:paraId="0368340B" w14:textId="77777777" w:rsidR="00A623D5" w:rsidRDefault="00A623D5" w:rsidP="00A623D5">
      <w:pPr>
        <w:pStyle w:val="Odstavecseseznamem"/>
        <w:numPr>
          <w:ilvl w:val="0"/>
          <w:numId w:val="23"/>
        </w:numPr>
        <w:jc w:val="both"/>
      </w:pPr>
      <w:r>
        <w:t>C.1: Zvýšit relevanci výzkumu,</w:t>
      </w:r>
    </w:p>
    <w:p w14:paraId="0368340C" w14:textId="77777777" w:rsidR="00A623D5" w:rsidRDefault="00A623D5" w:rsidP="00A623D5">
      <w:pPr>
        <w:pStyle w:val="Odstavecseseznamem"/>
        <w:numPr>
          <w:ilvl w:val="0"/>
          <w:numId w:val="22"/>
        </w:numPr>
        <w:jc w:val="both"/>
      </w:pPr>
      <w:r>
        <w:t>v klíčové oblasti změn „D: Lepší dostupnost lidských zdrojů v počtu i kvalitě pro inovační podnikání, výzkum a vývoj“ jde o strategický cíl</w:t>
      </w:r>
    </w:p>
    <w:p w14:paraId="0368340D" w14:textId="77777777" w:rsidR="00A623D5" w:rsidRDefault="00A623D5" w:rsidP="00A623D5">
      <w:pPr>
        <w:pStyle w:val="Odstavecseseznamem"/>
        <w:numPr>
          <w:ilvl w:val="0"/>
          <w:numId w:val="23"/>
        </w:numPr>
        <w:jc w:val="both"/>
      </w:pPr>
      <w:r>
        <w:t>D.3: Zvýšit kvalitu pracovníků ve výzkumu a vývoji,</w:t>
      </w:r>
    </w:p>
    <w:p w14:paraId="0368340E" w14:textId="77777777" w:rsidR="00A623D5" w:rsidRDefault="00A623D5" w:rsidP="00A623D5">
      <w:pPr>
        <w:pStyle w:val="Odstavecseseznamem"/>
        <w:numPr>
          <w:ilvl w:val="0"/>
          <w:numId w:val="22"/>
        </w:numPr>
        <w:jc w:val="both"/>
      </w:pPr>
      <w:r>
        <w:t>v klíčové oblasti změn „F: Posílení a lepší využití sociálního kapitálu a kreativity při řešení komplexních společenských výzev“ jde o strategický cíl</w:t>
      </w:r>
    </w:p>
    <w:p w14:paraId="0368340F" w14:textId="77777777" w:rsidR="00A623D5" w:rsidRDefault="00A623D5" w:rsidP="00A623D5">
      <w:pPr>
        <w:pStyle w:val="Odstavecseseznamem"/>
        <w:numPr>
          <w:ilvl w:val="0"/>
          <w:numId w:val="23"/>
        </w:numPr>
        <w:jc w:val="both"/>
      </w:pPr>
      <w:r>
        <w:t>F.1: Podpořit otevřenou partnerskou spolupráci při experimentálním řešení společenských výzev a systémově využít úspěšně ověřené modely.</w:t>
      </w:r>
    </w:p>
    <w:p w14:paraId="03683410" w14:textId="77777777" w:rsidR="00A623D5" w:rsidRDefault="00A623D5" w:rsidP="00A623D5">
      <w:pPr>
        <w:jc w:val="both"/>
        <w:rPr>
          <w:highlight w:val="yellow"/>
        </w:rPr>
      </w:pPr>
      <w:r>
        <w:t>Strategické cíle Národní RIS3 strategie se dále dělí na jednotlivé specifické cíle. Tabulka níže uvádí jednotlivé vazby mezi specifickými cíli Programu a specifickými cíli Národní RIS3 strategie.</w:t>
      </w:r>
    </w:p>
    <w:p w14:paraId="03683411" w14:textId="77777777" w:rsidR="00A623D5" w:rsidRDefault="00A623D5" w:rsidP="00A623D5">
      <w:pPr>
        <w:pStyle w:val="Titulek"/>
      </w:pPr>
      <w:r>
        <w:t>Tabulka 5:</w:t>
      </w:r>
      <w:r>
        <w:tab/>
        <w:t>Vazby specifických cílů OP VVV na specifické cíle Národní RIS3 strategie</w:t>
      </w:r>
    </w:p>
    <w:tbl>
      <w:tblPr>
        <w:tblStyle w:val="Mkatabulky"/>
        <w:tblW w:w="0" w:type="auto"/>
        <w:tblBorders>
          <w:top w:val="single" w:sz="4" w:space="0" w:color="80A1B6"/>
          <w:left w:val="single" w:sz="4" w:space="0" w:color="80A1B6"/>
          <w:bottom w:val="single" w:sz="4" w:space="0" w:color="80A1B6"/>
          <w:right w:val="single" w:sz="4" w:space="0" w:color="80A1B6"/>
          <w:insideH w:val="single" w:sz="4" w:space="0" w:color="80A1B6"/>
          <w:insideV w:val="single" w:sz="4" w:space="0" w:color="80A1B6"/>
        </w:tblBorders>
        <w:tblLook w:val="04A0" w:firstRow="1" w:lastRow="0" w:firstColumn="1" w:lastColumn="0" w:noHBand="0" w:noVBand="1"/>
      </w:tblPr>
      <w:tblGrid>
        <w:gridCol w:w="4219"/>
        <w:gridCol w:w="4993"/>
      </w:tblGrid>
      <w:tr w:rsidR="00A623D5" w:rsidRPr="00AD758F" w14:paraId="03683414" w14:textId="77777777" w:rsidTr="00FB28F6">
        <w:tc>
          <w:tcPr>
            <w:tcW w:w="4219" w:type="dxa"/>
            <w:shd w:val="clear" w:color="auto" w:fill="80A1B6"/>
          </w:tcPr>
          <w:p w14:paraId="03683412" w14:textId="77777777" w:rsidR="00A623D5" w:rsidRPr="00AD758F" w:rsidRDefault="00A623D5" w:rsidP="00FB28F6">
            <w:pPr>
              <w:rPr>
                <w:b/>
                <w:bCs/>
                <w:color w:val="FFFFFF" w:themeColor="background1"/>
                <w:sz w:val="18"/>
                <w:szCs w:val="18"/>
              </w:rPr>
            </w:pPr>
            <w:r w:rsidRPr="00AD758F">
              <w:rPr>
                <w:b/>
                <w:bCs/>
                <w:color w:val="FFFFFF" w:themeColor="background1"/>
                <w:sz w:val="18"/>
                <w:szCs w:val="18"/>
              </w:rPr>
              <w:t>OP VVV</w:t>
            </w:r>
          </w:p>
        </w:tc>
        <w:tc>
          <w:tcPr>
            <w:tcW w:w="4993" w:type="dxa"/>
            <w:shd w:val="clear" w:color="auto" w:fill="80A1B6"/>
          </w:tcPr>
          <w:p w14:paraId="03683413" w14:textId="77777777" w:rsidR="00A623D5" w:rsidRPr="00AD758F" w:rsidRDefault="00A623D5" w:rsidP="00FB28F6">
            <w:pPr>
              <w:rPr>
                <w:b/>
                <w:bCs/>
                <w:color w:val="FFFFFF" w:themeColor="background1"/>
                <w:sz w:val="18"/>
                <w:szCs w:val="18"/>
              </w:rPr>
            </w:pPr>
            <w:r w:rsidRPr="00AD758F">
              <w:rPr>
                <w:b/>
                <w:bCs/>
                <w:color w:val="FFFFFF" w:themeColor="background1"/>
                <w:sz w:val="18"/>
                <w:szCs w:val="18"/>
              </w:rPr>
              <w:t>Národní RIS3 strategie</w:t>
            </w:r>
          </w:p>
        </w:tc>
      </w:tr>
      <w:tr w:rsidR="00A623D5" w:rsidRPr="00AD758F" w14:paraId="03683418" w14:textId="77777777" w:rsidTr="00FB28F6">
        <w:tc>
          <w:tcPr>
            <w:tcW w:w="4219" w:type="dxa"/>
          </w:tcPr>
          <w:p w14:paraId="03683415" w14:textId="77777777" w:rsidR="00A623D5" w:rsidRPr="00AD758F" w:rsidRDefault="00A623D5" w:rsidP="00FB28F6">
            <w:pPr>
              <w:rPr>
                <w:sz w:val="18"/>
                <w:szCs w:val="18"/>
              </w:rPr>
            </w:pPr>
            <w:r w:rsidRPr="00AD758F">
              <w:rPr>
                <w:sz w:val="18"/>
                <w:szCs w:val="18"/>
              </w:rPr>
              <w:t>PO 1 SC 1 Zvýšení mezinárodní kvality výzkumu a jeho výsledků</w:t>
            </w:r>
          </w:p>
        </w:tc>
        <w:tc>
          <w:tcPr>
            <w:tcW w:w="4993" w:type="dxa"/>
          </w:tcPr>
          <w:p w14:paraId="03683416" w14:textId="77777777" w:rsidR="00A623D5" w:rsidRPr="00AD758F" w:rsidRDefault="00A623D5" w:rsidP="00FB28F6">
            <w:pPr>
              <w:rPr>
                <w:sz w:val="18"/>
                <w:szCs w:val="18"/>
              </w:rPr>
            </w:pPr>
            <w:r w:rsidRPr="00AD758F">
              <w:rPr>
                <w:sz w:val="18"/>
                <w:szCs w:val="18"/>
              </w:rPr>
              <w:t xml:space="preserve">B.1.1: Zajistit stabilní podmínky pro dlouhodobý rozvoj kvalitních výzkumných pracovišť, </w:t>
            </w:r>
          </w:p>
          <w:p w14:paraId="03683417" w14:textId="77777777" w:rsidR="00A623D5" w:rsidRPr="00AD758F" w:rsidRDefault="00A623D5" w:rsidP="00FB28F6">
            <w:pPr>
              <w:rPr>
                <w:sz w:val="18"/>
                <w:szCs w:val="18"/>
              </w:rPr>
            </w:pPr>
            <w:r w:rsidRPr="00AD758F">
              <w:rPr>
                <w:sz w:val="18"/>
                <w:szCs w:val="18"/>
              </w:rPr>
              <w:t xml:space="preserve">B. 1.2 Zvýšit mezinárodní otevřenost veřejného výzkumu v ČR. </w:t>
            </w:r>
          </w:p>
        </w:tc>
      </w:tr>
      <w:tr w:rsidR="00A623D5" w:rsidRPr="00AD758F" w14:paraId="0368341C" w14:textId="77777777" w:rsidTr="00FB28F6">
        <w:tc>
          <w:tcPr>
            <w:tcW w:w="4219" w:type="dxa"/>
          </w:tcPr>
          <w:p w14:paraId="03683419" w14:textId="77777777" w:rsidR="00A623D5" w:rsidRPr="00AD758F" w:rsidRDefault="00A623D5" w:rsidP="00FB28F6">
            <w:pPr>
              <w:rPr>
                <w:sz w:val="18"/>
                <w:szCs w:val="18"/>
              </w:rPr>
            </w:pPr>
            <w:r w:rsidRPr="00AD758F">
              <w:rPr>
                <w:sz w:val="18"/>
                <w:szCs w:val="18"/>
              </w:rPr>
              <w:t>PO 1 SC 2 Budování kapacit a posílení dlouhodobé spolupráce výzkumných organizací s aplikační sférou</w:t>
            </w:r>
          </w:p>
        </w:tc>
        <w:tc>
          <w:tcPr>
            <w:tcW w:w="4993" w:type="dxa"/>
          </w:tcPr>
          <w:p w14:paraId="0368341A" w14:textId="77777777" w:rsidR="00A623D5" w:rsidRPr="00AD758F" w:rsidRDefault="00A623D5" w:rsidP="00FB28F6">
            <w:pPr>
              <w:rPr>
                <w:sz w:val="18"/>
                <w:szCs w:val="18"/>
              </w:rPr>
            </w:pPr>
            <w:r w:rsidRPr="00AD758F">
              <w:rPr>
                <w:sz w:val="18"/>
                <w:szCs w:val="18"/>
              </w:rPr>
              <w:t xml:space="preserve">C.1.1: Posílit spolupráci a interakci mezi VO a aplikační sférou, </w:t>
            </w:r>
          </w:p>
          <w:p w14:paraId="0368341B" w14:textId="77777777" w:rsidR="00A623D5" w:rsidRPr="00AD758F" w:rsidRDefault="00A623D5" w:rsidP="00FB28F6">
            <w:pPr>
              <w:rPr>
                <w:sz w:val="18"/>
                <w:szCs w:val="18"/>
              </w:rPr>
            </w:pPr>
            <w:r w:rsidRPr="00AD758F">
              <w:rPr>
                <w:sz w:val="18"/>
                <w:szCs w:val="18"/>
              </w:rPr>
              <w:t>C.1.2: Zvýšit komerční využití výsledků VaV a znalostí VO.</w:t>
            </w:r>
          </w:p>
        </w:tc>
      </w:tr>
      <w:tr w:rsidR="00A623D5" w:rsidRPr="00AD758F" w14:paraId="0368341F" w14:textId="77777777" w:rsidTr="00FB28F6">
        <w:tc>
          <w:tcPr>
            <w:tcW w:w="4219" w:type="dxa"/>
          </w:tcPr>
          <w:p w14:paraId="0368341D" w14:textId="77777777" w:rsidR="00A623D5" w:rsidRPr="00AD758F" w:rsidRDefault="00A623D5" w:rsidP="00FB28F6">
            <w:pPr>
              <w:rPr>
                <w:sz w:val="18"/>
                <w:szCs w:val="18"/>
              </w:rPr>
            </w:pPr>
            <w:r w:rsidRPr="00AD758F">
              <w:rPr>
                <w:sz w:val="18"/>
                <w:szCs w:val="18"/>
              </w:rPr>
              <w:t>PO 1 SC 3 Zkvalitnění infrastruktury pro výzkumně vzdělávací účely</w:t>
            </w:r>
          </w:p>
        </w:tc>
        <w:tc>
          <w:tcPr>
            <w:tcW w:w="4993" w:type="dxa"/>
          </w:tcPr>
          <w:p w14:paraId="0368341E" w14:textId="77777777" w:rsidR="00A623D5" w:rsidRPr="00AD758F" w:rsidRDefault="00A623D5" w:rsidP="00FB28F6">
            <w:pPr>
              <w:rPr>
                <w:sz w:val="18"/>
                <w:szCs w:val="18"/>
              </w:rPr>
            </w:pPr>
            <w:r w:rsidRPr="00AD758F">
              <w:rPr>
                <w:sz w:val="18"/>
                <w:szCs w:val="18"/>
              </w:rPr>
              <w:t>B.1.1: Zajistit stabilní podmínky pro dlouhodobý rozvoj kvalitních výzkumných pracovišť.</w:t>
            </w:r>
          </w:p>
        </w:tc>
      </w:tr>
      <w:tr w:rsidR="00A623D5" w:rsidRPr="00AD758F" w14:paraId="03683424" w14:textId="77777777" w:rsidTr="00FB28F6">
        <w:tc>
          <w:tcPr>
            <w:tcW w:w="4219" w:type="dxa"/>
          </w:tcPr>
          <w:p w14:paraId="03683420" w14:textId="77777777" w:rsidR="00A623D5" w:rsidRPr="00AD758F" w:rsidRDefault="00A623D5" w:rsidP="00FB28F6">
            <w:pPr>
              <w:rPr>
                <w:sz w:val="18"/>
                <w:szCs w:val="18"/>
              </w:rPr>
            </w:pPr>
            <w:r w:rsidRPr="00AD758F">
              <w:rPr>
                <w:sz w:val="18"/>
                <w:szCs w:val="18"/>
              </w:rPr>
              <w:t>PO 1 SC 4 Zlepšení strategického řízení výzkumu na národní úrovni</w:t>
            </w:r>
          </w:p>
        </w:tc>
        <w:tc>
          <w:tcPr>
            <w:tcW w:w="4993" w:type="dxa"/>
          </w:tcPr>
          <w:p w14:paraId="03683421" w14:textId="77777777" w:rsidR="00A623D5" w:rsidRPr="00AD758F" w:rsidRDefault="00A623D5" w:rsidP="00FB28F6">
            <w:pPr>
              <w:rPr>
                <w:sz w:val="18"/>
                <w:szCs w:val="18"/>
              </w:rPr>
            </w:pPr>
            <w:r w:rsidRPr="00AD758F">
              <w:rPr>
                <w:sz w:val="18"/>
                <w:szCs w:val="18"/>
              </w:rPr>
              <w:t xml:space="preserve">B.1.1: Zajistit stabilní podmínky pro dlouhodobý rozvoj kvalitních výzkumných pracovišť, </w:t>
            </w:r>
          </w:p>
          <w:p w14:paraId="03683422" w14:textId="77777777" w:rsidR="00A623D5" w:rsidRPr="00AD758F" w:rsidRDefault="00A623D5" w:rsidP="00FB28F6">
            <w:pPr>
              <w:rPr>
                <w:sz w:val="18"/>
                <w:szCs w:val="18"/>
              </w:rPr>
            </w:pPr>
            <w:r w:rsidRPr="00AD758F">
              <w:rPr>
                <w:sz w:val="18"/>
                <w:szCs w:val="18"/>
              </w:rPr>
              <w:t xml:space="preserve">C.1.1: Posílit spolupráci a interakci mezi VO a aplikační sférou, </w:t>
            </w:r>
          </w:p>
          <w:p w14:paraId="03683423" w14:textId="77777777" w:rsidR="00A623D5" w:rsidRPr="00AD758F" w:rsidRDefault="00A623D5" w:rsidP="00FB28F6">
            <w:pPr>
              <w:rPr>
                <w:sz w:val="18"/>
                <w:szCs w:val="18"/>
              </w:rPr>
            </w:pPr>
            <w:r w:rsidRPr="00AD758F">
              <w:rPr>
                <w:sz w:val="18"/>
                <w:szCs w:val="18"/>
              </w:rPr>
              <w:t>D.3.1: Zvýšit úroveň strategického i operativního řízení a vytvořit předpoklady pro zvýšení konkurenceschopnosti výzkumných organizací.</w:t>
            </w:r>
          </w:p>
        </w:tc>
      </w:tr>
      <w:tr w:rsidR="00A623D5" w:rsidRPr="00AD758F" w14:paraId="0368342F" w14:textId="77777777" w:rsidTr="00FB28F6">
        <w:tc>
          <w:tcPr>
            <w:tcW w:w="4219" w:type="dxa"/>
          </w:tcPr>
          <w:p w14:paraId="03683425" w14:textId="77777777" w:rsidR="00A623D5" w:rsidRPr="00AD758F" w:rsidRDefault="00A623D5" w:rsidP="00FB28F6">
            <w:pPr>
              <w:rPr>
                <w:sz w:val="18"/>
                <w:szCs w:val="18"/>
              </w:rPr>
            </w:pPr>
            <w:r w:rsidRPr="00AD758F">
              <w:rPr>
                <w:sz w:val="18"/>
                <w:szCs w:val="18"/>
              </w:rPr>
              <w:t>PO 2 SC1 – SC4 ESF a ERDF výzvy na VŠ</w:t>
            </w:r>
          </w:p>
        </w:tc>
        <w:tc>
          <w:tcPr>
            <w:tcW w:w="4993" w:type="dxa"/>
          </w:tcPr>
          <w:p w14:paraId="03683426" w14:textId="77777777" w:rsidR="00A623D5" w:rsidRPr="00AD758F" w:rsidRDefault="00A623D5" w:rsidP="00FB28F6">
            <w:pPr>
              <w:rPr>
                <w:sz w:val="18"/>
                <w:szCs w:val="18"/>
              </w:rPr>
            </w:pPr>
            <w:r w:rsidRPr="00AD758F">
              <w:rPr>
                <w:sz w:val="18"/>
                <w:szCs w:val="18"/>
              </w:rPr>
              <w:t>D.1.1: Vytvořit funkční vztah mezi školami a zaměstnavateli</w:t>
            </w:r>
          </w:p>
          <w:p w14:paraId="03683427" w14:textId="77777777" w:rsidR="00A623D5" w:rsidRPr="00AD758F" w:rsidRDefault="00A623D5" w:rsidP="00FB28F6">
            <w:pPr>
              <w:rPr>
                <w:sz w:val="18"/>
                <w:szCs w:val="18"/>
              </w:rPr>
            </w:pPr>
            <w:r w:rsidRPr="00AD758F">
              <w:rPr>
                <w:sz w:val="18"/>
                <w:szCs w:val="18"/>
              </w:rPr>
              <w:t>D.1.2: Zvýšit úroveň podnikavosti a dalších měkkých kompetencí</w:t>
            </w:r>
          </w:p>
          <w:p w14:paraId="03683428" w14:textId="77777777" w:rsidR="00A623D5" w:rsidRPr="00AD758F" w:rsidRDefault="00A623D5" w:rsidP="00FB28F6">
            <w:pPr>
              <w:rPr>
                <w:sz w:val="18"/>
                <w:szCs w:val="18"/>
              </w:rPr>
            </w:pPr>
            <w:r w:rsidRPr="00AD758F">
              <w:rPr>
                <w:sz w:val="18"/>
                <w:szCs w:val="18"/>
              </w:rPr>
              <w:lastRenderedPageBreak/>
              <w:t>D.1.3: Zvýšit aktivní znalost angličtiny a dalšího cizího jazyka</w:t>
            </w:r>
          </w:p>
          <w:p w14:paraId="03683429" w14:textId="77777777" w:rsidR="00A623D5" w:rsidRPr="00AD758F" w:rsidRDefault="00A623D5" w:rsidP="00FB28F6">
            <w:pPr>
              <w:rPr>
                <w:sz w:val="18"/>
                <w:szCs w:val="18"/>
              </w:rPr>
            </w:pPr>
            <w:r w:rsidRPr="00AD758F">
              <w:rPr>
                <w:sz w:val="18"/>
                <w:szCs w:val="18"/>
              </w:rPr>
              <w:t xml:space="preserve">D.2.1: Vytvořit systém identifikace a rozvoje přirozeného nadání </w:t>
            </w:r>
          </w:p>
          <w:p w14:paraId="0368342A" w14:textId="77777777" w:rsidR="00A623D5" w:rsidRPr="00AD758F" w:rsidRDefault="00A623D5" w:rsidP="00FB28F6">
            <w:pPr>
              <w:rPr>
                <w:sz w:val="18"/>
                <w:szCs w:val="18"/>
              </w:rPr>
            </w:pPr>
            <w:r w:rsidRPr="00AD758F">
              <w:rPr>
                <w:sz w:val="18"/>
                <w:szCs w:val="18"/>
              </w:rPr>
              <w:t>D.2.2: Připravit inovátory příští generace</w:t>
            </w:r>
          </w:p>
          <w:p w14:paraId="0368342B" w14:textId="77777777" w:rsidR="00A623D5" w:rsidRPr="00AD758F" w:rsidRDefault="00A623D5" w:rsidP="00FB28F6">
            <w:pPr>
              <w:rPr>
                <w:sz w:val="18"/>
                <w:szCs w:val="18"/>
              </w:rPr>
            </w:pPr>
            <w:r w:rsidRPr="00AD758F">
              <w:rPr>
                <w:sz w:val="18"/>
                <w:szCs w:val="18"/>
              </w:rPr>
              <w:t>D.2.3: Vytvořit systém pro získání a adaptaci vysoce kvalifikovaných lidí do ČR</w:t>
            </w:r>
          </w:p>
          <w:p w14:paraId="0368342C" w14:textId="77777777" w:rsidR="00A623D5" w:rsidRPr="00AD758F" w:rsidRDefault="00A623D5" w:rsidP="00FB28F6">
            <w:pPr>
              <w:rPr>
                <w:sz w:val="18"/>
                <w:szCs w:val="18"/>
              </w:rPr>
            </w:pPr>
            <w:r w:rsidRPr="00AD758F">
              <w:rPr>
                <w:sz w:val="18"/>
                <w:szCs w:val="18"/>
              </w:rPr>
              <w:t>D.3.1: Zvýšit úroveň strategického i operativního řízení a vytvořit předpoklady pro zvýšení kvality výzkumných organizací</w:t>
            </w:r>
          </w:p>
          <w:p w14:paraId="0368342D" w14:textId="77777777" w:rsidR="00A623D5" w:rsidRPr="00AD758F" w:rsidRDefault="00A623D5" w:rsidP="00FB28F6">
            <w:pPr>
              <w:rPr>
                <w:sz w:val="18"/>
                <w:szCs w:val="18"/>
              </w:rPr>
            </w:pPr>
            <w:r w:rsidRPr="00AD758F">
              <w:rPr>
                <w:sz w:val="18"/>
                <w:szCs w:val="18"/>
              </w:rPr>
              <w:t xml:space="preserve">D.3.2: Zavést efektivní systém řízení lidských zdrojů ve výzkumných ústavech, vysokých školách a jejich fakultách  </w:t>
            </w:r>
          </w:p>
          <w:p w14:paraId="0368342E" w14:textId="77777777" w:rsidR="00A623D5" w:rsidRPr="00AD758F" w:rsidRDefault="00A623D5" w:rsidP="00FB28F6">
            <w:pPr>
              <w:rPr>
                <w:sz w:val="18"/>
                <w:szCs w:val="18"/>
              </w:rPr>
            </w:pPr>
            <w:r w:rsidRPr="00AD758F">
              <w:rPr>
                <w:sz w:val="18"/>
                <w:szCs w:val="18"/>
              </w:rPr>
              <w:t>D.3.3: Zvýšit atraktivitu výzkumné kariéry a kvalitu přípravy budoucích výzkumných pracovníků</w:t>
            </w:r>
          </w:p>
        </w:tc>
      </w:tr>
      <w:tr w:rsidR="00A623D5" w:rsidRPr="00AD758F" w14:paraId="03683433" w14:textId="77777777" w:rsidTr="00FB28F6">
        <w:tc>
          <w:tcPr>
            <w:tcW w:w="4219" w:type="dxa"/>
          </w:tcPr>
          <w:p w14:paraId="03683430" w14:textId="77777777" w:rsidR="00A623D5" w:rsidRPr="00AD758F" w:rsidRDefault="00A623D5" w:rsidP="00FB28F6">
            <w:pPr>
              <w:rPr>
                <w:sz w:val="18"/>
                <w:szCs w:val="18"/>
              </w:rPr>
            </w:pPr>
            <w:r w:rsidRPr="00AD758F">
              <w:rPr>
                <w:sz w:val="18"/>
                <w:szCs w:val="18"/>
              </w:rPr>
              <w:lastRenderedPageBreak/>
              <w:t>PO 2 SC 5 Zlepšení podmínek pro výuku spojenou s výzkumem a pro rozvoj lidských zdrojů v oblasti výzkumu a vývoje</w:t>
            </w:r>
          </w:p>
        </w:tc>
        <w:tc>
          <w:tcPr>
            <w:tcW w:w="4993" w:type="dxa"/>
          </w:tcPr>
          <w:p w14:paraId="03683431" w14:textId="77777777" w:rsidR="00A623D5" w:rsidRPr="00AD758F" w:rsidRDefault="00A623D5" w:rsidP="00FB28F6">
            <w:pPr>
              <w:rPr>
                <w:sz w:val="18"/>
                <w:szCs w:val="18"/>
              </w:rPr>
            </w:pPr>
            <w:r w:rsidRPr="00AD758F">
              <w:rPr>
                <w:sz w:val="18"/>
                <w:szCs w:val="18"/>
              </w:rPr>
              <w:t xml:space="preserve">C.1.1: Posílit spolupráci a interakci mezi VO a aplikační sférou, </w:t>
            </w:r>
          </w:p>
          <w:p w14:paraId="03683432" w14:textId="77777777" w:rsidR="00A623D5" w:rsidRPr="00AD758F" w:rsidRDefault="00A623D5" w:rsidP="00FB28F6">
            <w:pPr>
              <w:rPr>
                <w:sz w:val="18"/>
                <w:szCs w:val="18"/>
              </w:rPr>
            </w:pPr>
          </w:p>
        </w:tc>
      </w:tr>
    </w:tbl>
    <w:p w14:paraId="03683434" w14:textId="77777777" w:rsidR="00A623D5" w:rsidRPr="0099310D" w:rsidRDefault="00A623D5" w:rsidP="00A623D5">
      <w:pPr>
        <w:rPr>
          <w:sz w:val="18"/>
          <w:szCs w:val="18"/>
        </w:rPr>
        <w:sectPr w:rsidR="00A623D5" w:rsidRPr="0099310D" w:rsidSect="00FB28F6">
          <w:pgSz w:w="11906" w:h="16838"/>
          <w:pgMar w:top="1417" w:right="1417" w:bottom="1417" w:left="1417" w:header="708" w:footer="708" w:gutter="0"/>
          <w:cols w:space="708"/>
          <w:docGrid w:linePitch="360"/>
        </w:sectPr>
      </w:pPr>
      <w:r w:rsidRPr="0099310D">
        <w:rPr>
          <w:sz w:val="18"/>
          <w:szCs w:val="18"/>
        </w:rPr>
        <w:t>Zdroj: OP VVV</w:t>
      </w:r>
    </w:p>
    <w:p w14:paraId="03683435" w14:textId="77777777" w:rsidR="00A623D5" w:rsidRDefault="00A623D5" w:rsidP="00A623D5">
      <w:pPr>
        <w:pStyle w:val="Titulek"/>
      </w:pPr>
      <w:r>
        <w:lastRenderedPageBreak/>
        <w:t xml:space="preserve">Tabulka </w:t>
      </w:r>
      <w:r>
        <w:rPr>
          <w:noProof/>
        </w:rPr>
        <w:t>6</w:t>
      </w:r>
      <w:r>
        <w:t>:</w:t>
      </w:r>
      <w:r>
        <w:tab/>
      </w:r>
      <w:r w:rsidRPr="005804AB">
        <w:t>Harmonogram výzev na rok 2015</w:t>
      </w:r>
      <w:r>
        <w:t xml:space="preserve"> a 2016</w:t>
      </w:r>
      <w:r w:rsidRPr="005804AB">
        <w:t xml:space="preserve"> - Operační program </w:t>
      </w:r>
      <w:r>
        <w:t>VVV</w:t>
      </w:r>
    </w:p>
    <w:tbl>
      <w:tblPr>
        <w:tblStyle w:val="Mkatabulky"/>
        <w:tblW w:w="14929" w:type="dxa"/>
        <w:tblLook w:val="04A0" w:firstRow="1" w:lastRow="0" w:firstColumn="1" w:lastColumn="0" w:noHBand="0" w:noVBand="1"/>
      </w:tblPr>
      <w:tblGrid>
        <w:gridCol w:w="2298"/>
        <w:gridCol w:w="829"/>
        <w:gridCol w:w="956"/>
        <w:gridCol w:w="972"/>
        <w:gridCol w:w="936"/>
        <w:gridCol w:w="942"/>
        <w:gridCol w:w="1493"/>
        <w:gridCol w:w="1000"/>
        <w:gridCol w:w="1037"/>
        <w:gridCol w:w="1589"/>
        <w:gridCol w:w="1069"/>
        <w:gridCol w:w="1808"/>
      </w:tblGrid>
      <w:tr w:rsidR="00A623D5" w:rsidRPr="0069584E" w14:paraId="03683439" w14:textId="77777777" w:rsidTr="0069584E">
        <w:trPr>
          <w:trHeight w:val="300"/>
        </w:trPr>
        <w:tc>
          <w:tcPr>
            <w:tcW w:w="4083" w:type="dxa"/>
            <w:gridSpan w:val="3"/>
            <w:tcBorders>
              <w:top w:val="nil"/>
              <w:left w:val="nil"/>
              <w:bottom w:val="nil"/>
              <w:right w:val="nil"/>
            </w:tcBorders>
            <w:shd w:val="clear" w:color="auto" w:fill="80A1B6"/>
            <w:hideMark/>
          </w:tcPr>
          <w:p w14:paraId="03683436" w14:textId="77777777" w:rsidR="00A623D5" w:rsidRPr="0069584E" w:rsidRDefault="00A623D5" w:rsidP="00FB28F6">
            <w:pPr>
              <w:rPr>
                <w:b/>
                <w:bCs/>
                <w:color w:val="FFFFFF" w:themeColor="background1"/>
                <w:sz w:val="18"/>
                <w:szCs w:val="18"/>
              </w:rPr>
            </w:pPr>
            <w:r w:rsidRPr="0069584E">
              <w:rPr>
                <w:b/>
                <w:bCs/>
                <w:color w:val="FFFFFF" w:themeColor="background1"/>
                <w:sz w:val="18"/>
                <w:szCs w:val="18"/>
              </w:rPr>
              <w:t>Identifikace výzvy</w:t>
            </w:r>
          </w:p>
        </w:tc>
        <w:tc>
          <w:tcPr>
            <w:tcW w:w="6380" w:type="dxa"/>
            <w:gridSpan w:val="6"/>
            <w:tcBorders>
              <w:top w:val="nil"/>
              <w:left w:val="nil"/>
              <w:bottom w:val="nil"/>
              <w:right w:val="nil"/>
            </w:tcBorders>
            <w:shd w:val="clear" w:color="auto" w:fill="80A1B6"/>
            <w:hideMark/>
          </w:tcPr>
          <w:p w14:paraId="03683437" w14:textId="77777777" w:rsidR="00A623D5" w:rsidRPr="0069584E" w:rsidRDefault="00A623D5" w:rsidP="00FB28F6">
            <w:pPr>
              <w:jc w:val="center"/>
              <w:rPr>
                <w:b/>
                <w:bCs/>
                <w:color w:val="FFFFFF" w:themeColor="background1"/>
                <w:sz w:val="18"/>
                <w:szCs w:val="18"/>
              </w:rPr>
            </w:pPr>
            <w:r w:rsidRPr="0069584E">
              <w:rPr>
                <w:b/>
                <w:bCs/>
                <w:color w:val="FFFFFF" w:themeColor="background1"/>
                <w:sz w:val="18"/>
                <w:szCs w:val="18"/>
              </w:rPr>
              <w:t>Základní plánované údaje o výzvě</w:t>
            </w:r>
          </w:p>
        </w:tc>
        <w:tc>
          <w:tcPr>
            <w:tcW w:w="4466" w:type="dxa"/>
            <w:gridSpan w:val="3"/>
            <w:tcBorders>
              <w:top w:val="nil"/>
              <w:left w:val="nil"/>
              <w:bottom w:val="nil"/>
              <w:right w:val="nil"/>
            </w:tcBorders>
            <w:shd w:val="clear" w:color="auto" w:fill="80A1B6"/>
            <w:hideMark/>
          </w:tcPr>
          <w:p w14:paraId="03683438" w14:textId="77777777" w:rsidR="00A623D5" w:rsidRPr="0069584E" w:rsidRDefault="00A623D5" w:rsidP="00FB28F6">
            <w:pPr>
              <w:jc w:val="center"/>
              <w:rPr>
                <w:b/>
                <w:bCs/>
                <w:color w:val="FFFFFF" w:themeColor="background1"/>
                <w:sz w:val="18"/>
                <w:szCs w:val="18"/>
              </w:rPr>
            </w:pPr>
            <w:r w:rsidRPr="0069584E">
              <w:rPr>
                <w:b/>
                <w:bCs/>
                <w:color w:val="FFFFFF" w:themeColor="background1"/>
                <w:sz w:val="18"/>
                <w:szCs w:val="18"/>
              </w:rPr>
              <w:t>Zacílení výzvy</w:t>
            </w:r>
          </w:p>
        </w:tc>
      </w:tr>
      <w:tr w:rsidR="00A623D5" w:rsidRPr="0069584E" w14:paraId="03683444" w14:textId="77777777" w:rsidTr="0069584E">
        <w:trPr>
          <w:trHeight w:val="300"/>
        </w:trPr>
        <w:tc>
          <w:tcPr>
            <w:tcW w:w="2298" w:type="dxa"/>
            <w:vMerge w:val="restart"/>
            <w:tcBorders>
              <w:top w:val="nil"/>
              <w:left w:val="nil"/>
              <w:bottom w:val="nil"/>
              <w:right w:val="nil"/>
            </w:tcBorders>
            <w:shd w:val="clear" w:color="auto" w:fill="80A1B6"/>
            <w:hideMark/>
          </w:tcPr>
          <w:p w14:paraId="0368343A" w14:textId="77777777" w:rsidR="00A623D5" w:rsidRPr="0069584E" w:rsidRDefault="00A623D5" w:rsidP="00FB28F6">
            <w:pPr>
              <w:rPr>
                <w:b/>
                <w:bCs/>
                <w:color w:val="FFFFFF" w:themeColor="background1"/>
                <w:sz w:val="18"/>
                <w:szCs w:val="18"/>
              </w:rPr>
            </w:pPr>
            <w:r w:rsidRPr="0069584E">
              <w:rPr>
                <w:b/>
                <w:bCs/>
                <w:color w:val="FFFFFF" w:themeColor="background1"/>
                <w:sz w:val="18"/>
                <w:szCs w:val="18"/>
              </w:rPr>
              <w:t xml:space="preserve">Název výzvy </w:t>
            </w:r>
          </w:p>
        </w:tc>
        <w:tc>
          <w:tcPr>
            <w:tcW w:w="829" w:type="dxa"/>
            <w:vMerge w:val="restart"/>
            <w:tcBorders>
              <w:top w:val="nil"/>
              <w:left w:val="nil"/>
              <w:bottom w:val="nil"/>
              <w:right w:val="nil"/>
            </w:tcBorders>
            <w:shd w:val="clear" w:color="auto" w:fill="80A1B6"/>
            <w:hideMark/>
          </w:tcPr>
          <w:p w14:paraId="0368343B" w14:textId="77777777" w:rsidR="00A623D5" w:rsidRPr="0069584E" w:rsidRDefault="00A623D5" w:rsidP="00FB28F6">
            <w:pPr>
              <w:rPr>
                <w:b/>
                <w:bCs/>
                <w:color w:val="FFFFFF" w:themeColor="background1"/>
                <w:sz w:val="18"/>
                <w:szCs w:val="18"/>
              </w:rPr>
            </w:pPr>
            <w:r w:rsidRPr="0069584E">
              <w:rPr>
                <w:b/>
                <w:bCs/>
                <w:color w:val="FFFFFF" w:themeColor="background1"/>
                <w:sz w:val="18"/>
                <w:szCs w:val="18"/>
              </w:rPr>
              <w:t>Prioritní osa / priorita Unie</w:t>
            </w:r>
          </w:p>
        </w:tc>
        <w:tc>
          <w:tcPr>
            <w:tcW w:w="956" w:type="dxa"/>
            <w:vMerge w:val="restart"/>
            <w:tcBorders>
              <w:top w:val="nil"/>
              <w:left w:val="nil"/>
              <w:bottom w:val="nil"/>
              <w:right w:val="nil"/>
            </w:tcBorders>
            <w:shd w:val="clear" w:color="auto" w:fill="80A1B6"/>
            <w:hideMark/>
          </w:tcPr>
          <w:p w14:paraId="0368343C" w14:textId="77777777" w:rsidR="00A623D5" w:rsidRPr="0069584E" w:rsidRDefault="00A623D5" w:rsidP="00FB28F6">
            <w:pPr>
              <w:rPr>
                <w:b/>
                <w:bCs/>
                <w:color w:val="FFFFFF" w:themeColor="background1"/>
                <w:sz w:val="18"/>
                <w:szCs w:val="18"/>
              </w:rPr>
            </w:pPr>
            <w:r w:rsidRPr="0069584E">
              <w:rPr>
                <w:b/>
                <w:bCs/>
                <w:color w:val="FFFFFF" w:themeColor="background1"/>
                <w:sz w:val="18"/>
                <w:szCs w:val="18"/>
              </w:rPr>
              <w:t>Specifický cíl</w:t>
            </w:r>
          </w:p>
        </w:tc>
        <w:tc>
          <w:tcPr>
            <w:tcW w:w="972" w:type="dxa"/>
            <w:vMerge w:val="restart"/>
            <w:tcBorders>
              <w:top w:val="nil"/>
              <w:left w:val="nil"/>
              <w:bottom w:val="nil"/>
              <w:right w:val="nil"/>
            </w:tcBorders>
            <w:shd w:val="clear" w:color="auto" w:fill="80A1B6"/>
            <w:hideMark/>
          </w:tcPr>
          <w:p w14:paraId="0368343D" w14:textId="77777777" w:rsidR="00A623D5" w:rsidRPr="0069584E" w:rsidRDefault="00A623D5" w:rsidP="00FB28F6">
            <w:pPr>
              <w:rPr>
                <w:b/>
                <w:bCs/>
                <w:color w:val="FFFFFF" w:themeColor="background1"/>
                <w:sz w:val="18"/>
                <w:szCs w:val="18"/>
              </w:rPr>
            </w:pPr>
            <w:r w:rsidRPr="0069584E">
              <w:rPr>
                <w:b/>
                <w:bCs/>
                <w:color w:val="FFFFFF" w:themeColor="background1"/>
                <w:sz w:val="18"/>
                <w:szCs w:val="18"/>
              </w:rPr>
              <w:t>Druh výzvy</w:t>
            </w:r>
            <w:r w:rsidRPr="0069584E">
              <w:rPr>
                <w:b/>
                <w:bCs/>
                <w:color w:val="FFFFFF" w:themeColor="background1"/>
                <w:sz w:val="18"/>
                <w:szCs w:val="18"/>
                <w:vertAlign w:val="superscript"/>
              </w:rPr>
              <w:t xml:space="preserve"> </w:t>
            </w:r>
          </w:p>
        </w:tc>
        <w:tc>
          <w:tcPr>
            <w:tcW w:w="3371" w:type="dxa"/>
            <w:gridSpan w:val="3"/>
            <w:tcBorders>
              <w:top w:val="nil"/>
              <w:left w:val="nil"/>
              <w:bottom w:val="nil"/>
              <w:right w:val="nil"/>
            </w:tcBorders>
            <w:shd w:val="clear" w:color="auto" w:fill="80A1B6"/>
            <w:hideMark/>
          </w:tcPr>
          <w:p w14:paraId="0368343E" w14:textId="77777777" w:rsidR="00A623D5" w:rsidRPr="0069584E" w:rsidRDefault="00A623D5" w:rsidP="00FB28F6">
            <w:pPr>
              <w:rPr>
                <w:b/>
                <w:bCs/>
                <w:color w:val="FFFFFF" w:themeColor="background1"/>
                <w:sz w:val="18"/>
                <w:szCs w:val="18"/>
              </w:rPr>
            </w:pPr>
            <w:r w:rsidRPr="0069584E">
              <w:rPr>
                <w:b/>
                <w:bCs/>
                <w:color w:val="FFFFFF" w:themeColor="background1"/>
                <w:sz w:val="18"/>
                <w:szCs w:val="18"/>
              </w:rPr>
              <w:t>Alokace plánové výzvy (podpora)</w:t>
            </w:r>
          </w:p>
        </w:tc>
        <w:tc>
          <w:tcPr>
            <w:tcW w:w="1000" w:type="dxa"/>
            <w:vMerge w:val="restart"/>
            <w:tcBorders>
              <w:top w:val="nil"/>
              <w:left w:val="nil"/>
              <w:bottom w:val="nil"/>
              <w:right w:val="nil"/>
            </w:tcBorders>
            <w:shd w:val="clear" w:color="auto" w:fill="80A1B6"/>
            <w:hideMark/>
          </w:tcPr>
          <w:p w14:paraId="0368343F" w14:textId="77777777" w:rsidR="00A623D5" w:rsidRPr="0069584E" w:rsidRDefault="00A623D5" w:rsidP="00FB28F6">
            <w:pPr>
              <w:rPr>
                <w:b/>
                <w:bCs/>
                <w:color w:val="FFFFFF" w:themeColor="background1"/>
                <w:sz w:val="18"/>
                <w:szCs w:val="18"/>
              </w:rPr>
            </w:pPr>
            <w:r w:rsidRPr="0069584E">
              <w:rPr>
                <w:b/>
                <w:bCs/>
                <w:color w:val="FFFFFF" w:themeColor="background1"/>
                <w:sz w:val="18"/>
                <w:szCs w:val="18"/>
              </w:rPr>
              <w:t>Plánované datum vyhlášení výzvy</w:t>
            </w:r>
          </w:p>
        </w:tc>
        <w:tc>
          <w:tcPr>
            <w:tcW w:w="1037" w:type="dxa"/>
            <w:vMerge w:val="restart"/>
            <w:tcBorders>
              <w:top w:val="nil"/>
              <w:left w:val="nil"/>
              <w:bottom w:val="nil"/>
              <w:right w:val="nil"/>
            </w:tcBorders>
            <w:shd w:val="clear" w:color="auto" w:fill="80A1B6"/>
            <w:hideMark/>
          </w:tcPr>
          <w:p w14:paraId="03683440" w14:textId="77777777" w:rsidR="00A623D5" w:rsidRPr="0069584E" w:rsidRDefault="00A623D5" w:rsidP="00FB28F6">
            <w:pPr>
              <w:rPr>
                <w:b/>
                <w:bCs/>
                <w:color w:val="FFFFFF" w:themeColor="background1"/>
                <w:sz w:val="18"/>
                <w:szCs w:val="18"/>
              </w:rPr>
            </w:pPr>
            <w:r w:rsidRPr="0069584E">
              <w:rPr>
                <w:b/>
                <w:bCs/>
                <w:color w:val="FFFFFF" w:themeColor="background1"/>
                <w:sz w:val="18"/>
                <w:szCs w:val="18"/>
              </w:rPr>
              <w:t xml:space="preserve">Plánované datum ukončení příjmu žádostí o podporu </w:t>
            </w:r>
          </w:p>
        </w:tc>
        <w:tc>
          <w:tcPr>
            <w:tcW w:w="1589" w:type="dxa"/>
            <w:vMerge w:val="restart"/>
            <w:tcBorders>
              <w:top w:val="nil"/>
              <w:left w:val="nil"/>
              <w:bottom w:val="nil"/>
              <w:right w:val="nil"/>
            </w:tcBorders>
            <w:shd w:val="clear" w:color="auto" w:fill="80A1B6"/>
            <w:hideMark/>
          </w:tcPr>
          <w:p w14:paraId="03683441" w14:textId="77777777" w:rsidR="00A623D5" w:rsidRPr="0069584E" w:rsidRDefault="00A623D5" w:rsidP="00FB28F6">
            <w:pPr>
              <w:rPr>
                <w:b/>
                <w:bCs/>
                <w:color w:val="FFFFFF" w:themeColor="background1"/>
                <w:sz w:val="18"/>
                <w:szCs w:val="18"/>
              </w:rPr>
            </w:pPr>
            <w:r w:rsidRPr="0069584E">
              <w:rPr>
                <w:b/>
                <w:bCs/>
                <w:color w:val="FFFFFF" w:themeColor="background1"/>
                <w:sz w:val="18"/>
                <w:szCs w:val="18"/>
              </w:rPr>
              <w:t>Podporované aktivity</w:t>
            </w:r>
          </w:p>
        </w:tc>
        <w:tc>
          <w:tcPr>
            <w:tcW w:w="1069" w:type="dxa"/>
            <w:vMerge w:val="restart"/>
            <w:tcBorders>
              <w:top w:val="nil"/>
              <w:left w:val="nil"/>
              <w:bottom w:val="nil"/>
              <w:right w:val="nil"/>
            </w:tcBorders>
            <w:shd w:val="clear" w:color="auto" w:fill="80A1B6"/>
            <w:hideMark/>
          </w:tcPr>
          <w:p w14:paraId="03683442" w14:textId="77777777" w:rsidR="00A623D5" w:rsidRPr="0069584E" w:rsidRDefault="00A623D5" w:rsidP="00FB28F6">
            <w:pPr>
              <w:rPr>
                <w:b/>
                <w:bCs/>
                <w:color w:val="FFFFFF" w:themeColor="background1"/>
                <w:sz w:val="18"/>
                <w:szCs w:val="18"/>
              </w:rPr>
            </w:pPr>
            <w:r w:rsidRPr="0069584E">
              <w:rPr>
                <w:b/>
                <w:bCs/>
                <w:color w:val="FFFFFF" w:themeColor="background1"/>
                <w:sz w:val="18"/>
                <w:szCs w:val="18"/>
              </w:rPr>
              <w:t>Území</w:t>
            </w:r>
            <w:r w:rsidRPr="0069584E">
              <w:rPr>
                <w:b/>
                <w:bCs/>
                <w:color w:val="FFFFFF" w:themeColor="background1"/>
                <w:sz w:val="18"/>
                <w:szCs w:val="18"/>
              </w:rPr>
              <w:br/>
              <w:t>(místo dopadu)</w:t>
            </w:r>
          </w:p>
        </w:tc>
        <w:tc>
          <w:tcPr>
            <w:tcW w:w="1808" w:type="dxa"/>
            <w:vMerge w:val="restart"/>
            <w:tcBorders>
              <w:top w:val="nil"/>
              <w:left w:val="nil"/>
              <w:bottom w:val="nil"/>
              <w:right w:val="nil"/>
            </w:tcBorders>
            <w:shd w:val="clear" w:color="auto" w:fill="80A1B6"/>
            <w:hideMark/>
          </w:tcPr>
          <w:p w14:paraId="03683443" w14:textId="77777777" w:rsidR="00A623D5" w:rsidRPr="0069584E" w:rsidRDefault="00A623D5" w:rsidP="00FB28F6">
            <w:pPr>
              <w:rPr>
                <w:b/>
                <w:bCs/>
                <w:color w:val="FFFFFF" w:themeColor="background1"/>
                <w:sz w:val="18"/>
                <w:szCs w:val="18"/>
              </w:rPr>
            </w:pPr>
            <w:r w:rsidRPr="0069584E">
              <w:rPr>
                <w:b/>
                <w:bCs/>
                <w:color w:val="FFFFFF" w:themeColor="background1"/>
                <w:sz w:val="18"/>
                <w:szCs w:val="18"/>
              </w:rPr>
              <w:t>Typy příjemců</w:t>
            </w:r>
          </w:p>
        </w:tc>
      </w:tr>
      <w:tr w:rsidR="00A623D5" w:rsidRPr="0069584E" w14:paraId="03683451" w14:textId="77777777" w:rsidTr="0069584E">
        <w:trPr>
          <w:trHeight w:val="765"/>
        </w:trPr>
        <w:tc>
          <w:tcPr>
            <w:tcW w:w="2298" w:type="dxa"/>
            <w:vMerge/>
            <w:tcBorders>
              <w:top w:val="nil"/>
              <w:left w:val="nil"/>
              <w:bottom w:val="single" w:sz="4" w:space="0" w:color="80A1B6"/>
              <w:right w:val="nil"/>
            </w:tcBorders>
            <w:hideMark/>
          </w:tcPr>
          <w:p w14:paraId="03683445" w14:textId="77777777" w:rsidR="00A623D5" w:rsidRPr="0069584E" w:rsidRDefault="00A623D5" w:rsidP="00FB28F6">
            <w:pPr>
              <w:rPr>
                <w:b/>
                <w:bCs/>
                <w:sz w:val="18"/>
                <w:szCs w:val="18"/>
              </w:rPr>
            </w:pPr>
          </w:p>
        </w:tc>
        <w:tc>
          <w:tcPr>
            <w:tcW w:w="829" w:type="dxa"/>
            <w:vMerge/>
            <w:tcBorders>
              <w:top w:val="nil"/>
              <w:left w:val="nil"/>
              <w:bottom w:val="single" w:sz="4" w:space="0" w:color="80A1B6"/>
              <w:right w:val="nil"/>
            </w:tcBorders>
            <w:hideMark/>
          </w:tcPr>
          <w:p w14:paraId="03683446" w14:textId="77777777" w:rsidR="00A623D5" w:rsidRPr="0069584E" w:rsidRDefault="00A623D5" w:rsidP="00FB28F6">
            <w:pPr>
              <w:rPr>
                <w:b/>
                <w:bCs/>
                <w:sz w:val="18"/>
                <w:szCs w:val="18"/>
              </w:rPr>
            </w:pPr>
          </w:p>
        </w:tc>
        <w:tc>
          <w:tcPr>
            <w:tcW w:w="956" w:type="dxa"/>
            <w:vMerge/>
            <w:tcBorders>
              <w:top w:val="nil"/>
              <w:left w:val="nil"/>
              <w:bottom w:val="single" w:sz="4" w:space="0" w:color="80A1B6"/>
              <w:right w:val="nil"/>
            </w:tcBorders>
            <w:hideMark/>
          </w:tcPr>
          <w:p w14:paraId="03683447" w14:textId="77777777" w:rsidR="00A623D5" w:rsidRPr="0069584E" w:rsidRDefault="00A623D5" w:rsidP="00FB28F6">
            <w:pPr>
              <w:rPr>
                <w:b/>
                <w:bCs/>
                <w:sz w:val="18"/>
                <w:szCs w:val="18"/>
              </w:rPr>
            </w:pPr>
          </w:p>
        </w:tc>
        <w:tc>
          <w:tcPr>
            <w:tcW w:w="972" w:type="dxa"/>
            <w:vMerge/>
            <w:tcBorders>
              <w:top w:val="nil"/>
              <w:left w:val="nil"/>
              <w:bottom w:val="single" w:sz="4" w:space="0" w:color="80A1B6"/>
              <w:right w:val="nil"/>
            </w:tcBorders>
            <w:hideMark/>
          </w:tcPr>
          <w:p w14:paraId="03683448" w14:textId="77777777" w:rsidR="00A623D5" w:rsidRPr="0069584E" w:rsidRDefault="00A623D5" w:rsidP="00FB28F6">
            <w:pPr>
              <w:rPr>
                <w:b/>
                <w:bCs/>
                <w:sz w:val="18"/>
                <w:szCs w:val="18"/>
              </w:rPr>
            </w:pPr>
          </w:p>
        </w:tc>
        <w:tc>
          <w:tcPr>
            <w:tcW w:w="936" w:type="dxa"/>
            <w:tcBorders>
              <w:top w:val="nil"/>
              <w:left w:val="nil"/>
              <w:bottom w:val="single" w:sz="4" w:space="0" w:color="80A1B6"/>
              <w:right w:val="nil"/>
            </w:tcBorders>
            <w:shd w:val="clear" w:color="auto" w:fill="80A1B6"/>
            <w:hideMark/>
          </w:tcPr>
          <w:p w14:paraId="03683449" w14:textId="77777777" w:rsidR="00A623D5" w:rsidRPr="0069584E" w:rsidRDefault="00A623D5" w:rsidP="00FB28F6">
            <w:pPr>
              <w:rPr>
                <w:b/>
                <w:color w:val="FFFFFF" w:themeColor="background1"/>
                <w:sz w:val="18"/>
                <w:szCs w:val="18"/>
              </w:rPr>
            </w:pPr>
            <w:r w:rsidRPr="0069584E">
              <w:rPr>
                <w:b/>
                <w:color w:val="FFFFFF" w:themeColor="background1"/>
                <w:sz w:val="18"/>
                <w:szCs w:val="18"/>
              </w:rPr>
              <w:t>Celková alokace</w:t>
            </w:r>
          </w:p>
        </w:tc>
        <w:tc>
          <w:tcPr>
            <w:tcW w:w="942" w:type="dxa"/>
            <w:tcBorders>
              <w:top w:val="nil"/>
              <w:left w:val="nil"/>
              <w:bottom w:val="single" w:sz="4" w:space="0" w:color="80A1B6"/>
              <w:right w:val="nil"/>
            </w:tcBorders>
            <w:shd w:val="clear" w:color="auto" w:fill="80A1B6"/>
            <w:hideMark/>
          </w:tcPr>
          <w:p w14:paraId="0368344A" w14:textId="77777777" w:rsidR="00A623D5" w:rsidRPr="0069584E" w:rsidRDefault="00A623D5" w:rsidP="00FB28F6">
            <w:pPr>
              <w:rPr>
                <w:b/>
                <w:color w:val="FFFFFF" w:themeColor="background1"/>
                <w:sz w:val="18"/>
                <w:szCs w:val="18"/>
              </w:rPr>
            </w:pPr>
            <w:r w:rsidRPr="0069584E">
              <w:rPr>
                <w:b/>
                <w:color w:val="FFFFFF" w:themeColor="background1"/>
                <w:sz w:val="18"/>
                <w:szCs w:val="18"/>
              </w:rPr>
              <w:t>Z toho příspěvek Unie</w:t>
            </w:r>
          </w:p>
        </w:tc>
        <w:tc>
          <w:tcPr>
            <w:tcW w:w="1493" w:type="dxa"/>
            <w:tcBorders>
              <w:top w:val="nil"/>
              <w:left w:val="nil"/>
              <w:bottom w:val="single" w:sz="4" w:space="0" w:color="80A1B6"/>
              <w:right w:val="nil"/>
            </w:tcBorders>
            <w:shd w:val="clear" w:color="auto" w:fill="80A1B6"/>
            <w:hideMark/>
          </w:tcPr>
          <w:p w14:paraId="0368344B" w14:textId="77777777" w:rsidR="00A623D5" w:rsidRPr="0069584E" w:rsidRDefault="00A623D5" w:rsidP="00FB28F6">
            <w:pPr>
              <w:rPr>
                <w:b/>
                <w:color w:val="FFFFFF" w:themeColor="background1"/>
                <w:sz w:val="18"/>
                <w:szCs w:val="18"/>
              </w:rPr>
            </w:pPr>
            <w:r w:rsidRPr="0069584E">
              <w:rPr>
                <w:b/>
                <w:color w:val="FFFFFF" w:themeColor="background1"/>
                <w:sz w:val="18"/>
                <w:szCs w:val="18"/>
              </w:rPr>
              <w:t>Z toho národní spolufinancování</w:t>
            </w:r>
          </w:p>
        </w:tc>
        <w:tc>
          <w:tcPr>
            <w:tcW w:w="1000" w:type="dxa"/>
            <w:vMerge/>
            <w:tcBorders>
              <w:top w:val="nil"/>
              <w:left w:val="nil"/>
              <w:bottom w:val="single" w:sz="4" w:space="0" w:color="80A1B6"/>
              <w:right w:val="nil"/>
            </w:tcBorders>
            <w:hideMark/>
          </w:tcPr>
          <w:p w14:paraId="0368344C" w14:textId="77777777" w:rsidR="00A623D5" w:rsidRPr="0069584E" w:rsidRDefault="00A623D5" w:rsidP="00FB28F6">
            <w:pPr>
              <w:rPr>
                <w:b/>
                <w:bCs/>
                <w:sz w:val="18"/>
                <w:szCs w:val="18"/>
              </w:rPr>
            </w:pPr>
          </w:p>
        </w:tc>
        <w:tc>
          <w:tcPr>
            <w:tcW w:w="1037" w:type="dxa"/>
            <w:vMerge/>
            <w:tcBorders>
              <w:top w:val="nil"/>
              <w:left w:val="nil"/>
              <w:bottom w:val="single" w:sz="4" w:space="0" w:color="80A1B6"/>
              <w:right w:val="nil"/>
            </w:tcBorders>
            <w:hideMark/>
          </w:tcPr>
          <w:p w14:paraId="0368344D" w14:textId="77777777" w:rsidR="00A623D5" w:rsidRPr="0069584E" w:rsidRDefault="00A623D5" w:rsidP="00FB28F6">
            <w:pPr>
              <w:rPr>
                <w:b/>
                <w:bCs/>
                <w:sz w:val="18"/>
                <w:szCs w:val="18"/>
              </w:rPr>
            </w:pPr>
          </w:p>
        </w:tc>
        <w:tc>
          <w:tcPr>
            <w:tcW w:w="1589" w:type="dxa"/>
            <w:vMerge/>
            <w:tcBorders>
              <w:top w:val="nil"/>
              <w:left w:val="nil"/>
              <w:bottom w:val="single" w:sz="4" w:space="0" w:color="80A1B6"/>
              <w:right w:val="nil"/>
            </w:tcBorders>
            <w:hideMark/>
          </w:tcPr>
          <w:p w14:paraId="0368344E" w14:textId="77777777" w:rsidR="00A623D5" w:rsidRPr="0069584E" w:rsidRDefault="00A623D5" w:rsidP="00FB28F6">
            <w:pPr>
              <w:rPr>
                <w:b/>
                <w:bCs/>
                <w:sz w:val="18"/>
                <w:szCs w:val="18"/>
              </w:rPr>
            </w:pPr>
          </w:p>
        </w:tc>
        <w:tc>
          <w:tcPr>
            <w:tcW w:w="1069" w:type="dxa"/>
            <w:vMerge/>
            <w:tcBorders>
              <w:top w:val="nil"/>
              <w:left w:val="nil"/>
              <w:bottom w:val="single" w:sz="4" w:space="0" w:color="80A1B6"/>
              <w:right w:val="nil"/>
            </w:tcBorders>
            <w:hideMark/>
          </w:tcPr>
          <w:p w14:paraId="0368344F" w14:textId="77777777" w:rsidR="00A623D5" w:rsidRPr="0069584E" w:rsidRDefault="00A623D5" w:rsidP="00FB28F6">
            <w:pPr>
              <w:rPr>
                <w:b/>
                <w:bCs/>
                <w:sz w:val="18"/>
                <w:szCs w:val="18"/>
              </w:rPr>
            </w:pPr>
          </w:p>
        </w:tc>
        <w:tc>
          <w:tcPr>
            <w:tcW w:w="1808" w:type="dxa"/>
            <w:vMerge/>
            <w:tcBorders>
              <w:top w:val="nil"/>
              <w:left w:val="nil"/>
              <w:bottom w:val="single" w:sz="4" w:space="0" w:color="80A1B6"/>
              <w:right w:val="nil"/>
            </w:tcBorders>
            <w:hideMark/>
          </w:tcPr>
          <w:p w14:paraId="03683450" w14:textId="77777777" w:rsidR="00A623D5" w:rsidRPr="0069584E" w:rsidRDefault="00A623D5" w:rsidP="00FB28F6">
            <w:pPr>
              <w:rPr>
                <w:b/>
                <w:bCs/>
                <w:sz w:val="18"/>
                <w:szCs w:val="18"/>
              </w:rPr>
            </w:pPr>
          </w:p>
        </w:tc>
      </w:tr>
      <w:tr w:rsidR="00A623D5" w:rsidRPr="0069584E" w14:paraId="0368345E" w14:textId="77777777" w:rsidTr="0069584E">
        <w:trPr>
          <w:trHeight w:val="765"/>
        </w:trPr>
        <w:tc>
          <w:tcPr>
            <w:tcW w:w="2298" w:type="dxa"/>
            <w:tcBorders>
              <w:top w:val="single" w:sz="4" w:space="0" w:color="80A1B6"/>
              <w:left w:val="single" w:sz="4" w:space="0" w:color="80A1B6"/>
              <w:bottom w:val="single" w:sz="4" w:space="0" w:color="80A1B6"/>
              <w:right w:val="single" w:sz="4" w:space="0" w:color="80A1B6"/>
            </w:tcBorders>
          </w:tcPr>
          <w:p w14:paraId="03683452" w14:textId="77777777" w:rsidR="00A623D5" w:rsidRPr="0069584E" w:rsidRDefault="00A623D5" w:rsidP="00FB28F6">
            <w:pPr>
              <w:rPr>
                <w:sz w:val="18"/>
                <w:szCs w:val="18"/>
              </w:rPr>
            </w:pPr>
            <w:r w:rsidRPr="0069584E">
              <w:rPr>
                <w:sz w:val="18"/>
                <w:szCs w:val="18"/>
              </w:rPr>
              <w:t>Podpora excelentních výzkumných týmů</w:t>
            </w:r>
          </w:p>
        </w:tc>
        <w:tc>
          <w:tcPr>
            <w:tcW w:w="829" w:type="dxa"/>
            <w:tcBorders>
              <w:top w:val="single" w:sz="4" w:space="0" w:color="80A1B6"/>
              <w:left w:val="single" w:sz="4" w:space="0" w:color="80A1B6"/>
              <w:bottom w:val="single" w:sz="4" w:space="0" w:color="80A1B6"/>
              <w:right w:val="single" w:sz="4" w:space="0" w:color="80A1B6"/>
            </w:tcBorders>
          </w:tcPr>
          <w:p w14:paraId="03683453" w14:textId="77777777" w:rsidR="00A623D5" w:rsidRPr="0069584E" w:rsidRDefault="00A623D5" w:rsidP="00FB28F6">
            <w:pPr>
              <w:rPr>
                <w:sz w:val="18"/>
                <w:szCs w:val="18"/>
              </w:rPr>
            </w:pPr>
            <w:r w:rsidRPr="0069584E">
              <w:rPr>
                <w:sz w:val="18"/>
                <w:szCs w:val="18"/>
              </w:rPr>
              <w:t>PO1</w:t>
            </w:r>
          </w:p>
        </w:tc>
        <w:tc>
          <w:tcPr>
            <w:tcW w:w="956" w:type="dxa"/>
            <w:tcBorders>
              <w:top w:val="single" w:sz="4" w:space="0" w:color="80A1B6"/>
              <w:left w:val="single" w:sz="4" w:space="0" w:color="80A1B6"/>
              <w:bottom w:val="single" w:sz="4" w:space="0" w:color="80A1B6"/>
              <w:right w:val="single" w:sz="4" w:space="0" w:color="80A1B6"/>
            </w:tcBorders>
          </w:tcPr>
          <w:p w14:paraId="03683454" w14:textId="77777777" w:rsidR="00A623D5" w:rsidRPr="0069584E" w:rsidRDefault="00A623D5" w:rsidP="00FB28F6">
            <w:pPr>
              <w:rPr>
                <w:sz w:val="18"/>
                <w:szCs w:val="18"/>
              </w:rPr>
            </w:pPr>
            <w:r w:rsidRPr="0069584E">
              <w:rPr>
                <w:sz w:val="18"/>
                <w:szCs w:val="18"/>
              </w:rPr>
              <w:t>SC1</w:t>
            </w:r>
          </w:p>
        </w:tc>
        <w:tc>
          <w:tcPr>
            <w:tcW w:w="972" w:type="dxa"/>
            <w:tcBorders>
              <w:top w:val="single" w:sz="4" w:space="0" w:color="80A1B6"/>
              <w:left w:val="single" w:sz="4" w:space="0" w:color="80A1B6"/>
              <w:bottom w:val="single" w:sz="4" w:space="0" w:color="80A1B6"/>
              <w:right w:val="single" w:sz="4" w:space="0" w:color="80A1B6"/>
            </w:tcBorders>
          </w:tcPr>
          <w:p w14:paraId="03683455" w14:textId="77777777" w:rsidR="00A623D5" w:rsidRPr="0069584E" w:rsidRDefault="00A623D5" w:rsidP="00FB28F6">
            <w:pPr>
              <w:rPr>
                <w:sz w:val="18"/>
                <w:szCs w:val="18"/>
              </w:rPr>
            </w:pPr>
            <w:r w:rsidRPr="0069584E">
              <w:rPr>
                <w:sz w:val="18"/>
                <w:szCs w:val="18"/>
              </w:rPr>
              <w:t>kolová</w:t>
            </w:r>
          </w:p>
        </w:tc>
        <w:tc>
          <w:tcPr>
            <w:tcW w:w="936" w:type="dxa"/>
            <w:tcBorders>
              <w:top w:val="single" w:sz="4" w:space="0" w:color="80A1B6"/>
              <w:left w:val="single" w:sz="4" w:space="0" w:color="80A1B6"/>
              <w:bottom w:val="single" w:sz="4" w:space="0" w:color="80A1B6"/>
              <w:right w:val="single" w:sz="4" w:space="0" w:color="80A1B6"/>
            </w:tcBorders>
          </w:tcPr>
          <w:p w14:paraId="03683456" w14:textId="702F2FDB" w:rsidR="00A623D5" w:rsidRPr="0069584E" w:rsidRDefault="00792C47" w:rsidP="00FB28F6">
            <w:pPr>
              <w:rPr>
                <w:sz w:val="18"/>
                <w:szCs w:val="18"/>
              </w:rPr>
            </w:pPr>
            <w:r w:rsidRPr="0069584E">
              <w:rPr>
                <w:sz w:val="18"/>
                <w:szCs w:val="18"/>
              </w:rPr>
              <w:t>2 500 000 000</w:t>
            </w:r>
          </w:p>
        </w:tc>
        <w:tc>
          <w:tcPr>
            <w:tcW w:w="942" w:type="dxa"/>
            <w:tcBorders>
              <w:top w:val="single" w:sz="4" w:space="0" w:color="80A1B6"/>
              <w:left w:val="single" w:sz="4" w:space="0" w:color="80A1B6"/>
              <w:bottom w:val="single" w:sz="4" w:space="0" w:color="80A1B6"/>
              <w:right w:val="single" w:sz="4" w:space="0" w:color="80A1B6"/>
            </w:tcBorders>
          </w:tcPr>
          <w:p w14:paraId="03683457" w14:textId="1C6017E4" w:rsidR="00A623D5" w:rsidRPr="0069584E" w:rsidRDefault="00792C47" w:rsidP="00FB28F6">
            <w:pPr>
              <w:rPr>
                <w:sz w:val="18"/>
                <w:szCs w:val="18"/>
              </w:rPr>
            </w:pPr>
            <w:r w:rsidRPr="0069584E">
              <w:rPr>
                <w:sz w:val="18"/>
                <w:szCs w:val="18"/>
              </w:rPr>
              <w:t>85%/50%</w:t>
            </w:r>
          </w:p>
        </w:tc>
        <w:tc>
          <w:tcPr>
            <w:tcW w:w="1493" w:type="dxa"/>
            <w:tcBorders>
              <w:top w:val="single" w:sz="4" w:space="0" w:color="80A1B6"/>
              <w:left w:val="single" w:sz="4" w:space="0" w:color="80A1B6"/>
              <w:bottom w:val="single" w:sz="4" w:space="0" w:color="80A1B6"/>
              <w:right w:val="single" w:sz="4" w:space="0" w:color="80A1B6"/>
            </w:tcBorders>
          </w:tcPr>
          <w:p w14:paraId="03683458" w14:textId="522349DA" w:rsidR="00A623D5" w:rsidRPr="0069584E" w:rsidRDefault="00792C47" w:rsidP="00FB28F6">
            <w:pPr>
              <w:rPr>
                <w:sz w:val="18"/>
                <w:szCs w:val="18"/>
              </w:rPr>
            </w:pPr>
            <w:r w:rsidRPr="0069584E">
              <w:rPr>
                <w:sz w:val="18"/>
                <w:szCs w:val="18"/>
              </w:rPr>
              <w:t>15%/50%</w:t>
            </w:r>
          </w:p>
        </w:tc>
        <w:tc>
          <w:tcPr>
            <w:tcW w:w="1000" w:type="dxa"/>
            <w:tcBorders>
              <w:top w:val="single" w:sz="4" w:space="0" w:color="80A1B6"/>
              <w:left w:val="single" w:sz="4" w:space="0" w:color="80A1B6"/>
              <w:bottom w:val="single" w:sz="4" w:space="0" w:color="80A1B6"/>
              <w:right w:val="single" w:sz="4" w:space="0" w:color="80A1B6"/>
            </w:tcBorders>
          </w:tcPr>
          <w:p w14:paraId="03683459" w14:textId="77777777" w:rsidR="00A623D5" w:rsidRPr="0069584E" w:rsidRDefault="00A623D5" w:rsidP="00FB28F6">
            <w:pPr>
              <w:rPr>
                <w:sz w:val="18"/>
                <w:szCs w:val="18"/>
              </w:rPr>
            </w:pPr>
            <w:r w:rsidRPr="0069584E">
              <w:rPr>
                <w:sz w:val="18"/>
                <w:szCs w:val="18"/>
              </w:rPr>
              <w:t>červenec 15</w:t>
            </w:r>
          </w:p>
        </w:tc>
        <w:tc>
          <w:tcPr>
            <w:tcW w:w="1037" w:type="dxa"/>
            <w:tcBorders>
              <w:top w:val="single" w:sz="4" w:space="0" w:color="80A1B6"/>
              <w:left w:val="single" w:sz="4" w:space="0" w:color="80A1B6"/>
              <w:bottom w:val="single" w:sz="4" w:space="0" w:color="80A1B6"/>
              <w:right w:val="single" w:sz="4" w:space="0" w:color="80A1B6"/>
            </w:tcBorders>
          </w:tcPr>
          <w:p w14:paraId="0368345A" w14:textId="695F5C7A" w:rsidR="00A623D5" w:rsidRPr="0069584E" w:rsidRDefault="00792C47" w:rsidP="00FB28F6">
            <w:pPr>
              <w:rPr>
                <w:sz w:val="18"/>
                <w:szCs w:val="18"/>
              </w:rPr>
            </w:pPr>
            <w:r w:rsidRPr="0069584E">
              <w:rPr>
                <w:sz w:val="18"/>
                <w:szCs w:val="18"/>
              </w:rPr>
              <w:t>8.1.2016</w:t>
            </w:r>
          </w:p>
        </w:tc>
        <w:tc>
          <w:tcPr>
            <w:tcW w:w="1589" w:type="dxa"/>
            <w:tcBorders>
              <w:top w:val="single" w:sz="4" w:space="0" w:color="80A1B6"/>
              <w:left w:val="single" w:sz="4" w:space="0" w:color="80A1B6"/>
              <w:bottom w:val="single" w:sz="4" w:space="0" w:color="80A1B6"/>
              <w:right w:val="single" w:sz="4" w:space="0" w:color="80A1B6"/>
            </w:tcBorders>
          </w:tcPr>
          <w:p w14:paraId="0368345B" w14:textId="77777777" w:rsidR="00A623D5" w:rsidRPr="0069584E" w:rsidRDefault="00A623D5" w:rsidP="00FB28F6">
            <w:pPr>
              <w:rPr>
                <w:sz w:val="18"/>
                <w:szCs w:val="18"/>
              </w:rPr>
            </w:pPr>
            <w:r w:rsidRPr="0069584E">
              <w:rPr>
                <w:sz w:val="18"/>
                <w:szCs w:val="18"/>
              </w:rPr>
              <w:t xml:space="preserve">podpora příchodu excelentních výzkumných pracovníků ze zahraničí a rozvoj jejich týmu - rozvoj kapacit výzkumných týmů; projekty špičkového VaV; vytváření strategických partnerství; mezinárodní spolupráce </w:t>
            </w:r>
          </w:p>
        </w:tc>
        <w:tc>
          <w:tcPr>
            <w:tcW w:w="1069" w:type="dxa"/>
            <w:tcBorders>
              <w:top w:val="single" w:sz="4" w:space="0" w:color="80A1B6"/>
              <w:left w:val="single" w:sz="4" w:space="0" w:color="80A1B6"/>
              <w:bottom w:val="single" w:sz="4" w:space="0" w:color="80A1B6"/>
              <w:right w:val="single" w:sz="4" w:space="0" w:color="80A1B6"/>
            </w:tcBorders>
          </w:tcPr>
          <w:p w14:paraId="0368345C" w14:textId="298409F9" w:rsidR="00A623D5" w:rsidRPr="0069584E" w:rsidRDefault="00792C47" w:rsidP="00FB28F6">
            <w:pPr>
              <w:rPr>
                <w:sz w:val="18"/>
                <w:szCs w:val="18"/>
              </w:rPr>
            </w:pPr>
            <w:r w:rsidRPr="0069584E">
              <w:rPr>
                <w:sz w:val="18"/>
                <w:szCs w:val="18"/>
              </w:rPr>
              <w:t>území České republiky, tedy území méně rozvinutých regionů i více rozvinutých regionů</w:t>
            </w:r>
          </w:p>
        </w:tc>
        <w:tc>
          <w:tcPr>
            <w:tcW w:w="1808" w:type="dxa"/>
            <w:tcBorders>
              <w:top w:val="single" w:sz="4" w:space="0" w:color="80A1B6"/>
              <w:left w:val="single" w:sz="4" w:space="0" w:color="80A1B6"/>
              <w:bottom w:val="single" w:sz="4" w:space="0" w:color="80A1B6"/>
              <w:right w:val="single" w:sz="4" w:space="0" w:color="80A1B6"/>
            </w:tcBorders>
            <w:noWrap/>
          </w:tcPr>
          <w:p w14:paraId="0368345D" w14:textId="77777777" w:rsidR="00A623D5" w:rsidRPr="0069584E" w:rsidRDefault="00A623D5" w:rsidP="00FB28F6">
            <w:pPr>
              <w:rPr>
                <w:sz w:val="18"/>
                <w:szCs w:val="18"/>
              </w:rPr>
            </w:pPr>
            <w:r w:rsidRPr="0069584E">
              <w:rPr>
                <w:sz w:val="18"/>
                <w:szCs w:val="18"/>
              </w:rPr>
              <w:t>výzkumné organizace dle Rámce pro státní podporu VaVaI</w:t>
            </w:r>
          </w:p>
        </w:tc>
      </w:tr>
      <w:tr w:rsidR="0069584E" w:rsidRPr="0069584E" w14:paraId="0368346B" w14:textId="77777777" w:rsidTr="0069584E">
        <w:trPr>
          <w:trHeight w:val="765"/>
        </w:trPr>
        <w:tc>
          <w:tcPr>
            <w:tcW w:w="2298" w:type="dxa"/>
            <w:tcBorders>
              <w:top w:val="single" w:sz="4" w:space="0" w:color="80A1B6"/>
              <w:left w:val="single" w:sz="4" w:space="0" w:color="80A1B6"/>
              <w:bottom w:val="single" w:sz="4" w:space="0" w:color="80A1B6"/>
              <w:right w:val="single" w:sz="4" w:space="0" w:color="80A1B6"/>
            </w:tcBorders>
          </w:tcPr>
          <w:p w14:paraId="0368345F" w14:textId="77777777" w:rsidR="0069584E" w:rsidRPr="0069584E" w:rsidRDefault="0069584E" w:rsidP="00FB28F6">
            <w:pPr>
              <w:rPr>
                <w:sz w:val="18"/>
                <w:szCs w:val="18"/>
              </w:rPr>
            </w:pPr>
            <w:r w:rsidRPr="0069584E">
              <w:rPr>
                <w:sz w:val="18"/>
                <w:szCs w:val="18"/>
              </w:rPr>
              <w:t>Fázované projekty</w:t>
            </w:r>
          </w:p>
        </w:tc>
        <w:tc>
          <w:tcPr>
            <w:tcW w:w="829" w:type="dxa"/>
            <w:tcBorders>
              <w:top w:val="single" w:sz="4" w:space="0" w:color="80A1B6"/>
              <w:left w:val="single" w:sz="4" w:space="0" w:color="80A1B6"/>
              <w:bottom w:val="single" w:sz="4" w:space="0" w:color="80A1B6"/>
              <w:right w:val="single" w:sz="4" w:space="0" w:color="80A1B6"/>
            </w:tcBorders>
          </w:tcPr>
          <w:p w14:paraId="03683460" w14:textId="77777777" w:rsidR="0069584E" w:rsidRPr="0069584E" w:rsidRDefault="0069584E" w:rsidP="00FB28F6">
            <w:pPr>
              <w:rPr>
                <w:sz w:val="18"/>
                <w:szCs w:val="18"/>
              </w:rPr>
            </w:pPr>
            <w:r w:rsidRPr="0069584E">
              <w:rPr>
                <w:sz w:val="18"/>
                <w:szCs w:val="18"/>
              </w:rPr>
              <w:t>PO1</w:t>
            </w:r>
          </w:p>
        </w:tc>
        <w:tc>
          <w:tcPr>
            <w:tcW w:w="956" w:type="dxa"/>
            <w:tcBorders>
              <w:top w:val="single" w:sz="4" w:space="0" w:color="80A1B6"/>
              <w:left w:val="single" w:sz="4" w:space="0" w:color="80A1B6"/>
              <w:bottom w:val="single" w:sz="4" w:space="0" w:color="80A1B6"/>
              <w:right w:val="single" w:sz="4" w:space="0" w:color="80A1B6"/>
            </w:tcBorders>
          </w:tcPr>
          <w:p w14:paraId="03683461" w14:textId="77777777" w:rsidR="0069584E" w:rsidRPr="0069584E" w:rsidRDefault="0069584E" w:rsidP="00FB28F6">
            <w:pPr>
              <w:rPr>
                <w:sz w:val="18"/>
                <w:szCs w:val="18"/>
              </w:rPr>
            </w:pPr>
            <w:r w:rsidRPr="0069584E">
              <w:rPr>
                <w:sz w:val="18"/>
                <w:szCs w:val="18"/>
              </w:rPr>
              <w:t>SC1</w:t>
            </w:r>
          </w:p>
        </w:tc>
        <w:tc>
          <w:tcPr>
            <w:tcW w:w="972" w:type="dxa"/>
            <w:tcBorders>
              <w:top w:val="single" w:sz="4" w:space="0" w:color="80A1B6"/>
              <w:left w:val="single" w:sz="4" w:space="0" w:color="80A1B6"/>
              <w:bottom w:val="single" w:sz="4" w:space="0" w:color="80A1B6"/>
              <w:right w:val="single" w:sz="4" w:space="0" w:color="80A1B6"/>
            </w:tcBorders>
          </w:tcPr>
          <w:p w14:paraId="03683462" w14:textId="77777777" w:rsidR="0069584E" w:rsidRPr="0069584E" w:rsidRDefault="0069584E" w:rsidP="00FB28F6">
            <w:pPr>
              <w:rPr>
                <w:sz w:val="18"/>
                <w:szCs w:val="18"/>
              </w:rPr>
            </w:pPr>
            <w:r w:rsidRPr="0069584E">
              <w:rPr>
                <w:sz w:val="18"/>
                <w:szCs w:val="18"/>
              </w:rPr>
              <w:t>průběžná</w:t>
            </w:r>
          </w:p>
        </w:tc>
        <w:tc>
          <w:tcPr>
            <w:tcW w:w="936" w:type="dxa"/>
            <w:tcBorders>
              <w:top w:val="single" w:sz="4" w:space="0" w:color="80A1B6"/>
              <w:left w:val="single" w:sz="4" w:space="0" w:color="80A1B6"/>
              <w:bottom w:val="single" w:sz="4" w:space="0" w:color="80A1B6"/>
              <w:right w:val="single" w:sz="4" w:space="0" w:color="80A1B6"/>
            </w:tcBorders>
          </w:tcPr>
          <w:p w14:paraId="03683463" w14:textId="3AF245E2" w:rsidR="0069584E" w:rsidRPr="0069584E" w:rsidRDefault="0069584E" w:rsidP="00FB28F6">
            <w:pPr>
              <w:rPr>
                <w:sz w:val="18"/>
                <w:szCs w:val="18"/>
              </w:rPr>
            </w:pPr>
            <w:r w:rsidRPr="0069584E">
              <w:rPr>
                <w:sz w:val="18"/>
                <w:szCs w:val="18"/>
              </w:rPr>
              <w:t>2 300 000 000</w:t>
            </w:r>
          </w:p>
        </w:tc>
        <w:tc>
          <w:tcPr>
            <w:tcW w:w="942" w:type="dxa"/>
            <w:tcBorders>
              <w:top w:val="single" w:sz="4" w:space="0" w:color="80A1B6"/>
              <w:left w:val="single" w:sz="4" w:space="0" w:color="80A1B6"/>
              <w:bottom w:val="single" w:sz="4" w:space="0" w:color="80A1B6"/>
              <w:right w:val="single" w:sz="4" w:space="0" w:color="80A1B6"/>
            </w:tcBorders>
          </w:tcPr>
          <w:p w14:paraId="03683464" w14:textId="5E26AF0E" w:rsidR="0069584E" w:rsidRPr="0069584E" w:rsidRDefault="0069584E" w:rsidP="00FB28F6">
            <w:pPr>
              <w:rPr>
                <w:sz w:val="18"/>
                <w:szCs w:val="18"/>
              </w:rPr>
            </w:pPr>
            <w:r w:rsidRPr="0069584E">
              <w:rPr>
                <w:sz w:val="18"/>
                <w:szCs w:val="18"/>
              </w:rPr>
              <w:t>85%</w:t>
            </w:r>
          </w:p>
        </w:tc>
        <w:tc>
          <w:tcPr>
            <w:tcW w:w="1493" w:type="dxa"/>
            <w:tcBorders>
              <w:top w:val="single" w:sz="4" w:space="0" w:color="80A1B6"/>
              <w:left w:val="single" w:sz="4" w:space="0" w:color="80A1B6"/>
              <w:bottom w:val="single" w:sz="4" w:space="0" w:color="80A1B6"/>
              <w:right w:val="single" w:sz="4" w:space="0" w:color="80A1B6"/>
            </w:tcBorders>
          </w:tcPr>
          <w:p w14:paraId="03683465" w14:textId="0D168F72" w:rsidR="0069584E" w:rsidRPr="0069584E" w:rsidRDefault="0069584E" w:rsidP="00FB28F6">
            <w:pPr>
              <w:rPr>
                <w:sz w:val="18"/>
                <w:szCs w:val="18"/>
              </w:rPr>
            </w:pPr>
            <w:r w:rsidRPr="0069584E">
              <w:rPr>
                <w:sz w:val="18"/>
                <w:szCs w:val="18"/>
              </w:rPr>
              <w:t xml:space="preserve">15% </w:t>
            </w:r>
          </w:p>
        </w:tc>
        <w:tc>
          <w:tcPr>
            <w:tcW w:w="1000" w:type="dxa"/>
            <w:tcBorders>
              <w:top w:val="single" w:sz="4" w:space="0" w:color="80A1B6"/>
              <w:left w:val="single" w:sz="4" w:space="0" w:color="80A1B6"/>
              <w:bottom w:val="single" w:sz="4" w:space="0" w:color="80A1B6"/>
              <w:right w:val="single" w:sz="4" w:space="0" w:color="80A1B6"/>
            </w:tcBorders>
          </w:tcPr>
          <w:p w14:paraId="03683466" w14:textId="77777777" w:rsidR="0069584E" w:rsidRPr="0069584E" w:rsidRDefault="0069584E" w:rsidP="00FB28F6">
            <w:pPr>
              <w:rPr>
                <w:sz w:val="18"/>
                <w:szCs w:val="18"/>
              </w:rPr>
            </w:pPr>
            <w:r w:rsidRPr="0069584E">
              <w:rPr>
                <w:sz w:val="18"/>
                <w:szCs w:val="18"/>
              </w:rPr>
              <w:t>červenec 15</w:t>
            </w:r>
          </w:p>
        </w:tc>
        <w:tc>
          <w:tcPr>
            <w:tcW w:w="1037" w:type="dxa"/>
            <w:tcBorders>
              <w:top w:val="single" w:sz="4" w:space="0" w:color="80A1B6"/>
              <w:left w:val="single" w:sz="4" w:space="0" w:color="80A1B6"/>
              <w:bottom w:val="single" w:sz="4" w:space="0" w:color="80A1B6"/>
              <w:right w:val="single" w:sz="4" w:space="0" w:color="80A1B6"/>
            </w:tcBorders>
          </w:tcPr>
          <w:p w14:paraId="03683467" w14:textId="1C104695" w:rsidR="0069584E" w:rsidRPr="0069584E" w:rsidRDefault="0069584E" w:rsidP="00FB28F6">
            <w:pPr>
              <w:rPr>
                <w:sz w:val="18"/>
                <w:szCs w:val="18"/>
              </w:rPr>
            </w:pPr>
            <w:r w:rsidRPr="0069584E">
              <w:rPr>
                <w:sz w:val="18"/>
                <w:szCs w:val="18"/>
              </w:rPr>
              <w:t>15.7.2016</w:t>
            </w:r>
          </w:p>
        </w:tc>
        <w:tc>
          <w:tcPr>
            <w:tcW w:w="1589" w:type="dxa"/>
            <w:tcBorders>
              <w:top w:val="single" w:sz="4" w:space="0" w:color="80A1B6"/>
              <w:left w:val="single" w:sz="4" w:space="0" w:color="80A1B6"/>
              <w:bottom w:val="single" w:sz="4" w:space="0" w:color="80A1B6"/>
              <w:right w:val="single" w:sz="4" w:space="0" w:color="80A1B6"/>
            </w:tcBorders>
          </w:tcPr>
          <w:p w14:paraId="03683468" w14:textId="77777777" w:rsidR="0069584E" w:rsidRPr="0069584E" w:rsidRDefault="0069584E" w:rsidP="00FB28F6">
            <w:pPr>
              <w:rPr>
                <w:sz w:val="18"/>
                <w:szCs w:val="18"/>
              </w:rPr>
            </w:pPr>
            <w:r w:rsidRPr="0069584E">
              <w:rPr>
                <w:sz w:val="18"/>
                <w:szCs w:val="18"/>
              </w:rPr>
              <w:t xml:space="preserve">infrastrukturní vybavení </w:t>
            </w:r>
          </w:p>
        </w:tc>
        <w:tc>
          <w:tcPr>
            <w:tcW w:w="1069" w:type="dxa"/>
            <w:tcBorders>
              <w:top w:val="single" w:sz="4" w:space="0" w:color="80A1B6"/>
              <w:left w:val="single" w:sz="4" w:space="0" w:color="80A1B6"/>
              <w:bottom w:val="single" w:sz="4" w:space="0" w:color="80A1B6"/>
              <w:right w:val="single" w:sz="4" w:space="0" w:color="80A1B6"/>
            </w:tcBorders>
          </w:tcPr>
          <w:p w14:paraId="03683469" w14:textId="7284FC10" w:rsidR="0069584E" w:rsidRPr="0069584E" w:rsidRDefault="0069584E" w:rsidP="00FB28F6">
            <w:pPr>
              <w:rPr>
                <w:sz w:val="18"/>
                <w:szCs w:val="18"/>
              </w:rPr>
            </w:pPr>
            <w:r w:rsidRPr="0069584E">
              <w:rPr>
                <w:sz w:val="18"/>
                <w:szCs w:val="18"/>
              </w:rPr>
              <w:t>území České rep</w:t>
            </w:r>
            <w:r w:rsidR="00126698">
              <w:rPr>
                <w:sz w:val="18"/>
                <w:szCs w:val="18"/>
              </w:rPr>
              <w:t>ubliky, mimo území hl. m. Prahy</w:t>
            </w:r>
          </w:p>
        </w:tc>
        <w:tc>
          <w:tcPr>
            <w:tcW w:w="1808" w:type="dxa"/>
            <w:tcBorders>
              <w:top w:val="single" w:sz="4" w:space="0" w:color="80A1B6"/>
              <w:left w:val="single" w:sz="4" w:space="0" w:color="80A1B6"/>
              <w:bottom w:val="single" w:sz="4" w:space="0" w:color="80A1B6"/>
              <w:right w:val="single" w:sz="4" w:space="0" w:color="80A1B6"/>
            </w:tcBorders>
            <w:noWrap/>
          </w:tcPr>
          <w:p w14:paraId="0368346A" w14:textId="77777777" w:rsidR="0069584E" w:rsidRPr="0069584E" w:rsidRDefault="0069584E" w:rsidP="00FB28F6">
            <w:pPr>
              <w:rPr>
                <w:sz w:val="18"/>
                <w:szCs w:val="18"/>
              </w:rPr>
            </w:pPr>
            <w:r w:rsidRPr="0069584E">
              <w:rPr>
                <w:sz w:val="18"/>
                <w:szCs w:val="18"/>
              </w:rPr>
              <w:t>výzkumné organizace dle Rámce pro státní podporu VaVaI</w:t>
            </w:r>
          </w:p>
        </w:tc>
      </w:tr>
      <w:tr w:rsidR="0069584E" w:rsidRPr="0069584E" w14:paraId="03683478" w14:textId="77777777" w:rsidTr="0069584E">
        <w:trPr>
          <w:trHeight w:val="765"/>
        </w:trPr>
        <w:tc>
          <w:tcPr>
            <w:tcW w:w="2298" w:type="dxa"/>
            <w:tcBorders>
              <w:top w:val="single" w:sz="4" w:space="0" w:color="80A1B6"/>
              <w:left w:val="single" w:sz="4" w:space="0" w:color="80A1B6"/>
              <w:bottom w:val="single" w:sz="4" w:space="0" w:color="80A1B6"/>
              <w:right w:val="single" w:sz="4" w:space="0" w:color="80A1B6"/>
            </w:tcBorders>
          </w:tcPr>
          <w:p w14:paraId="0368346C" w14:textId="77777777" w:rsidR="0069584E" w:rsidRPr="0069584E" w:rsidRDefault="0069584E" w:rsidP="00FB28F6">
            <w:pPr>
              <w:rPr>
                <w:sz w:val="18"/>
                <w:szCs w:val="18"/>
              </w:rPr>
            </w:pPr>
            <w:r w:rsidRPr="0069584E">
              <w:rPr>
                <w:sz w:val="18"/>
                <w:szCs w:val="18"/>
              </w:rPr>
              <w:t>Teaming</w:t>
            </w:r>
          </w:p>
        </w:tc>
        <w:tc>
          <w:tcPr>
            <w:tcW w:w="829" w:type="dxa"/>
            <w:tcBorders>
              <w:top w:val="single" w:sz="4" w:space="0" w:color="80A1B6"/>
              <w:left w:val="single" w:sz="4" w:space="0" w:color="80A1B6"/>
              <w:bottom w:val="single" w:sz="4" w:space="0" w:color="80A1B6"/>
              <w:right w:val="single" w:sz="4" w:space="0" w:color="80A1B6"/>
            </w:tcBorders>
          </w:tcPr>
          <w:p w14:paraId="0368346D" w14:textId="77777777" w:rsidR="0069584E" w:rsidRPr="0069584E" w:rsidRDefault="0069584E" w:rsidP="00FB28F6">
            <w:pPr>
              <w:rPr>
                <w:sz w:val="18"/>
                <w:szCs w:val="18"/>
              </w:rPr>
            </w:pPr>
            <w:r w:rsidRPr="0069584E">
              <w:rPr>
                <w:sz w:val="18"/>
                <w:szCs w:val="18"/>
              </w:rPr>
              <w:t>PO1</w:t>
            </w:r>
          </w:p>
        </w:tc>
        <w:tc>
          <w:tcPr>
            <w:tcW w:w="956" w:type="dxa"/>
            <w:tcBorders>
              <w:top w:val="single" w:sz="4" w:space="0" w:color="80A1B6"/>
              <w:left w:val="single" w:sz="4" w:space="0" w:color="80A1B6"/>
              <w:bottom w:val="single" w:sz="4" w:space="0" w:color="80A1B6"/>
              <w:right w:val="single" w:sz="4" w:space="0" w:color="80A1B6"/>
            </w:tcBorders>
          </w:tcPr>
          <w:p w14:paraId="0368346E" w14:textId="77777777" w:rsidR="0069584E" w:rsidRPr="0069584E" w:rsidRDefault="0069584E" w:rsidP="00FB28F6">
            <w:pPr>
              <w:rPr>
                <w:sz w:val="18"/>
                <w:szCs w:val="18"/>
              </w:rPr>
            </w:pPr>
            <w:r w:rsidRPr="0069584E">
              <w:rPr>
                <w:sz w:val="18"/>
                <w:szCs w:val="18"/>
              </w:rPr>
              <w:t>SC1</w:t>
            </w:r>
          </w:p>
        </w:tc>
        <w:tc>
          <w:tcPr>
            <w:tcW w:w="972" w:type="dxa"/>
            <w:tcBorders>
              <w:top w:val="single" w:sz="4" w:space="0" w:color="80A1B6"/>
              <w:left w:val="single" w:sz="4" w:space="0" w:color="80A1B6"/>
              <w:bottom w:val="single" w:sz="4" w:space="0" w:color="80A1B6"/>
              <w:right w:val="single" w:sz="4" w:space="0" w:color="80A1B6"/>
            </w:tcBorders>
          </w:tcPr>
          <w:p w14:paraId="0368346F" w14:textId="77777777" w:rsidR="0069584E" w:rsidRPr="0069584E" w:rsidRDefault="0069584E" w:rsidP="00FB28F6">
            <w:pPr>
              <w:rPr>
                <w:sz w:val="18"/>
                <w:szCs w:val="18"/>
              </w:rPr>
            </w:pPr>
            <w:r w:rsidRPr="0069584E">
              <w:rPr>
                <w:sz w:val="18"/>
                <w:szCs w:val="18"/>
              </w:rPr>
              <w:t>průběžná</w:t>
            </w:r>
          </w:p>
        </w:tc>
        <w:tc>
          <w:tcPr>
            <w:tcW w:w="936" w:type="dxa"/>
            <w:tcBorders>
              <w:top w:val="single" w:sz="4" w:space="0" w:color="80A1B6"/>
              <w:left w:val="single" w:sz="4" w:space="0" w:color="80A1B6"/>
              <w:bottom w:val="single" w:sz="4" w:space="0" w:color="80A1B6"/>
              <w:right w:val="single" w:sz="4" w:space="0" w:color="80A1B6"/>
            </w:tcBorders>
          </w:tcPr>
          <w:p w14:paraId="03683470" w14:textId="7B6FBADA" w:rsidR="0069584E" w:rsidRPr="0069584E" w:rsidRDefault="0069584E" w:rsidP="00FB28F6">
            <w:pPr>
              <w:rPr>
                <w:sz w:val="18"/>
                <w:szCs w:val="18"/>
              </w:rPr>
            </w:pPr>
            <w:r w:rsidRPr="0069584E">
              <w:rPr>
                <w:sz w:val="18"/>
                <w:szCs w:val="18"/>
              </w:rPr>
              <w:t>2 600 000 000</w:t>
            </w:r>
          </w:p>
        </w:tc>
        <w:tc>
          <w:tcPr>
            <w:tcW w:w="942" w:type="dxa"/>
            <w:tcBorders>
              <w:top w:val="single" w:sz="4" w:space="0" w:color="80A1B6"/>
              <w:left w:val="single" w:sz="4" w:space="0" w:color="80A1B6"/>
              <w:bottom w:val="single" w:sz="4" w:space="0" w:color="80A1B6"/>
              <w:right w:val="single" w:sz="4" w:space="0" w:color="80A1B6"/>
            </w:tcBorders>
          </w:tcPr>
          <w:p w14:paraId="03683471" w14:textId="3589B659" w:rsidR="0069584E" w:rsidRPr="0069584E" w:rsidRDefault="0069584E" w:rsidP="00FB28F6">
            <w:pPr>
              <w:rPr>
                <w:sz w:val="18"/>
                <w:szCs w:val="18"/>
              </w:rPr>
            </w:pPr>
            <w:r w:rsidRPr="0069584E">
              <w:rPr>
                <w:sz w:val="18"/>
                <w:szCs w:val="18"/>
              </w:rPr>
              <w:t>85%/50%</w:t>
            </w:r>
          </w:p>
        </w:tc>
        <w:tc>
          <w:tcPr>
            <w:tcW w:w="1493" w:type="dxa"/>
            <w:tcBorders>
              <w:top w:val="single" w:sz="4" w:space="0" w:color="80A1B6"/>
              <w:left w:val="single" w:sz="4" w:space="0" w:color="80A1B6"/>
              <w:bottom w:val="single" w:sz="4" w:space="0" w:color="80A1B6"/>
              <w:right w:val="single" w:sz="4" w:space="0" w:color="80A1B6"/>
            </w:tcBorders>
          </w:tcPr>
          <w:p w14:paraId="03683472" w14:textId="7F253511" w:rsidR="0069584E" w:rsidRPr="0069584E" w:rsidRDefault="0069584E" w:rsidP="00FB28F6">
            <w:pPr>
              <w:rPr>
                <w:sz w:val="18"/>
                <w:szCs w:val="18"/>
              </w:rPr>
            </w:pPr>
            <w:r w:rsidRPr="0069584E">
              <w:rPr>
                <w:sz w:val="18"/>
                <w:szCs w:val="18"/>
              </w:rPr>
              <w:t>15%/50%</w:t>
            </w:r>
          </w:p>
        </w:tc>
        <w:tc>
          <w:tcPr>
            <w:tcW w:w="1000" w:type="dxa"/>
            <w:tcBorders>
              <w:top w:val="single" w:sz="4" w:space="0" w:color="80A1B6"/>
              <w:left w:val="single" w:sz="4" w:space="0" w:color="80A1B6"/>
              <w:bottom w:val="single" w:sz="4" w:space="0" w:color="80A1B6"/>
              <w:right w:val="single" w:sz="4" w:space="0" w:color="80A1B6"/>
            </w:tcBorders>
          </w:tcPr>
          <w:p w14:paraId="03683473" w14:textId="77777777" w:rsidR="0069584E" w:rsidRPr="0069584E" w:rsidRDefault="0069584E" w:rsidP="00FB28F6">
            <w:pPr>
              <w:rPr>
                <w:sz w:val="18"/>
                <w:szCs w:val="18"/>
              </w:rPr>
            </w:pPr>
            <w:r w:rsidRPr="0069584E">
              <w:rPr>
                <w:sz w:val="18"/>
                <w:szCs w:val="18"/>
              </w:rPr>
              <w:t>červenec 15</w:t>
            </w:r>
          </w:p>
        </w:tc>
        <w:tc>
          <w:tcPr>
            <w:tcW w:w="1037" w:type="dxa"/>
            <w:tcBorders>
              <w:top w:val="single" w:sz="4" w:space="0" w:color="80A1B6"/>
              <w:left w:val="single" w:sz="4" w:space="0" w:color="80A1B6"/>
              <w:bottom w:val="single" w:sz="4" w:space="0" w:color="80A1B6"/>
              <w:right w:val="single" w:sz="4" w:space="0" w:color="80A1B6"/>
            </w:tcBorders>
          </w:tcPr>
          <w:p w14:paraId="03683474" w14:textId="37707887" w:rsidR="0069584E" w:rsidRPr="0069584E" w:rsidRDefault="0069584E" w:rsidP="00FB28F6">
            <w:pPr>
              <w:rPr>
                <w:sz w:val="18"/>
                <w:szCs w:val="18"/>
              </w:rPr>
            </w:pPr>
            <w:r w:rsidRPr="0069584E">
              <w:rPr>
                <w:sz w:val="18"/>
                <w:szCs w:val="18"/>
              </w:rPr>
              <w:t>30.10.2016</w:t>
            </w:r>
          </w:p>
        </w:tc>
        <w:tc>
          <w:tcPr>
            <w:tcW w:w="1589" w:type="dxa"/>
            <w:tcBorders>
              <w:top w:val="single" w:sz="4" w:space="0" w:color="80A1B6"/>
              <w:left w:val="single" w:sz="4" w:space="0" w:color="80A1B6"/>
              <w:bottom w:val="single" w:sz="4" w:space="0" w:color="80A1B6"/>
              <w:right w:val="single" w:sz="4" w:space="0" w:color="80A1B6"/>
            </w:tcBorders>
          </w:tcPr>
          <w:p w14:paraId="03683475" w14:textId="77777777" w:rsidR="0069584E" w:rsidRPr="0069584E" w:rsidRDefault="0069584E" w:rsidP="00FB28F6">
            <w:pPr>
              <w:rPr>
                <w:sz w:val="18"/>
                <w:szCs w:val="18"/>
              </w:rPr>
            </w:pPr>
            <w:r w:rsidRPr="0069584E">
              <w:rPr>
                <w:sz w:val="18"/>
                <w:szCs w:val="18"/>
              </w:rPr>
              <w:t xml:space="preserve">infrastrukturní vybavení, případně podpora rozvoje strategického řízení a lidských </w:t>
            </w:r>
            <w:r w:rsidRPr="0069584E">
              <w:rPr>
                <w:sz w:val="18"/>
                <w:szCs w:val="18"/>
              </w:rPr>
              <w:lastRenderedPageBreak/>
              <w:t>zdrojů</w:t>
            </w:r>
          </w:p>
        </w:tc>
        <w:tc>
          <w:tcPr>
            <w:tcW w:w="1069" w:type="dxa"/>
            <w:tcBorders>
              <w:top w:val="single" w:sz="4" w:space="0" w:color="80A1B6"/>
              <w:left w:val="single" w:sz="4" w:space="0" w:color="80A1B6"/>
              <w:bottom w:val="single" w:sz="4" w:space="0" w:color="80A1B6"/>
              <w:right w:val="single" w:sz="4" w:space="0" w:color="80A1B6"/>
            </w:tcBorders>
          </w:tcPr>
          <w:p w14:paraId="03683476" w14:textId="51F0DE2E" w:rsidR="0069584E" w:rsidRPr="0069584E" w:rsidRDefault="0069584E" w:rsidP="00FB28F6">
            <w:pPr>
              <w:rPr>
                <w:sz w:val="18"/>
                <w:szCs w:val="18"/>
              </w:rPr>
            </w:pPr>
            <w:r w:rsidRPr="0069584E">
              <w:rPr>
                <w:sz w:val="18"/>
                <w:szCs w:val="18"/>
              </w:rPr>
              <w:lastRenderedPageBreak/>
              <w:t xml:space="preserve">Území České republiky, tedy území méně rozvinutých </w:t>
            </w:r>
            <w:r w:rsidRPr="0069584E">
              <w:rPr>
                <w:sz w:val="18"/>
                <w:szCs w:val="18"/>
              </w:rPr>
              <w:lastRenderedPageBreak/>
              <w:t>regionů i více rozvinutých regionů</w:t>
            </w:r>
          </w:p>
        </w:tc>
        <w:tc>
          <w:tcPr>
            <w:tcW w:w="1808" w:type="dxa"/>
            <w:tcBorders>
              <w:top w:val="single" w:sz="4" w:space="0" w:color="80A1B6"/>
              <w:left w:val="single" w:sz="4" w:space="0" w:color="80A1B6"/>
              <w:bottom w:val="single" w:sz="4" w:space="0" w:color="80A1B6"/>
              <w:right w:val="single" w:sz="4" w:space="0" w:color="80A1B6"/>
            </w:tcBorders>
            <w:noWrap/>
          </w:tcPr>
          <w:p w14:paraId="03683477" w14:textId="77777777" w:rsidR="0069584E" w:rsidRPr="0069584E" w:rsidRDefault="0069584E" w:rsidP="00FB28F6">
            <w:pPr>
              <w:rPr>
                <w:sz w:val="18"/>
                <w:szCs w:val="18"/>
              </w:rPr>
            </w:pPr>
            <w:r w:rsidRPr="0069584E">
              <w:rPr>
                <w:sz w:val="18"/>
                <w:szCs w:val="18"/>
              </w:rPr>
              <w:lastRenderedPageBreak/>
              <w:t>výzkumné organizace dle Rámce pro státní podporu VaVaI</w:t>
            </w:r>
          </w:p>
        </w:tc>
      </w:tr>
      <w:tr w:rsidR="00B1336F" w:rsidRPr="0069584E" w14:paraId="03683485" w14:textId="77777777" w:rsidTr="0069584E">
        <w:trPr>
          <w:trHeight w:val="1275"/>
        </w:trPr>
        <w:tc>
          <w:tcPr>
            <w:tcW w:w="2298" w:type="dxa"/>
            <w:tcBorders>
              <w:top w:val="single" w:sz="4" w:space="0" w:color="80A1B6"/>
              <w:left w:val="single" w:sz="4" w:space="0" w:color="80A1B6"/>
              <w:bottom w:val="single" w:sz="4" w:space="0" w:color="80A1B6"/>
              <w:right w:val="single" w:sz="4" w:space="0" w:color="80A1B6"/>
            </w:tcBorders>
          </w:tcPr>
          <w:p w14:paraId="03683479" w14:textId="77777777" w:rsidR="00B1336F" w:rsidRPr="0069584E" w:rsidRDefault="00B1336F" w:rsidP="00FB28F6">
            <w:pPr>
              <w:rPr>
                <w:sz w:val="18"/>
                <w:szCs w:val="18"/>
              </w:rPr>
            </w:pPr>
            <w:r w:rsidRPr="0069584E">
              <w:rPr>
                <w:sz w:val="18"/>
                <w:szCs w:val="18"/>
              </w:rPr>
              <w:lastRenderedPageBreak/>
              <w:t>Smart Akcelerátor</w:t>
            </w:r>
          </w:p>
        </w:tc>
        <w:tc>
          <w:tcPr>
            <w:tcW w:w="829" w:type="dxa"/>
            <w:tcBorders>
              <w:top w:val="single" w:sz="4" w:space="0" w:color="80A1B6"/>
              <w:left w:val="single" w:sz="4" w:space="0" w:color="80A1B6"/>
              <w:bottom w:val="single" w:sz="4" w:space="0" w:color="80A1B6"/>
              <w:right w:val="single" w:sz="4" w:space="0" w:color="80A1B6"/>
            </w:tcBorders>
          </w:tcPr>
          <w:p w14:paraId="0368347A" w14:textId="77777777" w:rsidR="00B1336F" w:rsidRPr="0069584E" w:rsidRDefault="00B1336F" w:rsidP="00FB28F6">
            <w:pPr>
              <w:rPr>
                <w:sz w:val="18"/>
                <w:szCs w:val="18"/>
              </w:rPr>
            </w:pPr>
            <w:r w:rsidRPr="0069584E">
              <w:rPr>
                <w:sz w:val="18"/>
                <w:szCs w:val="18"/>
              </w:rPr>
              <w:t>PO2</w:t>
            </w:r>
          </w:p>
        </w:tc>
        <w:tc>
          <w:tcPr>
            <w:tcW w:w="956" w:type="dxa"/>
            <w:tcBorders>
              <w:top w:val="single" w:sz="4" w:space="0" w:color="80A1B6"/>
              <w:left w:val="single" w:sz="4" w:space="0" w:color="80A1B6"/>
              <w:bottom w:val="single" w:sz="4" w:space="0" w:color="80A1B6"/>
              <w:right w:val="single" w:sz="4" w:space="0" w:color="80A1B6"/>
            </w:tcBorders>
          </w:tcPr>
          <w:p w14:paraId="0368347B" w14:textId="77777777" w:rsidR="00B1336F" w:rsidRPr="0069584E" w:rsidRDefault="00B1336F" w:rsidP="00FB28F6">
            <w:pPr>
              <w:rPr>
                <w:sz w:val="18"/>
                <w:szCs w:val="18"/>
              </w:rPr>
            </w:pPr>
            <w:r w:rsidRPr="0069584E">
              <w:rPr>
                <w:sz w:val="18"/>
                <w:szCs w:val="18"/>
              </w:rPr>
              <w:t>SC5</w:t>
            </w:r>
          </w:p>
        </w:tc>
        <w:tc>
          <w:tcPr>
            <w:tcW w:w="972" w:type="dxa"/>
            <w:tcBorders>
              <w:top w:val="single" w:sz="4" w:space="0" w:color="80A1B6"/>
              <w:left w:val="single" w:sz="4" w:space="0" w:color="80A1B6"/>
              <w:bottom w:val="single" w:sz="4" w:space="0" w:color="80A1B6"/>
              <w:right w:val="single" w:sz="4" w:space="0" w:color="80A1B6"/>
            </w:tcBorders>
          </w:tcPr>
          <w:p w14:paraId="0368347C" w14:textId="77777777" w:rsidR="00B1336F" w:rsidRPr="0069584E" w:rsidRDefault="00B1336F" w:rsidP="00FB28F6">
            <w:pPr>
              <w:rPr>
                <w:sz w:val="18"/>
                <w:szCs w:val="18"/>
              </w:rPr>
            </w:pPr>
            <w:r w:rsidRPr="0069584E">
              <w:rPr>
                <w:sz w:val="18"/>
                <w:szCs w:val="18"/>
              </w:rPr>
              <w:t>průběžná</w:t>
            </w:r>
          </w:p>
        </w:tc>
        <w:tc>
          <w:tcPr>
            <w:tcW w:w="936" w:type="dxa"/>
            <w:tcBorders>
              <w:top w:val="single" w:sz="4" w:space="0" w:color="80A1B6"/>
              <w:left w:val="single" w:sz="4" w:space="0" w:color="80A1B6"/>
              <w:bottom w:val="single" w:sz="4" w:space="0" w:color="80A1B6"/>
              <w:right w:val="single" w:sz="4" w:space="0" w:color="80A1B6"/>
            </w:tcBorders>
          </w:tcPr>
          <w:p w14:paraId="0368347D" w14:textId="0E90098B" w:rsidR="00B1336F" w:rsidRPr="0069584E" w:rsidRDefault="00B1336F" w:rsidP="00FB28F6">
            <w:pPr>
              <w:rPr>
                <w:sz w:val="18"/>
                <w:szCs w:val="18"/>
              </w:rPr>
            </w:pPr>
            <w:r w:rsidRPr="0069584E">
              <w:rPr>
                <w:sz w:val="18"/>
                <w:szCs w:val="18"/>
              </w:rPr>
              <w:t>650 000 000</w:t>
            </w:r>
          </w:p>
        </w:tc>
        <w:tc>
          <w:tcPr>
            <w:tcW w:w="942" w:type="dxa"/>
            <w:tcBorders>
              <w:top w:val="single" w:sz="4" w:space="0" w:color="80A1B6"/>
              <w:left w:val="single" w:sz="4" w:space="0" w:color="80A1B6"/>
              <w:bottom w:val="single" w:sz="4" w:space="0" w:color="80A1B6"/>
              <w:right w:val="single" w:sz="4" w:space="0" w:color="80A1B6"/>
            </w:tcBorders>
          </w:tcPr>
          <w:p w14:paraId="0368347E" w14:textId="23EF9AFC" w:rsidR="00B1336F" w:rsidRPr="0069584E" w:rsidRDefault="00B1336F" w:rsidP="00FB28F6">
            <w:pPr>
              <w:rPr>
                <w:sz w:val="18"/>
                <w:szCs w:val="18"/>
              </w:rPr>
            </w:pPr>
            <w:r w:rsidRPr="0069584E">
              <w:rPr>
                <w:sz w:val="18"/>
                <w:szCs w:val="18"/>
              </w:rPr>
              <w:t>85%/50%</w:t>
            </w:r>
          </w:p>
        </w:tc>
        <w:tc>
          <w:tcPr>
            <w:tcW w:w="1493" w:type="dxa"/>
            <w:tcBorders>
              <w:top w:val="single" w:sz="4" w:space="0" w:color="80A1B6"/>
              <w:left w:val="single" w:sz="4" w:space="0" w:color="80A1B6"/>
              <w:bottom w:val="single" w:sz="4" w:space="0" w:color="80A1B6"/>
              <w:right w:val="single" w:sz="4" w:space="0" w:color="80A1B6"/>
            </w:tcBorders>
          </w:tcPr>
          <w:p w14:paraId="0368347F" w14:textId="3A197C0E" w:rsidR="00B1336F" w:rsidRPr="0069584E" w:rsidRDefault="00B1336F" w:rsidP="00FB28F6">
            <w:pPr>
              <w:rPr>
                <w:sz w:val="18"/>
                <w:szCs w:val="18"/>
              </w:rPr>
            </w:pPr>
            <w:r w:rsidRPr="0069584E">
              <w:rPr>
                <w:sz w:val="18"/>
                <w:szCs w:val="18"/>
              </w:rPr>
              <w:t>15%/50%</w:t>
            </w:r>
          </w:p>
        </w:tc>
        <w:tc>
          <w:tcPr>
            <w:tcW w:w="1000" w:type="dxa"/>
            <w:tcBorders>
              <w:top w:val="single" w:sz="4" w:space="0" w:color="80A1B6"/>
              <w:left w:val="single" w:sz="4" w:space="0" w:color="80A1B6"/>
              <w:bottom w:val="single" w:sz="4" w:space="0" w:color="80A1B6"/>
              <w:right w:val="single" w:sz="4" w:space="0" w:color="80A1B6"/>
            </w:tcBorders>
          </w:tcPr>
          <w:p w14:paraId="03683480" w14:textId="77777777" w:rsidR="00B1336F" w:rsidRPr="0069584E" w:rsidRDefault="00B1336F" w:rsidP="00FB28F6">
            <w:pPr>
              <w:rPr>
                <w:sz w:val="18"/>
                <w:szCs w:val="18"/>
              </w:rPr>
            </w:pPr>
            <w:r w:rsidRPr="0069584E">
              <w:rPr>
                <w:sz w:val="18"/>
                <w:szCs w:val="18"/>
              </w:rPr>
              <w:t>červenec 15</w:t>
            </w:r>
          </w:p>
        </w:tc>
        <w:tc>
          <w:tcPr>
            <w:tcW w:w="1037" w:type="dxa"/>
            <w:tcBorders>
              <w:top w:val="single" w:sz="4" w:space="0" w:color="80A1B6"/>
              <w:left w:val="single" w:sz="4" w:space="0" w:color="80A1B6"/>
              <w:bottom w:val="single" w:sz="4" w:space="0" w:color="80A1B6"/>
              <w:right w:val="single" w:sz="4" w:space="0" w:color="80A1B6"/>
            </w:tcBorders>
          </w:tcPr>
          <w:p w14:paraId="03683481" w14:textId="11140371" w:rsidR="00B1336F" w:rsidRPr="0069584E" w:rsidRDefault="0069584E" w:rsidP="00FB28F6">
            <w:pPr>
              <w:rPr>
                <w:sz w:val="18"/>
                <w:szCs w:val="18"/>
              </w:rPr>
            </w:pPr>
            <w:r w:rsidRPr="0069584E">
              <w:rPr>
                <w:sz w:val="18"/>
                <w:szCs w:val="18"/>
              </w:rPr>
              <w:t>30.6.2016</w:t>
            </w:r>
          </w:p>
        </w:tc>
        <w:tc>
          <w:tcPr>
            <w:tcW w:w="1589" w:type="dxa"/>
            <w:tcBorders>
              <w:top w:val="single" w:sz="4" w:space="0" w:color="80A1B6"/>
              <w:left w:val="single" w:sz="4" w:space="0" w:color="80A1B6"/>
              <w:bottom w:val="single" w:sz="4" w:space="0" w:color="80A1B6"/>
              <w:right w:val="single" w:sz="4" w:space="0" w:color="80A1B6"/>
            </w:tcBorders>
          </w:tcPr>
          <w:p w14:paraId="03683482" w14:textId="77777777" w:rsidR="00B1336F" w:rsidRPr="0069584E" w:rsidRDefault="00B1336F" w:rsidP="00FB28F6">
            <w:pPr>
              <w:rPr>
                <w:sz w:val="18"/>
                <w:szCs w:val="18"/>
              </w:rPr>
            </w:pPr>
            <w:r w:rsidRPr="0069584E">
              <w:rPr>
                <w:sz w:val="18"/>
                <w:szCs w:val="18"/>
              </w:rPr>
              <w:t>Podpora a rozvoj LZ pro implementaci strategie inteligentní specializace na regionální úrovni; příprava a rozvoj nových nebo inovovaných nástrojů, které povedou k naplňování RIS3, podpora dlouhodobé spolupráce veřejného, akademického a aplikačního sektoru – příprava projektových záměrů přispívajících k cílům RIS3</w:t>
            </w:r>
          </w:p>
        </w:tc>
        <w:tc>
          <w:tcPr>
            <w:tcW w:w="1069" w:type="dxa"/>
            <w:tcBorders>
              <w:top w:val="single" w:sz="4" w:space="0" w:color="80A1B6"/>
              <w:left w:val="single" w:sz="4" w:space="0" w:color="80A1B6"/>
              <w:bottom w:val="single" w:sz="4" w:space="0" w:color="80A1B6"/>
              <w:right w:val="single" w:sz="4" w:space="0" w:color="80A1B6"/>
            </w:tcBorders>
          </w:tcPr>
          <w:p w14:paraId="03683483" w14:textId="6223EA68" w:rsidR="00B1336F" w:rsidRPr="0069584E" w:rsidRDefault="0069584E" w:rsidP="00FB28F6">
            <w:pPr>
              <w:rPr>
                <w:sz w:val="18"/>
                <w:szCs w:val="18"/>
              </w:rPr>
            </w:pPr>
            <w:r w:rsidRPr="0069584E">
              <w:rPr>
                <w:sz w:val="18"/>
                <w:szCs w:val="18"/>
              </w:rPr>
              <w:t>území České republiky, tedy území méně rozvinutých regionů i více rozvinutých regionů</w:t>
            </w:r>
          </w:p>
        </w:tc>
        <w:tc>
          <w:tcPr>
            <w:tcW w:w="1808" w:type="dxa"/>
            <w:tcBorders>
              <w:top w:val="single" w:sz="4" w:space="0" w:color="80A1B6"/>
              <w:left w:val="single" w:sz="4" w:space="0" w:color="80A1B6"/>
              <w:bottom w:val="single" w:sz="4" w:space="0" w:color="80A1B6"/>
              <w:right w:val="single" w:sz="4" w:space="0" w:color="80A1B6"/>
            </w:tcBorders>
            <w:noWrap/>
          </w:tcPr>
          <w:p w14:paraId="03683484" w14:textId="52C6F1A7" w:rsidR="00B1336F" w:rsidRPr="0069584E" w:rsidRDefault="00126698" w:rsidP="00FB28F6">
            <w:pPr>
              <w:rPr>
                <w:sz w:val="18"/>
                <w:szCs w:val="18"/>
              </w:rPr>
            </w:pPr>
            <w:r>
              <w:rPr>
                <w:sz w:val="18"/>
                <w:szCs w:val="18"/>
              </w:rPr>
              <w:t>ú</w:t>
            </w:r>
            <w:r w:rsidR="00B1336F" w:rsidRPr="0069584E">
              <w:rPr>
                <w:sz w:val="18"/>
                <w:szCs w:val="18"/>
              </w:rPr>
              <w:t>zemní samosprávný celek, ústřední orgán státní správy, další subjekty zapojené do řízení a implementace RIS3</w:t>
            </w:r>
          </w:p>
        </w:tc>
      </w:tr>
      <w:tr w:rsidR="00B1336F" w:rsidRPr="0069584E" w14:paraId="03683492" w14:textId="77777777" w:rsidTr="0069584E">
        <w:trPr>
          <w:trHeight w:val="1020"/>
        </w:trPr>
        <w:tc>
          <w:tcPr>
            <w:tcW w:w="2298" w:type="dxa"/>
            <w:tcBorders>
              <w:top w:val="single" w:sz="4" w:space="0" w:color="80A1B6"/>
              <w:left w:val="single" w:sz="4" w:space="0" w:color="80A1B6"/>
              <w:bottom w:val="single" w:sz="4" w:space="0" w:color="80A1B6"/>
              <w:right w:val="single" w:sz="4" w:space="0" w:color="80A1B6"/>
            </w:tcBorders>
          </w:tcPr>
          <w:p w14:paraId="03683486" w14:textId="77777777" w:rsidR="00B1336F" w:rsidRPr="0069584E" w:rsidRDefault="00B1336F" w:rsidP="00FB28F6">
            <w:pPr>
              <w:rPr>
                <w:sz w:val="18"/>
                <w:szCs w:val="18"/>
              </w:rPr>
            </w:pPr>
            <w:r w:rsidRPr="0069584E">
              <w:rPr>
                <w:sz w:val="18"/>
                <w:szCs w:val="18"/>
              </w:rPr>
              <w:t>Výzkumné infrastruktury, centra excelence a excelentní výzkumné týmy</w:t>
            </w:r>
          </w:p>
        </w:tc>
        <w:tc>
          <w:tcPr>
            <w:tcW w:w="829" w:type="dxa"/>
            <w:tcBorders>
              <w:top w:val="single" w:sz="4" w:space="0" w:color="80A1B6"/>
              <w:left w:val="single" w:sz="4" w:space="0" w:color="80A1B6"/>
              <w:bottom w:val="single" w:sz="4" w:space="0" w:color="80A1B6"/>
              <w:right w:val="single" w:sz="4" w:space="0" w:color="80A1B6"/>
            </w:tcBorders>
          </w:tcPr>
          <w:p w14:paraId="03683487" w14:textId="77777777" w:rsidR="00B1336F" w:rsidRPr="0069584E" w:rsidRDefault="00B1336F" w:rsidP="00FB28F6">
            <w:pPr>
              <w:rPr>
                <w:sz w:val="18"/>
                <w:szCs w:val="18"/>
              </w:rPr>
            </w:pPr>
            <w:r w:rsidRPr="0069584E">
              <w:rPr>
                <w:sz w:val="18"/>
                <w:szCs w:val="18"/>
              </w:rPr>
              <w:t>PO1</w:t>
            </w:r>
          </w:p>
        </w:tc>
        <w:tc>
          <w:tcPr>
            <w:tcW w:w="956" w:type="dxa"/>
            <w:tcBorders>
              <w:top w:val="single" w:sz="4" w:space="0" w:color="80A1B6"/>
              <w:left w:val="single" w:sz="4" w:space="0" w:color="80A1B6"/>
              <w:bottom w:val="single" w:sz="4" w:space="0" w:color="80A1B6"/>
              <w:right w:val="single" w:sz="4" w:space="0" w:color="80A1B6"/>
            </w:tcBorders>
          </w:tcPr>
          <w:p w14:paraId="03683488" w14:textId="77777777" w:rsidR="00B1336F" w:rsidRPr="0069584E" w:rsidRDefault="00B1336F" w:rsidP="00FB28F6">
            <w:pPr>
              <w:rPr>
                <w:sz w:val="18"/>
                <w:szCs w:val="18"/>
              </w:rPr>
            </w:pPr>
            <w:r w:rsidRPr="0069584E">
              <w:rPr>
                <w:sz w:val="18"/>
                <w:szCs w:val="18"/>
              </w:rPr>
              <w:t>SC1</w:t>
            </w:r>
          </w:p>
        </w:tc>
        <w:tc>
          <w:tcPr>
            <w:tcW w:w="972" w:type="dxa"/>
            <w:tcBorders>
              <w:top w:val="single" w:sz="4" w:space="0" w:color="80A1B6"/>
              <w:left w:val="single" w:sz="4" w:space="0" w:color="80A1B6"/>
              <w:bottom w:val="single" w:sz="4" w:space="0" w:color="80A1B6"/>
              <w:right w:val="single" w:sz="4" w:space="0" w:color="80A1B6"/>
            </w:tcBorders>
          </w:tcPr>
          <w:p w14:paraId="03683489" w14:textId="77777777" w:rsidR="00B1336F" w:rsidRPr="0069584E" w:rsidRDefault="00B1336F" w:rsidP="00FB28F6">
            <w:pPr>
              <w:rPr>
                <w:sz w:val="18"/>
                <w:szCs w:val="18"/>
              </w:rPr>
            </w:pPr>
            <w:r w:rsidRPr="0069584E">
              <w:rPr>
                <w:sz w:val="18"/>
                <w:szCs w:val="18"/>
              </w:rPr>
              <w:t>kolová</w:t>
            </w:r>
          </w:p>
        </w:tc>
        <w:tc>
          <w:tcPr>
            <w:tcW w:w="936" w:type="dxa"/>
            <w:tcBorders>
              <w:top w:val="single" w:sz="4" w:space="0" w:color="80A1B6"/>
              <w:left w:val="single" w:sz="4" w:space="0" w:color="80A1B6"/>
              <w:bottom w:val="single" w:sz="4" w:space="0" w:color="80A1B6"/>
              <w:right w:val="single" w:sz="4" w:space="0" w:color="80A1B6"/>
            </w:tcBorders>
          </w:tcPr>
          <w:p w14:paraId="0368348A" w14:textId="68E5A1C0" w:rsidR="00B1336F" w:rsidRPr="0069584E" w:rsidRDefault="00B1336F" w:rsidP="00FB28F6">
            <w:pPr>
              <w:rPr>
                <w:sz w:val="18"/>
                <w:szCs w:val="18"/>
              </w:rPr>
            </w:pPr>
            <w:r w:rsidRPr="0069584E">
              <w:rPr>
                <w:sz w:val="18"/>
                <w:szCs w:val="18"/>
              </w:rPr>
              <w:t>4 500 000 000</w:t>
            </w:r>
          </w:p>
        </w:tc>
        <w:tc>
          <w:tcPr>
            <w:tcW w:w="942" w:type="dxa"/>
            <w:tcBorders>
              <w:top w:val="single" w:sz="4" w:space="0" w:color="80A1B6"/>
              <w:left w:val="single" w:sz="4" w:space="0" w:color="80A1B6"/>
              <w:bottom w:val="single" w:sz="4" w:space="0" w:color="80A1B6"/>
              <w:right w:val="single" w:sz="4" w:space="0" w:color="80A1B6"/>
            </w:tcBorders>
          </w:tcPr>
          <w:p w14:paraId="0368348B" w14:textId="0F496A54" w:rsidR="00B1336F" w:rsidRPr="0069584E" w:rsidRDefault="00B1336F" w:rsidP="00FB28F6">
            <w:pPr>
              <w:rPr>
                <w:sz w:val="18"/>
                <w:szCs w:val="18"/>
              </w:rPr>
            </w:pPr>
            <w:r w:rsidRPr="0069584E">
              <w:rPr>
                <w:sz w:val="18"/>
                <w:szCs w:val="18"/>
              </w:rPr>
              <w:t>85%/50%</w:t>
            </w:r>
          </w:p>
        </w:tc>
        <w:tc>
          <w:tcPr>
            <w:tcW w:w="1493" w:type="dxa"/>
            <w:tcBorders>
              <w:top w:val="single" w:sz="4" w:space="0" w:color="80A1B6"/>
              <w:left w:val="single" w:sz="4" w:space="0" w:color="80A1B6"/>
              <w:bottom w:val="single" w:sz="4" w:space="0" w:color="80A1B6"/>
              <w:right w:val="single" w:sz="4" w:space="0" w:color="80A1B6"/>
            </w:tcBorders>
          </w:tcPr>
          <w:p w14:paraId="0368348C" w14:textId="0E80D8A8" w:rsidR="00B1336F" w:rsidRPr="0069584E" w:rsidRDefault="00B1336F" w:rsidP="00FB28F6">
            <w:pPr>
              <w:rPr>
                <w:sz w:val="18"/>
                <w:szCs w:val="18"/>
              </w:rPr>
            </w:pPr>
            <w:r w:rsidRPr="0069584E">
              <w:rPr>
                <w:sz w:val="18"/>
                <w:szCs w:val="18"/>
              </w:rPr>
              <w:t>15%/50%</w:t>
            </w:r>
          </w:p>
        </w:tc>
        <w:tc>
          <w:tcPr>
            <w:tcW w:w="1000" w:type="dxa"/>
            <w:tcBorders>
              <w:top w:val="single" w:sz="4" w:space="0" w:color="80A1B6"/>
              <w:left w:val="single" w:sz="4" w:space="0" w:color="80A1B6"/>
              <w:bottom w:val="single" w:sz="4" w:space="0" w:color="80A1B6"/>
              <w:right w:val="single" w:sz="4" w:space="0" w:color="80A1B6"/>
            </w:tcBorders>
          </w:tcPr>
          <w:p w14:paraId="0368348D" w14:textId="77777777" w:rsidR="00B1336F" w:rsidRPr="0069584E" w:rsidRDefault="00B1336F" w:rsidP="00FB28F6">
            <w:pPr>
              <w:rPr>
                <w:sz w:val="18"/>
                <w:szCs w:val="18"/>
              </w:rPr>
            </w:pPr>
            <w:r w:rsidRPr="0069584E">
              <w:rPr>
                <w:sz w:val="18"/>
                <w:szCs w:val="18"/>
              </w:rPr>
              <w:t>Září/říjen 15</w:t>
            </w:r>
          </w:p>
        </w:tc>
        <w:tc>
          <w:tcPr>
            <w:tcW w:w="1037" w:type="dxa"/>
            <w:tcBorders>
              <w:top w:val="single" w:sz="4" w:space="0" w:color="80A1B6"/>
              <w:left w:val="single" w:sz="4" w:space="0" w:color="80A1B6"/>
              <w:bottom w:val="single" w:sz="4" w:space="0" w:color="80A1B6"/>
              <w:right w:val="single" w:sz="4" w:space="0" w:color="80A1B6"/>
            </w:tcBorders>
          </w:tcPr>
          <w:p w14:paraId="0368348E" w14:textId="42F0F2D1" w:rsidR="00B1336F" w:rsidRPr="0069584E" w:rsidRDefault="0069584E" w:rsidP="00FB28F6">
            <w:pPr>
              <w:rPr>
                <w:sz w:val="18"/>
                <w:szCs w:val="18"/>
              </w:rPr>
            </w:pPr>
            <w:r w:rsidRPr="0069584E">
              <w:rPr>
                <w:sz w:val="18"/>
                <w:szCs w:val="18"/>
              </w:rPr>
              <w:t>březen 2016</w:t>
            </w:r>
          </w:p>
        </w:tc>
        <w:tc>
          <w:tcPr>
            <w:tcW w:w="1589" w:type="dxa"/>
            <w:tcBorders>
              <w:top w:val="single" w:sz="4" w:space="0" w:color="80A1B6"/>
              <w:left w:val="single" w:sz="4" w:space="0" w:color="80A1B6"/>
              <w:bottom w:val="single" w:sz="4" w:space="0" w:color="80A1B6"/>
              <w:right w:val="single" w:sz="4" w:space="0" w:color="80A1B6"/>
            </w:tcBorders>
          </w:tcPr>
          <w:p w14:paraId="0368348F" w14:textId="77777777" w:rsidR="00B1336F" w:rsidRPr="0069584E" w:rsidRDefault="00B1336F" w:rsidP="00FB28F6">
            <w:pPr>
              <w:rPr>
                <w:sz w:val="18"/>
                <w:szCs w:val="18"/>
              </w:rPr>
            </w:pPr>
            <w:r w:rsidRPr="0069584E">
              <w:rPr>
                <w:sz w:val="18"/>
                <w:szCs w:val="18"/>
              </w:rPr>
              <w:t xml:space="preserve">podpora excelentního výzkumu včetně podpory potřebného vybavení, infrastruktury, </w:t>
            </w:r>
            <w:r w:rsidRPr="0069584E">
              <w:rPr>
                <w:sz w:val="18"/>
                <w:szCs w:val="18"/>
              </w:rPr>
              <w:lastRenderedPageBreak/>
              <w:t>lidských zdrojů a případné mezinárodní spolupráce - budování či modernizace infrastruktury; rozvoj kapacit výzkumných týmů; projekty špičkového VaV; vytváření strategických partnerství; mezinárodní spolupráce;</w:t>
            </w:r>
          </w:p>
        </w:tc>
        <w:tc>
          <w:tcPr>
            <w:tcW w:w="1069" w:type="dxa"/>
            <w:tcBorders>
              <w:top w:val="single" w:sz="4" w:space="0" w:color="80A1B6"/>
              <w:left w:val="single" w:sz="4" w:space="0" w:color="80A1B6"/>
              <w:bottom w:val="single" w:sz="4" w:space="0" w:color="80A1B6"/>
              <w:right w:val="single" w:sz="4" w:space="0" w:color="80A1B6"/>
            </w:tcBorders>
          </w:tcPr>
          <w:p w14:paraId="03683490" w14:textId="29F5A0EF" w:rsidR="00B1336F" w:rsidRPr="0069584E" w:rsidRDefault="0069584E" w:rsidP="00FB28F6">
            <w:pPr>
              <w:rPr>
                <w:sz w:val="18"/>
                <w:szCs w:val="18"/>
              </w:rPr>
            </w:pPr>
            <w:r w:rsidRPr="0069584E">
              <w:rPr>
                <w:sz w:val="18"/>
                <w:szCs w:val="18"/>
              </w:rPr>
              <w:lastRenderedPageBreak/>
              <w:t xml:space="preserve">území České republiky, tedy území méně rozvinutých regionů i </w:t>
            </w:r>
            <w:r w:rsidRPr="0069584E">
              <w:rPr>
                <w:sz w:val="18"/>
                <w:szCs w:val="18"/>
              </w:rPr>
              <w:lastRenderedPageBreak/>
              <w:t>více rozvinutých regionů</w:t>
            </w:r>
          </w:p>
        </w:tc>
        <w:tc>
          <w:tcPr>
            <w:tcW w:w="1808" w:type="dxa"/>
            <w:tcBorders>
              <w:top w:val="single" w:sz="4" w:space="0" w:color="80A1B6"/>
              <w:left w:val="single" w:sz="4" w:space="0" w:color="80A1B6"/>
              <w:bottom w:val="single" w:sz="4" w:space="0" w:color="80A1B6"/>
              <w:right w:val="single" w:sz="4" w:space="0" w:color="80A1B6"/>
            </w:tcBorders>
            <w:noWrap/>
          </w:tcPr>
          <w:p w14:paraId="03683491" w14:textId="77777777" w:rsidR="00B1336F" w:rsidRPr="0069584E" w:rsidRDefault="00B1336F" w:rsidP="00FB28F6">
            <w:pPr>
              <w:rPr>
                <w:sz w:val="18"/>
                <w:szCs w:val="18"/>
              </w:rPr>
            </w:pPr>
            <w:r w:rsidRPr="0069584E">
              <w:rPr>
                <w:sz w:val="18"/>
                <w:szCs w:val="18"/>
              </w:rPr>
              <w:lastRenderedPageBreak/>
              <w:t>výzkumné organizace dle Rámce pro státní podporu VaVaI</w:t>
            </w:r>
          </w:p>
        </w:tc>
      </w:tr>
      <w:tr w:rsidR="0069584E" w:rsidRPr="0069584E" w14:paraId="0368349F" w14:textId="77777777" w:rsidTr="0069584E">
        <w:trPr>
          <w:trHeight w:val="1020"/>
        </w:trPr>
        <w:tc>
          <w:tcPr>
            <w:tcW w:w="2298" w:type="dxa"/>
            <w:tcBorders>
              <w:top w:val="single" w:sz="4" w:space="0" w:color="80A1B6"/>
              <w:left w:val="single" w:sz="4" w:space="0" w:color="80A1B6"/>
              <w:bottom w:val="single" w:sz="4" w:space="0" w:color="80A1B6"/>
              <w:right w:val="single" w:sz="4" w:space="0" w:color="80A1B6"/>
            </w:tcBorders>
          </w:tcPr>
          <w:p w14:paraId="03683493" w14:textId="77777777" w:rsidR="0069584E" w:rsidRPr="0069584E" w:rsidRDefault="0069584E" w:rsidP="00FB28F6">
            <w:pPr>
              <w:rPr>
                <w:sz w:val="18"/>
                <w:szCs w:val="18"/>
              </w:rPr>
            </w:pPr>
            <w:r w:rsidRPr="0069584E">
              <w:rPr>
                <w:sz w:val="18"/>
                <w:szCs w:val="18"/>
              </w:rPr>
              <w:lastRenderedPageBreak/>
              <w:t>Centrální informační zdroje</w:t>
            </w:r>
          </w:p>
        </w:tc>
        <w:tc>
          <w:tcPr>
            <w:tcW w:w="829" w:type="dxa"/>
            <w:tcBorders>
              <w:top w:val="single" w:sz="4" w:space="0" w:color="80A1B6"/>
              <w:left w:val="single" w:sz="4" w:space="0" w:color="80A1B6"/>
              <w:bottom w:val="single" w:sz="4" w:space="0" w:color="80A1B6"/>
              <w:right w:val="single" w:sz="4" w:space="0" w:color="80A1B6"/>
            </w:tcBorders>
          </w:tcPr>
          <w:p w14:paraId="03683494" w14:textId="77777777" w:rsidR="0069584E" w:rsidRPr="0069584E" w:rsidRDefault="0069584E" w:rsidP="00FB28F6">
            <w:pPr>
              <w:rPr>
                <w:sz w:val="18"/>
                <w:szCs w:val="18"/>
              </w:rPr>
            </w:pPr>
            <w:r w:rsidRPr="0069584E">
              <w:rPr>
                <w:sz w:val="18"/>
                <w:szCs w:val="18"/>
              </w:rPr>
              <w:t>PO1</w:t>
            </w:r>
          </w:p>
        </w:tc>
        <w:tc>
          <w:tcPr>
            <w:tcW w:w="956" w:type="dxa"/>
            <w:tcBorders>
              <w:top w:val="single" w:sz="4" w:space="0" w:color="80A1B6"/>
              <w:left w:val="single" w:sz="4" w:space="0" w:color="80A1B6"/>
              <w:bottom w:val="single" w:sz="4" w:space="0" w:color="80A1B6"/>
              <w:right w:val="single" w:sz="4" w:space="0" w:color="80A1B6"/>
            </w:tcBorders>
          </w:tcPr>
          <w:p w14:paraId="03683495" w14:textId="77777777" w:rsidR="0069584E" w:rsidRPr="0069584E" w:rsidRDefault="0069584E" w:rsidP="00FB28F6">
            <w:pPr>
              <w:rPr>
                <w:sz w:val="18"/>
                <w:szCs w:val="18"/>
              </w:rPr>
            </w:pPr>
            <w:r w:rsidRPr="0069584E">
              <w:rPr>
                <w:sz w:val="18"/>
                <w:szCs w:val="18"/>
              </w:rPr>
              <w:t>SC4</w:t>
            </w:r>
          </w:p>
        </w:tc>
        <w:tc>
          <w:tcPr>
            <w:tcW w:w="972" w:type="dxa"/>
            <w:tcBorders>
              <w:top w:val="single" w:sz="4" w:space="0" w:color="80A1B6"/>
              <w:left w:val="single" w:sz="4" w:space="0" w:color="80A1B6"/>
              <w:bottom w:val="single" w:sz="4" w:space="0" w:color="80A1B6"/>
              <w:right w:val="single" w:sz="4" w:space="0" w:color="80A1B6"/>
            </w:tcBorders>
          </w:tcPr>
          <w:p w14:paraId="03683496" w14:textId="77777777" w:rsidR="0069584E" w:rsidRPr="0069584E" w:rsidRDefault="0069584E" w:rsidP="00FB28F6">
            <w:pPr>
              <w:rPr>
                <w:sz w:val="18"/>
                <w:szCs w:val="18"/>
              </w:rPr>
            </w:pPr>
            <w:r w:rsidRPr="0069584E">
              <w:rPr>
                <w:sz w:val="18"/>
                <w:szCs w:val="18"/>
              </w:rPr>
              <w:t>průběžná</w:t>
            </w:r>
          </w:p>
        </w:tc>
        <w:tc>
          <w:tcPr>
            <w:tcW w:w="936" w:type="dxa"/>
            <w:tcBorders>
              <w:top w:val="single" w:sz="4" w:space="0" w:color="80A1B6"/>
              <w:left w:val="single" w:sz="4" w:space="0" w:color="80A1B6"/>
              <w:bottom w:val="single" w:sz="4" w:space="0" w:color="80A1B6"/>
              <w:right w:val="single" w:sz="4" w:space="0" w:color="80A1B6"/>
            </w:tcBorders>
          </w:tcPr>
          <w:p w14:paraId="03683497" w14:textId="1ED44B11" w:rsidR="0069584E" w:rsidRPr="0069584E" w:rsidRDefault="0069584E" w:rsidP="00FB28F6">
            <w:pPr>
              <w:rPr>
                <w:sz w:val="18"/>
                <w:szCs w:val="18"/>
              </w:rPr>
            </w:pPr>
            <w:r w:rsidRPr="0069584E">
              <w:rPr>
                <w:sz w:val="18"/>
                <w:szCs w:val="18"/>
              </w:rPr>
              <w:t>1 350 000 000</w:t>
            </w:r>
          </w:p>
        </w:tc>
        <w:tc>
          <w:tcPr>
            <w:tcW w:w="942" w:type="dxa"/>
            <w:tcBorders>
              <w:top w:val="single" w:sz="4" w:space="0" w:color="80A1B6"/>
              <w:left w:val="single" w:sz="4" w:space="0" w:color="80A1B6"/>
              <w:bottom w:val="single" w:sz="4" w:space="0" w:color="80A1B6"/>
              <w:right w:val="single" w:sz="4" w:space="0" w:color="80A1B6"/>
            </w:tcBorders>
          </w:tcPr>
          <w:p w14:paraId="03683498" w14:textId="75706BAD" w:rsidR="0069584E" w:rsidRPr="0069584E" w:rsidRDefault="0069584E" w:rsidP="00FB28F6">
            <w:pPr>
              <w:rPr>
                <w:sz w:val="18"/>
                <w:szCs w:val="18"/>
              </w:rPr>
            </w:pPr>
            <w:r w:rsidRPr="0069584E">
              <w:rPr>
                <w:sz w:val="18"/>
                <w:szCs w:val="18"/>
              </w:rPr>
              <w:t>85%/50%</w:t>
            </w:r>
          </w:p>
        </w:tc>
        <w:tc>
          <w:tcPr>
            <w:tcW w:w="1493" w:type="dxa"/>
            <w:tcBorders>
              <w:top w:val="single" w:sz="4" w:space="0" w:color="80A1B6"/>
              <w:left w:val="single" w:sz="4" w:space="0" w:color="80A1B6"/>
              <w:bottom w:val="single" w:sz="4" w:space="0" w:color="80A1B6"/>
              <w:right w:val="single" w:sz="4" w:space="0" w:color="80A1B6"/>
            </w:tcBorders>
          </w:tcPr>
          <w:p w14:paraId="03683499" w14:textId="74DFB1BF" w:rsidR="0069584E" w:rsidRPr="0069584E" w:rsidRDefault="0069584E" w:rsidP="00FB28F6">
            <w:pPr>
              <w:rPr>
                <w:sz w:val="18"/>
                <w:szCs w:val="18"/>
              </w:rPr>
            </w:pPr>
            <w:r w:rsidRPr="0069584E">
              <w:rPr>
                <w:sz w:val="18"/>
                <w:szCs w:val="18"/>
              </w:rPr>
              <w:t>15%/50%</w:t>
            </w:r>
          </w:p>
        </w:tc>
        <w:tc>
          <w:tcPr>
            <w:tcW w:w="1000" w:type="dxa"/>
            <w:tcBorders>
              <w:top w:val="single" w:sz="4" w:space="0" w:color="80A1B6"/>
              <w:left w:val="single" w:sz="4" w:space="0" w:color="80A1B6"/>
              <w:bottom w:val="single" w:sz="4" w:space="0" w:color="80A1B6"/>
              <w:right w:val="single" w:sz="4" w:space="0" w:color="80A1B6"/>
            </w:tcBorders>
          </w:tcPr>
          <w:p w14:paraId="0368349A" w14:textId="77777777" w:rsidR="0069584E" w:rsidRPr="0069584E" w:rsidRDefault="0069584E" w:rsidP="00FB28F6">
            <w:pPr>
              <w:rPr>
                <w:sz w:val="18"/>
                <w:szCs w:val="18"/>
              </w:rPr>
            </w:pPr>
            <w:r w:rsidRPr="0069584E">
              <w:rPr>
                <w:sz w:val="18"/>
                <w:szCs w:val="18"/>
              </w:rPr>
              <w:t>Září/říjen 15</w:t>
            </w:r>
          </w:p>
        </w:tc>
        <w:tc>
          <w:tcPr>
            <w:tcW w:w="1037" w:type="dxa"/>
            <w:tcBorders>
              <w:top w:val="single" w:sz="4" w:space="0" w:color="80A1B6"/>
              <w:left w:val="single" w:sz="4" w:space="0" w:color="80A1B6"/>
              <w:bottom w:val="single" w:sz="4" w:space="0" w:color="80A1B6"/>
              <w:right w:val="single" w:sz="4" w:space="0" w:color="80A1B6"/>
            </w:tcBorders>
          </w:tcPr>
          <w:p w14:paraId="0368349B" w14:textId="16887EBD" w:rsidR="0069584E" w:rsidRPr="0069584E" w:rsidRDefault="0069584E" w:rsidP="00FB28F6">
            <w:pPr>
              <w:rPr>
                <w:sz w:val="18"/>
                <w:szCs w:val="18"/>
              </w:rPr>
            </w:pPr>
            <w:r w:rsidRPr="0069584E">
              <w:rPr>
                <w:sz w:val="18"/>
                <w:szCs w:val="18"/>
              </w:rPr>
              <w:t>duben 2016</w:t>
            </w:r>
          </w:p>
        </w:tc>
        <w:tc>
          <w:tcPr>
            <w:tcW w:w="1589" w:type="dxa"/>
            <w:tcBorders>
              <w:top w:val="single" w:sz="4" w:space="0" w:color="80A1B6"/>
              <w:left w:val="single" w:sz="4" w:space="0" w:color="80A1B6"/>
              <w:bottom w:val="single" w:sz="4" w:space="0" w:color="80A1B6"/>
              <w:right w:val="single" w:sz="4" w:space="0" w:color="80A1B6"/>
            </w:tcBorders>
          </w:tcPr>
          <w:p w14:paraId="0368349C" w14:textId="77777777" w:rsidR="0069584E" w:rsidRPr="0069584E" w:rsidRDefault="0069584E" w:rsidP="00FB28F6">
            <w:pPr>
              <w:rPr>
                <w:sz w:val="18"/>
                <w:szCs w:val="18"/>
              </w:rPr>
            </w:pPr>
            <w:r w:rsidRPr="0069584E">
              <w:rPr>
                <w:sz w:val="18"/>
                <w:szCs w:val="18"/>
              </w:rPr>
              <w:t xml:space="preserve">Vytvoření a implementace systému centrálních informačních zdrojů pro VaV </w:t>
            </w:r>
          </w:p>
        </w:tc>
        <w:tc>
          <w:tcPr>
            <w:tcW w:w="1069" w:type="dxa"/>
            <w:tcBorders>
              <w:top w:val="single" w:sz="4" w:space="0" w:color="80A1B6"/>
              <w:left w:val="single" w:sz="4" w:space="0" w:color="80A1B6"/>
              <w:bottom w:val="single" w:sz="4" w:space="0" w:color="80A1B6"/>
              <w:right w:val="single" w:sz="4" w:space="0" w:color="80A1B6"/>
            </w:tcBorders>
          </w:tcPr>
          <w:p w14:paraId="0368349D" w14:textId="6BAE3437" w:rsidR="0069584E" w:rsidRPr="0069584E" w:rsidRDefault="0069584E" w:rsidP="00FB28F6">
            <w:pPr>
              <w:rPr>
                <w:sz w:val="18"/>
                <w:szCs w:val="18"/>
              </w:rPr>
            </w:pPr>
            <w:r w:rsidRPr="0069584E">
              <w:rPr>
                <w:sz w:val="18"/>
                <w:szCs w:val="18"/>
              </w:rPr>
              <w:t>území České republiky, tedy území méně rozvinutých regionů i více rozvinutých regionů</w:t>
            </w:r>
          </w:p>
        </w:tc>
        <w:tc>
          <w:tcPr>
            <w:tcW w:w="1808" w:type="dxa"/>
            <w:tcBorders>
              <w:top w:val="single" w:sz="4" w:space="0" w:color="80A1B6"/>
              <w:left w:val="single" w:sz="4" w:space="0" w:color="80A1B6"/>
              <w:bottom w:val="single" w:sz="4" w:space="0" w:color="80A1B6"/>
              <w:right w:val="single" w:sz="4" w:space="0" w:color="80A1B6"/>
            </w:tcBorders>
            <w:noWrap/>
          </w:tcPr>
          <w:p w14:paraId="0368349E" w14:textId="77777777" w:rsidR="0069584E" w:rsidRPr="0069584E" w:rsidRDefault="0069584E" w:rsidP="00FB28F6">
            <w:pPr>
              <w:rPr>
                <w:sz w:val="18"/>
                <w:szCs w:val="18"/>
              </w:rPr>
            </w:pPr>
            <w:r w:rsidRPr="0069584E">
              <w:rPr>
                <w:sz w:val="18"/>
                <w:szCs w:val="18"/>
              </w:rPr>
              <w:t>orgány státní správy a samosprávy, jim podřízené či jimi zřízené organizace</w:t>
            </w:r>
          </w:p>
        </w:tc>
      </w:tr>
      <w:tr w:rsidR="0069584E" w:rsidRPr="0069584E" w14:paraId="036834AC" w14:textId="77777777" w:rsidTr="0069584E">
        <w:trPr>
          <w:trHeight w:val="765"/>
        </w:trPr>
        <w:tc>
          <w:tcPr>
            <w:tcW w:w="2298" w:type="dxa"/>
            <w:tcBorders>
              <w:top w:val="single" w:sz="4" w:space="0" w:color="80A1B6"/>
              <w:left w:val="single" w:sz="4" w:space="0" w:color="80A1B6"/>
              <w:bottom w:val="single" w:sz="4" w:space="0" w:color="80A1B6"/>
              <w:right w:val="single" w:sz="4" w:space="0" w:color="80A1B6"/>
            </w:tcBorders>
          </w:tcPr>
          <w:p w14:paraId="036834A0" w14:textId="77777777" w:rsidR="0069584E" w:rsidRPr="0069584E" w:rsidRDefault="0069584E" w:rsidP="00FB28F6">
            <w:pPr>
              <w:rPr>
                <w:sz w:val="18"/>
                <w:szCs w:val="18"/>
              </w:rPr>
            </w:pPr>
            <w:r w:rsidRPr="0069584E">
              <w:rPr>
                <w:sz w:val="18"/>
                <w:szCs w:val="18"/>
              </w:rPr>
              <w:t>Strategické řízení VaVaI na národní úrovni</w:t>
            </w:r>
          </w:p>
        </w:tc>
        <w:tc>
          <w:tcPr>
            <w:tcW w:w="829" w:type="dxa"/>
            <w:tcBorders>
              <w:top w:val="single" w:sz="4" w:space="0" w:color="80A1B6"/>
              <w:left w:val="single" w:sz="4" w:space="0" w:color="80A1B6"/>
              <w:bottom w:val="single" w:sz="4" w:space="0" w:color="80A1B6"/>
              <w:right w:val="single" w:sz="4" w:space="0" w:color="80A1B6"/>
            </w:tcBorders>
          </w:tcPr>
          <w:p w14:paraId="036834A1" w14:textId="77777777" w:rsidR="0069584E" w:rsidRPr="0069584E" w:rsidRDefault="0069584E" w:rsidP="00FB28F6">
            <w:pPr>
              <w:rPr>
                <w:sz w:val="18"/>
                <w:szCs w:val="18"/>
              </w:rPr>
            </w:pPr>
            <w:r w:rsidRPr="0069584E">
              <w:rPr>
                <w:sz w:val="18"/>
                <w:szCs w:val="18"/>
              </w:rPr>
              <w:t>PO1</w:t>
            </w:r>
          </w:p>
        </w:tc>
        <w:tc>
          <w:tcPr>
            <w:tcW w:w="956" w:type="dxa"/>
            <w:tcBorders>
              <w:top w:val="single" w:sz="4" w:space="0" w:color="80A1B6"/>
              <w:left w:val="single" w:sz="4" w:space="0" w:color="80A1B6"/>
              <w:bottom w:val="single" w:sz="4" w:space="0" w:color="80A1B6"/>
              <w:right w:val="single" w:sz="4" w:space="0" w:color="80A1B6"/>
            </w:tcBorders>
          </w:tcPr>
          <w:p w14:paraId="036834A2" w14:textId="77777777" w:rsidR="0069584E" w:rsidRPr="0069584E" w:rsidRDefault="0069584E" w:rsidP="00FB28F6">
            <w:pPr>
              <w:rPr>
                <w:sz w:val="18"/>
                <w:szCs w:val="18"/>
              </w:rPr>
            </w:pPr>
            <w:r w:rsidRPr="0069584E">
              <w:rPr>
                <w:sz w:val="18"/>
                <w:szCs w:val="18"/>
              </w:rPr>
              <w:t>SC4</w:t>
            </w:r>
          </w:p>
        </w:tc>
        <w:tc>
          <w:tcPr>
            <w:tcW w:w="972" w:type="dxa"/>
            <w:tcBorders>
              <w:top w:val="single" w:sz="4" w:space="0" w:color="80A1B6"/>
              <w:left w:val="single" w:sz="4" w:space="0" w:color="80A1B6"/>
              <w:bottom w:val="single" w:sz="4" w:space="0" w:color="80A1B6"/>
              <w:right w:val="single" w:sz="4" w:space="0" w:color="80A1B6"/>
            </w:tcBorders>
          </w:tcPr>
          <w:p w14:paraId="036834A3" w14:textId="77777777" w:rsidR="0069584E" w:rsidRPr="0069584E" w:rsidRDefault="0069584E" w:rsidP="00FB28F6">
            <w:pPr>
              <w:rPr>
                <w:sz w:val="18"/>
                <w:szCs w:val="18"/>
              </w:rPr>
            </w:pPr>
            <w:r w:rsidRPr="0069584E">
              <w:rPr>
                <w:sz w:val="18"/>
                <w:szCs w:val="18"/>
              </w:rPr>
              <w:t>průběžná</w:t>
            </w:r>
          </w:p>
        </w:tc>
        <w:tc>
          <w:tcPr>
            <w:tcW w:w="936" w:type="dxa"/>
            <w:tcBorders>
              <w:top w:val="single" w:sz="4" w:space="0" w:color="80A1B6"/>
              <w:left w:val="single" w:sz="4" w:space="0" w:color="80A1B6"/>
              <w:bottom w:val="single" w:sz="4" w:space="0" w:color="80A1B6"/>
              <w:right w:val="single" w:sz="4" w:space="0" w:color="80A1B6"/>
            </w:tcBorders>
          </w:tcPr>
          <w:p w14:paraId="036834A4" w14:textId="51508864" w:rsidR="0069584E" w:rsidRPr="0069584E" w:rsidRDefault="0069584E" w:rsidP="00FB28F6">
            <w:pPr>
              <w:rPr>
                <w:sz w:val="18"/>
                <w:szCs w:val="18"/>
              </w:rPr>
            </w:pPr>
            <w:r w:rsidRPr="0069584E">
              <w:rPr>
                <w:sz w:val="18"/>
                <w:szCs w:val="18"/>
              </w:rPr>
              <w:t>150 000 000</w:t>
            </w:r>
          </w:p>
        </w:tc>
        <w:tc>
          <w:tcPr>
            <w:tcW w:w="942" w:type="dxa"/>
            <w:tcBorders>
              <w:top w:val="single" w:sz="4" w:space="0" w:color="80A1B6"/>
              <w:left w:val="single" w:sz="4" w:space="0" w:color="80A1B6"/>
              <w:bottom w:val="single" w:sz="4" w:space="0" w:color="80A1B6"/>
              <w:right w:val="single" w:sz="4" w:space="0" w:color="80A1B6"/>
            </w:tcBorders>
          </w:tcPr>
          <w:p w14:paraId="036834A5" w14:textId="44B2EDCA" w:rsidR="0069584E" w:rsidRPr="0069584E" w:rsidRDefault="0069584E" w:rsidP="00FB28F6">
            <w:pPr>
              <w:rPr>
                <w:sz w:val="18"/>
                <w:szCs w:val="18"/>
              </w:rPr>
            </w:pPr>
            <w:r w:rsidRPr="0069584E">
              <w:rPr>
                <w:sz w:val="18"/>
                <w:szCs w:val="18"/>
              </w:rPr>
              <w:t>85%/50%</w:t>
            </w:r>
          </w:p>
        </w:tc>
        <w:tc>
          <w:tcPr>
            <w:tcW w:w="1493" w:type="dxa"/>
            <w:tcBorders>
              <w:top w:val="single" w:sz="4" w:space="0" w:color="80A1B6"/>
              <w:left w:val="single" w:sz="4" w:space="0" w:color="80A1B6"/>
              <w:bottom w:val="single" w:sz="4" w:space="0" w:color="80A1B6"/>
              <w:right w:val="single" w:sz="4" w:space="0" w:color="80A1B6"/>
            </w:tcBorders>
          </w:tcPr>
          <w:p w14:paraId="036834A6" w14:textId="1F592C89" w:rsidR="0069584E" w:rsidRPr="0069584E" w:rsidRDefault="0069584E" w:rsidP="00FB28F6">
            <w:pPr>
              <w:rPr>
                <w:sz w:val="18"/>
                <w:szCs w:val="18"/>
              </w:rPr>
            </w:pPr>
            <w:r w:rsidRPr="0069584E">
              <w:rPr>
                <w:sz w:val="18"/>
                <w:szCs w:val="18"/>
              </w:rPr>
              <w:t>15%/50%</w:t>
            </w:r>
          </w:p>
        </w:tc>
        <w:tc>
          <w:tcPr>
            <w:tcW w:w="1000" w:type="dxa"/>
            <w:tcBorders>
              <w:top w:val="single" w:sz="4" w:space="0" w:color="80A1B6"/>
              <w:left w:val="single" w:sz="4" w:space="0" w:color="80A1B6"/>
              <w:bottom w:val="single" w:sz="4" w:space="0" w:color="80A1B6"/>
              <w:right w:val="single" w:sz="4" w:space="0" w:color="80A1B6"/>
            </w:tcBorders>
          </w:tcPr>
          <w:p w14:paraId="036834A7" w14:textId="77777777" w:rsidR="0069584E" w:rsidRPr="0069584E" w:rsidRDefault="0069584E" w:rsidP="00FB28F6">
            <w:pPr>
              <w:rPr>
                <w:sz w:val="18"/>
                <w:szCs w:val="18"/>
              </w:rPr>
            </w:pPr>
            <w:r w:rsidRPr="0069584E">
              <w:rPr>
                <w:sz w:val="18"/>
                <w:szCs w:val="18"/>
              </w:rPr>
              <w:t>Září/říjen 15</w:t>
            </w:r>
          </w:p>
        </w:tc>
        <w:tc>
          <w:tcPr>
            <w:tcW w:w="1037" w:type="dxa"/>
            <w:tcBorders>
              <w:top w:val="single" w:sz="4" w:space="0" w:color="80A1B6"/>
              <w:left w:val="single" w:sz="4" w:space="0" w:color="80A1B6"/>
              <w:bottom w:val="single" w:sz="4" w:space="0" w:color="80A1B6"/>
              <w:right w:val="single" w:sz="4" w:space="0" w:color="80A1B6"/>
            </w:tcBorders>
          </w:tcPr>
          <w:p w14:paraId="036834A8" w14:textId="0D72D415" w:rsidR="0069584E" w:rsidRPr="0069584E" w:rsidRDefault="0069584E" w:rsidP="00FB28F6">
            <w:pPr>
              <w:rPr>
                <w:sz w:val="18"/>
                <w:szCs w:val="18"/>
              </w:rPr>
            </w:pPr>
            <w:r w:rsidRPr="0069584E">
              <w:rPr>
                <w:sz w:val="18"/>
                <w:szCs w:val="18"/>
              </w:rPr>
              <w:t>duben 2016</w:t>
            </w:r>
          </w:p>
        </w:tc>
        <w:tc>
          <w:tcPr>
            <w:tcW w:w="1589" w:type="dxa"/>
            <w:tcBorders>
              <w:top w:val="single" w:sz="4" w:space="0" w:color="80A1B6"/>
              <w:left w:val="single" w:sz="4" w:space="0" w:color="80A1B6"/>
              <w:bottom w:val="single" w:sz="4" w:space="0" w:color="80A1B6"/>
              <w:right w:val="single" w:sz="4" w:space="0" w:color="80A1B6"/>
            </w:tcBorders>
          </w:tcPr>
          <w:p w14:paraId="036834A9" w14:textId="77777777" w:rsidR="0069584E" w:rsidRPr="0069584E" w:rsidRDefault="0069584E" w:rsidP="00FB28F6">
            <w:pPr>
              <w:rPr>
                <w:sz w:val="18"/>
                <w:szCs w:val="18"/>
              </w:rPr>
            </w:pPr>
            <w:r w:rsidRPr="0069584E">
              <w:rPr>
                <w:sz w:val="18"/>
                <w:szCs w:val="18"/>
              </w:rPr>
              <w:t xml:space="preserve">Budování institucionální kapacity a strategické inteligence veřejné správy, Rozvoj strategického řízení politiky </w:t>
            </w:r>
            <w:r w:rsidRPr="0069584E">
              <w:rPr>
                <w:sz w:val="18"/>
                <w:szCs w:val="18"/>
              </w:rPr>
              <w:lastRenderedPageBreak/>
              <w:t xml:space="preserve">VaVaI, Podpora volného přístupu k vědeckým informacím - „open access“ </w:t>
            </w:r>
          </w:p>
        </w:tc>
        <w:tc>
          <w:tcPr>
            <w:tcW w:w="1069" w:type="dxa"/>
            <w:tcBorders>
              <w:top w:val="single" w:sz="4" w:space="0" w:color="80A1B6"/>
              <w:left w:val="single" w:sz="4" w:space="0" w:color="80A1B6"/>
              <w:bottom w:val="single" w:sz="4" w:space="0" w:color="80A1B6"/>
              <w:right w:val="single" w:sz="4" w:space="0" w:color="80A1B6"/>
            </w:tcBorders>
          </w:tcPr>
          <w:p w14:paraId="036834AA" w14:textId="15161453" w:rsidR="0069584E" w:rsidRPr="0069584E" w:rsidRDefault="0069584E" w:rsidP="00FB28F6">
            <w:pPr>
              <w:rPr>
                <w:sz w:val="18"/>
                <w:szCs w:val="18"/>
              </w:rPr>
            </w:pPr>
            <w:r w:rsidRPr="0069584E">
              <w:rPr>
                <w:sz w:val="18"/>
                <w:szCs w:val="18"/>
              </w:rPr>
              <w:lastRenderedPageBreak/>
              <w:t xml:space="preserve">území České republiky, tedy území méně rozvinutých regionů i více rozvinutých </w:t>
            </w:r>
            <w:r w:rsidRPr="0069584E">
              <w:rPr>
                <w:sz w:val="18"/>
                <w:szCs w:val="18"/>
              </w:rPr>
              <w:lastRenderedPageBreak/>
              <w:t>regionů</w:t>
            </w:r>
          </w:p>
        </w:tc>
        <w:tc>
          <w:tcPr>
            <w:tcW w:w="1808" w:type="dxa"/>
            <w:tcBorders>
              <w:top w:val="single" w:sz="4" w:space="0" w:color="80A1B6"/>
              <w:left w:val="single" w:sz="4" w:space="0" w:color="80A1B6"/>
              <w:bottom w:val="single" w:sz="4" w:space="0" w:color="80A1B6"/>
              <w:right w:val="single" w:sz="4" w:space="0" w:color="80A1B6"/>
            </w:tcBorders>
            <w:noWrap/>
          </w:tcPr>
          <w:p w14:paraId="036834AB" w14:textId="77777777" w:rsidR="0069584E" w:rsidRPr="0069584E" w:rsidRDefault="0069584E" w:rsidP="00FB28F6">
            <w:pPr>
              <w:rPr>
                <w:sz w:val="18"/>
                <w:szCs w:val="18"/>
              </w:rPr>
            </w:pPr>
            <w:r w:rsidRPr="0069584E">
              <w:rPr>
                <w:sz w:val="18"/>
                <w:szCs w:val="18"/>
              </w:rPr>
              <w:lastRenderedPageBreak/>
              <w:t>orgány státní správy a samosprávy, jim podřízené či jimi zřízené organizace</w:t>
            </w:r>
          </w:p>
        </w:tc>
      </w:tr>
      <w:tr w:rsidR="0069584E" w:rsidRPr="0069584E" w14:paraId="036834B9" w14:textId="77777777" w:rsidTr="0069584E">
        <w:trPr>
          <w:trHeight w:val="1785"/>
        </w:trPr>
        <w:tc>
          <w:tcPr>
            <w:tcW w:w="2298" w:type="dxa"/>
            <w:tcBorders>
              <w:top w:val="single" w:sz="4" w:space="0" w:color="80A1B6"/>
              <w:left w:val="single" w:sz="4" w:space="0" w:color="80A1B6"/>
              <w:bottom w:val="single" w:sz="4" w:space="0" w:color="80A1B6"/>
              <w:right w:val="single" w:sz="4" w:space="0" w:color="80A1B6"/>
            </w:tcBorders>
          </w:tcPr>
          <w:p w14:paraId="036834AD" w14:textId="77777777" w:rsidR="0069584E" w:rsidRPr="0069584E" w:rsidRDefault="0069584E" w:rsidP="00FB28F6">
            <w:pPr>
              <w:rPr>
                <w:sz w:val="18"/>
                <w:szCs w:val="18"/>
              </w:rPr>
            </w:pPr>
            <w:r w:rsidRPr="0069584E">
              <w:rPr>
                <w:sz w:val="18"/>
                <w:szCs w:val="18"/>
              </w:rPr>
              <w:lastRenderedPageBreak/>
              <w:t>Budování expertních kapacit- transfer technologií</w:t>
            </w:r>
          </w:p>
        </w:tc>
        <w:tc>
          <w:tcPr>
            <w:tcW w:w="829" w:type="dxa"/>
            <w:tcBorders>
              <w:top w:val="single" w:sz="4" w:space="0" w:color="80A1B6"/>
              <w:left w:val="single" w:sz="4" w:space="0" w:color="80A1B6"/>
              <w:bottom w:val="single" w:sz="4" w:space="0" w:color="80A1B6"/>
              <w:right w:val="single" w:sz="4" w:space="0" w:color="80A1B6"/>
            </w:tcBorders>
          </w:tcPr>
          <w:p w14:paraId="036834AE" w14:textId="77777777" w:rsidR="0069584E" w:rsidRPr="0069584E" w:rsidRDefault="0069584E" w:rsidP="00FB28F6">
            <w:pPr>
              <w:rPr>
                <w:sz w:val="18"/>
                <w:szCs w:val="18"/>
              </w:rPr>
            </w:pPr>
            <w:r w:rsidRPr="0069584E">
              <w:rPr>
                <w:sz w:val="18"/>
                <w:szCs w:val="18"/>
              </w:rPr>
              <w:t>PO2</w:t>
            </w:r>
          </w:p>
        </w:tc>
        <w:tc>
          <w:tcPr>
            <w:tcW w:w="956" w:type="dxa"/>
            <w:tcBorders>
              <w:top w:val="single" w:sz="4" w:space="0" w:color="80A1B6"/>
              <w:left w:val="single" w:sz="4" w:space="0" w:color="80A1B6"/>
              <w:bottom w:val="single" w:sz="4" w:space="0" w:color="80A1B6"/>
              <w:right w:val="single" w:sz="4" w:space="0" w:color="80A1B6"/>
            </w:tcBorders>
          </w:tcPr>
          <w:p w14:paraId="036834AF" w14:textId="77777777" w:rsidR="0069584E" w:rsidRPr="0069584E" w:rsidRDefault="0069584E" w:rsidP="00FB28F6">
            <w:pPr>
              <w:rPr>
                <w:sz w:val="18"/>
                <w:szCs w:val="18"/>
              </w:rPr>
            </w:pPr>
            <w:r w:rsidRPr="0069584E">
              <w:rPr>
                <w:sz w:val="18"/>
                <w:szCs w:val="18"/>
              </w:rPr>
              <w:t>SC5</w:t>
            </w:r>
          </w:p>
        </w:tc>
        <w:tc>
          <w:tcPr>
            <w:tcW w:w="972" w:type="dxa"/>
            <w:tcBorders>
              <w:top w:val="single" w:sz="4" w:space="0" w:color="80A1B6"/>
              <w:left w:val="single" w:sz="4" w:space="0" w:color="80A1B6"/>
              <w:bottom w:val="single" w:sz="4" w:space="0" w:color="80A1B6"/>
              <w:right w:val="single" w:sz="4" w:space="0" w:color="80A1B6"/>
            </w:tcBorders>
          </w:tcPr>
          <w:p w14:paraId="036834B0" w14:textId="77777777" w:rsidR="0069584E" w:rsidRPr="0069584E" w:rsidRDefault="0069584E" w:rsidP="00FB28F6">
            <w:pPr>
              <w:rPr>
                <w:sz w:val="18"/>
                <w:szCs w:val="18"/>
              </w:rPr>
            </w:pPr>
            <w:r w:rsidRPr="0069584E">
              <w:rPr>
                <w:sz w:val="18"/>
                <w:szCs w:val="18"/>
              </w:rPr>
              <w:t>Průběžná/</w:t>
            </w:r>
            <w:r w:rsidRPr="0069584E">
              <w:rPr>
                <w:sz w:val="18"/>
                <w:szCs w:val="18"/>
              </w:rPr>
              <w:br/>
              <w:t>kolová</w:t>
            </w:r>
          </w:p>
        </w:tc>
        <w:tc>
          <w:tcPr>
            <w:tcW w:w="936" w:type="dxa"/>
            <w:tcBorders>
              <w:top w:val="single" w:sz="4" w:space="0" w:color="80A1B6"/>
              <w:left w:val="single" w:sz="4" w:space="0" w:color="80A1B6"/>
              <w:bottom w:val="single" w:sz="4" w:space="0" w:color="80A1B6"/>
              <w:right w:val="single" w:sz="4" w:space="0" w:color="80A1B6"/>
            </w:tcBorders>
          </w:tcPr>
          <w:p w14:paraId="036834B1" w14:textId="3F6220CE" w:rsidR="0069584E" w:rsidRPr="0069584E" w:rsidRDefault="0069584E" w:rsidP="00FB28F6">
            <w:pPr>
              <w:rPr>
                <w:sz w:val="18"/>
                <w:szCs w:val="18"/>
              </w:rPr>
            </w:pPr>
            <w:r w:rsidRPr="0069584E">
              <w:rPr>
                <w:sz w:val="18"/>
                <w:szCs w:val="18"/>
              </w:rPr>
              <w:t>450 000 000</w:t>
            </w:r>
          </w:p>
        </w:tc>
        <w:tc>
          <w:tcPr>
            <w:tcW w:w="942" w:type="dxa"/>
            <w:tcBorders>
              <w:top w:val="single" w:sz="4" w:space="0" w:color="80A1B6"/>
              <w:left w:val="single" w:sz="4" w:space="0" w:color="80A1B6"/>
              <w:bottom w:val="single" w:sz="4" w:space="0" w:color="80A1B6"/>
              <w:right w:val="single" w:sz="4" w:space="0" w:color="80A1B6"/>
            </w:tcBorders>
          </w:tcPr>
          <w:p w14:paraId="036834B2" w14:textId="3B0E488E" w:rsidR="0069584E" w:rsidRPr="0069584E" w:rsidRDefault="0069584E" w:rsidP="00FB28F6">
            <w:pPr>
              <w:rPr>
                <w:sz w:val="18"/>
                <w:szCs w:val="18"/>
              </w:rPr>
            </w:pPr>
            <w:r w:rsidRPr="0069584E">
              <w:rPr>
                <w:sz w:val="18"/>
                <w:szCs w:val="18"/>
              </w:rPr>
              <w:t>85%/50%</w:t>
            </w:r>
          </w:p>
        </w:tc>
        <w:tc>
          <w:tcPr>
            <w:tcW w:w="1493" w:type="dxa"/>
            <w:tcBorders>
              <w:top w:val="single" w:sz="4" w:space="0" w:color="80A1B6"/>
              <w:left w:val="single" w:sz="4" w:space="0" w:color="80A1B6"/>
              <w:bottom w:val="single" w:sz="4" w:space="0" w:color="80A1B6"/>
              <w:right w:val="single" w:sz="4" w:space="0" w:color="80A1B6"/>
            </w:tcBorders>
          </w:tcPr>
          <w:p w14:paraId="036834B3" w14:textId="2E023FB0" w:rsidR="0069584E" w:rsidRPr="0069584E" w:rsidRDefault="0069584E" w:rsidP="00FB28F6">
            <w:pPr>
              <w:rPr>
                <w:sz w:val="18"/>
                <w:szCs w:val="18"/>
              </w:rPr>
            </w:pPr>
            <w:r w:rsidRPr="0069584E">
              <w:rPr>
                <w:sz w:val="18"/>
                <w:szCs w:val="18"/>
              </w:rPr>
              <w:t>15%/50%</w:t>
            </w:r>
          </w:p>
        </w:tc>
        <w:tc>
          <w:tcPr>
            <w:tcW w:w="1000" w:type="dxa"/>
            <w:tcBorders>
              <w:top w:val="single" w:sz="4" w:space="0" w:color="80A1B6"/>
              <w:left w:val="single" w:sz="4" w:space="0" w:color="80A1B6"/>
              <w:bottom w:val="single" w:sz="4" w:space="0" w:color="80A1B6"/>
              <w:right w:val="single" w:sz="4" w:space="0" w:color="80A1B6"/>
            </w:tcBorders>
          </w:tcPr>
          <w:p w14:paraId="036834B4" w14:textId="77777777" w:rsidR="0069584E" w:rsidRPr="0069584E" w:rsidRDefault="0069584E" w:rsidP="00FB28F6">
            <w:pPr>
              <w:rPr>
                <w:sz w:val="18"/>
                <w:szCs w:val="18"/>
              </w:rPr>
            </w:pPr>
            <w:r w:rsidRPr="0069584E">
              <w:rPr>
                <w:sz w:val="18"/>
                <w:szCs w:val="18"/>
              </w:rPr>
              <w:t>říjen 15</w:t>
            </w:r>
          </w:p>
        </w:tc>
        <w:tc>
          <w:tcPr>
            <w:tcW w:w="1037" w:type="dxa"/>
            <w:tcBorders>
              <w:top w:val="single" w:sz="4" w:space="0" w:color="80A1B6"/>
              <w:left w:val="single" w:sz="4" w:space="0" w:color="80A1B6"/>
              <w:bottom w:val="single" w:sz="4" w:space="0" w:color="80A1B6"/>
              <w:right w:val="single" w:sz="4" w:space="0" w:color="80A1B6"/>
            </w:tcBorders>
          </w:tcPr>
          <w:p w14:paraId="036834B5" w14:textId="082091AE" w:rsidR="0069584E" w:rsidRPr="0069584E" w:rsidRDefault="0069584E" w:rsidP="00FB28F6">
            <w:pPr>
              <w:rPr>
                <w:sz w:val="18"/>
                <w:szCs w:val="18"/>
              </w:rPr>
            </w:pPr>
            <w:r w:rsidRPr="0069584E">
              <w:rPr>
                <w:sz w:val="18"/>
                <w:szCs w:val="18"/>
              </w:rPr>
              <w:t>Září 2016</w:t>
            </w:r>
          </w:p>
        </w:tc>
        <w:tc>
          <w:tcPr>
            <w:tcW w:w="1589" w:type="dxa"/>
            <w:tcBorders>
              <w:top w:val="single" w:sz="4" w:space="0" w:color="80A1B6"/>
              <w:left w:val="single" w:sz="4" w:space="0" w:color="80A1B6"/>
              <w:bottom w:val="single" w:sz="4" w:space="0" w:color="80A1B6"/>
              <w:right w:val="single" w:sz="4" w:space="0" w:color="80A1B6"/>
            </w:tcBorders>
          </w:tcPr>
          <w:p w14:paraId="036834B6" w14:textId="77777777" w:rsidR="0069584E" w:rsidRPr="0069584E" w:rsidRDefault="0069584E" w:rsidP="00FB28F6">
            <w:pPr>
              <w:rPr>
                <w:sz w:val="18"/>
                <w:szCs w:val="18"/>
              </w:rPr>
            </w:pPr>
            <w:r w:rsidRPr="0069584E">
              <w:rPr>
                <w:sz w:val="18"/>
                <w:szCs w:val="18"/>
              </w:rPr>
              <w:t>Zajištění vyhovujících expertních kapacit a podmínek pro transfer technologií z výzkumu do praxe, včetně zvyšování kvalifikace specializovaných pracovníků. + twinning</w:t>
            </w:r>
          </w:p>
        </w:tc>
        <w:tc>
          <w:tcPr>
            <w:tcW w:w="1069" w:type="dxa"/>
            <w:tcBorders>
              <w:top w:val="single" w:sz="4" w:space="0" w:color="80A1B6"/>
              <w:left w:val="single" w:sz="4" w:space="0" w:color="80A1B6"/>
              <w:bottom w:val="single" w:sz="4" w:space="0" w:color="80A1B6"/>
              <w:right w:val="single" w:sz="4" w:space="0" w:color="80A1B6"/>
            </w:tcBorders>
          </w:tcPr>
          <w:p w14:paraId="036834B7" w14:textId="0B166ED3" w:rsidR="0069584E" w:rsidRPr="0069584E" w:rsidRDefault="0069584E" w:rsidP="00FB28F6">
            <w:pPr>
              <w:rPr>
                <w:sz w:val="18"/>
                <w:szCs w:val="18"/>
              </w:rPr>
            </w:pPr>
            <w:r w:rsidRPr="0069584E">
              <w:rPr>
                <w:sz w:val="18"/>
                <w:szCs w:val="18"/>
              </w:rPr>
              <w:t>území České republiky, tedy území méně rozvinutých regionů i více rozvinutých regionů</w:t>
            </w:r>
          </w:p>
        </w:tc>
        <w:tc>
          <w:tcPr>
            <w:tcW w:w="1808" w:type="dxa"/>
            <w:tcBorders>
              <w:top w:val="single" w:sz="4" w:space="0" w:color="80A1B6"/>
              <w:left w:val="single" w:sz="4" w:space="0" w:color="80A1B6"/>
              <w:bottom w:val="single" w:sz="4" w:space="0" w:color="80A1B6"/>
              <w:right w:val="single" w:sz="4" w:space="0" w:color="80A1B6"/>
            </w:tcBorders>
            <w:noWrap/>
          </w:tcPr>
          <w:p w14:paraId="036834B8" w14:textId="77777777" w:rsidR="0069584E" w:rsidRPr="0069584E" w:rsidRDefault="0069584E" w:rsidP="00FB28F6">
            <w:pPr>
              <w:rPr>
                <w:sz w:val="18"/>
                <w:szCs w:val="18"/>
              </w:rPr>
            </w:pPr>
            <w:r w:rsidRPr="0069584E">
              <w:rPr>
                <w:sz w:val="18"/>
                <w:szCs w:val="18"/>
              </w:rPr>
              <w:t>výzkumné organizace dle Rámce pro státní podporu VaVaI</w:t>
            </w:r>
          </w:p>
        </w:tc>
      </w:tr>
      <w:tr w:rsidR="0069584E" w:rsidRPr="0069584E" w14:paraId="036834C6" w14:textId="77777777" w:rsidTr="0069584E">
        <w:trPr>
          <w:trHeight w:val="765"/>
        </w:trPr>
        <w:tc>
          <w:tcPr>
            <w:tcW w:w="2298" w:type="dxa"/>
            <w:tcBorders>
              <w:top w:val="single" w:sz="4" w:space="0" w:color="80A1B6"/>
              <w:left w:val="single" w:sz="4" w:space="0" w:color="80A1B6"/>
              <w:bottom w:val="single" w:sz="4" w:space="0" w:color="80A1B6"/>
              <w:right w:val="single" w:sz="4" w:space="0" w:color="80A1B6"/>
            </w:tcBorders>
          </w:tcPr>
          <w:p w14:paraId="036834BA" w14:textId="77777777" w:rsidR="0069584E" w:rsidRPr="0069584E" w:rsidRDefault="0069584E" w:rsidP="00FB28F6">
            <w:pPr>
              <w:rPr>
                <w:sz w:val="18"/>
                <w:szCs w:val="18"/>
              </w:rPr>
            </w:pPr>
            <w:r w:rsidRPr="0069584E">
              <w:rPr>
                <w:sz w:val="18"/>
                <w:szCs w:val="18"/>
              </w:rPr>
              <w:t>Výzkumně-vzdělávací infrastruktury - budování a modernizace</w:t>
            </w:r>
          </w:p>
        </w:tc>
        <w:tc>
          <w:tcPr>
            <w:tcW w:w="829" w:type="dxa"/>
            <w:tcBorders>
              <w:top w:val="single" w:sz="4" w:space="0" w:color="80A1B6"/>
              <w:left w:val="single" w:sz="4" w:space="0" w:color="80A1B6"/>
              <w:bottom w:val="single" w:sz="4" w:space="0" w:color="80A1B6"/>
              <w:right w:val="single" w:sz="4" w:space="0" w:color="80A1B6"/>
            </w:tcBorders>
          </w:tcPr>
          <w:p w14:paraId="036834BB" w14:textId="77777777" w:rsidR="0069584E" w:rsidRPr="0069584E" w:rsidRDefault="0069584E" w:rsidP="00FB28F6">
            <w:pPr>
              <w:rPr>
                <w:sz w:val="18"/>
                <w:szCs w:val="18"/>
              </w:rPr>
            </w:pPr>
            <w:r w:rsidRPr="0069584E">
              <w:rPr>
                <w:sz w:val="18"/>
                <w:szCs w:val="18"/>
              </w:rPr>
              <w:t>PO1</w:t>
            </w:r>
          </w:p>
        </w:tc>
        <w:tc>
          <w:tcPr>
            <w:tcW w:w="956" w:type="dxa"/>
            <w:tcBorders>
              <w:top w:val="single" w:sz="4" w:space="0" w:color="80A1B6"/>
              <w:left w:val="single" w:sz="4" w:space="0" w:color="80A1B6"/>
              <w:bottom w:val="single" w:sz="4" w:space="0" w:color="80A1B6"/>
              <w:right w:val="single" w:sz="4" w:space="0" w:color="80A1B6"/>
            </w:tcBorders>
          </w:tcPr>
          <w:p w14:paraId="036834BC" w14:textId="77777777" w:rsidR="0069584E" w:rsidRPr="0069584E" w:rsidRDefault="0069584E" w:rsidP="00FB28F6">
            <w:pPr>
              <w:rPr>
                <w:sz w:val="18"/>
                <w:szCs w:val="18"/>
              </w:rPr>
            </w:pPr>
            <w:r w:rsidRPr="0069584E">
              <w:rPr>
                <w:sz w:val="18"/>
                <w:szCs w:val="18"/>
              </w:rPr>
              <w:t>SC3</w:t>
            </w:r>
          </w:p>
        </w:tc>
        <w:tc>
          <w:tcPr>
            <w:tcW w:w="972" w:type="dxa"/>
            <w:tcBorders>
              <w:top w:val="single" w:sz="4" w:space="0" w:color="80A1B6"/>
              <w:left w:val="single" w:sz="4" w:space="0" w:color="80A1B6"/>
              <w:bottom w:val="single" w:sz="4" w:space="0" w:color="80A1B6"/>
              <w:right w:val="single" w:sz="4" w:space="0" w:color="80A1B6"/>
            </w:tcBorders>
          </w:tcPr>
          <w:p w14:paraId="036834BD" w14:textId="77777777" w:rsidR="0069584E" w:rsidRPr="0069584E" w:rsidRDefault="0069584E" w:rsidP="00FB28F6">
            <w:pPr>
              <w:rPr>
                <w:sz w:val="18"/>
                <w:szCs w:val="18"/>
              </w:rPr>
            </w:pPr>
            <w:r w:rsidRPr="0069584E">
              <w:rPr>
                <w:sz w:val="18"/>
                <w:szCs w:val="18"/>
              </w:rPr>
              <w:t>kolová</w:t>
            </w:r>
          </w:p>
        </w:tc>
        <w:tc>
          <w:tcPr>
            <w:tcW w:w="936" w:type="dxa"/>
            <w:tcBorders>
              <w:top w:val="single" w:sz="4" w:space="0" w:color="80A1B6"/>
              <w:left w:val="single" w:sz="4" w:space="0" w:color="80A1B6"/>
              <w:bottom w:val="single" w:sz="4" w:space="0" w:color="80A1B6"/>
              <w:right w:val="single" w:sz="4" w:space="0" w:color="80A1B6"/>
            </w:tcBorders>
          </w:tcPr>
          <w:p w14:paraId="036834BE" w14:textId="3291457F" w:rsidR="0069584E" w:rsidRPr="0069584E" w:rsidRDefault="0069584E" w:rsidP="00FB28F6">
            <w:pPr>
              <w:rPr>
                <w:sz w:val="18"/>
                <w:szCs w:val="18"/>
              </w:rPr>
            </w:pPr>
            <w:r w:rsidRPr="0069584E">
              <w:rPr>
                <w:sz w:val="18"/>
                <w:szCs w:val="18"/>
              </w:rPr>
              <w:t>3 500 000 000</w:t>
            </w:r>
          </w:p>
        </w:tc>
        <w:tc>
          <w:tcPr>
            <w:tcW w:w="942" w:type="dxa"/>
            <w:tcBorders>
              <w:top w:val="single" w:sz="4" w:space="0" w:color="80A1B6"/>
              <w:left w:val="single" w:sz="4" w:space="0" w:color="80A1B6"/>
              <w:bottom w:val="single" w:sz="4" w:space="0" w:color="80A1B6"/>
              <w:right w:val="single" w:sz="4" w:space="0" w:color="80A1B6"/>
            </w:tcBorders>
          </w:tcPr>
          <w:p w14:paraId="036834BF" w14:textId="2751FD15" w:rsidR="0069584E" w:rsidRPr="0069584E" w:rsidRDefault="0069584E" w:rsidP="00FB28F6">
            <w:pPr>
              <w:rPr>
                <w:sz w:val="18"/>
                <w:szCs w:val="18"/>
              </w:rPr>
            </w:pPr>
            <w:r w:rsidRPr="0069584E">
              <w:rPr>
                <w:sz w:val="18"/>
                <w:szCs w:val="18"/>
              </w:rPr>
              <w:t>85%/50%</w:t>
            </w:r>
          </w:p>
        </w:tc>
        <w:tc>
          <w:tcPr>
            <w:tcW w:w="1493" w:type="dxa"/>
            <w:tcBorders>
              <w:top w:val="single" w:sz="4" w:space="0" w:color="80A1B6"/>
              <w:left w:val="single" w:sz="4" w:space="0" w:color="80A1B6"/>
              <w:bottom w:val="single" w:sz="4" w:space="0" w:color="80A1B6"/>
              <w:right w:val="single" w:sz="4" w:space="0" w:color="80A1B6"/>
            </w:tcBorders>
          </w:tcPr>
          <w:p w14:paraId="036834C0" w14:textId="0F66E6AC" w:rsidR="0069584E" w:rsidRPr="0069584E" w:rsidRDefault="0069584E" w:rsidP="00FB28F6">
            <w:pPr>
              <w:rPr>
                <w:sz w:val="18"/>
                <w:szCs w:val="18"/>
              </w:rPr>
            </w:pPr>
            <w:r w:rsidRPr="0069584E">
              <w:rPr>
                <w:sz w:val="18"/>
                <w:szCs w:val="18"/>
              </w:rPr>
              <w:t>15%/50%</w:t>
            </w:r>
          </w:p>
        </w:tc>
        <w:tc>
          <w:tcPr>
            <w:tcW w:w="1000" w:type="dxa"/>
            <w:tcBorders>
              <w:top w:val="single" w:sz="4" w:space="0" w:color="80A1B6"/>
              <w:left w:val="single" w:sz="4" w:space="0" w:color="80A1B6"/>
              <w:bottom w:val="single" w:sz="4" w:space="0" w:color="80A1B6"/>
              <w:right w:val="single" w:sz="4" w:space="0" w:color="80A1B6"/>
            </w:tcBorders>
          </w:tcPr>
          <w:p w14:paraId="036834C1" w14:textId="77777777" w:rsidR="0069584E" w:rsidRPr="0069584E" w:rsidRDefault="0069584E" w:rsidP="00FB28F6">
            <w:pPr>
              <w:rPr>
                <w:sz w:val="18"/>
                <w:szCs w:val="18"/>
              </w:rPr>
            </w:pPr>
            <w:r w:rsidRPr="0069584E">
              <w:rPr>
                <w:sz w:val="18"/>
                <w:szCs w:val="18"/>
              </w:rPr>
              <w:t>říjen 15</w:t>
            </w:r>
          </w:p>
        </w:tc>
        <w:tc>
          <w:tcPr>
            <w:tcW w:w="1037" w:type="dxa"/>
            <w:tcBorders>
              <w:top w:val="single" w:sz="4" w:space="0" w:color="80A1B6"/>
              <w:left w:val="single" w:sz="4" w:space="0" w:color="80A1B6"/>
              <w:bottom w:val="single" w:sz="4" w:space="0" w:color="80A1B6"/>
              <w:right w:val="single" w:sz="4" w:space="0" w:color="80A1B6"/>
            </w:tcBorders>
          </w:tcPr>
          <w:p w14:paraId="036834C2" w14:textId="648184C5" w:rsidR="0069584E" w:rsidRPr="0069584E" w:rsidRDefault="0069584E" w:rsidP="00FB28F6">
            <w:pPr>
              <w:rPr>
                <w:sz w:val="18"/>
                <w:szCs w:val="18"/>
              </w:rPr>
            </w:pPr>
            <w:r w:rsidRPr="0069584E">
              <w:rPr>
                <w:sz w:val="18"/>
                <w:szCs w:val="18"/>
              </w:rPr>
              <w:t>únor 2016</w:t>
            </w:r>
          </w:p>
        </w:tc>
        <w:tc>
          <w:tcPr>
            <w:tcW w:w="1589" w:type="dxa"/>
            <w:tcBorders>
              <w:top w:val="single" w:sz="4" w:space="0" w:color="80A1B6"/>
              <w:left w:val="single" w:sz="4" w:space="0" w:color="80A1B6"/>
              <w:bottom w:val="single" w:sz="4" w:space="0" w:color="80A1B6"/>
              <w:right w:val="single" w:sz="4" w:space="0" w:color="80A1B6"/>
            </w:tcBorders>
          </w:tcPr>
          <w:p w14:paraId="036834C3" w14:textId="77777777" w:rsidR="0069584E" w:rsidRPr="0069584E" w:rsidRDefault="0069584E" w:rsidP="00FB28F6">
            <w:pPr>
              <w:rPr>
                <w:sz w:val="18"/>
                <w:szCs w:val="18"/>
              </w:rPr>
            </w:pPr>
            <w:r w:rsidRPr="0069584E">
              <w:rPr>
                <w:sz w:val="18"/>
                <w:szCs w:val="18"/>
              </w:rPr>
              <w:t>budování či modernizace infrastrukturních potřeb výzkumných organizací pro potřeby výzkumně zaměřených studijních programů</w:t>
            </w:r>
          </w:p>
        </w:tc>
        <w:tc>
          <w:tcPr>
            <w:tcW w:w="1069" w:type="dxa"/>
            <w:tcBorders>
              <w:top w:val="single" w:sz="4" w:space="0" w:color="80A1B6"/>
              <w:left w:val="single" w:sz="4" w:space="0" w:color="80A1B6"/>
              <w:bottom w:val="single" w:sz="4" w:space="0" w:color="80A1B6"/>
              <w:right w:val="single" w:sz="4" w:space="0" w:color="80A1B6"/>
            </w:tcBorders>
          </w:tcPr>
          <w:p w14:paraId="036834C4" w14:textId="76A650BE" w:rsidR="0069584E" w:rsidRPr="0069584E" w:rsidRDefault="0069584E" w:rsidP="00FB28F6">
            <w:pPr>
              <w:rPr>
                <w:sz w:val="18"/>
                <w:szCs w:val="18"/>
              </w:rPr>
            </w:pPr>
            <w:r w:rsidRPr="0069584E">
              <w:rPr>
                <w:sz w:val="18"/>
                <w:szCs w:val="18"/>
              </w:rPr>
              <w:t>území České republiky, tedy území méně rozvinutých regionů i více rozvinutých regionů</w:t>
            </w:r>
          </w:p>
        </w:tc>
        <w:tc>
          <w:tcPr>
            <w:tcW w:w="1808" w:type="dxa"/>
            <w:tcBorders>
              <w:top w:val="single" w:sz="4" w:space="0" w:color="80A1B6"/>
              <w:left w:val="single" w:sz="4" w:space="0" w:color="80A1B6"/>
              <w:bottom w:val="single" w:sz="4" w:space="0" w:color="80A1B6"/>
              <w:right w:val="single" w:sz="4" w:space="0" w:color="80A1B6"/>
            </w:tcBorders>
            <w:noWrap/>
          </w:tcPr>
          <w:p w14:paraId="036834C5" w14:textId="77777777" w:rsidR="0069584E" w:rsidRPr="0069584E" w:rsidRDefault="0069584E" w:rsidP="00FB28F6">
            <w:pPr>
              <w:rPr>
                <w:sz w:val="18"/>
                <w:szCs w:val="18"/>
              </w:rPr>
            </w:pPr>
            <w:r w:rsidRPr="0069584E">
              <w:rPr>
                <w:sz w:val="18"/>
                <w:szCs w:val="18"/>
              </w:rPr>
              <w:t>výzkumné organizace dle Rámce pro státní podporu VaVaI</w:t>
            </w:r>
          </w:p>
        </w:tc>
      </w:tr>
      <w:tr w:rsidR="0069584E" w:rsidRPr="0069584E" w14:paraId="036834D3" w14:textId="77777777" w:rsidTr="0069584E">
        <w:trPr>
          <w:trHeight w:val="765"/>
        </w:trPr>
        <w:tc>
          <w:tcPr>
            <w:tcW w:w="2298" w:type="dxa"/>
            <w:tcBorders>
              <w:top w:val="single" w:sz="4" w:space="0" w:color="80A1B6"/>
              <w:left w:val="single" w:sz="4" w:space="0" w:color="80A1B6"/>
              <w:bottom w:val="single" w:sz="4" w:space="0" w:color="80A1B6"/>
              <w:right w:val="single" w:sz="4" w:space="0" w:color="80A1B6"/>
            </w:tcBorders>
          </w:tcPr>
          <w:p w14:paraId="036834C7" w14:textId="77777777" w:rsidR="0069584E" w:rsidRPr="0069584E" w:rsidRDefault="0069584E" w:rsidP="00FB28F6">
            <w:pPr>
              <w:rPr>
                <w:sz w:val="18"/>
                <w:szCs w:val="18"/>
              </w:rPr>
            </w:pPr>
            <w:r w:rsidRPr="0069584E">
              <w:rPr>
                <w:sz w:val="18"/>
                <w:szCs w:val="18"/>
              </w:rPr>
              <w:t>Rozvoj výzkumně zaměřených studijních programů</w:t>
            </w:r>
          </w:p>
        </w:tc>
        <w:tc>
          <w:tcPr>
            <w:tcW w:w="829" w:type="dxa"/>
            <w:tcBorders>
              <w:top w:val="single" w:sz="4" w:space="0" w:color="80A1B6"/>
              <w:left w:val="single" w:sz="4" w:space="0" w:color="80A1B6"/>
              <w:bottom w:val="single" w:sz="4" w:space="0" w:color="80A1B6"/>
              <w:right w:val="single" w:sz="4" w:space="0" w:color="80A1B6"/>
            </w:tcBorders>
          </w:tcPr>
          <w:p w14:paraId="036834C8" w14:textId="77777777" w:rsidR="0069584E" w:rsidRPr="0069584E" w:rsidRDefault="0069584E" w:rsidP="00FB28F6">
            <w:pPr>
              <w:rPr>
                <w:sz w:val="18"/>
                <w:szCs w:val="18"/>
              </w:rPr>
            </w:pPr>
            <w:r w:rsidRPr="0069584E">
              <w:rPr>
                <w:sz w:val="18"/>
                <w:szCs w:val="18"/>
              </w:rPr>
              <w:t>PO2</w:t>
            </w:r>
          </w:p>
        </w:tc>
        <w:tc>
          <w:tcPr>
            <w:tcW w:w="956" w:type="dxa"/>
            <w:tcBorders>
              <w:top w:val="single" w:sz="4" w:space="0" w:color="80A1B6"/>
              <w:left w:val="single" w:sz="4" w:space="0" w:color="80A1B6"/>
              <w:bottom w:val="single" w:sz="4" w:space="0" w:color="80A1B6"/>
              <w:right w:val="single" w:sz="4" w:space="0" w:color="80A1B6"/>
            </w:tcBorders>
          </w:tcPr>
          <w:p w14:paraId="036834C9" w14:textId="77777777" w:rsidR="0069584E" w:rsidRPr="0069584E" w:rsidRDefault="0069584E" w:rsidP="00FB28F6">
            <w:pPr>
              <w:rPr>
                <w:sz w:val="18"/>
                <w:szCs w:val="18"/>
              </w:rPr>
            </w:pPr>
            <w:r w:rsidRPr="0069584E">
              <w:rPr>
                <w:sz w:val="18"/>
                <w:szCs w:val="18"/>
              </w:rPr>
              <w:t>SC5</w:t>
            </w:r>
          </w:p>
        </w:tc>
        <w:tc>
          <w:tcPr>
            <w:tcW w:w="972" w:type="dxa"/>
            <w:tcBorders>
              <w:top w:val="single" w:sz="4" w:space="0" w:color="80A1B6"/>
              <w:left w:val="single" w:sz="4" w:space="0" w:color="80A1B6"/>
              <w:bottom w:val="single" w:sz="4" w:space="0" w:color="80A1B6"/>
              <w:right w:val="single" w:sz="4" w:space="0" w:color="80A1B6"/>
            </w:tcBorders>
          </w:tcPr>
          <w:p w14:paraId="036834CA" w14:textId="77777777" w:rsidR="0069584E" w:rsidRPr="0069584E" w:rsidRDefault="0069584E" w:rsidP="00FB28F6">
            <w:pPr>
              <w:rPr>
                <w:sz w:val="18"/>
                <w:szCs w:val="18"/>
              </w:rPr>
            </w:pPr>
            <w:r w:rsidRPr="0069584E">
              <w:rPr>
                <w:sz w:val="18"/>
                <w:szCs w:val="18"/>
              </w:rPr>
              <w:t>kolová</w:t>
            </w:r>
          </w:p>
        </w:tc>
        <w:tc>
          <w:tcPr>
            <w:tcW w:w="936" w:type="dxa"/>
            <w:tcBorders>
              <w:top w:val="single" w:sz="4" w:space="0" w:color="80A1B6"/>
              <w:left w:val="single" w:sz="4" w:space="0" w:color="80A1B6"/>
              <w:bottom w:val="single" w:sz="4" w:space="0" w:color="80A1B6"/>
              <w:right w:val="single" w:sz="4" w:space="0" w:color="80A1B6"/>
            </w:tcBorders>
          </w:tcPr>
          <w:p w14:paraId="036834CB" w14:textId="0A23D7A1" w:rsidR="0069584E" w:rsidRPr="0069584E" w:rsidRDefault="0069584E" w:rsidP="00FB28F6">
            <w:pPr>
              <w:rPr>
                <w:sz w:val="18"/>
                <w:szCs w:val="18"/>
              </w:rPr>
            </w:pPr>
            <w:r w:rsidRPr="0069584E">
              <w:rPr>
                <w:sz w:val="18"/>
                <w:szCs w:val="18"/>
              </w:rPr>
              <w:t>430 000 000</w:t>
            </w:r>
          </w:p>
        </w:tc>
        <w:tc>
          <w:tcPr>
            <w:tcW w:w="942" w:type="dxa"/>
            <w:tcBorders>
              <w:top w:val="single" w:sz="4" w:space="0" w:color="80A1B6"/>
              <w:left w:val="single" w:sz="4" w:space="0" w:color="80A1B6"/>
              <w:bottom w:val="single" w:sz="4" w:space="0" w:color="80A1B6"/>
              <w:right w:val="single" w:sz="4" w:space="0" w:color="80A1B6"/>
            </w:tcBorders>
          </w:tcPr>
          <w:p w14:paraId="036834CC" w14:textId="79AC185E" w:rsidR="0069584E" w:rsidRPr="0069584E" w:rsidRDefault="0069584E" w:rsidP="00FB28F6">
            <w:pPr>
              <w:rPr>
                <w:sz w:val="18"/>
                <w:szCs w:val="18"/>
              </w:rPr>
            </w:pPr>
            <w:r w:rsidRPr="0069584E">
              <w:rPr>
                <w:sz w:val="18"/>
                <w:szCs w:val="18"/>
              </w:rPr>
              <w:t>85%/50%</w:t>
            </w:r>
          </w:p>
        </w:tc>
        <w:tc>
          <w:tcPr>
            <w:tcW w:w="1493" w:type="dxa"/>
            <w:tcBorders>
              <w:top w:val="single" w:sz="4" w:space="0" w:color="80A1B6"/>
              <w:left w:val="single" w:sz="4" w:space="0" w:color="80A1B6"/>
              <w:bottom w:val="single" w:sz="4" w:space="0" w:color="80A1B6"/>
              <w:right w:val="single" w:sz="4" w:space="0" w:color="80A1B6"/>
            </w:tcBorders>
          </w:tcPr>
          <w:p w14:paraId="036834CD" w14:textId="5A2FBDB7" w:rsidR="0069584E" w:rsidRPr="0069584E" w:rsidRDefault="0069584E" w:rsidP="00FB28F6">
            <w:pPr>
              <w:rPr>
                <w:sz w:val="18"/>
                <w:szCs w:val="18"/>
              </w:rPr>
            </w:pPr>
            <w:r w:rsidRPr="0069584E">
              <w:rPr>
                <w:sz w:val="18"/>
                <w:szCs w:val="18"/>
              </w:rPr>
              <w:t>15%/50%</w:t>
            </w:r>
          </w:p>
        </w:tc>
        <w:tc>
          <w:tcPr>
            <w:tcW w:w="1000" w:type="dxa"/>
            <w:tcBorders>
              <w:top w:val="single" w:sz="4" w:space="0" w:color="80A1B6"/>
              <w:left w:val="single" w:sz="4" w:space="0" w:color="80A1B6"/>
              <w:bottom w:val="single" w:sz="4" w:space="0" w:color="80A1B6"/>
              <w:right w:val="single" w:sz="4" w:space="0" w:color="80A1B6"/>
            </w:tcBorders>
          </w:tcPr>
          <w:p w14:paraId="036834CE" w14:textId="77777777" w:rsidR="0069584E" w:rsidRPr="0069584E" w:rsidRDefault="0069584E" w:rsidP="00FB28F6">
            <w:pPr>
              <w:rPr>
                <w:sz w:val="18"/>
                <w:szCs w:val="18"/>
              </w:rPr>
            </w:pPr>
            <w:r w:rsidRPr="0069584E">
              <w:rPr>
                <w:sz w:val="18"/>
                <w:szCs w:val="18"/>
              </w:rPr>
              <w:t>říjen 15</w:t>
            </w:r>
          </w:p>
        </w:tc>
        <w:tc>
          <w:tcPr>
            <w:tcW w:w="1037" w:type="dxa"/>
            <w:tcBorders>
              <w:top w:val="single" w:sz="4" w:space="0" w:color="80A1B6"/>
              <w:left w:val="single" w:sz="4" w:space="0" w:color="80A1B6"/>
              <w:bottom w:val="single" w:sz="4" w:space="0" w:color="80A1B6"/>
              <w:right w:val="single" w:sz="4" w:space="0" w:color="80A1B6"/>
            </w:tcBorders>
          </w:tcPr>
          <w:p w14:paraId="036834CF" w14:textId="78CF6183" w:rsidR="0069584E" w:rsidRPr="0069584E" w:rsidRDefault="0069584E" w:rsidP="00FB28F6">
            <w:pPr>
              <w:rPr>
                <w:sz w:val="18"/>
                <w:szCs w:val="18"/>
              </w:rPr>
            </w:pPr>
            <w:r w:rsidRPr="0069584E">
              <w:rPr>
                <w:sz w:val="18"/>
                <w:szCs w:val="18"/>
              </w:rPr>
              <w:t>březen 2016</w:t>
            </w:r>
          </w:p>
        </w:tc>
        <w:tc>
          <w:tcPr>
            <w:tcW w:w="1589" w:type="dxa"/>
            <w:tcBorders>
              <w:top w:val="single" w:sz="4" w:space="0" w:color="80A1B6"/>
              <w:left w:val="single" w:sz="4" w:space="0" w:color="80A1B6"/>
              <w:bottom w:val="single" w:sz="4" w:space="0" w:color="80A1B6"/>
              <w:right w:val="single" w:sz="4" w:space="0" w:color="80A1B6"/>
            </w:tcBorders>
          </w:tcPr>
          <w:p w14:paraId="036834D0" w14:textId="77777777" w:rsidR="0069584E" w:rsidRPr="0069584E" w:rsidRDefault="0069584E" w:rsidP="00FB28F6">
            <w:pPr>
              <w:rPr>
                <w:sz w:val="18"/>
                <w:szCs w:val="18"/>
              </w:rPr>
            </w:pPr>
            <w:r w:rsidRPr="0069584E">
              <w:rPr>
                <w:sz w:val="18"/>
                <w:szCs w:val="18"/>
              </w:rPr>
              <w:t xml:space="preserve">Rozvoj výzkumně zaměřených studijních programů, programů typu mezinárodních graduate a </w:t>
            </w:r>
            <w:r w:rsidRPr="0069584E">
              <w:rPr>
                <w:sz w:val="18"/>
                <w:szCs w:val="18"/>
              </w:rPr>
              <w:lastRenderedPageBreak/>
              <w:t>doctorate schools, zajištění klíčových výzkumných a akademických pracovníků</w:t>
            </w:r>
          </w:p>
        </w:tc>
        <w:tc>
          <w:tcPr>
            <w:tcW w:w="1069" w:type="dxa"/>
            <w:tcBorders>
              <w:top w:val="single" w:sz="4" w:space="0" w:color="80A1B6"/>
              <w:left w:val="single" w:sz="4" w:space="0" w:color="80A1B6"/>
              <w:bottom w:val="single" w:sz="4" w:space="0" w:color="80A1B6"/>
              <w:right w:val="single" w:sz="4" w:space="0" w:color="80A1B6"/>
            </w:tcBorders>
          </w:tcPr>
          <w:p w14:paraId="036834D1" w14:textId="65747CC9" w:rsidR="0069584E" w:rsidRPr="0069584E" w:rsidRDefault="0069584E" w:rsidP="00FB28F6">
            <w:pPr>
              <w:rPr>
                <w:sz w:val="18"/>
                <w:szCs w:val="18"/>
              </w:rPr>
            </w:pPr>
            <w:r w:rsidRPr="0069584E">
              <w:rPr>
                <w:sz w:val="18"/>
                <w:szCs w:val="18"/>
              </w:rPr>
              <w:lastRenderedPageBreak/>
              <w:t xml:space="preserve">území České republiky, tedy území méně rozvinutých regionů i </w:t>
            </w:r>
            <w:r w:rsidRPr="0069584E">
              <w:rPr>
                <w:sz w:val="18"/>
                <w:szCs w:val="18"/>
              </w:rPr>
              <w:lastRenderedPageBreak/>
              <w:t>více rozvinutých regionů</w:t>
            </w:r>
          </w:p>
        </w:tc>
        <w:tc>
          <w:tcPr>
            <w:tcW w:w="1808" w:type="dxa"/>
            <w:tcBorders>
              <w:top w:val="single" w:sz="4" w:space="0" w:color="80A1B6"/>
              <w:left w:val="single" w:sz="4" w:space="0" w:color="80A1B6"/>
              <w:bottom w:val="single" w:sz="4" w:space="0" w:color="80A1B6"/>
              <w:right w:val="single" w:sz="4" w:space="0" w:color="80A1B6"/>
            </w:tcBorders>
            <w:noWrap/>
          </w:tcPr>
          <w:p w14:paraId="036834D2" w14:textId="77777777" w:rsidR="0069584E" w:rsidRPr="0069584E" w:rsidRDefault="0069584E" w:rsidP="00FB28F6">
            <w:pPr>
              <w:rPr>
                <w:sz w:val="18"/>
                <w:szCs w:val="18"/>
              </w:rPr>
            </w:pPr>
            <w:r w:rsidRPr="0069584E">
              <w:rPr>
                <w:sz w:val="18"/>
                <w:szCs w:val="18"/>
              </w:rPr>
              <w:lastRenderedPageBreak/>
              <w:t>výzkumné organizace dle Rámce pro státní podporu VaVaI</w:t>
            </w:r>
          </w:p>
        </w:tc>
      </w:tr>
      <w:tr w:rsidR="0069584E" w:rsidRPr="0069584E" w14:paraId="036834E0" w14:textId="77777777" w:rsidTr="0069584E">
        <w:trPr>
          <w:trHeight w:val="299"/>
        </w:trPr>
        <w:tc>
          <w:tcPr>
            <w:tcW w:w="2298" w:type="dxa"/>
            <w:tcBorders>
              <w:top w:val="single" w:sz="4" w:space="0" w:color="80A1B6"/>
              <w:left w:val="single" w:sz="4" w:space="0" w:color="80A1B6"/>
              <w:bottom w:val="single" w:sz="4" w:space="0" w:color="80A1B6"/>
              <w:right w:val="single" w:sz="4" w:space="0" w:color="80A1B6"/>
            </w:tcBorders>
          </w:tcPr>
          <w:p w14:paraId="036834D4" w14:textId="77777777" w:rsidR="0069584E" w:rsidRPr="0069584E" w:rsidRDefault="0069584E" w:rsidP="00FB28F6">
            <w:pPr>
              <w:rPr>
                <w:sz w:val="18"/>
                <w:szCs w:val="18"/>
              </w:rPr>
            </w:pPr>
            <w:r w:rsidRPr="0069584E">
              <w:rPr>
                <w:sz w:val="18"/>
                <w:szCs w:val="18"/>
              </w:rPr>
              <w:lastRenderedPageBreak/>
              <w:t>ESF a ERDF výzva na VŠ</w:t>
            </w:r>
          </w:p>
        </w:tc>
        <w:tc>
          <w:tcPr>
            <w:tcW w:w="829" w:type="dxa"/>
            <w:tcBorders>
              <w:top w:val="single" w:sz="4" w:space="0" w:color="80A1B6"/>
              <w:left w:val="single" w:sz="4" w:space="0" w:color="80A1B6"/>
              <w:bottom w:val="single" w:sz="4" w:space="0" w:color="80A1B6"/>
              <w:right w:val="single" w:sz="4" w:space="0" w:color="80A1B6"/>
            </w:tcBorders>
          </w:tcPr>
          <w:p w14:paraId="036834D5" w14:textId="77777777" w:rsidR="0069584E" w:rsidRPr="0069584E" w:rsidRDefault="0069584E" w:rsidP="00FB28F6">
            <w:pPr>
              <w:rPr>
                <w:sz w:val="18"/>
                <w:szCs w:val="18"/>
              </w:rPr>
            </w:pPr>
            <w:r w:rsidRPr="0069584E">
              <w:rPr>
                <w:sz w:val="18"/>
                <w:szCs w:val="18"/>
              </w:rPr>
              <w:t>PO2</w:t>
            </w:r>
          </w:p>
        </w:tc>
        <w:tc>
          <w:tcPr>
            <w:tcW w:w="956" w:type="dxa"/>
            <w:tcBorders>
              <w:top w:val="single" w:sz="4" w:space="0" w:color="80A1B6"/>
              <w:left w:val="single" w:sz="4" w:space="0" w:color="80A1B6"/>
              <w:bottom w:val="single" w:sz="4" w:space="0" w:color="80A1B6"/>
              <w:right w:val="single" w:sz="4" w:space="0" w:color="80A1B6"/>
            </w:tcBorders>
          </w:tcPr>
          <w:p w14:paraId="036834D6" w14:textId="77777777" w:rsidR="0069584E" w:rsidRPr="0069584E" w:rsidRDefault="0069584E" w:rsidP="00FB28F6">
            <w:pPr>
              <w:rPr>
                <w:sz w:val="18"/>
                <w:szCs w:val="18"/>
              </w:rPr>
            </w:pPr>
            <w:r w:rsidRPr="0069584E">
              <w:rPr>
                <w:sz w:val="18"/>
                <w:szCs w:val="18"/>
              </w:rPr>
              <w:t>SC1 -SC4  ESF, SC1 ERDF</w:t>
            </w:r>
          </w:p>
        </w:tc>
        <w:tc>
          <w:tcPr>
            <w:tcW w:w="972" w:type="dxa"/>
            <w:tcBorders>
              <w:top w:val="single" w:sz="4" w:space="0" w:color="80A1B6"/>
              <w:left w:val="single" w:sz="4" w:space="0" w:color="80A1B6"/>
              <w:bottom w:val="single" w:sz="4" w:space="0" w:color="80A1B6"/>
              <w:right w:val="single" w:sz="4" w:space="0" w:color="80A1B6"/>
            </w:tcBorders>
          </w:tcPr>
          <w:p w14:paraId="036834D7" w14:textId="77777777" w:rsidR="0069584E" w:rsidRPr="0069584E" w:rsidRDefault="0069584E" w:rsidP="00FB28F6">
            <w:pPr>
              <w:rPr>
                <w:sz w:val="18"/>
                <w:szCs w:val="18"/>
              </w:rPr>
            </w:pPr>
            <w:r w:rsidRPr="0069584E">
              <w:rPr>
                <w:sz w:val="18"/>
                <w:szCs w:val="18"/>
              </w:rPr>
              <w:t>kolová</w:t>
            </w:r>
          </w:p>
        </w:tc>
        <w:tc>
          <w:tcPr>
            <w:tcW w:w="936" w:type="dxa"/>
            <w:tcBorders>
              <w:top w:val="single" w:sz="4" w:space="0" w:color="80A1B6"/>
              <w:left w:val="single" w:sz="4" w:space="0" w:color="80A1B6"/>
              <w:bottom w:val="single" w:sz="4" w:space="0" w:color="80A1B6"/>
              <w:right w:val="single" w:sz="4" w:space="0" w:color="80A1B6"/>
            </w:tcBorders>
          </w:tcPr>
          <w:p w14:paraId="036834D8" w14:textId="1B0055AA" w:rsidR="0069584E" w:rsidRPr="0069584E" w:rsidRDefault="0069584E" w:rsidP="00FB28F6">
            <w:pPr>
              <w:rPr>
                <w:sz w:val="18"/>
                <w:szCs w:val="18"/>
              </w:rPr>
            </w:pPr>
            <w:r w:rsidRPr="0069584E">
              <w:rPr>
                <w:sz w:val="18"/>
                <w:szCs w:val="18"/>
              </w:rPr>
              <w:t>3 mld ESF, 10 mld ERDF</w:t>
            </w:r>
          </w:p>
        </w:tc>
        <w:tc>
          <w:tcPr>
            <w:tcW w:w="942" w:type="dxa"/>
            <w:tcBorders>
              <w:top w:val="single" w:sz="4" w:space="0" w:color="80A1B6"/>
              <w:left w:val="single" w:sz="4" w:space="0" w:color="80A1B6"/>
              <w:bottom w:val="single" w:sz="4" w:space="0" w:color="80A1B6"/>
              <w:right w:val="single" w:sz="4" w:space="0" w:color="80A1B6"/>
            </w:tcBorders>
          </w:tcPr>
          <w:p w14:paraId="036834D9" w14:textId="748E0126" w:rsidR="0069584E" w:rsidRPr="0069584E" w:rsidRDefault="0069584E" w:rsidP="00FB28F6">
            <w:pPr>
              <w:rPr>
                <w:sz w:val="18"/>
                <w:szCs w:val="18"/>
              </w:rPr>
            </w:pPr>
            <w:r w:rsidRPr="0069584E">
              <w:rPr>
                <w:sz w:val="18"/>
                <w:szCs w:val="18"/>
              </w:rPr>
              <w:t>85%/50%</w:t>
            </w:r>
          </w:p>
        </w:tc>
        <w:tc>
          <w:tcPr>
            <w:tcW w:w="1493" w:type="dxa"/>
            <w:tcBorders>
              <w:top w:val="single" w:sz="4" w:space="0" w:color="80A1B6"/>
              <w:left w:val="single" w:sz="4" w:space="0" w:color="80A1B6"/>
              <w:bottom w:val="single" w:sz="4" w:space="0" w:color="80A1B6"/>
              <w:right w:val="single" w:sz="4" w:space="0" w:color="80A1B6"/>
            </w:tcBorders>
          </w:tcPr>
          <w:p w14:paraId="036834DA" w14:textId="06CF0FAF" w:rsidR="0069584E" w:rsidRPr="0069584E" w:rsidRDefault="0069584E" w:rsidP="00FB28F6">
            <w:pPr>
              <w:rPr>
                <w:sz w:val="18"/>
                <w:szCs w:val="18"/>
              </w:rPr>
            </w:pPr>
            <w:r w:rsidRPr="0069584E">
              <w:rPr>
                <w:sz w:val="18"/>
                <w:szCs w:val="18"/>
              </w:rPr>
              <w:t>15%/50%</w:t>
            </w:r>
          </w:p>
        </w:tc>
        <w:tc>
          <w:tcPr>
            <w:tcW w:w="1000" w:type="dxa"/>
            <w:tcBorders>
              <w:top w:val="single" w:sz="4" w:space="0" w:color="80A1B6"/>
              <w:left w:val="single" w:sz="4" w:space="0" w:color="80A1B6"/>
              <w:bottom w:val="single" w:sz="4" w:space="0" w:color="80A1B6"/>
              <w:right w:val="single" w:sz="4" w:space="0" w:color="80A1B6"/>
            </w:tcBorders>
          </w:tcPr>
          <w:p w14:paraId="036834DB" w14:textId="77777777" w:rsidR="0069584E" w:rsidRPr="0069584E" w:rsidRDefault="0069584E" w:rsidP="00FB28F6">
            <w:pPr>
              <w:rPr>
                <w:sz w:val="18"/>
                <w:szCs w:val="18"/>
              </w:rPr>
            </w:pPr>
            <w:r w:rsidRPr="0069584E">
              <w:rPr>
                <w:sz w:val="18"/>
                <w:szCs w:val="18"/>
              </w:rPr>
              <w:t>říjen 15</w:t>
            </w:r>
          </w:p>
        </w:tc>
        <w:tc>
          <w:tcPr>
            <w:tcW w:w="1037" w:type="dxa"/>
            <w:tcBorders>
              <w:top w:val="single" w:sz="4" w:space="0" w:color="80A1B6"/>
              <w:left w:val="single" w:sz="4" w:space="0" w:color="80A1B6"/>
              <w:bottom w:val="single" w:sz="4" w:space="0" w:color="80A1B6"/>
              <w:right w:val="single" w:sz="4" w:space="0" w:color="80A1B6"/>
            </w:tcBorders>
          </w:tcPr>
          <w:p w14:paraId="036834DC" w14:textId="229840E3" w:rsidR="0069584E" w:rsidRPr="0069584E" w:rsidRDefault="0069584E" w:rsidP="00FB28F6">
            <w:pPr>
              <w:rPr>
                <w:sz w:val="18"/>
                <w:szCs w:val="18"/>
              </w:rPr>
            </w:pPr>
            <w:r w:rsidRPr="0069584E">
              <w:rPr>
                <w:sz w:val="18"/>
                <w:szCs w:val="18"/>
              </w:rPr>
              <w:t>Březen 2016</w:t>
            </w:r>
          </w:p>
        </w:tc>
        <w:tc>
          <w:tcPr>
            <w:tcW w:w="1589" w:type="dxa"/>
            <w:tcBorders>
              <w:top w:val="single" w:sz="4" w:space="0" w:color="80A1B6"/>
              <w:left w:val="single" w:sz="4" w:space="0" w:color="80A1B6"/>
              <w:bottom w:val="single" w:sz="4" w:space="0" w:color="80A1B6"/>
              <w:right w:val="single" w:sz="4" w:space="0" w:color="80A1B6"/>
            </w:tcBorders>
          </w:tcPr>
          <w:p w14:paraId="036834DD" w14:textId="77777777" w:rsidR="0069584E" w:rsidRPr="0069584E" w:rsidRDefault="0069584E" w:rsidP="00FB28F6">
            <w:pPr>
              <w:rPr>
                <w:sz w:val="18"/>
                <w:szCs w:val="18"/>
              </w:rPr>
            </w:pPr>
            <w:r w:rsidRPr="0069584E">
              <w:rPr>
                <w:sz w:val="18"/>
                <w:szCs w:val="18"/>
              </w:rPr>
              <w:t xml:space="preserve">mobility, podpora vzdělávací činnost VŠ, zvyšování kvalifikace akademických pracovníků VŠ, tvorba a inovace studijních programů, spolupráce VŠ a aplikační sféry, internacionalizace, podpora poradenských center, podpora studentů se specifickými potřebami, zvyšování kvalifikace pracovníků VŠ pro CŽV, podpora kvalifikace pro strategické řízení VŠ (včetně podpory lidských zdrojů na VŠ), podpora měkkých dovedností studentů VŠ, </w:t>
            </w:r>
            <w:r w:rsidRPr="0069584E">
              <w:rPr>
                <w:sz w:val="18"/>
                <w:szCs w:val="18"/>
              </w:rPr>
              <w:lastRenderedPageBreak/>
              <w:t>stáže, strategické řízení kvality v oborech učitelství; zkvalitnění vzdělávací infrastruktury"</w:t>
            </w:r>
          </w:p>
        </w:tc>
        <w:tc>
          <w:tcPr>
            <w:tcW w:w="1069" w:type="dxa"/>
            <w:tcBorders>
              <w:top w:val="single" w:sz="4" w:space="0" w:color="80A1B6"/>
              <w:left w:val="single" w:sz="4" w:space="0" w:color="80A1B6"/>
              <w:bottom w:val="single" w:sz="4" w:space="0" w:color="80A1B6"/>
              <w:right w:val="single" w:sz="4" w:space="0" w:color="80A1B6"/>
            </w:tcBorders>
          </w:tcPr>
          <w:p w14:paraId="036834DE" w14:textId="40E41D49" w:rsidR="0069584E" w:rsidRPr="0069584E" w:rsidRDefault="0069584E" w:rsidP="00FB28F6">
            <w:pPr>
              <w:rPr>
                <w:sz w:val="18"/>
                <w:szCs w:val="18"/>
              </w:rPr>
            </w:pPr>
            <w:r w:rsidRPr="0069584E">
              <w:rPr>
                <w:sz w:val="18"/>
                <w:szCs w:val="18"/>
              </w:rPr>
              <w:lastRenderedPageBreak/>
              <w:t>území České republiky, tedy území méně rozvinutých regionů i více rozvinutých regionů</w:t>
            </w:r>
          </w:p>
        </w:tc>
        <w:tc>
          <w:tcPr>
            <w:tcW w:w="1808" w:type="dxa"/>
            <w:tcBorders>
              <w:top w:val="single" w:sz="4" w:space="0" w:color="80A1B6"/>
              <w:left w:val="single" w:sz="4" w:space="0" w:color="80A1B6"/>
              <w:bottom w:val="single" w:sz="4" w:space="0" w:color="80A1B6"/>
              <w:right w:val="single" w:sz="4" w:space="0" w:color="80A1B6"/>
            </w:tcBorders>
            <w:noWrap/>
          </w:tcPr>
          <w:p w14:paraId="036834DF" w14:textId="77777777" w:rsidR="0069584E" w:rsidRPr="0069584E" w:rsidRDefault="0069584E" w:rsidP="00FB28F6">
            <w:pPr>
              <w:rPr>
                <w:sz w:val="18"/>
                <w:szCs w:val="18"/>
              </w:rPr>
            </w:pPr>
            <w:r w:rsidRPr="0069584E">
              <w:rPr>
                <w:sz w:val="18"/>
                <w:szCs w:val="18"/>
              </w:rPr>
              <w:t>VŠ</w:t>
            </w:r>
          </w:p>
        </w:tc>
      </w:tr>
      <w:tr w:rsidR="0069584E" w:rsidRPr="0069584E" w14:paraId="036834ED" w14:textId="77777777" w:rsidTr="0069584E">
        <w:trPr>
          <w:trHeight w:val="1020"/>
        </w:trPr>
        <w:tc>
          <w:tcPr>
            <w:tcW w:w="2298" w:type="dxa"/>
            <w:tcBorders>
              <w:top w:val="single" w:sz="4" w:space="0" w:color="80A1B6"/>
              <w:left w:val="single" w:sz="4" w:space="0" w:color="80A1B6"/>
              <w:bottom w:val="single" w:sz="4" w:space="0" w:color="80A1B6"/>
              <w:right w:val="single" w:sz="4" w:space="0" w:color="80A1B6"/>
            </w:tcBorders>
          </w:tcPr>
          <w:p w14:paraId="036834E1" w14:textId="77777777" w:rsidR="0069584E" w:rsidRPr="0069584E" w:rsidRDefault="0069584E" w:rsidP="00FB28F6">
            <w:pPr>
              <w:rPr>
                <w:sz w:val="18"/>
                <w:szCs w:val="18"/>
              </w:rPr>
            </w:pPr>
            <w:r w:rsidRPr="0069584E">
              <w:rPr>
                <w:sz w:val="18"/>
                <w:szCs w:val="18"/>
              </w:rPr>
              <w:lastRenderedPageBreak/>
              <w:t>Dlouhodobá mezisektorová spolupráce</w:t>
            </w:r>
          </w:p>
        </w:tc>
        <w:tc>
          <w:tcPr>
            <w:tcW w:w="829" w:type="dxa"/>
            <w:tcBorders>
              <w:top w:val="single" w:sz="4" w:space="0" w:color="80A1B6"/>
              <w:left w:val="single" w:sz="4" w:space="0" w:color="80A1B6"/>
              <w:bottom w:val="single" w:sz="4" w:space="0" w:color="80A1B6"/>
              <w:right w:val="single" w:sz="4" w:space="0" w:color="80A1B6"/>
            </w:tcBorders>
          </w:tcPr>
          <w:p w14:paraId="036834E2" w14:textId="77777777" w:rsidR="0069584E" w:rsidRPr="0069584E" w:rsidRDefault="0069584E" w:rsidP="00FB28F6">
            <w:pPr>
              <w:rPr>
                <w:sz w:val="18"/>
                <w:szCs w:val="18"/>
              </w:rPr>
            </w:pPr>
            <w:r w:rsidRPr="0069584E">
              <w:rPr>
                <w:sz w:val="18"/>
                <w:szCs w:val="18"/>
              </w:rPr>
              <w:t>PO1</w:t>
            </w:r>
          </w:p>
        </w:tc>
        <w:tc>
          <w:tcPr>
            <w:tcW w:w="956" w:type="dxa"/>
            <w:tcBorders>
              <w:top w:val="single" w:sz="4" w:space="0" w:color="80A1B6"/>
              <w:left w:val="single" w:sz="4" w:space="0" w:color="80A1B6"/>
              <w:bottom w:val="single" w:sz="4" w:space="0" w:color="80A1B6"/>
              <w:right w:val="single" w:sz="4" w:space="0" w:color="80A1B6"/>
            </w:tcBorders>
          </w:tcPr>
          <w:p w14:paraId="036834E3" w14:textId="77777777" w:rsidR="0069584E" w:rsidRPr="0069584E" w:rsidRDefault="0069584E" w:rsidP="00FB28F6">
            <w:pPr>
              <w:rPr>
                <w:sz w:val="18"/>
                <w:szCs w:val="18"/>
              </w:rPr>
            </w:pPr>
            <w:r w:rsidRPr="0069584E">
              <w:rPr>
                <w:sz w:val="18"/>
                <w:szCs w:val="18"/>
              </w:rPr>
              <w:t>SC2</w:t>
            </w:r>
          </w:p>
        </w:tc>
        <w:tc>
          <w:tcPr>
            <w:tcW w:w="972" w:type="dxa"/>
            <w:tcBorders>
              <w:top w:val="single" w:sz="4" w:space="0" w:color="80A1B6"/>
              <w:left w:val="single" w:sz="4" w:space="0" w:color="80A1B6"/>
              <w:bottom w:val="single" w:sz="4" w:space="0" w:color="80A1B6"/>
              <w:right w:val="single" w:sz="4" w:space="0" w:color="80A1B6"/>
            </w:tcBorders>
          </w:tcPr>
          <w:p w14:paraId="036834E4" w14:textId="77777777" w:rsidR="0069584E" w:rsidRPr="0069584E" w:rsidRDefault="0069584E" w:rsidP="00FB28F6">
            <w:pPr>
              <w:rPr>
                <w:sz w:val="18"/>
                <w:szCs w:val="18"/>
              </w:rPr>
            </w:pPr>
            <w:r w:rsidRPr="0069584E">
              <w:rPr>
                <w:sz w:val="18"/>
                <w:szCs w:val="18"/>
              </w:rPr>
              <w:t>kolová</w:t>
            </w:r>
          </w:p>
        </w:tc>
        <w:tc>
          <w:tcPr>
            <w:tcW w:w="936" w:type="dxa"/>
            <w:tcBorders>
              <w:top w:val="single" w:sz="4" w:space="0" w:color="80A1B6"/>
              <w:left w:val="single" w:sz="4" w:space="0" w:color="80A1B6"/>
              <w:bottom w:val="single" w:sz="4" w:space="0" w:color="80A1B6"/>
              <w:right w:val="single" w:sz="4" w:space="0" w:color="80A1B6"/>
            </w:tcBorders>
          </w:tcPr>
          <w:p w14:paraId="036834E5" w14:textId="42B46247" w:rsidR="0069584E" w:rsidRPr="0069584E" w:rsidRDefault="0069584E" w:rsidP="00FB28F6">
            <w:pPr>
              <w:rPr>
                <w:sz w:val="18"/>
                <w:szCs w:val="18"/>
              </w:rPr>
            </w:pPr>
            <w:r w:rsidRPr="0069584E">
              <w:rPr>
                <w:sz w:val="18"/>
                <w:szCs w:val="18"/>
              </w:rPr>
              <w:t>200 000 000</w:t>
            </w:r>
          </w:p>
        </w:tc>
        <w:tc>
          <w:tcPr>
            <w:tcW w:w="942" w:type="dxa"/>
            <w:tcBorders>
              <w:top w:val="single" w:sz="4" w:space="0" w:color="80A1B6"/>
              <w:left w:val="single" w:sz="4" w:space="0" w:color="80A1B6"/>
              <w:bottom w:val="single" w:sz="4" w:space="0" w:color="80A1B6"/>
              <w:right w:val="single" w:sz="4" w:space="0" w:color="80A1B6"/>
            </w:tcBorders>
          </w:tcPr>
          <w:p w14:paraId="036834E6" w14:textId="6B7B138E" w:rsidR="0069584E" w:rsidRPr="0069584E" w:rsidRDefault="0069584E" w:rsidP="00FB28F6">
            <w:pPr>
              <w:rPr>
                <w:sz w:val="18"/>
                <w:szCs w:val="18"/>
              </w:rPr>
            </w:pPr>
            <w:r w:rsidRPr="0069584E">
              <w:rPr>
                <w:sz w:val="18"/>
                <w:szCs w:val="18"/>
              </w:rPr>
              <w:t>85%/50%</w:t>
            </w:r>
          </w:p>
        </w:tc>
        <w:tc>
          <w:tcPr>
            <w:tcW w:w="1493" w:type="dxa"/>
            <w:tcBorders>
              <w:top w:val="single" w:sz="4" w:space="0" w:color="80A1B6"/>
              <w:left w:val="single" w:sz="4" w:space="0" w:color="80A1B6"/>
              <w:bottom w:val="single" w:sz="4" w:space="0" w:color="80A1B6"/>
              <w:right w:val="single" w:sz="4" w:space="0" w:color="80A1B6"/>
            </w:tcBorders>
          </w:tcPr>
          <w:p w14:paraId="036834E7" w14:textId="6BAA2E43" w:rsidR="0069584E" w:rsidRPr="0069584E" w:rsidRDefault="0069584E" w:rsidP="00FB28F6">
            <w:pPr>
              <w:rPr>
                <w:sz w:val="18"/>
                <w:szCs w:val="18"/>
              </w:rPr>
            </w:pPr>
            <w:r w:rsidRPr="0069584E">
              <w:rPr>
                <w:sz w:val="18"/>
                <w:szCs w:val="18"/>
              </w:rPr>
              <w:t xml:space="preserve">15%/50% </w:t>
            </w:r>
          </w:p>
        </w:tc>
        <w:tc>
          <w:tcPr>
            <w:tcW w:w="1000" w:type="dxa"/>
            <w:tcBorders>
              <w:top w:val="single" w:sz="4" w:space="0" w:color="80A1B6"/>
              <w:left w:val="single" w:sz="4" w:space="0" w:color="80A1B6"/>
              <w:bottom w:val="single" w:sz="4" w:space="0" w:color="80A1B6"/>
              <w:right w:val="single" w:sz="4" w:space="0" w:color="80A1B6"/>
            </w:tcBorders>
          </w:tcPr>
          <w:p w14:paraId="036834E8" w14:textId="77777777" w:rsidR="0069584E" w:rsidRPr="0069584E" w:rsidRDefault="0069584E" w:rsidP="00FB28F6">
            <w:pPr>
              <w:rPr>
                <w:sz w:val="18"/>
                <w:szCs w:val="18"/>
              </w:rPr>
            </w:pPr>
            <w:r w:rsidRPr="0069584E">
              <w:rPr>
                <w:sz w:val="18"/>
                <w:szCs w:val="18"/>
              </w:rPr>
              <w:t>prosinec 15</w:t>
            </w:r>
          </w:p>
        </w:tc>
        <w:tc>
          <w:tcPr>
            <w:tcW w:w="1037" w:type="dxa"/>
            <w:tcBorders>
              <w:top w:val="single" w:sz="4" w:space="0" w:color="80A1B6"/>
              <w:left w:val="single" w:sz="4" w:space="0" w:color="80A1B6"/>
              <w:bottom w:val="single" w:sz="4" w:space="0" w:color="80A1B6"/>
              <w:right w:val="single" w:sz="4" w:space="0" w:color="80A1B6"/>
            </w:tcBorders>
          </w:tcPr>
          <w:p w14:paraId="036834E9" w14:textId="7369B346" w:rsidR="0069584E" w:rsidRPr="0069584E" w:rsidRDefault="0069584E" w:rsidP="00FB28F6">
            <w:pPr>
              <w:rPr>
                <w:sz w:val="18"/>
                <w:szCs w:val="18"/>
              </w:rPr>
            </w:pPr>
            <w:r w:rsidRPr="0069584E">
              <w:rPr>
                <w:sz w:val="18"/>
                <w:szCs w:val="18"/>
              </w:rPr>
              <w:t>duben 2016</w:t>
            </w:r>
          </w:p>
        </w:tc>
        <w:tc>
          <w:tcPr>
            <w:tcW w:w="1589" w:type="dxa"/>
            <w:tcBorders>
              <w:top w:val="single" w:sz="4" w:space="0" w:color="80A1B6"/>
              <w:left w:val="single" w:sz="4" w:space="0" w:color="80A1B6"/>
              <w:bottom w:val="single" w:sz="4" w:space="0" w:color="80A1B6"/>
              <w:right w:val="single" w:sz="4" w:space="0" w:color="80A1B6"/>
            </w:tcBorders>
          </w:tcPr>
          <w:p w14:paraId="036834EA" w14:textId="77777777" w:rsidR="0069584E" w:rsidRPr="0069584E" w:rsidRDefault="0069584E" w:rsidP="00FB28F6">
            <w:pPr>
              <w:rPr>
                <w:sz w:val="18"/>
                <w:szCs w:val="18"/>
              </w:rPr>
            </w:pPr>
            <w:r w:rsidRPr="0069584E">
              <w:rPr>
                <w:sz w:val="18"/>
                <w:szCs w:val="18"/>
              </w:rPr>
              <w:t>Příprava a realizace projektů dlouhodobé spolupráce výzkumných organizací s podniky a mezioborových partnerství (typu evropských kompetenčních center a kolokačních center).</w:t>
            </w:r>
          </w:p>
        </w:tc>
        <w:tc>
          <w:tcPr>
            <w:tcW w:w="1069" w:type="dxa"/>
            <w:tcBorders>
              <w:top w:val="single" w:sz="4" w:space="0" w:color="80A1B6"/>
              <w:left w:val="single" w:sz="4" w:space="0" w:color="80A1B6"/>
              <w:bottom w:val="single" w:sz="4" w:space="0" w:color="80A1B6"/>
              <w:right w:val="single" w:sz="4" w:space="0" w:color="80A1B6"/>
            </w:tcBorders>
          </w:tcPr>
          <w:p w14:paraId="036834EB" w14:textId="0A445370" w:rsidR="0069584E" w:rsidRPr="0069584E" w:rsidRDefault="0069584E" w:rsidP="00FB28F6">
            <w:pPr>
              <w:rPr>
                <w:sz w:val="18"/>
                <w:szCs w:val="18"/>
              </w:rPr>
            </w:pPr>
            <w:r w:rsidRPr="0069584E">
              <w:rPr>
                <w:sz w:val="18"/>
                <w:szCs w:val="18"/>
              </w:rPr>
              <w:t>území České republiky, tedy území méně rozvinutých regionů i více rozvinutých regionů</w:t>
            </w:r>
          </w:p>
        </w:tc>
        <w:tc>
          <w:tcPr>
            <w:tcW w:w="1808" w:type="dxa"/>
            <w:tcBorders>
              <w:top w:val="single" w:sz="4" w:space="0" w:color="80A1B6"/>
              <w:left w:val="single" w:sz="4" w:space="0" w:color="80A1B6"/>
              <w:bottom w:val="single" w:sz="4" w:space="0" w:color="80A1B6"/>
              <w:right w:val="single" w:sz="4" w:space="0" w:color="80A1B6"/>
            </w:tcBorders>
            <w:noWrap/>
          </w:tcPr>
          <w:p w14:paraId="036834EC" w14:textId="77777777" w:rsidR="0069584E" w:rsidRPr="0069584E" w:rsidRDefault="0069584E" w:rsidP="00FB28F6">
            <w:pPr>
              <w:rPr>
                <w:sz w:val="18"/>
                <w:szCs w:val="18"/>
              </w:rPr>
            </w:pPr>
            <w:r w:rsidRPr="0069584E">
              <w:rPr>
                <w:sz w:val="18"/>
                <w:szCs w:val="18"/>
              </w:rPr>
              <w:t>výzkumné organizace dle Rámce pro státní podporu VaVaI, další subjekty provádějící výzkum</w:t>
            </w:r>
          </w:p>
        </w:tc>
      </w:tr>
      <w:tr w:rsidR="0069584E" w:rsidRPr="0069584E" w14:paraId="036834FA" w14:textId="77777777" w:rsidTr="0069584E">
        <w:trPr>
          <w:trHeight w:val="1020"/>
        </w:trPr>
        <w:tc>
          <w:tcPr>
            <w:tcW w:w="2298" w:type="dxa"/>
            <w:tcBorders>
              <w:top w:val="single" w:sz="4" w:space="0" w:color="80A1B6"/>
              <w:left w:val="single" w:sz="4" w:space="0" w:color="80A1B6"/>
              <w:bottom w:val="single" w:sz="4" w:space="0" w:color="80A1B6"/>
              <w:right w:val="single" w:sz="4" w:space="0" w:color="80A1B6"/>
            </w:tcBorders>
          </w:tcPr>
          <w:p w14:paraId="036834EE" w14:textId="77777777" w:rsidR="0069584E" w:rsidRPr="0069584E" w:rsidRDefault="0069584E" w:rsidP="00FB28F6">
            <w:pPr>
              <w:rPr>
                <w:sz w:val="18"/>
                <w:szCs w:val="18"/>
              </w:rPr>
            </w:pPr>
            <w:r w:rsidRPr="0069584E">
              <w:rPr>
                <w:sz w:val="18"/>
                <w:szCs w:val="18"/>
              </w:rPr>
              <w:t>Projekty v předaplikační fázi</w:t>
            </w:r>
          </w:p>
        </w:tc>
        <w:tc>
          <w:tcPr>
            <w:tcW w:w="829" w:type="dxa"/>
            <w:tcBorders>
              <w:top w:val="single" w:sz="4" w:space="0" w:color="80A1B6"/>
              <w:left w:val="single" w:sz="4" w:space="0" w:color="80A1B6"/>
              <w:bottom w:val="single" w:sz="4" w:space="0" w:color="80A1B6"/>
              <w:right w:val="single" w:sz="4" w:space="0" w:color="80A1B6"/>
            </w:tcBorders>
          </w:tcPr>
          <w:p w14:paraId="036834EF" w14:textId="77777777" w:rsidR="0069584E" w:rsidRPr="0069584E" w:rsidRDefault="0069584E" w:rsidP="00FB28F6">
            <w:pPr>
              <w:rPr>
                <w:sz w:val="18"/>
                <w:szCs w:val="18"/>
              </w:rPr>
            </w:pPr>
            <w:r w:rsidRPr="0069584E">
              <w:rPr>
                <w:sz w:val="18"/>
                <w:szCs w:val="18"/>
              </w:rPr>
              <w:t>PO1</w:t>
            </w:r>
          </w:p>
        </w:tc>
        <w:tc>
          <w:tcPr>
            <w:tcW w:w="956" w:type="dxa"/>
            <w:tcBorders>
              <w:top w:val="single" w:sz="4" w:space="0" w:color="80A1B6"/>
              <w:left w:val="single" w:sz="4" w:space="0" w:color="80A1B6"/>
              <w:bottom w:val="single" w:sz="4" w:space="0" w:color="80A1B6"/>
              <w:right w:val="single" w:sz="4" w:space="0" w:color="80A1B6"/>
            </w:tcBorders>
          </w:tcPr>
          <w:p w14:paraId="036834F0" w14:textId="77777777" w:rsidR="0069584E" w:rsidRPr="0069584E" w:rsidRDefault="0069584E" w:rsidP="00FB28F6">
            <w:pPr>
              <w:rPr>
                <w:sz w:val="18"/>
                <w:szCs w:val="18"/>
              </w:rPr>
            </w:pPr>
            <w:r w:rsidRPr="0069584E">
              <w:rPr>
                <w:sz w:val="18"/>
                <w:szCs w:val="18"/>
              </w:rPr>
              <w:t>SC2</w:t>
            </w:r>
          </w:p>
        </w:tc>
        <w:tc>
          <w:tcPr>
            <w:tcW w:w="972" w:type="dxa"/>
            <w:tcBorders>
              <w:top w:val="single" w:sz="4" w:space="0" w:color="80A1B6"/>
              <w:left w:val="single" w:sz="4" w:space="0" w:color="80A1B6"/>
              <w:bottom w:val="single" w:sz="4" w:space="0" w:color="80A1B6"/>
              <w:right w:val="single" w:sz="4" w:space="0" w:color="80A1B6"/>
            </w:tcBorders>
          </w:tcPr>
          <w:p w14:paraId="036834F1" w14:textId="77777777" w:rsidR="0069584E" w:rsidRPr="0069584E" w:rsidRDefault="0069584E" w:rsidP="00FB28F6">
            <w:pPr>
              <w:rPr>
                <w:sz w:val="18"/>
                <w:szCs w:val="18"/>
              </w:rPr>
            </w:pPr>
            <w:r w:rsidRPr="0069584E">
              <w:rPr>
                <w:sz w:val="18"/>
                <w:szCs w:val="18"/>
              </w:rPr>
              <w:t>kolová</w:t>
            </w:r>
          </w:p>
        </w:tc>
        <w:tc>
          <w:tcPr>
            <w:tcW w:w="936" w:type="dxa"/>
            <w:tcBorders>
              <w:top w:val="single" w:sz="4" w:space="0" w:color="80A1B6"/>
              <w:left w:val="single" w:sz="4" w:space="0" w:color="80A1B6"/>
              <w:bottom w:val="single" w:sz="4" w:space="0" w:color="80A1B6"/>
              <w:right w:val="single" w:sz="4" w:space="0" w:color="80A1B6"/>
            </w:tcBorders>
          </w:tcPr>
          <w:p w14:paraId="036834F2" w14:textId="3B4B6018" w:rsidR="0069584E" w:rsidRPr="0069584E" w:rsidRDefault="0069584E" w:rsidP="00FB28F6">
            <w:pPr>
              <w:rPr>
                <w:sz w:val="18"/>
                <w:szCs w:val="18"/>
              </w:rPr>
            </w:pPr>
            <w:r w:rsidRPr="0069584E">
              <w:rPr>
                <w:sz w:val="18"/>
                <w:szCs w:val="18"/>
              </w:rPr>
              <w:t>250 000 000</w:t>
            </w:r>
          </w:p>
        </w:tc>
        <w:tc>
          <w:tcPr>
            <w:tcW w:w="942" w:type="dxa"/>
            <w:tcBorders>
              <w:top w:val="single" w:sz="4" w:space="0" w:color="80A1B6"/>
              <w:left w:val="single" w:sz="4" w:space="0" w:color="80A1B6"/>
              <w:bottom w:val="single" w:sz="4" w:space="0" w:color="80A1B6"/>
              <w:right w:val="single" w:sz="4" w:space="0" w:color="80A1B6"/>
            </w:tcBorders>
          </w:tcPr>
          <w:p w14:paraId="036834F3" w14:textId="7ABDADF5" w:rsidR="0069584E" w:rsidRPr="0069584E" w:rsidRDefault="0069584E" w:rsidP="00FB28F6">
            <w:pPr>
              <w:rPr>
                <w:sz w:val="18"/>
                <w:szCs w:val="18"/>
              </w:rPr>
            </w:pPr>
            <w:r w:rsidRPr="0069584E">
              <w:rPr>
                <w:sz w:val="18"/>
                <w:szCs w:val="18"/>
              </w:rPr>
              <w:t>85%/50%</w:t>
            </w:r>
          </w:p>
        </w:tc>
        <w:tc>
          <w:tcPr>
            <w:tcW w:w="1493" w:type="dxa"/>
            <w:tcBorders>
              <w:top w:val="single" w:sz="4" w:space="0" w:color="80A1B6"/>
              <w:left w:val="single" w:sz="4" w:space="0" w:color="80A1B6"/>
              <w:bottom w:val="single" w:sz="4" w:space="0" w:color="80A1B6"/>
              <w:right w:val="single" w:sz="4" w:space="0" w:color="80A1B6"/>
            </w:tcBorders>
          </w:tcPr>
          <w:p w14:paraId="036834F4" w14:textId="59C78650" w:rsidR="0069584E" w:rsidRPr="0069584E" w:rsidRDefault="0069584E" w:rsidP="00FB28F6">
            <w:pPr>
              <w:rPr>
                <w:sz w:val="18"/>
                <w:szCs w:val="18"/>
              </w:rPr>
            </w:pPr>
            <w:r w:rsidRPr="0069584E">
              <w:rPr>
                <w:sz w:val="18"/>
                <w:szCs w:val="18"/>
              </w:rPr>
              <w:t>15%/50%</w:t>
            </w:r>
          </w:p>
        </w:tc>
        <w:tc>
          <w:tcPr>
            <w:tcW w:w="1000" w:type="dxa"/>
            <w:tcBorders>
              <w:top w:val="single" w:sz="4" w:space="0" w:color="80A1B6"/>
              <w:left w:val="single" w:sz="4" w:space="0" w:color="80A1B6"/>
              <w:bottom w:val="single" w:sz="4" w:space="0" w:color="80A1B6"/>
              <w:right w:val="single" w:sz="4" w:space="0" w:color="80A1B6"/>
            </w:tcBorders>
          </w:tcPr>
          <w:p w14:paraId="036834F5" w14:textId="77777777" w:rsidR="0069584E" w:rsidRPr="0069584E" w:rsidRDefault="0069584E" w:rsidP="00FB28F6">
            <w:pPr>
              <w:rPr>
                <w:sz w:val="18"/>
                <w:szCs w:val="18"/>
              </w:rPr>
            </w:pPr>
            <w:r w:rsidRPr="0069584E">
              <w:rPr>
                <w:sz w:val="18"/>
                <w:szCs w:val="18"/>
              </w:rPr>
              <w:t>prosinec 15</w:t>
            </w:r>
          </w:p>
        </w:tc>
        <w:tc>
          <w:tcPr>
            <w:tcW w:w="1037" w:type="dxa"/>
            <w:tcBorders>
              <w:top w:val="single" w:sz="4" w:space="0" w:color="80A1B6"/>
              <w:left w:val="single" w:sz="4" w:space="0" w:color="80A1B6"/>
              <w:bottom w:val="single" w:sz="4" w:space="0" w:color="80A1B6"/>
              <w:right w:val="single" w:sz="4" w:space="0" w:color="80A1B6"/>
            </w:tcBorders>
          </w:tcPr>
          <w:p w14:paraId="036834F6" w14:textId="03718751" w:rsidR="0069584E" w:rsidRPr="0069584E" w:rsidRDefault="0069584E" w:rsidP="00FB28F6">
            <w:pPr>
              <w:rPr>
                <w:sz w:val="18"/>
                <w:szCs w:val="18"/>
              </w:rPr>
            </w:pPr>
            <w:r w:rsidRPr="0069584E">
              <w:rPr>
                <w:sz w:val="18"/>
                <w:szCs w:val="18"/>
              </w:rPr>
              <w:t>březen 2016</w:t>
            </w:r>
          </w:p>
        </w:tc>
        <w:tc>
          <w:tcPr>
            <w:tcW w:w="1589" w:type="dxa"/>
            <w:tcBorders>
              <w:top w:val="single" w:sz="4" w:space="0" w:color="80A1B6"/>
              <w:left w:val="single" w:sz="4" w:space="0" w:color="80A1B6"/>
              <w:bottom w:val="single" w:sz="4" w:space="0" w:color="80A1B6"/>
              <w:right w:val="single" w:sz="4" w:space="0" w:color="80A1B6"/>
            </w:tcBorders>
          </w:tcPr>
          <w:p w14:paraId="036834F7" w14:textId="77777777" w:rsidR="0069584E" w:rsidRPr="0069584E" w:rsidRDefault="0069584E" w:rsidP="00FB28F6">
            <w:pPr>
              <w:rPr>
                <w:sz w:val="18"/>
                <w:szCs w:val="18"/>
              </w:rPr>
            </w:pPr>
            <w:r w:rsidRPr="0069584E">
              <w:rPr>
                <w:sz w:val="18"/>
                <w:szCs w:val="18"/>
              </w:rPr>
              <w:t>Realizace výzkumných projektů v před-aplikační fázi</w:t>
            </w:r>
            <w:r w:rsidRPr="0069584E" w:rsidDel="006F0E8C">
              <w:rPr>
                <w:sz w:val="18"/>
                <w:szCs w:val="18"/>
              </w:rPr>
              <w:t xml:space="preserve"> </w:t>
            </w:r>
          </w:p>
        </w:tc>
        <w:tc>
          <w:tcPr>
            <w:tcW w:w="1069" w:type="dxa"/>
            <w:tcBorders>
              <w:top w:val="single" w:sz="4" w:space="0" w:color="80A1B6"/>
              <w:left w:val="single" w:sz="4" w:space="0" w:color="80A1B6"/>
              <w:bottom w:val="single" w:sz="4" w:space="0" w:color="80A1B6"/>
              <w:right w:val="single" w:sz="4" w:space="0" w:color="80A1B6"/>
            </w:tcBorders>
          </w:tcPr>
          <w:p w14:paraId="036834F8" w14:textId="7A41A1F6" w:rsidR="0069584E" w:rsidRPr="0069584E" w:rsidRDefault="0069584E" w:rsidP="00FB28F6">
            <w:pPr>
              <w:rPr>
                <w:sz w:val="18"/>
                <w:szCs w:val="18"/>
              </w:rPr>
            </w:pPr>
            <w:r w:rsidRPr="0069584E">
              <w:rPr>
                <w:sz w:val="18"/>
                <w:szCs w:val="18"/>
              </w:rPr>
              <w:t>území České republiky, tedy území méně rozvinutých regionů i více rozvinutých regionů</w:t>
            </w:r>
          </w:p>
        </w:tc>
        <w:tc>
          <w:tcPr>
            <w:tcW w:w="1808" w:type="dxa"/>
            <w:tcBorders>
              <w:top w:val="single" w:sz="4" w:space="0" w:color="80A1B6"/>
              <w:left w:val="single" w:sz="4" w:space="0" w:color="80A1B6"/>
              <w:bottom w:val="single" w:sz="4" w:space="0" w:color="80A1B6"/>
              <w:right w:val="single" w:sz="4" w:space="0" w:color="80A1B6"/>
            </w:tcBorders>
            <w:noWrap/>
          </w:tcPr>
          <w:p w14:paraId="036834F9" w14:textId="77777777" w:rsidR="0069584E" w:rsidRPr="0069584E" w:rsidRDefault="0069584E" w:rsidP="00FB28F6">
            <w:pPr>
              <w:rPr>
                <w:sz w:val="18"/>
                <w:szCs w:val="18"/>
              </w:rPr>
            </w:pPr>
            <w:r w:rsidRPr="0069584E">
              <w:rPr>
                <w:sz w:val="18"/>
                <w:szCs w:val="18"/>
              </w:rPr>
              <w:t>výzkumné organizace dle Rámce pro státní podporu VaVaI, další subjekty provádějící výzkum</w:t>
            </w:r>
          </w:p>
        </w:tc>
      </w:tr>
      <w:tr w:rsidR="0069584E" w:rsidRPr="0069584E" w14:paraId="03683515" w14:textId="77777777" w:rsidTr="0069584E">
        <w:trPr>
          <w:trHeight w:val="1020"/>
        </w:trPr>
        <w:tc>
          <w:tcPr>
            <w:tcW w:w="2298" w:type="dxa"/>
            <w:tcBorders>
              <w:top w:val="single" w:sz="4" w:space="0" w:color="80A1B6"/>
              <w:left w:val="single" w:sz="4" w:space="0" w:color="80A1B6"/>
              <w:bottom w:val="single" w:sz="4" w:space="0" w:color="80A1B6"/>
              <w:right w:val="single" w:sz="4" w:space="0" w:color="80A1B6"/>
            </w:tcBorders>
          </w:tcPr>
          <w:p w14:paraId="03683508" w14:textId="77777777" w:rsidR="0069584E" w:rsidRPr="0069584E" w:rsidRDefault="0069584E" w:rsidP="00FB28F6">
            <w:pPr>
              <w:rPr>
                <w:sz w:val="18"/>
                <w:szCs w:val="18"/>
              </w:rPr>
            </w:pPr>
          </w:p>
          <w:p w14:paraId="03683509" w14:textId="77777777" w:rsidR="0069584E" w:rsidRPr="0069584E" w:rsidRDefault="0069584E" w:rsidP="00FB28F6">
            <w:pPr>
              <w:rPr>
                <w:sz w:val="18"/>
                <w:szCs w:val="18"/>
              </w:rPr>
            </w:pPr>
            <w:r w:rsidRPr="0069584E">
              <w:rPr>
                <w:sz w:val="18"/>
                <w:szCs w:val="18"/>
              </w:rPr>
              <w:t>Velké infrastruktury</w:t>
            </w:r>
          </w:p>
        </w:tc>
        <w:tc>
          <w:tcPr>
            <w:tcW w:w="829" w:type="dxa"/>
            <w:tcBorders>
              <w:top w:val="single" w:sz="4" w:space="0" w:color="80A1B6"/>
              <w:left w:val="single" w:sz="4" w:space="0" w:color="80A1B6"/>
              <w:bottom w:val="single" w:sz="4" w:space="0" w:color="80A1B6"/>
              <w:right w:val="single" w:sz="4" w:space="0" w:color="80A1B6"/>
            </w:tcBorders>
          </w:tcPr>
          <w:p w14:paraId="0368350A" w14:textId="77777777" w:rsidR="0069584E" w:rsidRPr="0069584E" w:rsidRDefault="0069584E" w:rsidP="00FB28F6">
            <w:pPr>
              <w:rPr>
                <w:sz w:val="18"/>
                <w:szCs w:val="18"/>
              </w:rPr>
            </w:pPr>
            <w:r w:rsidRPr="0069584E">
              <w:rPr>
                <w:sz w:val="18"/>
                <w:szCs w:val="18"/>
              </w:rPr>
              <w:t>PO1</w:t>
            </w:r>
          </w:p>
        </w:tc>
        <w:tc>
          <w:tcPr>
            <w:tcW w:w="956" w:type="dxa"/>
            <w:tcBorders>
              <w:top w:val="single" w:sz="4" w:space="0" w:color="80A1B6"/>
              <w:left w:val="single" w:sz="4" w:space="0" w:color="80A1B6"/>
              <w:bottom w:val="single" w:sz="4" w:space="0" w:color="80A1B6"/>
              <w:right w:val="single" w:sz="4" w:space="0" w:color="80A1B6"/>
            </w:tcBorders>
          </w:tcPr>
          <w:p w14:paraId="0368350B" w14:textId="77777777" w:rsidR="0069584E" w:rsidRPr="0069584E" w:rsidRDefault="0069584E" w:rsidP="00FB28F6">
            <w:pPr>
              <w:rPr>
                <w:sz w:val="18"/>
                <w:szCs w:val="18"/>
              </w:rPr>
            </w:pPr>
            <w:r w:rsidRPr="0069584E">
              <w:rPr>
                <w:sz w:val="18"/>
                <w:szCs w:val="18"/>
              </w:rPr>
              <w:t>SC1</w:t>
            </w:r>
          </w:p>
        </w:tc>
        <w:tc>
          <w:tcPr>
            <w:tcW w:w="972" w:type="dxa"/>
            <w:tcBorders>
              <w:top w:val="single" w:sz="4" w:space="0" w:color="80A1B6"/>
              <w:left w:val="single" w:sz="4" w:space="0" w:color="80A1B6"/>
              <w:bottom w:val="single" w:sz="4" w:space="0" w:color="80A1B6"/>
              <w:right w:val="single" w:sz="4" w:space="0" w:color="80A1B6"/>
            </w:tcBorders>
          </w:tcPr>
          <w:p w14:paraId="0368350C" w14:textId="77777777" w:rsidR="0069584E" w:rsidRPr="0069584E" w:rsidRDefault="0069584E" w:rsidP="00FB28F6">
            <w:pPr>
              <w:rPr>
                <w:sz w:val="18"/>
                <w:szCs w:val="18"/>
              </w:rPr>
            </w:pPr>
            <w:r w:rsidRPr="0069584E">
              <w:rPr>
                <w:sz w:val="18"/>
                <w:szCs w:val="18"/>
              </w:rPr>
              <w:t>průběžná</w:t>
            </w:r>
          </w:p>
        </w:tc>
        <w:tc>
          <w:tcPr>
            <w:tcW w:w="936" w:type="dxa"/>
            <w:tcBorders>
              <w:top w:val="single" w:sz="4" w:space="0" w:color="80A1B6"/>
              <w:left w:val="single" w:sz="4" w:space="0" w:color="80A1B6"/>
              <w:bottom w:val="single" w:sz="4" w:space="0" w:color="80A1B6"/>
              <w:right w:val="single" w:sz="4" w:space="0" w:color="80A1B6"/>
            </w:tcBorders>
          </w:tcPr>
          <w:p w14:paraId="0368350D" w14:textId="14AA3DD6" w:rsidR="0069584E" w:rsidRPr="0069584E" w:rsidRDefault="0069584E" w:rsidP="00FB28F6">
            <w:pPr>
              <w:rPr>
                <w:sz w:val="18"/>
                <w:szCs w:val="18"/>
              </w:rPr>
            </w:pPr>
            <w:r w:rsidRPr="0069584E">
              <w:rPr>
                <w:sz w:val="18"/>
                <w:szCs w:val="18"/>
              </w:rPr>
              <w:t>8 000 000 000</w:t>
            </w:r>
          </w:p>
        </w:tc>
        <w:tc>
          <w:tcPr>
            <w:tcW w:w="942" w:type="dxa"/>
            <w:tcBorders>
              <w:top w:val="single" w:sz="4" w:space="0" w:color="80A1B6"/>
              <w:left w:val="single" w:sz="4" w:space="0" w:color="80A1B6"/>
              <w:bottom w:val="single" w:sz="4" w:space="0" w:color="80A1B6"/>
              <w:right w:val="single" w:sz="4" w:space="0" w:color="80A1B6"/>
            </w:tcBorders>
          </w:tcPr>
          <w:p w14:paraId="0368350E" w14:textId="77777777" w:rsidR="0069584E" w:rsidRPr="0069584E" w:rsidRDefault="0069584E" w:rsidP="00FB28F6">
            <w:pPr>
              <w:rPr>
                <w:sz w:val="18"/>
                <w:szCs w:val="18"/>
              </w:rPr>
            </w:pPr>
          </w:p>
        </w:tc>
        <w:tc>
          <w:tcPr>
            <w:tcW w:w="1493" w:type="dxa"/>
            <w:tcBorders>
              <w:top w:val="single" w:sz="4" w:space="0" w:color="80A1B6"/>
              <w:left w:val="single" w:sz="4" w:space="0" w:color="80A1B6"/>
              <w:bottom w:val="single" w:sz="4" w:space="0" w:color="80A1B6"/>
              <w:right w:val="single" w:sz="4" w:space="0" w:color="80A1B6"/>
            </w:tcBorders>
          </w:tcPr>
          <w:p w14:paraId="0368350F" w14:textId="77777777" w:rsidR="0069584E" w:rsidRPr="0069584E" w:rsidRDefault="0069584E" w:rsidP="00FB28F6">
            <w:pPr>
              <w:rPr>
                <w:sz w:val="18"/>
                <w:szCs w:val="18"/>
              </w:rPr>
            </w:pPr>
          </w:p>
        </w:tc>
        <w:tc>
          <w:tcPr>
            <w:tcW w:w="1000" w:type="dxa"/>
            <w:tcBorders>
              <w:top w:val="single" w:sz="4" w:space="0" w:color="80A1B6"/>
              <w:left w:val="single" w:sz="4" w:space="0" w:color="80A1B6"/>
              <w:bottom w:val="single" w:sz="4" w:space="0" w:color="80A1B6"/>
              <w:right w:val="single" w:sz="4" w:space="0" w:color="80A1B6"/>
            </w:tcBorders>
          </w:tcPr>
          <w:p w14:paraId="03683510" w14:textId="77777777" w:rsidR="0069584E" w:rsidRPr="0069584E" w:rsidRDefault="0069584E" w:rsidP="00FB28F6">
            <w:pPr>
              <w:rPr>
                <w:sz w:val="18"/>
                <w:szCs w:val="18"/>
              </w:rPr>
            </w:pPr>
            <w:r w:rsidRPr="0069584E">
              <w:rPr>
                <w:sz w:val="18"/>
                <w:szCs w:val="18"/>
              </w:rPr>
              <w:t>1. pol. 2016</w:t>
            </w:r>
          </w:p>
        </w:tc>
        <w:tc>
          <w:tcPr>
            <w:tcW w:w="1037" w:type="dxa"/>
            <w:tcBorders>
              <w:top w:val="single" w:sz="4" w:space="0" w:color="80A1B6"/>
              <w:left w:val="single" w:sz="4" w:space="0" w:color="80A1B6"/>
              <w:bottom w:val="single" w:sz="4" w:space="0" w:color="80A1B6"/>
              <w:right w:val="single" w:sz="4" w:space="0" w:color="80A1B6"/>
            </w:tcBorders>
          </w:tcPr>
          <w:p w14:paraId="03683511" w14:textId="3560EFD7" w:rsidR="0069584E" w:rsidRPr="0069584E" w:rsidRDefault="0069584E" w:rsidP="00FB28F6">
            <w:pPr>
              <w:rPr>
                <w:sz w:val="18"/>
                <w:szCs w:val="18"/>
              </w:rPr>
            </w:pPr>
            <w:r w:rsidRPr="0069584E">
              <w:rPr>
                <w:sz w:val="18"/>
                <w:szCs w:val="18"/>
              </w:rPr>
              <w:t>prosinec 2016</w:t>
            </w:r>
          </w:p>
        </w:tc>
        <w:tc>
          <w:tcPr>
            <w:tcW w:w="1589" w:type="dxa"/>
            <w:tcBorders>
              <w:top w:val="single" w:sz="4" w:space="0" w:color="80A1B6"/>
              <w:left w:val="single" w:sz="4" w:space="0" w:color="80A1B6"/>
              <w:bottom w:val="single" w:sz="4" w:space="0" w:color="80A1B6"/>
              <w:right w:val="single" w:sz="4" w:space="0" w:color="80A1B6"/>
            </w:tcBorders>
          </w:tcPr>
          <w:p w14:paraId="03683512" w14:textId="77777777" w:rsidR="0069584E" w:rsidRPr="0069584E" w:rsidDel="006A0061" w:rsidRDefault="0069584E" w:rsidP="00FB28F6">
            <w:pPr>
              <w:rPr>
                <w:sz w:val="18"/>
                <w:szCs w:val="18"/>
              </w:rPr>
            </w:pPr>
            <w:r w:rsidRPr="0069584E">
              <w:rPr>
                <w:sz w:val="18"/>
                <w:szCs w:val="18"/>
              </w:rPr>
              <w:t>Podpora rozvoje velkých infrastruktur</w:t>
            </w:r>
          </w:p>
        </w:tc>
        <w:tc>
          <w:tcPr>
            <w:tcW w:w="1069" w:type="dxa"/>
            <w:tcBorders>
              <w:top w:val="single" w:sz="4" w:space="0" w:color="80A1B6"/>
              <w:left w:val="single" w:sz="4" w:space="0" w:color="80A1B6"/>
              <w:bottom w:val="single" w:sz="4" w:space="0" w:color="80A1B6"/>
              <w:right w:val="single" w:sz="4" w:space="0" w:color="80A1B6"/>
            </w:tcBorders>
          </w:tcPr>
          <w:p w14:paraId="03683513" w14:textId="42EF5600" w:rsidR="0069584E" w:rsidRPr="0069584E" w:rsidRDefault="0069584E" w:rsidP="00FB28F6">
            <w:pPr>
              <w:rPr>
                <w:sz w:val="18"/>
                <w:szCs w:val="18"/>
              </w:rPr>
            </w:pPr>
            <w:r w:rsidRPr="0069584E">
              <w:rPr>
                <w:sz w:val="18"/>
                <w:szCs w:val="18"/>
              </w:rPr>
              <w:t xml:space="preserve">území České republiky, tedy území méně </w:t>
            </w:r>
            <w:r w:rsidRPr="0069584E">
              <w:rPr>
                <w:sz w:val="18"/>
                <w:szCs w:val="18"/>
              </w:rPr>
              <w:lastRenderedPageBreak/>
              <w:t>rozvinutých regionů i více rozvinutých regionů</w:t>
            </w:r>
          </w:p>
        </w:tc>
        <w:tc>
          <w:tcPr>
            <w:tcW w:w="1808" w:type="dxa"/>
            <w:tcBorders>
              <w:top w:val="single" w:sz="4" w:space="0" w:color="80A1B6"/>
              <w:left w:val="single" w:sz="4" w:space="0" w:color="80A1B6"/>
              <w:bottom w:val="single" w:sz="4" w:space="0" w:color="80A1B6"/>
              <w:right w:val="single" w:sz="4" w:space="0" w:color="80A1B6"/>
            </w:tcBorders>
            <w:noWrap/>
          </w:tcPr>
          <w:p w14:paraId="03683514" w14:textId="77777777" w:rsidR="0069584E" w:rsidRPr="0069584E" w:rsidRDefault="0069584E" w:rsidP="00FB28F6">
            <w:pPr>
              <w:rPr>
                <w:sz w:val="18"/>
                <w:szCs w:val="18"/>
              </w:rPr>
            </w:pPr>
            <w:r w:rsidRPr="0069584E">
              <w:rPr>
                <w:sz w:val="18"/>
                <w:szCs w:val="18"/>
              </w:rPr>
              <w:lastRenderedPageBreak/>
              <w:t>výzkumné organizace dle Rámce pro státní podporu VaVaI</w:t>
            </w:r>
          </w:p>
        </w:tc>
      </w:tr>
      <w:tr w:rsidR="0069584E" w:rsidRPr="0069584E" w14:paraId="03683522" w14:textId="77777777" w:rsidTr="0069584E">
        <w:trPr>
          <w:trHeight w:val="1020"/>
        </w:trPr>
        <w:tc>
          <w:tcPr>
            <w:tcW w:w="2298" w:type="dxa"/>
            <w:tcBorders>
              <w:top w:val="single" w:sz="4" w:space="0" w:color="80A1B6"/>
              <w:left w:val="single" w:sz="4" w:space="0" w:color="80A1B6"/>
              <w:bottom w:val="single" w:sz="4" w:space="0" w:color="80A1B6"/>
              <w:right w:val="single" w:sz="4" w:space="0" w:color="80A1B6"/>
            </w:tcBorders>
          </w:tcPr>
          <w:p w14:paraId="03683516" w14:textId="77777777" w:rsidR="0069584E" w:rsidRPr="0069584E" w:rsidRDefault="0069584E" w:rsidP="00FB28F6">
            <w:pPr>
              <w:rPr>
                <w:sz w:val="18"/>
                <w:szCs w:val="18"/>
              </w:rPr>
            </w:pPr>
            <w:r w:rsidRPr="0069584E">
              <w:rPr>
                <w:sz w:val="18"/>
                <w:szCs w:val="18"/>
              </w:rPr>
              <w:lastRenderedPageBreak/>
              <w:t>Rozvoj kapacit - strategické řízení VO</w:t>
            </w:r>
          </w:p>
        </w:tc>
        <w:tc>
          <w:tcPr>
            <w:tcW w:w="829" w:type="dxa"/>
            <w:tcBorders>
              <w:top w:val="single" w:sz="4" w:space="0" w:color="80A1B6"/>
              <w:left w:val="single" w:sz="4" w:space="0" w:color="80A1B6"/>
              <w:bottom w:val="single" w:sz="4" w:space="0" w:color="80A1B6"/>
              <w:right w:val="single" w:sz="4" w:space="0" w:color="80A1B6"/>
            </w:tcBorders>
          </w:tcPr>
          <w:p w14:paraId="03683517" w14:textId="77777777" w:rsidR="0069584E" w:rsidRPr="0069584E" w:rsidRDefault="0069584E" w:rsidP="00FB28F6">
            <w:pPr>
              <w:rPr>
                <w:sz w:val="18"/>
                <w:szCs w:val="18"/>
              </w:rPr>
            </w:pPr>
            <w:r w:rsidRPr="0069584E">
              <w:rPr>
                <w:sz w:val="18"/>
                <w:szCs w:val="18"/>
              </w:rPr>
              <w:t>PO2</w:t>
            </w:r>
          </w:p>
        </w:tc>
        <w:tc>
          <w:tcPr>
            <w:tcW w:w="956" w:type="dxa"/>
            <w:tcBorders>
              <w:top w:val="single" w:sz="4" w:space="0" w:color="80A1B6"/>
              <w:left w:val="single" w:sz="4" w:space="0" w:color="80A1B6"/>
              <w:bottom w:val="single" w:sz="4" w:space="0" w:color="80A1B6"/>
              <w:right w:val="single" w:sz="4" w:space="0" w:color="80A1B6"/>
            </w:tcBorders>
          </w:tcPr>
          <w:p w14:paraId="03683518" w14:textId="77777777" w:rsidR="0069584E" w:rsidRPr="0069584E" w:rsidRDefault="0069584E" w:rsidP="00FB28F6">
            <w:pPr>
              <w:rPr>
                <w:sz w:val="18"/>
                <w:szCs w:val="18"/>
              </w:rPr>
            </w:pPr>
            <w:r w:rsidRPr="0069584E">
              <w:rPr>
                <w:sz w:val="18"/>
                <w:szCs w:val="18"/>
              </w:rPr>
              <w:t>SC5</w:t>
            </w:r>
          </w:p>
        </w:tc>
        <w:tc>
          <w:tcPr>
            <w:tcW w:w="972" w:type="dxa"/>
            <w:tcBorders>
              <w:top w:val="single" w:sz="4" w:space="0" w:color="80A1B6"/>
              <w:left w:val="single" w:sz="4" w:space="0" w:color="80A1B6"/>
              <w:bottom w:val="single" w:sz="4" w:space="0" w:color="80A1B6"/>
              <w:right w:val="single" w:sz="4" w:space="0" w:color="80A1B6"/>
            </w:tcBorders>
          </w:tcPr>
          <w:p w14:paraId="03683519" w14:textId="77777777" w:rsidR="0069584E" w:rsidRPr="0069584E" w:rsidRDefault="0069584E" w:rsidP="00FB28F6">
            <w:pPr>
              <w:rPr>
                <w:sz w:val="18"/>
                <w:szCs w:val="18"/>
              </w:rPr>
            </w:pPr>
            <w:r w:rsidRPr="0069584E">
              <w:rPr>
                <w:sz w:val="18"/>
                <w:szCs w:val="18"/>
              </w:rPr>
              <w:t>kolová</w:t>
            </w:r>
          </w:p>
        </w:tc>
        <w:tc>
          <w:tcPr>
            <w:tcW w:w="936" w:type="dxa"/>
            <w:tcBorders>
              <w:top w:val="single" w:sz="4" w:space="0" w:color="80A1B6"/>
              <w:left w:val="single" w:sz="4" w:space="0" w:color="80A1B6"/>
              <w:bottom w:val="single" w:sz="4" w:space="0" w:color="80A1B6"/>
              <w:right w:val="single" w:sz="4" w:space="0" w:color="80A1B6"/>
            </w:tcBorders>
          </w:tcPr>
          <w:p w14:paraId="0368351A" w14:textId="7A230D53" w:rsidR="0069584E" w:rsidRPr="0069584E" w:rsidRDefault="0069584E" w:rsidP="00FB28F6">
            <w:pPr>
              <w:rPr>
                <w:sz w:val="18"/>
                <w:szCs w:val="18"/>
              </w:rPr>
            </w:pPr>
            <w:r w:rsidRPr="0069584E">
              <w:rPr>
                <w:sz w:val="18"/>
                <w:szCs w:val="18"/>
              </w:rPr>
              <w:t>660 000 000</w:t>
            </w:r>
          </w:p>
        </w:tc>
        <w:tc>
          <w:tcPr>
            <w:tcW w:w="942" w:type="dxa"/>
            <w:tcBorders>
              <w:top w:val="single" w:sz="4" w:space="0" w:color="80A1B6"/>
              <w:left w:val="single" w:sz="4" w:space="0" w:color="80A1B6"/>
              <w:bottom w:val="single" w:sz="4" w:space="0" w:color="80A1B6"/>
              <w:right w:val="single" w:sz="4" w:space="0" w:color="80A1B6"/>
            </w:tcBorders>
          </w:tcPr>
          <w:p w14:paraId="0368351B" w14:textId="5678A412" w:rsidR="0069584E" w:rsidRPr="0069584E" w:rsidRDefault="0069584E" w:rsidP="00FB28F6">
            <w:pPr>
              <w:rPr>
                <w:sz w:val="18"/>
                <w:szCs w:val="18"/>
              </w:rPr>
            </w:pPr>
            <w:r w:rsidRPr="0069584E">
              <w:rPr>
                <w:sz w:val="18"/>
                <w:szCs w:val="18"/>
              </w:rPr>
              <w:t>85%/50%</w:t>
            </w:r>
          </w:p>
        </w:tc>
        <w:tc>
          <w:tcPr>
            <w:tcW w:w="1493" w:type="dxa"/>
            <w:tcBorders>
              <w:top w:val="single" w:sz="4" w:space="0" w:color="80A1B6"/>
              <w:left w:val="single" w:sz="4" w:space="0" w:color="80A1B6"/>
              <w:bottom w:val="single" w:sz="4" w:space="0" w:color="80A1B6"/>
              <w:right w:val="single" w:sz="4" w:space="0" w:color="80A1B6"/>
            </w:tcBorders>
          </w:tcPr>
          <w:p w14:paraId="0368351C" w14:textId="6D3B2DCA" w:rsidR="0069584E" w:rsidRPr="0069584E" w:rsidRDefault="0069584E" w:rsidP="00FB28F6">
            <w:pPr>
              <w:rPr>
                <w:sz w:val="18"/>
                <w:szCs w:val="18"/>
              </w:rPr>
            </w:pPr>
            <w:r w:rsidRPr="0069584E">
              <w:rPr>
                <w:sz w:val="18"/>
                <w:szCs w:val="18"/>
              </w:rPr>
              <w:t>15%/50%</w:t>
            </w:r>
          </w:p>
        </w:tc>
        <w:tc>
          <w:tcPr>
            <w:tcW w:w="1000" w:type="dxa"/>
            <w:tcBorders>
              <w:top w:val="single" w:sz="4" w:space="0" w:color="80A1B6"/>
              <w:left w:val="single" w:sz="4" w:space="0" w:color="80A1B6"/>
              <w:bottom w:val="single" w:sz="4" w:space="0" w:color="80A1B6"/>
              <w:right w:val="single" w:sz="4" w:space="0" w:color="80A1B6"/>
            </w:tcBorders>
          </w:tcPr>
          <w:p w14:paraId="0368351D" w14:textId="77777777" w:rsidR="0069584E" w:rsidRPr="0069584E" w:rsidRDefault="0069584E" w:rsidP="00FB28F6">
            <w:pPr>
              <w:rPr>
                <w:sz w:val="18"/>
                <w:szCs w:val="18"/>
              </w:rPr>
            </w:pPr>
            <w:r w:rsidRPr="0069584E">
              <w:rPr>
                <w:sz w:val="18"/>
                <w:szCs w:val="18"/>
              </w:rPr>
              <w:t>1. pol. 2016</w:t>
            </w:r>
          </w:p>
        </w:tc>
        <w:tc>
          <w:tcPr>
            <w:tcW w:w="1037" w:type="dxa"/>
            <w:tcBorders>
              <w:top w:val="single" w:sz="4" w:space="0" w:color="80A1B6"/>
              <w:left w:val="single" w:sz="4" w:space="0" w:color="80A1B6"/>
              <w:bottom w:val="single" w:sz="4" w:space="0" w:color="80A1B6"/>
              <w:right w:val="single" w:sz="4" w:space="0" w:color="80A1B6"/>
            </w:tcBorders>
          </w:tcPr>
          <w:p w14:paraId="0368351E" w14:textId="62DDD489" w:rsidR="0069584E" w:rsidRPr="0069584E" w:rsidRDefault="0069584E" w:rsidP="00FB28F6">
            <w:pPr>
              <w:rPr>
                <w:sz w:val="18"/>
                <w:szCs w:val="18"/>
              </w:rPr>
            </w:pPr>
            <w:r w:rsidRPr="0069584E">
              <w:rPr>
                <w:sz w:val="18"/>
                <w:szCs w:val="18"/>
              </w:rPr>
              <w:t>2. pol. 2016</w:t>
            </w:r>
          </w:p>
        </w:tc>
        <w:tc>
          <w:tcPr>
            <w:tcW w:w="1589" w:type="dxa"/>
            <w:tcBorders>
              <w:top w:val="single" w:sz="4" w:space="0" w:color="80A1B6"/>
              <w:left w:val="single" w:sz="4" w:space="0" w:color="80A1B6"/>
              <w:bottom w:val="single" w:sz="4" w:space="0" w:color="80A1B6"/>
              <w:right w:val="single" w:sz="4" w:space="0" w:color="80A1B6"/>
            </w:tcBorders>
          </w:tcPr>
          <w:p w14:paraId="0368351F" w14:textId="77777777" w:rsidR="0069584E" w:rsidRPr="0069584E" w:rsidDel="006A0061" w:rsidRDefault="0069584E" w:rsidP="00FB28F6">
            <w:pPr>
              <w:rPr>
                <w:sz w:val="18"/>
                <w:szCs w:val="18"/>
              </w:rPr>
            </w:pPr>
            <w:r w:rsidRPr="0069584E">
              <w:rPr>
                <w:sz w:val="18"/>
                <w:szCs w:val="18"/>
              </w:rPr>
              <w:t>Rozvoj lidských zdrojů, aktivity zaměřené na popularizaci výzkumu a vývoje</w:t>
            </w:r>
          </w:p>
        </w:tc>
        <w:tc>
          <w:tcPr>
            <w:tcW w:w="1069" w:type="dxa"/>
            <w:tcBorders>
              <w:top w:val="single" w:sz="4" w:space="0" w:color="80A1B6"/>
              <w:left w:val="single" w:sz="4" w:space="0" w:color="80A1B6"/>
              <w:bottom w:val="single" w:sz="4" w:space="0" w:color="80A1B6"/>
              <w:right w:val="single" w:sz="4" w:space="0" w:color="80A1B6"/>
            </w:tcBorders>
          </w:tcPr>
          <w:p w14:paraId="03683520" w14:textId="72C30CBF" w:rsidR="0069584E" w:rsidRPr="0069584E" w:rsidRDefault="0069584E" w:rsidP="00FB28F6">
            <w:pPr>
              <w:rPr>
                <w:sz w:val="18"/>
                <w:szCs w:val="18"/>
              </w:rPr>
            </w:pPr>
            <w:r w:rsidRPr="0069584E">
              <w:rPr>
                <w:sz w:val="18"/>
                <w:szCs w:val="18"/>
              </w:rPr>
              <w:t>území České republiky, tedy území méně rozvinutých regionů i více rozvinutých regionů</w:t>
            </w:r>
          </w:p>
        </w:tc>
        <w:tc>
          <w:tcPr>
            <w:tcW w:w="1808" w:type="dxa"/>
            <w:tcBorders>
              <w:top w:val="single" w:sz="4" w:space="0" w:color="80A1B6"/>
              <w:left w:val="single" w:sz="4" w:space="0" w:color="80A1B6"/>
              <w:bottom w:val="single" w:sz="4" w:space="0" w:color="80A1B6"/>
              <w:right w:val="single" w:sz="4" w:space="0" w:color="80A1B6"/>
            </w:tcBorders>
            <w:noWrap/>
          </w:tcPr>
          <w:p w14:paraId="03683521" w14:textId="77777777" w:rsidR="0069584E" w:rsidRPr="0069584E" w:rsidRDefault="0069584E" w:rsidP="00FB28F6">
            <w:pPr>
              <w:rPr>
                <w:sz w:val="18"/>
                <w:szCs w:val="18"/>
              </w:rPr>
            </w:pPr>
            <w:r w:rsidRPr="0069584E">
              <w:rPr>
                <w:sz w:val="18"/>
                <w:szCs w:val="18"/>
              </w:rPr>
              <w:t>výzkumné organizace dle Rámce pro státní podporu VaVaI</w:t>
            </w:r>
          </w:p>
        </w:tc>
      </w:tr>
      <w:tr w:rsidR="0069584E" w:rsidRPr="0069584E" w14:paraId="0368352F" w14:textId="77777777" w:rsidTr="00126698">
        <w:trPr>
          <w:trHeight w:val="724"/>
        </w:trPr>
        <w:tc>
          <w:tcPr>
            <w:tcW w:w="2298" w:type="dxa"/>
            <w:tcBorders>
              <w:top w:val="single" w:sz="4" w:space="0" w:color="80A1B6"/>
              <w:left w:val="single" w:sz="4" w:space="0" w:color="80A1B6"/>
              <w:bottom w:val="single" w:sz="4" w:space="0" w:color="80A1B6"/>
              <w:right w:val="single" w:sz="4" w:space="0" w:color="80A1B6"/>
            </w:tcBorders>
          </w:tcPr>
          <w:p w14:paraId="03683523" w14:textId="77777777" w:rsidR="0069584E" w:rsidRPr="0069584E" w:rsidRDefault="0069584E" w:rsidP="00FB28F6">
            <w:pPr>
              <w:rPr>
                <w:sz w:val="18"/>
                <w:szCs w:val="18"/>
              </w:rPr>
            </w:pPr>
            <w:r w:rsidRPr="0069584E">
              <w:rPr>
                <w:sz w:val="18"/>
                <w:szCs w:val="18"/>
              </w:rPr>
              <w:t>Výzkumné infrastruktury, centra excelence a excelentní výzkumné týmy</w:t>
            </w:r>
          </w:p>
        </w:tc>
        <w:tc>
          <w:tcPr>
            <w:tcW w:w="829" w:type="dxa"/>
            <w:tcBorders>
              <w:top w:val="single" w:sz="4" w:space="0" w:color="80A1B6"/>
              <w:left w:val="single" w:sz="4" w:space="0" w:color="80A1B6"/>
              <w:bottom w:val="single" w:sz="4" w:space="0" w:color="80A1B6"/>
              <w:right w:val="single" w:sz="4" w:space="0" w:color="80A1B6"/>
            </w:tcBorders>
          </w:tcPr>
          <w:p w14:paraId="03683524" w14:textId="77777777" w:rsidR="0069584E" w:rsidRPr="0069584E" w:rsidRDefault="0069584E" w:rsidP="00FB28F6">
            <w:pPr>
              <w:rPr>
                <w:sz w:val="18"/>
                <w:szCs w:val="18"/>
              </w:rPr>
            </w:pPr>
            <w:r w:rsidRPr="0069584E">
              <w:rPr>
                <w:sz w:val="18"/>
                <w:szCs w:val="18"/>
              </w:rPr>
              <w:t>PO1</w:t>
            </w:r>
          </w:p>
        </w:tc>
        <w:tc>
          <w:tcPr>
            <w:tcW w:w="956" w:type="dxa"/>
            <w:tcBorders>
              <w:top w:val="single" w:sz="4" w:space="0" w:color="80A1B6"/>
              <w:left w:val="single" w:sz="4" w:space="0" w:color="80A1B6"/>
              <w:bottom w:val="single" w:sz="4" w:space="0" w:color="80A1B6"/>
              <w:right w:val="single" w:sz="4" w:space="0" w:color="80A1B6"/>
            </w:tcBorders>
          </w:tcPr>
          <w:p w14:paraId="03683525" w14:textId="77777777" w:rsidR="0069584E" w:rsidRPr="0069584E" w:rsidRDefault="0069584E" w:rsidP="00FB28F6">
            <w:pPr>
              <w:rPr>
                <w:sz w:val="18"/>
                <w:szCs w:val="18"/>
              </w:rPr>
            </w:pPr>
            <w:r w:rsidRPr="0069584E">
              <w:rPr>
                <w:sz w:val="18"/>
                <w:szCs w:val="18"/>
              </w:rPr>
              <w:t>SC1</w:t>
            </w:r>
          </w:p>
        </w:tc>
        <w:tc>
          <w:tcPr>
            <w:tcW w:w="972" w:type="dxa"/>
            <w:tcBorders>
              <w:top w:val="single" w:sz="4" w:space="0" w:color="80A1B6"/>
              <w:left w:val="single" w:sz="4" w:space="0" w:color="80A1B6"/>
              <w:bottom w:val="single" w:sz="4" w:space="0" w:color="80A1B6"/>
              <w:right w:val="single" w:sz="4" w:space="0" w:color="80A1B6"/>
            </w:tcBorders>
          </w:tcPr>
          <w:p w14:paraId="03683526" w14:textId="77777777" w:rsidR="0069584E" w:rsidRPr="0069584E" w:rsidRDefault="0069584E" w:rsidP="00FB28F6">
            <w:pPr>
              <w:rPr>
                <w:sz w:val="18"/>
                <w:szCs w:val="18"/>
              </w:rPr>
            </w:pPr>
            <w:r w:rsidRPr="0069584E">
              <w:rPr>
                <w:sz w:val="18"/>
                <w:szCs w:val="18"/>
              </w:rPr>
              <w:t>kolová</w:t>
            </w:r>
          </w:p>
        </w:tc>
        <w:tc>
          <w:tcPr>
            <w:tcW w:w="936" w:type="dxa"/>
            <w:tcBorders>
              <w:top w:val="single" w:sz="4" w:space="0" w:color="80A1B6"/>
              <w:left w:val="single" w:sz="4" w:space="0" w:color="80A1B6"/>
              <w:bottom w:val="single" w:sz="4" w:space="0" w:color="80A1B6"/>
              <w:right w:val="single" w:sz="4" w:space="0" w:color="80A1B6"/>
            </w:tcBorders>
          </w:tcPr>
          <w:p w14:paraId="03683527" w14:textId="0D2C4AEB" w:rsidR="0069584E" w:rsidRPr="0069584E" w:rsidRDefault="0069584E" w:rsidP="00FB28F6">
            <w:pPr>
              <w:rPr>
                <w:sz w:val="18"/>
                <w:szCs w:val="18"/>
              </w:rPr>
            </w:pPr>
            <w:r w:rsidRPr="0069584E">
              <w:rPr>
                <w:sz w:val="18"/>
                <w:szCs w:val="18"/>
              </w:rPr>
              <w:t>3 500 000 000</w:t>
            </w:r>
          </w:p>
        </w:tc>
        <w:tc>
          <w:tcPr>
            <w:tcW w:w="942" w:type="dxa"/>
            <w:tcBorders>
              <w:top w:val="single" w:sz="4" w:space="0" w:color="80A1B6"/>
              <w:left w:val="single" w:sz="4" w:space="0" w:color="80A1B6"/>
              <w:bottom w:val="single" w:sz="4" w:space="0" w:color="80A1B6"/>
              <w:right w:val="single" w:sz="4" w:space="0" w:color="80A1B6"/>
            </w:tcBorders>
          </w:tcPr>
          <w:p w14:paraId="03683528" w14:textId="125883C4" w:rsidR="0069584E" w:rsidRPr="0069584E" w:rsidRDefault="0069584E" w:rsidP="00FB28F6">
            <w:pPr>
              <w:rPr>
                <w:sz w:val="18"/>
                <w:szCs w:val="18"/>
              </w:rPr>
            </w:pPr>
            <w:r w:rsidRPr="0069584E">
              <w:rPr>
                <w:sz w:val="18"/>
                <w:szCs w:val="18"/>
              </w:rPr>
              <w:t>85%/50%</w:t>
            </w:r>
          </w:p>
        </w:tc>
        <w:tc>
          <w:tcPr>
            <w:tcW w:w="1493" w:type="dxa"/>
            <w:tcBorders>
              <w:top w:val="single" w:sz="4" w:space="0" w:color="80A1B6"/>
              <w:left w:val="single" w:sz="4" w:space="0" w:color="80A1B6"/>
              <w:bottom w:val="single" w:sz="4" w:space="0" w:color="80A1B6"/>
              <w:right w:val="single" w:sz="4" w:space="0" w:color="80A1B6"/>
            </w:tcBorders>
          </w:tcPr>
          <w:p w14:paraId="03683529" w14:textId="68C3A089" w:rsidR="0069584E" w:rsidRPr="0069584E" w:rsidRDefault="0069584E" w:rsidP="00FB28F6">
            <w:pPr>
              <w:rPr>
                <w:sz w:val="18"/>
                <w:szCs w:val="18"/>
              </w:rPr>
            </w:pPr>
            <w:r w:rsidRPr="0069584E">
              <w:rPr>
                <w:sz w:val="18"/>
                <w:szCs w:val="18"/>
              </w:rPr>
              <w:t>15%/50%</w:t>
            </w:r>
          </w:p>
        </w:tc>
        <w:tc>
          <w:tcPr>
            <w:tcW w:w="1000" w:type="dxa"/>
            <w:tcBorders>
              <w:top w:val="single" w:sz="4" w:space="0" w:color="80A1B6"/>
              <w:left w:val="single" w:sz="4" w:space="0" w:color="80A1B6"/>
              <w:bottom w:val="single" w:sz="4" w:space="0" w:color="80A1B6"/>
              <w:right w:val="single" w:sz="4" w:space="0" w:color="80A1B6"/>
            </w:tcBorders>
          </w:tcPr>
          <w:p w14:paraId="0368352A" w14:textId="77777777" w:rsidR="0069584E" w:rsidRPr="0069584E" w:rsidRDefault="0069584E" w:rsidP="00FB28F6">
            <w:pPr>
              <w:rPr>
                <w:sz w:val="18"/>
                <w:szCs w:val="18"/>
              </w:rPr>
            </w:pPr>
            <w:r w:rsidRPr="0069584E">
              <w:rPr>
                <w:sz w:val="18"/>
                <w:szCs w:val="18"/>
              </w:rPr>
              <w:t>2. pol. 2016</w:t>
            </w:r>
          </w:p>
        </w:tc>
        <w:tc>
          <w:tcPr>
            <w:tcW w:w="1037" w:type="dxa"/>
            <w:tcBorders>
              <w:top w:val="single" w:sz="4" w:space="0" w:color="80A1B6"/>
              <w:left w:val="single" w:sz="4" w:space="0" w:color="80A1B6"/>
              <w:bottom w:val="single" w:sz="4" w:space="0" w:color="80A1B6"/>
              <w:right w:val="single" w:sz="4" w:space="0" w:color="80A1B6"/>
            </w:tcBorders>
          </w:tcPr>
          <w:p w14:paraId="0368352B" w14:textId="732F65E8" w:rsidR="0069584E" w:rsidRPr="0069584E" w:rsidRDefault="0069584E" w:rsidP="00FB28F6">
            <w:pPr>
              <w:rPr>
                <w:sz w:val="18"/>
                <w:szCs w:val="18"/>
              </w:rPr>
            </w:pPr>
            <w:r w:rsidRPr="0069584E">
              <w:rPr>
                <w:sz w:val="18"/>
                <w:szCs w:val="18"/>
              </w:rPr>
              <w:t>1. pol. 2017</w:t>
            </w:r>
          </w:p>
        </w:tc>
        <w:tc>
          <w:tcPr>
            <w:tcW w:w="1589" w:type="dxa"/>
            <w:tcBorders>
              <w:top w:val="single" w:sz="4" w:space="0" w:color="80A1B6"/>
              <w:left w:val="single" w:sz="4" w:space="0" w:color="80A1B6"/>
              <w:bottom w:val="single" w:sz="4" w:space="0" w:color="80A1B6"/>
              <w:right w:val="single" w:sz="4" w:space="0" w:color="80A1B6"/>
            </w:tcBorders>
          </w:tcPr>
          <w:p w14:paraId="0368352C" w14:textId="77777777" w:rsidR="0069584E" w:rsidRPr="0069584E" w:rsidDel="006A0061" w:rsidRDefault="0069584E" w:rsidP="00FB28F6">
            <w:pPr>
              <w:rPr>
                <w:sz w:val="18"/>
                <w:szCs w:val="18"/>
              </w:rPr>
            </w:pPr>
            <w:r w:rsidRPr="0069584E">
              <w:rPr>
                <w:sz w:val="18"/>
                <w:szCs w:val="18"/>
              </w:rPr>
              <w:t xml:space="preserve">podpora excelentního výzkumu včetně podpory potřebného vybavení, infrastruktury, lidských zdrojů a případné mezinárodní spolupráce - budování či modernizace infrastruktury; rozvoj kapacit výzkumných týmů; projekty špičkového VaV; vytváření strategických </w:t>
            </w:r>
            <w:r w:rsidRPr="0069584E">
              <w:rPr>
                <w:sz w:val="18"/>
                <w:szCs w:val="18"/>
              </w:rPr>
              <w:lastRenderedPageBreak/>
              <w:t>partnerství; mezinárodní spolupráce;</w:t>
            </w:r>
          </w:p>
        </w:tc>
        <w:tc>
          <w:tcPr>
            <w:tcW w:w="1069" w:type="dxa"/>
            <w:tcBorders>
              <w:top w:val="single" w:sz="4" w:space="0" w:color="80A1B6"/>
              <w:left w:val="single" w:sz="4" w:space="0" w:color="80A1B6"/>
              <w:bottom w:val="single" w:sz="4" w:space="0" w:color="80A1B6"/>
              <w:right w:val="single" w:sz="4" w:space="0" w:color="80A1B6"/>
            </w:tcBorders>
          </w:tcPr>
          <w:p w14:paraId="0368352D" w14:textId="3FCCF7EB" w:rsidR="0069584E" w:rsidRPr="0069584E" w:rsidRDefault="0069584E" w:rsidP="00FB28F6">
            <w:pPr>
              <w:rPr>
                <w:sz w:val="18"/>
                <w:szCs w:val="18"/>
              </w:rPr>
            </w:pPr>
            <w:r w:rsidRPr="0069584E">
              <w:rPr>
                <w:sz w:val="18"/>
                <w:szCs w:val="18"/>
              </w:rPr>
              <w:lastRenderedPageBreak/>
              <w:t>území České republiky, tedy území méně rozvinutých regionů i více rozvinutých regionů</w:t>
            </w:r>
          </w:p>
        </w:tc>
        <w:tc>
          <w:tcPr>
            <w:tcW w:w="1808" w:type="dxa"/>
            <w:tcBorders>
              <w:top w:val="single" w:sz="4" w:space="0" w:color="80A1B6"/>
              <w:left w:val="single" w:sz="4" w:space="0" w:color="80A1B6"/>
              <w:bottom w:val="single" w:sz="4" w:space="0" w:color="80A1B6"/>
              <w:right w:val="single" w:sz="4" w:space="0" w:color="80A1B6"/>
            </w:tcBorders>
            <w:noWrap/>
          </w:tcPr>
          <w:p w14:paraId="0368352E" w14:textId="77777777" w:rsidR="0069584E" w:rsidRPr="0069584E" w:rsidRDefault="0069584E" w:rsidP="00FB28F6">
            <w:pPr>
              <w:rPr>
                <w:sz w:val="18"/>
                <w:szCs w:val="18"/>
              </w:rPr>
            </w:pPr>
            <w:r w:rsidRPr="0069584E">
              <w:rPr>
                <w:sz w:val="18"/>
                <w:szCs w:val="18"/>
              </w:rPr>
              <w:t>výzkumné organizace dle Rámce pro státní podporu VaVaI</w:t>
            </w:r>
          </w:p>
        </w:tc>
      </w:tr>
      <w:tr w:rsidR="0069584E" w:rsidRPr="0069584E" w14:paraId="0368353C" w14:textId="77777777" w:rsidTr="0069584E">
        <w:trPr>
          <w:trHeight w:val="1020"/>
        </w:trPr>
        <w:tc>
          <w:tcPr>
            <w:tcW w:w="2298" w:type="dxa"/>
            <w:tcBorders>
              <w:top w:val="single" w:sz="4" w:space="0" w:color="80A1B6"/>
              <w:left w:val="single" w:sz="4" w:space="0" w:color="80A1B6"/>
              <w:bottom w:val="single" w:sz="4" w:space="0" w:color="80A1B6"/>
              <w:right w:val="single" w:sz="4" w:space="0" w:color="80A1B6"/>
            </w:tcBorders>
          </w:tcPr>
          <w:p w14:paraId="03683530" w14:textId="77777777" w:rsidR="0069584E" w:rsidRPr="0069584E" w:rsidRDefault="0069584E" w:rsidP="00FB28F6">
            <w:pPr>
              <w:rPr>
                <w:sz w:val="18"/>
                <w:szCs w:val="18"/>
              </w:rPr>
            </w:pPr>
            <w:r w:rsidRPr="0069584E">
              <w:rPr>
                <w:sz w:val="18"/>
                <w:szCs w:val="18"/>
              </w:rPr>
              <w:lastRenderedPageBreak/>
              <w:t>Dlouhodobá mezisektorová spolupráce</w:t>
            </w:r>
          </w:p>
        </w:tc>
        <w:tc>
          <w:tcPr>
            <w:tcW w:w="829" w:type="dxa"/>
            <w:tcBorders>
              <w:top w:val="single" w:sz="4" w:space="0" w:color="80A1B6"/>
              <w:left w:val="single" w:sz="4" w:space="0" w:color="80A1B6"/>
              <w:bottom w:val="single" w:sz="4" w:space="0" w:color="80A1B6"/>
              <w:right w:val="single" w:sz="4" w:space="0" w:color="80A1B6"/>
            </w:tcBorders>
          </w:tcPr>
          <w:p w14:paraId="03683531" w14:textId="77777777" w:rsidR="0069584E" w:rsidRPr="0069584E" w:rsidRDefault="0069584E" w:rsidP="00FB28F6">
            <w:pPr>
              <w:rPr>
                <w:sz w:val="18"/>
                <w:szCs w:val="18"/>
              </w:rPr>
            </w:pPr>
            <w:r w:rsidRPr="0069584E">
              <w:rPr>
                <w:sz w:val="18"/>
                <w:szCs w:val="18"/>
              </w:rPr>
              <w:t>PO1</w:t>
            </w:r>
          </w:p>
        </w:tc>
        <w:tc>
          <w:tcPr>
            <w:tcW w:w="956" w:type="dxa"/>
            <w:tcBorders>
              <w:top w:val="single" w:sz="4" w:space="0" w:color="80A1B6"/>
              <w:left w:val="single" w:sz="4" w:space="0" w:color="80A1B6"/>
              <w:bottom w:val="single" w:sz="4" w:space="0" w:color="80A1B6"/>
              <w:right w:val="single" w:sz="4" w:space="0" w:color="80A1B6"/>
            </w:tcBorders>
          </w:tcPr>
          <w:p w14:paraId="03683532" w14:textId="77777777" w:rsidR="0069584E" w:rsidRPr="0069584E" w:rsidRDefault="0069584E" w:rsidP="00FB28F6">
            <w:pPr>
              <w:rPr>
                <w:sz w:val="18"/>
                <w:szCs w:val="18"/>
              </w:rPr>
            </w:pPr>
            <w:r w:rsidRPr="0069584E">
              <w:rPr>
                <w:sz w:val="18"/>
                <w:szCs w:val="18"/>
              </w:rPr>
              <w:t>SC2</w:t>
            </w:r>
          </w:p>
        </w:tc>
        <w:tc>
          <w:tcPr>
            <w:tcW w:w="972" w:type="dxa"/>
            <w:tcBorders>
              <w:top w:val="single" w:sz="4" w:space="0" w:color="80A1B6"/>
              <w:left w:val="single" w:sz="4" w:space="0" w:color="80A1B6"/>
              <w:bottom w:val="single" w:sz="4" w:space="0" w:color="80A1B6"/>
              <w:right w:val="single" w:sz="4" w:space="0" w:color="80A1B6"/>
            </w:tcBorders>
          </w:tcPr>
          <w:p w14:paraId="03683533" w14:textId="77777777" w:rsidR="0069584E" w:rsidRPr="0069584E" w:rsidRDefault="0069584E" w:rsidP="00FB28F6">
            <w:pPr>
              <w:rPr>
                <w:sz w:val="18"/>
                <w:szCs w:val="18"/>
              </w:rPr>
            </w:pPr>
            <w:r w:rsidRPr="0069584E">
              <w:rPr>
                <w:sz w:val="18"/>
                <w:szCs w:val="18"/>
              </w:rPr>
              <w:t>kolová</w:t>
            </w:r>
          </w:p>
        </w:tc>
        <w:tc>
          <w:tcPr>
            <w:tcW w:w="936" w:type="dxa"/>
            <w:tcBorders>
              <w:top w:val="single" w:sz="4" w:space="0" w:color="80A1B6"/>
              <w:left w:val="single" w:sz="4" w:space="0" w:color="80A1B6"/>
              <w:bottom w:val="single" w:sz="4" w:space="0" w:color="80A1B6"/>
              <w:right w:val="single" w:sz="4" w:space="0" w:color="80A1B6"/>
            </w:tcBorders>
          </w:tcPr>
          <w:p w14:paraId="03683534" w14:textId="60215051" w:rsidR="0069584E" w:rsidRPr="0069584E" w:rsidRDefault="0069584E" w:rsidP="00FB28F6">
            <w:pPr>
              <w:rPr>
                <w:sz w:val="18"/>
                <w:szCs w:val="18"/>
              </w:rPr>
            </w:pPr>
            <w:r w:rsidRPr="0069584E">
              <w:rPr>
                <w:sz w:val="18"/>
                <w:szCs w:val="18"/>
              </w:rPr>
              <w:t>900 000 000</w:t>
            </w:r>
          </w:p>
        </w:tc>
        <w:tc>
          <w:tcPr>
            <w:tcW w:w="942" w:type="dxa"/>
            <w:tcBorders>
              <w:top w:val="single" w:sz="4" w:space="0" w:color="80A1B6"/>
              <w:left w:val="single" w:sz="4" w:space="0" w:color="80A1B6"/>
              <w:bottom w:val="single" w:sz="4" w:space="0" w:color="80A1B6"/>
              <w:right w:val="single" w:sz="4" w:space="0" w:color="80A1B6"/>
            </w:tcBorders>
          </w:tcPr>
          <w:p w14:paraId="03683535" w14:textId="33F299A9" w:rsidR="0069584E" w:rsidRPr="0069584E" w:rsidRDefault="0069584E" w:rsidP="00FB28F6">
            <w:pPr>
              <w:rPr>
                <w:sz w:val="18"/>
                <w:szCs w:val="18"/>
              </w:rPr>
            </w:pPr>
            <w:r w:rsidRPr="0069584E">
              <w:rPr>
                <w:sz w:val="18"/>
                <w:szCs w:val="18"/>
              </w:rPr>
              <w:t>85%/50%</w:t>
            </w:r>
          </w:p>
        </w:tc>
        <w:tc>
          <w:tcPr>
            <w:tcW w:w="1493" w:type="dxa"/>
            <w:tcBorders>
              <w:top w:val="single" w:sz="4" w:space="0" w:color="80A1B6"/>
              <w:left w:val="single" w:sz="4" w:space="0" w:color="80A1B6"/>
              <w:bottom w:val="single" w:sz="4" w:space="0" w:color="80A1B6"/>
              <w:right w:val="single" w:sz="4" w:space="0" w:color="80A1B6"/>
            </w:tcBorders>
          </w:tcPr>
          <w:p w14:paraId="03683536" w14:textId="7CFDC5D4" w:rsidR="0069584E" w:rsidRPr="0069584E" w:rsidRDefault="0069584E" w:rsidP="00FB28F6">
            <w:pPr>
              <w:rPr>
                <w:sz w:val="18"/>
                <w:szCs w:val="18"/>
              </w:rPr>
            </w:pPr>
            <w:r w:rsidRPr="0069584E">
              <w:rPr>
                <w:sz w:val="18"/>
                <w:szCs w:val="18"/>
              </w:rPr>
              <w:t xml:space="preserve">15%/50% </w:t>
            </w:r>
          </w:p>
        </w:tc>
        <w:tc>
          <w:tcPr>
            <w:tcW w:w="1000" w:type="dxa"/>
            <w:tcBorders>
              <w:top w:val="single" w:sz="4" w:space="0" w:color="80A1B6"/>
              <w:left w:val="single" w:sz="4" w:space="0" w:color="80A1B6"/>
              <w:bottom w:val="single" w:sz="4" w:space="0" w:color="80A1B6"/>
              <w:right w:val="single" w:sz="4" w:space="0" w:color="80A1B6"/>
            </w:tcBorders>
          </w:tcPr>
          <w:p w14:paraId="03683537" w14:textId="77777777" w:rsidR="0069584E" w:rsidRPr="0069584E" w:rsidRDefault="0069584E" w:rsidP="00FB28F6">
            <w:pPr>
              <w:rPr>
                <w:sz w:val="18"/>
                <w:szCs w:val="18"/>
              </w:rPr>
            </w:pPr>
            <w:r w:rsidRPr="0069584E">
              <w:rPr>
                <w:sz w:val="18"/>
                <w:szCs w:val="18"/>
              </w:rPr>
              <w:t>2. pol. 2016</w:t>
            </w:r>
          </w:p>
        </w:tc>
        <w:tc>
          <w:tcPr>
            <w:tcW w:w="1037" w:type="dxa"/>
            <w:tcBorders>
              <w:top w:val="single" w:sz="4" w:space="0" w:color="80A1B6"/>
              <w:left w:val="single" w:sz="4" w:space="0" w:color="80A1B6"/>
              <w:bottom w:val="single" w:sz="4" w:space="0" w:color="80A1B6"/>
              <w:right w:val="single" w:sz="4" w:space="0" w:color="80A1B6"/>
            </w:tcBorders>
          </w:tcPr>
          <w:p w14:paraId="03683538" w14:textId="04FE748A" w:rsidR="0069584E" w:rsidRPr="0069584E" w:rsidRDefault="0069584E" w:rsidP="00FB28F6">
            <w:pPr>
              <w:rPr>
                <w:sz w:val="18"/>
                <w:szCs w:val="18"/>
              </w:rPr>
            </w:pPr>
            <w:r w:rsidRPr="0069584E">
              <w:rPr>
                <w:sz w:val="18"/>
                <w:szCs w:val="18"/>
              </w:rPr>
              <w:t>1. pol. 2017</w:t>
            </w:r>
          </w:p>
        </w:tc>
        <w:tc>
          <w:tcPr>
            <w:tcW w:w="1589" w:type="dxa"/>
            <w:tcBorders>
              <w:top w:val="single" w:sz="4" w:space="0" w:color="80A1B6"/>
              <w:left w:val="single" w:sz="4" w:space="0" w:color="80A1B6"/>
              <w:bottom w:val="single" w:sz="4" w:space="0" w:color="80A1B6"/>
              <w:right w:val="single" w:sz="4" w:space="0" w:color="80A1B6"/>
            </w:tcBorders>
          </w:tcPr>
          <w:p w14:paraId="03683539" w14:textId="77777777" w:rsidR="0069584E" w:rsidRPr="0069584E" w:rsidDel="006A0061" w:rsidRDefault="0069584E" w:rsidP="00FB28F6">
            <w:pPr>
              <w:rPr>
                <w:sz w:val="18"/>
                <w:szCs w:val="18"/>
              </w:rPr>
            </w:pPr>
            <w:r w:rsidRPr="0069584E">
              <w:rPr>
                <w:sz w:val="18"/>
                <w:szCs w:val="18"/>
              </w:rPr>
              <w:t>Příprava a realizace projektů dlouhodobé spolupráce výzkumných organizací s podniky a mezioborových partnerství (typu evropských kompetenčních center a kolokačních center).</w:t>
            </w:r>
          </w:p>
        </w:tc>
        <w:tc>
          <w:tcPr>
            <w:tcW w:w="1069" w:type="dxa"/>
            <w:tcBorders>
              <w:top w:val="single" w:sz="4" w:space="0" w:color="80A1B6"/>
              <w:left w:val="single" w:sz="4" w:space="0" w:color="80A1B6"/>
              <w:bottom w:val="single" w:sz="4" w:space="0" w:color="80A1B6"/>
              <w:right w:val="single" w:sz="4" w:space="0" w:color="80A1B6"/>
            </w:tcBorders>
          </w:tcPr>
          <w:p w14:paraId="0368353A" w14:textId="354FC804" w:rsidR="0069584E" w:rsidRPr="0069584E" w:rsidRDefault="0069584E" w:rsidP="00FB28F6">
            <w:pPr>
              <w:rPr>
                <w:sz w:val="18"/>
                <w:szCs w:val="18"/>
              </w:rPr>
            </w:pPr>
            <w:r w:rsidRPr="0069584E">
              <w:rPr>
                <w:sz w:val="18"/>
                <w:szCs w:val="18"/>
              </w:rPr>
              <w:t>území České republiky, tedy území méně rozvinutých regionů i více rozvinutých regionů</w:t>
            </w:r>
          </w:p>
        </w:tc>
        <w:tc>
          <w:tcPr>
            <w:tcW w:w="1808" w:type="dxa"/>
            <w:tcBorders>
              <w:top w:val="single" w:sz="4" w:space="0" w:color="80A1B6"/>
              <w:left w:val="single" w:sz="4" w:space="0" w:color="80A1B6"/>
              <w:bottom w:val="single" w:sz="4" w:space="0" w:color="80A1B6"/>
              <w:right w:val="single" w:sz="4" w:space="0" w:color="80A1B6"/>
            </w:tcBorders>
            <w:noWrap/>
          </w:tcPr>
          <w:p w14:paraId="0368353B" w14:textId="77777777" w:rsidR="0069584E" w:rsidRPr="0069584E" w:rsidRDefault="0069584E" w:rsidP="00FB28F6">
            <w:pPr>
              <w:rPr>
                <w:sz w:val="18"/>
                <w:szCs w:val="18"/>
              </w:rPr>
            </w:pPr>
            <w:r w:rsidRPr="0069584E">
              <w:rPr>
                <w:sz w:val="18"/>
                <w:szCs w:val="18"/>
              </w:rPr>
              <w:t>výzkumné organizace dle Rámce pro státní podporu VaVaI, další subjekty provádějící výzkum</w:t>
            </w:r>
          </w:p>
        </w:tc>
      </w:tr>
      <w:tr w:rsidR="0069584E" w:rsidRPr="0069584E" w14:paraId="03683549" w14:textId="77777777" w:rsidTr="0069584E">
        <w:trPr>
          <w:trHeight w:val="1020"/>
        </w:trPr>
        <w:tc>
          <w:tcPr>
            <w:tcW w:w="2298" w:type="dxa"/>
            <w:tcBorders>
              <w:top w:val="single" w:sz="4" w:space="0" w:color="80A1B6"/>
              <w:left w:val="single" w:sz="4" w:space="0" w:color="80A1B6"/>
              <w:bottom w:val="single" w:sz="4" w:space="0" w:color="80A1B6"/>
              <w:right w:val="single" w:sz="4" w:space="0" w:color="80A1B6"/>
            </w:tcBorders>
          </w:tcPr>
          <w:p w14:paraId="0368353D" w14:textId="77777777" w:rsidR="0069584E" w:rsidRPr="0069584E" w:rsidRDefault="0069584E" w:rsidP="00FB28F6">
            <w:pPr>
              <w:rPr>
                <w:sz w:val="18"/>
                <w:szCs w:val="18"/>
              </w:rPr>
            </w:pPr>
            <w:r w:rsidRPr="0069584E">
              <w:rPr>
                <w:sz w:val="18"/>
                <w:szCs w:val="18"/>
              </w:rPr>
              <w:t>Projekty v předaplikační/předobchodní fázi</w:t>
            </w:r>
          </w:p>
        </w:tc>
        <w:tc>
          <w:tcPr>
            <w:tcW w:w="829" w:type="dxa"/>
            <w:tcBorders>
              <w:top w:val="single" w:sz="4" w:space="0" w:color="80A1B6"/>
              <w:left w:val="single" w:sz="4" w:space="0" w:color="80A1B6"/>
              <w:bottom w:val="single" w:sz="4" w:space="0" w:color="80A1B6"/>
              <w:right w:val="single" w:sz="4" w:space="0" w:color="80A1B6"/>
            </w:tcBorders>
          </w:tcPr>
          <w:p w14:paraId="0368353E" w14:textId="77777777" w:rsidR="0069584E" w:rsidRPr="0069584E" w:rsidRDefault="0069584E" w:rsidP="00FB28F6">
            <w:pPr>
              <w:rPr>
                <w:sz w:val="18"/>
                <w:szCs w:val="18"/>
              </w:rPr>
            </w:pPr>
            <w:r w:rsidRPr="0069584E">
              <w:rPr>
                <w:sz w:val="18"/>
                <w:szCs w:val="18"/>
              </w:rPr>
              <w:t>PO1</w:t>
            </w:r>
          </w:p>
        </w:tc>
        <w:tc>
          <w:tcPr>
            <w:tcW w:w="956" w:type="dxa"/>
            <w:tcBorders>
              <w:top w:val="single" w:sz="4" w:space="0" w:color="80A1B6"/>
              <w:left w:val="single" w:sz="4" w:space="0" w:color="80A1B6"/>
              <w:bottom w:val="single" w:sz="4" w:space="0" w:color="80A1B6"/>
              <w:right w:val="single" w:sz="4" w:space="0" w:color="80A1B6"/>
            </w:tcBorders>
          </w:tcPr>
          <w:p w14:paraId="0368353F" w14:textId="77777777" w:rsidR="0069584E" w:rsidRPr="0069584E" w:rsidRDefault="0069584E" w:rsidP="00FB28F6">
            <w:pPr>
              <w:rPr>
                <w:sz w:val="18"/>
                <w:szCs w:val="18"/>
              </w:rPr>
            </w:pPr>
            <w:r w:rsidRPr="0069584E">
              <w:rPr>
                <w:sz w:val="18"/>
                <w:szCs w:val="18"/>
              </w:rPr>
              <w:t>SC2</w:t>
            </w:r>
          </w:p>
        </w:tc>
        <w:tc>
          <w:tcPr>
            <w:tcW w:w="972" w:type="dxa"/>
            <w:tcBorders>
              <w:top w:val="single" w:sz="4" w:space="0" w:color="80A1B6"/>
              <w:left w:val="single" w:sz="4" w:space="0" w:color="80A1B6"/>
              <w:bottom w:val="single" w:sz="4" w:space="0" w:color="80A1B6"/>
              <w:right w:val="single" w:sz="4" w:space="0" w:color="80A1B6"/>
            </w:tcBorders>
          </w:tcPr>
          <w:p w14:paraId="03683540" w14:textId="77777777" w:rsidR="0069584E" w:rsidRPr="0069584E" w:rsidRDefault="0069584E" w:rsidP="00FB28F6">
            <w:pPr>
              <w:rPr>
                <w:sz w:val="18"/>
                <w:szCs w:val="18"/>
              </w:rPr>
            </w:pPr>
            <w:r w:rsidRPr="0069584E">
              <w:rPr>
                <w:sz w:val="18"/>
                <w:szCs w:val="18"/>
              </w:rPr>
              <w:t>kolová</w:t>
            </w:r>
          </w:p>
        </w:tc>
        <w:tc>
          <w:tcPr>
            <w:tcW w:w="936" w:type="dxa"/>
            <w:tcBorders>
              <w:top w:val="single" w:sz="4" w:space="0" w:color="80A1B6"/>
              <w:left w:val="single" w:sz="4" w:space="0" w:color="80A1B6"/>
              <w:bottom w:val="single" w:sz="4" w:space="0" w:color="80A1B6"/>
              <w:right w:val="single" w:sz="4" w:space="0" w:color="80A1B6"/>
            </w:tcBorders>
          </w:tcPr>
          <w:p w14:paraId="03683541" w14:textId="22E2BC48" w:rsidR="0069584E" w:rsidRPr="0069584E" w:rsidRDefault="0069584E" w:rsidP="00FB28F6">
            <w:pPr>
              <w:rPr>
                <w:sz w:val="18"/>
                <w:szCs w:val="18"/>
              </w:rPr>
            </w:pPr>
            <w:r w:rsidRPr="0069584E">
              <w:rPr>
                <w:sz w:val="18"/>
                <w:szCs w:val="18"/>
              </w:rPr>
              <w:t>900 000 000</w:t>
            </w:r>
          </w:p>
        </w:tc>
        <w:tc>
          <w:tcPr>
            <w:tcW w:w="942" w:type="dxa"/>
            <w:tcBorders>
              <w:top w:val="single" w:sz="4" w:space="0" w:color="80A1B6"/>
              <w:left w:val="single" w:sz="4" w:space="0" w:color="80A1B6"/>
              <w:bottom w:val="single" w:sz="4" w:space="0" w:color="80A1B6"/>
              <w:right w:val="single" w:sz="4" w:space="0" w:color="80A1B6"/>
            </w:tcBorders>
          </w:tcPr>
          <w:p w14:paraId="03683542" w14:textId="2E9B4343" w:rsidR="0069584E" w:rsidRPr="0069584E" w:rsidRDefault="0069584E" w:rsidP="00FB28F6">
            <w:pPr>
              <w:rPr>
                <w:sz w:val="18"/>
                <w:szCs w:val="18"/>
              </w:rPr>
            </w:pPr>
            <w:r w:rsidRPr="0069584E">
              <w:rPr>
                <w:sz w:val="18"/>
                <w:szCs w:val="18"/>
              </w:rPr>
              <w:t>85%/50%</w:t>
            </w:r>
          </w:p>
        </w:tc>
        <w:tc>
          <w:tcPr>
            <w:tcW w:w="1493" w:type="dxa"/>
            <w:tcBorders>
              <w:top w:val="single" w:sz="4" w:space="0" w:color="80A1B6"/>
              <w:left w:val="single" w:sz="4" w:space="0" w:color="80A1B6"/>
              <w:bottom w:val="single" w:sz="4" w:space="0" w:color="80A1B6"/>
              <w:right w:val="single" w:sz="4" w:space="0" w:color="80A1B6"/>
            </w:tcBorders>
          </w:tcPr>
          <w:p w14:paraId="03683543" w14:textId="157034E3" w:rsidR="0069584E" w:rsidRPr="0069584E" w:rsidRDefault="0069584E" w:rsidP="00FB28F6">
            <w:pPr>
              <w:rPr>
                <w:sz w:val="18"/>
                <w:szCs w:val="18"/>
              </w:rPr>
            </w:pPr>
            <w:r w:rsidRPr="0069584E">
              <w:rPr>
                <w:sz w:val="18"/>
                <w:szCs w:val="18"/>
              </w:rPr>
              <w:t>15%/50%</w:t>
            </w:r>
          </w:p>
        </w:tc>
        <w:tc>
          <w:tcPr>
            <w:tcW w:w="1000" w:type="dxa"/>
            <w:tcBorders>
              <w:top w:val="single" w:sz="4" w:space="0" w:color="80A1B6"/>
              <w:left w:val="single" w:sz="4" w:space="0" w:color="80A1B6"/>
              <w:bottom w:val="single" w:sz="4" w:space="0" w:color="80A1B6"/>
              <w:right w:val="single" w:sz="4" w:space="0" w:color="80A1B6"/>
            </w:tcBorders>
          </w:tcPr>
          <w:p w14:paraId="03683544" w14:textId="77777777" w:rsidR="0069584E" w:rsidRPr="0069584E" w:rsidRDefault="0069584E" w:rsidP="00FB28F6">
            <w:pPr>
              <w:rPr>
                <w:sz w:val="18"/>
                <w:szCs w:val="18"/>
              </w:rPr>
            </w:pPr>
            <w:r w:rsidRPr="0069584E">
              <w:rPr>
                <w:sz w:val="18"/>
                <w:szCs w:val="18"/>
              </w:rPr>
              <w:t>2. pol. 2016</w:t>
            </w:r>
          </w:p>
        </w:tc>
        <w:tc>
          <w:tcPr>
            <w:tcW w:w="1037" w:type="dxa"/>
            <w:tcBorders>
              <w:top w:val="single" w:sz="4" w:space="0" w:color="80A1B6"/>
              <w:left w:val="single" w:sz="4" w:space="0" w:color="80A1B6"/>
              <w:bottom w:val="single" w:sz="4" w:space="0" w:color="80A1B6"/>
              <w:right w:val="single" w:sz="4" w:space="0" w:color="80A1B6"/>
            </w:tcBorders>
          </w:tcPr>
          <w:p w14:paraId="03683545" w14:textId="1A1CB6C0" w:rsidR="0069584E" w:rsidRPr="0069584E" w:rsidRDefault="0069584E" w:rsidP="00FB28F6">
            <w:pPr>
              <w:rPr>
                <w:sz w:val="18"/>
                <w:szCs w:val="18"/>
              </w:rPr>
            </w:pPr>
            <w:r w:rsidRPr="0069584E">
              <w:rPr>
                <w:sz w:val="18"/>
                <w:szCs w:val="18"/>
              </w:rPr>
              <w:t>1. pol 2017</w:t>
            </w:r>
          </w:p>
        </w:tc>
        <w:tc>
          <w:tcPr>
            <w:tcW w:w="1589" w:type="dxa"/>
            <w:tcBorders>
              <w:top w:val="single" w:sz="4" w:space="0" w:color="80A1B6"/>
              <w:left w:val="single" w:sz="4" w:space="0" w:color="80A1B6"/>
              <w:bottom w:val="single" w:sz="4" w:space="0" w:color="80A1B6"/>
              <w:right w:val="single" w:sz="4" w:space="0" w:color="80A1B6"/>
            </w:tcBorders>
          </w:tcPr>
          <w:p w14:paraId="03683546" w14:textId="77777777" w:rsidR="0069584E" w:rsidRPr="0069584E" w:rsidDel="006A0061" w:rsidRDefault="0069584E" w:rsidP="00FB28F6">
            <w:pPr>
              <w:rPr>
                <w:sz w:val="18"/>
                <w:szCs w:val="18"/>
              </w:rPr>
            </w:pPr>
            <w:r w:rsidRPr="0069584E">
              <w:rPr>
                <w:sz w:val="18"/>
                <w:szCs w:val="18"/>
              </w:rPr>
              <w:t>Realizace výzkumných projektů v před-aplikační fázi</w:t>
            </w:r>
          </w:p>
        </w:tc>
        <w:tc>
          <w:tcPr>
            <w:tcW w:w="1069" w:type="dxa"/>
            <w:tcBorders>
              <w:top w:val="single" w:sz="4" w:space="0" w:color="80A1B6"/>
              <w:left w:val="single" w:sz="4" w:space="0" w:color="80A1B6"/>
              <w:bottom w:val="single" w:sz="4" w:space="0" w:color="80A1B6"/>
              <w:right w:val="single" w:sz="4" w:space="0" w:color="80A1B6"/>
            </w:tcBorders>
          </w:tcPr>
          <w:p w14:paraId="03683547" w14:textId="50B90C88" w:rsidR="0069584E" w:rsidRPr="0069584E" w:rsidRDefault="0069584E" w:rsidP="00FB28F6">
            <w:pPr>
              <w:rPr>
                <w:sz w:val="18"/>
                <w:szCs w:val="18"/>
              </w:rPr>
            </w:pPr>
            <w:r w:rsidRPr="0069584E">
              <w:rPr>
                <w:sz w:val="18"/>
                <w:szCs w:val="18"/>
              </w:rPr>
              <w:t>území České republiky, tedy území méně rozvinutých regionů i více rozvinutých regionů</w:t>
            </w:r>
          </w:p>
        </w:tc>
        <w:tc>
          <w:tcPr>
            <w:tcW w:w="1808" w:type="dxa"/>
            <w:tcBorders>
              <w:top w:val="single" w:sz="4" w:space="0" w:color="80A1B6"/>
              <w:left w:val="single" w:sz="4" w:space="0" w:color="80A1B6"/>
              <w:bottom w:val="single" w:sz="4" w:space="0" w:color="80A1B6"/>
              <w:right w:val="single" w:sz="4" w:space="0" w:color="80A1B6"/>
            </w:tcBorders>
            <w:noWrap/>
          </w:tcPr>
          <w:p w14:paraId="03683548" w14:textId="77777777" w:rsidR="0069584E" w:rsidRPr="0069584E" w:rsidRDefault="0069584E" w:rsidP="00FB28F6">
            <w:pPr>
              <w:rPr>
                <w:sz w:val="18"/>
                <w:szCs w:val="18"/>
              </w:rPr>
            </w:pPr>
            <w:r w:rsidRPr="0069584E">
              <w:rPr>
                <w:sz w:val="18"/>
                <w:szCs w:val="18"/>
              </w:rPr>
              <w:t>výzkumné organizace dle Rámce pro státní podporu VaVaI, další subjekty provádějící výzkum</w:t>
            </w:r>
          </w:p>
        </w:tc>
      </w:tr>
      <w:tr w:rsidR="0069584E" w:rsidRPr="0069584E" w14:paraId="03683558" w14:textId="77777777" w:rsidTr="0069584E">
        <w:trPr>
          <w:trHeight w:val="1020"/>
        </w:trPr>
        <w:tc>
          <w:tcPr>
            <w:tcW w:w="2298" w:type="dxa"/>
            <w:tcBorders>
              <w:top w:val="single" w:sz="4" w:space="0" w:color="80A1B6"/>
              <w:left w:val="single" w:sz="4" w:space="0" w:color="80A1B6"/>
              <w:bottom w:val="single" w:sz="4" w:space="0" w:color="80A1B6"/>
              <w:right w:val="single" w:sz="4" w:space="0" w:color="80A1B6"/>
            </w:tcBorders>
          </w:tcPr>
          <w:p w14:paraId="0368354A" w14:textId="77777777" w:rsidR="0069584E" w:rsidRPr="0069584E" w:rsidRDefault="0069584E" w:rsidP="00FB28F6">
            <w:pPr>
              <w:rPr>
                <w:sz w:val="18"/>
                <w:szCs w:val="18"/>
              </w:rPr>
            </w:pPr>
            <w:r w:rsidRPr="0069584E">
              <w:rPr>
                <w:sz w:val="18"/>
                <w:szCs w:val="18"/>
              </w:rPr>
              <w:t>Mezinárodní mobilita</w:t>
            </w:r>
          </w:p>
        </w:tc>
        <w:tc>
          <w:tcPr>
            <w:tcW w:w="829" w:type="dxa"/>
            <w:tcBorders>
              <w:top w:val="single" w:sz="4" w:space="0" w:color="80A1B6"/>
              <w:left w:val="single" w:sz="4" w:space="0" w:color="80A1B6"/>
              <w:bottom w:val="single" w:sz="4" w:space="0" w:color="80A1B6"/>
              <w:right w:val="single" w:sz="4" w:space="0" w:color="80A1B6"/>
            </w:tcBorders>
          </w:tcPr>
          <w:p w14:paraId="0368354B" w14:textId="77777777" w:rsidR="0069584E" w:rsidRPr="0069584E" w:rsidRDefault="0069584E" w:rsidP="00FB28F6">
            <w:pPr>
              <w:rPr>
                <w:sz w:val="18"/>
                <w:szCs w:val="18"/>
              </w:rPr>
            </w:pPr>
            <w:r w:rsidRPr="0069584E">
              <w:rPr>
                <w:sz w:val="18"/>
                <w:szCs w:val="18"/>
              </w:rPr>
              <w:t>PO2</w:t>
            </w:r>
          </w:p>
        </w:tc>
        <w:tc>
          <w:tcPr>
            <w:tcW w:w="956" w:type="dxa"/>
            <w:tcBorders>
              <w:top w:val="single" w:sz="4" w:space="0" w:color="80A1B6"/>
              <w:left w:val="single" w:sz="4" w:space="0" w:color="80A1B6"/>
              <w:bottom w:val="single" w:sz="4" w:space="0" w:color="80A1B6"/>
              <w:right w:val="single" w:sz="4" w:space="0" w:color="80A1B6"/>
            </w:tcBorders>
          </w:tcPr>
          <w:p w14:paraId="0368354C" w14:textId="77777777" w:rsidR="0069584E" w:rsidRPr="0069584E" w:rsidRDefault="0069584E" w:rsidP="00FB28F6">
            <w:pPr>
              <w:rPr>
                <w:sz w:val="18"/>
                <w:szCs w:val="18"/>
              </w:rPr>
            </w:pPr>
            <w:r w:rsidRPr="0069584E">
              <w:rPr>
                <w:sz w:val="18"/>
                <w:szCs w:val="18"/>
              </w:rPr>
              <w:t>SC5</w:t>
            </w:r>
          </w:p>
        </w:tc>
        <w:tc>
          <w:tcPr>
            <w:tcW w:w="972" w:type="dxa"/>
            <w:tcBorders>
              <w:top w:val="single" w:sz="4" w:space="0" w:color="80A1B6"/>
              <w:left w:val="single" w:sz="4" w:space="0" w:color="80A1B6"/>
              <w:bottom w:val="single" w:sz="4" w:space="0" w:color="80A1B6"/>
              <w:right w:val="single" w:sz="4" w:space="0" w:color="80A1B6"/>
            </w:tcBorders>
          </w:tcPr>
          <w:p w14:paraId="0368354D" w14:textId="77777777" w:rsidR="0069584E" w:rsidRPr="0069584E" w:rsidRDefault="0069584E" w:rsidP="00FB28F6">
            <w:pPr>
              <w:rPr>
                <w:sz w:val="18"/>
                <w:szCs w:val="18"/>
              </w:rPr>
            </w:pPr>
            <w:r w:rsidRPr="0069584E">
              <w:rPr>
                <w:sz w:val="18"/>
                <w:szCs w:val="18"/>
              </w:rPr>
              <w:t>kolová</w:t>
            </w:r>
          </w:p>
        </w:tc>
        <w:tc>
          <w:tcPr>
            <w:tcW w:w="936" w:type="dxa"/>
            <w:tcBorders>
              <w:top w:val="single" w:sz="4" w:space="0" w:color="80A1B6"/>
              <w:left w:val="single" w:sz="4" w:space="0" w:color="80A1B6"/>
              <w:bottom w:val="single" w:sz="4" w:space="0" w:color="80A1B6"/>
              <w:right w:val="single" w:sz="4" w:space="0" w:color="80A1B6"/>
            </w:tcBorders>
          </w:tcPr>
          <w:p w14:paraId="0368354E" w14:textId="30443167" w:rsidR="0069584E" w:rsidRPr="0069584E" w:rsidRDefault="0069584E" w:rsidP="00FB28F6">
            <w:pPr>
              <w:rPr>
                <w:sz w:val="18"/>
                <w:szCs w:val="18"/>
              </w:rPr>
            </w:pPr>
            <w:r w:rsidRPr="0069584E">
              <w:rPr>
                <w:sz w:val="18"/>
                <w:szCs w:val="18"/>
              </w:rPr>
              <w:t>300 000 000</w:t>
            </w:r>
          </w:p>
        </w:tc>
        <w:tc>
          <w:tcPr>
            <w:tcW w:w="942" w:type="dxa"/>
            <w:tcBorders>
              <w:top w:val="single" w:sz="4" w:space="0" w:color="80A1B6"/>
              <w:left w:val="single" w:sz="4" w:space="0" w:color="80A1B6"/>
              <w:bottom w:val="single" w:sz="4" w:space="0" w:color="80A1B6"/>
              <w:right w:val="single" w:sz="4" w:space="0" w:color="80A1B6"/>
            </w:tcBorders>
          </w:tcPr>
          <w:p w14:paraId="0368354F" w14:textId="0CA9B040" w:rsidR="0069584E" w:rsidRPr="0069584E" w:rsidRDefault="0069584E" w:rsidP="00FB28F6">
            <w:pPr>
              <w:rPr>
                <w:sz w:val="18"/>
                <w:szCs w:val="18"/>
              </w:rPr>
            </w:pPr>
            <w:r w:rsidRPr="0069584E">
              <w:rPr>
                <w:sz w:val="18"/>
                <w:szCs w:val="18"/>
              </w:rPr>
              <w:t>85%/50%</w:t>
            </w:r>
          </w:p>
        </w:tc>
        <w:tc>
          <w:tcPr>
            <w:tcW w:w="1493" w:type="dxa"/>
            <w:tcBorders>
              <w:top w:val="single" w:sz="4" w:space="0" w:color="80A1B6"/>
              <w:left w:val="single" w:sz="4" w:space="0" w:color="80A1B6"/>
              <w:bottom w:val="single" w:sz="4" w:space="0" w:color="80A1B6"/>
              <w:right w:val="single" w:sz="4" w:space="0" w:color="80A1B6"/>
            </w:tcBorders>
          </w:tcPr>
          <w:p w14:paraId="03683550" w14:textId="64DB3B2C" w:rsidR="0069584E" w:rsidRPr="0069584E" w:rsidRDefault="0069584E" w:rsidP="00FB28F6">
            <w:pPr>
              <w:rPr>
                <w:sz w:val="18"/>
                <w:szCs w:val="18"/>
              </w:rPr>
            </w:pPr>
            <w:r w:rsidRPr="0069584E">
              <w:rPr>
                <w:sz w:val="18"/>
                <w:szCs w:val="18"/>
              </w:rPr>
              <w:t>15%/50%</w:t>
            </w:r>
          </w:p>
        </w:tc>
        <w:tc>
          <w:tcPr>
            <w:tcW w:w="1000" w:type="dxa"/>
            <w:tcBorders>
              <w:top w:val="single" w:sz="4" w:space="0" w:color="80A1B6"/>
              <w:left w:val="single" w:sz="4" w:space="0" w:color="80A1B6"/>
              <w:bottom w:val="single" w:sz="4" w:space="0" w:color="80A1B6"/>
              <w:right w:val="single" w:sz="4" w:space="0" w:color="80A1B6"/>
            </w:tcBorders>
          </w:tcPr>
          <w:p w14:paraId="03683551" w14:textId="77777777" w:rsidR="0069584E" w:rsidRPr="0069584E" w:rsidRDefault="0069584E" w:rsidP="00FB28F6">
            <w:pPr>
              <w:rPr>
                <w:sz w:val="18"/>
                <w:szCs w:val="18"/>
              </w:rPr>
            </w:pPr>
            <w:r w:rsidRPr="0069584E">
              <w:rPr>
                <w:sz w:val="18"/>
                <w:szCs w:val="18"/>
              </w:rPr>
              <w:t>2016</w:t>
            </w:r>
          </w:p>
        </w:tc>
        <w:tc>
          <w:tcPr>
            <w:tcW w:w="1037" w:type="dxa"/>
            <w:tcBorders>
              <w:top w:val="single" w:sz="4" w:space="0" w:color="80A1B6"/>
              <w:left w:val="single" w:sz="4" w:space="0" w:color="80A1B6"/>
              <w:bottom w:val="single" w:sz="4" w:space="0" w:color="80A1B6"/>
              <w:right w:val="single" w:sz="4" w:space="0" w:color="80A1B6"/>
            </w:tcBorders>
          </w:tcPr>
          <w:p w14:paraId="03683552" w14:textId="5A9B9F77" w:rsidR="0069584E" w:rsidRPr="0069584E" w:rsidRDefault="0069584E" w:rsidP="00FB28F6">
            <w:pPr>
              <w:rPr>
                <w:sz w:val="18"/>
                <w:szCs w:val="18"/>
              </w:rPr>
            </w:pPr>
            <w:r w:rsidRPr="0069584E">
              <w:rPr>
                <w:sz w:val="18"/>
                <w:szCs w:val="18"/>
              </w:rPr>
              <w:t>1. pol. 2017</w:t>
            </w:r>
          </w:p>
        </w:tc>
        <w:tc>
          <w:tcPr>
            <w:tcW w:w="1589" w:type="dxa"/>
            <w:tcBorders>
              <w:top w:val="single" w:sz="4" w:space="0" w:color="80A1B6"/>
              <w:left w:val="single" w:sz="4" w:space="0" w:color="80A1B6"/>
              <w:bottom w:val="single" w:sz="4" w:space="0" w:color="80A1B6"/>
              <w:right w:val="single" w:sz="4" w:space="0" w:color="80A1B6"/>
            </w:tcBorders>
          </w:tcPr>
          <w:p w14:paraId="03683553" w14:textId="77777777" w:rsidR="0069584E" w:rsidRPr="0069584E" w:rsidRDefault="0069584E" w:rsidP="00FB28F6">
            <w:pPr>
              <w:rPr>
                <w:sz w:val="18"/>
                <w:szCs w:val="18"/>
              </w:rPr>
            </w:pPr>
            <w:r w:rsidRPr="0069584E">
              <w:rPr>
                <w:sz w:val="18"/>
                <w:szCs w:val="18"/>
              </w:rPr>
              <w:t>1) Pobyty (odborné pracovní stáže) výzkumných pracovníků v zahraničních VO a podnicích (v rámci i mimo EU);</w:t>
            </w:r>
          </w:p>
          <w:p w14:paraId="03683554" w14:textId="77777777" w:rsidR="0069584E" w:rsidRPr="0069584E" w:rsidRDefault="0069584E" w:rsidP="00FB28F6">
            <w:pPr>
              <w:rPr>
                <w:sz w:val="18"/>
                <w:szCs w:val="18"/>
              </w:rPr>
            </w:pPr>
            <w:r w:rsidRPr="0069584E">
              <w:rPr>
                <w:sz w:val="18"/>
                <w:szCs w:val="18"/>
              </w:rPr>
              <w:lastRenderedPageBreak/>
              <w:t>2) Výměna výzkumných pracovníků české a zahraniční (EU) výzkumné instituce;</w:t>
            </w:r>
          </w:p>
          <w:p w14:paraId="03683555" w14:textId="77777777" w:rsidR="0069584E" w:rsidRPr="0069584E" w:rsidDel="006A0061" w:rsidRDefault="0069584E" w:rsidP="00FB28F6">
            <w:pPr>
              <w:rPr>
                <w:sz w:val="18"/>
                <w:szCs w:val="18"/>
              </w:rPr>
            </w:pPr>
            <w:r w:rsidRPr="0069584E">
              <w:rPr>
                <w:sz w:val="18"/>
                <w:szCs w:val="18"/>
              </w:rPr>
              <w:t>3)Pobyty zahraničních výzkumných pracovníků ve VO v ČR, reintegrace + podpora budování kvalitních týmů  (nejen podpora českých kvalitních v.pracovníků, ale i zahraničních- zaměřeno na výkonnostní kritéria)</w:t>
            </w:r>
          </w:p>
        </w:tc>
        <w:tc>
          <w:tcPr>
            <w:tcW w:w="1069" w:type="dxa"/>
            <w:tcBorders>
              <w:top w:val="single" w:sz="4" w:space="0" w:color="80A1B6"/>
              <w:left w:val="single" w:sz="4" w:space="0" w:color="80A1B6"/>
              <w:bottom w:val="single" w:sz="4" w:space="0" w:color="80A1B6"/>
              <w:right w:val="single" w:sz="4" w:space="0" w:color="80A1B6"/>
            </w:tcBorders>
          </w:tcPr>
          <w:p w14:paraId="03683556" w14:textId="66229765" w:rsidR="0069584E" w:rsidRPr="0069584E" w:rsidRDefault="0069584E" w:rsidP="00FB28F6">
            <w:pPr>
              <w:rPr>
                <w:sz w:val="18"/>
                <w:szCs w:val="18"/>
              </w:rPr>
            </w:pPr>
            <w:r w:rsidRPr="0069584E">
              <w:rPr>
                <w:sz w:val="18"/>
                <w:szCs w:val="18"/>
              </w:rPr>
              <w:lastRenderedPageBreak/>
              <w:t xml:space="preserve">území České republiky, tedy území méně rozvinutých regionů i více </w:t>
            </w:r>
            <w:r w:rsidRPr="0069584E">
              <w:rPr>
                <w:sz w:val="18"/>
                <w:szCs w:val="18"/>
              </w:rPr>
              <w:lastRenderedPageBreak/>
              <w:t>rozvinutých regionů</w:t>
            </w:r>
          </w:p>
        </w:tc>
        <w:tc>
          <w:tcPr>
            <w:tcW w:w="1808" w:type="dxa"/>
            <w:tcBorders>
              <w:top w:val="single" w:sz="4" w:space="0" w:color="80A1B6"/>
              <w:left w:val="single" w:sz="4" w:space="0" w:color="80A1B6"/>
              <w:bottom w:val="single" w:sz="4" w:space="0" w:color="80A1B6"/>
              <w:right w:val="single" w:sz="4" w:space="0" w:color="80A1B6"/>
            </w:tcBorders>
            <w:noWrap/>
          </w:tcPr>
          <w:p w14:paraId="03683557" w14:textId="77777777" w:rsidR="0069584E" w:rsidRPr="0069584E" w:rsidRDefault="0069584E" w:rsidP="00FB28F6">
            <w:pPr>
              <w:rPr>
                <w:sz w:val="18"/>
                <w:szCs w:val="18"/>
              </w:rPr>
            </w:pPr>
            <w:r w:rsidRPr="0069584E">
              <w:rPr>
                <w:sz w:val="18"/>
                <w:szCs w:val="18"/>
              </w:rPr>
              <w:lastRenderedPageBreak/>
              <w:t>Vysílající subjekt- VO/VŠ/zahraniční podnik Spolufinancování 1) z MSCA COFUND u aktivit 1) a 2)česká VO (Spolufinancování z MSCA COFUND)</w:t>
            </w:r>
          </w:p>
        </w:tc>
      </w:tr>
      <w:tr w:rsidR="0069584E" w:rsidRPr="0069584E" w14:paraId="03683565" w14:textId="77777777" w:rsidTr="0069584E">
        <w:trPr>
          <w:trHeight w:val="299"/>
        </w:trPr>
        <w:tc>
          <w:tcPr>
            <w:tcW w:w="2298" w:type="dxa"/>
            <w:tcBorders>
              <w:top w:val="single" w:sz="4" w:space="0" w:color="80A1B6"/>
              <w:left w:val="single" w:sz="4" w:space="0" w:color="80A1B6"/>
              <w:bottom w:val="single" w:sz="4" w:space="0" w:color="80A1B6"/>
              <w:right w:val="single" w:sz="4" w:space="0" w:color="80A1B6"/>
            </w:tcBorders>
          </w:tcPr>
          <w:p w14:paraId="03683559" w14:textId="77777777" w:rsidR="0069584E" w:rsidRPr="0069584E" w:rsidRDefault="0069584E" w:rsidP="00FB28F6">
            <w:pPr>
              <w:rPr>
                <w:sz w:val="18"/>
                <w:szCs w:val="18"/>
              </w:rPr>
            </w:pPr>
            <w:r w:rsidRPr="0069584E">
              <w:rPr>
                <w:sz w:val="18"/>
                <w:szCs w:val="18"/>
              </w:rPr>
              <w:lastRenderedPageBreak/>
              <w:t>Mezisektorová národní mobilita</w:t>
            </w:r>
          </w:p>
        </w:tc>
        <w:tc>
          <w:tcPr>
            <w:tcW w:w="829" w:type="dxa"/>
            <w:tcBorders>
              <w:top w:val="single" w:sz="4" w:space="0" w:color="80A1B6"/>
              <w:left w:val="single" w:sz="4" w:space="0" w:color="80A1B6"/>
              <w:bottom w:val="single" w:sz="4" w:space="0" w:color="80A1B6"/>
              <w:right w:val="single" w:sz="4" w:space="0" w:color="80A1B6"/>
            </w:tcBorders>
          </w:tcPr>
          <w:p w14:paraId="0368355A" w14:textId="77777777" w:rsidR="0069584E" w:rsidRPr="0069584E" w:rsidRDefault="0069584E" w:rsidP="00FB28F6">
            <w:pPr>
              <w:rPr>
                <w:sz w:val="18"/>
                <w:szCs w:val="18"/>
              </w:rPr>
            </w:pPr>
            <w:r w:rsidRPr="0069584E">
              <w:rPr>
                <w:sz w:val="18"/>
                <w:szCs w:val="18"/>
              </w:rPr>
              <w:t>PO2</w:t>
            </w:r>
          </w:p>
        </w:tc>
        <w:tc>
          <w:tcPr>
            <w:tcW w:w="956" w:type="dxa"/>
            <w:tcBorders>
              <w:top w:val="single" w:sz="4" w:space="0" w:color="80A1B6"/>
              <w:left w:val="single" w:sz="4" w:space="0" w:color="80A1B6"/>
              <w:bottom w:val="single" w:sz="4" w:space="0" w:color="80A1B6"/>
              <w:right w:val="single" w:sz="4" w:space="0" w:color="80A1B6"/>
            </w:tcBorders>
          </w:tcPr>
          <w:p w14:paraId="0368355B" w14:textId="77777777" w:rsidR="0069584E" w:rsidRPr="0069584E" w:rsidRDefault="0069584E" w:rsidP="00FB28F6">
            <w:pPr>
              <w:rPr>
                <w:sz w:val="18"/>
                <w:szCs w:val="18"/>
              </w:rPr>
            </w:pPr>
            <w:r w:rsidRPr="0069584E">
              <w:rPr>
                <w:sz w:val="18"/>
                <w:szCs w:val="18"/>
              </w:rPr>
              <w:t>SC5</w:t>
            </w:r>
          </w:p>
        </w:tc>
        <w:tc>
          <w:tcPr>
            <w:tcW w:w="972" w:type="dxa"/>
            <w:tcBorders>
              <w:top w:val="single" w:sz="4" w:space="0" w:color="80A1B6"/>
              <w:left w:val="single" w:sz="4" w:space="0" w:color="80A1B6"/>
              <w:bottom w:val="single" w:sz="4" w:space="0" w:color="80A1B6"/>
              <w:right w:val="single" w:sz="4" w:space="0" w:color="80A1B6"/>
            </w:tcBorders>
          </w:tcPr>
          <w:p w14:paraId="0368355C" w14:textId="77777777" w:rsidR="0069584E" w:rsidRPr="0069584E" w:rsidRDefault="0069584E" w:rsidP="00FB28F6">
            <w:pPr>
              <w:rPr>
                <w:sz w:val="18"/>
                <w:szCs w:val="18"/>
              </w:rPr>
            </w:pPr>
            <w:r w:rsidRPr="0069584E">
              <w:rPr>
                <w:sz w:val="18"/>
                <w:szCs w:val="18"/>
              </w:rPr>
              <w:t>kolová</w:t>
            </w:r>
          </w:p>
        </w:tc>
        <w:tc>
          <w:tcPr>
            <w:tcW w:w="936" w:type="dxa"/>
            <w:tcBorders>
              <w:top w:val="single" w:sz="4" w:space="0" w:color="80A1B6"/>
              <w:left w:val="single" w:sz="4" w:space="0" w:color="80A1B6"/>
              <w:bottom w:val="single" w:sz="4" w:space="0" w:color="80A1B6"/>
              <w:right w:val="single" w:sz="4" w:space="0" w:color="80A1B6"/>
            </w:tcBorders>
          </w:tcPr>
          <w:p w14:paraId="0368355D" w14:textId="4B73EABC" w:rsidR="0069584E" w:rsidRPr="0069584E" w:rsidRDefault="0069584E" w:rsidP="00FB28F6">
            <w:pPr>
              <w:rPr>
                <w:sz w:val="18"/>
                <w:szCs w:val="18"/>
              </w:rPr>
            </w:pPr>
            <w:r w:rsidRPr="0069584E">
              <w:rPr>
                <w:sz w:val="18"/>
                <w:szCs w:val="18"/>
              </w:rPr>
              <w:t>300 000 000</w:t>
            </w:r>
          </w:p>
        </w:tc>
        <w:tc>
          <w:tcPr>
            <w:tcW w:w="942" w:type="dxa"/>
            <w:tcBorders>
              <w:top w:val="single" w:sz="4" w:space="0" w:color="80A1B6"/>
              <w:left w:val="single" w:sz="4" w:space="0" w:color="80A1B6"/>
              <w:bottom w:val="single" w:sz="4" w:space="0" w:color="80A1B6"/>
              <w:right w:val="single" w:sz="4" w:space="0" w:color="80A1B6"/>
            </w:tcBorders>
          </w:tcPr>
          <w:p w14:paraId="0368355E" w14:textId="497A0277" w:rsidR="0069584E" w:rsidRPr="0069584E" w:rsidRDefault="0069584E" w:rsidP="00FB28F6">
            <w:pPr>
              <w:rPr>
                <w:sz w:val="18"/>
                <w:szCs w:val="18"/>
              </w:rPr>
            </w:pPr>
            <w:r w:rsidRPr="0069584E">
              <w:rPr>
                <w:sz w:val="18"/>
                <w:szCs w:val="18"/>
              </w:rPr>
              <w:t>85%/50%</w:t>
            </w:r>
          </w:p>
        </w:tc>
        <w:tc>
          <w:tcPr>
            <w:tcW w:w="1493" w:type="dxa"/>
            <w:tcBorders>
              <w:top w:val="single" w:sz="4" w:space="0" w:color="80A1B6"/>
              <w:left w:val="single" w:sz="4" w:space="0" w:color="80A1B6"/>
              <w:bottom w:val="single" w:sz="4" w:space="0" w:color="80A1B6"/>
              <w:right w:val="single" w:sz="4" w:space="0" w:color="80A1B6"/>
            </w:tcBorders>
          </w:tcPr>
          <w:p w14:paraId="0368355F" w14:textId="68BD7641" w:rsidR="0069584E" w:rsidRPr="0069584E" w:rsidRDefault="0069584E" w:rsidP="00FB28F6">
            <w:pPr>
              <w:rPr>
                <w:sz w:val="18"/>
                <w:szCs w:val="18"/>
              </w:rPr>
            </w:pPr>
            <w:r w:rsidRPr="0069584E">
              <w:rPr>
                <w:sz w:val="18"/>
                <w:szCs w:val="18"/>
              </w:rPr>
              <w:t>15%/50%</w:t>
            </w:r>
          </w:p>
        </w:tc>
        <w:tc>
          <w:tcPr>
            <w:tcW w:w="1000" w:type="dxa"/>
            <w:tcBorders>
              <w:top w:val="single" w:sz="4" w:space="0" w:color="80A1B6"/>
              <w:left w:val="single" w:sz="4" w:space="0" w:color="80A1B6"/>
              <w:bottom w:val="single" w:sz="4" w:space="0" w:color="80A1B6"/>
              <w:right w:val="single" w:sz="4" w:space="0" w:color="80A1B6"/>
            </w:tcBorders>
          </w:tcPr>
          <w:p w14:paraId="03683560" w14:textId="77777777" w:rsidR="0069584E" w:rsidRPr="0069584E" w:rsidRDefault="0069584E" w:rsidP="00FB28F6">
            <w:pPr>
              <w:rPr>
                <w:sz w:val="18"/>
                <w:szCs w:val="18"/>
              </w:rPr>
            </w:pPr>
            <w:r w:rsidRPr="0069584E">
              <w:rPr>
                <w:sz w:val="18"/>
                <w:szCs w:val="18"/>
              </w:rPr>
              <w:t>2016</w:t>
            </w:r>
          </w:p>
        </w:tc>
        <w:tc>
          <w:tcPr>
            <w:tcW w:w="1037" w:type="dxa"/>
            <w:tcBorders>
              <w:top w:val="single" w:sz="4" w:space="0" w:color="80A1B6"/>
              <w:left w:val="single" w:sz="4" w:space="0" w:color="80A1B6"/>
              <w:bottom w:val="single" w:sz="4" w:space="0" w:color="80A1B6"/>
              <w:right w:val="single" w:sz="4" w:space="0" w:color="80A1B6"/>
            </w:tcBorders>
          </w:tcPr>
          <w:p w14:paraId="03683561" w14:textId="55F0D17E" w:rsidR="0069584E" w:rsidRPr="0069584E" w:rsidRDefault="0069584E" w:rsidP="00FB28F6">
            <w:pPr>
              <w:rPr>
                <w:sz w:val="18"/>
                <w:szCs w:val="18"/>
              </w:rPr>
            </w:pPr>
            <w:r w:rsidRPr="0069584E">
              <w:rPr>
                <w:sz w:val="18"/>
                <w:szCs w:val="18"/>
              </w:rPr>
              <w:t>1. pol. 2017</w:t>
            </w:r>
          </w:p>
        </w:tc>
        <w:tc>
          <w:tcPr>
            <w:tcW w:w="1589" w:type="dxa"/>
            <w:tcBorders>
              <w:top w:val="single" w:sz="4" w:space="0" w:color="80A1B6"/>
              <w:left w:val="single" w:sz="4" w:space="0" w:color="80A1B6"/>
              <w:bottom w:val="single" w:sz="4" w:space="0" w:color="80A1B6"/>
              <w:right w:val="single" w:sz="4" w:space="0" w:color="80A1B6"/>
            </w:tcBorders>
          </w:tcPr>
          <w:p w14:paraId="03683562" w14:textId="77777777" w:rsidR="0069584E" w:rsidRPr="0069584E" w:rsidDel="006A0061" w:rsidRDefault="0069584E" w:rsidP="00FB28F6">
            <w:pPr>
              <w:rPr>
                <w:sz w:val="18"/>
                <w:szCs w:val="18"/>
              </w:rPr>
            </w:pPr>
            <w:r w:rsidRPr="0069584E">
              <w:rPr>
                <w:sz w:val="18"/>
                <w:szCs w:val="18"/>
              </w:rPr>
              <w:t xml:space="preserve">1) Hostování expertů z podniku na VŠ; 2) Podpora kariérního růstu začínajícího výzkumného pracovníka aplikační a výzkumnou sférou; 3) Podnikový specialista ve VO řešící výzkumný projekt; 4) Výměna </w:t>
            </w:r>
            <w:r w:rsidRPr="0069584E">
              <w:rPr>
                <w:sz w:val="18"/>
                <w:szCs w:val="18"/>
              </w:rPr>
              <w:lastRenderedPageBreak/>
              <w:t>zkušeností a tvorba platformy pro další spolupráci mezi výzkumnou a aplikační sférou (podpora výzkumného prostředí)</w:t>
            </w:r>
          </w:p>
        </w:tc>
        <w:tc>
          <w:tcPr>
            <w:tcW w:w="1069" w:type="dxa"/>
            <w:tcBorders>
              <w:top w:val="single" w:sz="4" w:space="0" w:color="80A1B6"/>
              <w:left w:val="single" w:sz="4" w:space="0" w:color="80A1B6"/>
              <w:bottom w:val="single" w:sz="4" w:space="0" w:color="80A1B6"/>
              <w:right w:val="single" w:sz="4" w:space="0" w:color="80A1B6"/>
            </w:tcBorders>
          </w:tcPr>
          <w:p w14:paraId="03683563" w14:textId="5816DD4C" w:rsidR="0069584E" w:rsidRPr="0069584E" w:rsidRDefault="0069584E" w:rsidP="00FB28F6">
            <w:pPr>
              <w:rPr>
                <w:sz w:val="18"/>
                <w:szCs w:val="18"/>
              </w:rPr>
            </w:pPr>
            <w:r w:rsidRPr="0069584E">
              <w:rPr>
                <w:sz w:val="18"/>
                <w:szCs w:val="18"/>
              </w:rPr>
              <w:lastRenderedPageBreak/>
              <w:t>území České republiky, tedy území méně rozvinutých regionů i více rozvinutých regionů</w:t>
            </w:r>
          </w:p>
        </w:tc>
        <w:tc>
          <w:tcPr>
            <w:tcW w:w="1808" w:type="dxa"/>
            <w:tcBorders>
              <w:top w:val="single" w:sz="4" w:space="0" w:color="80A1B6"/>
              <w:left w:val="single" w:sz="4" w:space="0" w:color="80A1B6"/>
              <w:bottom w:val="single" w:sz="4" w:space="0" w:color="80A1B6"/>
              <w:right w:val="single" w:sz="4" w:space="0" w:color="80A1B6"/>
            </w:tcBorders>
            <w:noWrap/>
          </w:tcPr>
          <w:p w14:paraId="03683564" w14:textId="77777777" w:rsidR="0069584E" w:rsidRPr="0069584E" w:rsidRDefault="0069584E" w:rsidP="00FB28F6">
            <w:pPr>
              <w:rPr>
                <w:sz w:val="18"/>
                <w:szCs w:val="18"/>
              </w:rPr>
            </w:pPr>
            <w:r w:rsidRPr="0069584E">
              <w:rPr>
                <w:sz w:val="18"/>
                <w:szCs w:val="18"/>
              </w:rPr>
              <w:t>VŠ/podnik</w:t>
            </w:r>
          </w:p>
        </w:tc>
      </w:tr>
      <w:tr w:rsidR="0069584E" w:rsidRPr="0069584E" w14:paraId="1DD567A5" w14:textId="77777777" w:rsidTr="0069584E">
        <w:trPr>
          <w:trHeight w:val="1020"/>
        </w:trPr>
        <w:tc>
          <w:tcPr>
            <w:tcW w:w="2298" w:type="dxa"/>
            <w:tcBorders>
              <w:top w:val="single" w:sz="4" w:space="0" w:color="80A1B6"/>
              <w:left w:val="single" w:sz="4" w:space="0" w:color="80A1B6"/>
              <w:bottom w:val="single" w:sz="4" w:space="0" w:color="80A1B6"/>
              <w:right w:val="single" w:sz="4" w:space="0" w:color="80A1B6"/>
            </w:tcBorders>
          </w:tcPr>
          <w:p w14:paraId="21C190A5" w14:textId="7645A64F" w:rsidR="0069584E" w:rsidRPr="0069584E" w:rsidRDefault="0069584E" w:rsidP="00FB28F6">
            <w:pPr>
              <w:rPr>
                <w:sz w:val="18"/>
                <w:szCs w:val="18"/>
              </w:rPr>
            </w:pPr>
            <w:r w:rsidRPr="0069584E">
              <w:rPr>
                <w:sz w:val="18"/>
                <w:szCs w:val="18"/>
              </w:rPr>
              <w:lastRenderedPageBreak/>
              <w:t>Inkluze na VŠ</w:t>
            </w:r>
          </w:p>
        </w:tc>
        <w:tc>
          <w:tcPr>
            <w:tcW w:w="829" w:type="dxa"/>
            <w:tcBorders>
              <w:top w:val="single" w:sz="4" w:space="0" w:color="80A1B6"/>
              <w:left w:val="single" w:sz="4" w:space="0" w:color="80A1B6"/>
              <w:bottom w:val="single" w:sz="4" w:space="0" w:color="80A1B6"/>
              <w:right w:val="single" w:sz="4" w:space="0" w:color="80A1B6"/>
            </w:tcBorders>
          </w:tcPr>
          <w:p w14:paraId="19D6BF98" w14:textId="690A2234" w:rsidR="0069584E" w:rsidRPr="0069584E" w:rsidRDefault="0069584E" w:rsidP="00FB28F6">
            <w:pPr>
              <w:rPr>
                <w:sz w:val="18"/>
                <w:szCs w:val="18"/>
              </w:rPr>
            </w:pPr>
            <w:r w:rsidRPr="0069584E">
              <w:rPr>
                <w:sz w:val="18"/>
                <w:szCs w:val="18"/>
              </w:rPr>
              <w:t>PO2</w:t>
            </w:r>
          </w:p>
        </w:tc>
        <w:tc>
          <w:tcPr>
            <w:tcW w:w="956" w:type="dxa"/>
            <w:tcBorders>
              <w:top w:val="single" w:sz="4" w:space="0" w:color="80A1B6"/>
              <w:left w:val="single" w:sz="4" w:space="0" w:color="80A1B6"/>
              <w:bottom w:val="single" w:sz="4" w:space="0" w:color="80A1B6"/>
              <w:right w:val="single" w:sz="4" w:space="0" w:color="80A1B6"/>
            </w:tcBorders>
          </w:tcPr>
          <w:p w14:paraId="5E80F6CB" w14:textId="44CF0852" w:rsidR="0069584E" w:rsidRPr="0069584E" w:rsidRDefault="0069584E" w:rsidP="00FB28F6">
            <w:pPr>
              <w:rPr>
                <w:sz w:val="18"/>
                <w:szCs w:val="18"/>
              </w:rPr>
            </w:pPr>
            <w:r w:rsidRPr="0069584E">
              <w:rPr>
                <w:sz w:val="18"/>
                <w:szCs w:val="18"/>
              </w:rPr>
              <w:t>SC2</w:t>
            </w:r>
          </w:p>
        </w:tc>
        <w:tc>
          <w:tcPr>
            <w:tcW w:w="972" w:type="dxa"/>
            <w:tcBorders>
              <w:top w:val="single" w:sz="4" w:space="0" w:color="80A1B6"/>
              <w:left w:val="single" w:sz="4" w:space="0" w:color="80A1B6"/>
              <w:bottom w:val="single" w:sz="4" w:space="0" w:color="80A1B6"/>
              <w:right w:val="single" w:sz="4" w:space="0" w:color="80A1B6"/>
            </w:tcBorders>
          </w:tcPr>
          <w:p w14:paraId="1488BC04" w14:textId="557F0D0D" w:rsidR="0069584E" w:rsidRPr="0069584E" w:rsidRDefault="0069584E" w:rsidP="00FB28F6">
            <w:pPr>
              <w:rPr>
                <w:sz w:val="18"/>
                <w:szCs w:val="18"/>
              </w:rPr>
            </w:pPr>
            <w:r w:rsidRPr="0069584E">
              <w:rPr>
                <w:sz w:val="18"/>
                <w:szCs w:val="18"/>
              </w:rPr>
              <w:t>kolová</w:t>
            </w:r>
          </w:p>
        </w:tc>
        <w:tc>
          <w:tcPr>
            <w:tcW w:w="936" w:type="dxa"/>
            <w:tcBorders>
              <w:top w:val="single" w:sz="4" w:space="0" w:color="80A1B6"/>
              <w:left w:val="single" w:sz="4" w:space="0" w:color="80A1B6"/>
              <w:bottom w:val="single" w:sz="4" w:space="0" w:color="80A1B6"/>
              <w:right w:val="single" w:sz="4" w:space="0" w:color="80A1B6"/>
            </w:tcBorders>
          </w:tcPr>
          <w:p w14:paraId="5CA19901" w14:textId="06248EB5" w:rsidR="0069584E" w:rsidRPr="0069584E" w:rsidRDefault="0069584E" w:rsidP="00FB28F6">
            <w:pPr>
              <w:rPr>
                <w:sz w:val="18"/>
                <w:szCs w:val="18"/>
              </w:rPr>
            </w:pPr>
            <w:r w:rsidRPr="0069584E">
              <w:rPr>
                <w:sz w:val="18"/>
                <w:szCs w:val="18"/>
              </w:rPr>
              <w:t>50 000 000</w:t>
            </w:r>
          </w:p>
        </w:tc>
        <w:tc>
          <w:tcPr>
            <w:tcW w:w="942" w:type="dxa"/>
            <w:tcBorders>
              <w:top w:val="single" w:sz="4" w:space="0" w:color="80A1B6"/>
              <w:left w:val="single" w:sz="4" w:space="0" w:color="80A1B6"/>
              <w:bottom w:val="single" w:sz="4" w:space="0" w:color="80A1B6"/>
              <w:right w:val="single" w:sz="4" w:space="0" w:color="80A1B6"/>
            </w:tcBorders>
          </w:tcPr>
          <w:p w14:paraId="3E779401" w14:textId="77F522C3" w:rsidR="0069584E" w:rsidRPr="0069584E" w:rsidRDefault="0069584E" w:rsidP="00FB28F6">
            <w:pPr>
              <w:rPr>
                <w:sz w:val="18"/>
                <w:szCs w:val="18"/>
              </w:rPr>
            </w:pPr>
            <w:r w:rsidRPr="0069584E">
              <w:rPr>
                <w:sz w:val="18"/>
                <w:szCs w:val="18"/>
              </w:rPr>
              <w:t>85%/50%</w:t>
            </w:r>
          </w:p>
        </w:tc>
        <w:tc>
          <w:tcPr>
            <w:tcW w:w="1493" w:type="dxa"/>
            <w:tcBorders>
              <w:top w:val="single" w:sz="4" w:space="0" w:color="80A1B6"/>
              <w:left w:val="single" w:sz="4" w:space="0" w:color="80A1B6"/>
              <w:bottom w:val="single" w:sz="4" w:space="0" w:color="80A1B6"/>
              <w:right w:val="single" w:sz="4" w:space="0" w:color="80A1B6"/>
            </w:tcBorders>
          </w:tcPr>
          <w:p w14:paraId="0C75BFA3" w14:textId="42116556" w:rsidR="0069584E" w:rsidRPr="0069584E" w:rsidRDefault="0069584E" w:rsidP="00FB28F6">
            <w:pPr>
              <w:rPr>
                <w:sz w:val="18"/>
                <w:szCs w:val="18"/>
              </w:rPr>
            </w:pPr>
            <w:r w:rsidRPr="0069584E">
              <w:rPr>
                <w:sz w:val="18"/>
                <w:szCs w:val="18"/>
              </w:rPr>
              <w:t>15%/50%</w:t>
            </w:r>
          </w:p>
        </w:tc>
        <w:tc>
          <w:tcPr>
            <w:tcW w:w="1000" w:type="dxa"/>
            <w:tcBorders>
              <w:top w:val="single" w:sz="4" w:space="0" w:color="80A1B6"/>
              <w:left w:val="single" w:sz="4" w:space="0" w:color="80A1B6"/>
              <w:bottom w:val="single" w:sz="4" w:space="0" w:color="80A1B6"/>
              <w:right w:val="single" w:sz="4" w:space="0" w:color="80A1B6"/>
            </w:tcBorders>
          </w:tcPr>
          <w:p w14:paraId="1C457874" w14:textId="654A9026" w:rsidR="0069584E" w:rsidRPr="0069584E" w:rsidRDefault="0069584E" w:rsidP="00FB28F6">
            <w:pPr>
              <w:rPr>
                <w:sz w:val="18"/>
                <w:szCs w:val="18"/>
              </w:rPr>
            </w:pPr>
            <w:r w:rsidRPr="0069584E">
              <w:rPr>
                <w:sz w:val="18"/>
                <w:szCs w:val="18"/>
              </w:rPr>
              <w:t>2016</w:t>
            </w:r>
          </w:p>
        </w:tc>
        <w:tc>
          <w:tcPr>
            <w:tcW w:w="1037" w:type="dxa"/>
            <w:tcBorders>
              <w:top w:val="single" w:sz="4" w:space="0" w:color="80A1B6"/>
              <w:left w:val="single" w:sz="4" w:space="0" w:color="80A1B6"/>
              <w:bottom w:val="single" w:sz="4" w:space="0" w:color="80A1B6"/>
              <w:right w:val="single" w:sz="4" w:space="0" w:color="80A1B6"/>
            </w:tcBorders>
          </w:tcPr>
          <w:p w14:paraId="302AC25F" w14:textId="7888EC46" w:rsidR="0069584E" w:rsidRPr="0069584E" w:rsidRDefault="0069584E" w:rsidP="00FB28F6">
            <w:pPr>
              <w:rPr>
                <w:sz w:val="18"/>
                <w:szCs w:val="18"/>
              </w:rPr>
            </w:pPr>
            <w:r w:rsidRPr="0069584E">
              <w:rPr>
                <w:sz w:val="18"/>
                <w:szCs w:val="18"/>
              </w:rPr>
              <w:t>1. pol. 2017</w:t>
            </w:r>
          </w:p>
        </w:tc>
        <w:tc>
          <w:tcPr>
            <w:tcW w:w="1589" w:type="dxa"/>
            <w:tcBorders>
              <w:top w:val="single" w:sz="4" w:space="0" w:color="80A1B6"/>
              <w:left w:val="single" w:sz="4" w:space="0" w:color="80A1B6"/>
              <w:bottom w:val="single" w:sz="4" w:space="0" w:color="80A1B6"/>
              <w:right w:val="single" w:sz="4" w:space="0" w:color="80A1B6"/>
            </w:tcBorders>
          </w:tcPr>
          <w:p w14:paraId="736F943F" w14:textId="37DD3DE7" w:rsidR="0069584E" w:rsidRPr="0069584E" w:rsidRDefault="0069584E" w:rsidP="00FB28F6">
            <w:pPr>
              <w:rPr>
                <w:sz w:val="18"/>
                <w:szCs w:val="18"/>
              </w:rPr>
            </w:pPr>
            <w:r w:rsidRPr="0069584E">
              <w:rPr>
                <w:sz w:val="18"/>
                <w:szCs w:val="18"/>
              </w:rPr>
              <w:t xml:space="preserve">Podpora zvýšení počtu osob z etnických minorit na vysokých školách a podpora přechodu osob z etnických minorit ze SŠ/VOŠ na VŠ </w:t>
            </w:r>
          </w:p>
        </w:tc>
        <w:tc>
          <w:tcPr>
            <w:tcW w:w="1069" w:type="dxa"/>
            <w:tcBorders>
              <w:top w:val="single" w:sz="4" w:space="0" w:color="80A1B6"/>
              <w:left w:val="single" w:sz="4" w:space="0" w:color="80A1B6"/>
              <w:bottom w:val="single" w:sz="4" w:space="0" w:color="80A1B6"/>
              <w:right w:val="single" w:sz="4" w:space="0" w:color="80A1B6"/>
            </w:tcBorders>
          </w:tcPr>
          <w:p w14:paraId="1A9717A5" w14:textId="7E89083C" w:rsidR="0069584E" w:rsidRPr="0069584E" w:rsidRDefault="0069584E" w:rsidP="00FB28F6">
            <w:pPr>
              <w:rPr>
                <w:sz w:val="18"/>
                <w:szCs w:val="18"/>
              </w:rPr>
            </w:pPr>
            <w:r w:rsidRPr="0069584E">
              <w:rPr>
                <w:sz w:val="18"/>
                <w:szCs w:val="18"/>
              </w:rPr>
              <w:t>území České republiky, tedy území méně rozvinutých regionů i více rozvinutých regionů</w:t>
            </w:r>
          </w:p>
        </w:tc>
        <w:tc>
          <w:tcPr>
            <w:tcW w:w="1808" w:type="dxa"/>
            <w:tcBorders>
              <w:top w:val="single" w:sz="4" w:space="0" w:color="80A1B6"/>
              <w:left w:val="single" w:sz="4" w:space="0" w:color="80A1B6"/>
              <w:bottom w:val="single" w:sz="4" w:space="0" w:color="80A1B6"/>
              <w:right w:val="single" w:sz="4" w:space="0" w:color="80A1B6"/>
            </w:tcBorders>
            <w:noWrap/>
          </w:tcPr>
          <w:p w14:paraId="3172D801" w14:textId="3D9EFAD6" w:rsidR="0069584E" w:rsidRPr="0069584E" w:rsidRDefault="0069584E" w:rsidP="00FB28F6">
            <w:pPr>
              <w:rPr>
                <w:sz w:val="18"/>
                <w:szCs w:val="18"/>
              </w:rPr>
            </w:pPr>
            <w:r w:rsidRPr="0069584E">
              <w:rPr>
                <w:sz w:val="18"/>
                <w:szCs w:val="18"/>
              </w:rPr>
              <w:t xml:space="preserve">Nestátní neziskové organizace </w:t>
            </w:r>
          </w:p>
        </w:tc>
      </w:tr>
    </w:tbl>
    <w:p w14:paraId="03683566" w14:textId="77777777" w:rsidR="00A623D5" w:rsidRPr="0099310D" w:rsidRDefault="00A623D5" w:rsidP="00A623D5">
      <w:pPr>
        <w:rPr>
          <w:sz w:val="18"/>
          <w:szCs w:val="18"/>
        </w:rPr>
        <w:sectPr w:rsidR="00A623D5" w:rsidRPr="0099310D" w:rsidSect="00FB28F6">
          <w:pgSz w:w="16838" w:h="11906" w:orient="landscape"/>
          <w:pgMar w:top="1417" w:right="1417" w:bottom="1417" w:left="1417" w:header="708" w:footer="708" w:gutter="0"/>
          <w:cols w:space="708"/>
          <w:docGrid w:linePitch="360"/>
        </w:sectPr>
      </w:pPr>
      <w:r w:rsidRPr="0099310D">
        <w:rPr>
          <w:sz w:val="18"/>
          <w:szCs w:val="18"/>
        </w:rPr>
        <w:t>Zdroj: ŘO OP VVV</w:t>
      </w:r>
    </w:p>
    <w:p w14:paraId="03683567" w14:textId="77777777" w:rsidR="00A623D5" w:rsidRDefault="00A623D5" w:rsidP="00A623D5">
      <w:pPr>
        <w:pStyle w:val="Nadpis3"/>
        <w:numPr>
          <w:ilvl w:val="1"/>
          <w:numId w:val="19"/>
        </w:numPr>
        <w:ind w:left="567" w:hanging="567"/>
        <w:jc w:val="both"/>
      </w:pPr>
      <w:bookmarkStart w:id="179" w:name="_Toc422390241"/>
      <w:bookmarkStart w:id="180" w:name="_Toc422395334"/>
      <w:bookmarkStart w:id="181" w:name="_Toc422747253"/>
      <w:r w:rsidRPr="001F039E">
        <w:lastRenderedPageBreak/>
        <w:t>OP PPR</w:t>
      </w:r>
      <w:bookmarkEnd w:id="179"/>
      <w:bookmarkEnd w:id="180"/>
      <w:bookmarkEnd w:id="181"/>
    </w:p>
    <w:p w14:paraId="03683568" w14:textId="77777777" w:rsidR="00A623D5" w:rsidRDefault="00A623D5" w:rsidP="00A623D5">
      <w:pPr>
        <w:jc w:val="both"/>
      </w:pPr>
    </w:p>
    <w:p w14:paraId="03683569" w14:textId="2F0CCE96" w:rsidR="00A623D5" w:rsidRDefault="00A623D5" w:rsidP="00A623D5">
      <w:pPr>
        <w:jc w:val="both"/>
      </w:pPr>
      <w:r>
        <w:t xml:space="preserve">OP </w:t>
      </w:r>
      <w:r w:rsidRPr="5EE07263">
        <w:rPr>
          <w:rFonts w:ascii="Calibri" w:eastAsia="Calibri" w:hAnsi="Calibri" w:cs="Calibri"/>
        </w:rPr>
        <w:t xml:space="preserve">Praha – pól růstu (OP PPR) </w:t>
      </w:r>
      <w:r>
        <w:t xml:space="preserve">je svým objemem méně významným implementačním nástrojem, který bude přispívat k naplňování relevantních cílů Národní RIS3 strategie. Tento program </w:t>
      </w:r>
      <w:r w:rsidRPr="5EE07263">
        <w:rPr>
          <w:rFonts w:ascii="Calibri" w:eastAsia="Calibri" w:hAnsi="Calibri" w:cs="Calibri"/>
        </w:rPr>
        <w:t xml:space="preserve">doplňuje intervence OP PIK na území hl. města Prahy, a to s ohledem na rozpočet nikoliv v plném spektru aktivit. Z tohoto důvodu je národní RIS3 strategie </w:t>
      </w:r>
      <w:r w:rsidR="00E576AC">
        <w:rPr>
          <w:rFonts w:ascii="Calibri" w:eastAsia="Calibri" w:hAnsi="Calibri" w:cs="Calibri"/>
        </w:rPr>
        <w:t>předběžnou podmínkou</w:t>
      </w:r>
      <w:r w:rsidRPr="5EE07263">
        <w:rPr>
          <w:rFonts w:ascii="Calibri" w:eastAsia="Calibri" w:hAnsi="Calibri" w:cs="Calibri"/>
        </w:rPr>
        <w:t xml:space="preserve"> také pro OP PPR. </w:t>
      </w:r>
    </w:p>
    <w:p w14:paraId="0368356A" w14:textId="77777777" w:rsidR="00A623D5" w:rsidRDefault="00A623D5" w:rsidP="00A623D5">
      <w:pPr>
        <w:jc w:val="both"/>
      </w:pPr>
      <w:r>
        <w:t xml:space="preserve">Program bude implementovat Národní RIS3 strategii aktivitami v prioritní ose 1 - </w:t>
      </w:r>
      <w:r w:rsidRPr="5EE07263">
        <w:rPr>
          <w:rFonts w:ascii="Calibri" w:eastAsia="Calibri" w:hAnsi="Calibri" w:cs="Calibri"/>
        </w:rPr>
        <w:t xml:space="preserve">Posílení výzkumu, technologického rozvoje a inovací </w:t>
      </w:r>
      <w:r>
        <w:t xml:space="preserve">v obou specifických cílech: </w:t>
      </w:r>
    </w:p>
    <w:p w14:paraId="0368356B" w14:textId="77777777" w:rsidR="00A623D5" w:rsidRDefault="00A623D5" w:rsidP="00A623D5">
      <w:pPr>
        <w:pStyle w:val="Odstavecseseznamem"/>
        <w:numPr>
          <w:ilvl w:val="0"/>
          <w:numId w:val="24"/>
        </w:numPr>
        <w:jc w:val="both"/>
        <w:rPr>
          <w:rFonts w:eastAsiaTheme="minorEastAsia"/>
        </w:rPr>
      </w:pPr>
      <w:r w:rsidRPr="5EE07263">
        <w:rPr>
          <w:rFonts w:ascii="Calibri" w:eastAsia="Calibri" w:hAnsi="Calibri" w:cs="Calibri"/>
        </w:rPr>
        <w:t>SC 1.1: Vyšší míra mezisektorové spolupráce stimulovaná regionální samosprávou</w:t>
      </w:r>
    </w:p>
    <w:p w14:paraId="0368356C" w14:textId="77777777" w:rsidR="00A623D5" w:rsidRDefault="00A623D5" w:rsidP="00A623D5">
      <w:pPr>
        <w:pStyle w:val="Odstavecseseznamem"/>
        <w:numPr>
          <w:ilvl w:val="0"/>
          <w:numId w:val="24"/>
        </w:numPr>
        <w:jc w:val="both"/>
        <w:rPr>
          <w:rFonts w:eastAsiaTheme="minorEastAsia"/>
        </w:rPr>
      </w:pPr>
      <w:r w:rsidRPr="5EE07263">
        <w:rPr>
          <w:rFonts w:ascii="Calibri" w:eastAsia="Calibri" w:hAnsi="Calibri" w:cs="Calibri"/>
        </w:rPr>
        <w:t xml:space="preserve">SC </w:t>
      </w:r>
      <w:r>
        <w:t>1.2: Snazší vznik a rozvoj znalostně intenzivních firem.</w:t>
      </w:r>
    </w:p>
    <w:p w14:paraId="0368356D" w14:textId="77777777" w:rsidR="00A623D5" w:rsidRDefault="00A623D5" w:rsidP="00A623D5">
      <w:pPr>
        <w:jc w:val="both"/>
      </w:pPr>
      <w:r>
        <w:t>Aktivity v těchto specifických cílech jsou navázány na následující strategické cíle v návrhové části Národní RIS3 strategie (a to včetně zachování horizontální či vertikální dimenze konkrétních intervencí tak, jak je příslušná dimenze u jednotlivých typových aktivit/intervencí v Národní RIS3 strategie indikována):</w:t>
      </w:r>
    </w:p>
    <w:p w14:paraId="0368356E" w14:textId="77777777" w:rsidR="00A623D5" w:rsidRDefault="00A623D5" w:rsidP="00A623D5">
      <w:pPr>
        <w:pStyle w:val="Odstavecseseznamem"/>
        <w:numPr>
          <w:ilvl w:val="0"/>
          <w:numId w:val="22"/>
        </w:numPr>
        <w:jc w:val="both"/>
      </w:pPr>
      <w:r>
        <w:t>v klíčové oblasti změn „A: Vyšší inovační výkonnost firem“ jde o tři strategické cíle</w:t>
      </w:r>
    </w:p>
    <w:p w14:paraId="0368356F" w14:textId="77777777" w:rsidR="00A623D5" w:rsidRDefault="00A623D5" w:rsidP="00A623D5">
      <w:pPr>
        <w:pStyle w:val="Odstavecseseznamem"/>
        <w:numPr>
          <w:ilvl w:val="0"/>
          <w:numId w:val="23"/>
        </w:numPr>
        <w:jc w:val="both"/>
      </w:pPr>
      <w:r>
        <w:t>A.1: Zvýšit inovační poptávku ve firmách (i ve veřejném sektoru)</w:t>
      </w:r>
    </w:p>
    <w:p w14:paraId="03683570" w14:textId="77777777" w:rsidR="00A623D5" w:rsidRDefault="00A623D5" w:rsidP="00A623D5">
      <w:pPr>
        <w:pStyle w:val="Odstavecseseznamem"/>
        <w:numPr>
          <w:ilvl w:val="0"/>
          <w:numId w:val="23"/>
        </w:numPr>
        <w:jc w:val="both"/>
      </w:pPr>
      <w:r>
        <w:t>A.2: Zvýšit míru podnikání ve společnosti s důrazem na zakládání nových rychle rostoucích firem</w:t>
      </w:r>
    </w:p>
    <w:p w14:paraId="03683571" w14:textId="77777777" w:rsidR="00A623D5" w:rsidRDefault="00A623D5" w:rsidP="00A623D5">
      <w:pPr>
        <w:pStyle w:val="Odstavecseseznamem"/>
        <w:numPr>
          <w:ilvl w:val="0"/>
          <w:numId w:val="23"/>
        </w:numPr>
        <w:jc w:val="both"/>
      </w:pPr>
      <w:r w:rsidRPr="5EE07263">
        <w:rPr>
          <w:rFonts w:ascii="Calibri" w:eastAsia="Calibri" w:hAnsi="Calibri" w:cs="Calibri"/>
        </w:rPr>
        <w:t>A.3: Zvýšit internacionalizaci MSP</w:t>
      </w:r>
    </w:p>
    <w:p w14:paraId="03683572" w14:textId="77777777" w:rsidR="00A623D5" w:rsidRDefault="00A623D5" w:rsidP="00A623D5">
      <w:pPr>
        <w:pStyle w:val="Odstavecseseznamem"/>
        <w:numPr>
          <w:ilvl w:val="0"/>
          <w:numId w:val="22"/>
        </w:numPr>
        <w:jc w:val="both"/>
      </w:pPr>
      <w:r>
        <w:t xml:space="preserve">v klíčové oblasti změn „B: </w:t>
      </w:r>
      <w:r w:rsidRPr="5EE07263">
        <w:rPr>
          <w:rFonts w:ascii="Calibri" w:eastAsia="Calibri" w:hAnsi="Calibri" w:cs="Calibri"/>
        </w:rPr>
        <w:t>Zvýšení kvality veřejného výzkumu</w:t>
      </w:r>
      <w:r>
        <w:t>“ jde o strategický cíl</w:t>
      </w:r>
    </w:p>
    <w:p w14:paraId="03683573" w14:textId="77777777" w:rsidR="00A623D5" w:rsidRDefault="00A623D5" w:rsidP="00A623D5">
      <w:pPr>
        <w:pStyle w:val="Odstavecseseznamem"/>
        <w:numPr>
          <w:ilvl w:val="0"/>
          <w:numId w:val="23"/>
        </w:numPr>
        <w:jc w:val="both"/>
      </w:pPr>
      <w:r>
        <w:t>B.</w:t>
      </w:r>
      <w:r w:rsidRPr="00F5226D">
        <w:t>1: Zlepšit kvalitu a problémovou orientaci výzkumu ve znalostních doménách relevantních pro inteligentní specializaci</w:t>
      </w:r>
    </w:p>
    <w:p w14:paraId="03683574" w14:textId="77777777" w:rsidR="00A623D5" w:rsidRDefault="00A623D5" w:rsidP="00A623D5">
      <w:pPr>
        <w:pStyle w:val="Odstavecseseznamem"/>
        <w:numPr>
          <w:ilvl w:val="0"/>
          <w:numId w:val="22"/>
        </w:numPr>
        <w:jc w:val="both"/>
      </w:pPr>
      <w:r>
        <w:t xml:space="preserve">v klíčové oblasti změn „D: </w:t>
      </w:r>
      <w:r w:rsidRPr="5EE07263">
        <w:rPr>
          <w:rFonts w:ascii="Calibri" w:eastAsia="Calibri" w:hAnsi="Calibri" w:cs="Calibri"/>
        </w:rPr>
        <w:t>Lepší dostupnost lidských zdrojů v počtu i kvalitě pro inovační podnikání, výzkum a vývoj</w:t>
      </w:r>
      <w:r>
        <w:t>“ jde o strategický cíl</w:t>
      </w:r>
    </w:p>
    <w:p w14:paraId="03683575" w14:textId="77777777" w:rsidR="00A623D5" w:rsidRDefault="00A623D5" w:rsidP="00A623D5">
      <w:pPr>
        <w:pStyle w:val="Odstavecseseznamem"/>
        <w:numPr>
          <w:ilvl w:val="0"/>
          <w:numId w:val="23"/>
        </w:numPr>
        <w:jc w:val="both"/>
      </w:pPr>
      <w:r>
        <w:t xml:space="preserve">D.1: </w:t>
      </w:r>
      <w:r w:rsidRPr="00F5226D">
        <w:t>Zvýšit kvalitu absolventů škol</w:t>
      </w:r>
    </w:p>
    <w:p w14:paraId="03683576" w14:textId="77777777" w:rsidR="00A623D5" w:rsidRDefault="00A623D5" w:rsidP="00A623D5">
      <w:pPr>
        <w:pStyle w:val="Odstavecseseznamem"/>
        <w:numPr>
          <w:ilvl w:val="0"/>
          <w:numId w:val="23"/>
        </w:numPr>
        <w:jc w:val="both"/>
      </w:pPr>
      <w:r w:rsidRPr="00F5226D">
        <w:t>D.2: Identifikovat a využít talenty</w:t>
      </w:r>
    </w:p>
    <w:p w14:paraId="03683577" w14:textId="77777777" w:rsidR="00A623D5" w:rsidRDefault="00A623D5" w:rsidP="00A623D5">
      <w:pPr>
        <w:pStyle w:val="Odstavecseseznamem"/>
        <w:numPr>
          <w:ilvl w:val="0"/>
          <w:numId w:val="23"/>
        </w:numPr>
        <w:jc w:val="both"/>
      </w:pPr>
      <w:r w:rsidRPr="00F5226D">
        <w:t>D.3: Zvýšit kvalitu pracovníků ve výzkumu a vývoji</w:t>
      </w:r>
      <w:r>
        <w:t>.</w:t>
      </w:r>
    </w:p>
    <w:p w14:paraId="03683578" w14:textId="77777777" w:rsidR="00A623D5" w:rsidRDefault="00A623D5" w:rsidP="00A623D5">
      <w:r>
        <w:t>Ve sledovaném období Implementačního plánu nejsou předpokládány žádné výzvy naplňující Národní RIS3 strategii.</w:t>
      </w:r>
    </w:p>
    <w:tbl>
      <w:tblPr>
        <w:tblStyle w:val="Mkatabulky"/>
        <w:tblW w:w="0" w:type="auto"/>
        <w:tblBorders>
          <w:top w:val="single" w:sz="4" w:space="0" w:color="80A1B6"/>
          <w:left w:val="single" w:sz="4" w:space="0" w:color="80A1B6"/>
          <w:bottom w:val="single" w:sz="4" w:space="0" w:color="80A1B6"/>
          <w:right w:val="single" w:sz="4" w:space="0" w:color="80A1B6"/>
          <w:insideH w:val="single" w:sz="4" w:space="0" w:color="80A1B6"/>
          <w:insideV w:val="single" w:sz="4" w:space="0" w:color="80A1B6"/>
        </w:tblBorders>
        <w:tblLook w:val="04A0" w:firstRow="1" w:lastRow="0" w:firstColumn="1" w:lastColumn="0" w:noHBand="0" w:noVBand="1"/>
      </w:tblPr>
      <w:tblGrid>
        <w:gridCol w:w="4219"/>
        <w:gridCol w:w="4993"/>
      </w:tblGrid>
      <w:tr w:rsidR="00A623D5" w:rsidRPr="00125342" w14:paraId="0368357B" w14:textId="77777777" w:rsidTr="00FB28F6">
        <w:tc>
          <w:tcPr>
            <w:tcW w:w="4219" w:type="dxa"/>
            <w:shd w:val="clear" w:color="auto" w:fill="80A1B6"/>
          </w:tcPr>
          <w:p w14:paraId="03683579" w14:textId="77777777" w:rsidR="00A623D5" w:rsidRPr="00125342" w:rsidRDefault="00A623D5" w:rsidP="00FB28F6">
            <w:pPr>
              <w:rPr>
                <w:b/>
                <w:bCs/>
                <w:color w:val="FFFFFF" w:themeColor="background1"/>
              </w:rPr>
            </w:pPr>
            <w:r>
              <w:rPr>
                <w:b/>
                <w:bCs/>
                <w:color w:val="FFFFFF" w:themeColor="background1"/>
              </w:rPr>
              <w:t>OP PPR</w:t>
            </w:r>
          </w:p>
        </w:tc>
        <w:tc>
          <w:tcPr>
            <w:tcW w:w="4993" w:type="dxa"/>
            <w:shd w:val="clear" w:color="auto" w:fill="80A1B6"/>
          </w:tcPr>
          <w:p w14:paraId="0368357A" w14:textId="77777777" w:rsidR="00A623D5" w:rsidRPr="00125342" w:rsidRDefault="00A623D5" w:rsidP="00FB28F6">
            <w:pPr>
              <w:rPr>
                <w:b/>
                <w:bCs/>
                <w:color w:val="FFFFFF" w:themeColor="background1"/>
              </w:rPr>
            </w:pPr>
            <w:r w:rsidRPr="00125342">
              <w:rPr>
                <w:b/>
                <w:bCs/>
                <w:color w:val="FFFFFF" w:themeColor="background1"/>
              </w:rPr>
              <w:t>Národní RIS3 strategie</w:t>
            </w:r>
          </w:p>
        </w:tc>
      </w:tr>
      <w:tr w:rsidR="00A623D5" w14:paraId="03683590" w14:textId="77777777" w:rsidTr="00FB28F6">
        <w:trPr>
          <w:trHeight w:val="537"/>
        </w:trPr>
        <w:tc>
          <w:tcPr>
            <w:tcW w:w="4219" w:type="dxa"/>
          </w:tcPr>
          <w:p w14:paraId="0368357C" w14:textId="77777777" w:rsidR="00A623D5" w:rsidRDefault="00A623D5" w:rsidP="00FB28F6">
            <w:r>
              <w:t>TC 1 : posílení výzkumu, technologického rozvoje a inovací</w:t>
            </w:r>
          </w:p>
        </w:tc>
        <w:tc>
          <w:tcPr>
            <w:tcW w:w="4993" w:type="dxa"/>
            <w:vAlign w:val="center"/>
          </w:tcPr>
          <w:p w14:paraId="0368357D" w14:textId="77777777" w:rsidR="00A623D5" w:rsidRPr="00FC1230" w:rsidRDefault="00A623D5" w:rsidP="00FB28F6">
            <w:pPr>
              <w:jc w:val="both"/>
              <w:rPr>
                <w:rFonts w:ascii="Calibri" w:eastAsia="Times New Roman" w:hAnsi="Calibri" w:cs="Times New Roman"/>
                <w:color w:val="000000"/>
                <w:lang w:eastAsia="cs-CZ"/>
              </w:rPr>
            </w:pPr>
            <w:r w:rsidRPr="00FC1230">
              <w:rPr>
                <w:rFonts w:ascii="Calibri" w:eastAsia="Times New Roman" w:hAnsi="Calibri" w:cs="Times New Roman"/>
                <w:color w:val="000000"/>
                <w:lang w:eastAsia="cs-CZ"/>
              </w:rPr>
              <w:t>A.1.1: Posílit výzkumné a vývojové kapacity podniků</w:t>
            </w:r>
          </w:p>
          <w:p w14:paraId="0368357E" w14:textId="77777777" w:rsidR="00A623D5" w:rsidRPr="00FC1230" w:rsidRDefault="00A623D5" w:rsidP="00FB28F6">
            <w:pPr>
              <w:jc w:val="both"/>
              <w:rPr>
                <w:rFonts w:ascii="Calibri" w:eastAsia="Times New Roman" w:hAnsi="Calibri" w:cs="Times New Roman"/>
                <w:color w:val="000000"/>
                <w:lang w:eastAsia="cs-CZ"/>
              </w:rPr>
            </w:pPr>
            <w:r w:rsidRPr="00FC1230">
              <w:rPr>
                <w:rFonts w:ascii="Calibri" w:eastAsia="Times New Roman" w:hAnsi="Calibri" w:cs="Times New Roman"/>
                <w:color w:val="000000"/>
                <w:lang w:eastAsia="cs-CZ"/>
              </w:rPr>
              <w:t>A.1.2: Zlepšit strategické řízení v MSP</w:t>
            </w:r>
          </w:p>
          <w:p w14:paraId="0368357F" w14:textId="77777777" w:rsidR="00A623D5" w:rsidRPr="00FC1230" w:rsidRDefault="00A623D5" w:rsidP="00FB28F6">
            <w:pPr>
              <w:jc w:val="both"/>
              <w:rPr>
                <w:rFonts w:ascii="Calibri" w:eastAsia="Times New Roman" w:hAnsi="Calibri" w:cs="Times New Roman"/>
                <w:color w:val="000000"/>
                <w:lang w:eastAsia="cs-CZ"/>
              </w:rPr>
            </w:pPr>
            <w:r w:rsidRPr="00FC1230">
              <w:rPr>
                <w:rFonts w:ascii="Calibri" w:eastAsia="Times New Roman" w:hAnsi="Calibri" w:cs="Times New Roman"/>
                <w:color w:val="000000"/>
                <w:lang w:eastAsia="cs-CZ"/>
              </w:rPr>
              <w:t>A.1.3: Posílit technologickou spolupráci firem</w:t>
            </w:r>
          </w:p>
          <w:p w14:paraId="03683580" w14:textId="77777777" w:rsidR="00A623D5" w:rsidRPr="00FC1230" w:rsidRDefault="00A623D5" w:rsidP="00FB28F6">
            <w:pPr>
              <w:jc w:val="both"/>
              <w:rPr>
                <w:rFonts w:ascii="Calibri" w:eastAsia="Times New Roman" w:hAnsi="Calibri" w:cs="Times New Roman"/>
                <w:color w:val="000000"/>
                <w:lang w:eastAsia="cs-CZ"/>
              </w:rPr>
            </w:pPr>
            <w:r w:rsidRPr="00FC1230">
              <w:rPr>
                <w:rFonts w:ascii="Calibri" w:eastAsia="Times New Roman" w:hAnsi="Calibri" w:cs="Times New Roman"/>
                <w:color w:val="000000"/>
                <w:lang w:eastAsia="cs-CZ"/>
              </w:rPr>
              <w:t>A.2.1: Zvýšit počet nových firem usilujících o inovace, zejména vyšších řádů</w:t>
            </w:r>
          </w:p>
          <w:p w14:paraId="03683581" w14:textId="77777777" w:rsidR="00A623D5" w:rsidRPr="00FC1230" w:rsidRDefault="00A623D5" w:rsidP="00FB28F6">
            <w:pPr>
              <w:jc w:val="both"/>
              <w:rPr>
                <w:rFonts w:ascii="Calibri" w:eastAsia="Times New Roman" w:hAnsi="Calibri" w:cs="Times New Roman"/>
                <w:color w:val="000000"/>
                <w:lang w:eastAsia="cs-CZ"/>
              </w:rPr>
            </w:pPr>
            <w:r w:rsidRPr="00FC1230">
              <w:rPr>
                <w:rFonts w:ascii="Calibri" w:eastAsia="Times New Roman" w:hAnsi="Calibri" w:cs="Times New Roman"/>
                <w:color w:val="000000"/>
                <w:lang w:eastAsia="cs-CZ"/>
              </w:rPr>
              <w:t>A.2.2: Zlepšit dostupnost vnějšího financování pro začínající podnikatele a firmy s krátkou historií</w:t>
            </w:r>
          </w:p>
          <w:p w14:paraId="03683582" w14:textId="77777777" w:rsidR="00A623D5" w:rsidRPr="00FC1230" w:rsidRDefault="00A623D5" w:rsidP="00FB28F6">
            <w:pPr>
              <w:jc w:val="both"/>
              <w:rPr>
                <w:rFonts w:ascii="Calibri" w:eastAsia="Times New Roman" w:hAnsi="Calibri" w:cs="Times New Roman"/>
                <w:color w:val="000000"/>
                <w:lang w:eastAsia="cs-CZ"/>
              </w:rPr>
            </w:pPr>
            <w:r w:rsidRPr="00FC1230">
              <w:rPr>
                <w:rFonts w:ascii="Calibri" w:eastAsia="Times New Roman" w:hAnsi="Calibri" w:cs="Times New Roman"/>
                <w:color w:val="000000"/>
                <w:lang w:eastAsia="cs-CZ"/>
              </w:rPr>
              <w:lastRenderedPageBreak/>
              <w:t>A.2.3: Zvýšit zájem o podnikání ve společnosti</w:t>
            </w:r>
          </w:p>
          <w:p w14:paraId="03683583" w14:textId="77777777" w:rsidR="00A623D5" w:rsidRPr="00FC1230" w:rsidRDefault="00A623D5" w:rsidP="00FB28F6">
            <w:pPr>
              <w:jc w:val="both"/>
              <w:rPr>
                <w:rFonts w:ascii="Calibri" w:eastAsia="Times New Roman" w:hAnsi="Calibri" w:cs="Times New Roman"/>
                <w:color w:val="000000"/>
                <w:lang w:eastAsia="cs-CZ"/>
              </w:rPr>
            </w:pPr>
            <w:r w:rsidRPr="00FC1230">
              <w:rPr>
                <w:rFonts w:ascii="Calibri" w:eastAsia="Times New Roman" w:hAnsi="Calibri" w:cs="Times New Roman"/>
                <w:color w:val="000000"/>
                <w:lang w:eastAsia="cs-CZ"/>
              </w:rPr>
              <w:t>A.3.1: Zvýšení dostupnosti strategických informací o cílových trzích místních MSP</w:t>
            </w:r>
          </w:p>
          <w:p w14:paraId="03683584" w14:textId="77777777" w:rsidR="00A623D5" w:rsidRPr="00FC1230" w:rsidRDefault="00A623D5" w:rsidP="00FB28F6">
            <w:pPr>
              <w:jc w:val="both"/>
              <w:rPr>
                <w:rFonts w:ascii="Calibri" w:eastAsia="Times New Roman" w:hAnsi="Calibri" w:cs="Times New Roman"/>
                <w:color w:val="000000"/>
                <w:lang w:eastAsia="cs-CZ"/>
              </w:rPr>
            </w:pPr>
            <w:r w:rsidRPr="00FC1230">
              <w:rPr>
                <w:rFonts w:ascii="Calibri" w:eastAsia="Times New Roman" w:hAnsi="Calibri" w:cs="Times New Roman"/>
                <w:color w:val="000000"/>
                <w:lang w:eastAsia="cs-CZ"/>
              </w:rPr>
              <w:t>A.3.2: Zlepšení kapacit a kompetencí firem v oblasti marketingu a zahraničního obchodu</w:t>
            </w:r>
          </w:p>
          <w:p w14:paraId="03683585" w14:textId="77777777" w:rsidR="00A623D5" w:rsidRPr="00FC1230" w:rsidRDefault="00A623D5" w:rsidP="00FB28F6">
            <w:pPr>
              <w:jc w:val="both"/>
              <w:rPr>
                <w:rFonts w:ascii="Calibri" w:eastAsia="Times New Roman" w:hAnsi="Calibri" w:cs="Times New Roman"/>
                <w:color w:val="000000"/>
                <w:lang w:eastAsia="cs-CZ"/>
              </w:rPr>
            </w:pPr>
            <w:r w:rsidRPr="00FC1230">
              <w:rPr>
                <w:rFonts w:ascii="Calibri" w:eastAsia="Times New Roman" w:hAnsi="Calibri" w:cs="Times New Roman"/>
                <w:color w:val="000000"/>
                <w:lang w:eastAsia="cs-CZ"/>
              </w:rPr>
              <w:t>A.3.3: Snížení nákladů a rizik MSP spojených se vstupem na zahraniční trhy</w:t>
            </w:r>
          </w:p>
          <w:p w14:paraId="03683586" w14:textId="77777777" w:rsidR="00A623D5" w:rsidRPr="00FC1230" w:rsidRDefault="00A623D5" w:rsidP="00FB28F6">
            <w:pPr>
              <w:jc w:val="both"/>
              <w:rPr>
                <w:rFonts w:ascii="Calibri" w:eastAsia="Times New Roman" w:hAnsi="Calibri" w:cs="Times New Roman"/>
                <w:color w:val="000000"/>
                <w:lang w:eastAsia="cs-CZ"/>
              </w:rPr>
            </w:pPr>
            <w:r w:rsidRPr="00FC1230">
              <w:rPr>
                <w:rFonts w:ascii="Calibri" w:eastAsia="Times New Roman" w:hAnsi="Calibri" w:cs="Times New Roman"/>
                <w:color w:val="000000"/>
                <w:lang w:eastAsia="cs-CZ"/>
              </w:rPr>
              <w:t>B.1.1: Zajistit stabilní podmínky pro dlouhodobý rozvoj kvalitních výzkumných pracovišť</w:t>
            </w:r>
          </w:p>
          <w:p w14:paraId="03683587" w14:textId="77777777" w:rsidR="00A623D5" w:rsidRDefault="00A623D5" w:rsidP="00FB28F6">
            <w:r>
              <w:t xml:space="preserve">B.1.2: Zvýšit mezinárodní otevřenost veřejného výzkumu v ČR </w:t>
            </w:r>
          </w:p>
          <w:p w14:paraId="03683588" w14:textId="77777777" w:rsidR="00A623D5" w:rsidRDefault="00A623D5" w:rsidP="00FB28F6">
            <w:r>
              <w:t>C.1.1: Posílit spolupráci a interakci mezi VO a aplikační sférou</w:t>
            </w:r>
          </w:p>
          <w:p w14:paraId="03683589" w14:textId="77777777" w:rsidR="00A623D5" w:rsidRDefault="00A623D5" w:rsidP="00FB28F6">
            <w:r>
              <w:t>C.1.2: Zvýšit komerční využití výsledků VaV a znalostí VO</w:t>
            </w:r>
          </w:p>
          <w:p w14:paraId="0368358A" w14:textId="77777777" w:rsidR="00A623D5" w:rsidRDefault="00A623D5" w:rsidP="00FB28F6">
            <w:r>
              <w:t>D.1.1: Vytvořit funkční vztah mezi školami a zaměstnavateli</w:t>
            </w:r>
          </w:p>
          <w:p w14:paraId="0368358B" w14:textId="77777777" w:rsidR="00A623D5" w:rsidRDefault="00A623D5" w:rsidP="00FB28F6">
            <w:r>
              <w:t>D.1.2: Zvýšit úroveň podnikavosti a dalších měkkých kompetencí</w:t>
            </w:r>
          </w:p>
          <w:p w14:paraId="0368358C" w14:textId="77777777" w:rsidR="00A623D5" w:rsidRDefault="00A623D5" w:rsidP="00FB28F6">
            <w:r>
              <w:t>D.1.3: Zvýšit aktivní znalost angličtiny a dalšího cizího jazyka</w:t>
            </w:r>
          </w:p>
          <w:p w14:paraId="0368358D" w14:textId="77777777" w:rsidR="00A623D5" w:rsidRDefault="00A623D5" w:rsidP="00FB28F6">
            <w:r>
              <w:t xml:space="preserve">D.2.1: Vytvořit systém identifikace a rozvoje přirozeného nadání </w:t>
            </w:r>
          </w:p>
          <w:p w14:paraId="0368358E" w14:textId="77777777" w:rsidR="00A623D5" w:rsidRDefault="00A623D5" w:rsidP="00FB28F6">
            <w:r>
              <w:t>D.2.2: Připravit inovátory příští generace</w:t>
            </w:r>
          </w:p>
          <w:p w14:paraId="0368358F" w14:textId="77777777" w:rsidR="00A623D5" w:rsidRPr="00FC1230" w:rsidRDefault="00A623D5" w:rsidP="00FB28F6">
            <w:pPr>
              <w:rPr>
                <w:rFonts w:ascii="Calibri" w:eastAsia="Times New Roman" w:hAnsi="Calibri" w:cs="Times New Roman"/>
                <w:color w:val="000000"/>
                <w:lang w:eastAsia="cs-CZ"/>
              </w:rPr>
            </w:pPr>
            <w:r>
              <w:t>D.2.3: Vytvořit systém pro získání a adaptaci vysoce kvalifikovaných lidí do ČR</w:t>
            </w:r>
          </w:p>
        </w:tc>
      </w:tr>
    </w:tbl>
    <w:p w14:paraId="03683591" w14:textId="77777777" w:rsidR="00A623D5" w:rsidRPr="0099310D" w:rsidRDefault="00A623D5" w:rsidP="00A623D5">
      <w:pPr>
        <w:rPr>
          <w:sz w:val="18"/>
          <w:szCs w:val="18"/>
        </w:rPr>
      </w:pPr>
      <w:r w:rsidRPr="0099310D">
        <w:rPr>
          <w:sz w:val="18"/>
          <w:szCs w:val="18"/>
        </w:rPr>
        <w:lastRenderedPageBreak/>
        <w:t>Zdroj: Úřad vlády ČR</w:t>
      </w:r>
    </w:p>
    <w:p w14:paraId="03683592" w14:textId="77777777" w:rsidR="00A623D5" w:rsidRPr="00D07ABE" w:rsidRDefault="00A623D5" w:rsidP="00A623D5"/>
    <w:p w14:paraId="03683593" w14:textId="77777777" w:rsidR="00A623D5" w:rsidRPr="001F039E" w:rsidRDefault="00A623D5" w:rsidP="00A623D5">
      <w:pPr>
        <w:pStyle w:val="Nadpis3"/>
        <w:numPr>
          <w:ilvl w:val="1"/>
          <w:numId w:val="19"/>
        </w:numPr>
        <w:ind w:left="567" w:hanging="567"/>
        <w:jc w:val="both"/>
      </w:pPr>
      <w:bookmarkStart w:id="182" w:name="_Toc422390242"/>
      <w:bookmarkStart w:id="183" w:name="_Toc422395335"/>
      <w:bookmarkStart w:id="184" w:name="_Toc422747254"/>
      <w:r>
        <w:t>OP Z</w:t>
      </w:r>
      <w:bookmarkEnd w:id="182"/>
      <w:bookmarkEnd w:id="183"/>
      <w:bookmarkEnd w:id="184"/>
    </w:p>
    <w:p w14:paraId="03683594" w14:textId="77777777" w:rsidR="00A623D5" w:rsidRDefault="00A623D5" w:rsidP="00A623D5">
      <w:pPr>
        <w:jc w:val="both"/>
      </w:pPr>
    </w:p>
    <w:p w14:paraId="03683595" w14:textId="77777777" w:rsidR="00A623D5" w:rsidRDefault="00A623D5" w:rsidP="00A623D5">
      <w:pPr>
        <w:jc w:val="both"/>
      </w:pPr>
      <w:r>
        <w:t xml:space="preserve">Pro </w:t>
      </w:r>
      <w:r w:rsidRPr="009A398F">
        <w:t>OP Zaměstnanost (OP Z)</w:t>
      </w:r>
      <w:r>
        <w:t xml:space="preserve"> nepředstavuje </w:t>
      </w:r>
      <w:r w:rsidRPr="009A398F">
        <w:t>Národní RIS3 předběžnou podmínku</w:t>
      </w:r>
      <w:r>
        <w:t>, nicméně</w:t>
      </w:r>
      <w:r w:rsidRPr="009A398F">
        <w:t xml:space="preserve"> intervence navrhované v Národní RIS3 </w:t>
      </w:r>
      <w:r>
        <w:t xml:space="preserve">strategii </w:t>
      </w:r>
      <w:r w:rsidRPr="009A398F">
        <w:t xml:space="preserve">se týkají i </w:t>
      </w:r>
      <w:r>
        <w:t>tohoto</w:t>
      </w:r>
      <w:r w:rsidRPr="009A398F">
        <w:t xml:space="preserve"> program</w:t>
      </w:r>
      <w:r>
        <w:t xml:space="preserve">u. Konkrétně OP Z přispívá k plnění Národní RIS3 strategie aktivitami v oblasti </w:t>
      </w:r>
      <w:r w:rsidRPr="009A398F">
        <w:t>sociálních inovací</w:t>
      </w:r>
      <w:r>
        <w:t xml:space="preserve"> podporovaných v Prioritní ose 3 </w:t>
      </w:r>
      <w:r w:rsidRPr="0051641B">
        <w:t>Sociální inovace a mezinárodní spolupráce</w:t>
      </w:r>
      <w:r>
        <w:t>, Specifickém</w:t>
      </w:r>
      <w:r w:rsidRPr="0051641B">
        <w:t xml:space="preserve"> cíl</w:t>
      </w:r>
      <w:r>
        <w:t>i</w:t>
      </w:r>
      <w:r w:rsidRPr="0051641B">
        <w:t xml:space="preserve"> 3.1.1: Zvýšit kvalitu a kvantitu využívání sociálních inovací a mezinárodní spolupráce v tematických oblastech OPZ</w:t>
      </w:r>
      <w:r>
        <w:t xml:space="preserve"> a dále prostřednictvím Prioritní osy 4 - </w:t>
      </w:r>
      <w:r w:rsidRPr="0051641B">
        <w:t>Efektivní veřejná správa</w:t>
      </w:r>
      <w:r>
        <w:t xml:space="preserve">, Specifického cíle 4.1.1: </w:t>
      </w:r>
      <w:r w:rsidRPr="0051641B">
        <w:t>Optimalizovat procesy a postupy ve veřejné správě zejména prostřednictvím posílení strategického řízení organizací, zvýšení kvality jejich fungování a snížení administrativní zátěže</w:t>
      </w:r>
      <w:r>
        <w:t>.</w:t>
      </w:r>
    </w:p>
    <w:p w14:paraId="03683596" w14:textId="77777777" w:rsidR="00A623D5" w:rsidRPr="008C0C63" w:rsidRDefault="00A623D5" w:rsidP="00A623D5">
      <w:pPr>
        <w:jc w:val="both"/>
      </w:pPr>
      <w:r w:rsidRPr="008C0C63">
        <w:t xml:space="preserve">Klíčové oblasti změn a strategické cíle Národní </w:t>
      </w:r>
      <w:r>
        <w:t>RIS3</w:t>
      </w:r>
      <w:r w:rsidRPr="008C0C63">
        <w:t xml:space="preserve"> strategie, z nichž vycházejí</w:t>
      </w:r>
      <w:r>
        <w:t xml:space="preserve"> relevantní aktivity OP Z</w:t>
      </w:r>
      <w:r w:rsidRPr="008C0C63">
        <w:t>:</w:t>
      </w:r>
    </w:p>
    <w:p w14:paraId="03683597" w14:textId="77777777" w:rsidR="00A623D5" w:rsidRPr="008C0C63" w:rsidRDefault="00A623D5" w:rsidP="00A623D5">
      <w:pPr>
        <w:pStyle w:val="Odstavecseseznamem"/>
        <w:numPr>
          <w:ilvl w:val="0"/>
          <w:numId w:val="22"/>
        </w:numPr>
        <w:jc w:val="both"/>
      </w:pPr>
      <w:r w:rsidRPr="008C0C63">
        <w:lastRenderedPageBreak/>
        <w:t>v klíčové oblasti změn „</w:t>
      </w:r>
      <w:r w:rsidRPr="00EF3B8B">
        <w:t>E: Rozvoj eGovernmentu a eBusinessu pro zvýšení konkurenceschopnosti (rozvoj ICT a digitální agenda)</w:t>
      </w:r>
      <w:r w:rsidRPr="008C0C63">
        <w:t>“ jde o strategick</w:t>
      </w:r>
      <w:r>
        <w:t>ý</w:t>
      </w:r>
      <w:r w:rsidRPr="008C0C63">
        <w:t xml:space="preserve"> cíl</w:t>
      </w:r>
    </w:p>
    <w:p w14:paraId="03683598" w14:textId="77777777" w:rsidR="00A623D5" w:rsidRDefault="00A623D5" w:rsidP="00A623D5">
      <w:pPr>
        <w:pStyle w:val="Odstavecseseznamem"/>
        <w:numPr>
          <w:ilvl w:val="0"/>
          <w:numId w:val="23"/>
        </w:numPr>
        <w:jc w:val="both"/>
      </w:pPr>
      <w:r w:rsidRPr="00EF3B8B">
        <w:t xml:space="preserve">E.1: Rozvoj eGovernmentu </w:t>
      </w:r>
    </w:p>
    <w:p w14:paraId="03683599" w14:textId="77777777" w:rsidR="00A623D5" w:rsidRDefault="00A623D5" w:rsidP="00A623D5">
      <w:pPr>
        <w:pStyle w:val="Odstavecseseznamem"/>
        <w:numPr>
          <w:ilvl w:val="0"/>
          <w:numId w:val="22"/>
        </w:numPr>
        <w:jc w:val="both"/>
      </w:pPr>
      <w:r w:rsidRPr="008C0C63">
        <w:t>v klíčové oblasti změn „</w:t>
      </w:r>
      <w:r w:rsidRPr="00EF3B8B">
        <w:t>F: Posílení a lepší využití sociálního kapitálu a kreativity při řešení komplexních společenských výzev</w:t>
      </w:r>
      <w:r w:rsidRPr="008C0C63">
        <w:t>“ jde o</w:t>
      </w:r>
      <w:r>
        <w:t xml:space="preserve"> strategické</w:t>
      </w:r>
      <w:r w:rsidRPr="008C0C63">
        <w:t xml:space="preserve"> cíl</w:t>
      </w:r>
      <w:r>
        <w:t>e</w:t>
      </w:r>
    </w:p>
    <w:p w14:paraId="0368359A" w14:textId="77777777" w:rsidR="00A623D5" w:rsidRDefault="00A623D5" w:rsidP="00A623D5">
      <w:pPr>
        <w:pStyle w:val="Odstavecseseznamem"/>
        <w:numPr>
          <w:ilvl w:val="0"/>
          <w:numId w:val="23"/>
        </w:numPr>
        <w:jc w:val="both"/>
      </w:pPr>
      <w:r w:rsidRPr="00EF3B8B">
        <w:t>F.1: Podpořit otevřenou partnerskou spolupráci při experimentálním řešení společenských výzev a systémově využít úspěšně ověřené modely</w:t>
      </w:r>
    </w:p>
    <w:p w14:paraId="0368359B" w14:textId="77777777" w:rsidR="00A623D5" w:rsidRPr="008C0C63" w:rsidRDefault="00A623D5" w:rsidP="00A623D5">
      <w:pPr>
        <w:pStyle w:val="Odstavecseseznamem"/>
        <w:numPr>
          <w:ilvl w:val="0"/>
          <w:numId w:val="23"/>
        </w:numPr>
        <w:jc w:val="both"/>
      </w:pPr>
      <w:r w:rsidRPr="00EF3B8B">
        <w:t>F.2: Podpořit a lépe využít spolupráci místních aktérů při řešení potřeb v oblasti zaměstnanosti, ekonomického rozvoje a sociální inkluze v krajích ČR</w:t>
      </w:r>
      <w:r>
        <w:t>.</w:t>
      </w:r>
    </w:p>
    <w:p w14:paraId="0368359C" w14:textId="77777777" w:rsidR="00A623D5" w:rsidRPr="00723B2B" w:rsidRDefault="00A623D5" w:rsidP="00A623D5">
      <w:pPr>
        <w:jc w:val="both"/>
      </w:pPr>
      <w:r>
        <w:t>Strategické cíle Národní RIS3 strategie se dále dělí na jednotlivé specifické cíle. Tabulka níže uvádí jednotlivé vazby mezi specifickými cíli OP Z a specifickými cíli Národní RIS3 strategie.</w:t>
      </w:r>
    </w:p>
    <w:p w14:paraId="0368359D" w14:textId="77777777" w:rsidR="00A623D5" w:rsidRDefault="00A623D5" w:rsidP="00A623D5">
      <w:pPr>
        <w:pStyle w:val="Titulek"/>
      </w:pPr>
      <w:r>
        <w:t>Tabulka 7:</w:t>
      </w:r>
      <w:r>
        <w:tab/>
        <w:t>Vazby specifických cílů OP Z na specifické cíle Národní RIS3 strategie</w:t>
      </w:r>
    </w:p>
    <w:tbl>
      <w:tblPr>
        <w:tblStyle w:val="Mkatabulky"/>
        <w:tblW w:w="0" w:type="auto"/>
        <w:tblBorders>
          <w:top w:val="single" w:sz="4" w:space="0" w:color="80A1B6"/>
          <w:left w:val="single" w:sz="4" w:space="0" w:color="80A1B6"/>
          <w:bottom w:val="single" w:sz="4" w:space="0" w:color="80A1B6"/>
          <w:right w:val="single" w:sz="4" w:space="0" w:color="80A1B6"/>
          <w:insideH w:val="single" w:sz="4" w:space="0" w:color="80A1B6"/>
          <w:insideV w:val="single" w:sz="4" w:space="0" w:color="80A1B6"/>
        </w:tblBorders>
        <w:tblLook w:val="04A0" w:firstRow="1" w:lastRow="0" w:firstColumn="1" w:lastColumn="0" w:noHBand="0" w:noVBand="1"/>
      </w:tblPr>
      <w:tblGrid>
        <w:gridCol w:w="4219"/>
        <w:gridCol w:w="4993"/>
      </w:tblGrid>
      <w:tr w:rsidR="00A623D5" w:rsidRPr="009A398F" w14:paraId="036835A0" w14:textId="77777777" w:rsidTr="00FB28F6">
        <w:tc>
          <w:tcPr>
            <w:tcW w:w="4219" w:type="dxa"/>
            <w:shd w:val="clear" w:color="auto" w:fill="80A1B6"/>
          </w:tcPr>
          <w:p w14:paraId="0368359E" w14:textId="77777777" w:rsidR="00A623D5" w:rsidRPr="009A398F" w:rsidRDefault="00A623D5" w:rsidP="00FB28F6">
            <w:pPr>
              <w:rPr>
                <w:b/>
                <w:bCs/>
                <w:color w:val="FFFFFF" w:themeColor="background1"/>
                <w:sz w:val="18"/>
                <w:szCs w:val="18"/>
              </w:rPr>
            </w:pPr>
            <w:r w:rsidRPr="009A398F">
              <w:rPr>
                <w:b/>
                <w:bCs/>
                <w:color w:val="FFFFFF" w:themeColor="background1"/>
                <w:sz w:val="18"/>
                <w:szCs w:val="18"/>
              </w:rPr>
              <w:t>OP Z</w:t>
            </w:r>
          </w:p>
        </w:tc>
        <w:tc>
          <w:tcPr>
            <w:tcW w:w="4993" w:type="dxa"/>
            <w:shd w:val="clear" w:color="auto" w:fill="80A1B6"/>
          </w:tcPr>
          <w:p w14:paraId="0368359F" w14:textId="77777777" w:rsidR="00A623D5" w:rsidRPr="009A398F" w:rsidRDefault="00A623D5" w:rsidP="00FB28F6">
            <w:pPr>
              <w:rPr>
                <w:b/>
                <w:bCs/>
                <w:color w:val="FFFFFF" w:themeColor="background1"/>
                <w:sz w:val="18"/>
                <w:szCs w:val="18"/>
              </w:rPr>
            </w:pPr>
            <w:r w:rsidRPr="009A398F">
              <w:rPr>
                <w:b/>
                <w:bCs/>
                <w:color w:val="FFFFFF" w:themeColor="background1"/>
                <w:sz w:val="18"/>
                <w:szCs w:val="18"/>
              </w:rPr>
              <w:t>Národní RIS3 strategie</w:t>
            </w:r>
          </w:p>
        </w:tc>
      </w:tr>
      <w:tr w:rsidR="00A623D5" w:rsidRPr="009A398F" w14:paraId="036835A5" w14:textId="77777777" w:rsidTr="00FB28F6">
        <w:tc>
          <w:tcPr>
            <w:tcW w:w="4219" w:type="dxa"/>
          </w:tcPr>
          <w:p w14:paraId="036835A1" w14:textId="77777777" w:rsidR="00A623D5" w:rsidRPr="009A398F" w:rsidRDefault="00A623D5" w:rsidP="00FB28F6">
            <w:pPr>
              <w:rPr>
                <w:sz w:val="18"/>
                <w:szCs w:val="18"/>
              </w:rPr>
            </w:pPr>
            <w:r w:rsidRPr="009A398F">
              <w:rPr>
                <w:bCs/>
                <w:sz w:val="18"/>
                <w:szCs w:val="18"/>
              </w:rPr>
              <w:t>SC 3.1.1: Zvýšit kvalitu a kvantitu využívání sociálních inovací a mezinárodní spolupráce v tematických oblastech OPZ</w:t>
            </w:r>
          </w:p>
        </w:tc>
        <w:tc>
          <w:tcPr>
            <w:tcW w:w="4993" w:type="dxa"/>
            <w:vAlign w:val="center"/>
          </w:tcPr>
          <w:p w14:paraId="036835A2" w14:textId="77777777" w:rsidR="00A623D5" w:rsidRDefault="00A623D5" w:rsidP="00FB28F6">
            <w:pPr>
              <w:rPr>
                <w:sz w:val="18"/>
                <w:szCs w:val="18"/>
              </w:rPr>
            </w:pPr>
            <w:r w:rsidRPr="009A398F">
              <w:rPr>
                <w:sz w:val="18"/>
                <w:szCs w:val="18"/>
              </w:rPr>
              <w:t xml:space="preserve">F.1.1: Podpořit otevřenou partnerskou spolupráci při experimentálním řešení společenských výzev a systémově využít úspěšně ověřené modely </w:t>
            </w:r>
          </w:p>
          <w:p w14:paraId="036835A3" w14:textId="77777777" w:rsidR="00A623D5" w:rsidRDefault="00A623D5" w:rsidP="00FB28F6">
            <w:pPr>
              <w:rPr>
                <w:sz w:val="18"/>
                <w:szCs w:val="18"/>
              </w:rPr>
            </w:pPr>
          </w:p>
          <w:p w14:paraId="036835A4" w14:textId="77777777" w:rsidR="00A623D5" w:rsidRPr="009A398F" w:rsidRDefault="00A623D5" w:rsidP="00FB28F6">
            <w:pPr>
              <w:rPr>
                <w:sz w:val="18"/>
                <w:szCs w:val="18"/>
              </w:rPr>
            </w:pPr>
            <w:r w:rsidRPr="009A398F">
              <w:rPr>
                <w:sz w:val="18"/>
                <w:szCs w:val="18"/>
              </w:rPr>
              <w:t>F.2.1: Podpořit a lépe využít spolupráci místních aktérů při řešení potřeb v oblasti zaměstnanosti, ekonomického rozvoje a sociální inkluze v krajích ČR</w:t>
            </w:r>
          </w:p>
        </w:tc>
      </w:tr>
      <w:tr w:rsidR="00A623D5" w:rsidRPr="009A398F" w14:paraId="036835A9" w14:textId="77777777" w:rsidTr="00FB28F6">
        <w:tc>
          <w:tcPr>
            <w:tcW w:w="4219" w:type="dxa"/>
          </w:tcPr>
          <w:p w14:paraId="036835A6" w14:textId="77777777" w:rsidR="00A623D5" w:rsidRPr="009A398F" w:rsidRDefault="00A623D5" w:rsidP="00FB28F6">
            <w:pPr>
              <w:rPr>
                <w:sz w:val="18"/>
                <w:szCs w:val="18"/>
              </w:rPr>
            </w:pPr>
            <w:r w:rsidRPr="009A398F">
              <w:rPr>
                <w:bCs/>
                <w:sz w:val="18"/>
                <w:szCs w:val="18"/>
              </w:rPr>
              <w:t>SC 4.1.1: Optimalizovat procesy a postupy ve veřejné správě zejména prostřednictvím posílení strategického řízení organizací, zvýšení kvality jejich fungování a snížení administrativní zátěže</w:t>
            </w:r>
          </w:p>
        </w:tc>
        <w:tc>
          <w:tcPr>
            <w:tcW w:w="4993" w:type="dxa"/>
          </w:tcPr>
          <w:p w14:paraId="036835A7" w14:textId="77777777" w:rsidR="00A623D5" w:rsidRPr="00BF09E6" w:rsidRDefault="00A623D5" w:rsidP="00FB28F6">
            <w:pPr>
              <w:rPr>
                <w:sz w:val="18"/>
              </w:rPr>
            </w:pPr>
            <w:r w:rsidRPr="00BF09E6">
              <w:rPr>
                <w:sz w:val="18"/>
              </w:rPr>
              <w:t>E.1.1: Zefektivnění vnější komunikace veřejné správy a komunikace s klienty</w:t>
            </w:r>
          </w:p>
          <w:p w14:paraId="036835A8" w14:textId="77777777" w:rsidR="00A623D5" w:rsidRPr="009A398F" w:rsidRDefault="00A623D5" w:rsidP="00FB28F6">
            <w:pPr>
              <w:rPr>
                <w:sz w:val="18"/>
                <w:szCs w:val="18"/>
              </w:rPr>
            </w:pPr>
            <w:r w:rsidRPr="00BF09E6">
              <w:rPr>
                <w:sz w:val="18"/>
              </w:rPr>
              <w:t>E.1.2: Zefektivnění interní komunikace veřejné správy</w:t>
            </w:r>
          </w:p>
        </w:tc>
      </w:tr>
    </w:tbl>
    <w:p w14:paraId="036835AA" w14:textId="77777777" w:rsidR="00A623D5" w:rsidRPr="0099310D" w:rsidRDefault="00A623D5" w:rsidP="00A623D5">
      <w:pPr>
        <w:rPr>
          <w:sz w:val="18"/>
          <w:szCs w:val="18"/>
        </w:rPr>
        <w:sectPr w:rsidR="00A623D5" w:rsidRPr="0099310D" w:rsidSect="00FB28F6">
          <w:pgSz w:w="11906" w:h="16838"/>
          <w:pgMar w:top="1417" w:right="1417" w:bottom="1417" w:left="1417" w:header="708" w:footer="708" w:gutter="0"/>
          <w:cols w:space="708"/>
          <w:docGrid w:linePitch="360"/>
        </w:sectPr>
      </w:pPr>
      <w:r w:rsidRPr="0099310D">
        <w:rPr>
          <w:sz w:val="18"/>
          <w:szCs w:val="18"/>
        </w:rPr>
        <w:t>Zdroj: Úřad vlády ČR</w:t>
      </w:r>
    </w:p>
    <w:p w14:paraId="036835AB" w14:textId="77777777" w:rsidR="00A623D5" w:rsidRDefault="00A623D5" w:rsidP="00A623D5">
      <w:pPr>
        <w:pStyle w:val="Titulek"/>
      </w:pPr>
      <w:r>
        <w:lastRenderedPageBreak/>
        <w:t>Tabulka 8:</w:t>
      </w:r>
      <w:r>
        <w:tab/>
      </w:r>
      <w:r w:rsidRPr="005804AB">
        <w:t xml:space="preserve">Harmonogram výzev na rok 2015 - Operační program </w:t>
      </w:r>
      <w:r>
        <w:t>Zaměstnanost</w:t>
      </w:r>
    </w:p>
    <w:tbl>
      <w:tblPr>
        <w:tblW w:w="5000" w:type="pct"/>
        <w:tblCellMar>
          <w:left w:w="70" w:type="dxa"/>
          <w:right w:w="70" w:type="dxa"/>
        </w:tblCellMar>
        <w:tblLook w:val="04A0" w:firstRow="1" w:lastRow="0" w:firstColumn="1" w:lastColumn="0" w:noHBand="0" w:noVBand="1"/>
      </w:tblPr>
      <w:tblGrid>
        <w:gridCol w:w="714"/>
        <w:gridCol w:w="901"/>
        <w:gridCol w:w="1451"/>
        <w:gridCol w:w="990"/>
        <w:gridCol w:w="871"/>
        <w:gridCol w:w="1035"/>
        <w:gridCol w:w="1694"/>
        <w:gridCol w:w="1106"/>
        <w:gridCol w:w="1106"/>
        <w:gridCol w:w="1762"/>
        <w:gridCol w:w="919"/>
        <w:gridCol w:w="1595"/>
      </w:tblGrid>
      <w:tr w:rsidR="00A623D5" w:rsidRPr="009A398F" w14:paraId="036835AF" w14:textId="77777777" w:rsidTr="00FB28F6">
        <w:trPr>
          <w:trHeight w:val="300"/>
        </w:trPr>
        <w:tc>
          <w:tcPr>
            <w:tcW w:w="1083" w:type="pct"/>
            <w:gridSpan w:val="3"/>
            <w:tcBorders>
              <w:top w:val="nil"/>
              <w:left w:val="nil"/>
              <w:bottom w:val="nil"/>
              <w:right w:val="nil"/>
            </w:tcBorders>
            <w:shd w:val="clear" w:color="000000" w:fill="80A1B6"/>
            <w:vAlign w:val="center"/>
            <w:hideMark/>
          </w:tcPr>
          <w:p w14:paraId="036835AC" w14:textId="77777777" w:rsidR="00A623D5" w:rsidRPr="009A398F" w:rsidRDefault="00A623D5" w:rsidP="00FB28F6">
            <w:pPr>
              <w:jc w:val="center"/>
              <w:rPr>
                <w:rFonts w:ascii="Calibri" w:eastAsia="Times New Roman" w:hAnsi="Calibri" w:cs="Times New Roman"/>
                <w:b/>
                <w:bCs/>
                <w:color w:val="FFFFFF"/>
                <w:sz w:val="18"/>
                <w:szCs w:val="18"/>
                <w:lang w:eastAsia="cs-CZ"/>
              </w:rPr>
            </w:pPr>
            <w:r w:rsidRPr="009A398F">
              <w:rPr>
                <w:rFonts w:ascii="Calibri" w:eastAsia="Times New Roman" w:hAnsi="Calibri" w:cs="Times New Roman"/>
                <w:b/>
                <w:bCs/>
                <w:color w:val="FFFFFF" w:themeColor="background1"/>
                <w:sz w:val="18"/>
                <w:szCs w:val="18"/>
                <w:lang w:eastAsia="cs-CZ"/>
              </w:rPr>
              <w:t>Identifikace výzvy</w:t>
            </w:r>
          </w:p>
        </w:tc>
        <w:tc>
          <w:tcPr>
            <w:tcW w:w="2404" w:type="pct"/>
            <w:gridSpan w:val="6"/>
            <w:tcBorders>
              <w:top w:val="nil"/>
              <w:left w:val="nil"/>
              <w:bottom w:val="nil"/>
              <w:right w:val="nil"/>
            </w:tcBorders>
            <w:shd w:val="clear" w:color="000000" w:fill="80A1B6"/>
            <w:vAlign w:val="center"/>
            <w:hideMark/>
          </w:tcPr>
          <w:p w14:paraId="036835AD" w14:textId="77777777" w:rsidR="00A623D5" w:rsidRPr="009A398F" w:rsidRDefault="00A623D5" w:rsidP="00FB28F6">
            <w:pPr>
              <w:spacing w:after="0" w:line="240" w:lineRule="auto"/>
              <w:jc w:val="center"/>
              <w:rPr>
                <w:rFonts w:ascii="Calibri" w:eastAsia="Times New Roman" w:hAnsi="Calibri" w:cs="Times New Roman"/>
                <w:b/>
                <w:bCs/>
                <w:color w:val="FFFFFF"/>
                <w:sz w:val="18"/>
                <w:szCs w:val="18"/>
                <w:lang w:eastAsia="cs-CZ"/>
              </w:rPr>
            </w:pPr>
            <w:r w:rsidRPr="009A398F">
              <w:rPr>
                <w:rFonts w:ascii="Calibri" w:eastAsia="Times New Roman" w:hAnsi="Calibri" w:cs="Times New Roman"/>
                <w:b/>
                <w:bCs/>
                <w:color w:val="FFFFFF" w:themeColor="background1"/>
                <w:sz w:val="18"/>
                <w:szCs w:val="18"/>
                <w:lang w:eastAsia="cs-CZ"/>
              </w:rPr>
              <w:t>Základní plánované údaje o výzvě</w:t>
            </w:r>
          </w:p>
        </w:tc>
        <w:tc>
          <w:tcPr>
            <w:tcW w:w="1513" w:type="pct"/>
            <w:gridSpan w:val="3"/>
            <w:tcBorders>
              <w:top w:val="nil"/>
              <w:left w:val="nil"/>
              <w:bottom w:val="nil"/>
              <w:right w:val="nil"/>
            </w:tcBorders>
            <w:shd w:val="clear" w:color="000000" w:fill="80A1B6"/>
            <w:vAlign w:val="center"/>
            <w:hideMark/>
          </w:tcPr>
          <w:p w14:paraId="036835AE" w14:textId="77777777" w:rsidR="00A623D5" w:rsidRPr="009A398F" w:rsidRDefault="00A623D5" w:rsidP="00FB28F6">
            <w:pPr>
              <w:spacing w:after="0" w:line="240" w:lineRule="auto"/>
              <w:jc w:val="center"/>
              <w:rPr>
                <w:rFonts w:ascii="Calibri" w:eastAsia="Times New Roman" w:hAnsi="Calibri" w:cs="Times New Roman"/>
                <w:b/>
                <w:bCs/>
                <w:color w:val="FFFFFF"/>
                <w:sz w:val="18"/>
                <w:szCs w:val="18"/>
                <w:lang w:eastAsia="cs-CZ"/>
              </w:rPr>
            </w:pPr>
            <w:r w:rsidRPr="009A398F">
              <w:rPr>
                <w:rFonts w:ascii="Calibri" w:eastAsia="Times New Roman" w:hAnsi="Calibri" w:cs="Times New Roman"/>
                <w:b/>
                <w:bCs/>
                <w:color w:val="FFFFFF" w:themeColor="background1"/>
                <w:sz w:val="18"/>
                <w:szCs w:val="18"/>
                <w:lang w:eastAsia="cs-CZ"/>
              </w:rPr>
              <w:t>Zacílení výzvy</w:t>
            </w:r>
          </w:p>
        </w:tc>
      </w:tr>
      <w:tr w:rsidR="00A623D5" w:rsidRPr="009A398F" w14:paraId="036835BA" w14:textId="77777777" w:rsidTr="00FB28F6">
        <w:trPr>
          <w:trHeight w:val="300"/>
        </w:trPr>
        <w:tc>
          <w:tcPr>
            <w:tcW w:w="252" w:type="pct"/>
            <w:vMerge w:val="restart"/>
            <w:tcBorders>
              <w:top w:val="nil"/>
              <w:left w:val="nil"/>
              <w:bottom w:val="single" w:sz="8" w:space="0" w:color="80A1B6"/>
              <w:right w:val="nil"/>
            </w:tcBorders>
            <w:shd w:val="clear" w:color="000000" w:fill="80A1B6"/>
            <w:vAlign w:val="center"/>
            <w:hideMark/>
          </w:tcPr>
          <w:p w14:paraId="036835B0" w14:textId="77777777" w:rsidR="00A623D5" w:rsidRPr="009A398F" w:rsidRDefault="00A623D5" w:rsidP="00FB28F6">
            <w:pPr>
              <w:spacing w:after="0" w:line="240" w:lineRule="auto"/>
              <w:jc w:val="center"/>
              <w:rPr>
                <w:rFonts w:ascii="Calibri" w:eastAsia="Times New Roman" w:hAnsi="Calibri" w:cs="Times New Roman"/>
                <w:b/>
                <w:bCs/>
                <w:color w:val="FFFFFF"/>
                <w:sz w:val="18"/>
                <w:szCs w:val="18"/>
                <w:lang w:eastAsia="cs-CZ"/>
              </w:rPr>
            </w:pPr>
            <w:r w:rsidRPr="009A398F">
              <w:rPr>
                <w:rFonts w:ascii="Calibri" w:eastAsia="Times New Roman" w:hAnsi="Calibri" w:cs="Times New Roman"/>
                <w:b/>
                <w:bCs/>
                <w:color w:val="FFFFFF" w:themeColor="background1"/>
                <w:sz w:val="18"/>
                <w:szCs w:val="18"/>
                <w:lang w:eastAsia="cs-CZ"/>
              </w:rPr>
              <w:t xml:space="preserve">Název výzvy </w:t>
            </w:r>
          </w:p>
        </w:tc>
        <w:tc>
          <w:tcPr>
            <w:tcW w:w="318" w:type="pct"/>
            <w:vMerge w:val="restart"/>
            <w:tcBorders>
              <w:top w:val="nil"/>
              <w:left w:val="nil"/>
              <w:bottom w:val="single" w:sz="8" w:space="0" w:color="80A1B6"/>
              <w:right w:val="nil"/>
            </w:tcBorders>
            <w:shd w:val="clear" w:color="000000" w:fill="80A1B6"/>
            <w:vAlign w:val="center"/>
            <w:hideMark/>
          </w:tcPr>
          <w:p w14:paraId="036835B1" w14:textId="77777777" w:rsidR="00A623D5" w:rsidRPr="009A398F" w:rsidRDefault="00A623D5" w:rsidP="00FB28F6">
            <w:pPr>
              <w:spacing w:after="0" w:line="240" w:lineRule="auto"/>
              <w:jc w:val="center"/>
              <w:rPr>
                <w:rFonts w:ascii="Calibri" w:eastAsia="Times New Roman" w:hAnsi="Calibri" w:cs="Times New Roman"/>
                <w:b/>
                <w:bCs/>
                <w:color w:val="FFFFFF"/>
                <w:sz w:val="18"/>
                <w:szCs w:val="18"/>
                <w:lang w:eastAsia="cs-CZ"/>
              </w:rPr>
            </w:pPr>
            <w:r w:rsidRPr="009A398F">
              <w:rPr>
                <w:rFonts w:ascii="Calibri" w:eastAsia="Times New Roman" w:hAnsi="Calibri" w:cs="Times New Roman"/>
                <w:b/>
                <w:bCs/>
                <w:color w:val="FFFFFF" w:themeColor="background1"/>
                <w:sz w:val="18"/>
                <w:szCs w:val="18"/>
                <w:lang w:eastAsia="cs-CZ"/>
              </w:rPr>
              <w:t>Prioritní osa / priorita Unie</w:t>
            </w:r>
          </w:p>
        </w:tc>
        <w:tc>
          <w:tcPr>
            <w:tcW w:w="513" w:type="pct"/>
            <w:vMerge w:val="restart"/>
            <w:tcBorders>
              <w:top w:val="nil"/>
              <w:left w:val="nil"/>
              <w:bottom w:val="single" w:sz="8" w:space="0" w:color="80A1B6"/>
              <w:right w:val="nil"/>
            </w:tcBorders>
            <w:shd w:val="clear" w:color="000000" w:fill="80A1B6"/>
            <w:vAlign w:val="center"/>
            <w:hideMark/>
          </w:tcPr>
          <w:p w14:paraId="036835B2" w14:textId="77777777" w:rsidR="00A623D5" w:rsidRPr="009A398F" w:rsidRDefault="00A623D5" w:rsidP="00FB28F6">
            <w:pPr>
              <w:spacing w:after="0" w:line="240" w:lineRule="auto"/>
              <w:jc w:val="center"/>
              <w:rPr>
                <w:rFonts w:ascii="Calibri" w:eastAsia="Times New Roman" w:hAnsi="Calibri" w:cs="Times New Roman"/>
                <w:b/>
                <w:bCs/>
                <w:color w:val="FFFFFF"/>
                <w:sz w:val="18"/>
                <w:szCs w:val="18"/>
                <w:lang w:eastAsia="cs-CZ"/>
              </w:rPr>
            </w:pPr>
            <w:r w:rsidRPr="009A398F">
              <w:rPr>
                <w:rFonts w:ascii="Calibri" w:eastAsia="Times New Roman" w:hAnsi="Calibri" w:cs="Times New Roman"/>
                <w:b/>
                <w:bCs/>
                <w:color w:val="FFFFFF" w:themeColor="background1"/>
                <w:sz w:val="18"/>
                <w:szCs w:val="18"/>
                <w:lang w:eastAsia="cs-CZ"/>
              </w:rPr>
              <w:t>Specifický cíl</w:t>
            </w:r>
          </w:p>
        </w:tc>
        <w:tc>
          <w:tcPr>
            <w:tcW w:w="350" w:type="pct"/>
            <w:vMerge w:val="restart"/>
            <w:tcBorders>
              <w:top w:val="nil"/>
              <w:left w:val="nil"/>
              <w:bottom w:val="single" w:sz="8" w:space="0" w:color="80A1B6"/>
              <w:right w:val="nil"/>
            </w:tcBorders>
            <w:shd w:val="clear" w:color="000000" w:fill="80A1B6"/>
            <w:vAlign w:val="center"/>
            <w:hideMark/>
          </w:tcPr>
          <w:p w14:paraId="036835B3" w14:textId="77777777" w:rsidR="00A623D5" w:rsidRPr="009A398F" w:rsidRDefault="00A623D5" w:rsidP="00FB28F6">
            <w:pPr>
              <w:spacing w:after="0" w:line="240" w:lineRule="auto"/>
              <w:jc w:val="center"/>
              <w:rPr>
                <w:rFonts w:ascii="Calibri" w:eastAsia="Times New Roman" w:hAnsi="Calibri" w:cs="Times New Roman"/>
                <w:b/>
                <w:bCs/>
                <w:color w:val="FFFFFF"/>
                <w:sz w:val="18"/>
                <w:szCs w:val="18"/>
                <w:lang w:eastAsia="cs-CZ"/>
              </w:rPr>
            </w:pPr>
            <w:r w:rsidRPr="009A398F">
              <w:rPr>
                <w:rFonts w:ascii="Calibri" w:eastAsia="Times New Roman" w:hAnsi="Calibri" w:cs="Times New Roman"/>
                <w:b/>
                <w:bCs/>
                <w:color w:val="FFFFFF" w:themeColor="background1"/>
                <w:sz w:val="18"/>
                <w:szCs w:val="18"/>
                <w:lang w:eastAsia="cs-CZ"/>
              </w:rPr>
              <w:t>Druh výzvy</w:t>
            </w:r>
            <w:r w:rsidRPr="009A398F">
              <w:rPr>
                <w:rFonts w:ascii="Calibri" w:eastAsia="Times New Roman" w:hAnsi="Calibri" w:cs="Times New Roman"/>
                <w:b/>
                <w:bCs/>
                <w:color w:val="FFFFFF"/>
                <w:sz w:val="18"/>
                <w:szCs w:val="18"/>
                <w:vertAlign w:val="superscript"/>
                <w:lang w:eastAsia="cs-CZ"/>
              </w:rPr>
              <w:t xml:space="preserve"> </w:t>
            </w:r>
          </w:p>
        </w:tc>
        <w:tc>
          <w:tcPr>
            <w:tcW w:w="1273" w:type="pct"/>
            <w:gridSpan w:val="3"/>
            <w:tcBorders>
              <w:top w:val="nil"/>
              <w:left w:val="nil"/>
              <w:bottom w:val="nil"/>
              <w:right w:val="nil"/>
            </w:tcBorders>
            <w:shd w:val="clear" w:color="000000" w:fill="80A1B6"/>
            <w:vAlign w:val="center"/>
            <w:hideMark/>
          </w:tcPr>
          <w:p w14:paraId="036835B4" w14:textId="77777777" w:rsidR="00A623D5" w:rsidRPr="009A398F" w:rsidRDefault="00A623D5" w:rsidP="00FB28F6">
            <w:pPr>
              <w:spacing w:after="0" w:line="240" w:lineRule="auto"/>
              <w:jc w:val="center"/>
              <w:rPr>
                <w:rFonts w:ascii="Calibri" w:eastAsia="Times New Roman" w:hAnsi="Calibri" w:cs="Times New Roman"/>
                <w:b/>
                <w:bCs/>
                <w:color w:val="FFFFFF"/>
                <w:sz w:val="18"/>
                <w:szCs w:val="18"/>
                <w:lang w:eastAsia="cs-CZ"/>
              </w:rPr>
            </w:pPr>
            <w:r w:rsidRPr="009A398F">
              <w:rPr>
                <w:rFonts w:ascii="Calibri" w:eastAsia="Times New Roman" w:hAnsi="Calibri" w:cs="Times New Roman"/>
                <w:b/>
                <w:bCs/>
                <w:color w:val="FFFFFF" w:themeColor="background1"/>
                <w:sz w:val="18"/>
                <w:szCs w:val="18"/>
                <w:lang w:eastAsia="cs-CZ"/>
              </w:rPr>
              <w:t>Alokace plánové výzvy (podpora)</w:t>
            </w:r>
          </w:p>
        </w:tc>
        <w:tc>
          <w:tcPr>
            <w:tcW w:w="391" w:type="pct"/>
            <w:vMerge w:val="restart"/>
            <w:tcBorders>
              <w:top w:val="nil"/>
              <w:left w:val="nil"/>
              <w:bottom w:val="single" w:sz="8" w:space="0" w:color="80A1B6"/>
              <w:right w:val="nil"/>
            </w:tcBorders>
            <w:shd w:val="clear" w:color="000000" w:fill="80A1B6"/>
            <w:vAlign w:val="center"/>
            <w:hideMark/>
          </w:tcPr>
          <w:p w14:paraId="036835B5" w14:textId="77777777" w:rsidR="00A623D5" w:rsidRPr="009A398F" w:rsidRDefault="00A623D5" w:rsidP="00FB28F6">
            <w:pPr>
              <w:spacing w:after="0" w:line="240" w:lineRule="auto"/>
              <w:jc w:val="center"/>
              <w:rPr>
                <w:rFonts w:ascii="Calibri" w:eastAsia="Times New Roman" w:hAnsi="Calibri" w:cs="Times New Roman"/>
                <w:b/>
                <w:bCs/>
                <w:color w:val="FFFFFF"/>
                <w:sz w:val="18"/>
                <w:szCs w:val="18"/>
                <w:lang w:eastAsia="cs-CZ"/>
              </w:rPr>
            </w:pPr>
            <w:r w:rsidRPr="009A398F">
              <w:rPr>
                <w:rFonts w:ascii="Calibri" w:eastAsia="Times New Roman" w:hAnsi="Calibri" w:cs="Times New Roman"/>
                <w:b/>
                <w:bCs/>
                <w:color w:val="FFFFFF" w:themeColor="background1"/>
                <w:sz w:val="18"/>
                <w:szCs w:val="18"/>
                <w:lang w:eastAsia="cs-CZ"/>
              </w:rPr>
              <w:t>Plánované datum vyhlášení výzvy</w:t>
            </w:r>
          </w:p>
        </w:tc>
        <w:tc>
          <w:tcPr>
            <w:tcW w:w="391" w:type="pct"/>
            <w:vMerge w:val="restart"/>
            <w:tcBorders>
              <w:top w:val="nil"/>
              <w:left w:val="nil"/>
              <w:bottom w:val="single" w:sz="8" w:space="0" w:color="80A1B6"/>
              <w:right w:val="nil"/>
            </w:tcBorders>
            <w:shd w:val="clear" w:color="000000" w:fill="80A1B6"/>
            <w:vAlign w:val="center"/>
            <w:hideMark/>
          </w:tcPr>
          <w:p w14:paraId="036835B6" w14:textId="77777777" w:rsidR="00A623D5" w:rsidRPr="009A398F" w:rsidRDefault="00A623D5" w:rsidP="00FB28F6">
            <w:pPr>
              <w:spacing w:after="0" w:line="240" w:lineRule="auto"/>
              <w:jc w:val="center"/>
              <w:rPr>
                <w:rFonts w:ascii="Calibri" w:eastAsia="Times New Roman" w:hAnsi="Calibri" w:cs="Times New Roman"/>
                <w:b/>
                <w:bCs/>
                <w:color w:val="FFFFFF"/>
                <w:sz w:val="18"/>
                <w:szCs w:val="18"/>
                <w:lang w:eastAsia="cs-CZ"/>
              </w:rPr>
            </w:pPr>
            <w:r w:rsidRPr="009A398F">
              <w:rPr>
                <w:rFonts w:ascii="Calibri" w:eastAsia="Times New Roman" w:hAnsi="Calibri" w:cs="Times New Roman"/>
                <w:b/>
                <w:bCs/>
                <w:color w:val="FFFFFF" w:themeColor="background1"/>
                <w:sz w:val="18"/>
                <w:szCs w:val="18"/>
                <w:lang w:eastAsia="cs-CZ"/>
              </w:rPr>
              <w:t xml:space="preserve">Plánované datum ukončení příjmu žádostí o podporu </w:t>
            </w:r>
          </w:p>
        </w:tc>
        <w:tc>
          <w:tcPr>
            <w:tcW w:w="623" w:type="pct"/>
            <w:vMerge w:val="restart"/>
            <w:tcBorders>
              <w:top w:val="nil"/>
              <w:left w:val="nil"/>
              <w:bottom w:val="single" w:sz="8" w:space="0" w:color="80A1B6"/>
              <w:right w:val="nil"/>
            </w:tcBorders>
            <w:shd w:val="clear" w:color="000000" w:fill="80A1B6"/>
            <w:vAlign w:val="center"/>
            <w:hideMark/>
          </w:tcPr>
          <w:p w14:paraId="036835B7" w14:textId="77777777" w:rsidR="00A623D5" w:rsidRPr="009A398F" w:rsidRDefault="00A623D5" w:rsidP="00FB28F6">
            <w:pPr>
              <w:spacing w:after="0" w:line="240" w:lineRule="auto"/>
              <w:jc w:val="center"/>
              <w:rPr>
                <w:rFonts w:ascii="Calibri" w:eastAsia="Times New Roman" w:hAnsi="Calibri" w:cs="Times New Roman"/>
                <w:b/>
                <w:bCs/>
                <w:color w:val="FFFFFF"/>
                <w:sz w:val="18"/>
                <w:szCs w:val="18"/>
                <w:lang w:eastAsia="cs-CZ"/>
              </w:rPr>
            </w:pPr>
            <w:r w:rsidRPr="009A398F">
              <w:rPr>
                <w:rFonts w:ascii="Calibri" w:eastAsia="Times New Roman" w:hAnsi="Calibri" w:cs="Times New Roman"/>
                <w:b/>
                <w:bCs/>
                <w:color w:val="FFFFFF" w:themeColor="background1"/>
                <w:sz w:val="18"/>
                <w:szCs w:val="18"/>
                <w:lang w:eastAsia="cs-CZ"/>
              </w:rPr>
              <w:t>Podporované aktivity</w:t>
            </w:r>
          </w:p>
        </w:tc>
        <w:tc>
          <w:tcPr>
            <w:tcW w:w="325" w:type="pct"/>
            <w:tcBorders>
              <w:top w:val="nil"/>
              <w:left w:val="nil"/>
              <w:bottom w:val="nil"/>
              <w:right w:val="nil"/>
            </w:tcBorders>
            <w:shd w:val="clear" w:color="000000" w:fill="80A1B6"/>
            <w:vAlign w:val="center"/>
            <w:hideMark/>
          </w:tcPr>
          <w:p w14:paraId="036835B8" w14:textId="77777777" w:rsidR="00A623D5" w:rsidRPr="009A398F" w:rsidRDefault="00A623D5" w:rsidP="00FB28F6">
            <w:pPr>
              <w:spacing w:after="0" w:line="240" w:lineRule="auto"/>
              <w:jc w:val="center"/>
              <w:rPr>
                <w:rFonts w:ascii="Calibri" w:eastAsia="Times New Roman" w:hAnsi="Calibri" w:cs="Times New Roman"/>
                <w:b/>
                <w:bCs/>
                <w:color w:val="FFFFFF"/>
                <w:sz w:val="18"/>
                <w:szCs w:val="18"/>
                <w:lang w:eastAsia="cs-CZ"/>
              </w:rPr>
            </w:pPr>
            <w:r w:rsidRPr="009A398F">
              <w:rPr>
                <w:rFonts w:ascii="Calibri" w:eastAsia="Times New Roman" w:hAnsi="Calibri" w:cs="Times New Roman"/>
                <w:b/>
                <w:bCs/>
                <w:color w:val="FFFFFF" w:themeColor="background1"/>
                <w:sz w:val="18"/>
                <w:szCs w:val="18"/>
                <w:lang w:eastAsia="cs-CZ"/>
              </w:rPr>
              <w:t>Území</w:t>
            </w:r>
          </w:p>
        </w:tc>
        <w:tc>
          <w:tcPr>
            <w:tcW w:w="565" w:type="pct"/>
            <w:vMerge w:val="restart"/>
            <w:tcBorders>
              <w:top w:val="nil"/>
              <w:left w:val="nil"/>
              <w:bottom w:val="single" w:sz="8" w:space="0" w:color="80A1B6"/>
              <w:right w:val="nil"/>
            </w:tcBorders>
            <w:shd w:val="clear" w:color="000000" w:fill="80A1B6"/>
            <w:vAlign w:val="center"/>
            <w:hideMark/>
          </w:tcPr>
          <w:p w14:paraId="036835B9" w14:textId="77777777" w:rsidR="00A623D5" w:rsidRPr="009A398F" w:rsidRDefault="00A623D5" w:rsidP="00FB28F6">
            <w:pPr>
              <w:spacing w:after="0" w:line="240" w:lineRule="auto"/>
              <w:jc w:val="center"/>
              <w:rPr>
                <w:rFonts w:ascii="Calibri" w:eastAsia="Times New Roman" w:hAnsi="Calibri" w:cs="Times New Roman"/>
                <w:b/>
                <w:bCs/>
                <w:color w:val="FFFFFF"/>
                <w:sz w:val="18"/>
                <w:szCs w:val="18"/>
                <w:lang w:eastAsia="cs-CZ"/>
              </w:rPr>
            </w:pPr>
            <w:r w:rsidRPr="009A398F">
              <w:rPr>
                <w:rFonts w:ascii="Calibri" w:eastAsia="Times New Roman" w:hAnsi="Calibri" w:cs="Times New Roman"/>
                <w:b/>
                <w:bCs/>
                <w:color w:val="FFFFFF" w:themeColor="background1"/>
                <w:sz w:val="18"/>
                <w:szCs w:val="18"/>
                <w:lang w:eastAsia="cs-CZ"/>
              </w:rPr>
              <w:t>Typy příjemců</w:t>
            </w:r>
          </w:p>
        </w:tc>
      </w:tr>
      <w:tr w:rsidR="00A623D5" w:rsidRPr="009A398F" w14:paraId="036835C7" w14:textId="77777777" w:rsidTr="00FB28F6">
        <w:trPr>
          <w:trHeight w:val="315"/>
        </w:trPr>
        <w:tc>
          <w:tcPr>
            <w:tcW w:w="252" w:type="pct"/>
            <w:vMerge/>
            <w:tcBorders>
              <w:top w:val="nil"/>
              <w:left w:val="nil"/>
              <w:bottom w:val="single" w:sz="8" w:space="0" w:color="80A1B6"/>
              <w:right w:val="nil"/>
            </w:tcBorders>
            <w:vAlign w:val="center"/>
            <w:hideMark/>
          </w:tcPr>
          <w:p w14:paraId="036835BB" w14:textId="77777777" w:rsidR="00A623D5" w:rsidRPr="009A398F" w:rsidRDefault="00A623D5" w:rsidP="00FB28F6">
            <w:pPr>
              <w:spacing w:after="0" w:line="240" w:lineRule="auto"/>
              <w:rPr>
                <w:rFonts w:ascii="Calibri" w:eastAsia="Times New Roman" w:hAnsi="Calibri" w:cs="Times New Roman"/>
                <w:b/>
                <w:bCs/>
                <w:color w:val="FFFFFF"/>
                <w:sz w:val="18"/>
                <w:szCs w:val="18"/>
                <w:lang w:eastAsia="cs-CZ"/>
              </w:rPr>
            </w:pPr>
          </w:p>
        </w:tc>
        <w:tc>
          <w:tcPr>
            <w:tcW w:w="318" w:type="pct"/>
            <w:vMerge/>
            <w:tcBorders>
              <w:top w:val="nil"/>
              <w:left w:val="nil"/>
              <w:bottom w:val="single" w:sz="8" w:space="0" w:color="80A1B6"/>
              <w:right w:val="nil"/>
            </w:tcBorders>
            <w:vAlign w:val="center"/>
            <w:hideMark/>
          </w:tcPr>
          <w:p w14:paraId="036835BC" w14:textId="77777777" w:rsidR="00A623D5" w:rsidRPr="009A398F" w:rsidRDefault="00A623D5" w:rsidP="00FB28F6">
            <w:pPr>
              <w:spacing w:after="0" w:line="240" w:lineRule="auto"/>
              <w:rPr>
                <w:rFonts w:ascii="Calibri" w:eastAsia="Times New Roman" w:hAnsi="Calibri" w:cs="Times New Roman"/>
                <w:b/>
                <w:bCs/>
                <w:color w:val="FFFFFF"/>
                <w:sz w:val="18"/>
                <w:szCs w:val="18"/>
                <w:lang w:eastAsia="cs-CZ"/>
              </w:rPr>
            </w:pPr>
          </w:p>
        </w:tc>
        <w:tc>
          <w:tcPr>
            <w:tcW w:w="513" w:type="pct"/>
            <w:vMerge/>
            <w:tcBorders>
              <w:top w:val="nil"/>
              <w:left w:val="nil"/>
              <w:bottom w:val="single" w:sz="8" w:space="0" w:color="80A1B6"/>
              <w:right w:val="nil"/>
            </w:tcBorders>
            <w:vAlign w:val="center"/>
            <w:hideMark/>
          </w:tcPr>
          <w:p w14:paraId="036835BD" w14:textId="77777777" w:rsidR="00A623D5" w:rsidRPr="009A398F" w:rsidRDefault="00A623D5" w:rsidP="00FB28F6">
            <w:pPr>
              <w:spacing w:after="0" w:line="240" w:lineRule="auto"/>
              <w:rPr>
                <w:rFonts w:ascii="Calibri" w:eastAsia="Times New Roman" w:hAnsi="Calibri" w:cs="Times New Roman"/>
                <w:b/>
                <w:bCs/>
                <w:color w:val="FFFFFF"/>
                <w:sz w:val="18"/>
                <w:szCs w:val="18"/>
                <w:lang w:eastAsia="cs-CZ"/>
              </w:rPr>
            </w:pPr>
          </w:p>
        </w:tc>
        <w:tc>
          <w:tcPr>
            <w:tcW w:w="350" w:type="pct"/>
            <w:vMerge/>
            <w:tcBorders>
              <w:top w:val="nil"/>
              <w:left w:val="nil"/>
              <w:bottom w:val="single" w:sz="8" w:space="0" w:color="80A1B6"/>
              <w:right w:val="nil"/>
            </w:tcBorders>
            <w:vAlign w:val="center"/>
            <w:hideMark/>
          </w:tcPr>
          <w:p w14:paraId="036835BE" w14:textId="77777777" w:rsidR="00A623D5" w:rsidRPr="009A398F" w:rsidRDefault="00A623D5" w:rsidP="00FB28F6">
            <w:pPr>
              <w:spacing w:after="0" w:line="240" w:lineRule="auto"/>
              <w:rPr>
                <w:rFonts w:ascii="Calibri" w:eastAsia="Times New Roman" w:hAnsi="Calibri" w:cs="Times New Roman"/>
                <w:b/>
                <w:bCs/>
                <w:color w:val="FFFFFF"/>
                <w:sz w:val="18"/>
                <w:szCs w:val="18"/>
                <w:lang w:eastAsia="cs-CZ"/>
              </w:rPr>
            </w:pPr>
          </w:p>
        </w:tc>
        <w:tc>
          <w:tcPr>
            <w:tcW w:w="308" w:type="pct"/>
            <w:tcBorders>
              <w:top w:val="nil"/>
              <w:left w:val="nil"/>
              <w:bottom w:val="single" w:sz="8" w:space="0" w:color="80A1B6"/>
              <w:right w:val="nil"/>
            </w:tcBorders>
            <w:shd w:val="clear" w:color="000000" w:fill="80A1B6"/>
            <w:vAlign w:val="center"/>
            <w:hideMark/>
          </w:tcPr>
          <w:p w14:paraId="036835BF" w14:textId="77777777" w:rsidR="00A623D5" w:rsidRPr="009A398F" w:rsidRDefault="00A623D5" w:rsidP="00FB28F6">
            <w:pPr>
              <w:spacing w:after="0" w:line="240" w:lineRule="auto"/>
              <w:jc w:val="center"/>
              <w:rPr>
                <w:rFonts w:ascii="Calibri" w:eastAsia="Times New Roman" w:hAnsi="Calibri" w:cs="Times New Roman"/>
                <w:b/>
                <w:bCs/>
                <w:color w:val="FFFFFF"/>
                <w:sz w:val="18"/>
                <w:szCs w:val="18"/>
                <w:lang w:eastAsia="cs-CZ"/>
              </w:rPr>
            </w:pPr>
            <w:r w:rsidRPr="009A398F">
              <w:rPr>
                <w:rFonts w:ascii="Calibri" w:eastAsia="Times New Roman" w:hAnsi="Calibri" w:cs="Times New Roman"/>
                <w:b/>
                <w:bCs/>
                <w:color w:val="FFFFFF" w:themeColor="background1"/>
                <w:sz w:val="18"/>
                <w:szCs w:val="18"/>
                <w:lang w:eastAsia="cs-CZ"/>
              </w:rPr>
              <w:t>Celková alokace</w:t>
            </w:r>
          </w:p>
        </w:tc>
        <w:tc>
          <w:tcPr>
            <w:tcW w:w="366" w:type="pct"/>
            <w:tcBorders>
              <w:top w:val="nil"/>
              <w:left w:val="nil"/>
              <w:bottom w:val="single" w:sz="8" w:space="0" w:color="80A1B6"/>
              <w:right w:val="nil"/>
            </w:tcBorders>
            <w:shd w:val="clear" w:color="000000" w:fill="80A1B6"/>
            <w:vAlign w:val="center"/>
            <w:hideMark/>
          </w:tcPr>
          <w:p w14:paraId="036835C0" w14:textId="77777777" w:rsidR="00A623D5" w:rsidRPr="009A398F" w:rsidRDefault="00A623D5" w:rsidP="00FB28F6">
            <w:pPr>
              <w:spacing w:after="0" w:line="240" w:lineRule="auto"/>
              <w:jc w:val="center"/>
              <w:rPr>
                <w:rFonts w:ascii="Calibri" w:eastAsia="Times New Roman" w:hAnsi="Calibri" w:cs="Times New Roman"/>
                <w:b/>
                <w:bCs/>
                <w:color w:val="FFFFFF"/>
                <w:sz w:val="18"/>
                <w:szCs w:val="18"/>
                <w:lang w:eastAsia="cs-CZ"/>
              </w:rPr>
            </w:pPr>
            <w:r w:rsidRPr="009A398F">
              <w:rPr>
                <w:rFonts w:ascii="Calibri" w:eastAsia="Times New Roman" w:hAnsi="Calibri" w:cs="Times New Roman"/>
                <w:b/>
                <w:bCs/>
                <w:color w:val="FFFFFF" w:themeColor="background1"/>
                <w:sz w:val="18"/>
                <w:szCs w:val="18"/>
                <w:lang w:eastAsia="cs-CZ"/>
              </w:rPr>
              <w:t>Z toho příspěvek Unie</w:t>
            </w:r>
          </w:p>
        </w:tc>
        <w:tc>
          <w:tcPr>
            <w:tcW w:w="599" w:type="pct"/>
            <w:tcBorders>
              <w:top w:val="nil"/>
              <w:left w:val="nil"/>
              <w:bottom w:val="single" w:sz="8" w:space="0" w:color="80A1B6"/>
              <w:right w:val="nil"/>
            </w:tcBorders>
            <w:shd w:val="clear" w:color="000000" w:fill="80A1B6"/>
            <w:vAlign w:val="center"/>
            <w:hideMark/>
          </w:tcPr>
          <w:p w14:paraId="036835C1" w14:textId="77777777" w:rsidR="00A623D5" w:rsidRPr="009A398F" w:rsidRDefault="00A623D5" w:rsidP="00FB28F6">
            <w:pPr>
              <w:spacing w:after="0" w:line="240" w:lineRule="auto"/>
              <w:jc w:val="center"/>
              <w:rPr>
                <w:rFonts w:ascii="Calibri" w:eastAsia="Times New Roman" w:hAnsi="Calibri" w:cs="Times New Roman"/>
                <w:b/>
                <w:bCs/>
                <w:color w:val="FFFFFF"/>
                <w:sz w:val="18"/>
                <w:szCs w:val="18"/>
                <w:lang w:eastAsia="cs-CZ"/>
              </w:rPr>
            </w:pPr>
            <w:r w:rsidRPr="009A398F">
              <w:rPr>
                <w:rFonts w:ascii="Calibri" w:eastAsia="Times New Roman" w:hAnsi="Calibri" w:cs="Times New Roman"/>
                <w:b/>
                <w:bCs/>
                <w:color w:val="FFFFFF" w:themeColor="background1"/>
                <w:sz w:val="18"/>
                <w:szCs w:val="18"/>
                <w:lang w:eastAsia="cs-CZ"/>
              </w:rPr>
              <w:t>Z toho národní spolufinancování</w:t>
            </w:r>
          </w:p>
        </w:tc>
        <w:tc>
          <w:tcPr>
            <w:tcW w:w="391" w:type="pct"/>
            <w:vMerge/>
            <w:tcBorders>
              <w:top w:val="nil"/>
              <w:left w:val="nil"/>
              <w:bottom w:val="single" w:sz="8" w:space="0" w:color="80A1B6"/>
              <w:right w:val="nil"/>
            </w:tcBorders>
            <w:vAlign w:val="center"/>
            <w:hideMark/>
          </w:tcPr>
          <w:p w14:paraId="036835C2" w14:textId="77777777" w:rsidR="00A623D5" w:rsidRPr="009A398F" w:rsidRDefault="00A623D5" w:rsidP="00FB28F6">
            <w:pPr>
              <w:spacing w:after="0" w:line="240" w:lineRule="auto"/>
              <w:rPr>
                <w:rFonts w:ascii="Calibri" w:eastAsia="Times New Roman" w:hAnsi="Calibri" w:cs="Times New Roman"/>
                <w:b/>
                <w:bCs/>
                <w:color w:val="FFFFFF"/>
                <w:sz w:val="18"/>
                <w:szCs w:val="18"/>
                <w:lang w:eastAsia="cs-CZ"/>
              </w:rPr>
            </w:pPr>
          </w:p>
        </w:tc>
        <w:tc>
          <w:tcPr>
            <w:tcW w:w="391" w:type="pct"/>
            <w:vMerge/>
            <w:tcBorders>
              <w:top w:val="nil"/>
              <w:left w:val="nil"/>
              <w:bottom w:val="single" w:sz="8" w:space="0" w:color="80A1B6"/>
              <w:right w:val="nil"/>
            </w:tcBorders>
            <w:vAlign w:val="center"/>
            <w:hideMark/>
          </w:tcPr>
          <w:p w14:paraId="036835C3" w14:textId="77777777" w:rsidR="00A623D5" w:rsidRPr="009A398F" w:rsidRDefault="00A623D5" w:rsidP="00FB28F6">
            <w:pPr>
              <w:spacing w:after="0" w:line="240" w:lineRule="auto"/>
              <w:rPr>
                <w:rFonts w:ascii="Calibri" w:eastAsia="Times New Roman" w:hAnsi="Calibri" w:cs="Times New Roman"/>
                <w:b/>
                <w:bCs/>
                <w:color w:val="FFFFFF"/>
                <w:sz w:val="18"/>
                <w:szCs w:val="18"/>
                <w:lang w:eastAsia="cs-CZ"/>
              </w:rPr>
            </w:pPr>
          </w:p>
        </w:tc>
        <w:tc>
          <w:tcPr>
            <w:tcW w:w="623" w:type="pct"/>
            <w:vMerge/>
            <w:tcBorders>
              <w:top w:val="nil"/>
              <w:left w:val="nil"/>
              <w:bottom w:val="single" w:sz="8" w:space="0" w:color="80A1B6"/>
              <w:right w:val="nil"/>
            </w:tcBorders>
            <w:vAlign w:val="center"/>
            <w:hideMark/>
          </w:tcPr>
          <w:p w14:paraId="036835C4" w14:textId="77777777" w:rsidR="00A623D5" w:rsidRPr="009A398F" w:rsidRDefault="00A623D5" w:rsidP="00FB28F6">
            <w:pPr>
              <w:spacing w:after="0" w:line="240" w:lineRule="auto"/>
              <w:rPr>
                <w:rFonts w:ascii="Calibri" w:eastAsia="Times New Roman" w:hAnsi="Calibri" w:cs="Times New Roman"/>
                <w:b/>
                <w:bCs/>
                <w:color w:val="FFFFFF"/>
                <w:sz w:val="18"/>
                <w:szCs w:val="18"/>
                <w:lang w:eastAsia="cs-CZ"/>
              </w:rPr>
            </w:pPr>
          </w:p>
        </w:tc>
        <w:tc>
          <w:tcPr>
            <w:tcW w:w="325" w:type="pct"/>
            <w:tcBorders>
              <w:top w:val="nil"/>
              <w:left w:val="nil"/>
              <w:bottom w:val="single" w:sz="8" w:space="0" w:color="80A1B6"/>
              <w:right w:val="nil"/>
            </w:tcBorders>
            <w:shd w:val="clear" w:color="000000" w:fill="80A1B6"/>
            <w:vAlign w:val="center"/>
            <w:hideMark/>
          </w:tcPr>
          <w:p w14:paraId="036835C5" w14:textId="77777777" w:rsidR="00A623D5" w:rsidRPr="009A398F" w:rsidRDefault="00A623D5" w:rsidP="00FB28F6">
            <w:pPr>
              <w:spacing w:after="0" w:line="240" w:lineRule="auto"/>
              <w:jc w:val="center"/>
              <w:rPr>
                <w:rFonts w:ascii="Calibri" w:eastAsia="Times New Roman" w:hAnsi="Calibri" w:cs="Times New Roman"/>
                <w:b/>
                <w:bCs/>
                <w:color w:val="FFFFFF"/>
                <w:sz w:val="18"/>
                <w:szCs w:val="18"/>
                <w:lang w:eastAsia="cs-CZ"/>
              </w:rPr>
            </w:pPr>
            <w:r w:rsidRPr="009A398F">
              <w:rPr>
                <w:rFonts w:ascii="Calibri" w:eastAsia="Times New Roman" w:hAnsi="Calibri" w:cs="Times New Roman"/>
                <w:b/>
                <w:bCs/>
                <w:color w:val="FFFFFF"/>
                <w:sz w:val="18"/>
                <w:szCs w:val="18"/>
                <w:lang w:eastAsia="cs-CZ"/>
              </w:rPr>
              <w:t>(místo dopadu)</w:t>
            </w:r>
          </w:p>
        </w:tc>
        <w:tc>
          <w:tcPr>
            <w:tcW w:w="565" w:type="pct"/>
            <w:vMerge/>
            <w:tcBorders>
              <w:top w:val="nil"/>
              <w:left w:val="nil"/>
              <w:bottom w:val="single" w:sz="8" w:space="0" w:color="80A1B6"/>
              <w:right w:val="nil"/>
            </w:tcBorders>
            <w:vAlign w:val="center"/>
            <w:hideMark/>
          </w:tcPr>
          <w:p w14:paraId="036835C6" w14:textId="77777777" w:rsidR="00A623D5" w:rsidRPr="009A398F" w:rsidRDefault="00A623D5" w:rsidP="00FB28F6">
            <w:pPr>
              <w:spacing w:after="0" w:line="240" w:lineRule="auto"/>
              <w:rPr>
                <w:rFonts w:ascii="Calibri" w:eastAsia="Times New Roman" w:hAnsi="Calibri" w:cs="Times New Roman"/>
                <w:b/>
                <w:bCs/>
                <w:color w:val="FFFFFF"/>
                <w:sz w:val="18"/>
                <w:szCs w:val="18"/>
                <w:lang w:eastAsia="cs-CZ"/>
              </w:rPr>
            </w:pPr>
          </w:p>
        </w:tc>
      </w:tr>
      <w:tr w:rsidR="00A623D5" w:rsidRPr="009A398F" w14:paraId="036835D4" w14:textId="77777777" w:rsidTr="00FB28F6">
        <w:trPr>
          <w:trHeight w:val="1455"/>
        </w:trPr>
        <w:tc>
          <w:tcPr>
            <w:tcW w:w="252" w:type="pct"/>
            <w:tcBorders>
              <w:top w:val="nil"/>
              <w:left w:val="single" w:sz="8" w:space="0" w:color="80A1B6"/>
              <w:bottom w:val="nil"/>
              <w:right w:val="single" w:sz="8" w:space="0" w:color="80A1B6"/>
            </w:tcBorders>
            <w:shd w:val="clear" w:color="auto" w:fill="auto"/>
            <w:vAlign w:val="center"/>
            <w:hideMark/>
          </w:tcPr>
          <w:p w14:paraId="036835C8" w14:textId="77777777" w:rsidR="00A623D5" w:rsidRPr="009A398F" w:rsidRDefault="00A623D5" w:rsidP="00FB28F6">
            <w:pPr>
              <w:spacing w:after="0" w:line="240" w:lineRule="auto"/>
              <w:rPr>
                <w:rFonts w:ascii="Calibri" w:eastAsia="Times New Roman" w:hAnsi="Calibri" w:cs="Times New Roman"/>
                <w:b/>
                <w:bCs/>
                <w:color w:val="000000"/>
                <w:sz w:val="18"/>
                <w:szCs w:val="18"/>
                <w:lang w:eastAsia="cs-CZ"/>
              </w:rPr>
            </w:pPr>
            <w:r w:rsidRPr="009A398F">
              <w:rPr>
                <w:rFonts w:ascii="Calibri" w:eastAsia="Times New Roman" w:hAnsi="Calibri" w:cs="Times New Roman"/>
                <w:b/>
                <w:bCs/>
                <w:color w:val="000000"/>
                <w:sz w:val="18"/>
                <w:szCs w:val="18"/>
                <w:lang w:eastAsia="cs-CZ"/>
              </w:rPr>
              <w:t> </w:t>
            </w:r>
          </w:p>
        </w:tc>
        <w:tc>
          <w:tcPr>
            <w:tcW w:w="318" w:type="pct"/>
            <w:tcBorders>
              <w:top w:val="nil"/>
              <w:left w:val="nil"/>
              <w:bottom w:val="nil"/>
              <w:right w:val="single" w:sz="8" w:space="0" w:color="80A1B6"/>
            </w:tcBorders>
            <w:shd w:val="clear" w:color="auto" w:fill="auto"/>
            <w:vAlign w:val="center"/>
            <w:hideMark/>
          </w:tcPr>
          <w:p w14:paraId="036835C9" w14:textId="77777777" w:rsidR="00A623D5" w:rsidRPr="009A398F" w:rsidRDefault="00A623D5" w:rsidP="00FB28F6">
            <w:pPr>
              <w:spacing w:after="0" w:line="240" w:lineRule="auto"/>
              <w:rPr>
                <w:rFonts w:ascii="Calibri" w:eastAsia="Times New Roman" w:hAnsi="Calibri" w:cs="Times New Roman"/>
                <w:b/>
                <w:bCs/>
                <w:color w:val="000000"/>
                <w:sz w:val="18"/>
                <w:szCs w:val="18"/>
                <w:lang w:eastAsia="cs-CZ"/>
              </w:rPr>
            </w:pPr>
            <w:r w:rsidRPr="009A398F">
              <w:rPr>
                <w:rFonts w:ascii="Calibri" w:eastAsia="Times New Roman" w:hAnsi="Calibri" w:cs="Times New Roman"/>
                <w:b/>
                <w:bCs/>
                <w:color w:val="000000"/>
                <w:sz w:val="18"/>
                <w:szCs w:val="18"/>
                <w:lang w:eastAsia="cs-CZ"/>
              </w:rPr>
              <w:t>PO3</w:t>
            </w:r>
          </w:p>
        </w:tc>
        <w:tc>
          <w:tcPr>
            <w:tcW w:w="513" w:type="pct"/>
            <w:tcBorders>
              <w:top w:val="nil"/>
              <w:left w:val="nil"/>
              <w:bottom w:val="nil"/>
              <w:right w:val="single" w:sz="8" w:space="0" w:color="80A1B6"/>
            </w:tcBorders>
            <w:shd w:val="clear" w:color="auto" w:fill="auto"/>
            <w:vAlign w:val="center"/>
            <w:hideMark/>
          </w:tcPr>
          <w:p w14:paraId="036835CA"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xml:space="preserve">Sociální inovace v obl. soc. začleňování a přístupu na trh práce pro nejohroženější skupiny na trhu práce </w:t>
            </w:r>
          </w:p>
        </w:tc>
        <w:tc>
          <w:tcPr>
            <w:tcW w:w="350" w:type="pct"/>
            <w:tcBorders>
              <w:top w:val="nil"/>
              <w:left w:val="nil"/>
              <w:bottom w:val="nil"/>
              <w:right w:val="single" w:sz="8" w:space="0" w:color="80A1B6"/>
            </w:tcBorders>
            <w:shd w:val="clear" w:color="auto" w:fill="auto"/>
            <w:vAlign w:val="center"/>
            <w:hideMark/>
          </w:tcPr>
          <w:p w14:paraId="036835CB"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kolová</w:t>
            </w:r>
          </w:p>
        </w:tc>
        <w:tc>
          <w:tcPr>
            <w:tcW w:w="308" w:type="pct"/>
            <w:tcBorders>
              <w:top w:val="nil"/>
              <w:left w:val="nil"/>
              <w:bottom w:val="nil"/>
              <w:right w:val="single" w:sz="8" w:space="0" w:color="80A1B6"/>
            </w:tcBorders>
            <w:shd w:val="clear" w:color="auto" w:fill="auto"/>
            <w:vAlign w:val="center"/>
            <w:hideMark/>
          </w:tcPr>
          <w:p w14:paraId="036835CC"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366" w:type="pct"/>
            <w:tcBorders>
              <w:top w:val="nil"/>
              <w:left w:val="nil"/>
              <w:bottom w:val="nil"/>
              <w:right w:val="single" w:sz="8" w:space="0" w:color="80A1B6"/>
            </w:tcBorders>
            <w:shd w:val="clear" w:color="auto" w:fill="auto"/>
            <w:vAlign w:val="center"/>
            <w:hideMark/>
          </w:tcPr>
          <w:p w14:paraId="036835CD"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599" w:type="pct"/>
            <w:tcBorders>
              <w:top w:val="nil"/>
              <w:left w:val="nil"/>
              <w:bottom w:val="nil"/>
              <w:right w:val="single" w:sz="8" w:space="0" w:color="80A1B6"/>
            </w:tcBorders>
            <w:shd w:val="clear" w:color="auto" w:fill="auto"/>
            <w:vAlign w:val="center"/>
            <w:hideMark/>
          </w:tcPr>
          <w:p w14:paraId="036835CE"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391" w:type="pct"/>
            <w:tcBorders>
              <w:top w:val="nil"/>
              <w:left w:val="nil"/>
              <w:bottom w:val="nil"/>
              <w:right w:val="single" w:sz="8" w:space="0" w:color="80A1B6"/>
            </w:tcBorders>
            <w:shd w:val="clear" w:color="auto" w:fill="auto"/>
            <w:vAlign w:val="center"/>
            <w:hideMark/>
          </w:tcPr>
          <w:p w14:paraId="036835CF" w14:textId="77777777" w:rsidR="00A623D5" w:rsidRPr="009A398F" w:rsidRDefault="00A623D5" w:rsidP="00FB28F6">
            <w:pPr>
              <w:spacing w:after="0" w:line="240" w:lineRule="auto"/>
              <w:jc w:val="right"/>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6.15</w:t>
            </w:r>
          </w:p>
        </w:tc>
        <w:tc>
          <w:tcPr>
            <w:tcW w:w="391" w:type="pct"/>
            <w:tcBorders>
              <w:top w:val="nil"/>
              <w:left w:val="nil"/>
              <w:bottom w:val="nil"/>
              <w:right w:val="single" w:sz="8" w:space="0" w:color="80A1B6"/>
            </w:tcBorders>
            <w:shd w:val="clear" w:color="auto" w:fill="auto"/>
            <w:vAlign w:val="center"/>
            <w:hideMark/>
          </w:tcPr>
          <w:p w14:paraId="036835D0"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623" w:type="pct"/>
            <w:tcBorders>
              <w:top w:val="nil"/>
              <w:left w:val="nil"/>
              <w:bottom w:val="nil"/>
              <w:right w:val="single" w:sz="8" w:space="0" w:color="80A1B6"/>
            </w:tcBorders>
            <w:shd w:val="clear" w:color="auto" w:fill="auto"/>
            <w:vAlign w:val="center"/>
            <w:hideMark/>
          </w:tcPr>
          <w:p w14:paraId="036835D1"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xml:space="preserve">Rozvoj a udržení existující funkční inovace - replikace inovačního řešení a jeho rozšíření, kvalitativní změna inovačního řešení a systémová změna (včetně zahraničních inovací, realizace s partnery). </w:t>
            </w:r>
            <w:r w:rsidRPr="009A398F">
              <w:rPr>
                <w:rFonts w:ascii="Calibri" w:eastAsia="Times New Roman" w:hAnsi="Calibri" w:cs="Times New Roman"/>
                <w:color w:val="000000"/>
                <w:sz w:val="18"/>
                <w:szCs w:val="18"/>
                <w:lang w:eastAsia="cs-CZ"/>
              </w:rPr>
              <w:br/>
              <w:t>Vývoj postupů řešení, demonstrace řešení a jeho zlepšování, rozvoj a udržení inovačního řešení pro blíže definované cílové skupiny.</w:t>
            </w:r>
          </w:p>
        </w:tc>
        <w:tc>
          <w:tcPr>
            <w:tcW w:w="325" w:type="pct"/>
            <w:tcBorders>
              <w:top w:val="nil"/>
              <w:left w:val="nil"/>
              <w:bottom w:val="nil"/>
              <w:right w:val="single" w:sz="8" w:space="0" w:color="80A1B6"/>
            </w:tcBorders>
            <w:shd w:val="clear" w:color="auto" w:fill="auto"/>
            <w:vAlign w:val="center"/>
            <w:hideMark/>
          </w:tcPr>
          <w:p w14:paraId="036835D2"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565" w:type="pct"/>
            <w:tcBorders>
              <w:top w:val="nil"/>
              <w:left w:val="nil"/>
              <w:bottom w:val="nil"/>
              <w:right w:val="single" w:sz="8" w:space="0" w:color="80A1B6"/>
            </w:tcBorders>
            <w:shd w:val="clear" w:color="auto" w:fill="auto"/>
            <w:vAlign w:val="center"/>
            <w:hideMark/>
          </w:tcPr>
          <w:p w14:paraId="036835D3"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NNO, výzkumné a vzdělávací instituce, zaměstnavatelé, kraje, obce a jimi zřizované organizace, poskytovatelé soc. služeb</w:t>
            </w:r>
          </w:p>
        </w:tc>
      </w:tr>
      <w:tr w:rsidR="00A623D5" w:rsidRPr="009A398F" w14:paraId="036835E1" w14:textId="77777777" w:rsidTr="00FB28F6">
        <w:trPr>
          <w:trHeight w:val="735"/>
        </w:trPr>
        <w:tc>
          <w:tcPr>
            <w:tcW w:w="252" w:type="pct"/>
            <w:tcBorders>
              <w:top w:val="single" w:sz="8" w:space="0" w:color="80A1B6"/>
              <w:left w:val="single" w:sz="8" w:space="0" w:color="80A1B6"/>
              <w:bottom w:val="nil"/>
              <w:right w:val="single" w:sz="8" w:space="0" w:color="80A1B6"/>
            </w:tcBorders>
            <w:shd w:val="clear" w:color="auto" w:fill="auto"/>
            <w:vAlign w:val="center"/>
            <w:hideMark/>
          </w:tcPr>
          <w:p w14:paraId="036835D5" w14:textId="77777777" w:rsidR="00A623D5" w:rsidRPr="009A398F" w:rsidRDefault="00A623D5" w:rsidP="00FB28F6">
            <w:pPr>
              <w:spacing w:after="0" w:line="240" w:lineRule="auto"/>
              <w:rPr>
                <w:rFonts w:ascii="Calibri" w:eastAsia="Times New Roman" w:hAnsi="Calibri" w:cs="Times New Roman"/>
                <w:b/>
                <w:bCs/>
                <w:color w:val="000000"/>
                <w:sz w:val="18"/>
                <w:szCs w:val="18"/>
                <w:lang w:eastAsia="cs-CZ"/>
              </w:rPr>
            </w:pPr>
            <w:r w:rsidRPr="009A398F">
              <w:rPr>
                <w:rFonts w:ascii="Calibri" w:eastAsia="Times New Roman" w:hAnsi="Calibri" w:cs="Times New Roman"/>
                <w:b/>
                <w:bCs/>
                <w:color w:val="000000"/>
                <w:sz w:val="18"/>
                <w:szCs w:val="18"/>
                <w:lang w:eastAsia="cs-CZ"/>
              </w:rPr>
              <w:t> </w:t>
            </w:r>
          </w:p>
        </w:tc>
        <w:tc>
          <w:tcPr>
            <w:tcW w:w="318" w:type="pct"/>
            <w:tcBorders>
              <w:top w:val="single" w:sz="8" w:space="0" w:color="80A1B6"/>
              <w:left w:val="nil"/>
              <w:bottom w:val="nil"/>
              <w:right w:val="single" w:sz="8" w:space="0" w:color="80A1B6"/>
            </w:tcBorders>
            <w:shd w:val="clear" w:color="auto" w:fill="auto"/>
            <w:vAlign w:val="center"/>
            <w:hideMark/>
          </w:tcPr>
          <w:p w14:paraId="036835D6" w14:textId="77777777" w:rsidR="00A623D5" w:rsidRPr="009A398F" w:rsidRDefault="00A623D5" w:rsidP="00FB28F6">
            <w:pPr>
              <w:spacing w:after="0" w:line="240" w:lineRule="auto"/>
              <w:rPr>
                <w:rFonts w:ascii="Calibri" w:eastAsia="Times New Roman" w:hAnsi="Calibri" w:cs="Times New Roman"/>
                <w:b/>
                <w:bCs/>
                <w:color w:val="000000"/>
                <w:sz w:val="18"/>
                <w:szCs w:val="18"/>
                <w:lang w:eastAsia="cs-CZ"/>
              </w:rPr>
            </w:pPr>
            <w:r w:rsidRPr="009A398F">
              <w:rPr>
                <w:rFonts w:ascii="Calibri" w:eastAsia="Times New Roman" w:hAnsi="Calibri" w:cs="Times New Roman"/>
                <w:b/>
                <w:bCs/>
                <w:color w:val="000000"/>
                <w:sz w:val="18"/>
                <w:szCs w:val="18"/>
                <w:lang w:eastAsia="cs-CZ"/>
              </w:rPr>
              <w:t>PO3</w:t>
            </w:r>
          </w:p>
        </w:tc>
        <w:tc>
          <w:tcPr>
            <w:tcW w:w="513" w:type="pct"/>
            <w:tcBorders>
              <w:top w:val="single" w:sz="8" w:space="0" w:color="80A1B6"/>
              <w:left w:val="nil"/>
              <w:bottom w:val="nil"/>
              <w:right w:val="single" w:sz="8" w:space="0" w:color="80A1B6"/>
            </w:tcBorders>
            <w:shd w:val="clear" w:color="auto" w:fill="auto"/>
            <w:vAlign w:val="center"/>
            <w:hideMark/>
          </w:tcPr>
          <w:p w14:paraId="036835D7"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SC1 Zvýšit efektivitu sociálních inovací a mezinárodní spolupráce v tematických oblastech OPZ</w:t>
            </w:r>
          </w:p>
        </w:tc>
        <w:tc>
          <w:tcPr>
            <w:tcW w:w="350" w:type="pct"/>
            <w:tcBorders>
              <w:top w:val="single" w:sz="8" w:space="0" w:color="80A1B6"/>
              <w:left w:val="nil"/>
              <w:bottom w:val="nil"/>
              <w:right w:val="single" w:sz="8" w:space="0" w:color="80A1B6"/>
            </w:tcBorders>
            <w:shd w:val="clear" w:color="auto" w:fill="auto"/>
            <w:vAlign w:val="center"/>
            <w:hideMark/>
          </w:tcPr>
          <w:p w14:paraId="036835D8"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kolová</w:t>
            </w:r>
          </w:p>
        </w:tc>
        <w:tc>
          <w:tcPr>
            <w:tcW w:w="308" w:type="pct"/>
            <w:tcBorders>
              <w:top w:val="single" w:sz="8" w:space="0" w:color="80A1B6"/>
              <w:left w:val="nil"/>
              <w:bottom w:val="nil"/>
              <w:right w:val="single" w:sz="8" w:space="0" w:color="80A1B6"/>
            </w:tcBorders>
            <w:shd w:val="clear" w:color="auto" w:fill="auto"/>
            <w:vAlign w:val="center"/>
            <w:hideMark/>
          </w:tcPr>
          <w:p w14:paraId="036835D9"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366" w:type="pct"/>
            <w:tcBorders>
              <w:top w:val="single" w:sz="8" w:space="0" w:color="80A1B6"/>
              <w:left w:val="nil"/>
              <w:bottom w:val="nil"/>
              <w:right w:val="single" w:sz="8" w:space="0" w:color="80A1B6"/>
            </w:tcBorders>
            <w:shd w:val="clear" w:color="auto" w:fill="auto"/>
            <w:vAlign w:val="center"/>
            <w:hideMark/>
          </w:tcPr>
          <w:p w14:paraId="036835DA"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599" w:type="pct"/>
            <w:tcBorders>
              <w:top w:val="single" w:sz="8" w:space="0" w:color="80A1B6"/>
              <w:left w:val="nil"/>
              <w:bottom w:val="nil"/>
              <w:right w:val="single" w:sz="8" w:space="0" w:color="80A1B6"/>
            </w:tcBorders>
            <w:shd w:val="clear" w:color="auto" w:fill="auto"/>
            <w:vAlign w:val="center"/>
            <w:hideMark/>
          </w:tcPr>
          <w:p w14:paraId="036835DB"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391" w:type="pct"/>
            <w:tcBorders>
              <w:top w:val="single" w:sz="8" w:space="0" w:color="80A1B6"/>
              <w:left w:val="nil"/>
              <w:bottom w:val="nil"/>
              <w:right w:val="single" w:sz="8" w:space="0" w:color="80A1B6"/>
            </w:tcBorders>
            <w:shd w:val="clear" w:color="auto" w:fill="auto"/>
            <w:vAlign w:val="center"/>
            <w:hideMark/>
          </w:tcPr>
          <w:p w14:paraId="036835DC" w14:textId="77777777" w:rsidR="00A623D5" w:rsidRPr="009A398F" w:rsidRDefault="00A623D5" w:rsidP="00FB28F6">
            <w:pPr>
              <w:spacing w:after="0" w:line="240" w:lineRule="auto"/>
              <w:jc w:val="right"/>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9.15</w:t>
            </w:r>
          </w:p>
        </w:tc>
        <w:tc>
          <w:tcPr>
            <w:tcW w:w="391" w:type="pct"/>
            <w:tcBorders>
              <w:top w:val="single" w:sz="8" w:space="0" w:color="80A1B6"/>
              <w:left w:val="nil"/>
              <w:bottom w:val="nil"/>
              <w:right w:val="single" w:sz="8" w:space="0" w:color="80A1B6"/>
            </w:tcBorders>
            <w:shd w:val="clear" w:color="auto" w:fill="auto"/>
            <w:vAlign w:val="center"/>
            <w:hideMark/>
          </w:tcPr>
          <w:p w14:paraId="036835DD"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623" w:type="pct"/>
            <w:tcBorders>
              <w:top w:val="single" w:sz="8" w:space="0" w:color="80A1B6"/>
              <w:left w:val="nil"/>
              <w:bottom w:val="nil"/>
              <w:right w:val="single" w:sz="8" w:space="0" w:color="80A1B6"/>
            </w:tcBorders>
            <w:shd w:val="clear" w:color="auto" w:fill="auto"/>
            <w:vAlign w:val="center"/>
            <w:hideMark/>
          </w:tcPr>
          <w:p w14:paraId="036835DE"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Využívání expertů pro rozvoj NNO působících v sociální oblasti a společensky prospěšných podniků</w:t>
            </w:r>
          </w:p>
        </w:tc>
        <w:tc>
          <w:tcPr>
            <w:tcW w:w="325" w:type="pct"/>
            <w:tcBorders>
              <w:top w:val="single" w:sz="4" w:space="0" w:color="0070C0"/>
              <w:left w:val="nil"/>
              <w:bottom w:val="single" w:sz="4" w:space="0" w:color="0070C0"/>
              <w:right w:val="single" w:sz="8" w:space="0" w:color="80A1B6"/>
            </w:tcBorders>
            <w:shd w:val="clear" w:color="auto" w:fill="auto"/>
            <w:vAlign w:val="center"/>
            <w:hideMark/>
          </w:tcPr>
          <w:p w14:paraId="036835DF"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565" w:type="pct"/>
            <w:tcBorders>
              <w:top w:val="single" w:sz="4" w:space="0" w:color="0070C0"/>
              <w:left w:val="nil"/>
              <w:bottom w:val="single" w:sz="4" w:space="0" w:color="0070C0"/>
              <w:right w:val="single" w:sz="8" w:space="0" w:color="80A1B6"/>
            </w:tcBorders>
            <w:shd w:val="clear" w:color="auto" w:fill="auto"/>
            <w:vAlign w:val="center"/>
            <w:hideMark/>
          </w:tcPr>
          <w:p w14:paraId="036835E0"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NNO</w:t>
            </w:r>
          </w:p>
        </w:tc>
      </w:tr>
      <w:tr w:rsidR="00A623D5" w:rsidRPr="009A398F" w14:paraId="036835EE" w14:textId="77777777" w:rsidTr="00FB28F6">
        <w:trPr>
          <w:trHeight w:val="1215"/>
        </w:trPr>
        <w:tc>
          <w:tcPr>
            <w:tcW w:w="252" w:type="pct"/>
            <w:tcBorders>
              <w:top w:val="single" w:sz="8" w:space="0" w:color="80A1B6"/>
              <w:left w:val="single" w:sz="8" w:space="0" w:color="80A1B6"/>
              <w:bottom w:val="nil"/>
              <w:right w:val="single" w:sz="8" w:space="0" w:color="80A1B6"/>
            </w:tcBorders>
            <w:shd w:val="clear" w:color="auto" w:fill="auto"/>
            <w:vAlign w:val="center"/>
            <w:hideMark/>
          </w:tcPr>
          <w:p w14:paraId="036835E2" w14:textId="77777777" w:rsidR="00A623D5" w:rsidRPr="009A398F" w:rsidRDefault="00A623D5" w:rsidP="00FB28F6">
            <w:pPr>
              <w:spacing w:after="0" w:line="240" w:lineRule="auto"/>
              <w:rPr>
                <w:rFonts w:ascii="Calibri" w:eastAsia="Times New Roman" w:hAnsi="Calibri" w:cs="Times New Roman"/>
                <w:b/>
                <w:bCs/>
                <w:color w:val="000000"/>
                <w:sz w:val="18"/>
                <w:szCs w:val="18"/>
                <w:lang w:eastAsia="cs-CZ"/>
              </w:rPr>
            </w:pPr>
            <w:r w:rsidRPr="009A398F">
              <w:rPr>
                <w:rFonts w:ascii="Calibri" w:eastAsia="Times New Roman" w:hAnsi="Calibri" w:cs="Times New Roman"/>
                <w:b/>
                <w:bCs/>
                <w:color w:val="000000"/>
                <w:sz w:val="18"/>
                <w:szCs w:val="18"/>
                <w:lang w:eastAsia="cs-CZ"/>
              </w:rPr>
              <w:lastRenderedPageBreak/>
              <w:t> </w:t>
            </w:r>
          </w:p>
        </w:tc>
        <w:tc>
          <w:tcPr>
            <w:tcW w:w="318" w:type="pct"/>
            <w:tcBorders>
              <w:top w:val="single" w:sz="8" w:space="0" w:color="80A1B6"/>
              <w:left w:val="nil"/>
              <w:bottom w:val="nil"/>
              <w:right w:val="single" w:sz="8" w:space="0" w:color="80A1B6"/>
            </w:tcBorders>
            <w:shd w:val="clear" w:color="auto" w:fill="auto"/>
            <w:vAlign w:val="center"/>
            <w:hideMark/>
          </w:tcPr>
          <w:p w14:paraId="036835E3" w14:textId="77777777" w:rsidR="00A623D5" w:rsidRPr="009A398F" w:rsidRDefault="00A623D5" w:rsidP="00FB28F6">
            <w:pPr>
              <w:spacing w:after="0" w:line="240" w:lineRule="auto"/>
              <w:rPr>
                <w:rFonts w:ascii="Calibri" w:eastAsia="Times New Roman" w:hAnsi="Calibri" w:cs="Times New Roman"/>
                <w:b/>
                <w:bCs/>
                <w:color w:val="000000"/>
                <w:sz w:val="18"/>
                <w:szCs w:val="18"/>
                <w:lang w:eastAsia="cs-CZ"/>
              </w:rPr>
            </w:pPr>
            <w:r w:rsidRPr="009A398F">
              <w:rPr>
                <w:rFonts w:ascii="Calibri" w:eastAsia="Times New Roman" w:hAnsi="Calibri" w:cs="Times New Roman"/>
                <w:b/>
                <w:bCs/>
                <w:color w:val="000000"/>
                <w:sz w:val="18"/>
                <w:szCs w:val="18"/>
                <w:lang w:eastAsia="cs-CZ"/>
              </w:rPr>
              <w:t>PO3</w:t>
            </w:r>
          </w:p>
        </w:tc>
        <w:tc>
          <w:tcPr>
            <w:tcW w:w="513" w:type="pct"/>
            <w:tcBorders>
              <w:top w:val="single" w:sz="8" w:space="0" w:color="80A1B6"/>
              <w:left w:val="nil"/>
              <w:bottom w:val="nil"/>
              <w:right w:val="single" w:sz="8" w:space="0" w:color="80A1B6"/>
            </w:tcBorders>
            <w:shd w:val="clear" w:color="auto" w:fill="auto"/>
            <w:vAlign w:val="center"/>
            <w:hideMark/>
          </w:tcPr>
          <w:p w14:paraId="036835E4"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SC1 Zvýšit efektivitu sociálních inovací a mezinárodní spolupráce v tematických oblastech OPZ</w:t>
            </w:r>
          </w:p>
        </w:tc>
        <w:tc>
          <w:tcPr>
            <w:tcW w:w="350" w:type="pct"/>
            <w:tcBorders>
              <w:top w:val="single" w:sz="8" w:space="0" w:color="80A1B6"/>
              <w:left w:val="nil"/>
              <w:bottom w:val="nil"/>
              <w:right w:val="single" w:sz="8" w:space="0" w:color="80A1B6"/>
            </w:tcBorders>
            <w:shd w:val="clear" w:color="auto" w:fill="auto"/>
            <w:vAlign w:val="center"/>
            <w:hideMark/>
          </w:tcPr>
          <w:p w14:paraId="036835E5"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průběžná</w:t>
            </w:r>
          </w:p>
        </w:tc>
        <w:tc>
          <w:tcPr>
            <w:tcW w:w="308" w:type="pct"/>
            <w:tcBorders>
              <w:top w:val="single" w:sz="8" w:space="0" w:color="80A1B6"/>
              <w:left w:val="nil"/>
              <w:bottom w:val="nil"/>
              <w:right w:val="single" w:sz="8" w:space="0" w:color="80A1B6"/>
            </w:tcBorders>
            <w:shd w:val="clear" w:color="auto" w:fill="auto"/>
            <w:vAlign w:val="center"/>
            <w:hideMark/>
          </w:tcPr>
          <w:p w14:paraId="036835E6"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366" w:type="pct"/>
            <w:tcBorders>
              <w:top w:val="single" w:sz="8" w:space="0" w:color="80A1B6"/>
              <w:left w:val="nil"/>
              <w:bottom w:val="nil"/>
              <w:right w:val="single" w:sz="8" w:space="0" w:color="80A1B6"/>
            </w:tcBorders>
            <w:shd w:val="clear" w:color="auto" w:fill="auto"/>
            <w:vAlign w:val="center"/>
            <w:hideMark/>
          </w:tcPr>
          <w:p w14:paraId="036835E7"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599" w:type="pct"/>
            <w:tcBorders>
              <w:top w:val="single" w:sz="8" w:space="0" w:color="80A1B6"/>
              <w:left w:val="nil"/>
              <w:bottom w:val="nil"/>
              <w:right w:val="single" w:sz="8" w:space="0" w:color="80A1B6"/>
            </w:tcBorders>
            <w:shd w:val="clear" w:color="auto" w:fill="auto"/>
            <w:vAlign w:val="center"/>
            <w:hideMark/>
          </w:tcPr>
          <w:p w14:paraId="036835E8"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391" w:type="pct"/>
            <w:tcBorders>
              <w:top w:val="single" w:sz="8" w:space="0" w:color="80A1B6"/>
              <w:left w:val="nil"/>
              <w:bottom w:val="nil"/>
              <w:right w:val="single" w:sz="8" w:space="0" w:color="80A1B6"/>
            </w:tcBorders>
            <w:shd w:val="clear" w:color="auto" w:fill="auto"/>
            <w:vAlign w:val="center"/>
            <w:hideMark/>
          </w:tcPr>
          <w:p w14:paraId="036835E9" w14:textId="77777777" w:rsidR="00A623D5" w:rsidRPr="009A398F" w:rsidRDefault="00A623D5" w:rsidP="00FB28F6">
            <w:pPr>
              <w:spacing w:after="0" w:line="240" w:lineRule="auto"/>
              <w:jc w:val="right"/>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4.15</w:t>
            </w:r>
          </w:p>
        </w:tc>
        <w:tc>
          <w:tcPr>
            <w:tcW w:w="391" w:type="pct"/>
            <w:tcBorders>
              <w:top w:val="single" w:sz="8" w:space="0" w:color="80A1B6"/>
              <w:left w:val="nil"/>
              <w:bottom w:val="nil"/>
              <w:right w:val="single" w:sz="8" w:space="0" w:color="80A1B6"/>
            </w:tcBorders>
            <w:shd w:val="clear" w:color="auto" w:fill="auto"/>
            <w:vAlign w:val="center"/>
            <w:hideMark/>
          </w:tcPr>
          <w:p w14:paraId="036835EA"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623" w:type="pct"/>
            <w:tcBorders>
              <w:top w:val="single" w:sz="8" w:space="0" w:color="80A1B6"/>
              <w:left w:val="nil"/>
              <w:bottom w:val="nil"/>
              <w:right w:val="single" w:sz="8" w:space="0" w:color="80A1B6"/>
            </w:tcBorders>
            <w:shd w:val="clear" w:color="auto" w:fill="auto"/>
            <w:vAlign w:val="center"/>
            <w:hideMark/>
          </w:tcPr>
          <w:p w14:paraId="036835EB"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Příprava a testování systémových řešení přetrvávajících problémů v tematických oblastech</w:t>
            </w:r>
            <w:r w:rsidRPr="009A398F">
              <w:rPr>
                <w:rFonts w:ascii="Calibri" w:eastAsia="Times New Roman" w:hAnsi="Calibri" w:cs="Times New Roman"/>
                <w:color w:val="000000"/>
                <w:sz w:val="18"/>
                <w:szCs w:val="18"/>
                <w:lang w:eastAsia="cs-CZ"/>
              </w:rPr>
              <w:br/>
              <w:t>Přenos fungujících zahraničních inovací -metod, postupů- do politik veřejné správy</w:t>
            </w:r>
          </w:p>
        </w:tc>
        <w:tc>
          <w:tcPr>
            <w:tcW w:w="325" w:type="pct"/>
            <w:tcBorders>
              <w:top w:val="nil"/>
              <w:left w:val="nil"/>
              <w:bottom w:val="single" w:sz="4" w:space="0" w:color="0070C0"/>
              <w:right w:val="single" w:sz="8" w:space="0" w:color="80A1B6"/>
            </w:tcBorders>
            <w:shd w:val="clear" w:color="auto" w:fill="auto"/>
            <w:vAlign w:val="center"/>
            <w:hideMark/>
          </w:tcPr>
          <w:p w14:paraId="036835EC"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565" w:type="pct"/>
            <w:tcBorders>
              <w:top w:val="nil"/>
              <w:left w:val="nil"/>
              <w:bottom w:val="single" w:sz="4" w:space="0" w:color="0070C0"/>
              <w:right w:val="single" w:sz="8" w:space="0" w:color="80A1B6"/>
            </w:tcBorders>
            <w:shd w:val="clear" w:color="auto" w:fill="auto"/>
            <w:vAlign w:val="center"/>
            <w:hideMark/>
          </w:tcPr>
          <w:p w14:paraId="036835ED"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ÚOSS, OSS a jejich příspěvkové organizace, kraje</w:t>
            </w:r>
          </w:p>
        </w:tc>
      </w:tr>
      <w:tr w:rsidR="00A623D5" w:rsidRPr="009A398F" w14:paraId="036835FB" w14:textId="77777777" w:rsidTr="00FB28F6">
        <w:trPr>
          <w:trHeight w:val="735"/>
        </w:trPr>
        <w:tc>
          <w:tcPr>
            <w:tcW w:w="252" w:type="pct"/>
            <w:tcBorders>
              <w:top w:val="single" w:sz="8" w:space="0" w:color="80A1B6"/>
              <w:left w:val="single" w:sz="8" w:space="0" w:color="80A1B6"/>
              <w:bottom w:val="nil"/>
              <w:right w:val="single" w:sz="8" w:space="0" w:color="80A1B6"/>
            </w:tcBorders>
            <w:shd w:val="clear" w:color="auto" w:fill="auto"/>
            <w:vAlign w:val="center"/>
            <w:hideMark/>
          </w:tcPr>
          <w:p w14:paraId="036835EF" w14:textId="77777777" w:rsidR="00A623D5" w:rsidRPr="009A398F" w:rsidRDefault="00A623D5" w:rsidP="00FB28F6">
            <w:pPr>
              <w:spacing w:after="0" w:line="240" w:lineRule="auto"/>
              <w:rPr>
                <w:rFonts w:ascii="Calibri" w:eastAsia="Times New Roman" w:hAnsi="Calibri" w:cs="Times New Roman"/>
                <w:b/>
                <w:bCs/>
                <w:color w:val="000000"/>
                <w:sz w:val="18"/>
                <w:szCs w:val="18"/>
                <w:lang w:eastAsia="cs-CZ"/>
              </w:rPr>
            </w:pPr>
            <w:r w:rsidRPr="009A398F">
              <w:rPr>
                <w:rFonts w:ascii="Calibri" w:eastAsia="Times New Roman" w:hAnsi="Calibri" w:cs="Times New Roman"/>
                <w:b/>
                <w:bCs/>
                <w:color w:val="000000"/>
                <w:sz w:val="18"/>
                <w:szCs w:val="18"/>
                <w:lang w:eastAsia="cs-CZ"/>
              </w:rPr>
              <w:t> </w:t>
            </w:r>
          </w:p>
        </w:tc>
        <w:tc>
          <w:tcPr>
            <w:tcW w:w="318" w:type="pct"/>
            <w:tcBorders>
              <w:top w:val="single" w:sz="8" w:space="0" w:color="80A1B6"/>
              <w:left w:val="nil"/>
              <w:bottom w:val="nil"/>
              <w:right w:val="single" w:sz="8" w:space="0" w:color="80A1B6"/>
            </w:tcBorders>
            <w:shd w:val="clear" w:color="auto" w:fill="auto"/>
            <w:vAlign w:val="center"/>
            <w:hideMark/>
          </w:tcPr>
          <w:p w14:paraId="036835F0" w14:textId="77777777" w:rsidR="00A623D5" w:rsidRPr="009A398F" w:rsidRDefault="00A623D5" w:rsidP="00FB28F6">
            <w:pPr>
              <w:spacing w:after="0" w:line="240" w:lineRule="auto"/>
              <w:rPr>
                <w:rFonts w:ascii="Calibri" w:eastAsia="Times New Roman" w:hAnsi="Calibri" w:cs="Times New Roman"/>
                <w:b/>
                <w:bCs/>
                <w:color w:val="000000"/>
                <w:sz w:val="18"/>
                <w:szCs w:val="18"/>
                <w:lang w:eastAsia="cs-CZ"/>
              </w:rPr>
            </w:pPr>
            <w:r w:rsidRPr="009A398F">
              <w:rPr>
                <w:rFonts w:ascii="Calibri" w:eastAsia="Times New Roman" w:hAnsi="Calibri" w:cs="Times New Roman"/>
                <w:b/>
                <w:bCs/>
                <w:color w:val="000000"/>
                <w:sz w:val="18"/>
                <w:szCs w:val="18"/>
                <w:lang w:eastAsia="cs-CZ"/>
              </w:rPr>
              <w:t>PO3</w:t>
            </w:r>
          </w:p>
        </w:tc>
        <w:tc>
          <w:tcPr>
            <w:tcW w:w="513" w:type="pct"/>
            <w:tcBorders>
              <w:top w:val="single" w:sz="8" w:space="0" w:color="80A1B6"/>
              <w:left w:val="nil"/>
              <w:bottom w:val="nil"/>
              <w:right w:val="single" w:sz="8" w:space="0" w:color="80A1B6"/>
            </w:tcBorders>
            <w:shd w:val="clear" w:color="auto" w:fill="auto"/>
            <w:vAlign w:val="center"/>
            <w:hideMark/>
          </w:tcPr>
          <w:p w14:paraId="036835F1"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SC1 Zvýšit efektivitu sociálních inovací a mezinárodní spolupráce v tematických oblastech OPZ</w:t>
            </w:r>
          </w:p>
        </w:tc>
        <w:tc>
          <w:tcPr>
            <w:tcW w:w="350" w:type="pct"/>
            <w:tcBorders>
              <w:top w:val="single" w:sz="8" w:space="0" w:color="80A1B6"/>
              <w:left w:val="nil"/>
              <w:bottom w:val="nil"/>
              <w:right w:val="single" w:sz="8" w:space="0" w:color="80A1B6"/>
            </w:tcBorders>
            <w:shd w:val="clear" w:color="auto" w:fill="auto"/>
            <w:vAlign w:val="center"/>
            <w:hideMark/>
          </w:tcPr>
          <w:p w14:paraId="036835F2"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kolová</w:t>
            </w:r>
          </w:p>
        </w:tc>
        <w:tc>
          <w:tcPr>
            <w:tcW w:w="308" w:type="pct"/>
            <w:tcBorders>
              <w:top w:val="single" w:sz="8" w:space="0" w:color="80A1B6"/>
              <w:left w:val="nil"/>
              <w:bottom w:val="nil"/>
              <w:right w:val="single" w:sz="8" w:space="0" w:color="80A1B6"/>
            </w:tcBorders>
            <w:shd w:val="clear" w:color="auto" w:fill="auto"/>
            <w:vAlign w:val="center"/>
            <w:hideMark/>
          </w:tcPr>
          <w:p w14:paraId="036835F3"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366" w:type="pct"/>
            <w:tcBorders>
              <w:top w:val="single" w:sz="8" w:space="0" w:color="80A1B6"/>
              <w:left w:val="nil"/>
              <w:bottom w:val="nil"/>
              <w:right w:val="single" w:sz="8" w:space="0" w:color="80A1B6"/>
            </w:tcBorders>
            <w:shd w:val="clear" w:color="auto" w:fill="auto"/>
            <w:vAlign w:val="center"/>
            <w:hideMark/>
          </w:tcPr>
          <w:p w14:paraId="036835F4"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599" w:type="pct"/>
            <w:tcBorders>
              <w:top w:val="single" w:sz="8" w:space="0" w:color="80A1B6"/>
              <w:left w:val="nil"/>
              <w:bottom w:val="nil"/>
              <w:right w:val="single" w:sz="8" w:space="0" w:color="80A1B6"/>
            </w:tcBorders>
            <w:shd w:val="clear" w:color="auto" w:fill="auto"/>
            <w:vAlign w:val="center"/>
            <w:hideMark/>
          </w:tcPr>
          <w:p w14:paraId="036835F5"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391" w:type="pct"/>
            <w:tcBorders>
              <w:top w:val="single" w:sz="8" w:space="0" w:color="80A1B6"/>
              <w:left w:val="nil"/>
              <w:bottom w:val="nil"/>
              <w:right w:val="single" w:sz="8" w:space="0" w:color="80A1B6"/>
            </w:tcBorders>
            <w:shd w:val="clear" w:color="auto" w:fill="auto"/>
            <w:vAlign w:val="center"/>
            <w:hideMark/>
          </w:tcPr>
          <w:p w14:paraId="036835F6" w14:textId="77777777" w:rsidR="00A623D5" w:rsidRPr="009A398F" w:rsidRDefault="00A623D5" w:rsidP="00FB28F6">
            <w:pPr>
              <w:spacing w:after="0" w:line="240" w:lineRule="auto"/>
              <w:jc w:val="right"/>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9.15</w:t>
            </w:r>
          </w:p>
        </w:tc>
        <w:tc>
          <w:tcPr>
            <w:tcW w:w="391" w:type="pct"/>
            <w:tcBorders>
              <w:top w:val="single" w:sz="8" w:space="0" w:color="80A1B6"/>
              <w:left w:val="nil"/>
              <w:bottom w:val="nil"/>
              <w:right w:val="single" w:sz="8" w:space="0" w:color="80A1B6"/>
            </w:tcBorders>
            <w:shd w:val="clear" w:color="auto" w:fill="auto"/>
            <w:vAlign w:val="center"/>
            <w:hideMark/>
          </w:tcPr>
          <w:p w14:paraId="036835F7"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623" w:type="pct"/>
            <w:tcBorders>
              <w:top w:val="single" w:sz="8" w:space="0" w:color="80A1B6"/>
              <w:left w:val="nil"/>
              <w:bottom w:val="nil"/>
              <w:right w:val="single" w:sz="8" w:space="0" w:color="80A1B6"/>
            </w:tcBorders>
            <w:shd w:val="clear" w:color="auto" w:fill="auto"/>
            <w:vAlign w:val="center"/>
            <w:hideMark/>
          </w:tcPr>
          <w:p w14:paraId="036835F8"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xml:space="preserve">Mobilita-vzdělávací a motivační aktivity, zahraniční stáže pro cílovou skupinu, poradenství, přímá podpora osob, pomoc při hledání zaměstnání po jejich návratu do ČR. </w:t>
            </w:r>
          </w:p>
        </w:tc>
        <w:tc>
          <w:tcPr>
            <w:tcW w:w="325" w:type="pct"/>
            <w:tcBorders>
              <w:top w:val="nil"/>
              <w:left w:val="nil"/>
              <w:bottom w:val="single" w:sz="4" w:space="0" w:color="0070C0"/>
              <w:right w:val="single" w:sz="8" w:space="0" w:color="80A1B6"/>
            </w:tcBorders>
            <w:shd w:val="clear" w:color="auto" w:fill="auto"/>
            <w:vAlign w:val="center"/>
            <w:hideMark/>
          </w:tcPr>
          <w:p w14:paraId="036835F9"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565" w:type="pct"/>
            <w:tcBorders>
              <w:top w:val="nil"/>
              <w:left w:val="nil"/>
              <w:bottom w:val="single" w:sz="4" w:space="0" w:color="0070C0"/>
              <w:right w:val="single" w:sz="8" w:space="0" w:color="80A1B6"/>
            </w:tcBorders>
            <w:shd w:val="clear" w:color="auto" w:fill="auto"/>
            <w:vAlign w:val="center"/>
            <w:hideMark/>
          </w:tcPr>
          <w:p w14:paraId="036835FA"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xml:space="preserve">NNO, vzdělávací instituce, poskytovatelé soc. služeb, samospráva </w:t>
            </w:r>
          </w:p>
        </w:tc>
      </w:tr>
      <w:tr w:rsidR="00A623D5" w:rsidRPr="009A398F" w14:paraId="03683608" w14:textId="77777777" w:rsidTr="00FB28F6">
        <w:trPr>
          <w:trHeight w:val="2415"/>
        </w:trPr>
        <w:tc>
          <w:tcPr>
            <w:tcW w:w="252" w:type="pct"/>
            <w:tcBorders>
              <w:top w:val="single" w:sz="8" w:space="0" w:color="80A1B6"/>
              <w:left w:val="single" w:sz="8" w:space="0" w:color="80A1B6"/>
              <w:bottom w:val="nil"/>
              <w:right w:val="single" w:sz="8" w:space="0" w:color="80A1B6"/>
            </w:tcBorders>
            <w:shd w:val="clear" w:color="auto" w:fill="auto"/>
            <w:vAlign w:val="center"/>
            <w:hideMark/>
          </w:tcPr>
          <w:p w14:paraId="036835FC" w14:textId="77777777" w:rsidR="00A623D5" w:rsidRPr="009A398F" w:rsidRDefault="00A623D5" w:rsidP="00FB28F6">
            <w:pPr>
              <w:spacing w:after="0" w:line="240" w:lineRule="auto"/>
              <w:rPr>
                <w:rFonts w:ascii="Calibri" w:eastAsia="Times New Roman" w:hAnsi="Calibri" w:cs="Times New Roman"/>
                <w:b/>
                <w:bCs/>
                <w:color w:val="000000"/>
                <w:sz w:val="18"/>
                <w:szCs w:val="18"/>
                <w:lang w:eastAsia="cs-CZ"/>
              </w:rPr>
            </w:pPr>
            <w:r w:rsidRPr="009A398F">
              <w:rPr>
                <w:rFonts w:ascii="Calibri" w:eastAsia="Times New Roman" w:hAnsi="Calibri" w:cs="Times New Roman"/>
                <w:b/>
                <w:bCs/>
                <w:color w:val="000000"/>
                <w:sz w:val="18"/>
                <w:szCs w:val="18"/>
                <w:lang w:eastAsia="cs-CZ"/>
              </w:rPr>
              <w:t> </w:t>
            </w:r>
          </w:p>
        </w:tc>
        <w:tc>
          <w:tcPr>
            <w:tcW w:w="318" w:type="pct"/>
            <w:tcBorders>
              <w:top w:val="single" w:sz="8" w:space="0" w:color="80A1B6"/>
              <w:left w:val="nil"/>
              <w:bottom w:val="nil"/>
              <w:right w:val="single" w:sz="8" w:space="0" w:color="80A1B6"/>
            </w:tcBorders>
            <w:shd w:val="clear" w:color="auto" w:fill="auto"/>
            <w:vAlign w:val="center"/>
            <w:hideMark/>
          </w:tcPr>
          <w:p w14:paraId="036835FD" w14:textId="77777777" w:rsidR="00A623D5" w:rsidRPr="009A398F" w:rsidRDefault="00A623D5" w:rsidP="00FB28F6">
            <w:pPr>
              <w:spacing w:after="0" w:line="240" w:lineRule="auto"/>
              <w:rPr>
                <w:rFonts w:ascii="Calibri" w:eastAsia="Times New Roman" w:hAnsi="Calibri" w:cs="Times New Roman"/>
                <w:b/>
                <w:bCs/>
                <w:color w:val="000000"/>
                <w:sz w:val="18"/>
                <w:szCs w:val="18"/>
                <w:lang w:eastAsia="cs-CZ"/>
              </w:rPr>
            </w:pPr>
            <w:r w:rsidRPr="009A398F">
              <w:rPr>
                <w:rFonts w:ascii="Calibri" w:eastAsia="Times New Roman" w:hAnsi="Calibri" w:cs="Times New Roman"/>
                <w:b/>
                <w:bCs/>
                <w:color w:val="000000"/>
                <w:sz w:val="18"/>
                <w:szCs w:val="18"/>
                <w:lang w:eastAsia="cs-CZ"/>
              </w:rPr>
              <w:t>PO4</w:t>
            </w:r>
          </w:p>
        </w:tc>
        <w:tc>
          <w:tcPr>
            <w:tcW w:w="513" w:type="pct"/>
            <w:tcBorders>
              <w:top w:val="single" w:sz="8" w:space="0" w:color="80A1B6"/>
              <w:left w:val="nil"/>
              <w:bottom w:val="nil"/>
              <w:right w:val="single" w:sz="8" w:space="0" w:color="80A1B6"/>
            </w:tcBorders>
            <w:shd w:val="clear" w:color="auto" w:fill="auto"/>
            <w:vAlign w:val="center"/>
            <w:hideMark/>
          </w:tcPr>
          <w:p w14:paraId="036835FE"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SC1 Optimalizace procesů a postupů ve veřejné správě                                                                                                  SC2 Modernizace rozvoje a řízení lidských zdrojů ve veřejné správě</w:t>
            </w:r>
          </w:p>
        </w:tc>
        <w:tc>
          <w:tcPr>
            <w:tcW w:w="350" w:type="pct"/>
            <w:tcBorders>
              <w:top w:val="single" w:sz="8" w:space="0" w:color="80A1B6"/>
              <w:left w:val="nil"/>
              <w:bottom w:val="nil"/>
              <w:right w:val="single" w:sz="8" w:space="0" w:color="80A1B6"/>
            </w:tcBorders>
            <w:shd w:val="clear" w:color="auto" w:fill="auto"/>
            <w:vAlign w:val="center"/>
            <w:hideMark/>
          </w:tcPr>
          <w:p w14:paraId="036835FF"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průběžná</w:t>
            </w:r>
          </w:p>
        </w:tc>
        <w:tc>
          <w:tcPr>
            <w:tcW w:w="308" w:type="pct"/>
            <w:tcBorders>
              <w:top w:val="single" w:sz="8" w:space="0" w:color="80A1B6"/>
              <w:left w:val="nil"/>
              <w:bottom w:val="nil"/>
              <w:right w:val="single" w:sz="8" w:space="0" w:color="80A1B6"/>
            </w:tcBorders>
            <w:shd w:val="clear" w:color="auto" w:fill="auto"/>
            <w:vAlign w:val="center"/>
            <w:hideMark/>
          </w:tcPr>
          <w:p w14:paraId="03683600"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366" w:type="pct"/>
            <w:tcBorders>
              <w:top w:val="single" w:sz="8" w:space="0" w:color="80A1B6"/>
              <w:left w:val="nil"/>
              <w:bottom w:val="nil"/>
              <w:right w:val="single" w:sz="8" w:space="0" w:color="80A1B6"/>
            </w:tcBorders>
            <w:shd w:val="clear" w:color="auto" w:fill="auto"/>
            <w:vAlign w:val="center"/>
            <w:hideMark/>
          </w:tcPr>
          <w:p w14:paraId="03683601"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599" w:type="pct"/>
            <w:tcBorders>
              <w:top w:val="single" w:sz="8" w:space="0" w:color="80A1B6"/>
              <w:left w:val="nil"/>
              <w:bottom w:val="nil"/>
              <w:right w:val="single" w:sz="8" w:space="0" w:color="80A1B6"/>
            </w:tcBorders>
            <w:shd w:val="clear" w:color="auto" w:fill="auto"/>
            <w:vAlign w:val="center"/>
            <w:hideMark/>
          </w:tcPr>
          <w:p w14:paraId="03683602"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391" w:type="pct"/>
            <w:tcBorders>
              <w:top w:val="single" w:sz="8" w:space="0" w:color="80A1B6"/>
              <w:left w:val="nil"/>
              <w:bottom w:val="nil"/>
              <w:right w:val="single" w:sz="8" w:space="0" w:color="80A1B6"/>
            </w:tcBorders>
            <w:shd w:val="clear" w:color="auto" w:fill="auto"/>
            <w:vAlign w:val="center"/>
            <w:hideMark/>
          </w:tcPr>
          <w:p w14:paraId="03683603" w14:textId="77777777" w:rsidR="00A623D5" w:rsidRPr="009A398F" w:rsidRDefault="00A623D5" w:rsidP="00FB28F6">
            <w:pPr>
              <w:spacing w:after="0" w:line="240" w:lineRule="auto"/>
              <w:jc w:val="right"/>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4.15</w:t>
            </w:r>
          </w:p>
        </w:tc>
        <w:tc>
          <w:tcPr>
            <w:tcW w:w="391" w:type="pct"/>
            <w:tcBorders>
              <w:top w:val="single" w:sz="8" w:space="0" w:color="80A1B6"/>
              <w:left w:val="nil"/>
              <w:bottom w:val="nil"/>
              <w:right w:val="single" w:sz="8" w:space="0" w:color="80A1B6"/>
            </w:tcBorders>
            <w:shd w:val="clear" w:color="auto" w:fill="auto"/>
            <w:vAlign w:val="center"/>
            <w:hideMark/>
          </w:tcPr>
          <w:p w14:paraId="03683604"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623" w:type="pct"/>
            <w:tcBorders>
              <w:top w:val="single" w:sz="8" w:space="0" w:color="80A1B6"/>
              <w:left w:val="nil"/>
              <w:bottom w:val="nil"/>
              <w:right w:val="single" w:sz="8" w:space="0" w:color="80A1B6"/>
            </w:tcBorders>
            <w:shd w:val="clear" w:color="auto" w:fill="auto"/>
            <w:vAlign w:val="center"/>
            <w:hideMark/>
          </w:tcPr>
          <w:p w14:paraId="03683605"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xml:space="preserve">Např. Výběr agend k vypracování procesního popisu / modelu, tvorba modelu, zhodnocení přínosů a nákladů metody, Standardizace vybraných agend, Metodická podpora pro ex-ante hodnocení RIA, Realizace projektů na přezkum a snížení regulatorní zátěže, Zpracování analýz </w:t>
            </w:r>
            <w:r w:rsidRPr="009A398F">
              <w:rPr>
                <w:rFonts w:ascii="Calibri" w:eastAsia="Times New Roman" w:hAnsi="Calibri" w:cs="Times New Roman"/>
                <w:color w:val="000000"/>
                <w:sz w:val="18"/>
                <w:szCs w:val="18"/>
                <w:lang w:eastAsia="cs-CZ"/>
              </w:rPr>
              <w:lastRenderedPageBreak/>
              <w:t>stavu řízení kvality ve VS, Metodická podpora metod kvality na úrovni územních samosprávných celků, Strategické řízení a plánování ve veřejné správě, Realizace vzdělávacích aktivit v oblasti finančního řízení pro představitele územních samospráv, Realizace vzdělávacích aktivit v oblasti rozvoje eGovernmentu a kyberbezpečnosti, Prosazování principu Open Data, Vzdělávání státních zaměstnanců aj.</w:t>
            </w:r>
          </w:p>
        </w:tc>
        <w:tc>
          <w:tcPr>
            <w:tcW w:w="325" w:type="pct"/>
            <w:tcBorders>
              <w:top w:val="nil"/>
              <w:left w:val="nil"/>
              <w:bottom w:val="single" w:sz="4" w:space="0" w:color="0070C0"/>
              <w:right w:val="single" w:sz="8" w:space="0" w:color="80A1B6"/>
            </w:tcBorders>
            <w:shd w:val="clear" w:color="auto" w:fill="auto"/>
            <w:vAlign w:val="center"/>
            <w:hideMark/>
          </w:tcPr>
          <w:p w14:paraId="03683606"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lastRenderedPageBreak/>
              <w:t> </w:t>
            </w:r>
          </w:p>
        </w:tc>
        <w:tc>
          <w:tcPr>
            <w:tcW w:w="565" w:type="pct"/>
            <w:tcBorders>
              <w:top w:val="nil"/>
              <w:left w:val="nil"/>
              <w:bottom w:val="single" w:sz="4" w:space="0" w:color="0070C0"/>
              <w:right w:val="single" w:sz="8" w:space="0" w:color="80A1B6"/>
            </w:tcBorders>
            <w:shd w:val="clear" w:color="auto" w:fill="auto"/>
            <w:vAlign w:val="center"/>
            <w:hideMark/>
          </w:tcPr>
          <w:p w14:paraId="03683607"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ÚOSS, případně vybrané OSS a ÚSC (obce, kraje, sdružení)</w:t>
            </w:r>
          </w:p>
        </w:tc>
      </w:tr>
      <w:tr w:rsidR="00A623D5" w:rsidRPr="009A398F" w14:paraId="03683615" w14:textId="77777777" w:rsidTr="00FB28F6">
        <w:trPr>
          <w:trHeight w:val="495"/>
        </w:trPr>
        <w:tc>
          <w:tcPr>
            <w:tcW w:w="252" w:type="pct"/>
            <w:tcBorders>
              <w:top w:val="single" w:sz="8" w:space="0" w:color="80A1B6"/>
              <w:left w:val="single" w:sz="8" w:space="0" w:color="80A1B6"/>
              <w:bottom w:val="nil"/>
              <w:right w:val="single" w:sz="8" w:space="0" w:color="80A1B6"/>
            </w:tcBorders>
            <w:shd w:val="clear" w:color="auto" w:fill="auto"/>
            <w:vAlign w:val="center"/>
            <w:hideMark/>
          </w:tcPr>
          <w:p w14:paraId="03683609" w14:textId="77777777" w:rsidR="00A623D5" w:rsidRPr="009A398F" w:rsidRDefault="00A623D5" w:rsidP="00FB28F6">
            <w:pPr>
              <w:spacing w:after="0" w:line="240" w:lineRule="auto"/>
              <w:rPr>
                <w:rFonts w:ascii="Calibri" w:eastAsia="Times New Roman" w:hAnsi="Calibri" w:cs="Times New Roman"/>
                <w:b/>
                <w:bCs/>
                <w:color w:val="000000"/>
                <w:sz w:val="18"/>
                <w:szCs w:val="18"/>
                <w:lang w:eastAsia="cs-CZ"/>
              </w:rPr>
            </w:pPr>
            <w:r w:rsidRPr="009A398F">
              <w:rPr>
                <w:rFonts w:ascii="Calibri" w:eastAsia="Times New Roman" w:hAnsi="Calibri" w:cs="Times New Roman"/>
                <w:b/>
                <w:bCs/>
                <w:color w:val="000000"/>
                <w:sz w:val="18"/>
                <w:szCs w:val="18"/>
                <w:lang w:eastAsia="cs-CZ"/>
              </w:rPr>
              <w:lastRenderedPageBreak/>
              <w:t> </w:t>
            </w:r>
          </w:p>
        </w:tc>
        <w:tc>
          <w:tcPr>
            <w:tcW w:w="318" w:type="pct"/>
            <w:tcBorders>
              <w:top w:val="single" w:sz="8" w:space="0" w:color="80A1B6"/>
              <w:left w:val="nil"/>
              <w:bottom w:val="single" w:sz="8" w:space="0" w:color="80A1B6"/>
              <w:right w:val="single" w:sz="8" w:space="0" w:color="80A1B6"/>
            </w:tcBorders>
            <w:shd w:val="clear" w:color="auto" w:fill="auto"/>
            <w:vAlign w:val="center"/>
            <w:hideMark/>
          </w:tcPr>
          <w:p w14:paraId="0368360A" w14:textId="77777777" w:rsidR="00A623D5" w:rsidRPr="009A398F" w:rsidRDefault="00A623D5" w:rsidP="00FB28F6">
            <w:pPr>
              <w:spacing w:after="0" w:line="240" w:lineRule="auto"/>
              <w:rPr>
                <w:rFonts w:ascii="Calibri" w:eastAsia="Times New Roman" w:hAnsi="Calibri" w:cs="Times New Roman"/>
                <w:b/>
                <w:bCs/>
                <w:color w:val="000000"/>
                <w:sz w:val="18"/>
                <w:szCs w:val="18"/>
                <w:lang w:eastAsia="cs-CZ"/>
              </w:rPr>
            </w:pPr>
            <w:r w:rsidRPr="009A398F">
              <w:rPr>
                <w:rFonts w:ascii="Calibri" w:eastAsia="Times New Roman" w:hAnsi="Calibri" w:cs="Times New Roman"/>
                <w:b/>
                <w:bCs/>
                <w:color w:val="000000"/>
                <w:sz w:val="18"/>
                <w:szCs w:val="18"/>
                <w:lang w:eastAsia="cs-CZ"/>
              </w:rPr>
              <w:t>PO4</w:t>
            </w:r>
          </w:p>
        </w:tc>
        <w:tc>
          <w:tcPr>
            <w:tcW w:w="513" w:type="pct"/>
            <w:tcBorders>
              <w:top w:val="single" w:sz="8" w:space="0" w:color="80A1B6"/>
              <w:left w:val="nil"/>
              <w:bottom w:val="nil"/>
              <w:right w:val="single" w:sz="8" w:space="0" w:color="80A1B6"/>
            </w:tcBorders>
            <w:shd w:val="clear" w:color="auto" w:fill="auto"/>
            <w:vAlign w:val="center"/>
            <w:hideMark/>
          </w:tcPr>
          <w:p w14:paraId="0368360B"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SC1 Optimalizace procesů a postupů ve veřejné správě                                                                                                  SC2 Modernizace rozvoje a řízení lidských zdrojů ve veřejné správě</w:t>
            </w:r>
          </w:p>
        </w:tc>
        <w:tc>
          <w:tcPr>
            <w:tcW w:w="350" w:type="pct"/>
            <w:tcBorders>
              <w:top w:val="single" w:sz="8" w:space="0" w:color="80A1B6"/>
              <w:left w:val="nil"/>
              <w:bottom w:val="nil"/>
              <w:right w:val="single" w:sz="8" w:space="0" w:color="80A1B6"/>
            </w:tcBorders>
            <w:shd w:val="clear" w:color="auto" w:fill="auto"/>
            <w:vAlign w:val="center"/>
            <w:hideMark/>
          </w:tcPr>
          <w:p w14:paraId="0368360C"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kolová</w:t>
            </w:r>
          </w:p>
        </w:tc>
        <w:tc>
          <w:tcPr>
            <w:tcW w:w="308" w:type="pct"/>
            <w:tcBorders>
              <w:top w:val="single" w:sz="8" w:space="0" w:color="80A1B6"/>
              <w:left w:val="nil"/>
              <w:bottom w:val="nil"/>
              <w:right w:val="single" w:sz="8" w:space="0" w:color="80A1B6"/>
            </w:tcBorders>
            <w:shd w:val="clear" w:color="auto" w:fill="auto"/>
            <w:vAlign w:val="center"/>
            <w:hideMark/>
          </w:tcPr>
          <w:p w14:paraId="0368360D"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366" w:type="pct"/>
            <w:tcBorders>
              <w:top w:val="single" w:sz="8" w:space="0" w:color="80A1B6"/>
              <w:left w:val="nil"/>
              <w:bottom w:val="nil"/>
              <w:right w:val="single" w:sz="8" w:space="0" w:color="80A1B6"/>
            </w:tcBorders>
            <w:shd w:val="clear" w:color="auto" w:fill="auto"/>
            <w:vAlign w:val="center"/>
            <w:hideMark/>
          </w:tcPr>
          <w:p w14:paraId="0368360E"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599" w:type="pct"/>
            <w:tcBorders>
              <w:top w:val="single" w:sz="8" w:space="0" w:color="80A1B6"/>
              <w:left w:val="nil"/>
              <w:bottom w:val="nil"/>
              <w:right w:val="single" w:sz="8" w:space="0" w:color="80A1B6"/>
            </w:tcBorders>
            <w:shd w:val="clear" w:color="auto" w:fill="auto"/>
            <w:vAlign w:val="center"/>
            <w:hideMark/>
          </w:tcPr>
          <w:p w14:paraId="0368360F"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391" w:type="pct"/>
            <w:tcBorders>
              <w:top w:val="single" w:sz="8" w:space="0" w:color="80A1B6"/>
              <w:left w:val="nil"/>
              <w:bottom w:val="nil"/>
              <w:right w:val="single" w:sz="8" w:space="0" w:color="80A1B6"/>
            </w:tcBorders>
            <w:shd w:val="clear" w:color="auto" w:fill="auto"/>
            <w:vAlign w:val="center"/>
            <w:hideMark/>
          </w:tcPr>
          <w:p w14:paraId="03683610" w14:textId="77777777" w:rsidR="00A623D5" w:rsidRPr="009A398F" w:rsidRDefault="00A623D5" w:rsidP="00FB28F6">
            <w:pPr>
              <w:spacing w:after="0" w:line="240" w:lineRule="auto"/>
              <w:jc w:val="right"/>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5.15</w:t>
            </w:r>
          </w:p>
        </w:tc>
        <w:tc>
          <w:tcPr>
            <w:tcW w:w="391" w:type="pct"/>
            <w:tcBorders>
              <w:top w:val="single" w:sz="8" w:space="0" w:color="80A1B6"/>
              <w:left w:val="nil"/>
              <w:bottom w:val="nil"/>
              <w:right w:val="single" w:sz="8" w:space="0" w:color="80A1B6"/>
            </w:tcBorders>
            <w:shd w:val="clear" w:color="auto" w:fill="auto"/>
            <w:vAlign w:val="center"/>
            <w:hideMark/>
          </w:tcPr>
          <w:p w14:paraId="03683611"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623" w:type="pct"/>
            <w:tcBorders>
              <w:top w:val="single" w:sz="8" w:space="0" w:color="80A1B6"/>
              <w:left w:val="nil"/>
              <w:bottom w:val="nil"/>
              <w:right w:val="single" w:sz="8" w:space="0" w:color="80A1B6"/>
            </w:tcBorders>
            <w:shd w:val="clear" w:color="auto" w:fill="auto"/>
            <w:vAlign w:val="center"/>
            <w:hideMark/>
          </w:tcPr>
          <w:p w14:paraId="03683612"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Např. projekty zaměřené na vzdělávací aktivity, procesní audity, podpora projektových kanceláří aj.</w:t>
            </w:r>
          </w:p>
        </w:tc>
        <w:tc>
          <w:tcPr>
            <w:tcW w:w="325" w:type="pct"/>
            <w:tcBorders>
              <w:top w:val="nil"/>
              <w:left w:val="nil"/>
              <w:bottom w:val="nil"/>
              <w:right w:val="single" w:sz="8" w:space="0" w:color="80A1B6"/>
            </w:tcBorders>
            <w:shd w:val="clear" w:color="auto" w:fill="auto"/>
            <w:vAlign w:val="center"/>
            <w:hideMark/>
          </w:tcPr>
          <w:p w14:paraId="03683613"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565" w:type="pct"/>
            <w:tcBorders>
              <w:top w:val="nil"/>
              <w:left w:val="nil"/>
              <w:bottom w:val="nil"/>
              <w:right w:val="single" w:sz="8" w:space="0" w:color="80A1B6"/>
            </w:tcBorders>
            <w:shd w:val="clear" w:color="auto" w:fill="auto"/>
            <w:vAlign w:val="center"/>
            <w:hideMark/>
          </w:tcPr>
          <w:p w14:paraId="03683614"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ÚOSS, případně vybrané OSS a SPO</w:t>
            </w:r>
          </w:p>
        </w:tc>
      </w:tr>
      <w:tr w:rsidR="00A623D5" w:rsidRPr="009A398F" w14:paraId="03683622" w14:textId="77777777" w:rsidTr="00FB28F6">
        <w:trPr>
          <w:trHeight w:val="480"/>
        </w:trPr>
        <w:tc>
          <w:tcPr>
            <w:tcW w:w="252" w:type="pct"/>
            <w:tcBorders>
              <w:top w:val="single" w:sz="8" w:space="0" w:color="80A1B6"/>
              <w:left w:val="single" w:sz="8" w:space="0" w:color="80A1B6"/>
              <w:bottom w:val="single" w:sz="4" w:space="0" w:color="0070C0"/>
              <w:right w:val="single" w:sz="8" w:space="0" w:color="80A1B6"/>
            </w:tcBorders>
            <w:shd w:val="clear" w:color="auto" w:fill="auto"/>
            <w:vAlign w:val="center"/>
            <w:hideMark/>
          </w:tcPr>
          <w:p w14:paraId="03683616" w14:textId="77777777" w:rsidR="00A623D5" w:rsidRPr="009A398F" w:rsidRDefault="00A623D5" w:rsidP="00FB28F6">
            <w:pPr>
              <w:spacing w:after="0" w:line="240" w:lineRule="auto"/>
              <w:rPr>
                <w:rFonts w:ascii="Calibri" w:eastAsia="Times New Roman" w:hAnsi="Calibri" w:cs="Times New Roman"/>
                <w:b/>
                <w:bCs/>
                <w:color w:val="000000"/>
                <w:sz w:val="18"/>
                <w:szCs w:val="18"/>
                <w:lang w:eastAsia="cs-CZ"/>
              </w:rPr>
            </w:pPr>
            <w:r w:rsidRPr="009A398F">
              <w:rPr>
                <w:rFonts w:ascii="Calibri" w:eastAsia="Times New Roman" w:hAnsi="Calibri" w:cs="Times New Roman"/>
                <w:b/>
                <w:bCs/>
                <w:color w:val="000000"/>
                <w:sz w:val="18"/>
                <w:szCs w:val="18"/>
                <w:lang w:eastAsia="cs-CZ"/>
              </w:rPr>
              <w:t> </w:t>
            </w:r>
          </w:p>
        </w:tc>
        <w:tc>
          <w:tcPr>
            <w:tcW w:w="318" w:type="pct"/>
            <w:tcBorders>
              <w:top w:val="single" w:sz="8" w:space="0" w:color="80A1B6"/>
              <w:left w:val="nil"/>
              <w:bottom w:val="single" w:sz="4" w:space="0" w:color="0070C0"/>
              <w:right w:val="nil"/>
            </w:tcBorders>
            <w:shd w:val="clear" w:color="auto" w:fill="auto"/>
            <w:vAlign w:val="center"/>
            <w:hideMark/>
          </w:tcPr>
          <w:p w14:paraId="03683617" w14:textId="77777777" w:rsidR="00A623D5" w:rsidRPr="009A398F" w:rsidRDefault="00A623D5" w:rsidP="00FB28F6">
            <w:pPr>
              <w:spacing w:after="0" w:line="240" w:lineRule="auto"/>
              <w:rPr>
                <w:rFonts w:ascii="Calibri" w:eastAsia="Times New Roman" w:hAnsi="Calibri" w:cs="Times New Roman"/>
                <w:b/>
                <w:bCs/>
                <w:color w:val="000000"/>
                <w:sz w:val="18"/>
                <w:szCs w:val="18"/>
                <w:lang w:eastAsia="cs-CZ"/>
              </w:rPr>
            </w:pPr>
            <w:r w:rsidRPr="009A398F">
              <w:rPr>
                <w:rFonts w:ascii="Calibri" w:eastAsia="Times New Roman" w:hAnsi="Calibri" w:cs="Times New Roman"/>
                <w:b/>
                <w:bCs/>
                <w:color w:val="000000"/>
                <w:sz w:val="18"/>
                <w:szCs w:val="18"/>
                <w:lang w:eastAsia="cs-CZ"/>
              </w:rPr>
              <w:t>PO4</w:t>
            </w:r>
          </w:p>
        </w:tc>
        <w:tc>
          <w:tcPr>
            <w:tcW w:w="513" w:type="pct"/>
            <w:tcBorders>
              <w:top w:val="single" w:sz="4" w:space="0" w:color="4F81BD"/>
              <w:left w:val="single" w:sz="4" w:space="0" w:color="0070C0"/>
              <w:bottom w:val="single" w:sz="4" w:space="0" w:color="4F81BD"/>
              <w:right w:val="single" w:sz="4" w:space="0" w:color="0070C0"/>
            </w:tcBorders>
            <w:shd w:val="clear" w:color="auto" w:fill="auto"/>
            <w:vAlign w:val="center"/>
            <w:hideMark/>
          </w:tcPr>
          <w:p w14:paraId="03683618"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xml:space="preserve">SC1 Optimalizace procesů a postupů ve veřejné správě                                                                                                  </w:t>
            </w:r>
            <w:r w:rsidRPr="009A398F">
              <w:rPr>
                <w:rFonts w:ascii="Calibri" w:eastAsia="Times New Roman" w:hAnsi="Calibri" w:cs="Times New Roman"/>
                <w:color w:val="000000"/>
                <w:sz w:val="18"/>
                <w:szCs w:val="18"/>
                <w:lang w:eastAsia="cs-CZ"/>
              </w:rPr>
              <w:lastRenderedPageBreak/>
              <w:t>SC2 Modernizace rozvoje a řízení lidských zdrojů ve veřejné správě</w:t>
            </w:r>
          </w:p>
        </w:tc>
        <w:tc>
          <w:tcPr>
            <w:tcW w:w="350" w:type="pct"/>
            <w:tcBorders>
              <w:top w:val="single" w:sz="8" w:space="0" w:color="80A1B6"/>
              <w:left w:val="nil"/>
              <w:bottom w:val="single" w:sz="4" w:space="0" w:color="0070C0"/>
              <w:right w:val="single" w:sz="8" w:space="0" w:color="80A1B6"/>
            </w:tcBorders>
            <w:shd w:val="clear" w:color="auto" w:fill="auto"/>
            <w:vAlign w:val="center"/>
            <w:hideMark/>
          </w:tcPr>
          <w:p w14:paraId="03683619"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lastRenderedPageBreak/>
              <w:t>kolová</w:t>
            </w:r>
          </w:p>
        </w:tc>
        <w:tc>
          <w:tcPr>
            <w:tcW w:w="308" w:type="pct"/>
            <w:tcBorders>
              <w:top w:val="single" w:sz="8" w:space="0" w:color="80A1B6"/>
              <w:left w:val="nil"/>
              <w:bottom w:val="single" w:sz="4" w:space="0" w:color="0070C0"/>
              <w:right w:val="single" w:sz="8" w:space="0" w:color="80A1B6"/>
            </w:tcBorders>
            <w:shd w:val="clear" w:color="auto" w:fill="auto"/>
            <w:vAlign w:val="center"/>
            <w:hideMark/>
          </w:tcPr>
          <w:p w14:paraId="0368361A"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366" w:type="pct"/>
            <w:tcBorders>
              <w:top w:val="single" w:sz="8" w:space="0" w:color="80A1B6"/>
              <w:left w:val="nil"/>
              <w:bottom w:val="single" w:sz="4" w:space="0" w:color="0070C0"/>
              <w:right w:val="single" w:sz="8" w:space="0" w:color="80A1B6"/>
            </w:tcBorders>
            <w:shd w:val="clear" w:color="auto" w:fill="auto"/>
            <w:vAlign w:val="center"/>
            <w:hideMark/>
          </w:tcPr>
          <w:p w14:paraId="0368361B"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599" w:type="pct"/>
            <w:tcBorders>
              <w:top w:val="single" w:sz="8" w:space="0" w:color="80A1B6"/>
              <w:left w:val="nil"/>
              <w:bottom w:val="single" w:sz="4" w:space="0" w:color="0070C0"/>
              <w:right w:val="single" w:sz="8" w:space="0" w:color="80A1B6"/>
            </w:tcBorders>
            <w:shd w:val="clear" w:color="auto" w:fill="auto"/>
            <w:vAlign w:val="center"/>
            <w:hideMark/>
          </w:tcPr>
          <w:p w14:paraId="0368361C"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391" w:type="pct"/>
            <w:tcBorders>
              <w:top w:val="single" w:sz="8" w:space="0" w:color="80A1B6"/>
              <w:left w:val="nil"/>
              <w:bottom w:val="single" w:sz="4" w:space="0" w:color="0070C0"/>
              <w:right w:val="single" w:sz="8" w:space="0" w:color="80A1B6"/>
            </w:tcBorders>
            <w:shd w:val="clear" w:color="auto" w:fill="auto"/>
            <w:vAlign w:val="center"/>
            <w:hideMark/>
          </w:tcPr>
          <w:p w14:paraId="0368361D" w14:textId="77777777" w:rsidR="00A623D5" w:rsidRPr="009A398F" w:rsidRDefault="00A623D5" w:rsidP="00FB28F6">
            <w:pPr>
              <w:spacing w:after="0" w:line="240" w:lineRule="auto"/>
              <w:jc w:val="right"/>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42186</w:t>
            </w:r>
          </w:p>
        </w:tc>
        <w:tc>
          <w:tcPr>
            <w:tcW w:w="391" w:type="pct"/>
            <w:tcBorders>
              <w:top w:val="single" w:sz="8" w:space="0" w:color="80A1B6"/>
              <w:left w:val="nil"/>
              <w:bottom w:val="single" w:sz="4" w:space="0" w:color="0070C0"/>
              <w:right w:val="single" w:sz="8" w:space="0" w:color="80A1B6"/>
            </w:tcBorders>
            <w:shd w:val="clear" w:color="auto" w:fill="auto"/>
            <w:vAlign w:val="center"/>
            <w:hideMark/>
          </w:tcPr>
          <w:p w14:paraId="0368361E"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w:t>
            </w:r>
          </w:p>
        </w:tc>
        <w:tc>
          <w:tcPr>
            <w:tcW w:w="623" w:type="pct"/>
            <w:tcBorders>
              <w:top w:val="single" w:sz="8" w:space="0" w:color="80A1B6"/>
              <w:left w:val="nil"/>
              <w:bottom w:val="single" w:sz="4" w:space="0" w:color="0070C0"/>
              <w:right w:val="single" w:sz="8" w:space="0" w:color="80A1B6"/>
            </w:tcBorders>
            <w:shd w:val="clear" w:color="auto" w:fill="auto"/>
            <w:vAlign w:val="center"/>
            <w:hideMark/>
          </w:tcPr>
          <w:p w14:paraId="0368361F"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 xml:space="preserve">Projekty zaměřené na vzdělávací aktivity, na zvýšení kvality a řízení lidských zdrojů v </w:t>
            </w:r>
            <w:r w:rsidRPr="009A398F">
              <w:rPr>
                <w:rFonts w:ascii="Calibri" w:eastAsia="Times New Roman" w:hAnsi="Calibri" w:cs="Times New Roman"/>
                <w:color w:val="000000"/>
                <w:sz w:val="18"/>
                <w:szCs w:val="18"/>
                <w:lang w:eastAsia="cs-CZ"/>
              </w:rPr>
              <w:lastRenderedPageBreak/>
              <w:t>úřadech územních samosprávných celků aj.</w:t>
            </w:r>
          </w:p>
        </w:tc>
        <w:tc>
          <w:tcPr>
            <w:tcW w:w="325" w:type="pct"/>
            <w:tcBorders>
              <w:top w:val="single" w:sz="8" w:space="0" w:color="80A1B6"/>
              <w:left w:val="nil"/>
              <w:bottom w:val="single" w:sz="4" w:space="0" w:color="0070C0"/>
              <w:right w:val="single" w:sz="8" w:space="0" w:color="80A1B6"/>
            </w:tcBorders>
            <w:shd w:val="clear" w:color="auto" w:fill="auto"/>
            <w:vAlign w:val="center"/>
            <w:hideMark/>
          </w:tcPr>
          <w:p w14:paraId="03683620"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lastRenderedPageBreak/>
              <w:t> </w:t>
            </w:r>
          </w:p>
        </w:tc>
        <w:tc>
          <w:tcPr>
            <w:tcW w:w="565" w:type="pct"/>
            <w:tcBorders>
              <w:top w:val="single" w:sz="8" w:space="0" w:color="80A1B6"/>
              <w:left w:val="nil"/>
              <w:bottom w:val="single" w:sz="4" w:space="0" w:color="0070C0"/>
              <w:right w:val="single" w:sz="8" w:space="0" w:color="80A1B6"/>
            </w:tcBorders>
            <w:shd w:val="clear" w:color="auto" w:fill="auto"/>
            <w:vAlign w:val="center"/>
            <w:hideMark/>
          </w:tcPr>
          <w:p w14:paraId="03683621" w14:textId="77777777" w:rsidR="00A623D5" w:rsidRPr="009A398F" w:rsidRDefault="00A623D5" w:rsidP="00FB28F6">
            <w:pPr>
              <w:spacing w:after="0" w:line="240" w:lineRule="auto"/>
              <w:rPr>
                <w:rFonts w:ascii="Calibri" w:eastAsia="Times New Roman" w:hAnsi="Calibri" w:cs="Times New Roman"/>
                <w:color w:val="000000"/>
                <w:sz w:val="18"/>
                <w:szCs w:val="18"/>
                <w:lang w:eastAsia="cs-CZ"/>
              </w:rPr>
            </w:pPr>
            <w:r w:rsidRPr="009A398F">
              <w:rPr>
                <w:rFonts w:ascii="Calibri" w:eastAsia="Times New Roman" w:hAnsi="Calibri" w:cs="Times New Roman"/>
                <w:color w:val="000000"/>
                <w:sz w:val="18"/>
                <w:szCs w:val="18"/>
                <w:lang w:eastAsia="cs-CZ"/>
              </w:rPr>
              <w:t>obce (zejména ORP), kraje, asociace, sdružení a svazy ÚSC</w:t>
            </w:r>
          </w:p>
        </w:tc>
      </w:tr>
    </w:tbl>
    <w:p w14:paraId="03683623" w14:textId="77777777" w:rsidR="00A623D5" w:rsidRPr="0099310D" w:rsidRDefault="00A623D5" w:rsidP="00A623D5">
      <w:pPr>
        <w:rPr>
          <w:sz w:val="18"/>
          <w:szCs w:val="18"/>
        </w:rPr>
        <w:sectPr w:rsidR="00A623D5" w:rsidRPr="0099310D" w:rsidSect="00FB28F6">
          <w:pgSz w:w="16838" w:h="11906" w:orient="landscape"/>
          <w:pgMar w:top="1417" w:right="1417" w:bottom="1417" w:left="1417" w:header="708" w:footer="708" w:gutter="0"/>
          <w:cols w:space="708"/>
          <w:docGrid w:linePitch="360"/>
        </w:sectPr>
      </w:pPr>
      <w:r w:rsidRPr="0099310D">
        <w:rPr>
          <w:sz w:val="18"/>
          <w:szCs w:val="18"/>
        </w:rPr>
        <w:lastRenderedPageBreak/>
        <w:t>Zdroj: ŘO OP Z</w:t>
      </w:r>
    </w:p>
    <w:p w14:paraId="03683624" w14:textId="77777777" w:rsidR="00A623D5" w:rsidRDefault="00A623D5" w:rsidP="00A623D5">
      <w:pPr>
        <w:pStyle w:val="Nadpis3"/>
        <w:numPr>
          <w:ilvl w:val="1"/>
          <w:numId w:val="19"/>
        </w:numPr>
        <w:ind w:left="567" w:hanging="567"/>
        <w:jc w:val="both"/>
      </w:pPr>
      <w:bookmarkStart w:id="185" w:name="_Toc422390243"/>
      <w:bookmarkStart w:id="186" w:name="_Toc422395336"/>
      <w:bookmarkStart w:id="187" w:name="_Toc422747255"/>
      <w:r>
        <w:lastRenderedPageBreak/>
        <w:t>IROP</w:t>
      </w:r>
      <w:bookmarkEnd w:id="185"/>
      <w:bookmarkEnd w:id="186"/>
      <w:bookmarkEnd w:id="187"/>
    </w:p>
    <w:p w14:paraId="03683625" w14:textId="77777777" w:rsidR="00A623D5" w:rsidRDefault="00A623D5" w:rsidP="00A623D5">
      <w:pPr>
        <w:jc w:val="both"/>
      </w:pPr>
    </w:p>
    <w:p w14:paraId="03683626" w14:textId="77777777" w:rsidR="00A623D5" w:rsidRDefault="00A623D5" w:rsidP="00A623D5">
      <w:pPr>
        <w:jc w:val="both"/>
      </w:pPr>
      <w:r>
        <w:t xml:space="preserve">Integrovaný regionální operační program (IROP) přispívá k naplňování Národní RIS3 strategie skrze podporu aktivit v oblasti </w:t>
      </w:r>
      <w:r w:rsidRPr="00BC26FF">
        <w:t>e-governmentu v širším smyslu</w:t>
      </w:r>
      <w:r>
        <w:t xml:space="preserve">, </w:t>
      </w:r>
      <w:r w:rsidRPr="00BC26FF">
        <w:t xml:space="preserve">avšak Národní RIS3 </w:t>
      </w:r>
      <w:r>
        <w:t xml:space="preserve">strategie </w:t>
      </w:r>
      <w:r w:rsidRPr="00BC26FF">
        <w:t xml:space="preserve">nepředstavuje pro </w:t>
      </w:r>
      <w:r>
        <w:t>tento</w:t>
      </w:r>
      <w:r w:rsidRPr="00BC26FF">
        <w:t xml:space="preserve"> </w:t>
      </w:r>
      <w:r>
        <w:t xml:space="preserve">program </w:t>
      </w:r>
      <w:r w:rsidRPr="00BC26FF">
        <w:t>předběžnou podmínku.</w:t>
      </w:r>
      <w:r>
        <w:t xml:space="preserve"> Podpora předmětné oblasti bude poskytována v rámci Prioritní osy</w:t>
      </w:r>
      <w:r w:rsidRPr="00BC26FF">
        <w:t xml:space="preserve"> 3: Dobrá správa území a zefektivnění veřejných institucí</w:t>
      </w:r>
      <w:r>
        <w:t xml:space="preserve">, Specifického cíle: </w:t>
      </w:r>
      <w:r w:rsidRPr="00784B85">
        <w:t>3.2 Zvyšování efektivity a transparentnosti veřejné správy prostřednictvím rozvoje využití a kvality systémů IKT</w:t>
      </w:r>
      <w:r>
        <w:t xml:space="preserve">, jehož cílem je </w:t>
      </w:r>
      <w:r w:rsidRPr="00784B85">
        <w:t>dosáhnout vysoké kvality služeb veřejné správy koordinovaným propojením a sdílením informací a dat VS, dokončením procesu elektronizace agend VS (eJustice, eCulture, eHealth, eProcurement, eSbírka, eLegislativa a eIdentita apod.) a zavedením úplného elektronického podání rozvojem služeb nad základními registry. Mezi další klíčové oblasti patří zajištění specifických informačních a komunikačních systémů, radiokomunikačních systémů složek IZS a funkční infrastruktury a datových center pro potřeby VS a naplnění standardů kybernetické bezpečnosti orgánů veřejné moci.</w:t>
      </w:r>
    </w:p>
    <w:p w14:paraId="03683627" w14:textId="77777777" w:rsidR="00A623D5" w:rsidRPr="008C0C63" w:rsidRDefault="00A623D5" w:rsidP="00A623D5">
      <w:pPr>
        <w:jc w:val="both"/>
      </w:pPr>
      <w:r w:rsidRPr="008C0C63">
        <w:t xml:space="preserve">Klíčové oblasti změn a strategické cíle Národní </w:t>
      </w:r>
      <w:r>
        <w:t>RIS3</w:t>
      </w:r>
      <w:r w:rsidRPr="008C0C63">
        <w:t xml:space="preserve"> strategie, z nichž vycházejí</w:t>
      </w:r>
      <w:r>
        <w:t xml:space="preserve"> relevantní aktivity OP Z</w:t>
      </w:r>
      <w:r w:rsidRPr="008C0C63">
        <w:t>:</w:t>
      </w:r>
    </w:p>
    <w:p w14:paraId="03683628" w14:textId="77777777" w:rsidR="00A623D5" w:rsidRPr="008C0C63" w:rsidRDefault="00A623D5" w:rsidP="00A623D5">
      <w:pPr>
        <w:pStyle w:val="Odstavecseseznamem"/>
        <w:numPr>
          <w:ilvl w:val="0"/>
          <w:numId w:val="22"/>
        </w:numPr>
        <w:jc w:val="both"/>
      </w:pPr>
      <w:r w:rsidRPr="008C0C63">
        <w:t>v klíčové oblasti změn „</w:t>
      </w:r>
      <w:r w:rsidRPr="00EF3B8B">
        <w:t>E: Rozvoj eGovernmentu a eBusinessu pro zvýšení konkurenceschopnosti (rozvoj ICT a digitální agenda)</w:t>
      </w:r>
      <w:r w:rsidRPr="008C0C63">
        <w:t>“ jde o strategick</w:t>
      </w:r>
      <w:r>
        <w:t>é</w:t>
      </w:r>
      <w:r w:rsidRPr="008C0C63">
        <w:t xml:space="preserve"> cíl</w:t>
      </w:r>
      <w:r>
        <w:t>e</w:t>
      </w:r>
    </w:p>
    <w:p w14:paraId="03683629" w14:textId="77777777" w:rsidR="00A623D5" w:rsidRDefault="00A623D5" w:rsidP="00A623D5">
      <w:pPr>
        <w:pStyle w:val="Odstavecseseznamem"/>
        <w:numPr>
          <w:ilvl w:val="0"/>
          <w:numId w:val="23"/>
        </w:numPr>
        <w:jc w:val="both"/>
      </w:pPr>
      <w:r>
        <w:t>E.1: Rozvoj eGovernmentu</w:t>
      </w:r>
    </w:p>
    <w:p w14:paraId="0368362A" w14:textId="77777777" w:rsidR="00A623D5" w:rsidRDefault="00A623D5" w:rsidP="00A623D5">
      <w:pPr>
        <w:pStyle w:val="Odstavecseseznamem"/>
        <w:numPr>
          <w:ilvl w:val="0"/>
          <w:numId w:val="23"/>
        </w:numPr>
        <w:jc w:val="both"/>
      </w:pPr>
      <w:r w:rsidRPr="00881D12">
        <w:t>E.3: Rozvoj Infrastruktury v ICT</w:t>
      </w:r>
      <w:r>
        <w:t>.</w:t>
      </w:r>
    </w:p>
    <w:p w14:paraId="0368362B" w14:textId="77777777" w:rsidR="00A623D5" w:rsidRDefault="00A623D5" w:rsidP="00A623D5">
      <w:pPr>
        <w:pStyle w:val="Titulek"/>
      </w:pPr>
      <w:r>
        <w:t>Tabulka 9:</w:t>
      </w:r>
      <w:r>
        <w:tab/>
        <w:t>Vazby specifických cílů IROP na specifické cíle Národní RIS3 strategie</w:t>
      </w:r>
    </w:p>
    <w:tbl>
      <w:tblPr>
        <w:tblStyle w:val="Mkatabulky"/>
        <w:tblW w:w="5000" w:type="pct"/>
        <w:tblBorders>
          <w:top w:val="single" w:sz="4" w:space="0" w:color="80A1B6"/>
          <w:left w:val="single" w:sz="4" w:space="0" w:color="80A1B6"/>
          <w:bottom w:val="single" w:sz="4" w:space="0" w:color="80A1B6"/>
          <w:right w:val="single" w:sz="4" w:space="0" w:color="80A1B6"/>
          <w:insideH w:val="single" w:sz="4" w:space="0" w:color="80A1B6"/>
          <w:insideV w:val="single" w:sz="4" w:space="0" w:color="80A1B6"/>
        </w:tblBorders>
        <w:tblLook w:val="04A0" w:firstRow="1" w:lastRow="0" w:firstColumn="1" w:lastColumn="0" w:noHBand="0" w:noVBand="1"/>
      </w:tblPr>
      <w:tblGrid>
        <w:gridCol w:w="4254"/>
        <w:gridCol w:w="5034"/>
      </w:tblGrid>
      <w:tr w:rsidR="00A623D5" w:rsidRPr="00125342" w14:paraId="0368362E" w14:textId="77777777" w:rsidTr="00FB28F6">
        <w:tc>
          <w:tcPr>
            <w:tcW w:w="2290" w:type="pct"/>
            <w:shd w:val="clear" w:color="auto" w:fill="80A1B6"/>
          </w:tcPr>
          <w:p w14:paraId="0368362C" w14:textId="77777777" w:rsidR="00A623D5" w:rsidRPr="0013447B" w:rsidRDefault="00A623D5" w:rsidP="00FB28F6">
            <w:pPr>
              <w:rPr>
                <w:b/>
                <w:color w:val="FFFFFF" w:themeColor="background1"/>
                <w:sz w:val="18"/>
              </w:rPr>
            </w:pPr>
            <w:r w:rsidRPr="0013447B">
              <w:rPr>
                <w:b/>
                <w:color w:val="FFFFFF" w:themeColor="background1"/>
                <w:sz w:val="18"/>
              </w:rPr>
              <w:t>IROP</w:t>
            </w:r>
          </w:p>
        </w:tc>
        <w:tc>
          <w:tcPr>
            <w:tcW w:w="2710" w:type="pct"/>
            <w:shd w:val="clear" w:color="auto" w:fill="80A1B6"/>
          </w:tcPr>
          <w:p w14:paraId="0368362D" w14:textId="77777777" w:rsidR="00A623D5" w:rsidRPr="0013447B" w:rsidRDefault="00A623D5" w:rsidP="00FB28F6">
            <w:pPr>
              <w:rPr>
                <w:b/>
                <w:color w:val="FFFFFF" w:themeColor="background1"/>
                <w:sz w:val="18"/>
              </w:rPr>
            </w:pPr>
            <w:r w:rsidRPr="0013447B">
              <w:rPr>
                <w:b/>
                <w:color w:val="FFFFFF" w:themeColor="background1"/>
                <w:sz w:val="18"/>
              </w:rPr>
              <w:t>Národní RIS3 strategie</w:t>
            </w:r>
          </w:p>
        </w:tc>
      </w:tr>
      <w:tr w:rsidR="00A623D5" w14:paraId="03683636" w14:textId="77777777" w:rsidTr="00FB28F6">
        <w:tc>
          <w:tcPr>
            <w:tcW w:w="2290" w:type="pct"/>
          </w:tcPr>
          <w:p w14:paraId="0368362F" w14:textId="77777777" w:rsidR="00A623D5" w:rsidRPr="0013447B" w:rsidRDefault="00A623D5" w:rsidP="00FB28F6">
            <w:pPr>
              <w:rPr>
                <w:sz w:val="18"/>
              </w:rPr>
            </w:pPr>
            <w:r w:rsidRPr="0013447B">
              <w:rPr>
                <w:sz w:val="18"/>
              </w:rPr>
              <w:t>SC 3.2: Zvyšování efektivity a transparentnosti veřejné správy prostřednictvím rozvoje využití a kvality systémů IKT</w:t>
            </w:r>
          </w:p>
        </w:tc>
        <w:tc>
          <w:tcPr>
            <w:tcW w:w="2710" w:type="pct"/>
          </w:tcPr>
          <w:p w14:paraId="03683630" w14:textId="77777777" w:rsidR="00A623D5" w:rsidRPr="0013447B" w:rsidRDefault="00A623D5" w:rsidP="00FB28F6">
            <w:pPr>
              <w:rPr>
                <w:sz w:val="18"/>
              </w:rPr>
            </w:pPr>
            <w:r w:rsidRPr="0013447B">
              <w:rPr>
                <w:sz w:val="18"/>
              </w:rPr>
              <w:t>E.1.1: Zefektivnění vnější komunikace veřejné správy a komunikace s klienty</w:t>
            </w:r>
          </w:p>
          <w:p w14:paraId="03683631" w14:textId="77777777" w:rsidR="00A623D5" w:rsidRPr="0013447B" w:rsidRDefault="00A623D5" w:rsidP="00FB28F6">
            <w:pPr>
              <w:rPr>
                <w:sz w:val="18"/>
              </w:rPr>
            </w:pPr>
            <w:r w:rsidRPr="0013447B">
              <w:rPr>
                <w:sz w:val="18"/>
              </w:rPr>
              <w:t>E.1.2: Zefektivnění interní komunikace veřejné správy</w:t>
            </w:r>
          </w:p>
          <w:p w14:paraId="03683632" w14:textId="77777777" w:rsidR="00A623D5" w:rsidRPr="0013447B" w:rsidRDefault="00A623D5" w:rsidP="00FB28F6">
            <w:pPr>
              <w:rPr>
                <w:sz w:val="18"/>
              </w:rPr>
            </w:pPr>
            <w:r w:rsidRPr="0013447B">
              <w:rPr>
                <w:sz w:val="18"/>
              </w:rPr>
              <w:t>E.1.3: Zajištění bezpečnosti při využívání eGovernmentu</w:t>
            </w:r>
          </w:p>
          <w:p w14:paraId="03683633" w14:textId="77777777" w:rsidR="00A623D5" w:rsidRPr="0013447B" w:rsidRDefault="00A623D5" w:rsidP="00FB28F6">
            <w:pPr>
              <w:rPr>
                <w:sz w:val="18"/>
              </w:rPr>
            </w:pPr>
            <w:r w:rsidRPr="0013447B">
              <w:rPr>
                <w:sz w:val="18"/>
              </w:rPr>
              <w:t>E.3.1: Rozvoj ICT sloužící pro výzkum a vývoj</w:t>
            </w:r>
          </w:p>
          <w:p w14:paraId="03683634" w14:textId="77777777" w:rsidR="00A623D5" w:rsidRPr="0013447B" w:rsidRDefault="00A623D5" w:rsidP="00FB28F6">
            <w:pPr>
              <w:rPr>
                <w:sz w:val="18"/>
              </w:rPr>
            </w:pPr>
            <w:r w:rsidRPr="0013447B">
              <w:rPr>
                <w:sz w:val="18"/>
              </w:rPr>
              <w:t>E.3.2: Zvýšení kapacity a kvality veřejné ICT infrastruktury</w:t>
            </w:r>
          </w:p>
          <w:p w14:paraId="03683635" w14:textId="77777777" w:rsidR="00A623D5" w:rsidRPr="0013447B" w:rsidRDefault="00A623D5" w:rsidP="00FB28F6">
            <w:pPr>
              <w:rPr>
                <w:sz w:val="18"/>
              </w:rPr>
            </w:pPr>
            <w:r w:rsidRPr="0013447B">
              <w:rPr>
                <w:sz w:val="18"/>
              </w:rPr>
              <w:t>E.3.3: Zvýšení dostupnosti infrastruktury</w:t>
            </w:r>
          </w:p>
        </w:tc>
      </w:tr>
    </w:tbl>
    <w:p w14:paraId="03683637" w14:textId="77777777" w:rsidR="00A623D5" w:rsidRPr="0099310D" w:rsidRDefault="00A623D5" w:rsidP="00A623D5">
      <w:pPr>
        <w:rPr>
          <w:sz w:val="18"/>
          <w:szCs w:val="18"/>
        </w:rPr>
        <w:sectPr w:rsidR="00A623D5" w:rsidRPr="0099310D" w:rsidSect="00FB28F6">
          <w:pgSz w:w="11906" w:h="16838"/>
          <w:pgMar w:top="1417" w:right="1417" w:bottom="1417" w:left="1417" w:header="708" w:footer="708" w:gutter="0"/>
          <w:cols w:space="708"/>
          <w:docGrid w:linePitch="360"/>
        </w:sectPr>
      </w:pPr>
      <w:r w:rsidRPr="0099310D">
        <w:rPr>
          <w:sz w:val="18"/>
          <w:szCs w:val="18"/>
        </w:rPr>
        <w:t>Zdroj: Úřad vlády ČR</w:t>
      </w:r>
    </w:p>
    <w:p w14:paraId="03683638" w14:textId="77777777" w:rsidR="00A623D5" w:rsidRDefault="00A623D5" w:rsidP="00A623D5">
      <w:pPr>
        <w:pStyle w:val="Titulek"/>
      </w:pPr>
      <w:r>
        <w:lastRenderedPageBreak/>
        <w:t>Tabulka 1</w:t>
      </w:r>
      <w:r>
        <w:rPr>
          <w:noProof/>
        </w:rPr>
        <w:t>0</w:t>
      </w:r>
      <w:r>
        <w:t>:</w:t>
      </w:r>
      <w:r>
        <w:tab/>
      </w:r>
      <w:r w:rsidRPr="005804AB">
        <w:t xml:space="preserve">Harmonogram výzev na rok 2015 </w:t>
      </w:r>
      <w:r>
        <w:t>–</w:t>
      </w:r>
      <w:r w:rsidRPr="005804AB">
        <w:t xml:space="preserve"> </w:t>
      </w:r>
      <w:r>
        <w:t>Integrovaný regionální operační program</w:t>
      </w:r>
    </w:p>
    <w:tbl>
      <w:tblPr>
        <w:tblStyle w:val="Mkatabulky"/>
        <w:tblW w:w="5198" w:type="pct"/>
        <w:tblLook w:val="04A0" w:firstRow="1" w:lastRow="0" w:firstColumn="1" w:lastColumn="0" w:noHBand="0" w:noVBand="1"/>
      </w:tblPr>
      <w:tblGrid>
        <w:gridCol w:w="1216"/>
        <w:gridCol w:w="829"/>
        <w:gridCol w:w="1438"/>
        <w:gridCol w:w="6"/>
        <w:gridCol w:w="902"/>
        <w:gridCol w:w="9"/>
        <w:gridCol w:w="801"/>
        <w:gridCol w:w="8"/>
        <w:gridCol w:w="939"/>
        <w:gridCol w:w="8"/>
        <w:gridCol w:w="1490"/>
        <w:gridCol w:w="6"/>
        <w:gridCol w:w="997"/>
        <w:gridCol w:w="6"/>
        <w:gridCol w:w="997"/>
        <w:gridCol w:w="6"/>
        <w:gridCol w:w="1308"/>
        <w:gridCol w:w="6"/>
        <w:gridCol w:w="843"/>
        <w:gridCol w:w="2996"/>
      </w:tblGrid>
      <w:tr w:rsidR="00A623D5" w:rsidRPr="00D07ABE" w14:paraId="0368363C" w14:textId="77777777" w:rsidTr="00FB28F6">
        <w:trPr>
          <w:trHeight w:val="300"/>
        </w:trPr>
        <w:tc>
          <w:tcPr>
            <w:tcW w:w="1179" w:type="pct"/>
            <w:gridSpan w:val="4"/>
            <w:tcBorders>
              <w:top w:val="nil"/>
              <w:left w:val="nil"/>
              <w:bottom w:val="nil"/>
              <w:right w:val="nil"/>
            </w:tcBorders>
            <w:shd w:val="clear" w:color="auto" w:fill="80A1B6"/>
            <w:hideMark/>
          </w:tcPr>
          <w:p w14:paraId="03683639" w14:textId="77777777" w:rsidR="00A623D5" w:rsidRPr="00D07ABE" w:rsidRDefault="00A623D5" w:rsidP="00FB28F6">
            <w:pPr>
              <w:rPr>
                <w:b/>
                <w:bCs/>
                <w:color w:val="FFFFFF" w:themeColor="background1"/>
                <w:sz w:val="18"/>
                <w:szCs w:val="18"/>
              </w:rPr>
            </w:pPr>
            <w:r w:rsidRPr="00D07ABE">
              <w:rPr>
                <w:b/>
                <w:bCs/>
                <w:color w:val="FFFFFF" w:themeColor="background1"/>
                <w:sz w:val="18"/>
                <w:szCs w:val="18"/>
              </w:rPr>
              <w:t>Identifikace výzvy</w:t>
            </w:r>
          </w:p>
        </w:tc>
        <w:tc>
          <w:tcPr>
            <w:tcW w:w="2078" w:type="pct"/>
            <w:gridSpan w:val="12"/>
            <w:tcBorders>
              <w:top w:val="nil"/>
              <w:left w:val="nil"/>
              <w:bottom w:val="nil"/>
              <w:right w:val="nil"/>
            </w:tcBorders>
            <w:shd w:val="clear" w:color="auto" w:fill="80A1B6"/>
            <w:hideMark/>
          </w:tcPr>
          <w:p w14:paraId="0368363A" w14:textId="77777777" w:rsidR="00A623D5" w:rsidRPr="00D07ABE" w:rsidRDefault="00A623D5" w:rsidP="00FB28F6">
            <w:pPr>
              <w:jc w:val="center"/>
              <w:rPr>
                <w:b/>
                <w:bCs/>
                <w:color w:val="FFFFFF" w:themeColor="background1"/>
                <w:sz w:val="18"/>
                <w:szCs w:val="18"/>
              </w:rPr>
            </w:pPr>
            <w:r w:rsidRPr="00D07ABE">
              <w:rPr>
                <w:b/>
                <w:bCs/>
                <w:color w:val="FFFFFF" w:themeColor="background1"/>
                <w:sz w:val="18"/>
                <w:szCs w:val="18"/>
              </w:rPr>
              <w:t>Základní plánované údaje o výzvě</w:t>
            </w:r>
          </w:p>
        </w:tc>
        <w:tc>
          <w:tcPr>
            <w:tcW w:w="1743" w:type="pct"/>
            <w:gridSpan w:val="4"/>
            <w:tcBorders>
              <w:top w:val="nil"/>
              <w:left w:val="nil"/>
              <w:bottom w:val="nil"/>
              <w:right w:val="nil"/>
            </w:tcBorders>
            <w:shd w:val="clear" w:color="auto" w:fill="80A1B6"/>
            <w:hideMark/>
          </w:tcPr>
          <w:p w14:paraId="0368363B" w14:textId="77777777" w:rsidR="00A623D5" w:rsidRPr="00D07ABE" w:rsidRDefault="00A623D5" w:rsidP="00FB28F6">
            <w:pPr>
              <w:jc w:val="center"/>
              <w:rPr>
                <w:b/>
                <w:bCs/>
                <w:color w:val="FFFFFF" w:themeColor="background1"/>
                <w:sz w:val="18"/>
                <w:szCs w:val="18"/>
              </w:rPr>
            </w:pPr>
            <w:r w:rsidRPr="00D07ABE">
              <w:rPr>
                <w:b/>
                <w:bCs/>
                <w:color w:val="FFFFFF" w:themeColor="background1"/>
                <w:sz w:val="18"/>
                <w:szCs w:val="18"/>
              </w:rPr>
              <w:t>Zacílení výzvy</w:t>
            </w:r>
          </w:p>
        </w:tc>
      </w:tr>
      <w:tr w:rsidR="00A623D5" w:rsidRPr="00D07ABE" w14:paraId="03683647" w14:textId="77777777" w:rsidTr="00FB28F6">
        <w:trPr>
          <w:trHeight w:val="300"/>
        </w:trPr>
        <w:tc>
          <w:tcPr>
            <w:tcW w:w="411" w:type="pct"/>
            <w:vMerge w:val="restart"/>
            <w:tcBorders>
              <w:top w:val="nil"/>
              <w:left w:val="nil"/>
              <w:bottom w:val="nil"/>
              <w:right w:val="nil"/>
            </w:tcBorders>
            <w:shd w:val="clear" w:color="auto" w:fill="80A1B6"/>
            <w:hideMark/>
          </w:tcPr>
          <w:p w14:paraId="0368363D" w14:textId="77777777" w:rsidR="00A623D5" w:rsidRPr="00D07ABE" w:rsidRDefault="00A623D5" w:rsidP="00FB28F6">
            <w:pPr>
              <w:rPr>
                <w:b/>
                <w:bCs/>
                <w:color w:val="FFFFFF" w:themeColor="background1"/>
                <w:sz w:val="18"/>
                <w:szCs w:val="18"/>
              </w:rPr>
            </w:pPr>
            <w:r w:rsidRPr="00D07ABE">
              <w:rPr>
                <w:b/>
                <w:bCs/>
                <w:color w:val="FFFFFF" w:themeColor="background1"/>
                <w:sz w:val="18"/>
                <w:szCs w:val="18"/>
              </w:rPr>
              <w:t xml:space="preserve">Název výzvy </w:t>
            </w:r>
          </w:p>
        </w:tc>
        <w:tc>
          <w:tcPr>
            <w:tcW w:w="280" w:type="pct"/>
            <w:vMerge w:val="restart"/>
            <w:tcBorders>
              <w:top w:val="nil"/>
              <w:left w:val="nil"/>
              <w:bottom w:val="nil"/>
              <w:right w:val="nil"/>
            </w:tcBorders>
            <w:shd w:val="clear" w:color="auto" w:fill="80A1B6"/>
            <w:hideMark/>
          </w:tcPr>
          <w:p w14:paraId="0368363E" w14:textId="77777777" w:rsidR="00A623D5" w:rsidRPr="00D07ABE" w:rsidRDefault="00A623D5" w:rsidP="00FB28F6">
            <w:pPr>
              <w:rPr>
                <w:b/>
                <w:bCs/>
                <w:color w:val="FFFFFF" w:themeColor="background1"/>
                <w:sz w:val="18"/>
                <w:szCs w:val="18"/>
              </w:rPr>
            </w:pPr>
            <w:r w:rsidRPr="00D07ABE">
              <w:rPr>
                <w:b/>
                <w:bCs/>
                <w:color w:val="FFFFFF" w:themeColor="background1"/>
                <w:sz w:val="18"/>
                <w:szCs w:val="18"/>
              </w:rPr>
              <w:t>Prioritní osa / priorita Unie</w:t>
            </w:r>
          </w:p>
        </w:tc>
        <w:tc>
          <w:tcPr>
            <w:tcW w:w="487" w:type="pct"/>
            <w:vMerge w:val="restart"/>
            <w:tcBorders>
              <w:top w:val="nil"/>
              <w:left w:val="nil"/>
              <w:bottom w:val="nil"/>
              <w:right w:val="nil"/>
            </w:tcBorders>
            <w:shd w:val="clear" w:color="auto" w:fill="80A1B6"/>
            <w:hideMark/>
          </w:tcPr>
          <w:p w14:paraId="0368363F" w14:textId="77777777" w:rsidR="00A623D5" w:rsidRPr="00D07ABE" w:rsidRDefault="00A623D5" w:rsidP="00FB28F6">
            <w:pPr>
              <w:rPr>
                <w:b/>
                <w:bCs/>
                <w:color w:val="FFFFFF" w:themeColor="background1"/>
                <w:sz w:val="18"/>
                <w:szCs w:val="18"/>
              </w:rPr>
            </w:pPr>
            <w:r w:rsidRPr="00D07ABE">
              <w:rPr>
                <w:b/>
                <w:bCs/>
                <w:color w:val="FFFFFF" w:themeColor="background1"/>
                <w:sz w:val="18"/>
                <w:szCs w:val="18"/>
              </w:rPr>
              <w:t>Specifický cíl</w:t>
            </w:r>
          </w:p>
        </w:tc>
        <w:tc>
          <w:tcPr>
            <w:tcW w:w="306" w:type="pct"/>
            <w:gridSpan w:val="2"/>
            <w:vMerge w:val="restart"/>
            <w:tcBorders>
              <w:top w:val="nil"/>
              <w:left w:val="nil"/>
              <w:bottom w:val="nil"/>
              <w:right w:val="nil"/>
            </w:tcBorders>
            <w:shd w:val="clear" w:color="auto" w:fill="80A1B6"/>
            <w:hideMark/>
          </w:tcPr>
          <w:p w14:paraId="03683640" w14:textId="77777777" w:rsidR="00A623D5" w:rsidRPr="00D07ABE" w:rsidRDefault="00A623D5" w:rsidP="00FB28F6">
            <w:pPr>
              <w:rPr>
                <w:b/>
                <w:bCs/>
                <w:color w:val="FFFFFF" w:themeColor="background1"/>
                <w:sz w:val="18"/>
                <w:szCs w:val="18"/>
              </w:rPr>
            </w:pPr>
            <w:r w:rsidRPr="00D07ABE">
              <w:rPr>
                <w:b/>
                <w:bCs/>
                <w:color w:val="FFFFFF" w:themeColor="background1"/>
                <w:sz w:val="18"/>
                <w:szCs w:val="18"/>
              </w:rPr>
              <w:t>Druh výzvy</w:t>
            </w:r>
            <w:r w:rsidRPr="00D07ABE">
              <w:rPr>
                <w:b/>
                <w:bCs/>
                <w:color w:val="FFFFFF" w:themeColor="background1"/>
                <w:sz w:val="18"/>
                <w:szCs w:val="18"/>
                <w:vertAlign w:val="superscript"/>
              </w:rPr>
              <w:t xml:space="preserve"> </w:t>
            </w:r>
          </w:p>
        </w:tc>
        <w:tc>
          <w:tcPr>
            <w:tcW w:w="1096" w:type="pct"/>
            <w:gridSpan w:val="6"/>
            <w:tcBorders>
              <w:top w:val="nil"/>
              <w:left w:val="nil"/>
              <w:bottom w:val="nil"/>
              <w:right w:val="nil"/>
            </w:tcBorders>
            <w:shd w:val="clear" w:color="auto" w:fill="80A1B6"/>
            <w:hideMark/>
          </w:tcPr>
          <w:p w14:paraId="03683641" w14:textId="77777777" w:rsidR="00A623D5" w:rsidRPr="00D07ABE" w:rsidRDefault="00A623D5" w:rsidP="00FB28F6">
            <w:pPr>
              <w:rPr>
                <w:b/>
                <w:bCs/>
                <w:color w:val="FFFFFF" w:themeColor="background1"/>
                <w:sz w:val="18"/>
                <w:szCs w:val="18"/>
              </w:rPr>
            </w:pPr>
            <w:r w:rsidRPr="00D07ABE">
              <w:rPr>
                <w:b/>
                <w:bCs/>
                <w:color w:val="FFFFFF" w:themeColor="background1"/>
                <w:sz w:val="18"/>
                <w:szCs w:val="18"/>
              </w:rPr>
              <w:t>Alokace plánové výzvy (podpora)</w:t>
            </w:r>
          </w:p>
        </w:tc>
        <w:tc>
          <w:tcPr>
            <w:tcW w:w="338" w:type="pct"/>
            <w:gridSpan w:val="2"/>
            <w:vMerge w:val="restart"/>
            <w:tcBorders>
              <w:top w:val="nil"/>
              <w:left w:val="nil"/>
              <w:bottom w:val="nil"/>
              <w:right w:val="nil"/>
            </w:tcBorders>
            <w:shd w:val="clear" w:color="auto" w:fill="80A1B6"/>
            <w:hideMark/>
          </w:tcPr>
          <w:p w14:paraId="03683642" w14:textId="77777777" w:rsidR="00A623D5" w:rsidRPr="00D07ABE" w:rsidRDefault="00A623D5" w:rsidP="00FB28F6">
            <w:pPr>
              <w:rPr>
                <w:b/>
                <w:bCs/>
                <w:color w:val="FFFFFF" w:themeColor="background1"/>
                <w:sz w:val="18"/>
                <w:szCs w:val="18"/>
              </w:rPr>
            </w:pPr>
            <w:r w:rsidRPr="00D07ABE">
              <w:rPr>
                <w:b/>
                <w:bCs/>
                <w:color w:val="FFFFFF" w:themeColor="background1"/>
                <w:sz w:val="18"/>
                <w:szCs w:val="18"/>
              </w:rPr>
              <w:t>Plánované datum vyhlášení výzvy</w:t>
            </w:r>
          </w:p>
        </w:tc>
        <w:tc>
          <w:tcPr>
            <w:tcW w:w="339" w:type="pct"/>
            <w:gridSpan w:val="2"/>
            <w:vMerge w:val="restart"/>
            <w:tcBorders>
              <w:top w:val="nil"/>
              <w:left w:val="nil"/>
              <w:bottom w:val="nil"/>
              <w:right w:val="nil"/>
            </w:tcBorders>
            <w:shd w:val="clear" w:color="auto" w:fill="80A1B6"/>
            <w:hideMark/>
          </w:tcPr>
          <w:p w14:paraId="03683643" w14:textId="77777777" w:rsidR="00A623D5" w:rsidRPr="00D07ABE" w:rsidRDefault="00A623D5" w:rsidP="00FB28F6">
            <w:pPr>
              <w:rPr>
                <w:b/>
                <w:bCs/>
                <w:color w:val="FFFFFF" w:themeColor="background1"/>
                <w:sz w:val="18"/>
                <w:szCs w:val="18"/>
              </w:rPr>
            </w:pPr>
            <w:r w:rsidRPr="00D07ABE">
              <w:rPr>
                <w:b/>
                <w:bCs/>
                <w:color w:val="FFFFFF" w:themeColor="background1"/>
                <w:sz w:val="18"/>
                <w:szCs w:val="18"/>
              </w:rPr>
              <w:t xml:space="preserve">Plánované datum ukončení příjmu žádostí o podporu </w:t>
            </w:r>
          </w:p>
        </w:tc>
        <w:tc>
          <w:tcPr>
            <w:tcW w:w="443" w:type="pct"/>
            <w:gridSpan w:val="2"/>
            <w:vMerge w:val="restart"/>
            <w:tcBorders>
              <w:top w:val="nil"/>
              <w:left w:val="nil"/>
              <w:bottom w:val="nil"/>
              <w:right w:val="nil"/>
            </w:tcBorders>
            <w:shd w:val="clear" w:color="auto" w:fill="80A1B6"/>
            <w:hideMark/>
          </w:tcPr>
          <w:p w14:paraId="03683644" w14:textId="77777777" w:rsidR="00A623D5" w:rsidRPr="00D07ABE" w:rsidRDefault="00A623D5" w:rsidP="00FB28F6">
            <w:pPr>
              <w:rPr>
                <w:b/>
                <w:bCs/>
                <w:color w:val="FFFFFF" w:themeColor="background1"/>
                <w:sz w:val="18"/>
                <w:szCs w:val="18"/>
              </w:rPr>
            </w:pPr>
            <w:r w:rsidRPr="00D07ABE">
              <w:rPr>
                <w:b/>
                <w:bCs/>
                <w:color w:val="FFFFFF" w:themeColor="background1"/>
                <w:sz w:val="18"/>
                <w:szCs w:val="18"/>
              </w:rPr>
              <w:t>Podporované aktivity</w:t>
            </w:r>
          </w:p>
        </w:tc>
        <w:tc>
          <w:tcPr>
            <w:tcW w:w="286" w:type="pct"/>
            <w:gridSpan w:val="2"/>
            <w:vMerge w:val="restart"/>
            <w:tcBorders>
              <w:top w:val="nil"/>
              <w:left w:val="nil"/>
              <w:bottom w:val="nil"/>
              <w:right w:val="nil"/>
            </w:tcBorders>
            <w:shd w:val="clear" w:color="auto" w:fill="80A1B6"/>
            <w:hideMark/>
          </w:tcPr>
          <w:p w14:paraId="03683645" w14:textId="77777777" w:rsidR="00A623D5" w:rsidRPr="00D07ABE" w:rsidRDefault="00A623D5" w:rsidP="00FB28F6">
            <w:pPr>
              <w:rPr>
                <w:b/>
                <w:bCs/>
                <w:color w:val="FFFFFF" w:themeColor="background1"/>
                <w:sz w:val="18"/>
                <w:szCs w:val="18"/>
              </w:rPr>
            </w:pPr>
            <w:r w:rsidRPr="00D07ABE">
              <w:rPr>
                <w:b/>
                <w:bCs/>
                <w:color w:val="FFFFFF" w:themeColor="background1"/>
                <w:sz w:val="18"/>
                <w:szCs w:val="18"/>
              </w:rPr>
              <w:t>Území</w:t>
            </w:r>
            <w:r w:rsidRPr="00D07ABE">
              <w:rPr>
                <w:b/>
                <w:bCs/>
                <w:color w:val="FFFFFF" w:themeColor="background1"/>
                <w:sz w:val="18"/>
                <w:szCs w:val="18"/>
              </w:rPr>
              <w:br/>
              <w:t>(místo dopadu)</w:t>
            </w:r>
          </w:p>
        </w:tc>
        <w:tc>
          <w:tcPr>
            <w:tcW w:w="1013" w:type="pct"/>
            <w:vMerge w:val="restart"/>
            <w:tcBorders>
              <w:top w:val="nil"/>
              <w:left w:val="nil"/>
              <w:bottom w:val="nil"/>
              <w:right w:val="nil"/>
            </w:tcBorders>
            <w:shd w:val="clear" w:color="auto" w:fill="80A1B6"/>
            <w:hideMark/>
          </w:tcPr>
          <w:p w14:paraId="03683646" w14:textId="77777777" w:rsidR="00A623D5" w:rsidRPr="00D07ABE" w:rsidRDefault="00A623D5" w:rsidP="00FB28F6">
            <w:pPr>
              <w:rPr>
                <w:b/>
                <w:bCs/>
                <w:color w:val="FFFFFF" w:themeColor="background1"/>
                <w:sz w:val="18"/>
                <w:szCs w:val="18"/>
              </w:rPr>
            </w:pPr>
            <w:r w:rsidRPr="00D07ABE">
              <w:rPr>
                <w:b/>
                <w:bCs/>
                <w:color w:val="FFFFFF" w:themeColor="background1"/>
                <w:sz w:val="18"/>
                <w:szCs w:val="18"/>
              </w:rPr>
              <w:t>Typy příjemců</w:t>
            </w:r>
          </w:p>
        </w:tc>
      </w:tr>
      <w:tr w:rsidR="00A623D5" w:rsidRPr="00D07ABE" w14:paraId="03683654" w14:textId="77777777" w:rsidTr="00FB28F6">
        <w:trPr>
          <w:trHeight w:val="765"/>
        </w:trPr>
        <w:tc>
          <w:tcPr>
            <w:tcW w:w="411" w:type="pct"/>
            <w:vMerge/>
            <w:tcBorders>
              <w:top w:val="nil"/>
              <w:left w:val="nil"/>
              <w:bottom w:val="single" w:sz="4" w:space="0" w:color="80A1B6"/>
              <w:right w:val="nil"/>
            </w:tcBorders>
            <w:hideMark/>
          </w:tcPr>
          <w:p w14:paraId="03683648" w14:textId="77777777" w:rsidR="00A623D5" w:rsidRPr="00D07ABE" w:rsidRDefault="00A623D5" w:rsidP="00FB28F6">
            <w:pPr>
              <w:rPr>
                <w:b/>
                <w:bCs/>
                <w:sz w:val="18"/>
                <w:szCs w:val="18"/>
              </w:rPr>
            </w:pPr>
          </w:p>
        </w:tc>
        <w:tc>
          <w:tcPr>
            <w:tcW w:w="280" w:type="pct"/>
            <w:vMerge/>
            <w:tcBorders>
              <w:top w:val="nil"/>
              <w:left w:val="nil"/>
              <w:bottom w:val="single" w:sz="4" w:space="0" w:color="80A1B6"/>
              <w:right w:val="nil"/>
            </w:tcBorders>
            <w:hideMark/>
          </w:tcPr>
          <w:p w14:paraId="03683649" w14:textId="77777777" w:rsidR="00A623D5" w:rsidRPr="00D07ABE" w:rsidRDefault="00A623D5" w:rsidP="00FB28F6">
            <w:pPr>
              <w:rPr>
                <w:b/>
                <w:bCs/>
                <w:sz w:val="18"/>
                <w:szCs w:val="18"/>
              </w:rPr>
            </w:pPr>
          </w:p>
        </w:tc>
        <w:tc>
          <w:tcPr>
            <w:tcW w:w="487" w:type="pct"/>
            <w:vMerge/>
            <w:tcBorders>
              <w:top w:val="nil"/>
              <w:left w:val="nil"/>
              <w:bottom w:val="single" w:sz="4" w:space="0" w:color="80A1B6"/>
              <w:right w:val="nil"/>
            </w:tcBorders>
            <w:hideMark/>
          </w:tcPr>
          <w:p w14:paraId="0368364A" w14:textId="77777777" w:rsidR="00A623D5" w:rsidRPr="00D07ABE" w:rsidRDefault="00A623D5" w:rsidP="00FB28F6">
            <w:pPr>
              <w:rPr>
                <w:b/>
                <w:bCs/>
                <w:sz w:val="18"/>
                <w:szCs w:val="18"/>
              </w:rPr>
            </w:pPr>
          </w:p>
        </w:tc>
        <w:tc>
          <w:tcPr>
            <w:tcW w:w="306" w:type="pct"/>
            <w:gridSpan w:val="2"/>
            <w:vMerge/>
            <w:tcBorders>
              <w:top w:val="nil"/>
              <w:left w:val="nil"/>
              <w:bottom w:val="single" w:sz="4" w:space="0" w:color="80A1B6"/>
              <w:right w:val="nil"/>
            </w:tcBorders>
            <w:hideMark/>
          </w:tcPr>
          <w:p w14:paraId="0368364B" w14:textId="77777777" w:rsidR="00A623D5" w:rsidRPr="00D07ABE" w:rsidRDefault="00A623D5" w:rsidP="00FB28F6">
            <w:pPr>
              <w:rPr>
                <w:b/>
                <w:bCs/>
                <w:sz w:val="18"/>
                <w:szCs w:val="18"/>
              </w:rPr>
            </w:pPr>
          </w:p>
        </w:tc>
        <w:tc>
          <w:tcPr>
            <w:tcW w:w="272" w:type="pct"/>
            <w:gridSpan w:val="2"/>
            <w:tcBorders>
              <w:top w:val="nil"/>
              <w:left w:val="nil"/>
              <w:bottom w:val="single" w:sz="4" w:space="0" w:color="80A1B6"/>
              <w:right w:val="nil"/>
            </w:tcBorders>
            <w:shd w:val="clear" w:color="auto" w:fill="80A1B6"/>
            <w:hideMark/>
          </w:tcPr>
          <w:p w14:paraId="0368364C" w14:textId="77777777" w:rsidR="00A623D5" w:rsidRPr="00D07ABE" w:rsidRDefault="00A623D5" w:rsidP="00FB28F6">
            <w:pPr>
              <w:rPr>
                <w:b/>
                <w:color w:val="FFFFFF" w:themeColor="background1"/>
                <w:sz w:val="18"/>
                <w:szCs w:val="18"/>
              </w:rPr>
            </w:pPr>
            <w:r w:rsidRPr="00D07ABE">
              <w:rPr>
                <w:b/>
                <w:color w:val="FFFFFF" w:themeColor="background1"/>
                <w:sz w:val="18"/>
                <w:szCs w:val="18"/>
              </w:rPr>
              <w:t>Celková alokace</w:t>
            </w:r>
          </w:p>
        </w:tc>
        <w:tc>
          <w:tcPr>
            <w:tcW w:w="319" w:type="pct"/>
            <w:gridSpan w:val="2"/>
            <w:tcBorders>
              <w:top w:val="nil"/>
              <w:left w:val="nil"/>
              <w:bottom w:val="single" w:sz="4" w:space="0" w:color="80A1B6"/>
              <w:right w:val="nil"/>
            </w:tcBorders>
            <w:shd w:val="clear" w:color="auto" w:fill="80A1B6"/>
            <w:hideMark/>
          </w:tcPr>
          <w:p w14:paraId="0368364D" w14:textId="77777777" w:rsidR="00A623D5" w:rsidRPr="00D07ABE" w:rsidRDefault="00A623D5" w:rsidP="00FB28F6">
            <w:pPr>
              <w:rPr>
                <w:b/>
                <w:color w:val="FFFFFF" w:themeColor="background1"/>
                <w:sz w:val="18"/>
                <w:szCs w:val="18"/>
              </w:rPr>
            </w:pPr>
            <w:r w:rsidRPr="00D07ABE">
              <w:rPr>
                <w:b/>
                <w:color w:val="FFFFFF" w:themeColor="background1"/>
                <w:sz w:val="18"/>
                <w:szCs w:val="18"/>
              </w:rPr>
              <w:t>Z toho příspěvek Unie</w:t>
            </w:r>
          </w:p>
        </w:tc>
        <w:tc>
          <w:tcPr>
            <w:tcW w:w="505" w:type="pct"/>
            <w:gridSpan w:val="2"/>
            <w:tcBorders>
              <w:top w:val="nil"/>
              <w:left w:val="nil"/>
              <w:bottom w:val="single" w:sz="4" w:space="0" w:color="80A1B6"/>
              <w:right w:val="nil"/>
            </w:tcBorders>
            <w:shd w:val="clear" w:color="auto" w:fill="80A1B6"/>
            <w:hideMark/>
          </w:tcPr>
          <w:p w14:paraId="0368364E" w14:textId="77777777" w:rsidR="00A623D5" w:rsidRPr="00D07ABE" w:rsidRDefault="00A623D5" w:rsidP="00FB28F6">
            <w:pPr>
              <w:rPr>
                <w:b/>
                <w:color w:val="FFFFFF" w:themeColor="background1"/>
                <w:sz w:val="18"/>
                <w:szCs w:val="18"/>
              </w:rPr>
            </w:pPr>
            <w:r w:rsidRPr="00D07ABE">
              <w:rPr>
                <w:b/>
                <w:color w:val="FFFFFF" w:themeColor="background1"/>
                <w:sz w:val="18"/>
                <w:szCs w:val="18"/>
              </w:rPr>
              <w:t>Z toho národní spolufinancování</w:t>
            </w:r>
          </w:p>
        </w:tc>
        <w:tc>
          <w:tcPr>
            <w:tcW w:w="338" w:type="pct"/>
            <w:gridSpan w:val="2"/>
            <w:vMerge/>
            <w:tcBorders>
              <w:top w:val="nil"/>
              <w:left w:val="nil"/>
              <w:bottom w:val="single" w:sz="4" w:space="0" w:color="80A1B6"/>
              <w:right w:val="nil"/>
            </w:tcBorders>
            <w:hideMark/>
          </w:tcPr>
          <w:p w14:paraId="0368364F" w14:textId="77777777" w:rsidR="00A623D5" w:rsidRPr="00D07ABE" w:rsidRDefault="00A623D5" w:rsidP="00FB28F6">
            <w:pPr>
              <w:rPr>
                <w:b/>
                <w:bCs/>
                <w:sz w:val="18"/>
                <w:szCs w:val="18"/>
              </w:rPr>
            </w:pPr>
          </w:p>
        </w:tc>
        <w:tc>
          <w:tcPr>
            <w:tcW w:w="339" w:type="pct"/>
            <w:gridSpan w:val="2"/>
            <w:vMerge/>
            <w:tcBorders>
              <w:top w:val="nil"/>
              <w:left w:val="nil"/>
              <w:bottom w:val="single" w:sz="4" w:space="0" w:color="80A1B6"/>
              <w:right w:val="nil"/>
            </w:tcBorders>
            <w:hideMark/>
          </w:tcPr>
          <w:p w14:paraId="03683650" w14:textId="77777777" w:rsidR="00A623D5" w:rsidRPr="00D07ABE" w:rsidRDefault="00A623D5" w:rsidP="00FB28F6">
            <w:pPr>
              <w:rPr>
                <w:b/>
                <w:bCs/>
                <w:sz w:val="18"/>
                <w:szCs w:val="18"/>
              </w:rPr>
            </w:pPr>
          </w:p>
        </w:tc>
        <w:tc>
          <w:tcPr>
            <w:tcW w:w="443" w:type="pct"/>
            <w:gridSpan w:val="2"/>
            <w:vMerge/>
            <w:tcBorders>
              <w:top w:val="nil"/>
              <w:left w:val="nil"/>
              <w:bottom w:val="single" w:sz="4" w:space="0" w:color="80A1B6"/>
              <w:right w:val="nil"/>
            </w:tcBorders>
            <w:hideMark/>
          </w:tcPr>
          <w:p w14:paraId="03683651" w14:textId="77777777" w:rsidR="00A623D5" w:rsidRPr="00D07ABE" w:rsidRDefault="00A623D5" w:rsidP="00FB28F6">
            <w:pPr>
              <w:rPr>
                <w:b/>
                <w:bCs/>
                <w:sz w:val="18"/>
                <w:szCs w:val="18"/>
              </w:rPr>
            </w:pPr>
          </w:p>
        </w:tc>
        <w:tc>
          <w:tcPr>
            <w:tcW w:w="286" w:type="pct"/>
            <w:gridSpan w:val="2"/>
            <w:vMerge/>
            <w:tcBorders>
              <w:top w:val="nil"/>
              <w:left w:val="nil"/>
              <w:bottom w:val="single" w:sz="4" w:space="0" w:color="80A1B6"/>
              <w:right w:val="nil"/>
            </w:tcBorders>
            <w:hideMark/>
          </w:tcPr>
          <w:p w14:paraId="03683652" w14:textId="77777777" w:rsidR="00A623D5" w:rsidRPr="00D07ABE" w:rsidRDefault="00A623D5" w:rsidP="00FB28F6">
            <w:pPr>
              <w:rPr>
                <w:b/>
                <w:bCs/>
                <w:sz w:val="18"/>
                <w:szCs w:val="18"/>
              </w:rPr>
            </w:pPr>
          </w:p>
        </w:tc>
        <w:tc>
          <w:tcPr>
            <w:tcW w:w="1013" w:type="pct"/>
            <w:vMerge/>
            <w:tcBorders>
              <w:top w:val="nil"/>
              <w:left w:val="nil"/>
              <w:bottom w:val="single" w:sz="4" w:space="0" w:color="80A1B6"/>
              <w:right w:val="nil"/>
            </w:tcBorders>
            <w:hideMark/>
          </w:tcPr>
          <w:p w14:paraId="03683653" w14:textId="77777777" w:rsidR="00A623D5" w:rsidRPr="00D07ABE" w:rsidRDefault="00A623D5" w:rsidP="00FB28F6">
            <w:pPr>
              <w:rPr>
                <w:b/>
                <w:bCs/>
                <w:sz w:val="18"/>
                <w:szCs w:val="18"/>
              </w:rPr>
            </w:pPr>
          </w:p>
        </w:tc>
      </w:tr>
      <w:tr w:rsidR="00A623D5" w:rsidRPr="00D07ABE" w14:paraId="03683663" w14:textId="77777777" w:rsidTr="00FB28F6">
        <w:trPr>
          <w:trHeight w:val="765"/>
        </w:trPr>
        <w:tc>
          <w:tcPr>
            <w:tcW w:w="411" w:type="pct"/>
            <w:tcBorders>
              <w:top w:val="single" w:sz="4" w:space="0" w:color="80A1B6"/>
              <w:left w:val="single" w:sz="4" w:space="0" w:color="80A1B6"/>
              <w:bottom w:val="single" w:sz="4" w:space="0" w:color="80A1B6"/>
              <w:right w:val="single" w:sz="4" w:space="0" w:color="80A1B6"/>
            </w:tcBorders>
            <w:hideMark/>
          </w:tcPr>
          <w:p w14:paraId="03683655" w14:textId="77777777" w:rsidR="00A623D5" w:rsidRPr="00D07ABE" w:rsidRDefault="00A623D5" w:rsidP="00FB28F6">
            <w:pPr>
              <w:rPr>
                <w:b/>
                <w:bCs/>
                <w:sz w:val="18"/>
                <w:szCs w:val="18"/>
              </w:rPr>
            </w:pPr>
            <w:r w:rsidRPr="00D07ABE">
              <w:rPr>
                <w:b/>
                <w:bCs/>
                <w:sz w:val="18"/>
                <w:szCs w:val="18"/>
              </w:rPr>
              <w:t>Elektronizace odvětví - eLegislativa, eSbírka, archivace</w:t>
            </w:r>
          </w:p>
        </w:tc>
        <w:tc>
          <w:tcPr>
            <w:tcW w:w="280" w:type="pct"/>
            <w:tcBorders>
              <w:top w:val="single" w:sz="4" w:space="0" w:color="80A1B6"/>
              <w:left w:val="single" w:sz="4" w:space="0" w:color="80A1B6"/>
              <w:bottom w:val="single" w:sz="4" w:space="0" w:color="80A1B6"/>
              <w:right w:val="single" w:sz="4" w:space="0" w:color="80A1B6"/>
            </w:tcBorders>
            <w:hideMark/>
          </w:tcPr>
          <w:p w14:paraId="03683656" w14:textId="77777777" w:rsidR="00A623D5" w:rsidRPr="00D07ABE" w:rsidRDefault="00A623D5" w:rsidP="00FB28F6">
            <w:pPr>
              <w:rPr>
                <w:b/>
                <w:bCs/>
                <w:sz w:val="18"/>
                <w:szCs w:val="18"/>
              </w:rPr>
            </w:pPr>
            <w:r w:rsidRPr="00D07ABE">
              <w:rPr>
                <w:b/>
                <w:bCs/>
                <w:sz w:val="18"/>
                <w:szCs w:val="18"/>
              </w:rPr>
              <w:t>PO 3</w:t>
            </w:r>
          </w:p>
        </w:tc>
        <w:tc>
          <w:tcPr>
            <w:tcW w:w="487" w:type="pct"/>
            <w:gridSpan w:val="2"/>
            <w:tcBorders>
              <w:top w:val="single" w:sz="4" w:space="0" w:color="80A1B6"/>
              <w:left w:val="single" w:sz="4" w:space="0" w:color="80A1B6"/>
              <w:bottom w:val="single" w:sz="4" w:space="0" w:color="80A1B6"/>
              <w:right w:val="single" w:sz="4" w:space="0" w:color="80A1B6"/>
            </w:tcBorders>
            <w:hideMark/>
          </w:tcPr>
          <w:p w14:paraId="03683657" w14:textId="77777777" w:rsidR="00A623D5" w:rsidRPr="00D07ABE" w:rsidRDefault="00A623D5" w:rsidP="00FB28F6">
            <w:pPr>
              <w:rPr>
                <w:sz w:val="18"/>
                <w:szCs w:val="18"/>
              </w:rPr>
            </w:pPr>
            <w:r w:rsidRPr="00D07ABE">
              <w:rPr>
                <w:sz w:val="18"/>
                <w:szCs w:val="18"/>
              </w:rPr>
              <w:t>3.2 Zvyšování efektivity a transparentnosti veřejné správy prostřednictvím rozvoje využití a kvality systémů IKT</w:t>
            </w:r>
          </w:p>
        </w:tc>
        <w:tc>
          <w:tcPr>
            <w:tcW w:w="306" w:type="pct"/>
            <w:gridSpan w:val="2"/>
            <w:tcBorders>
              <w:top w:val="single" w:sz="4" w:space="0" w:color="80A1B6"/>
              <w:left w:val="single" w:sz="4" w:space="0" w:color="80A1B6"/>
              <w:bottom w:val="single" w:sz="4" w:space="0" w:color="80A1B6"/>
              <w:right w:val="single" w:sz="4" w:space="0" w:color="80A1B6"/>
            </w:tcBorders>
            <w:hideMark/>
          </w:tcPr>
          <w:p w14:paraId="03683658" w14:textId="77777777" w:rsidR="00A623D5" w:rsidRPr="00D07ABE" w:rsidRDefault="00A623D5" w:rsidP="00FB28F6">
            <w:pPr>
              <w:rPr>
                <w:sz w:val="18"/>
                <w:szCs w:val="18"/>
              </w:rPr>
            </w:pPr>
            <w:r w:rsidRPr="00D07ABE">
              <w:rPr>
                <w:sz w:val="18"/>
                <w:szCs w:val="18"/>
              </w:rPr>
              <w:t>průběžná</w:t>
            </w:r>
          </w:p>
        </w:tc>
        <w:tc>
          <w:tcPr>
            <w:tcW w:w="272" w:type="pct"/>
            <w:gridSpan w:val="2"/>
            <w:tcBorders>
              <w:top w:val="single" w:sz="4" w:space="0" w:color="80A1B6"/>
              <w:left w:val="single" w:sz="4" w:space="0" w:color="80A1B6"/>
              <w:bottom w:val="single" w:sz="4" w:space="0" w:color="80A1B6"/>
              <w:right w:val="single" w:sz="4" w:space="0" w:color="80A1B6"/>
            </w:tcBorders>
            <w:hideMark/>
          </w:tcPr>
          <w:p w14:paraId="03683659" w14:textId="77777777" w:rsidR="00A623D5" w:rsidRPr="00D07ABE" w:rsidRDefault="00A623D5" w:rsidP="00FB28F6">
            <w:pPr>
              <w:rPr>
                <w:sz w:val="18"/>
                <w:szCs w:val="18"/>
              </w:rPr>
            </w:pPr>
            <w:r w:rsidRPr="00D07ABE">
              <w:rPr>
                <w:sz w:val="18"/>
                <w:szCs w:val="18"/>
              </w:rPr>
              <w:t>705 882 353</w:t>
            </w:r>
          </w:p>
        </w:tc>
        <w:tc>
          <w:tcPr>
            <w:tcW w:w="319" w:type="pct"/>
            <w:gridSpan w:val="2"/>
            <w:tcBorders>
              <w:top w:val="single" w:sz="4" w:space="0" w:color="80A1B6"/>
              <w:left w:val="single" w:sz="4" w:space="0" w:color="80A1B6"/>
              <w:bottom w:val="single" w:sz="4" w:space="0" w:color="80A1B6"/>
              <w:right w:val="single" w:sz="4" w:space="0" w:color="80A1B6"/>
            </w:tcBorders>
            <w:hideMark/>
          </w:tcPr>
          <w:p w14:paraId="0368365A" w14:textId="77777777" w:rsidR="00A623D5" w:rsidRPr="00D07ABE" w:rsidRDefault="00A623D5" w:rsidP="00FB28F6">
            <w:pPr>
              <w:rPr>
                <w:sz w:val="18"/>
                <w:szCs w:val="18"/>
              </w:rPr>
            </w:pPr>
            <w:r w:rsidRPr="00D07ABE">
              <w:rPr>
                <w:sz w:val="18"/>
                <w:szCs w:val="18"/>
              </w:rPr>
              <w:t>600 000 000</w:t>
            </w:r>
          </w:p>
        </w:tc>
        <w:tc>
          <w:tcPr>
            <w:tcW w:w="505" w:type="pct"/>
            <w:gridSpan w:val="2"/>
            <w:tcBorders>
              <w:top w:val="single" w:sz="4" w:space="0" w:color="80A1B6"/>
              <w:left w:val="single" w:sz="4" w:space="0" w:color="80A1B6"/>
              <w:bottom w:val="single" w:sz="4" w:space="0" w:color="80A1B6"/>
              <w:right w:val="single" w:sz="4" w:space="0" w:color="80A1B6"/>
            </w:tcBorders>
            <w:hideMark/>
          </w:tcPr>
          <w:p w14:paraId="0368365B" w14:textId="77777777" w:rsidR="00A623D5" w:rsidRPr="00D07ABE" w:rsidRDefault="00A623D5" w:rsidP="00FB28F6">
            <w:pPr>
              <w:rPr>
                <w:sz w:val="18"/>
                <w:szCs w:val="18"/>
              </w:rPr>
            </w:pPr>
            <w:r w:rsidRPr="00D07ABE">
              <w:rPr>
                <w:sz w:val="18"/>
                <w:szCs w:val="18"/>
              </w:rPr>
              <w:t>105 882 353</w:t>
            </w:r>
          </w:p>
        </w:tc>
        <w:tc>
          <w:tcPr>
            <w:tcW w:w="338" w:type="pct"/>
            <w:gridSpan w:val="2"/>
            <w:tcBorders>
              <w:top w:val="single" w:sz="4" w:space="0" w:color="80A1B6"/>
              <w:left w:val="single" w:sz="4" w:space="0" w:color="80A1B6"/>
              <w:bottom w:val="single" w:sz="4" w:space="0" w:color="80A1B6"/>
              <w:right w:val="single" w:sz="4" w:space="0" w:color="80A1B6"/>
            </w:tcBorders>
            <w:hideMark/>
          </w:tcPr>
          <w:p w14:paraId="0368365C" w14:textId="77777777" w:rsidR="00A623D5" w:rsidRPr="00D07ABE" w:rsidRDefault="00A623D5" w:rsidP="00FB28F6">
            <w:pPr>
              <w:rPr>
                <w:sz w:val="18"/>
                <w:szCs w:val="18"/>
              </w:rPr>
            </w:pPr>
            <w:r w:rsidRPr="00D07ABE">
              <w:rPr>
                <w:sz w:val="18"/>
                <w:szCs w:val="18"/>
              </w:rPr>
              <w:t>09/2015</w:t>
            </w:r>
          </w:p>
        </w:tc>
        <w:tc>
          <w:tcPr>
            <w:tcW w:w="339" w:type="pct"/>
            <w:gridSpan w:val="2"/>
            <w:tcBorders>
              <w:top w:val="single" w:sz="4" w:space="0" w:color="80A1B6"/>
              <w:left w:val="single" w:sz="4" w:space="0" w:color="80A1B6"/>
              <w:bottom w:val="single" w:sz="4" w:space="0" w:color="80A1B6"/>
              <w:right w:val="single" w:sz="4" w:space="0" w:color="80A1B6"/>
            </w:tcBorders>
            <w:hideMark/>
          </w:tcPr>
          <w:p w14:paraId="0368365D" w14:textId="77777777" w:rsidR="00A623D5" w:rsidRPr="00D07ABE" w:rsidRDefault="00A623D5" w:rsidP="00FB28F6">
            <w:pPr>
              <w:rPr>
                <w:sz w:val="18"/>
                <w:szCs w:val="18"/>
              </w:rPr>
            </w:pPr>
            <w:r w:rsidRPr="00D07ABE">
              <w:rPr>
                <w:sz w:val="18"/>
                <w:szCs w:val="18"/>
              </w:rPr>
              <w:t>06/2016</w:t>
            </w:r>
          </w:p>
        </w:tc>
        <w:tc>
          <w:tcPr>
            <w:tcW w:w="443" w:type="pct"/>
            <w:gridSpan w:val="2"/>
            <w:tcBorders>
              <w:top w:val="single" w:sz="4" w:space="0" w:color="80A1B6"/>
              <w:left w:val="single" w:sz="4" w:space="0" w:color="80A1B6"/>
              <w:bottom w:val="single" w:sz="4" w:space="0" w:color="80A1B6"/>
              <w:right w:val="single" w:sz="4" w:space="0" w:color="80A1B6"/>
            </w:tcBorders>
            <w:hideMark/>
          </w:tcPr>
          <w:p w14:paraId="0368365E" w14:textId="77777777" w:rsidR="00A623D5" w:rsidRPr="00D07ABE" w:rsidRDefault="00A623D5" w:rsidP="00FB28F6">
            <w:pPr>
              <w:rPr>
                <w:sz w:val="18"/>
                <w:szCs w:val="18"/>
              </w:rPr>
            </w:pPr>
            <w:r w:rsidRPr="00D07ABE">
              <w:rPr>
                <w:sz w:val="18"/>
                <w:szCs w:val="18"/>
              </w:rPr>
              <w:t>Elektronická legislativa, elektronická sbírka zákonů, národní digitální archiv</w:t>
            </w:r>
          </w:p>
        </w:tc>
        <w:tc>
          <w:tcPr>
            <w:tcW w:w="286" w:type="pct"/>
            <w:tcBorders>
              <w:top w:val="single" w:sz="4" w:space="0" w:color="80A1B6"/>
              <w:left w:val="single" w:sz="4" w:space="0" w:color="80A1B6"/>
              <w:bottom w:val="single" w:sz="4" w:space="0" w:color="80A1B6"/>
              <w:right w:val="single" w:sz="4" w:space="0" w:color="80A1B6"/>
            </w:tcBorders>
            <w:hideMark/>
          </w:tcPr>
          <w:p w14:paraId="0368365F" w14:textId="77777777" w:rsidR="00A623D5" w:rsidRPr="00D07ABE" w:rsidRDefault="00A623D5" w:rsidP="00FB28F6">
            <w:pPr>
              <w:rPr>
                <w:sz w:val="18"/>
                <w:szCs w:val="18"/>
              </w:rPr>
            </w:pPr>
            <w:r w:rsidRPr="00D07ABE">
              <w:rPr>
                <w:sz w:val="18"/>
                <w:szCs w:val="18"/>
              </w:rPr>
              <w:t>Celá ČR včetně</w:t>
            </w:r>
          </w:p>
          <w:p w14:paraId="03683660" w14:textId="77777777" w:rsidR="00A623D5" w:rsidRPr="00D07ABE" w:rsidRDefault="00A623D5" w:rsidP="00FB28F6">
            <w:pPr>
              <w:rPr>
                <w:sz w:val="18"/>
                <w:szCs w:val="18"/>
              </w:rPr>
            </w:pPr>
            <w:r w:rsidRPr="00D07ABE">
              <w:rPr>
                <w:sz w:val="18"/>
                <w:szCs w:val="18"/>
              </w:rPr>
              <w:t>hl. m. Prahy</w:t>
            </w:r>
          </w:p>
        </w:tc>
        <w:tc>
          <w:tcPr>
            <w:tcW w:w="1013" w:type="pct"/>
            <w:tcBorders>
              <w:top w:val="single" w:sz="4" w:space="0" w:color="80A1B6"/>
              <w:left w:val="single" w:sz="4" w:space="0" w:color="80A1B6"/>
              <w:bottom w:val="single" w:sz="4" w:space="0" w:color="80A1B6"/>
              <w:right w:val="single" w:sz="4" w:space="0" w:color="80A1B6"/>
            </w:tcBorders>
            <w:noWrap/>
            <w:hideMark/>
          </w:tcPr>
          <w:p w14:paraId="03683661" w14:textId="77777777" w:rsidR="00A623D5" w:rsidRPr="00D07ABE" w:rsidRDefault="00A623D5" w:rsidP="00FB28F6">
            <w:pPr>
              <w:rPr>
                <w:sz w:val="18"/>
                <w:szCs w:val="18"/>
              </w:rPr>
            </w:pPr>
            <w:r w:rsidRPr="00D07ABE">
              <w:rPr>
                <w:sz w:val="18"/>
                <w:szCs w:val="18"/>
              </w:rPr>
              <w:t>Organizační složky státu, příspěvkové</w:t>
            </w:r>
          </w:p>
          <w:p w14:paraId="03683662" w14:textId="77777777" w:rsidR="00A623D5" w:rsidRPr="00D07ABE" w:rsidRDefault="00A623D5" w:rsidP="00FB28F6">
            <w:pPr>
              <w:rPr>
                <w:sz w:val="18"/>
                <w:szCs w:val="18"/>
              </w:rPr>
            </w:pPr>
            <w:r w:rsidRPr="00D07ABE">
              <w:rPr>
                <w:sz w:val="18"/>
                <w:szCs w:val="18"/>
              </w:rPr>
              <w:t>organizace organizačních složek státu</w:t>
            </w:r>
          </w:p>
        </w:tc>
      </w:tr>
      <w:tr w:rsidR="00A623D5" w:rsidRPr="00D07ABE" w14:paraId="03683676" w14:textId="77777777" w:rsidTr="00FB28F6">
        <w:trPr>
          <w:trHeight w:val="765"/>
        </w:trPr>
        <w:tc>
          <w:tcPr>
            <w:tcW w:w="411" w:type="pct"/>
            <w:tcBorders>
              <w:top w:val="single" w:sz="4" w:space="0" w:color="80A1B6"/>
              <w:left w:val="single" w:sz="4" w:space="0" w:color="80A1B6"/>
              <w:bottom w:val="single" w:sz="4" w:space="0" w:color="80A1B6"/>
              <w:right w:val="single" w:sz="4" w:space="0" w:color="80A1B6"/>
            </w:tcBorders>
            <w:hideMark/>
          </w:tcPr>
          <w:p w14:paraId="03683664" w14:textId="77777777" w:rsidR="00A623D5" w:rsidRPr="00D07ABE" w:rsidRDefault="00A623D5" w:rsidP="00FB28F6">
            <w:pPr>
              <w:rPr>
                <w:b/>
                <w:bCs/>
                <w:sz w:val="18"/>
                <w:szCs w:val="18"/>
              </w:rPr>
            </w:pPr>
            <w:r w:rsidRPr="00D07ABE">
              <w:rPr>
                <w:b/>
                <w:bCs/>
                <w:sz w:val="18"/>
                <w:szCs w:val="18"/>
              </w:rPr>
              <w:t>Elektronizace odvětví - eLegislativa, eSbírka, archivace</w:t>
            </w:r>
          </w:p>
        </w:tc>
        <w:tc>
          <w:tcPr>
            <w:tcW w:w="280" w:type="pct"/>
            <w:tcBorders>
              <w:top w:val="single" w:sz="4" w:space="0" w:color="80A1B6"/>
              <w:left w:val="single" w:sz="4" w:space="0" w:color="80A1B6"/>
              <w:bottom w:val="single" w:sz="4" w:space="0" w:color="80A1B6"/>
              <w:right w:val="single" w:sz="4" w:space="0" w:color="80A1B6"/>
            </w:tcBorders>
            <w:hideMark/>
          </w:tcPr>
          <w:p w14:paraId="03683665" w14:textId="77777777" w:rsidR="00A623D5" w:rsidRPr="00D07ABE" w:rsidRDefault="00A623D5" w:rsidP="00FB28F6">
            <w:pPr>
              <w:rPr>
                <w:b/>
                <w:bCs/>
                <w:sz w:val="18"/>
                <w:szCs w:val="18"/>
              </w:rPr>
            </w:pPr>
            <w:r w:rsidRPr="00D07ABE">
              <w:rPr>
                <w:b/>
                <w:bCs/>
                <w:sz w:val="18"/>
                <w:szCs w:val="18"/>
              </w:rPr>
              <w:t>PO 3</w:t>
            </w:r>
          </w:p>
        </w:tc>
        <w:tc>
          <w:tcPr>
            <w:tcW w:w="487" w:type="pct"/>
            <w:gridSpan w:val="2"/>
            <w:tcBorders>
              <w:top w:val="single" w:sz="4" w:space="0" w:color="80A1B6"/>
              <w:left w:val="single" w:sz="4" w:space="0" w:color="80A1B6"/>
              <w:bottom w:val="single" w:sz="4" w:space="0" w:color="80A1B6"/>
              <w:right w:val="single" w:sz="4" w:space="0" w:color="80A1B6"/>
            </w:tcBorders>
            <w:hideMark/>
          </w:tcPr>
          <w:p w14:paraId="03683666" w14:textId="77777777" w:rsidR="00A623D5" w:rsidRPr="00D07ABE" w:rsidRDefault="00A623D5" w:rsidP="00FB28F6">
            <w:pPr>
              <w:rPr>
                <w:sz w:val="18"/>
                <w:szCs w:val="18"/>
              </w:rPr>
            </w:pPr>
            <w:r w:rsidRPr="00D07ABE">
              <w:rPr>
                <w:sz w:val="18"/>
                <w:szCs w:val="18"/>
              </w:rPr>
              <w:t>3.2 Zvyšování efektivity a transparentnosti veřejné správy prostřednictvím rozvoje využití a kvality systémů IKT</w:t>
            </w:r>
          </w:p>
        </w:tc>
        <w:tc>
          <w:tcPr>
            <w:tcW w:w="306" w:type="pct"/>
            <w:gridSpan w:val="2"/>
            <w:tcBorders>
              <w:top w:val="single" w:sz="4" w:space="0" w:color="80A1B6"/>
              <w:left w:val="single" w:sz="4" w:space="0" w:color="80A1B6"/>
              <w:bottom w:val="single" w:sz="4" w:space="0" w:color="80A1B6"/>
              <w:right w:val="single" w:sz="4" w:space="0" w:color="80A1B6"/>
            </w:tcBorders>
            <w:hideMark/>
          </w:tcPr>
          <w:p w14:paraId="03683667" w14:textId="77777777" w:rsidR="00A623D5" w:rsidRPr="00D07ABE" w:rsidRDefault="00A623D5" w:rsidP="00FB28F6">
            <w:pPr>
              <w:rPr>
                <w:sz w:val="18"/>
                <w:szCs w:val="18"/>
              </w:rPr>
            </w:pPr>
            <w:r w:rsidRPr="00D07ABE">
              <w:rPr>
                <w:sz w:val="18"/>
                <w:szCs w:val="18"/>
              </w:rPr>
              <w:t>průběžná</w:t>
            </w:r>
          </w:p>
        </w:tc>
        <w:tc>
          <w:tcPr>
            <w:tcW w:w="272" w:type="pct"/>
            <w:gridSpan w:val="2"/>
            <w:tcBorders>
              <w:top w:val="single" w:sz="4" w:space="0" w:color="80A1B6"/>
              <w:left w:val="single" w:sz="4" w:space="0" w:color="80A1B6"/>
              <w:bottom w:val="single" w:sz="4" w:space="0" w:color="80A1B6"/>
              <w:right w:val="single" w:sz="4" w:space="0" w:color="80A1B6"/>
            </w:tcBorders>
            <w:hideMark/>
          </w:tcPr>
          <w:p w14:paraId="03683668" w14:textId="77777777" w:rsidR="00A623D5" w:rsidRPr="00D07ABE" w:rsidRDefault="00A623D5" w:rsidP="00FB28F6">
            <w:pPr>
              <w:rPr>
                <w:sz w:val="18"/>
                <w:szCs w:val="18"/>
              </w:rPr>
            </w:pPr>
            <w:r w:rsidRPr="00D07ABE">
              <w:rPr>
                <w:sz w:val="18"/>
                <w:szCs w:val="18"/>
              </w:rPr>
              <w:t>470 588 235</w:t>
            </w:r>
          </w:p>
        </w:tc>
        <w:tc>
          <w:tcPr>
            <w:tcW w:w="319" w:type="pct"/>
            <w:gridSpan w:val="2"/>
            <w:tcBorders>
              <w:top w:val="single" w:sz="4" w:space="0" w:color="80A1B6"/>
              <w:left w:val="single" w:sz="4" w:space="0" w:color="80A1B6"/>
              <w:bottom w:val="single" w:sz="4" w:space="0" w:color="80A1B6"/>
              <w:right w:val="single" w:sz="4" w:space="0" w:color="80A1B6"/>
            </w:tcBorders>
            <w:hideMark/>
          </w:tcPr>
          <w:p w14:paraId="03683669" w14:textId="77777777" w:rsidR="00A623D5" w:rsidRPr="00D07ABE" w:rsidRDefault="00A623D5" w:rsidP="00FB28F6">
            <w:pPr>
              <w:rPr>
                <w:sz w:val="18"/>
                <w:szCs w:val="18"/>
              </w:rPr>
            </w:pPr>
            <w:r w:rsidRPr="00D07ABE">
              <w:rPr>
                <w:sz w:val="18"/>
                <w:szCs w:val="18"/>
              </w:rPr>
              <w:t>400 000 000</w:t>
            </w:r>
          </w:p>
        </w:tc>
        <w:tc>
          <w:tcPr>
            <w:tcW w:w="505" w:type="pct"/>
            <w:gridSpan w:val="2"/>
            <w:tcBorders>
              <w:top w:val="single" w:sz="4" w:space="0" w:color="80A1B6"/>
              <w:left w:val="single" w:sz="4" w:space="0" w:color="80A1B6"/>
              <w:bottom w:val="single" w:sz="4" w:space="0" w:color="80A1B6"/>
              <w:right w:val="single" w:sz="4" w:space="0" w:color="80A1B6"/>
            </w:tcBorders>
            <w:hideMark/>
          </w:tcPr>
          <w:p w14:paraId="0368366A" w14:textId="77777777" w:rsidR="00A623D5" w:rsidRPr="00D07ABE" w:rsidRDefault="00A623D5" w:rsidP="00FB28F6">
            <w:pPr>
              <w:rPr>
                <w:sz w:val="18"/>
                <w:szCs w:val="18"/>
              </w:rPr>
            </w:pPr>
            <w:r w:rsidRPr="00D07ABE">
              <w:rPr>
                <w:sz w:val="18"/>
                <w:szCs w:val="18"/>
              </w:rPr>
              <w:t>70 588 235</w:t>
            </w:r>
          </w:p>
        </w:tc>
        <w:tc>
          <w:tcPr>
            <w:tcW w:w="338" w:type="pct"/>
            <w:gridSpan w:val="2"/>
            <w:tcBorders>
              <w:top w:val="single" w:sz="4" w:space="0" w:color="80A1B6"/>
              <w:left w:val="single" w:sz="4" w:space="0" w:color="80A1B6"/>
              <w:bottom w:val="single" w:sz="4" w:space="0" w:color="80A1B6"/>
              <w:right w:val="single" w:sz="4" w:space="0" w:color="80A1B6"/>
            </w:tcBorders>
            <w:hideMark/>
          </w:tcPr>
          <w:p w14:paraId="0368366B" w14:textId="77777777" w:rsidR="00A623D5" w:rsidRPr="00D07ABE" w:rsidRDefault="00A623D5" w:rsidP="00FB28F6">
            <w:pPr>
              <w:rPr>
                <w:sz w:val="18"/>
                <w:szCs w:val="18"/>
              </w:rPr>
            </w:pPr>
            <w:r w:rsidRPr="00D07ABE">
              <w:rPr>
                <w:sz w:val="18"/>
                <w:szCs w:val="18"/>
              </w:rPr>
              <w:t>10/2015</w:t>
            </w:r>
          </w:p>
        </w:tc>
        <w:tc>
          <w:tcPr>
            <w:tcW w:w="339" w:type="pct"/>
            <w:gridSpan w:val="2"/>
            <w:tcBorders>
              <w:top w:val="single" w:sz="4" w:space="0" w:color="80A1B6"/>
              <w:left w:val="single" w:sz="4" w:space="0" w:color="80A1B6"/>
              <w:bottom w:val="single" w:sz="4" w:space="0" w:color="80A1B6"/>
              <w:right w:val="single" w:sz="4" w:space="0" w:color="80A1B6"/>
            </w:tcBorders>
            <w:hideMark/>
          </w:tcPr>
          <w:p w14:paraId="0368366C" w14:textId="77777777" w:rsidR="00A623D5" w:rsidRPr="00D07ABE" w:rsidRDefault="00A623D5" w:rsidP="00FB28F6">
            <w:pPr>
              <w:rPr>
                <w:sz w:val="18"/>
                <w:szCs w:val="18"/>
              </w:rPr>
            </w:pPr>
            <w:r w:rsidRPr="00D07ABE">
              <w:rPr>
                <w:sz w:val="18"/>
                <w:szCs w:val="18"/>
              </w:rPr>
              <w:t>06/2017</w:t>
            </w:r>
          </w:p>
        </w:tc>
        <w:tc>
          <w:tcPr>
            <w:tcW w:w="443" w:type="pct"/>
            <w:gridSpan w:val="2"/>
            <w:tcBorders>
              <w:top w:val="single" w:sz="4" w:space="0" w:color="80A1B6"/>
              <w:left w:val="single" w:sz="4" w:space="0" w:color="80A1B6"/>
              <w:bottom w:val="single" w:sz="4" w:space="0" w:color="80A1B6"/>
              <w:right w:val="single" w:sz="4" w:space="0" w:color="80A1B6"/>
            </w:tcBorders>
            <w:hideMark/>
          </w:tcPr>
          <w:p w14:paraId="0368366D" w14:textId="77777777" w:rsidR="00A623D5" w:rsidRPr="00D07ABE" w:rsidRDefault="00A623D5" w:rsidP="00FB28F6">
            <w:pPr>
              <w:rPr>
                <w:sz w:val="18"/>
                <w:szCs w:val="18"/>
              </w:rPr>
            </w:pPr>
            <w:r w:rsidRPr="00D07ABE">
              <w:rPr>
                <w:sz w:val="18"/>
                <w:szCs w:val="18"/>
              </w:rPr>
              <w:t>Podpora úplného elektronického podání.</w:t>
            </w:r>
          </w:p>
        </w:tc>
        <w:tc>
          <w:tcPr>
            <w:tcW w:w="286" w:type="pct"/>
            <w:tcBorders>
              <w:top w:val="single" w:sz="4" w:space="0" w:color="80A1B6"/>
              <w:left w:val="single" w:sz="4" w:space="0" w:color="80A1B6"/>
              <w:bottom w:val="single" w:sz="4" w:space="0" w:color="80A1B6"/>
              <w:right w:val="single" w:sz="4" w:space="0" w:color="80A1B6"/>
            </w:tcBorders>
            <w:hideMark/>
          </w:tcPr>
          <w:p w14:paraId="0368366E" w14:textId="77777777" w:rsidR="00A623D5" w:rsidRPr="00D07ABE" w:rsidRDefault="00A623D5" w:rsidP="00FB28F6">
            <w:pPr>
              <w:rPr>
                <w:sz w:val="18"/>
                <w:szCs w:val="18"/>
              </w:rPr>
            </w:pPr>
            <w:r w:rsidRPr="00D07ABE">
              <w:rPr>
                <w:sz w:val="18"/>
                <w:szCs w:val="18"/>
              </w:rPr>
              <w:t>Celá ČR včetně</w:t>
            </w:r>
          </w:p>
          <w:p w14:paraId="0368366F" w14:textId="77777777" w:rsidR="00A623D5" w:rsidRPr="00D07ABE" w:rsidRDefault="00A623D5" w:rsidP="00FB28F6">
            <w:pPr>
              <w:rPr>
                <w:sz w:val="18"/>
                <w:szCs w:val="18"/>
              </w:rPr>
            </w:pPr>
            <w:r w:rsidRPr="00D07ABE">
              <w:rPr>
                <w:sz w:val="18"/>
                <w:szCs w:val="18"/>
              </w:rPr>
              <w:t>hl. m. Prahy</w:t>
            </w:r>
          </w:p>
        </w:tc>
        <w:tc>
          <w:tcPr>
            <w:tcW w:w="1013" w:type="pct"/>
            <w:tcBorders>
              <w:top w:val="single" w:sz="4" w:space="0" w:color="80A1B6"/>
              <w:left w:val="single" w:sz="4" w:space="0" w:color="80A1B6"/>
              <w:bottom w:val="single" w:sz="4" w:space="0" w:color="80A1B6"/>
              <w:right w:val="single" w:sz="4" w:space="0" w:color="80A1B6"/>
            </w:tcBorders>
            <w:noWrap/>
            <w:hideMark/>
          </w:tcPr>
          <w:p w14:paraId="03683670" w14:textId="77777777" w:rsidR="00A623D5" w:rsidRDefault="00A623D5" w:rsidP="00FB28F6">
            <w:pPr>
              <w:rPr>
                <w:sz w:val="18"/>
                <w:szCs w:val="18"/>
              </w:rPr>
            </w:pPr>
            <w:r w:rsidRPr="00D07ABE">
              <w:rPr>
                <w:sz w:val="18"/>
                <w:szCs w:val="18"/>
              </w:rPr>
              <w:t xml:space="preserve">Organizační složky státu, příspěvkové </w:t>
            </w:r>
          </w:p>
          <w:p w14:paraId="03683671" w14:textId="77777777" w:rsidR="00A623D5" w:rsidRDefault="00A623D5" w:rsidP="00FB28F6">
            <w:pPr>
              <w:rPr>
                <w:sz w:val="18"/>
                <w:szCs w:val="18"/>
              </w:rPr>
            </w:pPr>
            <w:r w:rsidRPr="00D07ABE">
              <w:rPr>
                <w:sz w:val="18"/>
                <w:szCs w:val="18"/>
              </w:rPr>
              <w:t xml:space="preserve">organizace organizačních složek státu, </w:t>
            </w:r>
          </w:p>
          <w:p w14:paraId="03683672" w14:textId="77777777" w:rsidR="00A623D5" w:rsidRDefault="00A623D5" w:rsidP="00FB28F6">
            <w:pPr>
              <w:rPr>
                <w:sz w:val="18"/>
                <w:szCs w:val="18"/>
              </w:rPr>
            </w:pPr>
            <w:r w:rsidRPr="00D07ABE">
              <w:rPr>
                <w:sz w:val="18"/>
                <w:szCs w:val="18"/>
              </w:rPr>
              <w:t xml:space="preserve">státní organizace, kraje, organizace </w:t>
            </w:r>
          </w:p>
          <w:p w14:paraId="03683673" w14:textId="77777777" w:rsidR="00A623D5" w:rsidRDefault="00A623D5" w:rsidP="00FB28F6">
            <w:pPr>
              <w:rPr>
                <w:sz w:val="18"/>
                <w:szCs w:val="18"/>
              </w:rPr>
            </w:pPr>
            <w:r w:rsidRPr="00D07ABE">
              <w:rPr>
                <w:sz w:val="18"/>
                <w:szCs w:val="18"/>
              </w:rPr>
              <w:t>zřizované nebo zakládané kraji, obce,</w:t>
            </w:r>
          </w:p>
          <w:p w14:paraId="03683674" w14:textId="77777777" w:rsidR="00A623D5" w:rsidRDefault="00A623D5" w:rsidP="00FB28F6">
            <w:pPr>
              <w:rPr>
                <w:sz w:val="18"/>
                <w:szCs w:val="18"/>
              </w:rPr>
            </w:pPr>
            <w:r w:rsidRPr="00D07ABE">
              <w:rPr>
                <w:sz w:val="18"/>
                <w:szCs w:val="18"/>
              </w:rPr>
              <w:t xml:space="preserve"> organizace zřizované nebo zakládané </w:t>
            </w:r>
          </w:p>
          <w:p w14:paraId="03683675" w14:textId="77777777" w:rsidR="00A623D5" w:rsidRPr="00D07ABE" w:rsidRDefault="00A623D5" w:rsidP="00FB28F6">
            <w:pPr>
              <w:rPr>
                <w:sz w:val="18"/>
                <w:szCs w:val="18"/>
              </w:rPr>
            </w:pPr>
            <w:r w:rsidRPr="00D07ABE">
              <w:rPr>
                <w:sz w:val="18"/>
                <w:szCs w:val="18"/>
              </w:rPr>
              <w:t>obcemi, státní podniky</w:t>
            </w:r>
          </w:p>
        </w:tc>
      </w:tr>
    </w:tbl>
    <w:p w14:paraId="03683677" w14:textId="77777777" w:rsidR="00A623D5" w:rsidRDefault="00A623D5" w:rsidP="00A623D5">
      <w:pPr>
        <w:sectPr w:rsidR="00A623D5" w:rsidSect="00FB28F6">
          <w:pgSz w:w="16838" w:h="11906" w:orient="landscape"/>
          <w:pgMar w:top="1417" w:right="1417" w:bottom="1417" w:left="1417" w:header="708" w:footer="708" w:gutter="0"/>
          <w:cols w:space="708"/>
          <w:docGrid w:linePitch="360"/>
        </w:sectPr>
      </w:pPr>
    </w:p>
    <w:p w14:paraId="03683678" w14:textId="77777777" w:rsidR="00A623D5" w:rsidRPr="0099310D" w:rsidRDefault="00A623D5" w:rsidP="00A623D5">
      <w:pPr>
        <w:rPr>
          <w:sz w:val="18"/>
          <w:szCs w:val="18"/>
        </w:rPr>
        <w:sectPr w:rsidR="00A623D5" w:rsidRPr="0099310D" w:rsidSect="00FB28F6">
          <w:type w:val="continuous"/>
          <w:pgSz w:w="16838" w:h="11906" w:orient="landscape"/>
          <w:pgMar w:top="1417" w:right="1417" w:bottom="1417" w:left="1417" w:header="708" w:footer="708" w:gutter="0"/>
          <w:cols w:space="708"/>
          <w:docGrid w:linePitch="360"/>
        </w:sectPr>
      </w:pPr>
      <w:r w:rsidRPr="0099310D">
        <w:rPr>
          <w:sz w:val="18"/>
          <w:szCs w:val="18"/>
        </w:rPr>
        <w:lastRenderedPageBreak/>
        <w:t>Zdroj: ŘO IROP</w:t>
      </w:r>
    </w:p>
    <w:p w14:paraId="03683679" w14:textId="77777777" w:rsidR="00A623D5" w:rsidRPr="005025FC" w:rsidRDefault="00A623D5" w:rsidP="00A623D5">
      <w:pPr>
        <w:pStyle w:val="Nadpis2"/>
        <w:numPr>
          <w:ilvl w:val="0"/>
          <w:numId w:val="19"/>
        </w:numPr>
        <w:jc w:val="both"/>
      </w:pPr>
      <w:bookmarkStart w:id="188" w:name="_Toc422152296"/>
      <w:bookmarkStart w:id="189" w:name="_Toc422389019"/>
      <w:bookmarkStart w:id="190" w:name="_Toc422389197"/>
      <w:bookmarkStart w:id="191" w:name="_Toc422390244"/>
      <w:bookmarkStart w:id="192" w:name="_Toc422390422"/>
      <w:bookmarkStart w:id="193" w:name="_Toc422302823"/>
      <w:bookmarkStart w:id="194" w:name="_Toc422318086"/>
      <w:bookmarkStart w:id="195" w:name="_Toc422389020"/>
      <w:bookmarkStart w:id="196" w:name="_Toc422389198"/>
      <w:bookmarkStart w:id="197" w:name="_Toc422390245"/>
      <w:bookmarkStart w:id="198" w:name="_Toc422390423"/>
      <w:bookmarkStart w:id="199" w:name="_Toc422389025"/>
      <w:bookmarkStart w:id="200" w:name="_Toc422389203"/>
      <w:bookmarkStart w:id="201" w:name="_Toc422390250"/>
      <w:bookmarkStart w:id="202" w:name="_Toc422390428"/>
      <w:bookmarkStart w:id="203" w:name="_Toc422389026"/>
      <w:bookmarkStart w:id="204" w:name="_Toc422389204"/>
      <w:bookmarkStart w:id="205" w:name="_Toc422390251"/>
      <w:bookmarkStart w:id="206" w:name="_Toc422390429"/>
      <w:bookmarkStart w:id="207" w:name="_Toc422389027"/>
      <w:bookmarkStart w:id="208" w:name="_Toc422389205"/>
      <w:bookmarkStart w:id="209" w:name="_Toc422390252"/>
      <w:bookmarkStart w:id="210" w:name="_Toc422390430"/>
      <w:bookmarkStart w:id="211" w:name="_Toc422389032"/>
      <w:bookmarkStart w:id="212" w:name="_Toc422389210"/>
      <w:bookmarkStart w:id="213" w:name="_Toc422390257"/>
      <w:bookmarkStart w:id="214" w:name="_Toc422390435"/>
      <w:bookmarkStart w:id="215" w:name="_Toc422389033"/>
      <w:bookmarkStart w:id="216" w:name="_Toc422389211"/>
      <w:bookmarkStart w:id="217" w:name="_Toc422390258"/>
      <w:bookmarkStart w:id="218" w:name="_Toc422390436"/>
      <w:bookmarkStart w:id="219" w:name="_Toc422389034"/>
      <w:bookmarkStart w:id="220" w:name="_Toc422389212"/>
      <w:bookmarkStart w:id="221" w:name="_Toc422390259"/>
      <w:bookmarkStart w:id="222" w:name="_Toc422390437"/>
      <w:bookmarkStart w:id="223" w:name="_Toc422389035"/>
      <w:bookmarkStart w:id="224" w:name="_Toc422389213"/>
      <w:bookmarkStart w:id="225" w:name="_Toc422390260"/>
      <w:bookmarkStart w:id="226" w:name="_Toc422390438"/>
      <w:bookmarkStart w:id="227" w:name="_Toc422389050"/>
      <w:bookmarkStart w:id="228" w:name="_Toc422389228"/>
      <w:bookmarkStart w:id="229" w:name="_Toc422390275"/>
      <w:bookmarkStart w:id="230" w:name="_Toc422390453"/>
      <w:bookmarkStart w:id="231" w:name="_Toc422389059"/>
      <w:bookmarkStart w:id="232" w:name="_Toc422389237"/>
      <w:bookmarkStart w:id="233" w:name="_Toc422390284"/>
      <w:bookmarkStart w:id="234" w:name="_Toc422390462"/>
      <w:bookmarkStart w:id="235" w:name="_Toc422389068"/>
      <w:bookmarkStart w:id="236" w:name="_Toc422389246"/>
      <w:bookmarkStart w:id="237" w:name="_Toc422390293"/>
      <w:bookmarkStart w:id="238" w:name="_Toc422390471"/>
      <w:bookmarkStart w:id="239" w:name="_Toc422389077"/>
      <w:bookmarkStart w:id="240" w:name="_Toc422389255"/>
      <w:bookmarkStart w:id="241" w:name="_Toc422390302"/>
      <w:bookmarkStart w:id="242" w:name="_Toc422390480"/>
      <w:bookmarkStart w:id="243" w:name="_Toc422389086"/>
      <w:bookmarkStart w:id="244" w:name="_Toc422389264"/>
      <w:bookmarkStart w:id="245" w:name="_Toc422390311"/>
      <w:bookmarkStart w:id="246" w:name="_Toc422390489"/>
      <w:bookmarkStart w:id="247" w:name="_Toc422389095"/>
      <w:bookmarkStart w:id="248" w:name="_Toc422389273"/>
      <w:bookmarkStart w:id="249" w:name="_Toc422390320"/>
      <w:bookmarkStart w:id="250" w:name="_Toc422390498"/>
      <w:bookmarkStart w:id="251" w:name="_Toc422389104"/>
      <w:bookmarkStart w:id="252" w:name="_Toc422389282"/>
      <w:bookmarkStart w:id="253" w:name="_Toc422390329"/>
      <w:bookmarkStart w:id="254" w:name="_Toc422390507"/>
      <w:bookmarkStart w:id="255" w:name="_Toc422389113"/>
      <w:bookmarkStart w:id="256" w:name="_Toc422389291"/>
      <w:bookmarkStart w:id="257" w:name="_Toc422390338"/>
      <w:bookmarkStart w:id="258" w:name="_Toc422390516"/>
      <w:bookmarkStart w:id="259" w:name="_Toc422389115"/>
      <w:bookmarkStart w:id="260" w:name="_Toc422389293"/>
      <w:bookmarkStart w:id="261" w:name="_Toc422390340"/>
      <w:bookmarkStart w:id="262" w:name="_Toc422390518"/>
      <w:bookmarkStart w:id="263" w:name="_Toc422389120"/>
      <w:bookmarkStart w:id="264" w:name="_Toc422389298"/>
      <w:bookmarkStart w:id="265" w:name="_Toc422390345"/>
      <w:bookmarkStart w:id="266" w:name="_Toc422390523"/>
      <w:bookmarkStart w:id="267" w:name="_Toc422302826"/>
      <w:bookmarkStart w:id="268" w:name="_Toc422318089"/>
      <w:bookmarkStart w:id="269" w:name="_Toc422389122"/>
      <w:bookmarkStart w:id="270" w:name="_Toc422389300"/>
      <w:bookmarkStart w:id="271" w:name="_Toc422390347"/>
      <w:bookmarkStart w:id="272" w:name="_Toc422390525"/>
      <w:bookmarkStart w:id="273" w:name="_Toc422389123"/>
      <w:bookmarkStart w:id="274" w:name="_Toc422389301"/>
      <w:bookmarkStart w:id="275" w:name="_Toc422390348"/>
      <w:bookmarkStart w:id="276" w:name="_Toc422390526"/>
      <w:bookmarkStart w:id="277" w:name="_Toc422389124"/>
      <w:bookmarkStart w:id="278" w:name="_Toc422389302"/>
      <w:bookmarkStart w:id="279" w:name="_Toc422390349"/>
      <w:bookmarkStart w:id="280" w:name="_Toc422390527"/>
      <w:bookmarkStart w:id="281" w:name="_Toc422389125"/>
      <w:bookmarkStart w:id="282" w:name="_Toc422389303"/>
      <w:bookmarkStart w:id="283" w:name="_Toc422390350"/>
      <w:bookmarkStart w:id="284" w:name="_Toc422390528"/>
      <w:bookmarkStart w:id="285" w:name="_Toc422318091"/>
      <w:bookmarkStart w:id="286" w:name="_Toc422385497"/>
      <w:bookmarkStart w:id="287" w:name="_Toc422387188"/>
      <w:bookmarkStart w:id="288" w:name="_Toc422387328"/>
      <w:bookmarkStart w:id="289" w:name="_Toc422389131"/>
      <w:bookmarkStart w:id="290" w:name="_Toc422389309"/>
      <w:bookmarkStart w:id="291" w:name="_Toc422390356"/>
      <w:bookmarkStart w:id="292" w:name="_Toc422390534"/>
      <w:bookmarkStart w:id="293" w:name="_Toc422318092"/>
      <w:bookmarkStart w:id="294" w:name="_Toc422385498"/>
      <w:bookmarkStart w:id="295" w:name="_Toc422387189"/>
      <w:bookmarkStart w:id="296" w:name="_Toc422387329"/>
      <w:bookmarkStart w:id="297" w:name="_Toc422389132"/>
      <w:bookmarkStart w:id="298" w:name="_Toc422389310"/>
      <w:bookmarkStart w:id="299" w:name="_Toc422390357"/>
      <w:bookmarkStart w:id="300" w:name="_Toc422390535"/>
      <w:bookmarkStart w:id="301" w:name="_Toc422390358"/>
      <w:bookmarkStart w:id="302" w:name="_Ref422394737"/>
      <w:bookmarkStart w:id="303" w:name="_Toc422395337"/>
      <w:bookmarkStart w:id="304" w:name="_Toc422747256"/>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r w:rsidRPr="005025FC">
        <w:lastRenderedPageBreak/>
        <w:t>Systém monitorování Národní RIS3</w:t>
      </w:r>
      <w:bookmarkEnd w:id="301"/>
      <w:bookmarkEnd w:id="302"/>
      <w:bookmarkEnd w:id="303"/>
      <w:bookmarkEnd w:id="304"/>
    </w:p>
    <w:p w14:paraId="0368367A" w14:textId="77777777" w:rsidR="00A623D5" w:rsidRPr="005025FC" w:rsidRDefault="00A623D5" w:rsidP="00A623D5">
      <w:pPr>
        <w:pStyle w:val="Nadpis3"/>
        <w:numPr>
          <w:ilvl w:val="1"/>
          <w:numId w:val="19"/>
        </w:numPr>
        <w:ind w:left="567" w:hanging="567"/>
        <w:jc w:val="both"/>
      </w:pPr>
      <w:bookmarkStart w:id="305" w:name="_Toc422390359"/>
      <w:bookmarkStart w:id="306" w:name="_Toc422395338"/>
      <w:bookmarkStart w:id="307" w:name="_Toc422747257"/>
      <w:r w:rsidRPr="005025FC">
        <w:t>Obecná ustanovení</w:t>
      </w:r>
      <w:bookmarkEnd w:id="305"/>
      <w:bookmarkEnd w:id="306"/>
      <w:bookmarkEnd w:id="307"/>
    </w:p>
    <w:p w14:paraId="0368367B" w14:textId="77777777" w:rsidR="00A623D5" w:rsidRPr="005025FC" w:rsidRDefault="00A623D5" w:rsidP="00A623D5">
      <w:pPr>
        <w:jc w:val="both"/>
      </w:pPr>
      <w:r w:rsidRPr="005025FC">
        <w:t xml:space="preserve">Monitorování intervencí, jimiž se naplňuje </w:t>
      </w:r>
      <w:r>
        <w:t xml:space="preserve">Národní </w:t>
      </w:r>
      <w:r w:rsidRPr="005025FC">
        <w:t>RIS3</w:t>
      </w:r>
      <w:r>
        <w:t xml:space="preserve"> strategie</w:t>
      </w:r>
      <w:r w:rsidRPr="005025FC">
        <w:t xml:space="preserve">, se děje prostřednictvím monitorovacích zpráv zpracovávaných 1x ročně k datu 30.06. příslušného roku. Monitorovací zprávy zpracovává Národní RIS3 manažer za podpory analytického týmu, s využitím vstupů krajských RIS3 manažerů a řídicích orgánů.  Monitorovací zprávy Národní RIS3 manažer předkládá Řídicímu výboru RIS3. Řídící výbor RIS3 monitorovací zprávy projednává a schvaluje. Monitorovací zpráva obsahuje zejména: </w:t>
      </w:r>
    </w:p>
    <w:p w14:paraId="0368367C" w14:textId="77777777" w:rsidR="00A623D5" w:rsidRPr="005025FC" w:rsidRDefault="00A623D5" w:rsidP="00A623D5">
      <w:pPr>
        <w:numPr>
          <w:ilvl w:val="0"/>
          <w:numId w:val="2"/>
        </w:numPr>
        <w:ind w:left="709" w:hanging="352"/>
        <w:jc w:val="both"/>
        <w:rPr>
          <w:rFonts w:eastAsia="MS Mincho"/>
        </w:rPr>
      </w:pPr>
      <w:r w:rsidRPr="005025FC">
        <w:rPr>
          <w:rFonts w:eastAsia="MS Mincho"/>
        </w:rPr>
        <w:t>Přehled čerpání prostředků, jimiž se realizuje RIS3 v členění podle strategických cílů Národní RIS3, a to podle:</w:t>
      </w:r>
    </w:p>
    <w:p w14:paraId="0368367D" w14:textId="77777777" w:rsidR="00A623D5" w:rsidRPr="005025FC" w:rsidRDefault="00A623D5" w:rsidP="00A623D5">
      <w:pPr>
        <w:numPr>
          <w:ilvl w:val="1"/>
          <w:numId w:val="6"/>
        </w:numPr>
        <w:jc w:val="both"/>
        <w:rPr>
          <w:rFonts w:eastAsia="MS Mincho"/>
        </w:rPr>
      </w:pPr>
      <w:r w:rsidRPr="005025FC">
        <w:rPr>
          <w:rFonts w:eastAsia="MS Mincho"/>
        </w:rPr>
        <w:t>programů ESIF na operace, jimiž se realizuje Národní RIS3</w:t>
      </w:r>
    </w:p>
    <w:p w14:paraId="0368367E" w14:textId="77777777" w:rsidR="00A623D5" w:rsidRPr="005025FC" w:rsidRDefault="00A623D5" w:rsidP="00A623D5">
      <w:pPr>
        <w:numPr>
          <w:ilvl w:val="1"/>
          <w:numId w:val="6"/>
        </w:numPr>
        <w:jc w:val="both"/>
        <w:rPr>
          <w:rFonts w:eastAsia="MS Mincho"/>
        </w:rPr>
      </w:pPr>
      <w:r w:rsidRPr="005025FC">
        <w:rPr>
          <w:rFonts w:eastAsia="MS Mincho"/>
        </w:rPr>
        <w:t>prostředků státního rozpočtu</w:t>
      </w:r>
    </w:p>
    <w:p w14:paraId="0368367F" w14:textId="77777777" w:rsidR="00A623D5" w:rsidRPr="005025FC" w:rsidRDefault="00A623D5" w:rsidP="00A623D5">
      <w:pPr>
        <w:numPr>
          <w:ilvl w:val="1"/>
          <w:numId w:val="6"/>
        </w:numPr>
        <w:jc w:val="both"/>
        <w:rPr>
          <w:rFonts w:eastAsia="MS Mincho"/>
        </w:rPr>
      </w:pPr>
      <w:r w:rsidRPr="005025FC">
        <w:rPr>
          <w:rFonts w:eastAsia="MS Mincho"/>
        </w:rPr>
        <w:t xml:space="preserve">prostředků krajských rozpočtů. </w:t>
      </w:r>
    </w:p>
    <w:p w14:paraId="03683680" w14:textId="77777777" w:rsidR="00A623D5" w:rsidRPr="005025FC" w:rsidRDefault="00A623D5" w:rsidP="00A623D5">
      <w:pPr>
        <w:numPr>
          <w:ilvl w:val="0"/>
          <w:numId w:val="2"/>
        </w:numPr>
        <w:ind w:left="709" w:hanging="352"/>
        <w:jc w:val="both"/>
        <w:rPr>
          <w:rFonts w:eastAsia="MS Mincho"/>
        </w:rPr>
      </w:pPr>
      <w:r w:rsidRPr="005025FC">
        <w:rPr>
          <w:rFonts w:eastAsia="MS Mincho"/>
        </w:rPr>
        <w:t xml:space="preserve">Přehled realizovaných intervencí v členění podle strategických a specifických cílů spolu s uvedením objemu prostředků na tyto intervence. </w:t>
      </w:r>
    </w:p>
    <w:p w14:paraId="03683681" w14:textId="77777777" w:rsidR="00A623D5" w:rsidRPr="005025FC" w:rsidRDefault="00A623D5" w:rsidP="00A623D5">
      <w:pPr>
        <w:numPr>
          <w:ilvl w:val="0"/>
          <w:numId w:val="2"/>
        </w:numPr>
        <w:ind w:left="709" w:hanging="352"/>
        <w:jc w:val="both"/>
        <w:rPr>
          <w:rFonts w:eastAsia="MS Mincho"/>
        </w:rPr>
      </w:pPr>
      <w:r w:rsidRPr="005025FC">
        <w:rPr>
          <w:rFonts w:eastAsia="MS Mincho"/>
        </w:rPr>
        <w:t xml:space="preserve">Přehled naplňování indikátorů Národní RIS3 s využitím indikátorů příslušných OP, v členění podle strategických cílů a specifických cílů. </w:t>
      </w:r>
    </w:p>
    <w:p w14:paraId="03683682" w14:textId="77777777" w:rsidR="00A623D5" w:rsidRPr="005025FC" w:rsidRDefault="00A623D5" w:rsidP="00A623D5">
      <w:pPr>
        <w:numPr>
          <w:ilvl w:val="0"/>
          <w:numId w:val="2"/>
        </w:numPr>
        <w:ind w:left="709" w:hanging="352"/>
        <w:jc w:val="both"/>
        <w:rPr>
          <w:rFonts w:eastAsia="MS Mincho"/>
        </w:rPr>
      </w:pPr>
      <w:r w:rsidRPr="005025FC">
        <w:rPr>
          <w:rFonts w:eastAsia="MS Mincho"/>
        </w:rPr>
        <w:t>Informace o postupu realizace Národní RIS3 a o postupu naplňování cílů RIS3, s využitím evaluačních zpráv, analytických podkladů zpracovaných analytickým týmem, apod.</w:t>
      </w:r>
    </w:p>
    <w:p w14:paraId="03683683" w14:textId="77777777" w:rsidR="00A623D5" w:rsidRPr="005025FC" w:rsidRDefault="00A623D5" w:rsidP="00A623D5">
      <w:pPr>
        <w:numPr>
          <w:ilvl w:val="0"/>
          <w:numId w:val="2"/>
        </w:numPr>
        <w:ind w:left="709" w:hanging="352"/>
        <w:jc w:val="both"/>
        <w:rPr>
          <w:rFonts w:eastAsia="MS Mincho"/>
        </w:rPr>
      </w:pPr>
      <w:r w:rsidRPr="005025FC">
        <w:rPr>
          <w:rFonts w:eastAsia="MS Mincho"/>
        </w:rPr>
        <w:t xml:space="preserve">Informace o jednání inovačních platforem a jejich návrhy pro zaměření intervencí.  </w:t>
      </w:r>
    </w:p>
    <w:p w14:paraId="03683684" w14:textId="77777777" w:rsidR="00A623D5" w:rsidRPr="005025FC" w:rsidRDefault="00A623D5" w:rsidP="00A623D5">
      <w:pPr>
        <w:jc w:val="both"/>
        <w:rPr>
          <w:rFonts w:eastAsia="MS Mincho"/>
        </w:rPr>
      </w:pPr>
      <w:r w:rsidRPr="005025FC">
        <w:rPr>
          <w:rFonts w:eastAsia="MS Mincho"/>
        </w:rPr>
        <w:t xml:space="preserve">V přípravě monitorovacích zpráv Národní RIS3 manažer a analytický tým úzce spolupracují s řídicími orgány operačních programů a se zprostředkujícími subjekty, kteří poskytují informace a poklady o příspěvku jednotlivých OP k naplnění cílů a indikátorů Národní RIS3. Podobně organizace odpovědné za řízení národních programů VaVaI poskytují Národnímu RIS3 manažerovi informace nezbytné pro monitorování intervencí.  </w:t>
      </w:r>
    </w:p>
    <w:p w14:paraId="03683685" w14:textId="77777777" w:rsidR="00A623D5" w:rsidRPr="005025FC" w:rsidRDefault="00A623D5" w:rsidP="00A623D5">
      <w:pPr>
        <w:jc w:val="both"/>
        <w:rPr>
          <w:rFonts w:eastAsia="MS Mincho"/>
          <w:b/>
          <w:i/>
        </w:rPr>
      </w:pPr>
      <w:r w:rsidRPr="005025FC">
        <w:rPr>
          <w:rFonts w:eastAsia="MS Mincho"/>
          <w:b/>
          <w:i/>
        </w:rPr>
        <w:t>Spolupráce s řídicími orgány operačních programů ESIF</w:t>
      </w:r>
    </w:p>
    <w:p w14:paraId="03683686" w14:textId="77777777" w:rsidR="00A623D5" w:rsidRPr="005025FC" w:rsidRDefault="00A623D5" w:rsidP="00A623D5">
      <w:pPr>
        <w:jc w:val="both"/>
        <w:rPr>
          <w:rFonts w:eastAsia="MS Mincho"/>
        </w:rPr>
      </w:pPr>
      <w:r w:rsidRPr="005025FC">
        <w:rPr>
          <w:rFonts w:eastAsia="MS Mincho"/>
        </w:rPr>
        <w:t>Řídicí orgány poskytují Národnímu RIS3 manažerovi pro zpracování monitorovacích zpráv informace o projektech realizovaných v příslušném operačního programu, a to zejména:</w:t>
      </w:r>
    </w:p>
    <w:p w14:paraId="03683687" w14:textId="77777777" w:rsidR="00A623D5" w:rsidRPr="005025FC" w:rsidRDefault="00A623D5" w:rsidP="00A623D5">
      <w:pPr>
        <w:pStyle w:val="Odstavecseseznamem"/>
        <w:numPr>
          <w:ilvl w:val="0"/>
          <w:numId w:val="7"/>
        </w:numPr>
        <w:jc w:val="both"/>
        <w:rPr>
          <w:rFonts w:eastAsia="MS Mincho"/>
          <w:lang w:eastAsia="cs-CZ"/>
        </w:rPr>
      </w:pPr>
      <w:r w:rsidRPr="005025FC">
        <w:rPr>
          <w:rFonts w:eastAsia="MS Mincho"/>
          <w:lang w:eastAsia="cs-CZ"/>
        </w:rPr>
        <w:t>čerpání finančních prostředků</w:t>
      </w:r>
    </w:p>
    <w:p w14:paraId="03683688" w14:textId="77777777" w:rsidR="00A623D5" w:rsidRPr="005025FC" w:rsidRDefault="00A623D5" w:rsidP="00A623D5">
      <w:pPr>
        <w:pStyle w:val="Odstavecseseznamem"/>
        <w:numPr>
          <w:ilvl w:val="0"/>
          <w:numId w:val="7"/>
        </w:numPr>
        <w:jc w:val="both"/>
        <w:rPr>
          <w:rFonts w:eastAsia="MS Mincho"/>
          <w:lang w:eastAsia="cs-CZ"/>
        </w:rPr>
      </w:pPr>
      <w:r w:rsidRPr="005025FC">
        <w:rPr>
          <w:rFonts w:eastAsia="MS Mincho"/>
          <w:lang w:eastAsia="cs-CZ"/>
        </w:rPr>
        <w:lastRenderedPageBreak/>
        <w:t xml:space="preserve">naplňování indikátorů, a to včetně indikátorů vztahujících se k plnění cílů Národní RIS3, které jsou sledovány řídícími orgány (tj. indikátory zjišťované od žadatelů/příjemců a indikátory z MS14+). </w:t>
      </w:r>
    </w:p>
    <w:p w14:paraId="03683689" w14:textId="77777777" w:rsidR="00A623D5" w:rsidRPr="005025FC" w:rsidRDefault="00A623D5" w:rsidP="00A623D5">
      <w:pPr>
        <w:jc w:val="both"/>
        <w:rPr>
          <w:rFonts w:eastAsia="MS Mincho"/>
        </w:rPr>
      </w:pPr>
      <w:r w:rsidRPr="005025FC">
        <w:rPr>
          <w:rFonts w:eastAsia="MS Mincho"/>
        </w:rPr>
        <w:t xml:space="preserve">Národní RIS3 manažer může pro účely monitorování získávat výstupy z MS14+. </w:t>
      </w:r>
    </w:p>
    <w:p w14:paraId="0368368A" w14:textId="77777777" w:rsidR="00A623D5" w:rsidRPr="005025FC" w:rsidRDefault="00A623D5" w:rsidP="00A623D5">
      <w:pPr>
        <w:jc w:val="both"/>
        <w:rPr>
          <w:rFonts w:eastAsia="MS Mincho"/>
          <w:b/>
          <w:i/>
        </w:rPr>
      </w:pPr>
      <w:r w:rsidRPr="005025FC">
        <w:rPr>
          <w:rFonts w:eastAsia="MS Mincho"/>
          <w:b/>
          <w:i/>
        </w:rPr>
        <w:t>Spolupráce s organizacemi zodpovědnými za národní programy VaVaI</w:t>
      </w:r>
    </w:p>
    <w:p w14:paraId="0368368B" w14:textId="77777777" w:rsidR="00A623D5" w:rsidRPr="005025FC" w:rsidRDefault="00A623D5" w:rsidP="00A623D5">
      <w:pPr>
        <w:jc w:val="both"/>
        <w:rPr>
          <w:rFonts w:eastAsia="MS Mincho"/>
        </w:rPr>
      </w:pPr>
      <w:r w:rsidRPr="005025FC">
        <w:rPr>
          <w:rFonts w:eastAsia="MS Mincho"/>
        </w:rPr>
        <w:t xml:space="preserve">Pro účely monitorování intervencí, podporovaných z národních programů VaVaI poskytují informace Národnímu RIS3 manažerovi organizace, které národní programy řídí. Struktura a rozsah informací je obdobný informacím poskytovaným řídicími orgány. </w:t>
      </w:r>
    </w:p>
    <w:p w14:paraId="0368368C" w14:textId="77777777" w:rsidR="00A623D5" w:rsidRPr="005025FC" w:rsidRDefault="00A623D5" w:rsidP="00A623D5">
      <w:pPr>
        <w:jc w:val="both"/>
        <w:rPr>
          <w:rFonts w:eastAsia="MS Mincho"/>
          <w:b/>
          <w:i/>
        </w:rPr>
      </w:pPr>
      <w:r w:rsidRPr="005025FC">
        <w:rPr>
          <w:rFonts w:eastAsia="MS Mincho"/>
          <w:b/>
          <w:i/>
        </w:rPr>
        <w:t>Spolupráce s krajskými RIS3 manažery</w:t>
      </w:r>
    </w:p>
    <w:p w14:paraId="0368368D" w14:textId="77777777" w:rsidR="00A623D5" w:rsidRPr="005025FC" w:rsidRDefault="00A623D5" w:rsidP="00A623D5">
      <w:pPr>
        <w:jc w:val="both"/>
        <w:rPr>
          <w:rFonts w:eastAsia="MS Mincho"/>
        </w:rPr>
      </w:pPr>
      <w:r w:rsidRPr="005025FC">
        <w:rPr>
          <w:rFonts w:eastAsia="MS Mincho"/>
        </w:rPr>
        <w:t xml:space="preserve">Krajští RIS3 manažeři poskytují Národnímu RIS3 manažerovi informace o průběhu intervencí realizovaných v rámci krajských příloh RIS3. Tyto informace poskytují podle jednotlivých projektů v členění podle klíčových oblastí změn, strategických a specifických cílů krajské přílohy RIS3. Pokud intervence přispívá k naplnění specifických a strategických cílů Národní RIS3, bude u příslušných projektů uvedena i příslušnost k relevantním cílům Národní RIS3. Informace budou poskytovány o projektech, realizovaných v rámci krajské přílohy RIS3 a přispívajících k jejím cílům v členění podle projektů podpořených z jednotlivých OP a podle projektů, realizovaných z vlastních prostředků krajských hráčů. Informace krajských manažerů budou zahrnovat především: </w:t>
      </w:r>
    </w:p>
    <w:p w14:paraId="0368368E" w14:textId="77777777" w:rsidR="00A623D5" w:rsidRPr="005025FC" w:rsidRDefault="00A623D5" w:rsidP="00A623D5">
      <w:pPr>
        <w:pStyle w:val="Odstavecseseznamem"/>
        <w:numPr>
          <w:ilvl w:val="0"/>
          <w:numId w:val="7"/>
        </w:numPr>
        <w:jc w:val="both"/>
        <w:rPr>
          <w:rFonts w:eastAsia="MS Mincho"/>
        </w:rPr>
      </w:pPr>
      <w:r w:rsidRPr="005025FC">
        <w:rPr>
          <w:rFonts w:eastAsia="MS Mincho"/>
        </w:rPr>
        <w:t>čerpání finančních prostředků</w:t>
      </w:r>
    </w:p>
    <w:p w14:paraId="0368368F" w14:textId="77777777" w:rsidR="00A623D5" w:rsidRPr="005025FC" w:rsidRDefault="00A623D5" w:rsidP="00A623D5">
      <w:pPr>
        <w:pStyle w:val="Odstavecseseznamem"/>
        <w:numPr>
          <w:ilvl w:val="0"/>
          <w:numId w:val="7"/>
        </w:numPr>
        <w:jc w:val="both"/>
        <w:rPr>
          <w:rFonts w:eastAsia="MS Mincho"/>
        </w:rPr>
      </w:pPr>
      <w:r w:rsidRPr="005025FC">
        <w:rPr>
          <w:rFonts w:eastAsia="MS Mincho"/>
        </w:rPr>
        <w:t>naplňování indikátorů krajské přílohy RIS3</w:t>
      </w:r>
    </w:p>
    <w:p w14:paraId="03683690" w14:textId="77777777" w:rsidR="00A623D5" w:rsidRPr="005025FC" w:rsidRDefault="00A623D5" w:rsidP="00A623D5">
      <w:pPr>
        <w:pStyle w:val="Odstavecseseznamem"/>
        <w:numPr>
          <w:ilvl w:val="0"/>
          <w:numId w:val="7"/>
        </w:numPr>
        <w:jc w:val="both"/>
        <w:rPr>
          <w:rFonts w:eastAsia="MS Mincho"/>
        </w:rPr>
      </w:pPr>
      <w:r w:rsidRPr="005025FC">
        <w:rPr>
          <w:rFonts w:eastAsia="MS Mincho"/>
        </w:rPr>
        <w:t>v případě, kdy projekt přispívá k naplnění cílů Národní RIS3, také naplňování indikátorů Národní RIS3</w:t>
      </w:r>
      <w:r>
        <w:rPr>
          <w:rFonts w:eastAsia="MS Mincho"/>
        </w:rPr>
        <w:t>.</w:t>
      </w:r>
    </w:p>
    <w:p w14:paraId="03683691" w14:textId="77777777" w:rsidR="00A623D5" w:rsidRDefault="00A623D5" w:rsidP="00A623D5">
      <w:pPr>
        <w:jc w:val="both"/>
        <w:rPr>
          <w:rFonts w:eastAsia="MS Mincho"/>
        </w:rPr>
      </w:pPr>
      <w:r w:rsidRPr="005025FC">
        <w:rPr>
          <w:rFonts w:eastAsia="MS Mincho"/>
        </w:rPr>
        <w:t xml:space="preserve">Krajští RIS3 manažeři budou Národnímu RIS3 manažerovi dále průběžně poskytovat pro účely monitorování souhrnné informace o jednání inovačních platforem a o jejich doporučeních pro řízení krajských RIS3 a pro Národní RIS3. </w:t>
      </w:r>
    </w:p>
    <w:p w14:paraId="03683692" w14:textId="77777777" w:rsidR="00A623D5" w:rsidRPr="005025FC" w:rsidRDefault="00A623D5" w:rsidP="00A623D5">
      <w:pPr>
        <w:jc w:val="both"/>
        <w:rPr>
          <w:rFonts w:eastAsia="MS Mincho"/>
          <w:b/>
          <w:i/>
        </w:rPr>
      </w:pPr>
      <w:r w:rsidRPr="005025FC">
        <w:rPr>
          <w:rFonts w:eastAsia="MS Mincho"/>
          <w:b/>
          <w:i/>
        </w:rPr>
        <w:t>Národní inovační platformy</w:t>
      </w:r>
    </w:p>
    <w:p w14:paraId="03683693" w14:textId="77777777" w:rsidR="00A623D5" w:rsidRPr="005025FC" w:rsidRDefault="00A623D5" w:rsidP="00A623D5">
      <w:pPr>
        <w:jc w:val="both"/>
        <w:rPr>
          <w:rFonts w:eastAsia="MS Mincho"/>
        </w:rPr>
      </w:pPr>
      <w:r w:rsidRPr="005025FC">
        <w:rPr>
          <w:rFonts w:eastAsia="MS Mincho"/>
        </w:rPr>
        <w:t xml:space="preserve">Národní inovační platformy projednávají výsledky intervencí, zaměřených na posílení domén specializace ve své doméně specializace a navrhují jejich další profilaci. Na vlastní žádost či na doporučení Národního RIS3 manažera se národní inovační platformy vyjadřují také k návrhu intervencí a k výsledku intervencí, které slouží k dobudování národního inovačního systému. </w:t>
      </w:r>
    </w:p>
    <w:p w14:paraId="03683694" w14:textId="77777777" w:rsidR="00A623D5" w:rsidRPr="005025FC" w:rsidRDefault="00A623D5" w:rsidP="00A623D5">
      <w:pPr>
        <w:jc w:val="both"/>
        <w:rPr>
          <w:rFonts w:eastAsia="MS Mincho"/>
        </w:rPr>
      </w:pPr>
      <w:r w:rsidRPr="005025FC">
        <w:rPr>
          <w:rFonts w:eastAsia="MS Mincho"/>
        </w:rPr>
        <w:t xml:space="preserve">Součástí monitorování je také zpracování zpráv o postupu realizace RIS3 a o naplňování cílů RIS3, které se zpracovávají 4x ročně. Jejich obsahem jsou především informace o probíhajících intervencích/operacích, o koordinaci intervencí mezi jednotlivými orgány, které intervence realizující RIS3 implementují, a informace o výsledcích intervencí. Součástí zpráv o postupu realizace je také informace o identifikovaných bariérách intervencí a návrhy na jejich odstranění.  </w:t>
      </w:r>
    </w:p>
    <w:p w14:paraId="03683695" w14:textId="77777777" w:rsidR="00A623D5" w:rsidRPr="005025FC" w:rsidRDefault="00A623D5" w:rsidP="00A623D5">
      <w:pPr>
        <w:pStyle w:val="Nadpis3"/>
        <w:numPr>
          <w:ilvl w:val="1"/>
          <w:numId w:val="19"/>
        </w:numPr>
        <w:ind w:left="567" w:hanging="567"/>
        <w:jc w:val="both"/>
      </w:pPr>
      <w:bookmarkStart w:id="308" w:name="_Toc422390360"/>
      <w:bookmarkStart w:id="309" w:name="_Toc422395339"/>
      <w:bookmarkStart w:id="310" w:name="_Toc422747258"/>
      <w:r w:rsidRPr="005025FC">
        <w:lastRenderedPageBreak/>
        <w:t>Monitorovací indikátory Národní RIS3</w:t>
      </w:r>
      <w:bookmarkEnd w:id="308"/>
      <w:bookmarkEnd w:id="309"/>
      <w:bookmarkEnd w:id="310"/>
    </w:p>
    <w:p w14:paraId="03683696" w14:textId="77777777" w:rsidR="00A623D5" w:rsidRDefault="00A623D5" w:rsidP="00A623D5">
      <w:pPr>
        <w:jc w:val="both"/>
        <w:rPr>
          <w:rFonts w:eastAsia="MS Mincho"/>
        </w:rPr>
      </w:pPr>
    </w:p>
    <w:p w14:paraId="03683697" w14:textId="77777777" w:rsidR="00A623D5" w:rsidRDefault="00A623D5" w:rsidP="00A623D5">
      <w:pPr>
        <w:jc w:val="both"/>
      </w:pPr>
      <w:r w:rsidRPr="005025FC">
        <w:t xml:space="preserve">Následující </w:t>
      </w:r>
      <w:r>
        <w:rPr>
          <w:rFonts w:eastAsia="MS Mincho"/>
        </w:rPr>
        <w:t>subkapitola</w:t>
      </w:r>
      <w:r w:rsidRPr="0095010E">
        <w:rPr>
          <w:rFonts w:eastAsia="MS Mincho"/>
        </w:rPr>
        <w:t xml:space="preserve"> </w:t>
      </w:r>
      <w:r>
        <w:rPr>
          <w:rFonts w:eastAsia="MS Mincho"/>
        </w:rPr>
        <w:t>popisuje</w:t>
      </w:r>
      <w:r w:rsidRPr="005025FC">
        <w:t xml:space="preserve"> návrh indikátorů pro sledování výsledků Národní RIS3</w:t>
      </w:r>
      <w:r>
        <w:rPr>
          <w:rFonts w:eastAsia="MS Mincho"/>
        </w:rPr>
        <w:t xml:space="preserve"> strategie. </w:t>
      </w:r>
      <w:r>
        <w:t xml:space="preserve">Indikátory jsou navrženy ve dvou úrovních: </w:t>
      </w:r>
    </w:p>
    <w:p w14:paraId="03683698" w14:textId="77777777" w:rsidR="00A623D5" w:rsidRDefault="00A623D5" w:rsidP="00A623D5">
      <w:pPr>
        <w:pStyle w:val="Odstavecseseznamem"/>
        <w:numPr>
          <w:ilvl w:val="0"/>
          <w:numId w:val="50"/>
        </w:numPr>
        <w:ind w:left="1077"/>
        <w:contextualSpacing w:val="0"/>
        <w:jc w:val="both"/>
      </w:pPr>
      <w:r>
        <w:t xml:space="preserve">Pro strategické cíle ve struktuře klíčových oblastí změn a strategických cílů jsou uváděny indikátory, které slouží k posouzení, zdali byly dosaženy strategické cíle. Strategické cíle i samotné klíčové oblasti změn jsou značně komplexní a jejich měření jedním indikátorem je proto v podstatě nemožné. Indikátory se proto zaměřují na vybrané aspekty těchto cílů. Indikátory na této úrovni a indikátory </w:t>
      </w:r>
      <w:r w:rsidRPr="00E35E82">
        <w:t>příslušných operačních programů byly až na výjimku cíle C.1. a F.2. navzájem sladěny, aby tak bylo</w:t>
      </w:r>
      <w:r>
        <w:t xml:space="preserve"> možno měřit příspěvek operačních programů a jejich prioritních os k naplňování cílů RIS3. Je třeba zdůraznit, že v některých případech mají indikátory povahu spíše kontextovou, což znamená, že jejich naplnění nelze ve všech případech dosáhnout čistě intervencemi, které jsou navrženy v RIS3. </w:t>
      </w:r>
    </w:p>
    <w:p w14:paraId="03683699" w14:textId="77777777" w:rsidR="00A623D5" w:rsidRDefault="00A623D5" w:rsidP="00A623D5">
      <w:pPr>
        <w:pStyle w:val="Odstavecseseznamem"/>
        <w:numPr>
          <w:ilvl w:val="0"/>
          <w:numId w:val="50"/>
        </w:numPr>
        <w:ind w:left="1077"/>
        <w:contextualSpacing w:val="0"/>
        <w:jc w:val="both"/>
      </w:pPr>
      <w:r>
        <w:t xml:space="preserve">Pro specifické cíle je navržena další sada indikátorů, a to rovněž ve struktuře klíčových oblastí změn a strategických cílů. Tyto indikátory mají sloužit především k řízení intervencí RIS3. Jelikož se jedná o méně komplextní cíle/intervence, jsou indikátory pro měření, zdali bylo specifického cíle dosaženo, mnohem vhodnější, protože se soustřeďují na nejdůležitější aspekty intervencí a nejdůležitější parametry specifických cílů. Jelikož se jedná o indikátory, sloužící především k řízení intervencí RIS3 a nikoliv k prokazování výsledků na úrovní klíčových oblastí změn, nebylo nutné slaďovat s nimi indikátory operačních programů. Tyto indikátory také nemají navržené výchozí hodnoty, protože se zpravidla vztahují k podpořeným žadatelům. Indikátory specifických cílů jsou zpravidla dosažitelné a přímo se váží k navrhovaným intervencím, mohou proto velmi dobře sloužit k posuzování úspěšnosti intervencí realizovaných pro naplnění záměrů RIS3. </w:t>
      </w:r>
    </w:p>
    <w:p w14:paraId="0368369A" w14:textId="77777777" w:rsidR="00A623D5" w:rsidRDefault="00A623D5" w:rsidP="00A623D5">
      <w:pPr>
        <w:ind w:left="357"/>
        <w:jc w:val="both"/>
      </w:pPr>
      <w:r>
        <w:t xml:space="preserve">Návrh indikátorů sleduje následující zásady: </w:t>
      </w:r>
    </w:p>
    <w:p w14:paraId="0368369B" w14:textId="77777777" w:rsidR="00A623D5" w:rsidRDefault="00A623D5" w:rsidP="00A623D5">
      <w:pPr>
        <w:pStyle w:val="Odstavecseseznamem"/>
        <w:numPr>
          <w:ilvl w:val="0"/>
          <w:numId w:val="15"/>
        </w:numPr>
        <w:ind w:left="714" w:hanging="357"/>
        <w:contextualSpacing w:val="0"/>
        <w:jc w:val="both"/>
      </w:pPr>
      <w:r>
        <w:t xml:space="preserve">Indikátory </w:t>
      </w:r>
      <w:r w:rsidRPr="00E35E82">
        <w:t>RIS3 se shodují s indikátory operačních programů na úrovni strategických cílů (s výjimkou cíle C.1. a F.2.).</w:t>
      </w:r>
      <w:r>
        <w:t xml:space="preserve"> V některých případech shoda indikátorů znamená, že jsou sledovány pouze některé rysy strategického cíle a skutečné naplnění smyslu dané intervence je třeba ještě sledovat pomocí indikátorů specifických cílů. </w:t>
      </w:r>
    </w:p>
    <w:p w14:paraId="0368369C" w14:textId="77777777" w:rsidR="00A623D5" w:rsidRDefault="00A623D5" w:rsidP="00A623D5">
      <w:pPr>
        <w:pStyle w:val="Odstavecseseznamem"/>
        <w:numPr>
          <w:ilvl w:val="0"/>
          <w:numId w:val="15"/>
        </w:numPr>
        <w:ind w:left="714" w:hanging="357"/>
        <w:contextualSpacing w:val="0"/>
        <w:jc w:val="both"/>
      </w:pPr>
      <w:r>
        <w:t xml:space="preserve">V případě, kdy nelze sladit indikátor OP s indikátorem RIS3, je navržen indikátor vlastní. </w:t>
      </w:r>
    </w:p>
    <w:p w14:paraId="0368369D" w14:textId="77777777" w:rsidR="00A623D5" w:rsidRDefault="00A623D5" w:rsidP="00A623D5">
      <w:pPr>
        <w:jc w:val="both"/>
      </w:pPr>
      <w:r>
        <w:t xml:space="preserve">Hodnoty indikátorů jsou uváděny v souladu s cílovými hodnotami příslušných operačních programů. V případě specifických cílů nelze hodnoty indikátorů navrhnout bezprostředně a bez diskuse s ŘO OP nebo bez toho, že by se prováděly vstupní studie či průzkumy. </w:t>
      </w:r>
    </w:p>
    <w:p w14:paraId="0368369E" w14:textId="77777777" w:rsidR="00A623D5" w:rsidRPr="00D67CD0" w:rsidRDefault="00A623D5" w:rsidP="00A623D5">
      <w:pPr>
        <w:pStyle w:val="Nadpis3"/>
        <w:keepNext/>
        <w:keepLines/>
        <w:numPr>
          <w:ilvl w:val="2"/>
          <w:numId w:val="19"/>
        </w:numPr>
        <w:pBdr>
          <w:top w:val="none" w:sz="0" w:space="0" w:color="auto"/>
          <w:left w:val="none" w:sz="0" w:space="0" w:color="auto"/>
        </w:pBdr>
        <w:spacing w:before="240" w:after="200"/>
        <w:jc w:val="both"/>
      </w:pPr>
      <w:bookmarkStart w:id="311" w:name="_Toc422390361"/>
      <w:bookmarkStart w:id="312" w:name="_Toc422395340"/>
      <w:bookmarkStart w:id="313" w:name="_Toc422747259"/>
      <w:r w:rsidRPr="00D67CD0">
        <w:t>Návrh indikátorů strategických cílů</w:t>
      </w:r>
      <w:bookmarkEnd w:id="311"/>
      <w:bookmarkEnd w:id="312"/>
      <w:bookmarkEnd w:id="313"/>
    </w:p>
    <w:p w14:paraId="0368369F" w14:textId="77777777" w:rsidR="00A623D5" w:rsidRDefault="00A623D5" w:rsidP="00A623D5">
      <w:pPr>
        <w:pStyle w:val="Odstavecseseznamem"/>
        <w:numPr>
          <w:ilvl w:val="0"/>
          <w:numId w:val="11"/>
        </w:numPr>
        <w:ind w:left="284" w:hanging="284"/>
        <w:jc w:val="both"/>
        <w:rPr>
          <w:b/>
          <w:sz w:val="28"/>
        </w:rPr>
      </w:pPr>
      <w:r w:rsidRPr="0096685C">
        <w:rPr>
          <w:b/>
          <w:sz w:val="28"/>
        </w:rPr>
        <w:t>Vyšší inovační výkonnost firem</w:t>
      </w:r>
    </w:p>
    <w:p w14:paraId="036836A0" w14:textId="77777777" w:rsidR="00A623D5" w:rsidRPr="0013447B" w:rsidRDefault="00A623D5" w:rsidP="00A623D5">
      <w:pPr>
        <w:pStyle w:val="Default"/>
        <w:spacing w:after="200" w:line="276" w:lineRule="auto"/>
        <w:jc w:val="both"/>
        <w:rPr>
          <w:rFonts w:asciiTheme="minorHAnsi" w:hAnsiTheme="minorHAnsi"/>
          <w:sz w:val="20"/>
          <w:szCs w:val="20"/>
        </w:rPr>
      </w:pPr>
      <w:r w:rsidRPr="0013447B">
        <w:rPr>
          <w:rFonts w:asciiTheme="minorHAnsi" w:hAnsiTheme="minorHAnsi" w:cstheme="minorHAnsi"/>
          <w:b/>
        </w:rPr>
        <w:lastRenderedPageBreak/>
        <w:t xml:space="preserve">Strategický cíl A.1: </w:t>
      </w:r>
      <w:r w:rsidRPr="0096685C">
        <w:rPr>
          <w:rFonts w:asciiTheme="minorHAnsi" w:hAnsiTheme="minorHAnsi"/>
          <w:b/>
          <w:color w:val="auto"/>
        </w:rPr>
        <w:t>Zvýšit inovační poptávku ve firmách (i ve veřejném sektoru)</w:t>
      </w:r>
      <w:r w:rsidRPr="0013447B">
        <w:rPr>
          <w:rFonts w:asciiTheme="minorHAnsi" w:hAnsiTheme="minorHAnsi"/>
          <w:b/>
          <w:bCs/>
          <w:sz w:val="20"/>
          <w:szCs w:val="20"/>
        </w:rPr>
        <w:t xml:space="preserve"> </w:t>
      </w:r>
    </w:p>
    <w:p w14:paraId="036836A1" w14:textId="77777777" w:rsidR="00A623D5" w:rsidRPr="002653F3" w:rsidRDefault="00A623D5" w:rsidP="00A623D5">
      <w:pPr>
        <w:pStyle w:val="Odstavecseseznamem"/>
        <w:numPr>
          <w:ilvl w:val="0"/>
          <w:numId w:val="12"/>
        </w:numPr>
        <w:ind w:left="426"/>
        <w:jc w:val="both"/>
      </w:pPr>
      <w:r w:rsidRPr="002653F3">
        <w:rPr>
          <w:b/>
          <w:i/>
          <w:sz w:val="20"/>
        </w:rPr>
        <w:t>Podnikové výdaje na VaV v podnikatelském sektoru jako % HDP - regiony ČR (mimo hl. m. Praha)</w:t>
      </w:r>
    </w:p>
    <w:p w14:paraId="036836A2" w14:textId="77777777" w:rsidR="00A623D5" w:rsidRDefault="00A623D5" w:rsidP="00A623D5">
      <w:pPr>
        <w:pStyle w:val="Odstavecseseznamem"/>
        <w:ind w:left="425"/>
        <w:contextualSpacing w:val="0"/>
        <w:jc w:val="both"/>
        <w:rPr>
          <w:i/>
          <w:sz w:val="20"/>
        </w:rPr>
      </w:pPr>
      <w:r w:rsidRPr="00CD0579">
        <w:rPr>
          <w:sz w:val="20"/>
          <w:u w:val="single"/>
        </w:rPr>
        <w:t>Definice</w:t>
      </w:r>
      <w:r>
        <w:rPr>
          <w:sz w:val="20"/>
          <w:u w:val="single"/>
        </w:rPr>
        <w:t xml:space="preserve"> a návrh hodnoty</w:t>
      </w:r>
      <w:r w:rsidRPr="00CD0579">
        <w:rPr>
          <w:sz w:val="20"/>
          <w:u w:val="single"/>
        </w:rPr>
        <w:t>:</w:t>
      </w:r>
      <w:r>
        <w:rPr>
          <w:sz w:val="20"/>
          <w:u w:val="single"/>
        </w:rPr>
        <w:t xml:space="preserve"> </w:t>
      </w:r>
      <w:r>
        <w:rPr>
          <w:sz w:val="20"/>
        </w:rPr>
        <w:t xml:space="preserve">100 % soulad s indikátorem OP PIK </w:t>
      </w:r>
      <w:r w:rsidRPr="002653F3">
        <w:rPr>
          <w:i/>
          <w:sz w:val="20"/>
        </w:rPr>
        <w:t>21010 Podnikové výdaje na VaV v podnikatelském sektoru jako % HDP - regiony ČR (mimo hl. m. Praha)</w:t>
      </w:r>
    </w:p>
    <w:p w14:paraId="036836A3" w14:textId="77777777" w:rsidR="00A623D5" w:rsidRPr="002653F3" w:rsidRDefault="00A623D5" w:rsidP="00A623D5">
      <w:pPr>
        <w:pStyle w:val="Odstavecseseznamem"/>
        <w:numPr>
          <w:ilvl w:val="0"/>
          <w:numId w:val="12"/>
        </w:numPr>
        <w:ind w:left="426"/>
        <w:jc w:val="both"/>
      </w:pPr>
      <w:r w:rsidRPr="002653F3">
        <w:rPr>
          <w:b/>
          <w:i/>
          <w:sz w:val="20"/>
        </w:rPr>
        <w:t>Výdaje podnikatelského sektoru na provádění VaV ve vládním a vysokoškolském sektoru jako % celkových výdajů na provádění VaV v těchto sektorech</w:t>
      </w:r>
    </w:p>
    <w:p w14:paraId="036836A4" w14:textId="77777777" w:rsidR="00A623D5" w:rsidRDefault="00A623D5" w:rsidP="00A623D5">
      <w:pPr>
        <w:pStyle w:val="Odstavecseseznamem"/>
        <w:ind w:left="425"/>
        <w:contextualSpacing w:val="0"/>
        <w:jc w:val="both"/>
        <w:rPr>
          <w:i/>
          <w:sz w:val="20"/>
        </w:rPr>
      </w:pPr>
      <w:r w:rsidRPr="00CD0579">
        <w:rPr>
          <w:sz w:val="20"/>
          <w:u w:val="single"/>
        </w:rPr>
        <w:t>Definice</w:t>
      </w:r>
      <w:r>
        <w:rPr>
          <w:sz w:val="20"/>
          <w:u w:val="single"/>
        </w:rPr>
        <w:t xml:space="preserve"> a návrh hodnoty</w:t>
      </w:r>
      <w:r w:rsidRPr="00CD0579">
        <w:rPr>
          <w:sz w:val="20"/>
          <w:u w:val="single"/>
        </w:rPr>
        <w:t>:</w:t>
      </w:r>
      <w:r>
        <w:rPr>
          <w:sz w:val="20"/>
          <w:u w:val="single"/>
        </w:rPr>
        <w:t xml:space="preserve"> </w:t>
      </w:r>
      <w:r>
        <w:rPr>
          <w:sz w:val="20"/>
        </w:rPr>
        <w:t xml:space="preserve">100 % soulad s indikátorem OP PIK </w:t>
      </w:r>
      <w:r w:rsidRPr="002653F3">
        <w:rPr>
          <w:i/>
          <w:sz w:val="20"/>
        </w:rPr>
        <w:t>2101</w:t>
      </w:r>
      <w:r>
        <w:rPr>
          <w:i/>
          <w:sz w:val="20"/>
        </w:rPr>
        <w:t>1</w:t>
      </w:r>
      <w:r w:rsidRPr="002653F3">
        <w:rPr>
          <w:i/>
          <w:sz w:val="20"/>
        </w:rPr>
        <w:t xml:space="preserve"> Výdaje podnikatelského sektoru na provádění VaV ve vládním a vysokoškolském sektoru jako % celkových výdajů na provádění VaV v těchto sektorech</w:t>
      </w:r>
    </w:p>
    <w:p w14:paraId="036836A5" w14:textId="77777777" w:rsidR="00A623D5" w:rsidRPr="0099310D" w:rsidRDefault="00A623D5" w:rsidP="00A623D5">
      <w:pPr>
        <w:pStyle w:val="Odstavecseseznamem"/>
        <w:numPr>
          <w:ilvl w:val="0"/>
          <w:numId w:val="12"/>
        </w:numPr>
        <w:ind w:left="426"/>
        <w:jc w:val="both"/>
        <w:rPr>
          <w:b/>
          <w:i/>
          <w:sz w:val="20"/>
        </w:rPr>
      </w:pPr>
      <w:r w:rsidRPr="00E35E82">
        <w:rPr>
          <w:b/>
          <w:i/>
          <w:sz w:val="20"/>
        </w:rPr>
        <w:t>Počet nových patentových přihlášek (PCT, EPO, USPTO)</w:t>
      </w:r>
    </w:p>
    <w:p w14:paraId="036836A6" w14:textId="77777777" w:rsidR="00A623D5" w:rsidRPr="002653F3" w:rsidRDefault="00A623D5" w:rsidP="00A623D5">
      <w:pPr>
        <w:pStyle w:val="Odstavecseseznamem"/>
        <w:ind w:left="425"/>
        <w:contextualSpacing w:val="0"/>
        <w:jc w:val="both"/>
        <w:rPr>
          <w:sz w:val="20"/>
        </w:rPr>
      </w:pPr>
      <w:r w:rsidRPr="00CD0579">
        <w:rPr>
          <w:sz w:val="20"/>
          <w:u w:val="single"/>
        </w:rPr>
        <w:t>Definice:</w:t>
      </w:r>
      <w:r>
        <w:rPr>
          <w:sz w:val="20"/>
        </w:rPr>
        <w:t xml:space="preserve"> Částečná shoda s indikátorem OP PIK </w:t>
      </w:r>
      <w:r w:rsidRPr="002653F3">
        <w:rPr>
          <w:i/>
          <w:sz w:val="20"/>
        </w:rPr>
        <w:t>22100</w:t>
      </w:r>
      <w:r>
        <w:rPr>
          <w:i/>
          <w:sz w:val="20"/>
        </w:rPr>
        <w:t xml:space="preserve"> Počet přihlášek na</w:t>
      </w:r>
      <w:r w:rsidRPr="002653F3">
        <w:rPr>
          <w:i/>
          <w:sz w:val="20"/>
        </w:rPr>
        <w:t xml:space="preserve"> ochranu práv průmyslového vlastnictví</w:t>
      </w:r>
      <w:r>
        <w:rPr>
          <w:i/>
          <w:sz w:val="20"/>
        </w:rPr>
        <w:t>.</w:t>
      </w:r>
      <w:r>
        <w:rPr>
          <w:sz w:val="20"/>
        </w:rPr>
        <w:t xml:space="preserve"> Navrhujeme započítávat pouze nové mezinárodní patentové přihlášky k PCT, EPO či USPTO.</w:t>
      </w:r>
    </w:p>
    <w:p w14:paraId="036836A7" w14:textId="77777777" w:rsidR="00A623D5" w:rsidRDefault="00A623D5" w:rsidP="00A623D5">
      <w:pPr>
        <w:pStyle w:val="Odstavecseseznamem"/>
        <w:ind w:left="425"/>
        <w:contextualSpacing w:val="0"/>
        <w:jc w:val="both"/>
        <w:rPr>
          <w:sz w:val="20"/>
        </w:rPr>
      </w:pPr>
      <w:r>
        <w:rPr>
          <w:sz w:val="20"/>
          <w:u w:val="single"/>
        </w:rPr>
        <w:t>Komentář:</w:t>
      </w:r>
      <w:r>
        <w:rPr>
          <w:sz w:val="20"/>
        </w:rPr>
        <w:t xml:space="preserve"> Navrhujeme definici indikátoru OP PIK </w:t>
      </w:r>
      <w:r w:rsidRPr="008A0F52">
        <w:rPr>
          <w:i/>
          <w:sz w:val="20"/>
        </w:rPr>
        <w:t>22100</w:t>
      </w:r>
      <w:r>
        <w:rPr>
          <w:sz w:val="20"/>
        </w:rPr>
        <w:t xml:space="preserve"> zúžit tak, aby byly sledovány pouze ty přihlášky k ochraně duševního vlastnictví směřované do zahraničí. Hlavním rysem RIS3 v ČR je mezinárodní konkurenceschopnost založená na inteligentní specializaci a inovacích, podmínka mezinárodního ochrany vyplývá z povahy RIS3. Nelze také vyloučit, že domácí patenty se přihlašují s cílem splnit indikátory projektu podpořeného z veřejných zdrojů, nikoliv kvůli nutnosti chránit duševní vlastnictví komerčně využitelné. Tento důvod ochrany a tento typ výsledků by neměl být v RIS3 započítáván. </w:t>
      </w:r>
    </w:p>
    <w:p w14:paraId="036836A8" w14:textId="77777777" w:rsidR="00A623D5" w:rsidRDefault="00A623D5" w:rsidP="00A623D5">
      <w:pPr>
        <w:pStyle w:val="Odstavecseseznamem"/>
        <w:ind w:left="425"/>
        <w:contextualSpacing w:val="0"/>
        <w:jc w:val="both"/>
        <w:rPr>
          <w:sz w:val="20"/>
        </w:rPr>
      </w:pPr>
      <w:r>
        <w:rPr>
          <w:sz w:val="20"/>
          <w:u w:val="single"/>
        </w:rPr>
        <w:t>Návrh hodnoty:</w:t>
      </w:r>
      <w:r w:rsidRPr="00776DCA">
        <w:rPr>
          <w:sz w:val="20"/>
        </w:rPr>
        <w:t xml:space="preserve"> </w:t>
      </w:r>
      <w:r>
        <w:rPr>
          <w:sz w:val="20"/>
        </w:rPr>
        <w:t xml:space="preserve">V tuto chvíli neexistuje základní hodnota pro odvození hodnoty cílové. </w:t>
      </w:r>
    </w:p>
    <w:p w14:paraId="036836A9" w14:textId="77777777" w:rsidR="00A623D5" w:rsidRDefault="00A623D5" w:rsidP="00A623D5">
      <w:pPr>
        <w:pStyle w:val="Odstavecseseznamem"/>
        <w:ind w:left="425"/>
        <w:contextualSpacing w:val="0"/>
        <w:jc w:val="both"/>
        <w:rPr>
          <w:sz w:val="20"/>
        </w:rPr>
      </w:pPr>
      <w:r>
        <w:rPr>
          <w:sz w:val="20"/>
          <w:u w:val="single"/>
        </w:rPr>
        <w:t>Zdroj:</w:t>
      </w:r>
      <w:r>
        <w:t xml:space="preserve"> </w:t>
      </w:r>
      <w:r w:rsidRPr="00776DCA">
        <w:rPr>
          <w:sz w:val="20"/>
        </w:rPr>
        <w:t>Patentové databáze USPTO, PCT a EPO</w:t>
      </w:r>
      <w:r>
        <w:rPr>
          <w:sz w:val="20"/>
        </w:rPr>
        <w:t>. V případě sledování indikátoru na podpořených projektech je zdrojem ŘO/MS14+.</w:t>
      </w:r>
    </w:p>
    <w:p w14:paraId="036836AA" w14:textId="77777777" w:rsidR="00A623D5" w:rsidRPr="00BB7F78" w:rsidRDefault="00A623D5" w:rsidP="00A623D5">
      <w:pPr>
        <w:pStyle w:val="Odstavecseseznamem"/>
        <w:ind w:left="425"/>
        <w:contextualSpacing w:val="0"/>
        <w:jc w:val="both"/>
        <w:rPr>
          <w:sz w:val="20"/>
        </w:rPr>
      </w:pPr>
    </w:p>
    <w:p w14:paraId="036836AB" w14:textId="77777777" w:rsidR="00A623D5" w:rsidRPr="0013447B" w:rsidRDefault="00A623D5" w:rsidP="00A623D5">
      <w:pPr>
        <w:pStyle w:val="Default"/>
        <w:spacing w:after="200" w:line="276" w:lineRule="auto"/>
        <w:jc w:val="both"/>
        <w:rPr>
          <w:rFonts w:asciiTheme="minorHAnsi" w:hAnsiTheme="minorHAnsi"/>
          <w:b/>
          <w:bCs/>
          <w:sz w:val="20"/>
          <w:szCs w:val="20"/>
        </w:rPr>
      </w:pPr>
      <w:r w:rsidRPr="0013447B">
        <w:rPr>
          <w:rFonts w:asciiTheme="minorHAnsi" w:hAnsiTheme="minorHAnsi" w:cstheme="minorHAnsi"/>
          <w:b/>
        </w:rPr>
        <w:t>Strategický cíl A.2: Zvýšit míru podnikání ve společnosti s důrazem na zakládání nových rychle rostoucích firem</w:t>
      </w:r>
      <w:r w:rsidRPr="0013447B">
        <w:rPr>
          <w:rFonts w:asciiTheme="minorHAnsi" w:hAnsiTheme="minorHAnsi"/>
          <w:b/>
          <w:bCs/>
          <w:sz w:val="20"/>
          <w:szCs w:val="20"/>
        </w:rPr>
        <w:t xml:space="preserve"> </w:t>
      </w:r>
    </w:p>
    <w:p w14:paraId="036836AC" w14:textId="77777777" w:rsidR="00A623D5" w:rsidRDefault="00A623D5" w:rsidP="00A623D5">
      <w:pPr>
        <w:pStyle w:val="Odstavecseseznamem"/>
        <w:numPr>
          <w:ilvl w:val="0"/>
          <w:numId w:val="12"/>
        </w:numPr>
        <w:ind w:left="426"/>
        <w:jc w:val="both"/>
        <w:rPr>
          <w:b/>
          <w:i/>
          <w:sz w:val="20"/>
        </w:rPr>
      </w:pPr>
      <w:r>
        <w:rPr>
          <w:b/>
          <w:i/>
          <w:sz w:val="20"/>
        </w:rPr>
        <w:t>Míra přežití vzniklých podniků</w:t>
      </w:r>
    </w:p>
    <w:p w14:paraId="036836AD" w14:textId="77777777" w:rsidR="00A623D5" w:rsidRDefault="00A623D5" w:rsidP="00A623D5">
      <w:pPr>
        <w:pStyle w:val="Odstavecseseznamem"/>
        <w:ind w:left="425"/>
        <w:contextualSpacing w:val="0"/>
        <w:jc w:val="both"/>
        <w:rPr>
          <w:sz w:val="20"/>
        </w:rPr>
      </w:pPr>
      <w:r w:rsidRPr="00CD0579">
        <w:rPr>
          <w:sz w:val="20"/>
          <w:u w:val="single"/>
        </w:rPr>
        <w:t>Definice</w:t>
      </w:r>
      <w:r>
        <w:rPr>
          <w:sz w:val="20"/>
          <w:u w:val="single"/>
        </w:rPr>
        <w:t xml:space="preserve"> a návrh hodnoty</w:t>
      </w:r>
      <w:r w:rsidRPr="00CD0579">
        <w:rPr>
          <w:sz w:val="20"/>
          <w:u w:val="single"/>
        </w:rPr>
        <w:t>:</w:t>
      </w:r>
      <w:r>
        <w:rPr>
          <w:sz w:val="20"/>
          <w:u w:val="single"/>
        </w:rPr>
        <w:t xml:space="preserve"> </w:t>
      </w:r>
      <w:r>
        <w:rPr>
          <w:sz w:val="20"/>
        </w:rPr>
        <w:t xml:space="preserve">100 % soulad s indikátorem OP PIK 10710 Míra přežití vzniklých podniků. </w:t>
      </w:r>
    </w:p>
    <w:p w14:paraId="036836AE" w14:textId="77777777" w:rsidR="00A623D5" w:rsidRDefault="00A623D5" w:rsidP="00A623D5">
      <w:pPr>
        <w:pStyle w:val="Odstavecseseznamem"/>
        <w:ind w:left="425"/>
        <w:contextualSpacing w:val="0"/>
        <w:jc w:val="both"/>
        <w:rPr>
          <w:sz w:val="20"/>
        </w:rPr>
      </w:pPr>
    </w:p>
    <w:p w14:paraId="036836AF" w14:textId="77777777" w:rsidR="00A623D5" w:rsidRPr="0013447B" w:rsidRDefault="00A623D5" w:rsidP="00A623D5">
      <w:pPr>
        <w:pStyle w:val="Default"/>
        <w:spacing w:after="200" w:line="276" w:lineRule="auto"/>
        <w:jc w:val="both"/>
        <w:rPr>
          <w:rFonts w:asciiTheme="minorHAnsi" w:hAnsiTheme="minorHAnsi"/>
          <w:sz w:val="20"/>
          <w:szCs w:val="20"/>
        </w:rPr>
      </w:pPr>
      <w:r w:rsidRPr="0013447B">
        <w:rPr>
          <w:rFonts w:asciiTheme="minorHAnsi" w:hAnsiTheme="minorHAnsi" w:cstheme="minorHAnsi"/>
          <w:b/>
        </w:rPr>
        <w:t xml:space="preserve">Strategický cíl A.3: Zvýšit internacionalizaci MSP </w:t>
      </w:r>
    </w:p>
    <w:p w14:paraId="036836B0" w14:textId="77777777" w:rsidR="00A623D5" w:rsidRDefault="00A623D5" w:rsidP="00A623D5">
      <w:pPr>
        <w:pStyle w:val="Odstavecseseznamem"/>
        <w:numPr>
          <w:ilvl w:val="0"/>
          <w:numId w:val="12"/>
        </w:numPr>
        <w:ind w:left="426"/>
        <w:jc w:val="both"/>
        <w:rPr>
          <w:b/>
          <w:i/>
          <w:sz w:val="20"/>
        </w:rPr>
      </w:pPr>
      <w:r w:rsidRPr="00711755">
        <w:rPr>
          <w:b/>
          <w:i/>
          <w:sz w:val="20"/>
        </w:rPr>
        <w:t>Podíl exportu MSP/celkovým výkonům MSP</w:t>
      </w:r>
    </w:p>
    <w:p w14:paraId="036836B1" w14:textId="77777777" w:rsidR="00A623D5" w:rsidRDefault="00A623D5" w:rsidP="00A623D5">
      <w:pPr>
        <w:pStyle w:val="Odstavecseseznamem"/>
        <w:ind w:left="425"/>
        <w:contextualSpacing w:val="0"/>
        <w:jc w:val="both"/>
        <w:rPr>
          <w:i/>
          <w:sz w:val="20"/>
        </w:rPr>
      </w:pPr>
      <w:r w:rsidRPr="00CD0579">
        <w:rPr>
          <w:sz w:val="20"/>
          <w:u w:val="single"/>
        </w:rPr>
        <w:t>Definice</w:t>
      </w:r>
      <w:r>
        <w:rPr>
          <w:sz w:val="20"/>
          <w:u w:val="single"/>
        </w:rPr>
        <w:t xml:space="preserve"> a návrh hodnoty</w:t>
      </w:r>
      <w:r w:rsidRPr="00CD0579">
        <w:rPr>
          <w:sz w:val="20"/>
          <w:u w:val="single"/>
        </w:rPr>
        <w:t>:</w:t>
      </w:r>
      <w:r>
        <w:rPr>
          <w:sz w:val="20"/>
          <w:u w:val="single"/>
        </w:rPr>
        <w:t xml:space="preserve"> </w:t>
      </w:r>
      <w:r>
        <w:rPr>
          <w:sz w:val="20"/>
        </w:rPr>
        <w:t xml:space="preserve">100 % soulad s indikátorem OP PIK </w:t>
      </w:r>
      <w:r w:rsidRPr="00711755">
        <w:rPr>
          <w:i/>
          <w:sz w:val="20"/>
        </w:rPr>
        <w:t>10601</w:t>
      </w:r>
      <w:r w:rsidRPr="002653F3">
        <w:rPr>
          <w:i/>
          <w:sz w:val="20"/>
        </w:rPr>
        <w:t xml:space="preserve"> </w:t>
      </w:r>
      <w:r w:rsidRPr="00711755">
        <w:rPr>
          <w:i/>
          <w:sz w:val="20"/>
        </w:rPr>
        <w:t>Podíl exportu MSP/celkovým výkonům MSP</w:t>
      </w:r>
    </w:p>
    <w:p w14:paraId="036836B2" w14:textId="77777777" w:rsidR="00A623D5" w:rsidRPr="0013447B" w:rsidRDefault="00A623D5" w:rsidP="00A623D5">
      <w:pPr>
        <w:pStyle w:val="Odstavecseseznamem"/>
        <w:ind w:left="425"/>
        <w:contextualSpacing w:val="0"/>
        <w:jc w:val="both"/>
        <w:rPr>
          <w:rFonts w:cstheme="minorHAnsi"/>
          <w:sz w:val="20"/>
          <w:szCs w:val="20"/>
        </w:rPr>
      </w:pPr>
    </w:p>
    <w:p w14:paraId="036836B3" w14:textId="77777777" w:rsidR="00A623D5" w:rsidRPr="00CD0579" w:rsidRDefault="00A623D5" w:rsidP="00A623D5">
      <w:pPr>
        <w:jc w:val="both"/>
        <w:rPr>
          <w:b/>
          <w:sz w:val="28"/>
        </w:rPr>
      </w:pPr>
      <w:r w:rsidRPr="00CD0579">
        <w:rPr>
          <w:b/>
          <w:sz w:val="28"/>
        </w:rPr>
        <w:t>B. Zvýšení kvality výzkumu</w:t>
      </w:r>
    </w:p>
    <w:p w14:paraId="036836B4" w14:textId="77777777" w:rsidR="00A623D5" w:rsidRDefault="00A623D5" w:rsidP="00A623D5">
      <w:pPr>
        <w:jc w:val="both"/>
        <w:rPr>
          <w:b/>
          <w:sz w:val="24"/>
        </w:rPr>
      </w:pPr>
      <w:r w:rsidRPr="00CD0579">
        <w:rPr>
          <w:b/>
          <w:sz w:val="24"/>
        </w:rPr>
        <w:lastRenderedPageBreak/>
        <w:t>Strategický cíl B.1: Zlepšit kvalitu a problémovou orientaci výzkumu ve znalostních doménách relevantních pro inteligentní specializaci</w:t>
      </w:r>
      <w:r w:rsidRPr="00CD0579">
        <w:rPr>
          <w:rStyle w:val="Znakapoznpodarou"/>
          <w:b/>
          <w:sz w:val="24"/>
        </w:rPr>
        <w:footnoteReference w:id="8"/>
      </w:r>
    </w:p>
    <w:p w14:paraId="036836B5" w14:textId="77777777" w:rsidR="00A623D5" w:rsidRPr="00C778AB" w:rsidRDefault="00A623D5" w:rsidP="00A623D5">
      <w:pPr>
        <w:pStyle w:val="Odstavecseseznamem"/>
        <w:numPr>
          <w:ilvl w:val="0"/>
          <w:numId w:val="12"/>
        </w:numPr>
        <w:ind w:left="426"/>
        <w:jc w:val="both"/>
        <w:rPr>
          <w:b/>
          <w:i/>
          <w:sz w:val="20"/>
        </w:rPr>
      </w:pPr>
      <w:r w:rsidRPr="00C778AB">
        <w:rPr>
          <w:b/>
          <w:i/>
          <w:sz w:val="20"/>
        </w:rPr>
        <w:t>Podíl odborných publikací ve spoluautorství domácích a zahraničních výzkumníků</w:t>
      </w:r>
    </w:p>
    <w:p w14:paraId="036836B6" w14:textId="77777777" w:rsidR="00A623D5" w:rsidRPr="0099310D" w:rsidRDefault="00A623D5" w:rsidP="00A623D5">
      <w:pPr>
        <w:pStyle w:val="Odstavecseseznamem"/>
        <w:ind w:left="425"/>
        <w:contextualSpacing w:val="0"/>
        <w:jc w:val="both"/>
        <w:rPr>
          <w:sz w:val="20"/>
          <w:u w:val="single"/>
        </w:rPr>
      </w:pPr>
      <w:r w:rsidRPr="00CD0579">
        <w:rPr>
          <w:sz w:val="20"/>
          <w:u w:val="single"/>
        </w:rPr>
        <w:t>Definice</w:t>
      </w:r>
      <w:r>
        <w:rPr>
          <w:sz w:val="20"/>
          <w:u w:val="single"/>
        </w:rPr>
        <w:t xml:space="preserve"> a návrh hodnoty</w:t>
      </w:r>
      <w:r w:rsidRPr="00CD0579">
        <w:rPr>
          <w:sz w:val="20"/>
          <w:u w:val="single"/>
        </w:rPr>
        <w:t>:</w:t>
      </w:r>
      <w:r w:rsidRPr="0099310D">
        <w:rPr>
          <w:sz w:val="20"/>
          <w:u w:val="single"/>
        </w:rPr>
        <w:t xml:space="preserve"> </w:t>
      </w:r>
      <w:r>
        <w:rPr>
          <w:sz w:val="20"/>
        </w:rPr>
        <w:t xml:space="preserve">100 % soulad s indikátorem OP VVV </w:t>
      </w:r>
      <w:r w:rsidRPr="0099310D">
        <w:rPr>
          <w:sz w:val="20"/>
        </w:rPr>
        <w:t>2 02 04 Odborné publikace (vybrané typy dokumentů) se zahraničním spoluautorstvím</w:t>
      </w:r>
    </w:p>
    <w:p w14:paraId="036836B7" w14:textId="77777777" w:rsidR="00A623D5" w:rsidRPr="0099310D" w:rsidRDefault="00A623D5" w:rsidP="00A623D5">
      <w:pPr>
        <w:pStyle w:val="Odstavecseseznamem"/>
        <w:ind w:left="425"/>
        <w:contextualSpacing w:val="0"/>
        <w:jc w:val="both"/>
        <w:rPr>
          <w:sz w:val="20"/>
          <w:u w:val="single"/>
        </w:rPr>
      </w:pPr>
      <w:r>
        <w:rPr>
          <w:sz w:val="20"/>
          <w:u w:val="single"/>
        </w:rPr>
        <w:t xml:space="preserve">Návrh hodnoty: </w:t>
      </w:r>
      <w:r w:rsidRPr="00FE67F3">
        <w:rPr>
          <w:sz w:val="20"/>
        </w:rPr>
        <w:t>Doporučujeme vyjít z návrhu OP VVV, který je ale nutné diskutovat s ŘO OP VVV – aktuální nastavení hodnot není z dostupné verze OP VVV srozumitelné.</w:t>
      </w:r>
      <w:r w:rsidRPr="00A623D5">
        <w:rPr>
          <w:rStyle w:val="Znakapoznpodarou"/>
          <w:b/>
          <w:sz w:val="24"/>
        </w:rPr>
        <w:footnoteReference w:id="9"/>
      </w:r>
    </w:p>
    <w:p w14:paraId="036836B8" w14:textId="20AB32D8" w:rsidR="00A623D5" w:rsidRPr="001F6FAF" w:rsidRDefault="00A623D5" w:rsidP="00A623D5">
      <w:pPr>
        <w:pStyle w:val="Odstavecseseznamem"/>
        <w:ind w:left="360" w:firstLine="65"/>
        <w:contextualSpacing w:val="0"/>
        <w:jc w:val="both"/>
        <w:rPr>
          <w:i/>
          <w:sz w:val="20"/>
        </w:rPr>
      </w:pPr>
      <w:r>
        <w:rPr>
          <w:sz w:val="20"/>
          <w:u w:val="single"/>
        </w:rPr>
        <w:t xml:space="preserve">Zdroj: </w:t>
      </w:r>
      <w:r w:rsidRPr="00FE67F3">
        <w:rPr>
          <w:sz w:val="20"/>
        </w:rPr>
        <w:t xml:space="preserve">Web of Science, resp. </w:t>
      </w:r>
      <w:r w:rsidRPr="00D67CD0">
        <w:rPr>
          <w:rFonts w:cstheme="minorHAnsi"/>
          <w:sz w:val="20"/>
          <w:szCs w:val="20"/>
        </w:rPr>
        <w:t>MS14</w:t>
      </w:r>
      <w:r w:rsidRPr="00FE67F3">
        <w:rPr>
          <w:sz w:val="20"/>
        </w:rPr>
        <w:t>+</w:t>
      </w:r>
    </w:p>
    <w:p w14:paraId="036836B9" w14:textId="77777777" w:rsidR="00A623D5" w:rsidRPr="00C778AB" w:rsidRDefault="00A623D5" w:rsidP="00A623D5">
      <w:pPr>
        <w:pStyle w:val="Odstavecseseznamem"/>
        <w:numPr>
          <w:ilvl w:val="0"/>
          <w:numId w:val="12"/>
        </w:numPr>
        <w:ind w:left="426"/>
        <w:jc w:val="both"/>
        <w:rPr>
          <w:b/>
          <w:i/>
          <w:sz w:val="20"/>
        </w:rPr>
      </w:pPr>
      <w:r w:rsidRPr="00C778AB">
        <w:rPr>
          <w:b/>
          <w:i/>
          <w:sz w:val="20"/>
        </w:rPr>
        <w:t>Počet účastí podpořených výzkumných týmů realizovaných v programu Horizont 2020</w:t>
      </w:r>
    </w:p>
    <w:p w14:paraId="036836BA" w14:textId="77777777" w:rsidR="00A623D5" w:rsidRDefault="00A623D5" w:rsidP="00A623D5">
      <w:pPr>
        <w:pStyle w:val="Odstavecseseznamem"/>
        <w:ind w:left="426"/>
        <w:contextualSpacing w:val="0"/>
        <w:jc w:val="both"/>
        <w:rPr>
          <w:sz w:val="20"/>
        </w:rPr>
      </w:pPr>
      <w:r w:rsidRPr="00CD0579">
        <w:rPr>
          <w:sz w:val="20"/>
          <w:u w:val="single"/>
        </w:rPr>
        <w:t>Definice:</w:t>
      </w:r>
      <w:r>
        <w:rPr>
          <w:sz w:val="20"/>
        </w:rPr>
        <w:t xml:space="preserve"> Definičně vyjít z indikátoru 2 03 02 OP VVV (interní indikátor) </w:t>
      </w:r>
      <w:r w:rsidRPr="00CD0579">
        <w:rPr>
          <w:i/>
          <w:sz w:val="20"/>
        </w:rPr>
        <w:t>Počet účastí podpořených výzkumných týmů realizovaných v programech mezinárodní spolupráce</w:t>
      </w:r>
      <w:r>
        <w:rPr>
          <w:sz w:val="20"/>
        </w:rPr>
        <w:t xml:space="preserve">. </w:t>
      </w:r>
    </w:p>
    <w:p w14:paraId="036836BB" w14:textId="77777777" w:rsidR="00A623D5" w:rsidRDefault="00A623D5" w:rsidP="00A623D5">
      <w:pPr>
        <w:pStyle w:val="Odstavecseseznamem"/>
        <w:ind w:left="426"/>
        <w:contextualSpacing w:val="0"/>
        <w:jc w:val="both"/>
        <w:rPr>
          <w:sz w:val="20"/>
        </w:rPr>
      </w:pPr>
      <w:r>
        <w:rPr>
          <w:sz w:val="20"/>
          <w:u w:val="single"/>
        </w:rPr>
        <w:t>Komentář:</w:t>
      </w:r>
      <w:r w:rsidRPr="006D5832">
        <w:rPr>
          <w:sz w:val="20"/>
        </w:rPr>
        <w:t xml:space="preserve"> </w:t>
      </w:r>
      <w:r>
        <w:rPr>
          <w:sz w:val="20"/>
        </w:rPr>
        <w:t>Z definice indikátoru OP VVV není zjevné, zda zahrnuje i další typy mezinárodních projektů kromě H2020, a případně jaké. Pokud je zahrnuje, bude nutné hodnotu indikátoru 2 03 12 očistit o mezinárodní projekty z jiných programů.</w:t>
      </w:r>
    </w:p>
    <w:p w14:paraId="036836BC" w14:textId="77777777" w:rsidR="00A623D5" w:rsidRDefault="00A623D5" w:rsidP="00A623D5">
      <w:pPr>
        <w:pStyle w:val="Odstavecseseznamem"/>
        <w:ind w:left="426"/>
        <w:contextualSpacing w:val="0"/>
        <w:jc w:val="both"/>
        <w:rPr>
          <w:sz w:val="20"/>
        </w:rPr>
      </w:pPr>
      <w:r>
        <w:rPr>
          <w:sz w:val="20"/>
          <w:u w:val="single"/>
        </w:rPr>
        <w:t>Návrh hodnoty:</w:t>
      </w:r>
      <w:r w:rsidRPr="00831A7F">
        <w:rPr>
          <w:sz w:val="20"/>
        </w:rPr>
        <w:t xml:space="preserve"> Doporučujeme v rámci úspory administrativních nákladů držet se hodnot indikát</w:t>
      </w:r>
      <w:r>
        <w:rPr>
          <w:sz w:val="20"/>
        </w:rPr>
        <w:t>o</w:t>
      </w:r>
      <w:r w:rsidRPr="00831A7F">
        <w:rPr>
          <w:sz w:val="20"/>
        </w:rPr>
        <w:t xml:space="preserve">ru </w:t>
      </w:r>
      <w:r>
        <w:rPr>
          <w:sz w:val="20"/>
        </w:rPr>
        <w:t xml:space="preserve">2 03 02 OP VVV. Jako </w:t>
      </w:r>
      <w:r>
        <w:rPr>
          <w:sz w:val="20"/>
          <w:u w:val="single"/>
        </w:rPr>
        <w:t>počáteční hodnota</w:t>
      </w:r>
      <w:r>
        <w:rPr>
          <w:sz w:val="20"/>
        </w:rPr>
        <w:t xml:space="preserve"> je pro 2014 uváděna nula, jako cílová hodnota 34 pro méně vyspělé regiony a 6 pro více vyspělé regiony. Celkem tedy hodnota 40.</w:t>
      </w:r>
    </w:p>
    <w:p w14:paraId="036836BD" w14:textId="77777777" w:rsidR="00A623D5" w:rsidRDefault="00A623D5" w:rsidP="00A623D5">
      <w:pPr>
        <w:pStyle w:val="Odstavecseseznamem"/>
        <w:ind w:left="429"/>
        <w:contextualSpacing w:val="0"/>
        <w:jc w:val="both"/>
        <w:rPr>
          <w:sz w:val="20"/>
        </w:rPr>
      </w:pPr>
      <w:r>
        <w:rPr>
          <w:sz w:val="20"/>
          <w:u w:val="single"/>
        </w:rPr>
        <w:t>Zdroj:</w:t>
      </w:r>
      <w:r>
        <w:rPr>
          <w:sz w:val="20"/>
        </w:rPr>
        <w:t xml:space="preserve"> ŘO OP VVV, resp. monitorovací zprávy příjemců (data je vhodné křížově ověřit v databázi E-CORDA spravované EK, DG Research, k níž má za ČR přístupová práva NCP pro Horizont 2020).</w:t>
      </w:r>
    </w:p>
    <w:p w14:paraId="036836BE" w14:textId="77777777" w:rsidR="00A623D5" w:rsidRPr="0099310D" w:rsidRDefault="00A623D5" w:rsidP="00A623D5">
      <w:pPr>
        <w:pStyle w:val="Odstavecseseznamem"/>
        <w:numPr>
          <w:ilvl w:val="0"/>
          <w:numId w:val="12"/>
        </w:numPr>
        <w:ind w:left="426"/>
        <w:jc w:val="both"/>
        <w:rPr>
          <w:b/>
          <w:i/>
          <w:sz w:val="20"/>
        </w:rPr>
      </w:pPr>
      <w:r w:rsidRPr="00C778AB">
        <w:rPr>
          <w:b/>
          <w:i/>
          <w:sz w:val="20"/>
        </w:rPr>
        <w:t>Počet mezinárodních patentových přihlášek (PCT) s původcem/spolupůvodcem z VO</w:t>
      </w:r>
    </w:p>
    <w:p w14:paraId="036836BF" w14:textId="77777777" w:rsidR="00A623D5" w:rsidRPr="0099310D" w:rsidRDefault="00A623D5" w:rsidP="00A623D5">
      <w:pPr>
        <w:pStyle w:val="Odstavecseseznamem"/>
        <w:ind w:left="426"/>
        <w:contextualSpacing w:val="0"/>
        <w:jc w:val="both"/>
        <w:rPr>
          <w:sz w:val="20"/>
          <w:u w:val="single"/>
        </w:rPr>
      </w:pPr>
      <w:r w:rsidRPr="00CD0579">
        <w:rPr>
          <w:sz w:val="20"/>
          <w:u w:val="single"/>
        </w:rPr>
        <w:t>Definice</w:t>
      </w:r>
      <w:r>
        <w:rPr>
          <w:sz w:val="20"/>
          <w:u w:val="single"/>
        </w:rPr>
        <w:t xml:space="preserve"> a návrh hodnoty</w:t>
      </w:r>
      <w:r w:rsidRPr="00CD0579">
        <w:rPr>
          <w:sz w:val="20"/>
          <w:u w:val="single"/>
        </w:rPr>
        <w:t>:</w:t>
      </w:r>
      <w:r w:rsidRPr="0099310D">
        <w:rPr>
          <w:sz w:val="20"/>
          <w:u w:val="single"/>
        </w:rPr>
        <w:t xml:space="preserve"> </w:t>
      </w:r>
      <w:r>
        <w:rPr>
          <w:sz w:val="20"/>
        </w:rPr>
        <w:t xml:space="preserve">100 % soulad s indikátorem OP </w:t>
      </w:r>
      <w:r w:rsidRPr="0099310D">
        <w:rPr>
          <w:i/>
          <w:sz w:val="20"/>
        </w:rPr>
        <w:t xml:space="preserve">VVV </w:t>
      </w:r>
      <w:r w:rsidRPr="00743957">
        <w:rPr>
          <w:i/>
          <w:sz w:val="20"/>
        </w:rPr>
        <w:t xml:space="preserve">2 20 </w:t>
      </w:r>
      <w:r>
        <w:rPr>
          <w:i/>
          <w:sz w:val="20"/>
        </w:rPr>
        <w:t>0</w:t>
      </w:r>
      <w:r w:rsidRPr="00743957">
        <w:rPr>
          <w:i/>
          <w:sz w:val="20"/>
        </w:rPr>
        <w:t>1 Mezinárodní patentové přihlášky (PCT)</w:t>
      </w:r>
      <w:r w:rsidRPr="0099310D">
        <w:rPr>
          <w:sz w:val="20"/>
        </w:rPr>
        <w:t>.</w:t>
      </w:r>
    </w:p>
    <w:p w14:paraId="036836C0" w14:textId="77777777" w:rsidR="00A623D5" w:rsidRDefault="00A623D5" w:rsidP="00A623D5">
      <w:pPr>
        <w:pStyle w:val="Odstavecseseznamem"/>
        <w:ind w:left="423"/>
        <w:contextualSpacing w:val="0"/>
        <w:jc w:val="both"/>
        <w:rPr>
          <w:sz w:val="20"/>
        </w:rPr>
      </w:pPr>
      <w:r>
        <w:rPr>
          <w:sz w:val="20"/>
          <w:u w:val="single"/>
        </w:rPr>
        <w:t>Návrh hodnoty:</w:t>
      </w:r>
      <w:r w:rsidRPr="00831A7F">
        <w:rPr>
          <w:sz w:val="20"/>
        </w:rPr>
        <w:t xml:space="preserve"> Doporučujeme v rámci úspory administrativních nákladů držet se hodnot indikát</w:t>
      </w:r>
      <w:r>
        <w:rPr>
          <w:sz w:val="20"/>
        </w:rPr>
        <w:t>o</w:t>
      </w:r>
      <w:r w:rsidRPr="00831A7F">
        <w:rPr>
          <w:sz w:val="20"/>
        </w:rPr>
        <w:t xml:space="preserve">ru </w:t>
      </w:r>
      <w:r>
        <w:rPr>
          <w:sz w:val="20"/>
        </w:rPr>
        <w:t xml:space="preserve">2 20 01 OP VVV. Jako </w:t>
      </w:r>
      <w:r>
        <w:rPr>
          <w:sz w:val="20"/>
          <w:u w:val="single"/>
        </w:rPr>
        <w:t>počáteční hodnota</w:t>
      </w:r>
      <w:r>
        <w:rPr>
          <w:sz w:val="20"/>
        </w:rPr>
        <w:t xml:space="preserve"> je za PO1 pro 2014 uváděna nula, jako cílová hodnota 34 pro méně vyspělé regiony a 6 pro více vyspělé regiony. Pro PO2 pak cílová hodnota 60 jen pro méně rozvinuté regiony. Celkem tedy hodnota 100.</w:t>
      </w:r>
    </w:p>
    <w:p w14:paraId="036836C1" w14:textId="77777777" w:rsidR="00A623D5" w:rsidRDefault="00A623D5" w:rsidP="00A623D5">
      <w:pPr>
        <w:pStyle w:val="Odstavecseseznamem"/>
        <w:ind w:left="426"/>
        <w:jc w:val="both"/>
        <w:rPr>
          <w:i/>
          <w:sz w:val="20"/>
        </w:rPr>
      </w:pPr>
      <w:r>
        <w:rPr>
          <w:sz w:val="20"/>
          <w:u w:val="single"/>
        </w:rPr>
        <w:t>Zdroj:</w:t>
      </w:r>
      <w:r>
        <w:rPr>
          <w:sz w:val="20"/>
        </w:rPr>
        <w:t xml:space="preserve"> ŘO OP VVV, resp. monitorovací zprávy příjemců (data je vhodné křížově ověřit z dat ÚPV).</w:t>
      </w:r>
    </w:p>
    <w:p w14:paraId="036836C2" w14:textId="77777777" w:rsidR="00A623D5" w:rsidRPr="0013447B" w:rsidRDefault="00A623D5" w:rsidP="00A623D5">
      <w:pPr>
        <w:pStyle w:val="Odstavecseseznamem"/>
        <w:ind w:left="425"/>
        <w:contextualSpacing w:val="0"/>
        <w:jc w:val="both"/>
        <w:rPr>
          <w:rFonts w:cstheme="minorHAnsi"/>
          <w:sz w:val="20"/>
          <w:szCs w:val="20"/>
        </w:rPr>
      </w:pPr>
    </w:p>
    <w:p w14:paraId="036836C3" w14:textId="77777777" w:rsidR="00A623D5" w:rsidRPr="00CD0579" w:rsidRDefault="00A623D5" w:rsidP="00A623D5">
      <w:pPr>
        <w:jc w:val="both"/>
        <w:rPr>
          <w:sz w:val="28"/>
        </w:rPr>
      </w:pPr>
      <w:r w:rsidRPr="00CD0579">
        <w:rPr>
          <w:b/>
          <w:sz w:val="28"/>
        </w:rPr>
        <w:t>C: Zvýšení ekonomických přínosů veřejného výzkumu</w:t>
      </w:r>
    </w:p>
    <w:p w14:paraId="036836C4" w14:textId="77777777" w:rsidR="00A623D5" w:rsidRDefault="00A623D5" w:rsidP="00A623D5">
      <w:pPr>
        <w:jc w:val="both"/>
        <w:rPr>
          <w:b/>
          <w:sz w:val="24"/>
        </w:rPr>
      </w:pPr>
      <w:r w:rsidRPr="00CD0579">
        <w:rPr>
          <w:b/>
          <w:sz w:val="24"/>
        </w:rPr>
        <w:lastRenderedPageBreak/>
        <w:t>Strategický cíl</w:t>
      </w:r>
      <w:r w:rsidRPr="00CD0579">
        <w:rPr>
          <w:sz w:val="24"/>
        </w:rPr>
        <w:t xml:space="preserve"> </w:t>
      </w:r>
      <w:r w:rsidRPr="00CD0579">
        <w:rPr>
          <w:b/>
          <w:sz w:val="24"/>
        </w:rPr>
        <w:t>C.1: Zvýšit relevanci výzkumu pro potřeby aplikační sféry</w:t>
      </w:r>
    </w:p>
    <w:p w14:paraId="036836C5" w14:textId="77777777" w:rsidR="00A623D5" w:rsidRPr="00C778AB" w:rsidRDefault="00A623D5" w:rsidP="00A623D5">
      <w:pPr>
        <w:pStyle w:val="Odstavecseseznamem"/>
        <w:numPr>
          <w:ilvl w:val="0"/>
          <w:numId w:val="12"/>
        </w:numPr>
        <w:ind w:left="426"/>
        <w:jc w:val="both"/>
        <w:rPr>
          <w:b/>
          <w:i/>
          <w:sz w:val="20"/>
        </w:rPr>
      </w:pPr>
      <w:r w:rsidRPr="00C778AB">
        <w:rPr>
          <w:b/>
          <w:i/>
          <w:sz w:val="20"/>
        </w:rPr>
        <w:t>Počet licencí na výsledky výzkumu poskytnutých VO firmám</w:t>
      </w:r>
    </w:p>
    <w:p w14:paraId="036836C6" w14:textId="77777777" w:rsidR="00A623D5" w:rsidRPr="00B12301" w:rsidRDefault="00A623D5" w:rsidP="00A623D5">
      <w:pPr>
        <w:pStyle w:val="Odstavecseseznamem"/>
        <w:ind w:left="426"/>
        <w:contextualSpacing w:val="0"/>
        <w:jc w:val="both"/>
        <w:rPr>
          <w:sz w:val="20"/>
        </w:rPr>
      </w:pPr>
      <w:r w:rsidRPr="006D5C9B">
        <w:rPr>
          <w:sz w:val="20"/>
          <w:u w:val="single"/>
        </w:rPr>
        <w:t>Definice:</w:t>
      </w:r>
      <w:r w:rsidRPr="006D5C9B">
        <w:rPr>
          <w:sz w:val="20"/>
        </w:rPr>
        <w:t xml:space="preserve"> </w:t>
      </w:r>
      <w:r>
        <w:rPr>
          <w:sz w:val="20"/>
        </w:rPr>
        <w:t>Jde</w:t>
      </w:r>
      <w:r w:rsidRPr="00B12301">
        <w:rPr>
          <w:sz w:val="20"/>
        </w:rPr>
        <w:t xml:space="preserve"> o případy</w:t>
      </w:r>
      <w:r>
        <w:rPr>
          <w:sz w:val="20"/>
        </w:rPr>
        <w:t xml:space="preserve"> patentů či užitných vzorů</w:t>
      </w:r>
      <w:r w:rsidRPr="00B12301">
        <w:rPr>
          <w:sz w:val="20"/>
        </w:rPr>
        <w:t xml:space="preserve">, kdy </w:t>
      </w:r>
      <w:r>
        <w:rPr>
          <w:sz w:val="20"/>
        </w:rPr>
        <w:t>je vlastníkem či spoluvlastníkem duševního vlastnictví výzkumná organizace, která poskytuje formou licenční smlouvy právo na jeho využití externímu subjektu.</w:t>
      </w:r>
    </w:p>
    <w:p w14:paraId="036836C7" w14:textId="77777777" w:rsidR="00A623D5" w:rsidRDefault="00A623D5" w:rsidP="00A623D5">
      <w:pPr>
        <w:pStyle w:val="Odstavecseseznamem"/>
        <w:ind w:left="426"/>
        <w:contextualSpacing w:val="0"/>
        <w:jc w:val="both"/>
        <w:rPr>
          <w:sz w:val="20"/>
        </w:rPr>
      </w:pPr>
      <w:r w:rsidRPr="006D5832">
        <w:rPr>
          <w:sz w:val="20"/>
          <w:u w:val="single"/>
        </w:rPr>
        <w:t>Komentář:</w:t>
      </w:r>
      <w:r>
        <w:rPr>
          <w:sz w:val="20"/>
        </w:rPr>
        <w:t xml:space="preserve"> I</w:t>
      </w:r>
      <w:r w:rsidRPr="006D5C9B">
        <w:rPr>
          <w:sz w:val="20"/>
        </w:rPr>
        <w:t xml:space="preserve">ndikátor odpovídá plánovaným aktivitám v OP VVV i OP PIK na podporu komercializace výsledků VaV (v OP VVV zejména aktivita „Zajištění vyhovujících expertních kapacit a podmínek pro transfer technologií z výzkumu do praxe, včetně zvyšování kvalifikace specializovaných pracovníků“; v OP PIK zejména v aktivitě na podporu </w:t>
      </w:r>
      <w:r w:rsidRPr="0099310D">
        <w:rPr>
          <w:i/>
          <w:sz w:val="20"/>
        </w:rPr>
        <w:t>proof of concept</w:t>
      </w:r>
      <w:r w:rsidRPr="006D5C9B">
        <w:rPr>
          <w:sz w:val="20"/>
        </w:rPr>
        <w:t>).</w:t>
      </w:r>
      <w:r>
        <w:rPr>
          <w:sz w:val="20"/>
        </w:rPr>
        <w:t xml:space="preserve"> Ani v jednom OP však není definován relevantní indikátor. </w:t>
      </w:r>
    </w:p>
    <w:p w14:paraId="036836C8" w14:textId="62F51EA7" w:rsidR="00A623D5" w:rsidRPr="006D5832" w:rsidRDefault="00A623D5" w:rsidP="00A623D5">
      <w:pPr>
        <w:pStyle w:val="Odstavecseseznamem"/>
        <w:ind w:left="426"/>
        <w:contextualSpacing w:val="0"/>
        <w:jc w:val="both"/>
        <w:rPr>
          <w:sz w:val="20"/>
        </w:rPr>
      </w:pPr>
      <w:r w:rsidRPr="006D5832">
        <w:rPr>
          <w:sz w:val="20"/>
        </w:rPr>
        <w:t>Při sledování hodnoty indikátoru je možné vyjít z</w:t>
      </w:r>
      <w:r>
        <w:rPr>
          <w:sz w:val="20"/>
        </w:rPr>
        <w:t> dat sbíraných a publikovaných ČSÚ, která zahrnují pouze patenty a užitné vzory. V případě, že by mělo jít o podrobnější analýzy</w:t>
      </w:r>
      <w:r w:rsidR="00B01DEC">
        <w:rPr>
          <w:sz w:val="20"/>
        </w:rPr>
        <w:t>,</w:t>
      </w:r>
      <w:r>
        <w:rPr>
          <w:sz w:val="20"/>
        </w:rPr>
        <w:t xml:space="preserve"> je vhodné rozšířit tato data i o další typy výsledků VaV (software, licencované technologie), pak by bylo možné využít m</w:t>
      </w:r>
      <w:r w:rsidRPr="006D5832">
        <w:rPr>
          <w:sz w:val="20"/>
        </w:rPr>
        <w:t>etodiky Rejstříku informací o vý</w:t>
      </w:r>
      <w:r>
        <w:rPr>
          <w:sz w:val="20"/>
        </w:rPr>
        <w:t xml:space="preserve">sledcích (RIV) a zahrnout </w:t>
      </w:r>
      <w:r w:rsidRPr="006D5832">
        <w:rPr>
          <w:sz w:val="20"/>
        </w:rPr>
        <w:t>výsledky typu P, F, Z, G, N a R</w:t>
      </w:r>
      <w:r>
        <w:rPr>
          <w:sz w:val="20"/>
        </w:rPr>
        <w:t>, u nichž doložila výzkumná organizace licenční smlouvu</w:t>
      </w:r>
      <w:r w:rsidRPr="006D5832">
        <w:rPr>
          <w:sz w:val="20"/>
        </w:rPr>
        <w:t xml:space="preserve">. U těchto </w:t>
      </w:r>
      <w:r>
        <w:rPr>
          <w:sz w:val="20"/>
        </w:rPr>
        <w:t xml:space="preserve">typů výsledku </w:t>
      </w:r>
      <w:r w:rsidRPr="006D5832">
        <w:rPr>
          <w:sz w:val="20"/>
        </w:rPr>
        <w:t>se povinně uvádí způsob využití. Je však nutné v rámci RIVu vyfiltrovat data a vytvořit časovou řadu. Na jejím základě je možné stanovit aktuální základní</w:t>
      </w:r>
      <w:r>
        <w:rPr>
          <w:sz w:val="20"/>
        </w:rPr>
        <w:t xml:space="preserve"> </w:t>
      </w:r>
      <w:r w:rsidRPr="006D5832">
        <w:rPr>
          <w:sz w:val="20"/>
        </w:rPr>
        <w:t>hodnotu</w:t>
      </w:r>
      <w:r>
        <w:rPr>
          <w:sz w:val="20"/>
        </w:rPr>
        <w:t xml:space="preserve"> i predikovat hodnotu budoucí. Současně je nutné zajistit, aby se tato data sbírala i do budoucna, bez ohledu na plánované změny hodnocení VO v důsledku zavedení nové metodiky hodnocení.</w:t>
      </w:r>
      <w:r w:rsidRPr="006D5832">
        <w:rPr>
          <w:sz w:val="20"/>
        </w:rPr>
        <w:t xml:space="preserve"> </w:t>
      </w:r>
    </w:p>
    <w:p w14:paraId="036836C9" w14:textId="77777777" w:rsidR="00A623D5" w:rsidRDefault="00A623D5" w:rsidP="00A623D5">
      <w:pPr>
        <w:pStyle w:val="Odstavecseseznamem"/>
        <w:ind w:left="426"/>
        <w:contextualSpacing w:val="0"/>
        <w:jc w:val="both"/>
        <w:rPr>
          <w:sz w:val="20"/>
        </w:rPr>
      </w:pPr>
      <w:r>
        <w:rPr>
          <w:sz w:val="20"/>
          <w:u w:val="single"/>
        </w:rPr>
        <w:t>Návrh hodnoty:</w:t>
      </w:r>
      <w:r>
        <w:rPr>
          <w:sz w:val="20"/>
        </w:rPr>
        <w:t xml:space="preserve"> v tuto chvíli existuje základní hodnota pouze pro licencované patenty a užitné vzory – za rok 2013 za všechny VŠ a v.v.i. v ČR jde o 752 aktivních licencí (752 celkem, z toho 126 za rok 2013). Návrh cílové hodnoty: 1000 aktivních licencí. </w:t>
      </w:r>
    </w:p>
    <w:p w14:paraId="036836CA" w14:textId="77777777" w:rsidR="00A623D5" w:rsidRDefault="00A623D5" w:rsidP="00A623D5">
      <w:pPr>
        <w:pStyle w:val="Odstavecseseznamem"/>
        <w:ind w:left="426"/>
        <w:contextualSpacing w:val="0"/>
        <w:jc w:val="both"/>
        <w:rPr>
          <w:sz w:val="20"/>
        </w:rPr>
      </w:pPr>
      <w:r w:rsidRPr="00FE67F3">
        <w:rPr>
          <w:sz w:val="20"/>
          <w:u w:val="single"/>
        </w:rPr>
        <w:t>Zdroj:</w:t>
      </w:r>
      <w:r>
        <w:rPr>
          <w:sz w:val="20"/>
        </w:rPr>
        <w:t xml:space="preserve"> ČSÚ, publikace Licence (</w:t>
      </w:r>
      <w:r w:rsidRPr="001F6FAF">
        <w:rPr>
          <w:sz w:val="20"/>
        </w:rPr>
        <w:t xml:space="preserve">https://www.czso.cz/csu/czso/licence </w:t>
      </w:r>
      <w:r>
        <w:rPr>
          <w:sz w:val="20"/>
        </w:rPr>
        <w:t>); každoročně aktualizováno – zahrnuje pouze data za licence k patentům a užitným vzorům; nebo RIV (v případě zpřesněné metodiky), kde by bylo možné zahrnout i další typy licencovaných výsledků VaV.</w:t>
      </w:r>
    </w:p>
    <w:p w14:paraId="036836CB" w14:textId="77777777" w:rsidR="00A623D5" w:rsidRPr="0099310D" w:rsidRDefault="00A623D5" w:rsidP="00A623D5">
      <w:pPr>
        <w:pStyle w:val="Odstavecseseznamem"/>
        <w:numPr>
          <w:ilvl w:val="0"/>
          <w:numId w:val="12"/>
        </w:numPr>
        <w:ind w:left="426"/>
        <w:jc w:val="both"/>
        <w:rPr>
          <w:b/>
          <w:i/>
          <w:sz w:val="20"/>
        </w:rPr>
      </w:pPr>
      <w:r w:rsidRPr="00C778AB">
        <w:rPr>
          <w:b/>
          <w:i/>
          <w:sz w:val="20"/>
        </w:rPr>
        <w:t>Počet získaných grantových (tj. spolufinancovaných firmami) výzkumných projektů VO a firem</w:t>
      </w:r>
    </w:p>
    <w:p w14:paraId="036836CC" w14:textId="77777777" w:rsidR="00A623D5" w:rsidRDefault="00A623D5" w:rsidP="00A623D5">
      <w:pPr>
        <w:pStyle w:val="Odstavecseseznamem"/>
        <w:spacing w:before="240"/>
        <w:ind w:left="426"/>
        <w:contextualSpacing w:val="0"/>
        <w:jc w:val="both"/>
        <w:rPr>
          <w:sz w:val="20"/>
        </w:rPr>
      </w:pPr>
      <w:r w:rsidRPr="006D5C9B">
        <w:rPr>
          <w:sz w:val="20"/>
          <w:u w:val="single"/>
        </w:rPr>
        <w:t>Definice:</w:t>
      </w:r>
      <w:r w:rsidRPr="006D5C9B">
        <w:rPr>
          <w:sz w:val="20"/>
        </w:rPr>
        <w:t xml:space="preserve"> </w:t>
      </w:r>
      <w:r>
        <w:rPr>
          <w:sz w:val="20"/>
        </w:rPr>
        <w:t>I</w:t>
      </w:r>
      <w:r w:rsidRPr="006D5C9B">
        <w:rPr>
          <w:sz w:val="20"/>
        </w:rPr>
        <w:t>ndikátor</w:t>
      </w:r>
      <w:r>
        <w:rPr>
          <w:sz w:val="20"/>
        </w:rPr>
        <w:t xml:space="preserve"> odpovídá počtu spoluprací ve VaV mezi VO a soukromými firmami, které vznikly díky podpoře. </w:t>
      </w:r>
    </w:p>
    <w:p w14:paraId="036836CD" w14:textId="17570FB9" w:rsidR="00A623D5" w:rsidRPr="00FB0217" w:rsidRDefault="00A623D5" w:rsidP="00A623D5">
      <w:pPr>
        <w:pStyle w:val="Odstavecseseznamem"/>
        <w:ind w:left="426"/>
        <w:contextualSpacing w:val="0"/>
        <w:jc w:val="both"/>
        <w:rPr>
          <w:sz w:val="20"/>
        </w:rPr>
      </w:pPr>
      <w:r>
        <w:rPr>
          <w:sz w:val="20"/>
          <w:u w:val="single"/>
        </w:rPr>
        <w:t>Komentář:</w:t>
      </w:r>
      <w:r>
        <w:rPr>
          <w:sz w:val="20"/>
        </w:rPr>
        <w:t xml:space="preserve"> V této definici není ani v OP PIK ani v OP VVV odpovídající indikátor. Je na zvážení, zda indikátor vztáhnout pouze na aktivity podporované z OP, nebo zda je vztáhnout i na programy podpory </w:t>
      </w:r>
      <w:r w:rsidR="00F83448">
        <w:rPr>
          <w:sz w:val="20"/>
        </w:rPr>
        <w:t>financované z národních zdroj</w:t>
      </w:r>
      <w:r w:rsidRPr="005632A0">
        <w:rPr>
          <w:sz w:val="20"/>
        </w:rPr>
        <w:t xml:space="preserve">. V případě omezení na projekty financované z OP </w:t>
      </w:r>
      <w:r>
        <w:rPr>
          <w:sz w:val="20"/>
        </w:rPr>
        <w:t>by bylo</w:t>
      </w:r>
      <w:r w:rsidRPr="005632A0">
        <w:rPr>
          <w:sz w:val="20"/>
        </w:rPr>
        <w:t xml:space="preserve"> možné vyjít z definičn</w:t>
      </w:r>
      <w:r>
        <w:rPr>
          <w:sz w:val="20"/>
        </w:rPr>
        <w:t>ě</w:t>
      </w:r>
      <w:r w:rsidRPr="005632A0">
        <w:rPr>
          <w:sz w:val="20"/>
        </w:rPr>
        <w:t xml:space="preserve"> blízkého indikátoru OP PIK </w:t>
      </w:r>
      <w:r w:rsidRPr="005632A0">
        <w:rPr>
          <w:i/>
          <w:sz w:val="20"/>
        </w:rPr>
        <w:t>2 01 01 Počet podpořených výzkumných organizací, které spolupracují s firmou na projektech v oblasti V&amp;V.</w:t>
      </w:r>
      <w:r>
        <w:rPr>
          <w:i/>
          <w:sz w:val="20"/>
        </w:rPr>
        <w:t xml:space="preserve"> </w:t>
      </w:r>
      <w:r w:rsidRPr="005632A0">
        <w:rPr>
          <w:sz w:val="20"/>
        </w:rPr>
        <w:t xml:space="preserve">Tento </w:t>
      </w:r>
      <w:r>
        <w:rPr>
          <w:sz w:val="20"/>
        </w:rPr>
        <w:t xml:space="preserve">indikátor </w:t>
      </w:r>
      <w:r w:rsidRPr="005632A0">
        <w:rPr>
          <w:sz w:val="20"/>
        </w:rPr>
        <w:t>však</w:t>
      </w:r>
      <w:r w:rsidRPr="005632A0">
        <w:rPr>
          <w:i/>
          <w:sz w:val="20"/>
        </w:rPr>
        <w:t xml:space="preserve"> nepodchycuje </w:t>
      </w:r>
      <w:r w:rsidRPr="00FB0217">
        <w:rPr>
          <w:sz w:val="20"/>
        </w:rPr>
        <w:t>počet spoluprací, ale počet VO, které spolupracují (nicméně pro nápočet musí mít k dispozici i informace o počtu spoluprací).</w:t>
      </w:r>
    </w:p>
    <w:p w14:paraId="036836CE" w14:textId="77777777" w:rsidR="00A623D5" w:rsidRDefault="00A623D5" w:rsidP="00A623D5">
      <w:pPr>
        <w:pStyle w:val="Odstavecseseznamem"/>
        <w:ind w:left="426"/>
        <w:contextualSpacing w:val="0"/>
        <w:jc w:val="both"/>
        <w:rPr>
          <w:sz w:val="20"/>
        </w:rPr>
      </w:pPr>
      <w:r>
        <w:rPr>
          <w:sz w:val="20"/>
        </w:rPr>
        <w:t>D</w:t>
      </w:r>
      <w:r w:rsidRPr="002718ED">
        <w:rPr>
          <w:sz w:val="20"/>
        </w:rPr>
        <w:t>opor</w:t>
      </w:r>
      <w:r>
        <w:rPr>
          <w:sz w:val="20"/>
        </w:rPr>
        <w:t>u</w:t>
      </w:r>
      <w:r w:rsidRPr="002718ED">
        <w:rPr>
          <w:sz w:val="20"/>
        </w:rPr>
        <w:t xml:space="preserve">čujeme </w:t>
      </w:r>
      <w:r>
        <w:rPr>
          <w:sz w:val="20"/>
        </w:rPr>
        <w:t xml:space="preserve">při definování tohoto indikátoru </w:t>
      </w:r>
      <w:r w:rsidRPr="002718ED">
        <w:rPr>
          <w:sz w:val="20"/>
        </w:rPr>
        <w:t>pod</w:t>
      </w:r>
      <w:r>
        <w:rPr>
          <w:sz w:val="20"/>
        </w:rPr>
        <w:t>c</w:t>
      </w:r>
      <w:r w:rsidRPr="002718ED">
        <w:rPr>
          <w:sz w:val="20"/>
        </w:rPr>
        <w:t xml:space="preserve">hytit </w:t>
      </w:r>
      <w:r w:rsidRPr="005632A0">
        <w:rPr>
          <w:i/>
          <w:sz w:val="20"/>
        </w:rPr>
        <w:t>veškeré</w:t>
      </w:r>
      <w:r w:rsidRPr="002718ED">
        <w:rPr>
          <w:sz w:val="20"/>
        </w:rPr>
        <w:t xml:space="preserve"> projek</w:t>
      </w:r>
      <w:r>
        <w:rPr>
          <w:sz w:val="20"/>
        </w:rPr>
        <w:t>t</w:t>
      </w:r>
      <w:r w:rsidRPr="002718ED">
        <w:rPr>
          <w:sz w:val="20"/>
        </w:rPr>
        <w:t xml:space="preserve">y na podporu spolupráce, tj. zahrnout i projekty financované v rámci národních programů. </w:t>
      </w:r>
      <w:r>
        <w:rPr>
          <w:sz w:val="20"/>
        </w:rPr>
        <w:t>Zde je možné vyjít z evidence v Centrální evidenci projektů (CEP - součást IS VaVaI), kde jsou všechny projekty s účastí VO a firem zahrnuty.</w:t>
      </w:r>
    </w:p>
    <w:p w14:paraId="036836CF" w14:textId="77777777" w:rsidR="00A623D5" w:rsidRDefault="00A623D5" w:rsidP="00A623D5">
      <w:pPr>
        <w:pStyle w:val="Odstavecseseznamem"/>
        <w:ind w:left="426"/>
        <w:contextualSpacing w:val="0"/>
        <w:jc w:val="both"/>
        <w:rPr>
          <w:sz w:val="20"/>
        </w:rPr>
      </w:pPr>
      <w:r>
        <w:rPr>
          <w:sz w:val="20"/>
          <w:u w:val="single"/>
        </w:rPr>
        <w:t>Návrh hodnoty:</w:t>
      </w:r>
      <w:r>
        <w:rPr>
          <w:sz w:val="20"/>
        </w:rPr>
        <w:t xml:space="preserve"> v tuto chvíli neexistuje základní hodnota pro odvození hodnoty cílové. Cílová hodnota bude výrazně závislá na cílech programů (očekávaná průměrná velikost projektů v jednotlivých programech), jejich počtu a finanční dotaci (kromě programu Aplikace v OP PIK půjde o další programy </w:t>
      </w:r>
      <w:r>
        <w:rPr>
          <w:sz w:val="20"/>
        </w:rPr>
        <w:lastRenderedPageBreak/>
        <w:t>aplikovaného výzkumu TA ČR, MZe, MZd, MV, MO, které jsou již zahrnuty ve střednědobém výhledu státního rozpočtu na VaVaI).</w:t>
      </w:r>
    </w:p>
    <w:p w14:paraId="036836D0" w14:textId="77777777" w:rsidR="00A623D5" w:rsidRDefault="00A623D5" w:rsidP="00A623D5">
      <w:pPr>
        <w:pStyle w:val="Odstavecseseznamem"/>
        <w:ind w:left="426"/>
        <w:contextualSpacing w:val="0"/>
        <w:jc w:val="both"/>
        <w:rPr>
          <w:rFonts w:cstheme="minorHAnsi"/>
          <w:sz w:val="20"/>
          <w:szCs w:val="20"/>
        </w:rPr>
      </w:pPr>
      <w:r w:rsidRPr="0099310D">
        <w:rPr>
          <w:sz w:val="20"/>
          <w:u w:val="single"/>
        </w:rPr>
        <w:t>Zdroj:</w:t>
      </w:r>
      <w:r>
        <w:rPr>
          <w:sz w:val="20"/>
        </w:rPr>
        <w:t xml:space="preserve"> Centrální evidence projektů (CEP)</w:t>
      </w:r>
    </w:p>
    <w:p w14:paraId="036836D1" w14:textId="77777777" w:rsidR="00A623D5" w:rsidRPr="00D67CD0" w:rsidRDefault="00A623D5" w:rsidP="0011697E">
      <w:pPr>
        <w:pStyle w:val="Odstavecseseznamem"/>
        <w:ind w:left="425"/>
        <w:contextualSpacing w:val="0"/>
        <w:jc w:val="both"/>
        <w:rPr>
          <w:rFonts w:cstheme="minorHAnsi"/>
          <w:sz w:val="20"/>
          <w:szCs w:val="20"/>
        </w:rPr>
      </w:pPr>
    </w:p>
    <w:p w14:paraId="036836D2" w14:textId="77777777" w:rsidR="00A623D5" w:rsidRPr="00CD0579" w:rsidRDefault="00A623D5" w:rsidP="00A623D5">
      <w:pPr>
        <w:jc w:val="both"/>
        <w:rPr>
          <w:b/>
          <w:sz w:val="28"/>
        </w:rPr>
      </w:pPr>
      <w:r>
        <w:rPr>
          <w:b/>
          <w:sz w:val="28"/>
        </w:rPr>
        <w:t>D</w:t>
      </w:r>
      <w:r w:rsidRPr="00CD0579">
        <w:rPr>
          <w:b/>
          <w:sz w:val="28"/>
        </w:rPr>
        <w:t xml:space="preserve">. </w:t>
      </w:r>
      <w:r w:rsidRPr="008E3627">
        <w:rPr>
          <w:b/>
          <w:sz w:val="28"/>
        </w:rPr>
        <w:t xml:space="preserve">Lepší dostupnost lidských zdrojů v počtu i kvalitě pro inovační podnikání, výzkum a vývoj </w:t>
      </w:r>
    </w:p>
    <w:p w14:paraId="036836D3" w14:textId="77777777" w:rsidR="00A623D5" w:rsidRPr="00E64F35" w:rsidRDefault="00A623D5" w:rsidP="00A623D5">
      <w:pPr>
        <w:jc w:val="both"/>
        <w:rPr>
          <w:b/>
          <w:sz w:val="24"/>
        </w:rPr>
      </w:pPr>
      <w:r w:rsidRPr="00E64F35">
        <w:rPr>
          <w:b/>
          <w:sz w:val="24"/>
        </w:rPr>
        <w:t xml:space="preserve">Strategický cíl D.1: Zvýšit kvalitu absolventů škol  </w:t>
      </w:r>
    </w:p>
    <w:p w14:paraId="036836D4" w14:textId="77777777" w:rsidR="00A623D5" w:rsidRPr="00E64F35" w:rsidRDefault="00A623D5" w:rsidP="00A623D5">
      <w:pPr>
        <w:pStyle w:val="Odstavecseseznamem"/>
        <w:numPr>
          <w:ilvl w:val="0"/>
          <w:numId w:val="12"/>
        </w:numPr>
        <w:ind w:left="426"/>
        <w:jc w:val="both"/>
        <w:rPr>
          <w:b/>
          <w:i/>
          <w:sz w:val="20"/>
        </w:rPr>
      </w:pPr>
      <w:r w:rsidRPr="00E64F35">
        <w:rPr>
          <w:b/>
          <w:i/>
          <w:sz w:val="20"/>
        </w:rPr>
        <w:t>Počet absolventů prvních ročníků nových studijních oborů zaměřených na praxi</w:t>
      </w:r>
    </w:p>
    <w:p w14:paraId="036836D5" w14:textId="77777777" w:rsidR="00A623D5" w:rsidRPr="00E64F35" w:rsidRDefault="00A623D5" w:rsidP="00A623D5">
      <w:pPr>
        <w:pStyle w:val="Odstavecseseznamem"/>
        <w:spacing w:before="240"/>
        <w:ind w:left="426"/>
        <w:contextualSpacing w:val="0"/>
        <w:jc w:val="both"/>
        <w:rPr>
          <w:sz w:val="20"/>
          <w:u w:val="single"/>
        </w:rPr>
      </w:pPr>
      <w:r w:rsidRPr="00E64F35">
        <w:rPr>
          <w:sz w:val="20"/>
          <w:u w:val="single"/>
        </w:rPr>
        <w:t>Definice</w:t>
      </w:r>
      <w:r>
        <w:rPr>
          <w:sz w:val="20"/>
          <w:u w:val="single"/>
        </w:rPr>
        <w:t xml:space="preserve"> a návrh hodnoty</w:t>
      </w:r>
      <w:r w:rsidRPr="00CD0579">
        <w:rPr>
          <w:sz w:val="20"/>
          <w:u w:val="single"/>
        </w:rPr>
        <w:t>:</w:t>
      </w:r>
      <w:r w:rsidRPr="00E64F35">
        <w:rPr>
          <w:sz w:val="20"/>
        </w:rPr>
        <w:t xml:space="preserve"> 100% soulad s indikátorem OP VVV 5 31 10 „</w:t>
      </w:r>
      <w:r w:rsidRPr="0099310D">
        <w:rPr>
          <w:i/>
          <w:sz w:val="20"/>
        </w:rPr>
        <w:t>Počet absolventů prvních ročníků nových studijních oborů zaměřených na praxi</w:t>
      </w:r>
      <w:r w:rsidRPr="00E64F35">
        <w:rPr>
          <w:sz w:val="20"/>
        </w:rPr>
        <w:t xml:space="preserve">“ </w:t>
      </w:r>
    </w:p>
    <w:p w14:paraId="036836D6" w14:textId="77777777" w:rsidR="00A623D5" w:rsidRPr="00E64F35" w:rsidRDefault="00A623D5" w:rsidP="00A623D5">
      <w:pPr>
        <w:pStyle w:val="Odstavecseseznamem"/>
        <w:numPr>
          <w:ilvl w:val="0"/>
          <w:numId w:val="12"/>
        </w:numPr>
        <w:ind w:left="426"/>
        <w:jc w:val="both"/>
        <w:rPr>
          <w:b/>
          <w:i/>
          <w:sz w:val="20"/>
        </w:rPr>
      </w:pPr>
      <w:r w:rsidRPr="00E64F35">
        <w:rPr>
          <w:b/>
          <w:i/>
          <w:sz w:val="20"/>
        </w:rPr>
        <w:t>Podíl studijních programů vyučovaných v cizím jazyce</w:t>
      </w:r>
    </w:p>
    <w:p w14:paraId="036836D7" w14:textId="77777777" w:rsidR="00A623D5" w:rsidRPr="00E64F35" w:rsidRDefault="00A623D5" w:rsidP="00A623D5">
      <w:pPr>
        <w:pStyle w:val="Odstavecseseznamem"/>
        <w:spacing w:before="240"/>
        <w:ind w:left="426"/>
        <w:contextualSpacing w:val="0"/>
        <w:jc w:val="both"/>
        <w:rPr>
          <w:sz w:val="20"/>
          <w:u w:val="single"/>
        </w:rPr>
      </w:pPr>
      <w:r w:rsidRPr="00E64F35">
        <w:rPr>
          <w:sz w:val="20"/>
          <w:u w:val="single"/>
        </w:rPr>
        <w:t>Definice</w:t>
      </w:r>
      <w:r>
        <w:rPr>
          <w:sz w:val="20"/>
          <w:u w:val="single"/>
        </w:rPr>
        <w:t xml:space="preserve"> a návrh hodnoty</w:t>
      </w:r>
      <w:r w:rsidRPr="00CD0579">
        <w:rPr>
          <w:sz w:val="20"/>
          <w:u w:val="single"/>
        </w:rPr>
        <w:t>:</w:t>
      </w:r>
      <w:r w:rsidRPr="00E64F35">
        <w:rPr>
          <w:sz w:val="20"/>
        </w:rPr>
        <w:t xml:space="preserve"> 100% soulad s indikátorem OP VVV 5 29 10 „</w:t>
      </w:r>
      <w:r w:rsidRPr="0099310D">
        <w:rPr>
          <w:i/>
          <w:sz w:val="20"/>
        </w:rPr>
        <w:t>Podíl studijních programů vyučovaných v cizím jazyce</w:t>
      </w:r>
      <w:r w:rsidRPr="00E64F35">
        <w:rPr>
          <w:sz w:val="20"/>
        </w:rPr>
        <w:t>“</w:t>
      </w:r>
      <w:r w:rsidRPr="0099310D">
        <w:rPr>
          <w:sz w:val="20"/>
          <w:u w:val="single"/>
        </w:rPr>
        <w:t xml:space="preserve"> </w:t>
      </w:r>
    </w:p>
    <w:p w14:paraId="036836D8" w14:textId="77777777" w:rsidR="00A623D5" w:rsidRPr="0013447B" w:rsidRDefault="00A623D5" w:rsidP="0011697E">
      <w:pPr>
        <w:pStyle w:val="Odstavecseseznamem"/>
        <w:ind w:left="425"/>
        <w:contextualSpacing w:val="0"/>
        <w:jc w:val="both"/>
        <w:rPr>
          <w:rFonts w:cstheme="minorHAnsi"/>
          <w:sz w:val="20"/>
          <w:szCs w:val="20"/>
        </w:rPr>
      </w:pPr>
    </w:p>
    <w:p w14:paraId="036836D9" w14:textId="77777777" w:rsidR="00A623D5" w:rsidRPr="00E64F35" w:rsidRDefault="00A623D5" w:rsidP="00A623D5">
      <w:pPr>
        <w:spacing w:before="240"/>
        <w:jc w:val="both"/>
        <w:rPr>
          <w:b/>
          <w:sz w:val="24"/>
        </w:rPr>
      </w:pPr>
      <w:r w:rsidRPr="00E64F35">
        <w:rPr>
          <w:b/>
          <w:sz w:val="24"/>
        </w:rPr>
        <w:t>Strategický cíl D.2: Identifikovat a využít talenty</w:t>
      </w:r>
    </w:p>
    <w:p w14:paraId="036836DA" w14:textId="77777777" w:rsidR="00A623D5" w:rsidRPr="00E64F35" w:rsidRDefault="00A623D5" w:rsidP="00A623D5">
      <w:pPr>
        <w:pStyle w:val="Odstavecseseznamem"/>
        <w:numPr>
          <w:ilvl w:val="0"/>
          <w:numId w:val="12"/>
        </w:numPr>
        <w:ind w:left="426"/>
        <w:jc w:val="both"/>
        <w:rPr>
          <w:b/>
          <w:i/>
          <w:sz w:val="20"/>
        </w:rPr>
      </w:pPr>
      <w:r w:rsidRPr="00E64F35">
        <w:rPr>
          <w:b/>
          <w:i/>
          <w:sz w:val="20"/>
        </w:rPr>
        <w:t>Počet výzkumných organizací s nově příchozími výzkumnými pracovníky ze zahraničí nebo ze soukromého sektoru</w:t>
      </w:r>
    </w:p>
    <w:p w14:paraId="036836DB" w14:textId="77777777" w:rsidR="00A623D5" w:rsidRPr="00E64F35" w:rsidRDefault="00A623D5" w:rsidP="00A623D5">
      <w:pPr>
        <w:pStyle w:val="Odstavecseseznamem"/>
        <w:spacing w:before="240"/>
        <w:ind w:left="426"/>
        <w:contextualSpacing w:val="0"/>
        <w:jc w:val="both"/>
        <w:rPr>
          <w:sz w:val="20"/>
          <w:u w:val="single"/>
        </w:rPr>
      </w:pPr>
      <w:r w:rsidRPr="00E64F35">
        <w:rPr>
          <w:sz w:val="20"/>
          <w:u w:val="single"/>
        </w:rPr>
        <w:t>Definice</w:t>
      </w:r>
      <w:r>
        <w:rPr>
          <w:sz w:val="20"/>
          <w:u w:val="single"/>
        </w:rPr>
        <w:t xml:space="preserve"> a návrh hodnoty</w:t>
      </w:r>
      <w:r w:rsidRPr="00CD0579">
        <w:rPr>
          <w:sz w:val="20"/>
          <w:u w:val="single"/>
        </w:rPr>
        <w:t>:</w:t>
      </w:r>
      <w:r w:rsidRPr="00E64F35">
        <w:rPr>
          <w:sz w:val="20"/>
        </w:rPr>
        <w:t xml:space="preserve"> 100% soulad s indikátorem OP VVV 2 04 15 „</w:t>
      </w:r>
      <w:r w:rsidRPr="0099310D">
        <w:rPr>
          <w:i/>
          <w:sz w:val="20"/>
        </w:rPr>
        <w:t>Počet výzkumných organizací s nově příchozími výzkumnými pracovníky ze zahraničí nebo ze soukromého sektoru</w:t>
      </w:r>
      <w:r w:rsidRPr="00E64F35">
        <w:rPr>
          <w:sz w:val="20"/>
        </w:rPr>
        <w:t xml:space="preserve">“ </w:t>
      </w:r>
    </w:p>
    <w:p w14:paraId="036836DC" w14:textId="77777777" w:rsidR="00A623D5" w:rsidRPr="0013447B" w:rsidRDefault="00A623D5" w:rsidP="0011697E">
      <w:pPr>
        <w:pStyle w:val="Odstavecseseznamem"/>
        <w:ind w:left="425"/>
        <w:contextualSpacing w:val="0"/>
        <w:jc w:val="both"/>
        <w:rPr>
          <w:rFonts w:cstheme="minorHAnsi"/>
          <w:sz w:val="20"/>
          <w:szCs w:val="20"/>
        </w:rPr>
      </w:pPr>
    </w:p>
    <w:p w14:paraId="036836DD" w14:textId="77777777" w:rsidR="00A623D5" w:rsidRPr="00E64F35" w:rsidRDefault="00A623D5" w:rsidP="00A623D5">
      <w:pPr>
        <w:spacing w:before="240"/>
        <w:jc w:val="both"/>
        <w:rPr>
          <w:b/>
          <w:sz w:val="24"/>
        </w:rPr>
      </w:pPr>
      <w:r w:rsidRPr="00E64F35">
        <w:rPr>
          <w:b/>
          <w:sz w:val="24"/>
        </w:rPr>
        <w:t>Strategický cíl D.3: Zvýšit kvalitu pracovníků ve výzkumu a vývoji</w:t>
      </w:r>
    </w:p>
    <w:p w14:paraId="036836DE" w14:textId="77777777" w:rsidR="00A623D5" w:rsidRPr="00E64F35" w:rsidRDefault="00A623D5" w:rsidP="00A623D5">
      <w:pPr>
        <w:pStyle w:val="Odstavecseseznamem"/>
        <w:numPr>
          <w:ilvl w:val="0"/>
          <w:numId w:val="12"/>
        </w:numPr>
        <w:ind w:left="426"/>
        <w:jc w:val="both"/>
        <w:rPr>
          <w:b/>
          <w:i/>
          <w:sz w:val="20"/>
        </w:rPr>
      </w:pPr>
      <w:r w:rsidRPr="00E64F35">
        <w:rPr>
          <w:b/>
          <w:i/>
          <w:sz w:val="20"/>
        </w:rPr>
        <w:t>Počet výzkumných organizací s modernizovaným systémem strategického řízení</w:t>
      </w:r>
    </w:p>
    <w:p w14:paraId="036836DF" w14:textId="77777777" w:rsidR="00A623D5" w:rsidRPr="0099310D" w:rsidRDefault="00A623D5" w:rsidP="00A623D5">
      <w:pPr>
        <w:pStyle w:val="Odstavecseseznamem"/>
        <w:spacing w:before="240"/>
        <w:ind w:left="426"/>
        <w:contextualSpacing w:val="0"/>
        <w:jc w:val="both"/>
        <w:rPr>
          <w:sz w:val="20"/>
          <w:u w:val="single"/>
        </w:rPr>
      </w:pPr>
      <w:r w:rsidRPr="00E64F35">
        <w:rPr>
          <w:sz w:val="20"/>
          <w:u w:val="single"/>
        </w:rPr>
        <w:t>Definice</w:t>
      </w:r>
      <w:r w:rsidRPr="00CD0579">
        <w:rPr>
          <w:sz w:val="20"/>
          <w:u w:val="single"/>
        </w:rPr>
        <w:t>:</w:t>
      </w:r>
      <w:r w:rsidRPr="0099310D">
        <w:rPr>
          <w:sz w:val="20"/>
        </w:rPr>
        <w:t xml:space="preserve"> </w:t>
      </w:r>
      <w:r w:rsidRPr="00E64F35">
        <w:rPr>
          <w:sz w:val="20"/>
        </w:rPr>
        <w:t>100% soulad s indikátorem OP VVV 2 08 11 „</w:t>
      </w:r>
      <w:r w:rsidRPr="0099310D">
        <w:rPr>
          <w:i/>
          <w:sz w:val="20"/>
        </w:rPr>
        <w:t>Počet výzkumných organizací s modernizovaným systémem strategického řízení</w:t>
      </w:r>
      <w:r w:rsidRPr="00E64F35">
        <w:rPr>
          <w:sz w:val="20"/>
        </w:rPr>
        <w:t xml:space="preserve">“ </w:t>
      </w:r>
    </w:p>
    <w:p w14:paraId="036836E0" w14:textId="77777777" w:rsidR="00A623D5" w:rsidRPr="0099310D" w:rsidRDefault="00A623D5" w:rsidP="00A623D5">
      <w:pPr>
        <w:pStyle w:val="Odstavecseseznamem"/>
        <w:spacing w:before="240"/>
        <w:ind w:left="426"/>
        <w:contextualSpacing w:val="0"/>
        <w:jc w:val="both"/>
        <w:rPr>
          <w:sz w:val="20"/>
          <w:u w:val="single"/>
        </w:rPr>
      </w:pPr>
      <w:r w:rsidRPr="00E64F35">
        <w:rPr>
          <w:sz w:val="20"/>
          <w:u w:val="single"/>
        </w:rPr>
        <w:t>Návrh hodnoty:</w:t>
      </w:r>
      <w:r w:rsidRPr="00E64F35">
        <w:rPr>
          <w:sz w:val="20"/>
        </w:rPr>
        <w:t xml:space="preserve"> Výchozí hodnota 29 a cílová (2023) 30.</w:t>
      </w:r>
      <w:r w:rsidRPr="0099310D">
        <w:rPr>
          <w:sz w:val="20"/>
          <w:u w:val="single"/>
        </w:rPr>
        <w:t xml:space="preserve"> </w:t>
      </w:r>
    </w:p>
    <w:p w14:paraId="036836E1" w14:textId="77777777" w:rsidR="00A623D5" w:rsidRPr="0099310D" w:rsidRDefault="00A623D5" w:rsidP="00A623D5">
      <w:pPr>
        <w:pStyle w:val="Odstavecseseznamem"/>
        <w:spacing w:before="240"/>
        <w:ind w:left="426"/>
        <w:contextualSpacing w:val="0"/>
        <w:jc w:val="both"/>
        <w:rPr>
          <w:sz w:val="20"/>
          <w:u w:val="single"/>
        </w:rPr>
      </w:pPr>
      <w:r>
        <w:rPr>
          <w:sz w:val="20"/>
          <w:u w:val="single"/>
        </w:rPr>
        <w:t>Komentář:</w:t>
      </w:r>
      <w:r>
        <w:rPr>
          <w:sz w:val="20"/>
        </w:rPr>
        <w:t xml:space="preserve"> </w:t>
      </w:r>
      <w:r w:rsidRPr="00E64F35">
        <w:rPr>
          <w:sz w:val="20"/>
        </w:rPr>
        <w:t>Uvedené hodnoty naznačují nutnost zvážení definice pojmu „modernizovaný systém“. Navíc při současném pojetí by to znamenalo, že za programovací období dojde ke zlepšení stavu pouze v jedné organizaci, což se jeví jako cíl nedostatečně ambiciózní.</w:t>
      </w:r>
      <w:r>
        <w:rPr>
          <w:sz w:val="20"/>
        </w:rPr>
        <w:t xml:space="preserve"> Pro účel RIS3 tato cílová hodnota nedává smysl. Jiný použitelný indikátor pro tento strategický cíl však z OP VVV nelze použít.</w:t>
      </w:r>
    </w:p>
    <w:p w14:paraId="036836E2" w14:textId="77777777" w:rsidR="00A623D5" w:rsidRPr="00E64F35" w:rsidRDefault="00A623D5" w:rsidP="00A623D5">
      <w:pPr>
        <w:pStyle w:val="Odstavecseseznamem"/>
        <w:numPr>
          <w:ilvl w:val="0"/>
          <w:numId w:val="12"/>
        </w:numPr>
        <w:ind w:left="426"/>
        <w:jc w:val="both"/>
        <w:rPr>
          <w:b/>
          <w:i/>
          <w:sz w:val="20"/>
        </w:rPr>
      </w:pPr>
      <w:r w:rsidRPr="00E64F35">
        <w:rPr>
          <w:b/>
          <w:i/>
          <w:sz w:val="20"/>
        </w:rPr>
        <w:t>Počet VŠ se zavedenými transparentními systémy hodnocení kvality</w:t>
      </w:r>
    </w:p>
    <w:p w14:paraId="036836E3" w14:textId="77777777" w:rsidR="00A623D5" w:rsidRPr="00E64F35" w:rsidRDefault="00A623D5" w:rsidP="00A623D5">
      <w:pPr>
        <w:pStyle w:val="Odstavecseseznamem"/>
        <w:spacing w:before="240"/>
        <w:ind w:left="426"/>
        <w:contextualSpacing w:val="0"/>
        <w:jc w:val="both"/>
        <w:rPr>
          <w:sz w:val="20"/>
          <w:u w:val="single"/>
        </w:rPr>
      </w:pPr>
      <w:r w:rsidRPr="00E64F35">
        <w:rPr>
          <w:sz w:val="20"/>
          <w:u w:val="single"/>
        </w:rPr>
        <w:t>Definice:</w:t>
      </w:r>
      <w:r w:rsidRPr="00E64F35">
        <w:rPr>
          <w:sz w:val="20"/>
        </w:rPr>
        <w:t xml:space="preserve"> 100% soulad s indikátorem OP VVV 2 35 10 „</w:t>
      </w:r>
      <w:r w:rsidRPr="0099310D">
        <w:rPr>
          <w:i/>
          <w:sz w:val="20"/>
        </w:rPr>
        <w:t>Počet VŠ se zavedenými transparentními systémy hodnocení kvality</w:t>
      </w:r>
      <w:r w:rsidRPr="00E64F35">
        <w:rPr>
          <w:sz w:val="20"/>
        </w:rPr>
        <w:t>“.</w:t>
      </w:r>
    </w:p>
    <w:p w14:paraId="036836E4" w14:textId="77777777" w:rsidR="00A623D5" w:rsidRPr="0099310D" w:rsidRDefault="00A623D5" w:rsidP="00A623D5">
      <w:pPr>
        <w:pStyle w:val="Odstavecseseznamem"/>
        <w:spacing w:before="240"/>
        <w:ind w:left="426"/>
        <w:contextualSpacing w:val="0"/>
        <w:jc w:val="both"/>
        <w:rPr>
          <w:sz w:val="20"/>
          <w:u w:val="single"/>
        </w:rPr>
      </w:pPr>
      <w:r w:rsidRPr="00E64F35">
        <w:rPr>
          <w:sz w:val="20"/>
          <w:u w:val="single"/>
        </w:rPr>
        <w:lastRenderedPageBreak/>
        <w:t>Návrh hodnoty:</w:t>
      </w:r>
      <w:r w:rsidRPr="00E64F35">
        <w:rPr>
          <w:sz w:val="20"/>
        </w:rPr>
        <w:t xml:space="preserve"> Výchozí hodnota 25 a cílová (2023) 20.</w:t>
      </w:r>
      <w:r w:rsidRPr="0099310D">
        <w:rPr>
          <w:sz w:val="20"/>
          <w:u w:val="single"/>
        </w:rPr>
        <w:t xml:space="preserve"> </w:t>
      </w:r>
    </w:p>
    <w:p w14:paraId="036836E5" w14:textId="77777777" w:rsidR="00A623D5" w:rsidRPr="00E64F35" w:rsidRDefault="00A623D5" w:rsidP="00A623D5">
      <w:pPr>
        <w:pStyle w:val="Odstavecseseznamem"/>
        <w:spacing w:before="240"/>
        <w:ind w:left="426"/>
        <w:contextualSpacing w:val="0"/>
        <w:jc w:val="both"/>
        <w:rPr>
          <w:sz w:val="20"/>
          <w:u w:val="single"/>
        </w:rPr>
      </w:pPr>
      <w:r>
        <w:rPr>
          <w:sz w:val="20"/>
          <w:u w:val="single"/>
        </w:rPr>
        <w:t>Komentář:</w:t>
      </w:r>
      <w:r>
        <w:rPr>
          <w:sz w:val="20"/>
        </w:rPr>
        <w:t xml:space="preserve"> </w:t>
      </w:r>
      <w:r w:rsidRPr="00E64F35">
        <w:rPr>
          <w:sz w:val="20"/>
        </w:rPr>
        <w:t>Navrhujeme přehodnotit plánovaný pokles počtu VŠ se zavedeným transparentním systémem hodnocení.</w:t>
      </w:r>
      <w:r>
        <w:rPr>
          <w:sz w:val="20"/>
        </w:rPr>
        <w:t xml:space="preserve"> Pro účel RIS3 tato cílová hodnota nedává smysl. Jiný použitelný indikátor pro tento strategický cíl však z OP VVV nelze použít. </w:t>
      </w:r>
    </w:p>
    <w:p w14:paraId="036836E6" w14:textId="77777777" w:rsidR="00A623D5" w:rsidRPr="00E64F35" w:rsidRDefault="00A623D5" w:rsidP="00A623D5">
      <w:pPr>
        <w:pStyle w:val="Odstavecseseznamem"/>
        <w:ind w:left="284"/>
        <w:jc w:val="both"/>
        <w:rPr>
          <w:b/>
          <w:i/>
          <w:sz w:val="20"/>
        </w:rPr>
      </w:pPr>
    </w:p>
    <w:p w14:paraId="036836E7" w14:textId="77777777" w:rsidR="00A623D5" w:rsidRPr="00E64F35" w:rsidRDefault="00A623D5" w:rsidP="00A623D5">
      <w:pPr>
        <w:pStyle w:val="Odstavecseseznamem"/>
        <w:numPr>
          <w:ilvl w:val="0"/>
          <w:numId w:val="12"/>
        </w:numPr>
        <w:ind w:left="426"/>
        <w:jc w:val="both"/>
        <w:rPr>
          <w:b/>
          <w:i/>
          <w:sz w:val="20"/>
        </w:rPr>
      </w:pPr>
      <w:r w:rsidRPr="00E64F35">
        <w:rPr>
          <w:b/>
          <w:i/>
          <w:sz w:val="20"/>
        </w:rPr>
        <w:t>Počet studentů výzkumně zaměřených studijních programů a Ph.D. studentů, kteří se zúčastnili stáže</w:t>
      </w:r>
    </w:p>
    <w:p w14:paraId="036836E8" w14:textId="77777777" w:rsidR="00A623D5" w:rsidRPr="0099310D" w:rsidRDefault="00A623D5" w:rsidP="00A623D5">
      <w:pPr>
        <w:pStyle w:val="Odstavecseseznamem"/>
        <w:spacing w:before="240"/>
        <w:ind w:left="426"/>
        <w:contextualSpacing w:val="0"/>
        <w:jc w:val="both"/>
        <w:rPr>
          <w:sz w:val="20"/>
          <w:u w:val="single"/>
        </w:rPr>
      </w:pPr>
      <w:r w:rsidRPr="00E64F35">
        <w:rPr>
          <w:sz w:val="20"/>
          <w:u w:val="single"/>
        </w:rPr>
        <w:t>Definice:</w:t>
      </w:r>
      <w:r w:rsidRPr="00E64F35">
        <w:rPr>
          <w:sz w:val="20"/>
        </w:rPr>
        <w:t xml:space="preserve"> 100% soulad s indikátorem OP VVV 5 46 01 „</w:t>
      </w:r>
      <w:r w:rsidRPr="0099310D">
        <w:rPr>
          <w:i/>
          <w:sz w:val="20"/>
        </w:rPr>
        <w:t>Počet studentů výzkumně zaměřených studijních programů a Ph.D. studentů, kteří se zúčastnili stáže</w:t>
      </w:r>
      <w:r w:rsidRPr="00E64F35">
        <w:rPr>
          <w:sz w:val="20"/>
        </w:rPr>
        <w:t>“</w:t>
      </w:r>
      <w:r w:rsidRPr="0099310D">
        <w:rPr>
          <w:sz w:val="20"/>
          <w:u w:val="single"/>
        </w:rPr>
        <w:t xml:space="preserve"> </w:t>
      </w:r>
    </w:p>
    <w:p w14:paraId="036836E9" w14:textId="77777777" w:rsidR="00A623D5" w:rsidRPr="0099310D" w:rsidRDefault="00A623D5" w:rsidP="0011697E">
      <w:pPr>
        <w:pStyle w:val="Odstavecseseznamem"/>
        <w:ind w:left="425"/>
        <w:contextualSpacing w:val="0"/>
        <w:jc w:val="both"/>
        <w:rPr>
          <w:sz w:val="20"/>
        </w:rPr>
      </w:pPr>
    </w:p>
    <w:p w14:paraId="036836EA" w14:textId="77777777" w:rsidR="00A623D5" w:rsidRPr="0013447B" w:rsidRDefault="00A623D5" w:rsidP="00A623D5">
      <w:pPr>
        <w:pStyle w:val="Default"/>
        <w:spacing w:after="200" w:line="276" w:lineRule="auto"/>
        <w:jc w:val="both"/>
        <w:rPr>
          <w:rFonts w:asciiTheme="minorHAnsi" w:hAnsiTheme="minorHAnsi"/>
          <w:b/>
          <w:sz w:val="28"/>
          <w:szCs w:val="28"/>
        </w:rPr>
      </w:pPr>
      <w:r w:rsidRPr="0013447B">
        <w:rPr>
          <w:rFonts w:asciiTheme="minorHAnsi" w:hAnsiTheme="minorHAnsi"/>
          <w:b/>
          <w:sz w:val="28"/>
          <w:szCs w:val="28"/>
        </w:rPr>
        <w:t xml:space="preserve">E. Rozvoj eGovernmentu a eBusinessu pro zvýšení konkurenceschopnosti (rozvoj ICT a digitální agenda) </w:t>
      </w:r>
    </w:p>
    <w:p w14:paraId="036836EB" w14:textId="77777777" w:rsidR="00A623D5" w:rsidRPr="0013447B" w:rsidRDefault="00A623D5" w:rsidP="00A623D5">
      <w:pPr>
        <w:pStyle w:val="Default"/>
        <w:spacing w:after="200" w:line="276" w:lineRule="auto"/>
        <w:jc w:val="both"/>
        <w:rPr>
          <w:rFonts w:asciiTheme="minorHAnsi" w:hAnsiTheme="minorHAnsi"/>
          <w:b/>
          <w:bCs/>
          <w:sz w:val="20"/>
          <w:szCs w:val="20"/>
        </w:rPr>
      </w:pPr>
      <w:r w:rsidRPr="0013447B">
        <w:rPr>
          <w:rFonts w:asciiTheme="minorHAnsi" w:hAnsiTheme="minorHAnsi" w:cstheme="minorHAnsi"/>
          <w:b/>
        </w:rPr>
        <w:t>Strategický cíl E.1: Rozvoj eGovernmentu</w:t>
      </w:r>
      <w:r w:rsidRPr="0013447B">
        <w:rPr>
          <w:rFonts w:asciiTheme="minorHAnsi" w:hAnsiTheme="minorHAnsi"/>
          <w:b/>
          <w:bCs/>
          <w:sz w:val="20"/>
          <w:szCs w:val="20"/>
        </w:rPr>
        <w:t xml:space="preserve"> </w:t>
      </w:r>
    </w:p>
    <w:p w14:paraId="036836EC" w14:textId="77777777" w:rsidR="00A623D5" w:rsidRPr="0099310D" w:rsidRDefault="00A623D5" w:rsidP="00A623D5">
      <w:pPr>
        <w:pStyle w:val="Odstavecseseznamem"/>
        <w:numPr>
          <w:ilvl w:val="0"/>
          <w:numId w:val="12"/>
        </w:numPr>
        <w:ind w:left="426"/>
        <w:jc w:val="both"/>
        <w:rPr>
          <w:b/>
          <w:i/>
          <w:sz w:val="20"/>
        </w:rPr>
      </w:pPr>
      <w:r w:rsidRPr="00DA7959">
        <w:rPr>
          <w:b/>
          <w:i/>
          <w:sz w:val="20"/>
        </w:rPr>
        <w:t>Počet elektronických podání učiněných prostřednictvím Czech Point, ISDS,PVS a agendových portálů - méně rozvinuté regiony</w:t>
      </w:r>
    </w:p>
    <w:p w14:paraId="036836ED" w14:textId="77777777" w:rsidR="00A623D5" w:rsidRPr="0099310D" w:rsidRDefault="00A623D5" w:rsidP="00A623D5">
      <w:pPr>
        <w:pStyle w:val="Odstavecseseznamem"/>
        <w:spacing w:before="240"/>
        <w:ind w:left="426"/>
        <w:contextualSpacing w:val="0"/>
        <w:jc w:val="both"/>
        <w:rPr>
          <w:sz w:val="20"/>
          <w:u w:val="single"/>
        </w:rPr>
      </w:pPr>
      <w:r w:rsidRPr="00CD0579">
        <w:rPr>
          <w:sz w:val="20"/>
          <w:u w:val="single"/>
        </w:rPr>
        <w:t>Definice</w:t>
      </w:r>
      <w:r>
        <w:rPr>
          <w:sz w:val="20"/>
          <w:u w:val="single"/>
        </w:rPr>
        <w:t xml:space="preserve"> a návrh hodnoty</w:t>
      </w:r>
      <w:r w:rsidRPr="00CD0579">
        <w:rPr>
          <w:sz w:val="20"/>
          <w:u w:val="single"/>
        </w:rPr>
        <w:t>:</w:t>
      </w:r>
      <w:r>
        <w:rPr>
          <w:sz w:val="20"/>
        </w:rPr>
        <w:t xml:space="preserve"> 100% soulad s indikátorem OP IROP </w:t>
      </w:r>
      <w:r w:rsidRPr="0099310D">
        <w:rPr>
          <w:sz w:val="20"/>
        </w:rPr>
        <w:t xml:space="preserve">3 05 10 </w:t>
      </w:r>
      <w:r w:rsidRPr="00DA7959">
        <w:rPr>
          <w:i/>
          <w:sz w:val="20"/>
        </w:rPr>
        <w:t>Počet elektronických podání učiněných prostřednictvím Czech Point, ISDS,PVS a agendových portálů - méně rozvinuté regiony</w:t>
      </w:r>
      <w:r w:rsidRPr="0099310D">
        <w:rPr>
          <w:sz w:val="20"/>
        </w:rPr>
        <w:t>.</w:t>
      </w:r>
    </w:p>
    <w:p w14:paraId="036836EE" w14:textId="77777777" w:rsidR="00A623D5" w:rsidRPr="0099310D" w:rsidRDefault="00A623D5" w:rsidP="00A623D5">
      <w:pPr>
        <w:pStyle w:val="Odstavecseseznamem"/>
        <w:numPr>
          <w:ilvl w:val="0"/>
          <w:numId w:val="12"/>
        </w:numPr>
        <w:ind w:left="426"/>
        <w:jc w:val="both"/>
        <w:rPr>
          <w:b/>
          <w:i/>
          <w:sz w:val="20"/>
        </w:rPr>
      </w:pPr>
      <w:r w:rsidRPr="00DA7959">
        <w:rPr>
          <w:b/>
          <w:i/>
          <w:sz w:val="20"/>
        </w:rPr>
        <w:t xml:space="preserve">Počet elektronických podání učiněných prostřednictvím Czech Point, ISDS,PVS a agendových portálů - </w:t>
      </w:r>
      <w:r>
        <w:rPr>
          <w:b/>
          <w:i/>
          <w:sz w:val="20"/>
        </w:rPr>
        <w:t>více</w:t>
      </w:r>
      <w:r w:rsidRPr="00DA7959">
        <w:rPr>
          <w:b/>
          <w:i/>
          <w:sz w:val="20"/>
        </w:rPr>
        <w:t xml:space="preserve"> rozvinuté regiony</w:t>
      </w:r>
    </w:p>
    <w:p w14:paraId="036836EF" w14:textId="77777777" w:rsidR="00A623D5" w:rsidRPr="0099310D" w:rsidRDefault="00A623D5" w:rsidP="00A623D5">
      <w:pPr>
        <w:pStyle w:val="Odstavecseseznamem"/>
        <w:spacing w:before="240"/>
        <w:ind w:left="426"/>
        <w:contextualSpacing w:val="0"/>
        <w:jc w:val="both"/>
        <w:rPr>
          <w:sz w:val="20"/>
          <w:u w:val="single"/>
        </w:rPr>
      </w:pPr>
      <w:r w:rsidRPr="00CD0579">
        <w:rPr>
          <w:sz w:val="20"/>
          <w:u w:val="single"/>
        </w:rPr>
        <w:t>Definice</w:t>
      </w:r>
      <w:r>
        <w:rPr>
          <w:sz w:val="20"/>
          <w:u w:val="single"/>
        </w:rPr>
        <w:t xml:space="preserve"> a návrh hodnoty</w:t>
      </w:r>
      <w:r w:rsidRPr="00CD0579">
        <w:rPr>
          <w:sz w:val="20"/>
          <w:u w:val="single"/>
        </w:rPr>
        <w:t>:</w:t>
      </w:r>
      <w:r>
        <w:rPr>
          <w:sz w:val="20"/>
        </w:rPr>
        <w:t xml:space="preserve"> 100% soulad s indikátorem OP IROP </w:t>
      </w:r>
      <w:r w:rsidRPr="0099310D">
        <w:rPr>
          <w:sz w:val="20"/>
        </w:rPr>
        <w:t xml:space="preserve">3 05 10 </w:t>
      </w:r>
      <w:r w:rsidRPr="00DA7959">
        <w:rPr>
          <w:i/>
          <w:sz w:val="20"/>
        </w:rPr>
        <w:t xml:space="preserve">Počet elektronických podání učiněných prostřednictvím Czech Point, ISDS,PVS a agendových portálů - </w:t>
      </w:r>
      <w:r>
        <w:rPr>
          <w:i/>
          <w:sz w:val="20"/>
        </w:rPr>
        <w:t>více</w:t>
      </w:r>
      <w:r w:rsidRPr="00DA7959">
        <w:rPr>
          <w:i/>
          <w:sz w:val="20"/>
        </w:rPr>
        <w:t xml:space="preserve"> rozvinuté regiony</w:t>
      </w:r>
      <w:r w:rsidRPr="0099310D">
        <w:rPr>
          <w:sz w:val="20"/>
        </w:rPr>
        <w:t>.</w:t>
      </w:r>
    </w:p>
    <w:p w14:paraId="036836F0" w14:textId="77777777" w:rsidR="00A623D5" w:rsidRPr="00DA7959" w:rsidRDefault="00A623D5" w:rsidP="00A623D5">
      <w:pPr>
        <w:pStyle w:val="Odstavecseseznamem"/>
        <w:numPr>
          <w:ilvl w:val="0"/>
          <w:numId w:val="12"/>
        </w:numPr>
        <w:ind w:left="426"/>
        <w:jc w:val="both"/>
        <w:rPr>
          <w:b/>
          <w:i/>
          <w:sz w:val="20"/>
        </w:rPr>
      </w:pPr>
      <w:r w:rsidRPr="00DA7959">
        <w:rPr>
          <w:b/>
          <w:i/>
          <w:sz w:val="20"/>
        </w:rPr>
        <w:t>Počet pořízených informačních systémů  - méně rozvinuté regiony</w:t>
      </w:r>
    </w:p>
    <w:p w14:paraId="036836F1" w14:textId="77777777" w:rsidR="00A623D5" w:rsidRPr="0099310D" w:rsidRDefault="00A623D5" w:rsidP="00A623D5">
      <w:pPr>
        <w:pStyle w:val="Odstavecseseznamem"/>
        <w:spacing w:before="240"/>
        <w:ind w:left="426"/>
        <w:contextualSpacing w:val="0"/>
        <w:jc w:val="both"/>
        <w:rPr>
          <w:sz w:val="20"/>
          <w:u w:val="single"/>
        </w:rPr>
      </w:pPr>
      <w:r w:rsidRPr="00CD0579">
        <w:rPr>
          <w:sz w:val="20"/>
          <w:u w:val="single"/>
        </w:rPr>
        <w:t>Definice</w:t>
      </w:r>
      <w:r>
        <w:rPr>
          <w:sz w:val="20"/>
          <w:u w:val="single"/>
        </w:rPr>
        <w:t xml:space="preserve"> a návrh hodnoty</w:t>
      </w:r>
      <w:r w:rsidRPr="00CD0579">
        <w:rPr>
          <w:sz w:val="20"/>
          <w:u w:val="single"/>
        </w:rPr>
        <w:t>:</w:t>
      </w:r>
      <w:r>
        <w:rPr>
          <w:sz w:val="20"/>
        </w:rPr>
        <w:t xml:space="preserve"> 100% soulad s indikátorem OP IROP </w:t>
      </w:r>
      <w:r w:rsidRPr="0099310D">
        <w:rPr>
          <w:sz w:val="20"/>
        </w:rPr>
        <w:t xml:space="preserve">3 05 00 </w:t>
      </w:r>
      <w:r w:rsidRPr="00DA7959">
        <w:rPr>
          <w:i/>
          <w:sz w:val="20"/>
        </w:rPr>
        <w:t>Počet pořízených informačních systémů  - méně rozvinuté regiony</w:t>
      </w:r>
      <w:r w:rsidRPr="0099310D">
        <w:rPr>
          <w:sz w:val="20"/>
        </w:rPr>
        <w:t>.</w:t>
      </w:r>
    </w:p>
    <w:p w14:paraId="036836F2" w14:textId="77777777" w:rsidR="00A623D5" w:rsidRDefault="00A623D5" w:rsidP="00A623D5">
      <w:pPr>
        <w:pStyle w:val="Odstavecseseznamem"/>
        <w:numPr>
          <w:ilvl w:val="0"/>
          <w:numId w:val="12"/>
        </w:numPr>
        <w:ind w:left="426"/>
        <w:jc w:val="both"/>
        <w:rPr>
          <w:b/>
          <w:i/>
          <w:sz w:val="20"/>
        </w:rPr>
      </w:pPr>
      <w:r w:rsidRPr="00DA7959">
        <w:rPr>
          <w:b/>
          <w:i/>
          <w:sz w:val="20"/>
        </w:rPr>
        <w:t xml:space="preserve">Počet pořízených informačních systémů  - </w:t>
      </w:r>
      <w:r>
        <w:rPr>
          <w:b/>
          <w:i/>
          <w:sz w:val="20"/>
        </w:rPr>
        <w:t>více</w:t>
      </w:r>
      <w:r w:rsidRPr="00DA7959">
        <w:rPr>
          <w:b/>
          <w:i/>
          <w:sz w:val="20"/>
        </w:rPr>
        <w:t xml:space="preserve"> rozvinuté regiony</w:t>
      </w:r>
    </w:p>
    <w:p w14:paraId="036836F3" w14:textId="77777777" w:rsidR="00A623D5" w:rsidRPr="0099310D" w:rsidRDefault="00A623D5" w:rsidP="00A623D5">
      <w:pPr>
        <w:pStyle w:val="Odstavecseseznamem"/>
        <w:spacing w:before="240"/>
        <w:ind w:left="426"/>
        <w:contextualSpacing w:val="0"/>
        <w:jc w:val="both"/>
        <w:rPr>
          <w:sz w:val="20"/>
          <w:u w:val="single"/>
        </w:rPr>
      </w:pPr>
      <w:r w:rsidRPr="00CD0579">
        <w:rPr>
          <w:sz w:val="20"/>
          <w:u w:val="single"/>
        </w:rPr>
        <w:t>Definice</w:t>
      </w:r>
      <w:r>
        <w:rPr>
          <w:sz w:val="20"/>
          <w:u w:val="single"/>
        </w:rPr>
        <w:t xml:space="preserve"> a návrh hodnoty</w:t>
      </w:r>
      <w:r w:rsidRPr="00CD0579">
        <w:rPr>
          <w:sz w:val="20"/>
          <w:u w:val="single"/>
        </w:rPr>
        <w:t>:</w:t>
      </w:r>
      <w:r>
        <w:rPr>
          <w:sz w:val="20"/>
        </w:rPr>
        <w:t xml:space="preserve"> 100% soulad s indikátorem OP IROP </w:t>
      </w:r>
      <w:r w:rsidRPr="0099310D">
        <w:rPr>
          <w:sz w:val="20"/>
        </w:rPr>
        <w:t>3 05 00</w:t>
      </w:r>
      <w:r>
        <w:rPr>
          <w:i/>
          <w:sz w:val="20"/>
        </w:rPr>
        <w:t xml:space="preserve"> </w:t>
      </w:r>
      <w:r w:rsidRPr="00DA7959">
        <w:rPr>
          <w:i/>
          <w:sz w:val="20"/>
        </w:rPr>
        <w:t xml:space="preserve">Počet pořízených informačních systémů  - </w:t>
      </w:r>
      <w:r>
        <w:rPr>
          <w:i/>
          <w:sz w:val="20"/>
        </w:rPr>
        <w:t>více</w:t>
      </w:r>
      <w:r w:rsidRPr="00DA7959">
        <w:rPr>
          <w:i/>
          <w:sz w:val="20"/>
        </w:rPr>
        <w:t xml:space="preserve"> rozvinuté regiony</w:t>
      </w:r>
    </w:p>
    <w:p w14:paraId="036836F4" w14:textId="77777777" w:rsidR="00A623D5" w:rsidRPr="004F6CBF" w:rsidRDefault="00A623D5" w:rsidP="0011697E">
      <w:pPr>
        <w:pStyle w:val="Odstavecseseznamem"/>
        <w:ind w:left="425"/>
        <w:contextualSpacing w:val="0"/>
        <w:jc w:val="both"/>
        <w:rPr>
          <w:sz w:val="20"/>
        </w:rPr>
      </w:pPr>
    </w:p>
    <w:p w14:paraId="036836F5" w14:textId="77777777" w:rsidR="00A623D5" w:rsidRPr="0013447B" w:rsidRDefault="00A623D5" w:rsidP="00A623D5">
      <w:pPr>
        <w:pStyle w:val="Default"/>
        <w:spacing w:after="200" w:line="276" w:lineRule="auto"/>
        <w:jc w:val="both"/>
        <w:rPr>
          <w:rFonts w:asciiTheme="minorHAnsi" w:hAnsiTheme="minorHAnsi"/>
          <w:sz w:val="20"/>
          <w:szCs w:val="20"/>
        </w:rPr>
      </w:pPr>
      <w:r w:rsidRPr="0013447B">
        <w:rPr>
          <w:rFonts w:asciiTheme="minorHAnsi" w:hAnsiTheme="minorHAnsi" w:cstheme="minorHAnsi"/>
          <w:b/>
        </w:rPr>
        <w:t>Strategický cíl E.2: Rozvoj eBusinessu a ICT v podnikání</w:t>
      </w:r>
      <w:r w:rsidRPr="0013447B">
        <w:rPr>
          <w:rFonts w:asciiTheme="minorHAnsi" w:hAnsiTheme="minorHAnsi"/>
          <w:b/>
          <w:bCs/>
          <w:i/>
          <w:iCs/>
          <w:sz w:val="20"/>
          <w:szCs w:val="20"/>
        </w:rPr>
        <w:t xml:space="preserve"> </w:t>
      </w:r>
    </w:p>
    <w:p w14:paraId="036836F6" w14:textId="77777777" w:rsidR="00A623D5" w:rsidRDefault="00A623D5" w:rsidP="00A623D5">
      <w:pPr>
        <w:pStyle w:val="Odstavecseseznamem"/>
        <w:numPr>
          <w:ilvl w:val="0"/>
          <w:numId w:val="12"/>
        </w:numPr>
        <w:ind w:left="426"/>
        <w:jc w:val="both"/>
        <w:rPr>
          <w:b/>
          <w:i/>
          <w:sz w:val="20"/>
        </w:rPr>
      </w:pPr>
      <w:r w:rsidRPr="00901526">
        <w:rPr>
          <w:b/>
          <w:i/>
          <w:sz w:val="20"/>
        </w:rPr>
        <w:t>Přidaná hodnota IT služeb jako podíl na HDP</w:t>
      </w:r>
    </w:p>
    <w:p w14:paraId="036836F7" w14:textId="77777777" w:rsidR="00A623D5" w:rsidRPr="0099310D" w:rsidRDefault="00A623D5" w:rsidP="00A623D5">
      <w:pPr>
        <w:pStyle w:val="Odstavecseseznamem"/>
        <w:spacing w:before="240"/>
        <w:ind w:left="426"/>
        <w:contextualSpacing w:val="0"/>
        <w:jc w:val="both"/>
        <w:rPr>
          <w:sz w:val="20"/>
          <w:u w:val="single"/>
        </w:rPr>
      </w:pPr>
      <w:r w:rsidRPr="00CD0579">
        <w:rPr>
          <w:sz w:val="20"/>
          <w:u w:val="single"/>
        </w:rPr>
        <w:t>Definice</w:t>
      </w:r>
      <w:r>
        <w:rPr>
          <w:sz w:val="20"/>
          <w:u w:val="single"/>
        </w:rPr>
        <w:t xml:space="preserve"> a návrh hodnoty</w:t>
      </w:r>
      <w:r w:rsidRPr="00CD0579">
        <w:rPr>
          <w:sz w:val="20"/>
          <w:u w:val="single"/>
        </w:rPr>
        <w:t>:</w:t>
      </w:r>
      <w:r>
        <w:rPr>
          <w:sz w:val="20"/>
        </w:rPr>
        <w:t xml:space="preserve"> 100% soulad s indikátorem OP PIK </w:t>
      </w:r>
      <w:r w:rsidRPr="0099310D">
        <w:rPr>
          <w:sz w:val="20"/>
        </w:rPr>
        <w:t xml:space="preserve">3 00 02 </w:t>
      </w:r>
      <w:r w:rsidRPr="00901526">
        <w:rPr>
          <w:i/>
          <w:sz w:val="20"/>
        </w:rPr>
        <w:t>Přidaná hodnota IT služeb jako podíl na HDP</w:t>
      </w:r>
    </w:p>
    <w:p w14:paraId="036836F8" w14:textId="77777777" w:rsidR="00A623D5" w:rsidRPr="0099310D" w:rsidRDefault="00A623D5" w:rsidP="0011697E">
      <w:pPr>
        <w:pStyle w:val="Odstavecseseznamem"/>
        <w:ind w:left="425"/>
        <w:contextualSpacing w:val="0"/>
        <w:jc w:val="both"/>
        <w:rPr>
          <w:sz w:val="20"/>
        </w:rPr>
      </w:pPr>
    </w:p>
    <w:p w14:paraId="036836F9" w14:textId="77777777" w:rsidR="00A623D5" w:rsidRPr="0013447B" w:rsidRDefault="00A623D5" w:rsidP="00A623D5">
      <w:pPr>
        <w:pStyle w:val="Default"/>
        <w:spacing w:after="200" w:line="276" w:lineRule="auto"/>
        <w:jc w:val="both"/>
        <w:rPr>
          <w:rFonts w:asciiTheme="minorHAnsi" w:hAnsiTheme="minorHAnsi" w:cstheme="minorHAnsi"/>
          <w:b/>
        </w:rPr>
      </w:pPr>
      <w:r w:rsidRPr="0013447B">
        <w:rPr>
          <w:rFonts w:asciiTheme="minorHAnsi" w:hAnsiTheme="minorHAnsi" w:cstheme="minorHAnsi"/>
          <w:b/>
        </w:rPr>
        <w:t xml:space="preserve">Strategický cíl E.3: Rozvoj Infrastruktury v ICT </w:t>
      </w:r>
    </w:p>
    <w:p w14:paraId="036836FA" w14:textId="77777777" w:rsidR="00A623D5" w:rsidRPr="007A0610" w:rsidRDefault="00A623D5" w:rsidP="00A623D5">
      <w:pPr>
        <w:pStyle w:val="Odstavecseseznamem"/>
        <w:numPr>
          <w:ilvl w:val="0"/>
          <w:numId w:val="12"/>
        </w:numPr>
        <w:ind w:left="426"/>
        <w:jc w:val="both"/>
        <w:rPr>
          <w:b/>
          <w:i/>
          <w:sz w:val="20"/>
        </w:rPr>
      </w:pPr>
      <w:r w:rsidRPr="007A0610">
        <w:rPr>
          <w:b/>
          <w:i/>
          <w:sz w:val="20"/>
        </w:rPr>
        <w:lastRenderedPageBreak/>
        <w:t>Míra pokrytí sítí nové generace (NGA)</w:t>
      </w:r>
    </w:p>
    <w:p w14:paraId="036836FB" w14:textId="77777777" w:rsidR="00A623D5" w:rsidRPr="0099310D" w:rsidRDefault="00A623D5" w:rsidP="00A623D5">
      <w:pPr>
        <w:pStyle w:val="Odstavecseseznamem"/>
        <w:spacing w:before="240"/>
        <w:ind w:left="426"/>
        <w:contextualSpacing w:val="0"/>
        <w:jc w:val="both"/>
        <w:rPr>
          <w:sz w:val="20"/>
          <w:u w:val="single"/>
        </w:rPr>
      </w:pPr>
      <w:r w:rsidRPr="007A0610">
        <w:rPr>
          <w:sz w:val="20"/>
          <w:u w:val="single"/>
        </w:rPr>
        <w:t>Definice a návrh hodnoty:</w:t>
      </w:r>
      <w:r w:rsidRPr="007A0610">
        <w:rPr>
          <w:sz w:val="20"/>
        </w:rPr>
        <w:t xml:space="preserve"> 100% soulad s indikátorem OP </w:t>
      </w:r>
      <w:r>
        <w:rPr>
          <w:sz w:val="20"/>
        </w:rPr>
        <w:t>PIK</w:t>
      </w:r>
      <w:r w:rsidRPr="007A0610">
        <w:rPr>
          <w:sz w:val="20"/>
        </w:rPr>
        <w:t xml:space="preserve"> </w:t>
      </w:r>
      <w:r w:rsidRPr="0099310D">
        <w:rPr>
          <w:sz w:val="20"/>
        </w:rPr>
        <w:t xml:space="preserve">30 200 </w:t>
      </w:r>
      <w:r>
        <w:rPr>
          <w:i/>
          <w:sz w:val="20"/>
        </w:rPr>
        <w:t>Míra pokrytí sítí nové generace (NGA)</w:t>
      </w:r>
    </w:p>
    <w:p w14:paraId="036836FC" w14:textId="77777777" w:rsidR="00A623D5" w:rsidRPr="007A0610" w:rsidRDefault="00A623D5" w:rsidP="00A623D5">
      <w:pPr>
        <w:pStyle w:val="Odstavecseseznamem"/>
        <w:numPr>
          <w:ilvl w:val="0"/>
          <w:numId w:val="12"/>
        </w:numPr>
        <w:ind w:left="426"/>
        <w:jc w:val="both"/>
        <w:rPr>
          <w:b/>
          <w:i/>
          <w:sz w:val="20"/>
        </w:rPr>
      </w:pPr>
      <w:r w:rsidRPr="007A0610">
        <w:rPr>
          <w:b/>
          <w:i/>
          <w:sz w:val="20"/>
        </w:rPr>
        <w:t>Domácnosti, které mají nově přístup k širokopásmovým sítím s přenosovou rychlostí nejméně 30 Mb</w:t>
      </w:r>
      <w:r>
        <w:rPr>
          <w:b/>
          <w:i/>
          <w:sz w:val="20"/>
        </w:rPr>
        <w:t>it</w:t>
      </w:r>
      <w:r w:rsidRPr="007A0610">
        <w:rPr>
          <w:b/>
          <w:i/>
          <w:sz w:val="20"/>
        </w:rPr>
        <w:t>/s</w:t>
      </w:r>
    </w:p>
    <w:p w14:paraId="036836FD" w14:textId="77777777" w:rsidR="00A623D5" w:rsidRPr="0099310D" w:rsidRDefault="00A623D5" w:rsidP="00A623D5">
      <w:pPr>
        <w:pStyle w:val="Odstavecseseznamem"/>
        <w:spacing w:before="240"/>
        <w:ind w:left="426"/>
        <w:contextualSpacing w:val="0"/>
        <w:jc w:val="both"/>
        <w:rPr>
          <w:sz w:val="20"/>
          <w:u w:val="single"/>
        </w:rPr>
      </w:pPr>
      <w:r w:rsidRPr="007A0610">
        <w:rPr>
          <w:sz w:val="20"/>
          <w:u w:val="single"/>
        </w:rPr>
        <w:t>Definice a návrh hodnoty:</w:t>
      </w:r>
      <w:r w:rsidRPr="007A0610">
        <w:rPr>
          <w:sz w:val="20"/>
        </w:rPr>
        <w:t xml:space="preserve"> 100% soulad s indikátorem OP </w:t>
      </w:r>
      <w:r>
        <w:rPr>
          <w:sz w:val="20"/>
        </w:rPr>
        <w:t>PIK</w:t>
      </w:r>
      <w:r w:rsidRPr="007A0610">
        <w:rPr>
          <w:sz w:val="20"/>
        </w:rPr>
        <w:t xml:space="preserve"> CO 10</w:t>
      </w:r>
      <w:r w:rsidRPr="0099310D">
        <w:rPr>
          <w:sz w:val="20"/>
        </w:rPr>
        <w:t xml:space="preserve"> </w:t>
      </w:r>
      <w:r w:rsidRPr="007A0610">
        <w:rPr>
          <w:i/>
          <w:sz w:val="20"/>
        </w:rPr>
        <w:t>Domácnosti, které mají nově přístup k širokopásmovým sítím s přenosovou rychlostí nejméně 30 Mb</w:t>
      </w:r>
      <w:r>
        <w:rPr>
          <w:i/>
          <w:sz w:val="20"/>
        </w:rPr>
        <w:t>it/s.</w:t>
      </w:r>
    </w:p>
    <w:p w14:paraId="036836FE" w14:textId="77777777" w:rsidR="00A623D5" w:rsidRDefault="00A623D5" w:rsidP="0011697E">
      <w:pPr>
        <w:pStyle w:val="Odstavecseseznamem"/>
        <w:ind w:left="425"/>
        <w:contextualSpacing w:val="0"/>
        <w:jc w:val="both"/>
        <w:rPr>
          <w:sz w:val="20"/>
        </w:rPr>
      </w:pPr>
    </w:p>
    <w:p w14:paraId="036836FF" w14:textId="77777777" w:rsidR="00A623D5" w:rsidRDefault="00A623D5" w:rsidP="00A623D5">
      <w:pPr>
        <w:jc w:val="both"/>
        <w:rPr>
          <w:b/>
          <w:sz w:val="28"/>
        </w:rPr>
      </w:pPr>
      <w:r>
        <w:rPr>
          <w:b/>
          <w:sz w:val="28"/>
        </w:rPr>
        <w:t>F</w:t>
      </w:r>
      <w:r w:rsidRPr="00CD0579">
        <w:rPr>
          <w:b/>
          <w:sz w:val="28"/>
        </w:rPr>
        <w:t xml:space="preserve">: </w:t>
      </w:r>
      <w:r w:rsidRPr="00FD13CD">
        <w:rPr>
          <w:b/>
          <w:sz w:val="28"/>
        </w:rPr>
        <w:t xml:space="preserve">Posílení a lepší využití sociálního kapitálu a kreativity při řešení komplexních společenských výzev </w:t>
      </w:r>
    </w:p>
    <w:p w14:paraId="03683700" w14:textId="77777777" w:rsidR="00A623D5" w:rsidRDefault="00A623D5" w:rsidP="00A623D5">
      <w:pPr>
        <w:jc w:val="both"/>
        <w:rPr>
          <w:b/>
          <w:sz w:val="24"/>
        </w:rPr>
      </w:pPr>
      <w:r w:rsidRPr="00CD0579">
        <w:rPr>
          <w:b/>
          <w:sz w:val="24"/>
        </w:rPr>
        <w:t>Strategický cíl</w:t>
      </w:r>
      <w:r w:rsidRPr="00CD0579">
        <w:rPr>
          <w:sz w:val="24"/>
        </w:rPr>
        <w:t xml:space="preserve"> </w:t>
      </w:r>
      <w:r w:rsidRPr="00FD13CD">
        <w:rPr>
          <w:b/>
          <w:sz w:val="24"/>
        </w:rPr>
        <w:t>F.1: Podpořit otevřenou partnerskou spolupráci při experimentálním řešení společenských výzev a systémově využít úspěšně ověřené modely</w:t>
      </w:r>
    </w:p>
    <w:p w14:paraId="03683701" w14:textId="77777777" w:rsidR="00A623D5" w:rsidRDefault="00A623D5" w:rsidP="00A623D5">
      <w:pPr>
        <w:pStyle w:val="Odstavecseseznamem"/>
        <w:numPr>
          <w:ilvl w:val="0"/>
          <w:numId w:val="12"/>
        </w:numPr>
        <w:ind w:left="426"/>
        <w:jc w:val="both"/>
        <w:rPr>
          <w:b/>
          <w:i/>
          <w:sz w:val="20"/>
        </w:rPr>
      </w:pPr>
      <w:r w:rsidRPr="00FD13CD">
        <w:rPr>
          <w:b/>
          <w:i/>
          <w:sz w:val="20"/>
        </w:rPr>
        <w:t xml:space="preserve">Počet </w:t>
      </w:r>
      <w:r>
        <w:rPr>
          <w:b/>
          <w:i/>
          <w:sz w:val="20"/>
        </w:rPr>
        <w:t>validovaných experimentálních či kvaziexperimentálních</w:t>
      </w:r>
      <w:r w:rsidRPr="00FD13CD">
        <w:rPr>
          <w:b/>
          <w:i/>
          <w:sz w:val="20"/>
        </w:rPr>
        <w:t xml:space="preserve"> ověřených </w:t>
      </w:r>
      <w:r>
        <w:rPr>
          <w:b/>
          <w:i/>
          <w:sz w:val="20"/>
        </w:rPr>
        <w:t>nových nástrojů</w:t>
      </w:r>
      <w:r w:rsidRPr="00FD13CD">
        <w:rPr>
          <w:b/>
          <w:i/>
          <w:sz w:val="20"/>
        </w:rPr>
        <w:t xml:space="preserve"> </w:t>
      </w:r>
    </w:p>
    <w:p w14:paraId="03683702" w14:textId="77777777" w:rsidR="00A623D5" w:rsidRPr="0099310D" w:rsidRDefault="00A623D5" w:rsidP="00A623D5">
      <w:pPr>
        <w:pStyle w:val="Odstavecseseznamem"/>
        <w:spacing w:before="240"/>
        <w:ind w:left="426"/>
        <w:contextualSpacing w:val="0"/>
        <w:jc w:val="both"/>
        <w:rPr>
          <w:sz w:val="20"/>
          <w:u w:val="single"/>
        </w:rPr>
      </w:pPr>
      <w:r w:rsidRPr="008E3627">
        <w:rPr>
          <w:sz w:val="20"/>
          <w:u w:val="single"/>
        </w:rPr>
        <w:t>Definice:</w:t>
      </w:r>
      <w:r w:rsidRPr="000B39F4">
        <w:rPr>
          <w:sz w:val="20"/>
        </w:rPr>
        <w:t xml:space="preserve"> 100% </w:t>
      </w:r>
      <w:r>
        <w:rPr>
          <w:sz w:val="20"/>
        </w:rPr>
        <w:t xml:space="preserve">soulad s indikátorem OP Z </w:t>
      </w:r>
      <w:r w:rsidRPr="002B5685">
        <w:rPr>
          <w:sz w:val="20"/>
        </w:rPr>
        <w:t>6 94 10</w:t>
      </w:r>
      <w:r>
        <w:rPr>
          <w:sz w:val="20"/>
        </w:rPr>
        <w:t xml:space="preserve"> „</w:t>
      </w:r>
      <w:r w:rsidRPr="00263EA6">
        <w:rPr>
          <w:i/>
          <w:sz w:val="20"/>
        </w:rPr>
        <w:t>Počet zvalidovaných experimentálních či kvaziexperimentálních ověřených nových nástrojů</w:t>
      </w:r>
      <w:r w:rsidRPr="0099310D">
        <w:rPr>
          <w:sz w:val="20"/>
        </w:rPr>
        <w:t>“.</w:t>
      </w:r>
    </w:p>
    <w:p w14:paraId="03683703" w14:textId="77777777" w:rsidR="00A623D5" w:rsidRPr="0013447B" w:rsidRDefault="00A623D5" w:rsidP="0011697E">
      <w:pPr>
        <w:pStyle w:val="Odstavecseseznamem"/>
        <w:ind w:left="425"/>
        <w:contextualSpacing w:val="0"/>
        <w:jc w:val="both"/>
        <w:rPr>
          <w:rFonts w:cstheme="minorHAnsi"/>
          <w:sz w:val="20"/>
          <w:szCs w:val="20"/>
        </w:rPr>
      </w:pPr>
    </w:p>
    <w:p w14:paraId="03683704" w14:textId="77777777" w:rsidR="00A623D5" w:rsidRPr="005715C6" w:rsidRDefault="00A623D5" w:rsidP="00A623D5">
      <w:pPr>
        <w:jc w:val="both"/>
        <w:rPr>
          <w:b/>
          <w:sz w:val="24"/>
        </w:rPr>
      </w:pPr>
      <w:r w:rsidRPr="005715C6">
        <w:rPr>
          <w:b/>
          <w:sz w:val="24"/>
        </w:rPr>
        <w:t>Strategický cíl</w:t>
      </w:r>
      <w:r w:rsidRPr="005715C6">
        <w:rPr>
          <w:sz w:val="24"/>
        </w:rPr>
        <w:t xml:space="preserve"> </w:t>
      </w:r>
      <w:r w:rsidRPr="005715C6">
        <w:rPr>
          <w:b/>
          <w:sz w:val="24"/>
        </w:rPr>
        <w:t>F.2: Podpořit a lépe využít spolupráci místních aktérů při řešení potřeb v oblasti zaměstnanosti, ekonomického rozvoje a sociální inkluze v krajích ČR</w:t>
      </w:r>
    </w:p>
    <w:p w14:paraId="03683705" w14:textId="77777777" w:rsidR="00A623D5" w:rsidRPr="005715C6" w:rsidRDefault="00A623D5" w:rsidP="00A623D5">
      <w:pPr>
        <w:pStyle w:val="Odstavecseseznamem"/>
        <w:numPr>
          <w:ilvl w:val="0"/>
          <w:numId w:val="12"/>
        </w:numPr>
        <w:ind w:left="426"/>
        <w:jc w:val="both"/>
        <w:rPr>
          <w:b/>
          <w:i/>
          <w:sz w:val="20"/>
        </w:rPr>
      </w:pPr>
      <w:r w:rsidRPr="005715C6">
        <w:rPr>
          <w:b/>
          <w:i/>
          <w:sz w:val="20"/>
        </w:rPr>
        <w:t xml:space="preserve">Počet krajů, ve kterých jsou funkční a udržitelné Teritoriální pakty zaměstnanosti </w:t>
      </w:r>
    </w:p>
    <w:p w14:paraId="03683706" w14:textId="77777777" w:rsidR="00A623D5" w:rsidRPr="0099310D" w:rsidRDefault="00A623D5" w:rsidP="00A623D5">
      <w:pPr>
        <w:pStyle w:val="Odstavecseseznamem"/>
        <w:spacing w:before="240"/>
        <w:ind w:left="426"/>
        <w:contextualSpacing w:val="0"/>
        <w:jc w:val="both"/>
        <w:rPr>
          <w:sz w:val="20"/>
          <w:u w:val="single"/>
        </w:rPr>
      </w:pPr>
      <w:r w:rsidRPr="005715C6">
        <w:rPr>
          <w:sz w:val="20"/>
          <w:u w:val="single"/>
        </w:rPr>
        <w:t>Definice:</w:t>
      </w:r>
      <w:r w:rsidRPr="005715C6">
        <w:rPr>
          <w:sz w:val="20"/>
        </w:rPr>
        <w:t xml:space="preserve"> Indikátor nemá přímý odraz v indikátorech OP Z, lze jej podřadit pod výsledkový indikátor OP Z s názvem „</w:t>
      </w:r>
      <w:r w:rsidRPr="0099310D">
        <w:rPr>
          <w:i/>
          <w:sz w:val="20"/>
        </w:rPr>
        <w:t>Počet podpůrných institucí, které fungují i po ukončení podpory</w:t>
      </w:r>
      <w:r w:rsidRPr="005715C6">
        <w:rPr>
          <w:sz w:val="20"/>
        </w:rPr>
        <w:t xml:space="preserve">“. </w:t>
      </w:r>
    </w:p>
    <w:p w14:paraId="03683707" w14:textId="77777777" w:rsidR="00A623D5" w:rsidRPr="0099310D" w:rsidRDefault="00A623D5" w:rsidP="00A623D5">
      <w:pPr>
        <w:pStyle w:val="Odstavecseseznamem"/>
        <w:spacing w:before="240"/>
        <w:ind w:left="426"/>
        <w:contextualSpacing w:val="0"/>
        <w:jc w:val="both"/>
        <w:rPr>
          <w:sz w:val="20"/>
          <w:u w:val="single"/>
        </w:rPr>
      </w:pPr>
      <w:r w:rsidRPr="005715C6">
        <w:rPr>
          <w:sz w:val="20"/>
          <w:u w:val="single"/>
        </w:rPr>
        <w:t xml:space="preserve">Komentář: </w:t>
      </w:r>
      <w:r w:rsidRPr="005715C6">
        <w:rPr>
          <w:sz w:val="20"/>
        </w:rPr>
        <w:t xml:space="preserve">V OP neexistuje žádný podobný indikátor. </w:t>
      </w:r>
      <w:r>
        <w:rPr>
          <w:sz w:val="20"/>
        </w:rPr>
        <w:t>Použití indikátoru „</w:t>
      </w:r>
      <w:r w:rsidRPr="005715C6">
        <w:rPr>
          <w:sz w:val="20"/>
        </w:rPr>
        <w:t>Počet podpůrných institucí, které fungují i po ukončení podpory</w:t>
      </w:r>
      <w:r>
        <w:rPr>
          <w:sz w:val="20"/>
        </w:rPr>
        <w:t xml:space="preserve">“, který se jediný zdánlivě blíží, by bylo zavádějící, protože zachycuje jiné druhy aktivit. </w:t>
      </w:r>
      <w:r w:rsidRPr="005715C6">
        <w:rPr>
          <w:sz w:val="20"/>
        </w:rPr>
        <w:t xml:space="preserve">Z dosavadních jednání v krajích ČR vyplývá, že TPZ jsou postupně zakládány (do května 2015 v následujících krajích – Moravskoslezský, Ústecký, Liberecký, Pardubický, Středočeský, Jihočeský – zde se jedná o restartu s jinými partnery, včetně JČ kraje) nebo jsou ve stádiu příprav či úvah o založení (ostatní kraje). </w:t>
      </w:r>
    </w:p>
    <w:p w14:paraId="03683708" w14:textId="77777777" w:rsidR="00A623D5" w:rsidRPr="0099310D" w:rsidRDefault="00A623D5" w:rsidP="00A623D5">
      <w:pPr>
        <w:pStyle w:val="Odstavecseseznamem"/>
        <w:spacing w:before="240"/>
        <w:ind w:left="426"/>
        <w:contextualSpacing w:val="0"/>
        <w:jc w:val="both"/>
        <w:rPr>
          <w:sz w:val="20"/>
          <w:u w:val="single"/>
        </w:rPr>
      </w:pPr>
      <w:r w:rsidRPr="005715C6">
        <w:rPr>
          <w:sz w:val="20"/>
          <w:u w:val="single"/>
        </w:rPr>
        <w:t>Návrh hodnoty:</w:t>
      </w:r>
      <w:r w:rsidRPr="005715C6">
        <w:rPr>
          <w:sz w:val="20"/>
        </w:rPr>
        <w:t xml:space="preserve"> Min. 50% pokrytí krajů ČR Teritoriálními pakty zaměstnanosti do konce programovacího období, které budou funkční i po ukončení podpory. Využít část hodnoty výše uvedeného výsledkového indikátoru dle OP Z.</w:t>
      </w:r>
    </w:p>
    <w:p w14:paraId="03683709" w14:textId="77777777" w:rsidR="00A623D5" w:rsidRPr="0099310D" w:rsidRDefault="00A623D5" w:rsidP="00A623D5">
      <w:pPr>
        <w:pStyle w:val="Odstavecseseznamem"/>
        <w:spacing w:before="240"/>
        <w:ind w:left="426"/>
        <w:contextualSpacing w:val="0"/>
        <w:jc w:val="both"/>
        <w:rPr>
          <w:sz w:val="20"/>
          <w:u w:val="single"/>
        </w:rPr>
      </w:pPr>
      <w:r w:rsidRPr="005715C6">
        <w:rPr>
          <w:sz w:val="20"/>
          <w:u w:val="single"/>
        </w:rPr>
        <w:t>Zdroj:</w:t>
      </w:r>
      <w:r w:rsidRPr="005715C6">
        <w:rPr>
          <w:sz w:val="20"/>
        </w:rPr>
        <w:t xml:space="preserve"> Evaluace funkčnosti a udržitelnosti TPZ v krajích (případně ve spojení s monitoringem projektů).</w:t>
      </w:r>
    </w:p>
    <w:p w14:paraId="0368370A" w14:textId="77777777" w:rsidR="00A623D5" w:rsidRPr="0013447B" w:rsidRDefault="00A623D5" w:rsidP="0011697E">
      <w:pPr>
        <w:pStyle w:val="Odstavecseseznamem"/>
        <w:ind w:left="425"/>
        <w:contextualSpacing w:val="0"/>
        <w:jc w:val="both"/>
        <w:rPr>
          <w:rFonts w:cstheme="minorHAnsi"/>
          <w:sz w:val="20"/>
          <w:szCs w:val="20"/>
        </w:rPr>
      </w:pPr>
    </w:p>
    <w:p w14:paraId="0368370B" w14:textId="77777777" w:rsidR="00A623D5" w:rsidRPr="00D67CD0" w:rsidRDefault="00A623D5" w:rsidP="00A623D5">
      <w:pPr>
        <w:pStyle w:val="Nadpis3"/>
        <w:keepNext/>
        <w:keepLines/>
        <w:numPr>
          <w:ilvl w:val="2"/>
          <w:numId w:val="19"/>
        </w:numPr>
        <w:pBdr>
          <w:top w:val="none" w:sz="0" w:space="0" w:color="auto"/>
          <w:left w:val="none" w:sz="0" w:space="0" w:color="auto"/>
        </w:pBdr>
        <w:spacing w:before="240" w:after="200"/>
        <w:jc w:val="both"/>
      </w:pPr>
      <w:bookmarkStart w:id="314" w:name="_Toc422390362"/>
      <w:bookmarkStart w:id="315" w:name="_Toc422395341"/>
      <w:bookmarkStart w:id="316" w:name="_Toc422747260"/>
      <w:r w:rsidRPr="00D67CD0">
        <w:t>Návrh indikátorů specifických cílů</w:t>
      </w:r>
      <w:bookmarkEnd w:id="314"/>
      <w:bookmarkEnd w:id="315"/>
      <w:bookmarkEnd w:id="316"/>
    </w:p>
    <w:p w14:paraId="0368370C" w14:textId="77777777" w:rsidR="00A623D5" w:rsidRPr="00523DE9" w:rsidRDefault="00A623D5" w:rsidP="00A623D5">
      <w:pPr>
        <w:jc w:val="both"/>
        <w:rPr>
          <w:b/>
          <w:sz w:val="28"/>
          <w:szCs w:val="28"/>
        </w:rPr>
      </w:pPr>
      <w:r w:rsidRPr="00523DE9">
        <w:rPr>
          <w:b/>
          <w:sz w:val="28"/>
          <w:szCs w:val="28"/>
        </w:rPr>
        <w:t>A. Vyšší inovační výkonnost firem</w:t>
      </w:r>
    </w:p>
    <w:p w14:paraId="0368370D" w14:textId="77777777" w:rsidR="00A623D5" w:rsidRPr="0013447B" w:rsidRDefault="00A623D5" w:rsidP="00A623D5">
      <w:pPr>
        <w:pStyle w:val="Default"/>
        <w:spacing w:after="200" w:line="276" w:lineRule="auto"/>
        <w:jc w:val="both"/>
        <w:rPr>
          <w:rFonts w:asciiTheme="minorHAnsi" w:hAnsiTheme="minorHAnsi"/>
          <w:sz w:val="20"/>
          <w:szCs w:val="20"/>
        </w:rPr>
      </w:pPr>
      <w:r w:rsidRPr="0013447B">
        <w:rPr>
          <w:rFonts w:asciiTheme="minorHAnsi" w:hAnsiTheme="minorHAnsi" w:cstheme="minorHAnsi"/>
          <w:b/>
        </w:rPr>
        <w:lastRenderedPageBreak/>
        <w:t xml:space="preserve">Strategický cíl A.1: </w:t>
      </w:r>
      <w:r w:rsidRPr="00D67CD0">
        <w:rPr>
          <w:rFonts w:asciiTheme="minorHAnsi" w:hAnsiTheme="minorHAnsi" w:cstheme="minorHAnsi"/>
          <w:b/>
          <w:color w:val="auto"/>
        </w:rPr>
        <w:t>Zvýšit inovační poptávku ve firmách (i ve veřejném sektoru)</w:t>
      </w:r>
      <w:r w:rsidRPr="0013447B">
        <w:rPr>
          <w:rFonts w:asciiTheme="minorHAnsi" w:hAnsiTheme="minorHAnsi"/>
          <w:b/>
          <w:bCs/>
          <w:sz w:val="20"/>
          <w:szCs w:val="20"/>
        </w:rPr>
        <w:t xml:space="preserve"> </w:t>
      </w:r>
    </w:p>
    <w:p w14:paraId="0368370E" w14:textId="77777777" w:rsidR="00A623D5" w:rsidRPr="00523DE9" w:rsidRDefault="00A623D5" w:rsidP="00A623D5">
      <w:pPr>
        <w:jc w:val="both"/>
        <w:rPr>
          <w:rFonts w:cstheme="minorHAnsi"/>
          <w:b/>
        </w:rPr>
      </w:pPr>
      <w:r w:rsidRPr="00D67CD0">
        <w:rPr>
          <w:b/>
        </w:rPr>
        <w:t xml:space="preserve">Specifický cíl A.1.1: </w:t>
      </w:r>
      <w:r w:rsidRPr="00523DE9">
        <w:rPr>
          <w:rFonts w:cstheme="minorHAnsi"/>
          <w:b/>
        </w:rPr>
        <w:t>Posílit výzkumné a vývojové kapacity podniků</w:t>
      </w:r>
    </w:p>
    <w:p w14:paraId="0368370F" w14:textId="77777777" w:rsidR="00A623D5" w:rsidRPr="0099310D" w:rsidRDefault="00A623D5" w:rsidP="00A623D5">
      <w:pPr>
        <w:pStyle w:val="Odstavecseseznamem"/>
        <w:numPr>
          <w:ilvl w:val="0"/>
          <w:numId w:val="12"/>
        </w:numPr>
        <w:ind w:left="426"/>
        <w:jc w:val="both"/>
        <w:rPr>
          <w:b/>
          <w:i/>
          <w:sz w:val="20"/>
        </w:rPr>
      </w:pPr>
      <w:r w:rsidRPr="00523DE9">
        <w:rPr>
          <w:rFonts w:cstheme="minorHAnsi"/>
          <w:b/>
          <w:i/>
          <w:sz w:val="20"/>
          <w:szCs w:val="20"/>
        </w:rPr>
        <w:t>Tržby z inovované produkce jako % celkových tržeb podniků s produktovou inovací</w:t>
      </w:r>
    </w:p>
    <w:p w14:paraId="03683710" w14:textId="77777777" w:rsidR="00A623D5" w:rsidRPr="0099310D" w:rsidRDefault="00A623D5" w:rsidP="00A623D5">
      <w:pPr>
        <w:pStyle w:val="Odstavecseseznamem"/>
        <w:spacing w:before="240"/>
        <w:ind w:left="426"/>
        <w:contextualSpacing w:val="0"/>
        <w:jc w:val="both"/>
        <w:rPr>
          <w:sz w:val="20"/>
        </w:rPr>
      </w:pPr>
      <w:r w:rsidRPr="00523DE9">
        <w:rPr>
          <w:rFonts w:cstheme="minorHAnsi"/>
          <w:sz w:val="20"/>
          <w:szCs w:val="20"/>
          <w:u w:val="single"/>
        </w:rPr>
        <w:t>Definice a návrh hodnoty:</w:t>
      </w:r>
      <w:r w:rsidRPr="0099310D">
        <w:rPr>
          <w:sz w:val="20"/>
        </w:rPr>
        <w:t xml:space="preserve"> </w:t>
      </w:r>
      <w:r w:rsidRPr="00523DE9">
        <w:rPr>
          <w:rFonts w:cstheme="minorHAnsi"/>
          <w:sz w:val="20"/>
          <w:szCs w:val="20"/>
        </w:rPr>
        <w:t xml:space="preserve">100 % soulad s indikátorem OP PIK </w:t>
      </w:r>
      <w:r w:rsidRPr="0099310D">
        <w:rPr>
          <w:sz w:val="20"/>
        </w:rPr>
        <w:t xml:space="preserve">21411 </w:t>
      </w:r>
      <w:r w:rsidRPr="00523DE9">
        <w:rPr>
          <w:rFonts w:cstheme="minorHAnsi"/>
          <w:i/>
          <w:sz w:val="20"/>
          <w:szCs w:val="20"/>
        </w:rPr>
        <w:t>Tržby z inovované produkce jako % celkových tržeb podniků s produktovou inovací</w:t>
      </w:r>
    </w:p>
    <w:p w14:paraId="03683711" w14:textId="77777777" w:rsidR="00A623D5" w:rsidRPr="00523DE9" w:rsidRDefault="00A623D5" w:rsidP="00A623D5">
      <w:pPr>
        <w:pStyle w:val="Odstavecseseznamem"/>
        <w:numPr>
          <w:ilvl w:val="0"/>
          <w:numId w:val="12"/>
        </w:numPr>
        <w:ind w:left="426"/>
        <w:jc w:val="both"/>
        <w:rPr>
          <w:rFonts w:cstheme="minorHAnsi"/>
          <w:b/>
          <w:i/>
          <w:sz w:val="20"/>
          <w:szCs w:val="20"/>
        </w:rPr>
      </w:pPr>
      <w:r w:rsidRPr="00523DE9">
        <w:rPr>
          <w:rFonts w:cstheme="minorHAnsi"/>
          <w:b/>
          <w:i/>
          <w:sz w:val="20"/>
          <w:szCs w:val="20"/>
        </w:rPr>
        <w:t>Počet podniků spolupracujících s výzkumnými institucemi</w:t>
      </w:r>
    </w:p>
    <w:p w14:paraId="03683712" w14:textId="77777777" w:rsidR="00A623D5" w:rsidRPr="0099310D" w:rsidRDefault="00A623D5" w:rsidP="00A623D5">
      <w:pPr>
        <w:pStyle w:val="Odstavecseseznamem"/>
        <w:spacing w:before="240"/>
        <w:ind w:left="426"/>
        <w:contextualSpacing w:val="0"/>
        <w:jc w:val="both"/>
        <w:rPr>
          <w:sz w:val="20"/>
          <w:u w:val="single"/>
        </w:rPr>
      </w:pPr>
      <w:r w:rsidRPr="00523DE9">
        <w:rPr>
          <w:rFonts w:cstheme="minorHAnsi"/>
          <w:sz w:val="20"/>
          <w:szCs w:val="20"/>
          <w:u w:val="single"/>
        </w:rPr>
        <w:t>Definice a návrh hodnoty:</w:t>
      </w:r>
      <w:r w:rsidRPr="0099310D">
        <w:rPr>
          <w:sz w:val="20"/>
        </w:rPr>
        <w:t xml:space="preserve"> </w:t>
      </w:r>
      <w:r w:rsidRPr="00523DE9">
        <w:rPr>
          <w:rFonts w:cstheme="minorHAnsi"/>
          <w:sz w:val="20"/>
          <w:szCs w:val="20"/>
        </w:rPr>
        <w:t xml:space="preserve">100 % soulad s indikátorem OP PIK </w:t>
      </w:r>
      <w:r w:rsidRPr="0099310D">
        <w:rPr>
          <w:sz w:val="20"/>
        </w:rPr>
        <w:t xml:space="preserve">CO 26 </w:t>
      </w:r>
      <w:r w:rsidRPr="00523DE9">
        <w:rPr>
          <w:rFonts w:cstheme="minorHAnsi"/>
          <w:i/>
          <w:sz w:val="20"/>
          <w:szCs w:val="20"/>
        </w:rPr>
        <w:t>Počet podniků spolupracujících s výzkumnými institucemi</w:t>
      </w:r>
    </w:p>
    <w:p w14:paraId="03683713" w14:textId="77777777" w:rsidR="00A623D5" w:rsidRPr="00523DE9" w:rsidRDefault="00A623D5" w:rsidP="00A623D5">
      <w:pPr>
        <w:jc w:val="both"/>
      </w:pPr>
      <w:r w:rsidRPr="00523DE9">
        <w:rPr>
          <w:rFonts w:cstheme="minorHAnsi"/>
          <w:b/>
        </w:rPr>
        <w:t>Specifický cíl A.1.2: Zlepšit strategické řízení MSP</w:t>
      </w:r>
    </w:p>
    <w:p w14:paraId="03683714" w14:textId="77777777" w:rsidR="00A623D5" w:rsidRPr="0099310D" w:rsidRDefault="00A623D5" w:rsidP="00A623D5">
      <w:pPr>
        <w:pStyle w:val="Odstavecseseznamem"/>
        <w:numPr>
          <w:ilvl w:val="0"/>
          <w:numId w:val="12"/>
        </w:numPr>
        <w:ind w:left="426"/>
        <w:jc w:val="both"/>
        <w:rPr>
          <w:b/>
          <w:i/>
          <w:sz w:val="20"/>
        </w:rPr>
      </w:pPr>
      <w:r w:rsidRPr="00523DE9">
        <w:rPr>
          <w:rFonts w:cstheme="minorHAnsi"/>
          <w:b/>
          <w:i/>
          <w:sz w:val="20"/>
          <w:szCs w:val="20"/>
        </w:rPr>
        <w:t>Tržby z inovované produkce jako % celkových tržeb podniků s produktovou inovací</w:t>
      </w:r>
    </w:p>
    <w:p w14:paraId="03683715" w14:textId="77777777" w:rsidR="00A623D5" w:rsidRPr="0099310D" w:rsidRDefault="00A623D5" w:rsidP="00A623D5">
      <w:pPr>
        <w:pStyle w:val="Odstavecseseznamem"/>
        <w:spacing w:before="240"/>
        <w:ind w:left="426"/>
        <w:contextualSpacing w:val="0"/>
        <w:jc w:val="both"/>
        <w:rPr>
          <w:sz w:val="20"/>
          <w:u w:val="single"/>
        </w:rPr>
      </w:pPr>
      <w:r w:rsidRPr="00523DE9">
        <w:rPr>
          <w:rFonts w:cstheme="minorHAnsi"/>
          <w:sz w:val="20"/>
          <w:szCs w:val="20"/>
          <w:u w:val="single"/>
        </w:rPr>
        <w:t>Definice a návrh hodnoty:</w:t>
      </w:r>
      <w:r w:rsidRPr="0099310D">
        <w:rPr>
          <w:sz w:val="20"/>
        </w:rPr>
        <w:t xml:space="preserve"> </w:t>
      </w:r>
      <w:r w:rsidRPr="00523DE9">
        <w:rPr>
          <w:rFonts w:cstheme="minorHAnsi"/>
          <w:sz w:val="20"/>
          <w:szCs w:val="20"/>
        </w:rPr>
        <w:t xml:space="preserve">100 % soulad s indikátorem OP PIK </w:t>
      </w:r>
      <w:r w:rsidRPr="0099310D">
        <w:rPr>
          <w:sz w:val="20"/>
        </w:rPr>
        <w:t xml:space="preserve">21411 </w:t>
      </w:r>
      <w:r w:rsidRPr="00523DE9">
        <w:rPr>
          <w:rFonts w:cstheme="minorHAnsi"/>
          <w:i/>
          <w:sz w:val="20"/>
          <w:szCs w:val="20"/>
        </w:rPr>
        <w:t>Tržby z inovované produkce jako % celkových tržeb podniků s produktovou inovací</w:t>
      </w:r>
    </w:p>
    <w:p w14:paraId="03683716" w14:textId="77777777" w:rsidR="00A623D5" w:rsidRPr="00523DE9" w:rsidRDefault="00A623D5" w:rsidP="00A623D5">
      <w:pPr>
        <w:jc w:val="both"/>
      </w:pPr>
      <w:r w:rsidRPr="00523DE9">
        <w:rPr>
          <w:rFonts w:cstheme="minorHAnsi"/>
          <w:b/>
        </w:rPr>
        <w:t>Specifický cíl A.1.3: Posílit technologickou spolupráci firem</w:t>
      </w:r>
    </w:p>
    <w:p w14:paraId="03683717" w14:textId="77777777" w:rsidR="00A623D5" w:rsidRPr="00523DE9" w:rsidRDefault="00A623D5" w:rsidP="00A623D5">
      <w:pPr>
        <w:pStyle w:val="Odstavecseseznamem"/>
        <w:numPr>
          <w:ilvl w:val="0"/>
          <w:numId w:val="12"/>
        </w:numPr>
        <w:ind w:left="426"/>
        <w:jc w:val="both"/>
        <w:rPr>
          <w:rFonts w:cstheme="minorHAnsi"/>
          <w:b/>
          <w:i/>
          <w:sz w:val="20"/>
          <w:szCs w:val="20"/>
        </w:rPr>
      </w:pPr>
      <w:r w:rsidRPr="00523DE9">
        <w:rPr>
          <w:rFonts w:cstheme="minorHAnsi"/>
          <w:b/>
          <w:i/>
          <w:sz w:val="20"/>
          <w:szCs w:val="20"/>
        </w:rPr>
        <w:t>Počet podniků spolupracujících s výzkumnými institucemi</w:t>
      </w:r>
    </w:p>
    <w:p w14:paraId="03683718" w14:textId="77777777" w:rsidR="00A623D5" w:rsidRPr="0099310D" w:rsidRDefault="00A623D5" w:rsidP="00A623D5">
      <w:pPr>
        <w:pStyle w:val="Odstavecseseznamem"/>
        <w:spacing w:before="240"/>
        <w:ind w:left="426"/>
        <w:contextualSpacing w:val="0"/>
        <w:jc w:val="both"/>
        <w:rPr>
          <w:sz w:val="20"/>
          <w:u w:val="single"/>
        </w:rPr>
      </w:pPr>
      <w:r w:rsidRPr="00523DE9">
        <w:rPr>
          <w:rFonts w:cstheme="minorHAnsi"/>
          <w:sz w:val="20"/>
          <w:szCs w:val="20"/>
          <w:u w:val="single"/>
        </w:rPr>
        <w:t>Definice a návrh hodnoty:</w:t>
      </w:r>
      <w:r w:rsidRPr="0099310D">
        <w:rPr>
          <w:sz w:val="20"/>
        </w:rPr>
        <w:t xml:space="preserve"> </w:t>
      </w:r>
      <w:r w:rsidRPr="00523DE9">
        <w:rPr>
          <w:rFonts w:cstheme="minorHAnsi"/>
          <w:sz w:val="20"/>
          <w:szCs w:val="20"/>
        </w:rPr>
        <w:t xml:space="preserve">100 % soulad s indikátorem OP PIK </w:t>
      </w:r>
      <w:r w:rsidRPr="0099310D">
        <w:rPr>
          <w:sz w:val="20"/>
        </w:rPr>
        <w:t xml:space="preserve">CO 26 </w:t>
      </w:r>
      <w:r w:rsidRPr="00523DE9">
        <w:rPr>
          <w:rFonts w:cstheme="minorHAnsi"/>
          <w:i/>
          <w:sz w:val="20"/>
          <w:szCs w:val="20"/>
        </w:rPr>
        <w:t>Počet podniků spolupracujících s výzkumnými institucemi</w:t>
      </w:r>
    </w:p>
    <w:p w14:paraId="03683719" w14:textId="77777777" w:rsidR="00A623D5" w:rsidRPr="00523DE9" w:rsidRDefault="00A623D5" w:rsidP="00A623D5">
      <w:pPr>
        <w:pStyle w:val="Odstavecseseznamem"/>
        <w:numPr>
          <w:ilvl w:val="0"/>
          <w:numId w:val="12"/>
        </w:numPr>
        <w:ind w:left="426"/>
        <w:jc w:val="both"/>
        <w:rPr>
          <w:rFonts w:cstheme="minorHAnsi"/>
          <w:b/>
          <w:i/>
          <w:sz w:val="20"/>
          <w:szCs w:val="20"/>
        </w:rPr>
      </w:pPr>
      <w:r w:rsidRPr="00523DE9">
        <w:rPr>
          <w:rFonts w:cstheme="minorHAnsi"/>
          <w:b/>
          <w:i/>
          <w:sz w:val="20"/>
          <w:szCs w:val="20"/>
        </w:rPr>
        <w:t>Počet nových výzkumných pracovníků v podporovaných subjektech</w:t>
      </w:r>
    </w:p>
    <w:p w14:paraId="0368371A" w14:textId="77777777" w:rsidR="00A623D5" w:rsidRPr="0099310D" w:rsidRDefault="00A623D5" w:rsidP="00A623D5">
      <w:pPr>
        <w:pStyle w:val="Odstavecseseznamem"/>
        <w:spacing w:before="240"/>
        <w:ind w:left="426"/>
        <w:contextualSpacing w:val="0"/>
        <w:jc w:val="both"/>
        <w:rPr>
          <w:sz w:val="20"/>
          <w:u w:val="single"/>
        </w:rPr>
      </w:pPr>
      <w:r w:rsidRPr="00523DE9">
        <w:rPr>
          <w:rFonts w:cstheme="minorHAnsi"/>
          <w:sz w:val="20"/>
          <w:szCs w:val="20"/>
          <w:u w:val="single"/>
        </w:rPr>
        <w:t>Definice a návrh hodnoty:</w:t>
      </w:r>
      <w:r w:rsidRPr="00523DE9">
        <w:rPr>
          <w:rFonts w:cstheme="minorHAnsi"/>
          <w:sz w:val="20"/>
          <w:szCs w:val="20"/>
        </w:rPr>
        <w:t xml:space="preserve"> 100% soulad s indikátorem OP PIK </w:t>
      </w:r>
      <w:r w:rsidRPr="0099310D">
        <w:rPr>
          <w:sz w:val="20"/>
        </w:rPr>
        <w:t xml:space="preserve">CO 24 </w:t>
      </w:r>
      <w:r w:rsidRPr="00523DE9">
        <w:rPr>
          <w:rFonts w:cstheme="minorHAnsi"/>
          <w:i/>
          <w:sz w:val="20"/>
          <w:szCs w:val="20"/>
        </w:rPr>
        <w:t>Počet nových výzkumných pracovníků v podporovaných subjektech, v přepočtu na FTE</w:t>
      </w:r>
    </w:p>
    <w:p w14:paraId="0368371B" w14:textId="77777777" w:rsidR="00A623D5" w:rsidRPr="0099310D" w:rsidRDefault="00A623D5" w:rsidP="0011697E">
      <w:pPr>
        <w:pStyle w:val="Odstavecseseznamem"/>
        <w:ind w:left="425"/>
        <w:contextualSpacing w:val="0"/>
        <w:jc w:val="both"/>
        <w:rPr>
          <w:sz w:val="20"/>
        </w:rPr>
      </w:pPr>
    </w:p>
    <w:p w14:paraId="0368371C" w14:textId="77777777" w:rsidR="00A623D5" w:rsidRPr="00523DE9" w:rsidRDefault="00A623D5" w:rsidP="00A623D5">
      <w:pPr>
        <w:jc w:val="both"/>
        <w:rPr>
          <w:sz w:val="24"/>
          <w:szCs w:val="24"/>
        </w:rPr>
      </w:pPr>
      <w:r w:rsidRPr="00523DE9">
        <w:rPr>
          <w:rFonts w:cstheme="minorHAnsi"/>
          <w:b/>
          <w:sz w:val="24"/>
          <w:szCs w:val="24"/>
        </w:rPr>
        <w:t>Strategický cíl A.2: Zvýšit míru podnikání ve společnosti s důrazem na zakládání nových rychle rostoucích firem</w:t>
      </w:r>
    </w:p>
    <w:p w14:paraId="0368371D" w14:textId="290A3489" w:rsidR="00A623D5" w:rsidRPr="00523DE9" w:rsidRDefault="00A623D5" w:rsidP="00A623D5">
      <w:pPr>
        <w:jc w:val="both"/>
        <w:rPr>
          <w:rFonts w:cstheme="minorHAnsi"/>
          <w:b/>
        </w:rPr>
      </w:pPr>
      <w:r w:rsidRPr="00523DE9">
        <w:rPr>
          <w:rFonts w:cstheme="minorHAnsi"/>
          <w:b/>
        </w:rPr>
        <w:t>Specifický cíl A.2.1. Zv</w:t>
      </w:r>
      <w:r w:rsidR="00B01DEC">
        <w:rPr>
          <w:rFonts w:cstheme="minorHAnsi"/>
          <w:b/>
        </w:rPr>
        <w:t>ýšit počet nových firem usilujíc</w:t>
      </w:r>
      <w:r w:rsidRPr="00523DE9">
        <w:rPr>
          <w:rFonts w:cstheme="minorHAnsi"/>
          <w:b/>
        </w:rPr>
        <w:t>ích o inovace, zejména vyšších řádů</w:t>
      </w:r>
    </w:p>
    <w:p w14:paraId="0368371E" w14:textId="77777777" w:rsidR="00A623D5" w:rsidRPr="00523DE9" w:rsidRDefault="00A623D5" w:rsidP="00A623D5">
      <w:pPr>
        <w:pStyle w:val="Odstavecseseznamem"/>
        <w:numPr>
          <w:ilvl w:val="0"/>
          <w:numId w:val="12"/>
        </w:numPr>
        <w:ind w:left="426"/>
        <w:jc w:val="both"/>
        <w:rPr>
          <w:rFonts w:cstheme="minorHAnsi"/>
          <w:b/>
          <w:i/>
          <w:sz w:val="20"/>
          <w:szCs w:val="20"/>
        </w:rPr>
      </w:pPr>
      <w:r w:rsidRPr="00523DE9">
        <w:rPr>
          <w:rFonts w:cstheme="minorHAnsi"/>
          <w:b/>
          <w:i/>
          <w:sz w:val="20"/>
          <w:szCs w:val="20"/>
        </w:rPr>
        <w:t>Podíl firem, které prošly inkubací (v národní síti technologických inkubátorů) a jsou stále aktivní 3 roky od založení</w:t>
      </w:r>
    </w:p>
    <w:p w14:paraId="0368371F" w14:textId="51888226" w:rsidR="00A623D5" w:rsidRPr="0099310D" w:rsidRDefault="00A623D5" w:rsidP="00A623D5">
      <w:pPr>
        <w:pStyle w:val="Odstavecseseznamem"/>
        <w:spacing w:before="240"/>
        <w:ind w:left="426"/>
        <w:contextualSpacing w:val="0"/>
        <w:jc w:val="both"/>
        <w:rPr>
          <w:sz w:val="20"/>
          <w:u w:val="single"/>
        </w:rPr>
      </w:pPr>
      <w:r w:rsidRPr="00523DE9">
        <w:rPr>
          <w:rFonts w:cstheme="minorHAnsi"/>
          <w:sz w:val="20"/>
          <w:szCs w:val="20"/>
          <w:u w:val="single"/>
        </w:rPr>
        <w:t>Definice:</w:t>
      </w:r>
      <w:r w:rsidRPr="00523DE9">
        <w:rPr>
          <w:rFonts w:cstheme="minorHAnsi"/>
          <w:sz w:val="20"/>
          <w:szCs w:val="20"/>
        </w:rPr>
        <w:t xml:space="preserve"> Podíl firem, které prošly některým technologickým inkubátorem s u</w:t>
      </w:r>
      <w:r w:rsidR="00B01DEC">
        <w:rPr>
          <w:rFonts w:cstheme="minorHAnsi"/>
          <w:sz w:val="20"/>
          <w:szCs w:val="20"/>
        </w:rPr>
        <w:t>znávanou mezinárodní certifikací</w:t>
      </w:r>
      <w:r w:rsidRPr="00523DE9">
        <w:rPr>
          <w:rFonts w:cstheme="minorHAnsi"/>
          <w:sz w:val="20"/>
          <w:szCs w:val="20"/>
        </w:rPr>
        <w:t xml:space="preserve"> (např. EBN) a existují na konci třetího roku od opuštění inkubátoru.</w:t>
      </w:r>
    </w:p>
    <w:p w14:paraId="03683720" w14:textId="77777777" w:rsidR="00A623D5" w:rsidRPr="0099310D" w:rsidRDefault="00A623D5" w:rsidP="00A623D5">
      <w:pPr>
        <w:pStyle w:val="Odstavecseseznamem"/>
        <w:spacing w:before="240"/>
        <w:ind w:left="426"/>
        <w:contextualSpacing w:val="0"/>
        <w:jc w:val="both"/>
        <w:rPr>
          <w:sz w:val="20"/>
          <w:u w:val="single"/>
        </w:rPr>
      </w:pPr>
      <w:r w:rsidRPr="00523DE9">
        <w:rPr>
          <w:rFonts w:cstheme="minorHAnsi"/>
          <w:sz w:val="20"/>
          <w:szCs w:val="20"/>
          <w:u w:val="single"/>
        </w:rPr>
        <w:t>Komentář:</w:t>
      </w:r>
      <w:r w:rsidRPr="00523DE9">
        <w:rPr>
          <w:rFonts w:cstheme="minorHAnsi"/>
          <w:sz w:val="20"/>
          <w:szCs w:val="20"/>
        </w:rPr>
        <w:t xml:space="preserve"> Mezi indikátory OP PIK a se žádný podobný nenachází. Navržený indikátor sleduje úspěšnost inkubace v podpořených inkubátorech. Podmínka, že inkubátor musí mít uznanou mezinárodní certifikaci je pro sledování kvality inkubace dostačující a zejména není zatěžující pro systém poskytování podpory. Jelikož inkubace je rizikový proces, doporučujeme stanovit hodnotu indikátoru tak, aby se pro inkubaci nevybíraly jen firmy s jistotou další úspěšné existence. Hodnota se počítá na konci období, sledování hodnoty v průběhu podpory slouží k řízení intervence a pro informaci Národnímu RIS3 manažerovi. </w:t>
      </w:r>
    </w:p>
    <w:p w14:paraId="03683721" w14:textId="77777777" w:rsidR="00A623D5" w:rsidRPr="0099310D" w:rsidRDefault="00A623D5" w:rsidP="00A623D5">
      <w:pPr>
        <w:pStyle w:val="Odstavecseseznamem"/>
        <w:spacing w:before="240"/>
        <w:ind w:left="426"/>
        <w:contextualSpacing w:val="0"/>
        <w:jc w:val="both"/>
        <w:rPr>
          <w:sz w:val="20"/>
          <w:u w:val="single"/>
        </w:rPr>
      </w:pPr>
      <w:r w:rsidRPr="00523DE9">
        <w:rPr>
          <w:rFonts w:cstheme="minorHAnsi"/>
          <w:sz w:val="20"/>
          <w:szCs w:val="20"/>
          <w:u w:val="single"/>
        </w:rPr>
        <w:lastRenderedPageBreak/>
        <w:t>Návrh hodnoty:</w:t>
      </w:r>
      <w:r w:rsidRPr="00523DE9">
        <w:rPr>
          <w:rFonts w:cstheme="minorHAnsi"/>
          <w:sz w:val="20"/>
          <w:szCs w:val="20"/>
        </w:rPr>
        <w:t xml:space="preserve"> 1/3 firem, které prošly podpořeným technologickým inkubátorem ke konci sledovaného období. </w:t>
      </w:r>
    </w:p>
    <w:p w14:paraId="03683722" w14:textId="77777777" w:rsidR="00A623D5" w:rsidRPr="00523DE9" w:rsidRDefault="00A623D5" w:rsidP="00A623D5">
      <w:pPr>
        <w:pStyle w:val="Odstavecseseznamem"/>
        <w:spacing w:before="240"/>
        <w:ind w:left="426"/>
        <w:contextualSpacing w:val="0"/>
        <w:jc w:val="both"/>
        <w:rPr>
          <w:rFonts w:cstheme="minorHAnsi"/>
          <w:sz w:val="20"/>
          <w:szCs w:val="20"/>
        </w:rPr>
      </w:pPr>
      <w:r w:rsidRPr="00523DE9">
        <w:rPr>
          <w:rFonts w:cstheme="minorHAnsi"/>
          <w:sz w:val="20"/>
          <w:szCs w:val="20"/>
          <w:u w:val="single"/>
        </w:rPr>
        <w:t>Zdroj:</w:t>
      </w:r>
      <w:r w:rsidRPr="00523DE9">
        <w:rPr>
          <w:rFonts w:cstheme="minorHAnsi"/>
          <w:sz w:val="20"/>
          <w:szCs w:val="20"/>
        </w:rPr>
        <w:t xml:space="preserve"> Každoroční průzkum/studie (zpráva z malého počtu inkubátorů) počínaje 4. rokem od </w:t>
      </w:r>
      <w:r w:rsidRPr="00587BB2">
        <w:rPr>
          <w:sz w:val="20"/>
        </w:rPr>
        <w:t>zaháje</w:t>
      </w:r>
      <w:r>
        <w:rPr>
          <w:sz w:val="20"/>
        </w:rPr>
        <w:t>n</w:t>
      </w:r>
      <w:r w:rsidRPr="00587BB2">
        <w:rPr>
          <w:sz w:val="20"/>
        </w:rPr>
        <w:t>í</w:t>
      </w:r>
      <w:r w:rsidRPr="00523DE9">
        <w:rPr>
          <w:rFonts w:cstheme="minorHAnsi"/>
          <w:sz w:val="20"/>
          <w:szCs w:val="20"/>
        </w:rPr>
        <w:t xml:space="preserve"> podpory inkubátorů. </w:t>
      </w:r>
    </w:p>
    <w:p w14:paraId="03683723" w14:textId="77777777" w:rsidR="00A623D5" w:rsidRPr="00523DE9" w:rsidRDefault="00A623D5" w:rsidP="004E6A44">
      <w:pPr>
        <w:pStyle w:val="Odstavecseseznamem"/>
        <w:numPr>
          <w:ilvl w:val="0"/>
          <w:numId w:val="12"/>
        </w:numPr>
        <w:ind w:left="426"/>
        <w:jc w:val="both"/>
        <w:rPr>
          <w:rFonts w:cstheme="minorHAnsi"/>
          <w:b/>
          <w:i/>
          <w:sz w:val="20"/>
          <w:szCs w:val="20"/>
        </w:rPr>
      </w:pPr>
      <w:r w:rsidRPr="00523DE9">
        <w:rPr>
          <w:rFonts w:cstheme="minorHAnsi"/>
          <w:b/>
          <w:i/>
          <w:sz w:val="20"/>
          <w:szCs w:val="20"/>
        </w:rPr>
        <w:t>Podíl rychle rostoucích firem (gazel) z celkového počtu firem, které prošly národní sítí technologických inkubátorů</w:t>
      </w:r>
    </w:p>
    <w:p w14:paraId="03683724" w14:textId="12EBA884" w:rsidR="00A623D5" w:rsidRPr="004E6A44" w:rsidRDefault="00A623D5" w:rsidP="004E6A44">
      <w:pPr>
        <w:pStyle w:val="Odstavecseseznamem"/>
        <w:spacing w:before="240"/>
        <w:ind w:left="426"/>
        <w:contextualSpacing w:val="0"/>
        <w:jc w:val="both"/>
        <w:rPr>
          <w:sz w:val="20"/>
          <w:u w:val="single"/>
        </w:rPr>
      </w:pPr>
      <w:r w:rsidRPr="00523DE9">
        <w:rPr>
          <w:rFonts w:cstheme="minorHAnsi"/>
          <w:sz w:val="20"/>
          <w:szCs w:val="20"/>
          <w:u w:val="single"/>
        </w:rPr>
        <w:t>Definice:</w:t>
      </w:r>
      <w:r w:rsidRPr="00523DE9">
        <w:rPr>
          <w:rFonts w:cstheme="minorHAnsi"/>
          <w:sz w:val="20"/>
          <w:szCs w:val="20"/>
        </w:rPr>
        <w:t xml:space="preserve"> Podíl rychle rostoucích firem z celkového počtu firem, které prošly některým technologickým inkubátorem s u</w:t>
      </w:r>
      <w:r w:rsidR="00B01DEC">
        <w:rPr>
          <w:rFonts w:cstheme="minorHAnsi"/>
          <w:sz w:val="20"/>
          <w:szCs w:val="20"/>
        </w:rPr>
        <w:t>znávanou mezinárodní certifikací</w:t>
      </w:r>
      <w:r w:rsidRPr="00523DE9">
        <w:rPr>
          <w:rFonts w:cstheme="minorHAnsi"/>
          <w:sz w:val="20"/>
          <w:szCs w:val="20"/>
        </w:rPr>
        <w:t xml:space="preserve"> (např. EBN). Rychle rostoucí firmy, tzv. gazely jsou firmy, jejichž obrat/počet zaměstnanců roste o 20 % a více tři po sobě jdoucí roky, a které mají více než 10 zaměstnanců</w:t>
      </w:r>
      <w:r w:rsidRPr="00D67CD0">
        <w:rPr>
          <w:rStyle w:val="Znakapoznpodarou"/>
          <w:rFonts w:cstheme="minorHAnsi"/>
          <w:sz w:val="20"/>
          <w:szCs w:val="20"/>
        </w:rPr>
        <w:footnoteReference w:id="10"/>
      </w:r>
      <w:r w:rsidRPr="00D67CD0">
        <w:rPr>
          <w:rFonts w:cstheme="minorHAnsi"/>
          <w:sz w:val="20"/>
          <w:szCs w:val="20"/>
        </w:rPr>
        <w:t>.</w:t>
      </w:r>
    </w:p>
    <w:p w14:paraId="03683725" w14:textId="77777777" w:rsidR="00A623D5" w:rsidRPr="004E6A44" w:rsidRDefault="00A623D5" w:rsidP="004E6A44">
      <w:pPr>
        <w:pStyle w:val="Odstavecseseznamem"/>
        <w:spacing w:before="240"/>
        <w:ind w:left="426"/>
        <w:contextualSpacing w:val="0"/>
        <w:jc w:val="both"/>
        <w:rPr>
          <w:sz w:val="20"/>
          <w:u w:val="single"/>
        </w:rPr>
      </w:pPr>
      <w:r w:rsidRPr="00523DE9">
        <w:rPr>
          <w:rFonts w:cstheme="minorHAnsi"/>
          <w:sz w:val="20"/>
          <w:szCs w:val="20"/>
          <w:u w:val="single"/>
        </w:rPr>
        <w:t>Komentář:</w:t>
      </w:r>
      <w:r w:rsidRPr="00523DE9">
        <w:rPr>
          <w:rFonts w:cstheme="minorHAnsi"/>
          <w:sz w:val="20"/>
          <w:szCs w:val="20"/>
        </w:rPr>
        <w:t xml:space="preserve"> Mezi indikátory OP PIK a se žádný podobný nenachází. Navrhujeme jej zařadit, neboť identifikuje potenciální budoucí lídry a měří úspěšnost inkubace nejen ve smyslu přežití firmy (což je vždy problematické měřítko), ale ve smyslu zaměření inkubace na firmy s růstovým potenciálem. Rychle rostoucí firmy jsou velmi úzký</w:t>
      </w:r>
      <w:r w:rsidRPr="00D67CD0">
        <w:rPr>
          <w:rStyle w:val="Znakapoznpodarou"/>
          <w:rFonts w:cstheme="minorHAnsi"/>
          <w:sz w:val="20"/>
          <w:szCs w:val="20"/>
        </w:rPr>
        <w:footnoteReference w:id="11"/>
      </w:r>
      <w:r w:rsidRPr="00D67CD0">
        <w:rPr>
          <w:rFonts w:cstheme="minorHAnsi"/>
          <w:sz w:val="20"/>
          <w:szCs w:val="20"/>
        </w:rPr>
        <w:t xml:space="preserve"> segment firem, jejich hledání však představuje jeden z hlavních smyslů inkubace. Hodnota se počítá na konci období, sledování hodnoty v průběhu podpory slouží k řízení intervence a pro informaci Národním</w:t>
      </w:r>
      <w:r w:rsidRPr="00523DE9">
        <w:rPr>
          <w:rFonts w:cstheme="minorHAnsi"/>
          <w:sz w:val="20"/>
          <w:szCs w:val="20"/>
        </w:rPr>
        <w:t>u RIS3 manažerovi.</w:t>
      </w:r>
    </w:p>
    <w:p w14:paraId="03683726" w14:textId="77777777" w:rsidR="00A623D5" w:rsidRPr="004E6A44" w:rsidRDefault="00A623D5" w:rsidP="004E6A44">
      <w:pPr>
        <w:pStyle w:val="Odstavecseseznamem"/>
        <w:spacing w:before="240"/>
        <w:ind w:left="426"/>
        <w:contextualSpacing w:val="0"/>
        <w:jc w:val="both"/>
        <w:rPr>
          <w:sz w:val="20"/>
          <w:u w:val="single"/>
        </w:rPr>
      </w:pPr>
      <w:r w:rsidRPr="00523DE9">
        <w:rPr>
          <w:rFonts w:cstheme="minorHAnsi"/>
          <w:sz w:val="20"/>
          <w:szCs w:val="20"/>
          <w:u w:val="single"/>
        </w:rPr>
        <w:t>Návrh hodnoty:</w:t>
      </w:r>
      <w:r w:rsidRPr="00523DE9">
        <w:rPr>
          <w:rFonts w:cstheme="minorHAnsi"/>
          <w:sz w:val="20"/>
          <w:szCs w:val="20"/>
        </w:rPr>
        <w:t xml:space="preserve"> 20 % firem, které prošly podpořeným technologickým inkubátorem ke konci sledovaného období.</w:t>
      </w:r>
      <w:r w:rsidRPr="004E6A44">
        <w:rPr>
          <w:sz w:val="20"/>
          <w:u w:val="single"/>
        </w:rPr>
        <w:t xml:space="preserve"> </w:t>
      </w:r>
    </w:p>
    <w:p w14:paraId="03683727" w14:textId="77777777" w:rsidR="00A623D5" w:rsidRPr="004E6A44" w:rsidRDefault="00A623D5" w:rsidP="004E6A44">
      <w:pPr>
        <w:pStyle w:val="Odstavecseseznamem"/>
        <w:spacing w:before="240"/>
        <w:ind w:left="426"/>
        <w:contextualSpacing w:val="0"/>
        <w:jc w:val="both"/>
        <w:rPr>
          <w:sz w:val="20"/>
          <w:u w:val="single"/>
        </w:rPr>
      </w:pPr>
      <w:r w:rsidRPr="00523DE9">
        <w:rPr>
          <w:rFonts w:cstheme="minorHAnsi"/>
          <w:sz w:val="20"/>
          <w:szCs w:val="20"/>
          <w:u w:val="single"/>
        </w:rPr>
        <w:t>Zdroj:</w:t>
      </w:r>
      <w:r w:rsidRPr="00523DE9">
        <w:rPr>
          <w:rFonts w:cstheme="minorHAnsi"/>
          <w:sz w:val="20"/>
          <w:szCs w:val="20"/>
        </w:rPr>
        <w:t xml:space="preserve"> Průzkum/studie (zpráva z malého počtu inkubátorů) každé 2 roky.</w:t>
      </w:r>
    </w:p>
    <w:p w14:paraId="03683728" w14:textId="77777777" w:rsidR="00A623D5" w:rsidRPr="00523DE9" w:rsidRDefault="00A623D5" w:rsidP="004E6A44">
      <w:pPr>
        <w:pStyle w:val="Odstavecseseznamem"/>
        <w:numPr>
          <w:ilvl w:val="0"/>
          <w:numId w:val="12"/>
        </w:numPr>
        <w:ind w:left="426"/>
        <w:jc w:val="both"/>
        <w:rPr>
          <w:rFonts w:cstheme="minorHAnsi"/>
          <w:b/>
          <w:i/>
          <w:sz w:val="20"/>
          <w:szCs w:val="20"/>
        </w:rPr>
      </w:pPr>
      <w:r w:rsidRPr="00523DE9">
        <w:rPr>
          <w:rFonts w:cstheme="minorHAnsi"/>
          <w:b/>
          <w:i/>
          <w:sz w:val="20"/>
          <w:szCs w:val="20"/>
        </w:rPr>
        <w:t>Počet mezinárodně certifikovaných inkubačních programů</w:t>
      </w:r>
    </w:p>
    <w:p w14:paraId="03683729" w14:textId="77777777" w:rsidR="00A623D5" w:rsidRPr="004E6A44" w:rsidRDefault="00A623D5" w:rsidP="004E6A44">
      <w:pPr>
        <w:pStyle w:val="Odstavecseseznamem"/>
        <w:spacing w:before="240"/>
        <w:ind w:left="426"/>
        <w:contextualSpacing w:val="0"/>
        <w:jc w:val="both"/>
        <w:rPr>
          <w:sz w:val="20"/>
          <w:u w:val="single"/>
        </w:rPr>
      </w:pPr>
      <w:r w:rsidRPr="00523DE9">
        <w:rPr>
          <w:rFonts w:cstheme="minorHAnsi"/>
          <w:sz w:val="20"/>
          <w:szCs w:val="20"/>
          <w:u w:val="single"/>
        </w:rPr>
        <w:t>Definice:</w:t>
      </w:r>
      <w:r w:rsidRPr="00523DE9">
        <w:rPr>
          <w:rFonts w:cstheme="minorHAnsi"/>
          <w:sz w:val="20"/>
          <w:szCs w:val="20"/>
        </w:rPr>
        <w:t xml:space="preserve"> Počet inkubačních programů, které mají mezinárodně uznávanou certifikaci, např. EBN. </w:t>
      </w:r>
    </w:p>
    <w:p w14:paraId="0368372A" w14:textId="4F50EC83" w:rsidR="00A623D5" w:rsidRPr="004E6A44" w:rsidRDefault="00A623D5" w:rsidP="004E6A44">
      <w:pPr>
        <w:pStyle w:val="Odstavecseseznamem"/>
        <w:spacing w:before="240"/>
        <w:ind w:left="426"/>
        <w:contextualSpacing w:val="0"/>
        <w:jc w:val="both"/>
        <w:rPr>
          <w:sz w:val="20"/>
          <w:u w:val="single"/>
        </w:rPr>
      </w:pPr>
      <w:r w:rsidRPr="00523DE9">
        <w:rPr>
          <w:rFonts w:cstheme="minorHAnsi"/>
          <w:sz w:val="20"/>
          <w:szCs w:val="20"/>
          <w:u w:val="single"/>
        </w:rPr>
        <w:t>Komentář:</w:t>
      </w:r>
      <w:r w:rsidRPr="00523DE9">
        <w:rPr>
          <w:rFonts w:cstheme="minorHAnsi"/>
          <w:sz w:val="20"/>
          <w:szCs w:val="20"/>
        </w:rPr>
        <w:t xml:space="preserve"> Mezi indikátory OP PIK a se žádný podobný nenachází. Navrhujeme tento indikátor začlenit, protože mezinárodní akreditace/certifikace je dobrým měřítkem kvality inkubace, přinejmenším v podmínkách ČR.</w:t>
      </w:r>
    </w:p>
    <w:p w14:paraId="0368372B" w14:textId="77777777" w:rsidR="00A623D5" w:rsidRPr="00523DE9" w:rsidRDefault="00A623D5" w:rsidP="004E6A44">
      <w:pPr>
        <w:pStyle w:val="Odstavecseseznamem"/>
        <w:spacing w:before="240"/>
        <w:ind w:left="426"/>
        <w:contextualSpacing w:val="0"/>
        <w:jc w:val="both"/>
        <w:rPr>
          <w:rFonts w:cstheme="minorHAnsi"/>
          <w:sz w:val="20"/>
          <w:szCs w:val="20"/>
          <w:u w:val="single"/>
        </w:rPr>
      </w:pPr>
      <w:r w:rsidRPr="00523DE9">
        <w:rPr>
          <w:rFonts w:cstheme="minorHAnsi"/>
          <w:sz w:val="20"/>
          <w:szCs w:val="20"/>
          <w:u w:val="single"/>
        </w:rPr>
        <w:t>Návrh hodnoty:</w:t>
      </w:r>
      <w:r w:rsidRPr="004E6A44">
        <w:rPr>
          <w:sz w:val="20"/>
        </w:rPr>
        <w:t xml:space="preserve"> </w:t>
      </w:r>
      <w:r w:rsidRPr="00523DE9">
        <w:rPr>
          <w:rFonts w:cstheme="minorHAnsi"/>
          <w:sz w:val="20"/>
          <w:szCs w:val="20"/>
        </w:rPr>
        <w:t>8 mezinárodně akreditovaných poskytovatelů inkubačních služeb ke konci období.</w:t>
      </w:r>
      <w:r w:rsidRPr="004E6A44">
        <w:rPr>
          <w:sz w:val="20"/>
        </w:rPr>
        <w:t xml:space="preserve"> </w:t>
      </w:r>
      <w:r w:rsidRPr="00523DE9">
        <w:rPr>
          <w:rFonts w:cstheme="minorHAnsi"/>
          <w:sz w:val="20"/>
          <w:szCs w:val="20"/>
          <w:u w:val="single"/>
        </w:rPr>
        <w:t xml:space="preserve"> </w:t>
      </w:r>
    </w:p>
    <w:p w14:paraId="0368372C" w14:textId="77777777" w:rsidR="00A623D5" w:rsidRPr="004E6A44" w:rsidRDefault="00A623D5" w:rsidP="004E6A44">
      <w:pPr>
        <w:pStyle w:val="Odstavecseseznamem"/>
        <w:spacing w:before="240"/>
        <w:ind w:left="426"/>
        <w:contextualSpacing w:val="0"/>
        <w:jc w:val="both"/>
        <w:rPr>
          <w:sz w:val="20"/>
          <w:u w:val="single"/>
        </w:rPr>
      </w:pPr>
      <w:r w:rsidRPr="00523DE9">
        <w:rPr>
          <w:rFonts w:cstheme="minorHAnsi"/>
          <w:sz w:val="20"/>
          <w:szCs w:val="20"/>
          <w:u w:val="single"/>
        </w:rPr>
        <w:t>Zdroj:</w:t>
      </w:r>
      <w:r w:rsidRPr="00523DE9">
        <w:rPr>
          <w:rFonts w:cstheme="minorHAnsi"/>
          <w:sz w:val="20"/>
          <w:szCs w:val="20"/>
        </w:rPr>
        <w:t xml:space="preserve"> Průzkum/studie (zpráva z malého počtu inkubátorů) každé 2 roky.</w:t>
      </w:r>
    </w:p>
    <w:p w14:paraId="0368372D" w14:textId="77777777" w:rsidR="00A623D5" w:rsidRPr="00523DE9" w:rsidRDefault="00A623D5" w:rsidP="00A623D5">
      <w:pPr>
        <w:jc w:val="both"/>
        <w:rPr>
          <w:rFonts w:cstheme="minorHAnsi"/>
          <w:b/>
        </w:rPr>
      </w:pPr>
      <w:r w:rsidRPr="00523DE9">
        <w:rPr>
          <w:rFonts w:cstheme="minorHAnsi"/>
          <w:b/>
        </w:rPr>
        <w:t>Specifický cíl A.2.2. Zlepšit dostupnost vnějšího financování pro začínající podnikatele a firmy s krátkou historií</w:t>
      </w:r>
    </w:p>
    <w:p w14:paraId="0368372E" w14:textId="77777777" w:rsidR="00A623D5" w:rsidRPr="00523DE9" w:rsidRDefault="00A623D5" w:rsidP="004E6A44">
      <w:pPr>
        <w:pStyle w:val="Odstavecseseznamem"/>
        <w:numPr>
          <w:ilvl w:val="0"/>
          <w:numId w:val="12"/>
        </w:numPr>
        <w:ind w:left="426"/>
        <w:jc w:val="both"/>
        <w:rPr>
          <w:rFonts w:cstheme="minorHAnsi"/>
          <w:b/>
          <w:i/>
          <w:sz w:val="20"/>
          <w:szCs w:val="20"/>
        </w:rPr>
      </w:pPr>
      <w:r w:rsidRPr="00523DE9">
        <w:rPr>
          <w:rFonts w:cstheme="minorHAnsi"/>
          <w:b/>
          <w:i/>
          <w:sz w:val="20"/>
          <w:szCs w:val="20"/>
        </w:rPr>
        <w:t>Objem seed a venture investic do firem v certifikovaných programech technologických inkubátorů</w:t>
      </w:r>
    </w:p>
    <w:p w14:paraId="0368372F" w14:textId="77777777" w:rsidR="00A623D5" w:rsidRPr="004E6A44" w:rsidRDefault="00A623D5" w:rsidP="004E6A44">
      <w:pPr>
        <w:pStyle w:val="Odstavecseseznamem"/>
        <w:spacing w:before="240"/>
        <w:ind w:left="426"/>
        <w:contextualSpacing w:val="0"/>
        <w:jc w:val="both"/>
        <w:rPr>
          <w:sz w:val="20"/>
          <w:u w:val="single"/>
        </w:rPr>
      </w:pPr>
      <w:r w:rsidRPr="00523DE9">
        <w:rPr>
          <w:rFonts w:cstheme="minorHAnsi"/>
          <w:sz w:val="20"/>
          <w:szCs w:val="20"/>
          <w:u w:val="single"/>
        </w:rPr>
        <w:t>Definice:</w:t>
      </w:r>
      <w:r w:rsidRPr="00523DE9">
        <w:rPr>
          <w:rFonts w:cstheme="minorHAnsi"/>
          <w:sz w:val="20"/>
          <w:szCs w:val="20"/>
        </w:rPr>
        <w:t xml:space="preserve"> Objem (mil. Kč) seed a venture (rizikových) investic do firem, které procházejí inkubačními programy v mezinárodně certifikovaných technologických inkubátorech.</w:t>
      </w:r>
    </w:p>
    <w:p w14:paraId="03683730" w14:textId="77777777" w:rsidR="00A623D5" w:rsidRPr="004E6A44" w:rsidRDefault="00A623D5" w:rsidP="004E6A44">
      <w:pPr>
        <w:pStyle w:val="Odstavecseseznamem"/>
        <w:spacing w:before="240"/>
        <w:ind w:left="426"/>
        <w:contextualSpacing w:val="0"/>
        <w:jc w:val="both"/>
        <w:rPr>
          <w:sz w:val="20"/>
          <w:u w:val="single"/>
        </w:rPr>
      </w:pPr>
      <w:r w:rsidRPr="00523DE9">
        <w:rPr>
          <w:rFonts w:cstheme="minorHAnsi"/>
          <w:sz w:val="20"/>
          <w:szCs w:val="20"/>
          <w:u w:val="single"/>
        </w:rPr>
        <w:lastRenderedPageBreak/>
        <w:t>Komentář:</w:t>
      </w:r>
      <w:r w:rsidRPr="00523DE9">
        <w:rPr>
          <w:rFonts w:cstheme="minorHAnsi"/>
          <w:sz w:val="20"/>
          <w:szCs w:val="20"/>
        </w:rPr>
        <w:t xml:space="preserve"> Mezi indikátory OP PIK a se žádný podobný nenachází. Seed a venture (rizikové) investice představují měřítko úspěšnosti inkubace, protože pokud firma v inkubačním programu nebo na jeho konci přitáhne soukromé investice, lze ji považovat přinejmenším za nadějnou nejen dle měřítka růstu, ale podle názoru investorů.</w:t>
      </w:r>
      <w:r w:rsidRPr="004E6A44">
        <w:rPr>
          <w:sz w:val="20"/>
          <w:u w:val="single"/>
        </w:rPr>
        <w:t xml:space="preserve"> </w:t>
      </w:r>
    </w:p>
    <w:p w14:paraId="03683731" w14:textId="77777777" w:rsidR="00A623D5" w:rsidRPr="004E6A44" w:rsidRDefault="00A623D5" w:rsidP="004E6A44">
      <w:pPr>
        <w:pStyle w:val="Odstavecseseznamem"/>
        <w:spacing w:before="240"/>
        <w:ind w:left="426"/>
        <w:contextualSpacing w:val="0"/>
        <w:jc w:val="both"/>
        <w:rPr>
          <w:sz w:val="20"/>
          <w:u w:val="single"/>
        </w:rPr>
      </w:pPr>
      <w:r w:rsidRPr="00523DE9">
        <w:rPr>
          <w:rFonts w:cstheme="minorHAnsi"/>
          <w:sz w:val="20"/>
          <w:szCs w:val="20"/>
          <w:u w:val="single"/>
        </w:rPr>
        <w:t>Návrh hodnoty:</w:t>
      </w:r>
      <w:r w:rsidRPr="00523DE9">
        <w:rPr>
          <w:rFonts w:cstheme="minorHAnsi"/>
          <w:sz w:val="20"/>
          <w:szCs w:val="20"/>
        </w:rPr>
        <w:t xml:space="preserve"> Hodnotu nelze spolehlivě stanovit bez diskuse s ŘO OP PIK.</w:t>
      </w:r>
    </w:p>
    <w:p w14:paraId="03683732" w14:textId="77777777" w:rsidR="00A623D5" w:rsidRPr="004E6A44" w:rsidRDefault="00A623D5" w:rsidP="004E6A44">
      <w:pPr>
        <w:pStyle w:val="Odstavecseseznamem"/>
        <w:spacing w:before="240"/>
        <w:ind w:left="426"/>
        <w:contextualSpacing w:val="0"/>
        <w:jc w:val="both"/>
        <w:rPr>
          <w:sz w:val="20"/>
          <w:u w:val="single"/>
        </w:rPr>
      </w:pPr>
      <w:r w:rsidRPr="00523DE9">
        <w:rPr>
          <w:rFonts w:cstheme="minorHAnsi"/>
          <w:sz w:val="20"/>
          <w:szCs w:val="20"/>
          <w:u w:val="single"/>
        </w:rPr>
        <w:t>Zdroj:</w:t>
      </w:r>
      <w:r w:rsidRPr="00523DE9">
        <w:rPr>
          <w:rFonts w:cstheme="minorHAnsi"/>
          <w:sz w:val="20"/>
          <w:szCs w:val="20"/>
        </w:rPr>
        <w:t xml:space="preserve"> Průzkumy/studie jednou za 2 roky, v případě sledování ukazatele v monitorovacím systému průběžné výstupy z MS14+.</w:t>
      </w:r>
    </w:p>
    <w:p w14:paraId="03683733" w14:textId="77777777" w:rsidR="00A623D5" w:rsidRPr="00523DE9" w:rsidRDefault="00A623D5" w:rsidP="00A623D5">
      <w:pPr>
        <w:jc w:val="both"/>
        <w:rPr>
          <w:rFonts w:cstheme="minorHAnsi"/>
          <w:b/>
        </w:rPr>
      </w:pPr>
      <w:r w:rsidRPr="00523DE9">
        <w:rPr>
          <w:rFonts w:cstheme="minorHAnsi"/>
          <w:b/>
        </w:rPr>
        <w:t>Specifický cíl A.2.3. Zvýšit zájem o podnikání ve společnosti</w:t>
      </w:r>
    </w:p>
    <w:p w14:paraId="03683734" w14:textId="2FA08CEA" w:rsidR="00A623D5" w:rsidRPr="00523DE9" w:rsidRDefault="00A623D5" w:rsidP="004E6A44">
      <w:pPr>
        <w:pStyle w:val="Odstavecseseznamem"/>
        <w:numPr>
          <w:ilvl w:val="0"/>
          <w:numId w:val="12"/>
        </w:numPr>
        <w:ind w:left="426"/>
        <w:jc w:val="both"/>
        <w:rPr>
          <w:rFonts w:cstheme="minorHAnsi"/>
          <w:b/>
          <w:i/>
          <w:sz w:val="20"/>
          <w:szCs w:val="20"/>
        </w:rPr>
      </w:pPr>
      <w:r w:rsidRPr="00523DE9">
        <w:rPr>
          <w:rFonts w:cstheme="minorHAnsi"/>
          <w:b/>
          <w:i/>
          <w:sz w:val="20"/>
          <w:szCs w:val="20"/>
        </w:rPr>
        <w:t xml:space="preserve">Počet firem, které prošly inkubací (v národní síti technologických inkubátorů). </w:t>
      </w:r>
    </w:p>
    <w:p w14:paraId="03683735" w14:textId="7CCB1E8D" w:rsidR="00A623D5" w:rsidRPr="004E6A44" w:rsidRDefault="00A623D5" w:rsidP="004E6A44">
      <w:pPr>
        <w:pStyle w:val="Odstavecseseznamem"/>
        <w:spacing w:before="240"/>
        <w:ind w:left="426"/>
        <w:contextualSpacing w:val="0"/>
        <w:jc w:val="both"/>
        <w:rPr>
          <w:sz w:val="20"/>
          <w:u w:val="single"/>
        </w:rPr>
      </w:pPr>
      <w:r w:rsidRPr="00523DE9">
        <w:rPr>
          <w:rFonts w:cstheme="minorHAnsi"/>
          <w:sz w:val="20"/>
          <w:szCs w:val="20"/>
          <w:u w:val="single"/>
        </w:rPr>
        <w:t>Definice:</w:t>
      </w:r>
      <w:r w:rsidRPr="00523DE9">
        <w:rPr>
          <w:rFonts w:cstheme="minorHAnsi"/>
          <w:sz w:val="20"/>
          <w:szCs w:val="20"/>
        </w:rPr>
        <w:t xml:space="preserve"> Počet firem, které prošly některým technologickým inkubátorem s u</w:t>
      </w:r>
      <w:r w:rsidR="00B01DEC">
        <w:rPr>
          <w:rFonts w:cstheme="minorHAnsi"/>
          <w:sz w:val="20"/>
          <w:szCs w:val="20"/>
        </w:rPr>
        <w:t>znávanou mezinárodní certifikací</w:t>
      </w:r>
      <w:r w:rsidRPr="00523DE9">
        <w:rPr>
          <w:rFonts w:cstheme="minorHAnsi"/>
          <w:sz w:val="20"/>
          <w:szCs w:val="20"/>
        </w:rPr>
        <w:t xml:space="preserve"> (např. EBN).</w:t>
      </w:r>
    </w:p>
    <w:p w14:paraId="03683736" w14:textId="62042E85" w:rsidR="00A623D5" w:rsidRPr="00523DE9" w:rsidRDefault="00A623D5" w:rsidP="00A623D5">
      <w:pPr>
        <w:pStyle w:val="Odstavecseseznamem"/>
        <w:ind w:left="425"/>
        <w:contextualSpacing w:val="0"/>
        <w:jc w:val="both"/>
        <w:rPr>
          <w:rFonts w:cstheme="minorHAnsi"/>
          <w:sz w:val="20"/>
          <w:szCs w:val="20"/>
        </w:rPr>
      </w:pPr>
      <w:r w:rsidRPr="00523DE9">
        <w:rPr>
          <w:rFonts w:cstheme="minorHAnsi"/>
          <w:sz w:val="20"/>
          <w:szCs w:val="20"/>
          <w:u w:val="single"/>
        </w:rPr>
        <w:t>Komentář:</w:t>
      </w:r>
      <w:r w:rsidRPr="00523DE9">
        <w:rPr>
          <w:rFonts w:cstheme="minorHAnsi"/>
          <w:sz w:val="20"/>
          <w:szCs w:val="20"/>
        </w:rPr>
        <w:t xml:space="preserve"> Mezi indikátory OP PIK a se žádný podobný nenachází. Navržený indikátor sleduje zájem o inkubaci v podpořených inkubátorech. Je blízký indikátoru strategického cíle </w:t>
      </w:r>
      <w:r w:rsidRPr="00523DE9">
        <w:rPr>
          <w:rFonts w:cstheme="minorHAnsi"/>
          <w:b/>
          <w:i/>
          <w:sz w:val="20"/>
          <w:szCs w:val="20"/>
        </w:rPr>
        <w:t>„Podíl firem, které prošly inkubací v inkubátoru s mezinárodně uznávanou certifikací“</w:t>
      </w:r>
      <w:r w:rsidRPr="00523DE9">
        <w:rPr>
          <w:rFonts w:cstheme="minorHAnsi"/>
          <w:sz w:val="20"/>
          <w:szCs w:val="20"/>
        </w:rPr>
        <w:t xml:space="preserve">. Podmínka, že inkubátor musí mít uznanou mezinárodní certifikaci je pro sledování kvality inkubace dostačující a zejména není zatěžující pro systém poskytování podpory. </w:t>
      </w:r>
    </w:p>
    <w:p w14:paraId="03683737" w14:textId="1B568A4B" w:rsidR="00A623D5" w:rsidRPr="00523DE9" w:rsidRDefault="00A623D5" w:rsidP="00A623D5">
      <w:pPr>
        <w:pStyle w:val="Odstavecseseznamem"/>
        <w:ind w:left="425"/>
        <w:contextualSpacing w:val="0"/>
        <w:jc w:val="both"/>
        <w:rPr>
          <w:rFonts w:cstheme="minorHAnsi"/>
          <w:b/>
          <w:i/>
          <w:sz w:val="20"/>
          <w:szCs w:val="20"/>
        </w:rPr>
      </w:pPr>
      <w:r w:rsidRPr="00523DE9">
        <w:rPr>
          <w:rFonts w:cstheme="minorHAnsi"/>
          <w:sz w:val="20"/>
          <w:szCs w:val="20"/>
          <w:u w:val="single"/>
        </w:rPr>
        <w:t>Návrh hodnoty:</w:t>
      </w:r>
      <w:r w:rsidRPr="00523DE9">
        <w:rPr>
          <w:rFonts w:cstheme="minorHAnsi"/>
          <w:sz w:val="20"/>
          <w:szCs w:val="20"/>
        </w:rPr>
        <w:t xml:space="preserve"> Hodnotu nelze spolehlivě stanovit bez diskuse s ŘO OP PIK</w:t>
      </w:r>
      <w:r w:rsidR="004E6A44">
        <w:rPr>
          <w:rFonts w:cstheme="minorHAnsi"/>
          <w:sz w:val="20"/>
          <w:szCs w:val="20"/>
        </w:rPr>
        <w:t>.</w:t>
      </w:r>
    </w:p>
    <w:p w14:paraId="03683738" w14:textId="12A06DCA" w:rsidR="00A623D5" w:rsidRDefault="00A623D5" w:rsidP="00A623D5">
      <w:pPr>
        <w:pStyle w:val="Odstavecseseznamem"/>
        <w:ind w:left="425"/>
        <w:contextualSpacing w:val="0"/>
        <w:jc w:val="both"/>
        <w:rPr>
          <w:rFonts w:cstheme="minorHAnsi"/>
          <w:sz w:val="20"/>
          <w:szCs w:val="20"/>
        </w:rPr>
      </w:pPr>
      <w:r w:rsidRPr="00523DE9">
        <w:rPr>
          <w:rFonts w:cstheme="minorHAnsi"/>
          <w:sz w:val="20"/>
          <w:szCs w:val="20"/>
          <w:u w:val="single"/>
        </w:rPr>
        <w:t>Zdroj:</w:t>
      </w:r>
      <w:r w:rsidRPr="00523DE9">
        <w:rPr>
          <w:rFonts w:cstheme="minorHAnsi"/>
          <w:sz w:val="20"/>
          <w:szCs w:val="20"/>
        </w:rPr>
        <w:t xml:space="preserve"> Každoroční průzkum/studie (zpráva z malého počtu inkubátorů s </w:t>
      </w:r>
      <w:r w:rsidR="004E6A44">
        <w:rPr>
          <w:rFonts w:cstheme="minorHAnsi"/>
          <w:sz w:val="20"/>
          <w:szCs w:val="20"/>
        </w:rPr>
        <w:t>uzna</w:t>
      </w:r>
      <w:r w:rsidRPr="00523DE9">
        <w:rPr>
          <w:rFonts w:cstheme="minorHAnsi"/>
          <w:sz w:val="20"/>
          <w:szCs w:val="20"/>
        </w:rPr>
        <w:t>nou mezinárodní certifikací) počínaje 1. rokem od zaháje</w:t>
      </w:r>
      <w:r w:rsidR="004E6A44">
        <w:rPr>
          <w:rFonts w:cstheme="minorHAnsi"/>
          <w:sz w:val="20"/>
          <w:szCs w:val="20"/>
        </w:rPr>
        <w:t>n</w:t>
      </w:r>
      <w:r w:rsidRPr="00523DE9">
        <w:rPr>
          <w:rFonts w:cstheme="minorHAnsi"/>
          <w:sz w:val="20"/>
          <w:szCs w:val="20"/>
        </w:rPr>
        <w:t xml:space="preserve">í podpory inkubátorů. </w:t>
      </w:r>
    </w:p>
    <w:p w14:paraId="03683739" w14:textId="77777777" w:rsidR="00A623D5" w:rsidRPr="00D67CD0" w:rsidRDefault="00A623D5" w:rsidP="00A623D5">
      <w:pPr>
        <w:pStyle w:val="Odstavecseseznamem"/>
        <w:ind w:left="425"/>
        <w:contextualSpacing w:val="0"/>
        <w:jc w:val="both"/>
        <w:rPr>
          <w:rFonts w:cstheme="minorHAnsi"/>
          <w:sz w:val="20"/>
          <w:szCs w:val="20"/>
        </w:rPr>
      </w:pPr>
    </w:p>
    <w:p w14:paraId="0368373A" w14:textId="77777777" w:rsidR="00A623D5" w:rsidRPr="0013447B" w:rsidRDefault="00A623D5" w:rsidP="00A623D5">
      <w:pPr>
        <w:pStyle w:val="Default"/>
        <w:spacing w:after="200" w:line="276" w:lineRule="auto"/>
        <w:jc w:val="both"/>
        <w:rPr>
          <w:rFonts w:asciiTheme="minorHAnsi" w:hAnsiTheme="minorHAnsi"/>
          <w:sz w:val="20"/>
          <w:szCs w:val="20"/>
        </w:rPr>
      </w:pPr>
      <w:r w:rsidRPr="0013447B">
        <w:rPr>
          <w:rFonts w:asciiTheme="minorHAnsi" w:hAnsiTheme="minorHAnsi" w:cstheme="minorHAnsi"/>
          <w:b/>
        </w:rPr>
        <w:t xml:space="preserve">Strategický cíl A.3: Zvýšit internacionalizaci MSP </w:t>
      </w:r>
    </w:p>
    <w:p w14:paraId="0368373B" w14:textId="77777777" w:rsidR="00A623D5" w:rsidRPr="00D67CD0" w:rsidRDefault="00A623D5" w:rsidP="00A623D5">
      <w:pPr>
        <w:jc w:val="both"/>
        <w:rPr>
          <w:rFonts w:cstheme="minorHAnsi"/>
          <w:b/>
        </w:rPr>
      </w:pPr>
      <w:r w:rsidRPr="00D67CD0">
        <w:rPr>
          <w:rFonts w:cstheme="minorHAnsi"/>
          <w:b/>
        </w:rPr>
        <w:t>Specifický cíl A.3.1: Zvýšení dostupnosti strategických informací o cílových trzích místních MSP</w:t>
      </w:r>
    </w:p>
    <w:p w14:paraId="0368373C" w14:textId="77777777" w:rsidR="00A623D5" w:rsidRPr="00523DE9" w:rsidRDefault="00A623D5" w:rsidP="00A623D5">
      <w:pPr>
        <w:jc w:val="both"/>
        <w:rPr>
          <w:rFonts w:cstheme="minorHAnsi"/>
          <w:b/>
        </w:rPr>
      </w:pPr>
      <w:r w:rsidRPr="00523DE9">
        <w:rPr>
          <w:rFonts w:cstheme="minorHAnsi"/>
          <w:b/>
        </w:rPr>
        <w:t>Specifický cíl A.3.2: Zlepšení kapacit a kompetencí firem v oblasti marketingu a zahraničního obchodu</w:t>
      </w:r>
    </w:p>
    <w:p w14:paraId="0368373D" w14:textId="77777777" w:rsidR="00A623D5" w:rsidRPr="00523DE9" w:rsidRDefault="00A623D5" w:rsidP="00A623D5">
      <w:pPr>
        <w:jc w:val="both"/>
        <w:rPr>
          <w:rFonts w:cstheme="minorHAnsi"/>
          <w:b/>
        </w:rPr>
      </w:pPr>
      <w:r w:rsidRPr="00523DE9">
        <w:rPr>
          <w:rFonts w:cstheme="minorHAnsi"/>
          <w:b/>
        </w:rPr>
        <w:t>Specifický cíl A.3.3: Snížení nákladů a rizik MSP spojených se vstupem na zahraniční trhy</w:t>
      </w:r>
    </w:p>
    <w:p w14:paraId="0368373E" w14:textId="77777777" w:rsidR="00A623D5" w:rsidRPr="00523DE9" w:rsidRDefault="00A623D5" w:rsidP="00A623D5">
      <w:pPr>
        <w:jc w:val="both"/>
        <w:rPr>
          <w:rFonts w:cstheme="minorHAnsi"/>
          <w:b/>
        </w:rPr>
      </w:pPr>
      <w:r w:rsidRPr="00523DE9">
        <w:rPr>
          <w:rFonts w:cstheme="minorHAnsi"/>
          <w:b/>
        </w:rPr>
        <w:t>Společné indikátory specifických cílů A.3.1. – A.3.3.</w:t>
      </w:r>
    </w:p>
    <w:p w14:paraId="0368373F" w14:textId="77777777" w:rsidR="00A623D5" w:rsidRPr="00523DE9" w:rsidRDefault="00A623D5" w:rsidP="004E6A44">
      <w:pPr>
        <w:pStyle w:val="Odstavecseseznamem"/>
        <w:numPr>
          <w:ilvl w:val="0"/>
          <w:numId w:val="12"/>
        </w:numPr>
        <w:ind w:left="426"/>
        <w:jc w:val="both"/>
        <w:rPr>
          <w:rFonts w:cstheme="minorHAnsi"/>
          <w:b/>
          <w:i/>
          <w:sz w:val="20"/>
          <w:szCs w:val="20"/>
        </w:rPr>
      </w:pPr>
      <w:r w:rsidRPr="00523DE9">
        <w:rPr>
          <w:rFonts w:cstheme="minorHAnsi"/>
          <w:b/>
          <w:i/>
          <w:sz w:val="20"/>
          <w:szCs w:val="20"/>
        </w:rPr>
        <w:t>Počet MSP, které do 3 let od poskytnutí pomoci rozšířily počet cílových zem), nebo začaly exportovat</w:t>
      </w:r>
    </w:p>
    <w:p w14:paraId="03683740" w14:textId="77777777" w:rsidR="00A623D5" w:rsidRPr="004E6A44" w:rsidRDefault="00A623D5" w:rsidP="004E6A44">
      <w:pPr>
        <w:pStyle w:val="Odstavecseseznamem"/>
        <w:spacing w:before="240"/>
        <w:ind w:left="426"/>
        <w:contextualSpacing w:val="0"/>
        <w:jc w:val="both"/>
        <w:rPr>
          <w:sz w:val="20"/>
          <w:u w:val="single"/>
        </w:rPr>
      </w:pPr>
      <w:r w:rsidRPr="00523DE9">
        <w:rPr>
          <w:rFonts w:cstheme="minorHAnsi"/>
          <w:sz w:val="20"/>
          <w:szCs w:val="20"/>
          <w:u w:val="single"/>
        </w:rPr>
        <w:t>Definice:</w:t>
      </w:r>
      <w:r w:rsidRPr="00523DE9">
        <w:rPr>
          <w:rFonts w:cstheme="minorHAnsi"/>
          <w:sz w:val="20"/>
          <w:szCs w:val="20"/>
        </w:rPr>
        <w:t xml:space="preserve"> Počet MSP, které do 3 let od poskytnutí podpory rozšířily počet cílových zemí, nebo začaly exportovat.</w:t>
      </w:r>
    </w:p>
    <w:p w14:paraId="03683741" w14:textId="77777777" w:rsidR="00A623D5" w:rsidRPr="004E6A44" w:rsidRDefault="00A623D5" w:rsidP="004E6A44">
      <w:pPr>
        <w:pStyle w:val="Odstavecseseznamem"/>
        <w:spacing w:before="240"/>
        <w:ind w:left="426"/>
        <w:contextualSpacing w:val="0"/>
        <w:jc w:val="both"/>
        <w:rPr>
          <w:sz w:val="20"/>
          <w:u w:val="single"/>
        </w:rPr>
      </w:pPr>
      <w:r w:rsidRPr="00523DE9">
        <w:rPr>
          <w:rFonts w:cstheme="minorHAnsi"/>
          <w:sz w:val="20"/>
          <w:szCs w:val="20"/>
          <w:u w:val="single"/>
        </w:rPr>
        <w:t>Komentář:</w:t>
      </w:r>
      <w:r w:rsidRPr="00523DE9">
        <w:rPr>
          <w:rFonts w:cstheme="minorHAnsi"/>
          <w:sz w:val="20"/>
          <w:szCs w:val="20"/>
        </w:rPr>
        <w:t xml:space="preserve"> Mezi indikátory OP PIK a se žádný podobný nenachází. Indikátor navrhujeme sledovat proto, že měří schopnost firem obsazovat nové trhy, tedy vlastní smysl internacionalizace firem, a současně se, na rozdíl od podílu exportu MSP na celkovém výkonu MSP, dá měřit na podpořeném vzorku firem, jejichž úspěšnost (a tedy úspěšnost podpory) měří. </w:t>
      </w:r>
    </w:p>
    <w:p w14:paraId="03683742" w14:textId="77777777" w:rsidR="00A623D5" w:rsidRPr="00523DE9" w:rsidRDefault="00A623D5" w:rsidP="00A623D5">
      <w:pPr>
        <w:pStyle w:val="Odstavecseseznamem"/>
        <w:ind w:left="425"/>
        <w:contextualSpacing w:val="0"/>
        <w:jc w:val="both"/>
        <w:rPr>
          <w:rFonts w:cstheme="minorHAnsi"/>
          <w:sz w:val="20"/>
          <w:szCs w:val="20"/>
        </w:rPr>
      </w:pPr>
      <w:r w:rsidRPr="00523DE9">
        <w:rPr>
          <w:rFonts w:cstheme="minorHAnsi"/>
          <w:sz w:val="20"/>
          <w:szCs w:val="20"/>
          <w:u w:val="single"/>
        </w:rPr>
        <w:lastRenderedPageBreak/>
        <w:t>Návrh hodnoty:</w:t>
      </w:r>
      <w:r w:rsidRPr="00523DE9">
        <w:rPr>
          <w:rFonts w:cstheme="minorHAnsi"/>
          <w:sz w:val="20"/>
          <w:szCs w:val="20"/>
        </w:rPr>
        <w:t xml:space="preserve"> v tuto chvíli neexistuje základní hodnota pro odvození hodnoty cílové.</w:t>
      </w:r>
    </w:p>
    <w:p w14:paraId="03683743" w14:textId="77777777" w:rsidR="00A623D5" w:rsidRPr="00523DE9" w:rsidRDefault="00A623D5" w:rsidP="00A623D5">
      <w:pPr>
        <w:pStyle w:val="Odstavecseseznamem"/>
        <w:ind w:left="425"/>
        <w:contextualSpacing w:val="0"/>
        <w:jc w:val="both"/>
        <w:rPr>
          <w:rFonts w:cstheme="minorHAnsi"/>
          <w:sz w:val="20"/>
          <w:szCs w:val="20"/>
        </w:rPr>
      </w:pPr>
      <w:r w:rsidRPr="00523DE9">
        <w:rPr>
          <w:rFonts w:cstheme="minorHAnsi"/>
          <w:sz w:val="20"/>
          <w:szCs w:val="20"/>
          <w:u w:val="single"/>
        </w:rPr>
        <w:t>Zdroj:</w:t>
      </w:r>
      <w:r w:rsidRPr="00523DE9">
        <w:rPr>
          <w:rFonts w:cstheme="minorHAnsi"/>
          <w:sz w:val="20"/>
          <w:szCs w:val="20"/>
        </w:rPr>
        <w:t xml:space="preserve"> Průzkum/studie každý rok počínaje 4. rokem od zahájení poskytování podpory, v případě sledování ukazatele v monitorovacím systému pak průběžné výstupy z MS14+. </w:t>
      </w:r>
    </w:p>
    <w:p w14:paraId="03683744" w14:textId="77777777" w:rsidR="00A623D5" w:rsidRPr="00523DE9" w:rsidRDefault="00A623D5" w:rsidP="00A623D5">
      <w:pPr>
        <w:pStyle w:val="Odstavecseseznamem"/>
        <w:numPr>
          <w:ilvl w:val="0"/>
          <w:numId w:val="12"/>
        </w:numPr>
        <w:ind w:left="426"/>
        <w:jc w:val="both"/>
        <w:rPr>
          <w:rFonts w:cstheme="minorHAnsi"/>
          <w:b/>
          <w:i/>
          <w:sz w:val="20"/>
          <w:szCs w:val="20"/>
        </w:rPr>
      </w:pPr>
      <w:r w:rsidRPr="00523DE9">
        <w:rPr>
          <w:rFonts w:cstheme="minorHAnsi"/>
          <w:b/>
          <w:i/>
          <w:sz w:val="20"/>
          <w:szCs w:val="20"/>
        </w:rPr>
        <w:t>Počet podpořených firem, které do 3 let zvýšily export nebo začaly exportovat</w:t>
      </w:r>
    </w:p>
    <w:p w14:paraId="03683745" w14:textId="77777777" w:rsidR="00A623D5" w:rsidRPr="004E6A44" w:rsidRDefault="00A623D5" w:rsidP="004E6A44">
      <w:pPr>
        <w:pStyle w:val="Odstavecseseznamem"/>
        <w:spacing w:before="240"/>
        <w:ind w:left="426"/>
        <w:contextualSpacing w:val="0"/>
        <w:jc w:val="both"/>
        <w:rPr>
          <w:sz w:val="20"/>
          <w:u w:val="single"/>
        </w:rPr>
      </w:pPr>
      <w:r w:rsidRPr="00523DE9">
        <w:rPr>
          <w:rFonts w:cstheme="minorHAnsi"/>
          <w:sz w:val="20"/>
          <w:szCs w:val="20"/>
          <w:u w:val="single"/>
        </w:rPr>
        <w:t>Definice:</w:t>
      </w:r>
      <w:r w:rsidRPr="00523DE9">
        <w:rPr>
          <w:rFonts w:cstheme="minorHAnsi"/>
          <w:sz w:val="20"/>
          <w:szCs w:val="20"/>
        </w:rPr>
        <w:t xml:space="preserve"> Počet MSP, které do 3 let od poskytnutí podpory zvýšily export o nejméně X% při udržení nebo zvýšení výkonů/tržeb nebo začaly exportovat.</w:t>
      </w:r>
    </w:p>
    <w:p w14:paraId="03683746" w14:textId="77777777" w:rsidR="00A623D5" w:rsidRPr="004E6A44" w:rsidRDefault="00A623D5" w:rsidP="004E6A44">
      <w:pPr>
        <w:pStyle w:val="Odstavecseseznamem"/>
        <w:spacing w:before="240"/>
        <w:ind w:left="426"/>
        <w:contextualSpacing w:val="0"/>
        <w:jc w:val="both"/>
        <w:rPr>
          <w:sz w:val="20"/>
          <w:u w:val="single"/>
        </w:rPr>
      </w:pPr>
      <w:r w:rsidRPr="00523DE9">
        <w:rPr>
          <w:rFonts w:cstheme="minorHAnsi"/>
          <w:sz w:val="20"/>
          <w:szCs w:val="20"/>
          <w:u w:val="single"/>
        </w:rPr>
        <w:t>Komentář:</w:t>
      </w:r>
      <w:r w:rsidRPr="00523DE9">
        <w:rPr>
          <w:rFonts w:cstheme="minorHAnsi"/>
          <w:sz w:val="20"/>
          <w:szCs w:val="20"/>
        </w:rPr>
        <w:t xml:space="preserve"> Mezi indikátory OP PIK a se žádný podobný nenachází. Indikátor navrhujeme sledovat proto, že měří schopnost firem růst na mezinárodních trzích, tedy růst v mezinárodní konkurenci. Je třeba stanovit hodnotu nejmenšího požadovaného růstu exportu firem: nejjednodušeji lze vyjít z průměrného růstu exportu ekonomiky a požadovat, aby růst exportu podpořených firem byl větší než je průměrný růst exportu ekonomiky. Měří se na podpořeném vzorku firem a tím měří úspěšnost podpory/intervence. </w:t>
      </w:r>
    </w:p>
    <w:p w14:paraId="03683747" w14:textId="77777777" w:rsidR="00A623D5" w:rsidRPr="004E6A44" w:rsidRDefault="00A623D5" w:rsidP="004E6A44">
      <w:pPr>
        <w:pStyle w:val="Odstavecseseznamem"/>
        <w:spacing w:before="240"/>
        <w:ind w:left="426"/>
        <w:contextualSpacing w:val="0"/>
        <w:jc w:val="both"/>
        <w:rPr>
          <w:sz w:val="20"/>
          <w:u w:val="single"/>
        </w:rPr>
      </w:pPr>
      <w:r w:rsidRPr="00523DE9">
        <w:rPr>
          <w:rFonts w:cstheme="minorHAnsi"/>
          <w:sz w:val="20"/>
          <w:szCs w:val="20"/>
          <w:u w:val="single"/>
        </w:rPr>
        <w:t>Návrh hodnoty:</w:t>
      </w:r>
      <w:r w:rsidRPr="00523DE9">
        <w:rPr>
          <w:rFonts w:cstheme="minorHAnsi"/>
          <w:sz w:val="20"/>
          <w:szCs w:val="20"/>
        </w:rPr>
        <w:t xml:space="preserve"> v tuto chvíli neexistuje základní hodnota pro odvození hodnoty cílové.</w:t>
      </w:r>
    </w:p>
    <w:p w14:paraId="03683748" w14:textId="77777777" w:rsidR="00A623D5" w:rsidRPr="00523DE9" w:rsidRDefault="00A623D5" w:rsidP="004E6A44">
      <w:pPr>
        <w:pStyle w:val="Odstavecseseznamem"/>
        <w:spacing w:before="240"/>
        <w:ind w:left="426"/>
        <w:contextualSpacing w:val="0"/>
        <w:jc w:val="both"/>
        <w:rPr>
          <w:rFonts w:cstheme="minorHAnsi"/>
          <w:sz w:val="20"/>
          <w:szCs w:val="20"/>
        </w:rPr>
      </w:pPr>
      <w:r w:rsidRPr="00523DE9">
        <w:rPr>
          <w:rFonts w:cstheme="minorHAnsi"/>
          <w:sz w:val="20"/>
          <w:szCs w:val="20"/>
          <w:u w:val="single"/>
        </w:rPr>
        <w:t>Zdroj:</w:t>
      </w:r>
      <w:r w:rsidRPr="00523DE9">
        <w:rPr>
          <w:rFonts w:cstheme="minorHAnsi"/>
          <w:sz w:val="20"/>
          <w:szCs w:val="20"/>
        </w:rPr>
        <w:t xml:space="preserve"> Průzkum/studie každý rok počínaje 4. rokem od zahájení poskytování podpory, v případě sledování ukazatele v monitorovacím systému pak průběžné výstupy z MS14+. </w:t>
      </w:r>
    </w:p>
    <w:p w14:paraId="03683749" w14:textId="77777777" w:rsidR="00A623D5" w:rsidRPr="0013447B" w:rsidRDefault="00A623D5" w:rsidP="00A623D5">
      <w:pPr>
        <w:pStyle w:val="Odstavecseseznamem"/>
        <w:ind w:left="425"/>
        <w:contextualSpacing w:val="0"/>
        <w:jc w:val="both"/>
        <w:rPr>
          <w:rFonts w:cstheme="minorHAnsi"/>
          <w:sz w:val="20"/>
          <w:szCs w:val="20"/>
        </w:rPr>
      </w:pPr>
    </w:p>
    <w:p w14:paraId="0368374A" w14:textId="77777777" w:rsidR="00A623D5" w:rsidRPr="00D67CD0" w:rsidRDefault="00A623D5" w:rsidP="00A623D5">
      <w:pPr>
        <w:jc w:val="both"/>
        <w:rPr>
          <w:b/>
          <w:sz w:val="28"/>
          <w:szCs w:val="28"/>
        </w:rPr>
      </w:pPr>
      <w:r w:rsidRPr="00D67CD0">
        <w:rPr>
          <w:b/>
          <w:sz w:val="28"/>
          <w:szCs w:val="28"/>
        </w:rPr>
        <w:t>B. Zvýšení kvality výzkumu</w:t>
      </w:r>
    </w:p>
    <w:p w14:paraId="0368374B" w14:textId="77777777" w:rsidR="00A623D5" w:rsidRPr="00D67CD0" w:rsidRDefault="00A623D5" w:rsidP="00A623D5">
      <w:pPr>
        <w:jc w:val="both"/>
        <w:rPr>
          <w:rFonts w:cstheme="minorHAnsi"/>
          <w:b/>
          <w:sz w:val="24"/>
          <w:szCs w:val="24"/>
        </w:rPr>
      </w:pPr>
      <w:r w:rsidRPr="00523DE9">
        <w:rPr>
          <w:rFonts w:cstheme="minorHAnsi"/>
          <w:b/>
          <w:sz w:val="24"/>
          <w:szCs w:val="24"/>
        </w:rPr>
        <w:t>Strategický cíl B.1: Zlepšit kvalitu a problémovou orientaci výzkumu ve znalostních doménách relevantních pro inteligentní specializaci</w:t>
      </w:r>
      <w:r w:rsidRPr="00D67CD0">
        <w:rPr>
          <w:rStyle w:val="Znakapoznpodarou"/>
          <w:rFonts w:cstheme="minorHAnsi"/>
          <w:b/>
          <w:sz w:val="24"/>
          <w:szCs w:val="24"/>
        </w:rPr>
        <w:footnoteReference w:id="12"/>
      </w:r>
    </w:p>
    <w:p w14:paraId="0368374C" w14:textId="77777777" w:rsidR="00A623D5" w:rsidRPr="00523DE9" w:rsidRDefault="00A623D5" w:rsidP="00A623D5">
      <w:pPr>
        <w:jc w:val="both"/>
      </w:pPr>
      <w:r w:rsidRPr="00523DE9">
        <w:rPr>
          <w:rFonts w:cstheme="minorHAnsi"/>
          <w:b/>
        </w:rPr>
        <w:t>Specifický cíl B.1.1: Zajistit stabilní podmínky pro dlouhodobý rozvoj kvalitních výzkumných pracovišť</w:t>
      </w:r>
    </w:p>
    <w:p w14:paraId="0368374D" w14:textId="77777777" w:rsidR="00A623D5" w:rsidRPr="00523DE9" w:rsidRDefault="00A623D5" w:rsidP="00913679">
      <w:pPr>
        <w:pStyle w:val="Odstavecseseznamem"/>
        <w:numPr>
          <w:ilvl w:val="0"/>
          <w:numId w:val="12"/>
        </w:numPr>
        <w:ind w:left="426"/>
        <w:jc w:val="both"/>
        <w:rPr>
          <w:rFonts w:cstheme="minorHAnsi"/>
          <w:b/>
          <w:i/>
          <w:sz w:val="20"/>
          <w:szCs w:val="20"/>
        </w:rPr>
      </w:pPr>
      <w:r w:rsidRPr="00523DE9">
        <w:rPr>
          <w:rFonts w:cstheme="minorHAnsi"/>
          <w:b/>
          <w:i/>
          <w:sz w:val="20"/>
          <w:szCs w:val="20"/>
        </w:rPr>
        <w:t>Počet infrastruktur v ČR zapojených do projektů panevropských infrastruktur ESFRI a zařazených na národní roadmap velkých infrastruktur</w:t>
      </w:r>
    </w:p>
    <w:p w14:paraId="0368374E" w14:textId="77777777" w:rsidR="00A623D5" w:rsidRPr="00523DE9" w:rsidRDefault="00A623D5" w:rsidP="00913679">
      <w:pPr>
        <w:pStyle w:val="Odstavecseseznamem"/>
        <w:spacing w:before="240"/>
        <w:ind w:left="426"/>
        <w:contextualSpacing w:val="0"/>
        <w:jc w:val="both"/>
        <w:rPr>
          <w:rFonts w:cstheme="minorHAnsi"/>
          <w:sz w:val="20"/>
          <w:szCs w:val="20"/>
        </w:rPr>
      </w:pPr>
      <w:r w:rsidRPr="00523DE9">
        <w:rPr>
          <w:rFonts w:cstheme="minorHAnsi"/>
          <w:sz w:val="20"/>
          <w:szCs w:val="20"/>
          <w:u w:val="single"/>
        </w:rPr>
        <w:t>Definice:</w:t>
      </w:r>
      <w:r w:rsidRPr="00523DE9">
        <w:rPr>
          <w:rFonts w:cstheme="minorHAnsi"/>
          <w:sz w:val="20"/>
          <w:szCs w:val="20"/>
        </w:rPr>
        <w:t xml:space="preserve"> Navrhujeme započítat projekty Cestovní mapy ČR velkých infrastruktur, které byly podpořeny (jak z národních zdrojů – program MŠMT, tak ze zdrojů OP VVV) a současně jsou zařazeny jakou součást některé výzkumné infrastruktury definované v ESFRI Roadmap.</w:t>
      </w:r>
    </w:p>
    <w:p w14:paraId="0368374F" w14:textId="06D31ED2" w:rsidR="00A623D5" w:rsidRPr="00523DE9" w:rsidRDefault="00A623D5" w:rsidP="00913679">
      <w:pPr>
        <w:pStyle w:val="Odstavecseseznamem"/>
        <w:spacing w:before="240"/>
        <w:ind w:left="426"/>
        <w:contextualSpacing w:val="0"/>
        <w:jc w:val="both"/>
        <w:rPr>
          <w:rFonts w:cstheme="minorHAnsi"/>
          <w:sz w:val="20"/>
          <w:szCs w:val="20"/>
        </w:rPr>
      </w:pPr>
      <w:r w:rsidRPr="00523DE9">
        <w:rPr>
          <w:rFonts w:cstheme="minorHAnsi"/>
          <w:sz w:val="20"/>
          <w:szCs w:val="20"/>
          <w:u w:val="single"/>
        </w:rPr>
        <w:t>Komentář:</w:t>
      </w:r>
      <w:r w:rsidRPr="00523DE9">
        <w:rPr>
          <w:rFonts w:cstheme="minorHAnsi"/>
          <w:sz w:val="20"/>
          <w:szCs w:val="20"/>
        </w:rPr>
        <w:t xml:space="preserve"> Mezi indikátory OP VVV není odpovídající indikátor. Doporučujeme, aby</w:t>
      </w:r>
      <w:r w:rsidRPr="00913679">
        <w:rPr>
          <w:sz w:val="20"/>
        </w:rPr>
        <w:t xml:space="preserve"> </w:t>
      </w:r>
      <w:r w:rsidRPr="00523DE9">
        <w:rPr>
          <w:rFonts w:cstheme="minorHAnsi"/>
          <w:sz w:val="20"/>
          <w:szCs w:val="20"/>
        </w:rPr>
        <w:t xml:space="preserve">při nastavování výzev v OP VVV byla vazba na projekty ESFRI zvýhodněna v procesu hodnocení. V OP VVV je definován indikátor </w:t>
      </w:r>
      <w:r w:rsidRPr="00913679">
        <w:rPr>
          <w:sz w:val="20"/>
        </w:rPr>
        <w:t>2 40 00 Počet nově vybudovaných, rozšířených či modernizovaných výzkumných infrastruktur a center excelence.</w:t>
      </w:r>
      <w:r w:rsidRPr="00523DE9">
        <w:rPr>
          <w:rFonts w:cstheme="minorHAnsi"/>
          <w:sz w:val="20"/>
          <w:szCs w:val="20"/>
        </w:rPr>
        <w:t xml:space="preserve"> Ten však neodkazuje na vazby s ESFRI. Projekty, které jsou definovány jako projekty strategického významu pro český výzkum</w:t>
      </w:r>
      <w:r w:rsidR="008D561D">
        <w:rPr>
          <w:rFonts w:cstheme="minorHAnsi"/>
          <w:sz w:val="20"/>
          <w:szCs w:val="20"/>
        </w:rPr>
        <w:t>,</w:t>
      </w:r>
      <w:r w:rsidRPr="00523DE9">
        <w:rPr>
          <w:rFonts w:cstheme="minorHAnsi"/>
          <w:sz w:val="20"/>
          <w:szCs w:val="20"/>
        </w:rPr>
        <w:t xml:space="preserve"> a jsou na Cestovní mapě ČR</w:t>
      </w:r>
      <w:r w:rsidR="008D561D">
        <w:rPr>
          <w:rFonts w:cstheme="minorHAnsi"/>
          <w:sz w:val="20"/>
          <w:szCs w:val="20"/>
        </w:rPr>
        <w:t>,</w:t>
      </w:r>
      <w:r w:rsidRPr="00523DE9">
        <w:rPr>
          <w:rFonts w:cstheme="minorHAnsi"/>
          <w:sz w:val="20"/>
          <w:szCs w:val="20"/>
        </w:rPr>
        <w:t xml:space="preserve"> by však měly být financovány přednostně před běžným upgradem výzkumné infrastruktury (což indikuje i text národní S3).</w:t>
      </w:r>
    </w:p>
    <w:p w14:paraId="03683750" w14:textId="77777777" w:rsidR="00A623D5" w:rsidRPr="00913679" w:rsidRDefault="00A623D5" w:rsidP="00913679">
      <w:pPr>
        <w:pStyle w:val="Odstavecseseznamem"/>
        <w:spacing w:before="240"/>
        <w:ind w:left="426"/>
        <w:contextualSpacing w:val="0"/>
        <w:jc w:val="both"/>
        <w:rPr>
          <w:sz w:val="20"/>
          <w:u w:val="single"/>
        </w:rPr>
      </w:pPr>
      <w:r w:rsidRPr="00523DE9">
        <w:rPr>
          <w:rFonts w:cstheme="minorHAnsi"/>
          <w:sz w:val="20"/>
          <w:szCs w:val="20"/>
          <w:u w:val="single"/>
        </w:rPr>
        <w:lastRenderedPageBreak/>
        <w:t>Návrh hodnoty:</w:t>
      </w:r>
      <w:r w:rsidRPr="00523DE9">
        <w:rPr>
          <w:rFonts w:cstheme="minorHAnsi"/>
          <w:sz w:val="20"/>
          <w:szCs w:val="20"/>
        </w:rPr>
        <w:t xml:space="preserve"> Cestovní mapa aktuálně zahrnuje 45 projektů. Doporučuji omezit se na ty, které jsou relevantní z hlediska priorit S3, a které jsou současně dislokovány v ČR – těch je mezi 20 až 25. Cílová hodnota by měla být přiměřeně ambiciózní, ale neměla by zahrnovat všechny potenciální adepty. Návrh cílové hodnoty: 12.</w:t>
      </w:r>
    </w:p>
    <w:p w14:paraId="03683751" w14:textId="77777777" w:rsidR="00A623D5" w:rsidRPr="00913679" w:rsidRDefault="00A623D5" w:rsidP="00913679">
      <w:pPr>
        <w:pStyle w:val="Odstavecseseznamem"/>
        <w:spacing w:before="240"/>
        <w:ind w:left="426"/>
        <w:contextualSpacing w:val="0"/>
        <w:jc w:val="both"/>
        <w:rPr>
          <w:sz w:val="20"/>
          <w:u w:val="single"/>
        </w:rPr>
      </w:pPr>
      <w:r w:rsidRPr="00523DE9">
        <w:rPr>
          <w:rFonts w:cstheme="minorHAnsi"/>
          <w:sz w:val="20"/>
          <w:szCs w:val="20"/>
          <w:u w:val="single"/>
        </w:rPr>
        <w:t>Zdroj:</w:t>
      </w:r>
      <w:r w:rsidRPr="00523DE9">
        <w:rPr>
          <w:rFonts w:cstheme="minorHAnsi"/>
          <w:sz w:val="20"/>
          <w:szCs w:val="20"/>
        </w:rPr>
        <w:t xml:space="preserve"> MŠMT, skupina III pro vysoké školství a výzkum (odpovídá za aktualizaci Cestovní mapy ČR a účastní se v roli delegáta v ESFRI).</w:t>
      </w:r>
      <w:r w:rsidRPr="00913679">
        <w:rPr>
          <w:sz w:val="20"/>
          <w:u w:val="single"/>
        </w:rPr>
        <w:t xml:space="preserve"> </w:t>
      </w:r>
    </w:p>
    <w:p w14:paraId="03683752" w14:textId="77777777" w:rsidR="00A623D5" w:rsidRPr="00523DE9" w:rsidRDefault="00A623D5" w:rsidP="00A623D5">
      <w:pPr>
        <w:jc w:val="both"/>
        <w:rPr>
          <w:rFonts w:cstheme="minorHAnsi"/>
          <w:b/>
        </w:rPr>
      </w:pPr>
      <w:r w:rsidRPr="00523DE9">
        <w:rPr>
          <w:rFonts w:cstheme="minorHAnsi"/>
          <w:b/>
        </w:rPr>
        <w:t>Specifický cíl B.1.2: Zvýšit mezinárodní otevřenost veřejného výzkumu v ČR</w:t>
      </w:r>
    </w:p>
    <w:p w14:paraId="03683753" w14:textId="77777777" w:rsidR="00A623D5" w:rsidRPr="00D67CD0" w:rsidRDefault="00A623D5" w:rsidP="00913679">
      <w:pPr>
        <w:pStyle w:val="Odstavecseseznamem"/>
        <w:numPr>
          <w:ilvl w:val="0"/>
          <w:numId w:val="12"/>
        </w:numPr>
        <w:ind w:left="426"/>
        <w:jc w:val="both"/>
        <w:rPr>
          <w:rFonts w:cstheme="minorHAnsi"/>
          <w:b/>
          <w:i/>
          <w:sz w:val="20"/>
          <w:szCs w:val="20"/>
        </w:rPr>
      </w:pPr>
      <w:r w:rsidRPr="00523DE9">
        <w:rPr>
          <w:rFonts w:cstheme="minorHAnsi"/>
          <w:b/>
          <w:i/>
          <w:sz w:val="20"/>
          <w:szCs w:val="20"/>
        </w:rPr>
        <w:t>Počet nových projektů mezinárodní spolupráce v rámci navázaných mezinárodních strategických partnerství</w:t>
      </w:r>
      <w:r w:rsidRPr="00D67CD0">
        <w:rPr>
          <w:rStyle w:val="Znakapoznpodarou"/>
          <w:rFonts w:cstheme="minorHAnsi"/>
          <w:b/>
          <w:i/>
          <w:sz w:val="20"/>
          <w:szCs w:val="20"/>
        </w:rPr>
        <w:footnoteReference w:id="13"/>
      </w:r>
    </w:p>
    <w:p w14:paraId="03683754" w14:textId="77777777" w:rsidR="00A623D5" w:rsidRPr="00913679" w:rsidRDefault="00A623D5" w:rsidP="00913679">
      <w:pPr>
        <w:pStyle w:val="Odstavecseseznamem"/>
        <w:spacing w:before="240"/>
        <w:ind w:left="426"/>
        <w:contextualSpacing w:val="0"/>
        <w:jc w:val="both"/>
        <w:rPr>
          <w:sz w:val="20"/>
          <w:u w:val="single"/>
        </w:rPr>
      </w:pPr>
      <w:r w:rsidRPr="00523DE9">
        <w:rPr>
          <w:rFonts w:cstheme="minorHAnsi"/>
          <w:sz w:val="20"/>
          <w:szCs w:val="20"/>
          <w:u w:val="single"/>
        </w:rPr>
        <w:t>Definice:</w:t>
      </w:r>
      <w:r w:rsidRPr="00523DE9">
        <w:rPr>
          <w:rFonts w:cstheme="minorHAnsi"/>
          <w:sz w:val="20"/>
          <w:szCs w:val="20"/>
        </w:rPr>
        <w:t xml:space="preserve"> Jde o víceleté, ambiciózní výzkumné programy definované ve spolupráci s předními pracovišti (veřejnými i soukromými), které mají ambici vybudovat špičkové pracoviště v ČR úzce napojené na nejlepší pracoviště v zahraničí (prokazatelně musí jít o pracoviště dosahující vyšší kvality, než žadatel z ČR).</w:t>
      </w:r>
    </w:p>
    <w:p w14:paraId="03683755" w14:textId="77777777" w:rsidR="00A623D5" w:rsidRPr="00913679" w:rsidRDefault="00A623D5" w:rsidP="00913679">
      <w:pPr>
        <w:pStyle w:val="Odstavecseseznamem"/>
        <w:spacing w:before="240"/>
        <w:ind w:left="426"/>
        <w:contextualSpacing w:val="0"/>
        <w:jc w:val="both"/>
        <w:rPr>
          <w:sz w:val="20"/>
          <w:u w:val="single"/>
        </w:rPr>
      </w:pPr>
      <w:r w:rsidRPr="00523DE9">
        <w:rPr>
          <w:rFonts w:cstheme="minorHAnsi"/>
          <w:sz w:val="20"/>
          <w:szCs w:val="20"/>
          <w:u w:val="single"/>
        </w:rPr>
        <w:t>Komentář:</w:t>
      </w:r>
      <w:r w:rsidRPr="00913679">
        <w:rPr>
          <w:sz w:val="20"/>
        </w:rPr>
        <w:t xml:space="preserve"> </w:t>
      </w:r>
      <w:r w:rsidRPr="00523DE9">
        <w:rPr>
          <w:rFonts w:cstheme="minorHAnsi"/>
          <w:sz w:val="20"/>
          <w:szCs w:val="20"/>
        </w:rPr>
        <w:t>Indikátor odpovídá plánované aktivitě v OP VVV, která má za cíl vybudovat dlouhodobá strategická partnerství s předními výzkumnými pracovišti v zahraničí. Aktuálně není v indikátorové soustavě OP VVV podchyceno. V tuto chvíli takovou definici beze zbytku splňují projekty z ČR vybrané v rámci výzvy Teaming (H2020) (ve výzvě H2020 z podzimu 2014 byly v ČR vybrány do prvního kola 3 projekty; v OP VVV je plánována komplementární výzva na podporu těchto center). Dále by ji splnily projekty podpořené v rámci dedikované výzvy v OP VVV, která má specificky tento typ projektů podpořit. Je však nutno stanovit, jaká bude alokace na tento typ projektů. Klíčové je rozhodnutí ŘO OP VVV v této věci, zejména zda vypíše specifickou výzvu zaměřenou na podporu projektů tohoto typu a s jakou alokací. Jiné zdroje než OP VVV pro financování tohoto typu aktivit momentálně neexistují.</w:t>
      </w:r>
    </w:p>
    <w:p w14:paraId="03683756" w14:textId="77777777" w:rsidR="00A623D5" w:rsidRPr="00523DE9" w:rsidRDefault="00A623D5" w:rsidP="00913679">
      <w:pPr>
        <w:pStyle w:val="Odstavecseseznamem"/>
        <w:spacing w:before="240"/>
        <w:ind w:left="426"/>
        <w:contextualSpacing w:val="0"/>
        <w:jc w:val="both"/>
        <w:rPr>
          <w:rFonts w:cstheme="minorHAnsi"/>
          <w:sz w:val="20"/>
          <w:szCs w:val="20"/>
        </w:rPr>
      </w:pPr>
      <w:r w:rsidRPr="00523DE9">
        <w:rPr>
          <w:rFonts w:cstheme="minorHAnsi"/>
          <w:sz w:val="20"/>
          <w:szCs w:val="20"/>
        </w:rPr>
        <w:t>Je možné, že podobný typ výsledků podchycuje také indikátor 5 43 00 v OP VVV (</w:t>
      </w:r>
      <w:r w:rsidRPr="00913679">
        <w:rPr>
          <w:i/>
          <w:sz w:val="20"/>
        </w:rPr>
        <w:t>Počet podpořených partnerství</w:t>
      </w:r>
      <w:r w:rsidRPr="00523DE9">
        <w:rPr>
          <w:rFonts w:cstheme="minorHAnsi"/>
          <w:sz w:val="20"/>
          <w:szCs w:val="20"/>
        </w:rPr>
        <w:t>). Z textu OP VVV však není jasné, o jaký typ partnerství se jedná, zda o strategická výzkumná partnerství, či jinak chápaná partnerství. Cílová hodnota do roku 2023 je stanovena na 100.</w:t>
      </w:r>
    </w:p>
    <w:p w14:paraId="03683757" w14:textId="77777777" w:rsidR="00A623D5" w:rsidRPr="00523DE9" w:rsidRDefault="00A623D5" w:rsidP="00913679">
      <w:pPr>
        <w:pStyle w:val="Odstavecseseznamem"/>
        <w:spacing w:before="240"/>
        <w:ind w:left="426"/>
        <w:contextualSpacing w:val="0"/>
        <w:jc w:val="both"/>
        <w:rPr>
          <w:rFonts w:cstheme="minorHAnsi"/>
          <w:sz w:val="20"/>
          <w:szCs w:val="20"/>
        </w:rPr>
      </w:pPr>
      <w:r w:rsidRPr="00523DE9">
        <w:rPr>
          <w:rFonts w:cstheme="minorHAnsi"/>
          <w:sz w:val="20"/>
          <w:szCs w:val="20"/>
          <w:u w:val="single"/>
        </w:rPr>
        <w:t>Návrh hodnoty:</w:t>
      </w:r>
      <w:r w:rsidRPr="00523DE9">
        <w:rPr>
          <w:rFonts w:cstheme="minorHAnsi"/>
          <w:sz w:val="20"/>
          <w:szCs w:val="20"/>
        </w:rPr>
        <w:t xml:space="preserve"> Hodnotu nelze spolehlivě stanovit bez diskuse s ŘO OP VVV. Záleží na tom, zda ŘO OP VVV bude chtít omezit výzvu na podporu strategických výzkumných partnerství jen na projekty vybrané do 1. fáze výzvy Teaming, nebo zda nezávisle vypíše i výzvu speciálně na podporu mezinárodních strategických partnerství. V prvním případě je bezpečná a dostatečně ambiciózní cílová hodnota 3. V druhém případě nutná debata s ŘO OP VVV.</w:t>
      </w:r>
    </w:p>
    <w:p w14:paraId="03683758" w14:textId="038FE2E9" w:rsidR="00A623D5" w:rsidRPr="00913679" w:rsidRDefault="00A623D5" w:rsidP="00913679">
      <w:pPr>
        <w:pStyle w:val="Odstavecseseznamem"/>
        <w:spacing w:before="240"/>
        <w:ind w:left="426"/>
        <w:contextualSpacing w:val="0"/>
        <w:jc w:val="both"/>
        <w:rPr>
          <w:sz w:val="20"/>
          <w:u w:val="single"/>
        </w:rPr>
      </w:pPr>
      <w:r w:rsidRPr="00523DE9">
        <w:rPr>
          <w:rFonts w:cstheme="minorHAnsi"/>
          <w:sz w:val="20"/>
          <w:szCs w:val="20"/>
          <w:u w:val="single"/>
        </w:rPr>
        <w:t>Zdroj:</w:t>
      </w:r>
      <w:r w:rsidRPr="00523DE9">
        <w:rPr>
          <w:rFonts w:cstheme="minorHAnsi"/>
          <w:sz w:val="20"/>
          <w:szCs w:val="20"/>
        </w:rPr>
        <w:t xml:space="preserve"> Monitorovací systém OP VVV, resp. průběžné výstupy z MS14+.</w:t>
      </w:r>
    </w:p>
    <w:p w14:paraId="03683759" w14:textId="77777777" w:rsidR="00A623D5" w:rsidRPr="00523DE9" w:rsidRDefault="00A623D5" w:rsidP="00913679">
      <w:pPr>
        <w:pStyle w:val="Odstavecseseznamem"/>
        <w:numPr>
          <w:ilvl w:val="0"/>
          <w:numId w:val="12"/>
        </w:numPr>
        <w:ind w:left="426"/>
        <w:jc w:val="both"/>
        <w:rPr>
          <w:rFonts w:cstheme="minorHAnsi"/>
          <w:b/>
          <w:i/>
          <w:sz w:val="20"/>
          <w:szCs w:val="20"/>
        </w:rPr>
      </w:pPr>
      <w:r w:rsidRPr="00523DE9">
        <w:rPr>
          <w:rFonts w:cstheme="minorHAnsi"/>
          <w:b/>
          <w:i/>
          <w:sz w:val="20"/>
          <w:szCs w:val="20"/>
        </w:rPr>
        <w:t>Počet (headcount) zahraničních výzkumníků zaměstnaných ve VO v ČR</w:t>
      </w:r>
    </w:p>
    <w:p w14:paraId="0368375A" w14:textId="77777777" w:rsidR="00A623D5" w:rsidRPr="00913679" w:rsidRDefault="00A623D5" w:rsidP="00913679">
      <w:pPr>
        <w:pStyle w:val="Odstavecseseznamem"/>
        <w:spacing w:before="240"/>
        <w:ind w:left="426"/>
        <w:contextualSpacing w:val="0"/>
        <w:jc w:val="both"/>
        <w:rPr>
          <w:sz w:val="20"/>
          <w:u w:val="single"/>
        </w:rPr>
      </w:pPr>
      <w:r w:rsidRPr="00523DE9">
        <w:rPr>
          <w:rFonts w:cstheme="minorHAnsi"/>
          <w:sz w:val="20"/>
          <w:szCs w:val="20"/>
          <w:u w:val="single"/>
        </w:rPr>
        <w:t>Definice a návrh hodnoty:</w:t>
      </w:r>
      <w:r w:rsidRPr="00523DE9">
        <w:rPr>
          <w:rFonts w:cstheme="minorHAnsi"/>
          <w:sz w:val="20"/>
          <w:szCs w:val="20"/>
        </w:rPr>
        <w:t xml:space="preserve"> 100% soulad s indikátorem OP VVV </w:t>
      </w:r>
      <w:r w:rsidRPr="00913679">
        <w:rPr>
          <w:sz w:val="20"/>
        </w:rPr>
        <w:t xml:space="preserve">2 04 10 </w:t>
      </w:r>
      <w:r w:rsidRPr="00523DE9">
        <w:rPr>
          <w:rFonts w:cstheme="minorHAnsi"/>
          <w:i/>
          <w:sz w:val="20"/>
          <w:szCs w:val="20"/>
        </w:rPr>
        <w:t>Podíl výzkumníků s cizím státním občanstvím</w:t>
      </w:r>
      <w:r w:rsidRPr="00523DE9">
        <w:rPr>
          <w:rFonts w:cstheme="minorHAnsi"/>
          <w:sz w:val="20"/>
          <w:szCs w:val="20"/>
        </w:rPr>
        <w:t>.</w:t>
      </w:r>
    </w:p>
    <w:p w14:paraId="0368375B" w14:textId="77777777" w:rsidR="00A623D5" w:rsidRPr="00913679" w:rsidRDefault="00A623D5" w:rsidP="00913679">
      <w:pPr>
        <w:pStyle w:val="Odstavecseseznamem"/>
        <w:spacing w:before="240"/>
        <w:ind w:left="426"/>
        <w:contextualSpacing w:val="0"/>
        <w:jc w:val="both"/>
        <w:rPr>
          <w:sz w:val="20"/>
        </w:rPr>
      </w:pPr>
      <w:r w:rsidRPr="00523DE9">
        <w:rPr>
          <w:rFonts w:cstheme="minorHAnsi"/>
          <w:sz w:val="20"/>
          <w:szCs w:val="20"/>
          <w:u w:val="single"/>
        </w:rPr>
        <w:lastRenderedPageBreak/>
        <w:t>Komentář</w:t>
      </w:r>
      <w:r w:rsidRPr="00913679">
        <w:rPr>
          <w:sz w:val="20"/>
          <w:u w:val="single"/>
        </w:rPr>
        <w:t>:</w:t>
      </w:r>
      <w:r w:rsidRPr="00523DE9">
        <w:rPr>
          <w:rFonts w:cstheme="minorHAnsi"/>
          <w:sz w:val="20"/>
          <w:szCs w:val="20"/>
        </w:rPr>
        <w:t xml:space="preserve"> Indikátor </w:t>
      </w:r>
      <w:r w:rsidRPr="00913679">
        <w:rPr>
          <w:sz w:val="20"/>
        </w:rPr>
        <w:t xml:space="preserve">2 04 10 </w:t>
      </w:r>
      <w:r w:rsidRPr="00523DE9">
        <w:rPr>
          <w:rFonts w:cstheme="minorHAnsi"/>
          <w:i/>
          <w:sz w:val="20"/>
          <w:szCs w:val="20"/>
        </w:rPr>
        <w:t>Podíl výzkumníků s cizím státním občanstvím</w:t>
      </w:r>
      <w:r w:rsidRPr="00523DE9">
        <w:rPr>
          <w:rFonts w:cstheme="minorHAnsi"/>
          <w:sz w:val="20"/>
          <w:szCs w:val="20"/>
        </w:rPr>
        <w:t xml:space="preserve"> byl zařazen mezi hlavní indikátory OP VVV ještě v jarním draftu OP VVV. Ve schválené verzi se již nevyskytuje a tím pádem nemá stanovenu ani počáteční, ani cílovou hodnotu. Je třeba ověřit u ŘO OP VVV, zda byl tento indikátor bez náhrady vyřazen, nebo zda bude sledován jako indikátor pomocný. Pokud bude sledován, bude mít ŘO OP VVV nepochybně k dispozici i data o počtu osob (hodnota v čitateli indikátoru 2 04 10). Pokud nebude, je nutné vyjít z dat ČSÚ, podle kterých bylo v roce 2011 v ČR ve vládním a VŠ sektorech zaměstnáno celkem 1751 výzkumníků s cizí státní příslušností (viz </w:t>
      </w:r>
      <w:hyperlink r:id="rId13" w:history="1">
        <w:r w:rsidRPr="00913679">
          <w:rPr>
            <w:sz w:val="20"/>
          </w:rPr>
          <w:t>https://www.czso.cz/csu/czso/statistika_vyzkumu_a_vyvoje</w:t>
        </w:r>
      </w:hyperlink>
      <w:r w:rsidRPr="00D67CD0">
        <w:rPr>
          <w:rFonts w:cstheme="minorHAnsi"/>
          <w:sz w:val="20"/>
          <w:szCs w:val="20"/>
        </w:rPr>
        <w:t xml:space="preserve">, soubor </w:t>
      </w:r>
      <w:r w:rsidRPr="00913679">
        <w:rPr>
          <w:sz w:val="20"/>
        </w:rPr>
        <w:t>Podrobné ukazatele o výzkumných pracovnících v České republice za rok 2011</w:t>
      </w:r>
      <w:r w:rsidRPr="00523DE9">
        <w:rPr>
          <w:rFonts w:cstheme="minorHAnsi"/>
          <w:sz w:val="20"/>
          <w:szCs w:val="20"/>
        </w:rPr>
        <w:t>).</w:t>
      </w:r>
    </w:p>
    <w:p w14:paraId="0368375C" w14:textId="77777777" w:rsidR="00A623D5" w:rsidRPr="00913679" w:rsidRDefault="00A623D5" w:rsidP="00913679">
      <w:pPr>
        <w:pStyle w:val="Odstavecseseznamem"/>
        <w:spacing w:before="240"/>
        <w:ind w:left="426"/>
        <w:contextualSpacing w:val="0"/>
        <w:jc w:val="both"/>
        <w:rPr>
          <w:sz w:val="20"/>
          <w:u w:val="single"/>
        </w:rPr>
      </w:pPr>
      <w:r w:rsidRPr="00523DE9">
        <w:rPr>
          <w:rFonts w:cstheme="minorHAnsi"/>
          <w:sz w:val="20"/>
          <w:szCs w:val="20"/>
          <w:u w:val="single"/>
        </w:rPr>
        <w:t>Návrh hodnoty:</w:t>
      </w:r>
      <w:r w:rsidRPr="00913679">
        <w:rPr>
          <w:sz w:val="20"/>
        </w:rPr>
        <w:t xml:space="preserve"> </w:t>
      </w:r>
      <w:r w:rsidRPr="00523DE9">
        <w:rPr>
          <w:rFonts w:cstheme="minorHAnsi"/>
          <w:sz w:val="20"/>
          <w:szCs w:val="20"/>
        </w:rPr>
        <w:t>V tuto chvíli není stanovena ani počáteční, ani cílová hodnota. Návrh: 2000.</w:t>
      </w:r>
    </w:p>
    <w:p w14:paraId="0368375D" w14:textId="77777777" w:rsidR="00A623D5" w:rsidRPr="00913679" w:rsidRDefault="00A623D5" w:rsidP="00913679">
      <w:pPr>
        <w:pStyle w:val="Odstavecseseznamem"/>
        <w:spacing w:before="240"/>
        <w:ind w:left="426"/>
        <w:contextualSpacing w:val="0"/>
        <w:jc w:val="both"/>
        <w:rPr>
          <w:sz w:val="20"/>
          <w:u w:val="single"/>
        </w:rPr>
      </w:pPr>
      <w:r w:rsidRPr="00523DE9">
        <w:rPr>
          <w:rFonts w:cstheme="minorHAnsi"/>
          <w:sz w:val="20"/>
          <w:szCs w:val="20"/>
          <w:u w:val="single"/>
        </w:rPr>
        <w:t>Zdroj:</w:t>
      </w:r>
      <w:r w:rsidRPr="00913679">
        <w:rPr>
          <w:sz w:val="20"/>
        </w:rPr>
        <w:t xml:space="preserve"> </w:t>
      </w:r>
      <w:r w:rsidRPr="00523DE9">
        <w:rPr>
          <w:rFonts w:cstheme="minorHAnsi"/>
          <w:sz w:val="20"/>
          <w:szCs w:val="20"/>
        </w:rPr>
        <w:t>ŘO OP VVV, event. ČSÚ.</w:t>
      </w:r>
    </w:p>
    <w:p w14:paraId="0368375E" w14:textId="77777777" w:rsidR="00A623D5" w:rsidRPr="0011697E" w:rsidRDefault="00A623D5" w:rsidP="0011697E">
      <w:pPr>
        <w:pStyle w:val="Odstavecseseznamem"/>
        <w:ind w:left="425"/>
        <w:contextualSpacing w:val="0"/>
        <w:jc w:val="both"/>
        <w:rPr>
          <w:sz w:val="20"/>
        </w:rPr>
      </w:pPr>
    </w:p>
    <w:p w14:paraId="0368375F" w14:textId="77777777" w:rsidR="00A623D5" w:rsidRPr="00523DE9" w:rsidRDefault="00A623D5" w:rsidP="00A623D5">
      <w:pPr>
        <w:jc w:val="both"/>
        <w:rPr>
          <w:sz w:val="28"/>
          <w:szCs w:val="28"/>
        </w:rPr>
      </w:pPr>
      <w:r w:rsidRPr="00523DE9">
        <w:rPr>
          <w:rFonts w:cstheme="minorHAnsi"/>
          <w:b/>
          <w:sz w:val="28"/>
          <w:szCs w:val="28"/>
        </w:rPr>
        <w:t>C: Zvýšení ekonomických přínosů veřejného výzkumu</w:t>
      </w:r>
    </w:p>
    <w:p w14:paraId="03683760" w14:textId="77777777" w:rsidR="00A623D5" w:rsidRPr="00523DE9" w:rsidRDefault="00A623D5" w:rsidP="00A623D5">
      <w:pPr>
        <w:jc w:val="both"/>
        <w:rPr>
          <w:rFonts w:cstheme="minorHAnsi"/>
          <w:b/>
          <w:sz w:val="24"/>
          <w:szCs w:val="24"/>
        </w:rPr>
      </w:pPr>
      <w:r w:rsidRPr="00523DE9">
        <w:rPr>
          <w:rFonts w:cstheme="minorHAnsi"/>
          <w:b/>
          <w:sz w:val="24"/>
          <w:szCs w:val="24"/>
        </w:rPr>
        <w:t>Strategický cíl</w:t>
      </w:r>
      <w:r w:rsidRPr="00523DE9">
        <w:rPr>
          <w:sz w:val="24"/>
          <w:szCs w:val="24"/>
        </w:rPr>
        <w:t xml:space="preserve"> </w:t>
      </w:r>
      <w:r w:rsidRPr="00523DE9">
        <w:rPr>
          <w:rFonts w:cstheme="minorHAnsi"/>
          <w:b/>
          <w:sz w:val="24"/>
          <w:szCs w:val="24"/>
        </w:rPr>
        <w:t>C.1: Zvýšit relevanci výzkumu pro potřeby aplikační sféry</w:t>
      </w:r>
    </w:p>
    <w:p w14:paraId="03683761" w14:textId="77777777" w:rsidR="00A623D5" w:rsidRPr="00D67CD0" w:rsidRDefault="00A623D5" w:rsidP="00A623D5">
      <w:pPr>
        <w:jc w:val="both"/>
        <w:rPr>
          <w:rFonts w:cstheme="minorHAnsi"/>
          <w:b/>
        </w:rPr>
      </w:pPr>
      <w:r w:rsidRPr="00523DE9">
        <w:rPr>
          <w:rFonts w:cstheme="minorHAnsi"/>
          <w:b/>
        </w:rPr>
        <w:t>Specifický cíl C.1.1: Posílit spolupráci a interakci mezi VO a aplikační sférou</w:t>
      </w:r>
      <w:r w:rsidRPr="00D67CD0">
        <w:rPr>
          <w:rStyle w:val="Znakapoznpodarou"/>
          <w:rFonts w:cstheme="minorHAnsi"/>
          <w:b/>
        </w:rPr>
        <w:footnoteReference w:id="14"/>
      </w:r>
    </w:p>
    <w:p w14:paraId="03683762" w14:textId="77777777" w:rsidR="00A623D5" w:rsidRPr="00523DE9" w:rsidRDefault="00A623D5" w:rsidP="00913679">
      <w:pPr>
        <w:pStyle w:val="Odstavecseseznamem"/>
        <w:numPr>
          <w:ilvl w:val="0"/>
          <w:numId w:val="12"/>
        </w:numPr>
        <w:ind w:left="426"/>
        <w:jc w:val="both"/>
        <w:rPr>
          <w:rFonts w:cstheme="minorHAnsi"/>
          <w:b/>
          <w:i/>
          <w:sz w:val="20"/>
          <w:szCs w:val="20"/>
        </w:rPr>
      </w:pPr>
      <w:r w:rsidRPr="00523DE9">
        <w:rPr>
          <w:rFonts w:cstheme="minorHAnsi"/>
          <w:b/>
          <w:i/>
          <w:sz w:val="20"/>
          <w:szCs w:val="20"/>
        </w:rPr>
        <w:t>Počet podniků spolupracujících s výzkumnými institucemi</w:t>
      </w:r>
    </w:p>
    <w:p w14:paraId="03683763" w14:textId="77777777" w:rsidR="00A623D5" w:rsidRPr="00913679" w:rsidRDefault="00A623D5" w:rsidP="00913679">
      <w:pPr>
        <w:pStyle w:val="Odstavecseseznamem"/>
        <w:spacing w:before="240"/>
        <w:ind w:left="426"/>
        <w:contextualSpacing w:val="0"/>
        <w:jc w:val="both"/>
        <w:rPr>
          <w:sz w:val="20"/>
          <w:u w:val="single"/>
        </w:rPr>
      </w:pPr>
      <w:r w:rsidRPr="00523DE9">
        <w:rPr>
          <w:rFonts w:cstheme="minorHAnsi"/>
          <w:sz w:val="20"/>
          <w:szCs w:val="20"/>
          <w:u w:val="single"/>
        </w:rPr>
        <w:t>Definice:</w:t>
      </w:r>
      <w:r w:rsidRPr="00523DE9">
        <w:rPr>
          <w:rFonts w:cstheme="minorHAnsi"/>
          <w:sz w:val="20"/>
          <w:szCs w:val="20"/>
        </w:rPr>
        <w:t xml:space="preserve"> Jde o společný indikátor OP VVV a OP PIK (v OP VVV uváděn jako CO26, v OP PIK jako </w:t>
      </w:r>
      <w:r w:rsidRPr="00523DE9">
        <w:rPr>
          <w:rFonts w:cs="TimesNewRoman"/>
          <w:sz w:val="20"/>
          <w:szCs w:val="20"/>
        </w:rPr>
        <w:t>C/EFRR/26</w:t>
      </w:r>
      <w:r w:rsidRPr="00523DE9">
        <w:rPr>
          <w:rFonts w:cstheme="minorHAnsi"/>
          <w:sz w:val="20"/>
          <w:szCs w:val="20"/>
        </w:rPr>
        <w:t xml:space="preserve">). </w:t>
      </w:r>
    </w:p>
    <w:p w14:paraId="03683764" w14:textId="6F7C6700" w:rsidR="00A623D5" w:rsidRPr="00913679" w:rsidRDefault="00A623D5" w:rsidP="00913679">
      <w:pPr>
        <w:pStyle w:val="Odstavecseseznamem"/>
        <w:spacing w:before="240"/>
        <w:ind w:left="426"/>
        <w:contextualSpacing w:val="0"/>
        <w:jc w:val="both"/>
        <w:rPr>
          <w:sz w:val="20"/>
          <w:u w:val="single"/>
        </w:rPr>
      </w:pPr>
      <w:r w:rsidRPr="00523DE9">
        <w:rPr>
          <w:rFonts w:cstheme="minorHAnsi"/>
          <w:sz w:val="20"/>
          <w:szCs w:val="20"/>
          <w:u w:val="single"/>
        </w:rPr>
        <w:t>Komentář:</w:t>
      </w:r>
      <w:r w:rsidRPr="00523DE9">
        <w:rPr>
          <w:rFonts w:cstheme="minorHAnsi"/>
          <w:sz w:val="20"/>
          <w:szCs w:val="20"/>
        </w:rPr>
        <w:t xml:space="preserve"> Indikátor je vázaný výlučně na intervence podpořené z OP a tudíž podchycuje jen velmi dílčí část skutečně realizované spolupráce. Jeho vypovídací schopnost je tak velmi problematická. Na druhou stranu je to jediný indikátor v operačních programech, který se snaží podchytit intenzitu </w:t>
      </w:r>
      <w:r w:rsidRPr="00913679">
        <w:rPr>
          <w:rFonts w:cstheme="minorHAnsi"/>
          <w:sz w:val="20"/>
          <w:szCs w:val="20"/>
        </w:rPr>
        <w:t>sp</w:t>
      </w:r>
      <w:r w:rsidR="00913679">
        <w:rPr>
          <w:rFonts w:cstheme="minorHAnsi"/>
          <w:sz w:val="20"/>
          <w:szCs w:val="20"/>
        </w:rPr>
        <w:t>o</w:t>
      </w:r>
      <w:r w:rsidRPr="00913679">
        <w:rPr>
          <w:rFonts w:cstheme="minorHAnsi"/>
          <w:sz w:val="20"/>
          <w:szCs w:val="20"/>
        </w:rPr>
        <w:t>lupráce</w:t>
      </w:r>
      <w:r w:rsidRPr="00523DE9">
        <w:rPr>
          <w:rFonts w:cstheme="minorHAnsi"/>
          <w:sz w:val="20"/>
          <w:szCs w:val="20"/>
        </w:rPr>
        <w:t xml:space="preserve"> mezi firmami a VO.</w:t>
      </w:r>
    </w:p>
    <w:p w14:paraId="03683765" w14:textId="77777777" w:rsidR="00A623D5" w:rsidRPr="00913679" w:rsidRDefault="00A623D5" w:rsidP="00913679">
      <w:pPr>
        <w:pStyle w:val="Odstavecseseznamem"/>
        <w:spacing w:before="240"/>
        <w:ind w:left="426"/>
        <w:contextualSpacing w:val="0"/>
        <w:jc w:val="both"/>
        <w:rPr>
          <w:sz w:val="20"/>
          <w:u w:val="single"/>
        </w:rPr>
      </w:pPr>
      <w:r w:rsidRPr="00913679">
        <w:rPr>
          <w:sz w:val="20"/>
          <w:u w:val="single"/>
        </w:rPr>
        <w:t>Návrh hodnoty:</w:t>
      </w:r>
      <w:r w:rsidRPr="00523DE9">
        <w:rPr>
          <w:rFonts w:cstheme="minorHAnsi"/>
          <w:sz w:val="20"/>
          <w:szCs w:val="20"/>
        </w:rPr>
        <w:t xml:space="preserve"> souhrnně jsou k tomuto indikátoru vázány následující cílové hodnoty: OP VVV, PO1 celkem 200 (170 v méně rozvinutých a 30 ve více rozvinutých regionech), OP PIK, PO1 celkem 2950 (do roku 2023). Celkem tedy 3150.</w:t>
      </w:r>
    </w:p>
    <w:p w14:paraId="03683766" w14:textId="561317A7" w:rsidR="00A623D5" w:rsidRPr="00913679" w:rsidRDefault="00A623D5" w:rsidP="00913679">
      <w:pPr>
        <w:pStyle w:val="Odstavecseseznamem"/>
        <w:spacing w:before="240"/>
        <w:ind w:left="426"/>
        <w:contextualSpacing w:val="0"/>
        <w:jc w:val="both"/>
        <w:rPr>
          <w:sz w:val="20"/>
          <w:u w:val="single"/>
        </w:rPr>
      </w:pPr>
      <w:r w:rsidRPr="00523DE9">
        <w:rPr>
          <w:rFonts w:cstheme="minorHAnsi"/>
          <w:sz w:val="20"/>
          <w:szCs w:val="20"/>
          <w:u w:val="single"/>
        </w:rPr>
        <w:t>Zdroj</w:t>
      </w:r>
      <w:r w:rsidRPr="00913679">
        <w:rPr>
          <w:sz w:val="20"/>
          <w:u w:val="single"/>
        </w:rPr>
        <w:t>:</w:t>
      </w:r>
      <w:r w:rsidRPr="00523DE9">
        <w:rPr>
          <w:rFonts w:cstheme="minorHAnsi"/>
          <w:sz w:val="20"/>
          <w:szCs w:val="20"/>
        </w:rPr>
        <w:t xml:space="preserve"> </w:t>
      </w:r>
      <w:r w:rsidRPr="00913679">
        <w:rPr>
          <w:rFonts w:cstheme="minorHAnsi"/>
          <w:sz w:val="20"/>
          <w:szCs w:val="20"/>
        </w:rPr>
        <w:t>MS14</w:t>
      </w:r>
      <w:r w:rsidRPr="00523DE9">
        <w:rPr>
          <w:rFonts w:cstheme="minorHAnsi"/>
          <w:sz w:val="20"/>
          <w:szCs w:val="20"/>
        </w:rPr>
        <w:t>+</w:t>
      </w:r>
    </w:p>
    <w:p w14:paraId="03683767" w14:textId="77777777" w:rsidR="00A623D5" w:rsidRPr="00523DE9" w:rsidRDefault="00A623D5" w:rsidP="00913679">
      <w:pPr>
        <w:pStyle w:val="Odstavecseseznamem"/>
        <w:numPr>
          <w:ilvl w:val="0"/>
          <w:numId w:val="12"/>
        </w:numPr>
        <w:ind w:left="426"/>
        <w:jc w:val="both"/>
        <w:rPr>
          <w:rFonts w:cstheme="minorHAnsi"/>
          <w:b/>
          <w:i/>
          <w:sz w:val="20"/>
          <w:szCs w:val="20"/>
        </w:rPr>
      </w:pPr>
      <w:r w:rsidRPr="00523DE9">
        <w:rPr>
          <w:rFonts w:cstheme="minorHAnsi"/>
          <w:b/>
          <w:i/>
          <w:sz w:val="20"/>
          <w:szCs w:val="20"/>
        </w:rPr>
        <w:t>Finanční objem prostředků na VaV získaných VO z firemních zdrojů (smluvní VaV + dary od donátorů)</w:t>
      </w:r>
    </w:p>
    <w:p w14:paraId="03683768" w14:textId="77777777" w:rsidR="00A623D5" w:rsidRPr="00913679" w:rsidRDefault="00A623D5" w:rsidP="00913679">
      <w:pPr>
        <w:pStyle w:val="Odstavecseseznamem"/>
        <w:spacing w:before="240"/>
        <w:ind w:left="426"/>
        <w:contextualSpacing w:val="0"/>
        <w:jc w:val="both"/>
        <w:rPr>
          <w:sz w:val="20"/>
          <w:u w:val="single"/>
        </w:rPr>
      </w:pPr>
      <w:r w:rsidRPr="00523DE9">
        <w:rPr>
          <w:rFonts w:cstheme="minorHAnsi"/>
          <w:sz w:val="20"/>
          <w:szCs w:val="20"/>
          <w:u w:val="single"/>
        </w:rPr>
        <w:t>Definice:</w:t>
      </w:r>
      <w:r w:rsidRPr="00523DE9">
        <w:rPr>
          <w:rFonts w:cstheme="minorHAnsi"/>
          <w:sz w:val="20"/>
          <w:szCs w:val="20"/>
        </w:rPr>
        <w:t xml:space="preserve"> Jde o případy, kdy je objednatelem výzkumné služby externí subjekt (soukromý či veřejný), který je současně nabyvatelem případného vzniklého duševního vlastnictví. Jedná se o objem prostředků vyfakturovaných v daném kalendářním roce (bez ohledu na to, kdy byly nasmlouvány).</w:t>
      </w:r>
    </w:p>
    <w:p w14:paraId="03683769" w14:textId="77777777" w:rsidR="00A623D5" w:rsidRPr="00523DE9" w:rsidRDefault="00A623D5" w:rsidP="00913679">
      <w:pPr>
        <w:pStyle w:val="Odstavecseseznamem"/>
        <w:spacing w:before="240"/>
        <w:ind w:left="426"/>
        <w:contextualSpacing w:val="0"/>
        <w:jc w:val="both"/>
        <w:rPr>
          <w:rFonts w:cs="Calibri"/>
          <w:sz w:val="20"/>
          <w:szCs w:val="20"/>
        </w:rPr>
      </w:pPr>
      <w:r w:rsidRPr="00523DE9">
        <w:rPr>
          <w:rFonts w:cstheme="minorHAnsi"/>
          <w:sz w:val="20"/>
          <w:szCs w:val="20"/>
          <w:u w:val="single"/>
        </w:rPr>
        <w:t>Komentář:</w:t>
      </w:r>
      <w:r w:rsidRPr="00523DE9">
        <w:rPr>
          <w:rFonts w:cstheme="minorHAnsi"/>
          <w:sz w:val="20"/>
          <w:szCs w:val="20"/>
        </w:rPr>
        <w:t xml:space="preserve"> Indikátor odpovídá plánovaným aktivitám v OP VVV na podporu komercializace výsledků VaV (v OP VVV zejména aktivita „</w:t>
      </w:r>
      <w:r w:rsidRPr="00523DE9">
        <w:rPr>
          <w:rFonts w:cs="Calibri"/>
          <w:sz w:val="20"/>
          <w:szCs w:val="20"/>
        </w:rPr>
        <w:t xml:space="preserve">Zajištění vyhovujících expertních kapacit a podmínek pro transfer technologií </w:t>
      </w:r>
      <w:r w:rsidRPr="00523DE9">
        <w:rPr>
          <w:rFonts w:cs="Calibri"/>
          <w:sz w:val="20"/>
          <w:szCs w:val="20"/>
        </w:rPr>
        <w:lastRenderedPageBreak/>
        <w:t xml:space="preserve">z výzkumu do praxe, včetně zvyšování kvalifikace specializovaných pracovníků“), které by se měly projevit i zvýšeným objemem smluvního výzkumu. </w:t>
      </w:r>
    </w:p>
    <w:p w14:paraId="0368376A" w14:textId="77777777" w:rsidR="00A623D5" w:rsidRPr="00523DE9" w:rsidRDefault="00A623D5" w:rsidP="00913679">
      <w:pPr>
        <w:pStyle w:val="Odstavecseseznamem"/>
        <w:spacing w:before="240"/>
        <w:ind w:left="426"/>
        <w:contextualSpacing w:val="0"/>
        <w:jc w:val="both"/>
        <w:rPr>
          <w:rFonts w:cstheme="minorHAnsi"/>
          <w:sz w:val="20"/>
          <w:szCs w:val="20"/>
        </w:rPr>
      </w:pPr>
      <w:r w:rsidRPr="00523DE9">
        <w:rPr>
          <w:rFonts w:cstheme="minorHAnsi"/>
          <w:sz w:val="20"/>
          <w:szCs w:val="20"/>
        </w:rPr>
        <w:t>Mezi indikátory OP VVV ani OP PIK není aktuálně zařazen žádný odpovídající použitelný indikátor. Nicméně VO reportují objem VaV financovaného podnikatelským sektorem vůči ČSÚ (za rok 2013 dle ČSÚ činil objem VaV financovaného domácím a zahraničním podnikatelským sektorem a realizovaný vládním a VŠ sektorem celkem 2,380 mil. Kč (</w:t>
      </w:r>
      <w:hyperlink r:id="rId14" w:history="1">
        <w:r w:rsidRPr="00913679">
          <w:rPr>
            <w:sz w:val="20"/>
          </w:rPr>
          <w:t>https://www.czso.cz/csu/czso/statistika_vyzkumu_a_vyvoje</w:t>
        </w:r>
      </w:hyperlink>
      <w:r w:rsidRPr="00D67CD0">
        <w:rPr>
          <w:rFonts w:cstheme="minorHAnsi"/>
          <w:sz w:val="20"/>
          <w:szCs w:val="20"/>
        </w:rPr>
        <w:t xml:space="preserve">, soubor Spolupráce mezi sektory v oblasti VaV v ČR za rok 2013). U těchto dat nicméně existují </w:t>
      </w:r>
      <w:r w:rsidRPr="00523DE9">
        <w:rPr>
          <w:rFonts w:cstheme="minorHAnsi"/>
          <w:sz w:val="20"/>
          <w:szCs w:val="20"/>
        </w:rPr>
        <w:t>značné pochybnosti o jejich spolehlivosti. Nově reportují tato data jednotlivé VO také v rámci tzv. třetího pilíře III metodiky hodnocení VO (platné od 2014). Tato data lze využít pro výpočet hodnoty indikátoru, ačkoliv jejich sběr je dosud ne zcela spolehlivý. Do budoucna lze očekávat zpřesnění metodického výkladu.</w:t>
      </w:r>
    </w:p>
    <w:p w14:paraId="0368376B" w14:textId="77777777" w:rsidR="00A623D5" w:rsidRPr="00D67CD0" w:rsidRDefault="00A623D5" w:rsidP="00913679">
      <w:pPr>
        <w:pStyle w:val="Odstavecseseznamem"/>
        <w:spacing w:before="240"/>
        <w:ind w:left="426"/>
        <w:contextualSpacing w:val="0"/>
        <w:jc w:val="both"/>
        <w:rPr>
          <w:rFonts w:cstheme="minorHAnsi"/>
          <w:sz w:val="20"/>
          <w:szCs w:val="20"/>
        </w:rPr>
      </w:pPr>
      <w:r w:rsidRPr="00523DE9">
        <w:rPr>
          <w:rFonts w:cstheme="minorHAnsi"/>
          <w:sz w:val="20"/>
          <w:szCs w:val="20"/>
        </w:rPr>
        <w:t xml:space="preserve">Je třeba poukázat na fakt, že u pilíře III hodnocení je dle aktuálně platné metodiky předávání dat vůči Úřadu vlády </w:t>
      </w:r>
      <w:r w:rsidRPr="006112ED">
        <w:rPr>
          <w:sz w:val="20"/>
        </w:rPr>
        <w:t>nepovinné</w:t>
      </w:r>
      <w:r w:rsidRPr="00523DE9">
        <w:rPr>
          <w:rFonts w:cstheme="minorHAnsi"/>
          <w:sz w:val="20"/>
          <w:szCs w:val="20"/>
        </w:rPr>
        <w:t xml:space="preserve"> (viz </w:t>
      </w:r>
      <w:hyperlink r:id="rId15" w:history="1">
        <w:r w:rsidRPr="006112ED">
          <w:rPr>
            <w:sz w:val="20"/>
          </w:rPr>
          <w:t>http://www.vyzkum.cz/FrontClanek.aspx?idsekce=720397</w:t>
        </w:r>
      </w:hyperlink>
      <w:r w:rsidRPr="00D67CD0">
        <w:rPr>
          <w:rFonts w:cstheme="minorHAnsi"/>
          <w:sz w:val="20"/>
          <w:szCs w:val="20"/>
        </w:rPr>
        <w:t>) a bude proto nutné zavést reportování těchto údajů jako povinné, ideálně již od roku 2015 (tj. reporting dat za rok 2014).</w:t>
      </w:r>
    </w:p>
    <w:p w14:paraId="0368376C" w14:textId="445970A9" w:rsidR="00A623D5" w:rsidRPr="00913679" w:rsidRDefault="00A623D5" w:rsidP="00913679">
      <w:pPr>
        <w:pStyle w:val="Odstavecseseznamem"/>
        <w:spacing w:before="240"/>
        <w:ind w:left="426"/>
        <w:contextualSpacing w:val="0"/>
        <w:jc w:val="both"/>
        <w:rPr>
          <w:sz w:val="20"/>
          <w:u w:val="single"/>
        </w:rPr>
      </w:pPr>
      <w:r w:rsidRPr="00523DE9">
        <w:rPr>
          <w:rFonts w:cstheme="minorHAnsi"/>
          <w:sz w:val="20"/>
          <w:szCs w:val="20"/>
          <w:u w:val="single"/>
        </w:rPr>
        <w:t>Návrh hodnoty:</w:t>
      </w:r>
      <w:r w:rsidRPr="00523DE9">
        <w:rPr>
          <w:rFonts w:cstheme="minorHAnsi"/>
          <w:sz w:val="20"/>
          <w:szCs w:val="20"/>
        </w:rPr>
        <w:t xml:space="preserve"> v případě, že by se za základ indikátoru vzala data z ČSÚ, lze navrhnout zvýšení alespoň na úroveň 3,000 mil. Kč / rok (tj. nárůst o něco více než 25 </w:t>
      </w:r>
      <w:r w:rsidR="006112ED">
        <w:rPr>
          <w:rFonts w:cstheme="minorHAnsi"/>
          <w:sz w:val="20"/>
          <w:szCs w:val="20"/>
        </w:rPr>
        <w:t>%).</w:t>
      </w:r>
      <w:r w:rsidRPr="00523DE9">
        <w:rPr>
          <w:rFonts w:cstheme="minorHAnsi"/>
          <w:sz w:val="20"/>
          <w:szCs w:val="20"/>
        </w:rPr>
        <w:t xml:space="preserve"> Pokud by se za základ vzala data vykazovaná VO v rámci RIVu, bude nutné vyčíslit počáteční stav a z něj odvodit cílovou hodnotu.</w:t>
      </w:r>
    </w:p>
    <w:p w14:paraId="0368376D" w14:textId="77777777" w:rsidR="00A623D5" w:rsidRPr="00913679" w:rsidRDefault="00A623D5" w:rsidP="00913679">
      <w:pPr>
        <w:pStyle w:val="Odstavecseseznamem"/>
        <w:spacing w:before="240"/>
        <w:ind w:left="426"/>
        <w:contextualSpacing w:val="0"/>
        <w:jc w:val="both"/>
        <w:rPr>
          <w:sz w:val="20"/>
          <w:u w:val="single"/>
        </w:rPr>
      </w:pPr>
      <w:r w:rsidRPr="00913679">
        <w:rPr>
          <w:sz w:val="20"/>
          <w:u w:val="single"/>
        </w:rPr>
        <w:t>Zdroj:</w:t>
      </w:r>
      <w:r w:rsidRPr="00523DE9">
        <w:rPr>
          <w:rFonts w:cstheme="minorHAnsi"/>
          <w:sz w:val="20"/>
          <w:szCs w:val="20"/>
        </w:rPr>
        <w:t xml:space="preserve"> ČSÚ (ne zcela spolehlivá data); současně je vhodné kombinovat tato data i s daty shromažďovanými Úřadem vlády pro potřeby hodnocení VO.</w:t>
      </w:r>
    </w:p>
    <w:p w14:paraId="0368376E" w14:textId="77777777" w:rsidR="00A623D5" w:rsidRPr="00523DE9" w:rsidRDefault="00A623D5" w:rsidP="006112ED">
      <w:pPr>
        <w:pStyle w:val="Odstavecseseznamem"/>
        <w:numPr>
          <w:ilvl w:val="0"/>
          <w:numId w:val="12"/>
        </w:numPr>
        <w:ind w:left="426"/>
        <w:jc w:val="both"/>
        <w:rPr>
          <w:rFonts w:cstheme="minorHAnsi"/>
          <w:b/>
          <w:i/>
          <w:sz w:val="20"/>
          <w:szCs w:val="20"/>
        </w:rPr>
      </w:pPr>
      <w:r w:rsidRPr="00523DE9">
        <w:rPr>
          <w:rFonts w:cstheme="minorHAnsi"/>
          <w:b/>
          <w:i/>
          <w:sz w:val="20"/>
          <w:szCs w:val="20"/>
        </w:rPr>
        <w:t>Podíl odborných publikací ve spoluautorství výzkumných organizací a podniků</w:t>
      </w:r>
    </w:p>
    <w:p w14:paraId="0368376F" w14:textId="482B8BBC" w:rsidR="00A623D5" w:rsidRPr="006112ED" w:rsidRDefault="00A623D5" w:rsidP="006112ED">
      <w:pPr>
        <w:pStyle w:val="Odstavecseseznamem"/>
        <w:spacing w:before="240"/>
        <w:ind w:left="426"/>
        <w:contextualSpacing w:val="0"/>
        <w:jc w:val="both"/>
        <w:rPr>
          <w:sz w:val="20"/>
          <w:u w:val="single"/>
        </w:rPr>
      </w:pPr>
      <w:r w:rsidRPr="00523DE9">
        <w:rPr>
          <w:rFonts w:cstheme="minorHAnsi"/>
          <w:sz w:val="20"/>
          <w:szCs w:val="20"/>
          <w:u w:val="single"/>
        </w:rPr>
        <w:t>Definice a návrh hodnoty:</w:t>
      </w:r>
      <w:r w:rsidRPr="00523DE9">
        <w:rPr>
          <w:rFonts w:cstheme="minorHAnsi"/>
          <w:sz w:val="20"/>
          <w:szCs w:val="20"/>
        </w:rPr>
        <w:t xml:space="preserve"> 100% soulad s indikátorem OP VVV </w:t>
      </w:r>
      <w:r w:rsidRPr="006112ED">
        <w:rPr>
          <w:sz w:val="20"/>
        </w:rPr>
        <w:t xml:space="preserve">2 02 12 </w:t>
      </w:r>
      <w:r w:rsidRPr="00523DE9">
        <w:rPr>
          <w:rFonts w:cstheme="minorHAnsi"/>
          <w:i/>
          <w:sz w:val="20"/>
          <w:szCs w:val="20"/>
        </w:rPr>
        <w:t>Podíl odborných publikací (vybrané typy dokumentů) ve spoluautorství výzkumných organizací a podniků</w:t>
      </w:r>
      <w:r w:rsidRPr="006112ED">
        <w:rPr>
          <w:sz w:val="20"/>
        </w:rPr>
        <w:t xml:space="preserve">. </w:t>
      </w:r>
    </w:p>
    <w:p w14:paraId="03683770" w14:textId="6C8F7E75" w:rsidR="00A623D5" w:rsidRPr="006112ED" w:rsidRDefault="00A623D5" w:rsidP="006112ED">
      <w:pPr>
        <w:pStyle w:val="Odstavecseseznamem"/>
        <w:spacing w:before="240"/>
        <w:ind w:left="426"/>
        <w:contextualSpacing w:val="0"/>
        <w:jc w:val="both"/>
        <w:rPr>
          <w:sz w:val="20"/>
          <w:u w:val="single"/>
        </w:rPr>
      </w:pPr>
      <w:r w:rsidRPr="00523DE9">
        <w:rPr>
          <w:rFonts w:cstheme="minorHAnsi"/>
          <w:sz w:val="20"/>
          <w:szCs w:val="20"/>
          <w:u w:val="single"/>
        </w:rPr>
        <w:t>Komentář:</w:t>
      </w:r>
      <w:r w:rsidRPr="006112ED">
        <w:rPr>
          <w:sz w:val="20"/>
        </w:rPr>
        <w:t xml:space="preserve"> </w:t>
      </w:r>
      <w:r w:rsidRPr="00523DE9">
        <w:rPr>
          <w:rFonts w:cstheme="minorHAnsi"/>
          <w:sz w:val="20"/>
          <w:szCs w:val="20"/>
        </w:rPr>
        <w:t xml:space="preserve">Jedná se </w:t>
      </w:r>
      <w:r w:rsidRPr="006112ED">
        <w:rPr>
          <w:rFonts w:cstheme="minorHAnsi"/>
          <w:sz w:val="20"/>
          <w:szCs w:val="20"/>
        </w:rPr>
        <w:t>o</w:t>
      </w:r>
      <w:r w:rsidR="006112ED" w:rsidRPr="006112ED">
        <w:rPr>
          <w:rFonts w:cstheme="minorHAnsi"/>
          <w:sz w:val="20"/>
          <w:szCs w:val="20"/>
        </w:rPr>
        <w:t xml:space="preserve"> </w:t>
      </w:r>
      <w:r w:rsidRPr="006112ED">
        <w:rPr>
          <w:rFonts w:cstheme="minorHAnsi"/>
          <w:sz w:val="20"/>
          <w:szCs w:val="20"/>
        </w:rPr>
        <w:t>výsledkový</w:t>
      </w:r>
      <w:r w:rsidRPr="00523DE9">
        <w:rPr>
          <w:rFonts w:cstheme="minorHAnsi"/>
          <w:sz w:val="20"/>
          <w:szCs w:val="20"/>
        </w:rPr>
        <w:t xml:space="preserve"> indikátor OP VVV, který je dále rozdělen na cílovou hodnotu pro více vyspělé region (počáteční hodnota 2 %, cílová hodnota 3 %) a méně vyspělé regiony (počáteční hodnota 0, cílová hodnota 17%).</w:t>
      </w:r>
      <w:r w:rsidR="006112ED" w:rsidRPr="006112ED">
        <w:rPr>
          <w:rFonts w:cstheme="minorHAnsi"/>
          <w:sz w:val="20"/>
          <w:szCs w:val="20"/>
        </w:rPr>
        <w:t xml:space="preserve"> </w:t>
      </w:r>
      <w:r w:rsidRPr="00523DE9">
        <w:rPr>
          <w:rFonts w:cstheme="minorHAnsi"/>
          <w:sz w:val="20"/>
          <w:szCs w:val="20"/>
        </w:rPr>
        <w:t xml:space="preserve">V metodickém výkladu indikátorů OP VVV je popsána definice takto: </w:t>
      </w:r>
      <w:r w:rsidRPr="006112ED">
        <w:rPr>
          <w:sz w:val="20"/>
        </w:rPr>
        <w:t>Podíl odborných publikací evidovaných v databázi Thomson Reuters Web of Science nebo Scopus, ve spoluautorství výzkumných organizací a podniků (z celkového počtu publikací vydaných podpořeným výzkumným pracovištěm po dni schválení projektu v OP VVV). Indikátor se vypočítá jako podíl vedlejších výsledkových indikátorů „Odborné publikace“ a „Počet odborných publikací ve spoluautorství výzkumných organizací a podniků“.</w:t>
      </w:r>
    </w:p>
    <w:p w14:paraId="03683771" w14:textId="2263CAAE" w:rsidR="00A623D5" w:rsidRPr="006112ED" w:rsidRDefault="00A623D5" w:rsidP="006112ED">
      <w:pPr>
        <w:pStyle w:val="Odstavecseseznamem"/>
        <w:spacing w:before="240"/>
        <w:ind w:left="426"/>
        <w:contextualSpacing w:val="0"/>
        <w:jc w:val="both"/>
        <w:rPr>
          <w:sz w:val="20"/>
          <w:u w:val="single"/>
        </w:rPr>
      </w:pPr>
      <w:r w:rsidRPr="00523DE9">
        <w:rPr>
          <w:rFonts w:cstheme="minorHAnsi"/>
          <w:sz w:val="20"/>
          <w:szCs w:val="20"/>
          <w:u w:val="single"/>
        </w:rPr>
        <w:t>Návrh hodnoty:</w:t>
      </w:r>
      <w:r w:rsidRPr="00523DE9">
        <w:rPr>
          <w:rFonts w:cstheme="minorHAnsi"/>
          <w:sz w:val="20"/>
          <w:szCs w:val="20"/>
        </w:rPr>
        <w:t xml:space="preserve"> není stanoven, nutno diskutovat definici s ŘO OP VVV. Z navrženého indikátoru 2 02 12 není jasné, proč existuje tak diametrální rozdíl mezi cílovými hodnotami pro více vyspělé a méně vyspělé regiony, ani jak budou jeho dvě složky sytit výslednou hodnotu indikátoru (</w:t>
      </w:r>
      <w:r w:rsidR="008D561D">
        <w:rPr>
          <w:rFonts w:cstheme="minorHAnsi"/>
          <w:sz w:val="20"/>
          <w:szCs w:val="20"/>
        </w:rPr>
        <w:t>jde o relativní hodnoty a tudíž</w:t>
      </w:r>
      <w:r w:rsidRPr="00523DE9">
        <w:rPr>
          <w:rFonts w:cstheme="minorHAnsi"/>
          <w:sz w:val="20"/>
          <w:szCs w:val="20"/>
        </w:rPr>
        <w:t xml:space="preserve"> není možné je sčítat) </w:t>
      </w:r>
    </w:p>
    <w:p w14:paraId="03683772" w14:textId="2C5A662C" w:rsidR="00A623D5" w:rsidRPr="006112ED" w:rsidRDefault="00A623D5" w:rsidP="006112ED">
      <w:pPr>
        <w:pStyle w:val="Odstavecseseznamem"/>
        <w:spacing w:before="240"/>
        <w:ind w:left="426"/>
        <w:contextualSpacing w:val="0"/>
        <w:jc w:val="both"/>
        <w:rPr>
          <w:sz w:val="20"/>
          <w:u w:val="single"/>
        </w:rPr>
      </w:pPr>
      <w:r w:rsidRPr="00523DE9">
        <w:rPr>
          <w:rFonts w:cstheme="minorHAnsi"/>
          <w:sz w:val="20"/>
          <w:szCs w:val="20"/>
          <w:u w:val="single"/>
        </w:rPr>
        <w:t>Zdroj:</w:t>
      </w:r>
      <w:r w:rsidRPr="00523DE9">
        <w:rPr>
          <w:rFonts w:cstheme="minorHAnsi"/>
          <w:sz w:val="20"/>
          <w:szCs w:val="20"/>
        </w:rPr>
        <w:t xml:space="preserve"> </w:t>
      </w:r>
      <w:r w:rsidRPr="006112ED">
        <w:rPr>
          <w:rFonts w:cstheme="minorHAnsi"/>
          <w:sz w:val="20"/>
          <w:szCs w:val="20"/>
        </w:rPr>
        <w:t>MS14</w:t>
      </w:r>
      <w:r w:rsidRPr="00523DE9">
        <w:rPr>
          <w:rFonts w:cstheme="minorHAnsi"/>
          <w:sz w:val="20"/>
          <w:szCs w:val="20"/>
        </w:rPr>
        <w:t>+</w:t>
      </w:r>
    </w:p>
    <w:p w14:paraId="03683774" w14:textId="77777777" w:rsidR="00A623D5" w:rsidRPr="00523DE9" w:rsidRDefault="00A623D5" w:rsidP="00A623D5">
      <w:pPr>
        <w:jc w:val="both"/>
        <w:rPr>
          <w:rFonts w:cstheme="minorHAnsi"/>
          <w:b/>
        </w:rPr>
      </w:pPr>
      <w:r w:rsidRPr="00523DE9">
        <w:rPr>
          <w:rFonts w:cstheme="minorHAnsi"/>
          <w:b/>
        </w:rPr>
        <w:t>Specifický cíl C.1.2: Zvýšit komerční využití výsledků VaV a znalostí VO</w:t>
      </w:r>
    </w:p>
    <w:p w14:paraId="03683775" w14:textId="77777777" w:rsidR="00A623D5" w:rsidRPr="00523DE9" w:rsidRDefault="00A623D5" w:rsidP="006112ED">
      <w:pPr>
        <w:pStyle w:val="Odstavecseseznamem"/>
        <w:numPr>
          <w:ilvl w:val="0"/>
          <w:numId w:val="12"/>
        </w:numPr>
        <w:ind w:left="426"/>
        <w:jc w:val="both"/>
        <w:rPr>
          <w:rFonts w:cstheme="minorHAnsi"/>
          <w:b/>
          <w:i/>
          <w:sz w:val="20"/>
          <w:szCs w:val="20"/>
        </w:rPr>
      </w:pPr>
      <w:r w:rsidRPr="00523DE9">
        <w:rPr>
          <w:rFonts w:cstheme="minorHAnsi"/>
          <w:b/>
          <w:i/>
          <w:sz w:val="20"/>
          <w:szCs w:val="20"/>
        </w:rPr>
        <w:t>Objem prostředků získaných VO z nově poskytnutých licencí na výsledky výzkumu (od r. 2014)</w:t>
      </w:r>
    </w:p>
    <w:p w14:paraId="03683776" w14:textId="77777777" w:rsidR="00A623D5" w:rsidRPr="006112ED" w:rsidRDefault="00A623D5" w:rsidP="006112ED">
      <w:pPr>
        <w:pStyle w:val="Odstavecseseznamem"/>
        <w:spacing w:before="240"/>
        <w:ind w:left="426"/>
        <w:contextualSpacing w:val="0"/>
        <w:jc w:val="both"/>
        <w:rPr>
          <w:sz w:val="20"/>
          <w:u w:val="single"/>
        </w:rPr>
      </w:pPr>
      <w:r w:rsidRPr="00523DE9">
        <w:rPr>
          <w:rFonts w:cstheme="minorHAnsi"/>
          <w:sz w:val="20"/>
          <w:szCs w:val="20"/>
          <w:u w:val="single"/>
        </w:rPr>
        <w:lastRenderedPageBreak/>
        <w:t>Definice:</w:t>
      </w:r>
      <w:r w:rsidRPr="00523DE9">
        <w:rPr>
          <w:rFonts w:cstheme="minorHAnsi"/>
          <w:sz w:val="20"/>
          <w:szCs w:val="20"/>
        </w:rPr>
        <w:t xml:space="preserve"> Jedná se o prostředky utržené v daném roce všemi výzkumnými organizacemi v ČR na poskytnuté licence.</w:t>
      </w:r>
    </w:p>
    <w:p w14:paraId="03683777" w14:textId="77777777" w:rsidR="00A623D5" w:rsidRPr="006112ED" w:rsidRDefault="00A623D5" w:rsidP="006112ED">
      <w:pPr>
        <w:pStyle w:val="Odstavecseseznamem"/>
        <w:spacing w:before="240"/>
        <w:ind w:left="426"/>
        <w:contextualSpacing w:val="0"/>
        <w:jc w:val="both"/>
        <w:rPr>
          <w:sz w:val="20"/>
          <w:u w:val="single"/>
        </w:rPr>
      </w:pPr>
      <w:r w:rsidRPr="00523DE9">
        <w:rPr>
          <w:rFonts w:cstheme="minorHAnsi"/>
          <w:sz w:val="20"/>
          <w:szCs w:val="20"/>
          <w:u w:val="single"/>
        </w:rPr>
        <w:t>Komentář:</w:t>
      </w:r>
      <w:r w:rsidRPr="00523DE9">
        <w:rPr>
          <w:rFonts w:cstheme="minorHAnsi"/>
          <w:sz w:val="20"/>
          <w:szCs w:val="20"/>
        </w:rPr>
        <w:t xml:space="preserve"> Relevantní data pro výpočet tohoto indikátoru jsou aktuálně k dispozici z ČSÚ, ale týkají se jen patentů a užitných vzorů (finanční podíl užitných vzorů je ovšem marginální), nikoliv dalších možných typů licencí (software, technologie) – viz https://www.czso.cz/csu/czso/licence. Podobně jako u indikátoru </w:t>
      </w:r>
      <w:r w:rsidRPr="006112ED">
        <w:rPr>
          <w:sz w:val="20"/>
        </w:rPr>
        <w:t xml:space="preserve">Počet licencí na výsledky výzkumu poskytnutých VO firmám </w:t>
      </w:r>
      <w:r w:rsidRPr="00523DE9">
        <w:rPr>
          <w:rFonts w:cstheme="minorHAnsi"/>
          <w:sz w:val="20"/>
          <w:szCs w:val="20"/>
        </w:rPr>
        <w:t>se</w:t>
      </w:r>
      <w:r w:rsidRPr="006112ED">
        <w:rPr>
          <w:sz w:val="20"/>
        </w:rPr>
        <w:t xml:space="preserve"> </w:t>
      </w:r>
      <w:r w:rsidRPr="00523DE9">
        <w:rPr>
          <w:rFonts w:cstheme="minorHAnsi"/>
          <w:sz w:val="20"/>
          <w:szCs w:val="20"/>
        </w:rPr>
        <w:t>lze dobrat k podrobnějším a přesnějším datům (patrně ale ne zcela souměřitelným) využitím údajů evidovaných v Rejstříku informací o výsledcích (RIV) a zahrnout výsledky typu P, F, Z, G, N a R, u nichž doložila výzkumná organizace licenční smlouvu a také uvedla způsob využití. V tomto případě bude patrně nezbytné do metodiky zavést povinnost uvádět také částku utrženou z licence za daný rok a tato data kumulativně vysčítat za jednotlivé roky. Bude nutné zavést novou časovou řadu.</w:t>
      </w:r>
    </w:p>
    <w:p w14:paraId="03683778" w14:textId="77777777" w:rsidR="00A623D5" w:rsidRPr="006112ED" w:rsidRDefault="00A623D5" w:rsidP="006112ED">
      <w:pPr>
        <w:pStyle w:val="Odstavecseseznamem"/>
        <w:spacing w:before="240"/>
        <w:ind w:left="426"/>
        <w:contextualSpacing w:val="0"/>
        <w:jc w:val="both"/>
        <w:rPr>
          <w:sz w:val="20"/>
          <w:u w:val="single"/>
        </w:rPr>
      </w:pPr>
      <w:r w:rsidRPr="00523DE9">
        <w:rPr>
          <w:rFonts w:cstheme="minorHAnsi"/>
          <w:sz w:val="20"/>
          <w:szCs w:val="20"/>
          <w:u w:val="single"/>
        </w:rPr>
        <w:t>Návrh hodnoty:</w:t>
      </w:r>
      <w:r w:rsidRPr="00523DE9">
        <w:rPr>
          <w:rFonts w:cstheme="minorHAnsi"/>
          <w:sz w:val="20"/>
          <w:szCs w:val="20"/>
        </w:rPr>
        <w:t xml:space="preserve"> data z ČSÚ za rok 2013 uvádějí licenční příjmy ve výši 4,636 tis. Kč za licence nově poskytnuté VŠ a v.v.i. v roce 2013. Návrh cílové hodnoty: 10 mil. Kč za rok. </w:t>
      </w:r>
    </w:p>
    <w:p w14:paraId="03683779" w14:textId="77777777" w:rsidR="00A623D5" w:rsidRPr="006112ED" w:rsidRDefault="00A623D5" w:rsidP="006112ED">
      <w:pPr>
        <w:pStyle w:val="Odstavecseseznamem"/>
        <w:spacing w:before="240"/>
        <w:ind w:left="426"/>
        <w:contextualSpacing w:val="0"/>
        <w:jc w:val="both"/>
        <w:rPr>
          <w:sz w:val="20"/>
          <w:u w:val="single"/>
        </w:rPr>
      </w:pPr>
      <w:r w:rsidRPr="00523DE9">
        <w:rPr>
          <w:rFonts w:cstheme="minorHAnsi"/>
          <w:sz w:val="20"/>
          <w:szCs w:val="20"/>
          <w:u w:val="single"/>
        </w:rPr>
        <w:t>Zdroj:</w:t>
      </w:r>
      <w:r w:rsidRPr="00523DE9">
        <w:rPr>
          <w:rFonts w:cstheme="minorHAnsi"/>
          <w:sz w:val="20"/>
          <w:szCs w:val="20"/>
        </w:rPr>
        <w:t xml:space="preserve"> ČSÚ (od 2013 existuje časová řada); případně RIV.</w:t>
      </w:r>
    </w:p>
    <w:p w14:paraId="0368377A" w14:textId="77777777" w:rsidR="00A623D5" w:rsidRPr="006112ED" w:rsidRDefault="00A623D5" w:rsidP="006112ED">
      <w:pPr>
        <w:pStyle w:val="Odstavecseseznamem"/>
        <w:numPr>
          <w:ilvl w:val="0"/>
          <w:numId w:val="12"/>
        </w:numPr>
        <w:ind w:left="426"/>
        <w:jc w:val="both"/>
        <w:rPr>
          <w:b/>
          <w:i/>
          <w:sz w:val="20"/>
        </w:rPr>
      </w:pPr>
      <w:r w:rsidRPr="00523DE9">
        <w:rPr>
          <w:rFonts w:cstheme="minorHAnsi"/>
          <w:b/>
          <w:i/>
          <w:sz w:val="20"/>
          <w:szCs w:val="20"/>
        </w:rPr>
        <w:t>Počet start-up firem využívajících duševní vlastnictví z VO</w:t>
      </w:r>
    </w:p>
    <w:p w14:paraId="0368377B" w14:textId="4423718A" w:rsidR="00A623D5" w:rsidRPr="006112ED" w:rsidRDefault="00A623D5" w:rsidP="006112ED">
      <w:pPr>
        <w:pStyle w:val="Odstavecseseznamem"/>
        <w:spacing w:before="240"/>
        <w:ind w:left="426"/>
        <w:contextualSpacing w:val="0"/>
        <w:jc w:val="both"/>
        <w:rPr>
          <w:sz w:val="20"/>
          <w:u w:val="single"/>
        </w:rPr>
      </w:pPr>
      <w:r w:rsidRPr="00523DE9">
        <w:rPr>
          <w:rFonts w:cstheme="minorHAnsi"/>
          <w:sz w:val="20"/>
          <w:szCs w:val="20"/>
          <w:u w:val="single"/>
        </w:rPr>
        <w:t>Definice:</w:t>
      </w:r>
      <w:r w:rsidRPr="00523DE9">
        <w:rPr>
          <w:rFonts w:cstheme="minorHAnsi"/>
          <w:sz w:val="20"/>
          <w:szCs w:val="20"/>
        </w:rPr>
        <w:t xml:space="preserve"> Jedná se o firmy vzniklé v posledních třech letech, které průkazně využívají duševní vlastnictví vzniklé ve výzkumné organizaci bez ohledu na to, zda v ní VO drží majetkový podíl. Dokladem je licenční smlouva či jiná forma smluvního vypořádání mezi VO a firmou (prodej nebo vklad duševního vlastnictví do firmy). Indikátor se počítá kumulativně, počínaje rokem 2014. V případě, že některý spinoff ukončí činnost</w:t>
      </w:r>
      <w:r w:rsidR="008D561D">
        <w:rPr>
          <w:rFonts w:cstheme="minorHAnsi"/>
          <w:sz w:val="20"/>
          <w:szCs w:val="20"/>
        </w:rPr>
        <w:t>,</w:t>
      </w:r>
      <w:r w:rsidRPr="00523DE9">
        <w:rPr>
          <w:rFonts w:cstheme="minorHAnsi"/>
          <w:sz w:val="20"/>
          <w:szCs w:val="20"/>
        </w:rPr>
        <w:t xml:space="preserve"> i tak </w:t>
      </w:r>
      <w:r w:rsidR="008D561D" w:rsidRPr="00523DE9">
        <w:rPr>
          <w:rFonts w:cstheme="minorHAnsi"/>
          <w:sz w:val="20"/>
          <w:szCs w:val="20"/>
        </w:rPr>
        <w:t>se</w:t>
      </w:r>
      <w:r w:rsidR="008D561D">
        <w:rPr>
          <w:rFonts w:cstheme="minorHAnsi"/>
          <w:sz w:val="20"/>
          <w:szCs w:val="20"/>
        </w:rPr>
        <w:t xml:space="preserve"> </w:t>
      </w:r>
      <w:r w:rsidRPr="00523DE9">
        <w:rPr>
          <w:rFonts w:cstheme="minorHAnsi"/>
          <w:sz w:val="20"/>
          <w:szCs w:val="20"/>
        </w:rPr>
        <w:t>započítává do hodnoty indikátoru.</w:t>
      </w:r>
    </w:p>
    <w:p w14:paraId="0368377C" w14:textId="77777777" w:rsidR="00A623D5" w:rsidRPr="00523DE9" w:rsidRDefault="00A623D5" w:rsidP="006112ED">
      <w:pPr>
        <w:pStyle w:val="Odstavecseseznamem"/>
        <w:spacing w:before="240"/>
        <w:ind w:left="426"/>
        <w:contextualSpacing w:val="0"/>
        <w:jc w:val="both"/>
        <w:rPr>
          <w:rFonts w:cstheme="minorHAnsi"/>
          <w:sz w:val="20"/>
          <w:szCs w:val="20"/>
        </w:rPr>
      </w:pPr>
      <w:r w:rsidRPr="00523DE9">
        <w:rPr>
          <w:rFonts w:cstheme="minorHAnsi"/>
          <w:sz w:val="20"/>
          <w:szCs w:val="20"/>
          <w:u w:val="single"/>
        </w:rPr>
        <w:t>Komentář:</w:t>
      </w:r>
      <w:r w:rsidRPr="006112ED">
        <w:rPr>
          <w:sz w:val="20"/>
        </w:rPr>
        <w:t xml:space="preserve"> </w:t>
      </w:r>
      <w:r w:rsidRPr="00523DE9">
        <w:rPr>
          <w:rFonts w:cstheme="minorHAnsi"/>
          <w:sz w:val="20"/>
          <w:szCs w:val="20"/>
        </w:rPr>
        <w:t>Jedná se o nový, dosud nikde nesledovaný indikátor. Podobně jako u předchozího indikátoru je možné vycházet z údajů evidovaných v Rejstříku informací o výsledcích (RIV) a zahrnout výsledky typu P, F, Z, G, N a R, u nichž doložila výzkumná organizace licenční smlouvu a také uvedla způsob využití. Tato data však bude nutné očistit o firmy, které nesplňují definici spinoff firmy.</w:t>
      </w:r>
    </w:p>
    <w:p w14:paraId="0368377D" w14:textId="77777777" w:rsidR="00A623D5" w:rsidRPr="006112ED" w:rsidRDefault="00A623D5" w:rsidP="006112ED">
      <w:pPr>
        <w:pStyle w:val="Odstavecseseznamem"/>
        <w:spacing w:before="240"/>
        <w:ind w:left="426"/>
        <w:contextualSpacing w:val="0"/>
        <w:jc w:val="both"/>
        <w:rPr>
          <w:sz w:val="20"/>
          <w:u w:val="single"/>
        </w:rPr>
      </w:pPr>
      <w:r w:rsidRPr="00523DE9">
        <w:rPr>
          <w:rFonts w:cstheme="minorHAnsi"/>
          <w:sz w:val="20"/>
          <w:szCs w:val="20"/>
          <w:u w:val="single"/>
        </w:rPr>
        <w:t>Návrh hodnoty:</w:t>
      </w:r>
      <w:r w:rsidRPr="00523DE9">
        <w:rPr>
          <w:rFonts w:cstheme="minorHAnsi"/>
          <w:sz w:val="20"/>
          <w:szCs w:val="20"/>
        </w:rPr>
        <w:t xml:space="preserve"> v tuto chvíli neexistuje základní hodnota pro odvození hodnoty cílové.</w:t>
      </w:r>
    </w:p>
    <w:p w14:paraId="0368377E" w14:textId="77777777" w:rsidR="00A623D5" w:rsidRPr="00523DE9" w:rsidRDefault="00A623D5" w:rsidP="006112ED">
      <w:pPr>
        <w:pStyle w:val="Odstavecseseznamem"/>
        <w:spacing w:before="240"/>
        <w:ind w:left="426"/>
        <w:contextualSpacing w:val="0"/>
        <w:jc w:val="both"/>
        <w:rPr>
          <w:rFonts w:cstheme="minorHAnsi"/>
          <w:sz w:val="20"/>
          <w:szCs w:val="20"/>
        </w:rPr>
      </w:pPr>
      <w:r w:rsidRPr="006112ED">
        <w:rPr>
          <w:sz w:val="20"/>
          <w:u w:val="single"/>
        </w:rPr>
        <w:t>Zdroj:</w:t>
      </w:r>
      <w:r w:rsidRPr="00523DE9">
        <w:rPr>
          <w:rFonts w:cstheme="minorHAnsi"/>
          <w:sz w:val="20"/>
          <w:szCs w:val="20"/>
        </w:rPr>
        <w:t xml:space="preserve"> Nabízí se možnost zahrnout tento ukazatel do pravidelných šetření ČSÚ. Pro ten účel bude však nezbytné sladit definici a zavést jednotné vykazování napříč výzkumnými organizacemi v ČR. A rovněž dohodnout s ČSU zahrnutí tohoto aspektu do šetření.</w:t>
      </w:r>
    </w:p>
    <w:p w14:paraId="0368377F" w14:textId="77777777" w:rsidR="00A623D5" w:rsidRPr="0011697E" w:rsidRDefault="00A623D5" w:rsidP="0011697E">
      <w:pPr>
        <w:pStyle w:val="Odstavecseseznamem"/>
        <w:ind w:left="425"/>
        <w:contextualSpacing w:val="0"/>
        <w:jc w:val="both"/>
        <w:rPr>
          <w:sz w:val="20"/>
        </w:rPr>
      </w:pPr>
    </w:p>
    <w:p w14:paraId="03683780" w14:textId="77777777" w:rsidR="00A623D5" w:rsidRPr="00523DE9" w:rsidRDefault="00A623D5" w:rsidP="00A623D5">
      <w:pPr>
        <w:jc w:val="both"/>
        <w:rPr>
          <w:b/>
          <w:sz w:val="28"/>
          <w:szCs w:val="28"/>
        </w:rPr>
      </w:pPr>
      <w:r w:rsidRPr="00523DE9">
        <w:rPr>
          <w:b/>
          <w:sz w:val="28"/>
          <w:szCs w:val="28"/>
        </w:rPr>
        <w:t xml:space="preserve">D. Lepší dostupnost lidských zdrojů v počtu i kvalitě pro inovační podnikání, výzkum a vývoj </w:t>
      </w:r>
    </w:p>
    <w:p w14:paraId="03683781" w14:textId="77777777" w:rsidR="00A623D5" w:rsidRPr="00523DE9" w:rsidRDefault="00A623D5" w:rsidP="00A623D5">
      <w:pPr>
        <w:jc w:val="both"/>
        <w:rPr>
          <w:rFonts w:cstheme="minorHAnsi"/>
          <w:b/>
          <w:sz w:val="24"/>
          <w:szCs w:val="24"/>
        </w:rPr>
      </w:pPr>
      <w:r w:rsidRPr="00523DE9">
        <w:rPr>
          <w:rFonts w:cstheme="minorHAnsi"/>
          <w:b/>
          <w:sz w:val="24"/>
          <w:szCs w:val="24"/>
        </w:rPr>
        <w:t xml:space="preserve">Strategický cíl D.1: Zvýšit kvalitu absolventů škol  </w:t>
      </w:r>
    </w:p>
    <w:p w14:paraId="03683782" w14:textId="77777777" w:rsidR="00A623D5" w:rsidRPr="00523DE9" w:rsidRDefault="00A623D5" w:rsidP="00A623D5">
      <w:pPr>
        <w:jc w:val="both"/>
        <w:rPr>
          <w:rFonts w:cstheme="minorHAnsi"/>
          <w:b/>
        </w:rPr>
      </w:pPr>
      <w:r w:rsidRPr="00523DE9">
        <w:rPr>
          <w:rFonts w:cstheme="minorHAnsi"/>
          <w:b/>
        </w:rPr>
        <w:t xml:space="preserve">Specifický cíl D.1.1: Vytvořit funkční vztah mezi školami a zaměstnavateli </w:t>
      </w:r>
    </w:p>
    <w:p w14:paraId="03683783" w14:textId="77777777" w:rsidR="00A623D5" w:rsidRPr="006112ED" w:rsidRDefault="00A623D5" w:rsidP="006112ED">
      <w:pPr>
        <w:pStyle w:val="Odstavecseseznamem"/>
        <w:numPr>
          <w:ilvl w:val="0"/>
          <w:numId w:val="12"/>
        </w:numPr>
        <w:ind w:left="426"/>
        <w:jc w:val="both"/>
        <w:rPr>
          <w:b/>
          <w:i/>
          <w:sz w:val="20"/>
        </w:rPr>
      </w:pPr>
      <w:r w:rsidRPr="00523DE9">
        <w:rPr>
          <w:rFonts w:cstheme="minorHAnsi"/>
          <w:b/>
          <w:i/>
          <w:sz w:val="20"/>
          <w:szCs w:val="20"/>
        </w:rPr>
        <w:t>Spokojenost zaměstnavatelů s úrovní odborných znalostí a dovedností absolventů jednotlivých studijních oborů</w:t>
      </w:r>
    </w:p>
    <w:p w14:paraId="03683784" w14:textId="77777777" w:rsidR="00A623D5" w:rsidRPr="00523DE9" w:rsidRDefault="00A623D5" w:rsidP="006112ED">
      <w:pPr>
        <w:pStyle w:val="Odstavecseseznamem"/>
        <w:spacing w:before="240"/>
        <w:ind w:left="426"/>
        <w:contextualSpacing w:val="0"/>
        <w:jc w:val="both"/>
        <w:rPr>
          <w:rFonts w:cstheme="minorHAnsi"/>
          <w:sz w:val="20"/>
          <w:szCs w:val="20"/>
        </w:rPr>
      </w:pPr>
      <w:r w:rsidRPr="00523DE9">
        <w:rPr>
          <w:rFonts w:cstheme="minorHAnsi"/>
          <w:sz w:val="20"/>
          <w:szCs w:val="20"/>
          <w:u w:val="single"/>
        </w:rPr>
        <w:lastRenderedPageBreak/>
        <w:t>Definice:</w:t>
      </w:r>
      <w:r w:rsidRPr="00523DE9">
        <w:rPr>
          <w:rFonts w:cstheme="minorHAnsi"/>
          <w:sz w:val="20"/>
          <w:szCs w:val="20"/>
        </w:rPr>
        <w:t xml:space="preserve"> Kvantifikace tzv. kompetenčního deficitu, tj. rozdílu mezi potřebnou úrovní odborných znalostí a dovedností absolventů jednotlivých skupin studijních oborů a jejich skutečnou úrovní při ukončení studia. </w:t>
      </w:r>
    </w:p>
    <w:p w14:paraId="03683785" w14:textId="77777777" w:rsidR="00A623D5" w:rsidRPr="006112ED" w:rsidRDefault="00A623D5" w:rsidP="006112ED">
      <w:pPr>
        <w:pStyle w:val="Odstavecseseznamem"/>
        <w:spacing w:before="240"/>
        <w:ind w:left="426"/>
        <w:contextualSpacing w:val="0"/>
        <w:jc w:val="both"/>
        <w:rPr>
          <w:sz w:val="20"/>
          <w:u w:val="single"/>
        </w:rPr>
      </w:pPr>
      <w:r w:rsidRPr="00523DE9">
        <w:rPr>
          <w:rFonts w:cstheme="minorHAnsi"/>
          <w:sz w:val="20"/>
          <w:szCs w:val="20"/>
          <w:u w:val="single"/>
        </w:rPr>
        <w:t>Komentář:</w:t>
      </w:r>
      <w:r w:rsidRPr="00523DE9">
        <w:rPr>
          <w:rFonts w:cstheme="minorHAnsi"/>
          <w:sz w:val="20"/>
          <w:szCs w:val="20"/>
        </w:rPr>
        <w:t xml:space="preserve"> V OP neexistuje žádný podobný indikátor. Za účelem tohoto zhodnocení je nezbytné zavést reprezentativní šetření mezi zaměstnavateli (alternativou je zavedení celostátního systému hodnocení kvality výuky).</w:t>
      </w:r>
    </w:p>
    <w:p w14:paraId="03683786" w14:textId="77777777" w:rsidR="00A623D5" w:rsidRPr="00523DE9" w:rsidRDefault="00A623D5" w:rsidP="006112ED">
      <w:pPr>
        <w:pStyle w:val="Odstavecseseznamem"/>
        <w:spacing w:before="240"/>
        <w:ind w:left="426"/>
        <w:contextualSpacing w:val="0"/>
        <w:jc w:val="both"/>
        <w:rPr>
          <w:rFonts w:cstheme="minorHAnsi"/>
          <w:sz w:val="20"/>
          <w:szCs w:val="20"/>
          <w:u w:val="single"/>
        </w:rPr>
      </w:pPr>
      <w:r w:rsidRPr="00523DE9">
        <w:rPr>
          <w:rFonts w:cstheme="minorHAnsi"/>
          <w:sz w:val="20"/>
          <w:szCs w:val="20"/>
          <w:u w:val="single"/>
        </w:rPr>
        <w:t>Návrh hodnoty:</w:t>
      </w:r>
      <w:r w:rsidRPr="00523DE9">
        <w:rPr>
          <w:rFonts w:cstheme="minorHAnsi"/>
          <w:sz w:val="20"/>
          <w:szCs w:val="20"/>
        </w:rPr>
        <w:t xml:space="preserve"> Z jednoduchého šetření v rámci projektu IPN Kvalita se ukazuje, že současná průměrná úroveň kompetenčního deficitu se v případě odborných znalostí a dovedností zaměstnaných absolventů pohybuje přibližně na úrovni 25 % (tento údaj odpovídá absolventům vysokých škol). Do roku 2020 lze stanovit jako cíl snížení hodnoty tohoto kompetenčního deficitu u absolventů vysokých škol v průměru pod 15 %, přičemž cílovou hodnotu pro absolventy středních škol lze stanovit o 10 p.b. výše.  </w:t>
      </w:r>
    </w:p>
    <w:p w14:paraId="03683787" w14:textId="77777777" w:rsidR="00A623D5" w:rsidRPr="006112ED" w:rsidRDefault="00A623D5" w:rsidP="006112ED">
      <w:pPr>
        <w:pStyle w:val="Odstavecseseznamem"/>
        <w:spacing w:before="240"/>
        <w:ind w:left="426"/>
        <w:contextualSpacing w:val="0"/>
        <w:jc w:val="both"/>
        <w:rPr>
          <w:sz w:val="20"/>
          <w:u w:val="single"/>
        </w:rPr>
      </w:pPr>
      <w:r w:rsidRPr="00523DE9">
        <w:rPr>
          <w:rFonts w:cstheme="minorHAnsi"/>
          <w:sz w:val="20"/>
          <w:szCs w:val="20"/>
          <w:u w:val="single"/>
        </w:rPr>
        <w:t>Zdroj:</w:t>
      </w:r>
      <w:r w:rsidRPr="00523DE9">
        <w:rPr>
          <w:rFonts w:cstheme="minorHAnsi"/>
          <w:sz w:val="20"/>
          <w:szCs w:val="20"/>
        </w:rPr>
        <w:t xml:space="preserve"> Reprezentativní šetření mezi zaměstnavateli. </w:t>
      </w:r>
    </w:p>
    <w:p w14:paraId="03683788" w14:textId="77777777" w:rsidR="00A623D5" w:rsidRPr="00523DE9" w:rsidRDefault="00A623D5" w:rsidP="00A623D5">
      <w:pPr>
        <w:jc w:val="both"/>
        <w:rPr>
          <w:rFonts w:cstheme="minorHAnsi"/>
          <w:b/>
        </w:rPr>
      </w:pPr>
      <w:r w:rsidRPr="00523DE9">
        <w:rPr>
          <w:rFonts w:cstheme="minorHAnsi"/>
          <w:b/>
        </w:rPr>
        <w:t>Specifický cíl  D.1.2: Zvýšit úroveň podnikavosti a dalších měkkých kompetencí</w:t>
      </w:r>
    </w:p>
    <w:p w14:paraId="03683789" w14:textId="77777777" w:rsidR="00A623D5" w:rsidRPr="00523DE9" w:rsidRDefault="00A623D5" w:rsidP="006112ED">
      <w:pPr>
        <w:pStyle w:val="Odstavecseseznamem"/>
        <w:numPr>
          <w:ilvl w:val="0"/>
          <w:numId w:val="12"/>
        </w:numPr>
        <w:ind w:left="426"/>
        <w:jc w:val="both"/>
        <w:rPr>
          <w:rFonts w:cstheme="minorHAnsi"/>
          <w:b/>
          <w:i/>
          <w:sz w:val="20"/>
          <w:szCs w:val="20"/>
        </w:rPr>
      </w:pPr>
      <w:r w:rsidRPr="00523DE9">
        <w:rPr>
          <w:rFonts w:cstheme="minorHAnsi"/>
          <w:b/>
          <w:i/>
          <w:sz w:val="20"/>
          <w:szCs w:val="20"/>
        </w:rPr>
        <w:t>Počty ZŠ, SŠ a VŠ vybavených nástroji k diagnostice a rozvoji měkkých dovedností</w:t>
      </w:r>
    </w:p>
    <w:p w14:paraId="0368378A" w14:textId="77777777" w:rsidR="00A623D5" w:rsidRPr="00CF43CF" w:rsidRDefault="00A623D5" w:rsidP="00CF43CF">
      <w:pPr>
        <w:pStyle w:val="Odstavecseseznamem"/>
        <w:spacing w:before="240"/>
        <w:ind w:left="426"/>
        <w:contextualSpacing w:val="0"/>
        <w:jc w:val="both"/>
        <w:rPr>
          <w:sz w:val="20"/>
        </w:rPr>
      </w:pPr>
      <w:r w:rsidRPr="00523DE9">
        <w:rPr>
          <w:rFonts w:cstheme="minorHAnsi"/>
          <w:sz w:val="20"/>
          <w:szCs w:val="20"/>
          <w:u w:val="single"/>
        </w:rPr>
        <w:t>Definice:</w:t>
      </w:r>
      <w:r w:rsidRPr="00523DE9">
        <w:rPr>
          <w:rFonts w:cstheme="minorHAnsi"/>
          <w:sz w:val="20"/>
          <w:szCs w:val="20"/>
        </w:rPr>
        <w:t xml:space="preserve"> Počty základních, středních a vysokých škol, které mají zaveden systém hodnocení a rozvoje měkkých kompetencí definovaných Národní soustavou povolání</w:t>
      </w:r>
    </w:p>
    <w:p w14:paraId="0368378B" w14:textId="77777777" w:rsidR="00A623D5" w:rsidRPr="00CF43CF" w:rsidRDefault="00A623D5" w:rsidP="00CF43CF">
      <w:pPr>
        <w:pStyle w:val="Odstavecseseznamem"/>
        <w:spacing w:before="240"/>
        <w:ind w:left="426"/>
        <w:contextualSpacing w:val="0"/>
        <w:jc w:val="both"/>
        <w:rPr>
          <w:sz w:val="20"/>
        </w:rPr>
      </w:pPr>
      <w:r w:rsidRPr="00523DE9">
        <w:rPr>
          <w:rFonts w:cstheme="minorHAnsi"/>
          <w:sz w:val="20"/>
          <w:szCs w:val="20"/>
          <w:u w:val="single"/>
        </w:rPr>
        <w:t>Komentář:</w:t>
      </w:r>
      <w:r w:rsidRPr="00523DE9">
        <w:rPr>
          <w:rFonts w:cstheme="minorHAnsi"/>
          <w:sz w:val="20"/>
          <w:szCs w:val="20"/>
        </w:rPr>
        <w:t xml:space="preserve"> V OP neexistuje žádný podobný indikátor. </w:t>
      </w:r>
    </w:p>
    <w:p w14:paraId="0368378C" w14:textId="77777777" w:rsidR="00A623D5" w:rsidRPr="00CF43CF" w:rsidRDefault="00A623D5" w:rsidP="00CF43CF">
      <w:pPr>
        <w:pStyle w:val="Odstavecseseznamem"/>
        <w:spacing w:before="240"/>
        <w:ind w:left="426"/>
        <w:contextualSpacing w:val="0"/>
        <w:jc w:val="both"/>
        <w:rPr>
          <w:sz w:val="20"/>
        </w:rPr>
      </w:pPr>
      <w:r w:rsidRPr="00523DE9">
        <w:rPr>
          <w:rFonts w:cstheme="minorHAnsi"/>
          <w:sz w:val="20"/>
          <w:szCs w:val="20"/>
          <w:u w:val="single"/>
        </w:rPr>
        <w:t>Návrh hodnoty:</w:t>
      </w:r>
      <w:r w:rsidRPr="00CF43CF">
        <w:rPr>
          <w:sz w:val="20"/>
        </w:rPr>
        <w:t xml:space="preserve"> </w:t>
      </w:r>
      <w:r w:rsidRPr="00523DE9">
        <w:rPr>
          <w:rFonts w:cstheme="minorHAnsi"/>
          <w:sz w:val="20"/>
          <w:szCs w:val="20"/>
        </w:rPr>
        <w:t>V tuto chvíli neexistuje informace o výchozí hodnotě, proto lze velmi obtížně stanovit cílovou hodnotu. Vzhledem ke znalosti situace v českém školství z pohledu řízeného a systematického rozvoje měkkých dovedností se lze domnívat, že počet školských zařízení s takovýmto systémem se pohybuje v řádech jednotek, maximálně desítek. Vzhledem k rozsahu tohoto úkolu lze doporučit diferenciaci tohoto cíle pro jednotlivé úrovně školství. K roku 2020 by tento systém mělo mít zavedeno 20 % základních škol a 20 % středních škol.</w:t>
      </w:r>
    </w:p>
    <w:p w14:paraId="0368378D" w14:textId="77777777" w:rsidR="00A623D5" w:rsidRPr="00CF43CF" w:rsidRDefault="00A623D5" w:rsidP="00CF43CF">
      <w:pPr>
        <w:pStyle w:val="Odstavecseseznamem"/>
        <w:spacing w:before="240"/>
        <w:ind w:left="426"/>
        <w:contextualSpacing w:val="0"/>
        <w:jc w:val="both"/>
        <w:rPr>
          <w:sz w:val="20"/>
        </w:rPr>
      </w:pPr>
      <w:r w:rsidRPr="00523DE9">
        <w:rPr>
          <w:rFonts w:cstheme="minorHAnsi"/>
          <w:sz w:val="20"/>
          <w:szCs w:val="20"/>
          <w:u w:val="single"/>
        </w:rPr>
        <w:t>Zdroj:</w:t>
      </w:r>
      <w:r w:rsidRPr="00523DE9">
        <w:rPr>
          <w:rFonts w:cstheme="minorHAnsi"/>
          <w:sz w:val="20"/>
          <w:szCs w:val="20"/>
        </w:rPr>
        <w:t xml:space="preserve"> OP, pod který bude spadat realizace tohoto cíle.</w:t>
      </w:r>
    </w:p>
    <w:p w14:paraId="0368378E" w14:textId="77777777" w:rsidR="00A623D5" w:rsidRPr="00523DE9" w:rsidRDefault="00A623D5" w:rsidP="00A623D5">
      <w:pPr>
        <w:jc w:val="both"/>
        <w:rPr>
          <w:rFonts w:cstheme="minorHAnsi"/>
          <w:b/>
        </w:rPr>
      </w:pPr>
      <w:r w:rsidRPr="00523DE9">
        <w:rPr>
          <w:rFonts w:cstheme="minorHAnsi"/>
          <w:b/>
        </w:rPr>
        <w:t xml:space="preserve">Specifický cíl D.1.3: Zvýšit aktivní znalost angličtiny a dalšího cizího jazyka </w:t>
      </w:r>
    </w:p>
    <w:p w14:paraId="0368378F" w14:textId="77777777" w:rsidR="00A623D5" w:rsidRPr="00523DE9" w:rsidRDefault="00A623D5" w:rsidP="00CF43CF">
      <w:pPr>
        <w:pStyle w:val="Odstavecseseznamem"/>
        <w:numPr>
          <w:ilvl w:val="0"/>
          <w:numId w:val="12"/>
        </w:numPr>
        <w:ind w:left="426"/>
        <w:jc w:val="both"/>
        <w:rPr>
          <w:rFonts w:cstheme="minorHAnsi"/>
          <w:b/>
          <w:i/>
          <w:sz w:val="20"/>
          <w:szCs w:val="20"/>
        </w:rPr>
      </w:pPr>
      <w:r w:rsidRPr="00523DE9">
        <w:rPr>
          <w:rFonts w:cstheme="minorHAnsi"/>
          <w:b/>
          <w:i/>
          <w:sz w:val="20"/>
          <w:szCs w:val="20"/>
        </w:rPr>
        <w:t>Podíl absolventů VŠ, kteří studovali alespoň jeden semestr v zahraničí</w:t>
      </w:r>
    </w:p>
    <w:p w14:paraId="03683790" w14:textId="77777777" w:rsidR="00A623D5" w:rsidRPr="00CF43CF" w:rsidRDefault="00A623D5" w:rsidP="00CF43CF">
      <w:pPr>
        <w:pStyle w:val="Odstavecseseznamem"/>
        <w:spacing w:before="240"/>
        <w:ind w:left="426"/>
        <w:contextualSpacing w:val="0"/>
        <w:jc w:val="both"/>
        <w:rPr>
          <w:sz w:val="20"/>
        </w:rPr>
      </w:pPr>
      <w:r w:rsidRPr="00523DE9">
        <w:rPr>
          <w:rFonts w:cstheme="minorHAnsi"/>
          <w:sz w:val="20"/>
          <w:szCs w:val="20"/>
          <w:u w:val="single"/>
        </w:rPr>
        <w:t>Definice:</w:t>
      </w:r>
      <w:r w:rsidRPr="00523DE9">
        <w:rPr>
          <w:rFonts w:cstheme="minorHAnsi"/>
          <w:sz w:val="20"/>
          <w:szCs w:val="20"/>
        </w:rPr>
        <w:t xml:space="preserve"> Podíl absolventů bakalářských a magisterských studijních oborů (denní forma studia), kteří v rámci studia na české VŠ realizovali alespoň 1 semestr svého studia na zahraniční VŠ (např. v rámci programu ERASMUS+)</w:t>
      </w:r>
    </w:p>
    <w:p w14:paraId="03683791" w14:textId="77777777" w:rsidR="00A623D5" w:rsidRPr="00CF43CF" w:rsidRDefault="00A623D5" w:rsidP="00CF43CF">
      <w:pPr>
        <w:pStyle w:val="Odstavecseseznamem"/>
        <w:spacing w:before="240"/>
        <w:ind w:left="426"/>
        <w:contextualSpacing w:val="0"/>
        <w:jc w:val="both"/>
        <w:rPr>
          <w:sz w:val="20"/>
        </w:rPr>
      </w:pPr>
      <w:r w:rsidRPr="00523DE9">
        <w:rPr>
          <w:rFonts w:cstheme="minorHAnsi"/>
          <w:sz w:val="20"/>
          <w:szCs w:val="20"/>
          <w:u w:val="single"/>
        </w:rPr>
        <w:t>Komentář:</w:t>
      </w:r>
      <w:r w:rsidRPr="00523DE9">
        <w:rPr>
          <w:rFonts w:cstheme="minorHAnsi"/>
          <w:sz w:val="20"/>
          <w:szCs w:val="20"/>
        </w:rPr>
        <w:t xml:space="preserve"> V OP neexistuje žádný podobný indikátor. V rámci zachování jednoduchosti statistického zjišťování doporučujeme vycházet z celkového počtu absolventů bakalářských a magisterských studijních oborů VŠ (denní forma studia) a počtu těchto absolventů, kteří realizovali alespoň jeden semestr studia na zahraniční VŠ (doporučujeme nezapočítávat absolventy se stáží realizovanou na slovenské VŠ), které budou uvádět jednotlivé VŠ. Absolventy zahraničních VŠ nebude tento indikátor zahrnovat. </w:t>
      </w:r>
    </w:p>
    <w:p w14:paraId="03683792" w14:textId="77777777" w:rsidR="00A623D5" w:rsidRPr="00CF43CF" w:rsidRDefault="00A623D5" w:rsidP="00CF43CF">
      <w:pPr>
        <w:pStyle w:val="Odstavecseseznamem"/>
        <w:spacing w:before="240"/>
        <w:ind w:left="426"/>
        <w:contextualSpacing w:val="0"/>
        <w:jc w:val="both"/>
        <w:rPr>
          <w:sz w:val="20"/>
        </w:rPr>
      </w:pPr>
      <w:r w:rsidRPr="00523DE9">
        <w:rPr>
          <w:rFonts w:cstheme="minorHAnsi"/>
          <w:sz w:val="20"/>
          <w:szCs w:val="20"/>
          <w:u w:val="single"/>
        </w:rPr>
        <w:t>Návrh hodnoty:</w:t>
      </w:r>
      <w:r w:rsidRPr="00523DE9">
        <w:rPr>
          <w:rFonts w:cstheme="minorHAnsi"/>
          <w:sz w:val="20"/>
          <w:szCs w:val="20"/>
        </w:rPr>
        <w:t xml:space="preserve"> V roce 2020 by mělo studijní stáž na zahraniční univerzitě (s výjimkou SR) v délce minimálně jednoho semestru mít realizovanou cca 25-30 % VŠ populace denního studia. </w:t>
      </w:r>
    </w:p>
    <w:p w14:paraId="03683793" w14:textId="77777777" w:rsidR="00A623D5" w:rsidRPr="00CF43CF" w:rsidRDefault="00A623D5" w:rsidP="00CF43CF">
      <w:pPr>
        <w:pStyle w:val="Odstavecseseznamem"/>
        <w:spacing w:before="240"/>
        <w:ind w:left="426"/>
        <w:contextualSpacing w:val="0"/>
        <w:jc w:val="both"/>
        <w:rPr>
          <w:sz w:val="20"/>
        </w:rPr>
      </w:pPr>
      <w:r w:rsidRPr="00523DE9">
        <w:rPr>
          <w:rFonts w:cstheme="minorHAnsi"/>
          <w:sz w:val="20"/>
          <w:szCs w:val="20"/>
          <w:u w:val="single"/>
        </w:rPr>
        <w:lastRenderedPageBreak/>
        <w:t>Zdroj:</w:t>
      </w:r>
      <w:r w:rsidRPr="00CF43CF">
        <w:rPr>
          <w:sz w:val="20"/>
        </w:rPr>
        <w:t xml:space="preserve"> VŠ, MŠMT</w:t>
      </w:r>
    </w:p>
    <w:p w14:paraId="03683794" w14:textId="77777777" w:rsidR="00A623D5" w:rsidRPr="00523DE9" w:rsidRDefault="00A623D5" w:rsidP="00CF43CF">
      <w:pPr>
        <w:pStyle w:val="Odstavecseseznamem"/>
        <w:numPr>
          <w:ilvl w:val="0"/>
          <w:numId w:val="12"/>
        </w:numPr>
        <w:ind w:left="426"/>
        <w:jc w:val="both"/>
        <w:rPr>
          <w:rFonts w:cstheme="minorHAnsi"/>
          <w:b/>
          <w:i/>
          <w:sz w:val="20"/>
          <w:szCs w:val="20"/>
        </w:rPr>
      </w:pPr>
      <w:r w:rsidRPr="00523DE9">
        <w:rPr>
          <w:rFonts w:cstheme="minorHAnsi"/>
          <w:b/>
          <w:i/>
          <w:sz w:val="20"/>
          <w:szCs w:val="20"/>
        </w:rPr>
        <w:t>Podíl absolventů VŠ, kteří během svého studia absolvovali alespoň jeden předmět v anglickém jazyce</w:t>
      </w:r>
    </w:p>
    <w:p w14:paraId="03683795" w14:textId="77777777" w:rsidR="00A623D5" w:rsidRPr="00CF43CF" w:rsidRDefault="00A623D5" w:rsidP="00CF43CF">
      <w:pPr>
        <w:pStyle w:val="Odstavecseseznamem"/>
        <w:spacing w:before="240"/>
        <w:ind w:left="426"/>
        <w:contextualSpacing w:val="0"/>
        <w:jc w:val="both"/>
        <w:rPr>
          <w:sz w:val="20"/>
        </w:rPr>
      </w:pPr>
      <w:r w:rsidRPr="00523DE9">
        <w:rPr>
          <w:rFonts w:cstheme="minorHAnsi"/>
          <w:sz w:val="20"/>
          <w:szCs w:val="20"/>
          <w:u w:val="single"/>
        </w:rPr>
        <w:t>Definice:</w:t>
      </w:r>
      <w:r w:rsidRPr="00523DE9">
        <w:rPr>
          <w:rFonts w:cstheme="minorHAnsi"/>
          <w:sz w:val="20"/>
          <w:szCs w:val="20"/>
        </w:rPr>
        <w:t xml:space="preserve"> Podíl absolventů bakalářského a magisterského studijního programu (na jejich celkovém počtu), kteří v rámci svého studia absolvovali alespoň jeden předmět v anglickém jazyce.</w:t>
      </w:r>
    </w:p>
    <w:p w14:paraId="03683796" w14:textId="77777777" w:rsidR="00A623D5" w:rsidRPr="00CF43CF" w:rsidRDefault="00A623D5" w:rsidP="00CF43CF">
      <w:pPr>
        <w:pStyle w:val="Odstavecseseznamem"/>
        <w:spacing w:before="240"/>
        <w:ind w:left="426"/>
        <w:contextualSpacing w:val="0"/>
        <w:jc w:val="both"/>
        <w:rPr>
          <w:sz w:val="20"/>
        </w:rPr>
      </w:pPr>
      <w:r w:rsidRPr="00523DE9">
        <w:rPr>
          <w:rFonts w:cstheme="minorHAnsi"/>
          <w:sz w:val="20"/>
          <w:szCs w:val="20"/>
          <w:u w:val="single"/>
        </w:rPr>
        <w:t>Komentář:</w:t>
      </w:r>
      <w:r w:rsidRPr="00CF43CF">
        <w:rPr>
          <w:sz w:val="20"/>
        </w:rPr>
        <w:t xml:space="preserve"> </w:t>
      </w:r>
      <w:r w:rsidRPr="00523DE9">
        <w:rPr>
          <w:rFonts w:cstheme="minorHAnsi"/>
          <w:sz w:val="20"/>
          <w:szCs w:val="20"/>
        </w:rPr>
        <w:t xml:space="preserve"> V OP VVV existuje indikátor „Podíl studijních programů vyučovaných v cizím jazyce“, který je navrženém indikátoru blízký, avšak zaměřuje se spíše na formální existenci těchto studijních programů, nikoli na jejich skutečný dopad. Proto je vhodnější se zaměřit na podíl studentů, kteří v rámci svého studia skutečně cizojazyčnou výukou prošli.</w:t>
      </w:r>
    </w:p>
    <w:p w14:paraId="03683797" w14:textId="77777777" w:rsidR="00A623D5" w:rsidRPr="00CF43CF" w:rsidRDefault="00A623D5" w:rsidP="00CF43CF">
      <w:pPr>
        <w:pStyle w:val="Odstavecseseznamem"/>
        <w:spacing w:before="240"/>
        <w:ind w:left="426"/>
        <w:contextualSpacing w:val="0"/>
        <w:jc w:val="both"/>
        <w:rPr>
          <w:sz w:val="20"/>
        </w:rPr>
      </w:pPr>
      <w:r w:rsidRPr="00523DE9">
        <w:rPr>
          <w:rFonts w:cstheme="minorHAnsi"/>
          <w:sz w:val="20"/>
          <w:szCs w:val="20"/>
          <w:u w:val="single"/>
        </w:rPr>
        <w:t>Návrh hodnoty:</w:t>
      </w:r>
      <w:r w:rsidRPr="00523DE9">
        <w:rPr>
          <w:rFonts w:cstheme="minorHAnsi"/>
          <w:sz w:val="20"/>
          <w:szCs w:val="20"/>
        </w:rPr>
        <w:t xml:space="preserve"> V tuto chvíli neexistuje srovnávací hodnota, proto lze velmi obtížně stanovit cílovou hodnotu. Při stanovování hodnoty indikátoru je nutno vzít v úvahu časová zpoždění spojená s akreditací studijních programů s cizojazyčnou výukou a časovou náročností na absolvování studia (zde by pomohlo vytvoření zrychlené akreditace, která by spočívala pouze v překlopení vybraných předmětu do cizojazyčné výuky). V případě snahy o nalezení vstřícného řešení v případě akreditační komise by se výše indikátoru mohla v roce 2020 pohybovat na úrovni cca 30-50 %.</w:t>
      </w:r>
    </w:p>
    <w:p w14:paraId="03683798" w14:textId="77777777" w:rsidR="00A623D5" w:rsidRPr="00523DE9" w:rsidRDefault="00A623D5" w:rsidP="00CF43CF">
      <w:pPr>
        <w:pStyle w:val="Odstavecseseznamem"/>
        <w:spacing w:before="240"/>
        <w:ind w:left="426"/>
        <w:contextualSpacing w:val="0"/>
        <w:jc w:val="both"/>
        <w:rPr>
          <w:rFonts w:cstheme="minorHAnsi"/>
          <w:sz w:val="20"/>
          <w:szCs w:val="20"/>
        </w:rPr>
      </w:pPr>
      <w:r w:rsidRPr="00523DE9">
        <w:rPr>
          <w:rFonts w:cstheme="minorHAnsi"/>
          <w:sz w:val="20"/>
          <w:szCs w:val="20"/>
          <w:u w:val="single"/>
        </w:rPr>
        <w:t>Zdroj:</w:t>
      </w:r>
      <w:r w:rsidRPr="00523DE9">
        <w:rPr>
          <w:rFonts w:cstheme="minorHAnsi"/>
          <w:sz w:val="20"/>
          <w:szCs w:val="20"/>
        </w:rPr>
        <w:t xml:space="preserve"> Statistické zjišťování na jednotlivých VŠ.</w:t>
      </w:r>
    </w:p>
    <w:p w14:paraId="03683799" w14:textId="77777777" w:rsidR="00A623D5" w:rsidRPr="0011697E" w:rsidRDefault="00A623D5" w:rsidP="0011697E">
      <w:pPr>
        <w:pStyle w:val="Odstavecseseznamem"/>
        <w:ind w:left="425"/>
        <w:contextualSpacing w:val="0"/>
        <w:jc w:val="both"/>
        <w:rPr>
          <w:sz w:val="20"/>
        </w:rPr>
      </w:pPr>
    </w:p>
    <w:p w14:paraId="0368379A" w14:textId="77777777" w:rsidR="00A623D5" w:rsidRPr="00523DE9" w:rsidRDefault="00A623D5" w:rsidP="00A623D5">
      <w:pPr>
        <w:spacing w:before="240"/>
        <w:jc w:val="both"/>
        <w:rPr>
          <w:rFonts w:cstheme="minorHAnsi"/>
          <w:b/>
          <w:sz w:val="24"/>
          <w:szCs w:val="24"/>
        </w:rPr>
      </w:pPr>
      <w:r w:rsidRPr="00523DE9">
        <w:rPr>
          <w:rFonts w:cstheme="minorHAnsi"/>
          <w:b/>
          <w:sz w:val="24"/>
          <w:szCs w:val="24"/>
        </w:rPr>
        <w:t>Strategický cíl D.2: Identifikovat a využít talenty</w:t>
      </w:r>
    </w:p>
    <w:p w14:paraId="0368379B" w14:textId="77777777" w:rsidR="00A623D5" w:rsidRPr="00523DE9" w:rsidRDefault="00A623D5" w:rsidP="00A623D5">
      <w:pPr>
        <w:jc w:val="both"/>
        <w:rPr>
          <w:rFonts w:cstheme="minorHAnsi"/>
          <w:b/>
        </w:rPr>
      </w:pPr>
      <w:r w:rsidRPr="00523DE9">
        <w:rPr>
          <w:rFonts w:cstheme="minorHAnsi"/>
          <w:b/>
        </w:rPr>
        <w:t>Specifický cíl D.2.1: Vytvořit systém identifikace a rozvoje přirozeného nadání</w:t>
      </w:r>
    </w:p>
    <w:p w14:paraId="0368379C" w14:textId="77777777" w:rsidR="00A623D5" w:rsidRPr="00523DE9" w:rsidRDefault="00A623D5" w:rsidP="00CF43CF">
      <w:pPr>
        <w:pStyle w:val="Odstavecseseznamem"/>
        <w:numPr>
          <w:ilvl w:val="0"/>
          <w:numId w:val="12"/>
        </w:numPr>
        <w:ind w:left="426"/>
        <w:jc w:val="both"/>
        <w:rPr>
          <w:rFonts w:cstheme="minorHAnsi"/>
          <w:b/>
          <w:i/>
          <w:sz w:val="20"/>
          <w:szCs w:val="20"/>
        </w:rPr>
      </w:pPr>
      <w:r w:rsidRPr="00523DE9">
        <w:rPr>
          <w:rFonts w:cstheme="minorHAnsi"/>
          <w:b/>
          <w:i/>
          <w:sz w:val="20"/>
          <w:szCs w:val="20"/>
        </w:rPr>
        <w:t>Podíl ZŠ a SŠ se zavedeným systémem identifikace a rozvoje přirozeného nadání žáků</w:t>
      </w:r>
    </w:p>
    <w:p w14:paraId="0368379D" w14:textId="77777777" w:rsidR="00A623D5" w:rsidRPr="00CF43CF" w:rsidRDefault="00A623D5" w:rsidP="00CF43CF">
      <w:pPr>
        <w:pStyle w:val="Odstavecseseznamem"/>
        <w:spacing w:before="240"/>
        <w:ind w:left="426"/>
        <w:contextualSpacing w:val="0"/>
        <w:jc w:val="both"/>
        <w:rPr>
          <w:sz w:val="20"/>
        </w:rPr>
      </w:pPr>
      <w:r w:rsidRPr="00523DE9">
        <w:rPr>
          <w:rFonts w:cstheme="minorHAnsi"/>
          <w:sz w:val="20"/>
          <w:szCs w:val="20"/>
          <w:u w:val="single"/>
        </w:rPr>
        <w:t>Definice:</w:t>
      </w:r>
      <w:r w:rsidRPr="00523DE9">
        <w:rPr>
          <w:rFonts w:cstheme="minorHAnsi"/>
          <w:sz w:val="20"/>
          <w:szCs w:val="20"/>
        </w:rPr>
        <w:t xml:space="preserve"> Počty základních a středních škol, které mají zaveden systém identifikace a rozvoje přirozeného nadání žáků</w:t>
      </w:r>
    </w:p>
    <w:p w14:paraId="0368379E" w14:textId="77777777" w:rsidR="00A623D5" w:rsidRPr="00CF43CF" w:rsidRDefault="00A623D5" w:rsidP="00CF43CF">
      <w:pPr>
        <w:pStyle w:val="Odstavecseseznamem"/>
        <w:spacing w:before="240"/>
        <w:ind w:left="426"/>
        <w:contextualSpacing w:val="0"/>
        <w:jc w:val="both"/>
        <w:rPr>
          <w:sz w:val="20"/>
        </w:rPr>
      </w:pPr>
      <w:r w:rsidRPr="00523DE9">
        <w:rPr>
          <w:rFonts w:cstheme="minorHAnsi"/>
          <w:sz w:val="20"/>
          <w:szCs w:val="20"/>
          <w:u w:val="single"/>
        </w:rPr>
        <w:t>Komentář:</w:t>
      </w:r>
      <w:r w:rsidRPr="00523DE9">
        <w:rPr>
          <w:rFonts w:cstheme="minorHAnsi"/>
          <w:sz w:val="20"/>
          <w:szCs w:val="20"/>
        </w:rPr>
        <w:t xml:space="preserve"> V OP neexistuje žádný podobný indikátor.</w:t>
      </w:r>
    </w:p>
    <w:p w14:paraId="0368379F" w14:textId="77777777" w:rsidR="00A623D5" w:rsidRPr="00CF43CF" w:rsidRDefault="00A623D5" w:rsidP="00CF43CF">
      <w:pPr>
        <w:pStyle w:val="Odstavecseseznamem"/>
        <w:spacing w:before="240"/>
        <w:ind w:left="426"/>
        <w:contextualSpacing w:val="0"/>
        <w:jc w:val="both"/>
        <w:rPr>
          <w:sz w:val="20"/>
        </w:rPr>
      </w:pPr>
      <w:r w:rsidRPr="00523DE9">
        <w:rPr>
          <w:rFonts w:cstheme="minorHAnsi"/>
          <w:sz w:val="20"/>
          <w:szCs w:val="20"/>
          <w:u w:val="single"/>
        </w:rPr>
        <w:t>Návrh hodnoty:</w:t>
      </w:r>
      <w:r w:rsidRPr="00CF43CF">
        <w:rPr>
          <w:sz w:val="20"/>
        </w:rPr>
        <w:t xml:space="preserve"> </w:t>
      </w:r>
      <w:r w:rsidRPr="00523DE9">
        <w:rPr>
          <w:rFonts w:cstheme="minorHAnsi"/>
          <w:sz w:val="20"/>
          <w:szCs w:val="20"/>
        </w:rPr>
        <w:t xml:space="preserve">10 základních škol v každém kraji, 10 středních škol v každém kraji </w:t>
      </w:r>
    </w:p>
    <w:p w14:paraId="036837A0" w14:textId="77777777" w:rsidR="00A623D5" w:rsidRPr="00CF43CF" w:rsidRDefault="00A623D5" w:rsidP="00CF43CF">
      <w:pPr>
        <w:pStyle w:val="Odstavecseseznamem"/>
        <w:spacing w:before="240"/>
        <w:ind w:left="426"/>
        <w:contextualSpacing w:val="0"/>
        <w:jc w:val="both"/>
        <w:rPr>
          <w:sz w:val="20"/>
        </w:rPr>
      </w:pPr>
      <w:r w:rsidRPr="00523DE9">
        <w:rPr>
          <w:rFonts w:cstheme="minorHAnsi"/>
          <w:sz w:val="20"/>
          <w:szCs w:val="20"/>
          <w:u w:val="single"/>
        </w:rPr>
        <w:t>Zdroj:</w:t>
      </w:r>
      <w:r w:rsidRPr="00523DE9">
        <w:rPr>
          <w:rFonts w:cstheme="minorHAnsi"/>
          <w:sz w:val="20"/>
          <w:szCs w:val="20"/>
        </w:rPr>
        <w:t xml:space="preserve"> OP, pod který bude spadat realizace tohoto cíle.</w:t>
      </w:r>
    </w:p>
    <w:p w14:paraId="036837A1" w14:textId="77777777" w:rsidR="00A623D5" w:rsidRPr="00523DE9" w:rsidRDefault="00A623D5" w:rsidP="00A623D5">
      <w:pPr>
        <w:jc w:val="both"/>
        <w:rPr>
          <w:rFonts w:cstheme="minorHAnsi"/>
          <w:b/>
        </w:rPr>
      </w:pPr>
      <w:r w:rsidRPr="00523DE9">
        <w:rPr>
          <w:rFonts w:cstheme="minorHAnsi"/>
          <w:b/>
        </w:rPr>
        <w:t xml:space="preserve">Specifický cíl D.2.2: Připravit inovátory příští generace </w:t>
      </w:r>
    </w:p>
    <w:p w14:paraId="036837A2" w14:textId="77777777" w:rsidR="00A623D5" w:rsidRPr="00523DE9" w:rsidRDefault="00A623D5" w:rsidP="00CF43CF">
      <w:pPr>
        <w:pStyle w:val="Odstavecseseznamem"/>
        <w:numPr>
          <w:ilvl w:val="0"/>
          <w:numId w:val="12"/>
        </w:numPr>
        <w:ind w:left="426"/>
        <w:jc w:val="both"/>
        <w:rPr>
          <w:rFonts w:cstheme="minorHAnsi"/>
          <w:b/>
          <w:i/>
          <w:sz w:val="20"/>
          <w:szCs w:val="20"/>
        </w:rPr>
      </w:pPr>
      <w:r w:rsidRPr="00523DE9">
        <w:rPr>
          <w:rFonts w:cstheme="minorHAnsi"/>
          <w:b/>
          <w:i/>
          <w:sz w:val="20"/>
          <w:szCs w:val="20"/>
        </w:rPr>
        <w:t xml:space="preserve">Počet osob zapojených do individualizovaných programů na rozvoj jedinců s mimořádným talentem  </w:t>
      </w:r>
    </w:p>
    <w:p w14:paraId="036837A3" w14:textId="77777777" w:rsidR="00A623D5" w:rsidRPr="00CF43CF" w:rsidRDefault="00A623D5" w:rsidP="00CF43CF">
      <w:pPr>
        <w:pStyle w:val="Odstavecseseznamem"/>
        <w:spacing w:before="240"/>
        <w:ind w:left="426"/>
        <w:contextualSpacing w:val="0"/>
        <w:jc w:val="both"/>
        <w:rPr>
          <w:sz w:val="20"/>
        </w:rPr>
      </w:pPr>
      <w:r w:rsidRPr="00523DE9">
        <w:rPr>
          <w:rFonts w:cstheme="minorHAnsi"/>
          <w:sz w:val="20"/>
          <w:szCs w:val="20"/>
          <w:u w:val="single"/>
        </w:rPr>
        <w:t>Definice:</w:t>
      </w:r>
      <w:r w:rsidRPr="00523DE9">
        <w:rPr>
          <w:rFonts w:cstheme="minorHAnsi"/>
          <w:sz w:val="20"/>
          <w:szCs w:val="20"/>
        </w:rPr>
        <w:t xml:space="preserve"> Počet osob, které budou zapojeny do vysoce individualizovaných programů pro rozvoj jedinců s mimořádným talentem.</w:t>
      </w:r>
    </w:p>
    <w:p w14:paraId="036837A4" w14:textId="77777777" w:rsidR="00A623D5" w:rsidRPr="00CF43CF" w:rsidRDefault="00A623D5" w:rsidP="00CF43CF">
      <w:pPr>
        <w:pStyle w:val="Odstavecseseznamem"/>
        <w:spacing w:before="240"/>
        <w:ind w:left="426"/>
        <w:contextualSpacing w:val="0"/>
        <w:jc w:val="both"/>
        <w:rPr>
          <w:sz w:val="20"/>
        </w:rPr>
      </w:pPr>
      <w:r w:rsidRPr="00523DE9">
        <w:rPr>
          <w:rFonts w:cstheme="minorHAnsi"/>
          <w:sz w:val="20"/>
          <w:szCs w:val="20"/>
          <w:u w:val="single"/>
        </w:rPr>
        <w:t>Komentář:</w:t>
      </w:r>
      <w:r w:rsidRPr="00CF43CF">
        <w:rPr>
          <w:sz w:val="20"/>
        </w:rPr>
        <w:t xml:space="preserve"> </w:t>
      </w:r>
      <w:r w:rsidRPr="00523DE9">
        <w:rPr>
          <w:rFonts w:cstheme="minorHAnsi"/>
          <w:sz w:val="20"/>
          <w:szCs w:val="20"/>
        </w:rPr>
        <w:t xml:space="preserve">V OP neexistuje žádný podobný indikátor. Jedná se o intenzivní, individuální a dlouhodobý rozvoj žáků s mimořádnými předpoklady pro úspěch v některé z oblastí lidské činnosti s preferencí oblasti vědy a výzkumu nebo obchodu. </w:t>
      </w:r>
    </w:p>
    <w:p w14:paraId="036837A5" w14:textId="77777777" w:rsidR="00A623D5" w:rsidRPr="00CF43CF" w:rsidRDefault="00A623D5" w:rsidP="00CF43CF">
      <w:pPr>
        <w:pStyle w:val="Odstavecseseznamem"/>
        <w:spacing w:before="240"/>
        <w:ind w:left="426"/>
        <w:contextualSpacing w:val="0"/>
        <w:jc w:val="both"/>
        <w:rPr>
          <w:sz w:val="20"/>
        </w:rPr>
      </w:pPr>
      <w:r w:rsidRPr="00523DE9">
        <w:rPr>
          <w:rFonts w:cstheme="minorHAnsi"/>
          <w:sz w:val="20"/>
          <w:szCs w:val="20"/>
          <w:u w:val="single"/>
        </w:rPr>
        <w:t>Návrh hodnoty:</w:t>
      </w:r>
      <w:r w:rsidRPr="00523DE9">
        <w:rPr>
          <w:rFonts w:cstheme="minorHAnsi"/>
          <w:sz w:val="20"/>
          <w:szCs w:val="20"/>
        </w:rPr>
        <w:t xml:space="preserve"> Do roku 2020 dosáhnout počtu 20 podpořených osob v každém kraji ČR.</w:t>
      </w:r>
    </w:p>
    <w:p w14:paraId="036837A6" w14:textId="77777777" w:rsidR="00A623D5" w:rsidRPr="00CF43CF" w:rsidRDefault="00A623D5" w:rsidP="00CF43CF">
      <w:pPr>
        <w:pStyle w:val="Odstavecseseznamem"/>
        <w:spacing w:before="240"/>
        <w:ind w:left="426"/>
        <w:contextualSpacing w:val="0"/>
        <w:jc w:val="both"/>
        <w:rPr>
          <w:sz w:val="20"/>
        </w:rPr>
      </w:pPr>
      <w:r w:rsidRPr="00523DE9">
        <w:rPr>
          <w:rFonts w:cstheme="minorHAnsi"/>
          <w:sz w:val="20"/>
          <w:szCs w:val="20"/>
          <w:u w:val="single"/>
        </w:rPr>
        <w:lastRenderedPageBreak/>
        <w:t>Zdroj:</w:t>
      </w:r>
      <w:r w:rsidRPr="00523DE9">
        <w:rPr>
          <w:rFonts w:cstheme="minorHAnsi"/>
          <w:sz w:val="20"/>
          <w:szCs w:val="20"/>
        </w:rPr>
        <w:t xml:space="preserve"> OP, pod který bude spadat realizace tohoto cíle.</w:t>
      </w:r>
    </w:p>
    <w:p w14:paraId="036837A8" w14:textId="77777777" w:rsidR="00A623D5" w:rsidRPr="00523DE9" w:rsidRDefault="00A623D5" w:rsidP="00A623D5">
      <w:pPr>
        <w:jc w:val="both"/>
        <w:rPr>
          <w:rFonts w:cstheme="minorHAnsi"/>
          <w:b/>
        </w:rPr>
      </w:pPr>
      <w:r w:rsidRPr="00523DE9">
        <w:rPr>
          <w:rFonts w:cstheme="minorHAnsi"/>
          <w:b/>
        </w:rPr>
        <w:t xml:space="preserve">Specifický cíl D.2.3: Vytvořit systém pro získání a adaptaci vysoce kvalifikovaných lidí do ČR </w:t>
      </w:r>
    </w:p>
    <w:p w14:paraId="036837A9" w14:textId="77777777" w:rsidR="00A623D5" w:rsidRPr="00CF43CF" w:rsidRDefault="00A623D5" w:rsidP="00CF43CF">
      <w:pPr>
        <w:pStyle w:val="Odstavecseseznamem"/>
        <w:numPr>
          <w:ilvl w:val="0"/>
          <w:numId w:val="12"/>
        </w:numPr>
        <w:ind w:left="426"/>
        <w:jc w:val="both"/>
        <w:rPr>
          <w:b/>
          <w:i/>
          <w:sz w:val="20"/>
        </w:rPr>
      </w:pPr>
      <w:r w:rsidRPr="00523DE9">
        <w:rPr>
          <w:rFonts w:cstheme="minorHAnsi"/>
          <w:b/>
          <w:i/>
          <w:sz w:val="20"/>
          <w:szCs w:val="20"/>
        </w:rPr>
        <w:t>Počet vysoce kvalifikovaných cizinců s dlouhodobým pobytem v ČR nebo uděleným českým občanstvím</w:t>
      </w:r>
    </w:p>
    <w:p w14:paraId="036837AA" w14:textId="77777777" w:rsidR="00A623D5" w:rsidRPr="00CF43CF" w:rsidRDefault="00A623D5" w:rsidP="00CF43CF">
      <w:pPr>
        <w:pStyle w:val="Odstavecseseznamem"/>
        <w:spacing w:before="240"/>
        <w:ind w:left="426"/>
        <w:contextualSpacing w:val="0"/>
        <w:jc w:val="both"/>
        <w:rPr>
          <w:sz w:val="20"/>
        </w:rPr>
      </w:pPr>
      <w:r w:rsidRPr="00523DE9">
        <w:rPr>
          <w:rFonts w:cstheme="minorHAnsi"/>
          <w:sz w:val="20"/>
          <w:szCs w:val="20"/>
          <w:u w:val="single"/>
        </w:rPr>
        <w:t>Definice:</w:t>
      </w:r>
      <w:r w:rsidRPr="00523DE9">
        <w:rPr>
          <w:rFonts w:cstheme="minorHAnsi"/>
          <w:sz w:val="20"/>
          <w:szCs w:val="20"/>
        </w:rPr>
        <w:t xml:space="preserve"> Jedná se o čistý přírůstek cizinců s dosaženým VŠ vzděláním, kteří dlouhodobě žijí v ČR. </w:t>
      </w:r>
      <w:r w:rsidRPr="00CF43CF">
        <w:rPr>
          <w:sz w:val="20"/>
        </w:rPr>
        <w:t xml:space="preserve"> </w:t>
      </w:r>
    </w:p>
    <w:p w14:paraId="036837AB" w14:textId="77777777" w:rsidR="00A623D5" w:rsidRPr="00CF43CF" w:rsidRDefault="00A623D5" w:rsidP="00CF43CF">
      <w:pPr>
        <w:pStyle w:val="Odstavecseseznamem"/>
        <w:spacing w:before="240"/>
        <w:ind w:left="426"/>
        <w:contextualSpacing w:val="0"/>
        <w:jc w:val="both"/>
        <w:rPr>
          <w:sz w:val="20"/>
        </w:rPr>
      </w:pPr>
      <w:r w:rsidRPr="00523DE9">
        <w:rPr>
          <w:rFonts w:cstheme="minorHAnsi"/>
          <w:sz w:val="20"/>
          <w:szCs w:val="20"/>
          <w:u w:val="single"/>
        </w:rPr>
        <w:t>Komentář:</w:t>
      </w:r>
      <w:r w:rsidRPr="00523DE9">
        <w:rPr>
          <w:rFonts w:cstheme="minorHAnsi"/>
          <w:sz w:val="20"/>
          <w:szCs w:val="20"/>
        </w:rPr>
        <w:t xml:space="preserve"> Jedná se o počet osob, kterým byl v období 2015-2020 uděleno alespoň jednou povolení k dlouhodobému pobytu nebo české občanství. Vzhledem k zacílení RIS3 doporučujeme indikátor omezit pouze na osoby s vysokoškolským vzděláním v  přírodních a technických oborech vzdělání (tj. KKOV 1-3)</w:t>
      </w:r>
    </w:p>
    <w:p w14:paraId="036837AC" w14:textId="77777777" w:rsidR="00A623D5" w:rsidRPr="00CF43CF" w:rsidRDefault="00A623D5" w:rsidP="00CF43CF">
      <w:pPr>
        <w:pStyle w:val="Odstavecseseznamem"/>
        <w:spacing w:before="240"/>
        <w:ind w:left="426"/>
        <w:contextualSpacing w:val="0"/>
        <w:jc w:val="both"/>
        <w:rPr>
          <w:sz w:val="20"/>
        </w:rPr>
      </w:pPr>
      <w:r w:rsidRPr="00523DE9">
        <w:rPr>
          <w:rFonts w:cstheme="minorHAnsi"/>
          <w:sz w:val="20"/>
          <w:szCs w:val="20"/>
          <w:u w:val="single"/>
        </w:rPr>
        <w:t>Návrh hodnoty:</w:t>
      </w:r>
      <w:r w:rsidRPr="00523DE9">
        <w:rPr>
          <w:rFonts w:cstheme="minorHAnsi"/>
          <w:sz w:val="20"/>
          <w:szCs w:val="20"/>
        </w:rPr>
        <w:t xml:space="preserve"> V tuto chvíli neexistuje srovnávací hodnota za předchozí programovací období, proto lze velmi obtížně stanovit cílovou hodnotu. Ta by měla být určena na základě politického rozhodnutí s vazbou na potřeby českého trhu práce.</w:t>
      </w:r>
    </w:p>
    <w:p w14:paraId="036837AD" w14:textId="77777777" w:rsidR="00A623D5" w:rsidRPr="00523DE9" w:rsidRDefault="00A623D5" w:rsidP="00CF43CF">
      <w:pPr>
        <w:pStyle w:val="Odstavecseseznamem"/>
        <w:spacing w:before="240"/>
        <w:ind w:left="426"/>
        <w:contextualSpacing w:val="0"/>
        <w:jc w:val="both"/>
        <w:rPr>
          <w:rFonts w:cstheme="minorHAnsi"/>
          <w:sz w:val="20"/>
          <w:szCs w:val="20"/>
        </w:rPr>
      </w:pPr>
      <w:r w:rsidRPr="00CF43CF">
        <w:rPr>
          <w:sz w:val="20"/>
        </w:rPr>
        <w:t>Zdroj:</w:t>
      </w:r>
      <w:r w:rsidRPr="00523DE9">
        <w:rPr>
          <w:rFonts w:cstheme="minorHAnsi"/>
          <w:sz w:val="20"/>
          <w:szCs w:val="20"/>
        </w:rPr>
        <w:t xml:space="preserve"> Ministerstvo vnitra ČR</w:t>
      </w:r>
    </w:p>
    <w:p w14:paraId="036837AE" w14:textId="77777777" w:rsidR="00A623D5" w:rsidRPr="00523DE9" w:rsidRDefault="00A623D5" w:rsidP="00A623D5">
      <w:pPr>
        <w:jc w:val="both"/>
        <w:rPr>
          <w:rFonts w:cstheme="minorHAnsi"/>
          <w:i/>
          <w:sz w:val="20"/>
          <w:szCs w:val="20"/>
        </w:rPr>
      </w:pPr>
      <w:r w:rsidRPr="00523DE9">
        <w:rPr>
          <w:rFonts w:cstheme="minorHAnsi"/>
          <w:i/>
          <w:sz w:val="20"/>
          <w:szCs w:val="20"/>
        </w:rPr>
        <w:t>ALTERNATIVNĚ pokud by předešlý indikátor nebylo možné použít pro komplikovanost zjišťování údajů</w:t>
      </w:r>
    </w:p>
    <w:p w14:paraId="036837AF" w14:textId="77777777" w:rsidR="00A623D5" w:rsidRPr="00523DE9" w:rsidRDefault="00A623D5" w:rsidP="00CF43CF">
      <w:pPr>
        <w:pStyle w:val="Odstavecseseznamem"/>
        <w:numPr>
          <w:ilvl w:val="0"/>
          <w:numId w:val="12"/>
        </w:numPr>
        <w:ind w:left="426"/>
        <w:jc w:val="both"/>
        <w:rPr>
          <w:rFonts w:cstheme="minorHAnsi"/>
          <w:b/>
          <w:i/>
          <w:sz w:val="20"/>
          <w:szCs w:val="20"/>
        </w:rPr>
      </w:pPr>
      <w:r w:rsidRPr="00523DE9">
        <w:rPr>
          <w:rFonts w:cstheme="minorHAnsi"/>
          <w:b/>
          <w:i/>
          <w:sz w:val="20"/>
          <w:szCs w:val="20"/>
        </w:rPr>
        <w:t>Počet zahraničních studentů na veřejných VŠ</w:t>
      </w:r>
    </w:p>
    <w:p w14:paraId="036837B0" w14:textId="77777777" w:rsidR="00A623D5" w:rsidRPr="00523DE9" w:rsidRDefault="00A623D5" w:rsidP="00CF43CF">
      <w:pPr>
        <w:pStyle w:val="Odstavecseseznamem"/>
        <w:spacing w:before="240"/>
        <w:ind w:left="426"/>
        <w:contextualSpacing w:val="0"/>
        <w:jc w:val="both"/>
        <w:rPr>
          <w:rFonts w:cstheme="minorHAnsi"/>
          <w:sz w:val="20"/>
          <w:szCs w:val="20"/>
        </w:rPr>
      </w:pPr>
      <w:r w:rsidRPr="00523DE9">
        <w:rPr>
          <w:rFonts w:cstheme="minorHAnsi"/>
          <w:sz w:val="20"/>
          <w:szCs w:val="20"/>
          <w:u w:val="single"/>
        </w:rPr>
        <w:t>Definice:</w:t>
      </w:r>
      <w:r w:rsidRPr="00523DE9">
        <w:rPr>
          <w:rFonts w:cstheme="minorHAnsi"/>
          <w:sz w:val="20"/>
          <w:szCs w:val="20"/>
        </w:rPr>
        <w:t xml:space="preserve"> Data jsou publikována MŠMT, konkrétně Výkonové ukazatele VŠ (tab. Č. F12)</w:t>
      </w:r>
    </w:p>
    <w:p w14:paraId="036837B1" w14:textId="77777777" w:rsidR="00A623D5" w:rsidRPr="00523DE9" w:rsidRDefault="00A623D5" w:rsidP="00CF43CF">
      <w:pPr>
        <w:pStyle w:val="Odstavecseseznamem"/>
        <w:spacing w:before="240"/>
        <w:ind w:left="426"/>
        <w:contextualSpacing w:val="0"/>
        <w:jc w:val="both"/>
        <w:rPr>
          <w:rFonts w:cstheme="minorHAnsi"/>
          <w:sz w:val="20"/>
          <w:szCs w:val="20"/>
        </w:rPr>
      </w:pPr>
      <w:r w:rsidRPr="00523DE9">
        <w:rPr>
          <w:rFonts w:cstheme="minorHAnsi"/>
          <w:sz w:val="20"/>
          <w:szCs w:val="20"/>
          <w:u w:val="single"/>
        </w:rPr>
        <w:t>Komentář:</w:t>
      </w:r>
      <w:r w:rsidRPr="00523DE9">
        <w:rPr>
          <w:rFonts w:cstheme="minorHAnsi"/>
          <w:sz w:val="20"/>
          <w:szCs w:val="20"/>
        </w:rPr>
        <w:t xml:space="preserve"> V OP neexistuje žádný podobný indikátor.</w:t>
      </w:r>
    </w:p>
    <w:p w14:paraId="036837B2" w14:textId="77777777" w:rsidR="00A623D5" w:rsidRPr="00523DE9" w:rsidRDefault="00A623D5" w:rsidP="00CF43CF">
      <w:pPr>
        <w:pStyle w:val="Odstavecseseznamem"/>
        <w:spacing w:before="240"/>
        <w:ind w:left="426"/>
        <w:contextualSpacing w:val="0"/>
        <w:jc w:val="both"/>
        <w:rPr>
          <w:rFonts w:cstheme="minorHAnsi"/>
          <w:sz w:val="20"/>
          <w:szCs w:val="20"/>
        </w:rPr>
      </w:pPr>
      <w:r w:rsidRPr="00523DE9">
        <w:rPr>
          <w:rFonts w:cstheme="minorHAnsi"/>
          <w:sz w:val="20"/>
          <w:szCs w:val="20"/>
          <w:u w:val="single"/>
        </w:rPr>
        <w:t>Návrh hodnoty:</w:t>
      </w:r>
      <w:r w:rsidRPr="00523DE9">
        <w:rPr>
          <w:rFonts w:cstheme="minorHAnsi"/>
          <w:sz w:val="20"/>
          <w:szCs w:val="20"/>
        </w:rPr>
        <w:t xml:space="preserve"> Počet cizinců studujících na veřejných  VŠ dosáhl v roce 2014 hodnoty 41 179 osob, hodnotu pro rok 2020 navrhujeme na úrovni 50 000 osob.</w:t>
      </w:r>
    </w:p>
    <w:p w14:paraId="036837B3" w14:textId="77777777" w:rsidR="00A623D5" w:rsidRPr="00523DE9" w:rsidRDefault="00A623D5" w:rsidP="00CF43CF">
      <w:pPr>
        <w:pStyle w:val="Odstavecseseznamem"/>
        <w:spacing w:before="240"/>
        <w:ind w:left="426"/>
        <w:contextualSpacing w:val="0"/>
        <w:jc w:val="both"/>
        <w:rPr>
          <w:rFonts w:cstheme="minorHAnsi"/>
          <w:sz w:val="20"/>
          <w:szCs w:val="20"/>
        </w:rPr>
      </w:pPr>
      <w:r w:rsidRPr="00523DE9">
        <w:rPr>
          <w:rFonts w:cstheme="minorHAnsi"/>
          <w:sz w:val="20"/>
          <w:szCs w:val="20"/>
          <w:u w:val="single"/>
        </w:rPr>
        <w:t>Zdroj:</w:t>
      </w:r>
      <w:r w:rsidRPr="00523DE9">
        <w:rPr>
          <w:rFonts w:cstheme="minorHAnsi"/>
          <w:sz w:val="20"/>
          <w:szCs w:val="20"/>
        </w:rPr>
        <w:t xml:space="preserve"> MŠMT</w:t>
      </w:r>
    </w:p>
    <w:p w14:paraId="036837B4" w14:textId="77777777" w:rsidR="00A623D5" w:rsidRPr="00523DE9" w:rsidRDefault="00A623D5" w:rsidP="00A623D5">
      <w:pPr>
        <w:spacing w:before="240"/>
        <w:jc w:val="both"/>
        <w:rPr>
          <w:rFonts w:cstheme="minorHAnsi"/>
          <w:b/>
          <w:sz w:val="24"/>
          <w:szCs w:val="24"/>
        </w:rPr>
      </w:pPr>
      <w:r w:rsidRPr="00523DE9">
        <w:rPr>
          <w:rFonts w:cstheme="minorHAnsi"/>
          <w:b/>
          <w:sz w:val="24"/>
          <w:szCs w:val="24"/>
        </w:rPr>
        <w:t>Strategický cíl D.3: Zvýšit kvalitu pracovníků ve výzkumu a vývoji</w:t>
      </w:r>
    </w:p>
    <w:p w14:paraId="036837B5" w14:textId="77777777" w:rsidR="00A623D5" w:rsidRPr="00523DE9" w:rsidRDefault="00A623D5" w:rsidP="00A623D5">
      <w:pPr>
        <w:jc w:val="both"/>
        <w:rPr>
          <w:rFonts w:cstheme="minorHAnsi"/>
          <w:b/>
        </w:rPr>
      </w:pPr>
      <w:r w:rsidRPr="00523DE9">
        <w:rPr>
          <w:rFonts w:cstheme="minorHAnsi"/>
          <w:b/>
        </w:rPr>
        <w:t>Specifický cíl D.3.1: Zvýšit úroveň strategického i operativního řízení a vytvořit předpoklady pro zvýšení kvality výzkumných organizací</w:t>
      </w:r>
      <w:r w:rsidRPr="00523DE9">
        <w:rPr>
          <w:rFonts w:cstheme="minorHAnsi"/>
          <w:b/>
        </w:rPr>
        <w:tab/>
      </w:r>
    </w:p>
    <w:p w14:paraId="036837B6" w14:textId="77777777" w:rsidR="00A623D5" w:rsidRPr="00523DE9" w:rsidRDefault="00A623D5" w:rsidP="0011697E">
      <w:pPr>
        <w:pStyle w:val="Odstavecseseznamem"/>
        <w:numPr>
          <w:ilvl w:val="0"/>
          <w:numId w:val="12"/>
        </w:numPr>
        <w:ind w:left="426"/>
        <w:jc w:val="both"/>
        <w:rPr>
          <w:rFonts w:cstheme="minorHAnsi"/>
          <w:b/>
          <w:i/>
          <w:sz w:val="20"/>
          <w:szCs w:val="20"/>
        </w:rPr>
      </w:pPr>
      <w:r w:rsidRPr="00523DE9">
        <w:rPr>
          <w:rFonts w:cstheme="minorHAnsi"/>
          <w:b/>
          <w:i/>
          <w:sz w:val="20"/>
          <w:szCs w:val="20"/>
        </w:rPr>
        <w:t>Počet výzkumných organizací s modernizovaným systémem strategického řízení</w:t>
      </w:r>
    </w:p>
    <w:p w14:paraId="036837B7" w14:textId="77777777" w:rsidR="00A623D5" w:rsidRPr="0011697E" w:rsidRDefault="00A623D5" w:rsidP="0011697E">
      <w:pPr>
        <w:pStyle w:val="Odstavecseseznamem"/>
        <w:spacing w:before="240"/>
        <w:ind w:left="426"/>
        <w:contextualSpacing w:val="0"/>
        <w:jc w:val="both"/>
        <w:rPr>
          <w:sz w:val="20"/>
        </w:rPr>
      </w:pPr>
      <w:r w:rsidRPr="00523DE9">
        <w:rPr>
          <w:rFonts w:cstheme="minorHAnsi"/>
          <w:sz w:val="20"/>
          <w:szCs w:val="20"/>
          <w:u w:val="single"/>
        </w:rPr>
        <w:t>Definice:</w:t>
      </w:r>
      <w:r w:rsidRPr="0011697E">
        <w:rPr>
          <w:sz w:val="20"/>
        </w:rPr>
        <w:t xml:space="preserve"> </w:t>
      </w:r>
      <w:r w:rsidRPr="00523DE9">
        <w:rPr>
          <w:rFonts w:cstheme="minorHAnsi"/>
          <w:sz w:val="20"/>
          <w:szCs w:val="20"/>
        </w:rPr>
        <w:t>100% soulad s indikátorem OP VVV 2 08 11 „</w:t>
      </w:r>
      <w:r w:rsidRPr="0011697E">
        <w:rPr>
          <w:i/>
          <w:sz w:val="20"/>
        </w:rPr>
        <w:t>Počet výzkumných organizací s modernizovaným systémem strategického řízení</w:t>
      </w:r>
      <w:r w:rsidRPr="00523DE9">
        <w:rPr>
          <w:rFonts w:cstheme="minorHAnsi"/>
          <w:sz w:val="20"/>
          <w:szCs w:val="20"/>
        </w:rPr>
        <w:t xml:space="preserve">“ </w:t>
      </w:r>
    </w:p>
    <w:p w14:paraId="036837B9" w14:textId="77777777" w:rsidR="00A623D5" w:rsidRPr="00523DE9" w:rsidRDefault="00A623D5" w:rsidP="0011697E">
      <w:pPr>
        <w:pStyle w:val="Odstavecseseznamem"/>
        <w:numPr>
          <w:ilvl w:val="0"/>
          <w:numId w:val="12"/>
        </w:numPr>
        <w:ind w:left="426"/>
        <w:jc w:val="both"/>
        <w:rPr>
          <w:rFonts w:cstheme="minorHAnsi"/>
          <w:b/>
          <w:i/>
          <w:sz w:val="20"/>
          <w:szCs w:val="20"/>
        </w:rPr>
      </w:pPr>
      <w:r w:rsidRPr="00523DE9">
        <w:rPr>
          <w:rFonts w:cstheme="minorHAnsi"/>
          <w:b/>
          <w:i/>
          <w:sz w:val="20"/>
          <w:szCs w:val="20"/>
        </w:rPr>
        <w:t>Počet VŠ se zavedenými transparentními systémy hodnocení kvality</w:t>
      </w:r>
    </w:p>
    <w:p w14:paraId="036837BA" w14:textId="77777777" w:rsidR="00A623D5" w:rsidRPr="00523DE9" w:rsidRDefault="00A623D5" w:rsidP="0011697E">
      <w:pPr>
        <w:pStyle w:val="Odstavecseseznamem"/>
        <w:spacing w:before="240"/>
        <w:ind w:left="426"/>
        <w:contextualSpacing w:val="0"/>
        <w:jc w:val="both"/>
        <w:rPr>
          <w:rFonts w:cstheme="minorHAnsi"/>
          <w:sz w:val="20"/>
          <w:szCs w:val="20"/>
        </w:rPr>
      </w:pPr>
      <w:r w:rsidRPr="00523DE9">
        <w:rPr>
          <w:rFonts w:cstheme="minorHAnsi"/>
          <w:sz w:val="20"/>
          <w:szCs w:val="20"/>
          <w:u w:val="single"/>
        </w:rPr>
        <w:t>Definice:</w:t>
      </w:r>
      <w:r w:rsidRPr="00523DE9">
        <w:rPr>
          <w:rFonts w:cstheme="minorHAnsi"/>
          <w:sz w:val="20"/>
          <w:szCs w:val="20"/>
        </w:rPr>
        <w:t xml:space="preserve"> 100% soulad s indikátorem OP VVV 2 35 10 „</w:t>
      </w:r>
      <w:r w:rsidRPr="0011697E">
        <w:rPr>
          <w:i/>
          <w:sz w:val="20"/>
        </w:rPr>
        <w:t>Počet VŠ se zavedenými transparentními systémy hodnocení kvality</w:t>
      </w:r>
      <w:r w:rsidRPr="00523DE9">
        <w:rPr>
          <w:rFonts w:cstheme="minorHAnsi"/>
          <w:sz w:val="20"/>
          <w:szCs w:val="20"/>
        </w:rPr>
        <w:t xml:space="preserve">“ </w:t>
      </w:r>
    </w:p>
    <w:p w14:paraId="036837BB" w14:textId="77777777" w:rsidR="00A623D5" w:rsidRPr="00523DE9" w:rsidRDefault="00A623D5" w:rsidP="00A623D5">
      <w:pPr>
        <w:jc w:val="both"/>
        <w:rPr>
          <w:rFonts w:cstheme="minorHAnsi"/>
          <w:b/>
        </w:rPr>
      </w:pPr>
      <w:r w:rsidRPr="00523DE9">
        <w:rPr>
          <w:rFonts w:cstheme="minorHAnsi"/>
          <w:b/>
        </w:rPr>
        <w:t xml:space="preserve">Specifický cíl D.3.2: Zavést efektivní systém řízení lidských zdrojů ve výzkumných ústavech, vysokých školách a jejich fakultách  </w:t>
      </w:r>
      <w:r w:rsidRPr="00523DE9">
        <w:rPr>
          <w:rFonts w:cstheme="minorHAnsi"/>
          <w:b/>
        </w:rPr>
        <w:tab/>
      </w:r>
    </w:p>
    <w:p w14:paraId="036837BC" w14:textId="77777777" w:rsidR="00A623D5" w:rsidRPr="00523DE9" w:rsidRDefault="00A623D5" w:rsidP="0011697E">
      <w:pPr>
        <w:pStyle w:val="Odstavecseseznamem"/>
        <w:numPr>
          <w:ilvl w:val="0"/>
          <w:numId w:val="12"/>
        </w:numPr>
        <w:ind w:left="426"/>
        <w:jc w:val="both"/>
        <w:rPr>
          <w:rFonts w:cstheme="minorHAnsi"/>
          <w:b/>
          <w:i/>
          <w:sz w:val="20"/>
          <w:szCs w:val="20"/>
        </w:rPr>
      </w:pPr>
      <w:r w:rsidRPr="00523DE9">
        <w:rPr>
          <w:rFonts w:cstheme="minorHAnsi"/>
          <w:b/>
          <w:i/>
          <w:sz w:val="20"/>
          <w:szCs w:val="20"/>
        </w:rPr>
        <w:t>Zavedení hodnocení spokojenosti a pracovního zapojení zaměstnanců</w:t>
      </w:r>
    </w:p>
    <w:p w14:paraId="036837BD" w14:textId="77777777" w:rsidR="00A623D5" w:rsidRPr="00523DE9" w:rsidRDefault="00A623D5" w:rsidP="0011697E">
      <w:pPr>
        <w:pStyle w:val="Odstavecseseznamem"/>
        <w:spacing w:before="240"/>
        <w:ind w:left="426"/>
        <w:contextualSpacing w:val="0"/>
        <w:jc w:val="both"/>
        <w:rPr>
          <w:rFonts w:cstheme="minorHAnsi"/>
          <w:sz w:val="20"/>
          <w:szCs w:val="20"/>
        </w:rPr>
      </w:pPr>
      <w:r w:rsidRPr="00523DE9">
        <w:rPr>
          <w:rFonts w:cstheme="minorHAnsi"/>
          <w:sz w:val="20"/>
          <w:szCs w:val="20"/>
          <w:u w:val="single"/>
        </w:rPr>
        <w:t>Definice:</w:t>
      </w:r>
      <w:r w:rsidRPr="00523DE9">
        <w:rPr>
          <w:rFonts w:cstheme="minorHAnsi"/>
          <w:sz w:val="20"/>
          <w:szCs w:val="20"/>
        </w:rPr>
        <w:t xml:space="preserve"> Zavedení jednoduchého hodnocení stavu a účinnosti systému řízení lidských zdrojů a dosažení nadprůměrných hodnot v hodnocených oblastech ve srovnání hodnotami běžnými v organizacích v ČR.</w:t>
      </w:r>
    </w:p>
    <w:p w14:paraId="036837BE" w14:textId="77777777" w:rsidR="00A623D5" w:rsidRPr="0011697E" w:rsidRDefault="00A623D5" w:rsidP="0011697E">
      <w:pPr>
        <w:pStyle w:val="Odstavecseseznamem"/>
        <w:spacing w:before="240"/>
        <w:ind w:left="426"/>
        <w:contextualSpacing w:val="0"/>
        <w:jc w:val="both"/>
        <w:rPr>
          <w:sz w:val="20"/>
        </w:rPr>
      </w:pPr>
      <w:r w:rsidRPr="00523DE9">
        <w:rPr>
          <w:rFonts w:cstheme="minorHAnsi"/>
          <w:sz w:val="20"/>
          <w:szCs w:val="20"/>
          <w:u w:val="single"/>
        </w:rPr>
        <w:lastRenderedPageBreak/>
        <w:t>Komentář:</w:t>
      </w:r>
      <w:r w:rsidRPr="0011697E">
        <w:rPr>
          <w:sz w:val="20"/>
        </w:rPr>
        <w:t xml:space="preserve"> </w:t>
      </w:r>
      <w:r w:rsidRPr="00523DE9">
        <w:rPr>
          <w:rFonts w:cstheme="minorHAnsi"/>
          <w:sz w:val="20"/>
          <w:szCs w:val="20"/>
        </w:rPr>
        <w:t>V OP neexistuje žádný podobný indikátor.</w:t>
      </w:r>
    </w:p>
    <w:p w14:paraId="036837BF" w14:textId="77777777" w:rsidR="00A623D5" w:rsidRPr="0011697E" w:rsidRDefault="00A623D5" w:rsidP="0011697E">
      <w:pPr>
        <w:pStyle w:val="Odstavecseseznamem"/>
        <w:spacing w:before="240"/>
        <w:ind w:left="426"/>
        <w:contextualSpacing w:val="0"/>
        <w:jc w:val="both"/>
        <w:rPr>
          <w:sz w:val="20"/>
        </w:rPr>
      </w:pPr>
      <w:r w:rsidRPr="00523DE9">
        <w:rPr>
          <w:rFonts w:cstheme="minorHAnsi"/>
          <w:sz w:val="20"/>
          <w:szCs w:val="20"/>
          <w:u w:val="single"/>
        </w:rPr>
        <w:t>Návrh hodnoty:</w:t>
      </w:r>
      <w:r w:rsidRPr="00523DE9">
        <w:rPr>
          <w:rFonts w:cstheme="minorHAnsi"/>
          <w:sz w:val="20"/>
          <w:szCs w:val="20"/>
        </w:rPr>
        <w:t xml:space="preserve"> Do roku 2020 by měly všechny výzkumné organizace implementovat do svého řízení hodnocení účinnosti systému řízení lidských zdrojů a provést (nejlépe opakovaně) toto hodnocení, přičemž 5 % z nich by mělo k roku 2020 vykazovat nadprůměrné hodnoty v měřených oblastech ve srovnání se stavem běžným v ČR.</w:t>
      </w:r>
    </w:p>
    <w:p w14:paraId="036837C0" w14:textId="77777777" w:rsidR="00A623D5" w:rsidRPr="0011697E" w:rsidRDefault="00A623D5" w:rsidP="0011697E">
      <w:pPr>
        <w:pStyle w:val="Odstavecseseznamem"/>
        <w:spacing w:before="240"/>
        <w:ind w:left="426"/>
        <w:contextualSpacing w:val="0"/>
        <w:jc w:val="both"/>
        <w:rPr>
          <w:sz w:val="20"/>
        </w:rPr>
      </w:pPr>
      <w:r w:rsidRPr="00523DE9">
        <w:rPr>
          <w:rFonts w:cstheme="minorHAnsi"/>
          <w:sz w:val="20"/>
          <w:szCs w:val="20"/>
          <w:u w:val="single"/>
        </w:rPr>
        <w:t>Zdroj:</w:t>
      </w:r>
      <w:r w:rsidRPr="00523DE9">
        <w:rPr>
          <w:rFonts w:cstheme="minorHAnsi"/>
          <w:sz w:val="20"/>
          <w:szCs w:val="20"/>
        </w:rPr>
        <w:t xml:space="preserve"> Jednotlivé výzkumné organizace.</w:t>
      </w:r>
    </w:p>
    <w:p w14:paraId="036837C2" w14:textId="77777777" w:rsidR="00A623D5" w:rsidRPr="00523DE9" w:rsidRDefault="00A623D5" w:rsidP="00A623D5">
      <w:pPr>
        <w:jc w:val="both"/>
        <w:rPr>
          <w:rFonts w:cstheme="minorHAnsi"/>
          <w:b/>
        </w:rPr>
      </w:pPr>
      <w:r w:rsidRPr="00523DE9">
        <w:rPr>
          <w:rFonts w:cstheme="minorHAnsi"/>
          <w:b/>
        </w:rPr>
        <w:t>Specifický cíl D.3.3: Zvýšit atraktivitu výzkumné kariéry a kvalitu přípravy budoucích výzkumných pracovníků</w:t>
      </w:r>
      <w:r w:rsidRPr="00523DE9">
        <w:rPr>
          <w:rFonts w:cstheme="minorHAnsi"/>
          <w:b/>
        </w:rPr>
        <w:tab/>
      </w:r>
    </w:p>
    <w:p w14:paraId="036837C3" w14:textId="77777777" w:rsidR="00A623D5" w:rsidRPr="00523DE9" w:rsidRDefault="00A623D5" w:rsidP="0011697E">
      <w:pPr>
        <w:pStyle w:val="Odstavecseseznamem"/>
        <w:numPr>
          <w:ilvl w:val="0"/>
          <w:numId w:val="12"/>
        </w:numPr>
        <w:ind w:left="426"/>
        <w:jc w:val="both"/>
        <w:rPr>
          <w:rFonts w:cstheme="minorHAnsi"/>
          <w:b/>
          <w:i/>
          <w:sz w:val="20"/>
          <w:szCs w:val="20"/>
        </w:rPr>
      </w:pPr>
      <w:r w:rsidRPr="00523DE9">
        <w:rPr>
          <w:rFonts w:cstheme="minorHAnsi"/>
          <w:b/>
          <w:i/>
          <w:sz w:val="20"/>
          <w:szCs w:val="20"/>
        </w:rPr>
        <w:t xml:space="preserve">Podíl studentů doktorského studia, kteří úspěšně ukončili studium </w:t>
      </w:r>
    </w:p>
    <w:p w14:paraId="036837C4" w14:textId="77777777" w:rsidR="00A623D5" w:rsidRPr="0011697E" w:rsidRDefault="00A623D5" w:rsidP="0011697E">
      <w:pPr>
        <w:pStyle w:val="Odstavecseseznamem"/>
        <w:spacing w:before="240"/>
        <w:ind w:left="426"/>
        <w:contextualSpacing w:val="0"/>
        <w:jc w:val="both"/>
        <w:rPr>
          <w:sz w:val="20"/>
        </w:rPr>
      </w:pPr>
      <w:r w:rsidRPr="00523DE9">
        <w:rPr>
          <w:rFonts w:cstheme="minorHAnsi"/>
          <w:sz w:val="20"/>
          <w:szCs w:val="20"/>
          <w:u w:val="single"/>
        </w:rPr>
        <w:t>Definice:</w:t>
      </w:r>
      <w:r w:rsidRPr="00523DE9">
        <w:rPr>
          <w:rFonts w:cstheme="minorHAnsi"/>
          <w:sz w:val="20"/>
          <w:szCs w:val="20"/>
        </w:rPr>
        <w:t xml:space="preserve"> Podíl studentů s úspěšně ukončeným doktorským studiem na celkovém počtu studentů doktorského studia, kteří v posledních 5 letech (lze použít také 3letý interval) ukončili doktorské studium.</w:t>
      </w:r>
    </w:p>
    <w:p w14:paraId="036837C5" w14:textId="77777777" w:rsidR="00A623D5" w:rsidRPr="0011697E" w:rsidRDefault="00A623D5" w:rsidP="0011697E">
      <w:pPr>
        <w:pStyle w:val="Odstavecseseznamem"/>
        <w:spacing w:before="240"/>
        <w:ind w:left="426"/>
        <w:contextualSpacing w:val="0"/>
        <w:jc w:val="both"/>
        <w:rPr>
          <w:sz w:val="20"/>
        </w:rPr>
      </w:pPr>
      <w:r w:rsidRPr="00523DE9">
        <w:rPr>
          <w:rFonts w:cstheme="minorHAnsi"/>
          <w:sz w:val="20"/>
          <w:szCs w:val="20"/>
          <w:u w:val="single"/>
        </w:rPr>
        <w:t>Komentář:</w:t>
      </w:r>
      <w:r w:rsidRPr="00523DE9">
        <w:rPr>
          <w:rFonts w:cstheme="minorHAnsi"/>
          <w:sz w:val="20"/>
          <w:szCs w:val="20"/>
        </w:rPr>
        <w:t xml:space="preserve"> V OP neexistuje žádný podobný indikátor. Jedná se o ukazatel míry předčasně nebo neúspěšně ukončených doktorských studií, které jsou často motivovány nedostatečným zájem studenta o studium, nedostatečným zázemím a vedením ze strany školitele. </w:t>
      </w:r>
    </w:p>
    <w:p w14:paraId="036837C6" w14:textId="77777777" w:rsidR="00A623D5" w:rsidRPr="0011697E" w:rsidRDefault="00A623D5" w:rsidP="0011697E">
      <w:pPr>
        <w:pStyle w:val="Odstavecseseznamem"/>
        <w:spacing w:before="240"/>
        <w:ind w:left="426"/>
        <w:contextualSpacing w:val="0"/>
        <w:jc w:val="both"/>
        <w:rPr>
          <w:sz w:val="20"/>
        </w:rPr>
      </w:pPr>
      <w:r w:rsidRPr="00523DE9">
        <w:rPr>
          <w:rFonts w:cstheme="minorHAnsi"/>
          <w:sz w:val="20"/>
          <w:szCs w:val="20"/>
          <w:u w:val="single"/>
        </w:rPr>
        <w:t>Návrh hodnoty:</w:t>
      </w:r>
      <w:r w:rsidRPr="0011697E">
        <w:rPr>
          <w:sz w:val="20"/>
        </w:rPr>
        <w:t xml:space="preserve"> </w:t>
      </w:r>
      <w:r w:rsidRPr="00523DE9">
        <w:rPr>
          <w:rFonts w:cstheme="minorHAnsi"/>
          <w:sz w:val="20"/>
          <w:szCs w:val="20"/>
        </w:rPr>
        <w:t>V tuto chvíli neexistuje srovnávací hodnota za předchozí programovací období, proto lze velmi obtížně stanovit cílovou hodnotu.</w:t>
      </w:r>
    </w:p>
    <w:p w14:paraId="036837C7" w14:textId="77777777" w:rsidR="00A623D5" w:rsidRPr="0011697E" w:rsidRDefault="00A623D5" w:rsidP="0011697E">
      <w:pPr>
        <w:pStyle w:val="Odstavecseseznamem"/>
        <w:spacing w:before="240"/>
        <w:ind w:left="426"/>
        <w:contextualSpacing w:val="0"/>
        <w:jc w:val="both"/>
        <w:rPr>
          <w:sz w:val="20"/>
        </w:rPr>
      </w:pPr>
      <w:r w:rsidRPr="00523DE9">
        <w:rPr>
          <w:rFonts w:cstheme="minorHAnsi"/>
          <w:sz w:val="20"/>
          <w:szCs w:val="20"/>
          <w:u w:val="single"/>
        </w:rPr>
        <w:t>Zdroj:</w:t>
      </w:r>
      <w:r w:rsidRPr="00523DE9">
        <w:rPr>
          <w:rFonts w:cstheme="minorHAnsi"/>
          <w:sz w:val="20"/>
          <w:szCs w:val="20"/>
        </w:rPr>
        <w:t xml:space="preserve"> Statistické zjišťování u jednotlivých VŠ.</w:t>
      </w:r>
    </w:p>
    <w:p w14:paraId="036837C9" w14:textId="77777777" w:rsidR="00A623D5" w:rsidRPr="00523DE9" w:rsidRDefault="00A623D5" w:rsidP="0011697E">
      <w:pPr>
        <w:pStyle w:val="Odstavecseseznamem"/>
        <w:numPr>
          <w:ilvl w:val="0"/>
          <w:numId w:val="12"/>
        </w:numPr>
        <w:ind w:left="426"/>
        <w:jc w:val="both"/>
        <w:rPr>
          <w:rFonts w:cstheme="minorHAnsi"/>
          <w:b/>
          <w:i/>
          <w:sz w:val="20"/>
          <w:szCs w:val="20"/>
        </w:rPr>
      </w:pPr>
      <w:r w:rsidRPr="00523DE9">
        <w:rPr>
          <w:rFonts w:cstheme="minorHAnsi"/>
          <w:b/>
          <w:i/>
          <w:sz w:val="20"/>
          <w:szCs w:val="20"/>
        </w:rPr>
        <w:t>Podíl absolventů doktorského studia, kteří studovali alespoň jeden semestr v zahraničí</w:t>
      </w:r>
    </w:p>
    <w:p w14:paraId="036837CA" w14:textId="77777777" w:rsidR="00A623D5" w:rsidRPr="0011697E" w:rsidRDefault="00A623D5" w:rsidP="0011697E">
      <w:pPr>
        <w:pStyle w:val="Odstavecseseznamem"/>
        <w:spacing w:before="240"/>
        <w:ind w:left="426"/>
        <w:contextualSpacing w:val="0"/>
        <w:jc w:val="both"/>
        <w:rPr>
          <w:sz w:val="20"/>
        </w:rPr>
      </w:pPr>
      <w:r w:rsidRPr="00523DE9">
        <w:rPr>
          <w:rFonts w:cstheme="minorHAnsi"/>
          <w:sz w:val="20"/>
          <w:szCs w:val="20"/>
          <w:u w:val="single"/>
        </w:rPr>
        <w:t>Definice:</w:t>
      </w:r>
      <w:r w:rsidRPr="00523DE9">
        <w:rPr>
          <w:rFonts w:cstheme="minorHAnsi"/>
          <w:sz w:val="20"/>
          <w:szCs w:val="20"/>
        </w:rPr>
        <w:t xml:space="preserve"> Podíl absolventů doktorských studijních oborů, kteří v rámci studia na české VŠ realizovali alespoň 1 semestr svého doktorského studia na zahraniční VŠ (např. v rámci programu ERASMUS+)</w:t>
      </w:r>
    </w:p>
    <w:p w14:paraId="036837CB" w14:textId="77777777" w:rsidR="00A623D5" w:rsidRPr="0011697E" w:rsidRDefault="00A623D5" w:rsidP="0011697E">
      <w:pPr>
        <w:pStyle w:val="Odstavecseseznamem"/>
        <w:spacing w:before="240"/>
        <w:ind w:left="426"/>
        <w:contextualSpacing w:val="0"/>
        <w:jc w:val="both"/>
        <w:rPr>
          <w:sz w:val="20"/>
        </w:rPr>
      </w:pPr>
      <w:r w:rsidRPr="00523DE9">
        <w:rPr>
          <w:rFonts w:cstheme="minorHAnsi"/>
          <w:sz w:val="20"/>
          <w:szCs w:val="20"/>
          <w:u w:val="single"/>
        </w:rPr>
        <w:t>Komentář:</w:t>
      </w:r>
      <w:r w:rsidRPr="00523DE9">
        <w:rPr>
          <w:rFonts w:cstheme="minorHAnsi"/>
          <w:sz w:val="20"/>
          <w:szCs w:val="20"/>
        </w:rPr>
        <w:t xml:space="preserve"> V OP neexistuje žádný podobný indikátor. V rámci zachování jednoduchosti statistického zjišťování doporučujeme vycházet z celkového počtu absolventů doktorského studia a počtu těchto absolventů, kteří realizovali alespoň jeden semestr studia na zahraniční VŠ (doporučujeme nezapočítávat absolventy se stáží realizovanou na slovenské VŠ), které budou uvádět jednotlivé VŠ. Absolventy zahraničních VŠ nebude tento indikátor zahrnovat. </w:t>
      </w:r>
    </w:p>
    <w:p w14:paraId="036837CC" w14:textId="77777777" w:rsidR="00A623D5" w:rsidRPr="00523DE9" w:rsidRDefault="00A623D5" w:rsidP="0011697E">
      <w:pPr>
        <w:pStyle w:val="Odstavecseseznamem"/>
        <w:spacing w:before="240"/>
        <w:ind w:left="426"/>
        <w:contextualSpacing w:val="0"/>
        <w:jc w:val="both"/>
        <w:rPr>
          <w:rFonts w:cstheme="minorHAnsi"/>
          <w:sz w:val="20"/>
          <w:szCs w:val="20"/>
        </w:rPr>
      </w:pPr>
      <w:r w:rsidRPr="00523DE9">
        <w:rPr>
          <w:rFonts w:cstheme="minorHAnsi"/>
          <w:sz w:val="20"/>
          <w:szCs w:val="20"/>
          <w:u w:val="single"/>
        </w:rPr>
        <w:t>Návrh hodnoty:</w:t>
      </w:r>
      <w:r w:rsidRPr="00523DE9">
        <w:rPr>
          <w:rFonts w:cstheme="minorHAnsi"/>
          <w:sz w:val="20"/>
          <w:szCs w:val="20"/>
        </w:rPr>
        <w:t xml:space="preserve"> V roce 2020 by mělo studijní stáž na zahraniční univerzitě (s výjimkou SR) v délce minimálně jednoho semestru mít realizovanou alespoň 75 % absolventů doktorského studia</w:t>
      </w:r>
    </w:p>
    <w:p w14:paraId="036837CD" w14:textId="77777777" w:rsidR="00A623D5" w:rsidRPr="0011697E" w:rsidRDefault="00A623D5" w:rsidP="0011697E">
      <w:pPr>
        <w:pStyle w:val="Odstavecseseznamem"/>
        <w:spacing w:before="240"/>
        <w:ind w:left="426"/>
        <w:contextualSpacing w:val="0"/>
        <w:jc w:val="both"/>
        <w:rPr>
          <w:sz w:val="20"/>
        </w:rPr>
      </w:pPr>
      <w:r w:rsidRPr="00523DE9">
        <w:rPr>
          <w:rFonts w:cstheme="minorHAnsi"/>
          <w:sz w:val="20"/>
          <w:szCs w:val="20"/>
          <w:u w:val="single"/>
        </w:rPr>
        <w:t>Zdroj:</w:t>
      </w:r>
      <w:r w:rsidRPr="00523DE9">
        <w:rPr>
          <w:rFonts w:cstheme="minorHAnsi"/>
          <w:sz w:val="20"/>
          <w:szCs w:val="20"/>
        </w:rPr>
        <w:t xml:space="preserve"> VŠ, MŠMT</w:t>
      </w:r>
    </w:p>
    <w:p w14:paraId="036837CE" w14:textId="77777777" w:rsidR="00A623D5" w:rsidRPr="0011697E" w:rsidRDefault="00A623D5" w:rsidP="0011697E">
      <w:pPr>
        <w:pStyle w:val="Odstavecseseznamem"/>
        <w:ind w:left="425"/>
        <w:contextualSpacing w:val="0"/>
        <w:jc w:val="both"/>
        <w:rPr>
          <w:sz w:val="20"/>
        </w:rPr>
      </w:pPr>
    </w:p>
    <w:p w14:paraId="036837CF" w14:textId="77777777" w:rsidR="00A623D5" w:rsidRPr="0013447B" w:rsidRDefault="00A623D5" w:rsidP="00A623D5">
      <w:pPr>
        <w:pStyle w:val="Default"/>
        <w:spacing w:after="200" w:line="276" w:lineRule="auto"/>
        <w:jc w:val="both"/>
        <w:rPr>
          <w:rFonts w:asciiTheme="minorHAnsi" w:hAnsiTheme="minorHAnsi"/>
          <w:b/>
          <w:sz w:val="28"/>
          <w:szCs w:val="28"/>
        </w:rPr>
      </w:pPr>
      <w:r w:rsidRPr="0013447B">
        <w:rPr>
          <w:rFonts w:asciiTheme="minorHAnsi" w:hAnsiTheme="minorHAnsi"/>
          <w:b/>
          <w:sz w:val="28"/>
          <w:szCs w:val="28"/>
        </w:rPr>
        <w:t xml:space="preserve">E. Rozvoj eGovernmentu a eBusinessu pro zvýšení konkurenceschopnosti (rozvoj ICT a digitální agenda) </w:t>
      </w:r>
    </w:p>
    <w:p w14:paraId="036837D0" w14:textId="77777777" w:rsidR="00A623D5" w:rsidRPr="00D67CD0" w:rsidRDefault="00A623D5" w:rsidP="00A623D5">
      <w:pPr>
        <w:spacing w:before="240"/>
        <w:jc w:val="both"/>
        <w:rPr>
          <w:rFonts w:cstheme="minorHAnsi"/>
          <w:b/>
          <w:sz w:val="24"/>
          <w:szCs w:val="24"/>
        </w:rPr>
      </w:pPr>
      <w:r w:rsidRPr="00D67CD0">
        <w:rPr>
          <w:rFonts w:cstheme="minorHAnsi"/>
          <w:b/>
          <w:sz w:val="24"/>
          <w:szCs w:val="24"/>
        </w:rPr>
        <w:t xml:space="preserve">Strategický cíl E.1: Rozvoj eGovernmentu </w:t>
      </w:r>
    </w:p>
    <w:p w14:paraId="036837D1" w14:textId="77777777" w:rsidR="00A623D5" w:rsidRPr="0013447B" w:rsidRDefault="00A623D5" w:rsidP="00A623D5">
      <w:pPr>
        <w:pStyle w:val="Default"/>
        <w:spacing w:after="200" w:line="276" w:lineRule="auto"/>
        <w:jc w:val="both"/>
        <w:rPr>
          <w:rFonts w:asciiTheme="minorHAnsi" w:hAnsiTheme="minorHAnsi" w:cstheme="minorHAnsi"/>
          <w:b/>
          <w:sz w:val="22"/>
          <w:szCs w:val="22"/>
        </w:rPr>
      </w:pPr>
      <w:r w:rsidRPr="0013447B">
        <w:rPr>
          <w:rFonts w:asciiTheme="minorHAnsi" w:hAnsiTheme="minorHAnsi" w:cstheme="minorHAnsi"/>
          <w:b/>
          <w:sz w:val="22"/>
          <w:szCs w:val="22"/>
        </w:rPr>
        <w:lastRenderedPageBreak/>
        <w:t>Specifický cíl E.1.1.: Zefektivnění vnější komunikace veřejné správy a komunikace s klienty</w:t>
      </w:r>
    </w:p>
    <w:p w14:paraId="036837D2" w14:textId="77777777" w:rsidR="00A623D5" w:rsidRPr="0013447B" w:rsidRDefault="00A623D5" w:rsidP="00A623D5">
      <w:pPr>
        <w:pStyle w:val="Default"/>
        <w:spacing w:after="200" w:line="276" w:lineRule="auto"/>
        <w:jc w:val="both"/>
        <w:rPr>
          <w:rFonts w:asciiTheme="minorHAnsi" w:hAnsiTheme="minorHAnsi" w:cstheme="minorHAnsi"/>
          <w:i/>
          <w:sz w:val="20"/>
          <w:szCs w:val="20"/>
        </w:rPr>
      </w:pPr>
      <w:r w:rsidRPr="0013447B">
        <w:rPr>
          <w:rFonts w:asciiTheme="minorHAnsi" w:hAnsiTheme="minorHAnsi" w:cstheme="minorHAnsi"/>
          <w:i/>
          <w:sz w:val="20"/>
          <w:szCs w:val="20"/>
        </w:rPr>
        <w:t>Indikátory specifického cíle jsou totožné s indikátory strategického cíle.</w:t>
      </w:r>
    </w:p>
    <w:p w14:paraId="036837D3" w14:textId="77777777" w:rsidR="00A623D5" w:rsidRPr="0013447B" w:rsidRDefault="00A623D5" w:rsidP="00A623D5">
      <w:pPr>
        <w:pStyle w:val="Default"/>
        <w:spacing w:after="200" w:line="276" w:lineRule="auto"/>
        <w:jc w:val="both"/>
        <w:rPr>
          <w:rFonts w:asciiTheme="minorHAnsi" w:hAnsiTheme="minorHAnsi" w:cstheme="minorHAnsi"/>
          <w:b/>
          <w:sz w:val="22"/>
          <w:szCs w:val="22"/>
        </w:rPr>
      </w:pPr>
      <w:r w:rsidRPr="0013447B">
        <w:rPr>
          <w:rFonts w:asciiTheme="minorHAnsi" w:hAnsiTheme="minorHAnsi" w:cstheme="minorHAnsi"/>
          <w:b/>
          <w:sz w:val="22"/>
          <w:szCs w:val="22"/>
        </w:rPr>
        <w:t>Specifický cíl E.1.2: Zefektivnění interní komunikace veřejné správy</w:t>
      </w:r>
    </w:p>
    <w:p w14:paraId="036837D4" w14:textId="77777777" w:rsidR="00A623D5" w:rsidRPr="0013447B" w:rsidRDefault="00A623D5" w:rsidP="00A623D5">
      <w:pPr>
        <w:pStyle w:val="Default"/>
        <w:spacing w:after="200" w:line="276" w:lineRule="auto"/>
        <w:jc w:val="both"/>
        <w:rPr>
          <w:rFonts w:asciiTheme="minorHAnsi" w:hAnsiTheme="minorHAnsi" w:cstheme="minorHAnsi"/>
          <w:i/>
          <w:sz w:val="20"/>
          <w:szCs w:val="20"/>
        </w:rPr>
      </w:pPr>
      <w:r w:rsidRPr="0013447B">
        <w:rPr>
          <w:rFonts w:asciiTheme="minorHAnsi" w:hAnsiTheme="minorHAnsi" w:cstheme="minorHAnsi"/>
          <w:i/>
          <w:sz w:val="20"/>
          <w:szCs w:val="20"/>
        </w:rPr>
        <w:t>Indikátory specifického cíle jsou totožné s indikátory strategického cíle.</w:t>
      </w:r>
    </w:p>
    <w:p w14:paraId="036837D5" w14:textId="77777777" w:rsidR="00A623D5" w:rsidRPr="0013447B" w:rsidRDefault="00A623D5" w:rsidP="00A623D5">
      <w:pPr>
        <w:pStyle w:val="Default"/>
        <w:spacing w:after="200" w:line="276" w:lineRule="auto"/>
        <w:jc w:val="both"/>
        <w:rPr>
          <w:rFonts w:asciiTheme="minorHAnsi" w:hAnsiTheme="minorHAnsi"/>
          <w:sz w:val="22"/>
          <w:szCs w:val="22"/>
        </w:rPr>
      </w:pPr>
      <w:r w:rsidRPr="0013447B">
        <w:rPr>
          <w:rFonts w:asciiTheme="minorHAnsi" w:hAnsiTheme="minorHAnsi" w:cstheme="minorHAnsi"/>
          <w:b/>
          <w:sz w:val="22"/>
          <w:szCs w:val="22"/>
        </w:rPr>
        <w:t>Specifický cíl E.1.3: Zajištění bezpečnosti při využívání eGovernmentu</w:t>
      </w:r>
      <w:r w:rsidRPr="0013447B">
        <w:rPr>
          <w:rFonts w:asciiTheme="minorHAnsi" w:hAnsiTheme="minorHAnsi"/>
          <w:b/>
          <w:bCs/>
          <w:sz w:val="22"/>
          <w:szCs w:val="22"/>
        </w:rPr>
        <w:t xml:space="preserve"> </w:t>
      </w:r>
    </w:p>
    <w:p w14:paraId="036837D6" w14:textId="77777777" w:rsidR="00A623D5" w:rsidRPr="00D67CD0" w:rsidRDefault="00A623D5" w:rsidP="0011697E">
      <w:pPr>
        <w:pStyle w:val="Odstavecseseznamem"/>
        <w:numPr>
          <w:ilvl w:val="0"/>
          <w:numId w:val="12"/>
        </w:numPr>
        <w:ind w:left="426"/>
        <w:jc w:val="both"/>
        <w:rPr>
          <w:rFonts w:cstheme="minorHAnsi"/>
          <w:b/>
          <w:i/>
          <w:sz w:val="20"/>
          <w:szCs w:val="20"/>
        </w:rPr>
      </w:pPr>
      <w:r w:rsidRPr="00D67CD0">
        <w:rPr>
          <w:rFonts w:cstheme="minorHAnsi"/>
          <w:b/>
          <w:i/>
          <w:sz w:val="20"/>
          <w:szCs w:val="20"/>
        </w:rPr>
        <w:t>Více jak 50% úřadů veřejné správy na regionální úrovni a více jak 80 % úřadů veřejné správy na národní úrovni bude disponovat potřebnou certifikací ISO pro bezpečnost informací</w:t>
      </w:r>
    </w:p>
    <w:p w14:paraId="036837D7" w14:textId="77777777" w:rsidR="00A623D5" w:rsidRPr="0011697E" w:rsidRDefault="00A623D5" w:rsidP="0011697E">
      <w:pPr>
        <w:pStyle w:val="Odstavecseseznamem"/>
        <w:spacing w:before="240"/>
        <w:ind w:left="426"/>
        <w:contextualSpacing w:val="0"/>
        <w:jc w:val="both"/>
        <w:rPr>
          <w:sz w:val="20"/>
        </w:rPr>
      </w:pPr>
      <w:r w:rsidRPr="00523DE9">
        <w:rPr>
          <w:rFonts w:cstheme="minorHAnsi"/>
          <w:sz w:val="20"/>
          <w:szCs w:val="20"/>
          <w:u w:val="single"/>
        </w:rPr>
        <w:t>Definice:</w:t>
      </w:r>
      <w:r w:rsidRPr="00523DE9">
        <w:rPr>
          <w:rFonts w:cstheme="minorHAnsi"/>
          <w:sz w:val="20"/>
          <w:szCs w:val="20"/>
        </w:rPr>
        <w:t xml:space="preserve"> Více jak 50% úřadů veřejné správy na regionální úrovni a více jak 80 % úřadů veřejné správy na národní úrovni bude disponovat potřebnou certifikací ISO pro bezpečnost informací.</w:t>
      </w:r>
    </w:p>
    <w:p w14:paraId="036837D8" w14:textId="77777777" w:rsidR="00A623D5" w:rsidRPr="00523DE9" w:rsidRDefault="00A623D5" w:rsidP="0011697E">
      <w:pPr>
        <w:pStyle w:val="Odstavecseseznamem"/>
        <w:spacing w:before="240"/>
        <w:ind w:left="426"/>
        <w:contextualSpacing w:val="0"/>
        <w:jc w:val="both"/>
        <w:rPr>
          <w:rFonts w:cstheme="minorHAnsi"/>
          <w:sz w:val="20"/>
          <w:szCs w:val="20"/>
        </w:rPr>
      </w:pPr>
      <w:r w:rsidRPr="00523DE9">
        <w:rPr>
          <w:rFonts w:cstheme="minorHAnsi"/>
          <w:sz w:val="20"/>
          <w:szCs w:val="20"/>
          <w:u w:val="single"/>
        </w:rPr>
        <w:t>Komentář:</w:t>
      </w:r>
      <w:r w:rsidRPr="00523DE9">
        <w:rPr>
          <w:rFonts w:cstheme="minorHAnsi"/>
          <w:sz w:val="20"/>
          <w:szCs w:val="20"/>
        </w:rPr>
        <w:t xml:space="preserve"> Tento indikátor se částečně shoduje s indikátorem OP IROP </w:t>
      </w:r>
      <w:r w:rsidRPr="0011697E">
        <w:rPr>
          <w:sz w:val="20"/>
        </w:rPr>
        <w:t xml:space="preserve">3 04 00 </w:t>
      </w:r>
      <w:r w:rsidRPr="00523DE9">
        <w:rPr>
          <w:rFonts w:cstheme="minorHAnsi"/>
          <w:i/>
          <w:sz w:val="20"/>
          <w:szCs w:val="20"/>
        </w:rPr>
        <w:t>Nové nebo modernizované prvky k zajištění standardů kybernetické bezpečnosti - více rozvinuté regiony</w:t>
      </w:r>
      <w:r w:rsidRPr="0011697E">
        <w:rPr>
          <w:sz w:val="20"/>
        </w:rPr>
        <w:t xml:space="preserve">. </w:t>
      </w:r>
      <w:r w:rsidRPr="00523DE9">
        <w:rPr>
          <w:rFonts w:cstheme="minorHAnsi"/>
          <w:sz w:val="20"/>
          <w:szCs w:val="20"/>
        </w:rPr>
        <w:t xml:space="preserve">Ke sledování doporučujeme tento indikátor, neboť definuje lépe cílové hodnoty a vágní vymezení „prvků“ jako indikátoru bezpečnosti nahrazuje standardizovanou a lépe sledovatelnou ISO certifikací pro bezpečnost informací. </w:t>
      </w:r>
    </w:p>
    <w:p w14:paraId="036837D9" w14:textId="77777777" w:rsidR="00A623D5" w:rsidRPr="00523DE9" w:rsidRDefault="00A623D5" w:rsidP="0011697E">
      <w:pPr>
        <w:pStyle w:val="Odstavecseseznamem"/>
        <w:spacing w:before="240"/>
        <w:ind w:left="426"/>
        <w:contextualSpacing w:val="0"/>
        <w:jc w:val="both"/>
        <w:rPr>
          <w:rFonts w:cstheme="minorHAnsi"/>
          <w:sz w:val="20"/>
          <w:szCs w:val="20"/>
        </w:rPr>
      </w:pPr>
      <w:r w:rsidRPr="00523DE9">
        <w:rPr>
          <w:rFonts w:cstheme="minorHAnsi"/>
          <w:sz w:val="20"/>
          <w:szCs w:val="20"/>
          <w:u w:val="single"/>
        </w:rPr>
        <w:t>Návrh hodnoty:</w:t>
      </w:r>
      <w:r w:rsidRPr="00523DE9">
        <w:rPr>
          <w:rFonts w:cstheme="minorHAnsi"/>
          <w:sz w:val="20"/>
          <w:szCs w:val="20"/>
        </w:rPr>
        <w:t xml:space="preserve"> Doporučujeme nastavení cílových hodnot certifikací ISO v oblasti bezpečnosti informací na více 50% úřadů veřejné správy na regionální úrovni a více jak 80 % úřadů veřejné správy na národní úrovni.  </w:t>
      </w:r>
    </w:p>
    <w:p w14:paraId="036837DA" w14:textId="77777777" w:rsidR="00A623D5" w:rsidRPr="00523DE9" w:rsidRDefault="00A623D5" w:rsidP="0011697E">
      <w:pPr>
        <w:pStyle w:val="Odstavecseseznamem"/>
        <w:spacing w:before="240"/>
        <w:ind w:left="426"/>
        <w:contextualSpacing w:val="0"/>
        <w:jc w:val="both"/>
        <w:rPr>
          <w:rFonts w:cstheme="minorHAnsi"/>
          <w:sz w:val="20"/>
          <w:szCs w:val="20"/>
        </w:rPr>
      </w:pPr>
      <w:r w:rsidRPr="00523DE9">
        <w:rPr>
          <w:rFonts w:cstheme="minorHAnsi"/>
          <w:sz w:val="20"/>
          <w:szCs w:val="20"/>
          <w:u w:val="single"/>
        </w:rPr>
        <w:t>Zdroj:</w:t>
      </w:r>
      <w:r w:rsidRPr="00523DE9">
        <w:rPr>
          <w:rFonts w:cstheme="minorHAnsi"/>
          <w:sz w:val="20"/>
          <w:szCs w:val="20"/>
        </w:rPr>
        <w:t xml:space="preserve"> Studie/průzkumy.</w:t>
      </w:r>
    </w:p>
    <w:p w14:paraId="036837DB" w14:textId="77777777" w:rsidR="00A623D5" w:rsidRPr="00523DE9" w:rsidRDefault="00A623D5" w:rsidP="0011697E">
      <w:pPr>
        <w:pStyle w:val="Odstavecseseznamem"/>
        <w:ind w:left="425"/>
        <w:contextualSpacing w:val="0"/>
        <w:jc w:val="both"/>
        <w:rPr>
          <w:rFonts w:cstheme="minorHAnsi"/>
          <w:sz w:val="20"/>
          <w:szCs w:val="20"/>
        </w:rPr>
      </w:pPr>
    </w:p>
    <w:p w14:paraId="036837DC" w14:textId="77777777" w:rsidR="00A623D5" w:rsidRPr="0013447B" w:rsidRDefault="00A623D5" w:rsidP="00A623D5">
      <w:pPr>
        <w:pStyle w:val="Default"/>
        <w:spacing w:after="200" w:line="276" w:lineRule="auto"/>
        <w:jc w:val="both"/>
        <w:rPr>
          <w:rFonts w:asciiTheme="minorHAnsi" w:hAnsiTheme="minorHAnsi"/>
          <w:sz w:val="20"/>
          <w:szCs w:val="20"/>
        </w:rPr>
      </w:pPr>
      <w:r w:rsidRPr="0013447B">
        <w:rPr>
          <w:rFonts w:asciiTheme="minorHAnsi" w:hAnsiTheme="minorHAnsi" w:cstheme="minorHAnsi"/>
          <w:b/>
        </w:rPr>
        <w:t>Strategický cíl E.2: Rozvoj eBusinessu a ICT v podnikání</w:t>
      </w:r>
      <w:r w:rsidRPr="0013447B">
        <w:rPr>
          <w:rFonts w:asciiTheme="minorHAnsi" w:hAnsiTheme="minorHAnsi"/>
          <w:b/>
          <w:bCs/>
          <w:i/>
          <w:iCs/>
          <w:sz w:val="20"/>
          <w:szCs w:val="20"/>
        </w:rPr>
        <w:t xml:space="preserve"> </w:t>
      </w:r>
    </w:p>
    <w:p w14:paraId="036837DD" w14:textId="77777777" w:rsidR="00A623D5" w:rsidRPr="00D67CD0" w:rsidRDefault="00A623D5" w:rsidP="00A623D5">
      <w:pPr>
        <w:jc w:val="both"/>
        <w:rPr>
          <w:rFonts w:cstheme="minorHAnsi"/>
          <w:b/>
        </w:rPr>
      </w:pPr>
      <w:r w:rsidRPr="00D67CD0">
        <w:rPr>
          <w:rFonts w:cstheme="minorHAnsi"/>
          <w:b/>
        </w:rPr>
        <w:t>Specifický cíl E.2.1: Vyšší využívání ICT v podnikání</w:t>
      </w:r>
    </w:p>
    <w:p w14:paraId="036837DE" w14:textId="77777777" w:rsidR="00A623D5" w:rsidRPr="0013447B" w:rsidRDefault="00A623D5" w:rsidP="00A623D5">
      <w:pPr>
        <w:pStyle w:val="Default"/>
        <w:spacing w:after="200" w:line="276" w:lineRule="auto"/>
        <w:jc w:val="both"/>
        <w:rPr>
          <w:rFonts w:asciiTheme="minorHAnsi" w:hAnsiTheme="minorHAnsi" w:cstheme="minorHAnsi"/>
          <w:i/>
          <w:sz w:val="20"/>
          <w:szCs w:val="20"/>
        </w:rPr>
      </w:pPr>
      <w:r w:rsidRPr="0013447B">
        <w:rPr>
          <w:rFonts w:asciiTheme="minorHAnsi" w:hAnsiTheme="minorHAnsi" w:cstheme="minorHAnsi"/>
          <w:i/>
          <w:sz w:val="20"/>
          <w:szCs w:val="20"/>
        </w:rPr>
        <w:t>Indikátory specifického cíle jsou totožné s indikátory strategického cíle.</w:t>
      </w:r>
    </w:p>
    <w:p w14:paraId="036837DF" w14:textId="77777777" w:rsidR="00A623D5" w:rsidRPr="0011697E" w:rsidRDefault="00A623D5" w:rsidP="0011697E">
      <w:pPr>
        <w:pStyle w:val="Odstavecseseznamem"/>
        <w:ind w:left="425"/>
        <w:contextualSpacing w:val="0"/>
        <w:jc w:val="both"/>
        <w:rPr>
          <w:sz w:val="20"/>
        </w:rPr>
      </w:pPr>
    </w:p>
    <w:p w14:paraId="036837E0" w14:textId="77777777" w:rsidR="00A623D5" w:rsidRPr="0013447B" w:rsidRDefault="00A623D5" w:rsidP="00A623D5">
      <w:pPr>
        <w:pStyle w:val="Default"/>
        <w:spacing w:after="200" w:line="276" w:lineRule="auto"/>
        <w:jc w:val="both"/>
        <w:rPr>
          <w:rFonts w:asciiTheme="minorHAnsi" w:hAnsiTheme="minorHAnsi" w:cstheme="minorHAnsi"/>
          <w:b/>
        </w:rPr>
      </w:pPr>
      <w:r w:rsidRPr="0013447B">
        <w:rPr>
          <w:rFonts w:asciiTheme="minorHAnsi" w:hAnsiTheme="minorHAnsi" w:cstheme="minorHAnsi"/>
          <w:b/>
        </w:rPr>
        <w:t xml:space="preserve">Strategický cíl E.3: Rozvoj Infrastruktury v ICT </w:t>
      </w:r>
    </w:p>
    <w:p w14:paraId="036837E1" w14:textId="77777777" w:rsidR="00A623D5" w:rsidRPr="00523DE9" w:rsidRDefault="00A623D5" w:rsidP="00A623D5">
      <w:pPr>
        <w:jc w:val="both"/>
        <w:rPr>
          <w:rFonts w:cstheme="minorHAnsi"/>
          <w:b/>
        </w:rPr>
      </w:pPr>
      <w:r w:rsidRPr="00D67CD0">
        <w:rPr>
          <w:rFonts w:cstheme="minorHAnsi"/>
          <w:b/>
        </w:rPr>
        <w:t xml:space="preserve">Specifický cíl E.3.1. </w:t>
      </w:r>
      <w:r w:rsidRPr="00523DE9">
        <w:rPr>
          <w:rFonts w:cstheme="minorHAnsi"/>
          <w:b/>
          <w:sz w:val="20"/>
          <w:szCs w:val="20"/>
        </w:rPr>
        <w:t>Rozvoj ICT sloužící pro výzkum a vývoj</w:t>
      </w:r>
    </w:p>
    <w:p w14:paraId="036837E2" w14:textId="77777777" w:rsidR="00A623D5" w:rsidRPr="0013447B" w:rsidRDefault="00A623D5" w:rsidP="00A623D5">
      <w:pPr>
        <w:pStyle w:val="Default"/>
        <w:spacing w:after="200" w:line="276" w:lineRule="auto"/>
        <w:jc w:val="both"/>
        <w:rPr>
          <w:rFonts w:asciiTheme="minorHAnsi" w:hAnsiTheme="minorHAnsi" w:cstheme="minorHAnsi"/>
          <w:i/>
          <w:sz w:val="20"/>
          <w:szCs w:val="20"/>
        </w:rPr>
      </w:pPr>
      <w:r w:rsidRPr="0013447B">
        <w:rPr>
          <w:rFonts w:asciiTheme="minorHAnsi" w:hAnsiTheme="minorHAnsi" w:cstheme="minorHAnsi"/>
          <w:i/>
          <w:sz w:val="20"/>
          <w:szCs w:val="20"/>
        </w:rPr>
        <w:t>Indikátory specifického cíle jsou totožné s indikátory strategického cíle.</w:t>
      </w:r>
    </w:p>
    <w:p w14:paraId="036837E4" w14:textId="77777777" w:rsidR="00A623D5" w:rsidRPr="00523DE9" w:rsidRDefault="00A623D5" w:rsidP="00A623D5">
      <w:pPr>
        <w:jc w:val="both"/>
        <w:rPr>
          <w:rFonts w:cstheme="minorHAnsi"/>
          <w:b/>
        </w:rPr>
      </w:pPr>
      <w:r w:rsidRPr="00D67CD0">
        <w:rPr>
          <w:rFonts w:cstheme="minorHAnsi"/>
          <w:b/>
        </w:rPr>
        <w:t xml:space="preserve">Specifický cíl E.3.2. </w:t>
      </w:r>
      <w:r w:rsidRPr="00523DE9">
        <w:rPr>
          <w:rFonts w:cstheme="minorHAnsi"/>
          <w:b/>
          <w:sz w:val="20"/>
          <w:szCs w:val="20"/>
        </w:rPr>
        <w:t>Zvýšení kapacity a kvality veřejné ICT infrastruktury</w:t>
      </w:r>
    </w:p>
    <w:p w14:paraId="036837E5" w14:textId="77777777" w:rsidR="00A623D5" w:rsidRPr="00523DE9" w:rsidRDefault="00A623D5" w:rsidP="0011697E">
      <w:pPr>
        <w:pStyle w:val="Odstavecseseznamem"/>
        <w:numPr>
          <w:ilvl w:val="0"/>
          <w:numId w:val="12"/>
        </w:numPr>
        <w:ind w:left="426"/>
        <w:jc w:val="both"/>
        <w:rPr>
          <w:rFonts w:cstheme="minorHAnsi"/>
          <w:b/>
          <w:i/>
          <w:sz w:val="20"/>
          <w:szCs w:val="20"/>
        </w:rPr>
      </w:pPr>
      <w:r w:rsidRPr="00523DE9">
        <w:rPr>
          <w:rFonts w:cstheme="minorHAnsi"/>
          <w:b/>
          <w:i/>
          <w:sz w:val="20"/>
          <w:szCs w:val="20"/>
        </w:rPr>
        <w:t xml:space="preserve">Nové nebo modernizované prvky k zajištění standardů kybernetické bezpečnosti - méně rozvinuté regiony </w:t>
      </w:r>
    </w:p>
    <w:p w14:paraId="036837E6" w14:textId="5CC85FF8" w:rsidR="00A623D5" w:rsidRPr="0011697E" w:rsidRDefault="00A623D5" w:rsidP="0011697E">
      <w:pPr>
        <w:pStyle w:val="Odstavecseseznamem"/>
        <w:spacing w:before="240"/>
        <w:ind w:left="426"/>
        <w:contextualSpacing w:val="0"/>
        <w:jc w:val="both"/>
        <w:rPr>
          <w:sz w:val="20"/>
        </w:rPr>
      </w:pPr>
      <w:r w:rsidRPr="00523DE9">
        <w:rPr>
          <w:rFonts w:cstheme="minorHAnsi"/>
          <w:sz w:val="20"/>
          <w:szCs w:val="20"/>
          <w:u w:val="single"/>
        </w:rPr>
        <w:t>Definice a návrh hodnoty</w:t>
      </w:r>
      <w:r w:rsidRPr="0011697E">
        <w:rPr>
          <w:rFonts w:cstheme="minorHAnsi"/>
          <w:sz w:val="20"/>
          <w:szCs w:val="20"/>
          <w:u w:val="single"/>
        </w:rPr>
        <w:t>:</w:t>
      </w:r>
      <w:r w:rsidRPr="00523DE9">
        <w:rPr>
          <w:rFonts w:cstheme="minorHAnsi"/>
          <w:sz w:val="20"/>
          <w:szCs w:val="20"/>
        </w:rPr>
        <w:t xml:space="preserve"> 100% soulad s indikátorem OP IROP 3 04 00 </w:t>
      </w:r>
      <w:r w:rsidRPr="00523DE9">
        <w:rPr>
          <w:rFonts w:cstheme="minorHAnsi"/>
          <w:i/>
          <w:sz w:val="20"/>
          <w:szCs w:val="20"/>
        </w:rPr>
        <w:t>Nové nebo modernizované prvky k zajištění standardů kybernetické bezpečnosti - méně rozvinuté regiony</w:t>
      </w:r>
    </w:p>
    <w:p w14:paraId="036837E8" w14:textId="77777777" w:rsidR="00A623D5" w:rsidRPr="00523DE9" w:rsidRDefault="00A623D5" w:rsidP="0011697E">
      <w:pPr>
        <w:pStyle w:val="Odstavecseseznamem"/>
        <w:numPr>
          <w:ilvl w:val="0"/>
          <w:numId w:val="12"/>
        </w:numPr>
        <w:ind w:left="426"/>
        <w:jc w:val="both"/>
        <w:rPr>
          <w:rFonts w:cstheme="minorHAnsi"/>
          <w:b/>
          <w:i/>
          <w:sz w:val="20"/>
          <w:szCs w:val="20"/>
        </w:rPr>
      </w:pPr>
      <w:r w:rsidRPr="00523DE9">
        <w:rPr>
          <w:rFonts w:cstheme="minorHAnsi"/>
          <w:b/>
          <w:i/>
          <w:sz w:val="20"/>
          <w:szCs w:val="20"/>
        </w:rPr>
        <w:lastRenderedPageBreak/>
        <w:t xml:space="preserve">Nové nebo modernizované prvky k zajištění standardů kybernetické bezpečnosti - více rozvinuté regiony </w:t>
      </w:r>
    </w:p>
    <w:p w14:paraId="036837E9" w14:textId="1CA6B3C0" w:rsidR="00A623D5" w:rsidRPr="0011697E" w:rsidRDefault="00A623D5" w:rsidP="0011697E">
      <w:pPr>
        <w:pStyle w:val="Odstavecseseznamem"/>
        <w:spacing w:before="240"/>
        <w:ind w:left="426"/>
        <w:contextualSpacing w:val="0"/>
        <w:jc w:val="both"/>
        <w:rPr>
          <w:sz w:val="20"/>
        </w:rPr>
      </w:pPr>
      <w:r w:rsidRPr="00523DE9">
        <w:rPr>
          <w:rFonts w:cstheme="minorHAnsi"/>
          <w:sz w:val="20"/>
          <w:szCs w:val="20"/>
          <w:u w:val="single"/>
        </w:rPr>
        <w:t>Definice a návrh hodnoty</w:t>
      </w:r>
      <w:r w:rsidRPr="0011697E">
        <w:rPr>
          <w:rFonts w:cstheme="minorHAnsi"/>
          <w:sz w:val="20"/>
          <w:szCs w:val="20"/>
          <w:u w:val="single"/>
        </w:rPr>
        <w:t>:</w:t>
      </w:r>
      <w:r w:rsidRPr="00523DE9">
        <w:rPr>
          <w:rFonts w:cstheme="minorHAnsi"/>
          <w:sz w:val="20"/>
          <w:szCs w:val="20"/>
        </w:rPr>
        <w:t xml:space="preserve"> 100% soulad s indikátorem OP IROP 3 04 00 </w:t>
      </w:r>
      <w:r w:rsidRPr="00523DE9">
        <w:rPr>
          <w:rFonts w:cstheme="minorHAnsi"/>
          <w:i/>
          <w:sz w:val="20"/>
          <w:szCs w:val="20"/>
        </w:rPr>
        <w:t>Nové nebo modernizované prvky k zajištění standardů kybernetické bezpečnosti - více rozvinuté regiony</w:t>
      </w:r>
    </w:p>
    <w:p w14:paraId="036837EB" w14:textId="77777777" w:rsidR="00A623D5" w:rsidRPr="00523DE9" w:rsidRDefault="00A623D5" w:rsidP="00A623D5">
      <w:pPr>
        <w:jc w:val="both"/>
        <w:rPr>
          <w:rFonts w:cstheme="minorHAnsi"/>
          <w:b/>
        </w:rPr>
      </w:pPr>
      <w:r w:rsidRPr="00523DE9">
        <w:rPr>
          <w:rFonts w:cstheme="minorHAnsi"/>
          <w:b/>
        </w:rPr>
        <w:t xml:space="preserve">Specifický cíl E.3.3. </w:t>
      </w:r>
      <w:r w:rsidRPr="00523DE9">
        <w:rPr>
          <w:rFonts w:cstheme="minorHAnsi"/>
          <w:b/>
          <w:sz w:val="20"/>
          <w:szCs w:val="20"/>
        </w:rPr>
        <w:t>Zvýšení dostupnosti infrastruktury</w:t>
      </w:r>
    </w:p>
    <w:p w14:paraId="036837EC" w14:textId="77777777" w:rsidR="00A623D5" w:rsidRPr="00523DE9" w:rsidRDefault="00A623D5" w:rsidP="0011697E">
      <w:pPr>
        <w:pStyle w:val="Odstavecseseznamem"/>
        <w:numPr>
          <w:ilvl w:val="0"/>
          <w:numId w:val="12"/>
        </w:numPr>
        <w:ind w:left="426"/>
        <w:jc w:val="both"/>
        <w:rPr>
          <w:rFonts w:cstheme="minorHAnsi"/>
          <w:b/>
          <w:i/>
          <w:sz w:val="20"/>
          <w:szCs w:val="20"/>
        </w:rPr>
      </w:pPr>
      <w:r w:rsidRPr="00523DE9">
        <w:rPr>
          <w:rFonts w:cstheme="minorHAnsi"/>
          <w:b/>
          <w:i/>
          <w:sz w:val="20"/>
          <w:szCs w:val="20"/>
        </w:rPr>
        <w:t>Vice jak 70 % domácnostní v periferních oblastech bude obslouženo kvalitním (30 Mbit/s) internetovým připojením</w:t>
      </w:r>
    </w:p>
    <w:p w14:paraId="036837ED" w14:textId="77777777" w:rsidR="00A623D5" w:rsidRPr="0011697E" w:rsidRDefault="00A623D5" w:rsidP="0011697E">
      <w:pPr>
        <w:pStyle w:val="Odstavecseseznamem"/>
        <w:spacing w:before="240"/>
        <w:ind w:left="426"/>
        <w:contextualSpacing w:val="0"/>
        <w:jc w:val="both"/>
        <w:rPr>
          <w:sz w:val="20"/>
        </w:rPr>
      </w:pPr>
      <w:r w:rsidRPr="00523DE9">
        <w:rPr>
          <w:rFonts w:cstheme="minorHAnsi"/>
          <w:sz w:val="20"/>
          <w:szCs w:val="20"/>
          <w:u w:val="single"/>
        </w:rPr>
        <w:t>Definice:</w:t>
      </w:r>
      <w:r w:rsidRPr="00523DE9">
        <w:rPr>
          <w:rFonts w:cstheme="minorHAnsi"/>
          <w:sz w:val="20"/>
          <w:szCs w:val="20"/>
        </w:rPr>
        <w:t xml:space="preserve"> Podíl domácností v periferních oblastech bude obslouženo kvalitním (30 Mbit/s) internetovým připojením.</w:t>
      </w:r>
    </w:p>
    <w:p w14:paraId="036837EE" w14:textId="77777777" w:rsidR="00A623D5" w:rsidRPr="00523DE9" w:rsidRDefault="00A623D5" w:rsidP="0011697E">
      <w:pPr>
        <w:pStyle w:val="Odstavecseseznamem"/>
        <w:spacing w:before="240"/>
        <w:ind w:left="426"/>
        <w:contextualSpacing w:val="0"/>
        <w:jc w:val="both"/>
        <w:rPr>
          <w:rFonts w:cstheme="minorHAnsi"/>
          <w:sz w:val="20"/>
          <w:szCs w:val="20"/>
        </w:rPr>
      </w:pPr>
      <w:r w:rsidRPr="00523DE9">
        <w:rPr>
          <w:rFonts w:cstheme="minorHAnsi"/>
          <w:sz w:val="20"/>
          <w:szCs w:val="20"/>
          <w:u w:val="single"/>
        </w:rPr>
        <w:t>Komentář:</w:t>
      </w:r>
      <w:r w:rsidRPr="00523DE9">
        <w:rPr>
          <w:rFonts w:cstheme="minorHAnsi"/>
          <w:sz w:val="20"/>
          <w:szCs w:val="20"/>
        </w:rPr>
        <w:t xml:space="preserve"> Mezi indikátory OP PIK nebo IROP se žádný podobný nenachází.</w:t>
      </w:r>
      <w:r w:rsidRPr="0011697E">
        <w:rPr>
          <w:sz w:val="20"/>
        </w:rPr>
        <w:t xml:space="preserve"> </w:t>
      </w:r>
      <w:r w:rsidRPr="00523DE9">
        <w:rPr>
          <w:rFonts w:cstheme="minorHAnsi"/>
          <w:sz w:val="20"/>
          <w:szCs w:val="20"/>
        </w:rPr>
        <w:t xml:space="preserve">Doporučujeme ke sledování tento indikátor, protože dostupnost kvalitního internetového připojení (30 Mbit/s) v periferních oblastech má pozitivní dopady jak na kvalitu dostupnosti veřejné správy. </w:t>
      </w:r>
    </w:p>
    <w:p w14:paraId="036837EF" w14:textId="77777777" w:rsidR="00A623D5" w:rsidRPr="00523DE9" w:rsidRDefault="00A623D5" w:rsidP="0011697E">
      <w:pPr>
        <w:pStyle w:val="Odstavecseseznamem"/>
        <w:spacing w:before="240"/>
        <w:ind w:left="426"/>
        <w:contextualSpacing w:val="0"/>
        <w:jc w:val="both"/>
        <w:rPr>
          <w:rFonts w:cstheme="minorHAnsi"/>
          <w:sz w:val="20"/>
          <w:szCs w:val="20"/>
        </w:rPr>
      </w:pPr>
      <w:r w:rsidRPr="00523DE9">
        <w:rPr>
          <w:rFonts w:cstheme="minorHAnsi"/>
          <w:sz w:val="20"/>
          <w:szCs w:val="20"/>
          <w:u w:val="single"/>
        </w:rPr>
        <w:t>Návrh hodnoty:</w:t>
      </w:r>
      <w:r w:rsidRPr="00523DE9">
        <w:rPr>
          <w:rFonts w:cstheme="minorHAnsi"/>
          <w:sz w:val="20"/>
          <w:szCs w:val="20"/>
        </w:rPr>
        <w:t xml:space="preserve"> 70 %.  </w:t>
      </w:r>
    </w:p>
    <w:p w14:paraId="036837F0" w14:textId="77777777" w:rsidR="00A623D5" w:rsidRPr="00523DE9" w:rsidRDefault="00A623D5" w:rsidP="0011697E">
      <w:pPr>
        <w:pStyle w:val="Odstavecseseznamem"/>
        <w:spacing w:before="240"/>
        <w:ind w:left="426"/>
        <w:contextualSpacing w:val="0"/>
        <w:jc w:val="both"/>
        <w:rPr>
          <w:rFonts w:cstheme="minorHAnsi"/>
          <w:sz w:val="20"/>
          <w:szCs w:val="20"/>
        </w:rPr>
      </w:pPr>
      <w:r w:rsidRPr="00523DE9">
        <w:rPr>
          <w:rFonts w:cstheme="minorHAnsi"/>
          <w:sz w:val="20"/>
          <w:szCs w:val="20"/>
          <w:u w:val="single"/>
        </w:rPr>
        <w:t>Zdroj:</w:t>
      </w:r>
      <w:r w:rsidRPr="00523DE9">
        <w:rPr>
          <w:rFonts w:cstheme="minorHAnsi"/>
          <w:sz w:val="20"/>
          <w:szCs w:val="20"/>
        </w:rPr>
        <w:t xml:space="preserve"> Studie či průzkumy.</w:t>
      </w:r>
    </w:p>
    <w:p w14:paraId="036837F1" w14:textId="77777777" w:rsidR="00A623D5" w:rsidRPr="0011697E" w:rsidRDefault="00A623D5" w:rsidP="0011697E">
      <w:pPr>
        <w:pStyle w:val="Odstavecseseznamem"/>
        <w:ind w:left="425"/>
        <w:contextualSpacing w:val="0"/>
        <w:jc w:val="both"/>
        <w:rPr>
          <w:sz w:val="20"/>
        </w:rPr>
      </w:pPr>
    </w:p>
    <w:p w14:paraId="036837F2" w14:textId="77777777" w:rsidR="00A623D5" w:rsidRPr="00523DE9" w:rsidRDefault="00A623D5" w:rsidP="00A623D5">
      <w:pPr>
        <w:jc w:val="both"/>
        <w:rPr>
          <w:rFonts w:cstheme="minorHAnsi"/>
          <w:b/>
          <w:sz w:val="28"/>
          <w:szCs w:val="28"/>
        </w:rPr>
      </w:pPr>
      <w:r w:rsidRPr="00523DE9">
        <w:rPr>
          <w:rFonts w:cstheme="minorHAnsi"/>
          <w:b/>
          <w:sz w:val="28"/>
          <w:szCs w:val="28"/>
        </w:rPr>
        <w:t xml:space="preserve">F: Posílení a lepší využití sociálního kapitálu a kreativity při řešení komplexních společenských výzev </w:t>
      </w:r>
    </w:p>
    <w:p w14:paraId="036837F3" w14:textId="77777777" w:rsidR="00A623D5" w:rsidRPr="00523DE9" w:rsidRDefault="00A623D5" w:rsidP="00A623D5">
      <w:pPr>
        <w:jc w:val="both"/>
        <w:rPr>
          <w:rFonts w:cstheme="minorHAnsi"/>
          <w:b/>
          <w:sz w:val="24"/>
          <w:szCs w:val="24"/>
        </w:rPr>
      </w:pPr>
      <w:r w:rsidRPr="00523DE9">
        <w:rPr>
          <w:rFonts w:cstheme="minorHAnsi"/>
          <w:b/>
          <w:sz w:val="24"/>
          <w:szCs w:val="24"/>
        </w:rPr>
        <w:t>Strategický cíl</w:t>
      </w:r>
      <w:r w:rsidRPr="00523DE9">
        <w:rPr>
          <w:sz w:val="24"/>
          <w:szCs w:val="24"/>
        </w:rPr>
        <w:t xml:space="preserve"> </w:t>
      </w:r>
      <w:r w:rsidRPr="00523DE9">
        <w:rPr>
          <w:rFonts w:cstheme="minorHAnsi"/>
          <w:b/>
          <w:sz w:val="24"/>
          <w:szCs w:val="24"/>
        </w:rPr>
        <w:t>F.1: Podpořit otevřenou partnerskou spolupráci při experimentálním řešení společenských výzev a systémově využít úspěšně ověřené modely</w:t>
      </w:r>
    </w:p>
    <w:p w14:paraId="036837F4" w14:textId="77777777" w:rsidR="00A623D5" w:rsidRPr="00523DE9" w:rsidRDefault="00A623D5" w:rsidP="00A623D5">
      <w:pPr>
        <w:jc w:val="both"/>
        <w:rPr>
          <w:rFonts w:cstheme="minorHAnsi"/>
          <w:b/>
        </w:rPr>
      </w:pPr>
      <w:r w:rsidRPr="00523DE9">
        <w:rPr>
          <w:rFonts w:cstheme="minorHAnsi"/>
          <w:b/>
        </w:rPr>
        <w:t xml:space="preserve">Specifický cíl F.1.1: Podpořit otevřenou partnerskou spolupráci při experimentálním řešení společenských výzev a systémově využít úspěšně ověřené modely </w:t>
      </w:r>
    </w:p>
    <w:p w14:paraId="036837F5" w14:textId="77777777" w:rsidR="00A623D5" w:rsidRPr="0013447B" w:rsidRDefault="00A623D5" w:rsidP="00A623D5">
      <w:pPr>
        <w:pStyle w:val="Default"/>
        <w:spacing w:after="200" w:line="276" w:lineRule="auto"/>
        <w:jc w:val="both"/>
        <w:rPr>
          <w:rFonts w:asciiTheme="minorHAnsi" w:hAnsiTheme="minorHAnsi" w:cstheme="minorHAnsi"/>
          <w:i/>
          <w:sz w:val="20"/>
          <w:szCs w:val="20"/>
        </w:rPr>
      </w:pPr>
      <w:r w:rsidRPr="0013447B">
        <w:rPr>
          <w:rFonts w:asciiTheme="minorHAnsi" w:hAnsiTheme="minorHAnsi" w:cstheme="minorHAnsi"/>
          <w:i/>
          <w:sz w:val="20"/>
          <w:szCs w:val="20"/>
        </w:rPr>
        <w:t>Indikátor specifického cíle je totožný s indikátorem strategického cíle.</w:t>
      </w:r>
    </w:p>
    <w:p w14:paraId="036837F6" w14:textId="77777777" w:rsidR="00A623D5" w:rsidRPr="0011697E" w:rsidRDefault="00A623D5" w:rsidP="0011697E">
      <w:pPr>
        <w:pStyle w:val="Odstavecseseznamem"/>
        <w:ind w:left="425"/>
        <w:contextualSpacing w:val="0"/>
        <w:jc w:val="both"/>
        <w:rPr>
          <w:sz w:val="20"/>
        </w:rPr>
      </w:pPr>
    </w:p>
    <w:p w14:paraId="036837F7" w14:textId="77777777" w:rsidR="00A623D5" w:rsidRPr="00523DE9" w:rsidRDefault="00A623D5" w:rsidP="00A623D5">
      <w:pPr>
        <w:jc w:val="both"/>
        <w:rPr>
          <w:rFonts w:cstheme="minorHAnsi"/>
          <w:b/>
          <w:sz w:val="24"/>
          <w:szCs w:val="24"/>
        </w:rPr>
      </w:pPr>
      <w:r w:rsidRPr="00D67CD0">
        <w:rPr>
          <w:rFonts w:cstheme="minorHAnsi"/>
          <w:b/>
          <w:sz w:val="24"/>
          <w:szCs w:val="24"/>
        </w:rPr>
        <w:t>Strategický cíl</w:t>
      </w:r>
      <w:r w:rsidRPr="00523DE9">
        <w:rPr>
          <w:sz w:val="24"/>
          <w:szCs w:val="24"/>
        </w:rPr>
        <w:t xml:space="preserve"> </w:t>
      </w:r>
      <w:r w:rsidRPr="00523DE9">
        <w:rPr>
          <w:rFonts w:cstheme="minorHAnsi"/>
          <w:b/>
          <w:sz w:val="24"/>
          <w:szCs w:val="24"/>
        </w:rPr>
        <w:t>F.2: Podpořit a lépe využít spolupráci místních aktérů při řešení potřeb v oblasti zaměstnanosti, ekonomického rozvoje a sociální inkluze v krajích ČR</w:t>
      </w:r>
    </w:p>
    <w:p w14:paraId="036837F8" w14:textId="77777777" w:rsidR="00A623D5" w:rsidRPr="00523DE9" w:rsidRDefault="00A623D5" w:rsidP="00A623D5">
      <w:pPr>
        <w:jc w:val="both"/>
        <w:rPr>
          <w:rFonts w:cstheme="minorHAnsi"/>
          <w:b/>
        </w:rPr>
      </w:pPr>
      <w:r w:rsidRPr="00523DE9">
        <w:rPr>
          <w:rFonts w:cstheme="minorHAnsi"/>
          <w:b/>
        </w:rPr>
        <w:t xml:space="preserve">Specifický cíl F.2.1: Podpořit a lépe využít spolupráci místních aktérů při řešení potřeb v oblasti zaměstnanosti, ekonomického rozvoje a sociální inkluze v krajích ČR </w:t>
      </w:r>
    </w:p>
    <w:p w14:paraId="036837F9" w14:textId="77777777" w:rsidR="00A623D5" w:rsidRPr="00523DE9" w:rsidRDefault="00A623D5" w:rsidP="0011697E">
      <w:pPr>
        <w:pStyle w:val="Odstavecseseznamem"/>
        <w:numPr>
          <w:ilvl w:val="0"/>
          <w:numId w:val="12"/>
        </w:numPr>
        <w:ind w:left="426"/>
        <w:jc w:val="both"/>
        <w:rPr>
          <w:rFonts w:cstheme="minorHAnsi"/>
          <w:b/>
          <w:i/>
          <w:sz w:val="20"/>
          <w:szCs w:val="20"/>
        </w:rPr>
      </w:pPr>
      <w:r w:rsidRPr="00523DE9">
        <w:rPr>
          <w:rFonts w:cstheme="minorHAnsi"/>
          <w:b/>
          <w:i/>
          <w:sz w:val="20"/>
          <w:szCs w:val="20"/>
        </w:rPr>
        <w:t>Počet krajů, ve kterých byly založeny TPZ - Teritoriální pakty zaměstnanosti</w:t>
      </w:r>
    </w:p>
    <w:p w14:paraId="036837FA" w14:textId="77777777" w:rsidR="00A623D5" w:rsidRPr="00523DE9" w:rsidRDefault="00A623D5" w:rsidP="0011697E">
      <w:pPr>
        <w:pStyle w:val="Odstavecseseznamem"/>
        <w:spacing w:before="240"/>
        <w:ind w:left="426"/>
        <w:contextualSpacing w:val="0"/>
        <w:jc w:val="both"/>
        <w:rPr>
          <w:rFonts w:cstheme="minorHAnsi"/>
          <w:sz w:val="20"/>
          <w:szCs w:val="20"/>
        </w:rPr>
      </w:pPr>
      <w:r w:rsidRPr="00523DE9">
        <w:rPr>
          <w:rFonts w:cstheme="minorHAnsi"/>
          <w:sz w:val="20"/>
          <w:szCs w:val="20"/>
          <w:u w:val="single"/>
        </w:rPr>
        <w:t>Definice:</w:t>
      </w:r>
      <w:r w:rsidRPr="00523DE9">
        <w:rPr>
          <w:rFonts w:cstheme="minorHAnsi"/>
          <w:sz w:val="20"/>
          <w:szCs w:val="20"/>
        </w:rPr>
        <w:t xml:space="preserve"> Indikátor nemá přímý odraz v indikátorech OP Z, lze jej podřadit pod výstupový indikátor OP Z CO20 „</w:t>
      </w:r>
      <w:r w:rsidRPr="0011697E">
        <w:rPr>
          <w:i/>
          <w:sz w:val="20"/>
        </w:rPr>
        <w:t>Počet projektů, které zcela nebo zčásti provádějí sociální partneři nebo nevládní organizace</w:t>
      </w:r>
      <w:r w:rsidRPr="00523DE9">
        <w:rPr>
          <w:rFonts w:cstheme="minorHAnsi"/>
          <w:sz w:val="20"/>
          <w:szCs w:val="20"/>
        </w:rPr>
        <w:t xml:space="preserve">“. </w:t>
      </w:r>
    </w:p>
    <w:p w14:paraId="036837FB" w14:textId="77777777" w:rsidR="00A623D5" w:rsidRPr="00523DE9" w:rsidRDefault="00A623D5" w:rsidP="0011697E">
      <w:pPr>
        <w:pStyle w:val="Odstavecseseznamem"/>
        <w:spacing w:before="240"/>
        <w:ind w:left="426"/>
        <w:contextualSpacing w:val="0"/>
        <w:jc w:val="both"/>
        <w:rPr>
          <w:rFonts w:cstheme="minorHAnsi"/>
          <w:sz w:val="20"/>
          <w:szCs w:val="20"/>
        </w:rPr>
      </w:pPr>
      <w:r w:rsidRPr="00523DE9">
        <w:rPr>
          <w:rFonts w:cstheme="minorHAnsi"/>
          <w:sz w:val="20"/>
          <w:szCs w:val="20"/>
          <w:u w:val="single"/>
        </w:rPr>
        <w:t>Komentář:</w:t>
      </w:r>
      <w:r w:rsidRPr="0011697E">
        <w:rPr>
          <w:sz w:val="20"/>
        </w:rPr>
        <w:t xml:space="preserve"> </w:t>
      </w:r>
      <w:r w:rsidRPr="00523DE9">
        <w:rPr>
          <w:rFonts w:cstheme="minorHAnsi"/>
          <w:sz w:val="20"/>
          <w:szCs w:val="20"/>
        </w:rPr>
        <w:t>Využít část hodnoty výše uvedeného výstupového indikátoru dle OP Z.</w:t>
      </w:r>
    </w:p>
    <w:p w14:paraId="036837FC" w14:textId="77777777" w:rsidR="00A623D5" w:rsidRPr="00523DE9" w:rsidRDefault="00A623D5" w:rsidP="0011697E">
      <w:pPr>
        <w:pStyle w:val="Odstavecseseznamem"/>
        <w:spacing w:before="240"/>
        <w:ind w:left="426"/>
        <w:contextualSpacing w:val="0"/>
        <w:jc w:val="both"/>
        <w:rPr>
          <w:rFonts w:cstheme="minorHAnsi"/>
          <w:sz w:val="20"/>
          <w:szCs w:val="20"/>
        </w:rPr>
      </w:pPr>
      <w:r w:rsidRPr="00523DE9">
        <w:rPr>
          <w:rFonts w:cstheme="minorHAnsi"/>
          <w:sz w:val="20"/>
          <w:szCs w:val="20"/>
          <w:u w:val="single"/>
        </w:rPr>
        <w:lastRenderedPageBreak/>
        <w:t>Návrh hodnoty:</w:t>
      </w:r>
      <w:r w:rsidRPr="00523DE9">
        <w:rPr>
          <w:rFonts w:cstheme="minorHAnsi"/>
          <w:sz w:val="20"/>
          <w:szCs w:val="20"/>
        </w:rPr>
        <w:t xml:space="preserve"> Min. 70% pokrytí krajů ČR Teritoriálními pakty zaměstnanosti do konce programovacího období, které budou založeny a funkční v průběhu poskytnuté podpory (odpovídá hodnotě 10 z aktuální hodnoty indikátoru 100).</w:t>
      </w:r>
    </w:p>
    <w:p w14:paraId="036837FD" w14:textId="77777777" w:rsidR="00A623D5" w:rsidRPr="0011697E" w:rsidRDefault="00A623D5" w:rsidP="0011697E">
      <w:pPr>
        <w:pStyle w:val="Odstavecseseznamem"/>
        <w:spacing w:before="240"/>
        <w:ind w:left="426"/>
        <w:contextualSpacing w:val="0"/>
        <w:jc w:val="both"/>
        <w:rPr>
          <w:sz w:val="20"/>
        </w:rPr>
      </w:pPr>
      <w:r w:rsidRPr="00523DE9">
        <w:rPr>
          <w:rFonts w:cstheme="minorHAnsi"/>
          <w:sz w:val="20"/>
          <w:szCs w:val="20"/>
          <w:u w:val="single"/>
        </w:rPr>
        <w:t>Zdroj:</w:t>
      </w:r>
      <w:r w:rsidRPr="00523DE9">
        <w:rPr>
          <w:rFonts w:cstheme="minorHAnsi"/>
          <w:sz w:val="20"/>
          <w:szCs w:val="20"/>
        </w:rPr>
        <w:t xml:space="preserve"> Monitoring projektů a evaluace funkčnosti TPZ v krajích v průběhu projektu.</w:t>
      </w:r>
    </w:p>
    <w:p w14:paraId="036837FE" w14:textId="77777777" w:rsidR="00A623D5" w:rsidRDefault="00A623D5" w:rsidP="00A623D5">
      <w:pPr>
        <w:jc w:val="both"/>
      </w:pPr>
      <w:r>
        <w:br w:type="page"/>
      </w:r>
    </w:p>
    <w:p w14:paraId="036837FF" w14:textId="77777777" w:rsidR="00A623D5" w:rsidRPr="005025FC" w:rsidRDefault="00A623D5" w:rsidP="00A623D5">
      <w:pPr>
        <w:pStyle w:val="Nadpis2"/>
        <w:numPr>
          <w:ilvl w:val="0"/>
          <w:numId w:val="19"/>
        </w:numPr>
        <w:jc w:val="both"/>
      </w:pPr>
      <w:bookmarkStart w:id="317" w:name="_Toc422318098"/>
      <w:bookmarkStart w:id="318" w:name="_Toc422385504"/>
      <w:bookmarkStart w:id="319" w:name="_Toc422387195"/>
      <w:bookmarkStart w:id="320" w:name="_Toc422387335"/>
      <w:bookmarkStart w:id="321" w:name="_Toc422389138"/>
      <w:bookmarkStart w:id="322" w:name="_Toc422389316"/>
      <w:bookmarkStart w:id="323" w:name="_Toc422390363"/>
      <w:bookmarkStart w:id="324" w:name="_Toc422390541"/>
      <w:bookmarkStart w:id="325" w:name="_Toc422390364"/>
      <w:bookmarkStart w:id="326" w:name="_Toc422395342"/>
      <w:bookmarkStart w:id="327" w:name="_Toc422747261"/>
      <w:bookmarkEnd w:id="317"/>
      <w:bookmarkEnd w:id="318"/>
      <w:bookmarkEnd w:id="319"/>
      <w:bookmarkEnd w:id="320"/>
      <w:bookmarkEnd w:id="321"/>
      <w:bookmarkEnd w:id="322"/>
      <w:bookmarkEnd w:id="323"/>
      <w:bookmarkEnd w:id="324"/>
      <w:r w:rsidRPr="005025FC">
        <w:lastRenderedPageBreak/>
        <w:t>Systém hodnocení Národní RIS3</w:t>
      </w:r>
      <w:bookmarkEnd w:id="325"/>
      <w:bookmarkEnd w:id="326"/>
      <w:bookmarkEnd w:id="327"/>
    </w:p>
    <w:p w14:paraId="03683800" w14:textId="23514437" w:rsidR="00A623D5" w:rsidRPr="00046D0E" w:rsidRDefault="00A623D5" w:rsidP="00A623D5">
      <w:pPr>
        <w:jc w:val="both"/>
      </w:pPr>
      <w:r w:rsidRPr="005025FC">
        <w:t>Hodnocení Národní RIS3 nebo jejích dílčích částí, jednotlivých intervencí nebo jejich skupin a hodnocení různých aspektů realizace Národní RIS3 se zpracovává dle potřeby, nejméně však jednou za dva roky v předstihu před aktualizací Národní RIS3.</w:t>
      </w:r>
      <w:r>
        <w:t xml:space="preserve"> V souladu s Usnesením vlády č. 1028/2014 </w:t>
      </w:r>
      <w:r w:rsidRPr="0099310D">
        <w:t xml:space="preserve">první hodnocení </w:t>
      </w:r>
      <w:r>
        <w:t xml:space="preserve">Národní RIS3 strategie </w:t>
      </w:r>
      <w:r w:rsidRPr="0099310D">
        <w:t xml:space="preserve">bude vládě předloženo ke dni 30. června 2017 a v následujících letech vždy nejpozději ke dni 30. </w:t>
      </w:r>
      <w:r>
        <w:t>č</w:t>
      </w:r>
      <w:r w:rsidRPr="0099310D">
        <w:t>ervna</w:t>
      </w:r>
      <w:r>
        <w:t xml:space="preserve">. Z hlediska typologie půjde o </w:t>
      </w:r>
      <w:r w:rsidRPr="006D5348">
        <w:rPr>
          <w:rFonts w:ascii="Arial" w:hAnsi="Arial" w:cs="Arial"/>
          <w:bCs/>
          <w:color w:val="000000"/>
          <w:sz w:val="20"/>
          <w:szCs w:val="20"/>
        </w:rPr>
        <w:t xml:space="preserve">střednědobé </w:t>
      </w:r>
      <w:r>
        <w:rPr>
          <w:rFonts w:ascii="Arial" w:hAnsi="Arial" w:cs="Arial"/>
          <w:bCs/>
          <w:color w:val="000000"/>
          <w:sz w:val="20"/>
          <w:szCs w:val="20"/>
        </w:rPr>
        <w:t xml:space="preserve">(mid-term) </w:t>
      </w:r>
      <w:r w:rsidRPr="006D5348">
        <w:rPr>
          <w:rFonts w:ascii="Arial" w:hAnsi="Arial" w:cs="Arial"/>
          <w:bCs/>
          <w:color w:val="000000"/>
          <w:sz w:val="20"/>
          <w:szCs w:val="20"/>
        </w:rPr>
        <w:t>hodnocení</w:t>
      </w:r>
      <w:r>
        <w:rPr>
          <w:rFonts w:ascii="Arial" w:hAnsi="Arial" w:cs="Arial"/>
          <w:bCs/>
          <w:color w:val="000000"/>
          <w:sz w:val="20"/>
          <w:szCs w:val="20"/>
        </w:rPr>
        <w:t xml:space="preserve"> zpracovávané za účelem</w:t>
      </w:r>
      <w:r w:rsidRPr="006D5348">
        <w:rPr>
          <w:rFonts w:ascii="Arial" w:hAnsi="Arial" w:cs="Arial"/>
          <w:bCs/>
          <w:color w:val="000000"/>
          <w:sz w:val="20"/>
          <w:szCs w:val="20"/>
        </w:rPr>
        <w:t xml:space="preserve"> </w:t>
      </w:r>
      <w:r>
        <w:rPr>
          <w:rFonts w:ascii="Arial" w:hAnsi="Arial" w:cs="Arial"/>
          <w:bCs/>
          <w:color w:val="000000"/>
          <w:sz w:val="20"/>
          <w:szCs w:val="20"/>
        </w:rPr>
        <w:t xml:space="preserve">posouzení </w:t>
      </w:r>
      <w:r w:rsidRPr="0099310D">
        <w:t>pokrok</w:t>
      </w:r>
      <w:r>
        <w:t>u</w:t>
      </w:r>
      <w:r w:rsidRPr="0099310D">
        <w:t xml:space="preserve"> dosažen</w:t>
      </w:r>
      <w:r>
        <w:t>ého</w:t>
      </w:r>
      <w:r w:rsidRPr="0099310D">
        <w:t xml:space="preserve"> na cestě k naplňování cílů stanovených na úrovni </w:t>
      </w:r>
      <w:r>
        <w:t>Národní RIS3 strategie, kde se</w:t>
      </w:r>
      <w:r w:rsidRPr="0099310D">
        <w:t xml:space="preserve"> posuzuje také využití finančních prostředků</w:t>
      </w:r>
      <w:r>
        <w:t xml:space="preserve"> dotčených operačních programů</w:t>
      </w:r>
      <w:r w:rsidRPr="0099310D">
        <w:t>, průběh monitorování a systém implementace. Střednědobé hodnocení se opírá především o data a informace získané z monitorovacího systému</w:t>
      </w:r>
      <w:r>
        <w:t xml:space="preserve"> MS14+</w:t>
      </w:r>
      <w:r w:rsidRPr="0099310D">
        <w:t xml:space="preserve">, </w:t>
      </w:r>
      <w:r>
        <w:t xml:space="preserve">IS VaVaI, krajských RIS3 manažerů a </w:t>
      </w:r>
      <w:r w:rsidRPr="0099310D">
        <w:t>kontextuálních/socioekonomických údajů</w:t>
      </w:r>
      <w:r>
        <w:t xml:space="preserve"> z šetření ČSÚ (blíže viz kap.</w:t>
      </w:r>
      <w:r w:rsidR="001635DD">
        <w:fldChar w:fldCharType="begin"/>
      </w:r>
      <w:r w:rsidR="001635DD">
        <w:instrText xml:space="preserve"> REF _Ref422394737 \r \h </w:instrText>
      </w:r>
      <w:r w:rsidR="001635DD">
        <w:fldChar w:fldCharType="separate"/>
      </w:r>
      <w:r w:rsidR="005421CD">
        <w:t>6</w:t>
      </w:r>
      <w:r w:rsidR="001635DD">
        <w:fldChar w:fldCharType="end"/>
      </w:r>
      <w:r>
        <w:t>)</w:t>
      </w:r>
      <w:r w:rsidRPr="0099310D">
        <w:t xml:space="preserve">. </w:t>
      </w:r>
    </w:p>
    <w:p w14:paraId="03683801" w14:textId="77777777" w:rsidR="00A623D5" w:rsidRPr="005025FC" w:rsidRDefault="00A623D5" w:rsidP="00A623D5">
      <w:pPr>
        <w:jc w:val="both"/>
        <w:rPr>
          <w:rFonts w:eastAsia="MS Mincho"/>
        </w:rPr>
      </w:pPr>
      <w:r>
        <w:t>Další h</w:t>
      </w:r>
      <w:r w:rsidRPr="005025FC">
        <w:t>odnocení zpracovává Národní RIS3 manažer buď dle vlastního rozhodnutí nebo z rozhodnutí Řídicího výboru RIS3. Hodnotící zprávy jsou zpracovány buď analytickým týmem, nebo externími hodnotiteli, možná je i kombinace těchto metod. Hodnotící zprávy zpracované v období mezi aktualizacemi RIS3 jsou jedním ze vstupů pro</w:t>
      </w:r>
      <w:r w:rsidRPr="005025FC">
        <w:rPr>
          <w:rFonts w:eastAsia="MS Mincho"/>
        </w:rPr>
        <w:t xml:space="preserve"> návrh aktualizace Národní RIS3. </w:t>
      </w:r>
      <w:r>
        <w:rPr>
          <w:rFonts w:eastAsia="MS Mincho"/>
        </w:rPr>
        <w:t>Při přípravě a zpracování</w:t>
      </w:r>
      <w:r w:rsidRPr="005025FC">
        <w:rPr>
          <w:rFonts w:eastAsia="MS Mincho"/>
        </w:rPr>
        <w:t xml:space="preserve"> </w:t>
      </w:r>
      <w:r>
        <w:rPr>
          <w:rFonts w:eastAsia="MS Mincho"/>
        </w:rPr>
        <w:t xml:space="preserve">hodnocení Národní RIS3 manažer v maximální míře aplikuje pravidla uvedená v </w:t>
      </w:r>
      <w:r w:rsidRPr="00FC4A28">
        <w:rPr>
          <w:rFonts w:eastAsia="MS Mincho"/>
        </w:rPr>
        <w:t>Metodick</w:t>
      </w:r>
      <w:r>
        <w:rPr>
          <w:rFonts w:eastAsia="MS Mincho"/>
        </w:rPr>
        <w:t>ém</w:t>
      </w:r>
      <w:r w:rsidRPr="00FC4A28">
        <w:rPr>
          <w:rFonts w:eastAsia="MS Mincho"/>
        </w:rPr>
        <w:t xml:space="preserve"> pokyn</w:t>
      </w:r>
      <w:r>
        <w:rPr>
          <w:rFonts w:eastAsia="MS Mincho"/>
        </w:rPr>
        <w:t>u</w:t>
      </w:r>
      <w:r w:rsidRPr="00FC4A28">
        <w:rPr>
          <w:rFonts w:eastAsia="MS Mincho"/>
        </w:rPr>
        <w:t xml:space="preserve"> pro evaluace v programovém období 2014–2020</w:t>
      </w:r>
      <w:r>
        <w:rPr>
          <w:rFonts w:eastAsia="MS Mincho"/>
        </w:rPr>
        <w:t xml:space="preserve"> v aktuálním znění</w:t>
      </w:r>
      <w:r>
        <w:rPr>
          <w:rStyle w:val="Znakapoznpodarou"/>
          <w:rFonts w:eastAsia="MS Mincho"/>
        </w:rPr>
        <w:footnoteReference w:id="15"/>
      </w:r>
      <w:r>
        <w:rPr>
          <w:rFonts w:eastAsia="MS Mincho"/>
        </w:rPr>
        <w:t>.</w:t>
      </w:r>
    </w:p>
    <w:p w14:paraId="03683802" w14:textId="77777777" w:rsidR="00A623D5" w:rsidRDefault="00A623D5" w:rsidP="00A623D5">
      <w:pPr>
        <w:jc w:val="both"/>
        <w:rPr>
          <w:rFonts w:eastAsia="MS Mincho"/>
        </w:rPr>
      </w:pPr>
      <w:r w:rsidRPr="005025FC">
        <w:rPr>
          <w:rFonts w:eastAsia="MS Mincho"/>
        </w:rPr>
        <w:t xml:space="preserve">Krajští RIS3 manažeři zpracovávají vlastní hodnocení krajských příloh Národní RIS3 </w:t>
      </w:r>
      <w:r>
        <w:rPr>
          <w:rFonts w:eastAsia="MS Mincho"/>
        </w:rPr>
        <w:t xml:space="preserve">strategie </w:t>
      </w:r>
      <w:r w:rsidRPr="005025FC">
        <w:rPr>
          <w:rFonts w:eastAsia="MS Mincho"/>
        </w:rPr>
        <w:t>dle vlastního uvážení nebo na žádost Národního RIS3 manažera.</w:t>
      </w:r>
      <w:r>
        <w:rPr>
          <w:rFonts w:eastAsia="MS Mincho"/>
        </w:rPr>
        <w:t xml:space="preserve"> Při zpracování hodnocení a vyhodnocování přínosu je poskytuje Krajský RIS3 koordinátor součinnost Národnímu RIS3 manažerovi. </w:t>
      </w:r>
      <w:r w:rsidRPr="005025FC">
        <w:rPr>
          <w:rFonts w:eastAsia="MS Mincho"/>
        </w:rPr>
        <w:t>Výstupy krajských hodnocení (hodnotící zprávy) poskytují krajští RIS3 manažeři Národnímu RIS3 manažerovi</w:t>
      </w:r>
      <w:r>
        <w:rPr>
          <w:rFonts w:eastAsia="MS Mincho"/>
        </w:rPr>
        <w:t xml:space="preserve"> a Řídicímu výboru RIS3</w:t>
      </w:r>
      <w:r w:rsidRPr="005025FC">
        <w:rPr>
          <w:rFonts w:eastAsia="MS Mincho"/>
        </w:rPr>
        <w:t xml:space="preserve">. </w:t>
      </w:r>
    </w:p>
    <w:p w14:paraId="03683803" w14:textId="77777777" w:rsidR="00A623D5" w:rsidRPr="0099310D" w:rsidRDefault="00A623D5" w:rsidP="00A623D5">
      <w:pPr>
        <w:jc w:val="both"/>
        <w:rPr>
          <w:rFonts w:ascii="Times New Roman" w:hAnsi="Times New Roman" w:cs="Times New Roman"/>
          <w:b/>
          <w:bCs/>
          <w:color w:val="000000"/>
          <w:sz w:val="24"/>
          <w:szCs w:val="24"/>
          <w:highlight w:val="yellow"/>
        </w:rPr>
      </w:pPr>
      <w:r>
        <w:rPr>
          <w:rFonts w:eastAsia="MS Mincho"/>
        </w:rPr>
        <w:t>Hodnocení krajských RIS3 se řídí následujícími principy:</w:t>
      </w:r>
    </w:p>
    <w:p w14:paraId="03683804" w14:textId="195E1E7F" w:rsidR="00A623D5" w:rsidRPr="0099310D" w:rsidRDefault="00A623D5" w:rsidP="00A623D5">
      <w:pPr>
        <w:pStyle w:val="Odstavecseseznamem"/>
        <w:numPr>
          <w:ilvl w:val="0"/>
          <w:numId w:val="54"/>
        </w:numPr>
        <w:jc w:val="both"/>
        <w:rPr>
          <w:rFonts w:eastAsia="MS Mincho"/>
        </w:rPr>
      </w:pPr>
      <w:r w:rsidRPr="0099310D">
        <w:rPr>
          <w:rFonts w:eastAsia="MS Mincho"/>
        </w:rPr>
        <w:t xml:space="preserve">Cílem tohoto hodnocení je shromáždit dostatečné množství kvalitních poznatků a dat, které přispějí k efektivnímu řízení implementace RIS3 na úrovni kraje a zprostředkovaně i na úrovni národní. Monitorování výstupů a výsledků navržených v krajské RIS3 bude součástí činnosti Základního týmu Smart </w:t>
      </w:r>
      <w:r w:rsidR="00DB1DF5">
        <w:rPr>
          <w:rFonts w:eastAsia="MS Mincho"/>
        </w:rPr>
        <w:t>A</w:t>
      </w:r>
      <w:r w:rsidRPr="0099310D">
        <w:rPr>
          <w:rFonts w:eastAsia="MS Mincho"/>
        </w:rPr>
        <w:t>kcelerátor (</w:t>
      </w:r>
      <w:r>
        <w:rPr>
          <w:rFonts w:eastAsia="MS Mincho"/>
        </w:rPr>
        <w:t>viz kap.</w:t>
      </w:r>
      <w:r w:rsidR="001635DD">
        <w:rPr>
          <w:rFonts w:eastAsia="MS Mincho"/>
        </w:rPr>
        <w:fldChar w:fldCharType="begin"/>
      </w:r>
      <w:r w:rsidR="001635DD">
        <w:rPr>
          <w:rFonts w:eastAsia="MS Mincho"/>
        </w:rPr>
        <w:instrText xml:space="preserve"> REF _Ref422387011 \r \h </w:instrText>
      </w:r>
      <w:r w:rsidR="001635DD">
        <w:rPr>
          <w:rFonts w:eastAsia="MS Mincho"/>
        </w:rPr>
      </w:r>
      <w:r w:rsidR="001635DD">
        <w:rPr>
          <w:rFonts w:eastAsia="MS Mincho"/>
        </w:rPr>
        <w:fldChar w:fldCharType="separate"/>
      </w:r>
      <w:r w:rsidR="005421CD">
        <w:rPr>
          <w:rFonts w:eastAsia="MS Mincho"/>
        </w:rPr>
        <w:t>4.3.3</w:t>
      </w:r>
      <w:r w:rsidR="001635DD">
        <w:rPr>
          <w:rFonts w:eastAsia="MS Mincho"/>
        </w:rPr>
        <w:fldChar w:fldCharType="end"/>
      </w:r>
      <w:r w:rsidRPr="0099310D">
        <w:rPr>
          <w:rFonts w:eastAsia="MS Mincho"/>
        </w:rPr>
        <w:t xml:space="preserve">). Nad rámec této klíčové aktivity bude aktivita Mapování umožňovat (a vyžadovat) podrobnější monitorování a hodnocení dosažených výsledků, podmínek, za nichž jich bylo dosaženo, a to včetně monitorování a hodnocení výsledků a dopadů, které nejsou bezprostředně vyžadovány pro monitorovací zprávy, jako jsou např. změny, vyvolané v kraji intervencemi RIS3, ať už krajskými nebo národními. </w:t>
      </w:r>
    </w:p>
    <w:p w14:paraId="03683805" w14:textId="77777777" w:rsidR="00A623D5" w:rsidRPr="0099310D" w:rsidRDefault="00A623D5" w:rsidP="00A623D5">
      <w:pPr>
        <w:pStyle w:val="Odstavecseseznamem"/>
        <w:numPr>
          <w:ilvl w:val="0"/>
          <w:numId w:val="54"/>
        </w:numPr>
        <w:jc w:val="both"/>
        <w:rPr>
          <w:rFonts w:eastAsia="MS Mincho"/>
        </w:rPr>
      </w:pPr>
      <w:r w:rsidRPr="0099310D">
        <w:rPr>
          <w:rFonts w:eastAsia="MS Mincho"/>
        </w:rPr>
        <w:t xml:space="preserve">Základní tým bude v průběhu realizace projektu při provádění šetření (interních i externích) realizovaných v rámci projektu spolupracovat s Národním </w:t>
      </w:r>
      <w:r>
        <w:rPr>
          <w:rFonts w:eastAsia="MS Mincho"/>
        </w:rPr>
        <w:t>RIS3</w:t>
      </w:r>
      <w:r w:rsidRPr="0099310D">
        <w:rPr>
          <w:rFonts w:eastAsia="MS Mincho"/>
        </w:rPr>
        <w:t xml:space="preserve"> manažerem, a to již při zadávání evaluací (část zadání za národní úroveň může být navržena Národním RIS3 manažerem). </w:t>
      </w:r>
      <w:r w:rsidRPr="0099310D">
        <w:rPr>
          <w:rFonts w:eastAsia="MS Mincho"/>
        </w:rPr>
        <w:lastRenderedPageBreak/>
        <w:t xml:space="preserve">Spolupracovat by měl i při zapracování doporučení Národního </w:t>
      </w:r>
      <w:r>
        <w:rPr>
          <w:rFonts w:eastAsia="MS Mincho"/>
        </w:rPr>
        <w:t>RIS3</w:t>
      </w:r>
      <w:r w:rsidRPr="0099310D">
        <w:rPr>
          <w:rFonts w:eastAsia="MS Mincho"/>
        </w:rPr>
        <w:t xml:space="preserve"> manažera, která budou výstupem evaluací zpracovaných z národní úrovně.</w:t>
      </w:r>
    </w:p>
    <w:p w14:paraId="03683806" w14:textId="77777777" w:rsidR="00A623D5" w:rsidRPr="0099310D" w:rsidRDefault="00A623D5" w:rsidP="00A623D5">
      <w:pPr>
        <w:pStyle w:val="Odstavecseseznamem"/>
        <w:numPr>
          <w:ilvl w:val="0"/>
          <w:numId w:val="54"/>
        </w:numPr>
        <w:jc w:val="both"/>
        <w:rPr>
          <w:rFonts w:eastAsia="MS Mincho"/>
        </w:rPr>
      </w:pPr>
      <w:r w:rsidRPr="0099310D">
        <w:rPr>
          <w:rFonts w:eastAsia="MS Mincho"/>
        </w:rPr>
        <w:t>Proces evaluace bude sledovat tyto činnosti:</w:t>
      </w:r>
    </w:p>
    <w:p w14:paraId="03683807" w14:textId="77777777" w:rsidR="00A623D5" w:rsidRPr="0099310D" w:rsidRDefault="00A623D5" w:rsidP="00A623D5">
      <w:pPr>
        <w:pStyle w:val="Odstavecseseznamem"/>
        <w:ind w:left="360"/>
        <w:jc w:val="both"/>
        <w:rPr>
          <w:rFonts w:eastAsia="MS Mincho"/>
        </w:rPr>
      </w:pPr>
      <w:r w:rsidRPr="0099310D">
        <w:rPr>
          <w:rFonts w:eastAsia="MS Mincho"/>
        </w:rPr>
        <w:t>•</w:t>
      </w:r>
      <w:r w:rsidRPr="0099310D">
        <w:rPr>
          <w:rFonts w:eastAsia="MS Mincho"/>
        </w:rPr>
        <w:tab/>
        <w:t>změny u klíčových aktérů, které mohou ovlivnit jejich schopnost splnit dohodnuté aktivity;</w:t>
      </w:r>
    </w:p>
    <w:p w14:paraId="03683808" w14:textId="77777777" w:rsidR="00A623D5" w:rsidRPr="0099310D" w:rsidRDefault="00A623D5" w:rsidP="00A623D5">
      <w:pPr>
        <w:pStyle w:val="Odstavecseseznamem"/>
        <w:ind w:left="360"/>
        <w:jc w:val="both"/>
        <w:rPr>
          <w:rFonts w:eastAsia="MS Mincho"/>
        </w:rPr>
      </w:pPr>
      <w:r w:rsidRPr="0099310D">
        <w:rPr>
          <w:rFonts w:eastAsia="MS Mincho"/>
        </w:rPr>
        <w:t>•</w:t>
      </w:r>
      <w:r w:rsidRPr="0099310D">
        <w:rPr>
          <w:rFonts w:eastAsia="MS Mincho"/>
        </w:rPr>
        <w:tab/>
        <w:t>změny vnějšího prostředí, které mohou ovlivnit či ohrozit realizaci Strategie RIS3;</w:t>
      </w:r>
    </w:p>
    <w:p w14:paraId="03683809" w14:textId="77777777" w:rsidR="00A623D5" w:rsidRPr="0099310D" w:rsidRDefault="00A623D5" w:rsidP="00A623D5">
      <w:pPr>
        <w:pStyle w:val="Odstavecseseznamem"/>
        <w:ind w:left="360"/>
        <w:jc w:val="both"/>
        <w:rPr>
          <w:rFonts w:eastAsia="MS Mincho"/>
        </w:rPr>
      </w:pPr>
      <w:r w:rsidRPr="0099310D">
        <w:rPr>
          <w:rFonts w:eastAsia="MS Mincho"/>
        </w:rPr>
        <w:t>•</w:t>
      </w:r>
      <w:r w:rsidRPr="0099310D">
        <w:rPr>
          <w:rFonts w:eastAsia="MS Mincho"/>
        </w:rPr>
        <w:tab/>
        <w:t>evaluace průběhu, efektivnosti a účinnosti (effectiveness a efficiency) intervencí jak samostatně, tak v jejich vzájemné provázanosti.</w:t>
      </w:r>
    </w:p>
    <w:p w14:paraId="0368380A" w14:textId="77777777" w:rsidR="00A623D5" w:rsidRPr="0099310D" w:rsidRDefault="00A623D5" w:rsidP="00A623D5">
      <w:pPr>
        <w:pStyle w:val="Odstavecseseznamem"/>
        <w:numPr>
          <w:ilvl w:val="0"/>
          <w:numId w:val="54"/>
        </w:numPr>
        <w:jc w:val="both"/>
        <w:rPr>
          <w:rFonts w:eastAsia="MS Mincho"/>
        </w:rPr>
      </w:pPr>
      <w:r w:rsidRPr="0099310D">
        <w:rPr>
          <w:rFonts w:eastAsia="MS Mincho"/>
        </w:rPr>
        <w:t xml:space="preserve">Nastavení systému evaluací – návrh evaluací </w:t>
      </w:r>
      <w:r>
        <w:rPr>
          <w:rFonts w:eastAsia="MS Mincho"/>
        </w:rPr>
        <w:t xml:space="preserve">bude zpracován </w:t>
      </w:r>
      <w:r w:rsidRPr="0099310D">
        <w:rPr>
          <w:rFonts w:eastAsia="MS Mincho"/>
        </w:rPr>
        <w:t xml:space="preserve">na dva roky s každoroční aktualizací </w:t>
      </w:r>
      <w:r>
        <w:rPr>
          <w:rFonts w:eastAsia="MS Mincho"/>
        </w:rPr>
        <w:t>ve formě</w:t>
      </w:r>
      <w:r w:rsidRPr="0099310D">
        <w:rPr>
          <w:rFonts w:eastAsia="MS Mincho"/>
        </w:rPr>
        <w:t xml:space="preserve"> evaluační</w:t>
      </w:r>
      <w:r>
        <w:rPr>
          <w:rFonts w:eastAsia="MS Mincho"/>
        </w:rPr>
        <w:t>ho</w:t>
      </w:r>
      <w:r w:rsidRPr="0099310D">
        <w:rPr>
          <w:rFonts w:eastAsia="MS Mincho"/>
        </w:rPr>
        <w:t xml:space="preserve"> plán</w:t>
      </w:r>
      <w:r>
        <w:rPr>
          <w:rFonts w:eastAsia="MS Mincho"/>
        </w:rPr>
        <w:t>u</w:t>
      </w:r>
    </w:p>
    <w:p w14:paraId="0368380B" w14:textId="77777777" w:rsidR="00A623D5" w:rsidRPr="0099310D" w:rsidRDefault="00A623D5" w:rsidP="00A623D5">
      <w:pPr>
        <w:pStyle w:val="Odstavecseseznamem"/>
        <w:numPr>
          <w:ilvl w:val="0"/>
          <w:numId w:val="54"/>
        </w:numPr>
        <w:jc w:val="both"/>
        <w:rPr>
          <w:rFonts w:eastAsia="MS Mincho"/>
        </w:rPr>
      </w:pPr>
      <w:r>
        <w:rPr>
          <w:rFonts w:eastAsia="MS Mincho"/>
        </w:rPr>
        <w:t>R</w:t>
      </w:r>
      <w:r w:rsidRPr="0099310D">
        <w:rPr>
          <w:rFonts w:eastAsia="MS Mincho"/>
        </w:rPr>
        <w:t>ealizace evaluací (evaluace systému jako celku, účelové evaluace) – sledování dosažených/očekávaných výsledků a dopadů, navržených v krajské Strategii RIS3 včetně posouzení do jaké míry naplňují dosažené výsledky cíle krajské Strategie RIS3, včetně Národní RIS3 strategie.</w:t>
      </w:r>
    </w:p>
    <w:p w14:paraId="0368380C" w14:textId="77777777" w:rsidR="00A623D5" w:rsidRPr="0099310D" w:rsidRDefault="00A623D5" w:rsidP="00A623D5">
      <w:pPr>
        <w:pStyle w:val="Odstavecseseznamem"/>
        <w:numPr>
          <w:ilvl w:val="0"/>
          <w:numId w:val="54"/>
        </w:numPr>
        <w:jc w:val="both"/>
        <w:rPr>
          <w:rFonts w:eastAsia="MS Mincho"/>
        </w:rPr>
      </w:pPr>
      <w:r w:rsidRPr="0099310D">
        <w:rPr>
          <w:rFonts w:eastAsia="MS Mincho"/>
        </w:rPr>
        <w:t>Využití výstupů evaluací – jednání inovačních struktur (inovační platformy, Krajská rada pro inovace) a jejich doporučení změn v implementaci Strategie RIS3.</w:t>
      </w:r>
    </w:p>
    <w:p w14:paraId="0368380D" w14:textId="77777777" w:rsidR="00A623D5" w:rsidRDefault="00A623D5" w:rsidP="00A623D5">
      <w:pPr>
        <w:rPr>
          <w:rFonts w:eastAsia="MS Mincho"/>
        </w:rPr>
        <w:sectPr w:rsidR="00A623D5" w:rsidSect="00FB28F6">
          <w:pgSz w:w="11906" w:h="16838"/>
          <w:pgMar w:top="1418" w:right="1418" w:bottom="1418" w:left="1418" w:header="709" w:footer="709" w:gutter="0"/>
          <w:cols w:space="708"/>
          <w:docGrid w:linePitch="360"/>
        </w:sectPr>
      </w:pPr>
    </w:p>
    <w:p w14:paraId="0368380E" w14:textId="77777777" w:rsidR="00A623D5" w:rsidRDefault="00A623D5" w:rsidP="00A623D5">
      <w:pPr>
        <w:pStyle w:val="Nadpis2"/>
        <w:numPr>
          <w:ilvl w:val="0"/>
          <w:numId w:val="19"/>
        </w:numPr>
        <w:jc w:val="both"/>
      </w:pPr>
      <w:bookmarkStart w:id="328" w:name="_Toc422390365"/>
      <w:bookmarkStart w:id="329" w:name="_Toc422395343"/>
      <w:bookmarkStart w:id="330" w:name="_Toc422747262"/>
      <w:r w:rsidRPr="005025FC">
        <w:lastRenderedPageBreak/>
        <w:t>Systém financování Národní RIS3</w:t>
      </w:r>
      <w:bookmarkEnd w:id="328"/>
      <w:bookmarkEnd w:id="329"/>
      <w:bookmarkEnd w:id="330"/>
    </w:p>
    <w:p w14:paraId="0368380F" w14:textId="77777777" w:rsidR="00A623D5" w:rsidRDefault="00A623D5" w:rsidP="00A623D5">
      <w:pPr>
        <w:pStyle w:val="Nadpis3"/>
        <w:numPr>
          <w:ilvl w:val="1"/>
          <w:numId w:val="19"/>
        </w:numPr>
        <w:ind w:left="567" w:hanging="567"/>
        <w:jc w:val="both"/>
      </w:pPr>
      <w:bookmarkStart w:id="331" w:name="_Toc422318101"/>
      <w:bookmarkStart w:id="332" w:name="_Toc422385507"/>
      <w:bookmarkStart w:id="333" w:name="_Toc422387198"/>
      <w:bookmarkStart w:id="334" w:name="_Toc422387338"/>
      <w:bookmarkStart w:id="335" w:name="_Toc422389141"/>
      <w:bookmarkStart w:id="336" w:name="_Toc422389319"/>
      <w:bookmarkStart w:id="337" w:name="_Toc422390366"/>
      <w:bookmarkStart w:id="338" w:name="_Toc422390544"/>
      <w:bookmarkStart w:id="339" w:name="_Toc422390367"/>
      <w:bookmarkStart w:id="340" w:name="_Toc422395344"/>
      <w:bookmarkStart w:id="341" w:name="_Toc422747263"/>
      <w:bookmarkEnd w:id="331"/>
      <w:bookmarkEnd w:id="332"/>
      <w:bookmarkEnd w:id="333"/>
      <w:bookmarkEnd w:id="334"/>
      <w:bookmarkEnd w:id="335"/>
      <w:bookmarkEnd w:id="336"/>
      <w:bookmarkEnd w:id="337"/>
      <w:bookmarkEnd w:id="338"/>
      <w:r w:rsidRPr="005025FC">
        <w:t>Výdaje z prostředků ESIF</w:t>
      </w:r>
      <w:bookmarkEnd w:id="339"/>
      <w:bookmarkEnd w:id="340"/>
      <w:bookmarkEnd w:id="341"/>
    </w:p>
    <w:p w14:paraId="03683810" w14:textId="77777777" w:rsidR="00A623D5" w:rsidRDefault="00A623D5" w:rsidP="00A623D5"/>
    <w:p w14:paraId="03683812" w14:textId="4AC4A4FC" w:rsidR="00A623D5" w:rsidRDefault="00A623D5" w:rsidP="00A623D5">
      <w:pPr>
        <w:jc w:val="both"/>
      </w:pPr>
      <w:r>
        <w:t xml:space="preserve">Alokace finanční podpory vyčleněné na podporu a rozvoj Národní RIS3 strategie v operačních programech jsou </w:t>
      </w:r>
      <w:r w:rsidR="00724511">
        <w:t>vyčíslené</w:t>
      </w:r>
      <w:r>
        <w:t xml:space="preserve"> v tabulce Indikativní</w:t>
      </w:r>
      <w:r w:rsidRPr="00964E7E">
        <w:t xml:space="preserve"> přičlenění finančních prostředků operačních programů ke klíčovým oblastem změn RIS3 </w:t>
      </w:r>
      <w:r w:rsidRPr="003A3E8A">
        <w:t>(v EUR)</w:t>
      </w:r>
      <w:r>
        <w:t xml:space="preserve">. Hodnoty jednotlivých položek byly převzaty z dokumentu Národní </w:t>
      </w:r>
      <w:r w:rsidR="00843EE5">
        <w:t>RIS3 strategie</w:t>
      </w:r>
      <w:r>
        <w:t xml:space="preserve"> ze strany 149. Data </w:t>
      </w:r>
      <w:r w:rsidR="00724511">
        <w:t>byla</w:t>
      </w:r>
      <w:r>
        <w:t xml:space="preserve"> na základě informací od příslušných rezortů </w:t>
      </w:r>
      <w:r w:rsidR="00724511">
        <w:t>ověřena</w:t>
      </w:r>
      <w:r>
        <w:t xml:space="preserve"> a upravena. </w:t>
      </w:r>
    </w:p>
    <w:p w14:paraId="03683813" w14:textId="5BF47DF2" w:rsidR="00A623D5" w:rsidRDefault="00A623D5" w:rsidP="00A623D5">
      <w:pPr>
        <w:jc w:val="both"/>
      </w:pPr>
      <w:r>
        <w:t>V OP PIK byl odebrán specific</w:t>
      </w:r>
      <w:r w:rsidR="00A566F4">
        <w:t>ký cíl 2.4 z důvodu nesouladu s</w:t>
      </w:r>
      <w:r>
        <w:t xml:space="preserve"> </w:t>
      </w:r>
      <w:r w:rsidR="00724511">
        <w:t>Národní</w:t>
      </w:r>
      <w:r>
        <w:t xml:space="preserve"> RIS3</w:t>
      </w:r>
      <w:r w:rsidR="00724511">
        <w:t xml:space="preserve"> strategií</w:t>
      </w:r>
      <w:r>
        <w:t>.</w:t>
      </w:r>
    </w:p>
    <w:p w14:paraId="03683814" w14:textId="76185F51" w:rsidR="00A623D5" w:rsidRPr="00F56088" w:rsidRDefault="00A623D5" w:rsidP="00A623D5">
      <w:pPr>
        <w:jc w:val="both"/>
        <w:rPr>
          <w:b/>
        </w:rPr>
      </w:pPr>
      <w:r>
        <w:t xml:space="preserve">V OP VVV byly </w:t>
      </w:r>
      <w:r w:rsidR="00724511">
        <w:t>odebrány</w:t>
      </w:r>
      <w:r>
        <w:t xml:space="preserve"> duplicitní hodnoty alokací a seskupeny strategické cíle k sumárním položkám alokací. </w:t>
      </w:r>
    </w:p>
    <w:p w14:paraId="03683815" w14:textId="23982FA7" w:rsidR="00A623D5" w:rsidRPr="00F56088" w:rsidRDefault="00A623D5" w:rsidP="00A623D5">
      <w:pPr>
        <w:spacing w:after="0" w:line="240" w:lineRule="auto"/>
        <w:jc w:val="both"/>
        <w:rPr>
          <w:b/>
        </w:rPr>
      </w:pPr>
      <w:r>
        <w:t xml:space="preserve">Hodnoty k IROP </w:t>
      </w:r>
      <w:r w:rsidR="00724511">
        <w:t>byly</w:t>
      </w:r>
      <w:r>
        <w:t xml:space="preserve"> </w:t>
      </w:r>
      <w:r w:rsidR="00724511">
        <w:t>převzaty z</w:t>
      </w:r>
      <w:r>
        <w:t xml:space="preserve"> veřejně přístupných dokumentů, co</w:t>
      </w:r>
      <w:r w:rsidR="00843EE5">
        <w:t>ž</w:t>
      </w:r>
      <w:r>
        <w:t xml:space="preserve"> neumožňuje detailnější zpracování.</w:t>
      </w:r>
    </w:p>
    <w:p w14:paraId="03683816" w14:textId="77777777" w:rsidR="00A623D5" w:rsidRPr="00F56088" w:rsidRDefault="00A623D5" w:rsidP="00A623D5">
      <w:pPr>
        <w:spacing w:after="0" w:line="240" w:lineRule="auto"/>
        <w:jc w:val="both"/>
        <w:rPr>
          <w:b/>
        </w:rPr>
      </w:pPr>
    </w:p>
    <w:p w14:paraId="03683817" w14:textId="1FE760DB" w:rsidR="00A623D5" w:rsidRPr="00964E7E" w:rsidRDefault="00816871" w:rsidP="00A623D5">
      <w:pPr>
        <w:pStyle w:val="Titulek"/>
      </w:pPr>
      <w:r>
        <w:t>Tabulka 11</w:t>
      </w:r>
      <w:r w:rsidR="00A623D5" w:rsidRPr="0099310D">
        <w:t>:</w:t>
      </w:r>
      <w:r w:rsidR="00A623D5">
        <w:t xml:space="preserve"> </w:t>
      </w:r>
      <w:r>
        <w:tab/>
      </w:r>
      <w:r w:rsidR="00A623D5" w:rsidRPr="009052A3">
        <w:t xml:space="preserve">Indikativní přičlenění finančních prostředků operačních programů ke klíčovým oblastem změn RIS3 </w:t>
      </w:r>
    </w:p>
    <w:tbl>
      <w:tblPr>
        <w:tblW w:w="5000" w:type="pct"/>
        <w:jc w:val="center"/>
        <w:tblCellMar>
          <w:left w:w="70" w:type="dxa"/>
          <w:right w:w="70" w:type="dxa"/>
        </w:tblCellMar>
        <w:tblLook w:val="04A0" w:firstRow="1" w:lastRow="0" w:firstColumn="1" w:lastColumn="0" w:noHBand="0" w:noVBand="1"/>
      </w:tblPr>
      <w:tblGrid>
        <w:gridCol w:w="2497"/>
        <w:gridCol w:w="559"/>
        <w:gridCol w:w="934"/>
        <w:gridCol w:w="1866"/>
        <w:gridCol w:w="1676"/>
        <w:gridCol w:w="1678"/>
      </w:tblGrid>
      <w:tr w:rsidR="00A623D5" w:rsidRPr="00D16362" w14:paraId="0368381E" w14:textId="77777777" w:rsidTr="00FB28F6">
        <w:trPr>
          <w:trHeight w:val="1012"/>
          <w:jc w:val="center"/>
        </w:trPr>
        <w:tc>
          <w:tcPr>
            <w:tcW w:w="1355" w:type="pct"/>
            <w:tcBorders>
              <w:top w:val="single" w:sz="8" w:space="0" w:color="80A1B6"/>
              <w:left w:val="single" w:sz="8" w:space="0" w:color="80A1B6"/>
              <w:bottom w:val="single" w:sz="8" w:space="0" w:color="80A1B6"/>
              <w:right w:val="nil"/>
            </w:tcBorders>
            <w:shd w:val="clear" w:color="000000" w:fill="80A1B6"/>
            <w:vAlign w:val="center"/>
            <w:hideMark/>
          </w:tcPr>
          <w:p w14:paraId="03683818" w14:textId="77777777" w:rsidR="00A623D5" w:rsidRDefault="00A623D5" w:rsidP="00FB28F6">
            <w:pPr>
              <w:jc w:val="center"/>
              <w:rPr>
                <w:rFonts w:ascii="Calibri" w:hAnsi="Calibri"/>
                <w:b/>
                <w:bCs/>
                <w:color w:val="FFFFFF"/>
                <w:sz w:val="18"/>
                <w:szCs w:val="18"/>
              </w:rPr>
            </w:pPr>
            <w:r>
              <w:rPr>
                <w:rFonts w:ascii="Calibri" w:hAnsi="Calibri"/>
                <w:b/>
                <w:bCs/>
                <w:color w:val="FFFFFF"/>
                <w:sz w:val="18"/>
                <w:szCs w:val="18"/>
              </w:rPr>
              <w:t>Klíčová oblast/strategické cíle</w:t>
            </w:r>
          </w:p>
        </w:tc>
        <w:tc>
          <w:tcPr>
            <w:tcW w:w="303" w:type="pct"/>
            <w:tcBorders>
              <w:top w:val="single" w:sz="8" w:space="0" w:color="80A1B6"/>
              <w:left w:val="nil"/>
              <w:bottom w:val="single" w:sz="8" w:space="0" w:color="80A1B6"/>
              <w:right w:val="nil"/>
            </w:tcBorders>
            <w:shd w:val="clear" w:color="000000" w:fill="80A1B6"/>
            <w:vAlign w:val="center"/>
            <w:hideMark/>
          </w:tcPr>
          <w:p w14:paraId="03683819" w14:textId="77777777" w:rsidR="00A623D5" w:rsidRDefault="00A623D5" w:rsidP="00FB28F6">
            <w:pPr>
              <w:jc w:val="center"/>
              <w:rPr>
                <w:rFonts w:ascii="Calibri" w:hAnsi="Calibri"/>
                <w:b/>
                <w:bCs/>
                <w:color w:val="FFFFFF"/>
                <w:sz w:val="18"/>
                <w:szCs w:val="18"/>
              </w:rPr>
            </w:pPr>
            <w:r>
              <w:rPr>
                <w:rFonts w:ascii="Calibri" w:hAnsi="Calibri"/>
                <w:b/>
                <w:bCs/>
                <w:color w:val="FFFFFF"/>
                <w:sz w:val="18"/>
                <w:szCs w:val="18"/>
              </w:rPr>
              <w:t>OP</w:t>
            </w:r>
          </w:p>
        </w:tc>
        <w:tc>
          <w:tcPr>
            <w:tcW w:w="507" w:type="pct"/>
            <w:tcBorders>
              <w:top w:val="single" w:sz="8" w:space="0" w:color="80A1B6"/>
              <w:left w:val="nil"/>
              <w:bottom w:val="single" w:sz="8" w:space="0" w:color="80A1B6"/>
              <w:right w:val="nil"/>
            </w:tcBorders>
            <w:shd w:val="clear" w:color="000000" w:fill="80A1B6"/>
            <w:vAlign w:val="center"/>
            <w:hideMark/>
          </w:tcPr>
          <w:p w14:paraId="0368381A" w14:textId="77777777" w:rsidR="00A623D5" w:rsidRDefault="00A623D5" w:rsidP="00FB28F6">
            <w:pPr>
              <w:jc w:val="center"/>
              <w:rPr>
                <w:rFonts w:ascii="Calibri" w:hAnsi="Calibri"/>
                <w:b/>
                <w:bCs/>
                <w:color w:val="FFFFFF"/>
                <w:sz w:val="18"/>
                <w:szCs w:val="18"/>
              </w:rPr>
            </w:pPr>
            <w:r>
              <w:rPr>
                <w:rFonts w:ascii="Calibri" w:hAnsi="Calibri"/>
                <w:b/>
                <w:bCs/>
                <w:color w:val="FFFFFF"/>
                <w:sz w:val="18"/>
                <w:szCs w:val="18"/>
              </w:rPr>
              <w:t>SC</w:t>
            </w:r>
          </w:p>
        </w:tc>
        <w:tc>
          <w:tcPr>
            <w:tcW w:w="1013" w:type="pct"/>
            <w:tcBorders>
              <w:top w:val="single" w:sz="8" w:space="0" w:color="80A1B6"/>
              <w:left w:val="nil"/>
              <w:bottom w:val="single" w:sz="8" w:space="0" w:color="80A1B6"/>
              <w:right w:val="nil"/>
            </w:tcBorders>
            <w:shd w:val="clear" w:color="000000" w:fill="80A1B6"/>
            <w:vAlign w:val="center"/>
            <w:hideMark/>
          </w:tcPr>
          <w:p w14:paraId="0368381B" w14:textId="77777777" w:rsidR="00A623D5" w:rsidRDefault="00A623D5" w:rsidP="00FB28F6">
            <w:pPr>
              <w:jc w:val="center"/>
              <w:rPr>
                <w:rFonts w:ascii="Calibri" w:hAnsi="Calibri"/>
                <w:b/>
                <w:bCs/>
                <w:color w:val="FFFFFF"/>
                <w:sz w:val="18"/>
                <w:szCs w:val="18"/>
              </w:rPr>
            </w:pPr>
            <w:r>
              <w:rPr>
                <w:rFonts w:ascii="Calibri" w:hAnsi="Calibri"/>
                <w:b/>
                <w:bCs/>
                <w:color w:val="FFFFFF"/>
                <w:sz w:val="18"/>
                <w:szCs w:val="18"/>
              </w:rPr>
              <w:t xml:space="preserve">Příspěvek ESIF </w:t>
            </w:r>
            <w:r w:rsidRPr="009052A3">
              <w:rPr>
                <w:rFonts w:ascii="Calibri" w:hAnsi="Calibri"/>
                <w:b/>
                <w:color w:val="FFFFFF"/>
                <w:sz w:val="18"/>
              </w:rPr>
              <w:t>(v EUR)</w:t>
            </w:r>
          </w:p>
        </w:tc>
        <w:tc>
          <w:tcPr>
            <w:tcW w:w="910" w:type="pct"/>
            <w:tcBorders>
              <w:top w:val="single" w:sz="8" w:space="0" w:color="80A1B6"/>
              <w:left w:val="nil"/>
              <w:bottom w:val="single" w:sz="8" w:space="0" w:color="80A1B6"/>
              <w:right w:val="nil"/>
            </w:tcBorders>
            <w:shd w:val="clear" w:color="000000" w:fill="80A1B6"/>
            <w:vAlign w:val="center"/>
            <w:hideMark/>
          </w:tcPr>
          <w:p w14:paraId="0368381C" w14:textId="77777777" w:rsidR="00A623D5" w:rsidRDefault="00A623D5" w:rsidP="00FB28F6">
            <w:pPr>
              <w:jc w:val="center"/>
              <w:rPr>
                <w:rFonts w:ascii="Calibri" w:hAnsi="Calibri"/>
                <w:b/>
                <w:bCs/>
                <w:color w:val="FFFFFF"/>
                <w:sz w:val="18"/>
                <w:szCs w:val="18"/>
              </w:rPr>
            </w:pPr>
            <w:r>
              <w:rPr>
                <w:rFonts w:ascii="Calibri" w:hAnsi="Calibri"/>
                <w:b/>
                <w:bCs/>
                <w:color w:val="FFFFFF"/>
                <w:sz w:val="18"/>
                <w:szCs w:val="18"/>
              </w:rPr>
              <w:t xml:space="preserve">Národní spolufinancování (veřejné + soukromé) </w:t>
            </w:r>
            <w:r w:rsidRPr="009052A3">
              <w:rPr>
                <w:rFonts w:ascii="Calibri" w:hAnsi="Calibri"/>
                <w:b/>
                <w:color w:val="FFFFFF"/>
                <w:sz w:val="18"/>
              </w:rPr>
              <w:t>(v EUR)</w:t>
            </w:r>
          </w:p>
        </w:tc>
        <w:tc>
          <w:tcPr>
            <w:tcW w:w="911" w:type="pct"/>
            <w:tcBorders>
              <w:top w:val="single" w:sz="8" w:space="0" w:color="80A1B6"/>
              <w:left w:val="nil"/>
              <w:bottom w:val="single" w:sz="8" w:space="0" w:color="80A1B6"/>
              <w:right w:val="single" w:sz="8" w:space="0" w:color="80A1B6"/>
            </w:tcBorders>
            <w:shd w:val="clear" w:color="000000" w:fill="80A1B6"/>
            <w:vAlign w:val="center"/>
            <w:hideMark/>
          </w:tcPr>
          <w:p w14:paraId="0368381D" w14:textId="77777777" w:rsidR="00A623D5" w:rsidRDefault="00A623D5" w:rsidP="00FB28F6">
            <w:pPr>
              <w:jc w:val="center"/>
              <w:rPr>
                <w:rFonts w:ascii="Calibri" w:hAnsi="Calibri"/>
                <w:b/>
                <w:bCs/>
                <w:color w:val="FFFFFF"/>
                <w:sz w:val="18"/>
                <w:szCs w:val="18"/>
              </w:rPr>
            </w:pPr>
            <w:r>
              <w:rPr>
                <w:rFonts w:ascii="Calibri" w:hAnsi="Calibri"/>
                <w:b/>
                <w:bCs/>
                <w:color w:val="FFFFFF"/>
                <w:sz w:val="18"/>
                <w:szCs w:val="18"/>
              </w:rPr>
              <w:t xml:space="preserve">Celkem </w:t>
            </w:r>
            <w:r w:rsidRPr="009052A3">
              <w:rPr>
                <w:rFonts w:ascii="Calibri" w:hAnsi="Calibri"/>
                <w:b/>
                <w:color w:val="FFFFFF"/>
                <w:sz w:val="18"/>
              </w:rPr>
              <w:t>(v EUR)</w:t>
            </w:r>
          </w:p>
        </w:tc>
      </w:tr>
      <w:tr w:rsidR="00A623D5" w:rsidRPr="00947F79" w14:paraId="03683825" w14:textId="77777777" w:rsidTr="00FB28F6">
        <w:trPr>
          <w:trHeight w:val="456"/>
          <w:jc w:val="center"/>
        </w:trPr>
        <w:tc>
          <w:tcPr>
            <w:tcW w:w="1355" w:type="pct"/>
            <w:vMerge w:val="restart"/>
            <w:tcBorders>
              <w:top w:val="nil"/>
              <w:left w:val="single" w:sz="8" w:space="0" w:color="4F81BD"/>
              <w:bottom w:val="single" w:sz="8" w:space="0" w:color="4F81BD"/>
              <w:right w:val="single" w:sz="8" w:space="0" w:color="4F81BD"/>
            </w:tcBorders>
            <w:shd w:val="clear" w:color="auto" w:fill="auto"/>
            <w:vAlign w:val="center"/>
            <w:hideMark/>
          </w:tcPr>
          <w:p w14:paraId="0368381F"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Klíčová oblast změn A: Vyšší inovační výkonnost firem</w:t>
            </w:r>
          </w:p>
        </w:tc>
        <w:tc>
          <w:tcPr>
            <w:tcW w:w="303" w:type="pct"/>
            <w:vMerge w:val="restart"/>
            <w:tcBorders>
              <w:top w:val="nil"/>
              <w:left w:val="single" w:sz="8" w:space="0" w:color="4F81BD"/>
              <w:bottom w:val="single" w:sz="8" w:space="0" w:color="4F81BD"/>
              <w:right w:val="single" w:sz="8" w:space="0" w:color="4F81BD"/>
            </w:tcBorders>
            <w:shd w:val="clear" w:color="auto" w:fill="auto"/>
            <w:textDirection w:val="btLr"/>
            <w:vAlign w:val="center"/>
            <w:hideMark/>
          </w:tcPr>
          <w:p w14:paraId="03683820" w14:textId="77777777" w:rsidR="00A623D5" w:rsidRPr="00947F79" w:rsidRDefault="00A623D5" w:rsidP="00FB28F6">
            <w:pPr>
              <w:spacing w:after="0" w:line="240" w:lineRule="auto"/>
              <w:ind w:left="113" w:right="113"/>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OP PIK</w:t>
            </w:r>
          </w:p>
        </w:tc>
        <w:tc>
          <w:tcPr>
            <w:tcW w:w="507" w:type="pct"/>
            <w:tcBorders>
              <w:top w:val="nil"/>
              <w:left w:val="nil"/>
              <w:bottom w:val="nil"/>
              <w:right w:val="nil"/>
            </w:tcBorders>
            <w:shd w:val="clear" w:color="auto" w:fill="auto"/>
            <w:vAlign w:val="center"/>
            <w:hideMark/>
          </w:tcPr>
          <w:p w14:paraId="03683821"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SC 1.1</w:t>
            </w:r>
          </w:p>
        </w:tc>
        <w:tc>
          <w:tcPr>
            <w:tcW w:w="1013" w:type="pct"/>
            <w:tcBorders>
              <w:top w:val="nil"/>
              <w:left w:val="nil"/>
              <w:bottom w:val="nil"/>
              <w:right w:val="nil"/>
            </w:tcBorders>
            <w:shd w:val="clear" w:color="auto" w:fill="auto"/>
            <w:noWrap/>
            <w:vAlign w:val="center"/>
            <w:hideMark/>
          </w:tcPr>
          <w:p w14:paraId="03683822"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974 888 932</w:t>
            </w:r>
          </w:p>
        </w:tc>
        <w:tc>
          <w:tcPr>
            <w:tcW w:w="910" w:type="pct"/>
            <w:tcBorders>
              <w:top w:val="nil"/>
              <w:left w:val="nil"/>
              <w:bottom w:val="nil"/>
              <w:right w:val="nil"/>
            </w:tcBorders>
            <w:shd w:val="clear" w:color="auto" w:fill="auto"/>
            <w:noWrap/>
            <w:vAlign w:val="center"/>
            <w:hideMark/>
          </w:tcPr>
          <w:p w14:paraId="03683823"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974 842 633</w:t>
            </w:r>
          </w:p>
        </w:tc>
        <w:tc>
          <w:tcPr>
            <w:tcW w:w="911" w:type="pct"/>
            <w:tcBorders>
              <w:top w:val="nil"/>
              <w:left w:val="nil"/>
              <w:bottom w:val="nil"/>
              <w:right w:val="single" w:sz="8" w:space="0" w:color="4F81BD"/>
            </w:tcBorders>
            <w:shd w:val="clear" w:color="auto" w:fill="auto"/>
            <w:noWrap/>
            <w:vAlign w:val="center"/>
            <w:hideMark/>
          </w:tcPr>
          <w:p w14:paraId="03683824"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1 949 731 565</w:t>
            </w:r>
          </w:p>
        </w:tc>
      </w:tr>
      <w:tr w:rsidR="00A623D5" w:rsidRPr="00947F79" w14:paraId="0368382C" w14:textId="77777777" w:rsidTr="00FB28F6">
        <w:trPr>
          <w:trHeight w:val="456"/>
          <w:jc w:val="center"/>
        </w:trPr>
        <w:tc>
          <w:tcPr>
            <w:tcW w:w="1355" w:type="pct"/>
            <w:vMerge/>
            <w:tcBorders>
              <w:top w:val="nil"/>
              <w:left w:val="single" w:sz="8" w:space="0" w:color="4F81BD"/>
              <w:bottom w:val="single" w:sz="8" w:space="0" w:color="4F81BD"/>
              <w:right w:val="single" w:sz="8" w:space="0" w:color="4F81BD"/>
            </w:tcBorders>
            <w:vAlign w:val="center"/>
            <w:hideMark/>
          </w:tcPr>
          <w:p w14:paraId="03683826"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p>
        </w:tc>
        <w:tc>
          <w:tcPr>
            <w:tcW w:w="303" w:type="pct"/>
            <w:vMerge/>
            <w:tcBorders>
              <w:top w:val="nil"/>
              <w:left w:val="single" w:sz="8" w:space="0" w:color="4F81BD"/>
              <w:bottom w:val="single" w:sz="8" w:space="0" w:color="4F81BD"/>
              <w:right w:val="single" w:sz="8" w:space="0" w:color="4F81BD"/>
            </w:tcBorders>
            <w:vAlign w:val="center"/>
            <w:hideMark/>
          </w:tcPr>
          <w:p w14:paraId="03683827"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p>
        </w:tc>
        <w:tc>
          <w:tcPr>
            <w:tcW w:w="507" w:type="pct"/>
            <w:tcBorders>
              <w:top w:val="nil"/>
              <w:left w:val="nil"/>
              <w:bottom w:val="nil"/>
              <w:right w:val="nil"/>
            </w:tcBorders>
            <w:shd w:val="clear" w:color="auto" w:fill="auto"/>
            <w:vAlign w:val="center"/>
            <w:hideMark/>
          </w:tcPr>
          <w:p w14:paraId="03683828"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SC 1.2</w:t>
            </w:r>
          </w:p>
        </w:tc>
        <w:tc>
          <w:tcPr>
            <w:tcW w:w="1013" w:type="pct"/>
            <w:tcBorders>
              <w:top w:val="nil"/>
              <w:left w:val="nil"/>
              <w:bottom w:val="nil"/>
              <w:right w:val="nil"/>
            </w:tcBorders>
            <w:shd w:val="clear" w:color="auto" w:fill="auto"/>
            <w:vAlign w:val="center"/>
            <w:hideMark/>
          </w:tcPr>
          <w:p w14:paraId="03683829"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339 889 931</w:t>
            </w:r>
          </w:p>
        </w:tc>
        <w:tc>
          <w:tcPr>
            <w:tcW w:w="910" w:type="pct"/>
            <w:tcBorders>
              <w:top w:val="nil"/>
              <w:left w:val="nil"/>
              <w:bottom w:val="nil"/>
              <w:right w:val="nil"/>
            </w:tcBorders>
            <w:shd w:val="clear" w:color="auto" w:fill="auto"/>
            <w:vAlign w:val="center"/>
            <w:hideMark/>
          </w:tcPr>
          <w:p w14:paraId="0368382A"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339 873 790</w:t>
            </w:r>
          </w:p>
        </w:tc>
        <w:tc>
          <w:tcPr>
            <w:tcW w:w="911" w:type="pct"/>
            <w:tcBorders>
              <w:top w:val="nil"/>
              <w:left w:val="nil"/>
              <w:bottom w:val="nil"/>
              <w:right w:val="single" w:sz="8" w:space="0" w:color="4F81BD"/>
            </w:tcBorders>
            <w:shd w:val="clear" w:color="auto" w:fill="auto"/>
            <w:vAlign w:val="center"/>
            <w:hideMark/>
          </w:tcPr>
          <w:p w14:paraId="0368382B"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679 763 721</w:t>
            </w:r>
          </w:p>
        </w:tc>
      </w:tr>
      <w:tr w:rsidR="00A623D5" w:rsidRPr="00947F79" w14:paraId="03683833" w14:textId="77777777" w:rsidTr="00FB28F6">
        <w:trPr>
          <w:trHeight w:val="456"/>
          <w:jc w:val="center"/>
        </w:trPr>
        <w:tc>
          <w:tcPr>
            <w:tcW w:w="1355" w:type="pct"/>
            <w:vMerge/>
            <w:tcBorders>
              <w:top w:val="nil"/>
              <w:left w:val="single" w:sz="8" w:space="0" w:color="4F81BD"/>
              <w:bottom w:val="single" w:sz="8" w:space="0" w:color="4F81BD"/>
              <w:right w:val="single" w:sz="8" w:space="0" w:color="4F81BD"/>
            </w:tcBorders>
            <w:vAlign w:val="center"/>
            <w:hideMark/>
          </w:tcPr>
          <w:p w14:paraId="0368382D"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p>
        </w:tc>
        <w:tc>
          <w:tcPr>
            <w:tcW w:w="303" w:type="pct"/>
            <w:vMerge/>
            <w:tcBorders>
              <w:top w:val="nil"/>
              <w:left w:val="single" w:sz="8" w:space="0" w:color="4F81BD"/>
              <w:bottom w:val="single" w:sz="8" w:space="0" w:color="4F81BD"/>
              <w:right w:val="single" w:sz="8" w:space="0" w:color="4F81BD"/>
            </w:tcBorders>
            <w:vAlign w:val="center"/>
            <w:hideMark/>
          </w:tcPr>
          <w:p w14:paraId="0368382E"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p>
        </w:tc>
        <w:tc>
          <w:tcPr>
            <w:tcW w:w="507" w:type="pct"/>
            <w:tcBorders>
              <w:top w:val="nil"/>
              <w:left w:val="nil"/>
              <w:bottom w:val="nil"/>
              <w:right w:val="nil"/>
            </w:tcBorders>
            <w:shd w:val="clear" w:color="auto" w:fill="auto"/>
            <w:vAlign w:val="center"/>
            <w:hideMark/>
          </w:tcPr>
          <w:p w14:paraId="0368382F"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SC 2.1</w:t>
            </w:r>
          </w:p>
        </w:tc>
        <w:tc>
          <w:tcPr>
            <w:tcW w:w="1013" w:type="pct"/>
            <w:tcBorders>
              <w:top w:val="nil"/>
              <w:left w:val="nil"/>
              <w:bottom w:val="nil"/>
              <w:right w:val="nil"/>
            </w:tcBorders>
            <w:shd w:val="clear" w:color="auto" w:fill="auto"/>
            <w:noWrap/>
            <w:vAlign w:val="center"/>
            <w:hideMark/>
          </w:tcPr>
          <w:p w14:paraId="03683830"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609 428 042</w:t>
            </w:r>
          </w:p>
        </w:tc>
        <w:tc>
          <w:tcPr>
            <w:tcW w:w="910" w:type="pct"/>
            <w:tcBorders>
              <w:top w:val="nil"/>
              <w:left w:val="nil"/>
              <w:bottom w:val="nil"/>
              <w:right w:val="nil"/>
            </w:tcBorders>
            <w:shd w:val="clear" w:color="auto" w:fill="auto"/>
            <w:noWrap/>
            <w:vAlign w:val="center"/>
            <w:hideMark/>
          </w:tcPr>
          <w:p w14:paraId="03683831"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293 096 703</w:t>
            </w:r>
          </w:p>
        </w:tc>
        <w:tc>
          <w:tcPr>
            <w:tcW w:w="911" w:type="pct"/>
            <w:tcBorders>
              <w:top w:val="nil"/>
              <w:left w:val="nil"/>
              <w:bottom w:val="nil"/>
              <w:right w:val="single" w:sz="8" w:space="0" w:color="4F81BD"/>
            </w:tcBorders>
            <w:shd w:val="clear" w:color="auto" w:fill="auto"/>
            <w:noWrap/>
            <w:vAlign w:val="center"/>
            <w:hideMark/>
          </w:tcPr>
          <w:p w14:paraId="03683832"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902 524 745</w:t>
            </w:r>
          </w:p>
        </w:tc>
      </w:tr>
      <w:tr w:rsidR="00A623D5" w:rsidRPr="00947F79" w14:paraId="0368383A" w14:textId="77777777" w:rsidTr="00FB28F6">
        <w:trPr>
          <w:trHeight w:val="479"/>
          <w:jc w:val="center"/>
        </w:trPr>
        <w:tc>
          <w:tcPr>
            <w:tcW w:w="1355" w:type="pct"/>
            <w:vMerge/>
            <w:tcBorders>
              <w:top w:val="nil"/>
              <w:left w:val="single" w:sz="8" w:space="0" w:color="4F81BD"/>
              <w:bottom w:val="single" w:sz="8" w:space="0" w:color="4F81BD"/>
              <w:right w:val="single" w:sz="8" w:space="0" w:color="4F81BD"/>
            </w:tcBorders>
            <w:vAlign w:val="center"/>
            <w:hideMark/>
          </w:tcPr>
          <w:p w14:paraId="03683834"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p>
        </w:tc>
        <w:tc>
          <w:tcPr>
            <w:tcW w:w="303" w:type="pct"/>
            <w:vMerge/>
            <w:tcBorders>
              <w:top w:val="nil"/>
              <w:left w:val="single" w:sz="8" w:space="0" w:color="4F81BD"/>
              <w:bottom w:val="single" w:sz="8" w:space="0" w:color="4F81BD"/>
              <w:right w:val="single" w:sz="8" w:space="0" w:color="4F81BD"/>
            </w:tcBorders>
            <w:vAlign w:val="center"/>
            <w:hideMark/>
          </w:tcPr>
          <w:p w14:paraId="03683835"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p>
        </w:tc>
        <w:tc>
          <w:tcPr>
            <w:tcW w:w="507" w:type="pct"/>
            <w:tcBorders>
              <w:top w:val="nil"/>
              <w:left w:val="nil"/>
              <w:bottom w:val="single" w:sz="8" w:space="0" w:color="4F81BD"/>
              <w:right w:val="nil"/>
            </w:tcBorders>
            <w:shd w:val="clear" w:color="auto" w:fill="auto"/>
            <w:vAlign w:val="center"/>
            <w:hideMark/>
          </w:tcPr>
          <w:p w14:paraId="03683836"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SC 2.2</w:t>
            </w:r>
          </w:p>
        </w:tc>
        <w:tc>
          <w:tcPr>
            <w:tcW w:w="1013" w:type="pct"/>
            <w:tcBorders>
              <w:top w:val="nil"/>
              <w:left w:val="nil"/>
              <w:bottom w:val="single" w:sz="8" w:space="0" w:color="4F81BD"/>
              <w:right w:val="nil"/>
            </w:tcBorders>
            <w:shd w:val="clear" w:color="auto" w:fill="auto"/>
            <w:noWrap/>
            <w:vAlign w:val="center"/>
            <w:hideMark/>
          </w:tcPr>
          <w:p w14:paraId="03683837"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56 540 420</w:t>
            </w:r>
          </w:p>
        </w:tc>
        <w:tc>
          <w:tcPr>
            <w:tcW w:w="910" w:type="pct"/>
            <w:tcBorders>
              <w:top w:val="nil"/>
              <w:left w:val="nil"/>
              <w:bottom w:val="single" w:sz="8" w:space="0" w:color="4F81BD"/>
              <w:right w:val="nil"/>
            </w:tcBorders>
            <w:shd w:val="clear" w:color="auto" w:fill="auto"/>
            <w:noWrap/>
            <w:vAlign w:val="center"/>
            <w:hideMark/>
          </w:tcPr>
          <w:p w14:paraId="03683838"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27 192 400</w:t>
            </w:r>
          </w:p>
        </w:tc>
        <w:tc>
          <w:tcPr>
            <w:tcW w:w="911" w:type="pct"/>
            <w:tcBorders>
              <w:top w:val="nil"/>
              <w:left w:val="nil"/>
              <w:bottom w:val="single" w:sz="8" w:space="0" w:color="4F81BD"/>
              <w:right w:val="single" w:sz="8" w:space="0" w:color="4F81BD"/>
            </w:tcBorders>
            <w:shd w:val="clear" w:color="auto" w:fill="auto"/>
            <w:noWrap/>
            <w:vAlign w:val="center"/>
            <w:hideMark/>
          </w:tcPr>
          <w:p w14:paraId="03683839"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83 732 820</w:t>
            </w:r>
          </w:p>
        </w:tc>
      </w:tr>
      <w:tr w:rsidR="00A623D5" w:rsidRPr="00947F79" w14:paraId="03683841" w14:textId="77777777" w:rsidTr="00FB28F6">
        <w:trPr>
          <w:trHeight w:val="479"/>
          <w:jc w:val="center"/>
        </w:trPr>
        <w:tc>
          <w:tcPr>
            <w:tcW w:w="1355" w:type="pct"/>
            <w:tcBorders>
              <w:top w:val="nil"/>
              <w:left w:val="single" w:sz="8" w:space="0" w:color="4F81BD"/>
              <w:bottom w:val="single" w:sz="8" w:space="0" w:color="4F81BD"/>
              <w:right w:val="single" w:sz="8" w:space="0" w:color="4F81BD"/>
            </w:tcBorders>
            <w:shd w:val="clear" w:color="auto" w:fill="auto"/>
            <w:vAlign w:val="center"/>
            <w:hideMark/>
          </w:tcPr>
          <w:p w14:paraId="0368383B"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Klíčová oblast změn C: Zvýšení ekonomických přínosů veřejného výzkumu</w:t>
            </w:r>
          </w:p>
        </w:tc>
        <w:tc>
          <w:tcPr>
            <w:tcW w:w="303" w:type="pct"/>
            <w:vMerge/>
            <w:tcBorders>
              <w:top w:val="nil"/>
              <w:left w:val="single" w:sz="8" w:space="0" w:color="4F81BD"/>
              <w:bottom w:val="single" w:sz="8" w:space="0" w:color="4F81BD"/>
              <w:right w:val="single" w:sz="8" w:space="0" w:color="4F81BD"/>
            </w:tcBorders>
            <w:vAlign w:val="center"/>
            <w:hideMark/>
          </w:tcPr>
          <w:p w14:paraId="0368383C"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p>
        </w:tc>
        <w:tc>
          <w:tcPr>
            <w:tcW w:w="507" w:type="pct"/>
            <w:tcBorders>
              <w:top w:val="nil"/>
              <w:left w:val="nil"/>
              <w:bottom w:val="single" w:sz="8" w:space="0" w:color="4F81BD"/>
              <w:right w:val="nil"/>
            </w:tcBorders>
            <w:shd w:val="clear" w:color="auto" w:fill="auto"/>
            <w:vAlign w:val="center"/>
            <w:hideMark/>
          </w:tcPr>
          <w:p w14:paraId="0368383D"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SC 1.2</w:t>
            </w:r>
          </w:p>
        </w:tc>
        <w:tc>
          <w:tcPr>
            <w:tcW w:w="1013" w:type="pct"/>
            <w:tcBorders>
              <w:top w:val="nil"/>
              <w:left w:val="nil"/>
              <w:bottom w:val="single" w:sz="8" w:space="0" w:color="4F81BD"/>
              <w:right w:val="nil"/>
            </w:tcBorders>
            <w:shd w:val="clear" w:color="auto" w:fill="auto"/>
            <w:vAlign w:val="center"/>
            <w:hideMark/>
          </w:tcPr>
          <w:p w14:paraId="0368383E"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37 765 548</w:t>
            </w:r>
          </w:p>
        </w:tc>
        <w:tc>
          <w:tcPr>
            <w:tcW w:w="910" w:type="pct"/>
            <w:tcBorders>
              <w:top w:val="nil"/>
              <w:left w:val="nil"/>
              <w:bottom w:val="single" w:sz="8" w:space="0" w:color="4F81BD"/>
              <w:right w:val="nil"/>
            </w:tcBorders>
            <w:shd w:val="clear" w:color="auto" w:fill="auto"/>
            <w:vAlign w:val="center"/>
            <w:hideMark/>
          </w:tcPr>
          <w:p w14:paraId="0368383F"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37 763 754</w:t>
            </w:r>
          </w:p>
        </w:tc>
        <w:tc>
          <w:tcPr>
            <w:tcW w:w="911" w:type="pct"/>
            <w:tcBorders>
              <w:top w:val="nil"/>
              <w:left w:val="nil"/>
              <w:bottom w:val="single" w:sz="8" w:space="0" w:color="4F81BD"/>
              <w:right w:val="single" w:sz="8" w:space="0" w:color="4F81BD"/>
            </w:tcBorders>
            <w:shd w:val="clear" w:color="auto" w:fill="auto"/>
            <w:vAlign w:val="center"/>
            <w:hideMark/>
          </w:tcPr>
          <w:p w14:paraId="03683840"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75 529 302</w:t>
            </w:r>
          </w:p>
        </w:tc>
      </w:tr>
      <w:tr w:rsidR="00A623D5" w:rsidRPr="00947F79" w14:paraId="03683848" w14:textId="77777777" w:rsidTr="00FB28F6">
        <w:trPr>
          <w:trHeight w:val="456"/>
          <w:jc w:val="center"/>
        </w:trPr>
        <w:tc>
          <w:tcPr>
            <w:tcW w:w="1355" w:type="pct"/>
            <w:vMerge w:val="restart"/>
            <w:tcBorders>
              <w:top w:val="nil"/>
              <w:left w:val="single" w:sz="8" w:space="0" w:color="4F81BD"/>
              <w:bottom w:val="single" w:sz="8" w:space="0" w:color="4F81BD"/>
              <w:right w:val="single" w:sz="8" w:space="0" w:color="4F81BD"/>
            </w:tcBorders>
            <w:shd w:val="clear" w:color="auto" w:fill="auto"/>
            <w:vAlign w:val="center"/>
            <w:hideMark/>
          </w:tcPr>
          <w:p w14:paraId="03683842"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Klíčová oblast změn E: Rozvoj eGovernmentu a eBusinessu pro zvýšení konkurenceschopnosti (rozvoj ICT a digitální agenda)</w:t>
            </w:r>
          </w:p>
        </w:tc>
        <w:tc>
          <w:tcPr>
            <w:tcW w:w="303" w:type="pct"/>
            <w:vMerge/>
            <w:tcBorders>
              <w:top w:val="nil"/>
              <w:left w:val="single" w:sz="8" w:space="0" w:color="4F81BD"/>
              <w:bottom w:val="single" w:sz="8" w:space="0" w:color="4F81BD"/>
              <w:right w:val="single" w:sz="8" w:space="0" w:color="4F81BD"/>
            </w:tcBorders>
            <w:vAlign w:val="center"/>
            <w:hideMark/>
          </w:tcPr>
          <w:p w14:paraId="03683843"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p>
        </w:tc>
        <w:tc>
          <w:tcPr>
            <w:tcW w:w="507" w:type="pct"/>
            <w:tcBorders>
              <w:top w:val="nil"/>
              <w:left w:val="nil"/>
              <w:bottom w:val="nil"/>
              <w:right w:val="nil"/>
            </w:tcBorders>
            <w:shd w:val="clear" w:color="auto" w:fill="auto"/>
            <w:vAlign w:val="center"/>
            <w:hideMark/>
          </w:tcPr>
          <w:p w14:paraId="03683844"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SC 4.1</w:t>
            </w:r>
          </w:p>
        </w:tc>
        <w:tc>
          <w:tcPr>
            <w:tcW w:w="1013" w:type="pct"/>
            <w:tcBorders>
              <w:top w:val="nil"/>
              <w:left w:val="nil"/>
              <w:bottom w:val="nil"/>
              <w:right w:val="nil"/>
            </w:tcBorders>
            <w:shd w:val="clear" w:color="auto" w:fill="auto"/>
            <w:noWrap/>
            <w:vAlign w:val="center"/>
            <w:hideMark/>
          </w:tcPr>
          <w:p w14:paraId="03683845"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521 380 364</w:t>
            </w:r>
          </w:p>
        </w:tc>
        <w:tc>
          <w:tcPr>
            <w:tcW w:w="910" w:type="pct"/>
            <w:tcBorders>
              <w:top w:val="nil"/>
              <w:left w:val="nil"/>
              <w:bottom w:val="nil"/>
              <w:right w:val="nil"/>
            </w:tcBorders>
            <w:shd w:val="clear" w:color="auto" w:fill="auto"/>
            <w:noWrap/>
            <w:vAlign w:val="center"/>
            <w:hideMark/>
          </w:tcPr>
          <w:p w14:paraId="03683846"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471 203 877</w:t>
            </w:r>
          </w:p>
        </w:tc>
        <w:tc>
          <w:tcPr>
            <w:tcW w:w="911" w:type="pct"/>
            <w:tcBorders>
              <w:top w:val="nil"/>
              <w:left w:val="nil"/>
              <w:bottom w:val="nil"/>
              <w:right w:val="single" w:sz="8" w:space="0" w:color="4F81BD"/>
            </w:tcBorders>
            <w:shd w:val="clear" w:color="auto" w:fill="auto"/>
            <w:noWrap/>
            <w:vAlign w:val="center"/>
            <w:hideMark/>
          </w:tcPr>
          <w:p w14:paraId="03683847"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992 584 241</w:t>
            </w:r>
          </w:p>
        </w:tc>
      </w:tr>
      <w:tr w:rsidR="00A623D5" w:rsidRPr="00947F79" w14:paraId="0368384F" w14:textId="77777777" w:rsidTr="00FB28F6">
        <w:trPr>
          <w:trHeight w:val="479"/>
          <w:jc w:val="center"/>
        </w:trPr>
        <w:tc>
          <w:tcPr>
            <w:tcW w:w="1355" w:type="pct"/>
            <w:vMerge/>
            <w:tcBorders>
              <w:top w:val="nil"/>
              <w:left w:val="single" w:sz="8" w:space="0" w:color="4F81BD"/>
              <w:bottom w:val="single" w:sz="8" w:space="0" w:color="4F81BD"/>
              <w:right w:val="single" w:sz="8" w:space="0" w:color="4F81BD"/>
            </w:tcBorders>
            <w:vAlign w:val="center"/>
            <w:hideMark/>
          </w:tcPr>
          <w:p w14:paraId="03683849"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p>
        </w:tc>
        <w:tc>
          <w:tcPr>
            <w:tcW w:w="303" w:type="pct"/>
            <w:vMerge/>
            <w:tcBorders>
              <w:top w:val="nil"/>
              <w:left w:val="single" w:sz="8" w:space="0" w:color="4F81BD"/>
              <w:bottom w:val="single" w:sz="8" w:space="0" w:color="4F81BD"/>
              <w:right w:val="single" w:sz="8" w:space="0" w:color="4F81BD"/>
            </w:tcBorders>
            <w:vAlign w:val="center"/>
            <w:hideMark/>
          </w:tcPr>
          <w:p w14:paraId="0368384A"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p>
        </w:tc>
        <w:tc>
          <w:tcPr>
            <w:tcW w:w="507" w:type="pct"/>
            <w:tcBorders>
              <w:top w:val="nil"/>
              <w:left w:val="nil"/>
              <w:bottom w:val="single" w:sz="8" w:space="0" w:color="4F81BD"/>
              <w:right w:val="nil"/>
            </w:tcBorders>
            <w:shd w:val="clear" w:color="auto" w:fill="auto"/>
            <w:vAlign w:val="center"/>
            <w:hideMark/>
          </w:tcPr>
          <w:p w14:paraId="0368384B"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SC 4.2</w:t>
            </w:r>
          </w:p>
        </w:tc>
        <w:tc>
          <w:tcPr>
            <w:tcW w:w="1013" w:type="pct"/>
            <w:tcBorders>
              <w:top w:val="nil"/>
              <w:left w:val="nil"/>
              <w:bottom w:val="single" w:sz="8" w:space="0" w:color="4F81BD"/>
              <w:right w:val="nil"/>
            </w:tcBorders>
            <w:shd w:val="clear" w:color="auto" w:fill="auto"/>
            <w:noWrap/>
            <w:vAlign w:val="center"/>
            <w:hideMark/>
          </w:tcPr>
          <w:p w14:paraId="0368384C"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222 277 225</w:t>
            </w:r>
          </w:p>
        </w:tc>
        <w:tc>
          <w:tcPr>
            <w:tcW w:w="910" w:type="pct"/>
            <w:tcBorders>
              <w:top w:val="nil"/>
              <w:left w:val="nil"/>
              <w:bottom w:val="single" w:sz="8" w:space="0" w:color="4F81BD"/>
              <w:right w:val="nil"/>
            </w:tcBorders>
            <w:shd w:val="clear" w:color="auto" w:fill="auto"/>
            <w:noWrap/>
            <w:vAlign w:val="center"/>
            <w:hideMark/>
          </w:tcPr>
          <w:p w14:paraId="0368384D"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200 885 759</w:t>
            </w:r>
          </w:p>
        </w:tc>
        <w:tc>
          <w:tcPr>
            <w:tcW w:w="911" w:type="pct"/>
            <w:tcBorders>
              <w:top w:val="nil"/>
              <w:left w:val="nil"/>
              <w:bottom w:val="single" w:sz="8" w:space="0" w:color="4F81BD"/>
              <w:right w:val="single" w:sz="8" w:space="0" w:color="4F81BD"/>
            </w:tcBorders>
            <w:shd w:val="clear" w:color="auto" w:fill="auto"/>
            <w:noWrap/>
            <w:vAlign w:val="center"/>
            <w:hideMark/>
          </w:tcPr>
          <w:p w14:paraId="0368384E"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423 162 984</w:t>
            </w:r>
          </w:p>
        </w:tc>
      </w:tr>
      <w:tr w:rsidR="00A623D5" w:rsidRPr="00947F79" w14:paraId="03683856" w14:textId="77777777" w:rsidTr="00FB28F6">
        <w:trPr>
          <w:trHeight w:val="479"/>
          <w:jc w:val="center"/>
        </w:trPr>
        <w:tc>
          <w:tcPr>
            <w:tcW w:w="1355" w:type="pct"/>
            <w:tcBorders>
              <w:top w:val="single" w:sz="8" w:space="0" w:color="4F81BD"/>
              <w:left w:val="single" w:sz="8" w:space="0" w:color="4F81BD"/>
              <w:bottom w:val="single" w:sz="8" w:space="0" w:color="4F81BD"/>
              <w:right w:val="nil"/>
            </w:tcBorders>
            <w:shd w:val="clear" w:color="000000" w:fill="80A1B6"/>
            <w:vAlign w:val="center"/>
            <w:hideMark/>
          </w:tcPr>
          <w:p w14:paraId="03683850" w14:textId="77777777" w:rsidR="00A623D5" w:rsidRPr="00947F79" w:rsidRDefault="00A623D5" w:rsidP="00FB28F6">
            <w:pPr>
              <w:spacing w:after="0" w:line="240" w:lineRule="auto"/>
              <w:rPr>
                <w:rFonts w:ascii="Calibri" w:eastAsia="Times New Roman" w:hAnsi="Calibri" w:cs="Times New Roman"/>
                <w:bCs/>
                <w:color w:val="F2F2F2" w:themeColor="background1" w:themeShade="F2"/>
                <w:sz w:val="18"/>
                <w:szCs w:val="18"/>
                <w:lang w:eastAsia="cs-CZ"/>
              </w:rPr>
            </w:pPr>
            <w:r w:rsidRPr="00947F79">
              <w:rPr>
                <w:rFonts w:ascii="Calibri" w:eastAsia="Times New Roman" w:hAnsi="Calibri" w:cs="Times New Roman"/>
                <w:bCs/>
                <w:color w:val="F2F2F2" w:themeColor="background1" w:themeShade="F2"/>
                <w:sz w:val="18"/>
                <w:szCs w:val="18"/>
                <w:lang w:eastAsia="cs-CZ"/>
              </w:rPr>
              <w:t> OP PIK</w:t>
            </w:r>
          </w:p>
        </w:tc>
        <w:tc>
          <w:tcPr>
            <w:tcW w:w="303" w:type="pct"/>
            <w:tcBorders>
              <w:top w:val="single" w:sz="8" w:space="0" w:color="4F81BD"/>
              <w:left w:val="nil"/>
              <w:bottom w:val="single" w:sz="8" w:space="0" w:color="4F81BD"/>
              <w:right w:val="nil"/>
            </w:tcBorders>
            <w:shd w:val="clear" w:color="000000" w:fill="80A1B6"/>
            <w:vAlign w:val="center"/>
            <w:hideMark/>
          </w:tcPr>
          <w:p w14:paraId="03683851" w14:textId="77777777" w:rsidR="00A623D5" w:rsidRPr="00947F79" w:rsidRDefault="00A623D5" w:rsidP="00FB28F6">
            <w:pPr>
              <w:spacing w:after="0" w:line="240" w:lineRule="auto"/>
              <w:rPr>
                <w:rFonts w:ascii="Calibri" w:eastAsia="Times New Roman" w:hAnsi="Calibri" w:cs="Times New Roman"/>
                <w:bCs/>
                <w:color w:val="F2F2F2" w:themeColor="background1" w:themeShade="F2"/>
                <w:sz w:val="18"/>
                <w:szCs w:val="18"/>
                <w:lang w:eastAsia="cs-CZ"/>
              </w:rPr>
            </w:pPr>
            <w:r w:rsidRPr="00947F79">
              <w:rPr>
                <w:rFonts w:ascii="Calibri" w:eastAsia="Times New Roman" w:hAnsi="Calibri" w:cs="Times New Roman"/>
                <w:bCs/>
                <w:color w:val="F2F2F2" w:themeColor="background1" w:themeShade="F2"/>
                <w:sz w:val="18"/>
                <w:szCs w:val="18"/>
                <w:lang w:eastAsia="cs-CZ"/>
              </w:rPr>
              <w:t> </w:t>
            </w:r>
          </w:p>
        </w:tc>
        <w:tc>
          <w:tcPr>
            <w:tcW w:w="507" w:type="pct"/>
            <w:tcBorders>
              <w:top w:val="single" w:sz="8" w:space="0" w:color="4F81BD"/>
              <w:left w:val="nil"/>
              <w:bottom w:val="single" w:sz="8" w:space="0" w:color="4F81BD"/>
              <w:right w:val="nil"/>
            </w:tcBorders>
            <w:shd w:val="clear" w:color="000000" w:fill="80A1B6"/>
            <w:vAlign w:val="center"/>
            <w:hideMark/>
          </w:tcPr>
          <w:p w14:paraId="03683852" w14:textId="77777777" w:rsidR="00A623D5" w:rsidRPr="00947F79" w:rsidRDefault="00A623D5" w:rsidP="00FB28F6">
            <w:pPr>
              <w:spacing w:after="0" w:line="240" w:lineRule="auto"/>
              <w:jc w:val="center"/>
              <w:rPr>
                <w:rFonts w:ascii="Calibri" w:eastAsia="Times New Roman" w:hAnsi="Calibri" w:cs="Times New Roman"/>
                <w:bCs/>
                <w:color w:val="F2F2F2" w:themeColor="background1" w:themeShade="F2"/>
                <w:sz w:val="18"/>
                <w:szCs w:val="18"/>
                <w:lang w:eastAsia="cs-CZ"/>
              </w:rPr>
            </w:pPr>
          </w:p>
        </w:tc>
        <w:tc>
          <w:tcPr>
            <w:tcW w:w="1013" w:type="pct"/>
            <w:tcBorders>
              <w:top w:val="single" w:sz="8" w:space="0" w:color="4F81BD"/>
              <w:left w:val="nil"/>
              <w:bottom w:val="single" w:sz="8" w:space="0" w:color="4F81BD"/>
              <w:right w:val="nil"/>
            </w:tcBorders>
            <w:shd w:val="clear" w:color="000000" w:fill="80A1B6"/>
            <w:vAlign w:val="center"/>
            <w:hideMark/>
          </w:tcPr>
          <w:p w14:paraId="03683853" w14:textId="77777777" w:rsidR="00A623D5" w:rsidRPr="00947F79" w:rsidRDefault="00A623D5" w:rsidP="00FB28F6">
            <w:pPr>
              <w:spacing w:after="0" w:line="240" w:lineRule="auto"/>
              <w:jc w:val="center"/>
              <w:rPr>
                <w:rFonts w:ascii="Calibri" w:eastAsia="Times New Roman" w:hAnsi="Calibri" w:cs="Times New Roman"/>
                <w:bCs/>
                <w:color w:val="F2F2F2" w:themeColor="background1" w:themeShade="F2"/>
                <w:sz w:val="18"/>
                <w:szCs w:val="18"/>
                <w:lang w:eastAsia="cs-CZ"/>
              </w:rPr>
            </w:pPr>
            <w:r w:rsidRPr="00947F79">
              <w:rPr>
                <w:rFonts w:ascii="Calibri" w:eastAsia="Times New Roman" w:hAnsi="Calibri" w:cs="Times New Roman"/>
                <w:bCs/>
                <w:color w:val="F2F2F2" w:themeColor="background1" w:themeShade="F2"/>
                <w:sz w:val="18"/>
                <w:szCs w:val="18"/>
                <w:lang w:eastAsia="cs-CZ"/>
              </w:rPr>
              <w:t>2 762 170 462</w:t>
            </w:r>
          </w:p>
        </w:tc>
        <w:tc>
          <w:tcPr>
            <w:tcW w:w="910" w:type="pct"/>
            <w:tcBorders>
              <w:top w:val="single" w:sz="8" w:space="0" w:color="4F81BD"/>
              <w:left w:val="nil"/>
              <w:bottom w:val="single" w:sz="8" w:space="0" w:color="4F81BD"/>
              <w:right w:val="nil"/>
            </w:tcBorders>
            <w:shd w:val="clear" w:color="000000" w:fill="80A1B6"/>
            <w:vAlign w:val="center"/>
            <w:hideMark/>
          </w:tcPr>
          <w:p w14:paraId="03683854" w14:textId="77777777" w:rsidR="00A623D5" w:rsidRPr="00947F79" w:rsidRDefault="00A623D5" w:rsidP="00FB28F6">
            <w:pPr>
              <w:spacing w:after="0" w:line="240" w:lineRule="auto"/>
              <w:jc w:val="center"/>
              <w:rPr>
                <w:rFonts w:ascii="Calibri" w:eastAsia="Times New Roman" w:hAnsi="Calibri" w:cs="Times New Roman"/>
                <w:bCs/>
                <w:color w:val="F2F2F2" w:themeColor="background1" w:themeShade="F2"/>
                <w:sz w:val="18"/>
                <w:szCs w:val="18"/>
                <w:lang w:eastAsia="cs-CZ"/>
              </w:rPr>
            </w:pPr>
            <w:r w:rsidRPr="00947F79">
              <w:rPr>
                <w:rFonts w:ascii="Calibri" w:eastAsia="Times New Roman" w:hAnsi="Calibri" w:cs="Times New Roman"/>
                <w:bCs/>
                <w:color w:val="F2F2F2" w:themeColor="background1" w:themeShade="F2"/>
                <w:sz w:val="18"/>
                <w:szCs w:val="18"/>
                <w:lang w:eastAsia="cs-CZ"/>
              </w:rPr>
              <w:t>2 344 858 916</w:t>
            </w:r>
          </w:p>
        </w:tc>
        <w:tc>
          <w:tcPr>
            <w:tcW w:w="911" w:type="pct"/>
            <w:tcBorders>
              <w:top w:val="single" w:sz="8" w:space="0" w:color="4F81BD"/>
              <w:left w:val="nil"/>
              <w:bottom w:val="single" w:sz="8" w:space="0" w:color="4F81BD"/>
              <w:right w:val="single" w:sz="8" w:space="0" w:color="4F81BD"/>
            </w:tcBorders>
            <w:shd w:val="clear" w:color="000000" w:fill="80A1B6"/>
            <w:vAlign w:val="center"/>
            <w:hideMark/>
          </w:tcPr>
          <w:p w14:paraId="03683855" w14:textId="77777777" w:rsidR="00A623D5" w:rsidRPr="00947F79" w:rsidRDefault="00A623D5" w:rsidP="00FB28F6">
            <w:pPr>
              <w:spacing w:after="0" w:line="240" w:lineRule="auto"/>
              <w:jc w:val="center"/>
              <w:rPr>
                <w:rFonts w:ascii="Calibri" w:eastAsia="Times New Roman" w:hAnsi="Calibri" w:cs="Times New Roman"/>
                <w:bCs/>
                <w:color w:val="F2F2F2" w:themeColor="background1" w:themeShade="F2"/>
                <w:sz w:val="18"/>
                <w:szCs w:val="18"/>
                <w:lang w:eastAsia="cs-CZ"/>
              </w:rPr>
            </w:pPr>
            <w:r w:rsidRPr="00947F79">
              <w:rPr>
                <w:rFonts w:ascii="Calibri" w:eastAsia="Times New Roman" w:hAnsi="Calibri" w:cs="Times New Roman"/>
                <w:bCs/>
                <w:color w:val="F2F2F2" w:themeColor="background1" w:themeShade="F2"/>
                <w:sz w:val="18"/>
                <w:szCs w:val="18"/>
                <w:lang w:eastAsia="cs-CZ"/>
              </w:rPr>
              <w:t>5 107 029 378</w:t>
            </w:r>
          </w:p>
        </w:tc>
      </w:tr>
      <w:tr w:rsidR="00A623D5" w:rsidRPr="00947F79" w14:paraId="0368385D" w14:textId="77777777" w:rsidTr="00FB28F6">
        <w:trPr>
          <w:trHeight w:val="479"/>
          <w:jc w:val="center"/>
        </w:trPr>
        <w:tc>
          <w:tcPr>
            <w:tcW w:w="1355" w:type="pct"/>
            <w:tcBorders>
              <w:top w:val="single" w:sz="8" w:space="0" w:color="4F81BD"/>
              <w:left w:val="single" w:sz="8" w:space="0" w:color="4F81BD"/>
              <w:bottom w:val="single" w:sz="8" w:space="0" w:color="4F81BD"/>
              <w:right w:val="single" w:sz="8" w:space="0" w:color="4F81BD"/>
            </w:tcBorders>
            <w:shd w:val="clear" w:color="auto" w:fill="auto"/>
            <w:vAlign w:val="center"/>
            <w:hideMark/>
          </w:tcPr>
          <w:p w14:paraId="03683857"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Klíčová oblast změn B: Zvýšení kvality výzkumu</w:t>
            </w:r>
          </w:p>
        </w:tc>
        <w:tc>
          <w:tcPr>
            <w:tcW w:w="303" w:type="pct"/>
            <w:vMerge w:val="restart"/>
            <w:tcBorders>
              <w:top w:val="single" w:sz="8" w:space="0" w:color="4F81BD"/>
              <w:left w:val="single" w:sz="8" w:space="0" w:color="4F81BD"/>
              <w:bottom w:val="single" w:sz="8" w:space="0" w:color="4F81BD"/>
              <w:right w:val="single" w:sz="8" w:space="0" w:color="4F81BD"/>
            </w:tcBorders>
            <w:shd w:val="clear" w:color="auto" w:fill="auto"/>
            <w:textDirection w:val="btLr"/>
            <w:vAlign w:val="center"/>
            <w:hideMark/>
          </w:tcPr>
          <w:p w14:paraId="03683858" w14:textId="77777777" w:rsidR="00A623D5" w:rsidRPr="00947F79" w:rsidRDefault="00A623D5" w:rsidP="00FB28F6">
            <w:pPr>
              <w:spacing w:after="0" w:line="240" w:lineRule="auto"/>
              <w:ind w:left="113" w:right="113"/>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 xml:space="preserve">OP VVV                                     </w:t>
            </w:r>
          </w:p>
        </w:tc>
        <w:tc>
          <w:tcPr>
            <w:tcW w:w="507" w:type="pct"/>
            <w:vMerge w:val="restart"/>
            <w:tcBorders>
              <w:top w:val="single" w:sz="8" w:space="0" w:color="4F81BD"/>
              <w:left w:val="single" w:sz="8" w:space="0" w:color="4F81BD"/>
              <w:bottom w:val="single" w:sz="8" w:space="0" w:color="4F81BD"/>
            </w:tcBorders>
            <w:shd w:val="clear" w:color="auto" w:fill="auto"/>
            <w:vAlign w:val="center"/>
            <w:hideMark/>
          </w:tcPr>
          <w:p w14:paraId="03683859"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PO2 SC5</w:t>
            </w:r>
          </w:p>
        </w:tc>
        <w:tc>
          <w:tcPr>
            <w:tcW w:w="1013" w:type="pct"/>
            <w:vMerge w:val="restart"/>
            <w:tcBorders>
              <w:top w:val="single" w:sz="8" w:space="0" w:color="4F81BD"/>
              <w:left w:val="nil"/>
              <w:bottom w:val="single" w:sz="8" w:space="0" w:color="4F81BD"/>
            </w:tcBorders>
            <w:shd w:val="clear" w:color="auto" w:fill="auto"/>
            <w:vAlign w:val="center"/>
            <w:hideMark/>
          </w:tcPr>
          <w:p w14:paraId="0368385A"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55 434 927</w:t>
            </w:r>
          </w:p>
        </w:tc>
        <w:tc>
          <w:tcPr>
            <w:tcW w:w="910" w:type="pct"/>
            <w:vMerge w:val="restart"/>
            <w:tcBorders>
              <w:top w:val="single" w:sz="8" w:space="0" w:color="4F81BD"/>
              <w:bottom w:val="single" w:sz="8" w:space="0" w:color="4F81BD"/>
            </w:tcBorders>
            <w:shd w:val="clear" w:color="auto" w:fill="auto"/>
            <w:vAlign w:val="center"/>
            <w:hideMark/>
          </w:tcPr>
          <w:p w14:paraId="0368385B"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9 782 634</w:t>
            </w:r>
          </w:p>
        </w:tc>
        <w:tc>
          <w:tcPr>
            <w:tcW w:w="911" w:type="pct"/>
            <w:vMerge w:val="restart"/>
            <w:tcBorders>
              <w:top w:val="single" w:sz="8" w:space="0" w:color="4F81BD"/>
              <w:left w:val="nil"/>
              <w:bottom w:val="single" w:sz="8" w:space="0" w:color="4F81BD"/>
              <w:right w:val="single" w:sz="8" w:space="0" w:color="4F81BD"/>
            </w:tcBorders>
            <w:shd w:val="clear" w:color="auto" w:fill="auto"/>
            <w:vAlign w:val="center"/>
            <w:hideMark/>
          </w:tcPr>
          <w:p w14:paraId="0368385C"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65 217 561</w:t>
            </w:r>
          </w:p>
        </w:tc>
      </w:tr>
      <w:tr w:rsidR="00A623D5" w:rsidRPr="00947F79" w14:paraId="03683864" w14:textId="77777777" w:rsidTr="00FB28F6">
        <w:trPr>
          <w:trHeight w:val="479"/>
          <w:jc w:val="center"/>
        </w:trPr>
        <w:tc>
          <w:tcPr>
            <w:tcW w:w="1355" w:type="pct"/>
            <w:tcBorders>
              <w:top w:val="nil"/>
              <w:left w:val="single" w:sz="8" w:space="0" w:color="4F81BD"/>
              <w:bottom w:val="single" w:sz="8" w:space="0" w:color="4F81BD"/>
              <w:right w:val="single" w:sz="8" w:space="0" w:color="4F81BD"/>
            </w:tcBorders>
            <w:shd w:val="clear" w:color="auto" w:fill="auto"/>
            <w:vAlign w:val="center"/>
            <w:hideMark/>
          </w:tcPr>
          <w:p w14:paraId="0368385E"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 xml:space="preserve">Klíčová oblast změn C: Zvýšení ekonomických přínosů </w:t>
            </w:r>
            <w:r w:rsidRPr="00947F79">
              <w:rPr>
                <w:rFonts w:ascii="Calibri" w:eastAsia="Times New Roman" w:hAnsi="Calibri" w:cs="Times New Roman"/>
                <w:bCs/>
                <w:color w:val="000000"/>
                <w:sz w:val="18"/>
                <w:szCs w:val="18"/>
                <w:lang w:eastAsia="cs-CZ"/>
              </w:rPr>
              <w:lastRenderedPageBreak/>
              <w:t>veřejného výzkumu</w:t>
            </w:r>
          </w:p>
        </w:tc>
        <w:tc>
          <w:tcPr>
            <w:tcW w:w="303" w:type="pct"/>
            <w:vMerge/>
            <w:tcBorders>
              <w:top w:val="nil"/>
              <w:left w:val="single" w:sz="8" w:space="0" w:color="4F81BD"/>
              <w:bottom w:val="single" w:sz="8" w:space="0" w:color="4F81BD"/>
              <w:right w:val="single" w:sz="8" w:space="0" w:color="4F81BD"/>
            </w:tcBorders>
            <w:vAlign w:val="center"/>
            <w:hideMark/>
          </w:tcPr>
          <w:p w14:paraId="0368385F"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p>
        </w:tc>
        <w:tc>
          <w:tcPr>
            <w:tcW w:w="507" w:type="pct"/>
            <w:vMerge/>
            <w:tcBorders>
              <w:top w:val="single" w:sz="8" w:space="0" w:color="4F81BD"/>
              <w:left w:val="single" w:sz="8" w:space="0" w:color="4F81BD"/>
              <w:bottom w:val="single" w:sz="8" w:space="0" w:color="4F81BD"/>
            </w:tcBorders>
            <w:vAlign w:val="center"/>
            <w:hideMark/>
          </w:tcPr>
          <w:p w14:paraId="03683860"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p>
        </w:tc>
        <w:tc>
          <w:tcPr>
            <w:tcW w:w="1013" w:type="pct"/>
            <w:vMerge/>
            <w:tcBorders>
              <w:top w:val="single" w:sz="8" w:space="0" w:color="4F81BD"/>
              <w:left w:val="nil"/>
              <w:bottom w:val="single" w:sz="8" w:space="0" w:color="4F81BD"/>
            </w:tcBorders>
            <w:vAlign w:val="center"/>
            <w:hideMark/>
          </w:tcPr>
          <w:p w14:paraId="03683861"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p>
        </w:tc>
        <w:tc>
          <w:tcPr>
            <w:tcW w:w="910" w:type="pct"/>
            <w:vMerge/>
            <w:tcBorders>
              <w:top w:val="single" w:sz="8" w:space="0" w:color="4F81BD"/>
              <w:bottom w:val="single" w:sz="8" w:space="0" w:color="4F81BD"/>
            </w:tcBorders>
            <w:vAlign w:val="center"/>
            <w:hideMark/>
          </w:tcPr>
          <w:p w14:paraId="03683862"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p>
        </w:tc>
        <w:tc>
          <w:tcPr>
            <w:tcW w:w="911" w:type="pct"/>
            <w:vMerge/>
            <w:tcBorders>
              <w:top w:val="single" w:sz="8" w:space="0" w:color="4F81BD"/>
              <w:left w:val="nil"/>
              <w:bottom w:val="single" w:sz="8" w:space="0" w:color="4F81BD"/>
              <w:right w:val="single" w:sz="8" w:space="0" w:color="4F81BD"/>
            </w:tcBorders>
            <w:vAlign w:val="center"/>
            <w:hideMark/>
          </w:tcPr>
          <w:p w14:paraId="03683863"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p>
        </w:tc>
      </w:tr>
      <w:tr w:rsidR="00A623D5" w:rsidRPr="00947F79" w14:paraId="0368386B" w14:textId="77777777" w:rsidTr="00FB28F6">
        <w:trPr>
          <w:trHeight w:val="479"/>
          <w:jc w:val="center"/>
        </w:trPr>
        <w:tc>
          <w:tcPr>
            <w:tcW w:w="1355" w:type="pct"/>
            <w:tcBorders>
              <w:top w:val="nil"/>
              <w:left w:val="single" w:sz="8" w:space="0" w:color="4F81BD"/>
              <w:bottom w:val="single" w:sz="8" w:space="0" w:color="4F81BD"/>
              <w:right w:val="single" w:sz="8" w:space="0" w:color="4F81BD"/>
            </w:tcBorders>
            <w:shd w:val="clear" w:color="auto" w:fill="auto"/>
            <w:vAlign w:val="center"/>
            <w:hideMark/>
          </w:tcPr>
          <w:p w14:paraId="03683865"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lastRenderedPageBreak/>
              <w:t>Klíčová oblast změn D: Lepší nabídka lidí v počtu i kvalitě pro inovační podnikání, výzkum a vývoj</w:t>
            </w:r>
          </w:p>
        </w:tc>
        <w:tc>
          <w:tcPr>
            <w:tcW w:w="303" w:type="pct"/>
            <w:vMerge/>
            <w:tcBorders>
              <w:top w:val="nil"/>
              <w:left w:val="single" w:sz="8" w:space="0" w:color="4F81BD"/>
              <w:bottom w:val="single" w:sz="8" w:space="0" w:color="4F81BD"/>
              <w:right w:val="single" w:sz="8" w:space="0" w:color="4F81BD"/>
            </w:tcBorders>
            <w:vAlign w:val="center"/>
            <w:hideMark/>
          </w:tcPr>
          <w:p w14:paraId="03683866"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p>
        </w:tc>
        <w:tc>
          <w:tcPr>
            <w:tcW w:w="507" w:type="pct"/>
            <w:vMerge/>
            <w:tcBorders>
              <w:top w:val="single" w:sz="8" w:space="0" w:color="4F81BD"/>
              <w:left w:val="single" w:sz="8" w:space="0" w:color="4F81BD"/>
              <w:bottom w:val="single" w:sz="8" w:space="0" w:color="4F81BD"/>
            </w:tcBorders>
            <w:vAlign w:val="center"/>
            <w:hideMark/>
          </w:tcPr>
          <w:p w14:paraId="03683867"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p>
        </w:tc>
        <w:tc>
          <w:tcPr>
            <w:tcW w:w="1013" w:type="pct"/>
            <w:vMerge/>
            <w:tcBorders>
              <w:top w:val="single" w:sz="8" w:space="0" w:color="4F81BD"/>
              <w:left w:val="nil"/>
              <w:bottom w:val="single" w:sz="8" w:space="0" w:color="4F81BD"/>
            </w:tcBorders>
            <w:vAlign w:val="center"/>
            <w:hideMark/>
          </w:tcPr>
          <w:p w14:paraId="03683868"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p>
        </w:tc>
        <w:tc>
          <w:tcPr>
            <w:tcW w:w="910" w:type="pct"/>
            <w:vMerge/>
            <w:tcBorders>
              <w:top w:val="single" w:sz="8" w:space="0" w:color="4F81BD"/>
              <w:bottom w:val="single" w:sz="8" w:space="0" w:color="4F81BD"/>
            </w:tcBorders>
            <w:vAlign w:val="center"/>
            <w:hideMark/>
          </w:tcPr>
          <w:p w14:paraId="03683869"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p>
        </w:tc>
        <w:tc>
          <w:tcPr>
            <w:tcW w:w="911" w:type="pct"/>
            <w:vMerge/>
            <w:tcBorders>
              <w:top w:val="single" w:sz="8" w:space="0" w:color="4F81BD"/>
              <w:left w:val="nil"/>
              <w:bottom w:val="single" w:sz="8" w:space="0" w:color="4F81BD"/>
              <w:right w:val="single" w:sz="8" w:space="0" w:color="4F81BD"/>
            </w:tcBorders>
            <w:vAlign w:val="center"/>
            <w:hideMark/>
          </w:tcPr>
          <w:p w14:paraId="0368386A"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p>
        </w:tc>
      </w:tr>
      <w:tr w:rsidR="00A623D5" w:rsidRPr="00947F79" w14:paraId="03683872" w14:textId="77777777" w:rsidTr="00FB28F6">
        <w:trPr>
          <w:trHeight w:val="479"/>
          <w:jc w:val="center"/>
        </w:trPr>
        <w:tc>
          <w:tcPr>
            <w:tcW w:w="1355" w:type="pct"/>
            <w:tcBorders>
              <w:top w:val="nil"/>
              <w:left w:val="single" w:sz="8" w:space="0" w:color="4F81BD"/>
              <w:bottom w:val="single" w:sz="8" w:space="0" w:color="4F81BD"/>
              <w:right w:val="single" w:sz="8" w:space="0" w:color="4F81BD"/>
            </w:tcBorders>
            <w:shd w:val="clear" w:color="auto" w:fill="auto"/>
            <w:vAlign w:val="center"/>
            <w:hideMark/>
          </w:tcPr>
          <w:p w14:paraId="0368386C"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Klíčová oblast změn B: Zvýšení kvality výzkumu</w:t>
            </w:r>
          </w:p>
        </w:tc>
        <w:tc>
          <w:tcPr>
            <w:tcW w:w="303" w:type="pct"/>
            <w:vMerge/>
            <w:tcBorders>
              <w:top w:val="nil"/>
              <w:left w:val="single" w:sz="8" w:space="0" w:color="4F81BD"/>
              <w:bottom w:val="single" w:sz="8" w:space="0" w:color="4F81BD"/>
              <w:right w:val="single" w:sz="8" w:space="0" w:color="4F81BD"/>
            </w:tcBorders>
            <w:vAlign w:val="center"/>
            <w:hideMark/>
          </w:tcPr>
          <w:p w14:paraId="0368386D"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p>
        </w:tc>
        <w:tc>
          <w:tcPr>
            <w:tcW w:w="507" w:type="pct"/>
            <w:tcBorders>
              <w:top w:val="single" w:sz="8" w:space="0" w:color="4F81BD"/>
              <w:left w:val="nil"/>
            </w:tcBorders>
            <w:shd w:val="clear" w:color="auto" w:fill="auto"/>
            <w:vAlign w:val="center"/>
            <w:hideMark/>
          </w:tcPr>
          <w:p w14:paraId="0368386E"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PO1 SC1</w:t>
            </w:r>
          </w:p>
        </w:tc>
        <w:tc>
          <w:tcPr>
            <w:tcW w:w="1013" w:type="pct"/>
            <w:vMerge w:val="restart"/>
            <w:tcBorders>
              <w:top w:val="nil"/>
              <w:left w:val="nil"/>
              <w:bottom w:val="single" w:sz="8" w:space="0" w:color="4F81BD"/>
            </w:tcBorders>
            <w:shd w:val="clear" w:color="auto" w:fill="auto"/>
            <w:vAlign w:val="center"/>
            <w:hideMark/>
          </w:tcPr>
          <w:p w14:paraId="0368386F"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1 006 013 636 </w:t>
            </w:r>
          </w:p>
        </w:tc>
        <w:tc>
          <w:tcPr>
            <w:tcW w:w="910" w:type="pct"/>
            <w:vMerge w:val="restart"/>
            <w:tcBorders>
              <w:top w:val="single" w:sz="8" w:space="0" w:color="4F81BD"/>
              <w:bottom w:val="single" w:sz="8" w:space="0" w:color="4F81BD"/>
            </w:tcBorders>
            <w:shd w:val="clear" w:color="auto" w:fill="auto"/>
            <w:vAlign w:val="center"/>
            <w:hideMark/>
          </w:tcPr>
          <w:p w14:paraId="03683870"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177 531 818</w:t>
            </w:r>
          </w:p>
        </w:tc>
        <w:tc>
          <w:tcPr>
            <w:tcW w:w="911" w:type="pct"/>
            <w:vMerge w:val="restart"/>
            <w:tcBorders>
              <w:top w:val="nil"/>
              <w:left w:val="nil"/>
              <w:bottom w:val="single" w:sz="8" w:space="0" w:color="4F81BD"/>
              <w:right w:val="single" w:sz="8" w:space="0" w:color="4F81BD"/>
            </w:tcBorders>
            <w:shd w:val="clear" w:color="auto" w:fill="auto"/>
            <w:vAlign w:val="center"/>
            <w:hideMark/>
          </w:tcPr>
          <w:p w14:paraId="03683871"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1 183 545 454</w:t>
            </w:r>
          </w:p>
        </w:tc>
      </w:tr>
      <w:tr w:rsidR="00A623D5" w:rsidRPr="00947F79" w14:paraId="03683879" w14:textId="77777777" w:rsidTr="00FB28F6">
        <w:trPr>
          <w:trHeight w:val="479"/>
          <w:jc w:val="center"/>
        </w:trPr>
        <w:tc>
          <w:tcPr>
            <w:tcW w:w="1355" w:type="pct"/>
            <w:tcBorders>
              <w:top w:val="nil"/>
              <w:left w:val="single" w:sz="8" w:space="0" w:color="4F81BD"/>
              <w:bottom w:val="single" w:sz="8" w:space="0" w:color="4F81BD"/>
              <w:right w:val="single" w:sz="8" w:space="0" w:color="4F81BD"/>
            </w:tcBorders>
            <w:shd w:val="clear" w:color="auto" w:fill="auto"/>
            <w:vAlign w:val="center"/>
            <w:hideMark/>
          </w:tcPr>
          <w:p w14:paraId="03683873"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Klíčová oblast změn C: Zvýšení ekonomických přínosů veřejného výzkumu</w:t>
            </w:r>
          </w:p>
        </w:tc>
        <w:tc>
          <w:tcPr>
            <w:tcW w:w="303" w:type="pct"/>
            <w:vMerge/>
            <w:tcBorders>
              <w:top w:val="nil"/>
              <w:left w:val="single" w:sz="8" w:space="0" w:color="4F81BD"/>
              <w:bottom w:val="single" w:sz="8" w:space="0" w:color="4F81BD"/>
              <w:right w:val="single" w:sz="8" w:space="0" w:color="4F81BD"/>
            </w:tcBorders>
            <w:vAlign w:val="center"/>
            <w:hideMark/>
          </w:tcPr>
          <w:p w14:paraId="03683874"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p>
        </w:tc>
        <w:tc>
          <w:tcPr>
            <w:tcW w:w="507" w:type="pct"/>
            <w:tcBorders>
              <w:left w:val="nil"/>
              <w:bottom w:val="single" w:sz="8" w:space="0" w:color="4F81BD"/>
            </w:tcBorders>
            <w:shd w:val="clear" w:color="auto" w:fill="auto"/>
            <w:vAlign w:val="center"/>
            <w:hideMark/>
          </w:tcPr>
          <w:p w14:paraId="03683875"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PO1 SC2</w:t>
            </w:r>
          </w:p>
        </w:tc>
        <w:tc>
          <w:tcPr>
            <w:tcW w:w="1013" w:type="pct"/>
            <w:vMerge/>
            <w:tcBorders>
              <w:top w:val="nil"/>
              <w:left w:val="nil"/>
              <w:bottom w:val="single" w:sz="8" w:space="0" w:color="4F81BD"/>
            </w:tcBorders>
            <w:vAlign w:val="center"/>
            <w:hideMark/>
          </w:tcPr>
          <w:p w14:paraId="03683876"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p>
        </w:tc>
        <w:tc>
          <w:tcPr>
            <w:tcW w:w="910" w:type="pct"/>
            <w:vMerge/>
            <w:tcBorders>
              <w:top w:val="nil"/>
              <w:bottom w:val="single" w:sz="8" w:space="0" w:color="4F81BD"/>
            </w:tcBorders>
            <w:vAlign w:val="center"/>
            <w:hideMark/>
          </w:tcPr>
          <w:p w14:paraId="03683877"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p>
        </w:tc>
        <w:tc>
          <w:tcPr>
            <w:tcW w:w="911" w:type="pct"/>
            <w:vMerge/>
            <w:tcBorders>
              <w:top w:val="nil"/>
              <w:left w:val="nil"/>
              <w:bottom w:val="single" w:sz="8" w:space="0" w:color="4F81BD"/>
              <w:right w:val="single" w:sz="8" w:space="0" w:color="4F81BD"/>
            </w:tcBorders>
            <w:vAlign w:val="center"/>
            <w:hideMark/>
          </w:tcPr>
          <w:p w14:paraId="03683878"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p>
        </w:tc>
      </w:tr>
      <w:tr w:rsidR="00A623D5" w:rsidRPr="00947F79" w14:paraId="03683880" w14:textId="77777777" w:rsidTr="00FB28F6">
        <w:trPr>
          <w:trHeight w:val="479"/>
          <w:jc w:val="center"/>
        </w:trPr>
        <w:tc>
          <w:tcPr>
            <w:tcW w:w="1355" w:type="pct"/>
            <w:vMerge w:val="restart"/>
            <w:tcBorders>
              <w:top w:val="nil"/>
              <w:left w:val="single" w:sz="8" w:space="0" w:color="4F81BD"/>
              <w:bottom w:val="nil"/>
              <w:right w:val="single" w:sz="8" w:space="0" w:color="4F81BD"/>
            </w:tcBorders>
            <w:shd w:val="clear" w:color="auto" w:fill="auto"/>
            <w:vAlign w:val="center"/>
            <w:hideMark/>
          </w:tcPr>
          <w:p w14:paraId="0368387A"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Klíčová oblast změn D: Lepší nabídka lidí v počtu i kvalitě pro inovační podnikání, výzkum a vývoj</w:t>
            </w:r>
          </w:p>
        </w:tc>
        <w:tc>
          <w:tcPr>
            <w:tcW w:w="303" w:type="pct"/>
            <w:vMerge/>
            <w:tcBorders>
              <w:top w:val="nil"/>
              <w:left w:val="single" w:sz="8" w:space="0" w:color="4F81BD"/>
              <w:bottom w:val="single" w:sz="8" w:space="0" w:color="4F81BD"/>
              <w:right w:val="single" w:sz="8" w:space="0" w:color="4F81BD"/>
            </w:tcBorders>
            <w:vAlign w:val="center"/>
            <w:hideMark/>
          </w:tcPr>
          <w:p w14:paraId="0368387B"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p>
        </w:tc>
        <w:tc>
          <w:tcPr>
            <w:tcW w:w="507" w:type="pct"/>
            <w:tcBorders>
              <w:top w:val="single" w:sz="8" w:space="0" w:color="4F81BD"/>
              <w:left w:val="nil"/>
            </w:tcBorders>
            <w:shd w:val="clear" w:color="auto" w:fill="auto"/>
            <w:vAlign w:val="center"/>
            <w:hideMark/>
          </w:tcPr>
          <w:p w14:paraId="0368387C"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PO2 SC1</w:t>
            </w:r>
          </w:p>
        </w:tc>
        <w:tc>
          <w:tcPr>
            <w:tcW w:w="1013" w:type="pct"/>
            <w:vMerge w:val="restart"/>
            <w:tcBorders>
              <w:top w:val="nil"/>
              <w:left w:val="nil"/>
              <w:bottom w:val="single" w:sz="8" w:space="0" w:color="4F81BD"/>
            </w:tcBorders>
            <w:shd w:val="clear" w:color="auto" w:fill="auto"/>
            <w:vAlign w:val="center"/>
            <w:hideMark/>
          </w:tcPr>
          <w:p w14:paraId="0368387D"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599 600 013</w:t>
            </w:r>
          </w:p>
        </w:tc>
        <w:tc>
          <w:tcPr>
            <w:tcW w:w="910" w:type="pct"/>
            <w:vMerge w:val="restart"/>
            <w:tcBorders>
              <w:top w:val="single" w:sz="8" w:space="0" w:color="4F81BD"/>
              <w:bottom w:val="single" w:sz="8" w:space="0" w:color="4F81BD"/>
            </w:tcBorders>
            <w:shd w:val="clear" w:color="auto" w:fill="auto"/>
            <w:vAlign w:val="center"/>
            <w:hideMark/>
          </w:tcPr>
          <w:p w14:paraId="0368387E"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105 811 767</w:t>
            </w:r>
          </w:p>
        </w:tc>
        <w:tc>
          <w:tcPr>
            <w:tcW w:w="911" w:type="pct"/>
            <w:vMerge w:val="restart"/>
            <w:tcBorders>
              <w:top w:val="nil"/>
              <w:left w:val="nil"/>
              <w:bottom w:val="single" w:sz="8" w:space="0" w:color="4F81BD"/>
              <w:right w:val="single" w:sz="8" w:space="0" w:color="4F81BD"/>
            </w:tcBorders>
            <w:shd w:val="clear" w:color="auto" w:fill="auto"/>
            <w:vAlign w:val="center"/>
            <w:hideMark/>
          </w:tcPr>
          <w:p w14:paraId="0368387F"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705 411 780</w:t>
            </w:r>
          </w:p>
        </w:tc>
      </w:tr>
      <w:tr w:rsidR="00A623D5" w:rsidRPr="00947F79" w14:paraId="03683887" w14:textId="77777777" w:rsidTr="00FB28F6">
        <w:trPr>
          <w:trHeight w:val="479"/>
          <w:jc w:val="center"/>
        </w:trPr>
        <w:tc>
          <w:tcPr>
            <w:tcW w:w="1355" w:type="pct"/>
            <w:vMerge/>
            <w:tcBorders>
              <w:top w:val="nil"/>
              <w:left w:val="single" w:sz="8" w:space="0" w:color="4F81BD"/>
              <w:bottom w:val="nil"/>
              <w:right w:val="single" w:sz="8" w:space="0" w:color="4F81BD"/>
            </w:tcBorders>
            <w:vAlign w:val="center"/>
            <w:hideMark/>
          </w:tcPr>
          <w:p w14:paraId="03683881"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p>
        </w:tc>
        <w:tc>
          <w:tcPr>
            <w:tcW w:w="303" w:type="pct"/>
            <w:vMerge/>
            <w:tcBorders>
              <w:top w:val="nil"/>
              <w:left w:val="single" w:sz="8" w:space="0" w:color="4F81BD"/>
              <w:bottom w:val="single" w:sz="8" w:space="0" w:color="4F81BD"/>
              <w:right w:val="single" w:sz="8" w:space="0" w:color="4F81BD"/>
            </w:tcBorders>
            <w:vAlign w:val="center"/>
            <w:hideMark/>
          </w:tcPr>
          <w:p w14:paraId="03683882"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p>
        </w:tc>
        <w:tc>
          <w:tcPr>
            <w:tcW w:w="507" w:type="pct"/>
            <w:tcBorders>
              <w:top w:val="nil"/>
              <w:left w:val="nil"/>
              <w:bottom w:val="single" w:sz="8" w:space="0" w:color="4F81BD"/>
            </w:tcBorders>
            <w:shd w:val="clear" w:color="auto" w:fill="auto"/>
            <w:vAlign w:val="center"/>
            <w:hideMark/>
          </w:tcPr>
          <w:p w14:paraId="03683883"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PO2 SC4</w:t>
            </w:r>
          </w:p>
        </w:tc>
        <w:tc>
          <w:tcPr>
            <w:tcW w:w="1013" w:type="pct"/>
            <w:vMerge/>
            <w:tcBorders>
              <w:top w:val="nil"/>
              <w:left w:val="nil"/>
              <w:bottom w:val="single" w:sz="8" w:space="0" w:color="4F81BD"/>
            </w:tcBorders>
            <w:vAlign w:val="center"/>
            <w:hideMark/>
          </w:tcPr>
          <w:p w14:paraId="03683884"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p>
        </w:tc>
        <w:tc>
          <w:tcPr>
            <w:tcW w:w="910" w:type="pct"/>
            <w:vMerge/>
            <w:tcBorders>
              <w:top w:val="nil"/>
              <w:bottom w:val="single" w:sz="8" w:space="0" w:color="4F81BD"/>
            </w:tcBorders>
            <w:vAlign w:val="center"/>
            <w:hideMark/>
          </w:tcPr>
          <w:p w14:paraId="03683885"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p>
        </w:tc>
        <w:tc>
          <w:tcPr>
            <w:tcW w:w="911" w:type="pct"/>
            <w:vMerge/>
            <w:tcBorders>
              <w:top w:val="nil"/>
              <w:left w:val="nil"/>
              <w:bottom w:val="single" w:sz="8" w:space="0" w:color="4F81BD"/>
              <w:right w:val="single" w:sz="8" w:space="0" w:color="4F81BD"/>
            </w:tcBorders>
            <w:vAlign w:val="center"/>
            <w:hideMark/>
          </w:tcPr>
          <w:p w14:paraId="03683886"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p>
        </w:tc>
      </w:tr>
      <w:tr w:rsidR="00A623D5" w:rsidRPr="00947F79" w14:paraId="0368388E" w14:textId="77777777" w:rsidTr="00FB28F6">
        <w:trPr>
          <w:trHeight w:val="479"/>
          <w:jc w:val="center"/>
        </w:trPr>
        <w:tc>
          <w:tcPr>
            <w:tcW w:w="1355" w:type="pct"/>
            <w:vMerge/>
            <w:tcBorders>
              <w:top w:val="nil"/>
              <w:left w:val="single" w:sz="8" w:space="0" w:color="4F81BD"/>
              <w:bottom w:val="nil"/>
              <w:right w:val="single" w:sz="8" w:space="0" w:color="4F81BD"/>
            </w:tcBorders>
            <w:vAlign w:val="center"/>
            <w:hideMark/>
          </w:tcPr>
          <w:p w14:paraId="03683888"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p>
        </w:tc>
        <w:tc>
          <w:tcPr>
            <w:tcW w:w="303" w:type="pct"/>
            <w:vMerge/>
            <w:tcBorders>
              <w:top w:val="nil"/>
              <w:left w:val="single" w:sz="8" w:space="0" w:color="4F81BD"/>
              <w:bottom w:val="single" w:sz="8" w:space="0" w:color="4F81BD"/>
              <w:right w:val="single" w:sz="8" w:space="0" w:color="4F81BD"/>
            </w:tcBorders>
            <w:vAlign w:val="center"/>
            <w:hideMark/>
          </w:tcPr>
          <w:p w14:paraId="03683889"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p>
        </w:tc>
        <w:tc>
          <w:tcPr>
            <w:tcW w:w="507" w:type="pct"/>
            <w:tcBorders>
              <w:top w:val="single" w:sz="8" w:space="0" w:color="4F81BD"/>
              <w:left w:val="single" w:sz="8" w:space="0" w:color="4F81BD"/>
            </w:tcBorders>
            <w:shd w:val="clear" w:color="auto" w:fill="auto"/>
            <w:vAlign w:val="center"/>
            <w:hideMark/>
          </w:tcPr>
          <w:p w14:paraId="0368388A"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PO3 SC2</w:t>
            </w:r>
          </w:p>
        </w:tc>
        <w:tc>
          <w:tcPr>
            <w:tcW w:w="1013" w:type="pct"/>
            <w:vMerge w:val="restart"/>
            <w:tcBorders>
              <w:top w:val="single" w:sz="8" w:space="0" w:color="4F81BD"/>
              <w:left w:val="nil"/>
              <w:bottom w:val="single" w:sz="8" w:space="0" w:color="4F81BD"/>
            </w:tcBorders>
            <w:shd w:val="clear" w:color="auto" w:fill="auto"/>
            <w:vAlign w:val="center"/>
            <w:hideMark/>
          </w:tcPr>
          <w:p w14:paraId="0368388B"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677 538 007</w:t>
            </w:r>
          </w:p>
        </w:tc>
        <w:tc>
          <w:tcPr>
            <w:tcW w:w="910" w:type="pct"/>
            <w:vMerge w:val="restart"/>
            <w:tcBorders>
              <w:top w:val="single" w:sz="8" w:space="0" w:color="4F81BD"/>
              <w:left w:val="nil"/>
              <w:bottom w:val="single" w:sz="8" w:space="0" w:color="4F81BD"/>
            </w:tcBorders>
            <w:shd w:val="clear" w:color="auto" w:fill="auto"/>
            <w:vAlign w:val="center"/>
            <w:hideMark/>
          </w:tcPr>
          <w:p w14:paraId="0368388C"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119 565 530</w:t>
            </w:r>
          </w:p>
        </w:tc>
        <w:tc>
          <w:tcPr>
            <w:tcW w:w="911" w:type="pct"/>
            <w:vMerge w:val="restart"/>
            <w:tcBorders>
              <w:top w:val="single" w:sz="8" w:space="0" w:color="4F81BD"/>
              <w:left w:val="nil"/>
              <w:bottom w:val="single" w:sz="8" w:space="0" w:color="4F81BD"/>
              <w:right w:val="single" w:sz="8" w:space="0" w:color="4F81BD"/>
            </w:tcBorders>
            <w:shd w:val="clear" w:color="auto" w:fill="auto"/>
            <w:vAlign w:val="center"/>
            <w:hideMark/>
          </w:tcPr>
          <w:p w14:paraId="0368388D"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797 103</w:t>
            </w:r>
            <w:r>
              <w:rPr>
                <w:rFonts w:ascii="Calibri" w:eastAsia="Times New Roman" w:hAnsi="Calibri" w:cs="Times New Roman"/>
                <w:bCs/>
                <w:color w:val="000000"/>
                <w:sz w:val="18"/>
                <w:szCs w:val="18"/>
                <w:lang w:eastAsia="cs-CZ"/>
              </w:rPr>
              <w:t> </w:t>
            </w:r>
            <w:r w:rsidRPr="00947F79">
              <w:rPr>
                <w:rFonts w:ascii="Calibri" w:eastAsia="Times New Roman" w:hAnsi="Calibri" w:cs="Times New Roman"/>
                <w:bCs/>
                <w:color w:val="000000"/>
                <w:sz w:val="18"/>
                <w:szCs w:val="18"/>
                <w:lang w:eastAsia="cs-CZ"/>
              </w:rPr>
              <w:t>538</w:t>
            </w:r>
          </w:p>
        </w:tc>
      </w:tr>
      <w:tr w:rsidR="00A623D5" w:rsidRPr="00947F79" w14:paraId="03683895" w14:textId="77777777" w:rsidTr="00FB28F6">
        <w:trPr>
          <w:trHeight w:val="479"/>
          <w:jc w:val="center"/>
        </w:trPr>
        <w:tc>
          <w:tcPr>
            <w:tcW w:w="1355" w:type="pct"/>
            <w:vMerge/>
            <w:tcBorders>
              <w:top w:val="nil"/>
              <w:left w:val="single" w:sz="8" w:space="0" w:color="4F81BD"/>
              <w:bottom w:val="nil"/>
              <w:right w:val="single" w:sz="8" w:space="0" w:color="4F81BD"/>
            </w:tcBorders>
            <w:vAlign w:val="center"/>
            <w:hideMark/>
          </w:tcPr>
          <w:p w14:paraId="0368388F"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p>
        </w:tc>
        <w:tc>
          <w:tcPr>
            <w:tcW w:w="303" w:type="pct"/>
            <w:vMerge/>
            <w:tcBorders>
              <w:top w:val="nil"/>
              <w:left w:val="single" w:sz="8" w:space="0" w:color="4F81BD"/>
              <w:bottom w:val="single" w:sz="8" w:space="0" w:color="4F81BD"/>
              <w:right w:val="single" w:sz="8" w:space="0" w:color="4F81BD"/>
            </w:tcBorders>
            <w:vAlign w:val="center"/>
            <w:hideMark/>
          </w:tcPr>
          <w:p w14:paraId="03683890"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p>
        </w:tc>
        <w:tc>
          <w:tcPr>
            <w:tcW w:w="507" w:type="pct"/>
            <w:tcBorders>
              <w:left w:val="nil"/>
            </w:tcBorders>
            <w:shd w:val="clear" w:color="auto" w:fill="auto"/>
            <w:vAlign w:val="center"/>
            <w:hideMark/>
          </w:tcPr>
          <w:p w14:paraId="03683891"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PO3 SC3</w:t>
            </w:r>
          </w:p>
        </w:tc>
        <w:tc>
          <w:tcPr>
            <w:tcW w:w="1013" w:type="pct"/>
            <w:vMerge/>
            <w:tcBorders>
              <w:top w:val="nil"/>
              <w:left w:val="nil"/>
              <w:bottom w:val="single" w:sz="8" w:space="0" w:color="4F81BD"/>
            </w:tcBorders>
            <w:vAlign w:val="center"/>
            <w:hideMark/>
          </w:tcPr>
          <w:p w14:paraId="03683892"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p>
        </w:tc>
        <w:tc>
          <w:tcPr>
            <w:tcW w:w="910" w:type="pct"/>
            <w:vMerge/>
            <w:tcBorders>
              <w:top w:val="nil"/>
              <w:left w:val="nil"/>
              <w:bottom w:val="single" w:sz="8" w:space="0" w:color="4F81BD"/>
            </w:tcBorders>
            <w:vAlign w:val="center"/>
            <w:hideMark/>
          </w:tcPr>
          <w:p w14:paraId="03683893"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p>
        </w:tc>
        <w:tc>
          <w:tcPr>
            <w:tcW w:w="911" w:type="pct"/>
            <w:vMerge/>
            <w:tcBorders>
              <w:top w:val="nil"/>
              <w:left w:val="nil"/>
              <w:bottom w:val="single" w:sz="8" w:space="0" w:color="4F81BD"/>
              <w:right w:val="single" w:sz="8" w:space="0" w:color="4F81BD"/>
            </w:tcBorders>
            <w:vAlign w:val="center"/>
            <w:hideMark/>
          </w:tcPr>
          <w:p w14:paraId="03683894"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p>
        </w:tc>
      </w:tr>
      <w:tr w:rsidR="00A623D5" w:rsidRPr="00947F79" w14:paraId="0368389C" w14:textId="77777777" w:rsidTr="00FB28F6">
        <w:trPr>
          <w:trHeight w:val="479"/>
          <w:jc w:val="center"/>
        </w:trPr>
        <w:tc>
          <w:tcPr>
            <w:tcW w:w="1355" w:type="pct"/>
            <w:vMerge/>
            <w:tcBorders>
              <w:top w:val="nil"/>
              <w:left w:val="single" w:sz="8" w:space="0" w:color="4F81BD"/>
              <w:bottom w:val="single" w:sz="8" w:space="0" w:color="80A1B6"/>
              <w:right w:val="single" w:sz="8" w:space="0" w:color="4F81BD"/>
            </w:tcBorders>
            <w:vAlign w:val="center"/>
            <w:hideMark/>
          </w:tcPr>
          <w:p w14:paraId="03683896"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p>
        </w:tc>
        <w:tc>
          <w:tcPr>
            <w:tcW w:w="303" w:type="pct"/>
            <w:vMerge/>
            <w:tcBorders>
              <w:top w:val="nil"/>
              <w:left w:val="single" w:sz="8" w:space="0" w:color="4F81BD"/>
              <w:bottom w:val="single" w:sz="8" w:space="0" w:color="80A1B6"/>
              <w:right w:val="single" w:sz="8" w:space="0" w:color="4F81BD"/>
            </w:tcBorders>
            <w:vAlign w:val="center"/>
            <w:hideMark/>
          </w:tcPr>
          <w:p w14:paraId="03683897"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p>
        </w:tc>
        <w:tc>
          <w:tcPr>
            <w:tcW w:w="507" w:type="pct"/>
            <w:tcBorders>
              <w:left w:val="nil"/>
              <w:bottom w:val="single" w:sz="8" w:space="0" w:color="80A1B6"/>
            </w:tcBorders>
            <w:shd w:val="clear" w:color="auto" w:fill="auto"/>
            <w:vAlign w:val="center"/>
            <w:hideMark/>
          </w:tcPr>
          <w:p w14:paraId="03683898"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PO3 SC5</w:t>
            </w:r>
          </w:p>
        </w:tc>
        <w:tc>
          <w:tcPr>
            <w:tcW w:w="1013" w:type="pct"/>
            <w:vMerge/>
            <w:tcBorders>
              <w:top w:val="nil"/>
              <w:left w:val="nil"/>
              <w:bottom w:val="single" w:sz="8" w:space="0" w:color="80A1B6"/>
            </w:tcBorders>
            <w:vAlign w:val="center"/>
            <w:hideMark/>
          </w:tcPr>
          <w:p w14:paraId="03683899"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p>
        </w:tc>
        <w:tc>
          <w:tcPr>
            <w:tcW w:w="910" w:type="pct"/>
            <w:vMerge/>
            <w:tcBorders>
              <w:top w:val="nil"/>
              <w:left w:val="nil"/>
              <w:bottom w:val="single" w:sz="8" w:space="0" w:color="80A1B6"/>
            </w:tcBorders>
            <w:vAlign w:val="center"/>
            <w:hideMark/>
          </w:tcPr>
          <w:p w14:paraId="0368389A"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p>
        </w:tc>
        <w:tc>
          <w:tcPr>
            <w:tcW w:w="911" w:type="pct"/>
            <w:vMerge/>
            <w:tcBorders>
              <w:top w:val="nil"/>
              <w:left w:val="nil"/>
              <w:bottom w:val="single" w:sz="8" w:space="0" w:color="80A1B6"/>
              <w:right w:val="single" w:sz="8" w:space="0" w:color="4F81BD"/>
            </w:tcBorders>
            <w:vAlign w:val="center"/>
            <w:hideMark/>
          </w:tcPr>
          <w:p w14:paraId="0368389B"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p>
        </w:tc>
      </w:tr>
      <w:tr w:rsidR="00A623D5" w:rsidRPr="00947F79" w14:paraId="036838A3" w14:textId="77777777" w:rsidTr="00FB28F6">
        <w:trPr>
          <w:trHeight w:val="479"/>
          <w:jc w:val="center"/>
        </w:trPr>
        <w:tc>
          <w:tcPr>
            <w:tcW w:w="1355" w:type="pct"/>
            <w:tcBorders>
              <w:top w:val="single" w:sz="8" w:space="0" w:color="80A1B6"/>
              <w:left w:val="single" w:sz="8" w:space="0" w:color="80A1B6"/>
              <w:bottom w:val="single" w:sz="8" w:space="0" w:color="80A1B6"/>
              <w:right w:val="nil"/>
            </w:tcBorders>
            <w:shd w:val="clear" w:color="000000" w:fill="80A1B6"/>
            <w:vAlign w:val="center"/>
            <w:hideMark/>
          </w:tcPr>
          <w:p w14:paraId="0368389D" w14:textId="77777777" w:rsidR="00A623D5" w:rsidRPr="00947F79" w:rsidRDefault="00A623D5" w:rsidP="00FB28F6">
            <w:pPr>
              <w:spacing w:after="0" w:line="240" w:lineRule="auto"/>
              <w:rPr>
                <w:rFonts w:ascii="Calibri" w:eastAsia="Times New Roman" w:hAnsi="Calibri" w:cs="Times New Roman"/>
                <w:bCs/>
                <w:color w:val="F2F2F2" w:themeColor="background1" w:themeShade="F2"/>
                <w:sz w:val="18"/>
                <w:szCs w:val="18"/>
                <w:lang w:eastAsia="cs-CZ"/>
              </w:rPr>
            </w:pPr>
            <w:r w:rsidRPr="00947F79">
              <w:rPr>
                <w:rFonts w:ascii="Calibri" w:eastAsia="Times New Roman" w:hAnsi="Calibri" w:cs="Times New Roman"/>
                <w:bCs/>
                <w:color w:val="F2F2F2" w:themeColor="background1" w:themeShade="F2"/>
                <w:sz w:val="18"/>
                <w:szCs w:val="18"/>
                <w:lang w:eastAsia="cs-CZ"/>
              </w:rPr>
              <w:t>OPVVV</w:t>
            </w:r>
          </w:p>
        </w:tc>
        <w:tc>
          <w:tcPr>
            <w:tcW w:w="303" w:type="pct"/>
            <w:tcBorders>
              <w:top w:val="single" w:sz="8" w:space="0" w:color="80A1B6"/>
              <w:left w:val="nil"/>
              <w:bottom w:val="single" w:sz="8" w:space="0" w:color="80A1B6"/>
              <w:right w:val="nil"/>
            </w:tcBorders>
            <w:shd w:val="clear" w:color="000000" w:fill="80A1B6"/>
            <w:vAlign w:val="center"/>
            <w:hideMark/>
          </w:tcPr>
          <w:p w14:paraId="0368389E" w14:textId="77777777" w:rsidR="00A623D5" w:rsidRPr="00947F79" w:rsidRDefault="00A623D5" w:rsidP="00FB28F6">
            <w:pPr>
              <w:spacing w:after="0" w:line="240" w:lineRule="auto"/>
              <w:rPr>
                <w:rFonts w:ascii="Calibri" w:eastAsia="Times New Roman" w:hAnsi="Calibri" w:cs="Times New Roman"/>
                <w:bCs/>
                <w:color w:val="F2F2F2" w:themeColor="background1" w:themeShade="F2"/>
                <w:sz w:val="18"/>
                <w:szCs w:val="18"/>
                <w:lang w:eastAsia="cs-CZ"/>
              </w:rPr>
            </w:pPr>
            <w:r w:rsidRPr="00947F79">
              <w:rPr>
                <w:rFonts w:ascii="Calibri" w:eastAsia="Times New Roman" w:hAnsi="Calibri" w:cs="Times New Roman"/>
                <w:bCs/>
                <w:color w:val="F2F2F2" w:themeColor="background1" w:themeShade="F2"/>
                <w:sz w:val="18"/>
                <w:szCs w:val="18"/>
                <w:lang w:eastAsia="cs-CZ"/>
              </w:rPr>
              <w:t> </w:t>
            </w:r>
          </w:p>
        </w:tc>
        <w:tc>
          <w:tcPr>
            <w:tcW w:w="507" w:type="pct"/>
            <w:tcBorders>
              <w:top w:val="single" w:sz="8" w:space="0" w:color="80A1B6"/>
              <w:left w:val="nil"/>
              <w:bottom w:val="single" w:sz="8" w:space="0" w:color="80A1B6"/>
              <w:right w:val="nil"/>
            </w:tcBorders>
            <w:shd w:val="clear" w:color="000000" w:fill="80A1B6"/>
            <w:vAlign w:val="center"/>
            <w:hideMark/>
          </w:tcPr>
          <w:p w14:paraId="0368389F" w14:textId="77777777" w:rsidR="00A623D5" w:rsidRPr="00947F79" w:rsidRDefault="00A623D5" w:rsidP="00FB28F6">
            <w:pPr>
              <w:spacing w:after="0" w:line="240" w:lineRule="auto"/>
              <w:jc w:val="center"/>
              <w:rPr>
                <w:rFonts w:ascii="Calibri" w:eastAsia="Times New Roman" w:hAnsi="Calibri" w:cs="Times New Roman"/>
                <w:bCs/>
                <w:color w:val="F2F2F2" w:themeColor="background1" w:themeShade="F2"/>
                <w:sz w:val="18"/>
                <w:szCs w:val="18"/>
                <w:lang w:eastAsia="cs-CZ"/>
              </w:rPr>
            </w:pPr>
          </w:p>
        </w:tc>
        <w:tc>
          <w:tcPr>
            <w:tcW w:w="1013" w:type="pct"/>
            <w:tcBorders>
              <w:top w:val="single" w:sz="8" w:space="0" w:color="80A1B6"/>
              <w:left w:val="nil"/>
              <w:bottom w:val="single" w:sz="8" w:space="0" w:color="80A1B6"/>
              <w:right w:val="nil"/>
            </w:tcBorders>
            <w:shd w:val="clear" w:color="000000" w:fill="80A1B6"/>
            <w:vAlign w:val="center"/>
            <w:hideMark/>
          </w:tcPr>
          <w:p w14:paraId="036838A0" w14:textId="77777777" w:rsidR="00A623D5" w:rsidRPr="00947F79" w:rsidRDefault="00A623D5" w:rsidP="00FB28F6">
            <w:pPr>
              <w:spacing w:after="0" w:line="240" w:lineRule="auto"/>
              <w:jc w:val="center"/>
              <w:rPr>
                <w:rFonts w:ascii="Calibri" w:eastAsia="Times New Roman" w:hAnsi="Calibri" w:cs="Times New Roman"/>
                <w:bCs/>
                <w:color w:val="F2F2F2" w:themeColor="background1" w:themeShade="F2"/>
                <w:sz w:val="18"/>
                <w:szCs w:val="18"/>
                <w:lang w:eastAsia="cs-CZ"/>
              </w:rPr>
            </w:pPr>
            <w:r w:rsidRPr="00947F79">
              <w:rPr>
                <w:rFonts w:ascii="Calibri" w:eastAsia="Times New Roman" w:hAnsi="Calibri" w:cs="Times New Roman"/>
                <w:bCs/>
                <w:color w:val="F2F2F2" w:themeColor="background1" w:themeShade="F2"/>
                <w:sz w:val="18"/>
                <w:szCs w:val="18"/>
                <w:lang w:eastAsia="cs-CZ"/>
              </w:rPr>
              <w:t>2 338 586 583</w:t>
            </w:r>
          </w:p>
        </w:tc>
        <w:tc>
          <w:tcPr>
            <w:tcW w:w="910" w:type="pct"/>
            <w:tcBorders>
              <w:top w:val="single" w:sz="8" w:space="0" w:color="80A1B6"/>
              <w:left w:val="nil"/>
              <w:bottom w:val="single" w:sz="8" w:space="0" w:color="80A1B6"/>
              <w:right w:val="nil"/>
            </w:tcBorders>
            <w:shd w:val="clear" w:color="000000" w:fill="80A1B6"/>
            <w:vAlign w:val="center"/>
            <w:hideMark/>
          </w:tcPr>
          <w:p w14:paraId="036838A1" w14:textId="77777777" w:rsidR="00A623D5" w:rsidRPr="00947F79" w:rsidRDefault="00A623D5" w:rsidP="00FB28F6">
            <w:pPr>
              <w:spacing w:after="0" w:line="240" w:lineRule="auto"/>
              <w:jc w:val="center"/>
              <w:rPr>
                <w:rFonts w:ascii="Calibri" w:eastAsia="Times New Roman" w:hAnsi="Calibri" w:cs="Times New Roman"/>
                <w:bCs/>
                <w:color w:val="F2F2F2" w:themeColor="background1" w:themeShade="F2"/>
                <w:sz w:val="18"/>
                <w:szCs w:val="18"/>
                <w:lang w:eastAsia="cs-CZ"/>
              </w:rPr>
            </w:pPr>
            <w:r w:rsidRPr="00947F79">
              <w:rPr>
                <w:rFonts w:ascii="Calibri" w:eastAsia="Times New Roman" w:hAnsi="Calibri" w:cs="Times New Roman"/>
                <w:bCs/>
                <w:color w:val="F2F2F2" w:themeColor="background1" w:themeShade="F2"/>
                <w:sz w:val="18"/>
                <w:szCs w:val="18"/>
                <w:lang w:eastAsia="cs-CZ"/>
              </w:rPr>
              <w:t>412 691 749</w:t>
            </w:r>
          </w:p>
        </w:tc>
        <w:tc>
          <w:tcPr>
            <w:tcW w:w="911" w:type="pct"/>
            <w:tcBorders>
              <w:top w:val="single" w:sz="8" w:space="0" w:color="80A1B6"/>
              <w:left w:val="nil"/>
              <w:bottom w:val="single" w:sz="8" w:space="0" w:color="80A1B6"/>
              <w:right w:val="single" w:sz="8" w:space="0" w:color="80A1B6"/>
            </w:tcBorders>
            <w:shd w:val="clear" w:color="000000" w:fill="80A1B6"/>
            <w:vAlign w:val="center"/>
            <w:hideMark/>
          </w:tcPr>
          <w:p w14:paraId="036838A2" w14:textId="77777777" w:rsidR="00A623D5" w:rsidRPr="00947F79" w:rsidRDefault="00A623D5" w:rsidP="00FB28F6">
            <w:pPr>
              <w:spacing w:after="0" w:line="240" w:lineRule="auto"/>
              <w:jc w:val="center"/>
              <w:rPr>
                <w:rFonts w:ascii="Calibri" w:eastAsia="Times New Roman" w:hAnsi="Calibri" w:cs="Times New Roman"/>
                <w:bCs/>
                <w:color w:val="F2F2F2" w:themeColor="background1" w:themeShade="F2"/>
                <w:sz w:val="18"/>
                <w:szCs w:val="18"/>
                <w:lang w:eastAsia="cs-CZ"/>
              </w:rPr>
            </w:pPr>
            <w:r w:rsidRPr="00947F79">
              <w:rPr>
                <w:rFonts w:ascii="Calibri" w:eastAsia="Times New Roman" w:hAnsi="Calibri" w:cs="Times New Roman"/>
                <w:bCs/>
                <w:color w:val="F2F2F2" w:themeColor="background1" w:themeShade="F2"/>
                <w:sz w:val="18"/>
                <w:szCs w:val="18"/>
                <w:lang w:eastAsia="cs-CZ"/>
              </w:rPr>
              <w:t>2 751 278 333</w:t>
            </w:r>
          </w:p>
        </w:tc>
      </w:tr>
      <w:tr w:rsidR="00A623D5" w:rsidRPr="00947F79" w14:paraId="036838AA" w14:textId="77777777" w:rsidTr="00FB28F6">
        <w:trPr>
          <w:trHeight w:val="479"/>
          <w:jc w:val="center"/>
        </w:trPr>
        <w:tc>
          <w:tcPr>
            <w:tcW w:w="1355" w:type="pct"/>
            <w:tcBorders>
              <w:top w:val="single" w:sz="8" w:space="0" w:color="80A1B6"/>
              <w:left w:val="single" w:sz="8" w:space="0" w:color="4F81BD"/>
              <w:bottom w:val="single" w:sz="8" w:space="0" w:color="4F81BD"/>
              <w:right w:val="single" w:sz="8" w:space="0" w:color="80A1B6"/>
            </w:tcBorders>
            <w:shd w:val="clear" w:color="auto" w:fill="auto"/>
            <w:vAlign w:val="center"/>
            <w:hideMark/>
          </w:tcPr>
          <w:p w14:paraId="036838A4"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Klíčová oblast změn E: Rozvoj eGovernmentu a eBusinessu pro zvýšení konkurenceschopnosti (rozvoj ICT a digitální agenda)</w:t>
            </w:r>
          </w:p>
        </w:tc>
        <w:tc>
          <w:tcPr>
            <w:tcW w:w="303" w:type="pct"/>
            <w:vMerge w:val="restart"/>
            <w:tcBorders>
              <w:top w:val="single" w:sz="8" w:space="0" w:color="80A1B6"/>
              <w:left w:val="single" w:sz="8" w:space="0" w:color="80A1B6"/>
              <w:bottom w:val="single" w:sz="8" w:space="0" w:color="80A1B6"/>
              <w:right w:val="single" w:sz="8" w:space="0" w:color="80A1B6"/>
            </w:tcBorders>
            <w:shd w:val="clear" w:color="auto" w:fill="auto"/>
            <w:textDirection w:val="btLr"/>
            <w:vAlign w:val="center"/>
            <w:hideMark/>
          </w:tcPr>
          <w:p w14:paraId="036838A5" w14:textId="77777777" w:rsidR="00A623D5" w:rsidRPr="00947F79" w:rsidRDefault="00A623D5" w:rsidP="00FB28F6">
            <w:pPr>
              <w:spacing w:after="0" w:line="240" w:lineRule="auto"/>
              <w:ind w:left="113" w:right="113"/>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 xml:space="preserve">OP Z </w:t>
            </w:r>
          </w:p>
        </w:tc>
        <w:tc>
          <w:tcPr>
            <w:tcW w:w="507" w:type="pct"/>
            <w:tcBorders>
              <w:top w:val="single" w:sz="8" w:space="0" w:color="80A1B6"/>
              <w:left w:val="single" w:sz="8" w:space="0" w:color="80A1B6"/>
              <w:bottom w:val="single" w:sz="8" w:space="0" w:color="4F81BD"/>
            </w:tcBorders>
            <w:shd w:val="clear" w:color="auto" w:fill="auto"/>
            <w:vAlign w:val="center"/>
            <w:hideMark/>
          </w:tcPr>
          <w:p w14:paraId="036838A6"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 SC 4.1.1</w:t>
            </w:r>
          </w:p>
        </w:tc>
        <w:tc>
          <w:tcPr>
            <w:tcW w:w="1013" w:type="pct"/>
            <w:tcBorders>
              <w:top w:val="single" w:sz="8" w:space="0" w:color="80A1B6"/>
              <w:bottom w:val="single" w:sz="8" w:space="0" w:color="4F81BD"/>
            </w:tcBorders>
            <w:shd w:val="clear" w:color="auto" w:fill="auto"/>
            <w:vAlign w:val="center"/>
            <w:hideMark/>
          </w:tcPr>
          <w:p w14:paraId="036838A7" w14:textId="77777777" w:rsidR="00A623D5" w:rsidRPr="00947F79" w:rsidRDefault="00A623D5" w:rsidP="00FB28F6">
            <w:pPr>
              <w:spacing w:after="0" w:line="240" w:lineRule="auto"/>
              <w:jc w:val="right"/>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52 713 438</w:t>
            </w:r>
          </w:p>
        </w:tc>
        <w:tc>
          <w:tcPr>
            <w:tcW w:w="910" w:type="pct"/>
            <w:tcBorders>
              <w:top w:val="single" w:sz="8" w:space="0" w:color="80A1B6"/>
              <w:bottom w:val="single" w:sz="8" w:space="0" w:color="4F81BD"/>
            </w:tcBorders>
            <w:shd w:val="clear" w:color="auto" w:fill="auto"/>
            <w:vAlign w:val="center"/>
            <w:hideMark/>
          </w:tcPr>
          <w:p w14:paraId="036838A8"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10 898 366</w:t>
            </w:r>
          </w:p>
        </w:tc>
        <w:tc>
          <w:tcPr>
            <w:tcW w:w="911" w:type="pct"/>
            <w:tcBorders>
              <w:top w:val="single" w:sz="8" w:space="0" w:color="80A1B6"/>
              <w:bottom w:val="single" w:sz="8" w:space="0" w:color="4F81BD"/>
              <w:right w:val="single" w:sz="8" w:space="0" w:color="4F81BD"/>
            </w:tcBorders>
            <w:shd w:val="clear" w:color="auto" w:fill="auto"/>
            <w:vAlign w:val="center"/>
            <w:hideMark/>
          </w:tcPr>
          <w:p w14:paraId="036838A9" w14:textId="77777777" w:rsidR="00A623D5" w:rsidRPr="00947F79" w:rsidRDefault="00A623D5" w:rsidP="00FB28F6">
            <w:pPr>
              <w:spacing w:after="0" w:line="240" w:lineRule="auto"/>
              <w:jc w:val="right"/>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63 611 804</w:t>
            </w:r>
          </w:p>
        </w:tc>
      </w:tr>
      <w:tr w:rsidR="00A623D5" w:rsidRPr="00947F79" w14:paraId="036838B1" w14:textId="77777777" w:rsidTr="00FB28F6">
        <w:trPr>
          <w:trHeight w:val="479"/>
          <w:jc w:val="center"/>
        </w:trPr>
        <w:tc>
          <w:tcPr>
            <w:tcW w:w="1355" w:type="pct"/>
            <w:tcBorders>
              <w:top w:val="nil"/>
              <w:left w:val="single" w:sz="8" w:space="0" w:color="4F81BD"/>
              <w:bottom w:val="single" w:sz="8" w:space="0" w:color="4F81BD"/>
              <w:right w:val="single" w:sz="8" w:space="0" w:color="80A1B6"/>
            </w:tcBorders>
            <w:shd w:val="clear" w:color="auto" w:fill="auto"/>
            <w:vAlign w:val="center"/>
            <w:hideMark/>
          </w:tcPr>
          <w:p w14:paraId="036838AB"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Klíčová oblast změn F: Posílení a lepší využití sociálního kapitálu a kreativity při řešení komplexních společenských výzev</w:t>
            </w:r>
          </w:p>
        </w:tc>
        <w:tc>
          <w:tcPr>
            <w:tcW w:w="303" w:type="pct"/>
            <w:vMerge/>
            <w:tcBorders>
              <w:left w:val="single" w:sz="8" w:space="0" w:color="80A1B6"/>
              <w:bottom w:val="single" w:sz="8" w:space="0" w:color="4F81BD"/>
              <w:right w:val="single" w:sz="8" w:space="0" w:color="80A1B6"/>
            </w:tcBorders>
            <w:vAlign w:val="center"/>
            <w:hideMark/>
          </w:tcPr>
          <w:p w14:paraId="036838AC"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p>
        </w:tc>
        <w:tc>
          <w:tcPr>
            <w:tcW w:w="507" w:type="pct"/>
            <w:tcBorders>
              <w:top w:val="single" w:sz="8" w:space="0" w:color="4F81BD"/>
              <w:left w:val="single" w:sz="8" w:space="0" w:color="80A1B6"/>
              <w:bottom w:val="single" w:sz="8" w:space="0" w:color="4F81BD"/>
            </w:tcBorders>
            <w:shd w:val="clear" w:color="auto" w:fill="auto"/>
            <w:vAlign w:val="center"/>
            <w:hideMark/>
          </w:tcPr>
          <w:p w14:paraId="036838AD"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 SC 3.1.1</w:t>
            </w:r>
          </w:p>
        </w:tc>
        <w:tc>
          <w:tcPr>
            <w:tcW w:w="1013" w:type="pct"/>
            <w:tcBorders>
              <w:top w:val="single" w:sz="8" w:space="0" w:color="4F81BD"/>
              <w:bottom w:val="single" w:sz="8" w:space="0" w:color="4F81BD"/>
            </w:tcBorders>
            <w:shd w:val="clear" w:color="auto" w:fill="auto"/>
            <w:vAlign w:val="center"/>
            <w:hideMark/>
          </w:tcPr>
          <w:p w14:paraId="036838AE" w14:textId="77777777" w:rsidR="00A623D5" w:rsidRPr="00947F79" w:rsidRDefault="00A623D5" w:rsidP="00FB28F6">
            <w:pPr>
              <w:spacing w:after="0" w:line="240" w:lineRule="auto"/>
              <w:jc w:val="right"/>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42 170 750</w:t>
            </w:r>
          </w:p>
        </w:tc>
        <w:tc>
          <w:tcPr>
            <w:tcW w:w="910" w:type="pct"/>
            <w:tcBorders>
              <w:top w:val="single" w:sz="8" w:space="0" w:color="4F81BD"/>
              <w:bottom w:val="single" w:sz="8" w:space="0" w:color="4F81BD"/>
            </w:tcBorders>
            <w:shd w:val="clear" w:color="auto" w:fill="auto"/>
            <w:vAlign w:val="center"/>
            <w:hideMark/>
          </w:tcPr>
          <w:p w14:paraId="036838AF"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3 171 511</w:t>
            </w:r>
          </w:p>
        </w:tc>
        <w:tc>
          <w:tcPr>
            <w:tcW w:w="911" w:type="pct"/>
            <w:tcBorders>
              <w:top w:val="single" w:sz="8" w:space="0" w:color="4F81BD"/>
              <w:bottom w:val="single" w:sz="8" w:space="0" w:color="4F81BD"/>
              <w:right w:val="single" w:sz="8" w:space="0" w:color="4F81BD"/>
            </w:tcBorders>
            <w:shd w:val="clear" w:color="auto" w:fill="auto"/>
            <w:vAlign w:val="center"/>
            <w:hideMark/>
          </w:tcPr>
          <w:p w14:paraId="036838B0" w14:textId="77777777" w:rsidR="00A623D5" w:rsidRPr="00947F79" w:rsidRDefault="00A623D5" w:rsidP="00FB28F6">
            <w:pPr>
              <w:spacing w:after="0" w:line="240" w:lineRule="auto"/>
              <w:jc w:val="right"/>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45 342 261</w:t>
            </w:r>
          </w:p>
        </w:tc>
      </w:tr>
      <w:tr w:rsidR="00A623D5" w:rsidRPr="00947F79" w14:paraId="036838B8" w14:textId="77777777" w:rsidTr="00FB28F6">
        <w:trPr>
          <w:trHeight w:val="479"/>
          <w:jc w:val="center"/>
        </w:trPr>
        <w:tc>
          <w:tcPr>
            <w:tcW w:w="1355" w:type="pct"/>
            <w:tcBorders>
              <w:top w:val="single" w:sz="8" w:space="0" w:color="4F81BD"/>
              <w:left w:val="single" w:sz="8" w:space="0" w:color="4F81BD"/>
              <w:bottom w:val="single" w:sz="8" w:space="0" w:color="4F81BD"/>
              <w:right w:val="nil"/>
            </w:tcBorders>
            <w:shd w:val="clear" w:color="000000" w:fill="80A1B6"/>
            <w:vAlign w:val="center"/>
            <w:hideMark/>
          </w:tcPr>
          <w:p w14:paraId="036838B2" w14:textId="77777777" w:rsidR="00A623D5" w:rsidRPr="00947F79" w:rsidRDefault="00A623D5" w:rsidP="00FB28F6">
            <w:pPr>
              <w:spacing w:after="0" w:line="240" w:lineRule="auto"/>
              <w:rPr>
                <w:rFonts w:ascii="Calibri" w:eastAsia="Times New Roman" w:hAnsi="Calibri" w:cs="Times New Roman"/>
                <w:bCs/>
                <w:color w:val="F2F2F2" w:themeColor="background1" w:themeShade="F2"/>
                <w:sz w:val="18"/>
                <w:szCs w:val="18"/>
                <w:lang w:eastAsia="cs-CZ"/>
              </w:rPr>
            </w:pPr>
            <w:r w:rsidRPr="00947F79">
              <w:rPr>
                <w:rFonts w:ascii="Calibri" w:eastAsia="Times New Roman" w:hAnsi="Calibri" w:cs="Times New Roman"/>
                <w:bCs/>
                <w:color w:val="F2F2F2" w:themeColor="background1" w:themeShade="F2"/>
                <w:sz w:val="18"/>
                <w:szCs w:val="18"/>
                <w:lang w:eastAsia="cs-CZ"/>
              </w:rPr>
              <w:t>OP Z</w:t>
            </w:r>
          </w:p>
        </w:tc>
        <w:tc>
          <w:tcPr>
            <w:tcW w:w="303" w:type="pct"/>
            <w:tcBorders>
              <w:top w:val="single" w:sz="8" w:space="0" w:color="4F81BD"/>
              <w:left w:val="nil"/>
              <w:bottom w:val="single" w:sz="8" w:space="0" w:color="4F81BD"/>
              <w:right w:val="nil"/>
            </w:tcBorders>
            <w:shd w:val="clear" w:color="000000" w:fill="80A1B6"/>
            <w:vAlign w:val="center"/>
            <w:hideMark/>
          </w:tcPr>
          <w:p w14:paraId="036838B3" w14:textId="77777777" w:rsidR="00A623D5" w:rsidRPr="00947F79" w:rsidRDefault="00A623D5" w:rsidP="00FB28F6">
            <w:pPr>
              <w:spacing w:after="0" w:line="240" w:lineRule="auto"/>
              <w:rPr>
                <w:rFonts w:ascii="Calibri" w:eastAsia="Times New Roman" w:hAnsi="Calibri" w:cs="Times New Roman"/>
                <w:bCs/>
                <w:color w:val="F2F2F2" w:themeColor="background1" w:themeShade="F2"/>
                <w:sz w:val="18"/>
                <w:szCs w:val="18"/>
                <w:lang w:eastAsia="cs-CZ"/>
              </w:rPr>
            </w:pPr>
            <w:r w:rsidRPr="00947F79">
              <w:rPr>
                <w:rFonts w:ascii="Calibri" w:eastAsia="Times New Roman" w:hAnsi="Calibri" w:cs="Times New Roman"/>
                <w:bCs/>
                <w:color w:val="F2F2F2" w:themeColor="background1" w:themeShade="F2"/>
                <w:sz w:val="18"/>
                <w:szCs w:val="18"/>
                <w:lang w:eastAsia="cs-CZ"/>
              </w:rPr>
              <w:t> </w:t>
            </w:r>
          </w:p>
        </w:tc>
        <w:tc>
          <w:tcPr>
            <w:tcW w:w="507" w:type="pct"/>
            <w:tcBorders>
              <w:top w:val="single" w:sz="8" w:space="0" w:color="4F81BD"/>
              <w:left w:val="nil"/>
              <w:bottom w:val="single" w:sz="8" w:space="0" w:color="4F81BD"/>
              <w:right w:val="nil"/>
            </w:tcBorders>
            <w:shd w:val="clear" w:color="000000" w:fill="80A1B6"/>
            <w:vAlign w:val="center"/>
            <w:hideMark/>
          </w:tcPr>
          <w:p w14:paraId="036838B4" w14:textId="77777777" w:rsidR="00A623D5" w:rsidRPr="00947F79" w:rsidRDefault="00A623D5" w:rsidP="00FB28F6">
            <w:pPr>
              <w:spacing w:after="0" w:line="240" w:lineRule="auto"/>
              <w:rPr>
                <w:rFonts w:ascii="Calibri" w:eastAsia="Times New Roman" w:hAnsi="Calibri" w:cs="Times New Roman"/>
                <w:bCs/>
                <w:color w:val="F2F2F2" w:themeColor="background1" w:themeShade="F2"/>
                <w:sz w:val="18"/>
                <w:szCs w:val="18"/>
                <w:lang w:eastAsia="cs-CZ"/>
              </w:rPr>
            </w:pPr>
            <w:r w:rsidRPr="00947F79">
              <w:rPr>
                <w:rFonts w:ascii="Calibri" w:eastAsia="Times New Roman" w:hAnsi="Calibri" w:cs="Times New Roman"/>
                <w:bCs/>
                <w:color w:val="F2F2F2" w:themeColor="background1" w:themeShade="F2"/>
                <w:sz w:val="18"/>
                <w:szCs w:val="18"/>
                <w:lang w:eastAsia="cs-CZ"/>
              </w:rPr>
              <w:t> </w:t>
            </w:r>
          </w:p>
        </w:tc>
        <w:tc>
          <w:tcPr>
            <w:tcW w:w="1013" w:type="pct"/>
            <w:tcBorders>
              <w:top w:val="single" w:sz="8" w:space="0" w:color="4F81BD"/>
              <w:left w:val="nil"/>
              <w:bottom w:val="single" w:sz="8" w:space="0" w:color="4F81BD"/>
              <w:right w:val="nil"/>
            </w:tcBorders>
            <w:shd w:val="clear" w:color="000000" w:fill="80A1B6"/>
            <w:vAlign w:val="center"/>
            <w:hideMark/>
          </w:tcPr>
          <w:p w14:paraId="036838B5" w14:textId="77777777" w:rsidR="00A623D5" w:rsidRPr="00947F79" w:rsidRDefault="00A623D5" w:rsidP="00FB28F6">
            <w:pPr>
              <w:spacing w:after="0" w:line="240" w:lineRule="auto"/>
              <w:rPr>
                <w:rFonts w:ascii="Calibri" w:eastAsia="Times New Roman" w:hAnsi="Calibri" w:cs="Times New Roman"/>
                <w:bCs/>
                <w:color w:val="F2F2F2" w:themeColor="background1" w:themeShade="F2"/>
                <w:sz w:val="18"/>
                <w:szCs w:val="18"/>
                <w:lang w:eastAsia="cs-CZ"/>
              </w:rPr>
            </w:pPr>
            <w:r w:rsidRPr="00947F79">
              <w:rPr>
                <w:rFonts w:ascii="Calibri" w:eastAsia="Times New Roman" w:hAnsi="Calibri" w:cs="Times New Roman"/>
                <w:bCs/>
                <w:color w:val="F2F2F2" w:themeColor="background1" w:themeShade="F2"/>
                <w:sz w:val="18"/>
                <w:szCs w:val="18"/>
                <w:lang w:eastAsia="cs-CZ"/>
              </w:rPr>
              <w:t>94 884 188</w:t>
            </w:r>
          </w:p>
        </w:tc>
        <w:tc>
          <w:tcPr>
            <w:tcW w:w="910" w:type="pct"/>
            <w:tcBorders>
              <w:top w:val="single" w:sz="8" w:space="0" w:color="4F81BD"/>
              <w:left w:val="nil"/>
              <w:bottom w:val="single" w:sz="8" w:space="0" w:color="4F81BD"/>
              <w:right w:val="nil"/>
            </w:tcBorders>
            <w:shd w:val="clear" w:color="000000" w:fill="80A1B6"/>
            <w:vAlign w:val="center"/>
            <w:hideMark/>
          </w:tcPr>
          <w:p w14:paraId="036838B6" w14:textId="77777777" w:rsidR="00A623D5" w:rsidRPr="00947F79" w:rsidRDefault="00A623D5" w:rsidP="00FB28F6">
            <w:pPr>
              <w:spacing w:after="0" w:line="240" w:lineRule="auto"/>
              <w:rPr>
                <w:rFonts w:ascii="Calibri" w:eastAsia="Times New Roman" w:hAnsi="Calibri" w:cs="Times New Roman"/>
                <w:bCs/>
                <w:color w:val="F2F2F2" w:themeColor="background1" w:themeShade="F2"/>
                <w:sz w:val="18"/>
                <w:szCs w:val="18"/>
                <w:lang w:eastAsia="cs-CZ"/>
              </w:rPr>
            </w:pPr>
            <w:r w:rsidRPr="00947F79">
              <w:rPr>
                <w:rFonts w:ascii="Calibri" w:eastAsia="Times New Roman" w:hAnsi="Calibri" w:cs="Times New Roman"/>
                <w:bCs/>
                <w:color w:val="F2F2F2" w:themeColor="background1" w:themeShade="F2"/>
                <w:sz w:val="18"/>
                <w:szCs w:val="18"/>
                <w:lang w:eastAsia="cs-CZ"/>
              </w:rPr>
              <w:t>14 069 877</w:t>
            </w:r>
          </w:p>
        </w:tc>
        <w:tc>
          <w:tcPr>
            <w:tcW w:w="911" w:type="pct"/>
            <w:tcBorders>
              <w:top w:val="single" w:sz="8" w:space="0" w:color="4F81BD"/>
              <w:left w:val="nil"/>
              <w:bottom w:val="single" w:sz="8" w:space="0" w:color="4F81BD"/>
              <w:right w:val="single" w:sz="8" w:space="0" w:color="4F81BD"/>
            </w:tcBorders>
            <w:shd w:val="clear" w:color="000000" w:fill="80A1B6"/>
            <w:vAlign w:val="center"/>
            <w:hideMark/>
          </w:tcPr>
          <w:p w14:paraId="036838B7" w14:textId="77777777" w:rsidR="00A623D5" w:rsidRPr="00947F79" w:rsidRDefault="00A623D5" w:rsidP="00FB28F6">
            <w:pPr>
              <w:spacing w:after="0" w:line="240" w:lineRule="auto"/>
              <w:rPr>
                <w:rFonts w:ascii="Calibri" w:eastAsia="Times New Roman" w:hAnsi="Calibri" w:cs="Times New Roman"/>
                <w:bCs/>
                <w:color w:val="F2F2F2" w:themeColor="background1" w:themeShade="F2"/>
                <w:sz w:val="18"/>
                <w:szCs w:val="18"/>
                <w:lang w:eastAsia="cs-CZ"/>
              </w:rPr>
            </w:pPr>
            <w:r w:rsidRPr="00947F79">
              <w:rPr>
                <w:rFonts w:ascii="Calibri" w:eastAsia="Times New Roman" w:hAnsi="Calibri" w:cs="Times New Roman"/>
                <w:bCs/>
                <w:color w:val="F2F2F2" w:themeColor="background1" w:themeShade="F2"/>
                <w:sz w:val="18"/>
                <w:szCs w:val="18"/>
                <w:lang w:eastAsia="cs-CZ"/>
              </w:rPr>
              <w:t>108 954 065</w:t>
            </w:r>
          </w:p>
        </w:tc>
      </w:tr>
      <w:tr w:rsidR="00A623D5" w:rsidRPr="00947F79" w14:paraId="036838BF" w14:textId="77777777" w:rsidTr="00FB28F6">
        <w:trPr>
          <w:cantSplit/>
          <w:trHeight w:val="1134"/>
          <w:jc w:val="center"/>
        </w:trPr>
        <w:tc>
          <w:tcPr>
            <w:tcW w:w="1355" w:type="pct"/>
            <w:tcBorders>
              <w:top w:val="single" w:sz="8" w:space="0" w:color="4F81BD"/>
              <w:left w:val="single" w:sz="8" w:space="0" w:color="4F81BD"/>
              <w:bottom w:val="single" w:sz="8" w:space="0" w:color="4F81BD"/>
              <w:right w:val="single" w:sz="8" w:space="0" w:color="4F81BD"/>
            </w:tcBorders>
            <w:shd w:val="clear" w:color="auto" w:fill="auto"/>
            <w:vAlign w:val="center"/>
            <w:hideMark/>
          </w:tcPr>
          <w:p w14:paraId="036838B9"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Klíčová oblast změn E: Rozvoj eGovernmentu a eBusinessu pro zvýšení konkurenceschopnosti (rozvoj ICT a digitální agenda)</w:t>
            </w:r>
          </w:p>
        </w:tc>
        <w:tc>
          <w:tcPr>
            <w:tcW w:w="303" w:type="pct"/>
            <w:tcBorders>
              <w:top w:val="single" w:sz="8" w:space="0" w:color="4F81BD"/>
              <w:left w:val="nil"/>
              <w:bottom w:val="single" w:sz="8" w:space="0" w:color="4F81BD"/>
              <w:right w:val="nil"/>
            </w:tcBorders>
            <w:shd w:val="clear" w:color="auto" w:fill="auto"/>
            <w:textDirection w:val="btLr"/>
            <w:vAlign w:val="center"/>
            <w:hideMark/>
          </w:tcPr>
          <w:p w14:paraId="036838BA" w14:textId="77777777" w:rsidR="00A623D5" w:rsidRPr="00947F79" w:rsidRDefault="00A623D5" w:rsidP="00FB28F6">
            <w:pPr>
              <w:spacing w:after="0" w:line="240" w:lineRule="auto"/>
              <w:ind w:left="113" w:right="113"/>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 xml:space="preserve">IROP </w:t>
            </w:r>
          </w:p>
        </w:tc>
        <w:tc>
          <w:tcPr>
            <w:tcW w:w="507" w:type="pct"/>
            <w:tcBorders>
              <w:top w:val="single" w:sz="8" w:space="0" w:color="4F81BD"/>
              <w:left w:val="single" w:sz="8" w:space="0" w:color="4F81BD"/>
              <w:bottom w:val="single" w:sz="8" w:space="0" w:color="4F81BD"/>
            </w:tcBorders>
            <w:shd w:val="clear" w:color="auto" w:fill="auto"/>
            <w:vAlign w:val="center"/>
            <w:hideMark/>
          </w:tcPr>
          <w:p w14:paraId="036838BB"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 SC 3.2</w:t>
            </w:r>
          </w:p>
        </w:tc>
        <w:tc>
          <w:tcPr>
            <w:tcW w:w="1013" w:type="pct"/>
            <w:tcBorders>
              <w:top w:val="single" w:sz="8" w:space="0" w:color="4F81BD"/>
              <w:bottom w:val="single" w:sz="8" w:space="0" w:color="4F81BD"/>
            </w:tcBorders>
            <w:shd w:val="clear" w:color="auto" w:fill="auto"/>
            <w:vAlign w:val="center"/>
            <w:hideMark/>
          </w:tcPr>
          <w:p w14:paraId="036838BC"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 </w:t>
            </w:r>
          </w:p>
        </w:tc>
        <w:tc>
          <w:tcPr>
            <w:tcW w:w="910" w:type="pct"/>
            <w:tcBorders>
              <w:top w:val="single" w:sz="8" w:space="0" w:color="4F81BD"/>
              <w:bottom w:val="single" w:sz="8" w:space="0" w:color="4F81BD"/>
            </w:tcBorders>
            <w:shd w:val="clear" w:color="auto" w:fill="auto"/>
            <w:vAlign w:val="center"/>
            <w:hideMark/>
          </w:tcPr>
          <w:p w14:paraId="036838BD"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 </w:t>
            </w:r>
          </w:p>
        </w:tc>
        <w:tc>
          <w:tcPr>
            <w:tcW w:w="911" w:type="pct"/>
            <w:tcBorders>
              <w:top w:val="single" w:sz="8" w:space="0" w:color="4F81BD"/>
              <w:bottom w:val="single" w:sz="8" w:space="0" w:color="4F81BD"/>
              <w:right w:val="single" w:sz="8" w:space="0" w:color="4F81BD"/>
            </w:tcBorders>
            <w:shd w:val="clear" w:color="auto" w:fill="auto"/>
            <w:vAlign w:val="center"/>
            <w:hideMark/>
          </w:tcPr>
          <w:p w14:paraId="036838BE"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 </w:t>
            </w:r>
          </w:p>
        </w:tc>
      </w:tr>
      <w:tr w:rsidR="00A623D5" w:rsidRPr="00947F79" w14:paraId="036838C6" w14:textId="77777777" w:rsidTr="00FB28F6">
        <w:trPr>
          <w:trHeight w:val="479"/>
          <w:jc w:val="center"/>
        </w:trPr>
        <w:tc>
          <w:tcPr>
            <w:tcW w:w="1355" w:type="pct"/>
            <w:tcBorders>
              <w:top w:val="single" w:sz="8" w:space="0" w:color="4F81BD"/>
              <w:left w:val="single" w:sz="8" w:space="0" w:color="4F81BD"/>
              <w:bottom w:val="single" w:sz="8" w:space="0" w:color="4F81BD"/>
              <w:right w:val="nil"/>
            </w:tcBorders>
            <w:shd w:val="clear" w:color="000000" w:fill="80A1B6"/>
            <w:vAlign w:val="center"/>
            <w:hideMark/>
          </w:tcPr>
          <w:p w14:paraId="036838C0" w14:textId="77777777" w:rsidR="00A623D5" w:rsidRPr="00947F79" w:rsidRDefault="00A623D5" w:rsidP="00FB28F6">
            <w:pPr>
              <w:spacing w:after="0" w:line="240" w:lineRule="auto"/>
              <w:rPr>
                <w:rFonts w:ascii="Calibri" w:eastAsia="Times New Roman" w:hAnsi="Calibri" w:cs="Times New Roman"/>
                <w:bCs/>
                <w:color w:val="F2F2F2" w:themeColor="background1" w:themeShade="F2"/>
                <w:sz w:val="18"/>
                <w:szCs w:val="18"/>
                <w:lang w:eastAsia="cs-CZ"/>
              </w:rPr>
            </w:pPr>
            <w:r w:rsidRPr="00947F79">
              <w:rPr>
                <w:rFonts w:ascii="Calibri" w:eastAsia="Times New Roman" w:hAnsi="Calibri" w:cs="Times New Roman"/>
                <w:bCs/>
                <w:color w:val="F2F2F2" w:themeColor="background1" w:themeShade="F2"/>
                <w:sz w:val="18"/>
                <w:szCs w:val="18"/>
                <w:lang w:eastAsia="cs-CZ"/>
              </w:rPr>
              <w:t>IROP</w:t>
            </w:r>
          </w:p>
        </w:tc>
        <w:tc>
          <w:tcPr>
            <w:tcW w:w="303" w:type="pct"/>
            <w:tcBorders>
              <w:top w:val="single" w:sz="8" w:space="0" w:color="4F81BD"/>
              <w:left w:val="nil"/>
              <w:bottom w:val="single" w:sz="8" w:space="0" w:color="4F81BD"/>
              <w:right w:val="nil"/>
            </w:tcBorders>
            <w:shd w:val="clear" w:color="000000" w:fill="80A1B6"/>
            <w:vAlign w:val="center"/>
            <w:hideMark/>
          </w:tcPr>
          <w:p w14:paraId="036838C1" w14:textId="77777777" w:rsidR="00A623D5" w:rsidRPr="00947F79" w:rsidRDefault="00A623D5" w:rsidP="00FB28F6">
            <w:pPr>
              <w:spacing w:after="0" w:line="240" w:lineRule="auto"/>
              <w:rPr>
                <w:rFonts w:ascii="Calibri" w:eastAsia="Times New Roman" w:hAnsi="Calibri" w:cs="Times New Roman"/>
                <w:bCs/>
                <w:color w:val="F2F2F2" w:themeColor="background1" w:themeShade="F2"/>
                <w:sz w:val="18"/>
                <w:szCs w:val="18"/>
                <w:lang w:eastAsia="cs-CZ"/>
              </w:rPr>
            </w:pPr>
            <w:r w:rsidRPr="00947F79">
              <w:rPr>
                <w:rFonts w:ascii="Calibri" w:eastAsia="Times New Roman" w:hAnsi="Calibri" w:cs="Times New Roman"/>
                <w:bCs/>
                <w:color w:val="F2F2F2" w:themeColor="background1" w:themeShade="F2"/>
                <w:sz w:val="18"/>
                <w:szCs w:val="18"/>
                <w:lang w:eastAsia="cs-CZ"/>
              </w:rPr>
              <w:t> </w:t>
            </w:r>
          </w:p>
        </w:tc>
        <w:tc>
          <w:tcPr>
            <w:tcW w:w="507" w:type="pct"/>
            <w:tcBorders>
              <w:top w:val="single" w:sz="8" w:space="0" w:color="4F81BD"/>
              <w:left w:val="nil"/>
              <w:bottom w:val="single" w:sz="8" w:space="0" w:color="4F81BD"/>
              <w:right w:val="nil"/>
            </w:tcBorders>
            <w:shd w:val="clear" w:color="000000" w:fill="80A1B6"/>
            <w:vAlign w:val="center"/>
            <w:hideMark/>
          </w:tcPr>
          <w:p w14:paraId="036838C2" w14:textId="77777777" w:rsidR="00A623D5" w:rsidRPr="00947F79" w:rsidRDefault="00A623D5" w:rsidP="00FB28F6">
            <w:pPr>
              <w:spacing w:after="0" w:line="240" w:lineRule="auto"/>
              <w:rPr>
                <w:rFonts w:ascii="Calibri" w:eastAsia="Times New Roman" w:hAnsi="Calibri" w:cs="Times New Roman"/>
                <w:bCs/>
                <w:color w:val="F2F2F2" w:themeColor="background1" w:themeShade="F2"/>
                <w:sz w:val="18"/>
                <w:szCs w:val="18"/>
                <w:lang w:eastAsia="cs-CZ"/>
              </w:rPr>
            </w:pPr>
            <w:r w:rsidRPr="00947F79">
              <w:rPr>
                <w:rFonts w:ascii="Calibri" w:eastAsia="Times New Roman" w:hAnsi="Calibri" w:cs="Times New Roman"/>
                <w:bCs/>
                <w:color w:val="F2F2F2" w:themeColor="background1" w:themeShade="F2"/>
                <w:sz w:val="18"/>
                <w:szCs w:val="18"/>
                <w:lang w:eastAsia="cs-CZ"/>
              </w:rPr>
              <w:t> </w:t>
            </w:r>
          </w:p>
        </w:tc>
        <w:tc>
          <w:tcPr>
            <w:tcW w:w="1013" w:type="pct"/>
            <w:tcBorders>
              <w:top w:val="single" w:sz="8" w:space="0" w:color="4F81BD"/>
              <w:left w:val="nil"/>
              <w:bottom w:val="single" w:sz="8" w:space="0" w:color="4F81BD"/>
              <w:right w:val="nil"/>
            </w:tcBorders>
            <w:shd w:val="clear" w:color="000000" w:fill="80A1B6"/>
            <w:vAlign w:val="center"/>
            <w:hideMark/>
          </w:tcPr>
          <w:p w14:paraId="036838C3" w14:textId="77777777" w:rsidR="00A623D5" w:rsidRPr="00947F79" w:rsidRDefault="00A623D5" w:rsidP="00FB28F6">
            <w:pPr>
              <w:spacing w:after="0" w:line="240" w:lineRule="auto"/>
              <w:rPr>
                <w:rFonts w:ascii="Calibri" w:eastAsia="Times New Roman" w:hAnsi="Calibri" w:cs="Times New Roman"/>
                <w:bCs/>
                <w:color w:val="F2F2F2" w:themeColor="background1" w:themeShade="F2"/>
                <w:sz w:val="18"/>
                <w:szCs w:val="18"/>
                <w:lang w:eastAsia="cs-CZ"/>
              </w:rPr>
            </w:pPr>
            <w:r w:rsidRPr="00947F79">
              <w:rPr>
                <w:rFonts w:ascii="Calibri" w:eastAsia="Times New Roman" w:hAnsi="Calibri" w:cs="Times New Roman"/>
                <w:bCs/>
                <w:color w:val="F2F2F2" w:themeColor="background1" w:themeShade="F2"/>
                <w:sz w:val="18"/>
                <w:szCs w:val="18"/>
                <w:lang w:eastAsia="cs-CZ"/>
              </w:rPr>
              <w:t> </w:t>
            </w:r>
          </w:p>
        </w:tc>
        <w:tc>
          <w:tcPr>
            <w:tcW w:w="910" w:type="pct"/>
            <w:tcBorders>
              <w:top w:val="single" w:sz="8" w:space="0" w:color="4F81BD"/>
              <w:left w:val="nil"/>
              <w:bottom w:val="single" w:sz="8" w:space="0" w:color="4F81BD"/>
              <w:right w:val="nil"/>
            </w:tcBorders>
            <w:shd w:val="clear" w:color="000000" w:fill="80A1B6"/>
            <w:vAlign w:val="center"/>
            <w:hideMark/>
          </w:tcPr>
          <w:p w14:paraId="036838C4" w14:textId="77777777" w:rsidR="00A623D5" w:rsidRPr="00947F79" w:rsidRDefault="00A623D5" w:rsidP="00FB28F6">
            <w:pPr>
              <w:spacing w:after="0" w:line="240" w:lineRule="auto"/>
              <w:rPr>
                <w:rFonts w:ascii="Calibri" w:eastAsia="Times New Roman" w:hAnsi="Calibri" w:cs="Times New Roman"/>
                <w:bCs/>
                <w:color w:val="F2F2F2" w:themeColor="background1" w:themeShade="F2"/>
                <w:sz w:val="18"/>
                <w:szCs w:val="18"/>
                <w:lang w:eastAsia="cs-CZ"/>
              </w:rPr>
            </w:pPr>
            <w:r w:rsidRPr="00947F79">
              <w:rPr>
                <w:rFonts w:ascii="Calibri" w:eastAsia="Times New Roman" w:hAnsi="Calibri" w:cs="Times New Roman"/>
                <w:bCs/>
                <w:color w:val="F2F2F2" w:themeColor="background1" w:themeShade="F2"/>
                <w:sz w:val="18"/>
                <w:szCs w:val="18"/>
                <w:lang w:eastAsia="cs-CZ"/>
              </w:rPr>
              <w:t> </w:t>
            </w:r>
          </w:p>
        </w:tc>
        <w:tc>
          <w:tcPr>
            <w:tcW w:w="911" w:type="pct"/>
            <w:tcBorders>
              <w:top w:val="single" w:sz="8" w:space="0" w:color="4F81BD"/>
              <w:left w:val="nil"/>
              <w:bottom w:val="single" w:sz="8" w:space="0" w:color="4F81BD"/>
              <w:right w:val="single" w:sz="8" w:space="0" w:color="4F81BD"/>
            </w:tcBorders>
            <w:shd w:val="clear" w:color="000000" w:fill="80A1B6"/>
            <w:vAlign w:val="center"/>
            <w:hideMark/>
          </w:tcPr>
          <w:p w14:paraId="036838C5" w14:textId="77777777" w:rsidR="00A623D5" w:rsidRPr="00947F79" w:rsidRDefault="00A623D5" w:rsidP="00FB28F6">
            <w:pPr>
              <w:spacing w:after="0" w:line="240" w:lineRule="auto"/>
              <w:rPr>
                <w:rFonts w:ascii="Calibri" w:eastAsia="Times New Roman" w:hAnsi="Calibri" w:cs="Times New Roman"/>
                <w:bCs/>
                <w:color w:val="F2F2F2" w:themeColor="background1" w:themeShade="F2"/>
                <w:sz w:val="18"/>
                <w:szCs w:val="18"/>
                <w:lang w:eastAsia="cs-CZ"/>
              </w:rPr>
            </w:pPr>
            <w:r w:rsidRPr="00947F79">
              <w:rPr>
                <w:rFonts w:ascii="Calibri" w:eastAsia="Times New Roman" w:hAnsi="Calibri" w:cs="Times New Roman"/>
                <w:bCs/>
                <w:color w:val="F2F2F2" w:themeColor="background1" w:themeShade="F2"/>
                <w:sz w:val="18"/>
                <w:szCs w:val="18"/>
                <w:lang w:eastAsia="cs-CZ"/>
              </w:rPr>
              <w:t> </w:t>
            </w:r>
          </w:p>
        </w:tc>
      </w:tr>
      <w:tr w:rsidR="00A623D5" w:rsidRPr="00947F79" w14:paraId="036838CD" w14:textId="77777777" w:rsidTr="00FB28F6">
        <w:trPr>
          <w:trHeight w:val="479"/>
          <w:jc w:val="center"/>
        </w:trPr>
        <w:tc>
          <w:tcPr>
            <w:tcW w:w="1355" w:type="pct"/>
            <w:tcBorders>
              <w:top w:val="single" w:sz="8" w:space="0" w:color="4F81BD"/>
              <w:left w:val="single" w:sz="8" w:space="0" w:color="4F81BD"/>
              <w:bottom w:val="single" w:sz="8" w:space="0" w:color="4F81BD"/>
              <w:right w:val="single" w:sz="8" w:space="0" w:color="4F81BD"/>
            </w:tcBorders>
            <w:shd w:val="clear" w:color="auto" w:fill="auto"/>
            <w:vAlign w:val="center"/>
            <w:hideMark/>
          </w:tcPr>
          <w:p w14:paraId="036838C7"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Klíčová oblast změn A: Vyšší inovační výkonnost firem</w:t>
            </w:r>
          </w:p>
        </w:tc>
        <w:tc>
          <w:tcPr>
            <w:tcW w:w="303" w:type="pct"/>
            <w:vMerge w:val="restart"/>
            <w:tcBorders>
              <w:top w:val="single" w:sz="8" w:space="0" w:color="4F81BD"/>
              <w:left w:val="single" w:sz="8" w:space="0" w:color="4F81BD"/>
              <w:bottom w:val="nil"/>
              <w:right w:val="single" w:sz="8" w:space="0" w:color="4F81BD"/>
            </w:tcBorders>
            <w:shd w:val="clear" w:color="auto" w:fill="auto"/>
            <w:textDirection w:val="btLr"/>
            <w:vAlign w:val="center"/>
            <w:hideMark/>
          </w:tcPr>
          <w:p w14:paraId="036838C8" w14:textId="77777777" w:rsidR="00A623D5" w:rsidRPr="00947F79" w:rsidRDefault="00A623D5" w:rsidP="00FB28F6">
            <w:pPr>
              <w:spacing w:after="0" w:line="240" w:lineRule="auto"/>
              <w:ind w:left="113" w:right="113"/>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OP PPR</w:t>
            </w:r>
          </w:p>
        </w:tc>
        <w:tc>
          <w:tcPr>
            <w:tcW w:w="507" w:type="pct"/>
            <w:vMerge w:val="restart"/>
            <w:tcBorders>
              <w:top w:val="single" w:sz="8" w:space="0" w:color="4F81BD"/>
              <w:left w:val="single" w:sz="8" w:space="0" w:color="4F81BD"/>
              <w:bottom w:val="single" w:sz="8" w:space="0" w:color="4F81BD"/>
            </w:tcBorders>
            <w:shd w:val="clear" w:color="auto" w:fill="auto"/>
            <w:vAlign w:val="center"/>
            <w:hideMark/>
          </w:tcPr>
          <w:p w14:paraId="036838C9"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PO 1</w:t>
            </w:r>
          </w:p>
        </w:tc>
        <w:tc>
          <w:tcPr>
            <w:tcW w:w="1013" w:type="pct"/>
            <w:vMerge w:val="restart"/>
            <w:tcBorders>
              <w:top w:val="single" w:sz="8" w:space="0" w:color="4F81BD"/>
              <w:bottom w:val="single" w:sz="8" w:space="0" w:color="4F81BD"/>
            </w:tcBorders>
            <w:shd w:val="clear" w:color="auto" w:fill="auto"/>
            <w:vAlign w:val="center"/>
            <w:hideMark/>
          </w:tcPr>
          <w:p w14:paraId="036838CA" w14:textId="77777777" w:rsidR="00A623D5" w:rsidRPr="00947F79" w:rsidRDefault="00A623D5" w:rsidP="00FB28F6">
            <w:pPr>
              <w:spacing w:after="0" w:line="240" w:lineRule="auto"/>
              <w:jc w:val="right"/>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62 492 932</w:t>
            </w:r>
          </w:p>
        </w:tc>
        <w:tc>
          <w:tcPr>
            <w:tcW w:w="910" w:type="pct"/>
            <w:vMerge w:val="restart"/>
            <w:tcBorders>
              <w:top w:val="single" w:sz="8" w:space="0" w:color="4F81BD"/>
              <w:bottom w:val="single" w:sz="8" w:space="0" w:color="4F81BD"/>
            </w:tcBorders>
            <w:shd w:val="clear" w:color="auto" w:fill="auto"/>
            <w:vAlign w:val="center"/>
            <w:hideMark/>
          </w:tcPr>
          <w:p w14:paraId="036838CB" w14:textId="77777777" w:rsidR="00A623D5" w:rsidRPr="00947F79" w:rsidRDefault="00A623D5" w:rsidP="00FB28F6">
            <w:pPr>
              <w:spacing w:after="0" w:line="240" w:lineRule="auto"/>
              <w:jc w:val="center"/>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62 492 932</w:t>
            </w:r>
          </w:p>
        </w:tc>
        <w:tc>
          <w:tcPr>
            <w:tcW w:w="911" w:type="pct"/>
            <w:vMerge w:val="restart"/>
            <w:tcBorders>
              <w:top w:val="single" w:sz="8" w:space="0" w:color="4F81BD"/>
              <w:bottom w:val="single" w:sz="8" w:space="0" w:color="4F81BD"/>
              <w:right w:val="single" w:sz="8" w:space="0" w:color="4F81BD"/>
            </w:tcBorders>
            <w:shd w:val="clear" w:color="auto" w:fill="auto"/>
            <w:vAlign w:val="center"/>
            <w:hideMark/>
          </w:tcPr>
          <w:p w14:paraId="036838CC" w14:textId="77777777" w:rsidR="00A623D5" w:rsidRPr="00947F79" w:rsidRDefault="00A623D5" w:rsidP="00FB28F6">
            <w:pPr>
              <w:spacing w:after="0" w:line="240" w:lineRule="auto"/>
              <w:jc w:val="right"/>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124 985 864</w:t>
            </w:r>
          </w:p>
        </w:tc>
      </w:tr>
      <w:tr w:rsidR="00A623D5" w:rsidRPr="00947F79" w14:paraId="036838D4" w14:textId="77777777" w:rsidTr="00FB28F6">
        <w:trPr>
          <w:trHeight w:val="479"/>
          <w:jc w:val="center"/>
        </w:trPr>
        <w:tc>
          <w:tcPr>
            <w:tcW w:w="1355" w:type="pct"/>
            <w:tcBorders>
              <w:top w:val="nil"/>
              <w:left w:val="single" w:sz="8" w:space="0" w:color="4F81BD"/>
              <w:bottom w:val="single" w:sz="8" w:space="0" w:color="4F81BD"/>
              <w:right w:val="single" w:sz="8" w:space="0" w:color="4F81BD"/>
            </w:tcBorders>
            <w:shd w:val="clear" w:color="auto" w:fill="auto"/>
            <w:vAlign w:val="center"/>
            <w:hideMark/>
          </w:tcPr>
          <w:p w14:paraId="036838CE"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Klíčová oblast změn B: Zvýšení kvality výzkumu</w:t>
            </w:r>
          </w:p>
        </w:tc>
        <w:tc>
          <w:tcPr>
            <w:tcW w:w="303" w:type="pct"/>
            <w:vMerge/>
            <w:tcBorders>
              <w:top w:val="single" w:sz="8" w:space="0" w:color="80A1B6"/>
              <w:left w:val="single" w:sz="8" w:space="0" w:color="4F81BD"/>
              <w:bottom w:val="single" w:sz="8" w:space="0" w:color="4F81BD"/>
              <w:right w:val="single" w:sz="8" w:space="0" w:color="4F81BD"/>
            </w:tcBorders>
            <w:vAlign w:val="center"/>
            <w:hideMark/>
          </w:tcPr>
          <w:p w14:paraId="036838CF"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p>
        </w:tc>
        <w:tc>
          <w:tcPr>
            <w:tcW w:w="507" w:type="pct"/>
            <w:vMerge/>
            <w:tcBorders>
              <w:left w:val="single" w:sz="8" w:space="0" w:color="4F81BD"/>
              <w:bottom w:val="single" w:sz="8" w:space="0" w:color="4F81BD"/>
            </w:tcBorders>
            <w:vAlign w:val="center"/>
            <w:hideMark/>
          </w:tcPr>
          <w:p w14:paraId="036838D0"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p>
        </w:tc>
        <w:tc>
          <w:tcPr>
            <w:tcW w:w="1013" w:type="pct"/>
            <w:vMerge/>
            <w:tcBorders>
              <w:bottom w:val="single" w:sz="8" w:space="0" w:color="4F81BD"/>
            </w:tcBorders>
            <w:vAlign w:val="center"/>
            <w:hideMark/>
          </w:tcPr>
          <w:p w14:paraId="036838D1"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p>
        </w:tc>
        <w:tc>
          <w:tcPr>
            <w:tcW w:w="910" w:type="pct"/>
            <w:vMerge/>
            <w:tcBorders>
              <w:bottom w:val="single" w:sz="8" w:space="0" w:color="4F81BD"/>
            </w:tcBorders>
            <w:vAlign w:val="center"/>
            <w:hideMark/>
          </w:tcPr>
          <w:p w14:paraId="036838D2"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p>
        </w:tc>
        <w:tc>
          <w:tcPr>
            <w:tcW w:w="911" w:type="pct"/>
            <w:vMerge/>
            <w:tcBorders>
              <w:bottom w:val="single" w:sz="8" w:space="0" w:color="4F81BD"/>
              <w:right w:val="single" w:sz="8" w:space="0" w:color="4F81BD"/>
            </w:tcBorders>
            <w:vAlign w:val="center"/>
            <w:hideMark/>
          </w:tcPr>
          <w:p w14:paraId="036838D3"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p>
        </w:tc>
      </w:tr>
      <w:tr w:rsidR="00A623D5" w:rsidRPr="00947F79" w14:paraId="036838DB" w14:textId="77777777" w:rsidTr="00FB28F6">
        <w:trPr>
          <w:trHeight w:val="456"/>
          <w:jc w:val="center"/>
        </w:trPr>
        <w:tc>
          <w:tcPr>
            <w:tcW w:w="1355" w:type="pct"/>
            <w:tcBorders>
              <w:top w:val="single" w:sz="8" w:space="0" w:color="4F81BD"/>
              <w:left w:val="single" w:sz="8" w:space="0" w:color="4F81BD"/>
              <w:bottom w:val="single" w:sz="8" w:space="0" w:color="4F81BD"/>
              <w:right w:val="nil"/>
            </w:tcBorders>
            <w:shd w:val="clear" w:color="000000" w:fill="80A1B6"/>
            <w:vAlign w:val="center"/>
            <w:hideMark/>
          </w:tcPr>
          <w:p w14:paraId="036838D5" w14:textId="77777777" w:rsidR="00A623D5" w:rsidRPr="00947F79" w:rsidRDefault="00A623D5" w:rsidP="00FB28F6">
            <w:pPr>
              <w:spacing w:after="0" w:line="240" w:lineRule="auto"/>
              <w:rPr>
                <w:rFonts w:ascii="Calibri" w:eastAsia="Times New Roman" w:hAnsi="Calibri" w:cs="Times New Roman"/>
                <w:bCs/>
                <w:color w:val="F2F2F2" w:themeColor="background1" w:themeShade="F2"/>
                <w:sz w:val="18"/>
                <w:szCs w:val="18"/>
                <w:lang w:eastAsia="cs-CZ"/>
              </w:rPr>
            </w:pPr>
            <w:r w:rsidRPr="00947F79">
              <w:rPr>
                <w:rFonts w:ascii="Calibri" w:eastAsia="Times New Roman" w:hAnsi="Calibri" w:cs="Times New Roman"/>
                <w:bCs/>
                <w:color w:val="F2F2F2" w:themeColor="background1" w:themeShade="F2"/>
                <w:sz w:val="18"/>
                <w:szCs w:val="18"/>
                <w:lang w:eastAsia="cs-CZ"/>
              </w:rPr>
              <w:t>OP PPR</w:t>
            </w:r>
          </w:p>
        </w:tc>
        <w:tc>
          <w:tcPr>
            <w:tcW w:w="303" w:type="pct"/>
            <w:tcBorders>
              <w:top w:val="single" w:sz="8" w:space="0" w:color="4F81BD"/>
              <w:left w:val="nil"/>
              <w:bottom w:val="single" w:sz="8" w:space="0" w:color="4F81BD"/>
              <w:right w:val="nil"/>
            </w:tcBorders>
            <w:shd w:val="clear" w:color="000000" w:fill="80A1B6"/>
            <w:vAlign w:val="center"/>
            <w:hideMark/>
          </w:tcPr>
          <w:p w14:paraId="036838D6" w14:textId="77777777" w:rsidR="00A623D5" w:rsidRPr="00947F79" w:rsidRDefault="00A623D5" w:rsidP="00FB28F6">
            <w:pPr>
              <w:spacing w:after="0" w:line="240" w:lineRule="auto"/>
              <w:rPr>
                <w:rFonts w:ascii="Calibri" w:eastAsia="Times New Roman" w:hAnsi="Calibri" w:cs="Times New Roman"/>
                <w:bCs/>
                <w:color w:val="F2F2F2" w:themeColor="background1" w:themeShade="F2"/>
                <w:sz w:val="18"/>
                <w:szCs w:val="18"/>
                <w:lang w:eastAsia="cs-CZ"/>
              </w:rPr>
            </w:pPr>
            <w:r w:rsidRPr="00947F79">
              <w:rPr>
                <w:rFonts w:ascii="Calibri" w:eastAsia="Times New Roman" w:hAnsi="Calibri" w:cs="Times New Roman"/>
                <w:bCs/>
                <w:color w:val="F2F2F2" w:themeColor="background1" w:themeShade="F2"/>
                <w:sz w:val="18"/>
                <w:szCs w:val="18"/>
                <w:lang w:eastAsia="cs-CZ"/>
              </w:rPr>
              <w:t> </w:t>
            </w:r>
          </w:p>
        </w:tc>
        <w:tc>
          <w:tcPr>
            <w:tcW w:w="507" w:type="pct"/>
            <w:tcBorders>
              <w:top w:val="single" w:sz="8" w:space="0" w:color="4F81BD"/>
              <w:left w:val="nil"/>
              <w:bottom w:val="single" w:sz="8" w:space="0" w:color="4F81BD"/>
              <w:right w:val="nil"/>
            </w:tcBorders>
            <w:shd w:val="clear" w:color="000000" w:fill="80A1B6"/>
            <w:vAlign w:val="center"/>
            <w:hideMark/>
          </w:tcPr>
          <w:p w14:paraId="036838D7" w14:textId="77777777" w:rsidR="00A623D5" w:rsidRPr="00947F79" w:rsidRDefault="00A623D5" w:rsidP="00FB28F6">
            <w:pPr>
              <w:spacing w:after="0" w:line="240" w:lineRule="auto"/>
              <w:rPr>
                <w:rFonts w:ascii="Calibri" w:eastAsia="Times New Roman" w:hAnsi="Calibri" w:cs="Times New Roman"/>
                <w:bCs/>
                <w:color w:val="F2F2F2" w:themeColor="background1" w:themeShade="F2"/>
                <w:sz w:val="18"/>
                <w:szCs w:val="18"/>
                <w:lang w:eastAsia="cs-CZ"/>
              </w:rPr>
            </w:pPr>
            <w:r w:rsidRPr="00947F79">
              <w:rPr>
                <w:rFonts w:ascii="Calibri" w:eastAsia="Times New Roman" w:hAnsi="Calibri" w:cs="Times New Roman"/>
                <w:bCs/>
                <w:color w:val="F2F2F2" w:themeColor="background1" w:themeShade="F2"/>
                <w:sz w:val="18"/>
                <w:szCs w:val="18"/>
                <w:lang w:eastAsia="cs-CZ"/>
              </w:rPr>
              <w:t> </w:t>
            </w:r>
          </w:p>
        </w:tc>
        <w:tc>
          <w:tcPr>
            <w:tcW w:w="1013" w:type="pct"/>
            <w:tcBorders>
              <w:top w:val="single" w:sz="8" w:space="0" w:color="4F81BD"/>
              <w:left w:val="nil"/>
              <w:bottom w:val="single" w:sz="8" w:space="0" w:color="4F81BD"/>
              <w:right w:val="nil"/>
            </w:tcBorders>
            <w:shd w:val="clear" w:color="000000" w:fill="80A1B6"/>
            <w:vAlign w:val="center"/>
            <w:hideMark/>
          </w:tcPr>
          <w:p w14:paraId="036838D8" w14:textId="77777777" w:rsidR="00A623D5" w:rsidRPr="00947F79" w:rsidRDefault="00A623D5" w:rsidP="00FB28F6">
            <w:pPr>
              <w:spacing w:after="0" w:line="240" w:lineRule="auto"/>
              <w:rPr>
                <w:rFonts w:ascii="Calibri" w:eastAsia="Times New Roman" w:hAnsi="Calibri" w:cs="Times New Roman"/>
                <w:bCs/>
                <w:color w:val="F2F2F2" w:themeColor="background1" w:themeShade="F2"/>
                <w:sz w:val="18"/>
                <w:szCs w:val="18"/>
                <w:lang w:eastAsia="cs-CZ"/>
              </w:rPr>
            </w:pPr>
            <w:r w:rsidRPr="00947F79">
              <w:rPr>
                <w:rFonts w:ascii="Calibri" w:eastAsia="Times New Roman" w:hAnsi="Calibri" w:cs="Times New Roman"/>
                <w:bCs/>
                <w:color w:val="F2F2F2" w:themeColor="background1" w:themeShade="F2"/>
                <w:sz w:val="18"/>
                <w:szCs w:val="18"/>
                <w:lang w:eastAsia="cs-CZ"/>
              </w:rPr>
              <w:t>62 492 932</w:t>
            </w:r>
          </w:p>
        </w:tc>
        <w:tc>
          <w:tcPr>
            <w:tcW w:w="910" w:type="pct"/>
            <w:tcBorders>
              <w:top w:val="single" w:sz="8" w:space="0" w:color="4F81BD"/>
              <w:left w:val="nil"/>
              <w:bottom w:val="single" w:sz="8" w:space="0" w:color="4F81BD"/>
              <w:right w:val="nil"/>
            </w:tcBorders>
            <w:shd w:val="clear" w:color="000000" w:fill="80A1B6"/>
            <w:vAlign w:val="center"/>
            <w:hideMark/>
          </w:tcPr>
          <w:p w14:paraId="036838D9" w14:textId="77777777" w:rsidR="00A623D5" w:rsidRPr="00947F79" w:rsidRDefault="00A623D5" w:rsidP="00FB28F6">
            <w:pPr>
              <w:spacing w:after="0" w:line="240" w:lineRule="auto"/>
              <w:rPr>
                <w:rFonts w:ascii="Calibri" w:eastAsia="Times New Roman" w:hAnsi="Calibri" w:cs="Times New Roman"/>
                <w:bCs/>
                <w:color w:val="F2F2F2" w:themeColor="background1" w:themeShade="F2"/>
                <w:sz w:val="18"/>
                <w:szCs w:val="18"/>
                <w:lang w:eastAsia="cs-CZ"/>
              </w:rPr>
            </w:pPr>
            <w:r w:rsidRPr="00947F79">
              <w:rPr>
                <w:rFonts w:ascii="Calibri" w:eastAsia="Times New Roman" w:hAnsi="Calibri" w:cs="Times New Roman"/>
                <w:bCs/>
                <w:color w:val="F2F2F2" w:themeColor="background1" w:themeShade="F2"/>
                <w:sz w:val="18"/>
                <w:szCs w:val="18"/>
                <w:lang w:eastAsia="cs-CZ"/>
              </w:rPr>
              <w:t>62 492 932</w:t>
            </w:r>
          </w:p>
        </w:tc>
        <w:tc>
          <w:tcPr>
            <w:tcW w:w="911" w:type="pct"/>
            <w:tcBorders>
              <w:top w:val="single" w:sz="8" w:space="0" w:color="4F81BD"/>
              <w:left w:val="nil"/>
              <w:bottom w:val="single" w:sz="8" w:space="0" w:color="4F81BD"/>
              <w:right w:val="single" w:sz="8" w:space="0" w:color="4F81BD"/>
            </w:tcBorders>
            <w:shd w:val="clear" w:color="000000" w:fill="80A1B6"/>
            <w:vAlign w:val="center"/>
            <w:hideMark/>
          </w:tcPr>
          <w:p w14:paraId="036838DA" w14:textId="77777777" w:rsidR="00A623D5" w:rsidRPr="00947F79" w:rsidRDefault="00A623D5" w:rsidP="00FB28F6">
            <w:pPr>
              <w:spacing w:after="0" w:line="240" w:lineRule="auto"/>
              <w:rPr>
                <w:rFonts w:ascii="Calibri" w:eastAsia="Times New Roman" w:hAnsi="Calibri" w:cs="Times New Roman"/>
                <w:bCs/>
                <w:color w:val="F2F2F2" w:themeColor="background1" w:themeShade="F2"/>
                <w:sz w:val="18"/>
                <w:szCs w:val="18"/>
                <w:lang w:eastAsia="cs-CZ"/>
              </w:rPr>
            </w:pPr>
            <w:r w:rsidRPr="00947F79">
              <w:rPr>
                <w:rFonts w:ascii="Calibri" w:eastAsia="Times New Roman" w:hAnsi="Calibri" w:cs="Times New Roman"/>
                <w:bCs/>
                <w:color w:val="F2F2F2" w:themeColor="background1" w:themeShade="F2"/>
                <w:sz w:val="18"/>
                <w:szCs w:val="18"/>
                <w:lang w:eastAsia="cs-CZ"/>
              </w:rPr>
              <w:t>124 985 864</w:t>
            </w:r>
          </w:p>
        </w:tc>
      </w:tr>
    </w:tbl>
    <w:p w14:paraId="036838DC" w14:textId="77777777" w:rsidR="00A623D5" w:rsidRPr="0099310D" w:rsidRDefault="00A623D5" w:rsidP="00A623D5">
      <w:pPr>
        <w:rPr>
          <w:sz w:val="18"/>
          <w:szCs w:val="18"/>
        </w:rPr>
        <w:sectPr w:rsidR="00A623D5" w:rsidRPr="0099310D" w:rsidSect="00FB28F6">
          <w:pgSz w:w="11906" w:h="16838"/>
          <w:pgMar w:top="1418" w:right="1418" w:bottom="1418" w:left="1418" w:header="709" w:footer="709" w:gutter="0"/>
          <w:cols w:space="708"/>
          <w:docGrid w:linePitch="360"/>
        </w:sectPr>
      </w:pPr>
      <w:r w:rsidRPr="0099310D">
        <w:rPr>
          <w:sz w:val="18"/>
          <w:szCs w:val="18"/>
        </w:rPr>
        <w:t>Zdroj: Úřad vlády</w:t>
      </w:r>
    </w:p>
    <w:p w14:paraId="036838DD" w14:textId="58B54005" w:rsidR="00A623D5" w:rsidRPr="0099310D" w:rsidRDefault="00816871" w:rsidP="00A623D5">
      <w:pPr>
        <w:pStyle w:val="Titulek"/>
      </w:pPr>
      <w:r>
        <w:lastRenderedPageBreak/>
        <w:t>Tabulka 12</w:t>
      </w:r>
      <w:r w:rsidR="00A623D5" w:rsidRPr="0099310D">
        <w:t xml:space="preserve">: </w:t>
      </w:r>
      <w:r>
        <w:tab/>
      </w:r>
      <w:r w:rsidR="00A623D5" w:rsidRPr="0099310D">
        <w:t>Indikativní přičlenění finančních prostředků operačních programů ke klíčovým oblastem změn RIS3 a finanční alokace na roky 2015 a 2016</w:t>
      </w:r>
    </w:p>
    <w:tbl>
      <w:tblPr>
        <w:tblW w:w="5000" w:type="pct"/>
        <w:tblLayout w:type="fixed"/>
        <w:tblCellMar>
          <w:left w:w="70" w:type="dxa"/>
          <w:right w:w="70" w:type="dxa"/>
        </w:tblCellMar>
        <w:tblLook w:val="04A0" w:firstRow="1" w:lastRow="0" w:firstColumn="1" w:lastColumn="0" w:noHBand="0" w:noVBand="1"/>
      </w:tblPr>
      <w:tblGrid>
        <w:gridCol w:w="1858"/>
        <w:gridCol w:w="444"/>
        <w:gridCol w:w="851"/>
        <w:gridCol w:w="1304"/>
        <w:gridCol w:w="1307"/>
        <w:gridCol w:w="1307"/>
        <w:gridCol w:w="764"/>
        <w:gridCol w:w="1485"/>
        <w:gridCol w:w="1114"/>
        <w:gridCol w:w="1114"/>
        <w:gridCol w:w="1485"/>
        <w:gridCol w:w="1109"/>
      </w:tblGrid>
      <w:tr w:rsidR="00A623D5" w:rsidRPr="006B7A9C" w14:paraId="036838E1" w14:textId="77777777" w:rsidTr="00FB28F6">
        <w:trPr>
          <w:trHeight w:val="315"/>
        </w:trPr>
        <w:tc>
          <w:tcPr>
            <w:tcW w:w="2500" w:type="pct"/>
            <w:gridSpan w:val="6"/>
            <w:tcBorders>
              <w:top w:val="single" w:sz="8" w:space="0" w:color="4F81BD"/>
              <w:left w:val="single" w:sz="8" w:space="0" w:color="4F81BD"/>
              <w:right w:val="nil"/>
            </w:tcBorders>
            <w:shd w:val="clear" w:color="000000" w:fill="80A1B6"/>
            <w:vAlign w:val="center"/>
            <w:hideMark/>
          </w:tcPr>
          <w:p w14:paraId="036838DE" w14:textId="77777777" w:rsidR="00A623D5" w:rsidRPr="006B7A9C" w:rsidRDefault="00A623D5" w:rsidP="00FB28F6">
            <w:pPr>
              <w:jc w:val="center"/>
              <w:rPr>
                <w:rFonts w:ascii="Calibri" w:eastAsia="Times New Roman" w:hAnsi="Calibri" w:cs="Times New Roman"/>
                <w:b/>
                <w:bCs/>
                <w:color w:val="FFFFFF"/>
                <w:sz w:val="18"/>
                <w:szCs w:val="18"/>
                <w:lang w:eastAsia="cs-CZ"/>
              </w:rPr>
            </w:pPr>
            <w:bookmarkStart w:id="342" w:name="_1495870897"/>
            <w:bookmarkEnd w:id="342"/>
            <w:r w:rsidRPr="003A3E8A">
              <w:rPr>
                <w:sz w:val="20"/>
                <w:szCs w:val="20"/>
              </w:rPr>
              <w:t xml:space="preserve"> </w:t>
            </w:r>
            <w:r w:rsidRPr="006B7A9C">
              <w:rPr>
                <w:rFonts w:ascii="Calibri" w:eastAsia="Times New Roman" w:hAnsi="Calibri" w:cs="Times New Roman"/>
                <w:b/>
                <w:bCs/>
                <w:color w:val="FFFFFF"/>
                <w:sz w:val="18"/>
                <w:szCs w:val="18"/>
                <w:lang w:eastAsia="cs-CZ"/>
              </w:rPr>
              <w:t>programové období 2014 - 2020</w:t>
            </w:r>
          </w:p>
        </w:tc>
        <w:tc>
          <w:tcPr>
            <w:tcW w:w="1189" w:type="pct"/>
            <w:gridSpan w:val="3"/>
            <w:tcBorders>
              <w:top w:val="single" w:sz="8" w:space="0" w:color="4F81BD"/>
              <w:left w:val="nil"/>
              <w:right w:val="nil"/>
            </w:tcBorders>
            <w:shd w:val="clear" w:color="000000" w:fill="80A1B6"/>
            <w:vAlign w:val="center"/>
            <w:hideMark/>
          </w:tcPr>
          <w:p w14:paraId="036838DF"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2015</w:t>
            </w:r>
          </w:p>
        </w:tc>
        <w:tc>
          <w:tcPr>
            <w:tcW w:w="1311" w:type="pct"/>
            <w:gridSpan w:val="3"/>
            <w:tcBorders>
              <w:top w:val="single" w:sz="8" w:space="0" w:color="4F81BD"/>
              <w:left w:val="nil"/>
              <w:right w:val="single" w:sz="8" w:space="0" w:color="4F81BD"/>
            </w:tcBorders>
            <w:shd w:val="clear" w:color="000000" w:fill="80A1B6"/>
            <w:vAlign w:val="center"/>
            <w:hideMark/>
          </w:tcPr>
          <w:p w14:paraId="036838E0"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2016</w:t>
            </w:r>
          </w:p>
        </w:tc>
      </w:tr>
      <w:tr w:rsidR="00A623D5" w:rsidRPr="006B7A9C" w14:paraId="036838EE" w14:textId="77777777" w:rsidTr="00FB28F6">
        <w:trPr>
          <w:trHeight w:val="1020"/>
        </w:trPr>
        <w:tc>
          <w:tcPr>
            <w:tcW w:w="657" w:type="pct"/>
            <w:tcBorders>
              <w:top w:val="nil"/>
              <w:left w:val="single" w:sz="8" w:space="0" w:color="4F81BD"/>
              <w:bottom w:val="single" w:sz="8" w:space="0" w:color="4F81BD"/>
              <w:right w:val="nil"/>
            </w:tcBorders>
            <w:shd w:val="clear" w:color="000000" w:fill="80A1B6"/>
            <w:vAlign w:val="center"/>
            <w:hideMark/>
          </w:tcPr>
          <w:p w14:paraId="036838E2"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Klíčová oblast/strategické cíle</w:t>
            </w:r>
          </w:p>
        </w:tc>
        <w:tc>
          <w:tcPr>
            <w:tcW w:w="157" w:type="pct"/>
            <w:tcBorders>
              <w:top w:val="nil"/>
              <w:left w:val="nil"/>
              <w:bottom w:val="single" w:sz="8" w:space="0" w:color="4F81BD"/>
              <w:right w:val="nil"/>
            </w:tcBorders>
            <w:shd w:val="clear" w:color="000000" w:fill="80A1B6"/>
            <w:vAlign w:val="center"/>
            <w:hideMark/>
          </w:tcPr>
          <w:p w14:paraId="036838E3"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OP</w:t>
            </w:r>
          </w:p>
        </w:tc>
        <w:tc>
          <w:tcPr>
            <w:tcW w:w="301" w:type="pct"/>
            <w:tcBorders>
              <w:top w:val="nil"/>
              <w:left w:val="nil"/>
              <w:bottom w:val="single" w:sz="8" w:space="0" w:color="4F81BD"/>
              <w:right w:val="nil"/>
            </w:tcBorders>
            <w:shd w:val="clear" w:color="000000" w:fill="80A1B6"/>
            <w:vAlign w:val="center"/>
            <w:hideMark/>
          </w:tcPr>
          <w:p w14:paraId="036838E4"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SC</w:t>
            </w:r>
          </w:p>
        </w:tc>
        <w:tc>
          <w:tcPr>
            <w:tcW w:w="461" w:type="pct"/>
            <w:tcBorders>
              <w:top w:val="nil"/>
              <w:left w:val="nil"/>
              <w:bottom w:val="single" w:sz="8" w:space="0" w:color="4F81BD"/>
              <w:right w:val="nil"/>
            </w:tcBorders>
            <w:shd w:val="clear" w:color="000000" w:fill="80A1B6"/>
            <w:vAlign w:val="center"/>
            <w:hideMark/>
          </w:tcPr>
          <w:p w14:paraId="036838E5"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Příspěvek ESIF</w:t>
            </w:r>
            <w:r>
              <w:rPr>
                <w:rFonts w:ascii="Calibri" w:eastAsia="Times New Roman" w:hAnsi="Calibri" w:cs="Times New Roman"/>
                <w:b/>
                <w:bCs/>
                <w:color w:val="FFFFFF"/>
                <w:sz w:val="18"/>
                <w:szCs w:val="18"/>
                <w:lang w:eastAsia="cs-CZ"/>
              </w:rPr>
              <w:t xml:space="preserve"> </w:t>
            </w:r>
            <w:r w:rsidRPr="003A3E8A">
              <w:rPr>
                <w:rFonts w:ascii="Calibri" w:hAnsi="Calibri"/>
                <w:b/>
                <w:bCs/>
                <w:color w:val="FFFFFF"/>
                <w:sz w:val="18"/>
                <w:szCs w:val="18"/>
              </w:rPr>
              <w:t>(v EUR)</w:t>
            </w:r>
          </w:p>
        </w:tc>
        <w:tc>
          <w:tcPr>
            <w:tcW w:w="462" w:type="pct"/>
            <w:tcBorders>
              <w:top w:val="nil"/>
              <w:left w:val="nil"/>
              <w:bottom w:val="single" w:sz="8" w:space="0" w:color="4F81BD"/>
              <w:right w:val="nil"/>
            </w:tcBorders>
            <w:shd w:val="clear" w:color="000000" w:fill="80A1B6"/>
            <w:vAlign w:val="center"/>
            <w:hideMark/>
          </w:tcPr>
          <w:p w14:paraId="036838E6"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Národní spolufinancování (veřejné + soukromé)</w:t>
            </w:r>
            <w:r>
              <w:rPr>
                <w:rFonts w:ascii="Calibri" w:eastAsia="Times New Roman" w:hAnsi="Calibri" w:cs="Times New Roman"/>
                <w:b/>
                <w:bCs/>
                <w:color w:val="FFFFFF"/>
                <w:sz w:val="18"/>
                <w:szCs w:val="18"/>
                <w:lang w:eastAsia="cs-CZ"/>
              </w:rPr>
              <w:t xml:space="preserve"> </w:t>
            </w:r>
            <w:r w:rsidRPr="003A3E8A">
              <w:rPr>
                <w:rFonts w:ascii="Calibri" w:hAnsi="Calibri"/>
                <w:b/>
                <w:bCs/>
                <w:color w:val="FFFFFF"/>
                <w:sz w:val="18"/>
                <w:szCs w:val="18"/>
              </w:rPr>
              <w:t>(v EUR)</w:t>
            </w:r>
          </w:p>
        </w:tc>
        <w:tc>
          <w:tcPr>
            <w:tcW w:w="462" w:type="pct"/>
            <w:tcBorders>
              <w:top w:val="nil"/>
              <w:left w:val="nil"/>
              <w:bottom w:val="single" w:sz="8" w:space="0" w:color="4F81BD"/>
              <w:right w:val="nil"/>
            </w:tcBorders>
            <w:shd w:val="clear" w:color="000000" w:fill="80A1B6"/>
            <w:vAlign w:val="center"/>
            <w:hideMark/>
          </w:tcPr>
          <w:p w14:paraId="036838E7"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Celkem</w:t>
            </w:r>
            <w:r>
              <w:rPr>
                <w:rFonts w:ascii="Calibri" w:eastAsia="Times New Roman" w:hAnsi="Calibri" w:cs="Times New Roman"/>
                <w:b/>
                <w:bCs/>
                <w:color w:val="FFFFFF"/>
                <w:sz w:val="18"/>
                <w:szCs w:val="18"/>
                <w:lang w:eastAsia="cs-CZ"/>
              </w:rPr>
              <w:t xml:space="preserve"> </w:t>
            </w:r>
            <w:r w:rsidRPr="003A3E8A">
              <w:rPr>
                <w:rFonts w:ascii="Calibri" w:hAnsi="Calibri"/>
                <w:b/>
                <w:bCs/>
                <w:color w:val="FFFFFF"/>
                <w:sz w:val="18"/>
                <w:szCs w:val="18"/>
              </w:rPr>
              <w:t>(v EUR)</w:t>
            </w:r>
          </w:p>
        </w:tc>
        <w:tc>
          <w:tcPr>
            <w:tcW w:w="270" w:type="pct"/>
            <w:tcBorders>
              <w:top w:val="nil"/>
              <w:left w:val="nil"/>
              <w:bottom w:val="single" w:sz="8" w:space="0" w:color="4F81BD"/>
              <w:right w:val="nil"/>
            </w:tcBorders>
            <w:shd w:val="clear" w:color="000000" w:fill="80A1B6"/>
            <w:vAlign w:val="center"/>
            <w:hideMark/>
          </w:tcPr>
          <w:p w14:paraId="036838E8"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Příspěvek ESIF</w:t>
            </w:r>
            <w:r>
              <w:rPr>
                <w:rFonts w:ascii="Calibri" w:eastAsia="Times New Roman" w:hAnsi="Calibri" w:cs="Times New Roman"/>
                <w:b/>
                <w:bCs/>
                <w:color w:val="FFFFFF"/>
                <w:sz w:val="18"/>
                <w:szCs w:val="18"/>
                <w:lang w:eastAsia="cs-CZ"/>
              </w:rPr>
              <w:t xml:space="preserve"> </w:t>
            </w:r>
            <w:r w:rsidRPr="003A3E8A">
              <w:rPr>
                <w:rFonts w:ascii="Calibri" w:hAnsi="Calibri"/>
                <w:b/>
                <w:bCs/>
                <w:color w:val="FFFFFF"/>
                <w:sz w:val="18"/>
                <w:szCs w:val="18"/>
              </w:rPr>
              <w:t>(v EUR)</w:t>
            </w:r>
          </w:p>
        </w:tc>
        <w:tc>
          <w:tcPr>
            <w:tcW w:w="525" w:type="pct"/>
            <w:tcBorders>
              <w:top w:val="nil"/>
              <w:left w:val="nil"/>
              <w:bottom w:val="single" w:sz="8" w:space="0" w:color="4F81BD"/>
              <w:right w:val="nil"/>
            </w:tcBorders>
            <w:shd w:val="clear" w:color="000000" w:fill="80A1B6"/>
            <w:vAlign w:val="center"/>
            <w:hideMark/>
          </w:tcPr>
          <w:p w14:paraId="036838E9"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Národní spolufinancování (veřejné + soukromé)</w:t>
            </w:r>
            <w:r>
              <w:rPr>
                <w:rFonts w:ascii="Calibri" w:eastAsia="Times New Roman" w:hAnsi="Calibri" w:cs="Times New Roman"/>
                <w:b/>
                <w:bCs/>
                <w:color w:val="FFFFFF"/>
                <w:sz w:val="18"/>
                <w:szCs w:val="18"/>
                <w:lang w:eastAsia="cs-CZ"/>
              </w:rPr>
              <w:t xml:space="preserve"> </w:t>
            </w:r>
            <w:r w:rsidRPr="003A3E8A">
              <w:rPr>
                <w:rFonts w:ascii="Calibri" w:hAnsi="Calibri"/>
                <w:b/>
                <w:bCs/>
                <w:color w:val="FFFFFF"/>
                <w:sz w:val="18"/>
                <w:szCs w:val="18"/>
              </w:rPr>
              <w:t>(v EUR)</w:t>
            </w:r>
          </w:p>
        </w:tc>
        <w:tc>
          <w:tcPr>
            <w:tcW w:w="394" w:type="pct"/>
            <w:tcBorders>
              <w:top w:val="nil"/>
              <w:left w:val="nil"/>
              <w:bottom w:val="single" w:sz="8" w:space="0" w:color="4F81BD"/>
              <w:right w:val="nil"/>
            </w:tcBorders>
            <w:shd w:val="clear" w:color="000000" w:fill="80A1B6"/>
            <w:vAlign w:val="center"/>
            <w:hideMark/>
          </w:tcPr>
          <w:p w14:paraId="036838EA"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Celkem</w:t>
            </w:r>
            <w:r>
              <w:rPr>
                <w:rFonts w:ascii="Calibri" w:eastAsia="Times New Roman" w:hAnsi="Calibri" w:cs="Times New Roman"/>
                <w:b/>
                <w:bCs/>
                <w:color w:val="FFFFFF"/>
                <w:sz w:val="18"/>
                <w:szCs w:val="18"/>
                <w:lang w:eastAsia="cs-CZ"/>
              </w:rPr>
              <w:t xml:space="preserve"> </w:t>
            </w:r>
            <w:r w:rsidRPr="003A3E8A">
              <w:rPr>
                <w:rFonts w:ascii="Calibri" w:hAnsi="Calibri"/>
                <w:b/>
                <w:bCs/>
                <w:color w:val="FFFFFF"/>
                <w:sz w:val="18"/>
                <w:szCs w:val="18"/>
              </w:rPr>
              <w:t>(v EUR)</w:t>
            </w:r>
          </w:p>
        </w:tc>
        <w:tc>
          <w:tcPr>
            <w:tcW w:w="394" w:type="pct"/>
            <w:tcBorders>
              <w:top w:val="nil"/>
              <w:left w:val="nil"/>
              <w:bottom w:val="single" w:sz="8" w:space="0" w:color="4F81BD"/>
              <w:right w:val="nil"/>
            </w:tcBorders>
            <w:shd w:val="clear" w:color="000000" w:fill="80A1B6"/>
            <w:vAlign w:val="center"/>
            <w:hideMark/>
          </w:tcPr>
          <w:p w14:paraId="036838EB"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Příspěvek ESIF</w:t>
            </w:r>
            <w:r>
              <w:rPr>
                <w:rFonts w:ascii="Calibri" w:eastAsia="Times New Roman" w:hAnsi="Calibri" w:cs="Times New Roman"/>
                <w:b/>
                <w:bCs/>
                <w:color w:val="FFFFFF"/>
                <w:sz w:val="18"/>
                <w:szCs w:val="18"/>
                <w:lang w:eastAsia="cs-CZ"/>
              </w:rPr>
              <w:t xml:space="preserve"> </w:t>
            </w:r>
            <w:r w:rsidRPr="003A3E8A">
              <w:rPr>
                <w:rFonts w:ascii="Calibri" w:hAnsi="Calibri"/>
                <w:b/>
                <w:bCs/>
                <w:color w:val="FFFFFF"/>
                <w:sz w:val="18"/>
                <w:szCs w:val="18"/>
              </w:rPr>
              <w:t>(v EUR)</w:t>
            </w:r>
          </w:p>
        </w:tc>
        <w:tc>
          <w:tcPr>
            <w:tcW w:w="525" w:type="pct"/>
            <w:tcBorders>
              <w:top w:val="nil"/>
              <w:left w:val="nil"/>
              <w:bottom w:val="single" w:sz="8" w:space="0" w:color="4F81BD"/>
              <w:right w:val="nil"/>
            </w:tcBorders>
            <w:shd w:val="clear" w:color="000000" w:fill="80A1B6"/>
            <w:vAlign w:val="center"/>
            <w:hideMark/>
          </w:tcPr>
          <w:p w14:paraId="036838EC"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Národní spolufinancování (veřejné + soukromé)</w:t>
            </w:r>
            <w:r>
              <w:rPr>
                <w:rFonts w:ascii="Calibri" w:eastAsia="Times New Roman" w:hAnsi="Calibri" w:cs="Times New Roman"/>
                <w:b/>
                <w:bCs/>
                <w:color w:val="FFFFFF"/>
                <w:sz w:val="18"/>
                <w:szCs w:val="18"/>
                <w:lang w:eastAsia="cs-CZ"/>
              </w:rPr>
              <w:t xml:space="preserve"> </w:t>
            </w:r>
            <w:r w:rsidRPr="003A3E8A">
              <w:rPr>
                <w:rFonts w:ascii="Calibri" w:hAnsi="Calibri"/>
                <w:b/>
                <w:bCs/>
                <w:color w:val="FFFFFF"/>
                <w:sz w:val="18"/>
                <w:szCs w:val="18"/>
              </w:rPr>
              <w:t>(v EUR)</w:t>
            </w:r>
          </w:p>
        </w:tc>
        <w:tc>
          <w:tcPr>
            <w:tcW w:w="392" w:type="pct"/>
            <w:tcBorders>
              <w:top w:val="nil"/>
              <w:left w:val="nil"/>
              <w:bottom w:val="single" w:sz="8" w:space="0" w:color="4F81BD"/>
              <w:right w:val="single" w:sz="8" w:space="0" w:color="4F81BD"/>
            </w:tcBorders>
            <w:shd w:val="clear" w:color="000000" w:fill="80A1B6"/>
            <w:vAlign w:val="center"/>
            <w:hideMark/>
          </w:tcPr>
          <w:p w14:paraId="036838ED"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Celkem</w:t>
            </w:r>
            <w:r>
              <w:rPr>
                <w:rFonts w:ascii="Calibri" w:eastAsia="Times New Roman" w:hAnsi="Calibri" w:cs="Times New Roman"/>
                <w:b/>
                <w:bCs/>
                <w:color w:val="FFFFFF"/>
                <w:sz w:val="18"/>
                <w:szCs w:val="18"/>
                <w:lang w:eastAsia="cs-CZ"/>
              </w:rPr>
              <w:t xml:space="preserve"> </w:t>
            </w:r>
            <w:r w:rsidRPr="003A3E8A">
              <w:rPr>
                <w:rFonts w:ascii="Calibri" w:hAnsi="Calibri"/>
                <w:b/>
                <w:bCs/>
                <w:color w:val="FFFFFF"/>
                <w:sz w:val="18"/>
                <w:szCs w:val="18"/>
              </w:rPr>
              <w:t>(v EUR)</w:t>
            </w:r>
          </w:p>
        </w:tc>
      </w:tr>
      <w:tr w:rsidR="00A623D5" w:rsidRPr="006B7A9C" w14:paraId="036838FB" w14:textId="77777777" w:rsidTr="00FB28F6">
        <w:trPr>
          <w:trHeight w:val="315"/>
        </w:trPr>
        <w:tc>
          <w:tcPr>
            <w:tcW w:w="657" w:type="pct"/>
            <w:vMerge w:val="restart"/>
            <w:tcBorders>
              <w:top w:val="single" w:sz="8" w:space="0" w:color="4F81BD"/>
              <w:left w:val="single" w:sz="8" w:space="0" w:color="4F81BD"/>
              <w:bottom w:val="single" w:sz="8" w:space="0" w:color="4F81BD"/>
              <w:right w:val="single" w:sz="8" w:space="0" w:color="4F81BD"/>
            </w:tcBorders>
            <w:shd w:val="clear" w:color="auto" w:fill="auto"/>
            <w:vAlign w:val="center"/>
            <w:hideMark/>
          </w:tcPr>
          <w:p w14:paraId="036838EF"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Klíčová oblast změn A: Vyšší inovační výkonnost firem</w:t>
            </w:r>
          </w:p>
        </w:tc>
        <w:tc>
          <w:tcPr>
            <w:tcW w:w="157" w:type="pct"/>
            <w:vMerge w:val="restart"/>
            <w:tcBorders>
              <w:top w:val="single" w:sz="8" w:space="0" w:color="4F81BD"/>
              <w:left w:val="single" w:sz="8" w:space="0" w:color="4F81BD"/>
              <w:bottom w:val="single" w:sz="8" w:space="0" w:color="4F81BD"/>
              <w:right w:val="single" w:sz="8" w:space="0" w:color="4F81BD"/>
            </w:tcBorders>
            <w:shd w:val="clear" w:color="auto" w:fill="auto"/>
            <w:textDirection w:val="btLr"/>
            <w:vAlign w:val="center"/>
            <w:hideMark/>
          </w:tcPr>
          <w:p w14:paraId="036838F0" w14:textId="77777777" w:rsidR="00A623D5" w:rsidRPr="009052A3" w:rsidRDefault="00A623D5" w:rsidP="00FB28F6">
            <w:pPr>
              <w:spacing w:after="0" w:line="240" w:lineRule="auto"/>
              <w:ind w:left="113" w:right="113"/>
              <w:jc w:val="center"/>
              <w:rPr>
                <w:rFonts w:ascii="Calibri" w:eastAsia="Times New Roman" w:hAnsi="Calibri"/>
                <w:color w:val="000000"/>
                <w:sz w:val="18"/>
                <w:lang w:eastAsia="cs-CZ"/>
              </w:rPr>
            </w:pPr>
            <w:r w:rsidRPr="009052A3">
              <w:rPr>
                <w:rFonts w:ascii="Calibri" w:eastAsia="Times New Roman" w:hAnsi="Calibri"/>
                <w:color w:val="000000"/>
                <w:sz w:val="18"/>
                <w:lang w:eastAsia="cs-CZ"/>
              </w:rPr>
              <w:t xml:space="preserve">OP PIK                                      </w:t>
            </w:r>
          </w:p>
        </w:tc>
        <w:tc>
          <w:tcPr>
            <w:tcW w:w="301" w:type="pct"/>
            <w:tcBorders>
              <w:top w:val="single" w:sz="8" w:space="0" w:color="4F81BD"/>
              <w:left w:val="nil"/>
              <w:bottom w:val="nil"/>
              <w:right w:val="nil"/>
            </w:tcBorders>
            <w:shd w:val="clear" w:color="auto" w:fill="auto"/>
            <w:vAlign w:val="center"/>
            <w:hideMark/>
          </w:tcPr>
          <w:p w14:paraId="036838F1"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SC 1.1</w:t>
            </w:r>
          </w:p>
        </w:tc>
        <w:tc>
          <w:tcPr>
            <w:tcW w:w="461" w:type="pct"/>
            <w:tcBorders>
              <w:top w:val="single" w:sz="8" w:space="0" w:color="4F81BD"/>
              <w:left w:val="nil"/>
              <w:bottom w:val="nil"/>
              <w:right w:val="nil"/>
            </w:tcBorders>
            <w:shd w:val="clear" w:color="auto" w:fill="auto"/>
            <w:noWrap/>
            <w:vAlign w:val="center"/>
            <w:hideMark/>
          </w:tcPr>
          <w:p w14:paraId="036838F2"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974 888 932</w:t>
            </w:r>
          </w:p>
        </w:tc>
        <w:tc>
          <w:tcPr>
            <w:tcW w:w="462" w:type="pct"/>
            <w:tcBorders>
              <w:top w:val="single" w:sz="8" w:space="0" w:color="4F81BD"/>
              <w:left w:val="nil"/>
              <w:bottom w:val="nil"/>
              <w:right w:val="nil"/>
            </w:tcBorders>
            <w:shd w:val="clear" w:color="auto" w:fill="auto"/>
            <w:noWrap/>
            <w:vAlign w:val="center"/>
            <w:hideMark/>
          </w:tcPr>
          <w:p w14:paraId="036838F3"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974 842 633</w:t>
            </w:r>
          </w:p>
        </w:tc>
        <w:tc>
          <w:tcPr>
            <w:tcW w:w="462" w:type="pct"/>
            <w:tcBorders>
              <w:top w:val="single" w:sz="8" w:space="0" w:color="4F81BD"/>
              <w:left w:val="nil"/>
              <w:bottom w:val="nil"/>
              <w:right w:val="single" w:sz="8" w:space="0" w:color="4F81BD"/>
            </w:tcBorders>
            <w:shd w:val="clear" w:color="auto" w:fill="auto"/>
            <w:noWrap/>
            <w:vAlign w:val="center"/>
            <w:hideMark/>
          </w:tcPr>
          <w:p w14:paraId="036838F4"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1 949 731 565</w:t>
            </w:r>
          </w:p>
        </w:tc>
        <w:tc>
          <w:tcPr>
            <w:tcW w:w="270" w:type="pct"/>
            <w:tcBorders>
              <w:top w:val="single" w:sz="8" w:space="0" w:color="4F81BD"/>
              <w:left w:val="single" w:sz="8" w:space="0" w:color="4F81BD"/>
              <w:bottom w:val="nil"/>
              <w:right w:val="nil"/>
            </w:tcBorders>
            <w:shd w:val="clear" w:color="auto" w:fill="auto"/>
            <w:noWrap/>
            <w:vAlign w:val="center"/>
            <w:hideMark/>
          </w:tcPr>
          <w:p w14:paraId="036838F5"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264 881 108</w:t>
            </w:r>
          </w:p>
        </w:tc>
        <w:tc>
          <w:tcPr>
            <w:tcW w:w="525" w:type="pct"/>
            <w:tcBorders>
              <w:top w:val="single" w:sz="8" w:space="0" w:color="4F81BD"/>
              <w:left w:val="nil"/>
              <w:bottom w:val="nil"/>
              <w:right w:val="nil"/>
            </w:tcBorders>
            <w:shd w:val="clear" w:color="auto" w:fill="auto"/>
            <w:noWrap/>
            <w:vAlign w:val="center"/>
            <w:hideMark/>
          </w:tcPr>
          <w:p w14:paraId="036838F6"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264 868 528</w:t>
            </w:r>
          </w:p>
        </w:tc>
        <w:tc>
          <w:tcPr>
            <w:tcW w:w="394" w:type="pct"/>
            <w:tcBorders>
              <w:top w:val="single" w:sz="8" w:space="0" w:color="4F81BD"/>
              <w:left w:val="nil"/>
              <w:bottom w:val="nil"/>
              <w:right w:val="single" w:sz="8" w:space="0" w:color="4F81BD"/>
            </w:tcBorders>
            <w:shd w:val="clear" w:color="auto" w:fill="auto"/>
            <w:noWrap/>
            <w:vAlign w:val="center"/>
            <w:hideMark/>
          </w:tcPr>
          <w:p w14:paraId="036838F7"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529 749 636</w:t>
            </w:r>
          </w:p>
        </w:tc>
        <w:tc>
          <w:tcPr>
            <w:tcW w:w="394" w:type="pct"/>
            <w:tcBorders>
              <w:top w:val="single" w:sz="8" w:space="0" w:color="4F81BD"/>
              <w:left w:val="nil"/>
              <w:bottom w:val="nil"/>
              <w:right w:val="nil"/>
            </w:tcBorders>
            <w:shd w:val="clear" w:color="auto" w:fill="auto"/>
            <w:noWrap/>
            <w:vAlign w:val="center"/>
            <w:hideMark/>
          </w:tcPr>
          <w:p w14:paraId="036838F8"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136 430 550</w:t>
            </w:r>
          </w:p>
        </w:tc>
        <w:tc>
          <w:tcPr>
            <w:tcW w:w="525" w:type="pct"/>
            <w:tcBorders>
              <w:top w:val="single" w:sz="8" w:space="0" w:color="4F81BD"/>
              <w:left w:val="nil"/>
              <w:bottom w:val="nil"/>
              <w:right w:val="nil"/>
            </w:tcBorders>
            <w:shd w:val="clear" w:color="auto" w:fill="auto"/>
            <w:noWrap/>
            <w:vAlign w:val="center"/>
            <w:hideMark/>
          </w:tcPr>
          <w:p w14:paraId="036838F9"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136 424 070</w:t>
            </w:r>
          </w:p>
        </w:tc>
        <w:tc>
          <w:tcPr>
            <w:tcW w:w="392" w:type="pct"/>
            <w:tcBorders>
              <w:top w:val="single" w:sz="8" w:space="0" w:color="4F81BD"/>
              <w:left w:val="nil"/>
              <w:bottom w:val="nil"/>
              <w:right w:val="single" w:sz="8" w:space="0" w:color="4F81BD"/>
            </w:tcBorders>
            <w:shd w:val="clear" w:color="auto" w:fill="auto"/>
            <w:noWrap/>
            <w:vAlign w:val="center"/>
            <w:hideMark/>
          </w:tcPr>
          <w:p w14:paraId="036838FA"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272 854 620</w:t>
            </w:r>
          </w:p>
        </w:tc>
      </w:tr>
      <w:tr w:rsidR="00A623D5" w:rsidRPr="006B7A9C" w14:paraId="03683908" w14:textId="77777777" w:rsidTr="00FB28F6">
        <w:trPr>
          <w:trHeight w:val="315"/>
        </w:trPr>
        <w:tc>
          <w:tcPr>
            <w:tcW w:w="657" w:type="pct"/>
            <w:vMerge/>
            <w:tcBorders>
              <w:top w:val="single" w:sz="8" w:space="0" w:color="4F81BD"/>
              <w:left w:val="single" w:sz="8" w:space="0" w:color="4F81BD"/>
              <w:bottom w:val="single" w:sz="8" w:space="0" w:color="4F81BD"/>
              <w:right w:val="single" w:sz="8" w:space="0" w:color="4F81BD"/>
            </w:tcBorders>
            <w:vAlign w:val="center"/>
            <w:hideMark/>
          </w:tcPr>
          <w:p w14:paraId="036838FC"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p>
        </w:tc>
        <w:tc>
          <w:tcPr>
            <w:tcW w:w="157" w:type="pct"/>
            <w:vMerge/>
            <w:tcBorders>
              <w:top w:val="single" w:sz="8" w:space="0" w:color="4F81BD"/>
              <w:left w:val="single" w:sz="8" w:space="0" w:color="4F81BD"/>
              <w:bottom w:val="single" w:sz="8" w:space="0" w:color="4F81BD"/>
              <w:right w:val="single" w:sz="8" w:space="0" w:color="4F81BD"/>
            </w:tcBorders>
            <w:vAlign w:val="center"/>
            <w:hideMark/>
          </w:tcPr>
          <w:p w14:paraId="036838FD" w14:textId="77777777" w:rsidR="00A623D5" w:rsidRPr="006B7A9C" w:rsidRDefault="00A623D5" w:rsidP="00FB28F6">
            <w:pPr>
              <w:spacing w:after="0" w:line="240" w:lineRule="auto"/>
              <w:rPr>
                <w:rFonts w:ascii="Calibri" w:eastAsia="Times New Roman" w:hAnsi="Calibri" w:cs="Times New Roman"/>
                <w:b/>
                <w:bCs/>
                <w:color w:val="000000"/>
                <w:sz w:val="18"/>
                <w:szCs w:val="18"/>
                <w:lang w:eastAsia="cs-CZ"/>
              </w:rPr>
            </w:pPr>
          </w:p>
        </w:tc>
        <w:tc>
          <w:tcPr>
            <w:tcW w:w="301" w:type="pct"/>
            <w:tcBorders>
              <w:top w:val="nil"/>
              <w:left w:val="nil"/>
              <w:bottom w:val="nil"/>
              <w:right w:val="nil"/>
            </w:tcBorders>
            <w:shd w:val="clear" w:color="auto" w:fill="auto"/>
            <w:vAlign w:val="center"/>
            <w:hideMark/>
          </w:tcPr>
          <w:p w14:paraId="036838FE"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 xml:space="preserve">SC 1.2 </w:t>
            </w:r>
          </w:p>
        </w:tc>
        <w:tc>
          <w:tcPr>
            <w:tcW w:w="461" w:type="pct"/>
            <w:tcBorders>
              <w:top w:val="nil"/>
              <w:left w:val="nil"/>
              <w:bottom w:val="nil"/>
              <w:right w:val="nil"/>
            </w:tcBorders>
            <w:shd w:val="clear" w:color="auto" w:fill="auto"/>
            <w:vAlign w:val="center"/>
            <w:hideMark/>
          </w:tcPr>
          <w:p w14:paraId="036838FF"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339 889 931</w:t>
            </w:r>
          </w:p>
        </w:tc>
        <w:tc>
          <w:tcPr>
            <w:tcW w:w="462" w:type="pct"/>
            <w:tcBorders>
              <w:top w:val="nil"/>
              <w:left w:val="nil"/>
              <w:bottom w:val="nil"/>
              <w:right w:val="nil"/>
            </w:tcBorders>
            <w:shd w:val="clear" w:color="auto" w:fill="auto"/>
            <w:vAlign w:val="center"/>
            <w:hideMark/>
          </w:tcPr>
          <w:p w14:paraId="03683900"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339 873 790</w:t>
            </w:r>
          </w:p>
        </w:tc>
        <w:tc>
          <w:tcPr>
            <w:tcW w:w="462" w:type="pct"/>
            <w:tcBorders>
              <w:top w:val="nil"/>
              <w:left w:val="nil"/>
              <w:bottom w:val="nil"/>
              <w:right w:val="single" w:sz="8" w:space="0" w:color="4F81BD"/>
            </w:tcBorders>
            <w:shd w:val="clear" w:color="auto" w:fill="auto"/>
            <w:vAlign w:val="center"/>
            <w:hideMark/>
          </w:tcPr>
          <w:p w14:paraId="03683901"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679 763 721</w:t>
            </w:r>
          </w:p>
        </w:tc>
        <w:tc>
          <w:tcPr>
            <w:tcW w:w="270" w:type="pct"/>
            <w:tcBorders>
              <w:top w:val="nil"/>
              <w:left w:val="single" w:sz="8" w:space="0" w:color="4F81BD"/>
              <w:bottom w:val="nil"/>
              <w:right w:val="nil"/>
            </w:tcBorders>
            <w:shd w:val="clear" w:color="auto" w:fill="auto"/>
            <w:noWrap/>
            <w:vAlign w:val="center"/>
            <w:hideMark/>
          </w:tcPr>
          <w:p w14:paraId="03683902"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92 349 414</w:t>
            </w:r>
          </w:p>
        </w:tc>
        <w:tc>
          <w:tcPr>
            <w:tcW w:w="525" w:type="pct"/>
            <w:tcBorders>
              <w:top w:val="nil"/>
              <w:left w:val="nil"/>
              <w:bottom w:val="nil"/>
              <w:right w:val="nil"/>
            </w:tcBorders>
            <w:shd w:val="clear" w:color="auto" w:fill="auto"/>
            <w:noWrap/>
            <w:vAlign w:val="center"/>
            <w:hideMark/>
          </w:tcPr>
          <w:p w14:paraId="03683903"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92 345 028</w:t>
            </w:r>
          </w:p>
        </w:tc>
        <w:tc>
          <w:tcPr>
            <w:tcW w:w="394" w:type="pct"/>
            <w:tcBorders>
              <w:top w:val="nil"/>
              <w:left w:val="nil"/>
              <w:bottom w:val="nil"/>
              <w:right w:val="single" w:sz="8" w:space="0" w:color="4F81BD"/>
            </w:tcBorders>
            <w:shd w:val="clear" w:color="auto" w:fill="auto"/>
            <w:noWrap/>
            <w:vAlign w:val="center"/>
            <w:hideMark/>
          </w:tcPr>
          <w:p w14:paraId="03683904"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184 694 442</w:t>
            </w:r>
          </w:p>
        </w:tc>
        <w:tc>
          <w:tcPr>
            <w:tcW w:w="394" w:type="pct"/>
            <w:tcBorders>
              <w:top w:val="nil"/>
              <w:left w:val="nil"/>
              <w:bottom w:val="nil"/>
              <w:right w:val="nil"/>
            </w:tcBorders>
            <w:shd w:val="clear" w:color="auto" w:fill="auto"/>
            <w:noWrap/>
            <w:vAlign w:val="center"/>
            <w:hideMark/>
          </w:tcPr>
          <w:p w14:paraId="03683905"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47 565 798</w:t>
            </w:r>
          </w:p>
        </w:tc>
        <w:tc>
          <w:tcPr>
            <w:tcW w:w="525" w:type="pct"/>
            <w:tcBorders>
              <w:top w:val="nil"/>
              <w:left w:val="nil"/>
              <w:bottom w:val="nil"/>
              <w:right w:val="nil"/>
            </w:tcBorders>
            <w:shd w:val="clear" w:color="auto" w:fill="auto"/>
            <w:noWrap/>
            <w:vAlign w:val="center"/>
            <w:hideMark/>
          </w:tcPr>
          <w:p w14:paraId="03683906"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47 563 539</w:t>
            </w:r>
          </w:p>
        </w:tc>
        <w:tc>
          <w:tcPr>
            <w:tcW w:w="392" w:type="pct"/>
            <w:tcBorders>
              <w:top w:val="nil"/>
              <w:left w:val="nil"/>
              <w:bottom w:val="nil"/>
              <w:right w:val="single" w:sz="8" w:space="0" w:color="4F81BD"/>
            </w:tcBorders>
            <w:shd w:val="clear" w:color="auto" w:fill="auto"/>
            <w:noWrap/>
            <w:vAlign w:val="center"/>
            <w:hideMark/>
          </w:tcPr>
          <w:p w14:paraId="03683907"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95 129 337</w:t>
            </w:r>
          </w:p>
        </w:tc>
      </w:tr>
      <w:tr w:rsidR="00A623D5" w:rsidRPr="006B7A9C" w14:paraId="03683915" w14:textId="77777777" w:rsidTr="00FB28F6">
        <w:trPr>
          <w:trHeight w:val="315"/>
        </w:trPr>
        <w:tc>
          <w:tcPr>
            <w:tcW w:w="657" w:type="pct"/>
            <w:vMerge/>
            <w:tcBorders>
              <w:top w:val="single" w:sz="8" w:space="0" w:color="4F81BD"/>
              <w:left w:val="single" w:sz="8" w:space="0" w:color="4F81BD"/>
              <w:bottom w:val="single" w:sz="8" w:space="0" w:color="4F81BD"/>
              <w:right w:val="single" w:sz="8" w:space="0" w:color="4F81BD"/>
            </w:tcBorders>
            <w:vAlign w:val="center"/>
            <w:hideMark/>
          </w:tcPr>
          <w:p w14:paraId="03683909"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p>
        </w:tc>
        <w:tc>
          <w:tcPr>
            <w:tcW w:w="157" w:type="pct"/>
            <w:vMerge/>
            <w:tcBorders>
              <w:top w:val="single" w:sz="8" w:space="0" w:color="4F81BD"/>
              <w:left w:val="single" w:sz="8" w:space="0" w:color="4F81BD"/>
              <w:bottom w:val="single" w:sz="8" w:space="0" w:color="4F81BD"/>
              <w:right w:val="single" w:sz="8" w:space="0" w:color="4F81BD"/>
            </w:tcBorders>
            <w:vAlign w:val="center"/>
            <w:hideMark/>
          </w:tcPr>
          <w:p w14:paraId="0368390A" w14:textId="77777777" w:rsidR="00A623D5" w:rsidRPr="006B7A9C" w:rsidRDefault="00A623D5" w:rsidP="00FB28F6">
            <w:pPr>
              <w:spacing w:after="0" w:line="240" w:lineRule="auto"/>
              <w:rPr>
                <w:rFonts w:ascii="Calibri" w:eastAsia="Times New Roman" w:hAnsi="Calibri" w:cs="Times New Roman"/>
                <w:b/>
                <w:bCs/>
                <w:color w:val="000000"/>
                <w:sz w:val="18"/>
                <w:szCs w:val="18"/>
                <w:lang w:eastAsia="cs-CZ"/>
              </w:rPr>
            </w:pPr>
          </w:p>
        </w:tc>
        <w:tc>
          <w:tcPr>
            <w:tcW w:w="301" w:type="pct"/>
            <w:tcBorders>
              <w:top w:val="nil"/>
              <w:left w:val="nil"/>
              <w:bottom w:val="nil"/>
              <w:right w:val="nil"/>
            </w:tcBorders>
            <w:shd w:val="clear" w:color="auto" w:fill="auto"/>
            <w:vAlign w:val="center"/>
            <w:hideMark/>
          </w:tcPr>
          <w:p w14:paraId="0368390B"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SC 2.1</w:t>
            </w:r>
          </w:p>
        </w:tc>
        <w:tc>
          <w:tcPr>
            <w:tcW w:w="461" w:type="pct"/>
            <w:tcBorders>
              <w:top w:val="nil"/>
              <w:left w:val="nil"/>
              <w:bottom w:val="nil"/>
              <w:right w:val="nil"/>
            </w:tcBorders>
            <w:shd w:val="clear" w:color="auto" w:fill="auto"/>
            <w:noWrap/>
            <w:vAlign w:val="center"/>
            <w:hideMark/>
          </w:tcPr>
          <w:p w14:paraId="0368390C"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609 428 042</w:t>
            </w:r>
          </w:p>
        </w:tc>
        <w:tc>
          <w:tcPr>
            <w:tcW w:w="462" w:type="pct"/>
            <w:tcBorders>
              <w:top w:val="nil"/>
              <w:left w:val="nil"/>
              <w:bottom w:val="nil"/>
              <w:right w:val="nil"/>
            </w:tcBorders>
            <w:shd w:val="clear" w:color="auto" w:fill="auto"/>
            <w:noWrap/>
            <w:vAlign w:val="center"/>
            <w:hideMark/>
          </w:tcPr>
          <w:p w14:paraId="0368390D"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293 096 703</w:t>
            </w:r>
          </w:p>
        </w:tc>
        <w:tc>
          <w:tcPr>
            <w:tcW w:w="462" w:type="pct"/>
            <w:tcBorders>
              <w:top w:val="nil"/>
              <w:left w:val="nil"/>
              <w:bottom w:val="nil"/>
              <w:right w:val="single" w:sz="8" w:space="0" w:color="4F81BD"/>
            </w:tcBorders>
            <w:shd w:val="clear" w:color="auto" w:fill="auto"/>
            <w:noWrap/>
            <w:vAlign w:val="center"/>
            <w:hideMark/>
          </w:tcPr>
          <w:p w14:paraId="0368390E"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902 524 745</w:t>
            </w:r>
          </w:p>
        </w:tc>
        <w:tc>
          <w:tcPr>
            <w:tcW w:w="270" w:type="pct"/>
            <w:tcBorders>
              <w:top w:val="nil"/>
              <w:left w:val="single" w:sz="8" w:space="0" w:color="4F81BD"/>
              <w:bottom w:val="nil"/>
              <w:right w:val="nil"/>
            </w:tcBorders>
            <w:shd w:val="clear" w:color="auto" w:fill="auto"/>
            <w:noWrap/>
            <w:vAlign w:val="center"/>
            <w:hideMark/>
          </w:tcPr>
          <w:p w14:paraId="0368390F"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165 583 965</w:t>
            </w:r>
          </w:p>
        </w:tc>
        <w:tc>
          <w:tcPr>
            <w:tcW w:w="525" w:type="pct"/>
            <w:tcBorders>
              <w:top w:val="nil"/>
              <w:left w:val="nil"/>
              <w:bottom w:val="nil"/>
              <w:right w:val="nil"/>
            </w:tcBorders>
            <w:shd w:val="clear" w:color="auto" w:fill="auto"/>
            <w:noWrap/>
            <w:vAlign w:val="center"/>
            <w:hideMark/>
          </w:tcPr>
          <w:p w14:paraId="03683910"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79 635 512</w:t>
            </w:r>
          </w:p>
        </w:tc>
        <w:tc>
          <w:tcPr>
            <w:tcW w:w="394" w:type="pct"/>
            <w:tcBorders>
              <w:top w:val="nil"/>
              <w:left w:val="nil"/>
              <w:bottom w:val="nil"/>
              <w:right w:val="single" w:sz="8" w:space="0" w:color="4F81BD"/>
            </w:tcBorders>
            <w:shd w:val="clear" w:color="auto" w:fill="auto"/>
            <w:noWrap/>
            <w:vAlign w:val="center"/>
            <w:hideMark/>
          </w:tcPr>
          <w:p w14:paraId="03683911"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245 219 477</w:t>
            </w:r>
          </w:p>
        </w:tc>
        <w:tc>
          <w:tcPr>
            <w:tcW w:w="394" w:type="pct"/>
            <w:tcBorders>
              <w:top w:val="nil"/>
              <w:left w:val="nil"/>
              <w:bottom w:val="nil"/>
              <w:right w:val="nil"/>
            </w:tcBorders>
            <w:shd w:val="clear" w:color="auto" w:fill="auto"/>
            <w:noWrap/>
            <w:vAlign w:val="center"/>
            <w:hideMark/>
          </w:tcPr>
          <w:p w14:paraId="03683912"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85 286 231</w:t>
            </w:r>
          </w:p>
        </w:tc>
        <w:tc>
          <w:tcPr>
            <w:tcW w:w="525" w:type="pct"/>
            <w:tcBorders>
              <w:top w:val="nil"/>
              <w:left w:val="nil"/>
              <w:bottom w:val="nil"/>
              <w:right w:val="nil"/>
            </w:tcBorders>
            <w:shd w:val="clear" w:color="auto" w:fill="auto"/>
            <w:noWrap/>
            <w:vAlign w:val="center"/>
            <w:hideMark/>
          </w:tcPr>
          <w:p w14:paraId="03683913"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41 017 333</w:t>
            </w:r>
          </w:p>
        </w:tc>
        <w:tc>
          <w:tcPr>
            <w:tcW w:w="392" w:type="pct"/>
            <w:tcBorders>
              <w:top w:val="nil"/>
              <w:left w:val="nil"/>
              <w:bottom w:val="nil"/>
              <w:right w:val="single" w:sz="8" w:space="0" w:color="4F81BD"/>
            </w:tcBorders>
            <w:shd w:val="clear" w:color="auto" w:fill="auto"/>
            <w:noWrap/>
            <w:vAlign w:val="center"/>
            <w:hideMark/>
          </w:tcPr>
          <w:p w14:paraId="03683914"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126 303 564</w:t>
            </w:r>
          </w:p>
        </w:tc>
      </w:tr>
      <w:tr w:rsidR="00A623D5" w:rsidRPr="006B7A9C" w14:paraId="03683922" w14:textId="77777777" w:rsidTr="00FB28F6">
        <w:trPr>
          <w:trHeight w:val="315"/>
        </w:trPr>
        <w:tc>
          <w:tcPr>
            <w:tcW w:w="657" w:type="pct"/>
            <w:vMerge/>
            <w:tcBorders>
              <w:top w:val="single" w:sz="8" w:space="0" w:color="4F81BD"/>
              <w:left w:val="single" w:sz="8" w:space="0" w:color="4F81BD"/>
              <w:bottom w:val="single" w:sz="8" w:space="0" w:color="4F81BD"/>
              <w:right w:val="single" w:sz="8" w:space="0" w:color="4F81BD"/>
            </w:tcBorders>
            <w:vAlign w:val="center"/>
            <w:hideMark/>
          </w:tcPr>
          <w:p w14:paraId="03683916"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p>
        </w:tc>
        <w:tc>
          <w:tcPr>
            <w:tcW w:w="157" w:type="pct"/>
            <w:vMerge/>
            <w:tcBorders>
              <w:top w:val="single" w:sz="8" w:space="0" w:color="4F81BD"/>
              <w:left w:val="single" w:sz="8" w:space="0" w:color="4F81BD"/>
              <w:bottom w:val="single" w:sz="8" w:space="0" w:color="4F81BD"/>
              <w:right w:val="single" w:sz="8" w:space="0" w:color="4F81BD"/>
            </w:tcBorders>
            <w:vAlign w:val="center"/>
            <w:hideMark/>
          </w:tcPr>
          <w:p w14:paraId="03683917" w14:textId="77777777" w:rsidR="00A623D5" w:rsidRPr="006B7A9C" w:rsidRDefault="00A623D5" w:rsidP="00FB28F6">
            <w:pPr>
              <w:spacing w:after="0" w:line="240" w:lineRule="auto"/>
              <w:rPr>
                <w:rFonts w:ascii="Calibri" w:eastAsia="Times New Roman" w:hAnsi="Calibri" w:cs="Times New Roman"/>
                <w:b/>
                <w:bCs/>
                <w:color w:val="000000"/>
                <w:sz w:val="18"/>
                <w:szCs w:val="18"/>
                <w:lang w:eastAsia="cs-CZ"/>
              </w:rPr>
            </w:pPr>
          </w:p>
        </w:tc>
        <w:tc>
          <w:tcPr>
            <w:tcW w:w="301" w:type="pct"/>
            <w:tcBorders>
              <w:top w:val="nil"/>
              <w:left w:val="nil"/>
              <w:bottom w:val="single" w:sz="8" w:space="0" w:color="4F81BD"/>
              <w:right w:val="nil"/>
            </w:tcBorders>
            <w:shd w:val="clear" w:color="auto" w:fill="auto"/>
            <w:vAlign w:val="center"/>
            <w:hideMark/>
          </w:tcPr>
          <w:p w14:paraId="03683918"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SC 2.2</w:t>
            </w:r>
          </w:p>
        </w:tc>
        <w:tc>
          <w:tcPr>
            <w:tcW w:w="461" w:type="pct"/>
            <w:tcBorders>
              <w:top w:val="nil"/>
              <w:left w:val="nil"/>
              <w:bottom w:val="single" w:sz="8" w:space="0" w:color="4F81BD"/>
              <w:right w:val="nil"/>
            </w:tcBorders>
            <w:shd w:val="clear" w:color="auto" w:fill="auto"/>
            <w:noWrap/>
            <w:vAlign w:val="center"/>
            <w:hideMark/>
          </w:tcPr>
          <w:p w14:paraId="03683919"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56 540 420</w:t>
            </w:r>
          </w:p>
        </w:tc>
        <w:tc>
          <w:tcPr>
            <w:tcW w:w="462" w:type="pct"/>
            <w:tcBorders>
              <w:top w:val="nil"/>
              <w:left w:val="nil"/>
              <w:bottom w:val="single" w:sz="8" w:space="0" w:color="4F81BD"/>
              <w:right w:val="nil"/>
            </w:tcBorders>
            <w:shd w:val="clear" w:color="auto" w:fill="auto"/>
            <w:noWrap/>
            <w:vAlign w:val="center"/>
            <w:hideMark/>
          </w:tcPr>
          <w:p w14:paraId="0368391A"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27 192 400</w:t>
            </w:r>
          </w:p>
        </w:tc>
        <w:tc>
          <w:tcPr>
            <w:tcW w:w="462" w:type="pct"/>
            <w:tcBorders>
              <w:top w:val="nil"/>
              <w:left w:val="nil"/>
              <w:bottom w:val="single" w:sz="8" w:space="0" w:color="4F81BD"/>
              <w:right w:val="single" w:sz="8" w:space="0" w:color="4F81BD"/>
            </w:tcBorders>
            <w:shd w:val="clear" w:color="auto" w:fill="auto"/>
            <w:noWrap/>
            <w:vAlign w:val="center"/>
            <w:hideMark/>
          </w:tcPr>
          <w:p w14:paraId="0368391B"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83 732 820</w:t>
            </w:r>
          </w:p>
        </w:tc>
        <w:tc>
          <w:tcPr>
            <w:tcW w:w="270" w:type="pct"/>
            <w:tcBorders>
              <w:top w:val="nil"/>
              <w:left w:val="single" w:sz="8" w:space="0" w:color="4F81BD"/>
              <w:bottom w:val="nil"/>
              <w:right w:val="nil"/>
            </w:tcBorders>
            <w:shd w:val="clear" w:color="auto" w:fill="auto"/>
            <w:noWrap/>
            <w:vAlign w:val="center"/>
            <w:hideMark/>
          </w:tcPr>
          <w:p w14:paraId="0368391C"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15 362 252</w:t>
            </w:r>
          </w:p>
        </w:tc>
        <w:tc>
          <w:tcPr>
            <w:tcW w:w="525" w:type="pct"/>
            <w:tcBorders>
              <w:top w:val="nil"/>
              <w:left w:val="nil"/>
              <w:bottom w:val="nil"/>
              <w:right w:val="nil"/>
            </w:tcBorders>
            <w:shd w:val="clear" w:color="auto" w:fill="auto"/>
            <w:noWrap/>
            <w:vAlign w:val="center"/>
            <w:hideMark/>
          </w:tcPr>
          <w:p w14:paraId="0368391D"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7 388 281</w:t>
            </w:r>
          </w:p>
        </w:tc>
        <w:tc>
          <w:tcPr>
            <w:tcW w:w="394" w:type="pct"/>
            <w:tcBorders>
              <w:top w:val="nil"/>
              <w:left w:val="nil"/>
              <w:bottom w:val="nil"/>
              <w:right w:val="single" w:sz="8" w:space="0" w:color="4F81BD"/>
            </w:tcBorders>
            <w:shd w:val="clear" w:color="auto" w:fill="auto"/>
            <w:noWrap/>
            <w:vAlign w:val="center"/>
            <w:hideMark/>
          </w:tcPr>
          <w:p w14:paraId="0368391E"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22 750 532</w:t>
            </w:r>
          </w:p>
        </w:tc>
        <w:tc>
          <w:tcPr>
            <w:tcW w:w="394" w:type="pct"/>
            <w:tcBorders>
              <w:top w:val="nil"/>
              <w:left w:val="nil"/>
              <w:bottom w:val="single" w:sz="8" w:space="0" w:color="4F81BD"/>
              <w:right w:val="nil"/>
            </w:tcBorders>
            <w:shd w:val="clear" w:color="auto" w:fill="auto"/>
            <w:noWrap/>
            <w:vAlign w:val="center"/>
            <w:hideMark/>
          </w:tcPr>
          <w:p w14:paraId="0368391F"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7 912 533</w:t>
            </w:r>
          </w:p>
        </w:tc>
        <w:tc>
          <w:tcPr>
            <w:tcW w:w="525" w:type="pct"/>
            <w:tcBorders>
              <w:top w:val="nil"/>
              <w:left w:val="nil"/>
              <w:bottom w:val="single" w:sz="8" w:space="0" w:color="4F81BD"/>
              <w:right w:val="nil"/>
            </w:tcBorders>
            <w:shd w:val="clear" w:color="auto" w:fill="auto"/>
            <w:noWrap/>
            <w:vAlign w:val="center"/>
            <w:hideMark/>
          </w:tcPr>
          <w:p w14:paraId="03683920"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3 805 433</w:t>
            </w:r>
          </w:p>
        </w:tc>
        <w:tc>
          <w:tcPr>
            <w:tcW w:w="392" w:type="pct"/>
            <w:tcBorders>
              <w:top w:val="nil"/>
              <w:left w:val="nil"/>
              <w:bottom w:val="single" w:sz="8" w:space="0" w:color="4F81BD"/>
              <w:right w:val="single" w:sz="8" w:space="0" w:color="4F81BD"/>
            </w:tcBorders>
            <w:shd w:val="clear" w:color="auto" w:fill="auto"/>
            <w:noWrap/>
            <w:vAlign w:val="center"/>
            <w:hideMark/>
          </w:tcPr>
          <w:p w14:paraId="03683921"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11 717 965</w:t>
            </w:r>
          </w:p>
        </w:tc>
      </w:tr>
      <w:tr w:rsidR="00A623D5" w:rsidRPr="006B7A9C" w14:paraId="0368392F" w14:textId="77777777" w:rsidTr="00FB28F6">
        <w:trPr>
          <w:trHeight w:val="915"/>
        </w:trPr>
        <w:tc>
          <w:tcPr>
            <w:tcW w:w="657" w:type="pct"/>
            <w:tcBorders>
              <w:top w:val="nil"/>
              <w:left w:val="single" w:sz="8" w:space="0" w:color="4F81BD"/>
              <w:bottom w:val="single" w:sz="8" w:space="0" w:color="4F81BD"/>
              <w:right w:val="single" w:sz="8" w:space="0" w:color="4F81BD"/>
            </w:tcBorders>
            <w:shd w:val="clear" w:color="auto" w:fill="auto"/>
            <w:vAlign w:val="center"/>
            <w:hideMark/>
          </w:tcPr>
          <w:p w14:paraId="03683923"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Klíčová oblast změn C: Zvýšení ekonomických přínosů veřejného výzkumu</w:t>
            </w:r>
          </w:p>
        </w:tc>
        <w:tc>
          <w:tcPr>
            <w:tcW w:w="157" w:type="pct"/>
            <w:vMerge/>
            <w:tcBorders>
              <w:top w:val="single" w:sz="8" w:space="0" w:color="4F81BD"/>
              <w:left w:val="single" w:sz="8" w:space="0" w:color="4F81BD"/>
              <w:bottom w:val="single" w:sz="8" w:space="0" w:color="4F81BD"/>
              <w:right w:val="single" w:sz="8" w:space="0" w:color="4F81BD"/>
            </w:tcBorders>
            <w:vAlign w:val="center"/>
            <w:hideMark/>
          </w:tcPr>
          <w:p w14:paraId="03683924" w14:textId="77777777" w:rsidR="00A623D5" w:rsidRPr="006B7A9C" w:rsidRDefault="00A623D5" w:rsidP="00FB28F6">
            <w:pPr>
              <w:spacing w:after="0" w:line="240" w:lineRule="auto"/>
              <w:rPr>
                <w:rFonts w:ascii="Calibri" w:eastAsia="Times New Roman" w:hAnsi="Calibri" w:cs="Times New Roman"/>
                <w:b/>
                <w:bCs/>
                <w:color w:val="000000"/>
                <w:sz w:val="18"/>
                <w:szCs w:val="18"/>
                <w:lang w:eastAsia="cs-CZ"/>
              </w:rPr>
            </w:pPr>
          </w:p>
        </w:tc>
        <w:tc>
          <w:tcPr>
            <w:tcW w:w="301" w:type="pct"/>
            <w:tcBorders>
              <w:top w:val="nil"/>
              <w:left w:val="nil"/>
              <w:bottom w:val="single" w:sz="8" w:space="0" w:color="4F81BD"/>
              <w:right w:val="nil"/>
            </w:tcBorders>
            <w:shd w:val="clear" w:color="auto" w:fill="auto"/>
            <w:vAlign w:val="center"/>
            <w:hideMark/>
          </w:tcPr>
          <w:p w14:paraId="03683925"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 xml:space="preserve">SC 1.2 </w:t>
            </w:r>
          </w:p>
        </w:tc>
        <w:tc>
          <w:tcPr>
            <w:tcW w:w="461" w:type="pct"/>
            <w:tcBorders>
              <w:top w:val="nil"/>
              <w:left w:val="nil"/>
              <w:bottom w:val="single" w:sz="8" w:space="0" w:color="4F81BD"/>
              <w:right w:val="nil"/>
            </w:tcBorders>
            <w:shd w:val="clear" w:color="auto" w:fill="auto"/>
            <w:vAlign w:val="center"/>
            <w:hideMark/>
          </w:tcPr>
          <w:p w14:paraId="03683926"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37 765 548</w:t>
            </w:r>
          </w:p>
        </w:tc>
        <w:tc>
          <w:tcPr>
            <w:tcW w:w="462" w:type="pct"/>
            <w:tcBorders>
              <w:top w:val="nil"/>
              <w:left w:val="nil"/>
              <w:bottom w:val="single" w:sz="8" w:space="0" w:color="4F81BD"/>
              <w:right w:val="nil"/>
            </w:tcBorders>
            <w:shd w:val="clear" w:color="auto" w:fill="auto"/>
            <w:vAlign w:val="center"/>
            <w:hideMark/>
          </w:tcPr>
          <w:p w14:paraId="03683927"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37 763 754</w:t>
            </w:r>
          </w:p>
        </w:tc>
        <w:tc>
          <w:tcPr>
            <w:tcW w:w="462" w:type="pct"/>
            <w:tcBorders>
              <w:top w:val="nil"/>
              <w:left w:val="nil"/>
              <w:bottom w:val="single" w:sz="8" w:space="0" w:color="4F81BD"/>
              <w:right w:val="single" w:sz="8" w:space="0" w:color="4F81BD"/>
            </w:tcBorders>
            <w:shd w:val="clear" w:color="auto" w:fill="auto"/>
            <w:vAlign w:val="center"/>
            <w:hideMark/>
          </w:tcPr>
          <w:p w14:paraId="03683928"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75 529 302</w:t>
            </w:r>
          </w:p>
        </w:tc>
        <w:tc>
          <w:tcPr>
            <w:tcW w:w="270" w:type="pct"/>
            <w:tcBorders>
              <w:top w:val="single" w:sz="8" w:space="0" w:color="4F81BD"/>
              <w:left w:val="single" w:sz="8" w:space="0" w:color="4F81BD"/>
              <w:bottom w:val="single" w:sz="8" w:space="0" w:color="4F81BD"/>
              <w:right w:val="nil"/>
            </w:tcBorders>
            <w:shd w:val="clear" w:color="auto" w:fill="auto"/>
            <w:noWrap/>
            <w:vAlign w:val="center"/>
            <w:hideMark/>
          </w:tcPr>
          <w:p w14:paraId="03683929"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10 261 046</w:t>
            </w:r>
          </w:p>
        </w:tc>
        <w:tc>
          <w:tcPr>
            <w:tcW w:w="525" w:type="pct"/>
            <w:tcBorders>
              <w:top w:val="single" w:sz="8" w:space="0" w:color="4F81BD"/>
              <w:left w:val="nil"/>
              <w:bottom w:val="single" w:sz="8" w:space="0" w:color="4F81BD"/>
              <w:right w:val="nil"/>
            </w:tcBorders>
            <w:shd w:val="clear" w:color="auto" w:fill="auto"/>
            <w:noWrap/>
            <w:vAlign w:val="center"/>
            <w:hideMark/>
          </w:tcPr>
          <w:p w14:paraId="0368392A"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10 260 559</w:t>
            </w:r>
          </w:p>
        </w:tc>
        <w:tc>
          <w:tcPr>
            <w:tcW w:w="394" w:type="pct"/>
            <w:tcBorders>
              <w:top w:val="single" w:sz="8" w:space="0" w:color="4F81BD"/>
              <w:left w:val="nil"/>
              <w:bottom w:val="single" w:sz="8" w:space="0" w:color="4F81BD"/>
              <w:right w:val="single" w:sz="8" w:space="0" w:color="4F81BD"/>
            </w:tcBorders>
            <w:shd w:val="clear" w:color="auto" w:fill="auto"/>
            <w:noWrap/>
            <w:vAlign w:val="center"/>
            <w:hideMark/>
          </w:tcPr>
          <w:p w14:paraId="0368392B"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20 521 605</w:t>
            </w:r>
          </w:p>
        </w:tc>
        <w:tc>
          <w:tcPr>
            <w:tcW w:w="394" w:type="pct"/>
            <w:tcBorders>
              <w:top w:val="nil"/>
              <w:left w:val="nil"/>
              <w:bottom w:val="single" w:sz="8" w:space="0" w:color="4F81BD"/>
              <w:right w:val="nil"/>
            </w:tcBorders>
            <w:shd w:val="clear" w:color="auto" w:fill="auto"/>
            <w:noWrap/>
            <w:vAlign w:val="center"/>
            <w:hideMark/>
          </w:tcPr>
          <w:p w14:paraId="0368392C"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5 285 089</w:t>
            </w:r>
          </w:p>
        </w:tc>
        <w:tc>
          <w:tcPr>
            <w:tcW w:w="525" w:type="pct"/>
            <w:tcBorders>
              <w:top w:val="nil"/>
              <w:left w:val="nil"/>
              <w:bottom w:val="single" w:sz="8" w:space="0" w:color="4F81BD"/>
              <w:right w:val="nil"/>
            </w:tcBorders>
            <w:shd w:val="clear" w:color="auto" w:fill="auto"/>
            <w:noWrap/>
            <w:vAlign w:val="center"/>
            <w:hideMark/>
          </w:tcPr>
          <w:p w14:paraId="0368392D"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5 284 838</w:t>
            </w:r>
          </w:p>
        </w:tc>
        <w:tc>
          <w:tcPr>
            <w:tcW w:w="392" w:type="pct"/>
            <w:tcBorders>
              <w:top w:val="nil"/>
              <w:left w:val="nil"/>
              <w:bottom w:val="single" w:sz="8" w:space="0" w:color="4F81BD"/>
              <w:right w:val="single" w:sz="8" w:space="0" w:color="4F81BD"/>
            </w:tcBorders>
            <w:shd w:val="clear" w:color="auto" w:fill="auto"/>
            <w:noWrap/>
            <w:vAlign w:val="center"/>
            <w:hideMark/>
          </w:tcPr>
          <w:p w14:paraId="0368392E"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10 569 926</w:t>
            </w:r>
          </w:p>
        </w:tc>
      </w:tr>
      <w:tr w:rsidR="00A623D5" w:rsidRPr="006B7A9C" w14:paraId="0368393C" w14:textId="77777777" w:rsidTr="00FB28F6">
        <w:trPr>
          <w:trHeight w:val="300"/>
        </w:trPr>
        <w:tc>
          <w:tcPr>
            <w:tcW w:w="657" w:type="pct"/>
            <w:vMerge w:val="restart"/>
            <w:tcBorders>
              <w:top w:val="nil"/>
              <w:left w:val="single" w:sz="8" w:space="0" w:color="4F81BD"/>
              <w:bottom w:val="single" w:sz="8" w:space="0" w:color="4F81BD"/>
              <w:right w:val="single" w:sz="8" w:space="0" w:color="4F81BD"/>
            </w:tcBorders>
            <w:shd w:val="clear" w:color="auto" w:fill="auto"/>
            <w:vAlign w:val="center"/>
            <w:hideMark/>
          </w:tcPr>
          <w:p w14:paraId="03683930"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Klíčová oblast změn E: Rozvoj eGovernmentu a eBusinessu pro zvýšení konkurenceschopnosti (rozvoj ICT a digitální agenda)</w:t>
            </w:r>
          </w:p>
        </w:tc>
        <w:tc>
          <w:tcPr>
            <w:tcW w:w="157" w:type="pct"/>
            <w:vMerge/>
            <w:tcBorders>
              <w:top w:val="single" w:sz="8" w:space="0" w:color="4F81BD"/>
              <w:left w:val="single" w:sz="8" w:space="0" w:color="4F81BD"/>
              <w:bottom w:val="single" w:sz="8" w:space="0" w:color="4F81BD"/>
              <w:right w:val="single" w:sz="8" w:space="0" w:color="4F81BD"/>
            </w:tcBorders>
            <w:vAlign w:val="center"/>
            <w:hideMark/>
          </w:tcPr>
          <w:p w14:paraId="03683931" w14:textId="77777777" w:rsidR="00A623D5" w:rsidRPr="006B7A9C" w:rsidRDefault="00A623D5" w:rsidP="00FB28F6">
            <w:pPr>
              <w:spacing w:after="0" w:line="240" w:lineRule="auto"/>
              <w:rPr>
                <w:rFonts w:ascii="Calibri" w:eastAsia="Times New Roman" w:hAnsi="Calibri" w:cs="Times New Roman"/>
                <w:b/>
                <w:bCs/>
                <w:color w:val="000000"/>
                <w:sz w:val="18"/>
                <w:szCs w:val="18"/>
                <w:lang w:eastAsia="cs-CZ"/>
              </w:rPr>
            </w:pPr>
          </w:p>
        </w:tc>
        <w:tc>
          <w:tcPr>
            <w:tcW w:w="301" w:type="pct"/>
            <w:tcBorders>
              <w:top w:val="nil"/>
              <w:left w:val="nil"/>
              <w:bottom w:val="nil"/>
              <w:right w:val="nil"/>
            </w:tcBorders>
            <w:shd w:val="clear" w:color="auto" w:fill="auto"/>
            <w:vAlign w:val="center"/>
            <w:hideMark/>
          </w:tcPr>
          <w:p w14:paraId="03683932"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SC 4.1</w:t>
            </w:r>
          </w:p>
        </w:tc>
        <w:tc>
          <w:tcPr>
            <w:tcW w:w="461" w:type="pct"/>
            <w:tcBorders>
              <w:top w:val="nil"/>
              <w:left w:val="nil"/>
              <w:bottom w:val="nil"/>
              <w:right w:val="nil"/>
            </w:tcBorders>
            <w:shd w:val="clear" w:color="auto" w:fill="auto"/>
            <w:noWrap/>
            <w:vAlign w:val="center"/>
            <w:hideMark/>
          </w:tcPr>
          <w:p w14:paraId="03683933"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521 380 364</w:t>
            </w:r>
          </w:p>
        </w:tc>
        <w:tc>
          <w:tcPr>
            <w:tcW w:w="462" w:type="pct"/>
            <w:tcBorders>
              <w:top w:val="nil"/>
              <w:left w:val="nil"/>
              <w:bottom w:val="nil"/>
              <w:right w:val="nil"/>
            </w:tcBorders>
            <w:shd w:val="clear" w:color="auto" w:fill="auto"/>
            <w:noWrap/>
            <w:vAlign w:val="center"/>
            <w:hideMark/>
          </w:tcPr>
          <w:p w14:paraId="03683934"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471 203 877</w:t>
            </w:r>
          </w:p>
        </w:tc>
        <w:tc>
          <w:tcPr>
            <w:tcW w:w="462" w:type="pct"/>
            <w:tcBorders>
              <w:top w:val="nil"/>
              <w:left w:val="nil"/>
              <w:bottom w:val="nil"/>
              <w:right w:val="single" w:sz="8" w:space="0" w:color="4F81BD"/>
            </w:tcBorders>
            <w:shd w:val="clear" w:color="auto" w:fill="auto"/>
            <w:noWrap/>
            <w:vAlign w:val="center"/>
            <w:hideMark/>
          </w:tcPr>
          <w:p w14:paraId="03683935"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992 584 241</w:t>
            </w:r>
          </w:p>
        </w:tc>
        <w:tc>
          <w:tcPr>
            <w:tcW w:w="270" w:type="pct"/>
            <w:tcBorders>
              <w:top w:val="nil"/>
              <w:left w:val="single" w:sz="8" w:space="0" w:color="4F81BD"/>
              <w:bottom w:val="nil"/>
              <w:right w:val="nil"/>
            </w:tcBorders>
            <w:shd w:val="clear" w:color="auto" w:fill="auto"/>
            <w:noWrap/>
            <w:vAlign w:val="center"/>
            <w:hideMark/>
          </w:tcPr>
          <w:p w14:paraId="03683936"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141 661 069</w:t>
            </w:r>
          </w:p>
        </w:tc>
        <w:tc>
          <w:tcPr>
            <w:tcW w:w="525" w:type="pct"/>
            <w:tcBorders>
              <w:top w:val="nil"/>
              <w:left w:val="nil"/>
              <w:bottom w:val="nil"/>
              <w:right w:val="nil"/>
            </w:tcBorders>
            <w:shd w:val="clear" w:color="auto" w:fill="auto"/>
            <w:noWrap/>
            <w:vAlign w:val="center"/>
            <w:hideMark/>
          </w:tcPr>
          <w:p w14:paraId="03683937"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128 027 923</w:t>
            </w:r>
          </w:p>
        </w:tc>
        <w:tc>
          <w:tcPr>
            <w:tcW w:w="394" w:type="pct"/>
            <w:tcBorders>
              <w:top w:val="nil"/>
              <w:left w:val="nil"/>
              <w:bottom w:val="nil"/>
              <w:right w:val="single" w:sz="8" w:space="0" w:color="4F81BD"/>
            </w:tcBorders>
            <w:shd w:val="clear" w:color="auto" w:fill="auto"/>
            <w:noWrap/>
            <w:vAlign w:val="center"/>
            <w:hideMark/>
          </w:tcPr>
          <w:p w14:paraId="03683938"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269 688 992</w:t>
            </w:r>
          </w:p>
        </w:tc>
        <w:tc>
          <w:tcPr>
            <w:tcW w:w="394" w:type="pct"/>
            <w:tcBorders>
              <w:top w:val="nil"/>
              <w:left w:val="nil"/>
              <w:bottom w:val="nil"/>
              <w:right w:val="nil"/>
            </w:tcBorders>
            <w:shd w:val="clear" w:color="auto" w:fill="auto"/>
            <w:noWrap/>
            <w:vAlign w:val="center"/>
            <w:hideMark/>
          </w:tcPr>
          <w:p w14:paraId="03683939"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72 964 424</w:t>
            </w:r>
          </w:p>
        </w:tc>
        <w:tc>
          <w:tcPr>
            <w:tcW w:w="525" w:type="pct"/>
            <w:tcBorders>
              <w:top w:val="nil"/>
              <w:left w:val="nil"/>
              <w:bottom w:val="nil"/>
              <w:right w:val="nil"/>
            </w:tcBorders>
            <w:shd w:val="clear" w:color="auto" w:fill="auto"/>
            <w:noWrap/>
            <w:vAlign w:val="center"/>
            <w:hideMark/>
          </w:tcPr>
          <w:p w14:paraId="0368393A"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65 942 490</w:t>
            </w:r>
          </w:p>
        </w:tc>
        <w:tc>
          <w:tcPr>
            <w:tcW w:w="392" w:type="pct"/>
            <w:tcBorders>
              <w:top w:val="nil"/>
              <w:left w:val="nil"/>
              <w:bottom w:val="nil"/>
              <w:right w:val="single" w:sz="8" w:space="0" w:color="4F81BD"/>
            </w:tcBorders>
            <w:shd w:val="clear" w:color="auto" w:fill="auto"/>
            <w:noWrap/>
            <w:vAlign w:val="center"/>
            <w:hideMark/>
          </w:tcPr>
          <w:p w14:paraId="0368393B"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138 906 915</w:t>
            </w:r>
          </w:p>
        </w:tc>
      </w:tr>
      <w:tr w:rsidR="00A623D5" w:rsidRPr="006B7A9C" w14:paraId="03683949" w14:textId="77777777" w:rsidTr="00FB28F6">
        <w:trPr>
          <w:trHeight w:val="315"/>
        </w:trPr>
        <w:tc>
          <w:tcPr>
            <w:tcW w:w="657" w:type="pct"/>
            <w:vMerge/>
            <w:tcBorders>
              <w:top w:val="nil"/>
              <w:left w:val="single" w:sz="8" w:space="0" w:color="4F81BD"/>
              <w:bottom w:val="single" w:sz="8" w:space="0" w:color="4F81BD"/>
              <w:right w:val="single" w:sz="8" w:space="0" w:color="4F81BD"/>
            </w:tcBorders>
            <w:vAlign w:val="center"/>
            <w:hideMark/>
          </w:tcPr>
          <w:p w14:paraId="0368393D" w14:textId="77777777" w:rsidR="00A623D5" w:rsidRPr="006B7A9C" w:rsidRDefault="00A623D5" w:rsidP="00FB28F6">
            <w:pPr>
              <w:spacing w:after="0" w:line="240" w:lineRule="auto"/>
              <w:rPr>
                <w:rFonts w:ascii="Calibri" w:eastAsia="Times New Roman" w:hAnsi="Calibri" w:cs="Times New Roman"/>
                <w:b/>
                <w:bCs/>
                <w:color w:val="000000"/>
                <w:lang w:eastAsia="cs-CZ"/>
              </w:rPr>
            </w:pPr>
          </w:p>
        </w:tc>
        <w:tc>
          <w:tcPr>
            <w:tcW w:w="157" w:type="pct"/>
            <w:vMerge/>
            <w:tcBorders>
              <w:top w:val="single" w:sz="8" w:space="0" w:color="4F81BD"/>
              <w:left w:val="single" w:sz="8" w:space="0" w:color="4F81BD"/>
              <w:bottom w:val="single" w:sz="8" w:space="0" w:color="4F81BD"/>
              <w:right w:val="single" w:sz="8" w:space="0" w:color="4F81BD"/>
            </w:tcBorders>
            <w:vAlign w:val="center"/>
            <w:hideMark/>
          </w:tcPr>
          <w:p w14:paraId="0368393E" w14:textId="77777777" w:rsidR="00A623D5" w:rsidRPr="006B7A9C" w:rsidRDefault="00A623D5" w:rsidP="00FB28F6">
            <w:pPr>
              <w:spacing w:after="0" w:line="240" w:lineRule="auto"/>
              <w:rPr>
                <w:rFonts w:ascii="Calibri" w:eastAsia="Times New Roman" w:hAnsi="Calibri" w:cs="Times New Roman"/>
                <w:b/>
                <w:bCs/>
                <w:color w:val="000000"/>
                <w:sz w:val="18"/>
                <w:szCs w:val="18"/>
                <w:lang w:eastAsia="cs-CZ"/>
              </w:rPr>
            </w:pPr>
          </w:p>
        </w:tc>
        <w:tc>
          <w:tcPr>
            <w:tcW w:w="301" w:type="pct"/>
            <w:tcBorders>
              <w:top w:val="nil"/>
              <w:left w:val="nil"/>
              <w:bottom w:val="single" w:sz="8" w:space="0" w:color="4F81BD"/>
              <w:right w:val="nil"/>
            </w:tcBorders>
            <w:shd w:val="clear" w:color="auto" w:fill="auto"/>
            <w:vAlign w:val="center"/>
            <w:hideMark/>
          </w:tcPr>
          <w:p w14:paraId="0368393F"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SC 4.2</w:t>
            </w:r>
          </w:p>
        </w:tc>
        <w:tc>
          <w:tcPr>
            <w:tcW w:w="461" w:type="pct"/>
            <w:tcBorders>
              <w:top w:val="nil"/>
              <w:left w:val="nil"/>
              <w:bottom w:val="single" w:sz="8" w:space="0" w:color="4F81BD"/>
              <w:right w:val="nil"/>
            </w:tcBorders>
            <w:shd w:val="clear" w:color="auto" w:fill="auto"/>
            <w:noWrap/>
            <w:vAlign w:val="center"/>
            <w:hideMark/>
          </w:tcPr>
          <w:p w14:paraId="03683940"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222 277 225</w:t>
            </w:r>
          </w:p>
        </w:tc>
        <w:tc>
          <w:tcPr>
            <w:tcW w:w="462" w:type="pct"/>
            <w:tcBorders>
              <w:top w:val="nil"/>
              <w:left w:val="nil"/>
              <w:bottom w:val="single" w:sz="8" w:space="0" w:color="4F81BD"/>
              <w:right w:val="nil"/>
            </w:tcBorders>
            <w:shd w:val="clear" w:color="auto" w:fill="auto"/>
            <w:noWrap/>
            <w:vAlign w:val="center"/>
            <w:hideMark/>
          </w:tcPr>
          <w:p w14:paraId="03683941"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200 885 759</w:t>
            </w:r>
          </w:p>
        </w:tc>
        <w:tc>
          <w:tcPr>
            <w:tcW w:w="462" w:type="pct"/>
            <w:tcBorders>
              <w:top w:val="nil"/>
              <w:left w:val="nil"/>
              <w:bottom w:val="single" w:sz="8" w:space="0" w:color="4F81BD"/>
              <w:right w:val="single" w:sz="8" w:space="0" w:color="4F81BD"/>
            </w:tcBorders>
            <w:shd w:val="clear" w:color="auto" w:fill="auto"/>
            <w:noWrap/>
            <w:vAlign w:val="center"/>
            <w:hideMark/>
          </w:tcPr>
          <w:p w14:paraId="03683942"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423 162 984</w:t>
            </w:r>
          </w:p>
        </w:tc>
        <w:tc>
          <w:tcPr>
            <w:tcW w:w="270" w:type="pct"/>
            <w:tcBorders>
              <w:top w:val="nil"/>
              <w:left w:val="single" w:sz="8" w:space="0" w:color="4F81BD"/>
              <w:bottom w:val="single" w:sz="8" w:space="0" w:color="4F81BD"/>
              <w:right w:val="nil"/>
            </w:tcBorders>
            <w:shd w:val="clear" w:color="auto" w:fill="auto"/>
            <w:noWrap/>
            <w:vAlign w:val="center"/>
            <w:hideMark/>
          </w:tcPr>
          <w:p w14:paraId="03683943"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60 393 585</w:t>
            </w:r>
          </w:p>
        </w:tc>
        <w:tc>
          <w:tcPr>
            <w:tcW w:w="525" w:type="pct"/>
            <w:tcBorders>
              <w:top w:val="nil"/>
              <w:left w:val="nil"/>
              <w:bottom w:val="single" w:sz="8" w:space="0" w:color="4F81BD"/>
              <w:right w:val="nil"/>
            </w:tcBorders>
            <w:shd w:val="clear" w:color="auto" w:fill="auto"/>
            <w:noWrap/>
            <w:vAlign w:val="center"/>
            <w:hideMark/>
          </w:tcPr>
          <w:p w14:paraId="03683944"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54 581 441</w:t>
            </w:r>
          </w:p>
        </w:tc>
        <w:tc>
          <w:tcPr>
            <w:tcW w:w="394" w:type="pct"/>
            <w:tcBorders>
              <w:top w:val="nil"/>
              <w:left w:val="nil"/>
              <w:bottom w:val="single" w:sz="8" w:space="0" w:color="4F81BD"/>
              <w:right w:val="single" w:sz="8" w:space="0" w:color="4F81BD"/>
            </w:tcBorders>
            <w:shd w:val="clear" w:color="auto" w:fill="auto"/>
            <w:noWrap/>
            <w:vAlign w:val="center"/>
            <w:hideMark/>
          </w:tcPr>
          <w:p w14:paraId="03683945"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114 975 026</w:t>
            </w:r>
          </w:p>
        </w:tc>
        <w:tc>
          <w:tcPr>
            <w:tcW w:w="394" w:type="pct"/>
            <w:tcBorders>
              <w:top w:val="nil"/>
              <w:left w:val="nil"/>
              <w:bottom w:val="single" w:sz="8" w:space="0" w:color="4F81BD"/>
              <w:right w:val="nil"/>
            </w:tcBorders>
            <w:shd w:val="clear" w:color="auto" w:fill="auto"/>
            <w:noWrap/>
            <w:vAlign w:val="center"/>
            <w:hideMark/>
          </w:tcPr>
          <w:p w14:paraId="03683946"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31 106 522</w:t>
            </w:r>
          </w:p>
        </w:tc>
        <w:tc>
          <w:tcPr>
            <w:tcW w:w="525" w:type="pct"/>
            <w:tcBorders>
              <w:top w:val="nil"/>
              <w:left w:val="nil"/>
              <w:bottom w:val="single" w:sz="8" w:space="0" w:color="4F81BD"/>
              <w:right w:val="nil"/>
            </w:tcBorders>
            <w:shd w:val="clear" w:color="auto" w:fill="auto"/>
            <w:noWrap/>
            <w:vAlign w:val="center"/>
            <w:hideMark/>
          </w:tcPr>
          <w:p w14:paraId="03683947"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28 112 899</w:t>
            </w:r>
          </w:p>
        </w:tc>
        <w:tc>
          <w:tcPr>
            <w:tcW w:w="392" w:type="pct"/>
            <w:tcBorders>
              <w:top w:val="nil"/>
              <w:left w:val="nil"/>
              <w:bottom w:val="single" w:sz="8" w:space="0" w:color="4F81BD"/>
              <w:right w:val="single" w:sz="8" w:space="0" w:color="4F81BD"/>
            </w:tcBorders>
            <w:shd w:val="clear" w:color="auto" w:fill="auto"/>
            <w:noWrap/>
            <w:vAlign w:val="center"/>
            <w:hideMark/>
          </w:tcPr>
          <w:p w14:paraId="03683948"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59 219 421</w:t>
            </w:r>
          </w:p>
        </w:tc>
      </w:tr>
      <w:tr w:rsidR="00A623D5" w:rsidRPr="006B7A9C" w14:paraId="03683956" w14:textId="77777777" w:rsidTr="00FB28F6">
        <w:trPr>
          <w:trHeight w:val="315"/>
        </w:trPr>
        <w:tc>
          <w:tcPr>
            <w:tcW w:w="657" w:type="pct"/>
            <w:tcBorders>
              <w:top w:val="single" w:sz="8" w:space="0" w:color="4F81BD"/>
              <w:left w:val="single" w:sz="8" w:space="0" w:color="4F81BD"/>
              <w:bottom w:val="single" w:sz="8" w:space="0" w:color="4F81BD"/>
              <w:right w:val="nil"/>
            </w:tcBorders>
            <w:shd w:val="clear" w:color="000000" w:fill="80A1B6"/>
            <w:vAlign w:val="center"/>
            <w:hideMark/>
          </w:tcPr>
          <w:p w14:paraId="0368394A"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 OP PIK</w:t>
            </w:r>
          </w:p>
        </w:tc>
        <w:tc>
          <w:tcPr>
            <w:tcW w:w="157" w:type="pct"/>
            <w:tcBorders>
              <w:top w:val="single" w:sz="8" w:space="0" w:color="4F81BD"/>
              <w:left w:val="nil"/>
              <w:bottom w:val="single" w:sz="8" w:space="0" w:color="4F81BD"/>
              <w:right w:val="nil"/>
            </w:tcBorders>
            <w:shd w:val="clear" w:color="000000" w:fill="80A1B6"/>
            <w:vAlign w:val="center"/>
            <w:hideMark/>
          </w:tcPr>
          <w:p w14:paraId="0368394B"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 </w:t>
            </w:r>
          </w:p>
        </w:tc>
        <w:tc>
          <w:tcPr>
            <w:tcW w:w="301" w:type="pct"/>
            <w:tcBorders>
              <w:top w:val="single" w:sz="8" w:space="0" w:color="4F81BD"/>
              <w:left w:val="nil"/>
              <w:bottom w:val="single" w:sz="8" w:space="0" w:color="4F81BD"/>
              <w:right w:val="nil"/>
            </w:tcBorders>
            <w:shd w:val="clear" w:color="000000" w:fill="80A1B6"/>
            <w:vAlign w:val="center"/>
            <w:hideMark/>
          </w:tcPr>
          <w:p w14:paraId="0368394C"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 </w:t>
            </w:r>
          </w:p>
        </w:tc>
        <w:tc>
          <w:tcPr>
            <w:tcW w:w="461" w:type="pct"/>
            <w:tcBorders>
              <w:top w:val="single" w:sz="8" w:space="0" w:color="4F81BD"/>
              <w:left w:val="nil"/>
              <w:bottom w:val="single" w:sz="8" w:space="0" w:color="4F81BD"/>
              <w:right w:val="nil"/>
            </w:tcBorders>
            <w:shd w:val="clear" w:color="000000" w:fill="80A1B6"/>
            <w:vAlign w:val="center"/>
            <w:hideMark/>
          </w:tcPr>
          <w:p w14:paraId="0368394D"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2 762 170 462</w:t>
            </w:r>
          </w:p>
        </w:tc>
        <w:tc>
          <w:tcPr>
            <w:tcW w:w="462" w:type="pct"/>
            <w:tcBorders>
              <w:top w:val="single" w:sz="8" w:space="0" w:color="4F81BD"/>
              <w:left w:val="nil"/>
              <w:bottom w:val="single" w:sz="8" w:space="0" w:color="4F81BD"/>
              <w:right w:val="nil"/>
            </w:tcBorders>
            <w:shd w:val="clear" w:color="000000" w:fill="80A1B6"/>
            <w:vAlign w:val="center"/>
            <w:hideMark/>
          </w:tcPr>
          <w:p w14:paraId="0368394E"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2 344 858 916</w:t>
            </w:r>
          </w:p>
        </w:tc>
        <w:tc>
          <w:tcPr>
            <w:tcW w:w="462" w:type="pct"/>
            <w:tcBorders>
              <w:top w:val="single" w:sz="8" w:space="0" w:color="4F81BD"/>
              <w:left w:val="nil"/>
              <w:bottom w:val="single" w:sz="8" w:space="0" w:color="4F81BD"/>
              <w:right w:val="nil"/>
            </w:tcBorders>
            <w:shd w:val="clear" w:color="000000" w:fill="80A1B6"/>
            <w:vAlign w:val="center"/>
            <w:hideMark/>
          </w:tcPr>
          <w:p w14:paraId="0368394F"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5 107 029 378</w:t>
            </w:r>
          </w:p>
        </w:tc>
        <w:tc>
          <w:tcPr>
            <w:tcW w:w="270" w:type="pct"/>
            <w:tcBorders>
              <w:top w:val="single" w:sz="8" w:space="0" w:color="4F81BD"/>
              <w:left w:val="nil"/>
              <w:bottom w:val="single" w:sz="8" w:space="0" w:color="4F81BD"/>
              <w:right w:val="nil"/>
            </w:tcBorders>
            <w:shd w:val="clear" w:color="000000" w:fill="80A1B6"/>
            <w:vAlign w:val="center"/>
            <w:hideMark/>
          </w:tcPr>
          <w:p w14:paraId="03683950"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750 492 438</w:t>
            </w:r>
          </w:p>
        </w:tc>
        <w:tc>
          <w:tcPr>
            <w:tcW w:w="525" w:type="pct"/>
            <w:tcBorders>
              <w:top w:val="single" w:sz="8" w:space="0" w:color="4F81BD"/>
              <w:left w:val="nil"/>
              <w:bottom w:val="single" w:sz="8" w:space="0" w:color="4F81BD"/>
              <w:right w:val="nil"/>
            </w:tcBorders>
            <w:shd w:val="clear" w:color="000000" w:fill="80A1B6"/>
            <w:vAlign w:val="center"/>
            <w:hideMark/>
          </w:tcPr>
          <w:p w14:paraId="03683951"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637 107 271</w:t>
            </w:r>
          </w:p>
        </w:tc>
        <w:tc>
          <w:tcPr>
            <w:tcW w:w="394" w:type="pct"/>
            <w:tcBorders>
              <w:top w:val="single" w:sz="8" w:space="0" w:color="4F81BD"/>
              <w:left w:val="nil"/>
              <w:bottom w:val="single" w:sz="8" w:space="0" w:color="4F81BD"/>
              <w:right w:val="nil"/>
            </w:tcBorders>
            <w:shd w:val="clear" w:color="000000" w:fill="80A1B6"/>
            <w:vAlign w:val="center"/>
            <w:hideMark/>
          </w:tcPr>
          <w:p w14:paraId="03683952"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1 387 599 709</w:t>
            </w:r>
          </w:p>
        </w:tc>
        <w:tc>
          <w:tcPr>
            <w:tcW w:w="394" w:type="pct"/>
            <w:tcBorders>
              <w:top w:val="single" w:sz="8" w:space="0" w:color="4F81BD"/>
              <w:left w:val="nil"/>
              <w:bottom w:val="single" w:sz="8" w:space="0" w:color="4F81BD"/>
              <w:right w:val="nil"/>
            </w:tcBorders>
            <w:shd w:val="clear" w:color="000000" w:fill="80A1B6"/>
            <w:vAlign w:val="center"/>
            <w:hideMark/>
          </w:tcPr>
          <w:p w14:paraId="03683953"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386 551 146</w:t>
            </w:r>
          </w:p>
        </w:tc>
        <w:tc>
          <w:tcPr>
            <w:tcW w:w="525" w:type="pct"/>
            <w:tcBorders>
              <w:top w:val="single" w:sz="8" w:space="0" w:color="4F81BD"/>
              <w:left w:val="nil"/>
              <w:bottom w:val="single" w:sz="8" w:space="0" w:color="4F81BD"/>
              <w:right w:val="nil"/>
            </w:tcBorders>
            <w:shd w:val="clear" w:color="000000" w:fill="80A1B6"/>
            <w:vAlign w:val="center"/>
            <w:hideMark/>
          </w:tcPr>
          <w:p w14:paraId="03683954"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328 150 603</w:t>
            </w:r>
          </w:p>
        </w:tc>
        <w:tc>
          <w:tcPr>
            <w:tcW w:w="392" w:type="pct"/>
            <w:tcBorders>
              <w:top w:val="single" w:sz="8" w:space="0" w:color="4F81BD"/>
              <w:left w:val="nil"/>
              <w:bottom w:val="single" w:sz="8" w:space="0" w:color="4F81BD"/>
              <w:right w:val="single" w:sz="8" w:space="0" w:color="4F81BD"/>
            </w:tcBorders>
            <w:shd w:val="clear" w:color="000000" w:fill="80A1B6"/>
            <w:vAlign w:val="center"/>
            <w:hideMark/>
          </w:tcPr>
          <w:p w14:paraId="03683955"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714 701 749</w:t>
            </w:r>
          </w:p>
        </w:tc>
      </w:tr>
      <w:tr w:rsidR="00A623D5" w:rsidRPr="006B7A9C" w14:paraId="03683963" w14:textId="77777777" w:rsidTr="00FB28F6">
        <w:trPr>
          <w:trHeight w:val="315"/>
        </w:trPr>
        <w:tc>
          <w:tcPr>
            <w:tcW w:w="657" w:type="pct"/>
            <w:tcBorders>
              <w:top w:val="single" w:sz="8" w:space="0" w:color="4F81BD"/>
              <w:left w:val="single" w:sz="8" w:space="0" w:color="4F81BD"/>
              <w:bottom w:val="single" w:sz="8" w:space="0" w:color="4F81BD"/>
              <w:right w:val="single" w:sz="8" w:space="0" w:color="4F81BD"/>
            </w:tcBorders>
            <w:shd w:val="clear" w:color="auto" w:fill="auto"/>
            <w:vAlign w:val="center"/>
            <w:hideMark/>
          </w:tcPr>
          <w:p w14:paraId="03683957"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Klíčová oblast změn B: Zvýšení kvality výzkumu</w:t>
            </w:r>
          </w:p>
        </w:tc>
        <w:tc>
          <w:tcPr>
            <w:tcW w:w="157" w:type="pct"/>
            <w:tcBorders>
              <w:top w:val="single" w:sz="8" w:space="0" w:color="4F81BD"/>
              <w:left w:val="nil"/>
              <w:bottom w:val="nil"/>
              <w:right w:val="nil"/>
            </w:tcBorders>
            <w:shd w:val="clear" w:color="auto" w:fill="auto"/>
            <w:textDirection w:val="btLr"/>
            <w:vAlign w:val="center"/>
            <w:hideMark/>
          </w:tcPr>
          <w:p w14:paraId="03683958" w14:textId="77777777" w:rsidR="00A623D5" w:rsidRPr="009052A3" w:rsidRDefault="00A623D5" w:rsidP="00FB28F6">
            <w:pPr>
              <w:spacing w:after="0" w:line="240" w:lineRule="auto"/>
              <w:ind w:left="113" w:right="113"/>
              <w:rPr>
                <w:rFonts w:ascii="Calibri" w:eastAsia="Times New Roman" w:hAnsi="Calibri"/>
                <w:color w:val="000000"/>
                <w:sz w:val="18"/>
                <w:lang w:eastAsia="cs-CZ"/>
              </w:rPr>
            </w:pPr>
            <w:r w:rsidRPr="009052A3">
              <w:rPr>
                <w:rFonts w:ascii="Calibri" w:eastAsia="Times New Roman" w:hAnsi="Calibri"/>
                <w:color w:val="000000"/>
                <w:sz w:val="18"/>
                <w:lang w:eastAsia="cs-CZ"/>
              </w:rPr>
              <w:t>OP VVV</w:t>
            </w:r>
          </w:p>
        </w:tc>
        <w:tc>
          <w:tcPr>
            <w:tcW w:w="301" w:type="pct"/>
            <w:tcBorders>
              <w:top w:val="single" w:sz="8" w:space="0" w:color="4F81BD"/>
              <w:left w:val="single" w:sz="8" w:space="0" w:color="4F81BD"/>
              <w:bottom w:val="single" w:sz="8" w:space="0" w:color="4F81BD"/>
              <w:right w:val="nil"/>
            </w:tcBorders>
            <w:shd w:val="clear" w:color="auto" w:fill="auto"/>
            <w:vAlign w:val="center"/>
            <w:hideMark/>
          </w:tcPr>
          <w:p w14:paraId="03683959"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PO2 SC5</w:t>
            </w:r>
          </w:p>
        </w:tc>
        <w:tc>
          <w:tcPr>
            <w:tcW w:w="461" w:type="pct"/>
            <w:tcBorders>
              <w:top w:val="single" w:sz="8" w:space="0" w:color="4F81BD"/>
              <w:left w:val="nil"/>
              <w:bottom w:val="single" w:sz="8" w:space="0" w:color="4F81BD"/>
              <w:right w:val="nil"/>
            </w:tcBorders>
            <w:shd w:val="clear" w:color="auto" w:fill="auto"/>
            <w:vAlign w:val="center"/>
            <w:hideMark/>
          </w:tcPr>
          <w:p w14:paraId="0368395A"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 55 434 927</w:t>
            </w:r>
          </w:p>
        </w:tc>
        <w:tc>
          <w:tcPr>
            <w:tcW w:w="462" w:type="pct"/>
            <w:tcBorders>
              <w:top w:val="single" w:sz="8" w:space="0" w:color="4F81BD"/>
              <w:left w:val="nil"/>
              <w:bottom w:val="single" w:sz="8" w:space="0" w:color="4F81BD"/>
              <w:right w:val="nil"/>
            </w:tcBorders>
            <w:shd w:val="clear" w:color="auto" w:fill="auto"/>
            <w:vAlign w:val="center"/>
            <w:hideMark/>
          </w:tcPr>
          <w:p w14:paraId="0368395B"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9 782 634 </w:t>
            </w:r>
          </w:p>
        </w:tc>
        <w:tc>
          <w:tcPr>
            <w:tcW w:w="462" w:type="pct"/>
            <w:tcBorders>
              <w:top w:val="single" w:sz="8" w:space="0" w:color="4F81BD"/>
              <w:left w:val="nil"/>
              <w:bottom w:val="single" w:sz="8" w:space="0" w:color="4F81BD"/>
              <w:right w:val="single" w:sz="8" w:space="0" w:color="4F81BD"/>
            </w:tcBorders>
            <w:shd w:val="clear" w:color="auto" w:fill="auto"/>
            <w:vAlign w:val="center"/>
            <w:hideMark/>
          </w:tcPr>
          <w:p w14:paraId="0368395C"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65 217 561 </w:t>
            </w:r>
          </w:p>
        </w:tc>
        <w:tc>
          <w:tcPr>
            <w:tcW w:w="270" w:type="pct"/>
            <w:tcBorders>
              <w:top w:val="single" w:sz="8" w:space="0" w:color="4F81BD"/>
              <w:left w:val="single" w:sz="8" w:space="0" w:color="4F81BD"/>
              <w:bottom w:val="nil"/>
              <w:right w:val="nil"/>
            </w:tcBorders>
            <w:shd w:val="clear" w:color="auto" w:fill="auto"/>
            <w:noWrap/>
            <w:vAlign w:val="center"/>
            <w:hideMark/>
          </w:tcPr>
          <w:p w14:paraId="0368395D"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3 865 536</w:t>
            </w:r>
          </w:p>
        </w:tc>
        <w:tc>
          <w:tcPr>
            <w:tcW w:w="525" w:type="pct"/>
            <w:tcBorders>
              <w:top w:val="single" w:sz="8" w:space="0" w:color="4F81BD"/>
              <w:left w:val="nil"/>
              <w:bottom w:val="nil"/>
              <w:right w:val="nil"/>
            </w:tcBorders>
            <w:shd w:val="clear" w:color="auto" w:fill="auto"/>
            <w:noWrap/>
            <w:vAlign w:val="center"/>
            <w:hideMark/>
          </w:tcPr>
          <w:p w14:paraId="0368395E"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682 153</w:t>
            </w:r>
          </w:p>
        </w:tc>
        <w:tc>
          <w:tcPr>
            <w:tcW w:w="394" w:type="pct"/>
            <w:tcBorders>
              <w:top w:val="single" w:sz="8" w:space="0" w:color="4F81BD"/>
              <w:left w:val="nil"/>
              <w:bottom w:val="nil"/>
              <w:right w:val="single" w:sz="8" w:space="0" w:color="4F81BD"/>
            </w:tcBorders>
            <w:shd w:val="clear" w:color="auto" w:fill="auto"/>
            <w:noWrap/>
            <w:vAlign w:val="center"/>
            <w:hideMark/>
          </w:tcPr>
          <w:p w14:paraId="0368395F"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4 547 690</w:t>
            </w:r>
          </w:p>
        </w:tc>
        <w:tc>
          <w:tcPr>
            <w:tcW w:w="394" w:type="pct"/>
            <w:tcBorders>
              <w:top w:val="single" w:sz="8" w:space="0" w:color="4F81BD"/>
              <w:left w:val="single" w:sz="8" w:space="0" w:color="4F81BD"/>
              <w:bottom w:val="nil"/>
              <w:right w:val="nil"/>
            </w:tcBorders>
            <w:shd w:val="clear" w:color="auto" w:fill="auto"/>
            <w:noWrap/>
            <w:vAlign w:val="center"/>
            <w:hideMark/>
          </w:tcPr>
          <w:p w14:paraId="03683960"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3 942 914</w:t>
            </w:r>
          </w:p>
        </w:tc>
        <w:tc>
          <w:tcPr>
            <w:tcW w:w="525" w:type="pct"/>
            <w:tcBorders>
              <w:top w:val="single" w:sz="8" w:space="0" w:color="4F81BD"/>
              <w:left w:val="nil"/>
              <w:bottom w:val="nil"/>
              <w:right w:val="nil"/>
            </w:tcBorders>
            <w:shd w:val="clear" w:color="auto" w:fill="auto"/>
            <w:noWrap/>
            <w:vAlign w:val="center"/>
            <w:hideMark/>
          </w:tcPr>
          <w:p w14:paraId="03683961"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695 808</w:t>
            </w:r>
          </w:p>
        </w:tc>
        <w:tc>
          <w:tcPr>
            <w:tcW w:w="392" w:type="pct"/>
            <w:tcBorders>
              <w:top w:val="single" w:sz="8" w:space="0" w:color="4F81BD"/>
              <w:left w:val="nil"/>
              <w:bottom w:val="nil"/>
              <w:right w:val="single" w:sz="8" w:space="0" w:color="4F81BD"/>
            </w:tcBorders>
            <w:shd w:val="clear" w:color="auto" w:fill="auto"/>
            <w:noWrap/>
            <w:vAlign w:val="center"/>
            <w:hideMark/>
          </w:tcPr>
          <w:p w14:paraId="03683962"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4 638 723</w:t>
            </w:r>
          </w:p>
        </w:tc>
      </w:tr>
      <w:tr w:rsidR="00A623D5" w:rsidRPr="006B7A9C" w14:paraId="03683970" w14:textId="77777777" w:rsidTr="00FB28F6">
        <w:trPr>
          <w:trHeight w:val="615"/>
        </w:trPr>
        <w:tc>
          <w:tcPr>
            <w:tcW w:w="657" w:type="pct"/>
            <w:tcBorders>
              <w:top w:val="nil"/>
              <w:left w:val="single" w:sz="8" w:space="0" w:color="4F81BD"/>
              <w:bottom w:val="single" w:sz="8" w:space="0" w:color="4F81BD"/>
              <w:right w:val="single" w:sz="8" w:space="0" w:color="4F81BD"/>
            </w:tcBorders>
            <w:shd w:val="clear" w:color="auto" w:fill="auto"/>
            <w:vAlign w:val="center"/>
            <w:hideMark/>
          </w:tcPr>
          <w:p w14:paraId="03683964"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lastRenderedPageBreak/>
              <w:t>Klíčová oblast změn C: Zvýšení ekonomických přínosů veřejného výzkumu</w:t>
            </w:r>
          </w:p>
        </w:tc>
        <w:tc>
          <w:tcPr>
            <w:tcW w:w="157" w:type="pct"/>
            <w:vMerge w:val="restart"/>
            <w:tcBorders>
              <w:top w:val="nil"/>
              <w:left w:val="nil"/>
              <w:bottom w:val="nil"/>
              <w:right w:val="nil"/>
            </w:tcBorders>
            <w:vAlign w:val="center"/>
            <w:hideMark/>
          </w:tcPr>
          <w:p w14:paraId="03683965" w14:textId="77777777" w:rsidR="00A623D5" w:rsidRPr="006B7A9C" w:rsidRDefault="00A623D5" w:rsidP="00FB28F6">
            <w:pPr>
              <w:spacing w:after="0" w:line="240" w:lineRule="auto"/>
              <w:rPr>
                <w:rFonts w:ascii="Calibri" w:eastAsia="Times New Roman" w:hAnsi="Calibri" w:cs="Times New Roman"/>
                <w:b/>
                <w:bCs/>
                <w:color w:val="000000"/>
                <w:sz w:val="18"/>
                <w:szCs w:val="18"/>
                <w:lang w:eastAsia="cs-CZ"/>
              </w:rPr>
            </w:pPr>
          </w:p>
        </w:tc>
        <w:tc>
          <w:tcPr>
            <w:tcW w:w="301" w:type="pct"/>
            <w:vMerge w:val="restart"/>
            <w:tcBorders>
              <w:left w:val="single" w:sz="8" w:space="0" w:color="4F81BD"/>
              <w:bottom w:val="single" w:sz="8" w:space="0" w:color="4F81BD"/>
              <w:right w:val="nil"/>
            </w:tcBorders>
            <w:vAlign w:val="center"/>
            <w:hideMark/>
          </w:tcPr>
          <w:p w14:paraId="03683966"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461" w:type="pct"/>
            <w:vMerge w:val="restart"/>
            <w:tcBorders>
              <w:left w:val="nil"/>
              <w:bottom w:val="single" w:sz="8" w:space="0" w:color="4F81BD"/>
              <w:right w:val="nil"/>
            </w:tcBorders>
            <w:vAlign w:val="center"/>
            <w:hideMark/>
          </w:tcPr>
          <w:p w14:paraId="03683967"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462" w:type="pct"/>
            <w:vMerge w:val="restart"/>
            <w:tcBorders>
              <w:left w:val="nil"/>
              <w:bottom w:val="single" w:sz="8" w:space="0" w:color="4F81BD"/>
              <w:right w:val="nil"/>
            </w:tcBorders>
            <w:vAlign w:val="center"/>
            <w:hideMark/>
          </w:tcPr>
          <w:p w14:paraId="03683968"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462" w:type="pct"/>
            <w:vMerge w:val="restart"/>
            <w:tcBorders>
              <w:left w:val="nil"/>
              <w:bottom w:val="single" w:sz="8" w:space="0" w:color="4F81BD"/>
              <w:right w:val="single" w:sz="8" w:space="0" w:color="4F81BD"/>
            </w:tcBorders>
            <w:vAlign w:val="center"/>
            <w:hideMark/>
          </w:tcPr>
          <w:p w14:paraId="03683969"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270" w:type="pct"/>
            <w:vMerge w:val="restart"/>
            <w:tcBorders>
              <w:top w:val="nil"/>
              <w:left w:val="single" w:sz="8" w:space="0" w:color="4F81BD"/>
              <w:bottom w:val="nil"/>
              <w:right w:val="nil"/>
            </w:tcBorders>
            <w:vAlign w:val="center"/>
            <w:hideMark/>
          </w:tcPr>
          <w:p w14:paraId="0368396A"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525" w:type="pct"/>
            <w:vMerge w:val="restart"/>
            <w:tcBorders>
              <w:top w:val="nil"/>
              <w:left w:val="nil"/>
              <w:bottom w:val="nil"/>
              <w:right w:val="nil"/>
            </w:tcBorders>
            <w:vAlign w:val="center"/>
            <w:hideMark/>
          </w:tcPr>
          <w:p w14:paraId="0368396B"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394" w:type="pct"/>
            <w:vMerge w:val="restart"/>
            <w:tcBorders>
              <w:top w:val="nil"/>
              <w:left w:val="nil"/>
              <w:bottom w:val="nil"/>
              <w:right w:val="single" w:sz="8" w:space="0" w:color="4F81BD"/>
            </w:tcBorders>
            <w:vAlign w:val="center"/>
            <w:hideMark/>
          </w:tcPr>
          <w:p w14:paraId="0368396C"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394" w:type="pct"/>
            <w:vMerge w:val="restart"/>
            <w:tcBorders>
              <w:top w:val="nil"/>
              <w:left w:val="single" w:sz="8" w:space="0" w:color="4F81BD"/>
              <w:bottom w:val="nil"/>
              <w:right w:val="nil"/>
            </w:tcBorders>
            <w:vAlign w:val="center"/>
            <w:hideMark/>
          </w:tcPr>
          <w:p w14:paraId="0368396D"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525" w:type="pct"/>
            <w:vMerge w:val="restart"/>
            <w:tcBorders>
              <w:top w:val="nil"/>
              <w:left w:val="nil"/>
              <w:bottom w:val="nil"/>
              <w:right w:val="nil"/>
            </w:tcBorders>
            <w:vAlign w:val="center"/>
            <w:hideMark/>
          </w:tcPr>
          <w:p w14:paraId="0368396E"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392" w:type="pct"/>
            <w:vMerge w:val="restart"/>
            <w:tcBorders>
              <w:top w:val="nil"/>
              <w:left w:val="nil"/>
              <w:bottom w:val="nil"/>
              <w:right w:val="single" w:sz="8" w:space="0" w:color="4F81BD"/>
            </w:tcBorders>
            <w:vAlign w:val="center"/>
            <w:hideMark/>
          </w:tcPr>
          <w:p w14:paraId="0368396F"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r>
      <w:tr w:rsidR="00A623D5" w:rsidRPr="006B7A9C" w14:paraId="0368397D" w14:textId="77777777" w:rsidTr="00FB28F6">
        <w:trPr>
          <w:trHeight w:val="915"/>
        </w:trPr>
        <w:tc>
          <w:tcPr>
            <w:tcW w:w="657" w:type="pct"/>
            <w:tcBorders>
              <w:top w:val="nil"/>
              <w:left w:val="single" w:sz="8" w:space="0" w:color="4F81BD"/>
              <w:bottom w:val="single" w:sz="8" w:space="0" w:color="4F81BD"/>
              <w:right w:val="single" w:sz="8" w:space="0" w:color="4F81BD"/>
            </w:tcBorders>
            <w:shd w:val="clear" w:color="auto" w:fill="auto"/>
            <w:vAlign w:val="center"/>
            <w:hideMark/>
          </w:tcPr>
          <w:p w14:paraId="03683971"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Klíčová oblast změn D: Lepší nabídka lidí v počtu i kvalitě pro inovační podnikání, výzkum a vývoj</w:t>
            </w:r>
          </w:p>
        </w:tc>
        <w:tc>
          <w:tcPr>
            <w:tcW w:w="157" w:type="pct"/>
            <w:vMerge/>
            <w:tcBorders>
              <w:top w:val="nil"/>
              <w:left w:val="nil"/>
              <w:bottom w:val="nil"/>
              <w:right w:val="nil"/>
            </w:tcBorders>
            <w:vAlign w:val="center"/>
            <w:hideMark/>
          </w:tcPr>
          <w:p w14:paraId="03683972" w14:textId="77777777" w:rsidR="00A623D5" w:rsidRPr="006B7A9C" w:rsidRDefault="00A623D5" w:rsidP="00FB28F6">
            <w:pPr>
              <w:spacing w:after="0" w:line="240" w:lineRule="auto"/>
              <w:rPr>
                <w:rFonts w:ascii="Calibri" w:eastAsia="Times New Roman" w:hAnsi="Calibri" w:cs="Times New Roman"/>
                <w:b/>
                <w:bCs/>
                <w:color w:val="000000"/>
                <w:sz w:val="18"/>
                <w:szCs w:val="18"/>
                <w:lang w:eastAsia="cs-CZ"/>
              </w:rPr>
            </w:pPr>
          </w:p>
        </w:tc>
        <w:tc>
          <w:tcPr>
            <w:tcW w:w="301" w:type="pct"/>
            <w:vMerge/>
            <w:tcBorders>
              <w:left w:val="single" w:sz="8" w:space="0" w:color="4F81BD"/>
              <w:bottom w:val="single" w:sz="8" w:space="0" w:color="4F81BD"/>
              <w:right w:val="nil"/>
            </w:tcBorders>
            <w:vAlign w:val="center"/>
            <w:hideMark/>
          </w:tcPr>
          <w:p w14:paraId="03683973"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461" w:type="pct"/>
            <w:vMerge/>
            <w:tcBorders>
              <w:left w:val="nil"/>
              <w:bottom w:val="single" w:sz="8" w:space="0" w:color="4F81BD"/>
              <w:right w:val="nil"/>
            </w:tcBorders>
            <w:vAlign w:val="center"/>
            <w:hideMark/>
          </w:tcPr>
          <w:p w14:paraId="03683974"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462" w:type="pct"/>
            <w:vMerge/>
            <w:tcBorders>
              <w:left w:val="nil"/>
              <w:bottom w:val="single" w:sz="8" w:space="0" w:color="4F81BD"/>
              <w:right w:val="nil"/>
            </w:tcBorders>
            <w:vAlign w:val="center"/>
            <w:hideMark/>
          </w:tcPr>
          <w:p w14:paraId="03683975"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462" w:type="pct"/>
            <w:vMerge/>
            <w:tcBorders>
              <w:left w:val="nil"/>
              <w:bottom w:val="single" w:sz="8" w:space="0" w:color="4F81BD"/>
              <w:right w:val="single" w:sz="8" w:space="0" w:color="4F81BD"/>
            </w:tcBorders>
            <w:vAlign w:val="center"/>
            <w:hideMark/>
          </w:tcPr>
          <w:p w14:paraId="03683976"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270" w:type="pct"/>
            <w:vMerge/>
            <w:tcBorders>
              <w:top w:val="nil"/>
              <w:left w:val="single" w:sz="8" w:space="0" w:color="4F81BD"/>
              <w:bottom w:val="nil"/>
              <w:right w:val="nil"/>
            </w:tcBorders>
            <w:vAlign w:val="center"/>
            <w:hideMark/>
          </w:tcPr>
          <w:p w14:paraId="03683977"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525" w:type="pct"/>
            <w:vMerge/>
            <w:tcBorders>
              <w:top w:val="nil"/>
              <w:left w:val="nil"/>
              <w:bottom w:val="nil"/>
              <w:right w:val="nil"/>
            </w:tcBorders>
            <w:vAlign w:val="center"/>
            <w:hideMark/>
          </w:tcPr>
          <w:p w14:paraId="03683978"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394" w:type="pct"/>
            <w:vMerge/>
            <w:tcBorders>
              <w:top w:val="nil"/>
              <w:left w:val="nil"/>
              <w:bottom w:val="nil"/>
              <w:right w:val="single" w:sz="8" w:space="0" w:color="4F81BD"/>
            </w:tcBorders>
            <w:vAlign w:val="center"/>
            <w:hideMark/>
          </w:tcPr>
          <w:p w14:paraId="03683979"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394" w:type="pct"/>
            <w:vMerge/>
            <w:tcBorders>
              <w:top w:val="nil"/>
              <w:left w:val="single" w:sz="8" w:space="0" w:color="4F81BD"/>
              <w:bottom w:val="nil"/>
              <w:right w:val="nil"/>
            </w:tcBorders>
            <w:vAlign w:val="center"/>
            <w:hideMark/>
          </w:tcPr>
          <w:p w14:paraId="0368397A"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525" w:type="pct"/>
            <w:vMerge/>
            <w:tcBorders>
              <w:top w:val="nil"/>
              <w:left w:val="nil"/>
              <w:bottom w:val="nil"/>
              <w:right w:val="nil"/>
            </w:tcBorders>
            <w:vAlign w:val="center"/>
            <w:hideMark/>
          </w:tcPr>
          <w:p w14:paraId="0368397B"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392" w:type="pct"/>
            <w:vMerge/>
            <w:tcBorders>
              <w:top w:val="nil"/>
              <w:left w:val="nil"/>
              <w:bottom w:val="nil"/>
              <w:right w:val="single" w:sz="8" w:space="0" w:color="4F81BD"/>
            </w:tcBorders>
            <w:vAlign w:val="center"/>
            <w:hideMark/>
          </w:tcPr>
          <w:p w14:paraId="0368397C"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r>
      <w:tr w:rsidR="00A623D5" w:rsidRPr="006B7A9C" w14:paraId="0368398A" w14:textId="77777777" w:rsidTr="00FB28F6">
        <w:trPr>
          <w:trHeight w:val="615"/>
        </w:trPr>
        <w:tc>
          <w:tcPr>
            <w:tcW w:w="657" w:type="pct"/>
            <w:tcBorders>
              <w:top w:val="nil"/>
              <w:left w:val="single" w:sz="8" w:space="0" w:color="4F81BD"/>
              <w:bottom w:val="single" w:sz="8" w:space="0" w:color="4F81BD"/>
              <w:right w:val="single" w:sz="8" w:space="0" w:color="4F81BD"/>
            </w:tcBorders>
            <w:shd w:val="clear" w:color="auto" w:fill="auto"/>
            <w:vAlign w:val="center"/>
            <w:hideMark/>
          </w:tcPr>
          <w:p w14:paraId="0368397E"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Klíčová oblast změn B: Zvýšení kvality výzkumu</w:t>
            </w:r>
          </w:p>
        </w:tc>
        <w:tc>
          <w:tcPr>
            <w:tcW w:w="157" w:type="pct"/>
            <w:vMerge/>
            <w:tcBorders>
              <w:top w:val="nil"/>
              <w:left w:val="nil"/>
              <w:bottom w:val="nil"/>
              <w:right w:val="nil"/>
            </w:tcBorders>
            <w:vAlign w:val="center"/>
            <w:hideMark/>
          </w:tcPr>
          <w:p w14:paraId="0368397F" w14:textId="77777777" w:rsidR="00A623D5" w:rsidRPr="006B7A9C" w:rsidRDefault="00A623D5" w:rsidP="00FB28F6">
            <w:pPr>
              <w:spacing w:after="0" w:line="240" w:lineRule="auto"/>
              <w:rPr>
                <w:rFonts w:ascii="Calibri" w:eastAsia="Times New Roman" w:hAnsi="Calibri" w:cs="Times New Roman"/>
                <w:b/>
                <w:bCs/>
                <w:color w:val="000000"/>
                <w:sz w:val="18"/>
                <w:szCs w:val="18"/>
                <w:lang w:eastAsia="cs-CZ"/>
              </w:rPr>
            </w:pPr>
          </w:p>
        </w:tc>
        <w:tc>
          <w:tcPr>
            <w:tcW w:w="301" w:type="pct"/>
            <w:tcBorders>
              <w:top w:val="single" w:sz="8" w:space="0" w:color="4F81BD"/>
              <w:left w:val="single" w:sz="8" w:space="0" w:color="4F81BD"/>
              <w:bottom w:val="nil"/>
              <w:right w:val="nil"/>
            </w:tcBorders>
            <w:shd w:val="clear" w:color="auto" w:fill="auto"/>
            <w:vAlign w:val="center"/>
            <w:hideMark/>
          </w:tcPr>
          <w:p w14:paraId="03683980"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PO1 SC1</w:t>
            </w:r>
          </w:p>
        </w:tc>
        <w:tc>
          <w:tcPr>
            <w:tcW w:w="461" w:type="pct"/>
            <w:vMerge w:val="restart"/>
            <w:tcBorders>
              <w:top w:val="single" w:sz="8" w:space="0" w:color="4F81BD"/>
              <w:left w:val="nil"/>
              <w:bottom w:val="single" w:sz="8" w:space="0" w:color="4F81BD"/>
              <w:right w:val="nil"/>
            </w:tcBorders>
            <w:shd w:val="clear" w:color="auto" w:fill="auto"/>
            <w:vAlign w:val="center"/>
            <w:hideMark/>
          </w:tcPr>
          <w:p w14:paraId="03683981"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1 006 013 636 </w:t>
            </w:r>
          </w:p>
        </w:tc>
        <w:tc>
          <w:tcPr>
            <w:tcW w:w="462" w:type="pct"/>
            <w:vMerge w:val="restart"/>
            <w:tcBorders>
              <w:top w:val="single" w:sz="8" w:space="0" w:color="4F81BD"/>
              <w:left w:val="nil"/>
              <w:bottom w:val="single" w:sz="8" w:space="0" w:color="4F81BD"/>
              <w:right w:val="nil"/>
            </w:tcBorders>
            <w:shd w:val="clear" w:color="auto" w:fill="auto"/>
            <w:vAlign w:val="center"/>
            <w:hideMark/>
          </w:tcPr>
          <w:p w14:paraId="03683982"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177 531 818 </w:t>
            </w:r>
          </w:p>
        </w:tc>
        <w:tc>
          <w:tcPr>
            <w:tcW w:w="462" w:type="pct"/>
            <w:vMerge w:val="restart"/>
            <w:tcBorders>
              <w:top w:val="single" w:sz="8" w:space="0" w:color="4F81BD"/>
              <w:left w:val="nil"/>
              <w:bottom w:val="single" w:sz="8" w:space="0" w:color="4F81BD"/>
              <w:right w:val="single" w:sz="8" w:space="0" w:color="4F81BD"/>
            </w:tcBorders>
            <w:shd w:val="clear" w:color="auto" w:fill="auto"/>
            <w:vAlign w:val="center"/>
            <w:hideMark/>
          </w:tcPr>
          <w:p w14:paraId="03683983"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1 183 545 454 </w:t>
            </w:r>
          </w:p>
        </w:tc>
        <w:tc>
          <w:tcPr>
            <w:tcW w:w="270" w:type="pct"/>
            <w:vMerge w:val="restart"/>
            <w:tcBorders>
              <w:top w:val="single" w:sz="8" w:space="0" w:color="4F81BD"/>
              <w:left w:val="single" w:sz="8" w:space="0" w:color="4F81BD"/>
              <w:bottom w:val="nil"/>
              <w:right w:val="nil"/>
            </w:tcBorders>
            <w:shd w:val="clear" w:color="auto" w:fill="auto"/>
            <w:noWrap/>
            <w:vAlign w:val="center"/>
            <w:hideMark/>
          </w:tcPr>
          <w:p w14:paraId="03683984"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70 150 398</w:t>
            </w:r>
          </w:p>
        </w:tc>
        <w:tc>
          <w:tcPr>
            <w:tcW w:w="525" w:type="pct"/>
            <w:vMerge w:val="restart"/>
            <w:tcBorders>
              <w:top w:val="single" w:sz="8" w:space="0" w:color="4F81BD"/>
              <w:left w:val="nil"/>
              <w:bottom w:val="nil"/>
              <w:right w:val="nil"/>
            </w:tcBorders>
            <w:shd w:val="clear" w:color="auto" w:fill="auto"/>
            <w:noWrap/>
            <w:vAlign w:val="center"/>
            <w:hideMark/>
          </w:tcPr>
          <w:p w14:paraId="03683985"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12 380 052</w:t>
            </w:r>
          </w:p>
        </w:tc>
        <w:tc>
          <w:tcPr>
            <w:tcW w:w="394" w:type="pct"/>
            <w:vMerge w:val="restart"/>
            <w:tcBorders>
              <w:top w:val="single" w:sz="8" w:space="0" w:color="4F81BD"/>
              <w:left w:val="nil"/>
              <w:bottom w:val="nil"/>
              <w:right w:val="single" w:sz="8" w:space="0" w:color="4F81BD"/>
            </w:tcBorders>
            <w:shd w:val="clear" w:color="auto" w:fill="auto"/>
            <w:noWrap/>
            <w:vAlign w:val="center"/>
            <w:hideMark/>
          </w:tcPr>
          <w:p w14:paraId="03683986"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82 530 450</w:t>
            </w:r>
          </w:p>
        </w:tc>
        <w:tc>
          <w:tcPr>
            <w:tcW w:w="394" w:type="pct"/>
            <w:vMerge w:val="restart"/>
            <w:tcBorders>
              <w:top w:val="single" w:sz="8" w:space="0" w:color="4F81BD"/>
              <w:left w:val="single" w:sz="8" w:space="0" w:color="4F81BD"/>
              <w:bottom w:val="nil"/>
              <w:right w:val="nil"/>
            </w:tcBorders>
            <w:shd w:val="clear" w:color="auto" w:fill="auto"/>
            <w:noWrap/>
            <w:vAlign w:val="center"/>
            <w:hideMark/>
          </w:tcPr>
          <w:p w14:paraId="03683987"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71 554 628</w:t>
            </w:r>
          </w:p>
        </w:tc>
        <w:tc>
          <w:tcPr>
            <w:tcW w:w="525" w:type="pct"/>
            <w:vMerge w:val="restart"/>
            <w:tcBorders>
              <w:top w:val="single" w:sz="8" w:space="0" w:color="4F81BD"/>
              <w:left w:val="nil"/>
              <w:bottom w:val="nil"/>
              <w:right w:val="nil"/>
            </w:tcBorders>
            <w:shd w:val="clear" w:color="auto" w:fill="auto"/>
            <w:noWrap/>
            <w:vAlign w:val="center"/>
            <w:hideMark/>
          </w:tcPr>
          <w:p w14:paraId="03683988"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12 627 869</w:t>
            </w:r>
          </w:p>
        </w:tc>
        <w:tc>
          <w:tcPr>
            <w:tcW w:w="392" w:type="pct"/>
            <w:vMerge w:val="restart"/>
            <w:tcBorders>
              <w:top w:val="single" w:sz="8" w:space="0" w:color="4F81BD"/>
              <w:left w:val="nil"/>
              <w:bottom w:val="nil"/>
              <w:right w:val="single" w:sz="8" w:space="0" w:color="4F81BD"/>
            </w:tcBorders>
            <w:shd w:val="clear" w:color="auto" w:fill="auto"/>
            <w:noWrap/>
            <w:vAlign w:val="center"/>
            <w:hideMark/>
          </w:tcPr>
          <w:p w14:paraId="03683989"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84 182 496</w:t>
            </w:r>
          </w:p>
        </w:tc>
      </w:tr>
      <w:tr w:rsidR="00A623D5" w:rsidRPr="006B7A9C" w14:paraId="03683997" w14:textId="77777777" w:rsidTr="00FB28F6">
        <w:trPr>
          <w:trHeight w:val="615"/>
        </w:trPr>
        <w:tc>
          <w:tcPr>
            <w:tcW w:w="657" w:type="pct"/>
            <w:tcBorders>
              <w:top w:val="nil"/>
              <w:left w:val="single" w:sz="8" w:space="0" w:color="4F81BD"/>
              <w:bottom w:val="single" w:sz="8" w:space="0" w:color="4F81BD"/>
              <w:right w:val="single" w:sz="8" w:space="0" w:color="4F81BD"/>
            </w:tcBorders>
            <w:shd w:val="clear" w:color="auto" w:fill="auto"/>
            <w:vAlign w:val="center"/>
            <w:hideMark/>
          </w:tcPr>
          <w:p w14:paraId="0368398B"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Klíčová oblast změn C: Zvýšení ekonomických přínosů veřejného výzkumu</w:t>
            </w:r>
          </w:p>
        </w:tc>
        <w:tc>
          <w:tcPr>
            <w:tcW w:w="157" w:type="pct"/>
            <w:vMerge/>
            <w:tcBorders>
              <w:top w:val="nil"/>
              <w:left w:val="nil"/>
              <w:bottom w:val="nil"/>
              <w:right w:val="nil"/>
            </w:tcBorders>
            <w:vAlign w:val="center"/>
            <w:hideMark/>
          </w:tcPr>
          <w:p w14:paraId="0368398C" w14:textId="77777777" w:rsidR="00A623D5" w:rsidRPr="006B7A9C" w:rsidRDefault="00A623D5" w:rsidP="00FB28F6">
            <w:pPr>
              <w:spacing w:after="0" w:line="240" w:lineRule="auto"/>
              <w:rPr>
                <w:rFonts w:ascii="Calibri" w:eastAsia="Times New Roman" w:hAnsi="Calibri" w:cs="Times New Roman"/>
                <w:b/>
                <w:bCs/>
                <w:color w:val="000000"/>
                <w:sz w:val="18"/>
                <w:szCs w:val="18"/>
                <w:lang w:eastAsia="cs-CZ"/>
              </w:rPr>
            </w:pPr>
          </w:p>
        </w:tc>
        <w:tc>
          <w:tcPr>
            <w:tcW w:w="301" w:type="pct"/>
            <w:tcBorders>
              <w:top w:val="nil"/>
              <w:left w:val="single" w:sz="8" w:space="0" w:color="4F81BD"/>
              <w:bottom w:val="single" w:sz="8" w:space="0" w:color="4F81BD"/>
              <w:right w:val="nil"/>
            </w:tcBorders>
            <w:shd w:val="clear" w:color="auto" w:fill="auto"/>
            <w:vAlign w:val="center"/>
            <w:hideMark/>
          </w:tcPr>
          <w:p w14:paraId="0368398D"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PO1 SC2</w:t>
            </w:r>
          </w:p>
        </w:tc>
        <w:tc>
          <w:tcPr>
            <w:tcW w:w="461" w:type="pct"/>
            <w:vMerge/>
            <w:tcBorders>
              <w:top w:val="single" w:sz="8" w:space="0" w:color="4F81BD"/>
              <w:left w:val="nil"/>
              <w:bottom w:val="single" w:sz="8" w:space="0" w:color="4F81BD"/>
              <w:right w:val="nil"/>
            </w:tcBorders>
            <w:vAlign w:val="center"/>
            <w:hideMark/>
          </w:tcPr>
          <w:p w14:paraId="0368398E"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462" w:type="pct"/>
            <w:vMerge/>
            <w:tcBorders>
              <w:top w:val="single" w:sz="8" w:space="0" w:color="4F81BD"/>
              <w:left w:val="nil"/>
              <w:bottom w:val="single" w:sz="8" w:space="0" w:color="4F81BD"/>
              <w:right w:val="nil"/>
            </w:tcBorders>
            <w:vAlign w:val="center"/>
            <w:hideMark/>
          </w:tcPr>
          <w:p w14:paraId="0368398F"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462" w:type="pct"/>
            <w:vMerge/>
            <w:tcBorders>
              <w:top w:val="single" w:sz="8" w:space="0" w:color="4F81BD"/>
              <w:left w:val="nil"/>
              <w:bottom w:val="single" w:sz="8" w:space="0" w:color="4F81BD"/>
              <w:right w:val="single" w:sz="8" w:space="0" w:color="4F81BD"/>
            </w:tcBorders>
            <w:vAlign w:val="center"/>
            <w:hideMark/>
          </w:tcPr>
          <w:p w14:paraId="03683990"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270" w:type="pct"/>
            <w:vMerge/>
            <w:tcBorders>
              <w:top w:val="single" w:sz="8" w:space="0" w:color="4F81BD"/>
              <w:left w:val="single" w:sz="8" w:space="0" w:color="4F81BD"/>
              <w:bottom w:val="nil"/>
              <w:right w:val="nil"/>
            </w:tcBorders>
            <w:vAlign w:val="center"/>
            <w:hideMark/>
          </w:tcPr>
          <w:p w14:paraId="03683991"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525" w:type="pct"/>
            <w:vMerge/>
            <w:tcBorders>
              <w:top w:val="single" w:sz="8" w:space="0" w:color="4F81BD"/>
              <w:left w:val="nil"/>
              <w:bottom w:val="nil"/>
              <w:right w:val="nil"/>
            </w:tcBorders>
            <w:vAlign w:val="center"/>
            <w:hideMark/>
          </w:tcPr>
          <w:p w14:paraId="03683992"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394" w:type="pct"/>
            <w:vMerge/>
            <w:tcBorders>
              <w:top w:val="single" w:sz="8" w:space="0" w:color="4F81BD"/>
              <w:left w:val="nil"/>
              <w:bottom w:val="nil"/>
              <w:right w:val="single" w:sz="8" w:space="0" w:color="4F81BD"/>
            </w:tcBorders>
            <w:vAlign w:val="center"/>
            <w:hideMark/>
          </w:tcPr>
          <w:p w14:paraId="03683993"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394" w:type="pct"/>
            <w:vMerge/>
            <w:tcBorders>
              <w:top w:val="single" w:sz="8" w:space="0" w:color="4F81BD"/>
              <w:left w:val="single" w:sz="8" w:space="0" w:color="4F81BD"/>
              <w:bottom w:val="nil"/>
              <w:right w:val="nil"/>
            </w:tcBorders>
            <w:vAlign w:val="center"/>
            <w:hideMark/>
          </w:tcPr>
          <w:p w14:paraId="03683994"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525" w:type="pct"/>
            <w:vMerge/>
            <w:tcBorders>
              <w:top w:val="single" w:sz="8" w:space="0" w:color="4F81BD"/>
              <w:left w:val="nil"/>
              <w:bottom w:val="nil"/>
              <w:right w:val="nil"/>
            </w:tcBorders>
            <w:vAlign w:val="center"/>
            <w:hideMark/>
          </w:tcPr>
          <w:p w14:paraId="03683995"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392" w:type="pct"/>
            <w:vMerge/>
            <w:tcBorders>
              <w:top w:val="single" w:sz="8" w:space="0" w:color="4F81BD"/>
              <w:left w:val="nil"/>
              <w:bottom w:val="nil"/>
              <w:right w:val="single" w:sz="8" w:space="0" w:color="4F81BD"/>
            </w:tcBorders>
            <w:vAlign w:val="center"/>
            <w:hideMark/>
          </w:tcPr>
          <w:p w14:paraId="03683996"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r>
      <w:tr w:rsidR="00A623D5" w:rsidRPr="006B7A9C" w14:paraId="036839A4" w14:textId="77777777" w:rsidTr="00FB28F6">
        <w:trPr>
          <w:trHeight w:val="315"/>
        </w:trPr>
        <w:tc>
          <w:tcPr>
            <w:tcW w:w="657" w:type="pct"/>
            <w:vMerge w:val="restart"/>
            <w:tcBorders>
              <w:top w:val="nil"/>
              <w:left w:val="single" w:sz="8" w:space="0" w:color="4F81BD"/>
              <w:bottom w:val="nil"/>
              <w:right w:val="single" w:sz="8" w:space="0" w:color="4F81BD"/>
            </w:tcBorders>
            <w:shd w:val="clear" w:color="auto" w:fill="auto"/>
            <w:vAlign w:val="center"/>
            <w:hideMark/>
          </w:tcPr>
          <w:p w14:paraId="03683998"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Klíčová oblast změn D: Lepší nabídka lidí v počtu i kvalitě pro inovační podnikání, výzkum a vývoj</w:t>
            </w:r>
          </w:p>
        </w:tc>
        <w:tc>
          <w:tcPr>
            <w:tcW w:w="157" w:type="pct"/>
            <w:vMerge/>
            <w:tcBorders>
              <w:top w:val="nil"/>
              <w:left w:val="nil"/>
              <w:bottom w:val="nil"/>
              <w:right w:val="nil"/>
            </w:tcBorders>
            <w:vAlign w:val="center"/>
            <w:hideMark/>
          </w:tcPr>
          <w:p w14:paraId="03683999" w14:textId="77777777" w:rsidR="00A623D5" w:rsidRPr="006B7A9C" w:rsidRDefault="00A623D5" w:rsidP="00FB28F6">
            <w:pPr>
              <w:spacing w:after="0" w:line="240" w:lineRule="auto"/>
              <w:rPr>
                <w:rFonts w:ascii="Calibri" w:eastAsia="Times New Roman" w:hAnsi="Calibri" w:cs="Times New Roman"/>
                <w:b/>
                <w:bCs/>
                <w:color w:val="000000"/>
                <w:sz w:val="18"/>
                <w:szCs w:val="18"/>
                <w:lang w:eastAsia="cs-CZ"/>
              </w:rPr>
            </w:pPr>
          </w:p>
        </w:tc>
        <w:tc>
          <w:tcPr>
            <w:tcW w:w="301" w:type="pct"/>
            <w:tcBorders>
              <w:top w:val="nil"/>
              <w:left w:val="single" w:sz="8" w:space="0" w:color="4F81BD"/>
              <w:bottom w:val="nil"/>
              <w:right w:val="nil"/>
            </w:tcBorders>
            <w:shd w:val="clear" w:color="auto" w:fill="auto"/>
            <w:vAlign w:val="center"/>
            <w:hideMark/>
          </w:tcPr>
          <w:p w14:paraId="0368399A"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PO2 SC1</w:t>
            </w:r>
          </w:p>
        </w:tc>
        <w:tc>
          <w:tcPr>
            <w:tcW w:w="461" w:type="pct"/>
            <w:vMerge w:val="restart"/>
            <w:tcBorders>
              <w:top w:val="nil"/>
              <w:left w:val="nil"/>
              <w:bottom w:val="single" w:sz="8" w:space="0" w:color="4F81BD"/>
              <w:right w:val="nil"/>
            </w:tcBorders>
            <w:shd w:val="clear" w:color="auto" w:fill="auto"/>
            <w:vAlign w:val="center"/>
            <w:hideMark/>
          </w:tcPr>
          <w:p w14:paraId="0368399B"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599 600 013</w:t>
            </w:r>
          </w:p>
        </w:tc>
        <w:tc>
          <w:tcPr>
            <w:tcW w:w="462" w:type="pct"/>
            <w:vMerge w:val="restart"/>
            <w:tcBorders>
              <w:top w:val="nil"/>
              <w:left w:val="nil"/>
              <w:bottom w:val="single" w:sz="8" w:space="0" w:color="4F81BD"/>
              <w:right w:val="nil"/>
            </w:tcBorders>
            <w:shd w:val="clear" w:color="auto" w:fill="auto"/>
            <w:vAlign w:val="center"/>
            <w:hideMark/>
          </w:tcPr>
          <w:p w14:paraId="0368399C"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105 811 767  </w:t>
            </w:r>
          </w:p>
        </w:tc>
        <w:tc>
          <w:tcPr>
            <w:tcW w:w="462" w:type="pct"/>
            <w:vMerge w:val="restart"/>
            <w:tcBorders>
              <w:top w:val="nil"/>
              <w:left w:val="nil"/>
              <w:bottom w:val="single" w:sz="8" w:space="0" w:color="4F81BD"/>
              <w:right w:val="single" w:sz="8" w:space="0" w:color="4F81BD"/>
            </w:tcBorders>
            <w:shd w:val="clear" w:color="auto" w:fill="auto"/>
            <w:vAlign w:val="center"/>
            <w:hideMark/>
          </w:tcPr>
          <w:p w14:paraId="0368399D"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705 411 780 </w:t>
            </w:r>
          </w:p>
        </w:tc>
        <w:tc>
          <w:tcPr>
            <w:tcW w:w="270" w:type="pct"/>
            <w:vMerge w:val="restart"/>
            <w:tcBorders>
              <w:top w:val="single" w:sz="8" w:space="0" w:color="4F81BD"/>
              <w:left w:val="single" w:sz="8" w:space="0" w:color="4F81BD"/>
              <w:bottom w:val="nil"/>
              <w:right w:val="nil"/>
            </w:tcBorders>
            <w:shd w:val="clear" w:color="auto" w:fill="auto"/>
            <w:noWrap/>
            <w:vAlign w:val="center"/>
            <w:hideMark/>
          </w:tcPr>
          <w:p w14:paraId="0368399E"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41 810 745</w:t>
            </w:r>
          </w:p>
        </w:tc>
        <w:tc>
          <w:tcPr>
            <w:tcW w:w="525" w:type="pct"/>
            <w:vMerge w:val="restart"/>
            <w:tcBorders>
              <w:top w:val="single" w:sz="8" w:space="0" w:color="4F81BD"/>
              <w:left w:val="nil"/>
              <w:bottom w:val="nil"/>
              <w:right w:val="nil"/>
            </w:tcBorders>
            <w:shd w:val="clear" w:color="auto" w:fill="auto"/>
            <w:noWrap/>
            <w:vAlign w:val="center"/>
            <w:hideMark/>
          </w:tcPr>
          <w:p w14:paraId="0368399F"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7 378 367</w:t>
            </w:r>
          </w:p>
        </w:tc>
        <w:tc>
          <w:tcPr>
            <w:tcW w:w="394" w:type="pct"/>
            <w:vMerge w:val="restart"/>
            <w:tcBorders>
              <w:top w:val="single" w:sz="8" w:space="0" w:color="4F81BD"/>
              <w:left w:val="nil"/>
              <w:bottom w:val="nil"/>
              <w:right w:val="single" w:sz="8" w:space="0" w:color="4F81BD"/>
            </w:tcBorders>
            <w:shd w:val="clear" w:color="auto" w:fill="auto"/>
            <w:noWrap/>
            <w:vAlign w:val="center"/>
            <w:hideMark/>
          </w:tcPr>
          <w:p w14:paraId="036839A0"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49 189 112</w:t>
            </w:r>
          </w:p>
        </w:tc>
        <w:tc>
          <w:tcPr>
            <w:tcW w:w="394" w:type="pct"/>
            <w:vMerge w:val="restart"/>
            <w:tcBorders>
              <w:top w:val="single" w:sz="8" w:space="0" w:color="4F81BD"/>
              <w:left w:val="single" w:sz="8" w:space="0" w:color="4F81BD"/>
              <w:bottom w:val="nil"/>
              <w:right w:val="nil"/>
            </w:tcBorders>
            <w:shd w:val="clear" w:color="auto" w:fill="auto"/>
            <w:noWrap/>
            <w:vAlign w:val="center"/>
            <w:hideMark/>
          </w:tcPr>
          <w:p w14:paraId="036839A1"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42 647 688</w:t>
            </w:r>
          </w:p>
        </w:tc>
        <w:tc>
          <w:tcPr>
            <w:tcW w:w="525" w:type="pct"/>
            <w:vMerge w:val="restart"/>
            <w:tcBorders>
              <w:top w:val="single" w:sz="8" w:space="0" w:color="4F81BD"/>
              <w:left w:val="nil"/>
              <w:bottom w:val="nil"/>
              <w:right w:val="nil"/>
            </w:tcBorders>
            <w:shd w:val="clear" w:color="auto" w:fill="auto"/>
            <w:noWrap/>
            <w:vAlign w:val="center"/>
            <w:hideMark/>
          </w:tcPr>
          <w:p w14:paraId="036839A2"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7 526 063</w:t>
            </w:r>
          </w:p>
        </w:tc>
        <w:tc>
          <w:tcPr>
            <w:tcW w:w="392" w:type="pct"/>
            <w:vMerge w:val="restart"/>
            <w:tcBorders>
              <w:top w:val="single" w:sz="8" w:space="0" w:color="4F81BD"/>
              <w:left w:val="nil"/>
              <w:bottom w:val="nil"/>
              <w:right w:val="single" w:sz="8" w:space="0" w:color="4F81BD"/>
            </w:tcBorders>
            <w:shd w:val="clear" w:color="auto" w:fill="auto"/>
            <w:noWrap/>
            <w:vAlign w:val="center"/>
            <w:hideMark/>
          </w:tcPr>
          <w:p w14:paraId="036839A3"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50 173 751</w:t>
            </w:r>
          </w:p>
        </w:tc>
      </w:tr>
      <w:tr w:rsidR="00A623D5" w:rsidRPr="006B7A9C" w14:paraId="036839B1" w14:textId="77777777" w:rsidTr="00FB28F6">
        <w:trPr>
          <w:trHeight w:val="315"/>
        </w:trPr>
        <w:tc>
          <w:tcPr>
            <w:tcW w:w="657" w:type="pct"/>
            <w:vMerge/>
            <w:tcBorders>
              <w:top w:val="nil"/>
              <w:left w:val="single" w:sz="8" w:space="0" w:color="4F81BD"/>
              <w:bottom w:val="nil"/>
              <w:right w:val="single" w:sz="8" w:space="0" w:color="4F81BD"/>
            </w:tcBorders>
            <w:vAlign w:val="center"/>
            <w:hideMark/>
          </w:tcPr>
          <w:p w14:paraId="036839A5" w14:textId="77777777" w:rsidR="00A623D5" w:rsidRPr="006B7A9C" w:rsidRDefault="00A623D5" w:rsidP="00FB28F6">
            <w:pPr>
              <w:spacing w:after="0" w:line="240" w:lineRule="auto"/>
              <w:rPr>
                <w:rFonts w:ascii="Calibri" w:eastAsia="Times New Roman" w:hAnsi="Calibri" w:cs="Times New Roman"/>
                <w:b/>
                <w:bCs/>
                <w:color w:val="000000"/>
                <w:lang w:eastAsia="cs-CZ"/>
              </w:rPr>
            </w:pPr>
          </w:p>
        </w:tc>
        <w:tc>
          <w:tcPr>
            <w:tcW w:w="157" w:type="pct"/>
            <w:vMerge/>
            <w:tcBorders>
              <w:top w:val="nil"/>
              <w:left w:val="nil"/>
              <w:bottom w:val="nil"/>
              <w:right w:val="nil"/>
            </w:tcBorders>
            <w:vAlign w:val="center"/>
            <w:hideMark/>
          </w:tcPr>
          <w:p w14:paraId="036839A6" w14:textId="77777777" w:rsidR="00A623D5" w:rsidRPr="006B7A9C" w:rsidRDefault="00A623D5" w:rsidP="00FB28F6">
            <w:pPr>
              <w:spacing w:after="0" w:line="240" w:lineRule="auto"/>
              <w:rPr>
                <w:rFonts w:ascii="Calibri" w:eastAsia="Times New Roman" w:hAnsi="Calibri" w:cs="Times New Roman"/>
                <w:b/>
                <w:bCs/>
                <w:color w:val="000000"/>
                <w:sz w:val="18"/>
                <w:szCs w:val="18"/>
                <w:lang w:eastAsia="cs-CZ"/>
              </w:rPr>
            </w:pPr>
          </w:p>
        </w:tc>
        <w:tc>
          <w:tcPr>
            <w:tcW w:w="301" w:type="pct"/>
            <w:tcBorders>
              <w:top w:val="nil"/>
              <w:left w:val="single" w:sz="8" w:space="0" w:color="4F81BD"/>
              <w:bottom w:val="single" w:sz="8" w:space="0" w:color="4F81BD"/>
              <w:right w:val="nil"/>
            </w:tcBorders>
            <w:shd w:val="clear" w:color="auto" w:fill="auto"/>
            <w:vAlign w:val="center"/>
            <w:hideMark/>
          </w:tcPr>
          <w:p w14:paraId="036839A7"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PO2 SC4</w:t>
            </w:r>
          </w:p>
        </w:tc>
        <w:tc>
          <w:tcPr>
            <w:tcW w:w="461" w:type="pct"/>
            <w:vMerge/>
            <w:tcBorders>
              <w:top w:val="nil"/>
              <w:left w:val="nil"/>
              <w:bottom w:val="single" w:sz="8" w:space="0" w:color="4F81BD"/>
              <w:right w:val="nil"/>
            </w:tcBorders>
            <w:vAlign w:val="center"/>
            <w:hideMark/>
          </w:tcPr>
          <w:p w14:paraId="036839A8"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462" w:type="pct"/>
            <w:vMerge/>
            <w:tcBorders>
              <w:top w:val="nil"/>
              <w:left w:val="nil"/>
              <w:bottom w:val="single" w:sz="8" w:space="0" w:color="4F81BD"/>
              <w:right w:val="nil"/>
            </w:tcBorders>
            <w:vAlign w:val="center"/>
            <w:hideMark/>
          </w:tcPr>
          <w:p w14:paraId="036839A9"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462" w:type="pct"/>
            <w:vMerge/>
            <w:tcBorders>
              <w:top w:val="nil"/>
              <w:left w:val="nil"/>
              <w:bottom w:val="single" w:sz="8" w:space="0" w:color="4F81BD"/>
              <w:right w:val="single" w:sz="8" w:space="0" w:color="4F81BD"/>
            </w:tcBorders>
            <w:vAlign w:val="center"/>
            <w:hideMark/>
          </w:tcPr>
          <w:p w14:paraId="036839AA"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270" w:type="pct"/>
            <w:vMerge/>
            <w:tcBorders>
              <w:top w:val="single" w:sz="8" w:space="0" w:color="4F81BD"/>
              <w:left w:val="single" w:sz="8" w:space="0" w:color="4F81BD"/>
              <w:bottom w:val="nil"/>
              <w:right w:val="nil"/>
            </w:tcBorders>
            <w:vAlign w:val="center"/>
            <w:hideMark/>
          </w:tcPr>
          <w:p w14:paraId="036839AB"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525" w:type="pct"/>
            <w:vMerge/>
            <w:tcBorders>
              <w:top w:val="single" w:sz="8" w:space="0" w:color="4F81BD"/>
              <w:left w:val="nil"/>
              <w:bottom w:val="nil"/>
              <w:right w:val="nil"/>
            </w:tcBorders>
            <w:vAlign w:val="center"/>
            <w:hideMark/>
          </w:tcPr>
          <w:p w14:paraId="036839AC"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394" w:type="pct"/>
            <w:vMerge/>
            <w:tcBorders>
              <w:top w:val="single" w:sz="8" w:space="0" w:color="4F81BD"/>
              <w:left w:val="nil"/>
              <w:bottom w:val="nil"/>
              <w:right w:val="single" w:sz="8" w:space="0" w:color="4F81BD"/>
            </w:tcBorders>
            <w:vAlign w:val="center"/>
            <w:hideMark/>
          </w:tcPr>
          <w:p w14:paraId="036839AD"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394" w:type="pct"/>
            <w:vMerge/>
            <w:tcBorders>
              <w:top w:val="single" w:sz="8" w:space="0" w:color="4F81BD"/>
              <w:left w:val="single" w:sz="8" w:space="0" w:color="4F81BD"/>
              <w:bottom w:val="nil"/>
              <w:right w:val="nil"/>
            </w:tcBorders>
            <w:vAlign w:val="center"/>
            <w:hideMark/>
          </w:tcPr>
          <w:p w14:paraId="036839AE"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525" w:type="pct"/>
            <w:vMerge/>
            <w:tcBorders>
              <w:top w:val="single" w:sz="8" w:space="0" w:color="4F81BD"/>
              <w:left w:val="nil"/>
              <w:bottom w:val="nil"/>
              <w:right w:val="nil"/>
            </w:tcBorders>
            <w:vAlign w:val="center"/>
            <w:hideMark/>
          </w:tcPr>
          <w:p w14:paraId="036839AF"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392" w:type="pct"/>
            <w:vMerge/>
            <w:tcBorders>
              <w:top w:val="single" w:sz="8" w:space="0" w:color="4F81BD"/>
              <w:left w:val="nil"/>
              <w:bottom w:val="nil"/>
              <w:right w:val="single" w:sz="8" w:space="0" w:color="4F81BD"/>
            </w:tcBorders>
            <w:vAlign w:val="center"/>
            <w:hideMark/>
          </w:tcPr>
          <w:p w14:paraId="036839B0"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r>
      <w:tr w:rsidR="00A623D5" w:rsidRPr="006B7A9C" w14:paraId="036839BE" w14:textId="77777777" w:rsidTr="00FB28F6">
        <w:trPr>
          <w:trHeight w:val="300"/>
        </w:trPr>
        <w:tc>
          <w:tcPr>
            <w:tcW w:w="657" w:type="pct"/>
            <w:vMerge/>
            <w:tcBorders>
              <w:top w:val="nil"/>
              <w:left w:val="single" w:sz="8" w:space="0" w:color="4F81BD"/>
              <w:bottom w:val="nil"/>
              <w:right w:val="single" w:sz="8" w:space="0" w:color="4F81BD"/>
            </w:tcBorders>
            <w:vAlign w:val="center"/>
            <w:hideMark/>
          </w:tcPr>
          <w:p w14:paraId="036839B2" w14:textId="77777777" w:rsidR="00A623D5" w:rsidRPr="006B7A9C" w:rsidRDefault="00A623D5" w:rsidP="00FB28F6">
            <w:pPr>
              <w:spacing w:after="0" w:line="240" w:lineRule="auto"/>
              <w:rPr>
                <w:rFonts w:ascii="Calibri" w:eastAsia="Times New Roman" w:hAnsi="Calibri" w:cs="Times New Roman"/>
                <w:b/>
                <w:bCs/>
                <w:color w:val="000000"/>
                <w:lang w:eastAsia="cs-CZ"/>
              </w:rPr>
            </w:pPr>
          </w:p>
        </w:tc>
        <w:tc>
          <w:tcPr>
            <w:tcW w:w="157" w:type="pct"/>
            <w:vMerge/>
            <w:tcBorders>
              <w:top w:val="nil"/>
              <w:left w:val="nil"/>
              <w:bottom w:val="nil"/>
              <w:right w:val="nil"/>
            </w:tcBorders>
            <w:vAlign w:val="center"/>
            <w:hideMark/>
          </w:tcPr>
          <w:p w14:paraId="036839B3" w14:textId="77777777" w:rsidR="00A623D5" w:rsidRPr="006B7A9C" w:rsidRDefault="00A623D5" w:rsidP="00FB28F6">
            <w:pPr>
              <w:spacing w:after="0" w:line="240" w:lineRule="auto"/>
              <w:rPr>
                <w:rFonts w:ascii="Calibri" w:eastAsia="Times New Roman" w:hAnsi="Calibri" w:cs="Times New Roman"/>
                <w:b/>
                <w:bCs/>
                <w:color w:val="000000"/>
                <w:sz w:val="18"/>
                <w:szCs w:val="18"/>
                <w:lang w:eastAsia="cs-CZ"/>
              </w:rPr>
            </w:pPr>
          </w:p>
        </w:tc>
        <w:tc>
          <w:tcPr>
            <w:tcW w:w="301" w:type="pct"/>
            <w:tcBorders>
              <w:top w:val="nil"/>
              <w:left w:val="single" w:sz="8" w:space="0" w:color="4F81BD"/>
              <w:bottom w:val="nil"/>
              <w:right w:val="nil"/>
            </w:tcBorders>
            <w:shd w:val="clear" w:color="auto" w:fill="auto"/>
            <w:vAlign w:val="center"/>
            <w:hideMark/>
          </w:tcPr>
          <w:p w14:paraId="036839B4"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PO3 SC2</w:t>
            </w:r>
          </w:p>
        </w:tc>
        <w:tc>
          <w:tcPr>
            <w:tcW w:w="461" w:type="pct"/>
            <w:vMerge w:val="restart"/>
            <w:tcBorders>
              <w:top w:val="nil"/>
              <w:left w:val="nil"/>
              <w:bottom w:val="single" w:sz="8" w:space="0" w:color="4F81BD"/>
              <w:right w:val="nil"/>
            </w:tcBorders>
            <w:shd w:val="clear" w:color="auto" w:fill="auto"/>
            <w:vAlign w:val="center"/>
            <w:hideMark/>
          </w:tcPr>
          <w:p w14:paraId="036839B5"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677 538 007 </w:t>
            </w:r>
          </w:p>
        </w:tc>
        <w:tc>
          <w:tcPr>
            <w:tcW w:w="462" w:type="pct"/>
            <w:vMerge w:val="restart"/>
            <w:tcBorders>
              <w:top w:val="nil"/>
              <w:left w:val="nil"/>
              <w:bottom w:val="single" w:sz="8" w:space="0" w:color="4F81BD"/>
              <w:right w:val="nil"/>
            </w:tcBorders>
            <w:shd w:val="clear" w:color="auto" w:fill="auto"/>
            <w:vAlign w:val="center"/>
            <w:hideMark/>
          </w:tcPr>
          <w:p w14:paraId="036839B6"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 119 565 530</w:t>
            </w:r>
          </w:p>
        </w:tc>
        <w:tc>
          <w:tcPr>
            <w:tcW w:w="462" w:type="pct"/>
            <w:vMerge w:val="restart"/>
            <w:tcBorders>
              <w:top w:val="nil"/>
              <w:left w:val="nil"/>
              <w:bottom w:val="single" w:sz="8" w:space="0" w:color="4F81BD"/>
              <w:right w:val="single" w:sz="8" w:space="0" w:color="4F81BD"/>
            </w:tcBorders>
            <w:shd w:val="clear" w:color="auto" w:fill="auto"/>
            <w:vAlign w:val="center"/>
            <w:hideMark/>
          </w:tcPr>
          <w:p w14:paraId="036839B7"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 797 103 538</w:t>
            </w:r>
          </w:p>
        </w:tc>
        <w:tc>
          <w:tcPr>
            <w:tcW w:w="270" w:type="pct"/>
            <w:vMerge w:val="restart"/>
            <w:tcBorders>
              <w:top w:val="single" w:sz="8" w:space="0" w:color="4F81BD"/>
              <w:left w:val="single" w:sz="8" w:space="0" w:color="4F81BD"/>
              <w:bottom w:val="nil"/>
              <w:right w:val="nil"/>
            </w:tcBorders>
            <w:shd w:val="clear" w:color="auto" w:fill="auto"/>
            <w:noWrap/>
            <w:vAlign w:val="center"/>
            <w:hideMark/>
          </w:tcPr>
          <w:p w14:paraId="036839B8"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47 245 444</w:t>
            </w:r>
          </w:p>
        </w:tc>
        <w:tc>
          <w:tcPr>
            <w:tcW w:w="525" w:type="pct"/>
            <w:vMerge w:val="restart"/>
            <w:tcBorders>
              <w:top w:val="single" w:sz="8" w:space="0" w:color="4F81BD"/>
              <w:left w:val="nil"/>
              <w:bottom w:val="nil"/>
              <w:right w:val="nil"/>
            </w:tcBorders>
            <w:shd w:val="clear" w:color="auto" w:fill="auto"/>
            <w:noWrap/>
            <w:vAlign w:val="center"/>
            <w:hideMark/>
          </w:tcPr>
          <w:p w14:paraId="036839B9"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8 337 431</w:t>
            </w:r>
          </w:p>
        </w:tc>
        <w:tc>
          <w:tcPr>
            <w:tcW w:w="394" w:type="pct"/>
            <w:vMerge w:val="restart"/>
            <w:tcBorders>
              <w:top w:val="single" w:sz="8" w:space="0" w:color="4F81BD"/>
              <w:left w:val="nil"/>
              <w:bottom w:val="nil"/>
              <w:right w:val="single" w:sz="8" w:space="0" w:color="4F81BD"/>
            </w:tcBorders>
            <w:shd w:val="clear" w:color="auto" w:fill="auto"/>
            <w:vAlign w:val="center"/>
            <w:hideMark/>
          </w:tcPr>
          <w:p w14:paraId="036839BA"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55 582 876</w:t>
            </w:r>
          </w:p>
        </w:tc>
        <w:tc>
          <w:tcPr>
            <w:tcW w:w="394" w:type="pct"/>
            <w:vMerge w:val="restart"/>
            <w:tcBorders>
              <w:top w:val="single" w:sz="8" w:space="0" w:color="4F81BD"/>
              <w:left w:val="single" w:sz="8" w:space="0" w:color="4F81BD"/>
              <w:bottom w:val="nil"/>
              <w:right w:val="nil"/>
            </w:tcBorders>
            <w:shd w:val="clear" w:color="auto" w:fill="auto"/>
            <w:noWrap/>
            <w:vAlign w:val="center"/>
            <w:hideMark/>
          </w:tcPr>
          <w:p w14:paraId="036839BB"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48 191 176</w:t>
            </w:r>
          </w:p>
        </w:tc>
        <w:tc>
          <w:tcPr>
            <w:tcW w:w="525" w:type="pct"/>
            <w:vMerge w:val="restart"/>
            <w:tcBorders>
              <w:top w:val="single" w:sz="8" w:space="0" w:color="4F81BD"/>
              <w:left w:val="nil"/>
              <w:bottom w:val="nil"/>
              <w:right w:val="nil"/>
            </w:tcBorders>
            <w:shd w:val="clear" w:color="auto" w:fill="auto"/>
            <w:noWrap/>
            <w:vAlign w:val="center"/>
            <w:hideMark/>
          </w:tcPr>
          <w:p w14:paraId="036839BC"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8 504 325</w:t>
            </w:r>
          </w:p>
        </w:tc>
        <w:tc>
          <w:tcPr>
            <w:tcW w:w="392" w:type="pct"/>
            <w:vMerge w:val="restart"/>
            <w:tcBorders>
              <w:top w:val="single" w:sz="8" w:space="0" w:color="4F81BD"/>
              <w:left w:val="nil"/>
              <w:bottom w:val="nil"/>
              <w:right w:val="single" w:sz="8" w:space="0" w:color="4F81BD"/>
            </w:tcBorders>
            <w:shd w:val="clear" w:color="auto" w:fill="auto"/>
            <w:vAlign w:val="center"/>
            <w:hideMark/>
          </w:tcPr>
          <w:p w14:paraId="036839BD"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56 695 501</w:t>
            </w:r>
          </w:p>
        </w:tc>
      </w:tr>
      <w:tr w:rsidR="00A623D5" w:rsidRPr="006B7A9C" w14:paraId="036839CB" w14:textId="77777777" w:rsidTr="00FB28F6">
        <w:trPr>
          <w:trHeight w:val="300"/>
        </w:trPr>
        <w:tc>
          <w:tcPr>
            <w:tcW w:w="657" w:type="pct"/>
            <w:vMerge/>
            <w:tcBorders>
              <w:top w:val="nil"/>
              <w:left w:val="single" w:sz="8" w:space="0" w:color="4F81BD"/>
              <w:bottom w:val="nil"/>
              <w:right w:val="single" w:sz="8" w:space="0" w:color="4F81BD"/>
            </w:tcBorders>
            <w:vAlign w:val="center"/>
            <w:hideMark/>
          </w:tcPr>
          <w:p w14:paraId="036839BF" w14:textId="77777777" w:rsidR="00A623D5" w:rsidRPr="006B7A9C" w:rsidRDefault="00A623D5" w:rsidP="00FB28F6">
            <w:pPr>
              <w:spacing w:after="0" w:line="240" w:lineRule="auto"/>
              <w:rPr>
                <w:rFonts w:ascii="Calibri" w:eastAsia="Times New Roman" w:hAnsi="Calibri" w:cs="Times New Roman"/>
                <w:b/>
                <w:bCs/>
                <w:color w:val="000000"/>
                <w:lang w:eastAsia="cs-CZ"/>
              </w:rPr>
            </w:pPr>
          </w:p>
        </w:tc>
        <w:tc>
          <w:tcPr>
            <w:tcW w:w="157" w:type="pct"/>
            <w:vMerge/>
            <w:tcBorders>
              <w:top w:val="nil"/>
              <w:left w:val="nil"/>
              <w:bottom w:val="nil"/>
              <w:right w:val="nil"/>
            </w:tcBorders>
            <w:vAlign w:val="center"/>
            <w:hideMark/>
          </w:tcPr>
          <w:p w14:paraId="036839C0" w14:textId="77777777" w:rsidR="00A623D5" w:rsidRPr="006B7A9C" w:rsidRDefault="00A623D5" w:rsidP="00FB28F6">
            <w:pPr>
              <w:spacing w:after="0" w:line="240" w:lineRule="auto"/>
              <w:rPr>
                <w:rFonts w:ascii="Calibri" w:eastAsia="Times New Roman" w:hAnsi="Calibri" w:cs="Times New Roman"/>
                <w:b/>
                <w:bCs/>
                <w:color w:val="000000"/>
                <w:sz w:val="18"/>
                <w:szCs w:val="18"/>
                <w:lang w:eastAsia="cs-CZ"/>
              </w:rPr>
            </w:pPr>
          </w:p>
        </w:tc>
        <w:tc>
          <w:tcPr>
            <w:tcW w:w="301" w:type="pct"/>
            <w:tcBorders>
              <w:top w:val="nil"/>
              <w:left w:val="single" w:sz="8" w:space="0" w:color="4F81BD"/>
              <w:bottom w:val="nil"/>
              <w:right w:val="nil"/>
            </w:tcBorders>
            <w:shd w:val="clear" w:color="auto" w:fill="auto"/>
            <w:vAlign w:val="center"/>
            <w:hideMark/>
          </w:tcPr>
          <w:p w14:paraId="036839C1"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PO3 SC3</w:t>
            </w:r>
          </w:p>
        </w:tc>
        <w:tc>
          <w:tcPr>
            <w:tcW w:w="461" w:type="pct"/>
            <w:vMerge/>
            <w:tcBorders>
              <w:top w:val="nil"/>
              <w:left w:val="nil"/>
              <w:bottom w:val="single" w:sz="8" w:space="0" w:color="4F81BD"/>
              <w:right w:val="nil"/>
            </w:tcBorders>
            <w:vAlign w:val="center"/>
            <w:hideMark/>
          </w:tcPr>
          <w:p w14:paraId="036839C2"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462" w:type="pct"/>
            <w:vMerge/>
            <w:tcBorders>
              <w:top w:val="nil"/>
              <w:left w:val="nil"/>
              <w:bottom w:val="single" w:sz="8" w:space="0" w:color="4F81BD"/>
              <w:right w:val="nil"/>
            </w:tcBorders>
            <w:vAlign w:val="center"/>
            <w:hideMark/>
          </w:tcPr>
          <w:p w14:paraId="036839C3"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462" w:type="pct"/>
            <w:vMerge/>
            <w:tcBorders>
              <w:top w:val="nil"/>
              <w:left w:val="nil"/>
              <w:bottom w:val="single" w:sz="8" w:space="0" w:color="4F81BD"/>
              <w:right w:val="single" w:sz="8" w:space="0" w:color="4F81BD"/>
            </w:tcBorders>
            <w:vAlign w:val="center"/>
            <w:hideMark/>
          </w:tcPr>
          <w:p w14:paraId="036839C4"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270" w:type="pct"/>
            <w:vMerge/>
            <w:tcBorders>
              <w:top w:val="single" w:sz="8" w:space="0" w:color="4F81BD"/>
              <w:left w:val="single" w:sz="8" w:space="0" w:color="4F81BD"/>
              <w:bottom w:val="nil"/>
              <w:right w:val="nil"/>
            </w:tcBorders>
            <w:vAlign w:val="center"/>
            <w:hideMark/>
          </w:tcPr>
          <w:p w14:paraId="036839C5"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525" w:type="pct"/>
            <w:vMerge/>
            <w:tcBorders>
              <w:top w:val="single" w:sz="8" w:space="0" w:color="4F81BD"/>
              <w:left w:val="nil"/>
              <w:bottom w:val="nil"/>
              <w:right w:val="nil"/>
            </w:tcBorders>
            <w:vAlign w:val="center"/>
            <w:hideMark/>
          </w:tcPr>
          <w:p w14:paraId="036839C6"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394" w:type="pct"/>
            <w:vMerge/>
            <w:tcBorders>
              <w:top w:val="single" w:sz="8" w:space="0" w:color="4F81BD"/>
              <w:left w:val="nil"/>
              <w:bottom w:val="nil"/>
              <w:right w:val="single" w:sz="8" w:space="0" w:color="4F81BD"/>
            </w:tcBorders>
            <w:vAlign w:val="center"/>
            <w:hideMark/>
          </w:tcPr>
          <w:p w14:paraId="036839C7"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394" w:type="pct"/>
            <w:vMerge/>
            <w:tcBorders>
              <w:top w:val="single" w:sz="8" w:space="0" w:color="4F81BD"/>
              <w:left w:val="single" w:sz="8" w:space="0" w:color="4F81BD"/>
              <w:bottom w:val="nil"/>
              <w:right w:val="nil"/>
            </w:tcBorders>
            <w:vAlign w:val="center"/>
            <w:hideMark/>
          </w:tcPr>
          <w:p w14:paraId="036839C8"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525" w:type="pct"/>
            <w:vMerge/>
            <w:tcBorders>
              <w:top w:val="single" w:sz="8" w:space="0" w:color="4F81BD"/>
              <w:left w:val="nil"/>
              <w:bottom w:val="nil"/>
              <w:right w:val="nil"/>
            </w:tcBorders>
            <w:vAlign w:val="center"/>
            <w:hideMark/>
          </w:tcPr>
          <w:p w14:paraId="036839C9"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392" w:type="pct"/>
            <w:vMerge/>
            <w:tcBorders>
              <w:top w:val="single" w:sz="8" w:space="0" w:color="4F81BD"/>
              <w:left w:val="nil"/>
              <w:bottom w:val="nil"/>
              <w:right w:val="single" w:sz="8" w:space="0" w:color="4F81BD"/>
            </w:tcBorders>
            <w:vAlign w:val="center"/>
            <w:hideMark/>
          </w:tcPr>
          <w:p w14:paraId="036839CA"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r>
      <w:tr w:rsidR="00A623D5" w:rsidRPr="006B7A9C" w14:paraId="036839D8" w14:textId="77777777" w:rsidTr="00FB28F6">
        <w:trPr>
          <w:trHeight w:val="315"/>
        </w:trPr>
        <w:tc>
          <w:tcPr>
            <w:tcW w:w="657" w:type="pct"/>
            <w:vMerge/>
            <w:tcBorders>
              <w:top w:val="nil"/>
              <w:left w:val="single" w:sz="8" w:space="0" w:color="4F81BD"/>
              <w:bottom w:val="single" w:sz="8" w:space="0" w:color="4F81BD"/>
              <w:right w:val="single" w:sz="8" w:space="0" w:color="4F81BD"/>
            </w:tcBorders>
            <w:vAlign w:val="center"/>
            <w:hideMark/>
          </w:tcPr>
          <w:p w14:paraId="036839CC" w14:textId="77777777" w:rsidR="00A623D5" w:rsidRPr="006B7A9C" w:rsidRDefault="00A623D5" w:rsidP="00FB28F6">
            <w:pPr>
              <w:spacing w:after="0" w:line="240" w:lineRule="auto"/>
              <w:rPr>
                <w:rFonts w:ascii="Calibri" w:eastAsia="Times New Roman" w:hAnsi="Calibri" w:cs="Times New Roman"/>
                <w:b/>
                <w:bCs/>
                <w:color w:val="000000"/>
                <w:lang w:eastAsia="cs-CZ"/>
              </w:rPr>
            </w:pPr>
          </w:p>
        </w:tc>
        <w:tc>
          <w:tcPr>
            <w:tcW w:w="157" w:type="pct"/>
            <w:vMerge/>
            <w:tcBorders>
              <w:top w:val="nil"/>
              <w:left w:val="nil"/>
              <w:bottom w:val="single" w:sz="8" w:space="0" w:color="4F81BD"/>
              <w:right w:val="nil"/>
            </w:tcBorders>
            <w:vAlign w:val="center"/>
            <w:hideMark/>
          </w:tcPr>
          <w:p w14:paraId="036839CD" w14:textId="77777777" w:rsidR="00A623D5" w:rsidRPr="006B7A9C" w:rsidRDefault="00A623D5" w:rsidP="00FB28F6">
            <w:pPr>
              <w:spacing w:after="0" w:line="240" w:lineRule="auto"/>
              <w:rPr>
                <w:rFonts w:ascii="Calibri" w:eastAsia="Times New Roman" w:hAnsi="Calibri" w:cs="Times New Roman"/>
                <w:b/>
                <w:bCs/>
                <w:color w:val="000000"/>
                <w:sz w:val="18"/>
                <w:szCs w:val="18"/>
                <w:lang w:eastAsia="cs-CZ"/>
              </w:rPr>
            </w:pPr>
          </w:p>
        </w:tc>
        <w:tc>
          <w:tcPr>
            <w:tcW w:w="301" w:type="pct"/>
            <w:tcBorders>
              <w:top w:val="nil"/>
              <w:left w:val="single" w:sz="8" w:space="0" w:color="4F81BD"/>
              <w:bottom w:val="single" w:sz="8" w:space="0" w:color="4F81BD"/>
              <w:right w:val="nil"/>
            </w:tcBorders>
            <w:shd w:val="clear" w:color="auto" w:fill="auto"/>
            <w:vAlign w:val="center"/>
            <w:hideMark/>
          </w:tcPr>
          <w:p w14:paraId="036839CE"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PO3 SC5</w:t>
            </w:r>
          </w:p>
        </w:tc>
        <w:tc>
          <w:tcPr>
            <w:tcW w:w="461" w:type="pct"/>
            <w:vMerge/>
            <w:tcBorders>
              <w:top w:val="nil"/>
              <w:left w:val="nil"/>
              <w:bottom w:val="single" w:sz="8" w:space="0" w:color="4F81BD"/>
              <w:right w:val="nil"/>
            </w:tcBorders>
            <w:vAlign w:val="center"/>
            <w:hideMark/>
          </w:tcPr>
          <w:p w14:paraId="036839CF"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462" w:type="pct"/>
            <w:vMerge/>
            <w:tcBorders>
              <w:top w:val="nil"/>
              <w:left w:val="nil"/>
              <w:bottom w:val="single" w:sz="8" w:space="0" w:color="4F81BD"/>
              <w:right w:val="nil"/>
            </w:tcBorders>
            <w:vAlign w:val="center"/>
            <w:hideMark/>
          </w:tcPr>
          <w:p w14:paraId="036839D0"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462" w:type="pct"/>
            <w:vMerge/>
            <w:tcBorders>
              <w:top w:val="nil"/>
              <w:left w:val="nil"/>
              <w:bottom w:val="single" w:sz="8" w:space="0" w:color="4F81BD"/>
              <w:right w:val="single" w:sz="8" w:space="0" w:color="4F81BD"/>
            </w:tcBorders>
            <w:vAlign w:val="center"/>
            <w:hideMark/>
          </w:tcPr>
          <w:p w14:paraId="036839D1"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270" w:type="pct"/>
            <w:vMerge/>
            <w:tcBorders>
              <w:top w:val="single" w:sz="8" w:space="0" w:color="4F81BD"/>
              <w:left w:val="single" w:sz="8" w:space="0" w:color="4F81BD"/>
              <w:bottom w:val="single" w:sz="8" w:space="0" w:color="4F81BD"/>
              <w:right w:val="nil"/>
            </w:tcBorders>
            <w:vAlign w:val="center"/>
            <w:hideMark/>
          </w:tcPr>
          <w:p w14:paraId="036839D2"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525" w:type="pct"/>
            <w:vMerge/>
            <w:tcBorders>
              <w:top w:val="single" w:sz="8" w:space="0" w:color="4F81BD"/>
              <w:left w:val="nil"/>
              <w:bottom w:val="single" w:sz="8" w:space="0" w:color="4F81BD"/>
              <w:right w:val="nil"/>
            </w:tcBorders>
            <w:vAlign w:val="center"/>
            <w:hideMark/>
          </w:tcPr>
          <w:p w14:paraId="036839D3"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394" w:type="pct"/>
            <w:vMerge/>
            <w:tcBorders>
              <w:top w:val="single" w:sz="8" w:space="0" w:color="4F81BD"/>
              <w:left w:val="nil"/>
              <w:bottom w:val="single" w:sz="8" w:space="0" w:color="4F81BD"/>
              <w:right w:val="single" w:sz="8" w:space="0" w:color="4F81BD"/>
            </w:tcBorders>
            <w:vAlign w:val="center"/>
            <w:hideMark/>
          </w:tcPr>
          <w:p w14:paraId="036839D4"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394" w:type="pct"/>
            <w:vMerge/>
            <w:tcBorders>
              <w:top w:val="single" w:sz="8" w:space="0" w:color="4F81BD"/>
              <w:left w:val="single" w:sz="8" w:space="0" w:color="4F81BD"/>
              <w:bottom w:val="single" w:sz="8" w:space="0" w:color="4F81BD"/>
              <w:right w:val="nil"/>
            </w:tcBorders>
            <w:vAlign w:val="center"/>
            <w:hideMark/>
          </w:tcPr>
          <w:p w14:paraId="036839D5"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525" w:type="pct"/>
            <w:vMerge/>
            <w:tcBorders>
              <w:top w:val="single" w:sz="8" w:space="0" w:color="4F81BD"/>
              <w:left w:val="nil"/>
              <w:bottom w:val="single" w:sz="8" w:space="0" w:color="4F81BD"/>
              <w:right w:val="nil"/>
            </w:tcBorders>
            <w:vAlign w:val="center"/>
            <w:hideMark/>
          </w:tcPr>
          <w:p w14:paraId="036839D6"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392" w:type="pct"/>
            <w:vMerge/>
            <w:tcBorders>
              <w:top w:val="single" w:sz="8" w:space="0" w:color="4F81BD"/>
              <w:left w:val="nil"/>
              <w:bottom w:val="single" w:sz="8" w:space="0" w:color="4F81BD"/>
              <w:right w:val="single" w:sz="8" w:space="0" w:color="4F81BD"/>
            </w:tcBorders>
            <w:vAlign w:val="center"/>
            <w:hideMark/>
          </w:tcPr>
          <w:p w14:paraId="036839D7"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r>
      <w:tr w:rsidR="00A623D5" w:rsidRPr="006B7A9C" w14:paraId="036839E5" w14:textId="77777777" w:rsidTr="00FB28F6">
        <w:trPr>
          <w:trHeight w:val="315"/>
        </w:trPr>
        <w:tc>
          <w:tcPr>
            <w:tcW w:w="657" w:type="pct"/>
            <w:tcBorders>
              <w:top w:val="single" w:sz="8" w:space="0" w:color="4F81BD"/>
              <w:left w:val="single" w:sz="8" w:space="0" w:color="4F81BD"/>
              <w:bottom w:val="single" w:sz="8" w:space="0" w:color="4F81BD"/>
              <w:right w:val="nil"/>
            </w:tcBorders>
            <w:shd w:val="clear" w:color="000000" w:fill="80A1B6"/>
            <w:vAlign w:val="center"/>
            <w:hideMark/>
          </w:tcPr>
          <w:p w14:paraId="036839D9"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OPVVV</w:t>
            </w:r>
          </w:p>
        </w:tc>
        <w:tc>
          <w:tcPr>
            <w:tcW w:w="157" w:type="pct"/>
            <w:tcBorders>
              <w:top w:val="single" w:sz="8" w:space="0" w:color="4F81BD"/>
              <w:left w:val="nil"/>
              <w:bottom w:val="single" w:sz="8" w:space="0" w:color="4F81BD"/>
              <w:right w:val="nil"/>
            </w:tcBorders>
            <w:shd w:val="clear" w:color="000000" w:fill="80A1B6"/>
            <w:vAlign w:val="center"/>
            <w:hideMark/>
          </w:tcPr>
          <w:p w14:paraId="036839DA"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 </w:t>
            </w:r>
          </w:p>
        </w:tc>
        <w:tc>
          <w:tcPr>
            <w:tcW w:w="301" w:type="pct"/>
            <w:tcBorders>
              <w:top w:val="single" w:sz="8" w:space="0" w:color="4F81BD"/>
              <w:left w:val="nil"/>
              <w:bottom w:val="single" w:sz="8" w:space="0" w:color="4F81BD"/>
              <w:right w:val="nil"/>
            </w:tcBorders>
            <w:shd w:val="clear" w:color="000000" w:fill="80A1B6"/>
            <w:vAlign w:val="center"/>
            <w:hideMark/>
          </w:tcPr>
          <w:p w14:paraId="036839DB"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 </w:t>
            </w:r>
          </w:p>
        </w:tc>
        <w:tc>
          <w:tcPr>
            <w:tcW w:w="461" w:type="pct"/>
            <w:tcBorders>
              <w:top w:val="single" w:sz="8" w:space="0" w:color="4F81BD"/>
              <w:left w:val="nil"/>
              <w:bottom w:val="single" w:sz="8" w:space="0" w:color="4F81BD"/>
              <w:right w:val="nil"/>
            </w:tcBorders>
            <w:shd w:val="clear" w:color="000000" w:fill="80A1B6"/>
            <w:vAlign w:val="center"/>
            <w:hideMark/>
          </w:tcPr>
          <w:p w14:paraId="036839DC"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2 338 586 583</w:t>
            </w:r>
          </w:p>
        </w:tc>
        <w:tc>
          <w:tcPr>
            <w:tcW w:w="462" w:type="pct"/>
            <w:tcBorders>
              <w:top w:val="single" w:sz="8" w:space="0" w:color="4F81BD"/>
              <w:left w:val="nil"/>
              <w:bottom w:val="single" w:sz="8" w:space="0" w:color="4F81BD"/>
              <w:right w:val="nil"/>
            </w:tcBorders>
            <w:shd w:val="clear" w:color="000000" w:fill="80A1B6"/>
            <w:vAlign w:val="center"/>
            <w:hideMark/>
          </w:tcPr>
          <w:p w14:paraId="036839DD"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412 691 749</w:t>
            </w:r>
          </w:p>
        </w:tc>
        <w:tc>
          <w:tcPr>
            <w:tcW w:w="462" w:type="pct"/>
            <w:tcBorders>
              <w:top w:val="single" w:sz="8" w:space="0" w:color="4F81BD"/>
              <w:left w:val="nil"/>
              <w:bottom w:val="single" w:sz="8" w:space="0" w:color="4F81BD"/>
              <w:right w:val="nil"/>
            </w:tcBorders>
            <w:shd w:val="clear" w:color="000000" w:fill="80A1B6"/>
            <w:vAlign w:val="center"/>
            <w:hideMark/>
          </w:tcPr>
          <w:p w14:paraId="036839DE"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2 751 278 333</w:t>
            </w:r>
          </w:p>
        </w:tc>
        <w:tc>
          <w:tcPr>
            <w:tcW w:w="270" w:type="pct"/>
            <w:tcBorders>
              <w:top w:val="single" w:sz="8" w:space="0" w:color="4F81BD"/>
              <w:left w:val="nil"/>
              <w:bottom w:val="single" w:sz="8" w:space="0" w:color="4F81BD"/>
              <w:right w:val="nil"/>
            </w:tcBorders>
            <w:shd w:val="clear" w:color="000000" w:fill="80A1B6"/>
            <w:vAlign w:val="center"/>
            <w:hideMark/>
          </w:tcPr>
          <w:p w14:paraId="036839DF"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163 072 124</w:t>
            </w:r>
          </w:p>
        </w:tc>
        <w:tc>
          <w:tcPr>
            <w:tcW w:w="525" w:type="pct"/>
            <w:tcBorders>
              <w:top w:val="single" w:sz="8" w:space="0" w:color="4F81BD"/>
              <w:left w:val="nil"/>
              <w:bottom w:val="single" w:sz="8" w:space="0" w:color="4F81BD"/>
              <w:right w:val="nil"/>
            </w:tcBorders>
            <w:shd w:val="clear" w:color="000000" w:fill="80A1B6"/>
            <w:vAlign w:val="center"/>
            <w:hideMark/>
          </w:tcPr>
          <w:p w14:paraId="036839E0"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28 777 434</w:t>
            </w:r>
          </w:p>
        </w:tc>
        <w:tc>
          <w:tcPr>
            <w:tcW w:w="394" w:type="pct"/>
            <w:tcBorders>
              <w:top w:val="single" w:sz="8" w:space="0" w:color="4F81BD"/>
              <w:left w:val="nil"/>
              <w:bottom w:val="single" w:sz="8" w:space="0" w:color="4F81BD"/>
              <w:right w:val="nil"/>
            </w:tcBorders>
            <w:shd w:val="clear" w:color="000000" w:fill="80A1B6"/>
            <w:vAlign w:val="center"/>
            <w:hideMark/>
          </w:tcPr>
          <w:p w14:paraId="036839E1"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191 849 558</w:t>
            </w:r>
          </w:p>
        </w:tc>
        <w:tc>
          <w:tcPr>
            <w:tcW w:w="394" w:type="pct"/>
            <w:tcBorders>
              <w:top w:val="single" w:sz="8" w:space="0" w:color="4F81BD"/>
              <w:left w:val="nil"/>
              <w:bottom w:val="single" w:sz="8" w:space="0" w:color="4F81BD"/>
              <w:right w:val="nil"/>
            </w:tcBorders>
            <w:shd w:val="clear" w:color="000000" w:fill="80A1B6"/>
            <w:vAlign w:val="center"/>
            <w:hideMark/>
          </w:tcPr>
          <w:p w14:paraId="036839E2"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166 336 406</w:t>
            </w:r>
          </w:p>
        </w:tc>
        <w:tc>
          <w:tcPr>
            <w:tcW w:w="525" w:type="pct"/>
            <w:tcBorders>
              <w:top w:val="single" w:sz="8" w:space="0" w:color="4F81BD"/>
              <w:left w:val="nil"/>
              <w:bottom w:val="single" w:sz="8" w:space="0" w:color="4F81BD"/>
              <w:right w:val="nil"/>
            </w:tcBorders>
            <w:shd w:val="clear" w:color="000000" w:fill="80A1B6"/>
            <w:vAlign w:val="center"/>
            <w:hideMark/>
          </w:tcPr>
          <w:p w14:paraId="036839E3"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29 353 483</w:t>
            </w:r>
          </w:p>
        </w:tc>
        <w:tc>
          <w:tcPr>
            <w:tcW w:w="392" w:type="pct"/>
            <w:tcBorders>
              <w:top w:val="single" w:sz="8" w:space="0" w:color="4F81BD"/>
              <w:left w:val="nil"/>
              <w:bottom w:val="single" w:sz="8" w:space="0" w:color="4F81BD"/>
              <w:right w:val="single" w:sz="8" w:space="0" w:color="4F81BD"/>
            </w:tcBorders>
            <w:shd w:val="clear" w:color="000000" w:fill="80A1B6"/>
            <w:vAlign w:val="center"/>
            <w:hideMark/>
          </w:tcPr>
          <w:p w14:paraId="036839E4"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195 689 889</w:t>
            </w:r>
          </w:p>
        </w:tc>
      </w:tr>
      <w:tr w:rsidR="00A623D5" w:rsidRPr="006B7A9C" w14:paraId="036839F2" w14:textId="77777777" w:rsidTr="00FB28F6">
        <w:trPr>
          <w:trHeight w:val="990"/>
        </w:trPr>
        <w:tc>
          <w:tcPr>
            <w:tcW w:w="657" w:type="pct"/>
            <w:tcBorders>
              <w:top w:val="single" w:sz="8" w:space="0" w:color="4F81BD"/>
              <w:left w:val="single" w:sz="8" w:space="0" w:color="4F81BD"/>
              <w:bottom w:val="single" w:sz="8" w:space="0" w:color="4F81BD"/>
              <w:right w:val="single" w:sz="8" w:space="0" w:color="4F81BD"/>
            </w:tcBorders>
            <w:shd w:val="clear" w:color="auto" w:fill="auto"/>
            <w:vAlign w:val="center"/>
            <w:hideMark/>
          </w:tcPr>
          <w:p w14:paraId="036839E6"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Klíčová oblast změn E: Rozvoj eGovernmentu a eBusinessu pro zvýšení konkurenceschopnosti (rozvoj ICT a digitální agenda)</w:t>
            </w:r>
          </w:p>
        </w:tc>
        <w:tc>
          <w:tcPr>
            <w:tcW w:w="157" w:type="pct"/>
            <w:vMerge w:val="restart"/>
            <w:tcBorders>
              <w:top w:val="single" w:sz="8" w:space="0" w:color="4F81BD"/>
              <w:left w:val="nil"/>
              <w:bottom w:val="nil"/>
              <w:right w:val="nil"/>
            </w:tcBorders>
            <w:shd w:val="clear" w:color="auto" w:fill="auto"/>
            <w:textDirection w:val="btLr"/>
            <w:vAlign w:val="center"/>
            <w:hideMark/>
          </w:tcPr>
          <w:p w14:paraId="036839E7" w14:textId="77777777" w:rsidR="00A623D5" w:rsidRPr="009052A3" w:rsidRDefault="00A623D5" w:rsidP="00FB28F6">
            <w:pPr>
              <w:spacing w:after="0" w:line="240" w:lineRule="auto"/>
              <w:ind w:left="113" w:right="113"/>
              <w:jc w:val="center"/>
              <w:rPr>
                <w:rFonts w:ascii="Calibri" w:eastAsia="Times New Roman" w:hAnsi="Calibri"/>
                <w:color w:val="000000"/>
                <w:sz w:val="18"/>
                <w:lang w:eastAsia="cs-CZ"/>
              </w:rPr>
            </w:pPr>
            <w:r w:rsidRPr="009052A3">
              <w:rPr>
                <w:rFonts w:ascii="Calibri" w:eastAsia="Times New Roman" w:hAnsi="Calibri"/>
                <w:color w:val="000000"/>
                <w:sz w:val="18"/>
                <w:lang w:eastAsia="cs-CZ"/>
              </w:rPr>
              <w:t xml:space="preserve">OP Z </w:t>
            </w:r>
          </w:p>
        </w:tc>
        <w:tc>
          <w:tcPr>
            <w:tcW w:w="301" w:type="pct"/>
            <w:tcBorders>
              <w:top w:val="single" w:sz="8" w:space="0" w:color="4F81BD"/>
              <w:left w:val="single" w:sz="8" w:space="0" w:color="4F81BD"/>
              <w:bottom w:val="nil"/>
              <w:right w:val="nil"/>
            </w:tcBorders>
            <w:shd w:val="clear" w:color="auto" w:fill="auto"/>
            <w:vAlign w:val="center"/>
            <w:hideMark/>
          </w:tcPr>
          <w:p w14:paraId="036839E8"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 SC 4.1.1</w:t>
            </w:r>
          </w:p>
        </w:tc>
        <w:tc>
          <w:tcPr>
            <w:tcW w:w="461" w:type="pct"/>
            <w:tcBorders>
              <w:top w:val="single" w:sz="8" w:space="0" w:color="4F81BD"/>
              <w:left w:val="nil"/>
              <w:bottom w:val="nil"/>
              <w:right w:val="nil"/>
            </w:tcBorders>
            <w:shd w:val="clear" w:color="auto" w:fill="auto"/>
            <w:vAlign w:val="center"/>
            <w:hideMark/>
          </w:tcPr>
          <w:p w14:paraId="036839E9"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52 713 438</w:t>
            </w:r>
          </w:p>
        </w:tc>
        <w:tc>
          <w:tcPr>
            <w:tcW w:w="462" w:type="pct"/>
            <w:tcBorders>
              <w:top w:val="single" w:sz="8" w:space="0" w:color="4F81BD"/>
              <w:left w:val="nil"/>
              <w:bottom w:val="nil"/>
              <w:right w:val="nil"/>
            </w:tcBorders>
            <w:shd w:val="clear" w:color="auto" w:fill="auto"/>
            <w:vAlign w:val="center"/>
            <w:hideMark/>
          </w:tcPr>
          <w:p w14:paraId="036839EA"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10 898 366</w:t>
            </w:r>
          </w:p>
        </w:tc>
        <w:tc>
          <w:tcPr>
            <w:tcW w:w="462" w:type="pct"/>
            <w:tcBorders>
              <w:top w:val="single" w:sz="8" w:space="0" w:color="4F81BD"/>
              <w:left w:val="nil"/>
              <w:bottom w:val="nil"/>
              <w:right w:val="single" w:sz="8" w:space="0" w:color="4F81BD"/>
            </w:tcBorders>
            <w:shd w:val="clear" w:color="auto" w:fill="auto"/>
            <w:vAlign w:val="center"/>
            <w:hideMark/>
          </w:tcPr>
          <w:p w14:paraId="036839EB"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63 611 804</w:t>
            </w:r>
          </w:p>
        </w:tc>
        <w:tc>
          <w:tcPr>
            <w:tcW w:w="270" w:type="pct"/>
            <w:tcBorders>
              <w:top w:val="single" w:sz="8" w:space="0" w:color="4F81BD"/>
              <w:left w:val="single" w:sz="8" w:space="0" w:color="4F81BD"/>
              <w:bottom w:val="nil"/>
              <w:right w:val="nil"/>
            </w:tcBorders>
            <w:shd w:val="clear" w:color="auto" w:fill="auto"/>
            <w:noWrap/>
            <w:vAlign w:val="center"/>
            <w:hideMark/>
          </w:tcPr>
          <w:p w14:paraId="036839EC"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14 596 614</w:t>
            </w:r>
          </w:p>
        </w:tc>
        <w:tc>
          <w:tcPr>
            <w:tcW w:w="525" w:type="pct"/>
            <w:tcBorders>
              <w:top w:val="single" w:sz="8" w:space="0" w:color="4F81BD"/>
              <w:left w:val="nil"/>
              <w:bottom w:val="nil"/>
              <w:right w:val="nil"/>
            </w:tcBorders>
            <w:shd w:val="clear" w:color="auto" w:fill="auto"/>
            <w:noWrap/>
            <w:vAlign w:val="center"/>
            <w:hideMark/>
          </w:tcPr>
          <w:p w14:paraId="036839ED"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23 369 279</w:t>
            </w:r>
          </w:p>
        </w:tc>
        <w:tc>
          <w:tcPr>
            <w:tcW w:w="394" w:type="pct"/>
            <w:tcBorders>
              <w:top w:val="single" w:sz="8" w:space="0" w:color="4F81BD"/>
              <w:left w:val="nil"/>
              <w:bottom w:val="nil"/>
              <w:right w:val="single" w:sz="8" w:space="0" w:color="4F81BD"/>
            </w:tcBorders>
            <w:shd w:val="clear" w:color="auto" w:fill="auto"/>
            <w:noWrap/>
            <w:vAlign w:val="center"/>
            <w:hideMark/>
          </w:tcPr>
          <w:p w14:paraId="036839EE"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37 965 894</w:t>
            </w:r>
          </w:p>
        </w:tc>
        <w:tc>
          <w:tcPr>
            <w:tcW w:w="394" w:type="pct"/>
            <w:tcBorders>
              <w:top w:val="single" w:sz="8" w:space="0" w:color="4F81BD"/>
              <w:left w:val="nil"/>
              <w:bottom w:val="nil"/>
              <w:right w:val="nil"/>
            </w:tcBorders>
            <w:shd w:val="clear" w:color="auto" w:fill="auto"/>
            <w:noWrap/>
            <w:vAlign w:val="center"/>
            <w:hideMark/>
          </w:tcPr>
          <w:p w14:paraId="036839EF"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7 324 284</w:t>
            </w:r>
          </w:p>
        </w:tc>
        <w:tc>
          <w:tcPr>
            <w:tcW w:w="525" w:type="pct"/>
            <w:tcBorders>
              <w:top w:val="single" w:sz="8" w:space="0" w:color="4F81BD"/>
              <w:left w:val="nil"/>
              <w:bottom w:val="nil"/>
              <w:right w:val="nil"/>
            </w:tcBorders>
            <w:shd w:val="clear" w:color="auto" w:fill="auto"/>
            <w:noWrap/>
            <w:vAlign w:val="center"/>
            <w:hideMark/>
          </w:tcPr>
          <w:p w14:paraId="036839F0"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11 726 229</w:t>
            </w:r>
          </w:p>
        </w:tc>
        <w:tc>
          <w:tcPr>
            <w:tcW w:w="392" w:type="pct"/>
            <w:tcBorders>
              <w:top w:val="single" w:sz="8" w:space="0" w:color="4F81BD"/>
              <w:left w:val="nil"/>
              <w:bottom w:val="nil"/>
              <w:right w:val="single" w:sz="8" w:space="0" w:color="4F81BD"/>
            </w:tcBorders>
            <w:shd w:val="clear" w:color="auto" w:fill="auto"/>
            <w:noWrap/>
            <w:vAlign w:val="center"/>
            <w:hideMark/>
          </w:tcPr>
          <w:p w14:paraId="036839F1"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19 050 514</w:t>
            </w:r>
          </w:p>
        </w:tc>
      </w:tr>
      <w:tr w:rsidR="00A623D5" w:rsidRPr="006B7A9C" w14:paraId="036839FF" w14:textId="77777777" w:rsidTr="00FB28F6">
        <w:trPr>
          <w:trHeight w:val="990"/>
        </w:trPr>
        <w:tc>
          <w:tcPr>
            <w:tcW w:w="657" w:type="pct"/>
            <w:tcBorders>
              <w:top w:val="nil"/>
              <w:left w:val="single" w:sz="8" w:space="0" w:color="4F81BD"/>
              <w:bottom w:val="single" w:sz="8" w:space="0" w:color="4F81BD"/>
              <w:right w:val="single" w:sz="8" w:space="0" w:color="4F81BD"/>
            </w:tcBorders>
            <w:shd w:val="clear" w:color="auto" w:fill="auto"/>
            <w:vAlign w:val="center"/>
            <w:hideMark/>
          </w:tcPr>
          <w:p w14:paraId="036839F3"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lastRenderedPageBreak/>
              <w:t>Klíčová oblast změn F: Posílení a lepší využití sociálního kapitálu a kreativity při řešení komplexních společenských výzev</w:t>
            </w:r>
          </w:p>
        </w:tc>
        <w:tc>
          <w:tcPr>
            <w:tcW w:w="157" w:type="pct"/>
            <w:vMerge/>
            <w:tcBorders>
              <w:top w:val="nil"/>
              <w:left w:val="nil"/>
              <w:bottom w:val="single" w:sz="8" w:space="0" w:color="4F81BD"/>
              <w:right w:val="nil"/>
            </w:tcBorders>
            <w:vAlign w:val="center"/>
            <w:hideMark/>
          </w:tcPr>
          <w:p w14:paraId="036839F4" w14:textId="77777777" w:rsidR="00A623D5" w:rsidRPr="006B7A9C" w:rsidRDefault="00A623D5" w:rsidP="00FB28F6">
            <w:pPr>
              <w:spacing w:after="0" w:line="240" w:lineRule="auto"/>
              <w:rPr>
                <w:rFonts w:ascii="Calibri" w:eastAsia="Times New Roman" w:hAnsi="Calibri" w:cs="Times New Roman"/>
                <w:b/>
                <w:bCs/>
                <w:color w:val="000000"/>
                <w:sz w:val="18"/>
                <w:szCs w:val="18"/>
                <w:lang w:eastAsia="cs-CZ"/>
              </w:rPr>
            </w:pPr>
          </w:p>
        </w:tc>
        <w:tc>
          <w:tcPr>
            <w:tcW w:w="301" w:type="pct"/>
            <w:tcBorders>
              <w:top w:val="single" w:sz="8" w:space="0" w:color="4F81BD"/>
              <w:left w:val="single" w:sz="8" w:space="0" w:color="4F81BD"/>
              <w:bottom w:val="single" w:sz="8" w:space="0" w:color="4F81BD"/>
              <w:right w:val="nil"/>
            </w:tcBorders>
            <w:shd w:val="clear" w:color="auto" w:fill="auto"/>
            <w:vAlign w:val="center"/>
            <w:hideMark/>
          </w:tcPr>
          <w:p w14:paraId="036839F5"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 SC 3.1.1</w:t>
            </w:r>
          </w:p>
        </w:tc>
        <w:tc>
          <w:tcPr>
            <w:tcW w:w="461" w:type="pct"/>
            <w:tcBorders>
              <w:top w:val="single" w:sz="8" w:space="0" w:color="4F81BD"/>
              <w:left w:val="nil"/>
              <w:bottom w:val="single" w:sz="8" w:space="0" w:color="4F81BD"/>
              <w:right w:val="nil"/>
            </w:tcBorders>
            <w:shd w:val="clear" w:color="auto" w:fill="auto"/>
            <w:vAlign w:val="center"/>
            <w:hideMark/>
          </w:tcPr>
          <w:p w14:paraId="036839F6"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42 170 750</w:t>
            </w:r>
          </w:p>
        </w:tc>
        <w:tc>
          <w:tcPr>
            <w:tcW w:w="462" w:type="pct"/>
            <w:tcBorders>
              <w:top w:val="single" w:sz="8" w:space="0" w:color="4F81BD"/>
              <w:left w:val="nil"/>
              <w:bottom w:val="single" w:sz="8" w:space="0" w:color="4F81BD"/>
              <w:right w:val="nil"/>
            </w:tcBorders>
            <w:shd w:val="clear" w:color="auto" w:fill="auto"/>
            <w:vAlign w:val="center"/>
            <w:hideMark/>
          </w:tcPr>
          <w:p w14:paraId="036839F7"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3 171 511</w:t>
            </w:r>
          </w:p>
        </w:tc>
        <w:tc>
          <w:tcPr>
            <w:tcW w:w="462" w:type="pct"/>
            <w:tcBorders>
              <w:top w:val="single" w:sz="8" w:space="0" w:color="4F81BD"/>
              <w:left w:val="nil"/>
              <w:bottom w:val="single" w:sz="8" w:space="0" w:color="4F81BD"/>
              <w:right w:val="single" w:sz="8" w:space="0" w:color="4F81BD"/>
            </w:tcBorders>
            <w:shd w:val="clear" w:color="auto" w:fill="auto"/>
            <w:vAlign w:val="center"/>
            <w:hideMark/>
          </w:tcPr>
          <w:p w14:paraId="036839F8"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45 342 261</w:t>
            </w:r>
          </w:p>
        </w:tc>
        <w:tc>
          <w:tcPr>
            <w:tcW w:w="270" w:type="pct"/>
            <w:tcBorders>
              <w:top w:val="nil"/>
              <w:left w:val="single" w:sz="8" w:space="0" w:color="4F81BD"/>
              <w:bottom w:val="single" w:sz="8" w:space="0" w:color="4F81BD"/>
              <w:right w:val="nil"/>
            </w:tcBorders>
            <w:shd w:val="clear" w:color="auto" w:fill="auto"/>
            <w:noWrap/>
            <w:vAlign w:val="center"/>
            <w:hideMark/>
          </w:tcPr>
          <w:p w14:paraId="036839F9"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11 677 291</w:t>
            </w:r>
          </w:p>
        </w:tc>
        <w:tc>
          <w:tcPr>
            <w:tcW w:w="525" w:type="pct"/>
            <w:tcBorders>
              <w:top w:val="nil"/>
              <w:left w:val="nil"/>
              <w:bottom w:val="single" w:sz="8" w:space="0" w:color="4F81BD"/>
              <w:right w:val="nil"/>
            </w:tcBorders>
            <w:shd w:val="clear" w:color="auto" w:fill="auto"/>
            <w:noWrap/>
            <w:vAlign w:val="center"/>
            <w:hideMark/>
          </w:tcPr>
          <w:p w14:paraId="036839FA"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878 207</w:t>
            </w:r>
          </w:p>
        </w:tc>
        <w:tc>
          <w:tcPr>
            <w:tcW w:w="394" w:type="pct"/>
            <w:tcBorders>
              <w:top w:val="nil"/>
              <w:left w:val="nil"/>
              <w:bottom w:val="single" w:sz="8" w:space="0" w:color="4F81BD"/>
              <w:right w:val="single" w:sz="8" w:space="0" w:color="4F81BD"/>
            </w:tcBorders>
            <w:shd w:val="clear" w:color="auto" w:fill="auto"/>
            <w:noWrap/>
            <w:vAlign w:val="center"/>
            <w:hideMark/>
          </w:tcPr>
          <w:p w14:paraId="036839FB"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12 555 499</w:t>
            </w:r>
          </w:p>
        </w:tc>
        <w:tc>
          <w:tcPr>
            <w:tcW w:w="394" w:type="pct"/>
            <w:tcBorders>
              <w:top w:val="nil"/>
              <w:left w:val="nil"/>
              <w:bottom w:val="single" w:sz="8" w:space="0" w:color="4F81BD"/>
              <w:right w:val="nil"/>
            </w:tcBorders>
            <w:shd w:val="clear" w:color="auto" w:fill="auto"/>
            <w:noWrap/>
            <w:vAlign w:val="center"/>
            <w:hideMark/>
          </w:tcPr>
          <w:p w14:paraId="036839FC"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5 859 427</w:t>
            </w:r>
          </w:p>
        </w:tc>
        <w:tc>
          <w:tcPr>
            <w:tcW w:w="525" w:type="pct"/>
            <w:tcBorders>
              <w:top w:val="nil"/>
              <w:left w:val="nil"/>
              <w:bottom w:val="single" w:sz="8" w:space="0" w:color="4F81BD"/>
              <w:right w:val="nil"/>
            </w:tcBorders>
            <w:shd w:val="clear" w:color="auto" w:fill="auto"/>
            <w:noWrap/>
            <w:vAlign w:val="center"/>
            <w:hideMark/>
          </w:tcPr>
          <w:p w14:paraId="036839FD"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440 667</w:t>
            </w:r>
          </w:p>
        </w:tc>
        <w:tc>
          <w:tcPr>
            <w:tcW w:w="392" w:type="pct"/>
            <w:tcBorders>
              <w:top w:val="nil"/>
              <w:left w:val="nil"/>
              <w:bottom w:val="single" w:sz="8" w:space="0" w:color="4F81BD"/>
              <w:right w:val="single" w:sz="8" w:space="0" w:color="4F81BD"/>
            </w:tcBorders>
            <w:shd w:val="clear" w:color="auto" w:fill="auto"/>
            <w:noWrap/>
            <w:vAlign w:val="center"/>
            <w:hideMark/>
          </w:tcPr>
          <w:p w14:paraId="036839FE"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6 300 094</w:t>
            </w:r>
          </w:p>
        </w:tc>
      </w:tr>
      <w:tr w:rsidR="00A623D5" w:rsidRPr="006B7A9C" w14:paraId="03683A0C" w14:textId="77777777" w:rsidTr="00FB28F6">
        <w:trPr>
          <w:trHeight w:val="315"/>
        </w:trPr>
        <w:tc>
          <w:tcPr>
            <w:tcW w:w="657" w:type="pct"/>
            <w:tcBorders>
              <w:top w:val="single" w:sz="8" w:space="0" w:color="4F81BD"/>
              <w:left w:val="single" w:sz="8" w:space="0" w:color="4F81BD"/>
              <w:bottom w:val="single" w:sz="8" w:space="0" w:color="4F81BD"/>
              <w:right w:val="nil"/>
            </w:tcBorders>
            <w:shd w:val="clear" w:color="000000" w:fill="80A1B6"/>
            <w:vAlign w:val="center"/>
            <w:hideMark/>
          </w:tcPr>
          <w:p w14:paraId="03683A00"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OP Z</w:t>
            </w:r>
          </w:p>
        </w:tc>
        <w:tc>
          <w:tcPr>
            <w:tcW w:w="157" w:type="pct"/>
            <w:tcBorders>
              <w:top w:val="single" w:sz="8" w:space="0" w:color="4F81BD"/>
              <w:left w:val="nil"/>
              <w:bottom w:val="single" w:sz="8" w:space="0" w:color="4F81BD"/>
              <w:right w:val="nil"/>
            </w:tcBorders>
            <w:shd w:val="clear" w:color="000000" w:fill="80A1B6"/>
            <w:vAlign w:val="center"/>
            <w:hideMark/>
          </w:tcPr>
          <w:p w14:paraId="03683A01"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 </w:t>
            </w:r>
          </w:p>
        </w:tc>
        <w:tc>
          <w:tcPr>
            <w:tcW w:w="301" w:type="pct"/>
            <w:tcBorders>
              <w:top w:val="single" w:sz="8" w:space="0" w:color="4F81BD"/>
              <w:left w:val="nil"/>
              <w:bottom w:val="single" w:sz="8" w:space="0" w:color="4F81BD"/>
              <w:right w:val="nil"/>
            </w:tcBorders>
            <w:shd w:val="clear" w:color="000000" w:fill="80A1B6"/>
            <w:vAlign w:val="center"/>
            <w:hideMark/>
          </w:tcPr>
          <w:p w14:paraId="03683A02"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 </w:t>
            </w:r>
          </w:p>
        </w:tc>
        <w:tc>
          <w:tcPr>
            <w:tcW w:w="461" w:type="pct"/>
            <w:tcBorders>
              <w:top w:val="single" w:sz="8" w:space="0" w:color="4F81BD"/>
              <w:left w:val="nil"/>
              <w:bottom w:val="single" w:sz="8" w:space="0" w:color="4F81BD"/>
              <w:right w:val="nil"/>
            </w:tcBorders>
            <w:shd w:val="clear" w:color="000000" w:fill="80A1B6"/>
            <w:vAlign w:val="center"/>
            <w:hideMark/>
          </w:tcPr>
          <w:p w14:paraId="03683A03"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94 884 188</w:t>
            </w:r>
          </w:p>
        </w:tc>
        <w:tc>
          <w:tcPr>
            <w:tcW w:w="462" w:type="pct"/>
            <w:tcBorders>
              <w:top w:val="single" w:sz="8" w:space="0" w:color="4F81BD"/>
              <w:left w:val="nil"/>
              <w:bottom w:val="single" w:sz="8" w:space="0" w:color="4F81BD"/>
              <w:right w:val="nil"/>
            </w:tcBorders>
            <w:shd w:val="clear" w:color="000000" w:fill="80A1B6"/>
            <w:vAlign w:val="center"/>
            <w:hideMark/>
          </w:tcPr>
          <w:p w14:paraId="03683A04"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14 069 877</w:t>
            </w:r>
          </w:p>
        </w:tc>
        <w:tc>
          <w:tcPr>
            <w:tcW w:w="462" w:type="pct"/>
            <w:tcBorders>
              <w:top w:val="single" w:sz="8" w:space="0" w:color="4F81BD"/>
              <w:left w:val="nil"/>
              <w:bottom w:val="single" w:sz="8" w:space="0" w:color="4F81BD"/>
              <w:right w:val="nil"/>
            </w:tcBorders>
            <w:shd w:val="clear" w:color="000000" w:fill="80A1B6"/>
            <w:vAlign w:val="center"/>
            <w:hideMark/>
          </w:tcPr>
          <w:p w14:paraId="03683A05"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108 954 065</w:t>
            </w:r>
          </w:p>
        </w:tc>
        <w:tc>
          <w:tcPr>
            <w:tcW w:w="270" w:type="pct"/>
            <w:tcBorders>
              <w:top w:val="single" w:sz="8" w:space="0" w:color="4F81BD"/>
              <w:left w:val="nil"/>
              <w:bottom w:val="single" w:sz="8" w:space="0" w:color="4F81BD"/>
              <w:right w:val="nil"/>
            </w:tcBorders>
            <w:shd w:val="clear" w:color="000000" w:fill="80A1B6"/>
            <w:vAlign w:val="center"/>
            <w:hideMark/>
          </w:tcPr>
          <w:p w14:paraId="03683A06"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26 273 906</w:t>
            </w:r>
          </w:p>
        </w:tc>
        <w:tc>
          <w:tcPr>
            <w:tcW w:w="525" w:type="pct"/>
            <w:tcBorders>
              <w:top w:val="single" w:sz="8" w:space="0" w:color="4F81BD"/>
              <w:left w:val="nil"/>
              <w:bottom w:val="single" w:sz="8" w:space="0" w:color="4F81BD"/>
              <w:right w:val="nil"/>
            </w:tcBorders>
            <w:shd w:val="clear" w:color="000000" w:fill="80A1B6"/>
            <w:vAlign w:val="center"/>
            <w:hideMark/>
          </w:tcPr>
          <w:p w14:paraId="03683A07"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3 896 019</w:t>
            </w:r>
          </w:p>
        </w:tc>
        <w:tc>
          <w:tcPr>
            <w:tcW w:w="394" w:type="pct"/>
            <w:tcBorders>
              <w:top w:val="single" w:sz="8" w:space="0" w:color="4F81BD"/>
              <w:left w:val="nil"/>
              <w:bottom w:val="single" w:sz="8" w:space="0" w:color="4F81BD"/>
              <w:right w:val="nil"/>
            </w:tcBorders>
            <w:shd w:val="clear" w:color="000000" w:fill="80A1B6"/>
            <w:vAlign w:val="center"/>
            <w:hideMark/>
          </w:tcPr>
          <w:p w14:paraId="03683A08"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30 169 925</w:t>
            </w:r>
          </w:p>
        </w:tc>
        <w:tc>
          <w:tcPr>
            <w:tcW w:w="394" w:type="pct"/>
            <w:tcBorders>
              <w:top w:val="single" w:sz="8" w:space="0" w:color="4F81BD"/>
              <w:left w:val="nil"/>
              <w:bottom w:val="single" w:sz="8" w:space="0" w:color="4F81BD"/>
              <w:right w:val="nil"/>
            </w:tcBorders>
            <w:shd w:val="clear" w:color="000000" w:fill="80A1B6"/>
            <w:vAlign w:val="center"/>
            <w:hideMark/>
          </w:tcPr>
          <w:p w14:paraId="03683A09"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13 183 712</w:t>
            </w:r>
          </w:p>
        </w:tc>
        <w:tc>
          <w:tcPr>
            <w:tcW w:w="525" w:type="pct"/>
            <w:tcBorders>
              <w:top w:val="single" w:sz="8" w:space="0" w:color="4F81BD"/>
              <w:left w:val="nil"/>
              <w:bottom w:val="single" w:sz="8" w:space="0" w:color="4F81BD"/>
              <w:right w:val="nil"/>
            </w:tcBorders>
            <w:shd w:val="clear" w:color="000000" w:fill="80A1B6"/>
            <w:vAlign w:val="center"/>
            <w:hideMark/>
          </w:tcPr>
          <w:p w14:paraId="03683A0A"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1 954 943</w:t>
            </w:r>
          </w:p>
        </w:tc>
        <w:tc>
          <w:tcPr>
            <w:tcW w:w="392" w:type="pct"/>
            <w:tcBorders>
              <w:top w:val="single" w:sz="8" w:space="0" w:color="4F81BD"/>
              <w:left w:val="nil"/>
              <w:bottom w:val="single" w:sz="8" w:space="0" w:color="4F81BD"/>
              <w:right w:val="single" w:sz="8" w:space="0" w:color="4F81BD"/>
            </w:tcBorders>
            <w:shd w:val="clear" w:color="000000" w:fill="80A1B6"/>
            <w:vAlign w:val="center"/>
            <w:hideMark/>
          </w:tcPr>
          <w:p w14:paraId="03683A0B"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15 138 655</w:t>
            </w:r>
          </w:p>
        </w:tc>
      </w:tr>
      <w:tr w:rsidR="00A623D5" w:rsidRPr="006B7A9C" w14:paraId="03683A19" w14:textId="77777777" w:rsidTr="00FB28F6">
        <w:trPr>
          <w:cantSplit/>
          <w:trHeight w:val="1290"/>
        </w:trPr>
        <w:tc>
          <w:tcPr>
            <w:tcW w:w="657" w:type="pct"/>
            <w:tcBorders>
              <w:top w:val="single" w:sz="8" w:space="0" w:color="4F81BD"/>
              <w:left w:val="single" w:sz="8" w:space="0" w:color="4F81BD"/>
              <w:bottom w:val="single" w:sz="8" w:space="0" w:color="4F81BD"/>
              <w:right w:val="single" w:sz="8" w:space="0" w:color="4F81BD"/>
            </w:tcBorders>
            <w:shd w:val="clear" w:color="auto" w:fill="auto"/>
            <w:vAlign w:val="center"/>
            <w:hideMark/>
          </w:tcPr>
          <w:p w14:paraId="03683A0D"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Klíčová oblast změn E: Rozvoj eGovernmentu a eBusinessu pro zvýšení konkurenceschopnosti (rozvoj ICT a digitální agenda)</w:t>
            </w:r>
          </w:p>
        </w:tc>
        <w:tc>
          <w:tcPr>
            <w:tcW w:w="157" w:type="pct"/>
            <w:tcBorders>
              <w:top w:val="single" w:sz="8" w:space="0" w:color="4F81BD"/>
              <w:left w:val="nil"/>
              <w:bottom w:val="single" w:sz="8" w:space="0" w:color="4F81BD"/>
              <w:right w:val="nil"/>
            </w:tcBorders>
            <w:shd w:val="clear" w:color="auto" w:fill="auto"/>
            <w:textDirection w:val="btLr"/>
            <w:vAlign w:val="center"/>
            <w:hideMark/>
          </w:tcPr>
          <w:p w14:paraId="03683A0E" w14:textId="77777777" w:rsidR="00A623D5" w:rsidRPr="009052A3" w:rsidRDefault="00A623D5" w:rsidP="00FB28F6">
            <w:pPr>
              <w:spacing w:after="0" w:line="240" w:lineRule="auto"/>
              <w:ind w:left="113" w:right="113"/>
              <w:jc w:val="center"/>
              <w:rPr>
                <w:rFonts w:ascii="Calibri" w:eastAsia="Times New Roman" w:hAnsi="Calibri"/>
                <w:color w:val="000000"/>
                <w:sz w:val="18"/>
                <w:lang w:eastAsia="cs-CZ"/>
              </w:rPr>
            </w:pPr>
            <w:r w:rsidRPr="009052A3">
              <w:rPr>
                <w:rFonts w:ascii="Calibri" w:eastAsia="Times New Roman" w:hAnsi="Calibri"/>
                <w:color w:val="000000"/>
                <w:sz w:val="18"/>
                <w:lang w:eastAsia="cs-CZ"/>
              </w:rPr>
              <w:t xml:space="preserve">IROP </w:t>
            </w:r>
          </w:p>
        </w:tc>
        <w:tc>
          <w:tcPr>
            <w:tcW w:w="301" w:type="pct"/>
            <w:tcBorders>
              <w:top w:val="single" w:sz="8" w:space="0" w:color="4F81BD"/>
              <w:left w:val="single" w:sz="8" w:space="0" w:color="4F81BD"/>
              <w:bottom w:val="single" w:sz="8" w:space="0" w:color="4F81BD"/>
              <w:right w:val="nil"/>
            </w:tcBorders>
            <w:shd w:val="clear" w:color="auto" w:fill="auto"/>
            <w:vAlign w:val="center"/>
            <w:hideMark/>
          </w:tcPr>
          <w:p w14:paraId="03683A0F"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 SC 3.2</w:t>
            </w:r>
          </w:p>
        </w:tc>
        <w:tc>
          <w:tcPr>
            <w:tcW w:w="461" w:type="pct"/>
            <w:tcBorders>
              <w:top w:val="single" w:sz="8" w:space="0" w:color="4F81BD"/>
              <w:left w:val="nil"/>
              <w:bottom w:val="single" w:sz="8" w:space="0" w:color="4F81BD"/>
              <w:right w:val="nil"/>
            </w:tcBorders>
            <w:shd w:val="clear" w:color="auto" w:fill="auto"/>
            <w:vAlign w:val="center"/>
            <w:hideMark/>
          </w:tcPr>
          <w:p w14:paraId="03683A10"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 </w:t>
            </w:r>
          </w:p>
        </w:tc>
        <w:tc>
          <w:tcPr>
            <w:tcW w:w="462" w:type="pct"/>
            <w:tcBorders>
              <w:top w:val="single" w:sz="8" w:space="0" w:color="4F81BD"/>
              <w:left w:val="nil"/>
              <w:bottom w:val="single" w:sz="8" w:space="0" w:color="4F81BD"/>
              <w:right w:val="nil"/>
            </w:tcBorders>
            <w:shd w:val="clear" w:color="auto" w:fill="auto"/>
            <w:vAlign w:val="center"/>
            <w:hideMark/>
          </w:tcPr>
          <w:p w14:paraId="03683A11"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 </w:t>
            </w:r>
          </w:p>
        </w:tc>
        <w:tc>
          <w:tcPr>
            <w:tcW w:w="462" w:type="pct"/>
            <w:tcBorders>
              <w:top w:val="single" w:sz="8" w:space="0" w:color="4F81BD"/>
              <w:left w:val="nil"/>
              <w:bottom w:val="single" w:sz="8" w:space="0" w:color="4F81BD"/>
              <w:right w:val="single" w:sz="8" w:space="0" w:color="4F81BD"/>
            </w:tcBorders>
            <w:shd w:val="clear" w:color="auto" w:fill="auto"/>
            <w:vAlign w:val="center"/>
            <w:hideMark/>
          </w:tcPr>
          <w:p w14:paraId="03683A12"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 </w:t>
            </w:r>
          </w:p>
        </w:tc>
        <w:tc>
          <w:tcPr>
            <w:tcW w:w="270" w:type="pct"/>
            <w:tcBorders>
              <w:top w:val="single" w:sz="8" w:space="0" w:color="4F81BD"/>
              <w:left w:val="nil"/>
              <w:bottom w:val="single" w:sz="8" w:space="0" w:color="4F81BD"/>
              <w:right w:val="nil"/>
            </w:tcBorders>
            <w:shd w:val="clear" w:color="auto" w:fill="auto"/>
            <w:noWrap/>
            <w:vAlign w:val="bottom"/>
            <w:hideMark/>
          </w:tcPr>
          <w:p w14:paraId="03683A13" w14:textId="77777777" w:rsidR="00A623D5" w:rsidRPr="006B7A9C" w:rsidRDefault="00A623D5" w:rsidP="00FB28F6">
            <w:pPr>
              <w:spacing w:after="0" w:line="240" w:lineRule="auto"/>
              <w:jc w:val="center"/>
              <w:rPr>
                <w:rFonts w:ascii="Calibri" w:eastAsia="Times New Roman" w:hAnsi="Calibri" w:cs="Times New Roman"/>
                <w:color w:val="000000"/>
                <w:lang w:eastAsia="cs-CZ"/>
              </w:rPr>
            </w:pPr>
            <w:r w:rsidRPr="006B7A9C">
              <w:rPr>
                <w:rFonts w:ascii="Calibri" w:eastAsia="Times New Roman" w:hAnsi="Calibri" w:cs="Times New Roman"/>
                <w:color w:val="000000"/>
                <w:lang w:eastAsia="cs-CZ"/>
              </w:rPr>
              <w:t> </w:t>
            </w:r>
          </w:p>
        </w:tc>
        <w:tc>
          <w:tcPr>
            <w:tcW w:w="525" w:type="pct"/>
            <w:tcBorders>
              <w:top w:val="single" w:sz="8" w:space="0" w:color="4F81BD"/>
              <w:left w:val="nil"/>
              <w:bottom w:val="single" w:sz="8" w:space="0" w:color="4F81BD"/>
              <w:right w:val="nil"/>
            </w:tcBorders>
            <w:shd w:val="clear" w:color="auto" w:fill="auto"/>
            <w:noWrap/>
            <w:vAlign w:val="bottom"/>
            <w:hideMark/>
          </w:tcPr>
          <w:p w14:paraId="03683A14" w14:textId="77777777" w:rsidR="00A623D5" w:rsidRPr="006B7A9C" w:rsidRDefault="00A623D5" w:rsidP="00FB28F6">
            <w:pPr>
              <w:spacing w:after="0" w:line="240" w:lineRule="auto"/>
              <w:jc w:val="center"/>
              <w:rPr>
                <w:rFonts w:ascii="Calibri" w:eastAsia="Times New Roman" w:hAnsi="Calibri" w:cs="Times New Roman"/>
                <w:color w:val="000000"/>
                <w:lang w:eastAsia="cs-CZ"/>
              </w:rPr>
            </w:pPr>
            <w:r w:rsidRPr="006B7A9C">
              <w:rPr>
                <w:rFonts w:ascii="Calibri" w:eastAsia="Times New Roman" w:hAnsi="Calibri" w:cs="Times New Roman"/>
                <w:color w:val="000000"/>
                <w:lang w:eastAsia="cs-CZ"/>
              </w:rPr>
              <w:t> </w:t>
            </w:r>
          </w:p>
        </w:tc>
        <w:tc>
          <w:tcPr>
            <w:tcW w:w="394" w:type="pct"/>
            <w:tcBorders>
              <w:top w:val="single" w:sz="8" w:space="0" w:color="4F81BD"/>
              <w:left w:val="nil"/>
              <w:bottom w:val="single" w:sz="8" w:space="0" w:color="4F81BD"/>
              <w:right w:val="single" w:sz="8" w:space="0" w:color="4F81BD"/>
            </w:tcBorders>
            <w:shd w:val="clear" w:color="auto" w:fill="auto"/>
            <w:noWrap/>
            <w:vAlign w:val="bottom"/>
            <w:hideMark/>
          </w:tcPr>
          <w:p w14:paraId="03683A15" w14:textId="77777777" w:rsidR="00A623D5" w:rsidRPr="006B7A9C" w:rsidRDefault="00A623D5" w:rsidP="00FB28F6">
            <w:pPr>
              <w:spacing w:after="0" w:line="240" w:lineRule="auto"/>
              <w:jc w:val="center"/>
              <w:rPr>
                <w:rFonts w:ascii="Calibri" w:eastAsia="Times New Roman" w:hAnsi="Calibri" w:cs="Times New Roman"/>
                <w:color w:val="000000"/>
                <w:lang w:eastAsia="cs-CZ"/>
              </w:rPr>
            </w:pPr>
            <w:r w:rsidRPr="006B7A9C">
              <w:rPr>
                <w:rFonts w:ascii="Calibri" w:eastAsia="Times New Roman" w:hAnsi="Calibri" w:cs="Times New Roman"/>
                <w:color w:val="000000"/>
                <w:lang w:eastAsia="cs-CZ"/>
              </w:rPr>
              <w:t> </w:t>
            </w:r>
          </w:p>
        </w:tc>
        <w:tc>
          <w:tcPr>
            <w:tcW w:w="394" w:type="pct"/>
            <w:tcBorders>
              <w:top w:val="single" w:sz="8" w:space="0" w:color="4F81BD"/>
              <w:left w:val="nil"/>
              <w:bottom w:val="single" w:sz="8" w:space="0" w:color="4F81BD"/>
              <w:right w:val="nil"/>
            </w:tcBorders>
            <w:shd w:val="clear" w:color="auto" w:fill="auto"/>
            <w:noWrap/>
            <w:vAlign w:val="bottom"/>
            <w:hideMark/>
          </w:tcPr>
          <w:p w14:paraId="03683A16" w14:textId="77777777" w:rsidR="00A623D5" w:rsidRPr="006B7A9C" w:rsidRDefault="00A623D5" w:rsidP="00FB28F6">
            <w:pPr>
              <w:spacing w:after="0" w:line="240" w:lineRule="auto"/>
              <w:jc w:val="center"/>
              <w:rPr>
                <w:rFonts w:ascii="Calibri" w:eastAsia="Times New Roman" w:hAnsi="Calibri" w:cs="Times New Roman"/>
                <w:color w:val="000000"/>
                <w:lang w:eastAsia="cs-CZ"/>
              </w:rPr>
            </w:pPr>
            <w:r w:rsidRPr="006B7A9C">
              <w:rPr>
                <w:rFonts w:ascii="Calibri" w:eastAsia="Times New Roman" w:hAnsi="Calibri" w:cs="Times New Roman"/>
                <w:color w:val="000000"/>
                <w:lang w:eastAsia="cs-CZ"/>
              </w:rPr>
              <w:t> </w:t>
            </w:r>
          </w:p>
        </w:tc>
        <w:tc>
          <w:tcPr>
            <w:tcW w:w="525" w:type="pct"/>
            <w:tcBorders>
              <w:top w:val="single" w:sz="8" w:space="0" w:color="4F81BD"/>
              <w:left w:val="nil"/>
              <w:bottom w:val="single" w:sz="8" w:space="0" w:color="4F81BD"/>
              <w:right w:val="nil"/>
            </w:tcBorders>
            <w:shd w:val="clear" w:color="auto" w:fill="auto"/>
            <w:noWrap/>
            <w:vAlign w:val="bottom"/>
            <w:hideMark/>
          </w:tcPr>
          <w:p w14:paraId="03683A17" w14:textId="77777777" w:rsidR="00A623D5" w:rsidRPr="006B7A9C" w:rsidRDefault="00A623D5" w:rsidP="00FB28F6">
            <w:pPr>
              <w:spacing w:after="0" w:line="240" w:lineRule="auto"/>
              <w:jc w:val="center"/>
              <w:rPr>
                <w:rFonts w:ascii="Calibri" w:eastAsia="Times New Roman" w:hAnsi="Calibri" w:cs="Times New Roman"/>
                <w:color w:val="000000"/>
                <w:lang w:eastAsia="cs-CZ"/>
              </w:rPr>
            </w:pPr>
            <w:r w:rsidRPr="006B7A9C">
              <w:rPr>
                <w:rFonts w:ascii="Calibri" w:eastAsia="Times New Roman" w:hAnsi="Calibri" w:cs="Times New Roman"/>
                <w:color w:val="000000"/>
                <w:lang w:eastAsia="cs-CZ"/>
              </w:rPr>
              <w:t> </w:t>
            </w:r>
          </w:p>
        </w:tc>
        <w:tc>
          <w:tcPr>
            <w:tcW w:w="392" w:type="pct"/>
            <w:tcBorders>
              <w:top w:val="single" w:sz="8" w:space="0" w:color="4F81BD"/>
              <w:left w:val="nil"/>
              <w:bottom w:val="single" w:sz="8" w:space="0" w:color="4F81BD"/>
              <w:right w:val="single" w:sz="8" w:space="0" w:color="4F81BD"/>
            </w:tcBorders>
            <w:shd w:val="clear" w:color="auto" w:fill="auto"/>
            <w:noWrap/>
            <w:vAlign w:val="bottom"/>
            <w:hideMark/>
          </w:tcPr>
          <w:p w14:paraId="03683A18" w14:textId="77777777" w:rsidR="00A623D5" w:rsidRPr="006B7A9C" w:rsidRDefault="00A623D5" w:rsidP="00FB28F6">
            <w:pPr>
              <w:spacing w:after="0" w:line="240" w:lineRule="auto"/>
              <w:jc w:val="center"/>
              <w:rPr>
                <w:rFonts w:ascii="Calibri" w:eastAsia="Times New Roman" w:hAnsi="Calibri" w:cs="Times New Roman"/>
                <w:color w:val="000000"/>
                <w:lang w:eastAsia="cs-CZ"/>
              </w:rPr>
            </w:pPr>
            <w:r w:rsidRPr="006B7A9C">
              <w:rPr>
                <w:rFonts w:ascii="Calibri" w:eastAsia="Times New Roman" w:hAnsi="Calibri" w:cs="Times New Roman"/>
                <w:color w:val="000000"/>
                <w:lang w:eastAsia="cs-CZ"/>
              </w:rPr>
              <w:t> </w:t>
            </w:r>
          </w:p>
        </w:tc>
      </w:tr>
      <w:tr w:rsidR="00A623D5" w:rsidRPr="006B7A9C" w14:paraId="03683A26" w14:textId="77777777" w:rsidTr="00FB28F6">
        <w:trPr>
          <w:trHeight w:val="315"/>
        </w:trPr>
        <w:tc>
          <w:tcPr>
            <w:tcW w:w="657" w:type="pct"/>
            <w:tcBorders>
              <w:top w:val="single" w:sz="8" w:space="0" w:color="4F81BD"/>
              <w:left w:val="single" w:sz="8" w:space="0" w:color="4F81BD"/>
              <w:bottom w:val="single" w:sz="8" w:space="0" w:color="4F81BD"/>
              <w:right w:val="nil"/>
            </w:tcBorders>
            <w:shd w:val="clear" w:color="000000" w:fill="80A1B6"/>
            <w:vAlign w:val="center"/>
            <w:hideMark/>
          </w:tcPr>
          <w:p w14:paraId="03683A1A"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IROP</w:t>
            </w:r>
          </w:p>
        </w:tc>
        <w:tc>
          <w:tcPr>
            <w:tcW w:w="157" w:type="pct"/>
            <w:tcBorders>
              <w:top w:val="single" w:sz="8" w:space="0" w:color="4F81BD"/>
              <w:left w:val="nil"/>
              <w:bottom w:val="single" w:sz="8" w:space="0" w:color="4F81BD"/>
              <w:right w:val="nil"/>
            </w:tcBorders>
            <w:shd w:val="clear" w:color="000000" w:fill="80A1B6"/>
            <w:vAlign w:val="center"/>
            <w:hideMark/>
          </w:tcPr>
          <w:p w14:paraId="03683A1B"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 </w:t>
            </w:r>
          </w:p>
        </w:tc>
        <w:tc>
          <w:tcPr>
            <w:tcW w:w="301" w:type="pct"/>
            <w:tcBorders>
              <w:top w:val="single" w:sz="8" w:space="0" w:color="4F81BD"/>
              <w:left w:val="nil"/>
              <w:bottom w:val="single" w:sz="8" w:space="0" w:color="4F81BD"/>
              <w:right w:val="nil"/>
            </w:tcBorders>
            <w:shd w:val="clear" w:color="000000" w:fill="80A1B6"/>
            <w:vAlign w:val="center"/>
            <w:hideMark/>
          </w:tcPr>
          <w:p w14:paraId="03683A1C"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 </w:t>
            </w:r>
          </w:p>
        </w:tc>
        <w:tc>
          <w:tcPr>
            <w:tcW w:w="461" w:type="pct"/>
            <w:tcBorders>
              <w:top w:val="single" w:sz="8" w:space="0" w:color="4F81BD"/>
              <w:left w:val="nil"/>
              <w:bottom w:val="single" w:sz="8" w:space="0" w:color="4F81BD"/>
              <w:right w:val="nil"/>
            </w:tcBorders>
            <w:shd w:val="clear" w:color="000000" w:fill="80A1B6"/>
            <w:vAlign w:val="center"/>
            <w:hideMark/>
          </w:tcPr>
          <w:p w14:paraId="03683A1D"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 </w:t>
            </w:r>
          </w:p>
        </w:tc>
        <w:tc>
          <w:tcPr>
            <w:tcW w:w="462" w:type="pct"/>
            <w:tcBorders>
              <w:top w:val="single" w:sz="8" w:space="0" w:color="4F81BD"/>
              <w:left w:val="nil"/>
              <w:bottom w:val="single" w:sz="8" w:space="0" w:color="4F81BD"/>
              <w:right w:val="nil"/>
            </w:tcBorders>
            <w:shd w:val="clear" w:color="000000" w:fill="80A1B6"/>
            <w:vAlign w:val="center"/>
            <w:hideMark/>
          </w:tcPr>
          <w:p w14:paraId="03683A1E"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 </w:t>
            </w:r>
          </w:p>
        </w:tc>
        <w:tc>
          <w:tcPr>
            <w:tcW w:w="462" w:type="pct"/>
            <w:tcBorders>
              <w:top w:val="single" w:sz="8" w:space="0" w:color="4F81BD"/>
              <w:left w:val="nil"/>
              <w:bottom w:val="single" w:sz="8" w:space="0" w:color="4F81BD"/>
              <w:right w:val="nil"/>
            </w:tcBorders>
            <w:shd w:val="clear" w:color="000000" w:fill="80A1B6"/>
            <w:vAlign w:val="center"/>
            <w:hideMark/>
          </w:tcPr>
          <w:p w14:paraId="03683A1F"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 </w:t>
            </w:r>
          </w:p>
        </w:tc>
        <w:tc>
          <w:tcPr>
            <w:tcW w:w="270" w:type="pct"/>
            <w:tcBorders>
              <w:top w:val="single" w:sz="8" w:space="0" w:color="4F81BD"/>
              <w:left w:val="nil"/>
              <w:bottom w:val="single" w:sz="8" w:space="0" w:color="4F81BD"/>
              <w:right w:val="nil"/>
            </w:tcBorders>
            <w:shd w:val="clear" w:color="000000" w:fill="80A1B6"/>
            <w:vAlign w:val="center"/>
            <w:hideMark/>
          </w:tcPr>
          <w:p w14:paraId="03683A20"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 </w:t>
            </w:r>
          </w:p>
        </w:tc>
        <w:tc>
          <w:tcPr>
            <w:tcW w:w="525" w:type="pct"/>
            <w:tcBorders>
              <w:top w:val="single" w:sz="8" w:space="0" w:color="4F81BD"/>
              <w:left w:val="nil"/>
              <w:bottom w:val="single" w:sz="8" w:space="0" w:color="4F81BD"/>
              <w:right w:val="nil"/>
            </w:tcBorders>
            <w:shd w:val="clear" w:color="000000" w:fill="80A1B6"/>
            <w:vAlign w:val="center"/>
            <w:hideMark/>
          </w:tcPr>
          <w:p w14:paraId="03683A21"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 </w:t>
            </w:r>
          </w:p>
        </w:tc>
        <w:tc>
          <w:tcPr>
            <w:tcW w:w="394" w:type="pct"/>
            <w:tcBorders>
              <w:top w:val="single" w:sz="8" w:space="0" w:color="4F81BD"/>
              <w:left w:val="nil"/>
              <w:bottom w:val="single" w:sz="8" w:space="0" w:color="4F81BD"/>
              <w:right w:val="nil"/>
            </w:tcBorders>
            <w:shd w:val="clear" w:color="000000" w:fill="80A1B6"/>
            <w:vAlign w:val="center"/>
            <w:hideMark/>
          </w:tcPr>
          <w:p w14:paraId="03683A22"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 </w:t>
            </w:r>
          </w:p>
        </w:tc>
        <w:tc>
          <w:tcPr>
            <w:tcW w:w="394" w:type="pct"/>
            <w:tcBorders>
              <w:top w:val="single" w:sz="8" w:space="0" w:color="4F81BD"/>
              <w:left w:val="nil"/>
              <w:bottom w:val="single" w:sz="8" w:space="0" w:color="4F81BD"/>
              <w:right w:val="nil"/>
            </w:tcBorders>
            <w:shd w:val="clear" w:color="000000" w:fill="80A1B6"/>
            <w:vAlign w:val="center"/>
            <w:hideMark/>
          </w:tcPr>
          <w:p w14:paraId="03683A23"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 </w:t>
            </w:r>
          </w:p>
        </w:tc>
        <w:tc>
          <w:tcPr>
            <w:tcW w:w="525" w:type="pct"/>
            <w:tcBorders>
              <w:top w:val="single" w:sz="8" w:space="0" w:color="4F81BD"/>
              <w:left w:val="nil"/>
              <w:bottom w:val="single" w:sz="8" w:space="0" w:color="4F81BD"/>
              <w:right w:val="nil"/>
            </w:tcBorders>
            <w:shd w:val="clear" w:color="000000" w:fill="80A1B6"/>
            <w:vAlign w:val="center"/>
            <w:hideMark/>
          </w:tcPr>
          <w:p w14:paraId="03683A24"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 </w:t>
            </w:r>
          </w:p>
        </w:tc>
        <w:tc>
          <w:tcPr>
            <w:tcW w:w="392" w:type="pct"/>
            <w:tcBorders>
              <w:top w:val="single" w:sz="8" w:space="0" w:color="4F81BD"/>
              <w:left w:val="nil"/>
              <w:bottom w:val="single" w:sz="8" w:space="0" w:color="4F81BD"/>
              <w:right w:val="single" w:sz="8" w:space="0" w:color="4F81BD"/>
            </w:tcBorders>
            <w:shd w:val="clear" w:color="000000" w:fill="80A1B6"/>
            <w:vAlign w:val="center"/>
            <w:hideMark/>
          </w:tcPr>
          <w:p w14:paraId="03683A25"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 </w:t>
            </w:r>
          </w:p>
        </w:tc>
      </w:tr>
      <w:tr w:rsidR="00A623D5" w:rsidRPr="006B7A9C" w14:paraId="03683A33" w14:textId="77777777" w:rsidTr="00FB28F6">
        <w:trPr>
          <w:trHeight w:val="645"/>
        </w:trPr>
        <w:tc>
          <w:tcPr>
            <w:tcW w:w="657" w:type="pct"/>
            <w:tcBorders>
              <w:top w:val="single" w:sz="8" w:space="0" w:color="4F81BD"/>
              <w:left w:val="single" w:sz="8" w:space="0" w:color="4F81BD"/>
              <w:bottom w:val="single" w:sz="8" w:space="0" w:color="4F81BD"/>
              <w:right w:val="single" w:sz="8" w:space="0" w:color="4F81BD"/>
            </w:tcBorders>
            <w:shd w:val="clear" w:color="auto" w:fill="auto"/>
            <w:vAlign w:val="center"/>
            <w:hideMark/>
          </w:tcPr>
          <w:p w14:paraId="03683A27"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Klíčová oblast změn A: Vyšší inovační výkonnost firem</w:t>
            </w:r>
          </w:p>
        </w:tc>
        <w:tc>
          <w:tcPr>
            <w:tcW w:w="157" w:type="pct"/>
            <w:vMerge w:val="restart"/>
            <w:tcBorders>
              <w:top w:val="single" w:sz="8" w:space="0" w:color="4F81BD"/>
              <w:left w:val="nil"/>
              <w:bottom w:val="nil"/>
              <w:right w:val="nil"/>
            </w:tcBorders>
            <w:shd w:val="clear" w:color="auto" w:fill="auto"/>
            <w:textDirection w:val="btLr"/>
            <w:vAlign w:val="center"/>
            <w:hideMark/>
          </w:tcPr>
          <w:p w14:paraId="03683A28" w14:textId="77777777" w:rsidR="00A623D5" w:rsidRPr="009052A3" w:rsidRDefault="00A623D5" w:rsidP="00FB28F6">
            <w:pPr>
              <w:spacing w:after="0" w:line="240" w:lineRule="auto"/>
              <w:ind w:left="113" w:right="113"/>
              <w:jc w:val="center"/>
              <w:rPr>
                <w:rFonts w:ascii="Calibri" w:eastAsia="Times New Roman" w:hAnsi="Calibri"/>
                <w:color w:val="000000"/>
                <w:sz w:val="18"/>
                <w:lang w:eastAsia="cs-CZ"/>
              </w:rPr>
            </w:pPr>
            <w:r w:rsidRPr="009052A3">
              <w:rPr>
                <w:rFonts w:ascii="Calibri" w:eastAsia="Times New Roman" w:hAnsi="Calibri"/>
                <w:color w:val="000000"/>
                <w:sz w:val="18"/>
                <w:lang w:eastAsia="cs-CZ"/>
              </w:rPr>
              <w:t>OP PPR</w:t>
            </w:r>
          </w:p>
        </w:tc>
        <w:tc>
          <w:tcPr>
            <w:tcW w:w="301" w:type="pct"/>
            <w:vMerge w:val="restart"/>
            <w:tcBorders>
              <w:top w:val="single" w:sz="8" w:space="0" w:color="4F81BD"/>
              <w:left w:val="single" w:sz="8" w:space="0" w:color="4F81BD"/>
              <w:bottom w:val="single" w:sz="8" w:space="0" w:color="4F81BD"/>
              <w:right w:val="nil"/>
            </w:tcBorders>
            <w:shd w:val="clear" w:color="auto" w:fill="auto"/>
            <w:vAlign w:val="center"/>
            <w:hideMark/>
          </w:tcPr>
          <w:p w14:paraId="03683A29"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PO 1</w:t>
            </w:r>
          </w:p>
        </w:tc>
        <w:tc>
          <w:tcPr>
            <w:tcW w:w="461" w:type="pct"/>
            <w:vMerge w:val="restart"/>
            <w:tcBorders>
              <w:top w:val="single" w:sz="8" w:space="0" w:color="4F81BD"/>
              <w:left w:val="nil"/>
              <w:bottom w:val="single" w:sz="8" w:space="0" w:color="4F81BD"/>
              <w:right w:val="nil"/>
            </w:tcBorders>
            <w:shd w:val="clear" w:color="auto" w:fill="auto"/>
            <w:vAlign w:val="center"/>
            <w:hideMark/>
          </w:tcPr>
          <w:p w14:paraId="03683A2A"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62 492 932</w:t>
            </w:r>
          </w:p>
        </w:tc>
        <w:tc>
          <w:tcPr>
            <w:tcW w:w="462" w:type="pct"/>
            <w:vMerge w:val="restart"/>
            <w:tcBorders>
              <w:top w:val="single" w:sz="8" w:space="0" w:color="4F81BD"/>
              <w:left w:val="nil"/>
              <w:bottom w:val="single" w:sz="8" w:space="0" w:color="4F81BD"/>
              <w:right w:val="nil"/>
            </w:tcBorders>
            <w:shd w:val="clear" w:color="auto" w:fill="auto"/>
            <w:vAlign w:val="center"/>
            <w:hideMark/>
          </w:tcPr>
          <w:p w14:paraId="03683A2B"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62 492 932</w:t>
            </w:r>
          </w:p>
        </w:tc>
        <w:tc>
          <w:tcPr>
            <w:tcW w:w="462" w:type="pct"/>
            <w:vMerge w:val="restart"/>
            <w:tcBorders>
              <w:top w:val="single" w:sz="8" w:space="0" w:color="4F81BD"/>
              <w:left w:val="nil"/>
              <w:bottom w:val="single" w:sz="8" w:space="0" w:color="4F81BD"/>
              <w:right w:val="single" w:sz="8" w:space="0" w:color="4F81BD"/>
            </w:tcBorders>
            <w:shd w:val="clear" w:color="auto" w:fill="auto"/>
            <w:vAlign w:val="center"/>
            <w:hideMark/>
          </w:tcPr>
          <w:p w14:paraId="03683A2C"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124 985 864</w:t>
            </w:r>
          </w:p>
        </w:tc>
        <w:tc>
          <w:tcPr>
            <w:tcW w:w="270" w:type="pct"/>
            <w:vMerge w:val="restart"/>
            <w:tcBorders>
              <w:top w:val="single" w:sz="8" w:space="0" w:color="4F81BD"/>
              <w:left w:val="single" w:sz="8" w:space="0" w:color="4F81BD"/>
              <w:bottom w:val="single" w:sz="8" w:space="0" w:color="4F81BD"/>
              <w:right w:val="nil"/>
            </w:tcBorders>
            <w:shd w:val="clear" w:color="auto" w:fill="auto"/>
            <w:noWrap/>
            <w:vAlign w:val="center"/>
            <w:hideMark/>
          </w:tcPr>
          <w:p w14:paraId="03683A2D"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16 979 571</w:t>
            </w:r>
          </w:p>
        </w:tc>
        <w:tc>
          <w:tcPr>
            <w:tcW w:w="525" w:type="pct"/>
            <w:vMerge w:val="restart"/>
            <w:tcBorders>
              <w:top w:val="single" w:sz="8" w:space="0" w:color="4F81BD"/>
              <w:left w:val="nil"/>
              <w:bottom w:val="single" w:sz="8" w:space="0" w:color="4F81BD"/>
              <w:right w:val="nil"/>
            </w:tcBorders>
            <w:shd w:val="clear" w:color="auto" w:fill="auto"/>
            <w:noWrap/>
            <w:vAlign w:val="center"/>
            <w:hideMark/>
          </w:tcPr>
          <w:p w14:paraId="03683A2E"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16 979 571</w:t>
            </w:r>
          </w:p>
        </w:tc>
        <w:tc>
          <w:tcPr>
            <w:tcW w:w="394" w:type="pct"/>
            <w:vMerge w:val="restart"/>
            <w:tcBorders>
              <w:top w:val="single" w:sz="8" w:space="0" w:color="4F81BD"/>
              <w:left w:val="nil"/>
              <w:bottom w:val="single" w:sz="8" w:space="0" w:color="4F81BD"/>
              <w:right w:val="single" w:sz="8" w:space="0" w:color="4F81BD"/>
            </w:tcBorders>
            <w:shd w:val="clear" w:color="auto" w:fill="auto"/>
            <w:noWrap/>
            <w:vAlign w:val="center"/>
            <w:hideMark/>
          </w:tcPr>
          <w:p w14:paraId="03683A2F"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33 959 141</w:t>
            </w:r>
          </w:p>
        </w:tc>
        <w:tc>
          <w:tcPr>
            <w:tcW w:w="394" w:type="pct"/>
            <w:vMerge w:val="restart"/>
            <w:tcBorders>
              <w:top w:val="single" w:sz="8" w:space="0" w:color="4F81BD"/>
              <w:left w:val="single" w:sz="8" w:space="0" w:color="4F81BD"/>
              <w:bottom w:val="single" w:sz="8" w:space="0" w:color="4F81BD"/>
              <w:right w:val="nil"/>
            </w:tcBorders>
            <w:shd w:val="clear" w:color="auto" w:fill="auto"/>
            <w:noWrap/>
            <w:vAlign w:val="center"/>
            <w:hideMark/>
          </w:tcPr>
          <w:p w14:paraId="03683A30"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8 745 557</w:t>
            </w:r>
          </w:p>
        </w:tc>
        <w:tc>
          <w:tcPr>
            <w:tcW w:w="525" w:type="pct"/>
            <w:vMerge w:val="restart"/>
            <w:tcBorders>
              <w:top w:val="single" w:sz="8" w:space="0" w:color="4F81BD"/>
              <w:left w:val="nil"/>
              <w:bottom w:val="single" w:sz="8" w:space="0" w:color="4F81BD"/>
              <w:right w:val="nil"/>
            </w:tcBorders>
            <w:shd w:val="clear" w:color="auto" w:fill="auto"/>
            <w:noWrap/>
            <w:vAlign w:val="center"/>
            <w:hideMark/>
          </w:tcPr>
          <w:p w14:paraId="03683A31"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8 745 557</w:t>
            </w:r>
          </w:p>
        </w:tc>
        <w:tc>
          <w:tcPr>
            <w:tcW w:w="392" w:type="pct"/>
            <w:vMerge w:val="restart"/>
            <w:tcBorders>
              <w:top w:val="single" w:sz="8" w:space="0" w:color="4F81BD"/>
              <w:left w:val="nil"/>
              <w:bottom w:val="single" w:sz="8" w:space="0" w:color="4F81BD"/>
              <w:right w:val="single" w:sz="8" w:space="0" w:color="4F81BD"/>
            </w:tcBorders>
            <w:shd w:val="clear" w:color="auto" w:fill="auto"/>
            <w:noWrap/>
            <w:vAlign w:val="center"/>
            <w:hideMark/>
          </w:tcPr>
          <w:p w14:paraId="03683A32" w14:textId="77777777" w:rsidR="00A623D5" w:rsidRPr="006B7A9C" w:rsidRDefault="00A623D5" w:rsidP="00FB28F6">
            <w:pPr>
              <w:spacing w:after="0" w:line="240" w:lineRule="auto"/>
              <w:jc w:val="center"/>
              <w:rPr>
                <w:rFonts w:ascii="Calibri" w:eastAsia="Times New Roman" w:hAnsi="Calibri" w:cs="Times New Roman"/>
                <w:color w:val="000000"/>
                <w:sz w:val="18"/>
                <w:szCs w:val="18"/>
                <w:lang w:eastAsia="cs-CZ"/>
              </w:rPr>
            </w:pPr>
            <w:r w:rsidRPr="006B7A9C">
              <w:rPr>
                <w:rFonts w:ascii="Calibri" w:eastAsia="Times New Roman" w:hAnsi="Calibri" w:cs="Times New Roman"/>
                <w:color w:val="000000"/>
                <w:sz w:val="18"/>
                <w:szCs w:val="18"/>
                <w:lang w:eastAsia="cs-CZ"/>
              </w:rPr>
              <w:t>17 491 114</w:t>
            </w:r>
          </w:p>
        </w:tc>
      </w:tr>
      <w:tr w:rsidR="00A623D5" w:rsidRPr="006B7A9C" w14:paraId="03683A40" w14:textId="77777777" w:rsidTr="00FB28F6">
        <w:trPr>
          <w:trHeight w:val="705"/>
        </w:trPr>
        <w:tc>
          <w:tcPr>
            <w:tcW w:w="657" w:type="pct"/>
            <w:tcBorders>
              <w:top w:val="nil"/>
              <w:left w:val="single" w:sz="8" w:space="0" w:color="4F81BD"/>
              <w:bottom w:val="single" w:sz="8" w:space="0" w:color="4F81BD"/>
              <w:right w:val="single" w:sz="8" w:space="0" w:color="4F81BD"/>
            </w:tcBorders>
            <w:shd w:val="clear" w:color="auto" w:fill="auto"/>
            <w:vAlign w:val="center"/>
            <w:hideMark/>
          </w:tcPr>
          <w:p w14:paraId="03683A34" w14:textId="77777777" w:rsidR="00A623D5" w:rsidRPr="00947F79" w:rsidRDefault="00A623D5" w:rsidP="00FB28F6">
            <w:pPr>
              <w:spacing w:after="0" w:line="240" w:lineRule="auto"/>
              <w:rPr>
                <w:rFonts w:ascii="Calibri" w:eastAsia="Times New Roman" w:hAnsi="Calibri" w:cs="Times New Roman"/>
                <w:bCs/>
                <w:color w:val="000000"/>
                <w:sz w:val="18"/>
                <w:szCs w:val="18"/>
                <w:lang w:eastAsia="cs-CZ"/>
              </w:rPr>
            </w:pPr>
            <w:r w:rsidRPr="00947F79">
              <w:rPr>
                <w:rFonts w:ascii="Calibri" w:eastAsia="Times New Roman" w:hAnsi="Calibri" w:cs="Times New Roman"/>
                <w:bCs/>
                <w:color w:val="000000"/>
                <w:sz w:val="18"/>
                <w:szCs w:val="18"/>
                <w:lang w:eastAsia="cs-CZ"/>
              </w:rPr>
              <w:t>Klíčová oblast změn B: Zvýšení kvality výzkumu</w:t>
            </w:r>
          </w:p>
        </w:tc>
        <w:tc>
          <w:tcPr>
            <w:tcW w:w="157" w:type="pct"/>
            <w:vMerge/>
            <w:tcBorders>
              <w:top w:val="nil"/>
              <w:left w:val="nil"/>
              <w:bottom w:val="single" w:sz="8" w:space="0" w:color="4F81BD"/>
              <w:right w:val="nil"/>
            </w:tcBorders>
            <w:vAlign w:val="center"/>
            <w:hideMark/>
          </w:tcPr>
          <w:p w14:paraId="03683A35" w14:textId="77777777" w:rsidR="00A623D5" w:rsidRPr="006B7A9C" w:rsidRDefault="00A623D5" w:rsidP="00FB28F6">
            <w:pPr>
              <w:spacing w:after="0" w:line="240" w:lineRule="auto"/>
              <w:rPr>
                <w:rFonts w:ascii="Calibri" w:eastAsia="Times New Roman" w:hAnsi="Calibri" w:cs="Times New Roman"/>
                <w:b/>
                <w:bCs/>
                <w:color w:val="000000"/>
                <w:sz w:val="18"/>
                <w:szCs w:val="18"/>
                <w:lang w:eastAsia="cs-CZ"/>
              </w:rPr>
            </w:pPr>
          </w:p>
        </w:tc>
        <w:tc>
          <w:tcPr>
            <w:tcW w:w="301" w:type="pct"/>
            <w:vMerge/>
            <w:tcBorders>
              <w:top w:val="single" w:sz="8" w:space="0" w:color="4F81BD"/>
              <w:left w:val="single" w:sz="8" w:space="0" w:color="4F81BD"/>
              <w:bottom w:val="single" w:sz="8" w:space="0" w:color="4F81BD"/>
              <w:right w:val="nil"/>
            </w:tcBorders>
            <w:vAlign w:val="center"/>
            <w:hideMark/>
          </w:tcPr>
          <w:p w14:paraId="03683A36"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461" w:type="pct"/>
            <w:vMerge/>
            <w:tcBorders>
              <w:top w:val="single" w:sz="8" w:space="0" w:color="4F81BD"/>
              <w:left w:val="nil"/>
              <w:bottom w:val="single" w:sz="8" w:space="0" w:color="4F81BD"/>
              <w:right w:val="nil"/>
            </w:tcBorders>
            <w:vAlign w:val="center"/>
            <w:hideMark/>
          </w:tcPr>
          <w:p w14:paraId="03683A37"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462" w:type="pct"/>
            <w:vMerge/>
            <w:tcBorders>
              <w:top w:val="single" w:sz="8" w:space="0" w:color="4F81BD"/>
              <w:left w:val="nil"/>
              <w:bottom w:val="single" w:sz="8" w:space="0" w:color="4F81BD"/>
              <w:right w:val="nil"/>
            </w:tcBorders>
            <w:vAlign w:val="center"/>
            <w:hideMark/>
          </w:tcPr>
          <w:p w14:paraId="03683A38"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462" w:type="pct"/>
            <w:vMerge/>
            <w:tcBorders>
              <w:top w:val="single" w:sz="8" w:space="0" w:color="4F81BD"/>
              <w:left w:val="nil"/>
              <w:bottom w:val="single" w:sz="8" w:space="0" w:color="4F81BD"/>
              <w:right w:val="single" w:sz="8" w:space="0" w:color="4F81BD"/>
            </w:tcBorders>
            <w:vAlign w:val="center"/>
            <w:hideMark/>
          </w:tcPr>
          <w:p w14:paraId="03683A39"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270" w:type="pct"/>
            <w:vMerge/>
            <w:tcBorders>
              <w:top w:val="single" w:sz="8" w:space="0" w:color="4F81BD"/>
              <w:left w:val="single" w:sz="8" w:space="0" w:color="4F81BD"/>
              <w:bottom w:val="single" w:sz="8" w:space="0" w:color="4F81BD"/>
              <w:right w:val="nil"/>
            </w:tcBorders>
            <w:vAlign w:val="center"/>
            <w:hideMark/>
          </w:tcPr>
          <w:p w14:paraId="03683A3A"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525" w:type="pct"/>
            <w:vMerge/>
            <w:tcBorders>
              <w:top w:val="single" w:sz="8" w:space="0" w:color="4F81BD"/>
              <w:left w:val="nil"/>
              <w:bottom w:val="single" w:sz="8" w:space="0" w:color="4F81BD"/>
              <w:right w:val="nil"/>
            </w:tcBorders>
            <w:vAlign w:val="center"/>
            <w:hideMark/>
          </w:tcPr>
          <w:p w14:paraId="03683A3B"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394" w:type="pct"/>
            <w:vMerge/>
            <w:tcBorders>
              <w:top w:val="single" w:sz="8" w:space="0" w:color="4F81BD"/>
              <w:left w:val="nil"/>
              <w:bottom w:val="single" w:sz="8" w:space="0" w:color="4F81BD"/>
              <w:right w:val="single" w:sz="8" w:space="0" w:color="4F81BD"/>
            </w:tcBorders>
            <w:vAlign w:val="center"/>
            <w:hideMark/>
          </w:tcPr>
          <w:p w14:paraId="03683A3C"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394" w:type="pct"/>
            <w:vMerge/>
            <w:tcBorders>
              <w:top w:val="single" w:sz="8" w:space="0" w:color="4F81BD"/>
              <w:left w:val="single" w:sz="8" w:space="0" w:color="4F81BD"/>
              <w:bottom w:val="single" w:sz="8" w:space="0" w:color="4F81BD"/>
              <w:right w:val="nil"/>
            </w:tcBorders>
            <w:vAlign w:val="center"/>
            <w:hideMark/>
          </w:tcPr>
          <w:p w14:paraId="03683A3D"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525" w:type="pct"/>
            <w:vMerge/>
            <w:tcBorders>
              <w:top w:val="single" w:sz="8" w:space="0" w:color="4F81BD"/>
              <w:left w:val="nil"/>
              <w:bottom w:val="single" w:sz="8" w:space="0" w:color="4F81BD"/>
              <w:right w:val="nil"/>
            </w:tcBorders>
            <w:vAlign w:val="center"/>
            <w:hideMark/>
          </w:tcPr>
          <w:p w14:paraId="03683A3E"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c>
          <w:tcPr>
            <w:tcW w:w="392" w:type="pct"/>
            <w:vMerge/>
            <w:tcBorders>
              <w:top w:val="single" w:sz="8" w:space="0" w:color="4F81BD"/>
              <w:left w:val="nil"/>
              <w:bottom w:val="single" w:sz="8" w:space="0" w:color="4F81BD"/>
              <w:right w:val="single" w:sz="8" w:space="0" w:color="4F81BD"/>
            </w:tcBorders>
            <w:vAlign w:val="center"/>
            <w:hideMark/>
          </w:tcPr>
          <w:p w14:paraId="03683A3F" w14:textId="77777777" w:rsidR="00A623D5" w:rsidRPr="006B7A9C" w:rsidRDefault="00A623D5" w:rsidP="00FB28F6">
            <w:pPr>
              <w:spacing w:after="0" w:line="240" w:lineRule="auto"/>
              <w:rPr>
                <w:rFonts w:ascii="Calibri" w:eastAsia="Times New Roman" w:hAnsi="Calibri" w:cs="Times New Roman"/>
                <w:color w:val="000000"/>
                <w:sz w:val="18"/>
                <w:szCs w:val="18"/>
                <w:lang w:eastAsia="cs-CZ"/>
              </w:rPr>
            </w:pPr>
          </w:p>
        </w:tc>
      </w:tr>
      <w:tr w:rsidR="00A623D5" w:rsidRPr="006B7A9C" w14:paraId="03683A4D" w14:textId="77777777" w:rsidTr="00FB28F6">
        <w:trPr>
          <w:trHeight w:val="300"/>
        </w:trPr>
        <w:tc>
          <w:tcPr>
            <w:tcW w:w="657" w:type="pct"/>
            <w:tcBorders>
              <w:top w:val="single" w:sz="8" w:space="0" w:color="4F81BD"/>
              <w:left w:val="single" w:sz="8" w:space="0" w:color="4F81BD"/>
              <w:bottom w:val="single" w:sz="8" w:space="0" w:color="4F81BD"/>
              <w:right w:val="nil"/>
            </w:tcBorders>
            <w:shd w:val="clear" w:color="000000" w:fill="80A1B6"/>
            <w:vAlign w:val="center"/>
            <w:hideMark/>
          </w:tcPr>
          <w:p w14:paraId="03683A41"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OP PPR</w:t>
            </w:r>
          </w:p>
        </w:tc>
        <w:tc>
          <w:tcPr>
            <w:tcW w:w="157" w:type="pct"/>
            <w:tcBorders>
              <w:top w:val="single" w:sz="8" w:space="0" w:color="4F81BD"/>
              <w:left w:val="nil"/>
              <w:bottom w:val="single" w:sz="8" w:space="0" w:color="4F81BD"/>
              <w:right w:val="nil"/>
            </w:tcBorders>
            <w:shd w:val="clear" w:color="000000" w:fill="80A1B6"/>
            <w:vAlign w:val="center"/>
            <w:hideMark/>
          </w:tcPr>
          <w:p w14:paraId="03683A42"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 </w:t>
            </w:r>
          </w:p>
        </w:tc>
        <w:tc>
          <w:tcPr>
            <w:tcW w:w="301" w:type="pct"/>
            <w:tcBorders>
              <w:top w:val="single" w:sz="8" w:space="0" w:color="4F81BD"/>
              <w:left w:val="nil"/>
              <w:bottom w:val="single" w:sz="8" w:space="0" w:color="4F81BD"/>
              <w:right w:val="nil"/>
            </w:tcBorders>
            <w:shd w:val="clear" w:color="000000" w:fill="80A1B6"/>
            <w:vAlign w:val="center"/>
            <w:hideMark/>
          </w:tcPr>
          <w:p w14:paraId="03683A43"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 </w:t>
            </w:r>
          </w:p>
        </w:tc>
        <w:tc>
          <w:tcPr>
            <w:tcW w:w="461" w:type="pct"/>
            <w:tcBorders>
              <w:top w:val="single" w:sz="8" w:space="0" w:color="4F81BD"/>
              <w:left w:val="nil"/>
              <w:bottom w:val="single" w:sz="8" w:space="0" w:color="4F81BD"/>
              <w:right w:val="nil"/>
            </w:tcBorders>
            <w:shd w:val="clear" w:color="000000" w:fill="80A1B6"/>
            <w:vAlign w:val="center"/>
            <w:hideMark/>
          </w:tcPr>
          <w:p w14:paraId="03683A44"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62 492 932</w:t>
            </w:r>
          </w:p>
        </w:tc>
        <w:tc>
          <w:tcPr>
            <w:tcW w:w="462" w:type="pct"/>
            <w:tcBorders>
              <w:top w:val="single" w:sz="8" w:space="0" w:color="4F81BD"/>
              <w:left w:val="nil"/>
              <w:bottom w:val="single" w:sz="8" w:space="0" w:color="4F81BD"/>
              <w:right w:val="nil"/>
            </w:tcBorders>
            <w:shd w:val="clear" w:color="000000" w:fill="80A1B6"/>
            <w:vAlign w:val="center"/>
            <w:hideMark/>
          </w:tcPr>
          <w:p w14:paraId="03683A45"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62 492 932</w:t>
            </w:r>
          </w:p>
        </w:tc>
        <w:tc>
          <w:tcPr>
            <w:tcW w:w="462" w:type="pct"/>
            <w:tcBorders>
              <w:top w:val="single" w:sz="8" w:space="0" w:color="4F81BD"/>
              <w:left w:val="nil"/>
              <w:bottom w:val="single" w:sz="8" w:space="0" w:color="4F81BD"/>
              <w:right w:val="nil"/>
            </w:tcBorders>
            <w:shd w:val="clear" w:color="000000" w:fill="80A1B6"/>
            <w:vAlign w:val="center"/>
            <w:hideMark/>
          </w:tcPr>
          <w:p w14:paraId="03683A46"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124 985 864</w:t>
            </w:r>
          </w:p>
        </w:tc>
        <w:tc>
          <w:tcPr>
            <w:tcW w:w="270" w:type="pct"/>
            <w:tcBorders>
              <w:top w:val="single" w:sz="8" w:space="0" w:color="4F81BD"/>
              <w:left w:val="nil"/>
              <w:bottom w:val="single" w:sz="8" w:space="0" w:color="4F81BD"/>
              <w:right w:val="nil"/>
            </w:tcBorders>
            <w:shd w:val="clear" w:color="000000" w:fill="80A1B6"/>
            <w:vAlign w:val="center"/>
            <w:hideMark/>
          </w:tcPr>
          <w:p w14:paraId="03683A47"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16 979 571</w:t>
            </w:r>
          </w:p>
        </w:tc>
        <w:tc>
          <w:tcPr>
            <w:tcW w:w="525" w:type="pct"/>
            <w:tcBorders>
              <w:top w:val="single" w:sz="8" w:space="0" w:color="4F81BD"/>
              <w:left w:val="nil"/>
              <w:bottom w:val="single" w:sz="8" w:space="0" w:color="4F81BD"/>
              <w:right w:val="nil"/>
            </w:tcBorders>
            <w:shd w:val="clear" w:color="000000" w:fill="80A1B6"/>
            <w:vAlign w:val="center"/>
            <w:hideMark/>
          </w:tcPr>
          <w:p w14:paraId="03683A48"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16 979 571</w:t>
            </w:r>
          </w:p>
        </w:tc>
        <w:tc>
          <w:tcPr>
            <w:tcW w:w="394" w:type="pct"/>
            <w:tcBorders>
              <w:top w:val="single" w:sz="8" w:space="0" w:color="4F81BD"/>
              <w:left w:val="nil"/>
              <w:bottom w:val="single" w:sz="8" w:space="0" w:color="4F81BD"/>
              <w:right w:val="nil"/>
            </w:tcBorders>
            <w:shd w:val="clear" w:color="000000" w:fill="80A1B6"/>
            <w:vAlign w:val="center"/>
            <w:hideMark/>
          </w:tcPr>
          <w:p w14:paraId="03683A49"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33 959 141</w:t>
            </w:r>
          </w:p>
        </w:tc>
        <w:tc>
          <w:tcPr>
            <w:tcW w:w="394" w:type="pct"/>
            <w:tcBorders>
              <w:top w:val="single" w:sz="8" w:space="0" w:color="4F81BD"/>
              <w:left w:val="nil"/>
              <w:bottom w:val="single" w:sz="8" w:space="0" w:color="4F81BD"/>
              <w:right w:val="nil"/>
            </w:tcBorders>
            <w:shd w:val="clear" w:color="000000" w:fill="80A1B6"/>
            <w:vAlign w:val="center"/>
            <w:hideMark/>
          </w:tcPr>
          <w:p w14:paraId="03683A4A"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8 745 557</w:t>
            </w:r>
          </w:p>
        </w:tc>
        <w:tc>
          <w:tcPr>
            <w:tcW w:w="525" w:type="pct"/>
            <w:tcBorders>
              <w:top w:val="single" w:sz="8" w:space="0" w:color="4F81BD"/>
              <w:left w:val="nil"/>
              <w:bottom w:val="single" w:sz="8" w:space="0" w:color="4F81BD"/>
              <w:right w:val="nil"/>
            </w:tcBorders>
            <w:shd w:val="clear" w:color="000000" w:fill="80A1B6"/>
            <w:vAlign w:val="center"/>
            <w:hideMark/>
          </w:tcPr>
          <w:p w14:paraId="03683A4B"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8 745 557</w:t>
            </w:r>
          </w:p>
        </w:tc>
        <w:tc>
          <w:tcPr>
            <w:tcW w:w="392" w:type="pct"/>
            <w:tcBorders>
              <w:top w:val="single" w:sz="8" w:space="0" w:color="4F81BD"/>
              <w:left w:val="nil"/>
              <w:bottom w:val="single" w:sz="8" w:space="0" w:color="4F81BD"/>
              <w:right w:val="single" w:sz="8" w:space="0" w:color="4F81BD"/>
            </w:tcBorders>
            <w:shd w:val="clear" w:color="000000" w:fill="80A1B6"/>
            <w:vAlign w:val="center"/>
            <w:hideMark/>
          </w:tcPr>
          <w:p w14:paraId="03683A4C" w14:textId="77777777" w:rsidR="00A623D5" w:rsidRPr="006B7A9C" w:rsidRDefault="00A623D5" w:rsidP="00FB28F6">
            <w:pPr>
              <w:spacing w:after="0" w:line="240" w:lineRule="auto"/>
              <w:jc w:val="center"/>
              <w:rPr>
                <w:rFonts w:ascii="Calibri" w:eastAsia="Times New Roman" w:hAnsi="Calibri" w:cs="Times New Roman"/>
                <w:b/>
                <w:bCs/>
                <w:color w:val="FFFFFF"/>
                <w:sz w:val="18"/>
                <w:szCs w:val="18"/>
                <w:lang w:eastAsia="cs-CZ"/>
              </w:rPr>
            </w:pPr>
            <w:r w:rsidRPr="006B7A9C">
              <w:rPr>
                <w:rFonts w:ascii="Calibri" w:eastAsia="Times New Roman" w:hAnsi="Calibri" w:cs="Times New Roman"/>
                <w:b/>
                <w:bCs/>
                <w:color w:val="FFFFFF"/>
                <w:sz w:val="18"/>
                <w:szCs w:val="18"/>
                <w:lang w:eastAsia="cs-CZ"/>
              </w:rPr>
              <w:t>17 491 114</w:t>
            </w:r>
          </w:p>
        </w:tc>
      </w:tr>
    </w:tbl>
    <w:p w14:paraId="03683A4E" w14:textId="77777777" w:rsidR="00A623D5" w:rsidRPr="0099310D" w:rsidRDefault="00A623D5" w:rsidP="00A623D5">
      <w:pPr>
        <w:rPr>
          <w:sz w:val="18"/>
          <w:szCs w:val="18"/>
        </w:rPr>
        <w:sectPr w:rsidR="00A623D5" w:rsidRPr="0099310D" w:rsidSect="00FB28F6">
          <w:pgSz w:w="16838" w:h="11906" w:orient="landscape"/>
          <w:pgMar w:top="1418" w:right="1418" w:bottom="1418" w:left="1418" w:header="709" w:footer="709" w:gutter="0"/>
          <w:cols w:space="708"/>
          <w:docGrid w:linePitch="360"/>
        </w:sectPr>
      </w:pPr>
      <w:r w:rsidRPr="0099310D">
        <w:rPr>
          <w:sz w:val="18"/>
          <w:szCs w:val="18"/>
        </w:rPr>
        <w:t>Zdroj: Úřad vlády</w:t>
      </w:r>
    </w:p>
    <w:p w14:paraId="03683A4F" w14:textId="77777777" w:rsidR="00A623D5" w:rsidRPr="005025FC" w:rsidRDefault="00A623D5" w:rsidP="00A623D5">
      <w:pPr>
        <w:pStyle w:val="Nadpis3"/>
        <w:numPr>
          <w:ilvl w:val="1"/>
          <w:numId w:val="19"/>
        </w:numPr>
        <w:ind w:left="567" w:hanging="567"/>
        <w:jc w:val="both"/>
      </w:pPr>
      <w:bookmarkStart w:id="343" w:name="_Toc422390368"/>
      <w:bookmarkStart w:id="344" w:name="_Toc422395345"/>
      <w:bookmarkStart w:id="345" w:name="_Ref422735869"/>
      <w:bookmarkStart w:id="346" w:name="_Toc422747264"/>
      <w:r w:rsidRPr="005025FC">
        <w:lastRenderedPageBreak/>
        <w:t>Národní veřejné Výdaje</w:t>
      </w:r>
      <w:bookmarkEnd w:id="343"/>
      <w:bookmarkEnd w:id="344"/>
      <w:bookmarkEnd w:id="345"/>
      <w:bookmarkEnd w:id="346"/>
      <w:r w:rsidRPr="005025FC">
        <w:t xml:space="preserve"> </w:t>
      </w:r>
    </w:p>
    <w:p w14:paraId="03683A50" w14:textId="77777777" w:rsidR="00A623D5" w:rsidRDefault="00A623D5" w:rsidP="00A623D5">
      <w:pPr>
        <w:jc w:val="both"/>
        <w:rPr>
          <w:rFonts w:eastAsia="MS Mincho"/>
        </w:rPr>
      </w:pPr>
      <w:bookmarkStart w:id="347" w:name="_Toc422302839"/>
      <w:bookmarkStart w:id="348" w:name="_Toc422318106"/>
      <w:bookmarkStart w:id="349" w:name="_Toc422302840"/>
      <w:bookmarkStart w:id="350" w:name="_Toc422318107"/>
      <w:bookmarkStart w:id="351" w:name="_Toc422302842"/>
      <w:bookmarkStart w:id="352" w:name="_Toc422318109"/>
      <w:bookmarkStart w:id="353" w:name="_Toc422302843"/>
      <w:bookmarkStart w:id="354" w:name="_Toc422318110"/>
      <w:bookmarkStart w:id="355" w:name="_Toc422302844"/>
      <w:bookmarkStart w:id="356" w:name="_Toc422318111"/>
      <w:bookmarkEnd w:id="347"/>
      <w:bookmarkEnd w:id="348"/>
      <w:bookmarkEnd w:id="349"/>
      <w:bookmarkEnd w:id="350"/>
      <w:bookmarkEnd w:id="351"/>
      <w:bookmarkEnd w:id="352"/>
      <w:bookmarkEnd w:id="353"/>
      <w:bookmarkEnd w:id="354"/>
      <w:bookmarkEnd w:id="355"/>
      <w:bookmarkEnd w:id="356"/>
    </w:p>
    <w:p w14:paraId="03683A51" w14:textId="74FA2FE2" w:rsidR="00A623D5" w:rsidRPr="00C524AD" w:rsidRDefault="00A623D5" w:rsidP="00A623D5">
      <w:pPr>
        <w:jc w:val="both"/>
        <w:rPr>
          <w:rFonts w:eastAsia="MS Mincho"/>
        </w:rPr>
      </w:pPr>
      <w:r w:rsidRPr="00C524AD">
        <w:rPr>
          <w:rFonts w:eastAsia="MS Mincho"/>
        </w:rPr>
        <w:t xml:space="preserve">Kromě operačních programů financovaných z ESIF zdrojů, pro které je RIS3 strategie </w:t>
      </w:r>
      <w:r w:rsidR="00E576AC">
        <w:rPr>
          <w:rFonts w:eastAsia="MS Mincho"/>
        </w:rPr>
        <w:t>předběžnou podmínkou</w:t>
      </w:r>
      <w:r w:rsidRPr="00C524AD">
        <w:rPr>
          <w:rFonts w:eastAsia="MS Mincho"/>
        </w:rPr>
        <w:t xml:space="preserve">, jsou na RIS3 strategii navázány i některé národní programy/tituly podpory a prostředky poskytované z krajské úrovně.  </w:t>
      </w:r>
    </w:p>
    <w:p w14:paraId="03683A52" w14:textId="3D0BF739" w:rsidR="00A623D5" w:rsidRDefault="00BF715D" w:rsidP="00724511">
      <w:pPr>
        <w:jc w:val="both"/>
        <w:rPr>
          <w:rFonts w:eastAsia="MS Mincho"/>
        </w:rPr>
      </w:pPr>
      <w:r>
        <w:rPr>
          <w:rFonts w:eastAsia="MS Mincho"/>
        </w:rPr>
        <w:t>Z</w:t>
      </w:r>
      <w:r w:rsidR="00A623D5" w:rsidRPr="0099310D">
        <w:rPr>
          <w:rFonts w:eastAsia="MS Mincho"/>
        </w:rPr>
        <w:t xml:space="preserve">ákon </w:t>
      </w:r>
      <w:r>
        <w:rPr>
          <w:rFonts w:eastAsia="MS Mincho"/>
        </w:rPr>
        <w:t>č. 345/2014</w:t>
      </w:r>
      <w:r w:rsidR="00192720">
        <w:rPr>
          <w:rFonts w:eastAsia="MS Mincho"/>
        </w:rPr>
        <w:t xml:space="preserve"> Sb.,</w:t>
      </w:r>
      <w:r>
        <w:rPr>
          <w:rFonts w:eastAsia="MS Mincho"/>
        </w:rPr>
        <w:t xml:space="preserve"> </w:t>
      </w:r>
      <w:r w:rsidR="00A623D5" w:rsidRPr="0099310D">
        <w:rPr>
          <w:rFonts w:eastAsia="MS Mincho"/>
        </w:rPr>
        <w:t xml:space="preserve">o státním rozpočtu </w:t>
      </w:r>
      <w:r w:rsidR="00192720" w:rsidRPr="0099310D">
        <w:rPr>
          <w:rFonts w:eastAsia="MS Mincho"/>
        </w:rPr>
        <w:t xml:space="preserve">obsahuje </w:t>
      </w:r>
      <w:r w:rsidR="00A623D5" w:rsidRPr="0099310D">
        <w:rPr>
          <w:rFonts w:eastAsia="MS Mincho"/>
        </w:rPr>
        <w:t xml:space="preserve">na rok 2015 s výhledem na roky 2016 a 2017 v ukazateli "Výdaje na výzkum, vývoj a inovace" tyto hodnoty: </w:t>
      </w:r>
    </w:p>
    <w:p w14:paraId="4EF03898" w14:textId="2106C430" w:rsidR="00816871" w:rsidRPr="0099310D" w:rsidRDefault="00816871" w:rsidP="00816871">
      <w:pPr>
        <w:pStyle w:val="Titulek"/>
      </w:pPr>
      <w:r>
        <w:t>Tabulka 13</w:t>
      </w:r>
      <w:r w:rsidRPr="0099310D">
        <w:t xml:space="preserve">: </w:t>
      </w:r>
      <w:r>
        <w:tab/>
        <w:t xml:space="preserve">Národní veřejné výdaje na </w:t>
      </w:r>
      <w:r w:rsidRPr="00816871">
        <w:t>výzkum, vývoj a inovace</w:t>
      </w:r>
      <w:r w:rsidRPr="0099310D">
        <w:t xml:space="preserve"> na roky 2015 </w:t>
      </w:r>
      <w:r>
        <w:t>-</w:t>
      </w:r>
      <w:r w:rsidRPr="0099310D">
        <w:t xml:space="preserve"> 201</w:t>
      </w:r>
      <w:r>
        <w:t>7</w:t>
      </w:r>
    </w:p>
    <w:tbl>
      <w:tblPr>
        <w:tblStyle w:val="Mkatabulky"/>
        <w:tblW w:w="5000" w:type="pct"/>
        <w:tblBorders>
          <w:top w:val="single" w:sz="4" w:space="0" w:color="80A1B6"/>
          <w:left w:val="single" w:sz="4" w:space="0" w:color="80A1B6"/>
          <w:bottom w:val="single" w:sz="4" w:space="0" w:color="80A1B6"/>
          <w:right w:val="single" w:sz="4" w:space="0" w:color="80A1B6"/>
          <w:insideH w:val="single" w:sz="4" w:space="0" w:color="80A1B6"/>
          <w:insideV w:val="single" w:sz="4" w:space="0" w:color="80A1B6"/>
        </w:tblBorders>
        <w:tblLook w:val="04A0" w:firstRow="1" w:lastRow="0" w:firstColumn="1" w:lastColumn="0" w:noHBand="0" w:noVBand="1"/>
      </w:tblPr>
      <w:tblGrid>
        <w:gridCol w:w="4741"/>
        <w:gridCol w:w="4547"/>
      </w:tblGrid>
      <w:tr w:rsidR="00A623D5" w:rsidRPr="00AF0D38" w14:paraId="03683A55" w14:textId="77777777" w:rsidTr="00724511">
        <w:tc>
          <w:tcPr>
            <w:tcW w:w="2552" w:type="pct"/>
            <w:shd w:val="clear" w:color="auto" w:fill="80A1B6"/>
          </w:tcPr>
          <w:p w14:paraId="03683A53" w14:textId="77777777" w:rsidR="00A623D5" w:rsidRPr="00724511" w:rsidRDefault="00A623D5" w:rsidP="00FB28F6">
            <w:pPr>
              <w:jc w:val="center"/>
              <w:rPr>
                <w:rFonts w:ascii="Calibri" w:eastAsia="Times New Roman" w:hAnsi="Calibri"/>
                <w:b/>
                <w:color w:val="FFFFFF"/>
                <w:sz w:val="18"/>
                <w:lang w:eastAsia="cs-CZ"/>
              </w:rPr>
            </w:pPr>
            <w:r w:rsidRPr="00724511">
              <w:rPr>
                <w:rFonts w:ascii="Calibri" w:eastAsia="Times New Roman" w:hAnsi="Calibri"/>
                <w:b/>
                <w:color w:val="FFFFFF"/>
                <w:sz w:val="18"/>
                <w:lang w:eastAsia="cs-CZ"/>
              </w:rPr>
              <w:t>Rok</w:t>
            </w:r>
          </w:p>
        </w:tc>
        <w:tc>
          <w:tcPr>
            <w:tcW w:w="2448" w:type="pct"/>
            <w:shd w:val="clear" w:color="auto" w:fill="80A1B6"/>
          </w:tcPr>
          <w:p w14:paraId="03683A54" w14:textId="77777777" w:rsidR="00A623D5" w:rsidRPr="00724511" w:rsidRDefault="00A623D5" w:rsidP="00FB28F6">
            <w:pPr>
              <w:jc w:val="center"/>
              <w:rPr>
                <w:rFonts w:ascii="Calibri" w:eastAsia="Times New Roman" w:hAnsi="Calibri"/>
                <w:b/>
                <w:color w:val="FFFFFF"/>
                <w:sz w:val="18"/>
                <w:lang w:eastAsia="cs-CZ"/>
              </w:rPr>
            </w:pPr>
            <w:r w:rsidRPr="00724511">
              <w:rPr>
                <w:rFonts w:ascii="Calibri" w:eastAsia="Times New Roman" w:hAnsi="Calibri"/>
                <w:b/>
                <w:color w:val="FFFFFF"/>
                <w:sz w:val="18"/>
                <w:lang w:eastAsia="cs-CZ"/>
              </w:rPr>
              <w:t>Výdaje na výzkum, vývoj a inovace</w:t>
            </w:r>
          </w:p>
        </w:tc>
      </w:tr>
      <w:tr w:rsidR="00A623D5" w:rsidRPr="00AF0D38" w14:paraId="03683A58" w14:textId="77777777" w:rsidTr="00724511">
        <w:trPr>
          <w:trHeight w:val="405"/>
        </w:trPr>
        <w:tc>
          <w:tcPr>
            <w:tcW w:w="2552" w:type="pct"/>
            <w:vAlign w:val="center"/>
          </w:tcPr>
          <w:p w14:paraId="03683A56" w14:textId="77777777" w:rsidR="00A623D5" w:rsidRPr="00724511" w:rsidRDefault="00A623D5" w:rsidP="00FB28F6">
            <w:pPr>
              <w:jc w:val="center"/>
              <w:rPr>
                <w:rFonts w:ascii="Calibri" w:eastAsia="Times New Roman" w:hAnsi="Calibri"/>
                <w:color w:val="000000"/>
                <w:sz w:val="18"/>
                <w:lang w:eastAsia="cs-CZ"/>
              </w:rPr>
            </w:pPr>
            <w:r w:rsidRPr="00724511">
              <w:rPr>
                <w:rFonts w:ascii="Calibri" w:eastAsia="Times New Roman" w:hAnsi="Calibri"/>
                <w:color w:val="000000"/>
                <w:sz w:val="18"/>
                <w:lang w:eastAsia="cs-CZ"/>
              </w:rPr>
              <w:t>2015</w:t>
            </w:r>
          </w:p>
        </w:tc>
        <w:tc>
          <w:tcPr>
            <w:tcW w:w="2448" w:type="pct"/>
            <w:vAlign w:val="center"/>
          </w:tcPr>
          <w:p w14:paraId="03683A57" w14:textId="77777777" w:rsidR="00A623D5" w:rsidRPr="00724511" w:rsidRDefault="00A623D5" w:rsidP="00FB28F6">
            <w:pPr>
              <w:jc w:val="center"/>
              <w:rPr>
                <w:rFonts w:ascii="Calibri" w:eastAsia="Times New Roman" w:hAnsi="Calibri"/>
                <w:color w:val="000000"/>
                <w:sz w:val="18"/>
                <w:lang w:eastAsia="cs-CZ"/>
              </w:rPr>
            </w:pPr>
            <w:r w:rsidRPr="00724511">
              <w:rPr>
                <w:rFonts w:ascii="Calibri" w:eastAsia="Times New Roman" w:hAnsi="Calibri"/>
                <w:color w:val="000000"/>
                <w:sz w:val="18"/>
                <w:lang w:eastAsia="cs-CZ"/>
              </w:rPr>
              <w:t>26,90 mld. Kč</w:t>
            </w:r>
          </w:p>
        </w:tc>
      </w:tr>
      <w:tr w:rsidR="00A623D5" w:rsidRPr="00AF0D38" w14:paraId="03683A5B" w14:textId="77777777" w:rsidTr="00724511">
        <w:trPr>
          <w:trHeight w:val="425"/>
        </w:trPr>
        <w:tc>
          <w:tcPr>
            <w:tcW w:w="2552" w:type="pct"/>
            <w:vAlign w:val="center"/>
          </w:tcPr>
          <w:p w14:paraId="03683A59" w14:textId="77777777" w:rsidR="00A623D5" w:rsidRPr="00724511" w:rsidRDefault="00A623D5" w:rsidP="00FB28F6">
            <w:pPr>
              <w:jc w:val="center"/>
              <w:rPr>
                <w:rFonts w:ascii="Calibri" w:eastAsia="Times New Roman" w:hAnsi="Calibri"/>
                <w:color w:val="000000"/>
                <w:sz w:val="18"/>
                <w:lang w:eastAsia="cs-CZ"/>
              </w:rPr>
            </w:pPr>
            <w:r w:rsidRPr="00724511">
              <w:rPr>
                <w:rFonts w:ascii="Calibri" w:eastAsia="Times New Roman" w:hAnsi="Calibri"/>
                <w:color w:val="000000"/>
                <w:sz w:val="18"/>
                <w:lang w:eastAsia="cs-CZ"/>
              </w:rPr>
              <w:t>2016</w:t>
            </w:r>
          </w:p>
        </w:tc>
        <w:tc>
          <w:tcPr>
            <w:tcW w:w="2448" w:type="pct"/>
            <w:vAlign w:val="center"/>
          </w:tcPr>
          <w:p w14:paraId="03683A5A" w14:textId="77777777" w:rsidR="00A623D5" w:rsidRPr="00724511" w:rsidRDefault="00A623D5" w:rsidP="00FB28F6">
            <w:pPr>
              <w:jc w:val="center"/>
              <w:rPr>
                <w:rFonts w:ascii="Calibri" w:eastAsia="Times New Roman" w:hAnsi="Calibri"/>
                <w:color w:val="000000"/>
                <w:sz w:val="18"/>
                <w:lang w:eastAsia="cs-CZ"/>
              </w:rPr>
            </w:pPr>
            <w:r w:rsidRPr="00724511">
              <w:rPr>
                <w:rFonts w:ascii="Calibri" w:eastAsia="Times New Roman" w:hAnsi="Calibri"/>
                <w:color w:val="000000"/>
                <w:sz w:val="18"/>
                <w:lang w:eastAsia="cs-CZ"/>
              </w:rPr>
              <w:t>26,56 mld. Kč</w:t>
            </w:r>
          </w:p>
        </w:tc>
      </w:tr>
      <w:tr w:rsidR="00A623D5" w:rsidRPr="00AF0D38" w14:paraId="03683A5E" w14:textId="77777777" w:rsidTr="00724511">
        <w:trPr>
          <w:trHeight w:val="403"/>
        </w:trPr>
        <w:tc>
          <w:tcPr>
            <w:tcW w:w="2552" w:type="pct"/>
            <w:vAlign w:val="center"/>
          </w:tcPr>
          <w:p w14:paraId="03683A5C" w14:textId="77777777" w:rsidR="00A623D5" w:rsidRPr="00724511" w:rsidRDefault="00A623D5" w:rsidP="00FB28F6">
            <w:pPr>
              <w:jc w:val="center"/>
              <w:rPr>
                <w:rFonts w:ascii="Calibri" w:eastAsia="Times New Roman" w:hAnsi="Calibri"/>
                <w:color w:val="000000"/>
                <w:sz w:val="18"/>
                <w:lang w:eastAsia="cs-CZ"/>
              </w:rPr>
            </w:pPr>
            <w:r w:rsidRPr="00724511">
              <w:rPr>
                <w:rFonts w:ascii="Calibri" w:eastAsia="Times New Roman" w:hAnsi="Calibri"/>
                <w:color w:val="000000"/>
                <w:sz w:val="18"/>
                <w:lang w:eastAsia="cs-CZ"/>
              </w:rPr>
              <w:t>2017</w:t>
            </w:r>
          </w:p>
        </w:tc>
        <w:tc>
          <w:tcPr>
            <w:tcW w:w="2448" w:type="pct"/>
            <w:vAlign w:val="center"/>
          </w:tcPr>
          <w:p w14:paraId="03683A5D" w14:textId="77777777" w:rsidR="00A623D5" w:rsidRPr="00724511" w:rsidRDefault="00A623D5" w:rsidP="00FB28F6">
            <w:pPr>
              <w:jc w:val="center"/>
              <w:rPr>
                <w:rFonts w:ascii="Calibri" w:eastAsia="Times New Roman" w:hAnsi="Calibri"/>
                <w:color w:val="000000"/>
                <w:sz w:val="18"/>
                <w:lang w:eastAsia="cs-CZ"/>
              </w:rPr>
            </w:pPr>
            <w:r w:rsidRPr="00724511">
              <w:rPr>
                <w:rFonts w:ascii="Calibri" w:eastAsia="Times New Roman" w:hAnsi="Calibri"/>
                <w:color w:val="000000"/>
                <w:sz w:val="18"/>
                <w:lang w:eastAsia="cs-CZ"/>
              </w:rPr>
              <w:t>26,56 mld. Kč</w:t>
            </w:r>
          </w:p>
        </w:tc>
      </w:tr>
    </w:tbl>
    <w:p w14:paraId="03683A5F" w14:textId="31AA446C" w:rsidR="00A623D5" w:rsidRPr="00724511" w:rsidRDefault="00724511" w:rsidP="00A623D5">
      <w:pPr>
        <w:rPr>
          <w:rFonts w:eastAsia="MS Mincho"/>
          <w:sz w:val="18"/>
        </w:rPr>
      </w:pPr>
      <w:r w:rsidRPr="00724511">
        <w:rPr>
          <w:rFonts w:eastAsia="MS Mincho"/>
          <w:sz w:val="18"/>
          <w:szCs w:val="18"/>
        </w:rPr>
        <w:t>Zdroj: Národní RIS3 strategie</w:t>
      </w:r>
    </w:p>
    <w:p w14:paraId="03683A60" w14:textId="77777777" w:rsidR="00A623D5" w:rsidRPr="0099310D" w:rsidRDefault="00A623D5" w:rsidP="00724511">
      <w:pPr>
        <w:jc w:val="both"/>
        <w:rPr>
          <w:rFonts w:eastAsia="MS Mincho"/>
        </w:rPr>
      </w:pPr>
      <w:r w:rsidRPr="0099310D">
        <w:rPr>
          <w:rFonts w:eastAsia="MS Mincho"/>
        </w:rPr>
        <w:t xml:space="preserve">Tyto prostředky budou využívány v souladu se zákonem 130/2002 Sb., o podpoře výzkumu, experimentálního vývoje a inovací. </w:t>
      </w:r>
    </w:p>
    <w:p w14:paraId="6E11FE0E" w14:textId="2EA1788E" w:rsidR="00E576AC" w:rsidRPr="00E576AC" w:rsidRDefault="00E576AC" w:rsidP="00E576AC">
      <w:pPr>
        <w:jc w:val="both"/>
        <w:rPr>
          <w:rFonts w:eastAsia="MS Mincho"/>
        </w:rPr>
      </w:pPr>
      <w:r w:rsidRPr="00E576AC">
        <w:rPr>
          <w:rFonts w:eastAsia="MS Mincho"/>
        </w:rPr>
        <w:t>Na rozdíl od relevantních programů spolufinancovaných ESI</w:t>
      </w:r>
      <w:r w:rsidR="00101DFA">
        <w:rPr>
          <w:rFonts w:eastAsia="MS Mincho"/>
        </w:rPr>
        <w:t>F</w:t>
      </w:r>
      <w:r w:rsidRPr="00E576AC">
        <w:rPr>
          <w:rFonts w:eastAsia="MS Mincho"/>
        </w:rPr>
        <w:t>, které a priori počítaly s provázaností na RIS3 (předběžná podmínka pro financování aktivit VaVaI), je prozatím nemožné identifikovat zapojení národních a regionálních zdrojů do financování aktivit RIS3. Absence zapojení národních a regionálních zdrojů do financování RIS3 bylo předmětem kritiky Evropské komise a tudíž důvodem, proč se na tuto problematiku zaměřil Akční plán plnění předběžné podmínky RIS3</w:t>
      </w:r>
      <w:r w:rsidR="00101DFA">
        <w:rPr>
          <w:rFonts w:eastAsia="MS Mincho"/>
        </w:rPr>
        <w:t xml:space="preserve"> (blíže viz kap.</w:t>
      </w:r>
      <w:r w:rsidR="00101DFA">
        <w:rPr>
          <w:rFonts w:eastAsia="MS Mincho"/>
        </w:rPr>
        <w:fldChar w:fldCharType="begin"/>
      </w:r>
      <w:r w:rsidR="00101DFA">
        <w:rPr>
          <w:rFonts w:eastAsia="MS Mincho"/>
        </w:rPr>
        <w:instrText xml:space="preserve"> REF _Ref422394578 \r \h </w:instrText>
      </w:r>
      <w:r w:rsidR="00101DFA">
        <w:rPr>
          <w:rFonts w:eastAsia="MS Mincho"/>
        </w:rPr>
      </w:r>
      <w:r w:rsidR="00101DFA">
        <w:rPr>
          <w:rFonts w:eastAsia="MS Mincho"/>
        </w:rPr>
        <w:fldChar w:fldCharType="separate"/>
      </w:r>
      <w:r w:rsidR="005421CD">
        <w:rPr>
          <w:rFonts w:eastAsia="MS Mincho"/>
        </w:rPr>
        <w:t>3</w:t>
      </w:r>
      <w:r w:rsidR="00101DFA">
        <w:rPr>
          <w:rFonts w:eastAsia="MS Mincho"/>
        </w:rPr>
        <w:fldChar w:fldCharType="end"/>
      </w:r>
      <w:r w:rsidR="00101DFA">
        <w:rPr>
          <w:rFonts w:eastAsia="MS Mincho"/>
        </w:rPr>
        <w:t>)</w:t>
      </w:r>
      <w:r w:rsidRPr="00E576AC">
        <w:rPr>
          <w:rFonts w:eastAsia="MS Mincho"/>
        </w:rPr>
        <w:t xml:space="preserve">. V něm je uvedeno, že propojení národních a regionálních zdrojů s RIS3 bude provedeno do konce měsíce září 2015. Po tomto datu bude možné postupně identifikovat vazby mezi národními a regionálními zdroji financování. O nutnosti identifikovat tuzemské zdroje financování oblastí RIS3 byli během přípravy rozpočtu VaVaI informováni všichni poskytovatelé prostředků do této oblasti. V rámci probíhající přípravy státního rozpočtu na roky 2016 – 2018 je v oblasti financování VaVaI problematika RIS3 zohledněna při přípravě nových principů hodnocení aplikovaného výzkumu. V součinnosti Úřadu vlády, MŠMT a MPO bude na základě těchto principů postupně aktualizován systém hodnocení institucionální podpory výzkumných organizací. Současně bude RIS3 zohledněna i v implementaci a aktualizaci národních priorit VaVaI (vertikalizace financování). </w:t>
      </w:r>
    </w:p>
    <w:p w14:paraId="6440E802" w14:textId="20D0F154" w:rsidR="00E576AC" w:rsidRPr="00E576AC" w:rsidRDefault="00E576AC" w:rsidP="00E576AC">
      <w:pPr>
        <w:jc w:val="both"/>
        <w:rPr>
          <w:rFonts w:eastAsia="MS Mincho"/>
        </w:rPr>
      </w:pPr>
      <w:r w:rsidRPr="00E576AC">
        <w:rPr>
          <w:rFonts w:eastAsia="MS Mincho"/>
        </w:rPr>
        <w:t xml:space="preserve">Bude tedy nutné správně identifikovat prvky RIS3 v rámci všech podpůrných nástrojů národních a regionálních (zde již je systém nastaven) poskytovatelů podpor. Vzhledem k tomu, že problematika RIS3 je zcela novou záležitostí, v minulosti nebyl důvod identifikovat inovativní prvky odpovídající RIS3 v národních a regionálních nástrojích podpor. Z tohoto důvodu neexistuje časová řada dat pro srovnání a predikce budoucího vývoje. Je také zjevné, že prvky RIS3 tvoří u mnoha nástrojů spíše marginální a bez existence metodiky také obtížně definovatelnou složku stávajících či plánovaných podpor. Úřad vlády proto plánuje další diskusi s poskytovateli národních a regionálních podpor </w:t>
      </w:r>
      <w:r w:rsidRPr="00E576AC">
        <w:rPr>
          <w:rFonts w:eastAsia="MS Mincho"/>
        </w:rPr>
        <w:lastRenderedPageBreak/>
        <w:t>v oblasti VaVaI tak, aby splnil tuto položku Akčního plánu plnění předběžné podmínky RIS3, jejímž výsledkem budou jasné principy započítávání těchto podpor ve prospěch RIS3, Národní a regionální složka podpory RIS3 se stane součástí Implementačních plánů od roku 2016.</w:t>
      </w:r>
    </w:p>
    <w:p w14:paraId="32D9F17C" w14:textId="77777777" w:rsidR="00E576AC" w:rsidRDefault="00E576AC" w:rsidP="00724511">
      <w:pPr>
        <w:jc w:val="both"/>
        <w:rPr>
          <w:rFonts w:eastAsia="MS Mincho"/>
        </w:rPr>
      </w:pPr>
    </w:p>
    <w:p w14:paraId="03683A62" w14:textId="77777777" w:rsidR="00A623D5" w:rsidRPr="0099310D" w:rsidRDefault="00A623D5" w:rsidP="00724511">
      <w:pPr>
        <w:jc w:val="both"/>
        <w:rPr>
          <w:rFonts w:eastAsia="MS Mincho"/>
        </w:rPr>
      </w:pPr>
      <w:r w:rsidRPr="0099310D">
        <w:rPr>
          <w:rFonts w:eastAsia="MS Mincho"/>
        </w:rPr>
        <w:t>Při financování intervencí podporovaných v jednotlivých strategických a specifických cílech strategie inteligentní specializace se kromě prostředků ESIF a národních zdrojů počítá rovněž s využitím prostředků některých komunitárních programů, a to především z Horizontu 2020 (v případě klíčové oblasti změn B: zvýšení kvality výzkumu, v menší míře u ostatních klíčových oblastí změn) a programu COSME (především v případě klíčové oblasti změn A: Vyšší inovační výkonnost firem). Konkrétní využití těchto prostředků bude ovšem závislé na úspěšnosti jednotlivých českých subjektů v soutěži o dotační prostředky. Intervence realizované v rámci strategie inteligentní specializace budou nastavovány tak, aby v maximální možné míře umožňovaly využití potenciálních synergických efektů těchto zdrojů, jak plyne např. z doporučení tzv. Synergy Guide (EC, 2014), např. formou komplementárních výzev z OP VVV pro strategicky významné výzvy vyhlašované v Horizontu 2020 (Teaming, EIT KICs, společné podniky podle čl. 187, apod.).</w:t>
      </w:r>
    </w:p>
    <w:p w14:paraId="03683A65" w14:textId="5A3B4799" w:rsidR="00A623D5" w:rsidRDefault="00A623D5" w:rsidP="00A623D5">
      <w:pPr>
        <w:jc w:val="both"/>
        <w:rPr>
          <w:rFonts w:eastAsia="MS Mincho"/>
        </w:rPr>
      </w:pPr>
      <w:r>
        <w:rPr>
          <w:rFonts w:eastAsia="MS Mincho"/>
        </w:rPr>
        <w:br w:type="page"/>
      </w:r>
    </w:p>
    <w:p w14:paraId="03683A66" w14:textId="77777777" w:rsidR="00A623D5" w:rsidRDefault="00A623D5" w:rsidP="00A623D5">
      <w:pPr>
        <w:pStyle w:val="Nadpis2"/>
        <w:numPr>
          <w:ilvl w:val="0"/>
          <w:numId w:val="19"/>
        </w:numPr>
        <w:jc w:val="both"/>
      </w:pPr>
      <w:bookmarkStart w:id="357" w:name="_Toc422302847"/>
      <w:bookmarkStart w:id="358" w:name="_Toc422318114"/>
      <w:bookmarkStart w:id="359" w:name="_Toc422385510"/>
      <w:bookmarkStart w:id="360" w:name="_Toc422387201"/>
      <w:bookmarkStart w:id="361" w:name="_Toc422387341"/>
      <w:bookmarkStart w:id="362" w:name="_Toc422389144"/>
      <w:bookmarkStart w:id="363" w:name="_Toc422389322"/>
      <w:bookmarkStart w:id="364" w:name="_Toc422390369"/>
      <w:bookmarkStart w:id="365" w:name="_Toc422390547"/>
      <w:bookmarkStart w:id="366" w:name="_Toc422390370"/>
      <w:bookmarkStart w:id="367" w:name="_Toc422395346"/>
      <w:bookmarkStart w:id="368" w:name="_Toc422747265"/>
      <w:bookmarkEnd w:id="357"/>
      <w:bookmarkEnd w:id="358"/>
      <w:bookmarkEnd w:id="359"/>
      <w:bookmarkEnd w:id="360"/>
      <w:bookmarkEnd w:id="361"/>
      <w:bookmarkEnd w:id="362"/>
      <w:bookmarkEnd w:id="363"/>
      <w:bookmarkEnd w:id="364"/>
      <w:bookmarkEnd w:id="365"/>
      <w:r w:rsidRPr="009654E7">
        <w:lastRenderedPageBreak/>
        <w:t>Přílohy</w:t>
      </w:r>
      <w:bookmarkEnd w:id="366"/>
      <w:bookmarkEnd w:id="367"/>
      <w:bookmarkEnd w:id="368"/>
    </w:p>
    <w:p w14:paraId="03683A67" w14:textId="77777777" w:rsidR="00A623D5" w:rsidRPr="007618C8" w:rsidRDefault="00A623D5" w:rsidP="00A623D5">
      <w:pPr>
        <w:pStyle w:val="Nadpis3"/>
        <w:jc w:val="both"/>
      </w:pPr>
      <w:bookmarkStart w:id="369" w:name="_Toc422390371"/>
      <w:bookmarkStart w:id="370" w:name="_Toc422395347"/>
      <w:bookmarkStart w:id="371" w:name="_Toc422747266"/>
      <w:r>
        <w:t xml:space="preserve">Příloha č.1 </w:t>
      </w:r>
      <w:r w:rsidRPr="007618C8">
        <w:t xml:space="preserve">Statut Řídicího výboru </w:t>
      </w:r>
      <w:r>
        <w:t>RIS3</w:t>
      </w:r>
      <w:bookmarkEnd w:id="369"/>
      <w:bookmarkEnd w:id="370"/>
      <w:bookmarkEnd w:id="371"/>
    </w:p>
    <w:p w14:paraId="03683A68" w14:textId="77777777" w:rsidR="00A623D5" w:rsidRDefault="00A623D5" w:rsidP="00A623D5"/>
    <w:p w14:paraId="03683A69" w14:textId="77777777" w:rsidR="00A623D5" w:rsidRPr="009654E7" w:rsidRDefault="00A623D5" w:rsidP="00A623D5"/>
    <w:p w14:paraId="03683A6A" w14:textId="046161F7" w:rsidR="00A623D5" w:rsidRPr="009654E7" w:rsidRDefault="00BF715D" w:rsidP="00A623D5">
      <w:pPr>
        <w:jc w:val="center"/>
        <w:rPr>
          <w:b/>
          <w:bCs/>
        </w:rPr>
      </w:pPr>
      <w:r>
        <w:rPr>
          <w:b/>
          <w:bCs/>
        </w:rPr>
        <w:t xml:space="preserve">Vzor </w:t>
      </w:r>
      <w:r w:rsidR="00A623D5" w:rsidRPr="009654E7">
        <w:rPr>
          <w:b/>
          <w:bCs/>
          <w:lang w:val="x-none"/>
        </w:rPr>
        <w:t>Statut</w:t>
      </w:r>
      <w:r>
        <w:rPr>
          <w:b/>
          <w:bCs/>
        </w:rPr>
        <w:t>u</w:t>
      </w:r>
      <w:r w:rsidR="00A623D5" w:rsidRPr="009654E7">
        <w:rPr>
          <w:b/>
          <w:bCs/>
          <w:lang w:val="x-none"/>
        </w:rPr>
        <w:t xml:space="preserve"> </w:t>
      </w:r>
      <w:r w:rsidR="00A623D5" w:rsidRPr="009654E7">
        <w:rPr>
          <w:b/>
          <w:bCs/>
        </w:rPr>
        <w:t xml:space="preserve">Řídicího výboru </w:t>
      </w:r>
      <w:r w:rsidR="00A623D5">
        <w:rPr>
          <w:b/>
          <w:bCs/>
        </w:rPr>
        <w:t>RIS3</w:t>
      </w:r>
    </w:p>
    <w:p w14:paraId="03683A6B" w14:textId="77777777" w:rsidR="00A623D5" w:rsidRPr="009654E7" w:rsidRDefault="00A623D5" w:rsidP="00A623D5">
      <w:pPr>
        <w:jc w:val="center"/>
      </w:pPr>
    </w:p>
    <w:p w14:paraId="03683A6C" w14:textId="77777777" w:rsidR="00A623D5" w:rsidRPr="009654E7" w:rsidRDefault="00A623D5" w:rsidP="00A623D5">
      <w:pPr>
        <w:jc w:val="center"/>
        <w:rPr>
          <w:b/>
          <w:lang w:val="x-none"/>
        </w:rPr>
      </w:pPr>
      <w:r w:rsidRPr="009654E7">
        <w:rPr>
          <w:b/>
          <w:lang w:val="x-none"/>
        </w:rPr>
        <w:t>Článek 1</w:t>
      </w:r>
    </w:p>
    <w:p w14:paraId="03683A6D" w14:textId="77777777" w:rsidR="00A623D5" w:rsidRPr="009654E7" w:rsidRDefault="00A623D5" w:rsidP="00A623D5">
      <w:pPr>
        <w:jc w:val="center"/>
        <w:rPr>
          <w:b/>
          <w:lang w:val="x-none"/>
        </w:rPr>
      </w:pPr>
      <w:r w:rsidRPr="009654E7">
        <w:rPr>
          <w:b/>
          <w:lang w:val="x-none"/>
        </w:rPr>
        <w:t>Úvodní ustanovení</w:t>
      </w:r>
    </w:p>
    <w:p w14:paraId="03683A6E" w14:textId="77777777" w:rsidR="00A623D5" w:rsidRPr="009654E7" w:rsidRDefault="00A623D5" w:rsidP="00A623D5"/>
    <w:p w14:paraId="03683A6F" w14:textId="77777777" w:rsidR="00A623D5" w:rsidRPr="009654E7" w:rsidRDefault="00A623D5" w:rsidP="00A623D5">
      <w:pPr>
        <w:numPr>
          <w:ilvl w:val="0"/>
          <w:numId w:val="31"/>
        </w:numPr>
        <w:jc w:val="both"/>
      </w:pPr>
      <w:r w:rsidRPr="009654E7">
        <w:t xml:space="preserve">Řídicí výbor </w:t>
      </w:r>
      <w:r>
        <w:t>RIS3</w:t>
      </w:r>
      <w:r w:rsidRPr="009654E7">
        <w:t xml:space="preserve"> je hlavním řídicím prvkem Národní výzkumné a inovační strategie pro inteligentní specializaci České republiky (dále jen „Národní </w:t>
      </w:r>
      <w:r>
        <w:t>RIS3</w:t>
      </w:r>
      <w:r w:rsidRPr="009654E7">
        <w:t xml:space="preserve">“). Řídicí výbor </w:t>
      </w:r>
      <w:r>
        <w:t>RIS3</w:t>
      </w:r>
      <w:r w:rsidRPr="009654E7">
        <w:t xml:space="preserve"> je na základě usnesení vlády č. 1028 ze dne 8. prosince 2014 v gesci Úřadu vlády, Sekce pro vědu, výzkum a inovace.</w:t>
      </w:r>
    </w:p>
    <w:p w14:paraId="03683A70" w14:textId="77777777" w:rsidR="00A623D5" w:rsidRPr="009654E7" w:rsidRDefault="00A623D5" w:rsidP="00A623D5">
      <w:pPr>
        <w:numPr>
          <w:ilvl w:val="0"/>
          <w:numId w:val="31"/>
        </w:numPr>
        <w:jc w:val="both"/>
      </w:pPr>
      <w:r w:rsidRPr="009654E7">
        <w:t xml:space="preserve">Způsob jednání Řídicího výboru </w:t>
      </w:r>
      <w:r>
        <w:t>RIS3</w:t>
      </w:r>
      <w:r w:rsidRPr="009654E7">
        <w:t xml:space="preserve"> upravuje Jednací řád Řídicího výboru </w:t>
      </w:r>
      <w:r>
        <w:t>RIS3</w:t>
      </w:r>
      <w:r w:rsidRPr="009654E7">
        <w:t>.</w:t>
      </w:r>
    </w:p>
    <w:p w14:paraId="03683A71" w14:textId="77777777" w:rsidR="00A623D5" w:rsidRPr="009654E7" w:rsidRDefault="00A623D5" w:rsidP="00A623D5">
      <w:pPr>
        <w:jc w:val="both"/>
      </w:pPr>
    </w:p>
    <w:p w14:paraId="03683A72" w14:textId="77777777" w:rsidR="00A623D5" w:rsidRPr="009654E7" w:rsidRDefault="00A623D5" w:rsidP="00A623D5">
      <w:pPr>
        <w:jc w:val="center"/>
        <w:rPr>
          <w:b/>
          <w:lang w:val="x-none"/>
        </w:rPr>
      </w:pPr>
      <w:r w:rsidRPr="009654E7">
        <w:rPr>
          <w:b/>
          <w:lang w:val="x-none"/>
        </w:rPr>
        <w:t>Článek 2</w:t>
      </w:r>
    </w:p>
    <w:p w14:paraId="03683A73" w14:textId="77777777" w:rsidR="00A623D5" w:rsidRPr="009654E7" w:rsidRDefault="00A623D5" w:rsidP="00A623D5">
      <w:pPr>
        <w:jc w:val="center"/>
        <w:rPr>
          <w:b/>
          <w:lang w:val="x-none"/>
        </w:rPr>
      </w:pPr>
      <w:r w:rsidRPr="009654E7">
        <w:rPr>
          <w:b/>
          <w:lang w:val="x-none"/>
        </w:rPr>
        <w:t>Působnost Řídicí</w:t>
      </w:r>
      <w:r w:rsidRPr="009654E7">
        <w:rPr>
          <w:b/>
        </w:rPr>
        <w:t>ho</w:t>
      </w:r>
      <w:r w:rsidRPr="009654E7">
        <w:rPr>
          <w:b/>
          <w:lang w:val="x-none"/>
        </w:rPr>
        <w:t xml:space="preserve"> výbor</w:t>
      </w:r>
      <w:r w:rsidRPr="009654E7">
        <w:rPr>
          <w:b/>
        </w:rPr>
        <w:t>u</w:t>
      </w:r>
      <w:r w:rsidRPr="009654E7">
        <w:rPr>
          <w:b/>
          <w:lang w:val="x-none"/>
        </w:rPr>
        <w:t xml:space="preserve"> </w:t>
      </w:r>
      <w:r>
        <w:rPr>
          <w:b/>
          <w:lang w:val="x-none"/>
        </w:rPr>
        <w:t>RIS3</w:t>
      </w:r>
    </w:p>
    <w:p w14:paraId="03683A74" w14:textId="77777777" w:rsidR="00A623D5" w:rsidRPr="009654E7" w:rsidRDefault="00A623D5" w:rsidP="00A623D5">
      <w:pPr>
        <w:jc w:val="both"/>
      </w:pPr>
    </w:p>
    <w:p w14:paraId="03683A75" w14:textId="77777777" w:rsidR="00A623D5" w:rsidRPr="009654E7" w:rsidRDefault="00A623D5" w:rsidP="00A623D5">
      <w:pPr>
        <w:numPr>
          <w:ilvl w:val="0"/>
          <w:numId w:val="42"/>
        </w:numPr>
        <w:jc w:val="both"/>
      </w:pPr>
      <w:r w:rsidRPr="009654E7">
        <w:t xml:space="preserve">Řídicí výbor </w:t>
      </w:r>
      <w:r>
        <w:t>RIS3</w:t>
      </w:r>
      <w:r w:rsidRPr="009654E7">
        <w:t xml:space="preserve"> zejména:</w:t>
      </w:r>
    </w:p>
    <w:p w14:paraId="03683A76" w14:textId="77777777" w:rsidR="00A623D5" w:rsidRPr="009654E7" w:rsidRDefault="00A623D5" w:rsidP="00A623D5">
      <w:pPr>
        <w:numPr>
          <w:ilvl w:val="0"/>
          <w:numId w:val="30"/>
        </w:numPr>
        <w:jc w:val="both"/>
      </w:pPr>
      <w:r w:rsidRPr="009654E7">
        <w:t>schvaluje</w:t>
      </w:r>
    </w:p>
    <w:p w14:paraId="03683A77" w14:textId="77777777" w:rsidR="00A623D5" w:rsidRPr="009654E7" w:rsidRDefault="00A623D5" w:rsidP="00A623D5">
      <w:pPr>
        <w:numPr>
          <w:ilvl w:val="1"/>
          <w:numId w:val="30"/>
        </w:numPr>
        <w:jc w:val="both"/>
      </w:pPr>
      <w:r w:rsidRPr="009654E7">
        <w:t xml:space="preserve">Statut Řídicího výboru </w:t>
      </w:r>
      <w:r>
        <w:t>RIS3</w:t>
      </w:r>
    </w:p>
    <w:p w14:paraId="03683A78" w14:textId="3F228F84" w:rsidR="00A623D5" w:rsidRPr="009654E7" w:rsidRDefault="00A623D5" w:rsidP="00A623D5">
      <w:pPr>
        <w:numPr>
          <w:ilvl w:val="1"/>
          <w:numId w:val="30"/>
        </w:numPr>
        <w:jc w:val="both"/>
      </w:pPr>
      <w:r w:rsidRPr="009654E7">
        <w:t xml:space="preserve">„Akční plán pro plnění </w:t>
      </w:r>
      <w:r>
        <w:t>RIS3</w:t>
      </w:r>
      <w:r w:rsidRPr="009654E7">
        <w:t xml:space="preserve"> ex-ante kondicionality v ČR“,</w:t>
      </w:r>
    </w:p>
    <w:p w14:paraId="03683A79" w14:textId="77777777" w:rsidR="00A623D5" w:rsidRPr="009654E7" w:rsidRDefault="00A623D5" w:rsidP="00A623D5">
      <w:pPr>
        <w:numPr>
          <w:ilvl w:val="1"/>
          <w:numId w:val="30"/>
        </w:numPr>
        <w:jc w:val="both"/>
      </w:pPr>
      <w:r w:rsidRPr="009654E7">
        <w:t xml:space="preserve">Národní </w:t>
      </w:r>
      <w:r>
        <w:t>RIS3</w:t>
      </w:r>
      <w:r w:rsidRPr="009654E7">
        <w:t xml:space="preserve"> a její aktualizace včetně souvisejícího implementačního plánu a jeho aktualizace,</w:t>
      </w:r>
    </w:p>
    <w:p w14:paraId="03683A7A" w14:textId="77777777" w:rsidR="00A623D5" w:rsidRPr="009654E7" w:rsidRDefault="00A623D5" w:rsidP="00A623D5">
      <w:pPr>
        <w:numPr>
          <w:ilvl w:val="1"/>
          <w:numId w:val="30"/>
        </w:numPr>
        <w:jc w:val="both"/>
      </w:pPr>
      <w:r w:rsidRPr="009654E7">
        <w:t xml:space="preserve">každoroční monitorovací zprávy a zprávy o postupu realizace Národní </w:t>
      </w:r>
      <w:r>
        <w:t>RIS3</w:t>
      </w:r>
      <w:r w:rsidRPr="009654E7">
        <w:t>,</w:t>
      </w:r>
    </w:p>
    <w:p w14:paraId="03683A7B" w14:textId="77777777" w:rsidR="00A623D5" w:rsidRPr="009654E7" w:rsidRDefault="00A623D5" w:rsidP="00A623D5">
      <w:pPr>
        <w:numPr>
          <w:ilvl w:val="0"/>
          <w:numId w:val="30"/>
        </w:numPr>
        <w:jc w:val="both"/>
      </w:pPr>
      <w:r w:rsidRPr="009654E7">
        <w:t>zřizuje Národní inovační platformy a může vyzvat k jejich svolání,</w:t>
      </w:r>
    </w:p>
    <w:p w14:paraId="03683A7C" w14:textId="77777777" w:rsidR="00A623D5" w:rsidRPr="009654E7" w:rsidRDefault="00A623D5" w:rsidP="00A623D5">
      <w:pPr>
        <w:numPr>
          <w:ilvl w:val="0"/>
          <w:numId w:val="30"/>
        </w:numPr>
        <w:jc w:val="both"/>
      </w:pPr>
      <w:r w:rsidRPr="009654E7">
        <w:t xml:space="preserve">projednává </w:t>
      </w:r>
    </w:p>
    <w:p w14:paraId="03683A7D" w14:textId="77777777" w:rsidR="00A623D5" w:rsidRPr="009654E7" w:rsidRDefault="00A623D5" w:rsidP="00A623D5">
      <w:pPr>
        <w:numPr>
          <w:ilvl w:val="1"/>
          <w:numId w:val="30"/>
        </w:numPr>
        <w:jc w:val="both"/>
      </w:pPr>
      <w:r w:rsidRPr="009654E7">
        <w:lastRenderedPageBreak/>
        <w:t xml:space="preserve">„Akční plán pro plnění </w:t>
      </w:r>
      <w:r>
        <w:t>RIS3</w:t>
      </w:r>
      <w:r w:rsidRPr="009654E7">
        <w:t xml:space="preserve"> ex-ante kondicionality v ČR“</w:t>
      </w:r>
    </w:p>
    <w:p w14:paraId="03683A7E" w14:textId="77777777" w:rsidR="00A623D5" w:rsidRPr="009654E7" w:rsidRDefault="00A623D5" w:rsidP="00A623D5">
      <w:pPr>
        <w:numPr>
          <w:ilvl w:val="1"/>
          <w:numId w:val="30"/>
        </w:numPr>
        <w:jc w:val="both"/>
      </w:pPr>
      <w:r w:rsidRPr="009654E7">
        <w:t xml:space="preserve">Národní </w:t>
      </w:r>
      <w:r>
        <w:t>RIS3</w:t>
      </w:r>
      <w:r w:rsidRPr="009654E7">
        <w:t xml:space="preserve"> a její aktualizace včetně souvisejícího implementačního plánu a jeho aktualizace,</w:t>
      </w:r>
    </w:p>
    <w:p w14:paraId="03683A7F" w14:textId="77777777" w:rsidR="00A623D5" w:rsidRPr="009654E7" w:rsidRDefault="00A623D5" w:rsidP="00A623D5">
      <w:pPr>
        <w:numPr>
          <w:ilvl w:val="1"/>
          <w:numId w:val="30"/>
        </w:numPr>
        <w:jc w:val="both"/>
      </w:pPr>
      <w:r w:rsidRPr="009654E7">
        <w:t xml:space="preserve">každoroční monitorovací zprávy a zprávy o postupu realizace Národní </w:t>
      </w:r>
      <w:r>
        <w:t>RIS3</w:t>
      </w:r>
      <w:r w:rsidRPr="009654E7">
        <w:t>,</w:t>
      </w:r>
    </w:p>
    <w:p w14:paraId="03683A80" w14:textId="77777777" w:rsidR="00A623D5" w:rsidRPr="009654E7" w:rsidRDefault="00A623D5" w:rsidP="00A623D5">
      <w:pPr>
        <w:numPr>
          <w:ilvl w:val="1"/>
          <w:numId w:val="30"/>
        </w:numPr>
        <w:jc w:val="both"/>
      </w:pPr>
      <w:r w:rsidRPr="009654E7">
        <w:t xml:space="preserve">návrh intervencí dotčených operačních programů </w:t>
      </w:r>
    </w:p>
    <w:p w14:paraId="03683A81" w14:textId="77777777" w:rsidR="00A623D5" w:rsidRPr="009654E7" w:rsidRDefault="00A623D5" w:rsidP="00A623D5">
      <w:pPr>
        <w:numPr>
          <w:ilvl w:val="1"/>
          <w:numId w:val="30"/>
        </w:numPr>
        <w:jc w:val="both"/>
      </w:pPr>
      <w:r w:rsidRPr="009654E7">
        <w:t xml:space="preserve">domény specializace a návrhy na jejich změny a upřesnění, </w:t>
      </w:r>
    </w:p>
    <w:p w14:paraId="03683A82" w14:textId="77777777" w:rsidR="00A623D5" w:rsidRPr="009654E7" w:rsidRDefault="00A623D5" w:rsidP="00A623D5">
      <w:pPr>
        <w:numPr>
          <w:ilvl w:val="1"/>
          <w:numId w:val="30"/>
        </w:numPr>
        <w:jc w:val="both"/>
      </w:pPr>
      <w:r w:rsidRPr="009654E7">
        <w:t>plnění národních priorit zejména s ohledem na synergické vazby mezi relevantními operačními programy a výdaji ze státního rozpočtu,</w:t>
      </w:r>
    </w:p>
    <w:p w14:paraId="03683A83" w14:textId="77777777" w:rsidR="00A623D5" w:rsidRPr="009654E7" w:rsidRDefault="00A623D5" w:rsidP="00A623D5">
      <w:pPr>
        <w:numPr>
          <w:ilvl w:val="1"/>
          <w:numId w:val="30"/>
        </w:numPr>
        <w:jc w:val="both"/>
      </w:pPr>
      <w:r w:rsidRPr="009654E7">
        <w:t xml:space="preserve">koncepční a strategické otázky souvisejících s řízením Národní </w:t>
      </w:r>
      <w:r>
        <w:t>RIS3</w:t>
      </w:r>
      <w:r w:rsidRPr="009654E7">
        <w:t>,</w:t>
      </w:r>
    </w:p>
    <w:p w14:paraId="03683A84" w14:textId="77777777" w:rsidR="00A623D5" w:rsidRPr="009654E7" w:rsidRDefault="00A623D5" w:rsidP="00A623D5">
      <w:pPr>
        <w:numPr>
          <w:ilvl w:val="1"/>
          <w:numId w:val="30"/>
        </w:numPr>
        <w:jc w:val="both"/>
      </w:pPr>
      <w:r w:rsidRPr="009654E7">
        <w:t>informace a doporučení od Národních inovačních platforem,</w:t>
      </w:r>
    </w:p>
    <w:p w14:paraId="03683A85" w14:textId="77777777" w:rsidR="00A623D5" w:rsidRPr="009654E7" w:rsidRDefault="00A623D5" w:rsidP="00A623D5">
      <w:pPr>
        <w:numPr>
          <w:ilvl w:val="0"/>
          <w:numId w:val="30"/>
        </w:numPr>
        <w:jc w:val="both"/>
      </w:pPr>
      <w:r w:rsidRPr="009654E7">
        <w:t>vyjadřuje se k plánu výzev relevantních operačních programů,</w:t>
      </w:r>
    </w:p>
    <w:p w14:paraId="03683A86" w14:textId="77777777" w:rsidR="00A623D5" w:rsidRPr="009654E7" w:rsidRDefault="00A623D5" w:rsidP="00A623D5">
      <w:pPr>
        <w:numPr>
          <w:ilvl w:val="0"/>
          <w:numId w:val="30"/>
        </w:numPr>
        <w:jc w:val="both"/>
      </w:pPr>
      <w:r w:rsidRPr="009654E7">
        <w:t xml:space="preserve">navrhuje </w:t>
      </w:r>
    </w:p>
    <w:p w14:paraId="03683A87" w14:textId="77777777" w:rsidR="00A623D5" w:rsidRPr="009654E7" w:rsidRDefault="00A623D5" w:rsidP="00A623D5">
      <w:pPr>
        <w:numPr>
          <w:ilvl w:val="1"/>
          <w:numId w:val="30"/>
        </w:numPr>
        <w:jc w:val="both"/>
      </w:pPr>
      <w:r w:rsidRPr="009654E7">
        <w:t xml:space="preserve">opatření pro monitorování Národní </w:t>
      </w:r>
      <w:r>
        <w:t>RIS3</w:t>
      </w:r>
      <w:r w:rsidRPr="009654E7">
        <w:t>,</w:t>
      </w:r>
    </w:p>
    <w:p w14:paraId="03683A88" w14:textId="77777777" w:rsidR="00A623D5" w:rsidRPr="009654E7" w:rsidRDefault="00A623D5" w:rsidP="00A623D5">
      <w:pPr>
        <w:numPr>
          <w:ilvl w:val="1"/>
          <w:numId w:val="30"/>
        </w:numPr>
        <w:jc w:val="both"/>
      </w:pPr>
      <w:r w:rsidRPr="009654E7">
        <w:t>témata pro jednání Národních inovačních platforem</w:t>
      </w:r>
    </w:p>
    <w:p w14:paraId="03683A89" w14:textId="77777777" w:rsidR="00A623D5" w:rsidRPr="009654E7" w:rsidRDefault="00A623D5" w:rsidP="00A623D5">
      <w:pPr>
        <w:numPr>
          <w:ilvl w:val="0"/>
          <w:numId w:val="30"/>
        </w:numPr>
        <w:jc w:val="both"/>
      </w:pPr>
      <w:r w:rsidRPr="009654E7">
        <w:t xml:space="preserve">doporučuje věcné zaměření intervencí, zejména s ohledem na dosažení cílů Národní </w:t>
      </w:r>
      <w:r>
        <w:t>RIS3</w:t>
      </w:r>
      <w:r w:rsidRPr="009654E7">
        <w:t>, v souladu s obsahem dotčených operačních programů,</w:t>
      </w:r>
    </w:p>
    <w:p w14:paraId="03683A8A" w14:textId="77777777" w:rsidR="00A623D5" w:rsidRPr="009654E7" w:rsidRDefault="00A623D5" w:rsidP="00A623D5">
      <w:pPr>
        <w:numPr>
          <w:ilvl w:val="0"/>
          <w:numId w:val="30"/>
        </w:numPr>
        <w:jc w:val="both"/>
      </w:pPr>
      <w:r w:rsidRPr="009654E7">
        <w:t xml:space="preserve">koordinuje realizaci Národní </w:t>
      </w:r>
      <w:r>
        <w:t>RIS3</w:t>
      </w:r>
      <w:r w:rsidRPr="009654E7">
        <w:t xml:space="preserve"> různými resorty,</w:t>
      </w:r>
    </w:p>
    <w:p w14:paraId="03683A8B" w14:textId="77777777" w:rsidR="00A623D5" w:rsidRPr="009654E7" w:rsidRDefault="00A623D5" w:rsidP="00A623D5">
      <w:pPr>
        <w:numPr>
          <w:ilvl w:val="0"/>
          <w:numId w:val="30"/>
        </w:numPr>
        <w:jc w:val="both"/>
      </w:pPr>
      <w:r w:rsidRPr="009654E7">
        <w:t xml:space="preserve">předkládá Vládě ČR zprávy o naplňování cílů Národní </w:t>
      </w:r>
      <w:r>
        <w:t>RIS3</w:t>
      </w:r>
      <w:r w:rsidRPr="009654E7">
        <w:t>.</w:t>
      </w:r>
    </w:p>
    <w:p w14:paraId="03683A8C" w14:textId="2F36AA66" w:rsidR="00A623D5" w:rsidRPr="009654E7" w:rsidRDefault="00A623D5" w:rsidP="00A623D5">
      <w:pPr>
        <w:numPr>
          <w:ilvl w:val="0"/>
          <w:numId w:val="43"/>
        </w:numPr>
        <w:jc w:val="both"/>
      </w:pPr>
      <w:r w:rsidRPr="009654E7">
        <w:t xml:space="preserve">Při plnění úkolů Řídicí výbor </w:t>
      </w:r>
      <w:r>
        <w:t>RIS3</w:t>
      </w:r>
      <w:r w:rsidRPr="009654E7">
        <w:t xml:space="preserve"> spolupracuje zejména s ústředními správními úřady a dalšími institucemi v oblasti podpory výzkumu, vývoje a inovací. Stěžejními partnery jsou řídicí orgány operačních programů spolufinancovaných z Evropských strukturálních a investičních fondů (dále jen „ESI fondy“), pro něž strategie </w:t>
      </w:r>
      <w:r>
        <w:t>RIS3</w:t>
      </w:r>
      <w:r w:rsidRPr="009654E7">
        <w:t xml:space="preserve"> představuje předběžnou podmínku. Významnými partnery jsou také Ministerstvo pro místní rozvoj jako gestor Dohody o partnerství, Ministerstvo financí, Ministerstvo práce a sociálních věcí a reprezentace krajských samospráv, kteří jsou přizváni na jednání Řídicího výboru RIS3.</w:t>
      </w:r>
    </w:p>
    <w:p w14:paraId="03683A8D" w14:textId="77777777" w:rsidR="00A623D5" w:rsidRPr="009654E7" w:rsidRDefault="00A623D5" w:rsidP="00A623D5">
      <w:pPr>
        <w:jc w:val="both"/>
      </w:pPr>
    </w:p>
    <w:p w14:paraId="03683A8E" w14:textId="77777777" w:rsidR="00A623D5" w:rsidRPr="009654E7" w:rsidRDefault="00A623D5" w:rsidP="00A623D5">
      <w:pPr>
        <w:jc w:val="center"/>
        <w:rPr>
          <w:b/>
          <w:lang w:val="x-none"/>
        </w:rPr>
      </w:pPr>
      <w:r w:rsidRPr="009654E7">
        <w:rPr>
          <w:b/>
          <w:lang w:val="x-none"/>
        </w:rPr>
        <w:t>Článek 3</w:t>
      </w:r>
    </w:p>
    <w:p w14:paraId="03683A8F" w14:textId="77777777" w:rsidR="00A623D5" w:rsidRPr="009654E7" w:rsidRDefault="00A623D5" w:rsidP="00A623D5">
      <w:pPr>
        <w:jc w:val="center"/>
        <w:rPr>
          <w:b/>
          <w:lang w:val="x-none"/>
        </w:rPr>
      </w:pPr>
      <w:r w:rsidRPr="009654E7">
        <w:rPr>
          <w:b/>
          <w:lang w:val="x-none"/>
        </w:rPr>
        <w:t>Složení Řídicí</w:t>
      </w:r>
      <w:r w:rsidRPr="009654E7">
        <w:rPr>
          <w:b/>
        </w:rPr>
        <w:t>ho</w:t>
      </w:r>
      <w:r w:rsidRPr="009654E7">
        <w:rPr>
          <w:b/>
          <w:lang w:val="x-none"/>
        </w:rPr>
        <w:t xml:space="preserve"> výbor</w:t>
      </w:r>
      <w:r w:rsidRPr="009654E7">
        <w:rPr>
          <w:b/>
        </w:rPr>
        <w:t>u</w:t>
      </w:r>
      <w:r w:rsidRPr="009654E7">
        <w:rPr>
          <w:b/>
          <w:lang w:val="x-none"/>
        </w:rPr>
        <w:t xml:space="preserve"> </w:t>
      </w:r>
      <w:r>
        <w:rPr>
          <w:b/>
          <w:lang w:val="x-none"/>
        </w:rPr>
        <w:t>RIS3</w:t>
      </w:r>
    </w:p>
    <w:p w14:paraId="03683A90" w14:textId="77777777" w:rsidR="00A623D5" w:rsidRPr="009654E7" w:rsidRDefault="00A623D5" w:rsidP="00A623D5">
      <w:pPr>
        <w:jc w:val="both"/>
      </w:pPr>
    </w:p>
    <w:p w14:paraId="03683A91" w14:textId="77777777" w:rsidR="00A623D5" w:rsidRPr="009654E7" w:rsidRDefault="00A623D5" w:rsidP="00A623D5">
      <w:pPr>
        <w:numPr>
          <w:ilvl w:val="0"/>
          <w:numId w:val="32"/>
        </w:numPr>
        <w:jc w:val="both"/>
      </w:pPr>
      <w:r w:rsidRPr="009654E7">
        <w:lastRenderedPageBreak/>
        <w:t xml:space="preserve">Členy Řídicího výboru </w:t>
      </w:r>
      <w:r>
        <w:t>RIS3</w:t>
      </w:r>
      <w:r w:rsidRPr="009654E7">
        <w:t xml:space="preserve"> jsou:</w:t>
      </w:r>
    </w:p>
    <w:p w14:paraId="03683A92" w14:textId="77777777" w:rsidR="00A623D5" w:rsidRPr="009654E7" w:rsidRDefault="00A623D5" w:rsidP="00A623D5">
      <w:pPr>
        <w:numPr>
          <w:ilvl w:val="0"/>
          <w:numId w:val="40"/>
        </w:numPr>
        <w:jc w:val="both"/>
      </w:pPr>
      <w:r w:rsidRPr="009654E7">
        <w:t>náměstek místopředsedy vlády pro vědu, výzkum a inovace,</w:t>
      </w:r>
    </w:p>
    <w:p w14:paraId="03683A93" w14:textId="77777777" w:rsidR="00A623D5" w:rsidRPr="009654E7" w:rsidRDefault="00A623D5" w:rsidP="00A623D5">
      <w:pPr>
        <w:numPr>
          <w:ilvl w:val="0"/>
          <w:numId w:val="40"/>
        </w:numPr>
        <w:jc w:val="both"/>
      </w:pPr>
      <w:r w:rsidRPr="009654E7">
        <w:t>náměstek ministra školství, mládeže a tělovýchovy pro řízení OP VVV,</w:t>
      </w:r>
    </w:p>
    <w:p w14:paraId="03683A94" w14:textId="77777777" w:rsidR="00A623D5" w:rsidRPr="009654E7" w:rsidRDefault="00A623D5" w:rsidP="00A623D5">
      <w:pPr>
        <w:numPr>
          <w:ilvl w:val="0"/>
          <w:numId w:val="40"/>
        </w:numPr>
        <w:jc w:val="both"/>
      </w:pPr>
      <w:r w:rsidRPr="009654E7">
        <w:t>náměstek ministra školství, mládeže a tělovýchovy pro vysoké školství a výzkum,</w:t>
      </w:r>
    </w:p>
    <w:p w14:paraId="03683A95" w14:textId="77777777" w:rsidR="00A623D5" w:rsidRPr="009654E7" w:rsidRDefault="00A623D5" w:rsidP="00A623D5">
      <w:pPr>
        <w:numPr>
          <w:ilvl w:val="0"/>
          <w:numId w:val="40"/>
        </w:numPr>
        <w:jc w:val="both"/>
      </w:pPr>
      <w:r w:rsidRPr="009654E7">
        <w:t>náměstek ministra průmyslu a obchodu pro řízení OP PIK,</w:t>
      </w:r>
    </w:p>
    <w:p w14:paraId="03683A96" w14:textId="77777777" w:rsidR="00A623D5" w:rsidRPr="009654E7" w:rsidRDefault="00A623D5" w:rsidP="00A623D5">
      <w:pPr>
        <w:numPr>
          <w:ilvl w:val="0"/>
          <w:numId w:val="40"/>
        </w:numPr>
        <w:jc w:val="both"/>
      </w:pPr>
      <w:r w:rsidRPr="009654E7">
        <w:t>představitel Hl. m. Prahy zastupující ŘO OP Praha – pól růstu ČR.</w:t>
      </w:r>
    </w:p>
    <w:p w14:paraId="03683A97" w14:textId="77777777" w:rsidR="00A623D5" w:rsidRPr="009654E7" w:rsidRDefault="00A623D5" w:rsidP="00A623D5">
      <w:pPr>
        <w:numPr>
          <w:ilvl w:val="0"/>
          <w:numId w:val="32"/>
        </w:numPr>
        <w:jc w:val="both"/>
      </w:pPr>
      <w:r w:rsidRPr="009654E7">
        <w:t xml:space="preserve">Řídicímu výboru </w:t>
      </w:r>
      <w:r>
        <w:t>RIS3</w:t>
      </w:r>
      <w:r w:rsidRPr="009654E7">
        <w:t xml:space="preserve"> předsedá náměstek místopředsedy vlády pro vědu, výzkum a inovace.</w:t>
      </w:r>
    </w:p>
    <w:p w14:paraId="03683A98" w14:textId="77777777" w:rsidR="00A623D5" w:rsidRPr="009654E7" w:rsidRDefault="00A623D5" w:rsidP="00A623D5">
      <w:pPr>
        <w:numPr>
          <w:ilvl w:val="0"/>
          <w:numId w:val="32"/>
        </w:numPr>
        <w:jc w:val="both"/>
      </w:pPr>
      <w:r w:rsidRPr="009654E7">
        <w:t xml:space="preserve">Místopředsedy Řídicího výboru </w:t>
      </w:r>
      <w:r>
        <w:t>RIS3</w:t>
      </w:r>
      <w:r w:rsidRPr="009654E7">
        <w:t xml:space="preserve"> jsou náměstek ministra školství, mládeže a tělovýchovy pro řízení OP VVV a náměstek ministra průmyslu a obchodu pro řízení OP PIK.</w:t>
      </w:r>
    </w:p>
    <w:p w14:paraId="03683A99" w14:textId="5F33E185" w:rsidR="00A623D5" w:rsidRPr="009654E7" w:rsidRDefault="00A623D5" w:rsidP="00A623D5">
      <w:pPr>
        <w:numPr>
          <w:ilvl w:val="0"/>
          <w:numId w:val="32"/>
        </w:numPr>
        <w:jc w:val="both"/>
      </w:pPr>
      <w:r w:rsidRPr="009654E7">
        <w:t xml:space="preserve">Řídicí výbor </w:t>
      </w:r>
      <w:r>
        <w:t>RIS3</w:t>
      </w:r>
      <w:r w:rsidRPr="009654E7">
        <w:t xml:space="preserve"> je ustanoven na období shodné s délkou způsobilosti výdajů programovacího období ESI</w:t>
      </w:r>
      <w:r w:rsidR="001E54E4">
        <w:t>F</w:t>
      </w:r>
      <w:r w:rsidRPr="009654E7">
        <w:t>, dle legislativy do konce roku 2023.</w:t>
      </w:r>
    </w:p>
    <w:p w14:paraId="03683A9A" w14:textId="645F9CAE" w:rsidR="00A623D5" w:rsidRPr="009654E7" w:rsidRDefault="00A623D5" w:rsidP="00A623D5">
      <w:pPr>
        <w:numPr>
          <w:ilvl w:val="0"/>
          <w:numId w:val="32"/>
        </w:numPr>
        <w:jc w:val="both"/>
      </w:pPr>
      <w:r w:rsidRPr="009654E7">
        <w:t xml:space="preserve">Funkční období členů Řídicího výboru </w:t>
      </w:r>
      <w:r>
        <w:t>RIS3</w:t>
      </w:r>
      <w:r w:rsidRPr="009654E7">
        <w:t xml:space="preserve"> je shodné s délkou způsobilosti výdajů programovacího období ESI</w:t>
      </w:r>
      <w:r w:rsidR="001E54E4">
        <w:t>F</w:t>
      </w:r>
      <w:r w:rsidRPr="009654E7">
        <w:t>, dle legislativy do konce roku 2023.</w:t>
      </w:r>
    </w:p>
    <w:p w14:paraId="03683A9B" w14:textId="77777777" w:rsidR="00A623D5" w:rsidRPr="009654E7" w:rsidRDefault="00A623D5" w:rsidP="00A623D5">
      <w:pPr>
        <w:numPr>
          <w:ilvl w:val="0"/>
          <w:numId w:val="32"/>
        </w:numPr>
        <w:jc w:val="both"/>
      </w:pPr>
      <w:r w:rsidRPr="009654E7">
        <w:t xml:space="preserve">Člen Řídicího výboru </w:t>
      </w:r>
      <w:r>
        <w:t>RIS3</w:t>
      </w:r>
      <w:r w:rsidRPr="009654E7">
        <w:t xml:space="preserve"> může pověřit zastupováním své osoby svého zástupce. Tuto skutečnost musí nejpozději před započetím jednání Řídicího výboru </w:t>
      </w:r>
      <w:r>
        <w:t>RIS3</w:t>
      </w:r>
      <w:r w:rsidRPr="009654E7">
        <w:t xml:space="preserve"> prokázat písemným zmocněním podepsaným zastupovaným členem Řídicího výboru </w:t>
      </w:r>
      <w:r>
        <w:t>RIS3</w:t>
      </w:r>
      <w:r w:rsidRPr="009654E7">
        <w:t>. Tento zástupce má hlasovací právo v rozsahu uděleném tímto písemným zmocněním.</w:t>
      </w:r>
    </w:p>
    <w:p w14:paraId="03683A9C" w14:textId="77777777" w:rsidR="00A623D5" w:rsidRPr="009654E7" w:rsidRDefault="00A623D5" w:rsidP="00A623D5">
      <w:pPr>
        <w:numPr>
          <w:ilvl w:val="0"/>
          <w:numId w:val="32"/>
        </w:numPr>
        <w:jc w:val="both"/>
      </w:pPr>
      <w:r w:rsidRPr="009654E7">
        <w:t xml:space="preserve">Práva a povinnosti členů Řídicího výboru </w:t>
      </w:r>
      <w:r>
        <w:t>RIS3</w:t>
      </w:r>
      <w:r w:rsidRPr="009654E7">
        <w:t xml:space="preserve">: </w:t>
      </w:r>
    </w:p>
    <w:p w14:paraId="03683A9D" w14:textId="77777777" w:rsidR="00A623D5" w:rsidRPr="009654E7" w:rsidRDefault="00A623D5" w:rsidP="00A623D5">
      <w:pPr>
        <w:numPr>
          <w:ilvl w:val="0"/>
          <w:numId w:val="44"/>
        </w:numPr>
        <w:jc w:val="both"/>
      </w:pPr>
      <w:r w:rsidRPr="009654E7">
        <w:t xml:space="preserve">jsou povinni se účastnit zasedání Řídicího výboru </w:t>
      </w:r>
      <w:r>
        <w:t>RIS3</w:t>
      </w:r>
      <w:r w:rsidRPr="009654E7">
        <w:t xml:space="preserve">, aktivně se podílet na práci Řídicího výboru </w:t>
      </w:r>
      <w:r>
        <w:t>RIS3</w:t>
      </w:r>
      <w:r w:rsidRPr="009654E7">
        <w:t xml:space="preserve"> a plnit úkoly vyplývající z usnesení přijatých Řídicím výborem </w:t>
      </w:r>
      <w:r>
        <w:t>RIS3</w:t>
      </w:r>
      <w:r w:rsidRPr="009654E7">
        <w:t>,</w:t>
      </w:r>
    </w:p>
    <w:p w14:paraId="03683A9E" w14:textId="77777777" w:rsidR="00A623D5" w:rsidRPr="009654E7" w:rsidRDefault="00A623D5" w:rsidP="00A623D5">
      <w:pPr>
        <w:numPr>
          <w:ilvl w:val="0"/>
          <w:numId w:val="44"/>
        </w:numPr>
        <w:jc w:val="both"/>
      </w:pPr>
      <w:r w:rsidRPr="009654E7">
        <w:t xml:space="preserve">jsou povinni předkládat svá vyjádření k podkladům pro zasedání Řídicího výboru </w:t>
      </w:r>
      <w:r>
        <w:t>RIS3</w:t>
      </w:r>
      <w:r w:rsidRPr="009654E7">
        <w:t xml:space="preserve"> nejpozději na zasedání Řídicího výboru </w:t>
      </w:r>
      <w:r>
        <w:t>RIS3</w:t>
      </w:r>
      <w:r w:rsidRPr="009654E7">
        <w:t>, které je projednává,</w:t>
      </w:r>
    </w:p>
    <w:p w14:paraId="03683A9F" w14:textId="77777777" w:rsidR="00A623D5" w:rsidRPr="009654E7" w:rsidRDefault="00A623D5" w:rsidP="00A623D5">
      <w:pPr>
        <w:numPr>
          <w:ilvl w:val="0"/>
          <w:numId w:val="44"/>
        </w:numPr>
        <w:jc w:val="both"/>
      </w:pPr>
      <w:r w:rsidRPr="009654E7">
        <w:t xml:space="preserve">mají právo předkládat Řídicímu výboru </w:t>
      </w:r>
      <w:r>
        <w:t>RIS3</w:t>
      </w:r>
      <w:r w:rsidRPr="009654E7">
        <w:t xml:space="preserve"> návrhy k projednání,</w:t>
      </w:r>
    </w:p>
    <w:p w14:paraId="03683AA0" w14:textId="77777777" w:rsidR="00A623D5" w:rsidRPr="009654E7" w:rsidRDefault="00A623D5" w:rsidP="00A623D5">
      <w:pPr>
        <w:numPr>
          <w:ilvl w:val="0"/>
          <w:numId w:val="44"/>
        </w:numPr>
        <w:jc w:val="both"/>
      </w:pPr>
      <w:r w:rsidRPr="009654E7">
        <w:t xml:space="preserve">mají právo předložit návrhy a požadavky k připravovanému plánu činnosti Řídicího výboru </w:t>
      </w:r>
      <w:r>
        <w:t>RIS3</w:t>
      </w:r>
      <w:r w:rsidRPr="009654E7">
        <w:t xml:space="preserve">, </w:t>
      </w:r>
    </w:p>
    <w:p w14:paraId="03683AA1" w14:textId="77777777" w:rsidR="00A623D5" w:rsidRPr="009654E7" w:rsidRDefault="00A623D5" w:rsidP="00A623D5">
      <w:pPr>
        <w:numPr>
          <w:ilvl w:val="0"/>
          <w:numId w:val="44"/>
        </w:numPr>
        <w:jc w:val="both"/>
      </w:pPr>
      <w:r w:rsidRPr="009654E7">
        <w:t xml:space="preserve">mají právo navrhnout doplnění programu jednání Řídicího výboru </w:t>
      </w:r>
      <w:r>
        <w:t>RIS3</w:t>
      </w:r>
    </w:p>
    <w:p w14:paraId="03683AA2" w14:textId="77777777" w:rsidR="00A623D5" w:rsidRPr="009654E7" w:rsidRDefault="00A623D5" w:rsidP="00A623D5">
      <w:pPr>
        <w:numPr>
          <w:ilvl w:val="0"/>
          <w:numId w:val="44"/>
        </w:numPr>
        <w:jc w:val="both"/>
      </w:pPr>
      <w:r w:rsidRPr="009654E7">
        <w:t>mají právo na přizvání odborníků a hostů dle obsahu projednávaných témat.</w:t>
      </w:r>
    </w:p>
    <w:p w14:paraId="03683AA3" w14:textId="77777777" w:rsidR="00A623D5" w:rsidRPr="009654E7" w:rsidRDefault="00A623D5" w:rsidP="00A623D5">
      <w:pPr>
        <w:numPr>
          <w:ilvl w:val="0"/>
          <w:numId w:val="32"/>
        </w:numPr>
        <w:jc w:val="both"/>
      </w:pPr>
      <w:r w:rsidRPr="009654E7">
        <w:t xml:space="preserve">Členství v Řídicím výboru </w:t>
      </w:r>
      <w:r>
        <w:t>RIS3</w:t>
      </w:r>
      <w:r w:rsidRPr="009654E7">
        <w:t xml:space="preserve"> zaniká ukončením výkonu funkce, jež členství zakládá.</w:t>
      </w:r>
    </w:p>
    <w:p w14:paraId="03683AA4" w14:textId="77777777" w:rsidR="00A623D5" w:rsidRPr="009654E7" w:rsidRDefault="00A623D5" w:rsidP="00A623D5">
      <w:pPr>
        <w:jc w:val="both"/>
      </w:pPr>
    </w:p>
    <w:p w14:paraId="03683AA5" w14:textId="77777777" w:rsidR="00A623D5" w:rsidRPr="009654E7" w:rsidRDefault="00A623D5" w:rsidP="00A623D5">
      <w:pPr>
        <w:jc w:val="center"/>
        <w:rPr>
          <w:b/>
        </w:rPr>
      </w:pPr>
      <w:r w:rsidRPr="009654E7">
        <w:rPr>
          <w:b/>
          <w:lang w:val="x-none"/>
        </w:rPr>
        <w:lastRenderedPageBreak/>
        <w:t>Článek 4</w:t>
      </w:r>
    </w:p>
    <w:p w14:paraId="03683AA6" w14:textId="77777777" w:rsidR="00A623D5" w:rsidRPr="009654E7" w:rsidRDefault="00A623D5" w:rsidP="00A623D5">
      <w:pPr>
        <w:jc w:val="center"/>
        <w:rPr>
          <w:b/>
        </w:rPr>
      </w:pPr>
      <w:r w:rsidRPr="009654E7">
        <w:rPr>
          <w:b/>
          <w:lang w:val="x-none"/>
        </w:rPr>
        <w:t>Předseda Řídicí</w:t>
      </w:r>
      <w:r w:rsidRPr="009654E7">
        <w:rPr>
          <w:b/>
        </w:rPr>
        <w:t>ho</w:t>
      </w:r>
      <w:r w:rsidRPr="009654E7">
        <w:rPr>
          <w:b/>
          <w:lang w:val="x-none"/>
        </w:rPr>
        <w:t xml:space="preserve"> výbor</w:t>
      </w:r>
      <w:r w:rsidRPr="009654E7">
        <w:rPr>
          <w:b/>
        </w:rPr>
        <w:t>u</w:t>
      </w:r>
      <w:r w:rsidRPr="009654E7">
        <w:rPr>
          <w:b/>
          <w:lang w:val="x-none"/>
        </w:rPr>
        <w:t xml:space="preserve"> </w:t>
      </w:r>
      <w:r>
        <w:rPr>
          <w:b/>
          <w:lang w:val="x-none"/>
        </w:rPr>
        <w:t>RIS3</w:t>
      </w:r>
    </w:p>
    <w:p w14:paraId="03683AA7" w14:textId="77777777" w:rsidR="00A623D5" w:rsidRPr="009654E7" w:rsidRDefault="00A623D5" w:rsidP="00A623D5">
      <w:pPr>
        <w:jc w:val="both"/>
      </w:pPr>
    </w:p>
    <w:p w14:paraId="03683AA8" w14:textId="77777777" w:rsidR="00A623D5" w:rsidRPr="009654E7" w:rsidRDefault="00A623D5" w:rsidP="00A623D5">
      <w:pPr>
        <w:numPr>
          <w:ilvl w:val="0"/>
          <w:numId w:val="33"/>
        </w:numPr>
        <w:jc w:val="both"/>
      </w:pPr>
      <w:r w:rsidRPr="009654E7">
        <w:t xml:space="preserve">Předsedou Řídicího výboru </w:t>
      </w:r>
      <w:r>
        <w:t>RIS3</w:t>
      </w:r>
      <w:r w:rsidRPr="009654E7">
        <w:t xml:space="preserve"> je náměstek místopředsedy vlády pro vědu, výzkum a inovace.</w:t>
      </w:r>
    </w:p>
    <w:p w14:paraId="03683AA9" w14:textId="77777777" w:rsidR="00A623D5" w:rsidRPr="009654E7" w:rsidRDefault="00A623D5" w:rsidP="00A623D5">
      <w:pPr>
        <w:numPr>
          <w:ilvl w:val="0"/>
          <w:numId w:val="33"/>
        </w:numPr>
        <w:jc w:val="both"/>
      </w:pPr>
      <w:r w:rsidRPr="009654E7">
        <w:t xml:space="preserve">Předseda Řídicího výboru </w:t>
      </w:r>
      <w:r>
        <w:t>RIS3</w:t>
      </w:r>
      <w:r w:rsidRPr="009654E7">
        <w:t xml:space="preserve"> svolává a řídí zasedání Řídicího výboru </w:t>
      </w:r>
      <w:r>
        <w:t>RIS3</w:t>
      </w:r>
      <w:r w:rsidRPr="009654E7">
        <w:t xml:space="preserve">, která se konají dle potřeby, zpravidla čtyřikrát ročně. </w:t>
      </w:r>
    </w:p>
    <w:p w14:paraId="03683AAA" w14:textId="77777777" w:rsidR="00A623D5" w:rsidRPr="009654E7" w:rsidRDefault="00A623D5" w:rsidP="00A623D5">
      <w:pPr>
        <w:numPr>
          <w:ilvl w:val="0"/>
          <w:numId w:val="33"/>
        </w:numPr>
        <w:jc w:val="both"/>
      </w:pPr>
      <w:r w:rsidRPr="009654E7">
        <w:t xml:space="preserve">Předseda Řídicího výboru </w:t>
      </w:r>
      <w:r>
        <w:t>RIS3</w:t>
      </w:r>
      <w:r w:rsidRPr="009654E7">
        <w:t xml:space="preserve"> zejména:</w:t>
      </w:r>
    </w:p>
    <w:p w14:paraId="03683AAB" w14:textId="77777777" w:rsidR="00A623D5" w:rsidRPr="009654E7" w:rsidRDefault="00A623D5" w:rsidP="00A623D5">
      <w:pPr>
        <w:numPr>
          <w:ilvl w:val="0"/>
          <w:numId w:val="45"/>
        </w:numPr>
        <w:jc w:val="both"/>
      </w:pPr>
      <w:r w:rsidRPr="009654E7">
        <w:t xml:space="preserve">řídí činnost Řídicího výboru </w:t>
      </w:r>
      <w:r>
        <w:t>RIS3</w:t>
      </w:r>
      <w:r w:rsidRPr="009654E7">
        <w:t xml:space="preserve">, </w:t>
      </w:r>
    </w:p>
    <w:p w14:paraId="03683AAC" w14:textId="77777777" w:rsidR="00A623D5" w:rsidRPr="009654E7" w:rsidRDefault="00A623D5" w:rsidP="00A623D5">
      <w:pPr>
        <w:numPr>
          <w:ilvl w:val="0"/>
          <w:numId w:val="45"/>
        </w:numPr>
        <w:jc w:val="both"/>
      </w:pPr>
      <w:r w:rsidRPr="009654E7">
        <w:t xml:space="preserve">předkládá vládě za Řídicí výbor </w:t>
      </w:r>
      <w:r>
        <w:t>RIS3</w:t>
      </w:r>
      <w:r w:rsidRPr="009654E7">
        <w:t xml:space="preserve"> návrhy a podněty z oblasti jeho působnosti, </w:t>
      </w:r>
    </w:p>
    <w:p w14:paraId="03683AAD" w14:textId="77777777" w:rsidR="00A623D5" w:rsidRPr="009654E7" w:rsidRDefault="00A623D5" w:rsidP="00A623D5">
      <w:pPr>
        <w:numPr>
          <w:ilvl w:val="0"/>
          <w:numId w:val="45"/>
        </w:numPr>
        <w:jc w:val="both"/>
      </w:pPr>
      <w:r w:rsidRPr="009654E7">
        <w:t xml:space="preserve">jmenuje a odvolává tajemníka Řídicího výboru </w:t>
      </w:r>
      <w:r>
        <w:t>RIS3</w:t>
      </w:r>
      <w:r w:rsidRPr="009654E7">
        <w:t xml:space="preserve">, jímž je Národní </w:t>
      </w:r>
      <w:r>
        <w:t>RIS3</w:t>
      </w:r>
      <w:r w:rsidRPr="009654E7">
        <w:t xml:space="preserve"> manažer,</w:t>
      </w:r>
    </w:p>
    <w:p w14:paraId="03683AAE" w14:textId="77777777" w:rsidR="00A623D5" w:rsidRPr="009654E7" w:rsidRDefault="00A623D5" w:rsidP="00A623D5">
      <w:pPr>
        <w:numPr>
          <w:ilvl w:val="0"/>
          <w:numId w:val="45"/>
        </w:numPr>
        <w:jc w:val="both"/>
      </w:pPr>
      <w:r w:rsidRPr="009654E7">
        <w:t xml:space="preserve">podepisuje stanoviska, doporučení a další materiály Řídicího výboru </w:t>
      </w:r>
      <w:r>
        <w:t>RIS3</w:t>
      </w:r>
      <w:r w:rsidRPr="009654E7">
        <w:t>,</w:t>
      </w:r>
    </w:p>
    <w:p w14:paraId="03683AAF" w14:textId="77777777" w:rsidR="00A623D5" w:rsidRPr="009654E7" w:rsidRDefault="00A623D5" w:rsidP="00A623D5">
      <w:pPr>
        <w:numPr>
          <w:ilvl w:val="0"/>
          <w:numId w:val="45"/>
        </w:numPr>
        <w:jc w:val="both"/>
      </w:pPr>
      <w:r w:rsidRPr="009654E7">
        <w:t xml:space="preserve">předkládá členům Řídicího výboru </w:t>
      </w:r>
      <w:r>
        <w:t>RIS3</w:t>
      </w:r>
      <w:r w:rsidRPr="009654E7">
        <w:t xml:space="preserve"> ke schválení plán práce Řídicího výboru </w:t>
      </w:r>
      <w:r>
        <w:t>RIS3</w:t>
      </w:r>
      <w:r w:rsidRPr="009654E7">
        <w:t xml:space="preserve"> a k projednání návrhy materiálů Řídicího výboru </w:t>
      </w:r>
      <w:r>
        <w:t>RIS3</w:t>
      </w:r>
      <w:r w:rsidRPr="009654E7">
        <w:t xml:space="preserve">, navrhuje program zasedání Řídicího výboru </w:t>
      </w:r>
      <w:r>
        <w:t>RIS3</w:t>
      </w:r>
      <w:r w:rsidRPr="009654E7">
        <w:t>,</w:t>
      </w:r>
    </w:p>
    <w:p w14:paraId="03683AB0" w14:textId="77777777" w:rsidR="00A623D5" w:rsidRPr="009654E7" w:rsidRDefault="00A623D5" w:rsidP="00A623D5">
      <w:pPr>
        <w:numPr>
          <w:ilvl w:val="0"/>
          <w:numId w:val="45"/>
        </w:numPr>
        <w:jc w:val="both"/>
      </w:pPr>
      <w:r w:rsidRPr="009654E7">
        <w:t xml:space="preserve">na základě pokynu Řídicího výboru </w:t>
      </w:r>
      <w:r>
        <w:t>RIS3</w:t>
      </w:r>
      <w:r w:rsidRPr="009654E7">
        <w:t xml:space="preserve"> rozhoduje o zřízení či zrušení Národních inovačních platforem a o jejich složení a případně schvaluje jejich jednací řád, </w:t>
      </w:r>
    </w:p>
    <w:p w14:paraId="03683AB1" w14:textId="77777777" w:rsidR="00A623D5" w:rsidRPr="009654E7" w:rsidRDefault="00A623D5" w:rsidP="00A623D5">
      <w:pPr>
        <w:numPr>
          <w:ilvl w:val="0"/>
          <w:numId w:val="45"/>
        </w:numPr>
        <w:jc w:val="both"/>
      </w:pPr>
      <w:r w:rsidRPr="009654E7">
        <w:t xml:space="preserve">na základě doporučení členů Řídicího výboru </w:t>
      </w:r>
      <w:r>
        <w:t>RIS3</w:t>
      </w:r>
      <w:r w:rsidRPr="009654E7">
        <w:t xml:space="preserve"> a sekretariátu Řídicího výboru </w:t>
      </w:r>
      <w:r>
        <w:t>RIS3</w:t>
      </w:r>
      <w:r w:rsidRPr="009654E7">
        <w:t xml:space="preserve"> rozhoduje o tom, zda na jednání Řídicího výboru </w:t>
      </w:r>
      <w:r>
        <w:t>RIS3</w:t>
      </w:r>
      <w:r w:rsidRPr="009654E7">
        <w:t xml:space="preserve"> budou pozváni hosté.</w:t>
      </w:r>
    </w:p>
    <w:p w14:paraId="03683AB2" w14:textId="77777777" w:rsidR="00A623D5" w:rsidRPr="009654E7" w:rsidRDefault="00A623D5" w:rsidP="00A623D5">
      <w:pPr>
        <w:numPr>
          <w:ilvl w:val="0"/>
          <w:numId w:val="33"/>
        </w:numPr>
        <w:jc w:val="both"/>
      </w:pPr>
      <w:r w:rsidRPr="009654E7">
        <w:t xml:space="preserve">V případě nepřítomnosti předsedy Řídicího výboru </w:t>
      </w:r>
      <w:r>
        <w:t>RIS3</w:t>
      </w:r>
      <w:r w:rsidRPr="009654E7">
        <w:t xml:space="preserve"> vykonává pravomoci předsedy Řídicího výboru </w:t>
      </w:r>
      <w:r>
        <w:t>RIS3</w:t>
      </w:r>
      <w:r w:rsidRPr="009654E7">
        <w:t xml:space="preserve"> místopředseda Řídicího výboru </w:t>
      </w:r>
      <w:r>
        <w:t>RIS3</w:t>
      </w:r>
      <w:r w:rsidRPr="009654E7">
        <w:t xml:space="preserve"> v rozsahu zmocnění předsedou Řídicího výboru </w:t>
      </w:r>
      <w:r>
        <w:t>RIS3</w:t>
      </w:r>
      <w:r w:rsidRPr="009654E7">
        <w:t>.</w:t>
      </w:r>
    </w:p>
    <w:p w14:paraId="03683AB3" w14:textId="77777777" w:rsidR="00A623D5" w:rsidRPr="009654E7" w:rsidRDefault="00A623D5" w:rsidP="00A623D5">
      <w:pPr>
        <w:jc w:val="both"/>
      </w:pPr>
    </w:p>
    <w:p w14:paraId="03683AB4" w14:textId="77777777" w:rsidR="00A623D5" w:rsidRPr="009654E7" w:rsidRDefault="00A623D5" w:rsidP="00A623D5">
      <w:pPr>
        <w:jc w:val="center"/>
        <w:rPr>
          <w:b/>
          <w:lang w:val="x-none"/>
        </w:rPr>
      </w:pPr>
      <w:r w:rsidRPr="009654E7">
        <w:rPr>
          <w:b/>
          <w:lang w:val="x-none"/>
        </w:rPr>
        <w:t>Článek 5</w:t>
      </w:r>
    </w:p>
    <w:p w14:paraId="03683AB5" w14:textId="77777777" w:rsidR="00A623D5" w:rsidRPr="009654E7" w:rsidRDefault="00A623D5" w:rsidP="00A623D5">
      <w:pPr>
        <w:jc w:val="center"/>
        <w:rPr>
          <w:b/>
          <w:lang w:val="x-none"/>
        </w:rPr>
      </w:pPr>
      <w:r w:rsidRPr="009654E7">
        <w:rPr>
          <w:b/>
          <w:lang w:val="x-none"/>
        </w:rPr>
        <w:t xml:space="preserve">Předsednictvo Řídicího výboru </w:t>
      </w:r>
      <w:r>
        <w:rPr>
          <w:b/>
          <w:lang w:val="x-none"/>
        </w:rPr>
        <w:t>RIS3</w:t>
      </w:r>
    </w:p>
    <w:p w14:paraId="03683AB6" w14:textId="77777777" w:rsidR="00A623D5" w:rsidRPr="009654E7" w:rsidRDefault="00A623D5" w:rsidP="00A623D5">
      <w:pPr>
        <w:jc w:val="both"/>
      </w:pPr>
    </w:p>
    <w:p w14:paraId="03683AB7" w14:textId="77777777" w:rsidR="00A623D5" w:rsidRPr="009654E7" w:rsidRDefault="00A623D5" w:rsidP="00A623D5">
      <w:pPr>
        <w:numPr>
          <w:ilvl w:val="0"/>
          <w:numId w:val="34"/>
        </w:numPr>
        <w:jc w:val="both"/>
      </w:pPr>
      <w:r w:rsidRPr="009654E7">
        <w:t xml:space="preserve">Předsednictvo Řídicího výboru </w:t>
      </w:r>
      <w:r>
        <w:t>RIS3</w:t>
      </w:r>
      <w:r w:rsidRPr="009654E7">
        <w:t xml:space="preserve"> je tvořeno předsedou Řídicího výboru </w:t>
      </w:r>
      <w:r>
        <w:t>RIS3</w:t>
      </w:r>
      <w:r w:rsidRPr="009654E7">
        <w:t xml:space="preserve"> a dvěma místopředsedy Řídicího výboru </w:t>
      </w:r>
      <w:r>
        <w:t>RIS3</w:t>
      </w:r>
      <w:r w:rsidRPr="009654E7">
        <w:t xml:space="preserve">. V čele Předsednictva Řídicího výboru </w:t>
      </w:r>
      <w:r>
        <w:t>RIS3</w:t>
      </w:r>
      <w:r w:rsidRPr="009654E7">
        <w:t xml:space="preserve"> stojí předseda Řídicího výboru </w:t>
      </w:r>
      <w:r>
        <w:t>RIS3</w:t>
      </w:r>
      <w:r w:rsidRPr="009654E7">
        <w:t xml:space="preserve">. </w:t>
      </w:r>
    </w:p>
    <w:p w14:paraId="03683AB8" w14:textId="77777777" w:rsidR="00A623D5" w:rsidRPr="009654E7" w:rsidRDefault="00A623D5" w:rsidP="00A623D5">
      <w:pPr>
        <w:numPr>
          <w:ilvl w:val="0"/>
          <w:numId w:val="34"/>
        </w:numPr>
        <w:jc w:val="both"/>
      </w:pPr>
      <w:r w:rsidRPr="009654E7">
        <w:lastRenderedPageBreak/>
        <w:t xml:space="preserve">Člen Předsednictva Řídicího výboru </w:t>
      </w:r>
      <w:r>
        <w:t>RIS3</w:t>
      </w:r>
      <w:r w:rsidRPr="009654E7">
        <w:t xml:space="preserve"> může pověřit zastupováním své osoby v Předsednictvu Řídicího výboru </w:t>
      </w:r>
      <w:r>
        <w:t>RIS3</w:t>
      </w:r>
      <w:r w:rsidRPr="009654E7">
        <w:t xml:space="preserve"> svého zástupce. Tento zástupce má hlasovací právo v rozsahu uděleném písemným zmocněním.</w:t>
      </w:r>
    </w:p>
    <w:p w14:paraId="03683AB9" w14:textId="77777777" w:rsidR="00A623D5" w:rsidRPr="009654E7" w:rsidRDefault="00A623D5" w:rsidP="00A623D5">
      <w:pPr>
        <w:numPr>
          <w:ilvl w:val="0"/>
          <w:numId w:val="34"/>
        </w:numPr>
        <w:ind w:left="356" w:hangingChars="162" w:hanging="356"/>
        <w:jc w:val="both"/>
      </w:pPr>
      <w:r w:rsidRPr="009654E7">
        <w:t xml:space="preserve">Předsednictvo Řídicího výboru </w:t>
      </w:r>
      <w:r>
        <w:t>RIS3</w:t>
      </w:r>
      <w:r w:rsidRPr="009654E7">
        <w:t xml:space="preserve"> zejména: </w:t>
      </w:r>
    </w:p>
    <w:p w14:paraId="03683ABA" w14:textId="77777777" w:rsidR="00A623D5" w:rsidRPr="009654E7" w:rsidRDefault="00A623D5" w:rsidP="00A623D5">
      <w:pPr>
        <w:numPr>
          <w:ilvl w:val="0"/>
          <w:numId w:val="41"/>
        </w:numPr>
        <w:jc w:val="both"/>
      </w:pPr>
      <w:r w:rsidRPr="009654E7">
        <w:t xml:space="preserve">řídí aktivity Řídicího výboru </w:t>
      </w:r>
      <w:r>
        <w:t>RIS3</w:t>
      </w:r>
      <w:r w:rsidRPr="009654E7">
        <w:t xml:space="preserve"> mezi zasedáními Řídicího výboru </w:t>
      </w:r>
      <w:r>
        <w:t>RIS3</w:t>
      </w:r>
      <w:r w:rsidRPr="009654E7">
        <w:t xml:space="preserve">, </w:t>
      </w:r>
    </w:p>
    <w:p w14:paraId="03683ABB" w14:textId="77777777" w:rsidR="00A623D5" w:rsidRPr="009654E7" w:rsidRDefault="00A623D5" w:rsidP="00A623D5">
      <w:pPr>
        <w:numPr>
          <w:ilvl w:val="0"/>
          <w:numId w:val="41"/>
        </w:numPr>
        <w:jc w:val="both"/>
      </w:pPr>
      <w:r w:rsidRPr="009654E7">
        <w:t xml:space="preserve">stanovuje strategickou orientaci činnosti Řídicího výboru </w:t>
      </w:r>
      <w:r>
        <w:t>RIS3</w:t>
      </w:r>
      <w:r w:rsidRPr="009654E7">
        <w:t xml:space="preserve">. </w:t>
      </w:r>
    </w:p>
    <w:p w14:paraId="03683ABC" w14:textId="77777777" w:rsidR="00A623D5" w:rsidRPr="009654E7" w:rsidRDefault="00A623D5" w:rsidP="00A623D5">
      <w:pPr>
        <w:jc w:val="both"/>
      </w:pPr>
    </w:p>
    <w:p w14:paraId="03683ABD" w14:textId="77777777" w:rsidR="00A623D5" w:rsidRPr="009654E7" w:rsidRDefault="00A623D5" w:rsidP="00A623D5">
      <w:pPr>
        <w:jc w:val="center"/>
        <w:rPr>
          <w:b/>
        </w:rPr>
      </w:pPr>
      <w:r w:rsidRPr="009654E7">
        <w:rPr>
          <w:b/>
          <w:lang w:val="x-none"/>
        </w:rPr>
        <w:t>Článek 6</w:t>
      </w:r>
    </w:p>
    <w:p w14:paraId="03683ABE" w14:textId="77777777" w:rsidR="00A623D5" w:rsidRPr="009654E7" w:rsidRDefault="00A623D5" w:rsidP="00A623D5">
      <w:pPr>
        <w:jc w:val="center"/>
        <w:rPr>
          <w:b/>
          <w:bCs/>
        </w:rPr>
      </w:pPr>
      <w:r w:rsidRPr="009654E7">
        <w:rPr>
          <w:b/>
          <w:bCs/>
        </w:rPr>
        <w:t xml:space="preserve">Členové Řídicího výboru </w:t>
      </w:r>
      <w:r>
        <w:rPr>
          <w:b/>
          <w:bCs/>
        </w:rPr>
        <w:t>RIS3</w:t>
      </w:r>
    </w:p>
    <w:p w14:paraId="03683ABF" w14:textId="77777777" w:rsidR="00A623D5" w:rsidRPr="00530BF1" w:rsidRDefault="00A623D5" w:rsidP="00A623D5">
      <w:pPr>
        <w:ind w:left="356"/>
        <w:jc w:val="both"/>
      </w:pPr>
    </w:p>
    <w:p w14:paraId="03683AC0" w14:textId="77777777" w:rsidR="00A623D5" w:rsidRPr="009654E7" w:rsidRDefault="00A623D5" w:rsidP="00A623D5">
      <w:pPr>
        <w:numPr>
          <w:ilvl w:val="0"/>
          <w:numId w:val="35"/>
        </w:numPr>
        <w:ind w:left="356" w:hangingChars="162" w:hanging="356"/>
        <w:jc w:val="both"/>
      </w:pPr>
      <w:r w:rsidRPr="009654E7">
        <w:t xml:space="preserve">Členové Řídicího výboru </w:t>
      </w:r>
      <w:r>
        <w:t>RIS3</w:t>
      </w:r>
      <w:r w:rsidRPr="009654E7">
        <w:t xml:space="preserve"> schvalují plán práce Řídicího výboru </w:t>
      </w:r>
      <w:r>
        <w:t>RIS3</w:t>
      </w:r>
      <w:r w:rsidRPr="009654E7">
        <w:t xml:space="preserve"> na základě návrhu předsedy Řídicího výboru </w:t>
      </w:r>
      <w:r>
        <w:t>RIS3</w:t>
      </w:r>
      <w:r w:rsidRPr="009654E7">
        <w:t>.</w:t>
      </w:r>
    </w:p>
    <w:p w14:paraId="03683AC1" w14:textId="77777777" w:rsidR="00A623D5" w:rsidRPr="009654E7" w:rsidRDefault="00A623D5" w:rsidP="00A623D5">
      <w:pPr>
        <w:numPr>
          <w:ilvl w:val="0"/>
          <w:numId w:val="35"/>
        </w:numPr>
        <w:ind w:left="356" w:hangingChars="162" w:hanging="356"/>
        <w:jc w:val="both"/>
      </w:pPr>
      <w:r w:rsidRPr="009654E7">
        <w:t xml:space="preserve">Členové Řídicího výboru </w:t>
      </w:r>
      <w:r>
        <w:t>RIS3</w:t>
      </w:r>
      <w:r w:rsidRPr="009654E7">
        <w:t xml:space="preserve"> jsou povinni účastnit se zasedání Řídicího výboru </w:t>
      </w:r>
      <w:r>
        <w:t>RIS3</w:t>
      </w:r>
      <w:r w:rsidRPr="009654E7">
        <w:t xml:space="preserve">. </w:t>
      </w:r>
    </w:p>
    <w:p w14:paraId="03683AC2" w14:textId="77777777" w:rsidR="00A623D5" w:rsidRPr="009654E7" w:rsidRDefault="00A623D5" w:rsidP="00A623D5">
      <w:pPr>
        <w:numPr>
          <w:ilvl w:val="0"/>
          <w:numId w:val="35"/>
        </w:numPr>
        <w:ind w:left="356" w:hangingChars="162" w:hanging="356"/>
        <w:jc w:val="both"/>
      </w:pPr>
      <w:r w:rsidRPr="009654E7">
        <w:t xml:space="preserve">Členové Řídicího výboru </w:t>
      </w:r>
      <w:r>
        <w:t>RIS3</w:t>
      </w:r>
      <w:r w:rsidRPr="009654E7">
        <w:t xml:space="preserve"> mají právo předkládat Řídicímu výboru </w:t>
      </w:r>
      <w:r>
        <w:t>RIS3</w:t>
      </w:r>
      <w:r w:rsidRPr="009654E7">
        <w:t xml:space="preserve"> návrhy a podílet se na jeho jednání.</w:t>
      </w:r>
    </w:p>
    <w:p w14:paraId="03683AC3" w14:textId="77777777" w:rsidR="00A623D5" w:rsidRPr="009654E7" w:rsidRDefault="00A623D5" w:rsidP="00A623D5">
      <w:pPr>
        <w:numPr>
          <w:ilvl w:val="0"/>
          <w:numId w:val="35"/>
        </w:numPr>
        <w:ind w:left="356" w:hangingChars="162" w:hanging="356"/>
        <w:jc w:val="both"/>
      </w:pPr>
      <w:r w:rsidRPr="009654E7">
        <w:t xml:space="preserve">Členové Řídicího výboru </w:t>
      </w:r>
      <w:r>
        <w:t>RIS3</w:t>
      </w:r>
      <w:r w:rsidRPr="009654E7">
        <w:t xml:space="preserve"> mají právo navrhnout doplnění programu jednání Řídicího výboru </w:t>
      </w:r>
      <w:r>
        <w:t>RIS3</w:t>
      </w:r>
      <w:r w:rsidRPr="009654E7">
        <w:t>, přizvání odborníků a hostů dle obsahu projednávaných témat.</w:t>
      </w:r>
    </w:p>
    <w:p w14:paraId="03683AC4" w14:textId="77777777" w:rsidR="00A623D5" w:rsidRPr="009654E7" w:rsidRDefault="00A623D5" w:rsidP="00A623D5">
      <w:pPr>
        <w:numPr>
          <w:ilvl w:val="0"/>
          <w:numId w:val="35"/>
        </w:numPr>
        <w:ind w:left="356" w:hangingChars="162" w:hanging="356"/>
        <w:jc w:val="both"/>
      </w:pPr>
      <w:r w:rsidRPr="009654E7">
        <w:t xml:space="preserve">Členové Řídicího výboru </w:t>
      </w:r>
      <w:r>
        <w:t>RIS3</w:t>
      </w:r>
      <w:r w:rsidRPr="009654E7">
        <w:t xml:space="preserve"> mají právo svolat jednání Národních inovačních platforem, navrhovat témata jednání a účastnit se jakýchkoli jednání Národních inovačních platforem.</w:t>
      </w:r>
    </w:p>
    <w:p w14:paraId="03683AC5" w14:textId="77777777" w:rsidR="00A623D5" w:rsidRPr="009654E7" w:rsidRDefault="00A623D5" w:rsidP="00A623D5">
      <w:pPr>
        <w:jc w:val="both"/>
      </w:pPr>
    </w:p>
    <w:p w14:paraId="03683AC6" w14:textId="77777777" w:rsidR="00A623D5" w:rsidRPr="009654E7" w:rsidRDefault="00A623D5" w:rsidP="00A623D5">
      <w:pPr>
        <w:jc w:val="center"/>
        <w:rPr>
          <w:b/>
          <w:lang w:val="x-none"/>
        </w:rPr>
      </w:pPr>
      <w:r w:rsidRPr="009654E7">
        <w:rPr>
          <w:b/>
          <w:lang w:val="x-none"/>
        </w:rPr>
        <w:t>Článek 7</w:t>
      </w:r>
    </w:p>
    <w:p w14:paraId="03683AC7" w14:textId="77777777" w:rsidR="00A623D5" w:rsidRPr="009654E7" w:rsidRDefault="00A623D5" w:rsidP="00A623D5">
      <w:pPr>
        <w:jc w:val="center"/>
        <w:rPr>
          <w:b/>
        </w:rPr>
      </w:pPr>
      <w:r w:rsidRPr="009654E7">
        <w:rPr>
          <w:b/>
        </w:rPr>
        <w:t xml:space="preserve">Tajemník Řídicího výboru </w:t>
      </w:r>
      <w:r>
        <w:rPr>
          <w:b/>
        </w:rPr>
        <w:t>RIS3</w:t>
      </w:r>
    </w:p>
    <w:p w14:paraId="03683AC8" w14:textId="77777777" w:rsidR="00A623D5" w:rsidRPr="009654E7" w:rsidRDefault="00A623D5" w:rsidP="00A623D5">
      <w:pPr>
        <w:jc w:val="both"/>
      </w:pPr>
    </w:p>
    <w:p w14:paraId="03683AC9" w14:textId="77777777" w:rsidR="00A623D5" w:rsidRPr="009654E7" w:rsidRDefault="00A623D5" w:rsidP="00A623D5">
      <w:pPr>
        <w:numPr>
          <w:ilvl w:val="0"/>
          <w:numId w:val="48"/>
        </w:numPr>
        <w:ind w:left="356" w:hanging="356"/>
        <w:jc w:val="both"/>
      </w:pPr>
      <w:r w:rsidRPr="009654E7">
        <w:t xml:space="preserve">Tajemníkem Řídicího výboru </w:t>
      </w:r>
      <w:r>
        <w:t>RIS3</w:t>
      </w:r>
      <w:r w:rsidRPr="009654E7">
        <w:t xml:space="preserve"> je Národní </w:t>
      </w:r>
      <w:r>
        <w:t>RIS3</w:t>
      </w:r>
      <w:r w:rsidRPr="009654E7">
        <w:t xml:space="preserve"> manažer. Národním </w:t>
      </w:r>
      <w:r>
        <w:t>RIS3</w:t>
      </w:r>
      <w:r w:rsidRPr="009654E7">
        <w:t xml:space="preserve"> manažerem je vedoucí Oddělení strategie S3 Úřadu vlády, Sekce pro vědu, výzkum a inovace. Role Národního </w:t>
      </w:r>
      <w:r>
        <w:t>RIS3</w:t>
      </w:r>
      <w:r w:rsidRPr="009654E7">
        <w:t xml:space="preserve"> manažera je popsána v Národní </w:t>
      </w:r>
      <w:r>
        <w:t>RIS3</w:t>
      </w:r>
      <w:r w:rsidRPr="009654E7">
        <w:t xml:space="preserve"> (kapitola 7).</w:t>
      </w:r>
    </w:p>
    <w:p w14:paraId="03683ACA" w14:textId="77777777" w:rsidR="00A623D5" w:rsidRPr="009654E7" w:rsidRDefault="00A623D5" w:rsidP="00A623D5">
      <w:pPr>
        <w:numPr>
          <w:ilvl w:val="0"/>
          <w:numId w:val="48"/>
        </w:numPr>
        <w:ind w:left="356" w:hangingChars="162" w:hanging="356"/>
        <w:jc w:val="both"/>
      </w:pPr>
      <w:r w:rsidRPr="009654E7">
        <w:t xml:space="preserve">Tajemníka Řídicího výboru </w:t>
      </w:r>
      <w:r>
        <w:t>RIS3</w:t>
      </w:r>
      <w:r w:rsidRPr="009654E7">
        <w:t xml:space="preserve"> jmenuje a odvolává předseda Řídicího výboru </w:t>
      </w:r>
      <w:r>
        <w:t>RIS3</w:t>
      </w:r>
      <w:r w:rsidRPr="009654E7">
        <w:t>.</w:t>
      </w:r>
    </w:p>
    <w:p w14:paraId="03683ACB" w14:textId="77777777" w:rsidR="00A623D5" w:rsidRPr="009654E7" w:rsidRDefault="00A623D5" w:rsidP="00A623D5">
      <w:pPr>
        <w:numPr>
          <w:ilvl w:val="0"/>
          <w:numId w:val="48"/>
        </w:numPr>
        <w:ind w:left="356" w:hangingChars="162" w:hanging="356"/>
        <w:jc w:val="both"/>
      </w:pPr>
      <w:r w:rsidRPr="009654E7">
        <w:t xml:space="preserve">Tajemník se účastní zasedání Řídicího výboru </w:t>
      </w:r>
      <w:r>
        <w:t>RIS3</w:t>
      </w:r>
      <w:r w:rsidRPr="009654E7">
        <w:t xml:space="preserve"> a Předsednictva Řídicího výboru </w:t>
      </w:r>
      <w:r>
        <w:t>RIS3</w:t>
      </w:r>
      <w:r w:rsidRPr="009654E7">
        <w:t>.</w:t>
      </w:r>
    </w:p>
    <w:p w14:paraId="03683ACC" w14:textId="77777777" w:rsidR="00A623D5" w:rsidRPr="009654E7" w:rsidRDefault="00A623D5" w:rsidP="00A623D5">
      <w:pPr>
        <w:numPr>
          <w:ilvl w:val="0"/>
          <w:numId w:val="48"/>
        </w:numPr>
        <w:ind w:left="356" w:hangingChars="162" w:hanging="356"/>
        <w:jc w:val="both"/>
      </w:pPr>
      <w:r w:rsidRPr="009654E7">
        <w:lastRenderedPageBreak/>
        <w:t xml:space="preserve">Tajemník Řídicího výboru </w:t>
      </w:r>
      <w:r>
        <w:t>RIS3</w:t>
      </w:r>
      <w:r w:rsidRPr="009654E7">
        <w:t xml:space="preserve"> předsedá Národním inovačním platformám.</w:t>
      </w:r>
    </w:p>
    <w:p w14:paraId="03683ACD" w14:textId="77777777" w:rsidR="00A623D5" w:rsidRPr="009654E7" w:rsidRDefault="00A623D5" w:rsidP="00A623D5">
      <w:pPr>
        <w:numPr>
          <w:ilvl w:val="0"/>
          <w:numId w:val="48"/>
        </w:numPr>
        <w:ind w:left="356" w:hangingChars="162" w:hanging="356"/>
        <w:jc w:val="both"/>
      </w:pPr>
      <w:r w:rsidRPr="009654E7">
        <w:t xml:space="preserve">Pro podporu činnosti Tajemníka Řídicího výboru </w:t>
      </w:r>
      <w:r>
        <w:t>RIS3</w:t>
      </w:r>
      <w:r w:rsidRPr="009654E7">
        <w:t xml:space="preserve"> je zřízen analytický tým, který je zároveň Sekretariátem Řídicího výboru </w:t>
      </w:r>
      <w:r>
        <w:t>RIS3</w:t>
      </w:r>
      <w:r w:rsidRPr="009654E7">
        <w:t>.</w:t>
      </w:r>
    </w:p>
    <w:p w14:paraId="03683ACE" w14:textId="77777777" w:rsidR="00A623D5" w:rsidRPr="009654E7" w:rsidRDefault="00A623D5" w:rsidP="00A623D5">
      <w:pPr>
        <w:numPr>
          <w:ilvl w:val="0"/>
          <w:numId w:val="48"/>
        </w:numPr>
        <w:ind w:left="356" w:hangingChars="162" w:hanging="356"/>
        <w:jc w:val="both"/>
      </w:pPr>
      <w:r w:rsidRPr="009654E7">
        <w:t xml:space="preserve">Součástí analytického týmu jsou krajští </w:t>
      </w:r>
      <w:r>
        <w:t>RIS3</w:t>
      </w:r>
      <w:r w:rsidRPr="009654E7">
        <w:t xml:space="preserve"> manažeři.</w:t>
      </w:r>
    </w:p>
    <w:p w14:paraId="03683ACF" w14:textId="77777777" w:rsidR="00A623D5" w:rsidRPr="009654E7" w:rsidRDefault="00A623D5" w:rsidP="00A623D5">
      <w:pPr>
        <w:jc w:val="both"/>
      </w:pPr>
    </w:p>
    <w:p w14:paraId="03683AD0" w14:textId="77777777" w:rsidR="00A623D5" w:rsidRPr="009654E7" w:rsidRDefault="00A623D5" w:rsidP="00A623D5">
      <w:pPr>
        <w:jc w:val="center"/>
        <w:rPr>
          <w:b/>
        </w:rPr>
      </w:pPr>
      <w:r w:rsidRPr="009654E7">
        <w:rPr>
          <w:b/>
          <w:lang w:val="x-none"/>
        </w:rPr>
        <w:t xml:space="preserve">Článek </w:t>
      </w:r>
      <w:r w:rsidRPr="009654E7">
        <w:rPr>
          <w:b/>
        </w:rPr>
        <w:t>8</w:t>
      </w:r>
    </w:p>
    <w:p w14:paraId="03683AD1" w14:textId="77777777" w:rsidR="00A623D5" w:rsidRPr="009654E7" w:rsidRDefault="00A623D5" w:rsidP="00A623D5">
      <w:pPr>
        <w:jc w:val="center"/>
        <w:rPr>
          <w:b/>
        </w:rPr>
      </w:pPr>
      <w:r w:rsidRPr="009654E7">
        <w:rPr>
          <w:b/>
        </w:rPr>
        <w:t>Národní inovační platformy</w:t>
      </w:r>
    </w:p>
    <w:p w14:paraId="03683AD2" w14:textId="77777777" w:rsidR="00A623D5" w:rsidRPr="009654E7" w:rsidRDefault="00A623D5" w:rsidP="00A623D5">
      <w:pPr>
        <w:jc w:val="both"/>
      </w:pPr>
    </w:p>
    <w:p w14:paraId="03683AD3" w14:textId="77777777" w:rsidR="00A623D5" w:rsidRPr="009654E7" w:rsidRDefault="00A623D5" w:rsidP="00A623D5">
      <w:pPr>
        <w:numPr>
          <w:ilvl w:val="1"/>
          <w:numId w:val="36"/>
        </w:numPr>
        <w:jc w:val="both"/>
        <w:rPr>
          <w:lang w:val="x-none"/>
        </w:rPr>
      </w:pPr>
      <w:r w:rsidRPr="009654E7">
        <w:t xml:space="preserve">Řídicí výbor </w:t>
      </w:r>
      <w:r>
        <w:t>RIS3</w:t>
      </w:r>
      <w:r w:rsidRPr="009654E7">
        <w:t xml:space="preserve"> </w:t>
      </w:r>
      <w:r w:rsidRPr="009654E7">
        <w:rPr>
          <w:lang w:val="x-none"/>
        </w:rPr>
        <w:t xml:space="preserve">zřizuje </w:t>
      </w:r>
      <w:r w:rsidRPr="009654E7">
        <w:t xml:space="preserve">Národní inovační platformy, a to prostřednictvím Národního </w:t>
      </w:r>
      <w:r>
        <w:t>RIS3</w:t>
      </w:r>
      <w:r w:rsidRPr="009654E7">
        <w:t xml:space="preserve"> manažera, který je jejich předsedou.</w:t>
      </w:r>
    </w:p>
    <w:p w14:paraId="03683AD4" w14:textId="77777777" w:rsidR="00A623D5" w:rsidRPr="009654E7" w:rsidRDefault="00A623D5" w:rsidP="00A623D5">
      <w:pPr>
        <w:numPr>
          <w:ilvl w:val="1"/>
          <w:numId w:val="36"/>
        </w:numPr>
        <w:jc w:val="both"/>
      </w:pPr>
      <w:r w:rsidRPr="009654E7">
        <w:t>Jedná se o konzultační skupiny pro příslušné domény specializace.</w:t>
      </w:r>
    </w:p>
    <w:p w14:paraId="03683AD5" w14:textId="77777777" w:rsidR="00A623D5" w:rsidRPr="009654E7" w:rsidRDefault="00A623D5" w:rsidP="00A623D5">
      <w:pPr>
        <w:numPr>
          <w:ilvl w:val="1"/>
          <w:numId w:val="36"/>
        </w:numPr>
        <w:jc w:val="both"/>
      </w:pPr>
      <w:r w:rsidRPr="009654E7">
        <w:t>Počet a složení Národních inovačních platforem se bude upravovat podle výsledků „entrepreneurial discovery“ procesu.</w:t>
      </w:r>
    </w:p>
    <w:p w14:paraId="03683AD6" w14:textId="77777777" w:rsidR="00A623D5" w:rsidRPr="009654E7" w:rsidRDefault="00A623D5" w:rsidP="00A623D5">
      <w:pPr>
        <w:numPr>
          <w:ilvl w:val="1"/>
          <w:numId w:val="36"/>
        </w:numPr>
        <w:jc w:val="both"/>
      </w:pPr>
      <w:r w:rsidRPr="009654E7">
        <w:t>V Národních inovačních platformách jsou zastoupeni:</w:t>
      </w:r>
    </w:p>
    <w:p w14:paraId="03683AD7" w14:textId="77777777" w:rsidR="00A623D5" w:rsidRPr="009654E7" w:rsidRDefault="00A623D5" w:rsidP="00A623D5">
      <w:pPr>
        <w:numPr>
          <w:ilvl w:val="0"/>
          <w:numId w:val="47"/>
        </w:numPr>
        <w:jc w:val="both"/>
      </w:pPr>
      <w:r w:rsidRPr="009654E7">
        <w:t>Zástupci významných představitelů aplikační sféry /uživatelů výsledků VaV (zejména firem, ale také např. zdravotnických zařízení). Zastoupeni budou jak představitelé velkých firem, tak MSP, v obou případech s výzkumnými aktivitami,</w:t>
      </w:r>
    </w:p>
    <w:p w14:paraId="03683AD8" w14:textId="77777777" w:rsidR="00A623D5" w:rsidRPr="009654E7" w:rsidRDefault="00A623D5" w:rsidP="00A623D5">
      <w:pPr>
        <w:numPr>
          <w:ilvl w:val="0"/>
          <w:numId w:val="47"/>
        </w:numPr>
        <w:jc w:val="both"/>
      </w:pPr>
      <w:r w:rsidRPr="009654E7">
        <w:t>Zástupci předních výzkumných organizací s cílem identifikovat a propojit znalostní domény (KETs) s aplikačními oblastmi,</w:t>
      </w:r>
    </w:p>
    <w:p w14:paraId="03683AD9" w14:textId="77777777" w:rsidR="00A623D5" w:rsidRPr="009654E7" w:rsidRDefault="00A623D5" w:rsidP="00A623D5">
      <w:pPr>
        <w:numPr>
          <w:ilvl w:val="0"/>
          <w:numId w:val="47"/>
        </w:numPr>
        <w:jc w:val="both"/>
      </w:pPr>
      <w:r w:rsidRPr="009654E7">
        <w:t xml:space="preserve">Zástupci veřejné správy, např. regulátorů trhu v relevantních oborech, apod. </w:t>
      </w:r>
    </w:p>
    <w:p w14:paraId="03683ADA" w14:textId="77777777" w:rsidR="00A623D5" w:rsidRPr="009654E7" w:rsidRDefault="00A623D5" w:rsidP="00A623D5">
      <w:pPr>
        <w:numPr>
          <w:ilvl w:val="1"/>
          <w:numId w:val="46"/>
        </w:numPr>
        <w:jc w:val="both"/>
      </w:pPr>
      <w:r w:rsidRPr="009654E7">
        <w:t xml:space="preserve">Konkrétní složení, případně statut a jednací řád Národních inovačních platforem schvaluje předseda Řídicího výboru </w:t>
      </w:r>
      <w:r>
        <w:t>RIS3</w:t>
      </w:r>
      <w:r w:rsidRPr="009654E7">
        <w:t>.</w:t>
      </w:r>
    </w:p>
    <w:p w14:paraId="03683ADB" w14:textId="77777777" w:rsidR="00A623D5" w:rsidRPr="009654E7" w:rsidRDefault="00A623D5" w:rsidP="00A623D5">
      <w:pPr>
        <w:numPr>
          <w:ilvl w:val="1"/>
          <w:numId w:val="46"/>
        </w:numPr>
        <w:jc w:val="both"/>
      </w:pPr>
      <w:r w:rsidRPr="009654E7">
        <w:t xml:space="preserve">Za činnost Národních inovačních platforem odpovídá Národní </w:t>
      </w:r>
      <w:r>
        <w:t>RIS3</w:t>
      </w:r>
      <w:r w:rsidRPr="009654E7">
        <w:t xml:space="preserve"> manažer předsedovi Řídicího výboru </w:t>
      </w:r>
      <w:r>
        <w:t>RIS3</w:t>
      </w:r>
      <w:r w:rsidRPr="009654E7">
        <w:t>.</w:t>
      </w:r>
    </w:p>
    <w:p w14:paraId="03683ADC" w14:textId="77777777" w:rsidR="00A623D5" w:rsidRPr="009654E7" w:rsidRDefault="00A623D5" w:rsidP="00A623D5">
      <w:pPr>
        <w:jc w:val="both"/>
      </w:pPr>
    </w:p>
    <w:p w14:paraId="03683ADD" w14:textId="77777777" w:rsidR="00A623D5" w:rsidRPr="009654E7" w:rsidRDefault="00A623D5" w:rsidP="00A623D5">
      <w:pPr>
        <w:jc w:val="center"/>
        <w:rPr>
          <w:b/>
        </w:rPr>
      </w:pPr>
      <w:r w:rsidRPr="009654E7">
        <w:rPr>
          <w:b/>
          <w:lang w:val="x-none"/>
        </w:rPr>
        <w:t xml:space="preserve">Článek </w:t>
      </w:r>
      <w:r w:rsidRPr="009654E7">
        <w:rPr>
          <w:b/>
        </w:rPr>
        <w:t>9</w:t>
      </w:r>
    </w:p>
    <w:p w14:paraId="03683ADE" w14:textId="77777777" w:rsidR="00A623D5" w:rsidRPr="009654E7" w:rsidRDefault="00A623D5" w:rsidP="00A623D5">
      <w:pPr>
        <w:jc w:val="center"/>
        <w:rPr>
          <w:b/>
          <w:lang w:val="x-none"/>
        </w:rPr>
      </w:pPr>
      <w:r w:rsidRPr="009654E7">
        <w:rPr>
          <w:b/>
          <w:lang w:val="x-none"/>
        </w:rPr>
        <w:t xml:space="preserve">Sekretariát Řídicího výboru </w:t>
      </w:r>
      <w:r>
        <w:rPr>
          <w:b/>
          <w:lang w:val="x-none"/>
        </w:rPr>
        <w:t>RIS3</w:t>
      </w:r>
    </w:p>
    <w:p w14:paraId="03683ADF" w14:textId="77777777" w:rsidR="00A623D5" w:rsidRPr="009654E7" w:rsidRDefault="00A623D5" w:rsidP="00A623D5">
      <w:pPr>
        <w:jc w:val="both"/>
      </w:pPr>
    </w:p>
    <w:p w14:paraId="03683AE0" w14:textId="77777777" w:rsidR="00A623D5" w:rsidRPr="009654E7" w:rsidRDefault="00A623D5" w:rsidP="00A623D5">
      <w:pPr>
        <w:numPr>
          <w:ilvl w:val="0"/>
          <w:numId w:val="37"/>
        </w:numPr>
        <w:jc w:val="both"/>
      </w:pPr>
      <w:r w:rsidRPr="009654E7">
        <w:lastRenderedPageBreak/>
        <w:t xml:space="preserve">Činnost Řídicího výboru </w:t>
      </w:r>
      <w:r>
        <w:t>RIS3</w:t>
      </w:r>
      <w:r w:rsidRPr="009654E7">
        <w:t xml:space="preserve">, předsedy Řídicího výboru </w:t>
      </w:r>
      <w:r>
        <w:t>RIS3</w:t>
      </w:r>
      <w:r w:rsidRPr="009654E7">
        <w:t xml:space="preserve"> a Předsednictva Řídicího výboru </w:t>
      </w:r>
      <w:r>
        <w:t>RIS3</w:t>
      </w:r>
      <w:r w:rsidRPr="009654E7">
        <w:t xml:space="preserve"> zabezpečuje sekretariát Řídicího výboru </w:t>
      </w:r>
      <w:r>
        <w:t>RIS3</w:t>
      </w:r>
      <w:r w:rsidRPr="009654E7">
        <w:t>, kterým je Oddělení strategie S3 Úřadu vlády, Sekce pro vědu, výzkum a inovace.</w:t>
      </w:r>
    </w:p>
    <w:p w14:paraId="03683AE1" w14:textId="77777777" w:rsidR="00A623D5" w:rsidRPr="009654E7" w:rsidRDefault="00A623D5" w:rsidP="00A623D5">
      <w:pPr>
        <w:numPr>
          <w:ilvl w:val="0"/>
          <w:numId w:val="37"/>
        </w:numPr>
        <w:jc w:val="both"/>
      </w:pPr>
      <w:r w:rsidRPr="009654E7">
        <w:t xml:space="preserve">Za činnost sekretariátu Řídicího výboru </w:t>
      </w:r>
      <w:r>
        <w:t>RIS3</w:t>
      </w:r>
      <w:r w:rsidRPr="009654E7">
        <w:t xml:space="preserve"> je odpovědný Tajemník Řídicího výboru </w:t>
      </w:r>
      <w:r>
        <w:t>RIS3</w:t>
      </w:r>
      <w:r w:rsidRPr="009654E7">
        <w:t xml:space="preserve">. </w:t>
      </w:r>
    </w:p>
    <w:p w14:paraId="03683AE2" w14:textId="77777777" w:rsidR="00A623D5" w:rsidRPr="009654E7" w:rsidRDefault="00A623D5" w:rsidP="00A623D5">
      <w:pPr>
        <w:jc w:val="both"/>
      </w:pPr>
    </w:p>
    <w:p w14:paraId="03683AE3" w14:textId="77777777" w:rsidR="00A623D5" w:rsidRPr="009654E7" w:rsidRDefault="00A623D5" w:rsidP="00A623D5">
      <w:pPr>
        <w:jc w:val="center"/>
        <w:rPr>
          <w:b/>
        </w:rPr>
      </w:pPr>
      <w:r w:rsidRPr="009654E7">
        <w:rPr>
          <w:b/>
          <w:lang w:val="x-none"/>
        </w:rPr>
        <w:t>Článek 1</w:t>
      </w:r>
      <w:r w:rsidRPr="009654E7">
        <w:rPr>
          <w:b/>
        </w:rPr>
        <w:t>0</w:t>
      </w:r>
    </w:p>
    <w:p w14:paraId="03683AE4" w14:textId="77777777" w:rsidR="00A623D5" w:rsidRPr="009654E7" w:rsidRDefault="00A623D5" w:rsidP="00A623D5">
      <w:pPr>
        <w:jc w:val="center"/>
        <w:rPr>
          <w:b/>
          <w:lang w:val="x-none"/>
        </w:rPr>
      </w:pPr>
      <w:r w:rsidRPr="009654E7">
        <w:rPr>
          <w:b/>
          <w:lang w:val="x-none"/>
        </w:rPr>
        <w:t xml:space="preserve">Jednací řád Řídicího výboru </w:t>
      </w:r>
      <w:r>
        <w:rPr>
          <w:b/>
          <w:lang w:val="x-none"/>
        </w:rPr>
        <w:t>RIS3</w:t>
      </w:r>
    </w:p>
    <w:p w14:paraId="03683AE5" w14:textId="77777777" w:rsidR="00A623D5" w:rsidRPr="009654E7" w:rsidRDefault="00A623D5" w:rsidP="00A623D5">
      <w:pPr>
        <w:jc w:val="both"/>
      </w:pPr>
    </w:p>
    <w:p w14:paraId="03683AE6" w14:textId="77777777" w:rsidR="00A623D5" w:rsidRPr="009654E7" w:rsidRDefault="00A623D5" w:rsidP="00A623D5">
      <w:pPr>
        <w:numPr>
          <w:ilvl w:val="0"/>
          <w:numId w:val="38"/>
        </w:numPr>
        <w:jc w:val="both"/>
      </w:pPr>
      <w:r w:rsidRPr="009654E7">
        <w:t xml:space="preserve">Jednací řád Řídicího výboru </w:t>
      </w:r>
      <w:r>
        <w:t>RIS3</w:t>
      </w:r>
      <w:r w:rsidRPr="009654E7">
        <w:t xml:space="preserve">schvaluje Řídicí výbor </w:t>
      </w:r>
      <w:r>
        <w:t>RIS3</w:t>
      </w:r>
      <w:r w:rsidRPr="009654E7">
        <w:t xml:space="preserve"> na návrh Předsednictva Řídicího výboru </w:t>
      </w:r>
      <w:r>
        <w:t>RIS3</w:t>
      </w:r>
      <w:r w:rsidRPr="009654E7">
        <w:t xml:space="preserve">. </w:t>
      </w:r>
    </w:p>
    <w:p w14:paraId="03683AE7" w14:textId="77777777" w:rsidR="00A623D5" w:rsidRPr="009654E7" w:rsidRDefault="00A623D5" w:rsidP="00A623D5">
      <w:pPr>
        <w:numPr>
          <w:ilvl w:val="0"/>
          <w:numId w:val="38"/>
        </w:numPr>
        <w:jc w:val="both"/>
      </w:pPr>
      <w:r w:rsidRPr="009654E7">
        <w:t xml:space="preserve">V odůvodněných případech mohou mít svůj samostatný jednací řád Národní inovační platformy. Takové jednací řády schvaluje předseda Řídicího výboru </w:t>
      </w:r>
      <w:r>
        <w:t>RIS3</w:t>
      </w:r>
      <w:r w:rsidRPr="009654E7">
        <w:t xml:space="preserve">. </w:t>
      </w:r>
    </w:p>
    <w:p w14:paraId="03683AE8" w14:textId="77777777" w:rsidR="00A623D5" w:rsidRPr="009654E7" w:rsidRDefault="00A623D5" w:rsidP="00A623D5">
      <w:pPr>
        <w:jc w:val="both"/>
      </w:pPr>
    </w:p>
    <w:p w14:paraId="03683AE9" w14:textId="77777777" w:rsidR="00A623D5" w:rsidRPr="009654E7" w:rsidRDefault="00A623D5" w:rsidP="00A623D5">
      <w:pPr>
        <w:jc w:val="center"/>
        <w:rPr>
          <w:b/>
          <w:lang w:val="x-none"/>
        </w:rPr>
      </w:pPr>
      <w:r w:rsidRPr="009654E7">
        <w:rPr>
          <w:b/>
          <w:lang w:val="x-none"/>
        </w:rPr>
        <w:t>Článek 1</w:t>
      </w:r>
      <w:r w:rsidRPr="009654E7">
        <w:rPr>
          <w:b/>
        </w:rPr>
        <w:t>1</w:t>
      </w:r>
    </w:p>
    <w:p w14:paraId="03683AEA" w14:textId="77777777" w:rsidR="00A623D5" w:rsidRPr="009654E7" w:rsidRDefault="00A623D5" w:rsidP="00A623D5">
      <w:pPr>
        <w:jc w:val="center"/>
        <w:rPr>
          <w:b/>
          <w:lang w:val="x-none"/>
        </w:rPr>
      </w:pPr>
      <w:r w:rsidRPr="009654E7">
        <w:rPr>
          <w:b/>
          <w:lang w:val="x-none"/>
        </w:rPr>
        <w:t>Závěrečná ustanovení</w:t>
      </w:r>
    </w:p>
    <w:p w14:paraId="03683AEB" w14:textId="77777777" w:rsidR="00A623D5" w:rsidRPr="009654E7" w:rsidRDefault="00A623D5" w:rsidP="00A623D5">
      <w:pPr>
        <w:jc w:val="both"/>
      </w:pPr>
    </w:p>
    <w:p w14:paraId="03683AEC" w14:textId="77777777" w:rsidR="00A623D5" w:rsidRPr="009654E7" w:rsidRDefault="00A623D5" w:rsidP="00A623D5">
      <w:pPr>
        <w:numPr>
          <w:ilvl w:val="0"/>
          <w:numId w:val="39"/>
        </w:numPr>
        <w:jc w:val="both"/>
      </w:pPr>
      <w:r w:rsidRPr="009654E7">
        <w:t>Tento Statut nabývá účinnosti dne  ….. 2015.</w:t>
      </w:r>
    </w:p>
    <w:p w14:paraId="03683AED" w14:textId="77777777" w:rsidR="00A623D5" w:rsidRPr="009654E7" w:rsidRDefault="00A623D5" w:rsidP="00A623D5">
      <w:pPr>
        <w:numPr>
          <w:ilvl w:val="0"/>
          <w:numId w:val="39"/>
        </w:numPr>
        <w:jc w:val="both"/>
      </w:pPr>
      <w:r w:rsidRPr="009654E7">
        <w:t xml:space="preserve">Změny a doplňky tohoto Statutu schvaluje Řídicí výbor </w:t>
      </w:r>
      <w:r>
        <w:t>RIS3</w:t>
      </w:r>
      <w:r w:rsidRPr="009654E7">
        <w:t>.</w:t>
      </w:r>
    </w:p>
    <w:p w14:paraId="03683AEE" w14:textId="77777777" w:rsidR="00A623D5" w:rsidRPr="009654E7" w:rsidRDefault="00A623D5" w:rsidP="00A623D5">
      <w:pPr>
        <w:numPr>
          <w:ilvl w:val="0"/>
          <w:numId w:val="39"/>
        </w:numPr>
        <w:jc w:val="both"/>
      </w:pPr>
      <w:r w:rsidRPr="009654E7">
        <w:t>Tento Statut je přístupný na internetové stránce Úřadu vlády. Na internetové stránce se zveřejňuje vždy úplné platné znění statutu.</w:t>
      </w:r>
    </w:p>
    <w:p w14:paraId="03683AEF" w14:textId="77777777" w:rsidR="00A623D5" w:rsidRDefault="00A623D5" w:rsidP="00A623D5">
      <w:pPr>
        <w:jc w:val="both"/>
        <w:rPr>
          <w:rFonts w:eastAsia="MS Mincho"/>
        </w:rPr>
      </w:pPr>
    </w:p>
    <w:p w14:paraId="03683AF0" w14:textId="77777777" w:rsidR="00A623D5" w:rsidRDefault="00A623D5" w:rsidP="00A623D5">
      <w:pPr>
        <w:jc w:val="both"/>
        <w:rPr>
          <w:rFonts w:eastAsia="MS Mincho"/>
        </w:rPr>
      </w:pPr>
      <w:r>
        <w:rPr>
          <w:rFonts w:eastAsia="MS Mincho"/>
        </w:rPr>
        <w:br w:type="page"/>
      </w:r>
    </w:p>
    <w:p w14:paraId="03683AF1" w14:textId="77777777" w:rsidR="00A623D5" w:rsidRDefault="00A623D5" w:rsidP="00A623D5">
      <w:pPr>
        <w:pStyle w:val="Nadpis3"/>
        <w:jc w:val="both"/>
        <w:rPr>
          <w:rFonts w:eastAsia="MS Mincho"/>
        </w:rPr>
      </w:pPr>
      <w:bookmarkStart w:id="372" w:name="_Toc422390372"/>
      <w:bookmarkStart w:id="373" w:name="_Toc422395348"/>
      <w:bookmarkStart w:id="374" w:name="_Toc422747267"/>
      <w:r>
        <w:lastRenderedPageBreak/>
        <w:t>Příloha č.2 Grafické</w:t>
      </w:r>
      <w:r>
        <w:rPr>
          <w:rFonts w:eastAsia="MS Mincho"/>
        </w:rPr>
        <w:t xml:space="preserve"> zobrazení působení Národní RIS3 strategie</w:t>
      </w:r>
      <w:bookmarkEnd w:id="372"/>
      <w:bookmarkEnd w:id="373"/>
      <w:bookmarkEnd w:id="374"/>
    </w:p>
    <w:p w14:paraId="03683AF2" w14:textId="35FAF00E" w:rsidR="00A623D5" w:rsidRDefault="00A623D5" w:rsidP="00A623D5">
      <w:pPr>
        <w:jc w:val="center"/>
        <w:rPr>
          <w:rFonts w:eastAsia="MS Mincho"/>
        </w:rPr>
      </w:pPr>
    </w:p>
    <w:p w14:paraId="03683AF3" w14:textId="58D29D08" w:rsidR="00382061" w:rsidRDefault="000A0D58">
      <w:r>
        <w:rPr>
          <w:noProof/>
          <w:lang w:eastAsia="cs-CZ"/>
        </w:rPr>
        <w:drawing>
          <wp:inline distT="0" distB="0" distL="0" distR="0" wp14:anchorId="22DF2C3A" wp14:editId="190FBA0A">
            <wp:extent cx="5760720" cy="45720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S3 svet.jpg"/>
                    <pic:cNvPicPr/>
                  </pic:nvPicPr>
                  <pic:blipFill>
                    <a:blip r:embed="rId16">
                      <a:extLst>
                        <a:ext uri="{28A0092B-C50C-407E-A947-70E740481C1C}">
                          <a14:useLocalDpi xmlns:a14="http://schemas.microsoft.com/office/drawing/2010/main" val="0"/>
                        </a:ext>
                      </a:extLst>
                    </a:blip>
                    <a:stretch>
                      <a:fillRect/>
                    </a:stretch>
                  </pic:blipFill>
                  <pic:spPr>
                    <a:xfrm>
                      <a:off x="0" y="0"/>
                      <a:ext cx="5760720" cy="4572000"/>
                    </a:xfrm>
                    <a:prstGeom prst="rect">
                      <a:avLst/>
                    </a:prstGeom>
                  </pic:spPr>
                </pic:pic>
              </a:graphicData>
            </a:graphic>
          </wp:inline>
        </w:drawing>
      </w:r>
    </w:p>
    <w:sectPr w:rsidR="00382061" w:rsidSect="00FB28F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991B3D" w14:textId="77777777" w:rsidR="00A4615E" w:rsidRDefault="00A4615E" w:rsidP="00A623D5">
      <w:pPr>
        <w:spacing w:after="0" w:line="240" w:lineRule="auto"/>
      </w:pPr>
      <w:r>
        <w:separator/>
      </w:r>
    </w:p>
  </w:endnote>
  <w:endnote w:type="continuationSeparator" w:id="0">
    <w:p w14:paraId="057BFAD7" w14:textId="77777777" w:rsidR="00A4615E" w:rsidRDefault="00A4615E" w:rsidP="00A623D5">
      <w:pPr>
        <w:spacing w:after="0" w:line="240" w:lineRule="auto"/>
      </w:pPr>
      <w:r>
        <w:continuationSeparator/>
      </w:r>
    </w:p>
  </w:endnote>
  <w:endnote w:type="continuationNotice" w:id="1">
    <w:p w14:paraId="03A41342" w14:textId="77777777" w:rsidR="00A4615E" w:rsidRDefault="00A461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Calibri">
    <w:altName w:val="Times New Roman"/>
    <w:panose1 w:val="00000000000000000000"/>
    <w:charset w:val="00"/>
    <w:family w:val="roman"/>
    <w:notTrueType/>
    <w:pitch w:val="default"/>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83B0F" w14:textId="77777777" w:rsidR="001E2F41" w:rsidRPr="00B9421E" w:rsidRDefault="001E2F41" w:rsidP="00FB28F6">
    <w:pPr>
      <w:jc w:val="right"/>
      <w:rPr>
        <w:b/>
      </w:rPr>
    </w:pPr>
    <w:r w:rsidRPr="00B9421E">
      <w:t xml:space="preserve">Strana </w:t>
    </w:r>
    <w:r w:rsidRPr="00B9421E">
      <w:rPr>
        <w:rStyle w:val="slostrnky"/>
      </w:rPr>
      <w:fldChar w:fldCharType="begin"/>
    </w:r>
    <w:r w:rsidRPr="005A3019">
      <w:rPr>
        <w:rStyle w:val="slostrnky"/>
      </w:rPr>
      <w:instrText xml:space="preserve"> PAGE </w:instrText>
    </w:r>
    <w:r w:rsidRPr="00B9421E">
      <w:rPr>
        <w:rStyle w:val="slostrnky"/>
      </w:rPr>
      <w:fldChar w:fldCharType="separate"/>
    </w:r>
    <w:r w:rsidR="005421CD">
      <w:rPr>
        <w:rStyle w:val="slostrnky"/>
        <w:noProof/>
      </w:rPr>
      <w:t>1</w:t>
    </w:r>
    <w:r w:rsidRPr="00B9421E">
      <w:rPr>
        <w:rStyle w:val="slostrnky"/>
      </w:rPr>
      <w:fldChar w:fldCharType="end"/>
    </w:r>
    <w:r w:rsidRPr="00B9421E">
      <w:rPr>
        <w:rStyle w:val="slostrnky"/>
      </w:rPr>
      <w:t>/</w:t>
    </w:r>
    <w:r w:rsidRPr="00B9421E">
      <w:rPr>
        <w:rStyle w:val="slostrnky"/>
      </w:rPr>
      <w:fldChar w:fldCharType="begin"/>
    </w:r>
    <w:r w:rsidRPr="005A3019">
      <w:rPr>
        <w:rStyle w:val="slostrnky"/>
      </w:rPr>
      <w:instrText xml:space="preserve"> NUMPAGES </w:instrText>
    </w:r>
    <w:r w:rsidRPr="00B9421E">
      <w:rPr>
        <w:rStyle w:val="slostrnky"/>
      </w:rPr>
      <w:fldChar w:fldCharType="separate"/>
    </w:r>
    <w:r w:rsidR="005421CD">
      <w:rPr>
        <w:rStyle w:val="slostrnky"/>
        <w:noProof/>
      </w:rPr>
      <w:t>98</w:t>
    </w:r>
    <w:r w:rsidRPr="00B9421E">
      <w:rPr>
        <w:rStyle w:val="slostrnky"/>
      </w:rPr>
      <w:fldChar w:fldCharType="end"/>
    </w:r>
  </w:p>
  <w:p w14:paraId="03683B10" w14:textId="77777777" w:rsidR="001E2F41" w:rsidRDefault="001E2F4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518DDC" w14:textId="77777777" w:rsidR="00A4615E" w:rsidRDefault="00A4615E" w:rsidP="00A623D5">
      <w:pPr>
        <w:spacing w:after="0" w:line="240" w:lineRule="auto"/>
      </w:pPr>
      <w:r>
        <w:separator/>
      </w:r>
    </w:p>
  </w:footnote>
  <w:footnote w:type="continuationSeparator" w:id="0">
    <w:p w14:paraId="5483B6BE" w14:textId="77777777" w:rsidR="00A4615E" w:rsidRDefault="00A4615E" w:rsidP="00A623D5">
      <w:pPr>
        <w:spacing w:after="0" w:line="240" w:lineRule="auto"/>
      </w:pPr>
      <w:r>
        <w:continuationSeparator/>
      </w:r>
    </w:p>
  </w:footnote>
  <w:footnote w:type="continuationNotice" w:id="1">
    <w:p w14:paraId="01DEF506" w14:textId="77777777" w:rsidR="00A4615E" w:rsidRDefault="00A4615E">
      <w:pPr>
        <w:spacing w:after="0" w:line="240" w:lineRule="auto"/>
      </w:pPr>
    </w:p>
  </w:footnote>
  <w:footnote w:id="2">
    <w:p w14:paraId="53E661B7" w14:textId="0BC2974B" w:rsidR="001E2F41" w:rsidRPr="00101DFA" w:rsidRDefault="001E2F41">
      <w:pPr>
        <w:pStyle w:val="Textpoznpodarou"/>
        <w:rPr>
          <w:sz w:val="18"/>
          <w:szCs w:val="18"/>
        </w:rPr>
      </w:pPr>
      <w:r w:rsidRPr="00101DFA">
        <w:rPr>
          <w:rStyle w:val="Znakapoznpodarou"/>
          <w:sz w:val="18"/>
          <w:szCs w:val="18"/>
        </w:rPr>
        <w:footnoteRef/>
      </w:r>
      <w:r w:rsidRPr="00101DFA">
        <w:rPr>
          <w:sz w:val="18"/>
          <w:szCs w:val="18"/>
        </w:rPr>
        <w:t xml:space="preserve"> Nařízení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a o obecných ustanoveních o Evropském fondu pro regionální rozvoj, Evropském sociálním fondu, Fondu soudržnosti a Evropském námořním a rybářském fondu a o zrušení nařízení (ES) č. 1083/2006</w:t>
      </w:r>
    </w:p>
  </w:footnote>
  <w:footnote w:id="3">
    <w:p w14:paraId="03683B13" w14:textId="77777777" w:rsidR="001E2F41" w:rsidRDefault="001E2F41" w:rsidP="00A623D5">
      <w:pPr>
        <w:pStyle w:val="Textpoznpodarou"/>
      </w:pPr>
      <w:r>
        <w:rPr>
          <w:rStyle w:val="Znakapoznpodarou"/>
        </w:rPr>
        <w:footnoteRef/>
      </w:r>
      <w:r>
        <w:t xml:space="preserve"> </w:t>
      </w:r>
      <w:r w:rsidRPr="0099310D">
        <w:rPr>
          <w:sz w:val="18"/>
          <w:szCs w:val="18"/>
        </w:rPr>
        <w:t>Funkční období jmenovaných členů RVKHR je čtyřleté.</w:t>
      </w:r>
    </w:p>
  </w:footnote>
  <w:footnote w:id="4">
    <w:p w14:paraId="03683B14" w14:textId="77777777" w:rsidR="001E2F41" w:rsidRDefault="001E2F41" w:rsidP="00A623D5">
      <w:pPr>
        <w:pStyle w:val="Textpoznpodarou"/>
      </w:pPr>
      <w:r>
        <w:rPr>
          <w:rStyle w:val="Znakapoznpodarou"/>
        </w:rPr>
        <w:footnoteRef/>
      </w:r>
      <w:r>
        <w:t xml:space="preserve"> </w:t>
      </w:r>
      <w:r w:rsidRPr="0017076E">
        <w:rPr>
          <w:sz w:val="18"/>
          <w:szCs w:val="18"/>
        </w:rPr>
        <w:t>Výjimkou může být nákup HW a SW pro potřeby pracovníků Smart Akcelerátoru v případě, že bude v příslušném OP a výzvě tento výdaj uveden mezi způsobilými. RIS3 strategie způsobilé výdaje nepředjímá. Intervence ve Smart</w:t>
      </w:r>
      <w:r>
        <w:t xml:space="preserve"> </w:t>
      </w:r>
      <w:r w:rsidRPr="0017076E">
        <w:rPr>
          <w:sz w:val="18"/>
          <w:szCs w:val="18"/>
        </w:rPr>
        <w:t>Akcelerátoru však nemohou zahrnovat stavební investice či nákup vědeckých přístrojů či zařízení a vybavení pro výzkum a vývoj.</w:t>
      </w:r>
    </w:p>
  </w:footnote>
  <w:footnote w:id="5">
    <w:p w14:paraId="03683B15" w14:textId="77777777" w:rsidR="001E2F41" w:rsidRPr="0017076E" w:rsidRDefault="001E2F41" w:rsidP="00A623D5">
      <w:pPr>
        <w:pStyle w:val="Textpoznpodarou"/>
        <w:rPr>
          <w:sz w:val="18"/>
          <w:szCs w:val="18"/>
        </w:rPr>
      </w:pPr>
      <w:r w:rsidRPr="0017076E">
        <w:rPr>
          <w:rStyle w:val="Znakapoznpodarou"/>
          <w:sz w:val="18"/>
          <w:szCs w:val="18"/>
        </w:rPr>
        <w:footnoteRef/>
      </w:r>
      <w:r w:rsidRPr="0017076E">
        <w:rPr>
          <w:sz w:val="18"/>
          <w:szCs w:val="18"/>
        </w:rPr>
        <w:t xml:space="preserve"> Např. </w:t>
      </w:r>
      <w:r w:rsidRPr="0017076E">
        <w:rPr>
          <w:rFonts w:cs="Times New Roman"/>
          <w:sz w:val="18"/>
          <w:szCs w:val="18"/>
        </w:rPr>
        <w:t>Rada pro výzkum, vývoj a inovace Královéhradeckého kraje (RVVI KHK) plní dlouhodobě roli tzv. Odborného poradního orgánu při hodnocení veřejných soutěží ve výzkumu, vývoji a inovacích vyhlašovaných Královéhradeckým krajem dle zákona č. 130/2002 Sb., o podpoře výzkumu, experimentálního vývoje a inovací, ve znění pozdějších předpisů.</w:t>
      </w:r>
    </w:p>
  </w:footnote>
  <w:footnote w:id="6">
    <w:p w14:paraId="03683B16" w14:textId="77777777" w:rsidR="001E2F41" w:rsidRDefault="001E2F41" w:rsidP="00A623D5">
      <w:pPr>
        <w:pStyle w:val="Textpoznpodarou"/>
      </w:pPr>
      <w:r>
        <w:rPr>
          <w:rStyle w:val="Znakapoznpodarou"/>
        </w:rPr>
        <w:footnoteRef/>
      </w:r>
      <w:r>
        <w:t xml:space="preserve"> </w:t>
      </w:r>
      <w:r w:rsidRPr="0017076E">
        <w:rPr>
          <w:sz w:val="18"/>
          <w:szCs w:val="18"/>
        </w:rPr>
        <w:t>Smart Akcelerátor je jedním z možných nástrojů implementace RIS3 strategie na krajské úrovni.</w:t>
      </w:r>
    </w:p>
  </w:footnote>
  <w:footnote w:id="7">
    <w:p w14:paraId="03683B17" w14:textId="77777777" w:rsidR="001E2F41" w:rsidRDefault="001E2F41" w:rsidP="00A623D5">
      <w:pPr>
        <w:pStyle w:val="Textpoznpodarou"/>
      </w:pPr>
      <w:r w:rsidRPr="0099310D">
        <w:rPr>
          <w:rStyle w:val="Znakapoznpodarou"/>
          <w:sz w:val="18"/>
        </w:rPr>
        <w:footnoteRef/>
      </w:r>
      <w:r w:rsidRPr="0099310D">
        <w:rPr>
          <w:sz w:val="18"/>
        </w:rPr>
        <w:t xml:space="preserve"> Poznámka: identifikace proběhne zejména prostřednictvím inovačních platforem RIS3, na základě vybraných témat a doložené potřeby/poptávky; výběr intervencí k rozpracování potvrdí, případně také zadá, Krajská rada</w:t>
      </w:r>
      <w:r>
        <w:rPr>
          <w:sz w:val="18"/>
        </w:rPr>
        <w:t xml:space="preserve"> </w:t>
      </w:r>
      <w:r w:rsidRPr="0099310D">
        <w:rPr>
          <w:sz w:val="18"/>
        </w:rPr>
        <w:t>pro inovace, případně Regionální stálá konference</w:t>
      </w:r>
    </w:p>
  </w:footnote>
  <w:footnote w:id="8">
    <w:p w14:paraId="03683B18" w14:textId="422D08FD" w:rsidR="001E2F41" w:rsidRPr="0099310D" w:rsidRDefault="001E2F41" w:rsidP="00A623D5">
      <w:pPr>
        <w:pStyle w:val="Textpoznpodarou"/>
        <w:rPr>
          <w:rFonts w:cstheme="minorHAnsi"/>
          <w:sz w:val="18"/>
          <w:szCs w:val="18"/>
        </w:rPr>
      </w:pPr>
      <w:r w:rsidRPr="0099310D">
        <w:rPr>
          <w:rStyle w:val="Znakapoznpodarou"/>
          <w:rFonts w:cstheme="minorHAnsi"/>
          <w:sz w:val="18"/>
          <w:szCs w:val="18"/>
        </w:rPr>
        <w:footnoteRef/>
      </w:r>
      <w:r w:rsidRPr="0099310D">
        <w:rPr>
          <w:rFonts w:cstheme="minorHAnsi"/>
          <w:sz w:val="18"/>
          <w:szCs w:val="18"/>
        </w:rPr>
        <w:t xml:space="preserve"> Blíže viz kapitola věnovaná specializaci v ČR</w:t>
      </w:r>
      <w:r>
        <w:rPr>
          <w:rFonts w:cstheme="minorHAnsi"/>
          <w:sz w:val="18"/>
          <w:szCs w:val="18"/>
        </w:rPr>
        <w:t xml:space="preserve"> Národní RIS3 strategie</w:t>
      </w:r>
      <w:r w:rsidRPr="0099310D">
        <w:rPr>
          <w:rFonts w:cstheme="minorHAnsi"/>
          <w:sz w:val="18"/>
          <w:szCs w:val="18"/>
        </w:rPr>
        <w:t>.</w:t>
      </w:r>
    </w:p>
  </w:footnote>
  <w:footnote w:id="9">
    <w:p w14:paraId="03683B19" w14:textId="77777777" w:rsidR="001E2F41" w:rsidRPr="00FE67F3" w:rsidRDefault="001E2F41" w:rsidP="00A623D5">
      <w:pPr>
        <w:pStyle w:val="Textpoznpodarou"/>
        <w:rPr>
          <w:sz w:val="18"/>
          <w:szCs w:val="18"/>
        </w:rPr>
      </w:pPr>
      <w:r w:rsidRPr="004A0D0A">
        <w:rPr>
          <w:rStyle w:val="Znakapoznpodarou"/>
          <w:sz w:val="18"/>
          <w:szCs w:val="18"/>
        </w:rPr>
        <w:footnoteRef/>
      </w:r>
      <w:r w:rsidRPr="004A0D0A">
        <w:rPr>
          <w:sz w:val="18"/>
          <w:szCs w:val="18"/>
        </w:rPr>
        <w:t xml:space="preserve"> V OP VVV jsou rozlišeny hodnoty tohoto indikátoru v PO1 pro méně rozvinuté a méně rozvinuté regiony, přičemž pro více rozvinuté regiony (tj. hl. m. Praha) je z nejasného důvodu uvedena cílová hodnota výrazně nižší než pro méně rozvinuté regiony (8,30 %, při počáteční hodnotě pro 2011 ve výši 7,10 %), pro méně rozvinuté regiony pak </w:t>
      </w:r>
      <w:r w:rsidRPr="004A0D0A">
        <w:rPr>
          <w:rFonts w:cstheme="minorHAnsi"/>
          <w:sz w:val="18"/>
          <w:szCs w:val="18"/>
          <w:u w:val="single"/>
        </w:rPr>
        <w:t>je jako počáteční hodnota pro 2011 uváděno 40,40 %, cílová hodnota 46,70 %</w:t>
      </w:r>
      <w:r w:rsidRPr="004A0D0A">
        <w:rPr>
          <w:sz w:val="18"/>
          <w:szCs w:val="18"/>
        </w:rPr>
        <w:t>. Pro PO 2 je pak pro tentýž indikátor uváděna počáteční hodnota za rok 2014 (nikoliv za rok 2011 jako u PO1) ve výši 2 %, jako cílová pak hodnota 3 %.</w:t>
      </w:r>
    </w:p>
  </w:footnote>
  <w:footnote w:id="10">
    <w:p w14:paraId="03683B1A" w14:textId="77777777" w:rsidR="001E2F41" w:rsidRDefault="001E2F41" w:rsidP="00A623D5">
      <w:pPr>
        <w:pStyle w:val="Textpoznpodarou"/>
      </w:pPr>
      <w:r>
        <w:rPr>
          <w:rStyle w:val="Znakapoznpodarou"/>
        </w:rPr>
        <w:footnoteRef/>
      </w:r>
      <w:r>
        <w:t xml:space="preserve"> Blíže viz OECD: Entrepreneurship at a Glance 2013 – Gazelles rate</w:t>
      </w:r>
    </w:p>
  </w:footnote>
  <w:footnote w:id="11">
    <w:p w14:paraId="74B4A29D" w14:textId="75AC7856" w:rsidR="001E2F41" w:rsidRDefault="001E2F41" w:rsidP="00A623D5">
      <w:pPr>
        <w:pStyle w:val="Textpoznpodarou"/>
      </w:pPr>
      <w:r>
        <w:rPr>
          <w:rStyle w:val="Znakapoznpodarou"/>
        </w:rPr>
        <w:footnoteRef/>
      </w:r>
      <w:r>
        <w:t xml:space="preserve"> </w:t>
      </w:r>
      <w:r w:rsidRPr="004E6A44">
        <w:t>Jedná se přibližně o 1 % firem v ekonomice (OECD: Entrepreneurship at a Glance 2013 – Gazelles rate)</w:t>
      </w:r>
    </w:p>
  </w:footnote>
  <w:footnote w:id="12">
    <w:p w14:paraId="03683B1C" w14:textId="51BBEEBB" w:rsidR="001E2F41" w:rsidRPr="00645954" w:rsidRDefault="001E2F41" w:rsidP="00A623D5">
      <w:pPr>
        <w:pStyle w:val="Textpoznpodarou"/>
        <w:jc w:val="both"/>
        <w:rPr>
          <w:rFonts w:cstheme="minorHAnsi"/>
        </w:rPr>
      </w:pPr>
      <w:r w:rsidRPr="00645954">
        <w:rPr>
          <w:rStyle w:val="Znakapoznpodarou"/>
          <w:rFonts w:cstheme="minorHAnsi"/>
        </w:rPr>
        <w:footnoteRef/>
      </w:r>
      <w:r w:rsidRPr="00645954">
        <w:rPr>
          <w:rFonts w:cstheme="minorHAnsi"/>
        </w:rPr>
        <w:t xml:space="preserve"> Blíže viz kapitola věnovaná specializaci v ČR</w:t>
      </w:r>
      <w:r>
        <w:rPr>
          <w:rFonts w:cstheme="minorHAnsi"/>
        </w:rPr>
        <w:t xml:space="preserve"> v Národní RIS3 strategii</w:t>
      </w:r>
      <w:r w:rsidRPr="00645954">
        <w:rPr>
          <w:rFonts w:cstheme="minorHAnsi"/>
        </w:rPr>
        <w:t>.</w:t>
      </w:r>
    </w:p>
  </w:footnote>
  <w:footnote w:id="13">
    <w:p w14:paraId="03683B1D" w14:textId="77777777" w:rsidR="001E2F41" w:rsidRDefault="001E2F41" w:rsidP="00A623D5">
      <w:pPr>
        <w:pStyle w:val="Textpoznpodarou"/>
      </w:pPr>
      <w:r>
        <w:rPr>
          <w:rStyle w:val="Znakapoznpodarou"/>
        </w:rPr>
        <w:footnoteRef/>
      </w:r>
      <w:r>
        <w:t xml:space="preserve"> </w:t>
      </w:r>
      <w:r w:rsidRPr="00913679">
        <w:t>Podmínkou je mezinárodní výzkumné partnerství se zahraničními partnery dosahujícími průkazně vyšší kvality než český partnerský subjekt.</w:t>
      </w:r>
    </w:p>
  </w:footnote>
  <w:footnote w:id="14">
    <w:p w14:paraId="03683B1E" w14:textId="77777777" w:rsidR="001E2F41" w:rsidRPr="0099310D" w:rsidRDefault="001E2F41" w:rsidP="00A623D5">
      <w:pPr>
        <w:pStyle w:val="Textpoznpodarou"/>
        <w:rPr>
          <w:sz w:val="18"/>
          <w:szCs w:val="18"/>
        </w:rPr>
      </w:pPr>
      <w:r w:rsidRPr="0099310D">
        <w:rPr>
          <w:rStyle w:val="Znakapoznpodarou"/>
          <w:sz w:val="18"/>
          <w:szCs w:val="18"/>
        </w:rPr>
        <w:footnoteRef/>
      </w:r>
      <w:r w:rsidRPr="0099310D">
        <w:rPr>
          <w:sz w:val="18"/>
          <w:szCs w:val="18"/>
        </w:rPr>
        <w:t xml:space="preserve"> Jen v realizaci aplikačních výzkumných témat rozvíjejících inteligentní specializaci.</w:t>
      </w:r>
    </w:p>
  </w:footnote>
  <w:footnote w:id="15">
    <w:p w14:paraId="03683B1F" w14:textId="77777777" w:rsidR="001E2F41" w:rsidRDefault="001E2F41" w:rsidP="00A623D5">
      <w:pPr>
        <w:pStyle w:val="Textpoznpodarou"/>
      </w:pPr>
      <w:r>
        <w:rPr>
          <w:rStyle w:val="Znakapoznpodarou"/>
        </w:rPr>
        <w:footnoteRef/>
      </w:r>
      <w:r>
        <w:t xml:space="preserve"> </w:t>
      </w:r>
      <w:r w:rsidRPr="00C653E2">
        <w:t>http://dotaceeu.cz/cs/Fondy-EU/2014-2020/Metodicke-pokyny/Metodika-evaluaci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4" w:type="dxa"/>
      <w:tblLook w:val="04A0" w:firstRow="1" w:lastRow="0" w:firstColumn="1" w:lastColumn="0" w:noHBand="0" w:noVBand="1"/>
    </w:tblPr>
    <w:tblGrid>
      <w:gridCol w:w="5920"/>
      <w:gridCol w:w="3544"/>
    </w:tblGrid>
    <w:tr w:rsidR="001E2F41" w14:paraId="03683B0D" w14:textId="77777777" w:rsidTr="00FB28F6">
      <w:tc>
        <w:tcPr>
          <w:tcW w:w="5920" w:type="dxa"/>
          <w:shd w:val="clear" w:color="auto" w:fill="auto"/>
        </w:tcPr>
        <w:p w14:paraId="03683B0B" w14:textId="77777777" w:rsidR="001E2F41" w:rsidRPr="00F76890" w:rsidRDefault="001E2F41" w:rsidP="00FB28F6">
          <w:pPr>
            <w:tabs>
              <w:tab w:val="left" w:pos="1206"/>
            </w:tabs>
            <w:rPr>
              <w:rFonts w:ascii="Cambria" w:hAnsi="Cambria" w:cs="Arial"/>
              <w:sz w:val="44"/>
              <w:szCs w:val="40"/>
            </w:rPr>
          </w:pPr>
          <w:r w:rsidRPr="00F76890">
            <w:rPr>
              <w:rFonts w:ascii="Cambria" w:hAnsi="Cambria" w:cs="Arial"/>
              <w:b/>
              <w:color w:val="1F497D"/>
              <w:sz w:val="44"/>
              <w:szCs w:val="40"/>
            </w:rPr>
            <w:t>Úřad vlády České republiky</w:t>
          </w:r>
          <w:r w:rsidRPr="00F76890">
            <w:rPr>
              <w:rFonts w:ascii="Cambria" w:hAnsi="Cambria" w:cs="Arial"/>
              <w:b/>
              <w:color w:val="1F497D"/>
              <w:sz w:val="44"/>
              <w:szCs w:val="40"/>
            </w:rPr>
            <w:br/>
          </w:r>
          <w:r>
            <w:rPr>
              <w:rFonts w:ascii="Cambria" w:hAnsi="Cambria" w:cs="Arial"/>
              <w:color w:val="1F497D"/>
              <w:sz w:val="28"/>
              <w:szCs w:val="26"/>
            </w:rPr>
            <w:t>Odbor analýz a koordinace vědy, výzkumu a inovací</w:t>
          </w:r>
        </w:p>
      </w:tc>
      <w:tc>
        <w:tcPr>
          <w:tcW w:w="3544" w:type="dxa"/>
          <w:shd w:val="clear" w:color="auto" w:fill="auto"/>
        </w:tcPr>
        <w:p w14:paraId="03683B0C" w14:textId="77777777" w:rsidR="001E2F41" w:rsidRDefault="001E2F41" w:rsidP="00FB28F6">
          <w:pPr>
            <w:pStyle w:val="Zhlav"/>
            <w:jc w:val="right"/>
          </w:pPr>
          <w:r>
            <w:rPr>
              <w:rFonts w:cs="Arial"/>
              <w:b/>
              <w:noProof/>
              <w:color w:val="1F497D"/>
              <w:sz w:val="44"/>
              <w:szCs w:val="28"/>
              <w:lang w:eastAsia="cs-CZ"/>
            </w:rPr>
            <w:drawing>
              <wp:inline distT="0" distB="0" distL="0" distR="0" wp14:anchorId="03683B11" wp14:editId="03683B12">
                <wp:extent cx="1800225" cy="523875"/>
                <wp:effectExtent l="0" t="0" r="9525" b="9525"/>
                <wp:docPr id="4" name="Obrázek 4" descr="uvcr-logo-sablony-zahla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vcr-logo-sablony-zahlav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tc>
    </w:tr>
  </w:tbl>
  <w:p w14:paraId="03683B0E" w14:textId="77777777" w:rsidR="001E2F41" w:rsidRDefault="001E2F4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10"/>
    <w:lvl w:ilvl="0">
      <w:start w:val="1"/>
      <w:numFmt w:val="decimal"/>
      <w:lvlText w:val="%1."/>
      <w:lvlJc w:val="left"/>
      <w:pPr>
        <w:tabs>
          <w:tab w:val="num" w:pos="0"/>
        </w:tabs>
        <w:ind w:left="928" w:hanging="360"/>
      </w:pPr>
      <w:rPr>
        <w:rFonts w:ascii="Calibri" w:hAnsi="Calibri" w:cs="Times New Roman"/>
        <w:b/>
        <w:i w:val="0"/>
        <w:sz w:val="28"/>
      </w:rPr>
    </w:lvl>
  </w:abstractNum>
  <w:abstractNum w:abstractNumId="1">
    <w:nsid w:val="028F45CA"/>
    <w:multiLevelType w:val="hybridMultilevel"/>
    <w:tmpl w:val="0FAA5260"/>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E1E5340"/>
    <w:multiLevelType w:val="multilevel"/>
    <w:tmpl w:val="292E130C"/>
    <w:lvl w:ilvl="0">
      <w:start w:val="1"/>
      <w:numFmt w:val="bullet"/>
      <w:lvlText w:val=""/>
      <w:lvlJc w:val="left"/>
      <w:pPr>
        <w:ind w:left="1068" w:hanging="360"/>
      </w:pPr>
      <w:rPr>
        <w:rFonts w:ascii="Wingdings" w:hAnsi="Wingding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3">
    <w:nsid w:val="11120C10"/>
    <w:multiLevelType w:val="hybridMultilevel"/>
    <w:tmpl w:val="E8801A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92F4BC5"/>
    <w:multiLevelType w:val="hybridMultilevel"/>
    <w:tmpl w:val="B34635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194A6F92"/>
    <w:multiLevelType w:val="hybridMultilevel"/>
    <w:tmpl w:val="F36632D2"/>
    <w:lvl w:ilvl="0" w:tplc="B8BC989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AFD7F42"/>
    <w:multiLevelType w:val="multilevel"/>
    <w:tmpl w:val="C97EA0FA"/>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24C67C0"/>
    <w:multiLevelType w:val="multilevel"/>
    <w:tmpl w:val="0E9494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33D1BE7"/>
    <w:multiLevelType w:val="hybridMultilevel"/>
    <w:tmpl w:val="38F0B06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25723E39"/>
    <w:multiLevelType w:val="hybridMultilevel"/>
    <w:tmpl w:val="034E4516"/>
    <w:lvl w:ilvl="0" w:tplc="B25E5190">
      <w:start w:val="1"/>
      <w:numFmt w:val="lowerLetter"/>
      <w:lvlText w:val="%1)"/>
      <w:lvlJc w:val="left"/>
      <w:pPr>
        <w:ind w:left="720" w:hanging="360"/>
      </w:pPr>
      <w:rPr>
        <w:rFonts w:ascii="Times New Roman" w:eastAsia="Calibri" w:hAnsi="Times New Roman" w:cs="Times New Roman"/>
      </w:rPr>
    </w:lvl>
    <w:lvl w:ilvl="1" w:tplc="D10A0B8C">
      <w:start w:val="1"/>
      <w:numFmt w:val="decimal"/>
      <w:lvlText w:val="%2."/>
      <w:lvlJc w:val="left"/>
      <w:pPr>
        <w:ind w:left="360" w:hanging="360"/>
      </w:pPr>
      <w:rPr>
        <w:rFonts w:ascii="Times New Roman" w:eastAsia="Calibri" w:hAnsi="Times New Roman" w:cs="Times New Roman"/>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65836B5"/>
    <w:multiLevelType w:val="hybridMultilevel"/>
    <w:tmpl w:val="E7B009C4"/>
    <w:lvl w:ilvl="0" w:tplc="C3D08B28">
      <w:start w:val="1"/>
      <w:numFmt w:val="bullet"/>
      <w:lvlText w:val=""/>
      <w:lvlJc w:val="left"/>
      <w:pPr>
        <w:ind w:left="737" w:hanging="377"/>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276226C8"/>
    <w:multiLevelType w:val="hybridMultilevel"/>
    <w:tmpl w:val="3C90C5A2"/>
    <w:lvl w:ilvl="0" w:tplc="B8BC989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90721B3"/>
    <w:multiLevelType w:val="hybridMultilevel"/>
    <w:tmpl w:val="B2DA0B6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92B151F"/>
    <w:multiLevelType w:val="hybridMultilevel"/>
    <w:tmpl w:val="EA78BAA4"/>
    <w:lvl w:ilvl="0" w:tplc="857C5F18">
      <w:start w:val="1"/>
      <w:numFmt w:val="bullet"/>
      <w:lvlText w:val=""/>
      <w:lvlJc w:val="left"/>
      <w:pPr>
        <w:ind w:left="360" w:hanging="360"/>
      </w:pPr>
      <w:rPr>
        <w:rFonts w:ascii="Symbol" w:hAnsi="Symbol" w:hint="default"/>
        <w:sz w:val="18"/>
        <w:szCs w:val="1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nsid w:val="29803F73"/>
    <w:multiLevelType w:val="hybridMultilevel"/>
    <w:tmpl w:val="D600406A"/>
    <w:lvl w:ilvl="0" w:tplc="2C147B9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2B174A1F"/>
    <w:multiLevelType w:val="hybridMultilevel"/>
    <w:tmpl w:val="8954FC74"/>
    <w:lvl w:ilvl="0" w:tplc="04050017">
      <w:start w:val="1"/>
      <w:numFmt w:val="lowerLetter"/>
      <w:lvlText w:val="%1)"/>
      <w:lvlJc w:val="left"/>
      <w:pPr>
        <w:ind w:left="644" w:hanging="360"/>
      </w:pPr>
    </w:lvl>
    <w:lvl w:ilvl="1" w:tplc="9780B548">
      <w:start w:val="1"/>
      <w:numFmt w:val="decimal"/>
      <w:lvlText w:val="%2."/>
      <w:lvlJc w:val="left"/>
      <w:pPr>
        <w:ind w:left="1364" w:hanging="360"/>
      </w:pPr>
      <w:rPr>
        <w:rFonts w:hint="default"/>
      </w:r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nsid w:val="2E49717C"/>
    <w:multiLevelType w:val="hybridMultilevel"/>
    <w:tmpl w:val="0172DAF2"/>
    <w:lvl w:ilvl="0" w:tplc="1B5C1620">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2FD2372D"/>
    <w:multiLevelType w:val="hybridMultilevel"/>
    <w:tmpl w:val="0D4A44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4A6765A"/>
    <w:multiLevelType w:val="hybridMultilevel"/>
    <w:tmpl w:val="7B3891F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nsid w:val="35303E83"/>
    <w:multiLevelType w:val="multilevel"/>
    <w:tmpl w:val="89F296B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0">
    <w:nsid w:val="38A71B6B"/>
    <w:multiLevelType w:val="hybridMultilevel"/>
    <w:tmpl w:val="230CD258"/>
    <w:lvl w:ilvl="0" w:tplc="B8BC989C">
      <w:numFmt w:val="bullet"/>
      <w:lvlText w:val="-"/>
      <w:lvlJc w:val="left"/>
      <w:pPr>
        <w:ind w:left="1068" w:hanging="360"/>
      </w:pPr>
      <w:rPr>
        <w:rFonts w:ascii="Calibri" w:eastAsiaTheme="minorHAnsi"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3A812CBC"/>
    <w:multiLevelType w:val="hybridMultilevel"/>
    <w:tmpl w:val="A880B8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C2213C1"/>
    <w:multiLevelType w:val="hybridMultilevel"/>
    <w:tmpl w:val="9A20238C"/>
    <w:lvl w:ilvl="0" w:tplc="7A58F026">
      <w:start w:val="1"/>
      <w:numFmt w:val="bullet"/>
      <w:lvlText w:val=""/>
      <w:lvlJc w:val="left"/>
      <w:pPr>
        <w:ind w:left="720" w:hanging="360"/>
      </w:pPr>
      <w:rPr>
        <w:rFonts w:ascii="Symbol" w:hAnsi="Symbol" w:hint="default"/>
        <w:sz w:val="1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1312D70"/>
    <w:multiLevelType w:val="hybridMultilevel"/>
    <w:tmpl w:val="488A4676"/>
    <w:lvl w:ilvl="0" w:tplc="819232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1FC315A"/>
    <w:multiLevelType w:val="hybridMultilevel"/>
    <w:tmpl w:val="308607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3BF482D"/>
    <w:multiLevelType w:val="hybridMultilevel"/>
    <w:tmpl w:val="38F0B06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45964416"/>
    <w:multiLevelType w:val="hybridMultilevel"/>
    <w:tmpl w:val="755E18F2"/>
    <w:lvl w:ilvl="0" w:tplc="AEBA8F08">
      <w:start w:val="2"/>
      <w:numFmt w:val="decimal"/>
      <w:lvlText w:val="%1."/>
      <w:lvlJc w:val="left"/>
      <w:pPr>
        <w:ind w:left="360" w:hanging="360"/>
      </w:pPr>
      <w:rPr>
        <w:rFonts w:ascii="Times New Roman" w:hAnsi="Times New Roman" w:cs="Times New Roman" w:hint="default"/>
        <w:color w:val="00000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nsid w:val="48176FF2"/>
    <w:multiLevelType w:val="hybridMultilevel"/>
    <w:tmpl w:val="32E04980"/>
    <w:lvl w:ilvl="0" w:tplc="04050001">
      <w:start w:val="1"/>
      <w:numFmt w:val="bullet"/>
      <w:lvlText w:val=""/>
      <w:lvlJc w:val="left"/>
      <w:pPr>
        <w:ind w:left="765" w:hanging="720"/>
      </w:pPr>
      <w:rPr>
        <w:rFonts w:ascii="Symbol" w:hAnsi="Symbol" w:hint="default"/>
      </w:rPr>
    </w:lvl>
    <w:lvl w:ilvl="1" w:tplc="04050019" w:tentative="1">
      <w:start w:val="1"/>
      <w:numFmt w:val="lowerLetter"/>
      <w:lvlText w:val="%2."/>
      <w:lvlJc w:val="left"/>
      <w:pPr>
        <w:ind w:left="1125" w:hanging="360"/>
      </w:pPr>
      <w:rPr>
        <w:rFonts w:cs="Times New Roman"/>
      </w:rPr>
    </w:lvl>
    <w:lvl w:ilvl="2" w:tplc="0405001B" w:tentative="1">
      <w:start w:val="1"/>
      <w:numFmt w:val="lowerRoman"/>
      <w:lvlText w:val="%3."/>
      <w:lvlJc w:val="right"/>
      <w:pPr>
        <w:ind w:left="1845" w:hanging="180"/>
      </w:pPr>
      <w:rPr>
        <w:rFonts w:cs="Times New Roman"/>
      </w:rPr>
    </w:lvl>
    <w:lvl w:ilvl="3" w:tplc="0405000F" w:tentative="1">
      <w:start w:val="1"/>
      <w:numFmt w:val="decimal"/>
      <w:lvlText w:val="%4."/>
      <w:lvlJc w:val="left"/>
      <w:pPr>
        <w:ind w:left="2565" w:hanging="360"/>
      </w:pPr>
      <w:rPr>
        <w:rFonts w:cs="Times New Roman"/>
      </w:rPr>
    </w:lvl>
    <w:lvl w:ilvl="4" w:tplc="04050019" w:tentative="1">
      <w:start w:val="1"/>
      <w:numFmt w:val="lowerLetter"/>
      <w:lvlText w:val="%5."/>
      <w:lvlJc w:val="left"/>
      <w:pPr>
        <w:ind w:left="3285" w:hanging="360"/>
      </w:pPr>
      <w:rPr>
        <w:rFonts w:cs="Times New Roman"/>
      </w:rPr>
    </w:lvl>
    <w:lvl w:ilvl="5" w:tplc="0405001B" w:tentative="1">
      <w:start w:val="1"/>
      <w:numFmt w:val="lowerRoman"/>
      <w:lvlText w:val="%6."/>
      <w:lvlJc w:val="right"/>
      <w:pPr>
        <w:ind w:left="4005" w:hanging="180"/>
      </w:pPr>
      <w:rPr>
        <w:rFonts w:cs="Times New Roman"/>
      </w:rPr>
    </w:lvl>
    <w:lvl w:ilvl="6" w:tplc="0405000F" w:tentative="1">
      <w:start w:val="1"/>
      <w:numFmt w:val="decimal"/>
      <w:lvlText w:val="%7."/>
      <w:lvlJc w:val="left"/>
      <w:pPr>
        <w:ind w:left="4725" w:hanging="360"/>
      </w:pPr>
      <w:rPr>
        <w:rFonts w:cs="Times New Roman"/>
      </w:rPr>
    </w:lvl>
    <w:lvl w:ilvl="7" w:tplc="04050019" w:tentative="1">
      <w:start w:val="1"/>
      <w:numFmt w:val="lowerLetter"/>
      <w:lvlText w:val="%8."/>
      <w:lvlJc w:val="left"/>
      <w:pPr>
        <w:ind w:left="5445" w:hanging="360"/>
      </w:pPr>
      <w:rPr>
        <w:rFonts w:cs="Times New Roman"/>
      </w:rPr>
    </w:lvl>
    <w:lvl w:ilvl="8" w:tplc="0405001B" w:tentative="1">
      <w:start w:val="1"/>
      <w:numFmt w:val="lowerRoman"/>
      <w:lvlText w:val="%9."/>
      <w:lvlJc w:val="right"/>
      <w:pPr>
        <w:ind w:left="6165" w:hanging="180"/>
      </w:pPr>
      <w:rPr>
        <w:rFonts w:cs="Times New Roman"/>
      </w:rPr>
    </w:lvl>
  </w:abstractNum>
  <w:abstractNum w:abstractNumId="28">
    <w:nsid w:val="49D53107"/>
    <w:multiLevelType w:val="hybridMultilevel"/>
    <w:tmpl w:val="05606E3A"/>
    <w:lvl w:ilvl="0" w:tplc="05C0F884">
      <w:start w:val="1"/>
      <w:numFmt w:val="decimal"/>
      <w:lvlText w:val="%1."/>
      <w:lvlJc w:val="left"/>
      <w:pPr>
        <w:ind w:left="360" w:hanging="360"/>
      </w:pPr>
      <w:rPr>
        <w:rFonts w:ascii="Times New Roman" w:hAnsi="Times New Roman" w:cs="Times New Roman" w:hint="default"/>
        <w:color w:val="00000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nsid w:val="4B541019"/>
    <w:multiLevelType w:val="multilevel"/>
    <w:tmpl w:val="0405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pStyle w:val="Nadpis4"/>
      <w:lvlText w:val="%4)"/>
      <w:lvlJc w:val="left"/>
      <w:pPr>
        <w:ind w:left="2160" w:firstLine="0"/>
      </w:pPr>
    </w:lvl>
    <w:lvl w:ilvl="4">
      <w:start w:val="1"/>
      <w:numFmt w:val="decimal"/>
      <w:pStyle w:val="Nadpis5"/>
      <w:lvlText w:val="(%5)"/>
      <w:lvlJc w:val="left"/>
      <w:pPr>
        <w:ind w:left="2880" w:firstLine="0"/>
      </w:pPr>
    </w:lvl>
    <w:lvl w:ilvl="5">
      <w:start w:val="1"/>
      <w:numFmt w:val="lowerLetter"/>
      <w:pStyle w:val="Nadpis6"/>
      <w:lvlText w:val="(%6)"/>
      <w:lvlJc w:val="left"/>
      <w:pPr>
        <w:ind w:left="3600" w:firstLine="0"/>
      </w:pPr>
    </w:lvl>
    <w:lvl w:ilvl="6">
      <w:start w:val="1"/>
      <w:numFmt w:val="lowerRoman"/>
      <w:pStyle w:val="Nadpis7"/>
      <w:lvlText w:val="(%7)"/>
      <w:lvlJc w:val="left"/>
      <w:pPr>
        <w:ind w:left="4320" w:firstLine="0"/>
      </w:pPr>
    </w:lvl>
    <w:lvl w:ilvl="7">
      <w:start w:val="1"/>
      <w:numFmt w:val="lowerLetter"/>
      <w:pStyle w:val="Nadpis8"/>
      <w:lvlText w:val="(%8)"/>
      <w:lvlJc w:val="left"/>
      <w:pPr>
        <w:ind w:left="5040" w:firstLine="0"/>
      </w:pPr>
    </w:lvl>
    <w:lvl w:ilvl="8">
      <w:start w:val="1"/>
      <w:numFmt w:val="lowerRoman"/>
      <w:pStyle w:val="Nadpis9"/>
      <w:lvlText w:val="(%9)"/>
      <w:lvlJc w:val="left"/>
      <w:pPr>
        <w:ind w:left="5760" w:firstLine="0"/>
      </w:pPr>
    </w:lvl>
  </w:abstractNum>
  <w:abstractNum w:abstractNumId="30">
    <w:nsid w:val="4F023403"/>
    <w:multiLevelType w:val="hybridMultilevel"/>
    <w:tmpl w:val="403A4326"/>
    <w:lvl w:ilvl="0" w:tplc="94CAAA3C">
      <w:start w:val="1"/>
      <w:numFmt w:val="bullet"/>
      <w:lvlText w:val=""/>
      <w:lvlJc w:val="left"/>
      <w:pPr>
        <w:ind w:left="720" w:hanging="360"/>
      </w:pPr>
      <w:rPr>
        <w:rFonts w:ascii="Wingdings" w:hAnsi="Wingdings" w:hint="default"/>
      </w:rPr>
    </w:lvl>
    <w:lvl w:ilvl="1" w:tplc="66A8D6E0">
      <w:start w:val="1"/>
      <w:numFmt w:val="bullet"/>
      <w:lvlText w:val="o"/>
      <w:lvlJc w:val="left"/>
      <w:pPr>
        <w:ind w:left="1440" w:hanging="360"/>
      </w:pPr>
      <w:rPr>
        <w:rFonts w:ascii="Courier New" w:hAnsi="Courier New" w:hint="default"/>
      </w:rPr>
    </w:lvl>
    <w:lvl w:ilvl="2" w:tplc="CB2E45D0">
      <w:start w:val="1"/>
      <w:numFmt w:val="bullet"/>
      <w:lvlText w:val=""/>
      <w:lvlJc w:val="left"/>
      <w:pPr>
        <w:ind w:left="2160" w:hanging="360"/>
      </w:pPr>
      <w:rPr>
        <w:rFonts w:ascii="Wingdings" w:hAnsi="Wingdings" w:hint="default"/>
      </w:rPr>
    </w:lvl>
    <w:lvl w:ilvl="3" w:tplc="97565E1A">
      <w:start w:val="1"/>
      <w:numFmt w:val="bullet"/>
      <w:lvlText w:val=""/>
      <w:lvlJc w:val="left"/>
      <w:pPr>
        <w:ind w:left="2880" w:hanging="360"/>
      </w:pPr>
      <w:rPr>
        <w:rFonts w:ascii="Symbol" w:hAnsi="Symbol" w:hint="default"/>
      </w:rPr>
    </w:lvl>
    <w:lvl w:ilvl="4" w:tplc="7DE6600A">
      <w:start w:val="1"/>
      <w:numFmt w:val="bullet"/>
      <w:lvlText w:val="o"/>
      <w:lvlJc w:val="left"/>
      <w:pPr>
        <w:ind w:left="3600" w:hanging="360"/>
      </w:pPr>
      <w:rPr>
        <w:rFonts w:ascii="Courier New" w:hAnsi="Courier New" w:hint="default"/>
      </w:rPr>
    </w:lvl>
    <w:lvl w:ilvl="5" w:tplc="D10C4FB4">
      <w:start w:val="1"/>
      <w:numFmt w:val="bullet"/>
      <w:lvlText w:val=""/>
      <w:lvlJc w:val="left"/>
      <w:pPr>
        <w:ind w:left="4320" w:hanging="360"/>
      </w:pPr>
      <w:rPr>
        <w:rFonts w:ascii="Wingdings" w:hAnsi="Wingdings" w:hint="default"/>
      </w:rPr>
    </w:lvl>
    <w:lvl w:ilvl="6" w:tplc="0DF23A9C">
      <w:start w:val="1"/>
      <w:numFmt w:val="bullet"/>
      <w:lvlText w:val=""/>
      <w:lvlJc w:val="left"/>
      <w:pPr>
        <w:ind w:left="5040" w:hanging="360"/>
      </w:pPr>
      <w:rPr>
        <w:rFonts w:ascii="Symbol" w:hAnsi="Symbol" w:hint="default"/>
      </w:rPr>
    </w:lvl>
    <w:lvl w:ilvl="7" w:tplc="FBB29E26">
      <w:start w:val="1"/>
      <w:numFmt w:val="bullet"/>
      <w:lvlText w:val="o"/>
      <w:lvlJc w:val="left"/>
      <w:pPr>
        <w:ind w:left="5760" w:hanging="360"/>
      </w:pPr>
      <w:rPr>
        <w:rFonts w:ascii="Courier New" w:hAnsi="Courier New" w:hint="default"/>
      </w:rPr>
    </w:lvl>
    <w:lvl w:ilvl="8" w:tplc="A37C3DD8">
      <w:start w:val="1"/>
      <w:numFmt w:val="bullet"/>
      <w:lvlText w:val=""/>
      <w:lvlJc w:val="left"/>
      <w:pPr>
        <w:ind w:left="6480" w:hanging="360"/>
      </w:pPr>
      <w:rPr>
        <w:rFonts w:ascii="Wingdings" w:hAnsi="Wingdings" w:hint="default"/>
      </w:rPr>
    </w:lvl>
  </w:abstractNum>
  <w:abstractNum w:abstractNumId="31">
    <w:nsid w:val="52000545"/>
    <w:multiLevelType w:val="hybridMultilevel"/>
    <w:tmpl w:val="6FBC051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3BB0240"/>
    <w:multiLevelType w:val="hybridMultilevel"/>
    <w:tmpl w:val="2014E376"/>
    <w:lvl w:ilvl="0" w:tplc="B25E5190">
      <w:start w:val="1"/>
      <w:numFmt w:val="lowerLetter"/>
      <w:lvlText w:val="%1)"/>
      <w:lvlJc w:val="left"/>
      <w:pPr>
        <w:ind w:left="720" w:hanging="360"/>
      </w:pPr>
      <w:rPr>
        <w:rFonts w:ascii="Times New Roman" w:eastAsia="Calibri" w:hAnsi="Times New Roman" w:cs="Times New Roman"/>
      </w:rPr>
    </w:lvl>
    <w:lvl w:ilvl="1" w:tplc="FBBE58A2">
      <w:start w:val="4"/>
      <w:numFmt w:val="decimal"/>
      <w:lvlText w:val="%2."/>
      <w:lvlJc w:val="left"/>
      <w:pPr>
        <w:ind w:left="360" w:hanging="360"/>
      </w:pPr>
      <w:rPr>
        <w:rFonts w:ascii="Times New Roman" w:eastAsia="Calibri" w:hAnsi="Times New Roman" w:cs="Times New Roman"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4AD40A3"/>
    <w:multiLevelType w:val="hybridMultilevel"/>
    <w:tmpl w:val="0172DAF2"/>
    <w:lvl w:ilvl="0" w:tplc="1B5C1620">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nsid w:val="569D7E2D"/>
    <w:multiLevelType w:val="hybridMultilevel"/>
    <w:tmpl w:val="CC3A56BE"/>
    <w:lvl w:ilvl="0" w:tplc="0405000D">
      <w:start w:val="1"/>
      <w:numFmt w:val="bullet"/>
      <w:lvlText w:val=""/>
      <w:lvlJc w:val="left"/>
      <w:pPr>
        <w:ind w:left="1068" w:hanging="360"/>
      </w:pPr>
      <w:rPr>
        <w:rFonts w:ascii="Wingdings" w:hAnsi="Wingdings"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5">
    <w:nsid w:val="56FA7CA0"/>
    <w:multiLevelType w:val="hybridMultilevel"/>
    <w:tmpl w:val="C546C620"/>
    <w:lvl w:ilvl="0" w:tplc="30663030">
      <w:start w:val="1"/>
      <w:numFmt w:val="bullet"/>
      <w:lvlText w:val=""/>
      <w:lvlJc w:val="left"/>
      <w:pPr>
        <w:ind w:left="720" w:hanging="360"/>
      </w:pPr>
      <w:rPr>
        <w:rFonts w:ascii="Symbol" w:hAnsi="Symbol" w:hint="default"/>
      </w:rPr>
    </w:lvl>
    <w:lvl w:ilvl="1" w:tplc="FCCA94A0">
      <w:start w:val="1"/>
      <w:numFmt w:val="bullet"/>
      <w:lvlText w:val="o"/>
      <w:lvlJc w:val="left"/>
      <w:pPr>
        <w:ind w:left="1440" w:hanging="360"/>
      </w:pPr>
      <w:rPr>
        <w:rFonts w:ascii="Courier New" w:hAnsi="Courier New" w:hint="default"/>
      </w:rPr>
    </w:lvl>
    <w:lvl w:ilvl="2" w:tplc="2F146B7C">
      <w:start w:val="1"/>
      <w:numFmt w:val="bullet"/>
      <w:lvlText w:val=""/>
      <w:lvlJc w:val="left"/>
      <w:pPr>
        <w:ind w:left="2160" w:hanging="360"/>
      </w:pPr>
      <w:rPr>
        <w:rFonts w:ascii="Wingdings" w:hAnsi="Wingdings" w:hint="default"/>
      </w:rPr>
    </w:lvl>
    <w:lvl w:ilvl="3" w:tplc="158E694E">
      <w:start w:val="1"/>
      <w:numFmt w:val="bullet"/>
      <w:lvlText w:val=""/>
      <w:lvlJc w:val="left"/>
      <w:pPr>
        <w:ind w:left="2880" w:hanging="360"/>
      </w:pPr>
      <w:rPr>
        <w:rFonts w:ascii="Symbol" w:hAnsi="Symbol" w:hint="default"/>
      </w:rPr>
    </w:lvl>
    <w:lvl w:ilvl="4" w:tplc="678CBD4A">
      <w:start w:val="1"/>
      <w:numFmt w:val="bullet"/>
      <w:lvlText w:val="o"/>
      <w:lvlJc w:val="left"/>
      <w:pPr>
        <w:ind w:left="3600" w:hanging="360"/>
      </w:pPr>
      <w:rPr>
        <w:rFonts w:ascii="Courier New" w:hAnsi="Courier New" w:hint="default"/>
      </w:rPr>
    </w:lvl>
    <w:lvl w:ilvl="5" w:tplc="5FB8867E">
      <w:start w:val="1"/>
      <w:numFmt w:val="bullet"/>
      <w:lvlText w:val=""/>
      <w:lvlJc w:val="left"/>
      <w:pPr>
        <w:ind w:left="4320" w:hanging="360"/>
      </w:pPr>
      <w:rPr>
        <w:rFonts w:ascii="Wingdings" w:hAnsi="Wingdings" w:hint="default"/>
      </w:rPr>
    </w:lvl>
    <w:lvl w:ilvl="6" w:tplc="3334CE88">
      <w:start w:val="1"/>
      <w:numFmt w:val="bullet"/>
      <w:lvlText w:val=""/>
      <w:lvlJc w:val="left"/>
      <w:pPr>
        <w:ind w:left="5040" w:hanging="360"/>
      </w:pPr>
      <w:rPr>
        <w:rFonts w:ascii="Symbol" w:hAnsi="Symbol" w:hint="default"/>
      </w:rPr>
    </w:lvl>
    <w:lvl w:ilvl="7" w:tplc="B63225F6">
      <w:start w:val="1"/>
      <w:numFmt w:val="bullet"/>
      <w:lvlText w:val="o"/>
      <w:lvlJc w:val="left"/>
      <w:pPr>
        <w:ind w:left="5760" w:hanging="360"/>
      </w:pPr>
      <w:rPr>
        <w:rFonts w:ascii="Courier New" w:hAnsi="Courier New" w:hint="default"/>
      </w:rPr>
    </w:lvl>
    <w:lvl w:ilvl="8" w:tplc="9CFC0D1A">
      <w:start w:val="1"/>
      <w:numFmt w:val="bullet"/>
      <w:lvlText w:val=""/>
      <w:lvlJc w:val="left"/>
      <w:pPr>
        <w:ind w:left="6480" w:hanging="360"/>
      </w:pPr>
      <w:rPr>
        <w:rFonts w:ascii="Wingdings" w:hAnsi="Wingdings" w:hint="default"/>
      </w:rPr>
    </w:lvl>
  </w:abstractNum>
  <w:abstractNum w:abstractNumId="36">
    <w:nsid w:val="5DE32429"/>
    <w:multiLevelType w:val="hybridMultilevel"/>
    <w:tmpl w:val="D744D43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nsid w:val="67667B21"/>
    <w:multiLevelType w:val="hybridMultilevel"/>
    <w:tmpl w:val="0D1E84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8537EDA"/>
    <w:multiLevelType w:val="hybridMultilevel"/>
    <w:tmpl w:val="967A49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nsid w:val="6CED026D"/>
    <w:multiLevelType w:val="hybridMultilevel"/>
    <w:tmpl w:val="38F0B06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nsid w:val="6DC02CAA"/>
    <w:multiLevelType w:val="hybridMultilevel"/>
    <w:tmpl w:val="61EAE298"/>
    <w:lvl w:ilvl="0" w:tplc="04050001">
      <w:start w:val="1"/>
      <w:numFmt w:val="bullet"/>
      <w:lvlText w:val=""/>
      <w:lvlJc w:val="left"/>
      <w:pPr>
        <w:ind w:left="1080" w:hanging="72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1">
    <w:nsid w:val="6E586F68"/>
    <w:multiLevelType w:val="hybridMultilevel"/>
    <w:tmpl w:val="E460C4E8"/>
    <w:lvl w:ilvl="0" w:tplc="B47C6A26">
      <w:start w:val="1"/>
      <w:numFmt w:val="lowerLetter"/>
      <w:lvlText w:val="%1)"/>
      <w:lvlJc w:val="left"/>
      <w:pPr>
        <w:tabs>
          <w:tab w:val="num" w:pos="720"/>
        </w:tabs>
        <w:ind w:left="720" w:hanging="360"/>
      </w:pPr>
      <w:rPr>
        <w:rFonts w:ascii="Times New Roman" w:eastAsia="Calibri" w:hAnsi="Times New Roman"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nsid w:val="6EF85F2D"/>
    <w:multiLevelType w:val="hybridMultilevel"/>
    <w:tmpl w:val="FD3C9906"/>
    <w:lvl w:ilvl="0" w:tplc="E874392C">
      <w:start w:val="1"/>
      <w:numFmt w:val="decimal"/>
      <w:lvlText w:val="%1."/>
      <w:lvlJc w:val="left"/>
      <w:pPr>
        <w:ind w:left="360" w:hanging="360"/>
      </w:pPr>
      <w:rPr>
        <w:rFonts w:ascii="Times New Roman" w:hAnsi="Times New Roman" w:cs="Times New Roman"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00551D6"/>
    <w:multiLevelType w:val="multilevel"/>
    <w:tmpl w:val="89F296B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4">
    <w:nsid w:val="71756EFF"/>
    <w:multiLevelType w:val="hybridMultilevel"/>
    <w:tmpl w:val="EB70E492"/>
    <w:lvl w:ilvl="0" w:tplc="D39473D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nsid w:val="720B5448"/>
    <w:multiLevelType w:val="hybridMultilevel"/>
    <w:tmpl w:val="8090A59E"/>
    <w:lvl w:ilvl="0" w:tplc="9C04DB4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74827B02"/>
    <w:multiLevelType w:val="hybridMultilevel"/>
    <w:tmpl w:val="A4700398"/>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7">
    <w:nsid w:val="7505064E"/>
    <w:multiLevelType w:val="hybridMultilevel"/>
    <w:tmpl w:val="FADED6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77874BF8"/>
    <w:multiLevelType w:val="hybridMultilevel"/>
    <w:tmpl w:val="4EF2E852"/>
    <w:lvl w:ilvl="0" w:tplc="0405000F">
      <w:start w:val="1"/>
      <w:numFmt w:val="decimal"/>
      <w:lvlText w:val="%1."/>
      <w:lvlJc w:val="left"/>
      <w:pPr>
        <w:ind w:left="360" w:hanging="360"/>
      </w:pPr>
    </w:lvl>
    <w:lvl w:ilvl="1" w:tplc="0BF64FA2">
      <w:start w:val="1"/>
      <w:numFmt w:val="lowerLetter"/>
      <w:lvlText w:val="%2."/>
      <w:lvlJc w:val="left"/>
      <w:pPr>
        <w:ind w:left="1425" w:hanging="705"/>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9">
    <w:nsid w:val="77CD360A"/>
    <w:multiLevelType w:val="hybridMultilevel"/>
    <w:tmpl w:val="FD02E5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nsid w:val="798D6FB3"/>
    <w:multiLevelType w:val="hybridMultilevel"/>
    <w:tmpl w:val="A13ABEE0"/>
    <w:lvl w:ilvl="0" w:tplc="9006B648">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1">
    <w:nsid w:val="7A1831CC"/>
    <w:multiLevelType w:val="hybridMultilevel"/>
    <w:tmpl w:val="4BAC9804"/>
    <w:lvl w:ilvl="0" w:tplc="A0BCB504">
      <w:start w:val="1"/>
      <w:numFmt w:val="lowerLetter"/>
      <w:lvlText w:val="%1)"/>
      <w:lvlJc w:val="left"/>
      <w:pPr>
        <w:ind w:left="717" w:hanging="360"/>
      </w:pPr>
      <w:rPr>
        <w:rFonts w:ascii="Times New Roman" w:eastAsia="Calibri" w:hAnsi="Times New Roman" w:cs="Times New Roman"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2">
    <w:nsid w:val="7D19041C"/>
    <w:multiLevelType w:val="hybridMultilevel"/>
    <w:tmpl w:val="CD2A3BA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7D8A781F"/>
    <w:multiLevelType w:val="hybridMultilevel"/>
    <w:tmpl w:val="1BF26422"/>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nsid w:val="7DCC4422"/>
    <w:multiLevelType w:val="hybridMultilevel"/>
    <w:tmpl w:val="204C8992"/>
    <w:lvl w:ilvl="0" w:tplc="B8BC989C">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31"/>
  </w:num>
  <w:num w:numId="4">
    <w:abstractNumId w:val="54"/>
  </w:num>
  <w:num w:numId="5">
    <w:abstractNumId w:val="6"/>
  </w:num>
  <w:num w:numId="6">
    <w:abstractNumId w:val="40"/>
  </w:num>
  <w:num w:numId="7">
    <w:abstractNumId w:val="5"/>
  </w:num>
  <w:num w:numId="8">
    <w:abstractNumId w:val="49"/>
  </w:num>
  <w:num w:numId="9">
    <w:abstractNumId w:val="24"/>
  </w:num>
  <w:num w:numId="10">
    <w:abstractNumId w:val="13"/>
  </w:num>
  <w:num w:numId="11">
    <w:abstractNumId w:val="12"/>
  </w:num>
  <w:num w:numId="12">
    <w:abstractNumId w:val="22"/>
  </w:num>
  <w:num w:numId="13">
    <w:abstractNumId w:val="3"/>
  </w:num>
  <w:num w:numId="14">
    <w:abstractNumId w:val="29"/>
  </w:num>
  <w:num w:numId="15">
    <w:abstractNumId w:val="21"/>
  </w:num>
  <w:num w:numId="16">
    <w:abstractNumId w:val="52"/>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7"/>
  </w:num>
  <w:num w:numId="20">
    <w:abstractNumId w:val="17"/>
  </w:num>
  <w:num w:numId="21">
    <w:abstractNumId w:val="37"/>
  </w:num>
  <w:num w:numId="22">
    <w:abstractNumId w:val="53"/>
  </w:num>
  <w:num w:numId="23">
    <w:abstractNumId w:val="20"/>
  </w:num>
  <w:num w:numId="24">
    <w:abstractNumId w:val="30"/>
  </w:num>
  <w:num w:numId="25">
    <w:abstractNumId w:val="35"/>
  </w:num>
  <w:num w:numId="26">
    <w:abstractNumId w:val="45"/>
  </w:num>
  <w:num w:numId="27">
    <w:abstractNumId w:val="2"/>
  </w:num>
  <w:num w:numId="28">
    <w:abstractNumId w:val="43"/>
  </w:num>
  <w:num w:numId="29">
    <w:abstractNumId w:val="19"/>
  </w:num>
  <w:num w:numId="30">
    <w:abstractNumId w:val="15"/>
  </w:num>
  <w:num w:numId="31">
    <w:abstractNumId w:val="28"/>
  </w:num>
  <w:num w:numId="32">
    <w:abstractNumId w:val="8"/>
  </w:num>
  <w:num w:numId="33">
    <w:abstractNumId w:val="25"/>
  </w:num>
  <w:num w:numId="34">
    <w:abstractNumId w:val="39"/>
  </w:num>
  <w:num w:numId="35">
    <w:abstractNumId w:val="33"/>
  </w:num>
  <w:num w:numId="36">
    <w:abstractNumId w:val="9"/>
  </w:num>
  <w:num w:numId="37">
    <w:abstractNumId w:val="48"/>
  </w:num>
  <w:num w:numId="38">
    <w:abstractNumId w:val="38"/>
  </w:num>
  <w:num w:numId="39">
    <w:abstractNumId w:val="36"/>
  </w:num>
  <w:num w:numId="40">
    <w:abstractNumId w:val="1"/>
  </w:num>
  <w:num w:numId="41">
    <w:abstractNumId w:val="41"/>
  </w:num>
  <w:num w:numId="42">
    <w:abstractNumId w:val="42"/>
  </w:num>
  <w:num w:numId="43">
    <w:abstractNumId w:val="26"/>
  </w:num>
  <w:num w:numId="44">
    <w:abstractNumId w:val="14"/>
  </w:num>
  <w:num w:numId="45">
    <w:abstractNumId w:val="44"/>
  </w:num>
  <w:num w:numId="46">
    <w:abstractNumId w:val="32"/>
  </w:num>
  <w:num w:numId="47">
    <w:abstractNumId w:val="51"/>
  </w:num>
  <w:num w:numId="48">
    <w:abstractNumId w:val="16"/>
  </w:num>
  <w:num w:numId="49">
    <w:abstractNumId w:val="47"/>
  </w:num>
  <w:num w:numId="50">
    <w:abstractNumId w:val="23"/>
  </w:num>
  <w:num w:numId="51">
    <w:abstractNumId w:val="50"/>
  </w:num>
  <w:num w:numId="52">
    <w:abstractNumId w:val="34"/>
  </w:num>
  <w:num w:numId="53">
    <w:abstractNumId w:val="46"/>
  </w:num>
  <w:num w:numId="54">
    <w:abstractNumId w:val="1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3D5"/>
    <w:rsid w:val="00027596"/>
    <w:rsid w:val="0006002C"/>
    <w:rsid w:val="000A0D58"/>
    <w:rsid w:val="000F7D95"/>
    <w:rsid w:val="00101DFA"/>
    <w:rsid w:val="0011697E"/>
    <w:rsid w:val="00126698"/>
    <w:rsid w:val="001635DD"/>
    <w:rsid w:val="00192720"/>
    <w:rsid w:val="001E2F41"/>
    <w:rsid w:val="001E54E4"/>
    <w:rsid w:val="001F3B3B"/>
    <w:rsid w:val="001F7ABC"/>
    <w:rsid w:val="0023508C"/>
    <w:rsid w:val="002621A7"/>
    <w:rsid w:val="00304B55"/>
    <w:rsid w:val="00335258"/>
    <w:rsid w:val="00375F22"/>
    <w:rsid w:val="00382061"/>
    <w:rsid w:val="003D7B97"/>
    <w:rsid w:val="004025EC"/>
    <w:rsid w:val="004C1EB8"/>
    <w:rsid w:val="004E6A44"/>
    <w:rsid w:val="005421CD"/>
    <w:rsid w:val="006112ED"/>
    <w:rsid w:val="00621FA7"/>
    <w:rsid w:val="0069584E"/>
    <w:rsid w:val="006C6B50"/>
    <w:rsid w:val="006D00DE"/>
    <w:rsid w:val="00724511"/>
    <w:rsid w:val="00756056"/>
    <w:rsid w:val="00792C47"/>
    <w:rsid w:val="00816871"/>
    <w:rsid w:val="00831AE5"/>
    <w:rsid w:val="00843EE5"/>
    <w:rsid w:val="008D561D"/>
    <w:rsid w:val="00913679"/>
    <w:rsid w:val="00935C7F"/>
    <w:rsid w:val="009D2FD6"/>
    <w:rsid w:val="00A4615E"/>
    <w:rsid w:val="00A54F10"/>
    <w:rsid w:val="00A566F4"/>
    <w:rsid w:val="00A623D5"/>
    <w:rsid w:val="00B01DEC"/>
    <w:rsid w:val="00B1336F"/>
    <w:rsid w:val="00B5571A"/>
    <w:rsid w:val="00BC61E4"/>
    <w:rsid w:val="00BF715D"/>
    <w:rsid w:val="00C62CBD"/>
    <w:rsid w:val="00CF43CF"/>
    <w:rsid w:val="00DB1DF5"/>
    <w:rsid w:val="00DE4CB8"/>
    <w:rsid w:val="00E27328"/>
    <w:rsid w:val="00E54BE9"/>
    <w:rsid w:val="00E576AC"/>
    <w:rsid w:val="00EE5FFD"/>
    <w:rsid w:val="00F83448"/>
    <w:rsid w:val="00FB28F6"/>
    <w:rsid w:val="00FC217C"/>
    <w:rsid w:val="00FD7D73"/>
    <w:rsid w:val="00FF57AF"/>
    <w:rsid w:val="00FF7C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83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23D5"/>
  </w:style>
  <w:style w:type="paragraph" w:styleId="Nadpis1">
    <w:name w:val="heading 1"/>
    <w:basedOn w:val="Normln"/>
    <w:next w:val="Normln"/>
    <w:link w:val="Nadpis1Char"/>
    <w:uiPriority w:val="9"/>
    <w:qFormat/>
    <w:rsid w:val="00A623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A623D5"/>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360" w:after="120"/>
      <w:outlineLvl w:val="1"/>
    </w:pPr>
    <w:rPr>
      <w:rFonts w:eastAsiaTheme="minorEastAsia"/>
      <w:caps/>
      <w:spacing w:val="15"/>
    </w:rPr>
  </w:style>
  <w:style w:type="paragraph" w:styleId="Nadpis3">
    <w:name w:val="heading 3"/>
    <w:basedOn w:val="Normln"/>
    <w:next w:val="Normln"/>
    <w:link w:val="Nadpis3Char"/>
    <w:uiPriority w:val="9"/>
    <w:unhideWhenUsed/>
    <w:qFormat/>
    <w:rsid w:val="00A623D5"/>
    <w:pPr>
      <w:pBdr>
        <w:top w:val="single" w:sz="6" w:space="2" w:color="4F81BD" w:themeColor="accent1"/>
        <w:left w:val="single" w:sz="6" w:space="2" w:color="4F81BD" w:themeColor="accent1"/>
      </w:pBdr>
      <w:spacing w:before="300" w:after="0"/>
      <w:outlineLvl w:val="2"/>
    </w:pPr>
    <w:rPr>
      <w:rFonts w:eastAsiaTheme="minorEastAsia"/>
      <w:caps/>
      <w:color w:val="243F60" w:themeColor="accent1" w:themeShade="7F"/>
      <w:spacing w:val="15"/>
    </w:rPr>
  </w:style>
  <w:style w:type="paragraph" w:styleId="Nadpis4">
    <w:name w:val="heading 4"/>
    <w:basedOn w:val="Normln"/>
    <w:next w:val="Normln"/>
    <w:link w:val="Nadpis4Char"/>
    <w:uiPriority w:val="9"/>
    <w:semiHidden/>
    <w:unhideWhenUsed/>
    <w:qFormat/>
    <w:rsid w:val="00A623D5"/>
    <w:pPr>
      <w:keepNext/>
      <w:keepLines/>
      <w:numPr>
        <w:ilvl w:val="3"/>
        <w:numId w:val="14"/>
      </w:numPr>
      <w:spacing w:before="200" w:after="0"/>
      <w:jc w:val="both"/>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A623D5"/>
    <w:pPr>
      <w:keepNext/>
      <w:keepLines/>
      <w:numPr>
        <w:ilvl w:val="4"/>
        <w:numId w:val="14"/>
      </w:numPr>
      <w:spacing w:before="200" w:after="0"/>
      <w:jc w:val="both"/>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A623D5"/>
    <w:pPr>
      <w:keepNext/>
      <w:keepLines/>
      <w:numPr>
        <w:ilvl w:val="5"/>
        <w:numId w:val="14"/>
      </w:numPr>
      <w:spacing w:before="200" w:after="0"/>
      <w:jc w:val="both"/>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A623D5"/>
    <w:pPr>
      <w:keepNext/>
      <w:keepLines/>
      <w:numPr>
        <w:ilvl w:val="6"/>
        <w:numId w:val="14"/>
      </w:numPr>
      <w:spacing w:before="200" w:after="0"/>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623D5"/>
    <w:pPr>
      <w:keepNext/>
      <w:keepLines/>
      <w:numPr>
        <w:ilvl w:val="7"/>
        <w:numId w:val="14"/>
      </w:numPr>
      <w:spacing w:before="200" w:after="0"/>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A623D5"/>
    <w:pPr>
      <w:keepNext/>
      <w:keepLines/>
      <w:numPr>
        <w:ilvl w:val="8"/>
        <w:numId w:val="14"/>
      </w:numPr>
      <w:spacing w:before="200" w:after="0"/>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623D5"/>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A623D5"/>
    <w:rPr>
      <w:rFonts w:eastAsiaTheme="minorEastAsia"/>
      <w:caps/>
      <w:spacing w:val="15"/>
      <w:shd w:val="clear" w:color="auto" w:fill="DBE5F1" w:themeFill="accent1" w:themeFillTint="33"/>
    </w:rPr>
  </w:style>
  <w:style w:type="character" w:customStyle="1" w:styleId="Nadpis3Char">
    <w:name w:val="Nadpis 3 Char"/>
    <w:basedOn w:val="Standardnpsmoodstavce"/>
    <w:link w:val="Nadpis3"/>
    <w:uiPriority w:val="9"/>
    <w:rsid w:val="00A623D5"/>
    <w:rPr>
      <w:rFonts w:eastAsiaTheme="minorEastAsia"/>
      <w:caps/>
      <w:color w:val="243F60" w:themeColor="accent1" w:themeShade="7F"/>
      <w:spacing w:val="15"/>
    </w:rPr>
  </w:style>
  <w:style w:type="character" w:customStyle="1" w:styleId="Nadpis4Char">
    <w:name w:val="Nadpis 4 Char"/>
    <w:basedOn w:val="Standardnpsmoodstavce"/>
    <w:link w:val="Nadpis4"/>
    <w:uiPriority w:val="9"/>
    <w:semiHidden/>
    <w:rsid w:val="00A623D5"/>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A623D5"/>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A623D5"/>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A623D5"/>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A623D5"/>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A623D5"/>
    <w:rPr>
      <w:rFonts w:asciiTheme="majorHAnsi" w:eastAsiaTheme="majorEastAsia" w:hAnsiTheme="majorHAnsi" w:cstheme="majorBidi"/>
      <w:i/>
      <w:iCs/>
      <w:color w:val="404040" w:themeColor="text1" w:themeTint="BF"/>
      <w:sz w:val="20"/>
      <w:szCs w:val="20"/>
    </w:rPr>
  </w:style>
  <w:style w:type="paragraph" w:styleId="Odstavecseseznamem">
    <w:name w:val="List Paragraph"/>
    <w:aliases w:val="Nad,Odstavec_muj,Název grafu,nad 1"/>
    <w:basedOn w:val="Normln"/>
    <w:link w:val="OdstavecseseznamemChar"/>
    <w:uiPriority w:val="34"/>
    <w:qFormat/>
    <w:rsid w:val="00A623D5"/>
    <w:pPr>
      <w:ind w:left="720"/>
      <w:contextualSpacing/>
    </w:pPr>
  </w:style>
  <w:style w:type="character" w:customStyle="1" w:styleId="OdstavecseseznamemChar">
    <w:name w:val="Odstavec se seznamem Char"/>
    <w:aliases w:val="Nad Char,Odstavec_muj Char,Název grafu Char,nad 1 Char"/>
    <w:link w:val="Odstavecseseznamem"/>
    <w:uiPriority w:val="34"/>
    <w:locked/>
    <w:rsid w:val="00A623D5"/>
  </w:style>
  <w:style w:type="paragraph" w:customStyle="1" w:styleId="Default">
    <w:name w:val="Default"/>
    <w:rsid w:val="00A623D5"/>
    <w:pPr>
      <w:autoSpaceDE w:val="0"/>
      <w:autoSpaceDN w:val="0"/>
      <w:adjustRightInd w:val="0"/>
      <w:spacing w:after="0" w:line="240" w:lineRule="auto"/>
    </w:pPr>
    <w:rPr>
      <w:rFonts w:ascii="Arial" w:hAnsi="Arial" w:cs="Arial"/>
      <w:color w:val="000000"/>
      <w:sz w:val="24"/>
      <w:szCs w:val="24"/>
    </w:rPr>
  </w:style>
  <w:style w:type="character" w:styleId="Hypertextovodkaz">
    <w:name w:val="Hyperlink"/>
    <w:basedOn w:val="Standardnpsmoodstavce"/>
    <w:uiPriority w:val="99"/>
    <w:unhideWhenUsed/>
    <w:rsid w:val="00A623D5"/>
    <w:rPr>
      <w:color w:val="0000FF" w:themeColor="hyperlink"/>
      <w:u w:val="single"/>
    </w:rPr>
  </w:style>
  <w:style w:type="table" w:styleId="Mkatabulky">
    <w:name w:val="Table Grid"/>
    <w:basedOn w:val="Normlntabulka"/>
    <w:uiPriority w:val="39"/>
    <w:rsid w:val="00A623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unhideWhenUsed/>
    <w:rsid w:val="00A623D5"/>
    <w:pPr>
      <w:spacing w:after="0" w:line="240" w:lineRule="auto"/>
    </w:pPr>
    <w:rPr>
      <w:sz w:val="20"/>
      <w:szCs w:val="20"/>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A623D5"/>
    <w:rPr>
      <w:sz w:val="20"/>
      <w:szCs w:val="20"/>
    </w:rPr>
  </w:style>
  <w:style w:type="character" w:styleId="Znakapoznpodarou">
    <w:name w:val="footnote reference"/>
    <w:aliases w:val="BVI fnr,Footnote symbol,Footnote Reference Superscript,Appel note de bas de p,Appel note de bas de page,Légende,Char Car Car Car Car,Voetnootverwijzing,PGI Fußnote Ziffer,Footnote Reference Number,Légende;Char Car Car Car Car"/>
    <w:basedOn w:val="Standardnpsmoodstavce"/>
    <w:uiPriority w:val="99"/>
    <w:unhideWhenUsed/>
    <w:rsid w:val="00A623D5"/>
    <w:rPr>
      <w:vertAlign w:val="superscript"/>
    </w:rPr>
  </w:style>
  <w:style w:type="paragraph" w:styleId="Nadpisobsahu">
    <w:name w:val="TOC Heading"/>
    <w:basedOn w:val="Nadpis1"/>
    <w:next w:val="Normln"/>
    <w:uiPriority w:val="39"/>
    <w:unhideWhenUsed/>
    <w:qFormat/>
    <w:rsid w:val="00A623D5"/>
    <w:pPr>
      <w:keepNext w:val="0"/>
      <w:keepLines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40" w:after="240"/>
      <w:outlineLvl w:val="9"/>
    </w:pPr>
    <w:rPr>
      <w:rFonts w:asciiTheme="minorHAnsi" w:eastAsiaTheme="minorEastAsia" w:hAnsiTheme="minorHAnsi" w:cstheme="minorBidi"/>
      <w:caps/>
      <w:color w:val="FFFFFF" w:themeColor="background1"/>
      <w:spacing w:val="15"/>
      <w:sz w:val="22"/>
      <w:szCs w:val="22"/>
      <w:lang w:bidi="en-US"/>
    </w:rPr>
  </w:style>
  <w:style w:type="paragraph" w:styleId="Obsah1">
    <w:name w:val="toc 1"/>
    <w:basedOn w:val="Normln"/>
    <w:next w:val="Normln"/>
    <w:autoRedefine/>
    <w:uiPriority w:val="39"/>
    <w:qFormat/>
    <w:rsid w:val="00A623D5"/>
    <w:pPr>
      <w:spacing w:after="100"/>
    </w:pPr>
    <w:rPr>
      <w:rFonts w:eastAsiaTheme="minorEastAsia"/>
      <w:b/>
      <w:sz w:val="20"/>
      <w:szCs w:val="20"/>
    </w:rPr>
  </w:style>
  <w:style w:type="paragraph" w:styleId="Obsah2">
    <w:name w:val="toc 2"/>
    <w:basedOn w:val="Normln"/>
    <w:next w:val="Normln"/>
    <w:autoRedefine/>
    <w:uiPriority w:val="39"/>
    <w:qFormat/>
    <w:rsid w:val="00A623D5"/>
    <w:pPr>
      <w:tabs>
        <w:tab w:val="right" w:leader="dot" w:pos="9062"/>
      </w:tabs>
      <w:spacing w:after="100"/>
      <w:ind w:left="454"/>
    </w:pPr>
    <w:rPr>
      <w:rFonts w:eastAsiaTheme="minorEastAsia"/>
      <w:sz w:val="20"/>
      <w:szCs w:val="20"/>
    </w:rPr>
  </w:style>
  <w:style w:type="paragraph" w:styleId="Textbubliny">
    <w:name w:val="Balloon Text"/>
    <w:basedOn w:val="Normln"/>
    <w:link w:val="TextbublinyChar"/>
    <w:uiPriority w:val="99"/>
    <w:semiHidden/>
    <w:unhideWhenUsed/>
    <w:rsid w:val="00A623D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623D5"/>
    <w:rPr>
      <w:rFonts w:ascii="Tahoma" w:hAnsi="Tahoma" w:cs="Tahoma"/>
      <w:sz w:val="16"/>
      <w:szCs w:val="16"/>
    </w:rPr>
  </w:style>
  <w:style w:type="paragraph" w:styleId="Nzev">
    <w:name w:val="Title"/>
    <w:basedOn w:val="Normln"/>
    <w:next w:val="Normln"/>
    <w:link w:val="NzevChar"/>
    <w:uiPriority w:val="10"/>
    <w:qFormat/>
    <w:rsid w:val="00A623D5"/>
    <w:pPr>
      <w:spacing w:before="720" w:after="0"/>
      <w:jc w:val="center"/>
    </w:pPr>
    <w:rPr>
      <w:rFonts w:eastAsiaTheme="minorEastAsia"/>
      <w:caps/>
      <w:color w:val="4F81BD" w:themeColor="accent1"/>
      <w:spacing w:val="10"/>
      <w:kern w:val="28"/>
      <w:sz w:val="52"/>
      <w:szCs w:val="52"/>
    </w:rPr>
  </w:style>
  <w:style w:type="character" w:customStyle="1" w:styleId="NzevChar">
    <w:name w:val="Název Char"/>
    <w:basedOn w:val="Standardnpsmoodstavce"/>
    <w:link w:val="Nzev"/>
    <w:uiPriority w:val="10"/>
    <w:rsid w:val="00A623D5"/>
    <w:rPr>
      <w:rFonts w:eastAsiaTheme="minorEastAsia"/>
      <w:caps/>
      <w:color w:val="4F81BD" w:themeColor="accent1"/>
      <w:spacing w:val="10"/>
      <w:kern w:val="28"/>
      <w:sz w:val="52"/>
      <w:szCs w:val="52"/>
    </w:rPr>
  </w:style>
  <w:style w:type="paragraph" w:styleId="Zhlav">
    <w:name w:val="header"/>
    <w:basedOn w:val="Normln"/>
    <w:link w:val="ZhlavChar"/>
    <w:uiPriority w:val="99"/>
    <w:unhideWhenUsed/>
    <w:rsid w:val="00A623D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623D5"/>
  </w:style>
  <w:style w:type="paragraph" w:styleId="Zpat">
    <w:name w:val="footer"/>
    <w:basedOn w:val="Normln"/>
    <w:link w:val="ZpatChar"/>
    <w:uiPriority w:val="99"/>
    <w:unhideWhenUsed/>
    <w:rsid w:val="00A623D5"/>
    <w:pPr>
      <w:tabs>
        <w:tab w:val="center" w:pos="4536"/>
        <w:tab w:val="right" w:pos="9072"/>
      </w:tabs>
      <w:spacing w:after="0" w:line="240" w:lineRule="auto"/>
    </w:pPr>
  </w:style>
  <w:style w:type="character" w:customStyle="1" w:styleId="ZpatChar">
    <w:name w:val="Zápatí Char"/>
    <w:basedOn w:val="Standardnpsmoodstavce"/>
    <w:link w:val="Zpat"/>
    <w:uiPriority w:val="99"/>
    <w:rsid w:val="00A623D5"/>
  </w:style>
  <w:style w:type="character" w:styleId="slostrnky">
    <w:name w:val="page number"/>
    <w:basedOn w:val="Standardnpsmoodstavce"/>
    <w:rsid w:val="00A623D5"/>
  </w:style>
  <w:style w:type="character" w:styleId="Zvraznn">
    <w:name w:val="Emphasis"/>
    <w:uiPriority w:val="20"/>
    <w:qFormat/>
    <w:rsid w:val="00A623D5"/>
    <w:rPr>
      <w:i/>
    </w:rPr>
  </w:style>
  <w:style w:type="paragraph" w:styleId="Normlnweb">
    <w:name w:val="Normal (Web)"/>
    <w:basedOn w:val="Normln"/>
    <w:uiPriority w:val="99"/>
    <w:semiHidden/>
    <w:unhideWhenUsed/>
    <w:rsid w:val="00A623D5"/>
    <w:pPr>
      <w:spacing w:before="100" w:beforeAutospacing="1" w:after="100" w:afterAutospacing="1" w:line="240" w:lineRule="auto"/>
    </w:pPr>
    <w:rPr>
      <w:rFonts w:ascii="Times New Roman" w:eastAsiaTheme="minorEastAsia" w:hAnsi="Times New Roman" w:cs="Times New Roman"/>
      <w:sz w:val="24"/>
      <w:szCs w:val="24"/>
      <w:lang w:eastAsia="cs-CZ"/>
    </w:rPr>
  </w:style>
  <w:style w:type="character" w:styleId="Odkaznakoment">
    <w:name w:val="annotation reference"/>
    <w:basedOn w:val="Standardnpsmoodstavce"/>
    <w:uiPriority w:val="99"/>
    <w:semiHidden/>
    <w:unhideWhenUsed/>
    <w:rsid w:val="00A623D5"/>
    <w:rPr>
      <w:sz w:val="16"/>
      <w:szCs w:val="16"/>
    </w:rPr>
  </w:style>
  <w:style w:type="paragraph" w:styleId="Textkomente">
    <w:name w:val="annotation text"/>
    <w:basedOn w:val="Normln"/>
    <w:link w:val="TextkomenteChar"/>
    <w:uiPriority w:val="99"/>
    <w:unhideWhenUsed/>
    <w:rsid w:val="00A623D5"/>
    <w:pPr>
      <w:spacing w:after="120" w:line="240" w:lineRule="auto"/>
      <w:jc w:val="both"/>
    </w:pPr>
    <w:rPr>
      <w:sz w:val="20"/>
      <w:szCs w:val="20"/>
    </w:rPr>
  </w:style>
  <w:style w:type="character" w:customStyle="1" w:styleId="TextkomenteChar">
    <w:name w:val="Text komentáře Char"/>
    <w:basedOn w:val="Standardnpsmoodstavce"/>
    <w:link w:val="Textkomente"/>
    <w:uiPriority w:val="99"/>
    <w:rsid w:val="00A623D5"/>
    <w:rPr>
      <w:sz w:val="20"/>
      <w:szCs w:val="20"/>
    </w:rPr>
  </w:style>
  <w:style w:type="character" w:customStyle="1" w:styleId="PedmtkomenteChar">
    <w:name w:val="Předmět komentáře Char"/>
    <w:basedOn w:val="TextkomenteChar"/>
    <w:link w:val="Pedmtkomente"/>
    <w:uiPriority w:val="99"/>
    <w:semiHidden/>
    <w:rsid w:val="00A623D5"/>
    <w:rPr>
      <w:b/>
      <w:bCs/>
      <w:sz w:val="20"/>
      <w:szCs w:val="20"/>
    </w:rPr>
  </w:style>
  <w:style w:type="paragraph" w:styleId="Pedmtkomente">
    <w:name w:val="annotation subject"/>
    <w:basedOn w:val="Textkomente"/>
    <w:next w:val="Textkomente"/>
    <w:link w:val="PedmtkomenteChar"/>
    <w:uiPriority w:val="99"/>
    <w:semiHidden/>
    <w:unhideWhenUsed/>
    <w:rsid w:val="00A623D5"/>
    <w:pPr>
      <w:spacing w:after="200"/>
      <w:jc w:val="left"/>
    </w:pPr>
    <w:rPr>
      <w:b/>
      <w:bCs/>
    </w:rPr>
  </w:style>
  <w:style w:type="character" w:customStyle="1" w:styleId="PedmtkomenteChar1">
    <w:name w:val="Předmět komentáře Char1"/>
    <w:basedOn w:val="TextkomenteChar"/>
    <w:uiPriority w:val="99"/>
    <w:semiHidden/>
    <w:rsid w:val="00A623D5"/>
    <w:rPr>
      <w:b/>
      <w:bCs/>
      <w:sz w:val="20"/>
      <w:szCs w:val="20"/>
    </w:rPr>
  </w:style>
  <w:style w:type="paragraph" w:styleId="Titulek">
    <w:name w:val="caption"/>
    <w:aliases w:val="~Caption"/>
    <w:basedOn w:val="Normln"/>
    <w:next w:val="Normln"/>
    <w:link w:val="TitulekChar"/>
    <w:autoRedefine/>
    <w:qFormat/>
    <w:rsid w:val="00A623D5"/>
    <w:pPr>
      <w:keepNext/>
      <w:spacing w:before="120" w:after="0" w:line="288" w:lineRule="auto"/>
      <w:jc w:val="both"/>
    </w:pPr>
    <w:rPr>
      <w:rFonts w:eastAsia="Times New Roman" w:cs="Times New Roman"/>
      <w:bCs/>
      <w:sz w:val="20"/>
      <w:szCs w:val="20"/>
      <w:lang w:eastAsia="cs-CZ"/>
    </w:rPr>
  </w:style>
  <w:style w:type="paragraph" w:styleId="Obsah3">
    <w:name w:val="toc 3"/>
    <w:basedOn w:val="Normln"/>
    <w:next w:val="Normln"/>
    <w:autoRedefine/>
    <w:uiPriority w:val="39"/>
    <w:unhideWhenUsed/>
    <w:rsid w:val="00A623D5"/>
    <w:pPr>
      <w:spacing w:after="100"/>
      <w:ind w:left="440"/>
      <w:jc w:val="both"/>
    </w:pPr>
  </w:style>
  <w:style w:type="paragraph" w:customStyle="1" w:styleId="Zdroj">
    <w:name w:val="Zdroj"/>
    <w:basedOn w:val="Normln"/>
    <w:next w:val="Normln"/>
    <w:link w:val="ZdrojChar"/>
    <w:rsid w:val="00A623D5"/>
    <w:pPr>
      <w:spacing w:after="120" w:line="288" w:lineRule="auto"/>
      <w:jc w:val="both"/>
    </w:pPr>
    <w:rPr>
      <w:rFonts w:ascii="Arial" w:eastAsia="Times New Roman" w:hAnsi="Arial" w:cs="Times New Roman"/>
      <w:sz w:val="18"/>
      <w:szCs w:val="24"/>
      <w:lang w:eastAsia="cs-CZ"/>
    </w:rPr>
  </w:style>
  <w:style w:type="character" w:customStyle="1" w:styleId="ZdrojChar">
    <w:name w:val="Zdroj Char"/>
    <w:basedOn w:val="Standardnpsmoodstavce"/>
    <w:link w:val="Zdroj"/>
    <w:rsid w:val="00A623D5"/>
    <w:rPr>
      <w:rFonts w:ascii="Arial" w:eastAsia="Times New Roman" w:hAnsi="Arial" w:cs="Times New Roman"/>
      <w:sz w:val="18"/>
      <w:szCs w:val="24"/>
      <w:lang w:eastAsia="cs-CZ"/>
    </w:rPr>
  </w:style>
  <w:style w:type="paragraph" w:customStyle="1" w:styleId="footnote">
    <w:name w:val="footnote"/>
    <w:basedOn w:val="Textpoznpodarou"/>
    <w:link w:val="footnoteChar"/>
    <w:rsid w:val="00A623D5"/>
    <w:pPr>
      <w:spacing w:after="120" w:line="288" w:lineRule="auto"/>
      <w:jc w:val="both"/>
    </w:pPr>
    <w:rPr>
      <w:rFonts w:ascii="Arial" w:eastAsia="Times New Roman" w:hAnsi="Arial" w:cs="Times New Roman"/>
      <w:sz w:val="16"/>
      <w:lang w:eastAsia="cs-CZ"/>
    </w:rPr>
  </w:style>
  <w:style w:type="character" w:customStyle="1" w:styleId="footnoteChar">
    <w:name w:val="footnote Char"/>
    <w:link w:val="footnote"/>
    <w:rsid w:val="00A623D5"/>
    <w:rPr>
      <w:rFonts w:ascii="Arial" w:eastAsia="Times New Roman" w:hAnsi="Arial" w:cs="Times New Roman"/>
      <w:sz w:val="16"/>
      <w:szCs w:val="20"/>
      <w:lang w:eastAsia="cs-CZ"/>
    </w:rPr>
  </w:style>
  <w:style w:type="character" w:styleId="Siln">
    <w:name w:val="Strong"/>
    <w:basedOn w:val="Standardnpsmoodstavce"/>
    <w:uiPriority w:val="22"/>
    <w:qFormat/>
    <w:rsid w:val="00A623D5"/>
    <w:rPr>
      <w:b/>
      <w:bCs/>
    </w:rPr>
  </w:style>
  <w:style w:type="paragraph" w:customStyle="1" w:styleId="Odstavecseseznamem1">
    <w:name w:val="Odstavec se seznamem1"/>
    <w:basedOn w:val="Normln"/>
    <w:link w:val="ListParagraphChar"/>
    <w:qFormat/>
    <w:rsid w:val="00A623D5"/>
    <w:pPr>
      <w:spacing w:before="100" w:beforeAutospacing="1" w:after="100" w:afterAutospacing="1" w:line="240" w:lineRule="auto"/>
    </w:pPr>
    <w:rPr>
      <w:rFonts w:ascii="Calibri" w:eastAsia="Calibri" w:hAnsi="Calibri" w:cs="Times New Roman"/>
      <w:sz w:val="24"/>
      <w:szCs w:val="24"/>
    </w:rPr>
  </w:style>
  <w:style w:type="character" w:customStyle="1" w:styleId="ListParagraphChar">
    <w:name w:val="List Paragraph Char"/>
    <w:link w:val="Odstavecseseznamem1"/>
    <w:locked/>
    <w:rsid w:val="00A623D5"/>
    <w:rPr>
      <w:rFonts w:ascii="Calibri" w:eastAsia="Calibri" w:hAnsi="Calibri" w:cs="Times New Roman"/>
      <w:sz w:val="24"/>
      <w:szCs w:val="24"/>
    </w:rPr>
  </w:style>
  <w:style w:type="character" w:customStyle="1" w:styleId="st">
    <w:name w:val="st"/>
    <w:basedOn w:val="Standardnpsmoodstavce"/>
    <w:rsid w:val="00A623D5"/>
  </w:style>
  <w:style w:type="paragraph" w:styleId="Seznamobrzk">
    <w:name w:val="table of figures"/>
    <w:basedOn w:val="Normln"/>
    <w:next w:val="Normln"/>
    <w:uiPriority w:val="99"/>
    <w:unhideWhenUsed/>
    <w:rsid w:val="00A623D5"/>
    <w:pPr>
      <w:spacing w:after="0"/>
      <w:jc w:val="both"/>
    </w:pPr>
  </w:style>
  <w:style w:type="paragraph" w:customStyle="1" w:styleId="Source">
    <w:name w:val="~Source"/>
    <w:basedOn w:val="Normln"/>
    <w:next w:val="Normln"/>
    <w:qFormat/>
    <w:rsid w:val="00A623D5"/>
    <w:pPr>
      <w:pBdr>
        <w:top w:val="single" w:sz="8" w:space="6" w:color="FFFFFF" w:themeColor="background1"/>
      </w:pBdr>
      <w:shd w:val="clear" w:color="auto" w:fill="FFFFFF" w:themeFill="background1"/>
      <w:spacing w:after="0"/>
      <w:ind w:left="720" w:hanging="720"/>
    </w:pPr>
    <w:rPr>
      <w:rFonts w:eastAsia="Calibri" w:cs="Arial"/>
      <w:color w:val="4F81BD" w:themeColor="accent1"/>
      <w:sz w:val="16"/>
      <w:szCs w:val="20"/>
      <w:lang w:val="en-GB"/>
    </w:rPr>
  </w:style>
  <w:style w:type="paragraph" w:customStyle="1" w:styleId="TableTextLeft">
    <w:name w:val="~TableTextLeft"/>
    <w:basedOn w:val="Normln"/>
    <w:qFormat/>
    <w:rsid w:val="00A623D5"/>
    <w:pPr>
      <w:spacing w:before="60" w:after="20" w:line="240" w:lineRule="auto"/>
    </w:pPr>
    <w:rPr>
      <w:sz w:val="17"/>
      <w:szCs w:val="20"/>
      <w:lang w:val="en-GB"/>
    </w:rPr>
  </w:style>
  <w:style w:type="paragraph" w:customStyle="1" w:styleId="TableHeadingLeft">
    <w:name w:val="~TableHeadingLeft"/>
    <w:basedOn w:val="TableTextLeft"/>
    <w:qFormat/>
    <w:rsid w:val="00A623D5"/>
    <w:pPr>
      <w:keepNext/>
      <w:spacing w:before="80" w:after="40"/>
    </w:pPr>
    <w:rPr>
      <w:b/>
      <w:color w:val="FFFFFF" w:themeColor="background1"/>
      <w:szCs w:val="26"/>
    </w:rPr>
  </w:style>
  <w:style w:type="paragraph" w:customStyle="1" w:styleId="TableHeadingRight">
    <w:name w:val="~TableHeadingRight"/>
    <w:basedOn w:val="TableHeadingLeft"/>
    <w:qFormat/>
    <w:rsid w:val="00A623D5"/>
    <w:pPr>
      <w:jc w:val="right"/>
    </w:pPr>
  </w:style>
  <w:style w:type="paragraph" w:customStyle="1" w:styleId="TableTextRight">
    <w:name w:val="~TableTextRight"/>
    <w:basedOn w:val="TableTextLeft"/>
    <w:qFormat/>
    <w:rsid w:val="00A623D5"/>
    <w:pPr>
      <w:jc w:val="right"/>
    </w:pPr>
  </w:style>
  <w:style w:type="character" w:customStyle="1" w:styleId="TitulekChar">
    <w:name w:val="Titulek Char"/>
    <w:aliases w:val="~Caption Char"/>
    <w:basedOn w:val="Standardnpsmoodstavce"/>
    <w:link w:val="Titulek"/>
    <w:rsid w:val="00A623D5"/>
    <w:rPr>
      <w:rFonts w:eastAsia="Times New Roman" w:cs="Times New Roman"/>
      <w:bCs/>
      <w:sz w:val="20"/>
      <w:szCs w:val="20"/>
      <w:lang w:eastAsia="cs-CZ"/>
    </w:rPr>
  </w:style>
  <w:style w:type="table" w:customStyle="1" w:styleId="MottMacTable">
    <w:name w:val="~MottMacTable"/>
    <w:basedOn w:val="Normlntabulka"/>
    <w:uiPriority w:val="99"/>
    <w:rsid w:val="00A623D5"/>
    <w:pPr>
      <w:spacing w:after="0" w:line="240" w:lineRule="auto"/>
    </w:pPr>
    <w:rPr>
      <w:sz w:val="20"/>
      <w:szCs w:val="20"/>
      <w:lang w:val="en-GB"/>
    </w:rPr>
    <w:tblPr>
      <w:tblBorders>
        <w:top w:val="single" w:sz="4" w:space="0" w:color="4F81BD" w:themeColor="accent1"/>
        <w:bottom w:val="single" w:sz="4" w:space="0" w:color="4F81BD" w:themeColor="accent1"/>
        <w:insideH w:val="single" w:sz="4" w:space="0" w:color="4F81BD" w:themeColor="accent1"/>
      </w:tblBorders>
    </w:tblPr>
    <w:tcPr>
      <w:shd w:val="clear" w:color="auto" w:fill="FFFFFF" w:themeFill="background1"/>
    </w:tcPr>
    <w:tblStylePr w:type="firstRow">
      <w:tblPr/>
      <w:tcPr>
        <w:shd w:val="clear" w:color="auto" w:fill="4F81BD" w:themeFill="accent1"/>
      </w:tcPr>
    </w:tblStylePr>
  </w:style>
  <w:style w:type="paragraph" w:styleId="Revize">
    <w:name w:val="Revision"/>
    <w:hidden/>
    <w:uiPriority w:val="99"/>
    <w:semiHidden/>
    <w:rsid w:val="00A623D5"/>
    <w:pPr>
      <w:spacing w:after="0" w:line="240" w:lineRule="auto"/>
    </w:pPr>
  </w:style>
  <w:style w:type="paragraph" w:customStyle="1" w:styleId="Textodstavce">
    <w:name w:val="Text odstavce"/>
    <w:basedOn w:val="Normln"/>
    <w:rsid w:val="00A623D5"/>
    <w:pPr>
      <w:suppressAutoHyphens/>
      <w:spacing w:before="120" w:after="0" w:line="264" w:lineRule="auto"/>
      <w:jc w:val="both"/>
    </w:pPr>
    <w:rPr>
      <w:rFonts w:ascii="Verdana" w:eastAsia="Times New Roman" w:hAnsi="Verdana" w:cs="Verdana"/>
      <w:sz w:val="20"/>
      <w:szCs w:val="20"/>
      <w:lang w:eastAsia="ar-SA"/>
    </w:rPr>
  </w:style>
  <w:style w:type="paragraph" w:customStyle="1" w:styleId="StylZkladntextCalibri">
    <w:name w:val="Styl +Základní text Calibri"/>
    <w:basedOn w:val="Normln"/>
    <w:rsid w:val="00A623D5"/>
    <w:pPr>
      <w:suppressAutoHyphens/>
      <w:spacing w:before="120" w:after="120" w:line="240" w:lineRule="auto"/>
      <w:jc w:val="both"/>
    </w:pPr>
    <w:rPr>
      <w:rFonts w:ascii="Calibri" w:eastAsia="Times New Roman" w:hAnsi="Calibri" w:cs="Calibri"/>
      <w:sz w:val="24"/>
      <w:szCs w:val="24"/>
      <w:lang w:eastAsia="ar-SA"/>
    </w:rPr>
  </w:style>
  <w:style w:type="character" w:customStyle="1" w:styleId="apple-converted-space">
    <w:name w:val="apple-converted-space"/>
    <w:basedOn w:val="Standardnpsmoodstavce"/>
    <w:rsid w:val="00A623D5"/>
  </w:style>
  <w:style w:type="character" w:customStyle="1" w:styleId="odkaz-style-wrapper">
    <w:name w:val="odkaz-style-wrapper"/>
    <w:basedOn w:val="Standardnpsmoodstavce"/>
    <w:rsid w:val="00A623D5"/>
  </w:style>
  <w:style w:type="paragraph" w:styleId="Textvysvtlivek">
    <w:name w:val="endnote text"/>
    <w:basedOn w:val="Normln"/>
    <w:link w:val="TextvysvtlivekChar"/>
    <w:uiPriority w:val="99"/>
    <w:semiHidden/>
    <w:unhideWhenUsed/>
    <w:rsid w:val="00A623D5"/>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A623D5"/>
    <w:rPr>
      <w:sz w:val="20"/>
      <w:szCs w:val="20"/>
    </w:rPr>
  </w:style>
  <w:style w:type="character" w:styleId="Odkaznavysvtlivky">
    <w:name w:val="endnote reference"/>
    <w:basedOn w:val="Standardnpsmoodstavce"/>
    <w:uiPriority w:val="99"/>
    <w:semiHidden/>
    <w:unhideWhenUsed/>
    <w:rsid w:val="00A623D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23D5"/>
  </w:style>
  <w:style w:type="paragraph" w:styleId="Nadpis1">
    <w:name w:val="heading 1"/>
    <w:basedOn w:val="Normln"/>
    <w:next w:val="Normln"/>
    <w:link w:val="Nadpis1Char"/>
    <w:uiPriority w:val="9"/>
    <w:qFormat/>
    <w:rsid w:val="00A623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A623D5"/>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360" w:after="120"/>
      <w:outlineLvl w:val="1"/>
    </w:pPr>
    <w:rPr>
      <w:rFonts w:eastAsiaTheme="minorEastAsia"/>
      <w:caps/>
      <w:spacing w:val="15"/>
    </w:rPr>
  </w:style>
  <w:style w:type="paragraph" w:styleId="Nadpis3">
    <w:name w:val="heading 3"/>
    <w:basedOn w:val="Normln"/>
    <w:next w:val="Normln"/>
    <w:link w:val="Nadpis3Char"/>
    <w:uiPriority w:val="9"/>
    <w:unhideWhenUsed/>
    <w:qFormat/>
    <w:rsid w:val="00A623D5"/>
    <w:pPr>
      <w:pBdr>
        <w:top w:val="single" w:sz="6" w:space="2" w:color="4F81BD" w:themeColor="accent1"/>
        <w:left w:val="single" w:sz="6" w:space="2" w:color="4F81BD" w:themeColor="accent1"/>
      </w:pBdr>
      <w:spacing w:before="300" w:after="0"/>
      <w:outlineLvl w:val="2"/>
    </w:pPr>
    <w:rPr>
      <w:rFonts w:eastAsiaTheme="minorEastAsia"/>
      <w:caps/>
      <w:color w:val="243F60" w:themeColor="accent1" w:themeShade="7F"/>
      <w:spacing w:val="15"/>
    </w:rPr>
  </w:style>
  <w:style w:type="paragraph" w:styleId="Nadpis4">
    <w:name w:val="heading 4"/>
    <w:basedOn w:val="Normln"/>
    <w:next w:val="Normln"/>
    <w:link w:val="Nadpis4Char"/>
    <w:uiPriority w:val="9"/>
    <w:semiHidden/>
    <w:unhideWhenUsed/>
    <w:qFormat/>
    <w:rsid w:val="00A623D5"/>
    <w:pPr>
      <w:keepNext/>
      <w:keepLines/>
      <w:numPr>
        <w:ilvl w:val="3"/>
        <w:numId w:val="14"/>
      </w:numPr>
      <w:spacing w:before="200" w:after="0"/>
      <w:jc w:val="both"/>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A623D5"/>
    <w:pPr>
      <w:keepNext/>
      <w:keepLines/>
      <w:numPr>
        <w:ilvl w:val="4"/>
        <w:numId w:val="14"/>
      </w:numPr>
      <w:spacing w:before="200" w:after="0"/>
      <w:jc w:val="both"/>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A623D5"/>
    <w:pPr>
      <w:keepNext/>
      <w:keepLines/>
      <w:numPr>
        <w:ilvl w:val="5"/>
        <w:numId w:val="14"/>
      </w:numPr>
      <w:spacing w:before="200" w:after="0"/>
      <w:jc w:val="both"/>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A623D5"/>
    <w:pPr>
      <w:keepNext/>
      <w:keepLines/>
      <w:numPr>
        <w:ilvl w:val="6"/>
        <w:numId w:val="14"/>
      </w:numPr>
      <w:spacing w:before="200" w:after="0"/>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623D5"/>
    <w:pPr>
      <w:keepNext/>
      <w:keepLines/>
      <w:numPr>
        <w:ilvl w:val="7"/>
        <w:numId w:val="14"/>
      </w:numPr>
      <w:spacing w:before="200" w:after="0"/>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A623D5"/>
    <w:pPr>
      <w:keepNext/>
      <w:keepLines/>
      <w:numPr>
        <w:ilvl w:val="8"/>
        <w:numId w:val="14"/>
      </w:numPr>
      <w:spacing w:before="200" w:after="0"/>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623D5"/>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A623D5"/>
    <w:rPr>
      <w:rFonts w:eastAsiaTheme="minorEastAsia"/>
      <w:caps/>
      <w:spacing w:val="15"/>
      <w:shd w:val="clear" w:color="auto" w:fill="DBE5F1" w:themeFill="accent1" w:themeFillTint="33"/>
    </w:rPr>
  </w:style>
  <w:style w:type="character" w:customStyle="1" w:styleId="Nadpis3Char">
    <w:name w:val="Nadpis 3 Char"/>
    <w:basedOn w:val="Standardnpsmoodstavce"/>
    <w:link w:val="Nadpis3"/>
    <w:uiPriority w:val="9"/>
    <w:rsid w:val="00A623D5"/>
    <w:rPr>
      <w:rFonts w:eastAsiaTheme="minorEastAsia"/>
      <w:caps/>
      <w:color w:val="243F60" w:themeColor="accent1" w:themeShade="7F"/>
      <w:spacing w:val="15"/>
    </w:rPr>
  </w:style>
  <w:style w:type="character" w:customStyle="1" w:styleId="Nadpis4Char">
    <w:name w:val="Nadpis 4 Char"/>
    <w:basedOn w:val="Standardnpsmoodstavce"/>
    <w:link w:val="Nadpis4"/>
    <w:uiPriority w:val="9"/>
    <w:semiHidden/>
    <w:rsid w:val="00A623D5"/>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A623D5"/>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A623D5"/>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A623D5"/>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A623D5"/>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A623D5"/>
    <w:rPr>
      <w:rFonts w:asciiTheme="majorHAnsi" w:eastAsiaTheme="majorEastAsia" w:hAnsiTheme="majorHAnsi" w:cstheme="majorBidi"/>
      <w:i/>
      <w:iCs/>
      <w:color w:val="404040" w:themeColor="text1" w:themeTint="BF"/>
      <w:sz w:val="20"/>
      <w:szCs w:val="20"/>
    </w:rPr>
  </w:style>
  <w:style w:type="paragraph" w:styleId="Odstavecseseznamem">
    <w:name w:val="List Paragraph"/>
    <w:aliases w:val="Nad,Odstavec_muj,Název grafu,nad 1"/>
    <w:basedOn w:val="Normln"/>
    <w:link w:val="OdstavecseseznamemChar"/>
    <w:uiPriority w:val="34"/>
    <w:qFormat/>
    <w:rsid w:val="00A623D5"/>
    <w:pPr>
      <w:ind w:left="720"/>
      <w:contextualSpacing/>
    </w:pPr>
  </w:style>
  <w:style w:type="character" w:customStyle="1" w:styleId="OdstavecseseznamemChar">
    <w:name w:val="Odstavec se seznamem Char"/>
    <w:aliases w:val="Nad Char,Odstavec_muj Char,Název grafu Char,nad 1 Char"/>
    <w:link w:val="Odstavecseseznamem"/>
    <w:uiPriority w:val="34"/>
    <w:locked/>
    <w:rsid w:val="00A623D5"/>
  </w:style>
  <w:style w:type="paragraph" w:customStyle="1" w:styleId="Default">
    <w:name w:val="Default"/>
    <w:rsid w:val="00A623D5"/>
    <w:pPr>
      <w:autoSpaceDE w:val="0"/>
      <w:autoSpaceDN w:val="0"/>
      <w:adjustRightInd w:val="0"/>
      <w:spacing w:after="0" w:line="240" w:lineRule="auto"/>
    </w:pPr>
    <w:rPr>
      <w:rFonts w:ascii="Arial" w:hAnsi="Arial" w:cs="Arial"/>
      <w:color w:val="000000"/>
      <w:sz w:val="24"/>
      <w:szCs w:val="24"/>
    </w:rPr>
  </w:style>
  <w:style w:type="character" w:styleId="Hypertextovodkaz">
    <w:name w:val="Hyperlink"/>
    <w:basedOn w:val="Standardnpsmoodstavce"/>
    <w:uiPriority w:val="99"/>
    <w:unhideWhenUsed/>
    <w:rsid w:val="00A623D5"/>
    <w:rPr>
      <w:color w:val="0000FF" w:themeColor="hyperlink"/>
      <w:u w:val="single"/>
    </w:rPr>
  </w:style>
  <w:style w:type="table" w:styleId="Mkatabulky">
    <w:name w:val="Table Grid"/>
    <w:basedOn w:val="Normlntabulka"/>
    <w:uiPriority w:val="39"/>
    <w:rsid w:val="00A623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unhideWhenUsed/>
    <w:rsid w:val="00A623D5"/>
    <w:pPr>
      <w:spacing w:after="0" w:line="240" w:lineRule="auto"/>
    </w:pPr>
    <w:rPr>
      <w:sz w:val="20"/>
      <w:szCs w:val="20"/>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A623D5"/>
    <w:rPr>
      <w:sz w:val="20"/>
      <w:szCs w:val="20"/>
    </w:rPr>
  </w:style>
  <w:style w:type="character" w:styleId="Znakapoznpodarou">
    <w:name w:val="footnote reference"/>
    <w:aliases w:val="BVI fnr,Footnote symbol,Footnote Reference Superscript,Appel note de bas de p,Appel note de bas de page,Légende,Char Car Car Car Car,Voetnootverwijzing,PGI Fußnote Ziffer,Footnote Reference Number,Légende;Char Car Car Car Car"/>
    <w:basedOn w:val="Standardnpsmoodstavce"/>
    <w:uiPriority w:val="99"/>
    <w:unhideWhenUsed/>
    <w:rsid w:val="00A623D5"/>
    <w:rPr>
      <w:vertAlign w:val="superscript"/>
    </w:rPr>
  </w:style>
  <w:style w:type="paragraph" w:styleId="Nadpisobsahu">
    <w:name w:val="TOC Heading"/>
    <w:basedOn w:val="Nadpis1"/>
    <w:next w:val="Normln"/>
    <w:uiPriority w:val="39"/>
    <w:unhideWhenUsed/>
    <w:qFormat/>
    <w:rsid w:val="00A623D5"/>
    <w:pPr>
      <w:keepNext w:val="0"/>
      <w:keepLines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40" w:after="240"/>
      <w:outlineLvl w:val="9"/>
    </w:pPr>
    <w:rPr>
      <w:rFonts w:asciiTheme="minorHAnsi" w:eastAsiaTheme="minorEastAsia" w:hAnsiTheme="minorHAnsi" w:cstheme="minorBidi"/>
      <w:caps/>
      <w:color w:val="FFFFFF" w:themeColor="background1"/>
      <w:spacing w:val="15"/>
      <w:sz w:val="22"/>
      <w:szCs w:val="22"/>
      <w:lang w:bidi="en-US"/>
    </w:rPr>
  </w:style>
  <w:style w:type="paragraph" w:styleId="Obsah1">
    <w:name w:val="toc 1"/>
    <w:basedOn w:val="Normln"/>
    <w:next w:val="Normln"/>
    <w:autoRedefine/>
    <w:uiPriority w:val="39"/>
    <w:qFormat/>
    <w:rsid w:val="00A623D5"/>
    <w:pPr>
      <w:spacing w:after="100"/>
    </w:pPr>
    <w:rPr>
      <w:rFonts w:eastAsiaTheme="minorEastAsia"/>
      <w:b/>
      <w:sz w:val="20"/>
      <w:szCs w:val="20"/>
    </w:rPr>
  </w:style>
  <w:style w:type="paragraph" w:styleId="Obsah2">
    <w:name w:val="toc 2"/>
    <w:basedOn w:val="Normln"/>
    <w:next w:val="Normln"/>
    <w:autoRedefine/>
    <w:uiPriority w:val="39"/>
    <w:qFormat/>
    <w:rsid w:val="00A623D5"/>
    <w:pPr>
      <w:tabs>
        <w:tab w:val="right" w:leader="dot" w:pos="9062"/>
      </w:tabs>
      <w:spacing w:after="100"/>
      <w:ind w:left="454"/>
    </w:pPr>
    <w:rPr>
      <w:rFonts w:eastAsiaTheme="minorEastAsia"/>
      <w:sz w:val="20"/>
      <w:szCs w:val="20"/>
    </w:rPr>
  </w:style>
  <w:style w:type="paragraph" w:styleId="Textbubliny">
    <w:name w:val="Balloon Text"/>
    <w:basedOn w:val="Normln"/>
    <w:link w:val="TextbublinyChar"/>
    <w:uiPriority w:val="99"/>
    <w:semiHidden/>
    <w:unhideWhenUsed/>
    <w:rsid w:val="00A623D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623D5"/>
    <w:rPr>
      <w:rFonts w:ascii="Tahoma" w:hAnsi="Tahoma" w:cs="Tahoma"/>
      <w:sz w:val="16"/>
      <w:szCs w:val="16"/>
    </w:rPr>
  </w:style>
  <w:style w:type="paragraph" w:styleId="Nzev">
    <w:name w:val="Title"/>
    <w:basedOn w:val="Normln"/>
    <w:next w:val="Normln"/>
    <w:link w:val="NzevChar"/>
    <w:uiPriority w:val="10"/>
    <w:qFormat/>
    <w:rsid w:val="00A623D5"/>
    <w:pPr>
      <w:spacing w:before="720" w:after="0"/>
      <w:jc w:val="center"/>
    </w:pPr>
    <w:rPr>
      <w:rFonts w:eastAsiaTheme="minorEastAsia"/>
      <w:caps/>
      <w:color w:val="4F81BD" w:themeColor="accent1"/>
      <w:spacing w:val="10"/>
      <w:kern w:val="28"/>
      <w:sz w:val="52"/>
      <w:szCs w:val="52"/>
    </w:rPr>
  </w:style>
  <w:style w:type="character" w:customStyle="1" w:styleId="NzevChar">
    <w:name w:val="Název Char"/>
    <w:basedOn w:val="Standardnpsmoodstavce"/>
    <w:link w:val="Nzev"/>
    <w:uiPriority w:val="10"/>
    <w:rsid w:val="00A623D5"/>
    <w:rPr>
      <w:rFonts w:eastAsiaTheme="minorEastAsia"/>
      <w:caps/>
      <w:color w:val="4F81BD" w:themeColor="accent1"/>
      <w:spacing w:val="10"/>
      <w:kern w:val="28"/>
      <w:sz w:val="52"/>
      <w:szCs w:val="52"/>
    </w:rPr>
  </w:style>
  <w:style w:type="paragraph" w:styleId="Zhlav">
    <w:name w:val="header"/>
    <w:basedOn w:val="Normln"/>
    <w:link w:val="ZhlavChar"/>
    <w:uiPriority w:val="99"/>
    <w:unhideWhenUsed/>
    <w:rsid w:val="00A623D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623D5"/>
  </w:style>
  <w:style w:type="paragraph" w:styleId="Zpat">
    <w:name w:val="footer"/>
    <w:basedOn w:val="Normln"/>
    <w:link w:val="ZpatChar"/>
    <w:uiPriority w:val="99"/>
    <w:unhideWhenUsed/>
    <w:rsid w:val="00A623D5"/>
    <w:pPr>
      <w:tabs>
        <w:tab w:val="center" w:pos="4536"/>
        <w:tab w:val="right" w:pos="9072"/>
      </w:tabs>
      <w:spacing w:after="0" w:line="240" w:lineRule="auto"/>
    </w:pPr>
  </w:style>
  <w:style w:type="character" w:customStyle="1" w:styleId="ZpatChar">
    <w:name w:val="Zápatí Char"/>
    <w:basedOn w:val="Standardnpsmoodstavce"/>
    <w:link w:val="Zpat"/>
    <w:uiPriority w:val="99"/>
    <w:rsid w:val="00A623D5"/>
  </w:style>
  <w:style w:type="character" w:styleId="slostrnky">
    <w:name w:val="page number"/>
    <w:basedOn w:val="Standardnpsmoodstavce"/>
    <w:rsid w:val="00A623D5"/>
  </w:style>
  <w:style w:type="character" w:styleId="Zvraznn">
    <w:name w:val="Emphasis"/>
    <w:uiPriority w:val="20"/>
    <w:qFormat/>
    <w:rsid w:val="00A623D5"/>
    <w:rPr>
      <w:i/>
    </w:rPr>
  </w:style>
  <w:style w:type="paragraph" w:styleId="Normlnweb">
    <w:name w:val="Normal (Web)"/>
    <w:basedOn w:val="Normln"/>
    <w:uiPriority w:val="99"/>
    <w:semiHidden/>
    <w:unhideWhenUsed/>
    <w:rsid w:val="00A623D5"/>
    <w:pPr>
      <w:spacing w:before="100" w:beforeAutospacing="1" w:after="100" w:afterAutospacing="1" w:line="240" w:lineRule="auto"/>
    </w:pPr>
    <w:rPr>
      <w:rFonts w:ascii="Times New Roman" w:eastAsiaTheme="minorEastAsia" w:hAnsi="Times New Roman" w:cs="Times New Roman"/>
      <w:sz w:val="24"/>
      <w:szCs w:val="24"/>
      <w:lang w:eastAsia="cs-CZ"/>
    </w:rPr>
  </w:style>
  <w:style w:type="character" w:styleId="Odkaznakoment">
    <w:name w:val="annotation reference"/>
    <w:basedOn w:val="Standardnpsmoodstavce"/>
    <w:uiPriority w:val="99"/>
    <w:semiHidden/>
    <w:unhideWhenUsed/>
    <w:rsid w:val="00A623D5"/>
    <w:rPr>
      <w:sz w:val="16"/>
      <w:szCs w:val="16"/>
    </w:rPr>
  </w:style>
  <w:style w:type="paragraph" w:styleId="Textkomente">
    <w:name w:val="annotation text"/>
    <w:basedOn w:val="Normln"/>
    <w:link w:val="TextkomenteChar"/>
    <w:uiPriority w:val="99"/>
    <w:unhideWhenUsed/>
    <w:rsid w:val="00A623D5"/>
    <w:pPr>
      <w:spacing w:after="120" w:line="240" w:lineRule="auto"/>
      <w:jc w:val="both"/>
    </w:pPr>
    <w:rPr>
      <w:sz w:val="20"/>
      <w:szCs w:val="20"/>
    </w:rPr>
  </w:style>
  <w:style w:type="character" w:customStyle="1" w:styleId="TextkomenteChar">
    <w:name w:val="Text komentáře Char"/>
    <w:basedOn w:val="Standardnpsmoodstavce"/>
    <w:link w:val="Textkomente"/>
    <w:uiPriority w:val="99"/>
    <w:rsid w:val="00A623D5"/>
    <w:rPr>
      <w:sz w:val="20"/>
      <w:szCs w:val="20"/>
    </w:rPr>
  </w:style>
  <w:style w:type="character" w:customStyle="1" w:styleId="PedmtkomenteChar">
    <w:name w:val="Předmět komentáře Char"/>
    <w:basedOn w:val="TextkomenteChar"/>
    <w:link w:val="Pedmtkomente"/>
    <w:uiPriority w:val="99"/>
    <w:semiHidden/>
    <w:rsid w:val="00A623D5"/>
    <w:rPr>
      <w:b/>
      <w:bCs/>
      <w:sz w:val="20"/>
      <w:szCs w:val="20"/>
    </w:rPr>
  </w:style>
  <w:style w:type="paragraph" w:styleId="Pedmtkomente">
    <w:name w:val="annotation subject"/>
    <w:basedOn w:val="Textkomente"/>
    <w:next w:val="Textkomente"/>
    <w:link w:val="PedmtkomenteChar"/>
    <w:uiPriority w:val="99"/>
    <w:semiHidden/>
    <w:unhideWhenUsed/>
    <w:rsid w:val="00A623D5"/>
    <w:pPr>
      <w:spacing w:after="200"/>
      <w:jc w:val="left"/>
    </w:pPr>
    <w:rPr>
      <w:b/>
      <w:bCs/>
    </w:rPr>
  </w:style>
  <w:style w:type="character" w:customStyle="1" w:styleId="PedmtkomenteChar1">
    <w:name w:val="Předmět komentáře Char1"/>
    <w:basedOn w:val="TextkomenteChar"/>
    <w:uiPriority w:val="99"/>
    <w:semiHidden/>
    <w:rsid w:val="00A623D5"/>
    <w:rPr>
      <w:b/>
      <w:bCs/>
      <w:sz w:val="20"/>
      <w:szCs w:val="20"/>
    </w:rPr>
  </w:style>
  <w:style w:type="paragraph" w:styleId="Titulek">
    <w:name w:val="caption"/>
    <w:aliases w:val="~Caption"/>
    <w:basedOn w:val="Normln"/>
    <w:next w:val="Normln"/>
    <w:link w:val="TitulekChar"/>
    <w:autoRedefine/>
    <w:qFormat/>
    <w:rsid w:val="00A623D5"/>
    <w:pPr>
      <w:keepNext/>
      <w:spacing w:before="120" w:after="0" w:line="288" w:lineRule="auto"/>
      <w:jc w:val="both"/>
    </w:pPr>
    <w:rPr>
      <w:rFonts w:eastAsia="Times New Roman" w:cs="Times New Roman"/>
      <w:bCs/>
      <w:sz w:val="20"/>
      <w:szCs w:val="20"/>
      <w:lang w:eastAsia="cs-CZ"/>
    </w:rPr>
  </w:style>
  <w:style w:type="paragraph" w:styleId="Obsah3">
    <w:name w:val="toc 3"/>
    <w:basedOn w:val="Normln"/>
    <w:next w:val="Normln"/>
    <w:autoRedefine/>
    <w:uiPriority w:val="39"/>
    <w:unhideWhenUsed/>
    <w:rsid w:val="00A623D5"/>
    <w:pPr>
      <w:spacing w:after="100"/>
      <w:ind w:left="440"/>
      <w:jc w:val="both"/>
    </w:pPr>
  </w:style>
  <w:style w:type="paragraph" w:customStyle="1" w:styleId="Zdroj">
    <w:name w:val="Zdroj"/>
    <w:basedOn w:val="Normln"/>
    <w:next w:val="Normln"/>
    <w:link w:val="ZdrojChar"/>
    <w:rsid w:val="00A623D5"/>
    <w:pPr>
      <w:spacing w:after="120" w:line="288" w:lineRule="auto"/>
      <w:jc w:val="both"/>
    </w:pPr>
    <w:rPr>
      <w:rFonts w:ascii="Arial" w:eastAsia="Times New Roman" w:hAnsi="Arial" w:cs="Times New Roman"/>
      <w:sz w:val="18"/>
      <w:szCs w:val="24"/>
      <w:lang w:eastAsia="cs-CZ"/>
    </w:rPr>
  </w:style>
  <w:style w:type="character" w:customStyle="1" w:styleId="ZdrojChar">
    <w:name w:val="Zdroj Char"/>
    <w:basedOn w:val="Standardnpsmoodstavce"/>
    <w:link w:val="Zdroj"/>
    <w:rsid w:val="00A623D5"/>
    <w:rPr>
      <w:rFonts w:ascii="Arial" w:eastAsia="Times New Roman" w:hAnsi="Arial" w:cs="Times New Roman"/>
      <w:sz w:val="18"/>
      <w:szCs w:val="24"/>
      <w:lang w:eastAsia="cs-CZ"/>
    </w:rPr>
  </w:style>
  <w:style w:type="paragraph" w:customStyle="1" w:styleId="footnote">
    <w:name w:val="footnote"/>
    <w:basedOn w:val="Textpoznpodarou"/>
    <w:link w:val="footnoteChar"/>
    <w:rsid w:val="00A623D5"/>
    <w:pPr>
      <w:spacing w:after="120" w:line="288" w:lineRule="auto"/>
      <w:jc w:val="both"/>
    </w:pPr>
    <w:rPr>
      <w:rFonts w:ascii="Arial" w:eastAsia="Times New Roman" w:hAnsi="Arial" w:cs="Times New Roman"/>
      <w:sz w:val="16"/>
      <w:lang w:eastAsia="cs-CZ"/>
    </w:rPr>
  </w:style>
  <w:style w:type="character" w:customStyle="1" w:styleId="footnoteChar">
    <w:name w:val="footnote Char"/>
    <w:link w:val="footnote"/>
    <w:rsid w:val="00A623D5"/>
    <w:rPr>
      <w:rFonts w:ascii="Arial" w:eastAsia="Times New Roman" w:hAnsi="Arial" w:cs="Times New Roman"/>
      <w:sz w:val="16"/>
      <w:szCs w:val="20"/>
      <w:lang w:eastAsia="cs-CZ"/>
    </w:rPr>
  </w:style>
  <w:style w:type="character" w:styleId="Siln">
    <w:name w:val="Strong"/>
    <w:basedOn w:val="Standardnpsmoodstavce"/>
    <w:uiPriority w:val="22"/>
    <w:qFormat/>
    <w:rsid w:val="00A623D5"/>
    <w:rPr>
      <w:b/>
      <w:bCs/>
    </w:rPr>
  </w:style>
  <w:style w:type="paragraph" w:customStyle="1" w:styleId="Odstavecseseznamem1">
    <w:name w:val="Odstavec se seznamem1"/>
    <w:basedOn w:val="Normln"/>
    <w:link w:val="ListParagraphChar"/>
    <w:qFormat/>
    <w:rsid w:val="00A623D5"/>
    <w:pPr>
      <w:spacing w:before="100" w:beforeAutospacing="1" w:after="100" w:afterAutospacing="1" w:line="240" w:lineRule="auto"/>
    </w:pPr>
    <w:rPr>
      <w:rFonts w:ascii="Calibri" w:eastAsia="Calibri" w:hAnsi="Calibri" w:cs="Times New Roman"/>
      <w:sz w:val="24"/>
      <w:szCs w:val="24"/>
    </w:rPr>
  </w:style>
  <w:style w:type="character" w:customStyle="1" w:styleId="ListParagraphChar">
    <w:name w:val="List Paragraph Char"/>
    <w:link w:val="Odstavecseseznamem1"/>
    <w:locked/>
    <w:rsid w:val="00A623D5"/>
    <w:rPr>
      <w:rFonts w:ascii="Calibri" w:eastAsia="Calibri" w:hAnsi="Calibri" w:cs="Times New Roman"/>
      <w:sz w:val="24"/>
      <w:szCs w:val="24"/>
    </w:rPr>
  </w:style>
  <w:style w:type="character" w:customStyle="1" w:styleId="st">
    <w:name w:val="st"/>
    <w:basedOn w:val="Standardnpsmoodstavce"/>
    <w:rsid w:val="00A623D5"/>
  </w:style>
  <w:style w:type="paragraph" w:styleId="Seznamobrzk">
    <w:name w:val="table of figures"/>
    <w:basedOn w:val="Normln"/>
    <w:next w:val="Normln"/>
    <w:uiPriority w:val="99"/>
    <w:unhideWhenUsed/>
    <w:rsid w:val="00A623D5"/>
    <w:pPr>
      <w:spacing w:after="0"/>
      <w:jc w:val="both"/>
    </w:pPr>
  </w:style>
  <w:style w:type="paragraph" w:customStyle="1" w:styleId="Source">
    <w:name w:val="~Source"/>
    <w:basedOn w:val="Normln"/>
    <w:next w:val="Normln"/>
    <w:qFormat/>
    <w:rsid w:val="00A623D5"/>
    <w:pPr>
      <w:pBdr>
        <w:top w:val="single" w:sz="8" w:space="6" w:color="FFFFFF" w:themeColor="background1"/>
      </w:pBdr>
      <w:shd w:val="clear" w:color="auto" w:fill="FFFFFF" w:themeFill="background1"/>
      <w:spacing w:after="0"/>
      <w:ind w:left="720" w:hanging="720"/>
    </w:pPr>
    <w:rPr>
      <w:rFonts w:eastAsia="Calibri" w:cs="Arial"/>
      <w:color w:val="4F81BD" w:themeColor="accent1"/>
      <w:sz w:val="16"/>
      <w:szCs w:val="20"/>
      <w:lang w:val="en-GB"/>
    </w:rPr>
  </w:style>
  <w:style w:type="paragraph" w:customStyle="1" w:styleId="TableTextLeft">
    <w:name w:val="~TableTextLeft"/>
    <w:basedOn w:val="Normln"/>
    <w:qFormat/>
    <w:rsid w:val="00A623D5"/>
    <w:pPr>
      <w:spacing w:before="60" w:after="20" w:line="240" w:lineRule="auto"/>
    </w:pPr>
    <w:rPr>
      <w:sz w:val="17"/>
      <w:szCs w:val="20"/>
      <w:lang w:val="en-GB"/>
    </w:rPr>
  </w:style>
  <w:style w:type="paragraph" w:customStyle="1" w:styleId="TableHeadingLeft">
    <w:name w:val="~TableHeadingLeft"/>
    <w:basedOn w:val="TableTextLeft"/>
    <w:qFormat/>
    <w:rsid w:val="00A623D5"/>
    <w:pPr>
      <w:keepNext/>
      <w:spacing w:before="80" w:after="40"/>
    </w:pPr>
    <w:rPr>
      <w:b/>
      <w:color w:val="FFFFFF" w:themeColor="background1"/>
      <w:szCs w:val="26"/>
    </w:rPr>
  </w:style>
  <w:style w:type="paragraph" w:customStyle="1" w:styleId="TableHeadingRight">
    <w:name w:val="~TableHeadingRight"/>
    <w:basedOn w:val="TableHeadingLeft"/>
    <w:qFormat/>
    <w:rsid w:val="00A623D5"/>
    <w:pPr>
      <w:jc w:val="right"/>
    </w:pPr>
  </w:style>
  <w:style w:type="paragraph" w:customStyle="1" w:styleId="TableTextRight">
    <w:name w:val="~TableTextRight"/>
    <w:basedOn w:val="TableTextLeft"/>
    <w:qFormat/>
    <w:rsid w:val="00A623D5"/>
    <w:pPr>
      <w:jc w:val="right"/>
    </w:pPr>
  </w:style>
  <w:style w:type="character" w:customStyle="1" w:styleId="TitulekChar">
    <w:name w:val="Titulek Char"/>
    <w:aliases w:val="~Caption Char"/>
    <w:basedOn w:val="Standardnpsmoodstavce"/>
    <w:link w:val="Titulek"/>
    <w:rsid w:val="00A623D5"/>
    <w:rPr>
      <w:rFonts w:eastAsia="Times New Roman" w:cs="Times New Roman"/>
      <w:bCs/>
      <w:sz w:val="20"/>
      <w:szCs w:val="20"/>
      <w:lang w:eastAsia="cs-CZ"/>
    </w:rPr>
  </w:style>
  <w:style w:type="table" w:customStyle="1" w:styleId="MottMacTable">
    <w:name w:val="~MottMacTable"/>
    <w:basedOn w:val="Normlntabulka"/>
    <w:uiPriority w:val="99"/>
    <w:rsid w:val="00A623D5"/>
    <w:pPr>
      <w:spacing w:after="0" w:line="240" w:lineRule="auto"/>
    </w:pPr>
    <w:rPr>
      <w:sz w:val="20"/>
      <w:szCs w:val="20"/>
      <w:lang w:val="en-GB"/>
    </w:rPr>
    <w:tblPr>
      <w:tblBorders>
        <w:top w:val="single" w:sz="4" w:space="0" w:color="4F81BD" w:themeColor="accent1"/>
        <w:bottom w:val="single" w:sz="4" w:space="0" w:color="4F81BD" w:themeColor="accent1"/>
        <w:insideH w:val="single" w:sz="4" w:space="0" w:color="4F81BD" w:themeColor="accent1"/>
      </w:tblBorders>
    </w:tblPr>
    <w:tcPr>
      <w:shd w:val="clear" w:color="auto" w:fill="FFFFFF" w:themeFill="background1"/>
    </w:tcPr>
    <w:tblStylePr w:type="firstRow">
      <w:tblPr/>
      <w:tcPr>
        <w:shd w:val="clear" w:color="auto" w:fill="4F81BD" w:themeFill="accent1"/>
      </w:tcPr>
    </w:tblStylePr>
  </w:style>
  <w:style w:type="paragraph" w:styleId="Revize">
    <w:name w:val="Revision"/>
    <w:hidden/>
    <w:uiPriority w:val="99"/>
    <w:semiHidden/>
    <w:rsid w:val="00A623D5"/>
    <w:pPr>
      <w:spacing w:after="0" w:line="240" w:lineRule="auto"/>
    </w:pPr>
  </w:style>
  <w:style w:type="paragraph" w:customStyle="1" w:styleId="Textodstavce">
    <w:name w:val="Text odstavce"/>
    <w:basedOn w:val="Normln"/>
    <w:rsid w:val="00A623D5"/>
    <w:pPr>
      <w:suppressAutoHyphens/>
      <w:spacing w:before="120" w:after="0" w:line="264" w:lineRule="auto"/>
      <w:jc w:val="both"/>
    </w:pPr>
    <w:rPr>
      <w:rFonts w:ascii="Verdana" w:eastAsia="Times New Roman" w:hAnsi="Verdana" w:cs="Verdana"/>
      <w:sz w:val="20"/>
      <w:szCs w:val="20"/>
      <w:lang w:eastAsia="ar-SA"/>
    </w:rPr>
  </w:style>
  <w:style w:type="paragraph" w:customStyle="1" w:styleId="StylZkladntextCalibri">
    <w:name w:val="Styl +Základní text Calibri"/>
    <w:basedOn w:val="Normln"/>
    <w:rsid w:val="00A623D5"/>
    <w:pPr>
      <w:suppressAutoHyphens/>
      <w:spacing w:before="120" w:after="120" w:line="240" w:lineRule="auto"/>
      <w:jc w:val="both"/>
    </w:pPr>
    <w:rPr>
      <w:rFonts w:ascii="Calibri" w:eastAsia="Times New Roman" w:hAnsi="Calibri" w:cs="Calibri"/>
      <w:sz w:val="24"/>
      <w:szCs w:val="24"/>
      <w:lang w:eastAsia="ar-SA"/>
    </w:rPr>
  </w:style>
  <w:style w:type="character" w:customStyle="1" w:styleId="apple-converted-space">
    <w:name w:val="apple-converted-space"/>
    <w:basedOn w:val="Standardnpsmoodstavce"/>
    <w:rsid w:val="00A623D5"/>
  </w:style>
  <w:style w:type="character" w:customStyle="1" w:styleId="odkaz-style-wrapper">
    <w:name w:val="odkaz-style-wrapper"/>
    <w:basedOn w:val="Standardnpsmoodstavce"/>
    <w:rsid w:val="00A623D5"/>
  </w:style>
  <w:style w:type="paragraph" w:styleId="Textvysvtlivek">
    <w:name w:val="endnote text"/>
    <w:basedOn w:val="Normln"/>
    <w:link w:val="TextvysvtlivekChar"/>
    <w:uiPriority w:val="99"/>
    <w:semiHidden/>
    <w:unhideWhenUsed/>
    <w:rsid w:val="00A623D5"/>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A623D5"/>
    <w:rPr>
      <w:sz w:val="20"/>
      <w:szCs w:val="20"/>
    </w:rPr>
  </w:style>
  <w:style w:type="character" w:styleId="Odkaznavysvtlivky">
    <w:name w:val="endnote reference"/>
    <w:basedOn w:val="Standardnpsmoodstavce"/>
    <w:uiPriority w:val="99"/>
    <w:semiHidden/>
    <w:unhideWhenUsed/>
    <w:rsid w:val="00A623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zso.cz/csu/czso/statistika_vyzkumu_a_vyvoj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vyzkum.cz/FrontClanek.aspx?idsekce=720397" TargetMode="External"/><Relationship Id="rId10" Type="http://schemas.openxmlformats.org/officeDocument/2006/relationships/package" Target="embeddings/Microsoft_PowerPoint_Slide1.sld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s://www.czso.cz/csu/czso/statistika_vyzkumu_a_vyvoj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46F11-1C67-4194-9465-5EC1B76EC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26765</Words>
  <Characters>157917</Characters>
  <Application>Microsoft Office Word</Application>
  <DocSecurity>0</DocSecurity>
  <Lines>1315</Lines>
  <Paragraphs>368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184314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Fúrová Petra</dc:creator>
  <cp:lastModifiedBy>Bártová Milada</cp:lastModifiedBy>
  <cp:revision>5</cp:revision>
  <cp:lastPrinted>2015-06-24T13:38:00Z</cp:lastPrinted>
  <dcterms:created xsi:type="dcterms:W3CDTF">2015-06-22T12:37:00Z</dcterms:created>
  <dcterms:modified xsi:type="dcterms:W3CDTF">2015-06-24T13:39:00Z</dcterms:modified>
</cp:coreProperties>
</file>