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D77" w:rsidRPr="006B2130" w:rsidRDefault="001E4D77" w:rsidP="001E4D77">
      <w:pPr>
        <w:spacing w:after="0" w:line="240" w:lineRule="auto"/>
        <w:jc w:val="center"/>
        <w:rPr>
          <w:b/>
          <w:sz w:val="18"/>
          <w:szCs w:val="18"/>
        </w:rPr>
      </w:pPr>
      <w:bookmarkStart w:id="0" w:name="_GoBack"/>
      <w:bookmarkEnd w:id="0"/>
    </w:p>
    <w:p w:rsidR="001E4D77" w:rsidRDefault="001E4D77" w:rsidP="001E4D77">
      <w:pPr>
        <w:spacing w:after="0" w:line="240" w:lineRule="auto"/>
        <w:jc w:val="center"/>
        <w:rPr>
          <w:b/>
        </w:rPr>
      </w:pPr>
      <w:r w:rsidRPr="004267DB">
        <w:rPr>
          <w:b/>
        </w:rPr>
        <w:t xml:space="preserve"> Hodnocení realizace Mezirezortní koncepce mezinárodní spolupráce ve výzkumu a vývoji </w:t>
      </w:r>
    </w:p>
    <w:p w:rsidR="001E4D77" w:rsidRDefault="001E4D77" w:rsidP="001E4D77">
      <w:pPr>
        <w:spacing w:after="0" w:line="240" w:lineRule="auto"/>
        <w:jc w:val="center"/>
        <w:rPr>
          <w:b/>
        </w:rPr>
      </w:pPr>
      <w:r w:rsidRPr="004267DB">
        <w:rPr>
          <w:b/>
        </w:rPr>
        <w:t>do roku 2015</w:t>
      </w:r>
    </w:p>
    <w:p w:rsidR="00517A11" w:rsidRDefault="00517A11" w:rsidP="001E4D77">
      <w:pPr>
        <w:spacing w:after="0" w:line="240" w:lineRule="auto"/>
        <w:jc w:val="center"/>
        <w:rPr>
          <w:b/>
        </w:rPr>
      </w:pPr>
    </w:p>
    <w:p w:rsidR="00517A11" w:rsidRPr="003A022B" w:rsidRDefault="00517A11" w:rsidP="00517A11">
      <w:pPr>
        <w:spacing w:after="0" w:line="240" w:lineRule="auto"/>
        <w:jc w:val="both"/>
        <w:rPr>
          <w:sz w:val="18"/>
          <w:szCs w:val="18"/>
        </w:rPr>
      </w:pPr>
      <w:r w:rsidRPr="003A022B">
        <w:rPr>
          <w:sz w:val="18"/>
          <w:szCs w:val="18"/>
        </w:rPr>
        <w:t>Mezirezortní koncepce mezinárodní spolupráce ve výzkumu a vývoji do roku 2015</w:t>
      </w:r>
      <w:r w:rsidR="00663B5D" w:rsidRPr="003A022B">
        <w:rPr>
          <w:sz w:val="18"/>
          <w:szCs w:val="18"/>
        </w:rPr>
        <w:t xml:space="preserve"> (dále jen „</w:t>
      </w:r>
      <w:r w:rsidR="007A43C2">
        <w:rPr>
          <w:sz w:val="18"/>
          <w:szCs w:val="18"/>
        </w:rPr>
        <w:t>K</w:t>
      </w:r>
      <w:r w:rsidR="00663B5D" w:rsidRPr="003A022B">
        <w:rPr>
          <w:sz w:val="18"/>
          <w:szCs w:val="18"/>
        </w:rPr>
        <w:t>oncepce“)</w:t>
      </w:r>
      <w:r w:rsidRPr="003A022B">
        <w:rPr>
          <w:sz w:val="18"/>
          <w:szCs w:val="18"/>
        </w:rPr>
        <w:t xml:space="preserve"> byla schválena usnesením vlády ČR ze dne 9. července 2008 č. 852. </w:t>
      </w:r>
      <w:r w:rsidR="007A43C2">
        <w:rPr>
          <w:sz w:val="18"/>
          <w:szCs w:val="18"/>
        </w:rPr>
        <w:t>V</w:t>
      </w:r>
      <w:r w:rsidRPr="003A022B">
        <w:rPr>
          <w:sz w:val="18"/>
          <w:szCs w:val="18"/>
        </w:rPr>
        <w:t> souladu s Reformou výzkumu, vývoje a inovací</w:t>
      </w:r>
      <w:r w:rsidR="008811E7">
        <w:rPr>
          <w:sz w:val="18"/>
          <w:szCs w:val="18"/>
        </w:rPr>
        <w:t xml:space="preserve"> </w:t>
      </w:r>
      <w:r w:rsidR="008811E7" w:rsidRPr="003A022B">
        <w:rPr>
          <w:sz w:val="18"/>
          <w:szCs w:val="18"/>
        </w:rPr>
        <w:t>v České republice</w:t>
      </w:r>
      <w:r w:rsidR="008811E7">
        <w:rPr>
          <w:sz w:val="18"/>
          <w:szCs w:val="18"/>
        </w:rPr>
        <w:t xml:space="preserve"> (na</w:t>
      </w:r>
      <w:r w:rsidR="0048638E">
        <w:rPr>
          <w:sz w:val="18"/>
          <w:szCs w:val="18"/>
        </w:rPr>
        <w:t> </w:t>
      </w:r>
      <w:r w:rsidR="008811E7">
        <w:rPr>
          <w:sz w:val="18"/>
          <w:szCs w:val="18"/>
        </w:rPr>
        <w:t xml:space="preserve">výzkum a vývoj </w:t>
      </w:r>
      <w:r w:rsidR="00AD527A">
        <w:rPr>
          <w:sz w:val="18"/>
          <w:szCs w:val="18"/>
        </w:rPr>
        <w:t xml:space="preserve">je </w:t>
      </w:r>
      <w:r w:rsidR="008811E7">
        <w:rPr>
          <w:sz w:val="18"/>
          <w:szCs w:val="18"/>
        </w:rPr>
        <w:t xml:space="preserve">v dalším textu odkazováno jako na „VaV“, na výzkum, vývoj a inovace </w:t>
      </w:r>
      <w:r w:rsidR="00AD527A">
        <w:rPr>
          <w:sz w:val="18"/>
          <w:szCs w:val="18"/>
        </w:rPr>
        <w:t xml:space="preserve">je </w:t>
      </w:r>
      <w:r w:rsidR="008811E7">
        <w:rPr>
          <w:sz w:val="18"/>
          <w:szCs w:val="18"/>
        </w:rPr>
        <w:t>v dalším textu odkazováno jako na „VaVaI“)</w:t>
      </w:r>
      <w:r w:rsidRPr="003A022B">
        <w:rPr>
          <w:sz w:val="18"/>
          <w:szCs w:val="18"/>
        </w:rPr>
        <w:t xml:space="preserve"> </w:t>
      </w:r>
      <w:r w:rsidR="007A43C2">
        <w:rPr>
          <w:sz w:val="18"/>
          <w:szCs w:val="18"/>
        </w:rPr>
        <w:t xml:space="preserve">zahrnuje </w:t>
      </w:r>
      <w:r w:rsidRPr="003A022B">
        <w:rPr>
          <w:sz w:val="18"/>
          <w:szCs w:val="18"/>
        </w:rPr>
        <w:t xml:space="preserve">mezinárodní spolupráci ve </w:t>
      </w:r>
      <w:r w:rsidR="008811E7">
        <w:rPr>
          <w:sz w:val="18"/>
          <w:szCs w:val="18"/>
        </w:rPr>
        <w:t>VaV</w:t>
      </w:r>
      <w:r w:rsidRPr="003A022B">
        <w:rPr>
          <w:sz w:val="18"/>
          <w:szCs w:val="18"/>
        </w:rPr>
        <w:t xml:space="preserve"> v rezortu Ministerstva školství, mládeže a tělovýchovy, Ministerstva vnitra a Ministerstva obrany. Stanovila celkem čtyři cíle a k nim přiřadila opatření k jejich realizaci</w:t>
      </w:r>
      <w:r w:rsidR="00663B5D" w:rsidRPr="003A022B">
        <w:rPr>
          <w:sz w:val="18"/>
          <w:szCs w:val="18"/>
        </w:rPr>
        <w:t xml:space="preserve"> a potřebné finanční prostředky. K</w:t>
      </w:r>
      <w:r w:rsidR="00551CFB">
        <w:rPr>
          <w:sz w:val="18"/>
          <w:szCs w:val="18"/>
        </w:rPr>
        <w:t xml:space="preserve"> jednotlivým </w:t>
      </w:r>
      <w:r w:rsidR="00663B5D" w:rsidRPr="003A022B">
        <w:rPr>
          <w:sz w:val="18"/>
          <w:szCs w:val="18"/>
        </w:rPr>
        <w:t xml:space="preserve">opatřením </w:t>
      </w:r>
      <w:r w:rsidR="00551CFB">
        <w:rPr>
          <w:sz w:val="18"/>
          <w:szCs w:val="18"/>
        </w:rPr>
        <w:t>dále přiřadila</w:t>
      </w:r>
      <w:r w:rsidR="00663B5D" w:rsidRPr="003A022B">
        <w:rPr>
          <w:sz w:val="18"/>
          <w:szCs w:val="18"/>
        </w:rPr>
        <w:t xml:space="preserve"> relevantní nástroje pro jejich </w:t>
      </w:r>
      <w:r w:rsidR="00551CFB">
        <w:rPr>
          <w:sz w:val="18"/>
          <w:szCs w:val="18"/>
        </w:rPr>
        <w:t>implementaci</w:t>
      </w:r>
      <w:r w:rsidR="00663B5D" w:rsidRPr="003A022B">
        <w:rPr>
          <w:sz w:val="18"/>
          <w:szCs w:val="18"/>
        </w:rPr>
        <w:t>, způsob podpory a</w:t>
      </w:r>
      <w:r w:rsidR="00D0328C">
        <w:rPr>
          <w:sz w:val="18"/>
          <w:szCs w:val="18"/>
        </w:rPr>
        <w:t> </w:t>
      </w:r>
      <w:r w:rsidR="00663B5D" w:rsidRPr="003A022B">
        <w:rPr>
          <w:sz w:val="18"/>
          <w:szCs w:val="18"/>
        </w:rPr>
        <w:t>kritéria pro hodnocení jejich úspěšnosti.</w:t>
      </w:r>
    </w:p>
    <w:p w:rsidR="003A022B" w:rsidRDefault="003A022B" w:rsidP="00517A11">
      <w:pPr>
        <w:spacing w:after="0" w:line="240" w:lineRule="auto"/>
        <w:jc w:val="both"/>
        <w:rPr>
          <w:sz w:val="18"/>
          <w:szCs w:val="18"/>
        </w:rPr>
      </w:pPr>
    </w:p>
    <w:p w:rsidR="00B415F1" w:rsidRPr="003A022B" w:rsidRDefault="00E22A61" w:rsidP="00517A11">
      <w:pPr>
        <w:spacing w:after="0" w:line="240" w:lineRule="auto"/>
        <w:jc w:val="both"/>
        <w:rPr>
          <w:sz w:val="18"/>
          <w:szCs w:val="18"/>
        </w:rPr>
      </w:pPr>
      <w:r w:rsidRPr="003A022B">
        <w:rPr>
          <w:sz w:val="18"/>
          <w:szCs w:val="18"/>
        </w:rPr>
        <w:t>Koncepce</w:t>
      </w:r>
      <w:r w:rsidR="00663B5D" w:rsidRPr="003A022B">
        <w:rPr>
          <w:sz w:val="18"/>
          <w:szCs w:val="18"/>
        </w:rPr>
        <w:t xml:space="preserve"> reflektovala význam </w:t>
      </w:r>
      <w:r w:rsidRPr="003A022B">
        <w:rPr>
          <w:sz w:val="18"/>
          <w:szCs w:val="18"/>
        </w:rPr>
        <w:t xml:space="preserve">mezinárodní spolupráce ve </w:t>
      </w:r>
      <w:r w:rsidR="008811E7">
        <w:rPr>
          <w:sz w:val="18"/>
          <w:szCs w:val="18"/>
        </w:rPr>
        <w:t>VaV</w:t>
      </w:r>
      <w:r w:rsidRPr="003A022B">
        <w:rPr>
          <w:sz w:val="18"/>
          <w:szCs w:val="18"/>
        </w:rPr>
        <w:t>, přísluš</w:t>
      </w:r>
      <w:r w:rsidR="00551CFB">
        <w:rPr>
          <w:sz w:val="18"/>
          <w:szCs w:val="18"/>
        </w:rPr>
        <w:t>nost</w:t>
      </w:r>
      <w:r w:rsidRPr="003A022B">
        <w:rPr>
          <w:sz w:val="18"/>
          <w:szCs w:val="18"/>
        </w:rPr>
        <w:t xml:space="preserve"> Č</w:t>
      </w:r>
      <w:r w:rsidR="00551CFB">
        <w:rPr>
          <w:sz w:val="18"/>
          <w:szCs w:val="18"/>
        </w:rPr>
        <w:t>eské republiky</w:t>
      </w:r>
      <w:r w:rsidRPr="003A022B">
        <w:rPr>
          <w:sz w:val="18"/>
          <w:szCs w:val="18"/>
        </w:rPr>
        <w:t xml:space="preserve"> k Evropskému výzkumnému prostoru a závazky z n</w:t>
      </w:r>
      <w:r w:rsidR="00551CFB">
        <w:rPr>
          <w:sz w:val="18"/>
          <w:szCs w:val="18"/>
        </w:rPr>
        <w:t>í</w:t>
      </w:r>
      <w:r w:rsidRPr="003A022B">
        <w:rPr>
          <w:sz w:val="18"/>
          <w:szCs w:val="18"/>
        </w:rPr>
        <w:t xml:space="preserve"> vyplývající, participaci České republiky v programech mnohostranné mezinárodní spolupráce ve </w:t>
      </w:r>
      <w:r w:rsidR="008811E7">
        <w:rPr>
          <w:sz w:val="18"/>
          <w:szCs w:val="18"/>
        </w:rPr>
        <w:t>VaV</w:t>
      </w:r>
      <w:r w:rsidR="009B721A">
        <w:rPr>
          <w:sz w:val="18"/>
          <w:szCs w:val="18"/>
        </w:rPr>
        <w:t>,</w:t>
      </w:r>
      <w:r w:rsidR="00551CFB">
        <w:rPr>
          <w:sz w:val="18"/>
          <w:szCs w:val="18"/>
        </w:rPr>
        <w:t xml:space="preserve"> a</w:t>
      </w:r>
      <w:r w:rsidR="009B721A">
        <w:rPr>
          <w:sz w:val="18"/>
          <w:szCs w:val="18"/>
        </w:rPr>
        <w:t xml:space="preserve"> dále</w:t>
      </w:r>
      <w:r w:rsidRPr="003A022B">
        <w:rPr>
          <w:sz w:val="18"/>
          <w:szCs w:val="18"/>
        </w:rPr>
        <w:t xml:space="preserve"> závazky </w:t>
      </w:r>
      <w:r w:rsidR="00860D69">
        <w:rPr>
          <w:sz w:val="18"/>
          <w:szCs w:val="18"/>
        </w:rPr>
        <w:t>plynoucí</w:t>
      </w:r>
      <w:r w:rsidRPr="003A022B">
        <w:rPr>
          <w:sz w:val="18"/>
          <w:szCs w:val="18"/>
        </w:rPr>
        <w:t xml:space="preserve"> z</w:t>
      </w:r>
      <w:r w:rsidR="00551CFB">
        <w:rPr>
          <w:sz w:val="18"/>
          <w:szCs w:val="18"/>
        </w:rPr>
        <w:t> </w:t>
      </w:r>
      <w:r w:rsidRPr="003A022B">
        <w:rPr>
          <w:sz w:val="18"/>
          <w:szCs w:val="18"/>
        </w:rPr>
        <w:t>řady</w:t>
      </w:r>
      <w:r w:rsidR="00551CFB">
        <w:rPr>
          <w:sz w:val="18"/>
          <w:szCs w:val="18"/>
        </w:rPr>
        <w:t xml:space="preserve"> uzavřených</w:t>
      </w:r>
      <w:r w:rsidRPr="003A022B">
        <w:rPr>
          <w:sz w:val="18"/>
          <w:szCs w:val="18"/>
        </w:rPr>
        <w:t xml:space="preserve"> mezinárodních dohod </w:t>
      </w:r>
      <w:r w:rsidR="00551CFB">
        <w:rPr>
          <w:sz w:val="18"/>
          <w:szCs w:val="18"/>
        </w:rPr>
        <w:t>v podobě</w:t>
      </w:r>
      <w:r w:rsidRPr="003A022B">
        <w:rPr>
          <w:sz w:val="18"/>
          <w:szCs w:val="18"/>
        </w:rPr>
        <w:t xml:space="preserve"> člensk</w:t>
      </w:r>
      <w:r w:rsidR="00551CFB">
        <w:rPr>
          <w:sz w:val="18"/>
          <w:szCs w:val="18"/>
        </w:rPr>
        <w:t>ých</w:t>
      </w:r>
      <w:r w:rsidRPr="003A022B">
        <w:rPr>
          <w:sz w:val="18"/>
          <w:szCs w:val="18"/>
        </w:rPr>
        <w:t xml:space="preserve"> povinnost</w:t>
      </w:r>
      <w:r w:rsidR="00551CFB">
        <w:rPr>
          <w:sz w:val="18"/>
          <w:szCs w:val="18"/>
        </w:rPr>
        <w:t>í</w:t>
      </w:r>
      <w:r w:rsidRPr="003A022B">
        <w:rPr>
          <w:sz w:val="18"/>
          <w:szCs w:val="18"/>
        </w:rPr>
        <w:t xml:space="preserve"> </w:t>
      </w:r>
      <w:r w:rsidR="00B415F1" w:rsidRPr="003A022B">
        <w:rPr>
          <w:sz w:val="18"/>
          <w:szCs w:val="18"/>
        </w:rPr>
        <w:t>Č</w:t>
      </w:r>
      <w:r w:rsidR="00551CFB">
        <w:rPr>
          <w:sz w:val="18"/>
          <w:szCs w:val="18"/>
        </w:rPr>
        <w:t>eské republiky</w:t>
      </w:r>
      <w:r w:rsidR="00B415F1" w:rsidRPr="003A022B">
        <w:rPr>
          <w:sz w:val="18"/>
          <w:szCs w:val="18"/>
        </w:rPr>
        <w:t xml:space="preserve"> </w:t>
      </w:r>
      <w:r w:rsidRPr="003A022B">
        <w:rPr>
          <w:sz w:val="18"/>
          <w:szCs w:val="18"/>
        </w:rPr>
        <w:t xml:space="preserve">vůči organizacím </w:t>
      </w:r>
      <w:r w:rsidR="00805F33">
        <w:rPr>
          <w:sz w:val="18"/>
          <w:szCs w:val="18"/>
        </w:rPr>
        <w:t xml:space="preserve">a mezinárodním programům </w:t>
      </w:r>
      <w:r w:rsidR="008811E7">
        <w:rPr>
          <w:sz w:val="18"/>
          <w:szCs w:val="18"/>
        </w:rPr>
        <w:t>VaV</w:t>
      </w:r>
      <w:r w:rsidR="00B415F1" w:rsidRPr="003A022B">
        <w:rPr>
          <w:sz w:val="18"/>
          <w:szCs w:val="18"/>
        </w:rPr>
        <w:t>.</w:t>
      </w:r>
    </w:p>
    <w:p w:rsidR="003A022B" w:rsidRDefault="003A022B" w:rsidP="00517A11">
      <w:pPr>
        <w:spacing w:after="0" w:line="240" w:lineRule="auto"/>
        <w:jc w:val="both"/>
        <w:rPr>
          <w:sz w:val="18"/>
          <w:szCs w:val="18"/>
        </w:rPr>
      </w:pPr>
    </w:p>
    <w:p w:rsidR="00663B5D" w:rsidRPr="003A022B" w:rsidRDefault="00551CFB" w:rsidP="00517A11">
      <w:pPr>
        <w:spacing w:after="0" w:line="240" w:lineRule="auto"/>
        <w:jc w:val="both"/>
        <w:rPr>
          <w:sz w:val="18"/>
          <w:szCs w:val="18"/>
        </w:rPr>
      </w:pPr>
      <w:r>
        <w:rPr>
          <w:sz w:val="18"/>
          <w:szCs w:val="18"/>
        </w:rPr>
        <w:t>K</w:t>
      </w:r>
      <w:r w:rsidRPr="003A022B">
        <w:rPr>
          <w:sz w:val="18"/>
          <w:szCs w:val="18"/>
        </w:rPr>
        <w:t xml:space="preserve">oncepce </w:t>
      </w:r>
      <w:r>
        <w:rPr>
          <w:sz w:val="18"/>
          <w:szCs w:val="18"/>
        </w:rPr>
        <w:t>v</w:t>
      </w:r>
      <w:r w:rsidR="00B415F1" w:rsidRPr="003A022B">
        <w:rPr>
          <w:sz w:val="18"/>
          <w:szCs w:val="18"/>
        </w:rPr>
        <w:t xml:space="preserve">ýznamným způsobem ocenila </w:t>
      </w:r>
      <w:r>
        <w:rPr>
          <w:sz w:val="18"/>
          <w:szCs w:val="18"/>
        </w:rPr>
        <w:t>s</w:t>
      </w:r>
      <w:r w:rsidR="00B415F1" w:rsidRPr="003A022B">
        <w:rPr>
          <w:sz w:val="18"/>
          <w:szCs w:val="18"/>
        </w:rPr>
        <w:t>poj</w:t>
      </w:r>
      <w:r>
        <w:rPr>
          <w:sz w:val="18"/>
          <w:szCs w:val="18"/>
        </w:rPr>
        <w:t>ení</w:t>
      </w:r>
      <w:r w:rsidR="00B415F1" w:rsidRPr="003A022B">
        <w:rPr>
          <w:sz w:val="18"/>
          <w:szCs w:val="18"/>
        </w:rPr>
        <w:t xml:space="preserve"> sil zejména členských států Evropské unie </w:t>
      </w:r>
      <w:r>
        <w:rPr>
          <w:sz w:val="18"/>
          <w:szCs w:val="18"/>
        </w:rPr>
        <w:t>(</w:t>
      </w:r>
      <w:r w:rsidR="00B415F1" w:rsidRPr="003A022B">
        <w:rPr>
          <w:sz w:val="18"/>
          <w:szCs w:val="18"/>
        </w:rPr>
        <w:t>Českou re</w:t>
      </w:r>
      <w:r w:rsidR="00CF13B4" w:rsidRPr="003A022B">
        <w:rPr>
          <w:sz w:val="18"/>
          <w:szCs w:val="18"/>
        </w:rPr>
        <w:t>publiku nevyjímaje</w:t>
      </w:r>
      <w:r>
        <w:rPr>
          <w:sz w:val="18"/>
          <w:szCs w:val="18"/>
        </w:rPr>
        <w:t>)</w:t>
      </w:r>
      <w:r w:rsidR="00B415F1" w:rsidRPr="003A022B">
        <w:rPr>
          <w:sz w:val="18"/>
          <w:szCs w:val="18"/>
        </w:rPr>
        <w:t xml:space="preserve">, </w:t>
      </w:r>
      <w:r>
        <w:rPr>
          <w:sz w:val="18"/>
          <w:szCs w:val="18"/>
        </w:rPr>
        <w:t>v</w:t>
      </w:r>
      <w:r w:rsidR="00CD0EDE">
        <w:rPr>
          <w:sz w:val="18"/>
          <w:szCs w:val="18"/>
        </w:rPr>
        <w:t> </w:t>
      </w:r>
      <w:r>
        <w:rPr>
          <w:sz w:val="18"/>
          <w:szCs w:val="18"/>
        </w:rPr>
        <w:t>zájmu</w:t>
      </w:r>
      <w:r w:rsidR="00B415F1" w:rsidRPr="003A022B">
        <w:rPr>
          <w:sz w:val="18"/>
          <w:szCs w:val="18"/>
        </w:rPr>
        <w:t xml:space="preserve"> budování nových moderních infrastrukturních zařízení. </w:t>
      </w:r>
      <w:r>
        <w:rPr>
          <w:sz w:val="18"/>
          <w:szCs w:val="18"/>
        </w:rPr>
        <w:t>Při budování nových infrastruktur byla přijata základní premisa</w:t>
      </w:r>
      <w:r w:rsidR="00B415F1" w:rsidRPr="003A022B">
        <w:rPr>
          <w:sz w:val="18"/>
          <w:szCs w:val="18"/>
        </w:rPr>
        <w:t xml:space="preserve">, že </w:t>
      </w:r>
      <w:r>
        <w:rPr>
          <w:sz w:val="18"/>
          <w:szCs w:val="18"/>
        </w:rPr>
        <w:t xml:space="preserve">tyto </w:t>
      </w:r>
      <w:r w:rsidR="00B415F1" w:rsidRPr="003A022B">
        <w:rPr>
          <w:sz w:val="18"/>
          <w:szCs w:val="18"/>
        </w:rPr>
        <w:t xml:space="preserve">infrastruktury jsou natolik složité a nákladné, že ani </w:t>
      </w:r>
      <w:r w:rsidR="00CF13B4" w:rsidRPr="003A022B">
        <w:rPr>
          <w:sz w:val="18"/>
          <w:szCs w:val="18"/>
        </w:rPr>
        <w:t>nejbohatší</w:t>
      </w:r>
      <w:r w:rsidR="00B415F1" w:rsidRPr="003A022B">
        <w:rPr>
          <w:sz w:val="18"/>
          <w:szCs w:val="18"/>
        </w:rPr>
        <w:t xml:space="preserve"> evropské státy si nemohou </w:t>
      </w:r>
      <w:r w:rsidR="00CF13B4" w:rsidRPr="003A022B">
        <w:rPr>
          <w:sz w:val="18"/>
          <w:szCs w:val="18"/>
        </w:rPr>
        <w:t>dovolit</w:t>
      </w:r>
      <w:r w:rsidR="00B415F1" w:rsidRPr="003A022B">
        <w:rPr>
          <w:sz w:val="18"/>
          <w:szCs w:val="18"/>
        </w:rPr>
        <w:t xml:space="preserve"> budovat </w:t>
      </w:r>
      <w:r>
        <w:rPr>
          <w:sz w:val="18"/>
          <w:szCs w:val="18"/>
        </w:rPr>
        <w:t>je</w:t>
      </w:r>
      <w:r w:rsidR="00B415F1" w:rsidRPr="003A022B">
        <w:rPr>
          <w:sz w:val="18"/>
          <w:szCs w:val="18"/>
        </w:rPr>
        <w:t xml:space="preserve"> na vlastní náklady. </w:t>
      </w:r>
      <w:r w:rsidR="00860D69">
        <w:rPr>
          <w:sz w:val="18"/>
          <w:szCs w:val="18"/>
        </w:rPr>
        <w:t xml:space="preserve">V této návaznosti </w:t>
      </w:r>
      <w:r w:rsidR="00CF13B4" w:rsidRPr="003A022B">
        <w:rPr>
          <w:sz w:val="18"/>
          <w:szCs w:val="18"/>
        </w:rPr>
        <w:t xml:space="preserve">Koncepce </w:t>
      </w:r>
      <w:r w:rsidR="00860D69">
        <w:rPr>
          <w:sz w:val="18"/>
          <w:szCs w:val="18"/>
        </w:rPr>
        <w:t>přijala</w:t>
      </w:r>
      <w:r w:rsidR="00CF13B4" w:rsidRPr="003A022B">
        <w:rPr>
          <w:sz w:val="18"/>
          <w:szCs w:val="18"/>
        </w:rPr>
        <w:t xml:space="preserve"> stanovisko, že </w:t>
      </w:r>
      <w:r w:rsidR="00860D69">
        <w:rPr>
          <w:sz w:val="18"/>
          <w:szCs w:val="18"/>
        </w:rPr>
        <w:t xml:space="preserve">se </w:t>
      </w:r>
      <w:r w:rsidR="00CF13B4" w:rsidRPr="003A022B">
        <w:rPr>
          <w:sz w:val="18"/>
          <w:szCs w:val="18"/>
        </w:rPr>
        <w:t>Č</w:t>
      </w:r>
      <w:r w:rsidR="00860D69">
        <w:rPr>
          <w:sz w:val="18"/>
          <w:szCs w:val="18"/>
        </w:rPr>
        <w:t>eská republika</w:t>
      </w:r>
      <w:r w:rsidR="00CF13B4" w:rsidRPr="003A022B">
        <w:rPr>
          <w:sz w:val="18"/>
          <w:szCs w:val="18"/>
        </w:rPr>
        <w:t xml:space="preserve"> musí tomuto trendu nejen přizpůsobit, ale z hlediska </w:t>
      </w:r>
      <w:r w:rsidR="00860D69">
        <w:rPr>
          <w:sz w:val="18"/>
          <w:szCs w:val="18"/>
        </w:rPr>
        <w:t xml:space="preserve">svých </w:t>
      </w:r>
      <w:r w:rsidR="00CF13B4" w:rsidRPr="003A022B">
        <w:rPr>
          <w:sz w:val="18"/>
          <w:szCs w:val="18"/>
        </w:rPr>
        <w:t xml:space="preserve">specifických možností a potřeb </w:t>
      </w:r>
      <w:r w:rsidR="00C62BE3">
        <w:rPr>
          <w:sz w:val="18"/>
          <w:szCs w:val="18"/>
        </w:rPr>
        <w:t xml:space="preserve">jej i </w:t>
      </w:r>
      <w:r w:rsidR="00CF13B4" w:rsidRPr="003A022B">
        <w:rPr>
          <w:sz w:val="18"/>
          <w:szCs w:val="18"/>
        </w:rPr>
        <w:t>využít.</w:t>
      </w:r>
    </w:p>
    <w:p w:rsidR="003A022B" w:rsidRDefault="003A022B" w:rsidP="00517A11">
      <w:pPr>
        <w:spacing w:after="0" w:line="240" w:lineRule="auto"/>
        <w:jc w:val="both"/>
        <w:rPr>
          <w:sz w:val="18"/>
          <w:szCs w:val="18"/>
        </w:rPr>
      </w:pPr>
    </w:p>
    <w:p w:rsidR="00CF13B4" w:rsidRDefault="00CF13B4" w:rsidP="00517A11">
      <w:pPr>
        <w:spacing w:after="0" w:line="240" w:lineRule="auto"/>
        <w:jc w:val="both"/>
        <w:rPr>
          <w:sz w:val="18"/>
          <w:szCs w:val="18"/>
        </w:rPr>
      </w:pPr>
      <w:r w:rsidRPr="003A022B">
        <w:rPr>
          <w:sz w:val="18"/>
          <w:szCs w:val="18"/>
        </w:rPr>
        <w:t xml:space="preserve">Koncepce navázala na aktuální evropské trendy ve </w:t>
      </w:r>
      <w:r w:rsidR="008811E7">
        <w:rPr>
          <w:sz w:val="18"/>
          <w:szCs w:val="18"/>
        </w:rPr>
        <w:t>VaV</w:t>
      </w:r>
      <w:r w:rsidRPr="003A022B">
        <w:rPr>
          <w:sz w:val="18"/>
          <w:szCs w:val="18"/>
        </w:rPr>
        <w:t>, zejména podporou</w:t>
      </w:r>
      <w:r w:rsidR="00683906" w:rsidRPr="003A022B">
        <w:rPr>
          <w:sz w:val="18"/>
          <w:szCs w:val="18"/>
        </w:rPr>
        <w:t xml:space="preserve"> mobility výzkumných pracovníků, z</w:t>
      </w:r>
      <w:r w:rsidRPr="003A022B">
        <w:rPr>
          <w:sz w:val="18"/>
          <w:szCs w:val="18"/>
        </w:rPr>
        <w:t xml:space="preserve">přístupněním velkých infrastrukturních zařízení </w:t>
      </w:r>
      <w:r w:rsidR="00860D69" w:rsidRPr="003A022B">
        <w:rPr>
          <w:sz w:val="18"/>
          <w:szCs w:val="18"/>
        </w:rPr>
        <w:t>česk</w:t>
      </w:r>
      <w:r w:rsidR="00860D69">
        <w:rPr>
          <w:sz w:val="18"/>
          <w:szCs w:val="18"/>
        </w:rPr>
        <w:t>ým</w:t>
      </w:r>
      <w:r w:rsidR="00860D69" w:rsidRPr="003A022B">
        <w:rPr>
          <w:sz w:val="18"/>
          <w:szCs w:val="18"/>
        </w:rPr>
        <w:t xml:space="preserve"> subjekt</w:t>
      </w:r>
      <w:r w:rsidR="00860D69">
        <w:rPr>
          <w:sz w:val="18"/>
          <w:szCs w:val="18"/>
        </w:rPr>
        <w:t>ům</w:t>
      </w:r>
      <w:r w:rsidR="00860D69" w:rsidRPr="003A022B">
        <w:rPr>
          <w:sz w:val="18"/>
          <w:szCs w:val="18"/>
        </w:rPr>
        <w:t xml:space="preserve"> </w:t>
      </w:r>
      <w:r w:rsidRPr="003A022B">
        <w:rPr>
          <w:sz w:val="18"/>
          <w:szCs w:val="18"/>
        </w:rPr>
        <w:t xml:space="preserve">pro </w:t>
      </w:r>
      <w:r w:rsidR="00860D69">
        <w:rPr>
          <w:sz w:val="18"/>
          <w:szCs w:val="18"/>
        </w:rPr>
        <w:t xml:space="preserve">jejich </w:t>
      </w:r>
      <w:r w:rsidRPr="003A022B">
        <w:rPr>
          <w:sz w:val="18"/>
          <w:szCs w:val="18"/>
        </w:rPr>
        <w:t>výzkum, podporou spolupráce českých výzkumných pracovišť s inovativním českým průmyslem na bázi programu EUREKA a E</w:t>
      </w:r>
      <w:r w:rsidR="008811E7">
        <w:rPr>
          <w:sz w:val="18"/>
          <w:szCs w:val="18"/>
        </w:rPr>
        <w:t>UROSTARS</w:t>
      </w:r>
      <w:r w:rsidRPr="003A022B">
        <w:rPr>
          <w:sz w:val="18"/>
          <w:szCs w:val="18"/>
        </w:rPr>
        <w:t>, podporou účasti Č</w:t>
      </w:r>
      <w:r w:rsidR="00860D69">
        <w:rPr>
          <w:sz w:val="18"/>
          <w:szCs w:val="18"/>
        </w:rPr>
        <w:t xml:space="preserve">eské republiky </w:t>
      </w:r>
      <w:r w:rsidRPr="003A022B">
        <w:rPr>
          <w:sz w:val="18"/>
          <w:szCs w:val="18"/>
        </w:rPr>
        <w:t xml:space="preserve">ve významných mezinárodních programech a institucích jako jsou CERN, ESO, ESA, </w:t>
      </w:r>
      <w:r w:rsidR="00F77DDC">
        <w:rPr>
          <w:sz w:val="18"/>
          <w:szCs w:val="18"/>
        </w:rPr>
        <w:t>JTI</w:t>
      </w:r>
      <w:r w:rsidR="003762A1">
        <w:rPr>
          <w:rStyle w:val="Znakapoznpodarou"/>
          <w:sz w:val="18"/>
          <w:szCs w:val="18"/>
        </w:rPr>
        <w:footnoteReference w:id="1"/>
      </w:r>
      <w:r w:rsidRPr="003A022B">
        <w:rPr>
          <w:sz w:val="18"/>
          <w:szCs w:val="18"/>
        </w:rPr>
        <w:t xml:space="preserve">, COST a další. </w:t>
      </w:r>
    </w:p>
    <w:p w:rsidR="00860D69" w:rsidRPr="003A022B" w:rsidRDefault="00860D69" w:rsidP="00517A11">
      <w:pPr>
        <w:spacing w:after="0" w:line="240" w:lineRule="auto"/>
        <w:jc w:val="both"/>
        <w:rPr>
          <w:sz w:val="18"/>
          <w:szCs w:val="18"/>
        </w:rPr>
      </w:pPr>
    </w:p>
    <w:p w:rsidR="005A35F0" w:rsidRPr="003A022B" w:rsidRDefault="00860D69" w:rsidP="005A35F0">
      <w:pPr>
        <w:spacing w:after="0" w:line="240" w:lineRule="auto"/>
        <w:jc w:val="both"/>
        <w:rPr>
          <w:sz w:val="18"/>
          <w:szCs w:val="18"/>
        </w:rPr>
      </w:pPr>
      <w:r>
        <w:rPr>
          <w:sz w:val="18"/>
          <w:szCs w:val="18"/>
        </w:rPr>
        <w:t>V</w:t>
      </w:r>
      <w:r w:rsidR="00CF13B4" w:rsidRPr="003A022B">
        <w:rPr>
          <w:sz w:val="18"/>
          <w:szCs w:val="18"/>
        </w:rPr>
        <w:t xml:space="preserve"> oblast</w:t>
      </w:r>
      <w:r>
        <w:rPr>
          <w:sz w:val="18"/>
          <w:szCs w:val="18"/>
        </w:rPr>
        <w:t>i</w:t>
      </w:r>
      <w:r w:rsidR="00CF13B4" w:rsidRPr="003A022B">
        <w:rPr>
          <w:sz w:val="18"/>
          <w:szCs w:val="18"/>
        </w:rPr>
        <w:t xml:space="preserve"> mezinárodní spolupráce </w:t>
      </w:r>
      <w:r>
        <w:rPr>
          <w:sz w:val="18"/>
          <w:szCs w:val="18"/>
        </w:rPr>
        <w:t xml:space="preserve">se Koncepce </w:t>
      </w:r>
      <w:r w:rsidR="005A35F0" w:rsidRPr="003A022B">
        <w:rPr>
          <w:sz w:val="18"/>
          <w:szCs w:val="18"/>
        </w:rPr>
        <w:t xml:space="preserve">stala </w:t>
      </w:r>
      <w:r w:rsidR="00CF13B4" w:rsidRPr="003A022B">
        <w:rPr>
          <w:sz w:val="18"/>
          <w:szCs w:val="18"/>
        </w:rPr>
        <w:t>výcho</w:t>
      </w:r>
      <w:r>
        <w:rPr>
          <w:sz w:val="18"/>
          <w:szCs w:val="18"/>
        </w:rPr>
        <w:t xml:space="preserve">diskem pro tvorbu </w:t>
      </w:r>
      <w:r w:rsidR="00CF13B4" w:rsidRPr="003A022B">
        <w:rPr>
          <w:sz w:val="18"/>
          <w:szCs w:val="18"/>
        </w:rPr>
        <w:t>Národní politik</w:t>
      </w:r>
      <w:r>
        <w:rPr>
          <w:sz w:val="18"/>
          <w:szCs w:val="18"/>
        </w:rPr>
        <w:t>y</w:t>
      </w:r>
      <w:r w:rsidR="00CF13B4" w:rsidRPr="003A022B">
        <w:rPr>
          <w:sz w:val="18"/>
          <w:szCs w:val="18"/>
        </w:rPr>
        <w:t xml:space="preserve"> výzkumu, vývoje a inovací na</w:t>
      </w:r>
      <w:r w:rsidR="00CD0EDE">
        <w:rPr>
          <w:sz w:val="18"/>
          <w:szCs w:val="18"/>
        </w:rPr>
        <w:t> </w:t>
      </w:r>
      <w:r w:rsidR="00CF13B4" w:rsidRPr="003A022B">
        <w:rPr>
          <w:sz w:val="18"/>
          <w:szCs w:val="18"/>
        </w:rPr>
        <w:t>lé</w:t>
      </w:r>
      <w:r w:rsidR="005A35F0" w:rsidRPr="003A022B">
        <w:rPr>
          <w:sz w:val="18"/>
          <w:szCs w:val="18"/>
        </w:rPr>
        <w:t>ta 2009-2015, stanov</w:t>
      </w:r>
      <w:r w:rsidR="00C62BE3">
        <w:rPr>
          <w:sz w:val="18"/>
          <w:szCs w:val="18"/>
        </w:rPr>
        <w:t xml:space="preserve">ující intenzivnější zapojení České republiky </w:t>
      </w:r>
      <w:r w:rsidR="00C62BE3" w:rsidRPr="003A022B">
        <w:rPr>
          <w:sz w:val="18"/>
          <w:szCs w:val="18"/>
        </w:rPr>
        <w:t xml:space="preserve">do mezinárodní spolupráce ve </w:t>
      </w:r>
      <w:r w:rsidR="00C62BE3">
        <w:rPr>
          <w:sz w:val="18"/>
          <w:szCs w:val="18"/>
        </w:rPr>
        <w:t xml:space="preserve">VaV </w:t>
      </w:r>
      <w:r w:rsidR="005A35F0" w:rsidRPr="003A022B">
        <w:rPr>
          <w:sz w:val="18"/>
          <w:szCs w:val="18"/>
        </w:rPr>
        <w:t xml:space="preserve"> jako jednu ze svých základních </w:t>
      </w:r>
      <w:r w:rsidR="00C62BE3">
        <w:rPr>
          <w:sz w:val="18"/>
          <w:szCs w:val="18"/>
        </w:rPr>
        <w:t>priorit</w:t>
      </w:r>
      <w:r w:rsidR="005A35F0" w:rsidRPr="003A022B">
        <w:rPr>
          <w:sz w:val="18"/>
          <w:szCs w:val="18"/>
        </w:rPr>
        <w:t>.</w:t>
      </w:r>
    </w:p>
    <w:p w:rsidR="005A35F0" w:rsidRPr="003A022B" w:rsidRDefault="005A35F0" w:rsidP="005A35F0">
      <w:pPr>
        <w:spacing w:after="0" w:line="240" w:lineRule="auto"/>
        <w:jc w:val="both"/>
        <w:rPr>
          <w:sz w:val="18"/>
          <w:szCs w:val="18"/>
        </w:rPr>
      </w:pPr>
    </w:p>
    <w:p w:rsidR="00DF5B86" w:rsidRPr="003A022B" w:rsidRDefault="005A35F0" w:rsidP="005A35F0">
      <w:pPr>
        <w:spacing w:after="0" w:line="240" w:lineRule="auto"/>
        <w:jc w:val="both"/>
        <w:rPr>
          <w:sz w:val="18"/>
          <w:szCs w:val="18"/>
        </w:rPr>
      </w:pPr>
      <w:r w:rsidRPr="003A022B">
        <w:rPr>
          <w:sz w:val="18"/>
          <w:szCs w:val="18"/>
        </w:rPr>
        <w:lastRenderedPageBreak/>
        <w:t>Usnesení vlády č. 852/2008 uložilo</w:t>
      </w:r>
      <w:r w:rsidR="00860D69">
        <w:rPr>
          <w:sz w:val="18"/>
          <w:szCs w:val="18"/>
        </w:rPr>
        <w:t xml:space="preserve"> </w:t>
      </w:r>
      <w:r w:rsidR="00860D69" w:rsidRPr="003A022B">
        <w:rPr>
          <w:sz w:val="18"/>
          <w:szCs w:val="18"/>
        </w:rPr>
        <w:t>Ministerstv</w:t>
      </w:r>
      <w:r w:rsidR="00860D69">
        <w:rPr>
          <w:sz w:val="18"/>
          <w:szCs w:val="18"/>
        </w:rPr>
        <w:t>u</w:t>
      </w:r>
      <w:r w:rsidR="00860D69" w:rsidRPr="003A022B">
        <w:rPr>
          <w:sz w:val="18"/>
          <w:szCs w:val="18"/>
        </w:rPr>
        <w:t xml:space="preserve"> školství, mládeže a tělovýchovy jako garant</w:t>
      </w:r>
      <w:r w:rsidR="00860D69">
        <w:rPr>
          <w:sz w:val="18"/>
          <w:szCs w:val="18"/>
        </w:rPr>
        <w:t>ovi</w:t>
      </w:r>
      <w:r w:rsidR="00860D69" w:rsidRPr="003A022B">
        <w:rPr>
          <w:sz w:val="18"/>
          <w:szCs w:val="18"/>
        </w:rPr>
        <w:t xml:space="preserve"> mezinárodní spolupráce ve</w:t>
      </w:r>
      <w:r w:rsidR="00CD0EDE">
        <w:rPr>
          <w:sz w:val="18"/>
          <w:szCs w:val="18"/>
        </w:rPr>
        <w:t> </w:t>
      </w:r>
      <w:r w:rsidR="00860D69">
        <w:rPr>
          <w:sz w:val="18"/>
          <w:szCs w:val="18"/>
        </w:rPr>
        <w:t>VaV</w:t>
      </w:r>
      <w:r w:rsidRPr="003A022B">
        <w:rPr>
          <w:sz w:val="18"/>
          <w:szCs w:val="18"/>
        </w:rPr>
        <w:t xml:space="preserve">, aby hodnocení realizace </w:t>
      </w:r>
      <w:r w:rsidR="00860D69">
        <w:rPr>
          <w:sz w:val="18"/>
          <w:szCs w:val="18"/>
        </w:rPr>
        <w:t>K</w:t>
      </w:r>
      <w:r w:rsidRPr="003A022B">
        <w:rPr>
          <w:sz w:val="18"/>
          <w:szCs w:val="18"/>
        </w:rPr>
        <w:t>oncepce proved</w:t>
      </w:r>
      <w:r w:rsidR="00860D69">
        <w:rPr>
          <w:sz w:val="18"/>
          <w:szCs w:val="18"/>
        </w:rPr>
        <w:t>lo</w:t>
      </w:r>
      <w:r w:rsidRPr="003A022B">
        <w:rPr>
          <w:sz w:val="18"/>
          <w:szCs w:val="18"/>
        </w:rPr>
        <w:t xml:space="preserve"> </w:t>
      </w:r>
      <w:r w:rsidR="00DF5B86" w:rsidRPr="003A022B">
        <w:rPr>
          <w:sz w:val="18"/>
          <w:szCs w:val="18"/>
        </w:rPr>
        <w:t>a předlož</w:t>
      </w:r>
      <w:r w:rsidR="00860D69">
        <w:rPr>
          <w:sz w:val="18"/>
          <w:szCs w:val="18"/>
        </w:rPr>
        <w:t>ilo</w:t>
      </w:r>
      <w:r w:rsidR="00DF5B86" w:rsidRPr="003A022B">
        <w:rPr>
          <w:sz w:val="18"/>
          <w:szCs w:val="18"/>
        </w:rPr>
        <w:t xml:space="preserve"> Radě</w:t>
      </w:r>
      <w:r w:rsidRPr="003A022B">
        <w:rPr>
          <w:sz w:val="18"/>
          <w:szCs w:val="18"/>
        </w:rPr>
        <w:t xml:space="preserve"> pro výzkum, vývoj a inovace</w:t>
      </w:r>
      <w:r w:rsidR="00D0328C">
        <w:rPr>
          <w:sz w:val="18"/>
          <w:szCs w:val="18"/>
        </w:rPr>
        <w:t xml:space="preserve"> (dále jen „RVVI“)</w:t>
      </w:r>
      <w:r w:rsidR="004D4812">
        <w:rPr>
          <w:sz w:val="18"/>
          <w:szCs w:val="18"/>
        </w:rPr>
        <w:t>, p</w:t>
      </w:r>
      <w:r w:rsidR="00860D69">
        <w:rPr>
          <w:sz w:val="18"/>
          <w:szCs w:val="18"/>
        </w:rPr>
        <w:t xml:space="preserve">oprvé </w:t>
      </w:r>
      <w:r w:rsidRPr="003A022B">
        <w:rPr>
          <w:sz w:val="18"/>
          <w:szCs w:val="18"/>
        </w:rPr>
        <w:t xml:space="preserve">v roce 2011, kdy </w:t>
      </w:r>
      <w:r w:rsidR="00860D69">
        <w:rPr>
          <w:sz w:val="18"/>
          <w:szCs w:val="18"/>
        </w:rPr>
        <w:t xml:space="preserve">bylo možné </w:t>
      </w:r>
      <w:r w:rsidR="00DF5B86" w:rsidRPr="003A022B">
        <w:rPr>
          <w:sz w:val="18"/>
          <w:szCs w:val="18"/>
        </w:rPr>
        <w:t>pouze</w:t>
      </w:r>
      <w:r w:rsidRPr="003A022B">
        <w:rPr>
          <w:sz w:val="18"/>
          <w:szCs w:val="18"/>
        </w:rPr>
        <w:t xml:space="preserve"> </w:t>
      </w:r>
      <w:r w:rsidR="00DF5B86" w:rsidRPr="003A022B">
        <w:rPr>
          <w:sz w:val="18"/>
          <w:szCs w:val="18"/>
        </w:rPr>
        <w:t>konstatovat</w:t>
      </w:r>
      <w:r w:rsidRPr="003A022B">
        <w:rPr>
          <w:sz w:val="18"/>
          <w:szCs w:val="18"/>
        </w:rPr>
        <w:t xml:space="preserve"> její vhodné nastavení, a </w:t>
      </w:r>
      <w:r w:rsidR="00860D69">
        <w:rPr>
          <w:sz w:val="18"/>
          <w:szCs w:val="18"/>
        </w:rPr>
        <w:t>podruhé</w:t>
      </w:r>
      <w:r w:rsidRPr="003A022B">
        <w:rPr>
          <w:sz w:val="18"/>
          <w:szCs w:val="18"/>
        </w:rPr>
        <w:t xml:space="preserve"> v roce 2016</w:t>
      </w:r>
      <w:r w:rsidR="00DF5B86" w:rsidRPr="003A022B">
        <w:rPr>
          <w:sz w:val="18"/>
          <w:szCs w:val="18"/>
        </w:rPr>
        <w:t xml:space="preserve">, kdy dostatečný časový rámec umožní její </w:t>
      </w:r>
      <w:r w:rsidR="00E556C5">
        <w:rPr>
          <w:sz w:val="18"/>
          <w:szCs w:val="18"/>
        </w:rPr>
        <w:t>hlubší</w:t>
      </w:r>
      <w:r w:rsidR="00DF5B86" w:rsidRPr="003A022B">
        <w:rPr>
          <w:sz w:val="18"/>
          <w:szCs w:val="18"/>
        </w:rPr>
        <w:t xml:space="preserve"> ohodnocení.</w:t>
      </w:r>
    </w:p>
    <w:p w:rsidR="00DF5B86" w:rsidRPr="003A022B" w:rsidRDefault="00DF5B86" w:rsidP="005A35F0">
      <w:pPr>
        <w:spacing w:after="0" w:line="240" w:lineRule="auto"/>
        <w:jc w:val="both"/>
        <w:rPr>
          <w:sz w:val="18"/>
          <w:szCs w:val="18"/>
        </w:rPr>
      </w:pPr>
    </w:p>
    <w:p w:rsidR="001F028F" w:rsidRDefault="00DF5B86" w:rsidP="005A35F0">
      <w:pPr>
        <w:spacing w:after="0" w:line="240" w:lineRule="auto"/>
        <w:jc w:val="both"/>
        <w:rPr>
          <w:sz w:val="18"/>
          <w:szCs w:val="18"/>
        </w:rPr>
      </w:pPr>
      <w:r w:rsidRPr="003A022B">
        <w:rPr>
          <w:sz w:val="18"/>
          <w:szCs w:val="18"/>
        </w:rPr>
        <w:t>Z</w:t>
      </w:r>
      <w:r w:rsidR="00432EC8">
        <w:rPr>
          <w:sz w:val="18"/>
          <w:szCs w:val="18"/>
        </w:rPr>
        <w:t> výše uvedeného</w:t>
      </w:r>
      <w:r w:rsidRPr="003A022B">
        <w:rPr>
          <w:sz w:val="18"/>
          <w:szCs w:val="18"/>
        </w:rPr>
        <w:t xml:space="preserve"> důvodu je hodnocení realizace</w:t>
      </w:r>
      <w:r w:rsidR="00860D69">
        <w:rPr>
          <w:sz w:val="18"/>
          <w:szCs w:val="18"/>
        </w:rPr>
        <w:t xml:space="preserve"> Koncepce</w:t>
      </w:r>
      <w:r w:rsidRPr="003A022B">
        <w:rPr>
          <w:sz w:val="18"/>
          <w:szCs w:val="18"/>
        </w:rPr>
        <w:t xml:space="preserve"> tímto dokumentem prováděno za celou dobu její implementace, tj. za období 2009-2015.</w:t>
      </w:r>
      <w:r w:rsidR="005A35F0" w:rsidRPr="003A022B">
        <w:rPr>
          <w:sz w:val="18"/>
          <w:szCs w:val="18"/>
        </w:rPr>
        <w:t xml:space="preserve"> </w:t>
      </w:r>
      <w:r w:rsidRPr="003A022B">
        <w:rPr>
          <w:sz w:val="18"/>
          <w:szCs w:val="18"/>
        </w:rPr>
        <w:t>Pro hodnocení jsou jako směrodatné využity údaje z Informačního systému výzkumu, vývoje a inovací</w:t>
      </w:r>
      <w:r w:rsidR="00D0328C">
        <w:rPr>
          <w:sz w:val="18"/>
          <w:szCs w:val="18"/>
        </w:rPr>
        <w:t xml:space="preserve"> (dále jen „IS VaVaI“)</w:t>
      </w:r>
      <w:r w:rsidRPr="003A022B">
        <w:rPr>
          <w:sz w:val="18"/>
          <w:szCs w:val="18"/>
        </w:rPr>
        <w:t xml:space="preserve">. </w:t>
      </w:r>
    </w:p>
    <w:p w:rsidR="001F028F" w:rsidRDefault="001F028F" w:rsidP="005A35F0">
      <w:pPr>
        <w:spacing w:after="0" w:line="240" w:lineRule="auto"/>
        <w:jc w:val="both"/>
        <w:rPr>
          <w:sz w:val="18"/>
          <w:szCs w:val="18"/>
        </w:rPr>
      </w:pPr>
    </w:p>
    <w:p w:rsidR="005A35F0" w:rsidRPr="003A022B" w:rsidRDefault="00126C45" w:rsidP="005A35F0">
      <w:pPr>
        <w:spacing w:after="0" w:line="240" w:lineRule="auto"/>
        <w:jc w:val="both"/>
        <w:rPr>
          <w:sz w:val="18"/>
          <w:szCs w:val="18"/>
        </w:rPr>
      </w:pPr>
      <w:r w:rsidRPr="003A022B">
        <w:rPr>
          <w:sz w:val="18"/>
          <w:szCs w:val="18"/>
        </w:rPr>
        <w:t>Podrobné hodnocení přínosů členství České republiky v mezinárodních organizacích</w:t>
      </w:r>
      <w:r w:rsidR="00E509B8" w:rsidRPr="003A022B">
        <w:rPr>
          <w:sz w:val="18"/>
          <w:szCs w:val="18"/>
        </w:rPr>
        <w:t xml:space="preserve"> VaV</w:t>
      </w:r>
      <w:r w:rsidRPr="003A022B">
        <w:rPr>
          <w:sz w:val="18"/>
          <w:szCs w:val="18"/>
        </w:rPr>
        <w:t xml:space="preserve"> </w:t>
      </w:r>
      <w:r w:rsidR="00AE5407" w:rsidRPr="003A022B">
        <w:rPr>
          <w:sz w:val="18"/>
          <w:szCs w:val="18"/>
        </w:rPr>
        <w:t>(ESO, ESA, EMBL, EMBC, CERN, SUJV Dubna, VKIFD</w:t>
      </w:r>
      <w:r w:rsidR="00CD0EDE">
        <w:rPr>
          <w:rStyle w:val="Znakapoznpodarou"/>
          <w:sz w:val="18"/>
          <w:szCs w:val="18"/>
        </w:rPr>
        <w:footnoteReference w:id="2"/>
      </w:r>
      <w:r w:rsidR="00AE5407" w:rsidRPr="003A022B">
        <w:rPr>
          <w:sz w:val="18"/>
          <w:szCs w:val="18"/>
        </w:rPr>
        <w:t xml:space="preserve">) </w:t>
      </w:r>
      <w:r w:rsidRPr="003A022B">
        <w:rPr>
          <w:sz w:val="18"/>
          <w:szCs w:val="18"/>
        </w:rPr>
        <w:t>se v tomto dokumentu neprovádí, protože se bude realizovat samostatným materiálem M</w:t>
      </w:r>
      <w:r w:rsidR="00860D69">
        <w:rPr>
          <w:sz w:val="18"/>
          <w:szCs w:val="18"/>
        </w:rPr>
        <w:t>inisterstva školství, mládeže a tělovýchovy</w:t>
      </w:r>
      <w:r w:rsidRPr="003A022B">
        <w:rPr>
          <w:sz w:val="18"/>
          <w:szCs w:val="18"/>
        </w:rPr>
        <w:t xml:space="preserve">. </w:t>
      </w:r>
    </w:p>
    <w:p w:rsidR="001E4D77" w:rsidRPr="003A022B" w:rsidRDefault="001E4D77" w:rsidP="00F77DDC">
      <w:pPr>
        <w:spacing w:after="0" w:line="240" w:lineRule="auto"/>
        <w:ind w:left="709"/>
        <w:jc w:val="both"/>
        <w:rPr>
          <w:sz w:val="18"/>
          <w:szCs w:val="18"/>
        </w:rPr>
      </w:pPr>
      <w:r w:rsidRPr="003A022B">
        <w:rPr>
          <w:sz w:val="18"/>
          <w:szCs w:val="18"/>
        </w:rPr>
        <w:t xml:space="preserve">  </w:t>
      </w:r>
    </w:p>
    <w:p w:rsidR="001E4D77" w:rsidRPr="003A022B" w:rsidRDefault="001E4D77" w:rsidP="00DF5B86">
      <w:pPr>
        <w:spacing w:after="0" w:line="240" w:lineRule="auto"/>
        <w:jc w:val="both"/>
        <w:rPr>
          <w:sz w:val="18"/>
          <w:szCs w:val="18"/>
        </w:rPr>
      </w:pPr>
      <w:r w:rsidRPr="003A022B">
        <w:rPr>
          <w:sz w:val="18"/>
          <w:szCs w:val="18"/>
        </w:rPr>
        <w:t xml:space="preserve">Tabulka níže </w:t>
      </w:r>
      <w:r w:rsidR="00DF5B86" w:rsidRPr="003A022B">
        <w:rPr>
          <w:sz w:val="18"/>
          <w:szCs w:val="18"/>
        </w:rPr>
        <w:t>strukturuje</w:t>
      </w:r>
      <w:r w:rsidRPr="003A022B">
        <w:rPr>
          <w:sz w:val="18"/>
          <w:szCs w:val="18"/>
        </w:rPr>
        <w:t xml:space="preserve"> obsah </w:t>
      </w:r>
      <w:r w:rsidR="00883BEC" w:rsidRPr="003A022B">
        <w:rPr>
          <w:sz w:val="18"/>
          <w:szCs w:val="18"/>
        </w:rPr>
        <w:t>koncepce podle</w:t>
      </w:r>
      <w:r w:rsidRPr="003A022B">
        <w:rPr>
          <w:sz w:val="18"/>
          <w:szCs w:val="18"/>
        </w:rPr>
        <w:t xml:space="preserve"> jednotlivých jejích cílů a opatření, přijatých k naplnění daných cílů, včetně konkrétních nástrojů implementace (tedy programů podpory/aktivit), způsobů podpory (tj. jedné ze dvou zákonem stanovených forem jejího poskytnutí: institucionální nebo účelové) a kritérií úspěšnosti přijatých opatření.</w:t>
      </w:r>
    </w:p>
    <w:p w:rsidR="00432EC8" w:rsidRPr="003A022B" w:rsidRDefault="00432EC8" w:rsidP="00F77DDC">
      <w:pPr>
        <w:spacing w:after="0" w:line="240" w:lineRule="auto"/>
        <w:jc w:val="both"/>
        <w:rPr>
          <w:sz w:val="18"/>
          <w:szCs w:val="18"/>
        </w:rPr>
      </w:pPr>
    </w:p>
    <w:p w:rsidR="001E4D77" w:rsidRPr="004267DB" w:rsidRDefault="001E4D77" w:rsidP="001E4D77">
      <w:pPr>
        <w:pStyle w:val="Nadpis1"/>
        <w:rPr>
          <w:sz w:val="18"/>
          <w:szCs w:val="18"/>
        </w:rPr>
      </w:pPr>
      <w:r w:rsidRPr="004267DB">
        <w:rPr>
          <w:sz w:val="18"/>
          <w:szCs w:val="18"/>
        </w:rPr>
        <w:t xml:space="preserve">2. Koncepce – struktura a implementace </w:t>
      </w:r>
    </w:p>
    <w:p w:rsidR="001E4D77" w:rsidRPr="00900D9D" w:rsidRDefault="001E4D77" w:rsidP="001E4D77">
      <w:pPr>
        <w:pStyle w:val="Nadpis2"/>
        <w:rPr>
          <w:rFonts w:ascii="Calibri" w:hAnsi="Calibri"/>
          <w:i w:val="0"/>
          <w:sz w:val="18"/>
          <w:szCs w:val="18"/>
        </w:rPr>
      </w:pPr>
      <w:r w:rsidRPr="00900D9D">
        <w:rPr>
          <w:rFonts w:ascii="Calibri" w:hAnsi="Calibri"/>
          <w:i w:val="0"/>
          <w:sz w:val="18"/>
          <w:szCs w:val="18"/>
        </w:rPr>
        <w:t>2.1 Struktura Koncepce</w:t>
      </w:r>
    </w:p>
    <w:tbl>
      <w:tblPr>
        <w:tblW w:w="8411" w:type="dxa"/>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91"/>
        <w:gridCol w:w="1148"/>
        <w:gridCol w:w="2301"/>
        <w:gridCol w:w="4271"/>
      </w:tblGrid>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CÍL 1</w:t>
            </w:r>
          </w:p>
        </w:tc>
        <w:tc>
          <w:tcPr>
            <w:tcW w:w="7720" w:type="dxa"/>
            <w:gridSpan w:val="3"/>
            <w:tcBorders>
              <w:top w:val="single" w:sz="4" w:space="0" w:color="FFFFFF"/>
              <w:left w:val="nil"/>
              <w:bottom w:val="single" w:sz="4" w:space="0" w:color="FFFFFF"/>
              <w:right w:val="single" w:sz="4" w:space="0" w:color="FFFFFF"/>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zlepšit podmínky pro účast výzkumných pracovníků z České republiky v mezinárodních programech výzkumu, prostřednictvím</w:t>
            </w:r>
          </w:p>
          <w:p w:rsidR="001E4D77" w:rsidRPr="005D7AF2" w:rsidRDefault="001E4D77" w:rsidP="00232991">
            <w:pPr>
              <w:numPr>
                <w:ilvl w:val="0"/>
                <w:numId w:val="6"/>
              </w:numPr>
              <w:spacing w:after="0" w:line="240" w:lineRule="auto"/>
              <w:jc w:val="both"/>
              <w:rPr>
                <w:b/>
                <w:color w:val="FFFFFF"/>
                <w:sz w:val="18"/>
                <w:szCs w:val="18"/>
              </w:rPr>
            </w:pPr>
            <w:r w:rsidRPr="005D7AF2">
              <w:rPr>
                <w:b/>
                <w:color w:val="FFFFFF"/>
                <w:sz w:val="18"/>
                <w:szCs w:val="18"/>
              </w:rPr>
              <w:t>navazování nových, dosud neexistujících vědeckých kontaktů za účelem zahájení spolupráce</w:t>
            </w:r>
          </w:p>
          <w:p w:rsidR="001E4D77" w:rsidRPr="005D7AF2" w:rsidRDefault="001E4D77" w:rsidP="00232991">
            <w:pPr>
              <w:numPr>
                <w:ilvl w:val="0"/>
                <w:numId w:val="6"/>
              </w:numPr>
              <w:spacing w:after="0" w:line="240" w:lineRule="auto"/>
              <w:jc w:val="both"/>
              <w:rPr>
                <w:b/>
                <w:color w:val="FFFFFF"/>
                <w:sz w:val="18"/>
                <w:szCs w:val="18"/>
              </w:rPr>
            </w:pPr>
            <w:r w:rsidRPr="005D7AF2">
              <w:rPr>
                <w:b/>
                <w:color w:val="FFFFFF"/>
                <w:sz w:val="18"/>
                <w:szCs w:val="18"/>
              </w:rPr>
              <w:t>mobility mladých vědeckých pracovníků, včetně podpory návratu výzkumných pracovníků ze zahraničí zpět do ČR/regionu</w:t>
            </w:r>
          </w:p>
          <w:p w:rsidR="001E4D77" w:rsidRPr="005D7AF2" w:rsidRDefault="001E4D77" w:rsidP="00232991">
            <w:pPr>
              <w:numPr>
                <w:ilvl w:val="0"/>
                <w:numId w:val="6"/>
              </w:numPr>
              <w:spacing w:after="0" w:line="240" w:lineRule="auto"/>
              <w:jc w:val="both"/>
              <w:rPr>
                <w:b/>
                <w:color w:val="FFFFFF"/>
                <w:sz w:val="18"/>
                <w:szCs w:val="18"/>
              </w:rPr>
            </w:pPr>
            <w:r w:rsidRPr="005D7AF2">
              <w:rPr>
                <w:b/>
                <w:color w:val="FFFFFF"/>
                <w:sz w:val="18"/>
                <w:szCs w:val="18"/>
              </w:rPr>
              <w:t>podpory vzniku mezinárodních týmů pro komunitární programy</w:t>
            </w:r>
            <w:r w:rsidRPr="005D7AF2">
              <w:rPr>
                <w:rStyle w:val="Znakapoznpodarou"/>
                <w:b/>
                <w:color w:val="FFFFFF"/>
                <w:sz w:val="18"/>
                <w:szCs w:val="18"/>
              </w:rPr>
              <w:footnoteReference w:id="3"/>
            </w:r>
            <w:r w:rsidRPr="005D7AF2">
              <w:rPr>
                <w:b/>
                <w:color w:val="FFFFFF"/>
                <w:sz w:val="18"/>
                <w:szCs w:val="18"/>
              </w:rPr>
              <w:t xml:space="preserve"> výzkumu</w:t>
            </w:r>
          </w:p>
          <w:p w:rsidR="001E4D77" w:rsidRPr="005D7AF2" w:rsidRDefault="001E4D77" w:rsidP="00232991">
            <w:pPr>
              <w:spacing w:after="0" w:line="240" w:lineRule="auto"/>
              <w:jc w:val="both"/>
              <w:rPr>
                <w:b/>
                <w:color w:val="FFFFFF"/>
                <w:sz w:val="18"/>
                <w:szCs w:val="18"/>
              </w:rPr>
            </w:pPr>
          </w:p>
        </w:tc>
      </w:tr>
      <w:tr w:rsidR="001E4D77" w:rsidRPr="004267DB" w:rsidTr="00432EC8">
        <w:tc>
          <w:tcPr>
            <w:tcW w:w="691"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rPr>
                <w:b/>
                <w:sz w:val="18"/>
                <w:szCs w:val="18"/>
              </w:rPr>
            </w:pPr>
            <w:r w:rsidRPr="004267DB">
              <w:rPr>
                <w:b/>
                <w:sz w:val="18"/>
                <w:szCs w:val="18"/>
              </w:rPr>
              <w:t>OPATŘENÍ 1.1</w:t>
            </w:r>
          </w:p>
        </w:tc>
        <w:tc>
          <w:tcPr>
            <w:tcW w:w="6572" w:type="dxa"/>
            <w:gridSpan w:val="2"/>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po dohodě s partnerskými zeměmi postupně měnit obsah mezinárodní spolupráce ve</w:t>
            </w:r>
            <w:r w:rsidR="00CD0EDE">
              <w:rPr>
                <w:b/>
                <w:sz w:val="18"/>
                <w:szCs w:val="18"/>
              </w:rPr>
              <w:t> </w:t>
            </w:r>
            <w:r>
              <w:rPr>
                <w:b/>
                <w:sz w:val="18"/>
                <w:szCs w:val="18"/>
              </w:rPr>
              <w:t>VaV</w:t>
            </w:r>
            <w:r w:rsidRPr="004267DB">
              <w:rPr>
                <w:b/>
                <w:sz w:val="18"/>
                <w:szCs w:val="18"/>
              </w:rPr>
              <w:t>, založený dvoustrannými mezivládními dohodami s členskými státy EU a</w:t>
            </w:r>
            <w:r w:rsidR="0048638E">
              <w:rPr>
                <w:b/>
                <w:sz w:val="18"/>
                <w:szCs w:val="18"/>
              </w:rPr>
              <w:t> </w:t>
            </w:r>
            <w:r w:rsidRPr="004267DB">
              <w:rPr>
                <w:b/>
                <w:sz w:val="18"/>
                <w:szCs w:val="18"/>
              </w:rPr>
              <w:t xml:space="preserve">NATO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nil"/>
              <w:left w:val="single" w:sz="4" w:space="0" w:color="FFFFFF"/>
              <w:bottom w:val="nil"/>
              <w:righ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aktivit</w:t>
            </w:r>
            <w:r>
              <w:rPr>
                <w:sz w:val="18"/>
                <w:szCs w:val="18"/>
              </w:rPr>
              <w:t>a</w:t>
            </w:r>
            <w:r w:rsidRPr="004267DB">
              <w:rPr>
                <w:sz w:val="18"/>
                <w:szCs w:val="18"/>
              </w:rPr>
              <w:t xml:space="preserve"> na podporu mobility v</w:t>
            </w:r>
            <w:r>
              <w:rPr>
                <w:sz w:val="18"/>
                <w:szCs w:val="18"/>
              </w:rPr>
              <w:t>ýzkumných</w:t>
            </w:r>
            <w:r w:rsidRPr="004267DB">
              <w:rPr>
                <w:sz w:val="18"/>
                <w:szCs w:val="18"/>
              </w:rPr>
              <w:t xml:space="preserve"> pracovníků</w:t>
            </w:r>
            <w:r>
              <w:rPr>
                <w:sz w:val="18"/>
                <w:szCs w:val="18"/>
              </w:rPr>
              <w:t xml:space="preserve">, </w:t>
            </w:r>
          </w:p>
        </w:tc>
      </w:tr>
      <w:tr w:rsidR="001E4D77" w:rsidRPr="0038228A"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nil"/>
              <w:left w:val="single" w:sz="4" w:space="0" w:color="FFFFFF"/>
              <w:bottom w:val="nil"/>
              <w:right w:val="single" w:sz="4" w:space="0" w:color="FFFFFF"/>
            </w:tcBorders>
            <w:shd w:val="clear" w:color="auto" w:fill="FDE9D9"/>
          </w:tcPr>
          <w:p w:rsidR="001E4D77" w:rsidRPr="009C1FB5" w:rsidRDefault="001E4D77" w:rsidP="00232991">
            <w:pPr>
              <w:spacing w:after="0" w:line="240" w:lineRule="auto"/>
              <w:jc w:val="both"/>
              <w:rPr>
                <w:sz w:val="18"/>
                <w:szCs w:val="18"/>
              </w:rPr>
            </w:pPr>
            <w:r w:rsidRPr="0007201C">
              <w:rPr>
                <w:sz w:val="18"/>
                <w:szCs w:val="18"/>
                <w:shd w:val="clear" w:color="auto" w:fill="FDE9D9"/>
              </w:rPr>
              <w:t>podpora v</w:t>
            </w:r>
            <w:r w:rsidRPr="009C1FB5">
              <w:rPr>
                <w:sz w:val="18"/>
                <w:szCs w:val="18"/>
              </w:rPr>
              <w:t>ýměn mezi ČR a USA z Komise J. W. Fulbrighta,</w:t>
            </w:r>
          </w:p>
        </w:tc>
      </w:tr>
      <w:tr w:rsidR="001E4D77" w:rsidRPr="0038228A"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nil"/>
              <w:left w:val="single" w:sz="4" w:space="0" w:color="FFFFFF"/>
              <w:bottom w:val="nil"/>
              <w:right w:val="single" w:sz="4" w:space="0" w:color="FFFFFF"/>
            </w:tcBorders>
            <w:shd w:val="clear" w:color="auto" w:fill="FFFFFF"/>
          </w:tcPr>
          <w:p w:rsidR="001E4D77" w:rsidRPr="009C1FB5" w:rsidRDefault="001E4D77" w:rsidP="00232991">
            <w:pPr>
              <w:spacing w:after="0" w:line="240" w:lineRule="auto"/>
              <w:jc w:val="both"/>
              <w:rPr>
                <w:sz w:val="18"/>
                <w:szCs w:val="18"/>
              </w:rPr>
            </w:pPr>
            <w:r w:rsidRPr="00EC235A">
              <w:rPr>
                <w:sz w:val="18"/>
                <w:szCs w:val="18"/>
              </w:rPr>
              <w:t>EMBO aktivity</w:t>
            </w:r>
          </w:p>
        </w:tc>
      </w:tr>
      <w:tr w:rsidR="001E4D77" w:rsidRPr="004267DB"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institucionální podpora</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top w:val="nil"/>
              <w:left w:val="single" w:sz="4" w:space="0" w:color="FFFFFF"/>
              <w:bottom w:val="single" w:sz="4" w:space="0" w:color="FFFFFF"/>
              <w:right w:val="single" w:sz="4" w:space="0" w:color="FFFFFF"/>
            </w:tcBorders>
            <w:shd w:val="clear" w:color="auto" w:fill="FFFFFF"/>
          </w:tcPr>
          <w:p w:rsidR="001E4D77" w:rsidRPr="00562127" w:rsidRDefault="001E4D77" w:rsidP="00232991">
            <w:pPr>
              <w:spacing w:after="0" w:line="240" w:lineRule="auto"/>
              <w:jc w:val="both"/>
              <w:rPr>
                <w:sz w:val="18"/>
                <w:szCs w:val="18"/>
              </w:rPr>
            </w:pPr>
            <w:r w:rsidRPr="00562127">
              <w:rPr>
                <w:sz w:val="18"/>
                <w:szCs w:val="18"/>
              </w:rPr>
              <w:t>počet podpořených projektů</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nil"/>
              <w:left w:val="single" w:sz="4" w:space="0" w:color="FFFFFF"/>
              <w:bottom w:val="single" w:sz="4" w:space="0" w:color="FFFFFF"/>
              <w:right w:val="single" w:sz="4" w:space="0" w:color="FFFFFF"/>
            </w:tcBorders>
            <w:shd w:val="clear" w:color="auto" w:fill="FDE9D9"/>
          </w:tcPr>
          <w:p w:rsidR="001E4D77" w:rsidRPr="00562127" w:rsidRDefault="001E4D77" w:rsidP="00232991">
            <w:pPr>
              <w:spacing w:after="0" w:line="240" w:lineRule="auto"/>
              <w:jc w:val="both"/>
              <w:rPr>
                <w:sz w:val="18"/>
                <w:szCs w:val="18"/>
              </w:rPr>
            </w:pPr>
            <w:r w:rsidRPr="00562127">
              <w:rPr>
                <w:sz w:val="18"/>
                <w:szCs w:val="18"/>
              </w:rPr>
              <w:t>počet vědeckých publikací</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1.2</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poskytovat finanční podporu účasti českých výzkumných týmů v mezinárodních projektech </w:t>
            </w:r>
            <w:r>
              <w:rPr>
                <w:b/>
                <w:sz w:val="18"/>
                <w:szCs w:val="18"/>
              </w:rPr>
              <w:t>VaV</w:t>
            </w:r>
            <w:r w:rsidRPr="004267DB">
              <w:rPr>
                <w:b/>
                <w:sz w:val="18"/>
                <w:szCs w:val="18"/>
              </w:rPr>
              <w:t xml:space="preserve"> ve výzkumu prováděném Společenstvím podle článků 166/e-130i až</w:t>
            </w:r>
            <w:r w:rsidR="00CD0EDE">
              <w:rPr>
                <w:b/>
                <w:sz w:val="18"/>
                <w:szCs w:val="18"/>
              </w:rPr>
              <w:t> </w:t>
            </w:r>
            <w:r w:rsidRPr="004267DB">
              <w:rPr>
                <w:b/>
                <w:sz w:val="18"/>
                <w:szCs w:val="18"/>
              </w:rPr>
              <w:t xml:space="preserve">169/ex-čl. 130l a článku 171/ex-čl. 130n Amsterodamské smlouvy a dalších mezinárodních programech </w:t>
            </w:r>
            <w:r>
              <w:rPr>
                <w:b/>
                <w:sz w:val="18"/>
                <w:szCs w:val="18"/>
              </w:rPr>
              <w:t>VaV</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left w:val="single" w:sz="4" w:space="0" w:color="FFFFFF"/>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sz w:val="18"/>
                <w:szCs w:val="18"/>
              </w:rPr>
            </w:pPr>
            <w:r w:rsidRPr="00900D9D">
              <w:rPr>
                <w:sz w:val="18"/>
                <w:szCs w:val="18"/>
              </w:rPr>
              <w:t xml:space="preserve">programy EMPR/EMPIR, </w:t>
            </w: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right w:val="single" w:sz="4" w:space="0" w:color="FFFFFF"/>
            </w:tcBorders>
            <w:shd w:val="clear" w:color="auto" w:fill="FDE9D9"/>
          </w:tcPr>
          <w:p w:rsidR="001E4D77" w:rsidRPr="00900D9D" w:rsidRDefault="001E4D77" w:rsidP="00232991">
            <w:pPr>
              <w:spacing w:after="0" w:line="240" w:lineRule="auto"/>
              <w:jc w:val="both"/>
              <w:rPr>
                <w:sz w:val="18"/>
                <w:szCs w:val="18"/>
              </w:rPr>
            </w:pPr>
            <w:r w:rsidRPr="00900D9D">
              <w:rPr>
                <w:sz w:val="18"/>
                <w:szCs w:val="18"/>
              </w:rPr>
              <w:t xml:space="preserve">společné technologické iniciativy JTI ARTEMIS, </w:t>
            </w: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right w:val="single" w:sz="4" w:space="0" w:color="FFFFFF"/>
            </w:tcBorders>
            <w:shd w:val="clear" w:color="auto" w:fill="FFFFFF"/>
          </w:tcPr>
          <w:p w:rsidR="001E4D77" w:rsidRPr="00900D9D" w:rsidRDefault="001E4D77" w:rsidP="00232991">
            <w:pPr>
              <w:spacing w:after="0" w:line="240" w:lineRule="auto"/>
              <w:jc w:val="both"/>
              <w:rPr>
                <w:sz w:val="18"/>
                <w:szCs w:val="18"/>
              </w:rPr>
            </w:pPr>
            <w:r w:rsidRPr="00900D9D">
              <w:rPr>
                <w:sz w:val="18"/>
                <w:szCs w:val="18"/>
              </w:rPr>
              <w:t>JTI ENIAC/JTI ECSEL,</w:t>
            </w: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programy </w:t>
            </w:r>
            <w:r>
              <w:rPr>
                <w:sz w:val="18"/>
                <w:szCs w:val="18"/>
              </w:rPr>
              <w:t>COST/</w:t>
            </w:r>
            <w:r w:rsidRPr="004267DB">
              <w:rPr>
                <w:sz w:val="18"/>
                <w:szCs w:val="18"/>
              </w:rPr>
              <w:t>COST</w:t>
            </w:r>
            <w:r>
              <w:rPr>
                <w:sz w:val="18"/>
                <w:szCs w:val="18"/>
              </w:rPr>
              <w:t xml:space="preserve"> CZ</w:t>
            </w:r>
            <w:r w:rsidRPr="004267DB">
              <w:rPr>
                <w:sz w:val="18"/>
                <w:szCs w:val="18"/>
              </w:rPr>
              <w:t xml:space="preserve">, </w:t>
            </w:r>
            <w:r>
              <w:rPr>
                <w:sz w:val="18"/>
                <w:szCs w:val="18"/>
              </w:rPr>
              <w:t>EUREKA/</w:t>
            </w:r>
            <w:r w:rsidRPr="004267DB">
              <w:rPr>
                <w:sz w:val="18"/>
                <w:szCs w:val="18"/>
              </w:rPr>
              <w:t>EUREKA CZ</w:t>
            </w:r>
            <w:r>
              <w:rPr>
                <w:sz w:val="18"/>
                <w:szCs w:val="18"/>
              </w:rPr>
              <w:t xml:space="preserve">, </w:t>
            </w: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right w:val="single" w:sz="4" w:space="0" w:color="FFFFFF"/>
            </w:tcBorders>
            <w:shd w:val="clear" w:color="auto" w:fill="FFFFFF"/>
          </w:tcPr>
          <w:p w:rsidR="001E4D77" w:rsidRPr="00AA68F4" w:rsidRDefault="001E4D77" w:rsidP="00232991">
            <w:pPr>
              <w:spacing w:after="0" w:line="240" w:lineRule="auto"/>
              <w:jc w:val="both"/>
              <w:rPr>
                <w:sz w:val="18"/>
                <w:szCs w:val="18"/>
              </w:rPr>
            </w:pPr>
            <w:r w:rsidRPr="00AA68F4">
              <w:rPr>
                <w:sz w:val="18"/>
                <w:szCs w:val="18"/>
              </w:rPr>
              <w:t>EUROSTARS/EUROSTARS-2</w:t>
            </w:r>
          </w:p>
        </w:tc>
      </w:tr>
      <w:tr w:rsidR="001E4D77" w:rsidRPr="004267DB"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institucionální podpora nebo účelová podpora</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top w:val="single" w:sz="4" w:space="0" w:color="FFFFFF"/>
              <w:left w:val="single" w:sz="4" w:space="0" w:color="FFFFFF"/>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1.3</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změnit program INGO, určený na podporu účasti českých týmů v mezinárodních a</w:t>
            </w:r>
            <w:r w:rsidR="00CD0EDE">
              <w:rPr>
                <w:b/>
                <w:sz w:val="18"/>
                <w:szCs w:val="18"/>
              </w:rPr>
              <w:t> </w:t>
            </w:r>
            <w:r w:rsidRPr="004267DB">
              <w:rPr>
                <w:b/>
                <w:sz w:val="18"/>
                <w:szCs w:val="18"/>
              </w:rPr>
              <w:t xml:space="preserve">nevládních mezinárodních organizacích výzkumu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program INGO</w:t>
            </w:r>
            <w:r>
              <w:rPr>
                <w:sz w:val="18"/>
                <w:szCs w:val="18"/>
              </w:rPr>
              <w:t>/</w:t>
            </w:r>
            <w:r w:rsidRPr="004267DB">
              <w:rPr>
                <w:sz w:val="18"/>
                <w:szCs w:val="18"/>
              </w:rPr>
              <w:t>INGO II</w:t>
            </w:r>
            <w:r>
              <w:rPr>
                <w:sz w:val="18"/>
                <w:szCs w:val="18"/>
              </w:rPr>
              <w:t xml:space="preserve"> </w:t>
            </w: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tcBorders>
            <w:shd w:val="clear" w:color="auto" w:fill="FDE9D9"/>
          </w:tcPr>
          <w:p w:rsidR="001E4D77" w:rsidRPr="004267DB" w:rsidRDefault="001E4D77" w:rsidP="00232991">
            <w:pPr>
              <w:spacing w:after="0" w:line="240" w:lineRule="auto"/>
              <w:jc w:val="both"/>
              <w:rPr>
                <w:sz w:val="18"/>
                <w:szCs w:val="18"/>
              </w:rPr>
            </w:pPr>
            <w:r>
              <w:rPr>
                <w:sz w:val="18"/>
                <w:szCs w:val="18"/>
              </w:rPr>
              <w:t>(s podprogramy INGO II</w:t>
            </w:r>
            <w:r w:rsidRPr="004E46FC">
              <w:rPr>
                <w:sz w:val="18"/>
                <w:szCs w:val="18"/>
                <w:vertAlign w:val="subscript"/>
              </w:rPr>
              <w:t>POPLATEK</w:t>
            </w:r>
            <w:r>
              <w:rPr>
                <w:sz w:val="18"/>
                <w:szCs w:val="18"/>
              </w:rPr>
              <w:t>, INGO II</w:t>
            </w:r>
            <w:r w:rsidRPr="004E46FC">
              <w:rPr>
                <w:sz w:val="18"/>
                <w:szCs w:val="18"/>
                <w:vertAlign w:val="subscript"/>
              </w:rPr>
              <w:t>INFRA</w:t>
            </w:r>
            <w:r w:rsidRPr="004E46FC">
              <w:rPr>
                <w:sz w:val="18"/>
                <w:szCs w:val="18"/>
              </w:rPr>
              <w:t>)</w:t>
            </w:r>
          </w:p>
        </w:tc>
      </w:tr>
      <w:tr w:rsidR="001E4D77" w:rsidRPr="004267DB"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počet podpořených členství ve výborech a orgánech </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mezinárodních nevládních organizací</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Default="001E4D77" w:rsidP="00232991">
            <w:pPr>
              <w:spacing w:after="0" w:line="240" w:lineRule="auto"/>
              <w:jc w:val="both"/>
              <w:rPr>
                <w:b/>
                <w:sz w:val="18"/>
                <w:szCs w:val="18"/>
              </w:rPr>
            </w:pPr>
          </w:p>
          <w:p w:rsidR="001E4D77"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r w:rsidRPr="004267DB">
              <w:rPr>
                <w:b/>
                <w:sz w:val="18"/>
                <w:szCs w:val="18"/>
              </w:rPr>
              <w:t>OPATŘENÍ 1.4</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podporovat oborové informační a pomocné aktivity na českém území na podporu účasti českých subjektů v mezinárodních programech výzkumu, zejména v FP7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program EUPRO</w:t>
            </w:r>
            <w:r>
              <w:rPr>
                <w:sz w:val="18"/>
                <w:szCs w:val="18"/>
              </w:rPr>
              <w:t>/</w:t>
            </w:r>
            <w:r w:rsidRPr="004267DB">
              <w:rPr>
                <w:sz w:val="18"/>
                <w:szCs w:val="18"/>
              </w:rPr>
              <w:t>EUPRO II</w:t>
            </w:r>
          </w:p>
        </w:tc>
      </w:tr>
      <w:tr w:rsidR="001E4D77" w:rsidRPr="004267DB"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 xml:space="preserve">počet poskytnutých konzultací </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pořádaných informačních akcí</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1.5</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zvýšit podporu účasti České republiky na výstavbě a modernizaci vybraných velkých infrastruktur, s cílem umožnit českým výzkumným týmům přístup k těmto infrastrukturám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left w:val="single" w:sz="4" w:space="0" w:color="FFFFFF"/>
            </w:tcBorders>
            <w:shd w:val="clear" w:color="auto" w:fill="FFFFFF"/>
          </w:tcPr>
          <w:p w:rsidR="001E4D77" w:rsidRPr="00092339" w:rsidRDefault="001E4D77" w:rsidP="00232991">
            <w:pPr>
              <w:spacing w:after="0" w:line="240" w:lineRule="auto"/>
              <w:jc w:val="both"/>
              <w:rPr>
                <w:sz w:val="18"/>
                <w:szCs w:val="18"/>
              </w:rPr>
            </w:pPr>
            <w:r w:rsidRPr="0007201C">
              <w:rPr>
                <w:sz w:val="18"/>
                <w:szCs w:val="18"/>
              </w:rPr>
              <w:t>aktivita podpory velkých infrastruktur VaVaI</w:t>
            </w:r>
          </w:p>
        </w:tc>
      </w:tr>
      <w:tr w:rsidR="001E4D77" w:rsidRPr="004267DB" w:rsidTr="00432EC8">
        <w:tc>
          <w:tcPr>
            <w:tcW w:w="691" w:type="dxa"/>
            <w:tcBorders>
              <w:top w:val="nil"/>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tcBorders>
              <w:left w:val="single" w:sz="4" w:space="0" w:color="FFFFFF"/>
            </w:tcBorders>
            <w:shd w:val="clear" w:color="auto" w:fill="FDE9D9"/>
          </w:tcPr>
          <w:p w:rsidR="001E4D77" w:rsidRPr="0007201C" w:rsidRDefault="001E4D77" w:rsidP="00232991">
            <w:pPr>
              <w:spacing w:after="0" w:line="240" w:lineRule="auto"/>
              <w:jc w:val="both"/>
              <w:rPr>
                <w:sz w:val="18"/>
                <w:szCs w:val="18"/>
              </w:rPr>
            </w:pPr>
            <w:r w:rsidRPr="0007201C">
              <w:rPr>
                <w:sz w:val="18"/>
                <w:szCs w:val="18"/>
              </w:rPr>
              <w:t>institucionální nebo účelová podpora</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infrastruktur výzkumu, jejichž budování</w:t>
            </w:r>
            <w:r>
              <w:rPr>
                <w:sz w:val="18"/>
                <w:szCs w:val="18"/>
              </w:rPr>
              <w:t>/</w:t>
            </w:r>
            <w:r w:rsidRPr="004267DB">
              <w:rPr>
                <w:sz w:val="18"/>
                <w:szCs w:val="18"/>
              </w:rPr>
              <w:t xml:space="preserve"> </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modernizace se účastní</w:t>
            </w:r>
            <w:r>
              <w:rPr>
                <w:sz w:val="18"/>
                <w:szCs w:val="18"/>
              </w:rPr>
              <w:t xml:space="preserve"> </w:t>
            </w:r>
            <w:r w:rsidRPr="004267DB">
              <w:rPr>
                <w:sz w:val="18"/>
                <w:szCs w:val="18"/>
              </w:rPr>
              <w:t>Č</w:t>
            </w:r>
            <w:r>
              <w:rPr>
                <w:sz w:val="18"/>
                <w:szCs w:val="18"/>
              </w:rPr>
              <w:t>R</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1.6</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zpracovat mezirezortní koncepci podpory velkých infrastruktur pro výzkum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nil"/>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strategický dokument</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předložení strategického dokumentu R</w:t>
            </w:r>
            <w:r>
              <w:rPr>
                <w:sz w:val="18"/>
                <w:szCs w:val="18"/>
              </w:rPr>
              <w:t>VVI</w:t>
            </w:r>
            <w:r w:rsidRPr="004267DB">
              <w:rPr>
                <w:sz w:val="18"/>
                <w:szCs w:val="18"/>
              </w:rPr>
              <w:t xml:space="preserve">, jeho </w:t>
            </w:r>
          </w:p>
        </w:tc>
      </w:tr>
      <w:tr w:rsidR="001E4D77" w:rsidRPr="004267DB" w:rsidTr="00432EC8">
        <w:tc>
          <w:tcPr>
            <w:tcW w:w="691"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nil"/>
              <w:left w:val="nil"/>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odsouhlasení a následná implementace</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CÍL 2</w:t>
            </w:r>
          </w:p>
        </w:tc>
        <w:tc>
          <w:tcPr>
            <w:tcW w:w="7720" w:type="dxa"/>
            <w:gridSpan w:val="3"/>
            <w:tcBorders>
              <w:top w:val="single" w:sz="4" w:space="0" w:color="FFFFFF"/>
              <w:left w:val="nil"/>
              <w:bottom w:val="single" w:sz="4" w:space="0" w:color="FFFFFF"/>
              <w:right w:val="single" w:sz="4" w:space="0" w:color="FFFFFF"/>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zvýšit účinnost spolupráce ve VaV, založené na provádění dvoustranných mezivládních dohod o</w:t>
            </w:r>
            <w:r w:rsidR="00CD0EDE">
              <w:rPr>
                <w:b/>
                <w:color w:val="FFFFFF"/>
                <w:sz w:val="18"/>
                <w:szCs w:val="18"/>
              </w:rPr>
              <w:t> </w:t>
            </w:r>
            <w:r w:rsidRPr="005D7AF2">
              <w:rPr>
                <w:b/>
                <w:color w:val="FFFFFF"/>
                <w:sz w:val="18"/>
                <w:szCs w:val="18"/>
              </w:rPr>
              <w:t>spolupráci ve VaV</w:t>
            </w:r>
          </w:p>
          <w:p w:rsidR="001E4D77" w:rsidRPr="005D7AF2" w:rsidRDefault="001E4D77" w:rsidP="00232991">
            <w:pPr>
              <w:spacing w:after="0" w:line="240" w:lineRule="auto"/>
              <w:jc w:val="both"/>
              <w:rPr>
                <w:b/>
                <w:color w:val="FFFFFF"/>
                <w:sz w:val="18"/>
                <w:szCs w:val="18"/>
              </w:rPr>
            </w:pP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OPATŘENÍ 2.1 </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výsledky dosažené řešením společných projektů </w:t>
            </w:r>
            <w:r>
              <w:rPr>
                <w:b/>
                <w:sz w:val="18"/>
                <w:szCs w:val="18"/>
              </w:rPr>
              <w:t>VaV</w:t>
            </w:r>
            <w:r w:rsidRPr="004267DB">
              <w:rPr>
                <w:b/>
                <w:sz w:val="18"/>
                <w:szCs w:val="18"/>
              </w:rPr>
              <w:t xml:space="preserve"> na základě uzavřených dvoustranných dohod o mezinárodní spolupráci ve </w:t>
            </w:r>
            <w:r>
              <w:rPr>
                <w:b/>
                <w:sz w:val="18"/>
                <w:szCs w:val="18"/>
              </w:rPr>
              <w:t>VaV</w:t>
            </w:r>
            <w:r w:rsidRPr="004267DB">
              <w:rPr>
                <w:b/>
                <w:sz w:val="18"/>
                <w:szCs w:val="18"/>
              </w:rPr>
              <w:t xml:space="preserve"> hodnotit dle Metodiky hodnocení </w:t>
            </w:r>
            <w:r>
              <w:rPr>
                <w:b/>
                <w:sz w:val="18"/>
                <w:szCs w:val="18"/>
              </w:rPr>
              <w:t xml:space="preserve">VaV </w:t>
            </w:r>
            <w:r w:rsidRPr="004267DB">
              <w:rPr>
                <w:b/>
                <w:sz w:val="18"/>
                <w:szCs w:val="18"/>
              </w:rPr>
              <w:t xml:space="preserve">a jejich výsledků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program KONTAKT</w:t>
            </w:r>
            <w:r>
              <w:rPr>
                <w:sz w:val="18"/>
                <w:szCs w:val="18"/>
              </w:rPr>
              <w:t>/KONTAKT II</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shd w:val="clear" w:color="auto" w:fill="FFFFFF"/>
          </w:tcPr>
          <w:p w:rsidR="001E4D77" w:rsidRPr="004267DB" w:rsidRDefault="001E4D77" w:rsidP="00232991">
            <w:pPr>
              <w:spacing w:after="0" w:line="240" w:lineRule="auto"/>
              <w:jc w:val="both"/>
              <w:rPr>
                <w:b/>
                <w:sz w:val="18"/>
                <w:szCs w:val="18"/>
              </w:rPr>
            </w:pPr>
          </w:p>
        </w:tc>
        <w:tc>
          <w:tcPr>
            <w:tcW w:w="2301" w:type="dxa"/>
            <w:tcBorders>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 dle jednotlivých dohod</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2.2</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dokončit ratifikaci/přípravu nově uzavřených nebo na expertní úrovni připravovaných mezinárodních smluv a vytvořit podmínky pro jejich provádění</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w:t>
            </w:r>
            <w:r w:rsidR="00432EC8">
              <w:rPr>
                <w:b/>
                <w:sz w:val="18"/>
                <w:szCs w:val="18"/>
              </w:rPr>
              <w:t xml:space="preserve">ROJ </w:t>
            </w:r>
            <w:r w:rsidRPr="004267DB">
              <w:rPr>
                <w:b/>
                <w:sz w:val="18"/>
                <w:szCs w:val="18"/>
              </w:rPr>
              <w:t>IMPLEMENTACE</w:t>
            </w:r>
          </w:p>
        </w:tc>
        <w:tc>
          <w:tcPr>
            <w:tcW w:w="4271"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 xml:space="preserve">aktivity na podporu mobility vědeckých pracovníků, </w:t>
            </w: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programy KONTAKT</w:t>
            </w:r>
            <w:r>
              <w:rPr>
                <w:sz w:val="18"/>
                <w:szCs w:val="18"/>
              </w:rPr>
              <w:t xml:space="preserve">/KONTAKT II, </w:t>
            </w:r>
            <w:r w:rsidRPr="004267DB">
              <w:rPr>
                <w:sz w:val="18"/>
                <w:szCs w:val="18"/>
              </w:rPr>
              <w:t>INGO</w:t>
            </w:r>
            <w:r>
              <w:rPr>
                <w:sz w:val="18"/>
                <w:szCs w:val="18"/>
              </w:rPr>
              <w:t>/INGO II</w:t>
            </w: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Pr>
                <w:sz w:val="18"/>
                <w:szCs w:val="18"/>
              </w:rPr>
              <w:t xml:space="preserve"> (s podprogramy INGO II</w:t>
            </w:r>
            <w:r w:rsidRPr="004E46FC">
              <w:rPr>
                <w:sz w:val="18"/>
                <w:szCs w:val="18"/>
                <w:vertAlign w:val="subscript"/>
              </w:rPr>
              <w:t>POPLATEK</w:t>
            </w:r>
            <w:r>
              <w:rPr>
                <w:sz w:val="18"/>
                <w:szCs w:val="18"/>
              </w:rPr>
              <w:t>, INGO II</w:t>
            </w:r>
            <w:r w:rsidRPr="004E46FC">
              <w:rPr>
                <w:sz w:val="18"/>
                <w:szCs w:val="18"/>
                <w:vertAlign w:val="subscript"/>
              </w:rPr>
              <w:t>INFRA</w:t>
            </w:r>
            <w:r w:rsidRPr="004E46FC">
              <w:rPr>
                <w:sz w:val="18"/>
                <w:szCs w:val="18"/>
              </w:rPr>
              <w:t>)</w:t>
            </w:r>
            <w:r>
              <w:rPr>
                <w:sz w:val="18"/>
                <w:szCs w:val="18"/>
              </w:rPr>
              <w:t xml:space="preserve">, </w:t>
            </w: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tcBorders>
            <w:shd w:val="clear" w:color="auto" w:fill="FDE9D9"/>
          </w:tcPr>
          <w:p w:rsidR="001E4D77" w:rsidRDefault="001E4D77" w:rsidP="00232991">
            <w:pPr>
              <w:spacing w:after="0" w:line="240" w:lineRule="auto"/>
              <w:jc w:val="both"/>
              <w:rPr>
                <w:sz w:val="18"/>
                <w:szCs w:val="18"/>
              </w:rPr>
            </w:pPr>
            <w:r>
              <w:rPr>
                <w:sz w:val="18"/>
                <w:szCs w:val="18"/>
              </w:rPr>
              <w:t>Česko-norský výzkumný program</w:t>
            </w: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top w:val="single" w:sz="4" w:space="0" w:color="FFFFFF"/>
              <w:left w:val="single" w:sz="4" w:space="0" w:color="FFFFFF"/>
            </w:tcBorders>
            <w:shd w:val="clear" w:color="auto" w:fill="FFFFFF"/>
          </w:tcPr>
          <w:p w:rsidR="001E4D77" w:rsidRPr="0060377F" w:rsidRDefault="001E4D77" w:rsidP="00232991">
            <w:pPr>
              <w:spacing w:after="0" w:line="240" w:lineRule="auto"/>
              <w:jc w:val="both"/>
              <w:rPr>
                <w:sz w:val="18"/>
                <w:szCs w:val="18"/>
              </w:rPr>
            </w:pPr>
            <w:r w:rsidRPr="0060377F">
              <w:rPr>
                <w:sz w:val="18"/>
                <w:szCs w:val="18"/>
              </w:rPr>
              <w:t>GESHER/MOST</w:t>
            </w:r>
          </w:p>
        </w:tc>
      </w:tr>
      <w:tr w:rsidR="001E4D77" w:rsidRPr="004267DB" w:rsidTr="00432EC8">
        <w:trPr>
          <w:trHeight w:val="70"/>
        </w:trPr>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tcBorders>
              <w:top w:val="single" w:sz="4" w:space="0" w:color="FFFFFF"/>
              <w:left w:val="single" w:sz="4" w:space="0" w:color="FFFFFF"/>
            </w:tcBorders>
            <w:shd w:val="clear" w:color="auto" w:fill="FDE9D9"/>
          </w:tcPr>
          <w:p w:rsidR="001E4D77" w:rsidRPr="0060377F" w:rsidRDefault="001E4D77" w:rsidP="00232991">
            <w:pPr>
              <w:spacing w:after="0" w:line="240" w:lineRule="auto"/>
              <w:jc w:val="both"/>
              <w:rPr>
                <w:sz w:val="18"/>
                <w:szCs w:val="18"/>
              </w:rPr>
            </w:pPr>
            <w:r w:rsidRPr="0060377F">
              <w:rPr>
                <w:sz w:val="18"/>
                <w:szCs w:val="18"/>
              </w:rPr>
              <w:t>institucionální podpora nebo účelová podpora</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 dle jednotlivých dohod</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CÍL 3</w:t>
            </w:r>
          </w:p>
        </w:tc>
        <w:tc>
          <w:tcPr>
            <w:tcW w:w="7720" w:type="dxa"/>
            <w:gridSpan w:val="3"/>
            <w:tcBorders>
              <w:top w:val="single" w:sz="4" w:space="0" w:color="FFFFFF"/>
              <w:left w:val="nil"/>
              <w:bottom w:val="single" w:sz="4" w:space="0" w:color="FFFFFF"/>
              <w:right w:val="single" w:sz="4" w:space="0" w:color="FFFFFF"/>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 xml:space="preserve">sjednotit administrativu stávajících programů mezinárodní spolupráce ve VaV </w:t>
            </w:r>
          </w:p>
          <w:p w:rsidR="001E4D77" w:rsidRPr="005D7AF2" w:rsidRDefault="001E4D77" w:rsidP="00232991">
            <w:pPr>
              <w:spacing w:after="0" w:line="240" w:lineRule="auto"/>
              <w:jc w:val="both"/>
              <w:rPr>
                <w:b/>
                <w:color w:val="FFFFFF"/>
                <w:sz w:val="18"/>
                <w:szCs w:val="18"/>
              </w:rPr>
            </w:pP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3.1</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postupy a formuláře programů KONTAKT</w:t>
            </w:r>
            <w:r>
              <w:rPr>
                <w:b/>
                <w:sz w:val="18"/>
                <w:szCs w:val="18"/>
              </w:rPr>
              <w:t>/KONTAKT II</w:t>
            </w:r>
            <w:r w:rsidRPr="004267DB">
              <w:rPr>
                <w:b/>
                <w:sz w:val="18"/>
                <w:szCs w:val="18"/>
              </w:rPr>
              <w:t xml:space="preserve">, </w:t>
            </w:r>
            <w:r>
              <w:rPr>
                <w:b/>
                <w:sz w:val="18"/>
                <w:szCs w:val="18"/>
              </w:rPr>
              <w:t>COST/</w:t>
            </w:r>
            <w:r w:rsidRPr="004267DB">
              <w:rPr>
                <w:b/>
                <w:sz w:val="18"/>
                <w:szCs w:val="18"/>
              </w:rPr>
              <w:t>COST</w:t>
            </w:r>
            <w:r>
              <w:rPr>
                <w:b/>
                <w:sz w:val="18"/>
                <w:szCs w:val="18"/>
              </w:rPr>
              <w:t xml:space="preserve"> CZ</w:t>
            </w:r>
            <w:r w:rsidRPr="004267DB">
              <w:rPr>
                <w:b/>
                <w:sz w:val="18"/>
                <w:szCs w:val="18"/>
              </w:rPr>
              <w:t xml:space="preserve">, </w:t>
            </w:r>
            <w:r>
              <w:rPr>
                <w:b/>
                <w:sz w:val="18"/>
                <w:szCs w:val="18"/>
              </w:rPr>
              <w:t xml:space="preserve">EUREKA/ EUREKA CZ, </w:t>
            </w:r>
            <w:r w:rsidRPr="004267DB">
              <w:rPr>
                <w:b/>
                <w:sz w:val="18"/>
                <w:szCs w:val="18"/>
              </w:rPr>
              <w:t>EUPRO</w:t>
            </w:r>
            <w:r>
              <w:rPr>
                <w:b/>
                <w:sz w:val="18"/>
                <w:szCs w:val="18"/>
              </w:rPr>
              <w:t>/EURO II, INGO/INGO II</w:t>
            </w:r>
            <w:r w:rsidRPr="004267DB">
              <w:rPr>
                <w:b/>
                <w:sz w:val="18"/>
                <w:szCs w:val="18"/>
              </w:rPr>
              <w:t xml:space="preserve"> </w:t>
            </w:r>
            <w:r w:rsidRPr="0021106E">
              <w:rPr>
                <w:b/>
                <w:sz w:val="18"/>
                <w:szCs w:val="18"/>
              </w:rPr>
              <w:t>(s podprogramy INGO II</w:t>
            </w:r>
            <w:r w:rsidRPr="0021106E">
              <w:rPr>
                <w:b/>
                <w:sz w:val="18"/>
                <w:szCs w:val="18"/>
                <w:vertAlign w:val="subscript"/>
              </w:rPr>
              <w:t>POPLATEK</w:t>
            </w:r>
            <w:r w:rsidRPr="0021106E">
              <w:rPr>
                <w:b/>
                <w:sz w:val="18"/>
                <w:szCs w:val="18"/>
              </w:rPr>
              <w:t>, INGO</w:t>
            </w:r>
            <w:r>
              <w:rPr>
                <w:b/>
                <w:sz w:val="18"/>
                <w:szCs w:val="18"/>
              </w:rPr>
              <w:t> </w:t>
            </w:r>
            <w:r w:rsidRPr="0021106E">
              <w:rPr>
                <w:b/>
                <w:sz w:val="18"/>
                <w:szCs w:val="18"/>
              </w:rPr>
              <w:t>II</w:t>
            </w:r>
            <w:r w:rsidRPr="0021106E">
              <w:rPr>
                <w:b/>
                <w:sz w:val="18"/>
                <w:szCs w:val="18"/>
                <w:vertAlign w:val="subscript"/>
              </w:rPr>
              <w:t>INFRA</w:t>
            </w:r>
            <w:r w:rsidRPr="0021106E">
              <w:rPr>
                <w:b/>
                <w:sz w:val="18"/>
                <w:szCs w:val="18"/>
              </w:rPr>
              <w:t>)</w:t>
            </w:r>
            <w:r>
              <w:rPr>
                <w:sz w:val="18"/>
                <w:szCs w:val="18"/>
              </w:rPr>
              <w:t xml:space="preserve"> </w:t>
            </w:r>
            <w:r w:rsidRPr="004267DB">
              <w:rPr>
                <w:b/>
                <w:sz w:val="18"/>
                <w:szCs w:val="18"/>
              </w:rPr>
              <w:t xml:space="preserve">pro usnadnění jejich administrativy, uvést do souladu s ostatními programy vyhlašovanými Ministerstvem školství, mládeže a tělovýchovy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SW aplikace</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provedení veřejných soutěží ve </w:t>
            </w:r>
            <w:r>
              <w:rPr>
                <w:sz w:val="18"/>
                <w:szCs w:val="18"/>
              </w:rPr>
              <w:t>VaVaI</w:t>
            </w:r>
            <w:r w:rsidRPr="004267DB">
              <w:rPr>
                <w:sz w:val="18"/>
                <w:szCs w:val="18"/>
              </w:rPr>
              <w:t xml:space="preserve"> jednotn</w:t>
            </w:r>
            <w:r>
              <w:rPr>
                <w:sz w:val="18"/>
                <w:szCs w:val="18"/>
              </w:rPr>
              <w:t>ě</w:t>
            </w:r>
            <w:r w:rsidRPr="004267DB">
              <w:rPr>
                <w:sz w:val="18"/>
                <w:szCs w:val="18"/>
              </w:rPr>
              <w:t xml:space="preserve"> </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hodnocení výročních a závěrečných zpráv jednot</w:t>
            </w:r>
            <w:r>
              <w:rPr>
                <w:sz w:val="18"/>
                <w:szCs w:val="18"/>
              </w:rPr>
              <w:t>ně</w:t>
            </w:r>
            <w:r w:rsidRPr="004267DB">
              <w:rPr>
                <w:sz w:val="18"/>
                <w:szCs w:val="18"/>
              </w:rPr>
              <w:t xml:space="preserve"> </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3.2</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změnit způsob řízení programů mezinárodní spolupráce KONTAKT</w:t>
            </w:r>
            <w:r>
              <w:rPr>
                <w:b/>
                <w:sz w:val="18"/>
                <w:szCs w:val="18"/>
              </w:rPr>
              <w:t xml:space="preserve">/KONTAKT II, </w:t>
            </w:r>
            <w:r w:rsidRPr="004267DB">
              <w:rPr>
                <w:b/>
                <w:sz w:val="18"/>
                <w:szCs w:val="18"/>
              </w:rPr>
              <w:t>EUPRO</w:t>
            </w:r>
            <w:r>
              <w:rPr>
                <w:b/>
                <w:sz w:val="18"/>
                <w:szCs w:val="18"/>
              </w:rPr>
              <w:t xml:space="preserve">/EUPRO II, </w:t>
            </w:r>
            <w:r w:rsidRPr="004267DB">
              <w:rPr>
                <w:b/>
                <w:sz w:val="18"/>
                <w:szCs w:val="18"/>
              </w:rPr>
              <w:t>INGO</w:t>
            </w:r>
            <w:r>
              <w:rPr>
                <w:b/>
                <w:sz w:val="18"/>
                <w:szCs w:val="18"/>
              </w:rPr>
              <w:t xml:space="preserve">/INGO II </w:t>
            </w:r>
            <w:r w:rsidRPr="0021106E">
              <w:rPr>
                <w:b/>
                <w:sz w:val="18"/>
                <w:szCs w:val="18"/>
              </w:rPr>
              <w:t>(s podprogramy INGO II</w:t>
            </w:r>
            <w:r w:rsidRPr="0021106E">
              <w:rPr>
                <w:b/>
                <w:sz w:val="18"/>
                <w:szCs w:val="18"/>
                <w:vertAlign w:val="subscript"/>
              </w:rPr>
              <w:t>POPLATEK</w:t>
            </w:r>
            <w:r w:rsidRPr="0021106E">
              <w:rPr>
                <w:b/>
                <w:sz w:val="18"/>
                <w:szCs w:val="18"/>
              </w:rPr>
              <w:t>, INGO</w:t>
            </w:r>
            <w:r>
              <w:rPr>
                <w:b/>
                <w:sz w:val="18"/>
                <w:szCs w:val="18"/>
              </w:rPr>
              <w:t> </w:t>
            </w:r>
            <w:r w:rsidRPr="0021106E">
              <w:rPr>
                <w:b/>
                <w:sz w:val="18"/>
                <w:szCs w:val="18"/>
              </w:rPr>
              <w:t>II</w:t>
            </w:r>
            <w:r w:rsidRPr="0021106E">
              <w:rPr>
                <w:b/>
                <w:sz w:val="18"/>
                <w:szCs w:val="18"/>
                <w:vertAlign w:val="subscript"/>
              </w:rPr>
              <w:t>INFRA</w:t>
            </w:r>
            <w:r w:rsidRPr="0021106E">
              <w:rPr>
                <w:b/>
                <w:sz w:val="18"/>
                <w:szCs w:val="18"/>
              </w:rPr>
              <w:t>)</w:t>
            </w:r>
            <w:r>
              <w:rPr>
                <w:b/>
                <w:sz w:val="18"/>
                <w:szCs w:val="18"/>
              </w:rPr>
              <w:t>,</w:t>
            </w:r>
            <w:r w:rsidRPr="004267DB">
              <w:rPr>
                <w:b/>
                <w:sz w:val="18"/>
                <w:szCs w:val="18"/>
              </w:rPr>
              <w:t xml:space="preserve"> </w:t>
            </w:r>
            <w:r>
              <w:rPr>
                <w:b/>
                <w:sz w:val="18"/>
                <w:szCs w:val="18"/>
              </w:rPr>
              <w:t>EUREKA/</w:t>
            </w:r>
            <w:r w:rsidRPr="004267DB">
              <w:rPr>
                <w:b/>
                <w:sz w:val="18"/>
                <w:szCs w:val="18"/>
              </w:rPr>
              <w:t xml:space="preserve">EUREKA </w:t>
            </w:r>
            <w:r>
              <w:rPr>
                <w:b/>
                <w:sz w:val="18"/>
                <w:szCs w:val="18"/>
              </w:rPr>
              <w:t>CZ, COST/</w:t>
            </w:r>
            <w:r w:rsidRPr="004267DB">
              <w:rPr>
                <w:b/>
                <w:sz w:val="18"/>
                <w:szCs w:val="18"/>
              </w:rPr>
              <w:t>COST</w:t>
            </w:r>
            <w:r>
              <w:rPr>
                <w:b/>
                <w:sz w:val="18"/>
                <w:szCs w:val="18"/>
              </w:rPr>
              <w:t xml:space="preserve"> CZ</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instrukce odborným poradním orgánům</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zvýšení účelové podpory jednotlivým návrhům projektů </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432EC8">
            <w:pPr>
              <w:spacing w:after="0" w:line="240" w:lineRule="auto"/>
              <w:jc w:val="both"/>
              <w:rPr>
                <w:sz w:val="18"/>
                <w:szCs w:val="18"/>
              </w:rPr>
            </w:pPr>
            <w:r w:rsidRPr="004267DB">
              <w:rPr>
                <w:sz w:val="18"/>
                <w:szCs w:val="18"/>
              </w:rPr>
              <w:t xml:space="preserve">vybraným k podpoře, v kontextu s jejich požadavky </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DE9D9"/>
          </w:tcPr>
          <w:p w:rsidR="001E4D77" w:rsidRPr="004267DB" w:rsidRDefault="00432EC8" w:rsidP="00232991">
            <w:pPr>
              <w:spacing w:after="0" w:line="240" w:lineRule="auto"/>
              <w:jc w:val="both"/>
              <w:rPr>
                <w:sz w:val="18"/>
                <w:szCs w:val="18"/>
              </w:rPr>
            </w:pPr>
            <w:r w:rsidRPr="004267DB">
              <w:rPr>
                <w:sz w:val="18"/>
                <w:szCs w:val="18"/>
              </w:rPr>
              <w:t xml:space="preserve">podle </w:t>
            </w:r>
            <w:r w:rsidR="001E4D77" w:rsidRPr="004267DB">
              <w:rPr>
                <w:sz w:val="18"/>
                <w:szCs w:val="18"/>
              </w:rPr>
              <w:t>předložených rozpočtů</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CÍL 4</w:t>
            </w:r>
          </w:p>
        </w:tc>
        <w:tc>
          <w:tcPr>
            <w:tcW w:w="7720" w:type="dxa"/>
            <w:gridSpan w:val="3"/>
            <w:tcBorders>
              <w:top w:val="single" w:sz="4" w:space="0" w:color="FFFFFF"/>
              <w:left w:val="nil"/>
              <w:bottom w:val="single" w:sz="4" w:space="0" w:color="FFFFFF"/>
              <w:right w:val="single" w:sz="4" w:space="0" w:color="FFFFFF"/>
            </w:tcBorders>
            <w:shd w:val="clear" w:color="auto" w:fill="943634"/>
          </w:tcPr>
          <w:p w:rsidR="001E4D77" w:rsidRPr="005D7AF2" w:rsidRDefault="001E4D77" w:rsidP="00232991">
            <w:pPr>
              <w:spacing w:after="0" w:line="240" w:lineRule="auto"/>
              <w:jc w:val="both"/>
              <w:rPr>
                <w:b/>
                <w:color w:val="FFFFFF"/>
                <w:sz w:val="18"/>
                <w:szCs w:val="18"/>
              </w:rPr>
            </w:pPr>
            <w:r w:rsidRPr="005D7AF2">
              <w:rPr>
                <w:b/>
                <w:color w:val="FFFFFF"/>
                <w:sz w:val="18"/>
                <w:szCs w:val="18"/>
              </w:rPr>
              <w:t xml:space="preserve">posílit zapojení České republiky do společně prováděného obranného a bezpečnostního výzkumu  </w:t>
            </w:r>
          </w:p>
          <w:p w:rsidR="001E4D77" w:rsidRPr="005D7AF2" w:rsidRDefault="001E4D77" w:rsidP="00232991">
            <w:pPr>
              <w:spacing w:after="0" w:line="240" w:lineRule="auto"/>
              <w:jc w:val="both"/>
              <w:rPr>
                <w:b/>
                <w:color w:val="FFFFFF"/>
                <w:sz w:val="18"/>
                <w:szCs w:val="18"/>
              </w:rPr>
            </w:pP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4.1</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zajistit účast České republiky v programech obranného výzkumu v rámci jejího členství v NATO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veřejná zakázka a veřejná soutěž ve VaVaI</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shd w:val="clear" w:color="auto" w:fill="FFFFFF"/>
          </w:tcPr>
          <w:p w:rsidR="001E4D77" w:rsidRPr="004267DB" w:rsidRDefault="001E4D77" w:rsidP="00232991">
            <w:pPr>
              <w:spacing w:after="0" w:line="240" w:lineRule="auto"/>
              <w:jc w:val="both"/>
              <w:rPr>
                <w:b/>
                <w:sz w:val="18"/>
                <w:szCs w:val="18"/>
              </w:rPr>
            </w:pPr>
          </w:p>
        </w:tc>
        <w:tc>
          <w:tcPr>
            <w:tcW w:w="2301" w:type="dxa"/>
            <w:tcBorders>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výsledky prezentované na jednáních (symposiích, </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0C357F">
              <w:rPr>
                <w:sz w:val="18"/>
                <w:szCs w:val="18"/>
              </w:rPr>
              <w:t>seminářích, workshopech) RTO</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ind w:hanging="108"/>
              <w:jc w:val="both"/>
              <w:rPr>
                <w:b/>
                <w:sz w:val="18"/>
                <w:szCs w:val="18"/>
              </w:rPr>
            </w:pPr>
            <w:r w:rsidRPr="004267DB">
              <w:rPr>
                <w:b/>
                <w:sz w:val="18"/>
                <w:szCs w:val="18"/>
              </w:rPr>
              <w:t>OPATŘENÍ 4.2</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zajistit účast České republiky na obranném výzkumu, prováděném agenturou EDA, v návaznosti na Společnou bezpečnostní a obrannou politiku EU </w:t>
            </w:r>
          </w:p>
          <w:p w:rsidR="001E4D77" w:rsidRPr="004267DB" w:rsidRDefault="001E4D77" w:rsidP="00232991">
            <w:pPr>
              <w:spacing w:after="0" w:line="240" w:lineRule="auto"/>
              <w:jc w:val="both"/>
              <w:rPr>
                <w:b/>
                <w:sz w:val="18"/>
                <w:szCs w:val="18"/>
              </w:rPr>
            </w:pPr>
          </w:p>
        </w:tc>
      </w:tr>
      <w:tr w:rsidR="001E4D77" w:rsidRPr="004267DB" w:rsidTr="00432EC8">
        <w:tc>
          <w:tcPr>
            <w:tcW w:w="691"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271"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veřejná zakázka a veřejná soutěž ve VaVaI</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shd w:val="clear" w:color="auto" w:fill="FFFFFF"/>
          </w:tcPr>
          <w:p w:rsidR="001E4D77" w:rsidRPr="004267DB" w:rsidRDefault="001E4D77" w:rsidP="00232991">
            <w:pPr>
              <w:spacing w:after="0" w:line="240" w:lineRule="auto"/>
              <w:jc w:val="both"/>
              <w:rPr>
                <w:b/>
                <w:sz w:val="18"/>
                <w:szCs w:val="18"/>
              </w:rPr>
            </w:pPr>
          </w:p>
        </w:tc>
        <w:tc>
          <w:tcPr>
            <w:tcW w:w="2301" w:type="dxa"/>
            <w:tcBorders>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271" w:type="dxa"/>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432EC8">
        <w:tc>
          <w:tcPr>
            <w:tcW w:w="691" w:type="dxa"/>
            <w:shd w:val="clear" w:color="auto" w:fill="FFFFFF"/>
          </w:tcPr>
          <w:p w:rsidR="001E4D77" w:rsidRPr="004267DB" w:rsidRDefault="001E4D77" w:rsidP="00232991">
            <w:pPr>
              <w:spacing w:after="0" w:line="240" w:lineRule="auto"/>
              <w:jc w:val="both"/>
              <w:rPr>
                <w:b/>
                <w:sz w:val="18"/>
                <w:szCs w:val="18"/>
              </w:rPr>
            </w:pPr>
          </w:p>
        </w:tc>
        <w:tc>
          <w:tcPr>
            <w:tcW w:w="1148"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27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výsledky prezentované na jednáních (symposiích, </w:t>
            </w:r>
          </w:p>
        </w:tc>
      </w:tr>
      <w:tr w:rsidR="001E4D77" w:rsidRPr="004267DB" w:rsidTr="00432EC8">
        <w:tc>
          <w:tcPr>
            <w:tcW w:w="691"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8"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301"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27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seminářích, workshopech) RTO</w:t>
            </w:r>
          </w:p>
        </w:tc>
      </w:tr>
      <w:tr w:rsidR="001E4D77" w:rsidRPr="004267DB" w:rsidTr="00432EC8">
        <w:tc>
          <w:tcPr>
            <w:tcW w:w="691"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8"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OPATŘENÍ </w:t>
            </w:r>
            <w:r w:rsidRPr="004267DB">
              <w:rPr>
                <w:b/>
                <w:sz w:val="18"/>
                <w:szCs w:val="18"/>
              </w:rPr>
              <w:lastRenderedPageBreak/>
              <w:t>4.3</w:t>
            </w:r>
          </w:p>
        </w:tc>
        <w:tc>
          <w:tcPr>
            <w:tcW w:w="657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lastRenderedPageBreak/>
              <w:t xml:space="preserve">koordinovat zapojení České republiky do společně prováděného bezpečnostního </w:t>
            </w:r>
            <w:r w:rsidRPr="004267DB">
              <w:rPr>
                <w:b/>
                <w:sz w:val="18"/>
                <w:szCs w:val="18"/>
              </w:rPr>
              <w:lastRenderedPageBreak/>
              <w:t xml:space="preserve">výzkumu, v návaznosti na Mezirezortní koncepci bezpečnostního výzkumu do roku 2015  </w:t>
            </w:r>
          </w:p>
          <w:p w:rsidR="001E4D77" w:rsidRPr="004267DB" w:rsidRDefault="001E4D77" w:rsidP="00232991">
            <w:pPr>
              <w:spacing w:after="0" w:line="240" w:lineRule="auto"/>
              <w:jc w:val="both"/>
              <w:rPr>
                <w:b/>
                <w:sz w:val="18"/>
                <w:szCs w:val="18"/>
              </w:rPr>
            </w:pPr>
          </w:p>
        </w:tc>
      </w:tr>
    </w:tbl>
    <w:p w:rsidR="001F028F" w:rsidRDefault="001F028F" w:rsidP="00CD0EDE">
      <w:pPr>
        <w:spacing w:line="240" w:lineRule="auto"/>
        <w:ind w:left="709"/>
        <w:jc w:val="both"/>
        <w:rPr>
          <w:sz w:val="18"/>
          <w:szCs w:val="18"/>
        </w:rPr>
      </w:pPr>
    </w:p>
    <w:p w:rsidR="001E4D77" w:rsidRPr="003835DA" w:rsidRDefault="001E4D77" w:rsidP="00CD0EDE">
      <w:pPr>
        <w:spacing w:line="240" w:lineRule="auto"/>
        <w:ind w:left="709"/>
        <w:jc w:val="both"/>
        <w:rPr>
          <w:sz w:val="18"/>
          <w:szCs w:val="18"/>
        </w:rPr>
      </w:pPr>
      <w:r>
        <w:rPr>
          <w:sz w:val="18"/>
          <w:szCs w:val="18"/>
        </w:rPr>
        <w:t>H</w:t>
      </w:r>
      <w:r w:rsidRPr="00492074">
        <w:rPr>
          <w:sz w:val="18"/>
          <w:szCs w:val="18"/>
        </w:rPr>
        <w:t>odn</w:t>
      </w:r>
      <w:r>
        <w:rPr>
          <w:sz w:val="18"/>
          <w:szCs w:val="18"/>
        </w:rPr>
        <w:t>o</w:t>
      </w:r>
      <w:r w:rsidRPr="00492074">
        <w:rPr>
          <w:sz w:val="18"/>
          <w:szCs w:val="18"/>
        </w:rPr>
        <w:t>cení</w:t>
      </w:r>
      <w:r>
        <w:rPr>
          <w:sz w:val="18"/>
          <w:szCs w:val="18"/>
        </w:rPr>
        <w:t xml:space="preserve"> Koncepce vymezené daným obdobím let 2009-2015 se v dalším textu opírá o vyčíslení alokovaných finančních prostředků (rozpočtů), počtu podpořených projektů a počtu výsledků těchto projektů v kategorii publikačních výsledků nebo právem chráněných výsledků (podle toho, zda se jedná o kategorii základního nebo aplikovaného výzkumu) ve vztahu k jednotlivým výzvám/veřejným soutěžím ve VaVaI, vyhlašovaným zpravidla jedenkrát za rok v rámci jednotlivých implementačních nástrojů.  </w:t>
      </w:r>
    </w:p>
    <w:p w:rsidR="001E4D77" w:rsidRPr="00900D9D" w:rsidRDefault="001E4D77" w:rsidP="001E4D77">
      <w:pPr>
        <w:pStyle w:val="Nadpis2"/>
        <w:rPr>
          <w:rFonts w:ascii="Calibri" w:hAnsi="Calibri"/>
          <w:i w:val="0"/>
          <w:sz w:val="18"/>
          <w:szCs w:val="18"/>
        </w:rPr>
      </w:pPr>
      <w:r w:rsidRPr="00900D9D">
        <w:rPr>
          <w:rFonts w:ascii="Calibri" w:hAnsi="Calibri"/>
          <w:i w:val="0"/>
          <w:sz w:val="18"/>
          <w:szCs w:val="18"/>
        </w:rPr>
        <w:t>2.2 Implementace Koncepce/stav (s)plnění cílů a opatření Koncepce dle kritérií úspěšnosti</w:t>
      </w:r>
    </w:p>
    <w:p w:rsidR="001E4D77" w:rsidRPr="00E016C8" w:rsidRDefault="001E4D77" w:rsidP="001E4D77">
      <w:pPr>
        <w:pStyle w:val="Nadpis3"/>
        <w:rPr>
          <w:sz w:val="18"/>
          <w:szCs w:val="18"/>
        </w:rPr>
      </w:pPr>
      <w:r w:rsidRPr="00E016C8">
        <w:rPr>
          <w:sz w:val="18"/>
          <w:szCs w:val="18"/>
        </w:rPr>
        <w:t>2.2.1 Cíl 1/Opatření 1.1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2268"/>
        <w:gridCol w:w="4426"/>
      </w:tblGrid>
      <w:tr w:rsidR="001E4D77" w:rsidRPr="004267DB" w:rsidTr="00232991">
        <w:tc>
          <w:tcPr>
            <w:tcW w:w="709" w:type="dxa"/>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sidRPr="004267DB">
              <w:rPr>
                <w:b/>
                <w:color w:val="FFFFFF"/>
                <w:sz w:val="18"/>
                <w:szCs w:val="18"/>
              </w:rPr>
              <w:t>CÍL 1</w:t>
            </w:r>
          </w:p>
        </w:tc>
        <w:tc>
          <w:tcPr>
            <w:tcW w:w="7828" w:type="dxa"/>
            <w:gridSpan w:val="3"/>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Pr>
                <w:b/>
                <w:color w:val="FFFFFF"/>
                <w:sz w:val="18"/>
                <w:szCs w:val="18"/>
              </w:rPr>
              <w:t>z</w:t>
            </w:r>
            <w:r w:rsidRPr="004267DB">
              <w:rPr>
                <w:b/>
                <w:color w:val="FFFFFF"/>
                <w:sz w:val="18"/>
                <w:szCs w:val="18"/>
              </w:rPr>
              <w:t>lepšit podmínky pro účast výzkumných pracovníků z České republiky v mezinárodních programech výzkumu</w:t>
            </w:r>
          </w:p>
        </w:tc>
      </w:tr>
      <w:tr w:rsidR="001E4D77" w:rsidRPr="004267DB" w:rsidTr="00232991">
        <w:tc>
          <w:tcPr>
            <w:tcW w:w="709" w:type="dxa"/>
            <w:tcBorders>
              <w:top w:val="single" w:sz="4" w:space="0" w:color="FFFFFF"/>
              <w:left w:val="single" w:sz="4" w:space="0" w:color="FFFFFF"/>
              <w:bottom w:val="nil"/>
              <w:right w:val="nil"/>
            </w:tcBorders>
            <w:shd w:val="clear" w:color="auto" w:fill="F2DBDB"/>
          </w:tcPr>
          <w:p w:rsidR="001E4D77" w:rsidRPr="004267DB"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p>
        </w:tc>
        <w:tc>
          <w:tcPr>
            <w:tcW w:w="1134"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w:t>
            </w:r>
          </w:p>
          <w:p w:rsidR="001E4D77" w:rsidRPr="004267DB" w:rsidRDefault="001E4D77" w:rsidP="00232991">
            <w:pPr>
              <w:spacing w:after="0" w:line="240" w:lineRule="auto"/>
              <w:jc w:val="both"/>
              <w:rPr>
                <w:b/>
                <w:sz w:val="18"/>
                <w:szCs w:val="18"/>
              </w:rPr>
            </w:pPr>
            <w:r w:rsidRPr="004267DB">
              <w:rPr>
                <w:b/>
                <w:sz w:val="18"/>
                <w:szCs w:val="18"/>
              </w:rPr>
              <w:t>1.1</w:t>
            </w:r>
          </w:p>
        </w:tc>
        <w:tc>
          <w:tcPr>
            <w:tcW w:w="6694"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po dohodě s partnerskými zeměmi postupně měnit obsah mezinárodní spolupráce ve</w:t>
            </w:r>
            <w:r w:rsidR="00CD0EDE">
              <w:rPr>
                <w:b/>
                <w:sz w:val="18"/>
                <w:szCs w:val="18"/>
              </w:rPr>
              <w:t> </w:t>
            </w:r>
            <w:r>
              <w:rPr>
                <w:b/>
                <w:sz w:val="18"/>
                <w:szCs w:val="18"/>
              </w:rPr>
              <w:t>VaV</w:t>
            </w:r>
            <w:r w:rsidRPr="004267DB">
              <w:rPr>
                <w:b/>
                <w:sz w:val="18"/>
                <w:szCs w:val="18"/>
              </w:rPr>
              <w:t xml:space="preserve">, založený dvoustrannými mezivládními dohodami s členskými státy EU a NATO </w:t>
            </w:r>
          </w:p>
          <w:p w:rsidR="001E4D77" w:rsidRPr="004267DB" w:rsidRDefault="001E4D77" w:rsidP="00232991">
            <w:pPr>
              <w:spacing w:after="0" w:line="240" w:lineRule="auto"/>
              <w:jc w:val="both"/>
              <w:rPr>
                <w:b/>
                <w:sz w:val="18"/>
                <w:szCs w:val="18"/>
              </w:rPr>
            </w:pPr>
          </w:p>
        </w:tc>
      </w:tr>
      <w:tr w:rsidR="001E4D77" w:rsidRPr="004267DB" w:rsidTr="00232991">
        <w:tc>
          <w:tcPr>
            <w:tcW w:w="709"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134"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426" w:type="dxa"/>
            <w:tcBorders>
              <w:top w:val="nil"/>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aktivit</w:t>
            </w:r>
            <w:r>
              <w:rPr>
                <w:sz w:val="18"/>
                <w:szCs w:val="18"/>
              </w:rPr>
              <w:t>a</w:t>
            </w:r>
            <w:r w:rsidRPr="004267DB">
              <w:rPr>
                <w:sz w:val="18"/>
                <w:szCs w:val="18"/>
              </w:rPr>
              <w:t xml:space="preserve"> na podporu mobility výzkumných pracovníků</w:t>
            </w:r>
          </w:p>
        </w:tc>
      </w:tr>
      <w:tr w:rsidR="001E4D77" w:rsidRPr="004267DB" w:rsidTr="00232991">
        <w:tc>
          <w:tcPr>
            <w:tcW w:w="709"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134"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6" w:type="dxa"/>
            <w:tcBorders>
              <w:top w:val="nil"/>
              <w:left w:val="single" w:sz="4" w:space="0" w:color="FFFFFF"/>
              <w:bottom w:val="single" w:sz="4" w:space="0" w:color="FFFFFF"/>
              <w:right w:val="nil"/>
            </w:tcBorders>
            <w:shd w:val="clear" w:color="auto" w:fill="FFFFFF"/>
          </w:tcPr>
          <w:p w:rsidR="001E4D77" w:rsidRPr="009C1FB5" w:rsidRDefault="001E4D77" w:rsidP="00232991">
            <w:pPr>
              <w:spacing w:after="0" w:line="240" w:lineRule="auto"/>
              <w:jc w:val="both"/>
              <w:rPr>
                <w:sz w:val="18"/>
                <w:szCs w:val="18"/>
              </w:rPr>
            </w:pPr>
            <w:r w:rsidRPr="009C1FB5">
              <w:rPr>
                <w:sz w:val="18"/>
                <w:szCs w:val="18"/>
              </w:rPr>
              <w:t>podpora výměn mezi ČR a USA z Komise J. W. Fulbrighta,</w:t>
            </w:r>
          </w:p>
        </w:tc>
      </w:tr>
      <w:tr w:rsidR="001E4D77" w:rsidRPr="004267DB" w:rsidTr="00232991">
        <w:tc>
          <w:tcPr>
            <w:tcW w:w="709"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134"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6" w:type="dxa"/>
            <w:tcBorders>
              <w:top w:val="nil"/>
              <w:left w:val="single" w:sz="4" w:space="0" w:color="FFFFFF"/>
              <w:bottom w:val="single" w:sz="4" w:space="0" w:color="FFFFFF"/>
              <w:right w:val="nil"/>
            </w:tcBorders>
            <w:shd w:val="clear" w:color="auto" w:fill="FDE9D9"/>
          </w:tcPr>
          <w:p w:rsidR="001E4D77" w:rsidRPr="00EC235A" w:rsidRDefault="001E4D77" w:rsidP="00232991">
            <w:pPr>
              <w:spacing w:after="0" w:line="240" w:lineRule="auto"/>
              <w:jc w:val="both"/>
              <w:rPr>
                <w:sz w:val="18"/>
                <w:szCs w:val="18"/>
              </w:rPr>
            </w:pPr>
            <w:r w:rsidRPr="00EC235A">
              <w:rPr>
                <w:sz w:val="18"/>
                <w:szCs w:val="18"/>
              </w:rPr>
              <w:t>EMBO aktivity</w:t>
            </w:r>
          </w:p>
        </w:tc>
      </w:tr>
      <w:tr w:rsidR="001E4D77" w:rsidRPr="004267DB" w:rsidTr="00232991">
        <w:tc>
          <w:tcPr>
            <w:tcW w:w="709"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134"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426" w:type="dxa"/>
            <w:tcBorders>
              <w:top w:val="single" w:sz="4" w:space="0" w:color="FFFFFF"/>
              <w:left w:val="nil"/>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institucionální podpora</w:t>
            </w:r>
          </w:p>
        </w:tc>
      </w:tr>
      <w:tr w:rsidR="001E4D77" w:rsidRPr="004267DB" w:rsidTr="00232991">
        <w:tc>
          <w:tcPr>
            <w:tcW w:w="709"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134"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426" w:type="dxa"/>
            <w:tcBorders>
              <w:top w:val="single" w:sz="4" w:space="0" w:color="FFFFFF"/>
              <w:left w:val="single" w:sz="4" w:space="0" w:color="FFFFFF"/>
              <w:bottom w:val="single" w:sz="4" w:space="0" w:color="FFFFFF"/>
              <w:right w:val="nil"/>
            </w:tcBorders>
            <w:shd w:val="clear" w:color="auto" w:fill="FDE9D9"/>
          </w:tcPr>
          <w:p w:rsidR="001E4D77" w:rsidRPr="000C357F" w:rsidRDefault="001E4D77" w:rsidP="00232991">
            <w:pPr>
              <w:spacing w:after="0" w:line="240" w:lineRule="auto"/>
              <w:jc w:val="both"/>
              <w:rPr>
                <w:sz w:val="18"/>
                <w:szCs w:val="18"/>
              </w:rPr>
            </w:pPr>
            <w:r w:rsidRPr="000C357F">
              <w:rPr>
                <w:sz w:val="18"/>
                <w:szCs w:val="18"/>
              </w:rPr>
              <w:t>počet podpořených projektů</w:t>
            </w:r>
          </w:p>
        </w:tc>
      </w:tr>
      <w:tr w:rsidR="001E4D77" w:rsidRPr="004267DB" w:rsidTr="00232991">
        <w:tc>
          <w:tcPr>
            <w:tcW w:w="709"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134"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6"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sz w:val="18"/>
                <w:szCs w:val="18"/>
                <w:highlight w:val="white"/>
              </w:rPr>
            </w:pPr>
            <w:r w:rsidRPr="004267DB">
              <w:rPr>
                <w:sz w:val="18"/>
                <w:szCs w:val="18"/>
              </w:rPr>
              <w:t>počet vědeckých publikací</w:t>
            </w:r>
          </w:p>
        </w:tc>
      </w:tr>
    </w:tbl>
    <w:p w:rsidR="001E4D77" w:rsidRPr="00900D9D" w:rsidRDefault="001E4D77" w:rsidP="001E4D77">
      <w:pPr>
        <w:pStyle w:val="Nadpis4"/>
        <w:rPr>
          <w:sz w:val="18"/>
          <w:szCs w:val="18"/>
        </w:rPr>
      </w:pPr>
      <w:r w:rsidRPr="00900D9D">
        <w:rPr>
          <w:sz w:val="18"/>
          <w:szCs w:val="18"/>
        </w:rPr>
        <w:t xml:space="preserve">2.2.1.1 Nástroj implementace </w:t>
      </w:r>
    </w:p>
    <w:p w:rsidR="001E4D77" w:rsidRPr="00900D9D" w:rsidRDefault="001E4D77" w:rsidP="001E4D77">
      <w:pPr>
        <w:pStyle w:val="Nadpis5"/>
        <w:rPr>
          <w:i w:val="0"/>
          <w:sz w:val="18"/>
          <w:szCs w:val="18"/>
        </w:rPr>
      </w:pPr>
      <w:r w:rsidRPr="00900D9D">
        <w:rPr>
          <w:i w:val="0"/>
          <w:sz w:val="18"/>
          <w:szCs w:val="18"/>
        </w:rPr>
        <w:t>2.2.1.1.1 Aktivita na podporu mobility výzkumných pracovníků</w:t>
      </w:r>
    </w:p>
    <w:p w:rsidR="001E4D77" w:rsidRDefault="001E4D77" w:rsidP="001E4D77">
      <w:pPr>
        <w:spacing w:after="0" w:line="240" w:lineRule="auto"/>
        <w:ind w:left="567"/>
        <w:jc w:val="both"/>
        <w:rPr>
          <w:sz w:val="18"/>
          <w:szCs w:val="18"/>
        </w:rPr>
      </w:pPr>
      <w:r>
        <w:rPr>
          <w:sz w:val="18"/>
          <w:szCs w:val="18"/>
        </w:rPr>
        <w:t>A</w:t>
      </w:r>
      <w:r w:rsidRPr="004267DB">
        <w:rPr>
          <w:sz w:val="18"/>
          <w:szCs w:val="18"/>
        </w:rPr>
        <w:t xml:space="preserve">ktivita mezinárodní spolupráce ve VaV na podporu mobility výzkumných pracovníků s příznačným názvem </w:t>
      </w:r>
      <w:r w:rsidRPr="004267DB">
        <w:rPr>
          <w:b/>
          <w:sz w:val="18"/>
          <w:szCs w:val="18"/>
        </w:rPr>
        <w:t>MOBILITY</w:t>
      </w:r>
      <w:r w:rsidRPr="004267DB">
        <w:rPr>
          <w:sz w:val="18"/>
          <w:szCs w:val="18"/>
        </w:rPr>
        <w:t xml:space="preserve"> je založena na bilaterálních mezivládních dohodách a konstruována jako podpora navazování mezinárodních kontaktů a rozvoje další spolupráce mezi výzkumnými pracovníky a potažmo i jejich zaměstnavateli – výzkumnými organizacemi, a to formou financování pracovních cest výzkumných pracovníků, organizovaných za</w:t>
      </w:r>
      <w:r w:rsidR="0048638E">
        <w:rPr>
          <w:sz w:val="18"/>
          <w:szCs w:val="18"/>
        </w:rPr>
        <w:t> </w:t>
      </w:r>
      <w:r w:rsidRPr="004267DB">
        <w:rPr>
          <w:sz w:val="18"/>
          <w:szCs w:val="18"/>
        </w:rPr>
        <w:t>účelem společné práce v mezinárodních týmech na projektech základního výzkumu. V současné době je aktivita MOBILITY rozvíjena s následujícími státy: Argentina, Francie, Německo, Polsko, Rakousko, Slovensko.</w:t>
      </w:r>
    </w:p>
    <w:p w:rsidR="001E4D77" w:rsidRDefault="001E4D77" w:rsidP="001E4D77">
      <w:pPr>
        <w:spacing w:after="0" w:line="240" w:lineRule="auto"/>
        <w:jc w:val="both"/>
        <w:rPr>
          <w:sz w:val="18"/>
          <w:szCs w:val="18"/>
        </w:rPr>
      </w:pPr>
    </w:p>
    <w:p w:rsidR="001E4D77" w:rsidRDefault="001E4D77" w:rsidP="00232991">
      <w:pPr>
        <w:spacing w:after="0" w:line="240" w:lineRule="auto"/>
        <w:ind w:left="567"/>
        <w:jc w:val="both"/>
        <w:rPr>
          <w:sz w:val="18"/>
          <w:szCs w:val="18"/>
        </w:rPr>
      </w:pPr>
      <w:r w:rsidRPr="004267DB">
        <w:rPr>
          <w:sz w:val="18"/>
          <w:szCs w:val="18"/>
        </w:rPr>
        <w:t>Návrh společného výzkumného projektu musí být zpravidla předložen současně českou částí řešitelského týmu v České republice a zahraniční částí řešitelského týmu v partnerském státě,</w:t>
      </w:r>
      <w:r>
        <w:rPr>
          <w:sz w:val="18"/>
          <w:szCs w:val="18"/>
        </w:rPr>
        <w:t xml:space="preserve"> a to</w:t>
      </w:r>
      <w:r w:rsidRPr="004267DB">
        <w:rPr>
          <w:sz w:val="18"/>
          <w:szCs w:val="18"/>
        </w:rPr>
        <w:t xml:space="preserve"> v souladu s kritérii stanovenými poskytovateli.</w:t>
      </w:r>
      <w:r>
        <w:rPr>
          <w:sz w:val="18"/>
          <w:szCs w:val="18"/>
        </w:rPr>
        <w:t xml:space="preserve"> Ministerstvo školství, mládeže a tělovýchovy, jako poskytovatel podpory na české straně, stanovuje tato kritéria v rámci periodicky vyhlašovaných otevřených výzev k podávání návrhů projektů. </w:t>
      </w:r>
      <w:r w:rsidRPr="004267DB">
        <w:rPr>
          <w:sz w:val="18"/>
          <w:szCs w:val="18"/>
        </w:rPr>
        <w:t xml:space="preserve"> </w:t>
      </w:r>
      <w:r>
        <w:rPr>
          <w:sz w:val="18"/>
          <w:szCs w:val="18"/>
        </w:rPr>
        <w:t>N</w:t>
      </w:r>
      <w:r w:rsidRPr="004267DB">
        <w:rPr>
          <w:sz w:val="18"/>
          <w:szCs w:val="18"/>
        </w:rPr>
        <w:t>ávrhy projektů jsou poté hodnoceny odděleně v každé partnerské zemi zvlášť. Pokud je návrh projektu vybrán k podpoře, vysíla</w:t>
      </w:r>
      <w:r>
        <w:rPr>
          <w:sz w:val="18"/>
          <w:szCs w:val="18"/>
        </w:rPr>
        <w:t>jí</w:t>
      </w:r>
      <w:r w:rsidRPr="004267DB">
        <w:rPr>
          <w:sz w:val="18"/>
          <w:szCs w:val="18"/>
        </w:rPr>
        <w:t>cí strana zpravidla hradí náklady na dopravu výzkumného pracovníka a přijímací strana jeho pobytové náklady.</w:t>
      </w:r>
      <w:r>
        <w:rPr>
          <w:sz w:val="18"/>
          <w:szCs w:val="18"/>
        </w:rPr>
        <w:t xml:space="preserve"> Konkrétní výše financování českého subjektu </w:t>
      </w:r>
      <w:r w:rsidRPr="00EE7989">
        <w:rPr>
          <w:rFonts w:eastAsia="Times New Roman"/>
          <w:color w:val="000000"/>
          <w:sz w:val="18"/>
          <w:szCs w:val="18"/>
          <w:lang w:eastAsia="cs-CZ"/>
        </w:rPr>
        <w:t>závisí vždy na úspěchu</w:t>
      </w:r>
      <w:r>
        <w:rPr>
          <w:rFonts w:eastAsia="Times New Roman"/>
          <w:color w:val="000000"/>
          <w:sz w:val="18"/>
          <w:szCs w:val="18"/>
          <w:lang w:eastAsia="cs-CZ"/>
        </w:rPr>
        <w:t xml:space="preserve"> projektů</w:t>
      </w:r>
      <w:r w:rsidRPr="00EE7989">
        <w:rPr>
          <w:rFonts w:eastAsia="Times New Roman"/>
          <w:color w:val="000000"/>
          <w:sz w:val="18"/>
          <w:szCs w:val="18"/>
          <w:lang w:eastAsia="cs-CZ"/>
        </w:rPr>
        <w:t xml:space="preserve"> v jednotlivých výzvách a</w:t>
      </w:r>
      <w:r w:rsidR="0048638E">
        <w:rPr>
          <w:rFonts w:eastAsia="Times New Roman"/>
          <w:color w:val="000000"/>
          <w:sz w:val="18"/>
          <w:szCs w:val="18"/>
          <w:lang w:eastAsia="cs-CZ"/>
        </w:rPr>
        <w:t> </w:t>
      </w:r>
      <w:r>
        <w:rPr>
          <w:rFonts w:eastAsia="Times New Roman"/>
          <w:color w:val="000000"/>
          <w:sz w:val="18"/>
          <w:szCs w:val="18"/>
          <w:lang w:eastAsia="cs-CZ"/>
        </w:rPr>
        <w:t>na</w:t>
      </w:r>
      <w:r w:rsidR="0048638E">
        <w:rPr>
          <w:rFonts w:eastAsia="Times New Roman"/>
          <w:color w:val="000000"/>
          <w:sz w:val="18"/>
          <w:szCs w:val="18"/>
          <w:lang w:eastAsia="cs-CZ"/>
        </w:rPr>
        <w:t> </w:t>
      </w:r>
      <w:r w:rsidRPr="00EE7989">
        <w:rPr>
          <w:rFonts w:eastAsia="Times New Roman"/>
          <w:color w:val="000000"/>
          <w:sz w:val="18"/>
          <w:szCs w:val="18"/>
          <w:lang w:eastAsia="cs-CZ"/>
        </w:rPr>
        <w:t>rozpočtových možnostech M</w:t>
      </w:r>
      <w:r>
        <w:rPr>
          <w:rFonts w:eastAsia="Times New Roman"/>
          <w:color w:val="000000"/>
          <w:sz w:val="18"/>
          <w:szCs w:val="18"/>
          <w:lang w:eastAsia="cs-CZ"/>
        </w:rPr>
        <w:t>inisterstva školství, mládeže a tělovýchovy.</w:t>
      </w:r>
      <w:r w:rsidRPr="004267DB">
        <w:rPr>
          <w:sz w:val="18"/>
          <w:szCs w:val="18"/>
        </w:rPr>
        <w:t xml:space="preserve"> Standardně jsou podporovány krátkodobé pobyty v délce trvání 1 – 15 dní a střednědobé pobyty v délce trvání 1 – 3 měsíce.</w:t>
      </w:r>
    </w:p>
    <w:p w:rsidR="00432EC8" w:rsidRPr="00232991" w:rsidRDefault="00432EC8" w:rsidP="0023231F">
      <w:pPr>
        <w:spacing w:after="0" w:line="240" w:lineRule="auto"/>
        <w:jc w:val="both"/>
        <w:rPr>
          <w:sz w:val="18"/>
          <w:szCs w:val="18"/>
        </w:rPr>
      </w:pPr>
    </w:p>
    <w:p w:rsidR="001E4D77" w:rsidRPr="00900D9D" w:rsidRDefault="001E4D77" w:rsidP="001E4D77">
      <w:pPr>
        <w:pStyle w:val="Nadpis5"/>
        <w:rPr>
          <w:i w:val="0"/>
          <w:sz w:val="18"/>
          <w:szCs w:val="18"/>
        </w:rPr>
      </w:pPr>
      <w:r w:rsidRPr="00900D9D">
        <w:rPr>
          <w:i w:val="0"/>
          <w:sz w:val="18"/>
          <w:szCs w:val="18"/>
        </w:rPr>
        <w:t>2.2.1.1</w:t>
      </w:r>
      <w:r w:rsidR="00AB3A5A">
        <w:rPr>
          <w:i w:val="0"/>
          <w:sz w:val="18"/>
          <w:szCs w:val="18"/>
        </w:rPr>
        <w:t>.2 Podpora výměn mezi ČR a USA prostřednictvím</w:t>
      </w:r>
      <w:r w:rsidRPr="00900D9D">
        <w:rPr>
          <w:i w:val="0"/>
          <w:sz w:val="18"/>
          <w:szCs w:val="18"/>
        </w:rPr>
        <w:t xml:space="preserve"> Komise J. W. Fulbrighta</w:t>
      </w:r>
    </w:p>
    <w:p w:rsidR="001E4D77" w:rsidRDefault="001E4D77" w:rsidP="001E4D77">
      <w:pPr>
        <w:spacing w:after="0" w:line="240" w:lineRule="auto"/>
        <w:ind w:left="567"/>
        <w:jc w:val="both"/>
        <w:rPr>
          <w:sz w:val="18"/>
          <w:szCs w:val="18"/>
        </w:rPr>
      </w:pPr>
      <w:r w:rsidRPr="007045F5">
        <w:rPr>
          <w:sz w:val="18"/>
          <w:szCs w:val="18"/>
        </w:rPr>
        <w:t>Podpora mezinárodní spolupráce ve formě výměn mezi Č</w:t>
      </w:r>
      <w:r>
        <w:rPr>
          <w:sz w:val="18"/>
          <w:szCs w:val="18"/>
        </w:rPr>
        <w:t>eskou republikou a Spojenými státy americkými je zabezpečovaná Komisí J. W. Fulbrighta</w:t>
      </w:r>
      <w:r w:rsidR="00E509B8">
        <w:rPr>
          <w:sz w:val="18"/>
          <w:szCs w:val="18"/>
        </w:rPr>
        <w:t xml:space="preserve"> (dále jen „Komise“)</w:t>
      </w:r>
      <w:r>
        <w:rPr>
          <w:sz w:val="18"/>
          <w:szCs w:val="18"/>
        </w:rPr>
        <w:t>. Podpora je konstruována jako financování stipendijních programů (a dalších programů) charakteru vzdělávacích, vědeckých a kulturních výměn mezi oběma zeměmi. Komise tyto programy administruje, tzn., že organizuje výběrová řízení, přijímá návrhy projektů předložených v rámci těchto výběrových řízení, zajišťuje pobyty českých stipendistů ve Spojených státech amerických a naopak, péči o americké stipendisty v České republice.</w:t>
      </w:r>
    </w:p>
    <w:p w:rsidR="001E4D77" w:rsidRDefault="001E4D77" w:rsidP="001E4D77">
      <w:pPr>
        <w:spacing w:after="0" w:line="240" w:lineRule="auto"/>
        <w:jc w:val="both"/>
        <w:rPr>
          <w:sz w:val="18"/>
          <w:szCs w:val="18"/>
        </w:rPr>
      </w:pPr>
    </w:p>
    <w:p w:rsidR="001E4D77" w:rsidRDefault="001E4D77" w:rsidP="001E4D77">
      <w:pPr>
        <w:spacing w:after="0" w:line="240" w:lineRule="auto"/>
        <w:ind w:left="567"/>
        <w:jc w:val="both"/>
        <w:rPr>
          <w:sz w:val="18"/>
          <w:szCs w:val="18"/>
        </w:rPr>
      </w:pPr>
      <w:r>
        <w:rPr>
          <w:sz w:val="18"/>
          <w:szCs w:val="18"/>
        </w:rPr>
        <w:t xml:space="preserve">Komise byla zřízena Ministerstvem školství, mládeže a tělovýchovy jako státní příspěvková organizace. Na jejím financování se podílejí na základě dohody vlády České republiky a Spojených států amerických: česká strana hradí výdaje spojené s provozem kanceláře, zatímco americká strana hradí osobní náklady zaměstnanců Komise a provoz poradenského střediska Komise o studiu v USA, patřícího do sítě EducationUSA. Na financování stipendijních </w:t>
      </w:r>
      <w:r>
        <w:rPr>
          <w:sz w:val="18"/>
          <w:szCs w:val="18"/>
        </w:rPr>
        <w:lastRenderedPageBreak/>
        <w:t>programů se podílejí oba partnerské státy. Ministerstvo školství, mládeže a tělovýchovy financuje jeden ze</w:t>
      </w:r>
      <w:r w:rsidR="00CD0EDE">
        <w:rPr>
          <w:sz w:val="18"/>
          <w:szCs w:val="18"/>
        </w:rPr>
        <w:t> </w:t>
      </w:r>
      <w:r>
        <w:rPr>
          <w:sz w:val="18"/>
          <w:szCs w:val="18"/>
        </w:rPr>
        <w:t xml:space="preserve">stipendijních programů, a to </w:t>
      </w:r>
      <w:r w:rsidRPr="00266C53">
        <w:rPr>
          <w:b/>
          <w:sz w:val="18"/>
          <w:szCs w:val="18"/>
        </w:rPr>
        <w:t>Fulbright-Masarykův stipendijní program</w:t>
      </w:r>
      <w:r>
        <w:rPr>
          <w:sz w:val="18"/>
          <w:szCs w:val="18"/>
        </w:rPr>
        <w:t>, zaměřený na podporu významných výzkumných pracovníků všech vědních oborů.</w:t>
      </w:r>
    </w:p>
    <w:p w:rsidR="0023231F" w:rsidRPr="006B794D" w:rsidRDefault="0023231F" w:rsidP="001E4D77">
      <w:pPr>
        <w:spacing w:after="0" w:line="240" w:lineRule="auto"/>
        <w:ind w:left="567"/>
        <w:jc w:val="both"/>
        <w:rPr>
          <w:sz w:val="18"/>
          <w:szCs w:val="18"/>
        </w:rPr>
      </w:pPr>
    </w:p>
    <w:p w:rsidR="001E4D77" w:rsidRPr="00900D9D" w:rsidRDefault="001E4D77" w:rsidP="001E4D77">
      <w:pPr>
        <w:pStyle w:val="Nadpis5"/>
        <w:rPr>
          <w:i w:val="0"/>
          <w:sz w:val="18"/>
          <w:szCs w:val="18"/>
        </w:rPr>
      </w:pPr>
      <w:r w:rsidRPr="00900D9D">
        <w:rPr>
          <w:i w:val="0"/>
          <w:sz w:val="18"/>
          <w:szCs w:val="18"/>
        </w:rPr>
        <w:t>2.2.1.1.3 EMBO stipendijní program</w:t>
      </w:r>
    </w:p>
    <w:p w:rsidR="001E4D77" w:rsidRDefault="001E4D77" w:rsidP="001E4D77">
      <w:pPr>
        <w:spacing w:after="0" w:line="240" w:lineRule="auto"/>
        <w:ind w:left="567"/>
        <w:jc w:val="both"/>
        <w:rPr>
          <w:sz w:val="18"/>
          <w:szCs w:val="18"/>
        </w:rPr>
      </w:pPr>
      <w:r w:rsidRPr="003F3D6D">
        <w:rPr>
          <w:sz w:val="18"/>
          <w:szCs w:val="18"/>
        </w:rPr>
        <w:t>Značku EMBO</w:t>
      </w:r>
      <w:r w:rsidR="00AB3A5A">
        <w:rPr>
          <w:sz w:val="18"/>
          <w:szCs w:val="18"/>
        </w:rPr>
        <w:t xml:space="preserve"> (European Molecular Biology Organization)</w:t>
      </w:r>
      <w:r w:rsidRPr="003F3D6D">
        <w:rPr>
          <w:sz w:val="18"/>
          <w:szCs w:val="18"/>
        </w:rPr>
        <w:t xml:space="preserve"> </w:t>
      </w:r>
      <w:r>
        <w:rPr>
          <w:sz w:val="18"/>
          <w:szCs w:val="18"/>
        </w:rPr>
        <w:t>n</w:t>
      </w:r>
      <w:r w:rsidRPr="003F3D6D">
        <w:rPr>
          <w:sz w:val="18"/>
          <w:szCs w:val="18"/>
        </w:rPr>
        <w:t>esou aktivity na podporu molekulární biologie a</w:t>
      </w:r>
      <w:r w:rsidR="00553D97">
        <w:rPr>
          <w:sz w:val="18"/>
          <w:szCs w:val="18"/>
        </w:rPr>
        <w:t> </w:t>
      </w:r>
      <w:r w:rsidRPr="003F3D6D">
        <w:rPr>
          <w:sz w:val="18"/>
          <w:szCs w:val="18"/>
        </w:rPr>
        <w:t xml:space="preserve">příbuzných oborů, zastřešené Všeobecným programem mezivládní </w:t>
      </w:r>
      <w:r>
        <w:rPr>
          <w:sz w:val="18"/>
          <w:szCs w:val="18"/>
        </w:rPr>
        <w:t xml:space="preserve">výzkumné </w:t>
      </w:r>
      <w:r w:rsidRPr="003F3D6D">
        <w:rPr>
          <w:sz w:val="18"/>
          <w:szCs w:val="18"/>
        </w:rPr>
        <w:t>organizace EMBC (</w:t>
      </w:r>
      <w:r>
        <w:rPr>
          <w:sz w:val="18"/>
          <w:szCs w:val="18"/>
        </w:rPr>
        <w:t xml:space="preserve">tj. </w:t>
      </w:r>
      <w:r w:rsidRPr="003F3D6D">
        <w:rPr>
          <w:sz w:val="18"/>
          <w:szCs w:val="18"/>
        </w:rPr>
        <w:t>The European Molecular Biology Conference – Evropská konference pro molekulární biologii</w:t>
      </w:r>
      <w:r>
        <w:rPr>
          <w:sz w:val="18"/>
          <w:szCs w:val="18"/>
        </w:rPr>
        <w:t xml:space="preserve">). </w:t>
      </w:r>
      <w:r w:rsidRPr="003F3D6D">
        <w:rPr>
          <w:sz w:val="18"/>
          <w:szCs w:val="18"/>
        </w:rPr>
        <w:t xml:space="preserve"> </w:t>
      </w:r>
      <w:r>
        <w:rPr>
          <w:sz w:val="18"/>
          <w:szCs w:val="18"/>
        </w:rPr>
        <w:t xml:space="preserve">Členství v EMBC umožňuje mladým výzkumným pracovníkům ucházet se o </w:t>
      </w:r>
      <w:r w:rsidRPr="0023231F">
        <w:rPr>
          <w:b/>
          <w:sz w:val="18"/>
          <w:szCs w:val="18"/>
        </w:rPr>
        <w:t>krátkodobá</w:t>
      </w:r>
      <w:r>
        <w:rPr>
          <w:sz w:val="18"/>
          <w:szCs w:val="18"/>
        </w:rPr>
        <w:t xml:space="preserve"> (do 6 měsíců) </w:t>
      </w:r>
      <w:r w:rsidRPr="0023231F">
        <w:rPr>
          <w:b/>
          <w:sz w:val="18"/>
          <w:szCs w:val="18"/>
        </w:rPr>
        <w:t>nebo dlouhodobá</w:t>
      </w:r>
      <w:r>
        <w:rPr>
          <w:sz w:val="18"/>
          <w:szCs w:val="18"/>
        </w:rPr>
        <w:t xml:space="preserve"> (do 24 měsíců) </w:t>
      </w:r>
      <w:r w:rsidRPr="0023231F">
        <w:rPr>
          <w:b/>
          <w:sz w:val="18"/>
          <w:szCs w:val="18"/>
        </w:rPr>
        <w:t>stipendia</w:t>
      </w:r>
      <w:r>
        <w:rPr>
          <w:sz w:val="18"/>
          <w:szCs w:val="18"/>
        </w:rPr>
        <w:t xml:space="preserve"> v jiných členských zemích EMBC. Krátkodobá stipendia umožňují vědcům návštěvy laboratoří, s přístrojovým vybavením pro</w:t>
      </w:r>
      <w:r w:rsidR="00553D97">
        <w:rPr>
          <w:sz w:val="18"/>
          <w:szCs w:val="18"/>
        </w:rPr>
        <w:t> </w:t>
      </w:r>
      <w:r>
        <w:rPr>
          <w:sz w:val="18"/>
          <w:szCs w:val="18"/>
        </w:rPr>
        <w:t xml:space="preserve">ně jinak nedostupným. Dlouhodobá stipendia jsou určena pro post-doktorální výzkumné pobyty v evropských, špičkově vybavených laboratořích. Přihlášky za účelem získání krátkodobých stipendií se podávají celoročně průběžně, přihlášky za účelem získání dlouhodobých stipendií se podávají dvakrát ročně, se stanoveným termínem uzávěrky. </w:t>
      </w:r>
      <w:r w:rsidR="00A21DA4">
        <w:rPr>
          <w:sz w:val="18"/>
          <w:szCs w:val="18"/>
        </w:rPr>
        <w:t>Úspěšnost českých zájemců závisí na kvalitě podaného návrhu, pro krátkodobá stipendia se</w:t>
      </w:r>
      <w:r w:rsidR="0048638E">
        <w:rPr>
          <w:sz w:val="18"/>
          <w:szCs w:val="18"/>
        </w:rPr>
        <w:t> </w:t>
      </w:r>
      <w:r w:rsidR="00A21DA4">
        <w:rPr>
          <w:sz w:val="18"/>
          <w:szCs w:val="18"/>
        </w:rPr>
        <w:t>pohybuje mezi 30-50%, u</w:t>
      </w:r>
      <w:r w:rsidR="00E556C5">
        <w:rPr>
          <w:sz w:val="18"/>
          <w:szCs w:val="18"/>
        </w:rPr>
        <w:t> </w:t>
      </w:r>
      <w:r w:rsidR="00A21DA4">
        <w:rPr>
          <w:sz w:val="18"/>
          <w:szCs w:val="18"/>
        </w:rPr>
        <w:t xml:space="preserve">dlouhodobých stipendií je úspěšnost výrazně nižší. </w:t>
      </w:r>
      <w:r w:rsidR="00AB3A5A">
        <w:rPr>
          <w:sz w:val="18"/>
          <w:szCs w:val="18"/>
        </w:rPr>
        <w:t>Členský poplatek České republiky do</w:t>
      </w:r>
      <w:r w:rsidR="0048638E">
        <w:rPr>
          <w:sz w:val="18"/>
          <w:szCs w:val="18"/>
        </w:rPr>
        <w:t> </w:t>
      </w:r>
      <w:r w:rsidR="00AB3A5A">
        <w:rPr>
          <w:sz w:val="18"/>
          <w:szCs w:val="18"/>
        </w:rPr>
        <w:t>EMBC je vypočítán v závislosti na čistém domácím produktu (net national income).</w:t>
      </w:r>
      <w:r w:rsidR="00A21DA4">
        <w:rPr>
          <w:sz w:val="18"/>
          <w:szCs w:val="18"/>
        </w:rPr>
        <w:t xml:space="preserve"> </w:t>
      </w:r>
    </w:p>
    <w:p w:rsidR="001E4D77" w:rsidRDefault="001E4D77" w:rsidP="001E4D77">
      <w:pPr>
        <w:spacing w:after="0" w:line="240" w:lineRule="auto"/>
        <w:ind w:left="567"/>
        <w:jc w:val="both"/>
        <w:rPr>
          <w:sz w:val="18"/>
          <w:szCs w:val="18"/>
        </w:rPr>
      </w:pPr>
    </w:p>
    <w:p w:rsidR="001E4D77" w:rsidRPr="003F3D6D" w:rsidRDefault="001E4D77" w:rsidP="001E4D77">
      <w:pPr>
        <w:spacing w:after="0" w:line="240" w:lineRule="auto"/>
        <w:ind w:left="567"/>
        <w:jc w:val="both"/>
        <w:rPr>
          <w:sz w:val="18"/>
          <w:szCs w:val="18"/>
        </w:rPr>
      </w:pPr>
      <w:r>
        <w:rPr>
          <w:sz w:val="18"/>
          <w:szCs w:val="18"/>
        </w:rPr>
        <w:t xml:space="preserve">Mezi EMBO aktivity </w:t>
      </w:r>
      <w:r w:rsidRPr="003F3D6D">
        <w:rPr>
          <w:sz w:val="18"/>
          <w:szCs w:val="18"/>
        </w:rPr>
        <w:t>Všeobecn</w:t>
      </w:r>
      <w:r>
        <w:rPr>
          <w:sz w:val="18"/>
          <w:szCs w:val="18"/>
        </w:rPr>
        <w:t>ého</w:t>
      </w:r>
      <w:r w:rsidRPr="003F3D6D">
        <w:rPr>
          <w:sz w:val="18"/>
          <w:szCs w:val="18"/>
        </w:rPr>
        <w:t xml:space="preserve"> program</w:t>
      </w:r>
      <w:r>
        <w:rPr>
          <w:sz w:val="18"/>
          <w:szCs w:val="18"/>
        </w:rPr>
        <w:t xml:space="preserve">u lze řadit také tzv. </w:t>
      </w:r>
      <w:r w:rsidRPr="0023231F">
        <w:rPr>
          <w:b/>
          <w:sz w:val="18"/>
          <w:szCs w:val="18"/>
        </w:rPr>
        <w:t>instalační granty</w:t>
      </w:r>
      <w:r>
        <w:rPr>
          <w:sz w:val="18"/>
          <w:szCs w:val="18"/>
        </w:rPr>
        <w:t>, určené vedoucím výzkumných týmů s mezinárodní zkušeností, kteří si chtějí založit vlastní laboratoř. Uzávěrka pro podávání přihlášek je vždy jedenkrát ročně.</w:t>
      </w:r>
      <w:r w:rsidR="00AB3A5A">
        <w:rPr>
          <w:sz w:val="18"/>
          <w:szCs w:val="18"/>
        </w:rPr>
        <w:t xml:space="preserve"> Udělení instalačního grantu je v </w:t>
      </w:r>
      <w:r w:rsidR="00A21DA4">
        <w:rPr>
          <w:sz w:val="18"/>
          <w:szCs w:val="18"/>
        </w:rPr>
        <w:t>plné</w:t>
      </w:r>
      <w:r w:rsidR="00AB3A5A">
        <w:rPr>
          <w:sz w:val="18"/>
          <w:szCs w:val="18"/>
        </w:rPr>
        <w:t xml:space="preserve"> míře závislé na kvalitě předloženého návrhu projektu, který hodnotí členové EMBO.</w:t>
      </w:r>
      <w:r w:rsidR="00A21DA4">
        <w:rPr>
          <w:sz w:val="18"/>
          <w:szCs w:val="18"/>
        </w:rPr>
        <w:t xml:space="preserve"> Projektu Instalačních grantů se účastní jen ty </w:t>
      </w:r>
      <w:r w:rsidR="004D1354">
        <w:rPr>
          <w:sz w:val="18"/>
          <w:szCs w:val="18"/>
        </w:rPr>
        <w:t>členské</w:t>
      </w:r>
      <w:r w:rsidR="00A21DA4">
        <w:rPr>
          <w:sz w:val="18"/>
          <w:szCs w:val="18"/>
        </w:rPr>
        <w:t xml:space="preserve"> země EMBO, které o ně projevily </w:t>
      </w:r>
      <w:r w:rsidR="004D1354">
        <w:rPr>
          <w:sz w:val="18"/>
          <w:szCs w:val="18"/>
        </w:rPr>
        <w:t>zájem a jsou ochotny z vlastních zdrojů podpořit projekty doporučené k financování výběrovou komisí složenou z EMBO členů na</w:t>
      </w:r>
      <w:r w:rsidR="00553D97">
        <w:rPr>
          <w:sz w:val="18"/>
          <w:szCs w:val="18"/>
        </w:rPr>
        <w:t> </w:t>
      </w:r>
      <w:r w:rsidR="004D1354">
        <w:rPr>
          <w:sz w:val="18"/>
          <w:szCs w:val="18"/>
        </w:rPr>
        <w:t xml:space="preserve">základě přísného hodnotícího procesu. </w:t>
      </w:r>
      <w:r w:rsidR="00126C45">
        <w:rPr>
          <w:sz w:val="18"/>
          <w:szCs w:val="18"/>
        </w:rPr>
        <w:t>Č</w:t>
      </w:r>
      <w:r w:rsidR="00432EC8">
        <w:rPr>
          <w:sz w:val="18"/>
          <w:szCs w:val="18"/>
        </w:rPr>
        <w:t xml:space="preserve">eská republika </w:t>
      </w:r>
      <w:r w:rsidR="00126C45">
        <w:rPr>
          <w:sz w:val="18"/>
          <w:szCs w:val="18"/>
        </w:rPr>
        <w:t>je členem projektu Speciálních grantů od roku 2006</w:t>
      </w:r>
      <w:r w:rsidR="00E509B8">
        <w:rPr>
          <w:sz w:val="18"/>
          <w:szCs w:val="18"/>
        </w:rPr>
        <w:t xml:space="preserve">. </w:t>
      </w:r>
      <w:r w:rsidR="004D1354">
        <w:rPr>
          <w:sz w:val="18"/>
          <w:szCs w:val="18"/>
        </w:rPr>
        <w:t xml:space="preserve">Delegátovi </w:t>
      </w:r>
      <w:r w:rsidR="001F028F">
        <w:rPr>
          <w:sz w:val="18"/>
          <w:szCs w:val="18"/>
        </w:rPr>
        <w:t xml:space="preserve">v EMBC </w:t>
      </w:r>
      <w:r w:rsidR="004D1354">
        <w:rPr>
          <w:sz w:val="18"/>
          <w:szCs w:val="18"/>
        </w:rPr>
        <w:t>z</w:t>
      </w:r>
      <w:r w:rsidR="001F028F">
        <w:rPr>
          <w:sz w:val="18"/>
          <w:szCs w:val="18"/>
        </w:rPr>
        <w:t> </w:t>
      </w:r>
      <w:r w:rsidR="004D1354">
        <w:rPr>
          <w:sz w:val="18"/>
          <w:szCs w:val="18"/>
        </w:rPr>
        <w:t>Č</w:t>
      </w:r>
      <w:r w:rsidR="001F028F">
        <w:rPr>
          <w:sz w:val="18"/>
          <w:szCs w:val="18"/>
        </w:rPr>
        <w:t>eské republiky</w:t>
      </w:r>
      <w:r w:rsidR="004D1354">
        <w:rPr>
          <w:sz w:val="18"/>
          <w:szCs w:val="18"/>
        </w:rPr>
        <w:t xml:space="preserve"> se nyní podařilo, aby alespoň částečně byly i tyto aktivity hrazeny z Všeobecného programu EMBC.</w:t>
      </w:r>
    </w:p>
    <w:p w:rsidR="001E4D77" w:rsidRDefault="001E4D77" w:rsidP="001E4D77">
      <w:pPr>
        <w:spacing w:after="0" w:line="240" w:lineRule="auto"/>
        <w:ind w:left="567"/>
        <w:jc w:val="both"/>
        <w:rPr>
          <w:sz w:val="18"/>
          <w:szCs w:val="18"/>
        </w:rPr>
      </w:pPr>
    </w:p>
    <w:p w:rsidR="001E4D77" w:rsidRPr="006B794D" w:rsidRDefault="001E4D77" w:rsidP="001E4D77">
      <w:pPr>
        <w:spacing w:after="0" w:line="240" w:lineRule="auto"/>
        <w:ind w:left="567"/>
        <w:jc w:val="both"/>
        <w:rPr>
          <w:sz w:val="18"/>
          <w:szCs w:val="18"/>
        </w:rPr>
      </w:pPr>
      <w:r>
        <w:rPr>
          <w:sz w:val="18"/>
          <w:szCs w:val="18"/>
        </w:rPr>
        <w:t>Přihlášky je možné podávat systémem on-line, který také sdružuje všechny informace o EMBO aktivitách.</w:t>
      </w:r>
    </w:p>
    <w:p w:rsidR="001E4D77" w:rsidRPr="00900D9D" w:rsidRDefault="001E4D77" w:rsidP="001E4D77">
      <w:pPr>
        <w:pStyle w:val="Nadpis4"/>
        <w:rPr>
          <w:sz w:val="18"/>
          <w:szCs w:val="18"/>
        </w:rPr>
      </w:pPr>
      <w:r w:rsidRPr="00900D9D">
        <w:rPr>
          <w:sz w:val="18"/>
          <w:szCs w:val="18"/>
        </w:rPr>
        <w:t>2.2.1.2 Způsob podpory</w:t>
      </w:r>
      <w:r w:rsidRPr="00900D9D">
        <w:rPr>
          <w:sz w:val="18"/>
          <w:szCs w:val="18"/>
        </w:rPr>
        <w:tab/>
      </w:r>
    </w:p>
    <w:p w:rsidR="001E4D77" w:rsidRPr="004267DB" w:rsidRDefault="001E4D77" w:rsidP="001E4D77">
      <w:pPr>
        <w:spacing w:after="0" w:line="240" w:lineRule="auto"/>
        <w:ind w:left="567"/>
        <w:jc w:val="both"/>
        <w:rPr>
          <w:sz w:val="18"/>
          <w:szCs w:val="18"/>
        </w:rPr>
      </w:pPr>
      <w:r w:rsidRPr="004267DB">
        <w:rPr>
          <w:sz w:val="18"/>
          <w:szCs w:val="18"/>
        </w:rPr>
        <w:t>Aktivit</w:t>
      </w:r>
      <w:r>
        <w:rPr>
          <w:sz w:val="18"/>
          <w:szCs w:val="18"/>
        </w:rPr>
        <w:t xml:space="preserve">y jsou </w:t>
      </w:r>
      <w:r w:rsidRPr="004267DB">
        <w:rPr>
          <w:sz w:val="18"/>
          <w:szCs w:val="18"/>
        </w:rPr>
        <w:t>podporován</w:t>
      </w:r>
      <w:r>
        <w:rPr>
          <w:sz w:val="18"/>
          <w:szCs w:val="18"/>
        </w:rPr>
        <w:t>y</w:t>
      </w:r>
      <w:r w:rsidRPr="004267DB">
        <w:rPr>
          <w:sz w:val="18"/>
          <w:szCs w:val="18"/>
        </w:rPr>
        <w:t xml:space="preserve"> prostřednictvím institucionální podpory</w:t>
      </w:r>
      <w:r>
        <w:rPr>
          <w:sz w:val="18"/>
          <w:szCs w:val="18"/>
        </w:rPr>
        <w:t>.</w:t>
      </w:r>
      <w:r w:rsidRPr="004267DB">
        <w:rPr>
          <w:sz w:val="18"/>
          <w:szCs w:val="18"/>
        </w:rPr>
        <w:t xml:space="preserve"> </w:t>
      </w:r>
    </w:p>
    <w:p w:rsidR="001E4D77" w:rsidRPr="004267DB" w:rsidRDefault="001E4D77" w:rsidP="001E4D77">
      <w:pPr>
        <w:spacing w:after="0" w:line="240" w:lineRule="auto"/>
        <w:jc w:val="both"/>
        <w:rPr>
          <w:sz w:val="18"/>
          <w:szCs w:val="1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931"/>
        <w:gridCol w:w="36"/>
        <w:gridCol w:w="896"/>
        <w:gridCol w:w="71"/>
        <w:gridCol w:w="860"/>
        <w:gridCol w:w="107"/>
        <w:gridCol w:w="825"/>
        <w:gridCol w:w="142"/>
        <w:gridCol w:w="789"/>
        <w:gridCol w:w="178"/>
        <w:gridCol w:w="754"/>
        <w:gridCol w:w="213"/>
        <w:gridCol w:w="719"/>
      </w:tblGrid>
      <w:tr w:rsidR="001E4D77" w:rsidRPr="004267DB" w:rsidTr="0048638E">
        <w:trPr>
          <w:trHeight w:val="860"/>
        </w:trPr>
        <w:tc>
          <w:tcPr>
            <w:tcW w:w="1843" w:type="dxa"/>
            <w:tcBorders>
              <w:top w:val="single" w:sz="4" w:space="0" w:color="660033"/>
              <w:left w:val="single" w:sz="4" w:space="0" w:color="660033"/>
              <w:bottom w:val="single" w:sz="4" w:space="0" w:color="660033"/>
              <w:right w:val="single" w:sz="4" w:space="0" w:color="FFFFFF"/>
              <w:tr2bl w:val="single" w:sz="4" w:space="0" w:color="FFFFFF"/>
            </w:tcBorders>
            <w:shd w:val="clear" w:color="auto" w:fill="943634"/>
          </w:tcPr>
          <w:p w:rsidR="001E4D77" w:rsidRPr="005D7AF2" w:rsidRDefault="001E4D77" w:rsidP="00232991">
            <w:pPr>
              <w:tabs>
                <w:tab w:val="left" w:pos="1020"/>
              </w:tabs>
              <w:spacing w:after="0" w:line="240" w:lineRule="auto"/>
              <w:jc w:val="both"/>
              <w:rPr>
                <w:b/>
                <w:color w:val="FFFFFF"/>
                <w:sz w:val="18"/>
                <w:szCs w:val="18"/>
              </w:rPr>
            </w:pPr>
            <w:r w:rsidRPr="005D7AF2">
              <w:rPr>
                <w:b/>
                <w:color w:val="FFFFFF"/>
                <w:sz w:val="18"/>
                <w:szCs w:val="18"/>
              </w:rPr>
              <w:t>výzva</w:t>
            </w:r>
            <w:r w:rsidRPr="005D7AF2">
              <w:rPr>
                <w:b/>
                <w:color w:val="FFFFFF"/>
                <w:sz w:val="18"/>
                <w:szCs w:val="18"/>
              </w:rPr>
              <w:tab/>
            </w:r>
          </w:p>
          <w:p w:rsidR="001E4D77" w:rsidRPr="005D7AF2" w:rsidRDefault="001E4D77" w:rsidP="00232991">
            <w:pPr>
              <w:tabs>
                <w:tab w:val="left" w:pos="1020"/>
              </w:tabs>
              <w:spacing w:after="0" w:line="240" w:lineRule="auto"/>
              <w:jc w:val="right"/>
              <w:rPr>
                <w:b/>
                <w:color w:val="FFFFFF"/>
                <w:sz w:val="18"/>
                <w:szCs w:val="18"/>
              </w:rPr>
            </w:pPr>
            <w:r w:rsidRPr="005D7AF2">
              <w:rPr>
                <w:b/>
                <w:color w:val="FFFFFF"/>
                <w:sz w:val="18"/>
                <w:szCs w:val="18"/>
              </w:rPr>
              <w:t xml:space="preserve">                           rozpočet</w:t>
            </w:r>
          </w:p>
        </w:tc>
        <w:tc>
          <w:tcPr>
            <w:tcW w:w="931" w:type="dxa"/>
            <w:tcBorders>
              <w:top w:val="single" w:sz="4" w:space="0" w:color="660033"/>
              <w:left w:val="single" w:sz="4" w:space="0" w:color="FFFFFF"/>
              <w:bottom w:val="single" w:sz="4" w:space="0" w:color="660033"/>
              <w:right w:val="single" w:sz="4" w:space="0" w:color="FFFFFF"/>
            </w:tcBorders>
            <w:shd w:val="clear" w:color="auto" w:fill="943634"/>
          </w:tcPr>
          <w:p w:rsidR="001E4D77" w:rsidRPr="005D7AF2" w:rsidRDefault="001E4D77" w:rsidP="00232991">
            <w:pPr>
              <w:spacing w:after="0" w:line="240" w:lineRule="auto"/>
              <w:jc w:val="center"/>
              <w:rPr>
                <w:b/>
                <w:color w:val="FFFFFF"/>
                <w:sz w:val="18"/>
                <w:szCs w:val="18"/>
              </w:rPr>
            </w:pPr>
            <w:r w:rsidRPr="005D7AF2">
              <w:rPr>
                <w:b/>
                <w:color w:val="FFFFFF"/>
                <w:sz w:val="18"/>
                <w:szCs w:val="18"/>
              </w:rPr>
              <w:t>Výzva</w:t>
            </w:r>
            <w:r>
              <w:rPr>
                <w:b/>
                <w:color w:val="FFFFFF"/>
                <w:sz w:val="18"/>
                <w:szCs w:val="18"/>
              </w:rPr>
              <w:t xml:space="preserve"> 2009</w:t>
            </w:r>
          </w:p>
        </w:tc>
        <w:tc>
          <w:tcPr>
            <w:tcW w:w="932" w:type="dxa"/>
            <w:gridSpan w:val="2"/>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2010</w:t>
            </w:r>
          </w:p>
        </w:tc>
        <w:tc>
          <w:tcPr>
            <w:tcW w:w="931" w:type="dxa"/>
            <w:gridSpan w:val="2"/>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2011</w:t>
            </w:r>
          </w:p>
        </w:tc>
        <w:tc>
          <w:tcPr>
            <w:tcW w:w="932" w:type="dxa"/>
            <w:gridSpan w:val="2"/>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5D7AF2">
              <w:rPr>
                <w:b/>
                <w:color w:val="FFFFFF"/>
                <w:sz w:val="18"/>
                <w:szCs w:val="18"/>
              </w:rPr>
              <w:t>Výzva</w:t>
            </w:r>
          </w:p>
          <w:p w:rsidR="001E4D77" w:rsidRPr="005D7AF2" w:rsidRDefault="001E4D77" w:rsidP="00232991">
            <w:pPr>
              <w:spacing w:after="0" w:line="240" w:lineRule="auto"/>
              <w:jc w:val="center"/>
              <w:rPr>
                <w:b/>
                <w:color w:val="FFFFFF"/>
                <w:sz w:val="18"/>
                <w:szCs w:val="18"/>
              </w:rPr>
            </w:pPr>
            <w:r>
              <w:rPr>
                <w:b/>
                <w:color w:val="FFFFFF"/>
                <w:sz w:val="18"/>
                <w:szCs w:val="18"/>
              </w:rPr>
              <w:t>2012</w:t>
            </w:r>
          </w:p>
        </w:tc>
        <w:tc>
          <w:tcPr>
            <w:tcW w:w="931" w:type="dxa"/>
            <w:gridSpan w:val="2"/>
            <w:tcBorders>
              <w:top w:val="single" w:sz="4" w:space="0" w:color="660033"/>
              <w:left w:val="single" w:sz="4" w:space="0" w:color="FFFFFF"/>
              <w:bottom w:val="single" w:sz="4" w:space="0" w:color="660033"/>
              <w:right w:val="single" w:sz="4" w:space="0" w:color="FFFFFF"/>
            </w:tcBorders>
            <w:shd w:val="clear" w:color="auto" w:fill="943634"/>
          </w:tcPr>
          <w:p w:rsidR="001E4D77" w:rsidRPr="005D7AF2" w:rsidRDefault="001E4D77" w:rsidP="00232991">
            <w:pPr>
              <w:spacing w:after="0" w:line="240" w:lineRule="auto"/>
              <w:jc w:val="center"/>
              <w:rPr>
                <w:b/>
                <w:color w:val="FFFFFF"/>
                <w:sz w:val="18"/>
                <w:szCs w:val="18"/>
              </w:rPr>
            </w:pPr>
            <w:r w:rsidRPr="005D7AF2">
              <w:rPr>
                <w:b/>
                <w:color w:val="FFFFFF"/>
                <w:sz w:val="18"/>
                <w:szCs w:val="18"/>
              </w:rPr>
              <w:t>Výzva</w:t>
            </w:r>
            <w:r>
              <w:rPr>
                <w:b/>
                <w:color w:val="FFFFFF"/>
                <w:sz w:val="18"/>
                <w:szCs w:val="18"/>
              </w:rPr>
              <w:t xml:space="preserve"> 2013</w:t>
            </w:r>
          </w:p>
        </w:tc>
        <w:tc>
          <w:tcPr>
            <w:tcW w:w="932" w:type="dxa"/>
            <w:gridSpan w:val="2"/>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2014</w:t>
            </w:r>
          </w:p>
        </w:tc>
        <w:tc>
          <w:tcPr>
            <w:tcW w:w="932" w:type="dxa"/>
            <w:gridSpan w:val="2"/>
            <w:tcBorders>
              <w:top w:val="single" w:sz="4" w:space="0" w:color="660033"/>
              <w:left w:val="single" w:sz="4" w:space="0" w:color="FFFFFF"/>
              <w:bottom w:val="single" w:sz="4" w:space="0" w:color="660033"/>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5D7AF2">
              <w:rPr>
                <w:b/>
                <w:color w:val="FFFFFF"/>
                <w:sz w:val="18"/>
                <w:szCs w:val="18"/>
              </w:rPr>
              <w:t>Výzva</w:t>
            </w:r>
          </w:p>
          <w:p w:rsidR="001E4D77" w:rsidRPr="005D7AF2" w:rsidRDefault="001E4D77" w:rsidP="00232991">
            <w:pPr>
              <w:spacing w:after="0" w:line="240" w:lineRule="auto"/>
              <w:jc w:val="center"/>
              <w:rPr>
                <w:b/>
                <w:color w:val="FFFFFF"/>
                <w:sz w:val="18"/>
                <w:szCs w:val="18"/>
              </w:rPr>
            </w:pPr>
            <w:r>
              <w:rPr>
                <w:b/>
                <w:color w:val="FFFFFF"/>
                <w:sz w:val="18"/>
                <w:szCs w:val="18"/>
              </w:rPr>
              <w:t>2015</w:t>
            </w:r>
          </w:p>
        </w:tc>
      </w:tr>
      <w:tr w:rsidR="001E4D77" w:rsidRPr="004267DB" w:rsidTr="0048638E">
        <w:trPr>
          <w:trHeight w:val="283"/>
        </w:trPr>
        <w:tc>
          <w:tcPr>
            <w:tcW w:w="1843" w:type="dxa"/>
            <w:tcBorders>
              <w:top w:val="single" w:sz="4" w:space="0" w:color="660033"/>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rPr>
                <w:b/>
                <w:sz w:val="18"/>
                <w:szCs w:val="18"/>
              </w:rPr>
            </w:pPr>
            <w:r>
              <w:rPr>
                <w:b/>
                <w:sz w:val="18"/>
                <w:szCs w:val="18"/>
              </w:rPr>
              <w:t>MOBILITY</w:t>
            </w:r>
          </w:p>
        </w:tc>
        <w:tc>
          <w:tcPr>
            <w:tcW w:w="967" w:type="dxa"/>
            <w:gridSpan w:val="2"/>
            <w:tcBorders>
              <w:top w:val="single" w:sz="4" w:space="0" w:color="660033"/>
              <w:left w:val="nil"/>
              <w:bottom w:val="single" w:sz="4" w:space="0" w:color="660033"/>
              <w:right w:val="nil"/>
            </w:tcBorders>
            <w:shd w:val="clear" w:color="auto" w:fill="F2DBDB"/>
            <w:vAlign w:val="center"/>
          </w:tcPr>
          <w:p w:rsidR="001E4D77" w:rsidRPr="004267DB" w:rsidRDefault="001E4D77" w:rsidP="00232991">
            <w:pPr>
              <w:spacing w:after="0" w:line="240" w:lineRule="auto"/>
              <w:jc w:val="both"/>
              <w:rPr>
                <w:b/>
                <w:sz w:val="18"/>
                <w:szCs w:val="18"/>
              </w:rPr>
            </w:pPr>
          </w:p>
        </w:tc>
        <w:tc>
          <w:tcPr>
            <w:tcW w:w="967"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719" w:type="dxa"/>
            <w:tcBorders>
              <w:top w:val="single" w:sz="4" w:space="0" w:color="660033"/>
              <w:left w:val="nil"/>
              <w:bottom w:val="single" w:sz="4" w:space="0" w:color="660033"/>
              <w:right w:val="single" w:sz="4" w:space="0" w:color="660033"/>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48638E">
        <w:trPr>
          <w:trHeight w:hRule="exact" w:val="284"/>
        </w:trPr>
        <w:tc>
          <w:tcPr>
            <w:tcW w:w="1843" w:type="dxa"/>
            <w:tcBorders>
              <w:top w:val="single" w:sz="4" w:space="0" w:color="660033"/>
              <w:left w:val="single" w:sz="4" w:space="0" w:color="660033"/>
              <w:bottom w:val="single" w:sz="4" w:space="0" w:color="660033"/>
              <w:right w:val="single" w:sz="4" w:space="0" w:color="660033"/>
            </w:tcBorders>
            <w:shd w:val="clear" w:color="auto" w:fill="943634"/>
            <w:vAlign w:val="center"/>
          </w:tcPr>
          <w:p w:rsidR="001E4D77" w:rsidRPr="00A71493" w:rsidRDefault="001E4D77" w:rsidP="00232991">
            <w:pPr>
              <w:spacing w:after="0" w:line="240" w:lineRule="auto"/>
              <w:rPr>
                <w:b/>
                <w:color w:val="FFFFFF" w:themeColor="background1"/>
                <w:sz w:val="18"/>
                <w:szCs w:val="18"/>
              </w:rPr>
            </w:pPr>
            <w:r w:rsidRPr="00A71493">
              <w:rPr>
                <w:b/>
                <w:color w:val="FFFFFF" w:themeColor="background1"/>
                <w:sz w:val="18"/>
                <w:szCs w:val="18"/>
              </w:rPr>
              <w:t>rozpočet (tis. Kč)</w:t>
            </w:r>
          </w:p>
        </w:tc>
        <w:tc>
          <w:tcPr>
            <w:tcW w:w="93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4056DA" w:rsidP="00232991">
            <w:pPr>
              <w:spacing w:after="0" w:line="240" w:lineRule="auto"/>
              <w:jc w:val="right"/>
              <w:rPr>
                <w:b/>
                <w:sz w:val="18"/>
                <w:szCs w:val="18"/>
              </w:rPr>
            </w:pPr>
            <w:r>
              <w:rPr>
                <w:b/>
                <w:sz w:val="18"/>
                <w:szCs w:val="18"/>
              </w:rPr>
              <w:t>8194</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4056DA" w:rsidP="00232991">
            <w:pPr>
              <w:spacing w:after="0" w:line="240" w:lineRule="auto"/>
              <w:jc w:val="right"/>
              <w:rPr>
                <w:b/>
                <w:sz w:val="18"/>
                <w:szCs w:val="18"/>
              </w:rPr>
            </w:pPr>
            <w:r>
              <w:rPr>
                <w:b/>
                <w:sz w:val="18"/>
                <w:szCs w:val="18"/>
              </w:rPr>
              <w:t>15605</w:t>
            </w:r>
          </w:p>
        </w:tc>
        <w:tc>
          <w:tcPr>
            <w:tcW w:w="93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4056DA" w:rsidP="00232991">
            <w:pPr>
              <w:spacing w:after="0" w:line="240" w:lineRule="auto"/>
              <w:jc w:val="right"/>
              <w:rPr>
                <w:b/>
                <w:sz w:val="18"/>
                <w:szCs w:val="18"/>
              </w:rPr>
            </w:pPr>
            <w:r>
              <w:rPr>
                <w:b/>
                <w:sz w:val="18"/>
                <w:szCs w:val="18"/>
              </w:rPr>
              <w:t>6098</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2409C1" w:rsidP="00232991">
            <w:pPr>
              <w:jc w:val="right"/>
            </w:pPr>
            <w:r>
              <w:rPr>
                <w:b/>
                <w:sz w:val="18"/>
                <w:szCs w:val="18"/>
              </w:rPr>
              <w:t>15 952</w:t>
            </w:r>
          </w:p>
        </w:tc>
        <w:tc>
          <w:tcPr>
            <w:tcW w:w="93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2409C1" w:rsidP="00232991">
            <w:pPr>
              <w:jc w:val="right"/>
            </w:pPr>
            <w:r>
              <w:rPr>
                <w:b/>
                <w:sz w:val="18"/>
                <w:szCs w:val="18"/>
              </w:rPr>
              <w:t>10 710</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2409C1" w:rsidP="00232991">
            <w:pPr>
              <w:jc w:val="right"/>
            </w:pPr>
            <w:r>
              <w:rPr>
                <w:b/>
                <w:sz w:val="18"/>
                <w:szCs w:val="18"/>
              </w:rPr>
              <w:t>15 956</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A71493" w:rsidRDefault="002409C1" w:rsidP="00232991">
            <w:pPr>
              <w:jc w:val="right"/>
              <w:rPr>
                <w:b/>
                <w:sz w:val="18"/>
                <w:szCs w:val="18"/>
              </w:rPr>
            </w:pPr>
            <w:r>
              <w:rPr>
                <w:b/>
                <w:sz w:val="18"/>
                <w:szCs w:val="18"/>
              </w:rPr>
              <w:t>8 703</w:t>
            </w:r>
          </w:p>
        </w:tc>
      </w:tr>
      <w:tr w:rsidR="001E4D77" w:rsidRPr="004267DB" w:rsidTr="0048638E">
        <w:trPr>
          <w:trHeight w:hRule="exact" w:val="272"/>
        </w:trPr>
        <w:tc>
          <w:tcPr>
            <w:tcW w:w="8364" w:type="dxa"/>
            <w:gridSpan w:val="14"/>
            <w:tcBorders>
              <w:top w:val="single" w:sz="4" w:space="0" w:color="660033"/>
              <w:left w:val="single" w:sz="4" w:space="0" w:color="660033"/>
              <w:bottom w:val="single" w:sz="4" w:space="0" w:color="660033"/>
              <w:right w:val="single" w:sz="4" w:space="0" w:color="660033"/>
            </w:tcBorders>
            <w:shd w:val="clear" w:color="auto" w:fill="F2DBDB"/>
            <w:vAlign w:val="center"/>
          </w:tcPr>
          <w:p w:rsidR="001E4D77" w:rsidRPr="00B3722F" w:rsidRDefault="001E4D77" w:rsidP="00232991">
            <w:pPr>
              <w:rPr>
                <w:b/>
                <w:sz w:val="18"/>
                <w:szCs w:val="18"/>
              </w:rPr>
            </w:pPr>
            <w:r>
              <w:rPr>
                <w:b/>
                <w:sz w:val="18"/>
                <w:szCs w:val="18"/>
              </w:rPr>
              <w:t>Fulbright-</w:t>
            </w:r>
            <w:r w:rsidRPr="00266C53">
              <w:rPr>
                <w:b/>
                <w:sz w:val="18"/>
                <w:szCs w:val="18"/>
              </w:rPr>
              <w:t>Masarykův stipendijní program</w:t>
            </w:r>
            <w:r w:rsidR="00D84169">
              <w:rPr>
                <w:b/>
                <w:sz w:val="18"/>
                <w:szCs w:val="18"/>
              </w:rPr>
              <w:t xml:space="preserve"> (FMS)</w:t>
            </w:r>
          </w:p>
        </w:tc>
      </w:tr>
      <w:tr w:rsidR="001E4D77" w:rsidRPr="004267DB" w:rsidTr="0048638E">
        <w:trPr>
          <w:trHeight w:hRule="exact" w:val="284"/>
        </w:trPr>
        <w:tc>
          <w:tcPr>
            <w:tcW w:w="1843" w:type="dxa"/>
            <w:tcBorders>
              <w:top w:val="single" w:sz="4" w:space="0" w:color="660033"/>
              <w:left w:val="single" w:sz="4" w:space="0" w:color="660033"/>
              <w:bottom w:val="single" w:sz="4" w:space="0" w:color="660033"/>
              <w:right w:val="single" w:sz="4" w:space="0" w:color="660033"/>
            </w:tcBorders>
            <w:shd w:val="clear" w:color="auto" w:fill="943634"/>
            <w:vAlign w:val="center"/>
          </w:tcPr>
          <w:p w:rsidR="001E4D77" w:rsidRDefault="001E4D77" w:rsidP="00232991">
            <w:pPr>
              <w:spacing w:after="0" w:line="240" w:lineRule="auto"/>
              <w:rPr>
                <w:b/>
                <w:color w:val="FFFFFF"/>
                <w:sz w:val="18"/>
                <w:szCs w:val="18"/>
              </w:rPr>
            </w:pPr>
            <w:r w:rsidRPr="00A71493">
              <w:rPr>
                <w:b/>
                <w:color w:val="FFFFFF"/>
                <w:sz w:val="18"/>
                <w:szCs w:val="18"/>
              </w:rPr>
              <w:t>rozpočet (tis. Kč)</w:t>
            </w:r>
          </w:p>
        </w:tc>
        <w:tc>
          <w:tcPr>
            <w:tcW w:w="93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2409C1" w:rsidP="00232991">
            <w:pPr>
              <w:spacing w:after="0" w:line="240" w:lineRule="auto"/>
              <w:jc w:val="right"/>
              <w:rPr>
                <w:b/>
                <w:sz w:val="18"/>
                <w:szCs w:val="18"/>
              </w:rPr>
            </w:pPr>
            <w:r>
              <w:rPr>
                <w:b/>
                <w:sz w:val="18"/>
                <w:szCs w:val="18"/>
              </w:rPr>
              <w:t>10 000</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2409C1" w:rsidP="00232991">
            <w:pPr>
              <w:spacing w:after="0" w:line="240" w:lineRule="auto"/>
              <w:jc w:val="right"/>
              <w:rPr>
                <w:b/>
                <w:sz w:val="18"/>
                <w:szCs w:val="18"/>
              </w:rPr>
            </w:pPr>
            <w:r>
              <w:rPr>
                <w:b/>
                <w:sz w:val="18"/>
                <w:szCs w:val="18"/>
              </w:rPr>
              <w:t>10 000</w:t>
            </w:r>
          </w:p>
        </w:tc>
        <w:tc>
          <w:tcPr>
            <w:tcW w:w="93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2409C1" w:rsidP="00232991">
            <w:pPr>
              <w:spacing w:after="0" w:line="240" w:lineRule="auto"/>
              <w:jc w:val="right"/>
              <w:rPr>
                <w:b/>
                <w:sz w:val="18"/>
                <w:szCs w:val="18"/>
              </w:rPr>
            </w:pPr>
            <w:r>
              <w:rPr>
                <w:b/>
                <w:sz w:val="18"/>
                <w:szCs w:val="18"/>
              </w:rPr>
              <w:t>10 000</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2409C1" w:rsidP="00232991">
            <w:pPr>
              <w:spacing w:after="0" w:line="240" w:lineRule="auto"/>
              <w:jc w:val="right"/>
              <w:rPr>
                <w:b/>
                <w:sz w:val="18"/>
                <w:szCs w:val="18"/>
              </w:rPr>
            </w:pPr>
            <w:r>
              <w:rPr>
                <w:b/>
                <w:sz w:val="18"/>
                <w:szCs w:val="18"/>
              </w:rPr>
              <w:t>10 000</w:t>
            </w:r>
          </w:p>
        </w:tc>
        <w:tc>
          <w:tcPr>
            <w:tcW w:w="93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2409C1" w:rsidP="00232991">
            <w:pPr>
              <w:spacing w:after="0" w:line="240" w:lineRule="auto"/>
              <w:jc w:val="right"/>
              <w:rPr>
                <w:b/>
                <w:sz w:val="18"/>
                <w:szCs w:val="18"/>
              </w:rPr>
            </w:pPr>
            <w:r>
              <w:rPr>
                <w:b/>
                <w:sz w:val="18"/>
                <w:szCs w:val="18"/>
              </w:rPr>
              <w:t>10 000</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2409C1" w:rsidP="00232991">
            <w:pPr>
              <w:spacing w:after="0" w:line="240" w:lineRule="auto"/>
              <w:jc w:val="right"/>
              <w:rPr>
                <w:b/>
                <w:sz w:val="18"/>
                <w:szCs w:val="18"/>
              </w:rPr>
            </w:pPr>
            <w:r>
              <w:rPr>
                <w:b/>
                <w:sz w:val="18"/>
                <w:szCs w:val="18"/>
              </w:rPr>
              <w:t>10 000</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3722F" w:rsidRDefault="002409C1" w:rsidP="00232991">
            <w:pPr>
              <w:jc w:val="right"/>
              <w:rPr>
                <w:b/>
                <w:sz w:val="18"/>
                <w:szCs w:val="18"/>
              </w:rPr>
            </w:pPr>
            <w:r>
              <w:rPr>
                <w:b/>
                <w:sz w:val="18"/>
                <w:szCs w:val="18"/>
              </w:rPr>
              <w:t>10 000</w:t>
            </w:r>
          </w:p>
        </w:tc>
      </w:tr>
      <w:tr w:rsidR="001E4D77" w:rsidRPr="004267DB" w:rsidTr="0048638E">
        <w:trPr>
          <w:trHeight w:hRule="exact" w:val="284"/>
        </w:trPr>
        <w:tc>
          <w:tcPr>
            <w:tcW w:w="8364" w:type="dxa"/>
            <w:gridSpan w:val="14"/>
            <w:tcBorders>
              <w:top w:val="single" w:sz="4" w:space="0" w:color="660033"/>
              <w:left w:val="single" w:sz="4" w:space="0" w:color="660033"/>
              <w:bottom w:val="single" w:sz="4" w:space="0" w:color="660033"/>
              <w:right w:val="single" w:sz="4" w:space="0" w:color="660033"/>
            </w:tcBorders>
            <w:shd w:val="clear" w:color="auto" w:fill="F2DBDB"/>
            <w:vAlign w:val="center"/>
          </w:tcPr>
          <w:p w:rsidR="001E4D77" w:rsidRPr="00B3722F" w:rsidRDefault="001E4D77" w:rsidP="00232991">
            <w:pPr>
              <w:rPr>
                <w:b/>
                <w:sz w:val="18"/>
                <w:szCs w:val="18"/>
              </w:rPr>
            </w:pPr>
            <w:r>
              <w:rPr>
                <w:b/>
                <w:sz w:val="18"/>
                <w:szCs w:val="18"/>
              </w:rPr>
              <w:t>EMB</w:t>
            </w:r>
            <w:r w:rsidR="002409C1">
              <w:rPr>
                <w:b/>
                <w:sz w:val="18"/>
                <w:szCs w:val="18"/>
              </w:rPr>
              <w:t>O – Instalační granty</w:t>
            </w:r>
            <w:r w:rsidR="00D84169">
              <w:rPr>
                <w:b/>
                <w:sz w:val="18"/>
                <w:szCs w:val="18"/>
              </w:rPr>
              <w:t xml:space="preserve"> (EMBO – IG)</w:t>
            </w:r>
          </w:p>
        </w:tc>
      </w:tr>
      <w:tr w:rsidR="001E4D77" w:rsidRPr="004267DB" w:rsidTr="0048638E">
        <w:trPr>
          <w:trHeight w:hRule="exact" w:val="284"/>
        </w:trPr>
        <w:tc>
          <w:tcPr>
            <w:tcW w:w="1843" w:type="dxa"/>
            <w:tcBorders>
              <w:top w:val="single" w:sz="4" w:space="0" w:color="660033"/>
              <w:left w:val="single" w:sz="4" w:space="0" w:color="660033"/>
              <w:bottom w:val="single" w:sz="4" w:space="0" w:color="FFFFFF"/>
              <w:right w:val="single" w:sz="4" w:space="0" w:color="660033"/>
            </w:tcBorders>
            <w:shd w:val="clear" w:color="auto" w:fill="943634"/>
            <w:vAlign w:val="center"/>
          </w:tcPr>
          <w:p w:rsidR="001E4D77" w:rsidRPr="005D7AF2" w:rsidRDefault="001E4D77" w:rsidP="00232991">
            <w:pPr>
              <w:spacing w:after="0" w:line="240" w:lineRule="auto"/>
              <w:rPr>
                <w:b/>
                <w:color w:val="FFFFFF"/>
                <w:sz w:val="18"/>
                <w:szCs w:val="18"/>
              </w:rPr>
            </w:pPr>
            <w:r w:rsidRPr="00A71493">
              <w:rPr>
                <w:b/>
                <w:color w:val="FFFFFF"/>
                <w:sz w:val="18"/>
                <w:szCs w:val="18"/>
              </w:rPr>
              <w:t>rozpočet (tis. Kč)</w:t>
            </w:r>
          </w:p>
        </w:tc>
        <w:tc>
          <w:tcPr>
            <w:tcW w:w="931"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spacing w:after="0" w:line="240" w:lineRule="auto"/>
              <w:jc w:val="right"/>
              <w:rPr>
                <w:b/>
                <w:sz w:val="18"/>
                <w:szCs w:val="18"/>
              </w:rPr>
            </w:pPr>
            <w:r w:rsidRPr="009B447C">
              <w:rPr>
                <w:b/>
                <w:sz w:val="18"/>
                <w:szCs w:val="18"/>
              </w:rPr>
              <w:t>5</w:t>
            </w:r>
            <w:r w:rsidR="0048638E">
              <w:rPr>
                <w:b/>
                <w:sz w:val="18"/>
                <w:szCs w:val="18"/>
              </w:rPr>
              <w:t xml:space="preserve"> </w:t>
            </w:r>
            <w:r w:rsidRPr="009B447C">
              <w:rPr>
                <w:b/>
                <w:sz w:val="18"/>
                <w:szCs w:val="18"/>
              </w:rPr>
              <w:t>823</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spacing w:after="0" w:line="240" w:lineRule="auto"/>
              <w:jc w:val="right"/>
              <w:rPr>
                <w:b/>
                <w:sz w:val="18"/>
                <w:szCs w:val="18"/>
              </w:rPr>
            </w:pPr>
            <w:r w:rsidRPr="009B447C">
              <w:rPr>
                <w:b/>
                <w:sz w:val="18"/>
                <w:szCs w:val="18"/>
              </w:rPr>
              <w:t>8</w:t>
            </w:r>
            <w:r w:rsidR="0048638E">
              <w:rPr>
                <w:b/>
                <w:sz w:val="18"/>
                <w:szCs w:val="18"/>
              </w:rPr>
              <w:t xml:space="preserve"> </w:t>
            </w:r>
            <w:r w:rsidRPr="009B447C">
              <w:rPr>
                <w:b/>
                <w:sz w:val="18"/>
                <w:szCs w:val="18"/>
              </w:rPr>
              <w:t>399</w:t>
            </w:r>
          </w:p>
        </w:tc>
        <w:tc>
          <w:tcPr>
            <w:tcW w:w="931"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spacing w:after="0" w:line="240" w:lineRule="auto"/>
              <w:jc w:val="right"/>
              <w:rPr>
                <w:b/>
                <w:sz w:val="18"/>
                <w:szCs w:val="18"/>
              </w:rPr>
            </w:pPr>
            <w:r w:rsidRPr="009B447C">
              <w:rPr>
                <w:b/>
                <w:sz w:val="18"/>
                <w:szCs w:val="18"/>
              </w:rPr>
              <w:t>9</w:t>
            </w:r>
            <w:r w:rsidR="0048638E">
              <w:rPr>
                <w:b/>
                <w:sz w:val="18"/>
                <w:szCs w:val="18"/>
              </w:rPr>
              <w:t xml:space="preserve"> </w:t>
            </w:r>
            <w:r w:rsidRPr="009B447C">
              <w:rPr>
                <w:b/>
                <w:sz w:val="18"/>
                <w:szCs w:val="18"/>
              </w:rPr>
              <w:t>117</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jc w:val="right"/>
              <w:rPr>
                <w:b/>
                <w:sz w:val="18"/>
                <w:szCs w:val="18"/>
              </w:rPr>
            </w:pPr>
            <w:r w:rsidRPr="009B447C">
              <w:rPr>
                <w:b/>
                <w:sz w:val="18"/>
                <w:szCs w:val="18"/>
              </w:rPr>
              <w:t>9</w:t>
            </w:r>
            <w:r w:rsidR="0048638E">
              <w:rPr>
                <w:b/>
                <w:sz w:val="18"/>
                <w:szCs w:val="18"/>
              </w:rPr>
              <w:t xml:space="preserve"> </w:t>
            </w:r>
            <w:r w:rsidRPr="009B447C">
              <w:rPr>
                <w:b/>
                <w:sz w:val="18"/>
                <w:szCs w:val="18"/>
              </w:rPr>
              <w:t>539</w:t>
            </w:r>
          </w:p>
        </w:tc>
        <w:tc>
          <w:tcPr>
            <w:tcW w:w="931"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jc w:val="right"/>
              <w:rPr>
                <w:b/>
                <w:sz w:val="18"/>
                <w:szCs w:val="18"/>
              </w:rPr>
            </w:pPr>
            <w:r w:rsidRPr="009B447C">
              <w:rPr>
                <w:b/>
                <w:sz w:val="18"/>
                <w:szCs w:val="18"/>
              </w:rPr>
              <w:t>8</w:t>
            </w:r>
            <w:r w:rsidR="0048638E">
              <w:rPr>
                <w:b/>
                <w:sz w:val="18"/>
                <w:szCs w:val="18"/>
              </w:rPr>
              <w:t xml:space="preserve"> </w:t>
            </w:r>
            <w:r w:rsidRPr="009B447C">
              <w:rPr>
                <w:b/>
                <w:sz w:val="18"/>
                <w:szCs w:val="18"/>
              </w:rPr>
              <w:t>402</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jc w:val="right"/>
              <w:rPr>
                <w:b/>
                <w:sz w:val="18"/>
                <w:szCs w:val="18"/>
              </w:rPr>
            </w:pPr>
            <w:r w:rsidRPr="009B447C">
              <w:rPr>
                <w:b/>
                <w:sz w:val="18"/>
                <w:szCs w:val="18"/>
              </w:rPr>
              <w:t>9</w:t>
            </w:r>
            <w:r w:rsidR="0048638E">
              <w:rPr>
                <w:b/>
                <w:sz w:val="18"/>
                <w:szCs w:val="18"/>
              </w:rPr>
              <w:t xml:space="preserve"> </w:t>
            </w:r>
            <w:r w:rsidRPr="009B447C">
              <w:rPr>
                <w:b/>
                <w:sz w:val="18"/>
                <w:szCs w:val="18"/>
              </w:rPr>
              <w:t>045</w:t>
            </w:r>
          </w:p>
        </w:tc>
        <w:tc>
          <w:tcPr>
            <w:tcW w:w="932"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9B447C" w:rsidRDefault="000632F8" w:rsidP="00232991">
            <w:pPr>
              <w:jc w:val="right"/>
              <w:rPr>
                <w:b/>
                <w:sz w:val="18"/>
                <w:szCs w:val="18"/>
              </w:rPr>
            </w:pPr>
            <w:r w:rsidRPr="009B447C">
              <w:rPr>
                <w:b/>
                <w:sz w:val="18"/>
                <w:szCs w:val="18"/>
              </w:rPr>
              <w:t>8</w:t>
            </w:r>
            <w:r w:rsidR="0048638E">
              <w:rPr>
                <w:b/>
                <w:sz w:val="18"/>
                <w:szCs w:val="18"/>
              </w:rPr>
              <w:t xml:space="preserve"> </w:t>
            </w:r>
            <w:r w:rsidRPr="009B447C">
              <w:rPr>
                <w:b/>
                <w:sz w:val="18"/>
                <w:szCs w:val="18"/>
              </w:rPr>
              <w:t>820</w:t>
            </w:r>
          </w:p>
        </w:tc>
      </w:tr>
    </w:tbl>
    <w:p w:rsidR="00432EC8" w:rsidRDefault="00432EC8" w:rsidP="001E4D77">
      <w:pPr>
        <w:pStyle w:val="Nadpis4"/>
        <w:rPr>
          <w:sz w:val="18"/>
          <w:szCs w:val="18"/>
        </w:rPr>
      </w:pPr>
    </w:p>
    <w:p w:rsidR="001E4D77" w:rsidRPr="006B794D" w:rsidRDefault="001E4D77" w:rsidP="001E4D77">
      <w:pPr>
        <w:pStyle w:val="Nadpis4"/>
        <w:rPr>
          <w:sz w:val="18"/>
          <w:szCs w:val="18"/>
        </w:rPr>
      </w:pPr>
      <w:r w:rsidRPr="006B794D">
        <w:rPr>
          <w:sz w:val="18"/>
          <w:szCs w:val="18"/>
        </w:rPr>
        <w:t>2.2.1.3 Kritéria úspěšnosti</w:t>
      </w:r>
    </w:p>
    <w:tbl>
      <w:tblPr>
        <w:tblW w:w="82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1665"/>
        <w:gridCol w:w="874"/>
        <w:gridCol w:w="675"/>
        <w:gridCol w:w="200"/>
        <w:gridCol w:w="644"/>
        <w:gridCol w:w="231"/>
        <w:gridCol w:w="614"/>
        <w:gridCol w:w="261"/>
        <w:gridCol w:w="582"/>
        <w:gridCol w:w="293"/>
        <w:gridCol w:w="554"/>
        <w:gridCol w:w="321"/>
        <w:gridCol w:w="875"/>
      </w:tblGrid>
      <w:tr w:rsidR="001E4D77" w:rsidRPr="004267DB" w:rsidTr="00076947">
        <w:tc>
          <w:tcPr>
            <w:tcW w:w="2126" w:type="dxa"/>
            <w:gridSpan w:val="2"/>
            <w:tcBorders>
              <w:top w:val="single" w:sz="4" w:space="0" w:color="660033"/>
              <w:left w:val="single" w:sz="4" w:space="0" w:color="660033"/>
              <w:bottom w:val="single" w:sz="4" w:space="0" w:color="FFFFFF"/>
              <w:right w:val="single" w:sz="4" w:space="0" w:color="FFFFFF"/>
              <w:tr2bl w:val="single" w:sz="4" w:space="0" w:color="FFFFFF"/>
            </w:tcBorders>
            <w:shd w:val="clear" w:color="auto" w:fill="943634"/>
          </w:tcPr>
          <w:p w:rsidR="001E4D77" w:rsidRPr="005D7AF2" w:rsidRDefault="001E4D77" w:rsidP="00232991">
            <w:pPr>
              <w:tabs>
                <w:tab w:val="left" w:pos="1020"/>
              </w:tabs>
              <w:spacing w:after="0" w:line="240" w:lineRule="auto"/>
              <w:jc w:val="both"/>
              <w:rPr>
                <w:b/>
                <w:color w:val="FFFFFF"/>
                <w:sz w:val="18"/>
                <w:szCs w:val="18"/>
              </w:rPr>
            </w:pPr>
            <w:r w:rsidRPr="005D7AF2">
              <w:rPr>
                <w:b/>
                <w:color w:val="FFFFFF"/>
                <w:sz w:val="18"/>
                <w:szCs w:val="18"/>
              </w:rPr>
              <w:t>výzva</w:t>
            </w:r>
            <w:r w:rsidRPr="005D7AF2">
              <w:rPr>
                <w:b/>
                <w:color w:val="FFFFFF"/>
                <w:sz w:val="18"/>
                <w:szCs w:val="18"/>
              </w:rPr>
              <w:tab/>
            </w:r>
          </w:p>
          <w:p w:rsidR="001E4D77" w:rsidRPr="005D7AF2" w:rsidRDefault="001E4D77" w:rsidP="00232991">
            <w:pPr>
              <w:tabs>
                <w:tab w:val="left" w:pos="1020"/>
              </w:tabs>
              <w:spacing w:after="0" w:line="240" w:lineRule="auto"/>
              <w:jc w:val="right"/>
              <w:rPr>
                <w:b/>
                <w:color w:val="FFFFFF"/>
                <w:sz w:val="18"/>
                <w:szCs w:val="18"/>
              </w:rPr>
            </w:pPr>
            <w:r w:rsidRPr="005D7AF2">
              <w:rPr>
                <w:b/>
                <w:color w:val="FFFFFF"/>
                <w:sz w:val="18"/>
                <w:szCs w:val="18"/>
              </w:rPr>
              <w:t xml:space="preserve">                           kritérium</w:t>
            </w:r>
          </w:p>
        </w:tc>
        <w:tc>
          <w:tcPr>
            <w:tcW w:w="874" w:type="dxa"/>
            <w:tcBorders>
              <w:top w:val="single" w:sz="4" w:space="0" w:color="660033"/>
              <w:left w:val="single" w:sz="4" w:space="0" w:color="FFFFFF"/>
              <w:bottom w:val="single" w:sz="4" w:space="0" w:color="FFFFFF"/>
              <w:right w:val="single" w:sz="4" w:space="0" w:color="FFFFFF"/>
            </w:tcBorders>
            <w:shd w:val="clear" w:color="auto" w:fill="943634"/>
          </w:tcPr>
          <w:p w:rsidR="001E4D77" w:rsidRPr="005D7AF2" w:rsidRDefault="001E4D77" w:rsidP="00232991">
            <w:pPr>
              <w:spacing w:after="0" w:line="240" w:lineRule="auto"/>
              <w:jc w:val="center"/>
              <w:rPr>
                <w:b/>
                <w:color w:val="FFFFFF"/>
                <w:sz w:val="18"/>
                <w:szCs w:val="18"/>
              </w:rPr>
            </w:pPr>
            <w:r w:rsidRPr="005D7AF2">
              <w:rPr>
                <w:b/>
                <w:color w:val="FFFFFF"/>
                <w:sz w:val="18"/>
                <w:szCs w:val="18"/>
              </w:rPr>
              <w:t>Výzva</w:t>
            </w:r>
            <w:r>
              <w:rPr>
                <w:b/>
                <w:color w:val="FFFFFF"/>
                <w:sz w:val="18"/>
                <w:szCs w:val="18"/>
              </w:rPr>
              <w:t xml:space="preserve"> 2009</w:t>
            </w:r>
          </w:p>
        </w:tc>
        <w:tc>
          <w:tcPr>
            <w:tcW w:w="875"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2010</w:t>
            </w:r>
          </w:p>
        </w:tc>
        <w:tc>
          <w:tcPr>
            <w:tcW w:w="875"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2011</w:t>
            </w:r>
          </w:p>
        </w:tc>
        <w:tc>
          <w:tcPr>
            <w:tcW w:w="875"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5D7AF2">
              <w:rPr>
                <w:b/>
                <w:color w:val="FFFFFF"/>
                <w:sz w:val="18"/>
                <w:szCs w:val="18"/>
              </w:rPr>
              <w:t>Výzva</w:t>
            </w:r>
          </w:p>
          <w:p w:rsidR="001E4D77" w:rsidRPr="005D7AF2" w:rsidRDefault="001E4D77" w:rsidP="00232991">
            <w:pPr>
              <w:spacing w:after="0" w:line="240" w:lineRule="auto"/>
              <w:jc w:val="center"/>
              <w:rPr>
                <w:b/>
                <w:color w:val="FFFFFF"/>
                <w:sz w:val="18"/>
                <w:szCs w:val="18"/>
              </w:rPr>
            </w:pPr>
            <w:r>
              <w:rPr>
                <w:b/>
                <w:color w:val="FFFFFF"/>
                <w:sz w:val="18"/>
                <w:szCs w:val="18"/>
              </w:rPr>
              <w:t>2012</w:t>
            </w:r>
          </w:p>
        </w:tc>
        <w:tc>
          <w:tcPr>
            <w:tcW w:w="875"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5D7AF2" w:rsidRDefault="001E4D77" w:rsidP="00232991">
            <w:pPr>
              <w:spacing w:after="0" w:line="240" w:lineRule="auto"/>
              <w:jc w:val="center"/>
              <w:rPr>
                <w:b/>
                <w:color w:val="FFFFFF"/>
                <w:sz w:val="18"/>
                <w:szCs w:val="18"/>
              </w:rPr>
            </w:pPr>
            <w:r w:rsidRPr="005D7AF2">
              <w:rPr>
                <w:b/>
                <w:color w:val="FFFFFF"/>
                <w:sz w:val="18"/>
                <w:szCs w:val="18"/>
              </w:rPr>
              <w:t>Výzva</w:t>
            </w:r>
            <w:r>
              <w:rPr>
                <w:b/>
                <w:color w:val="FFFFFF"/>
                <w:sz w:val="18"/>
                <w:szCs w:val="18"/>
              </w:rPr>
              <w:t xml:space="preserve"> 2013</w:t>
            </w:r>
          </w:p>
        </w:tc>
        <w:tc>
          <w:tcPr>
            <w:tcW w:w="875"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2014</w:t>
            </w:r>
          </w:p>
        </w:tc>
        <w:tc>
          <w:tcPr>
            <w:tcW w:w="875" w:type="dxa"/>
            <w:tcBorders>
              <w:top w:val="single" w:sz="4" w:space="0" w:color="660033"/>
              <w:left w:val="single" w:sz="4" w:space="0" w:color="FFFFFF"/>
              <w:bottom w:val="single" w:sz="4" w:space="0" w:color="FFFFFF"/>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5D7AF2">
              <w:rPr>
                <w:b/>
                <w:color w:val="FFFFFF"/>
                <w:sz w:val="18"/>
                <w:szCs w:val="18"/>
              </w:rPr>
              <w:t>Výzva</w:t>
            </w:r>
          </w:p>
          <w:p w:rsidR="001E4D77" w:rsidRPr="005D7AF2" w:rsidRDefault="001E4D77" w:rsidP="00232991">
            <w:pPr>
              <w:spacing w:after="0" w:line="240" w:lineRule="auto"/>
              <w:jc w:val="center"/>
              <w:rPr>
                <w:b/>
                <w:color w:val="FFFFFF"/>
                <w:sz w:val="18"/>
                <w:szCs w:val="18"/>
              </w:rPr>
            </w:pPr>
            <w:r>
              <w:rPr>
                <w:b/>
                <w:color w:val="FFFFFF"/>
                <w:sz w:val="18"/>
                <w:szCs w:val="18"/>
              </w:rPr>
              <w:t>2015</w:t>
            </w:r>
          </w:p>
        </w:tc>
      </w:tr>
      <w:tr w:rsidR="001E4D77" w:rsidRPr="004267DB" w:rsidTr="00076947">
        <w:tc>
          <w:tcPr>
            <w:tcW w:w="3675" w:type="dxa"/>
            <w:gridSpan w:val="4"/>
            <w:tcBorders>
              <w:top w:val="single" w:sz="4" w:space="0" w:color="FFFFFF"/>
              <w:left w:val="single" w:sz="4" w:space="0" w:color="660033"/>
              <w:bottom w:val="nil"/>
              <w:right w:val="nil"/>
            </w:tcBorders>
            <w:shd w:val="clear" w:color="auto" w:fill="943634"/>
            <w:vAlign w:val="center"/>
          </w:tcPr>
          <w:p w:rsidR="001E4D77" w:rsidRPr="005D7AF2" w:rsidRDefault="001E4D77" w:rsidP="00232991">
            <w:pPr>
              <w:spacing w:after="0" w:line="240" w:lineRule="auto"/>
              <w:jc w:val="both"/>
              <w:rPr>
                <w:b/>
                <w:color w:val="FFFFFF"/>
                <w:sz w:val="18"/>
                <w:szCs w:val="18"/>
              </w:rPr>
            </w:pPr>
            <w:r>
              <w:rPr>
                <w:b/>
                <w:color w:val="FFFFFF"/>
                <w:sz w:val="18"/>
                <w:szCs w:val="18"/>
              </w:rPr>
              <w:t>počet podpořených projektů</w:t>
            </w:r>
          </w:p>
        </w:tc>
        <w:tc>
          <w:tcPr>
            <w:tcW w:w="844" w:type="dxa"/>
            <w:gridSpan w:val="2"/>
            <w:tcBorders>
              <w:top w:val="single" w:sz="4" w:space="0" w:color="FFFFFF"/>
              <w:left w:val="nil"/>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845" w:type="dxa"/>
            <w:gridSpan w:val="2"/>
            <w:tcBorders>
              <w:top w:val="single" w:sz="4" w:space="0" w:color="FFFFFF"/>
              <w:left w:val="nil"/>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843" w:type="dxa"/>
            <w:gridSpan w:val="2"/>
            <w:tcBorders>
              <w:top w:val="single" w:sz="4" w:space="0" w:color="FFFFFF"/>
              <w:left w:val="nil"/>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847" w:type="dxa"/>
            <w:gridSpan w:val="2"/>
            <w:tcBorders>
              <w:top w:val="single" w:sz="4" w:space="0" w:color="FFFFFF"/>
              <w:left w:val="nil"/>
              <w:bottom w:val="single" w:sz="4" w:space="0" w:color="FFFFFF"/>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1196" w:type="dxa"/>
            <w:gridSpan w:val="2"/>
            <w:tcBorders>
              <w:top w:val="single" w:sz="4" w:space="0" w:color="FFFFFF"/>
              <w:left w:val="nil"/>
              <w:bottom w:val="single" w:sz="4" w:space="0" w:color="FFFFFF"/>
              <w:right w:val="single" w:sz="4" w:space="0" w:color="660033"/>
            </w:tcBorders>
            <w:shd w:val="clear" w:color="auto" w:fill="943634"/>
          </w:tcPr>
          <w:p w:rsidR="001E4D77" w:rsidRPr="005D7AF2" w:rsidRDefault="001E4D77" w:rsidP="00232991">
            <w:pPr>
              <w:spacing w:after="0" w:line="240" w:lineRule="auto"/>
              <w:jc w:val="both"/>
              <w:rPr>
                <w:b/>
                <w:color w:val="FFFFFF"/>
                <w:sz w:val="18"/>
                <w:szCs w:val="18"/>
              </w:rPr>
            </w:pPr>
          </w:p>
        </w:tc>
      </w:tr>
      <w:tr w:rsidR="001E4D77" w:rsidRPr="004267DB" w:rsidTr="00076947">
        <w:trPr>
          <w:trHeight w:val="113"/>
        </w:trPr>
        <w:tc>
          <w:tcPr>
            <w:tcW w:w="461"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65" w:type="dxa"/>
            <w:tcBorders>
              <w:top w:val="nil"/>
              <w:left w:val="nil"/>
              <w:bottom w:val="single" w:sz="4" w:space="0" w:color="660033"/>
              <w:right w:val="single" w:sz="4" w:space="0" w:color="660033"/>
            </w:tcBorders>
            <w:shd w:val="clear" w:color="auto" w:fill="F2DBDB"/>
            <w:vAlign w:val="center"/>
          </w:tcPr>
          <w:p w:rsidR="001E4D77" w:rsidRPr="004267DB" w:rsidRDefault="001E4D77" w:rsidP="004056DA">
            <w:pPr>
              <w:spacing w:after="0" w:line="240" w:lineRule="auto"/>
              <w:rPr>
                <w:b/>
                <w:sz w:val="18"/>
                <w:szCs w:val="18"/>
              </w:rPr>
            </w:pPr>
            <w:r>
              <w:rPr>
                <w:b/>
                <w:sz w:val="18"/>
                <w:szCs w:val="18"/>
              </w:rPr>
              <w:t>MOBILITY</w:t>
            </w:r>
          </w:p>
        </w:tc>
        <w:tc>
          <w:tcPr>
            <w:tcW w:w="874" w:type="dxa"/>
            <w:tcBorders>
              <w:top w:val="nil"/>
              <w:left w:val="single" w:sz="4" w:space="0" w:color="660033"/>
              <w:bottom w:val="single" w:sz="4" w:space="0" w:color="660033"/>
              <w:right w:val="single" w:sz="4" w:space="0" w:color="660033"/>
            </w:tcBorders>
            <w:shd w:val="clear" w:color="auto" w:fill="FFFFFF"/>
          </w:tcPr>
          <w:p w:rsidR="001E4D77" w:rsidRPr="00B17F15" w:rsidRDefault="004056DA" w:rsidP="00232991">
            <w:pPr>
              <w:spacing w:after="0" w:line="240" w:lineRule="auto"/>
              <w:jc w:val="right"/>
              <w:rPr>
                <w:b/>
                <w:sz w:val="18"/>
                <w:szCs w:val="18"/>
              </w:rPr>
            </w:pPr>
            <w:r>
              <w:rPr>
                <w:b/>
                <w:sz w:val="18"/>
                <w:szCs w:val="18"/>
              </w:rPr>
              <w:t>74</w:t>
            </w:r>
          </w:p>
        </w:tc>
        <w:tc>
          <w:tcPr>
            <w:tcW w:w="875" w:type="dxa"/>
            <w:gridSpan w:val="2"/>
            <w:tcBorders>
              <w:top w:val="nil"/>
              <w:left w:val="single" w:sz="4" w:space="0" w:color="660033"/>
              <w:bottom w:val="single" w:sz="4" w:space="0" w:color="660033"/>
              <w:right w:val="single" w:sz="4" w:space="0" w:color="660033"/>
            </w:tcBorders>
            <w:shd w:val="clear" w:color="auto" w:fill="FFFFFF"/>
          </w:tcPr>
          <w:p w:rsidR="001E4D77" w:rsidRPr="00B17F15" w:rsidRDefault="004056DA" w:rsidP="00232991">
            <w:pPr>
              <w:spacing w:after="0" w:line="240" w:lineRule="auto"/>
              <w:jc w:val="right"/>
              <w:rPr>
                <w:b/>
                <w:sz w:val="18"/>
                <w:szCs w:val="18"/>
              </w:rPr>
            </w:pPr>
            <w:r>
              <w:rPr>
                <w:b/>
                <w:sz w:val="18"/>
                <w:szCs w:val="18"/>
              </w:rPr>
              <w:t>137</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4056DA" w:rsidP="00232991">
            <w:pPr>
              <w:spacing w:after="0" w:line="240" w:lineRule="auto"/>
              <w:jc w:val="right"/>
              <w:rPr>
                <w:b/>
                <w:sz w:val="18"/>
                <w:szCs w:val="18"/>
              </w:rPr>
            </w:pPr>
            <w:r>
              <w:rPr>
                <w:b/>
                <w:sz w:val="18"/>
                <w:szCs w:val="18"/>
              </w:rPr>
              <w:t>47</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4056DA" w:rsidP="00232991">
            <w:pPr>
              <w:spacing w:after="0" w:line="240" w:lineRule="auto"/>
              <w:jc w:val="right"/>
              <w:rPr>
                <w:b/>
                <w:sz w:val="18"/>
                <w:szCs w:val="18"/>
              </w:rPr>
            </w:pPr>
            <w:r>
              <w:rPr>
                <w:b/>
                <w:sz w:val="18"/>
                <w:szCs w:val="18"/>
              </w:rPr>
              <w:t>115</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4056DA" w:rsidP="00232991">
            <w:pPr>
              <w:spacing w:after="0" w:line="240" w:lineRule="auto"/>
              <w:jc w:val="right"/>
              <w:rPr>
                <w:b/>
                <w:sz w:val="18"/>
                <w:szCs w:val="18"/>
              </w:rPr>
            </w:pPr>
            <w:r>
              <w:rPr>
                <w:b/>
                <w:sz w:val="18"/>
                <w:szCs w:val="18"/>
              </w:rPr>
              <w:t>65</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4056DA" w:rsidP="00232991">
            <w:pPr>
              <w:spacing w:after="0" w:line="240" w:lineRule="auto"/>
              <w:jc w:val="right"/>
              <w:rPr>
                <w:b/>
                <w:sz w:val="18"/>
                <w:szCs w:val="18"/>
              </w:rPr>
            </w:pPr>
            <w:r>
              <w:rPr>
                <w:b/>
                <w:sz w:val="18"/>
                <w:szCs w:val="18"/>
              </w:rPr>
              <w:t>119</w:t>
            </w:r>
          </w:p>
        </w:tc>
        <w:tc>
          <w:tcPr>
            <w:tcW w:w="875" w:type="dxa"/>
            <w:tcBorders>
              <w:top w:val="single" w:sz="4" w:space="0" w:color="660033"/>
              <w:left w:val="single" w:sz="4" w:space="0" w:color="660033"/>
              <w:bottom w:val="single" w:sz="4" w:space="0" w:color="660033"/>
              <w:right w:val="single" w:sz="4" w:space="0" w:color="660033"/>
            </w:tcBorders>
            <w:shd w:val="clear" w:color="auto" w:fill="FFFFFF"/>
          </w:tcPr>
          <w:p w:rsidR="001E4D77" w:rsidRPr="004056DA" w:rsidRDefault="004056DA" w:rsidP="00232991">
            <w:pPr>
              <w:spacing w:after="0" w:line="240" w:lineRule="auto"/>
              <w:jc w:val="right"/>
              <w:rPr>
                <w:b/>
              </w:rPr>
            </w:pPr>
            <w:r w:rsidRPr="004056DA">
              <w:rPr>
                <w:b/>
              </w:rPr>
              <w:t>50</w:t>
            </w:r>
          </w:p>
        </w:tc>
      </w:tr>
      <w:tr w:rsidR="001E4D77" w:rsidRPr="004267DB" w:rsidTr="00076947">
        <w:trPr>
          <w:trHeight w:val="113"/>
        </w:trPr>
        <w:tc>
          <w:tcPr>
            <w:tcW w:w="461"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65" w:type="dxa"/>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rPr>
                <w:b/>
                <w:sz w:val="18"/>
                <w:szCs w:val="18"/>
              </w:rPr>
            </w:pPr>
            <w:r w:rsidRPr="00407EE6">
              <w:rPr>
                <w:b/>
                <w:sz w:val="18"/>
                <w:szCs w:val="18"/>
              </w:rPr>
              <w:t>FMS</w:t>
            </w:r>
          </w:p>
        </w:tc>
        <w:tc>
          <w:tcPr>
            <w:tcW w:w="874" w:type="dxa"/>
            <w:tcBorders>
              <w:top w:val="single" w:sz="4" w:space="0" w:color="660033"/>
              <w:left w:val="single" w:sz="4" w:space="0" w:color="660033"/>
              <w:bottom w:val="single" w:sz="4" w:space="0" w:color="660033"/>
              <w:right w:val="single" w:sz="4" w:space="0" w:color="660033"/>
            </w:tcBorders>
            <w:shd w:val="clear" w:color="auto" w:fill="FFFFFF"/>
          </w:tcPr>
          <w:p w:rsidR="001E4D77" w:rsidRDefault="0010623D" w:rsidP="00232991">
            <w:pPr>
              <w:spacing w:after="0" w:line="240" w:lineRule="auto"/>
              <w:jc w:val="right"/>
              <w:rPr>
                <w:b/>
                <w:sz w:val="18"/>
                <w:szCs w:val="18"/>
              </w:rPr>
            </w:pPr>
            <w:r>
              <w:rPr>
                <w:b/>
                <w:sz w:val="18"/>
                <w:szCs w:val="18"/>
              </w:rPr>
              <w:t>16</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0623D" w:rsidP="00232991">
            <w:pPr>
              <w:spacing w:after="0" w:line="240" w:lineRule="auto"/>
              <w:jc w:val="right"/>
              <w:rPr>
                <w:b/>
                <w:sz w:val="18"/>
                <w:szCs w:val="18"/>
              </w:rPr>
            </w:pPr>
            <w:r>
              <w:rPr>
                <w:b/>
                <w:sz w:val="18"/>
                <w:szCs w:val="18"/>
              </w:rPr>
              <w:t>15</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0623D" w:rsidP="00232991">
            <w:pPr>
              <w:spacing w:after="0" w:line="240" w:lineRule="auto"/>
              <w:jc w:val="right"/>
              <w:rPr>
                <w:b/>
                <w:sz w:val="18"/>
                <w:szCs w:val="18"/>
              </w:rPr>
            </w:pPr>
            <w:r>
              <w:rPr>
                <w:b/>
                <w:sz w:val="18"/>
                <w:szCs w:val="18"/>
              </w:rPr>
              <w:t>13</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7018A3" w:rsidP="00232991">
            <w:pPr>
              <w:spacing w:after="0" w:line="240" w:lineRule="auto"/>
              <w:jc w:val="right"/>
              <w:rPr>
                <w:b/>
                <w:sz w:val="18"/>
                <w:szCs w:val="18"/>
              </w:rPr>
            </w:pPr>
            <w:r>
              <w:rPr>
                <w:b/>
                <w:sz w:val="18"/>
                <w:szCs w:val="18"/>
              </w:rPr>
              <w:t>19</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7018A3" w:rsidP="00232991">
            <w:pPr>
              <w:spacing w:after="0" w:line="240" w:lineRule="auto"/>
              <w:jc w:val="right"/>
              <w:rPr>
                <w:b/>
                <w:sz w:val="18"/>
                <w:szCs w:val="18"/>
              </w:rPr>
            </w:pPr>
            <w:r>
              <w:rPr>
                <w:b/>
                <w:sz w:val="18"/>
                <w:szCs w:val="18"/>
              </w:rPr>
              <w:t>19</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7018A3" w:rsidP="00232991">
            <w:pPr>
              <w:spacing w:after="0" w:line="240" w:lineRule="auto"/>
              <w:jc w:val="right"/>
              <w:rPr>
                <w:b/>
                <w:sz w:val="18"/>
                <w:szCs w:val="18"/>
              </w:rPr>
            </w:pPr>
            <w:r>
              <w:rPr>
                <w:b/>
                <w:sz w:val="18"/>
                <w:szCs w:val="18"/>
              </w:rPr>
              <w:t>20</w:t>
            </w:r>
          </w:p>
        </w:tc>
        <w:tc>
          <w:tcPr>
            <w:tcW w:w="875" w:type="dxa"/>
            <w:tcBorders>
              <w:top w:val="single" w:sz="4" w:space="0" w:color="660033"/>
              <w:left w:val="single" w:sz="4" w:space="0" w:color="660033"/>
              <w:bottom w:val="single" w:sz="4" w:space="0" w:color="660033"/>
              <w:right w:val="single" w:sz="4" w:space="0" w:color="660033"/>
            </w:tcBorders>
            <w:shd w:val="clear" w:color="auto" w:fill="FFFFFF"/>
          </w:tcPr>
          <w:p w:rsidR="001E4D77" w:rsidRDefault="007018A3" w:rsidP="00232991">
            <w:pPr>
              <w:spacing w:after="0" w:line="240" w:lineRule="auto"/>
              <w:jc w:val="right"/>
              <w:rPr>
                <w:b/>
                <w:sz w:val="18"/>
                <w:szCs w:val="18"/>
              </w:rPr>
            </w:pPr>
            <w:r>
              <w:rPr>
                <w:b/>
                <w:sz w:val="18"/>
                <w:szCs w:val="18"/>
              </w:rPr>
              <w:t>15</w:t>
            </w:r>
          </w:p>
        </w:tc>
      </w:tr>
      <w:tr w:rsidR="001E4D77" w:rsidRPr="004267DB" w:rsidTr="00231B8E">
        <w:trPr>
          <w:trHeight w:val="113"/>
        </w:trPr>
        <w:tc>
          <w:tcPr>
            <w:tcW w:w="461"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65" w:type="dxa"/>
            <w:tcBorders>
              <w:top w:val="single" w:sz="4" w:space="0" w:color="660033"/>
              <w:left w:val="nil"/>
              <w:bottom w:val="nil"/>
              <w:right w:val="single" w:sz="4" w:space="0" w:color="660033"/>
            </w:tcBorders>
            <w:shd w:val="clear" w:color="auto" w:fill="F2DBDB"/>
            <w:vAlign w:val="center"/>
          </w:tcPr>
          <w:p w:rsidR="001E4D77" w:rsidRDefault="001E4D77" w:rsidP="00232991">
            <w:pPr>
              <w:spacing w:after="0" w:line="240" w:lineRule="auto"/>
              <w:rPr>
                <w:b/>
                <w:sz w:val="18"/>
                <w:szCs w:val="18"/>
              </w:rPr>
            </w:pPr>
            <w:r w:rsidRPr="00407EE6">
              <w:rPr>
                <w:b/>
                <w:sz w:val="18"/>
                <w:szCs w:val="18"/>
              </w:rPr>
              <w:t>EMBO</w:t>
            </w:r>
            <w:r w:rsidR="00D84169">
              <w:rPr>
                <w:b/>
                <w:sz w:val="18"/>
                <w:szCs w:val="18"/>
              </w:rPr>
              <w:t xml:space="preserve"> - IG</w:t>
            </w:r>
          </w:p>
        </w:tc>
        <w:tc>
          <w:tcPr>
            <w:tcW w:w="874" w:type="dxa"/>
            <w:tcBorders>
              <w:top w:val="single" w:sz="4" w:space="0" w:color="660033"/>
              <w:left w:val="single" w:sz="4" w:space="0" w:color="660033"/>
              <w:bottom w:val="nil"/>
              <w:right w:val="single" w:sz="4" w:space="0" w:color="660033"/>
            </w:tcBorders>
            <w:shd w:val="clear" w:color="auto" w:fill="FFFFFF" w:themeFill="background1"/>
          </w:tcPr>
          <w:p w:rsidR="001E4D77" w:rsidRDefault="007B20F6" w:rsidP="00232991">
            <w:pPr>
              <w:spacing w:after="0" w:line="240" w:lineRule="auto"/>
              <w:jc w:val="right"/>
              <w:rPr>
                <w:b/>
                <w:sz w:val="18"/>
                <w:szCs w:val="18"/>
              </w:rPr>
            </w:pPr>
            <w:r>
              <w:rPr>
                <w:b/>
                <w:sz w:val="18"/>
                <w:szCs w:val="18"/>
              </w:rPr>
              <w:t>4</w:t>
            </w:r>
          </w:p>
        </w:tc>
        <w:tc>
          <w:tcPr>
            <w:tcW w:w="875" w:type="dxa"/>
            <w:gridSpan w:val="2"/>
            <w:tcBorders>
              <w:top w:val="single" w:sz="4" w:space="0" w:color="660033"/>
              <w:left w:val="single" w:sz="4" w:space="0" w:color="660033"/>
              <w:bottom w:val="nil"/>
              <w:right w:val="single" w:sz="4" w:space="0" w:color="660033"/>
            </w:tcBorders>
            <w:shd w:val="clear" w:color="auto" w:fill="FFFFFF" w:themeFill="background1"/>
          </w:tcPr>
          <w:p w:rsidR="001E4D77" w:rsidRDefault="007B20F6" w:rsidP="00232991">
            <w:pPr>
              <w:spacing w:after="0" w:line="240" w:lineRule="auto"/>
              <w:jc w:val="right"/>
              <w:rPr>
                <w:b/>
                <w:sz w:val="18"/>
                <w:szCs w:val="18"/>
              </w:rPr>
            </w:pPr>
            <w:r>
              <w:rPr>
                <w:b/>
                <w:sz w:val="18"/>
                <w:szCs w:val="18"/>
              </w:rPr>
              <w:t>6</w:t>
            </w:r>
          </w:p>
        </w:tc>
        <w:tc>
          <w:tcPr>
            <w:tcW w:w="875" w:type="dxa"/>
            <w:gridSpan w:val="2"/>
            <w:tcBorders>
              <w:top w:val="single" w:sz="4" w:space="0" w:color="660033"/>
              <w:left w:val="single" w:sz="4" w:space="0" w:color="660033"/>
              <w:bottom w:val="nil"/>
              <w:right w:val="single" w:sz="4" w:space="0" w:color="660033"/>
            </w:tcBorders>
            <w:shd w:val="clear" w:color="auto" w:fill="FFFFFF" w:themeFill="background1"/>
          </w:tcPr>
          <w:p w:rsidR="001E4D77" w:rsidRDefault="007B20F6" w:rsidP="00232991">
            <w:pPr>
              <w:spacing w:after="0" w:line="240" w:lineRule="auto"/>
              <w:jc w:val="right"/>
              <w:rPr>
                <w:b/>
                <w:sz w:val="18"/>
                <w:szCs w:val="18"/>
              </w:rPr>
            </w:pPr>
            <w:r>
              <w:rPr>
                <w:b/>
                <w:sz w:val="18"/>
                <w:szCs w:val="18"/>
              </w:rPr>
              <w:t>7</w:t>
            </w:r>
          </w:p>
        </w:tc>
        <w:tc>
          <w:tcPr>
            <w:tcW w:w="875" w:type="dxa"/>
            <w:gridSpan w:val="2"/>
            <w:tcBorders>
              <w:top w:val="single" w:sz="4" w:space="0" w:color="660033"/>
              <w:left w:val="single" w:sz="4" w:space="0" w:color="660033"/>
              <w:bottom w:val="nil"/>
              <w:right w:val="single" w:sz="4" w:space="0" w:color="660033"/>
            </w:tcBorders>
            <w:shd w:val="clear" w:color="auto" w:fill="FFFFFF" w:themeFill="background1"/>
          </w:tcPr>
          <w:p w:rsidR="001E4D77" w:rsidRDefault="007B20F6" w:rsidP="00232991">
            <w:pPr>
              <w:spacing w:after="0" w:line="240" w:lineRule="auto"/>
              <w:jc w:val="right"/>
              <w:rPr>
                <w:b/>
                <w:sz w:val="18"/>
                <w:szCs w:val="18"/>
              </w:rPr>
            </w:pPr>
            <w:r>
              <w:rPr>
                <w:b/>
                <w:sz w:val="18"/>
                <w:szCs w:val="18"/>
              </w:rPr>
              <w:t>7</w:t>
            </w:r>
          </w:p>
        </w:tc>
        <w:tc>
          <w:tcPr>
            <w:tcW w:w="875" w:type="dxa"/>
            <w:gridSpan w:val="2"/>
            <w:tcBorders>
              <w:top w:val="single" w:sz="4" w:space="0" w:color="660033"/>
              <w:left w:val="single" w:sz="4" w:space="0" w:color="660033"/>
              <w:bottom w:val="nil"/>
              <w:right w:val="single" w:sz="4" w:space="0" w:color="660033"/>
            </w:tcBorders>
            <w:shd w:val="clear" w:color="auto" w:fill="FFFFFF" w:themeFill="background1"/>
          </w:tcPr>
          <w:p w:rsidR="001E4D77" w:rsidRDefault="007B20F6" w:rsidP="00232991">
            <w:pPr>
              <w:spacing w:after="0" w:line="240" w:lineRule="auto"/>
              <w:jc w:val="right"/>
              <w:rPr>
                <w:b/>
                <w:sz w:val="18"/>
                <w:szCs w:val="18"/>
              </w:rPr>
            </w:pPr>
            <w:r>
              <w:rPr>
                <w:b/>
                <w:sz w:val="18"/>
                <w:szCs w:val="18"/>
              </w:rPr>
              <w:t>6</w:t>
            </w:r>
          </w:p>
        </w:tc>
        <w:tc>
          <w:tcPr>
            <w:tcW w:w="875" w:type="dxa"/>
            <w:gridSpan w:val="2"/>
            <w:tcBorders>
              <w:top w:val="single" w:sz="4" w:space="0" w:color="660033"/>
              <w:left w:val="single" w:sz="4" w:space="0" w:color="660033"/>
              <w:bottom w:val="nil"/>
              <w:right w:val="single" w:sz="4" w:space="0" w:color="660033"/>
            </w:tcBorders>
            <w:shd w:val="clear" w:color="auto" w:fill="FFFFFF" w:themeFill="background1"/>
          </w:tcPr>
          <w:p w:rsidR="001E4D77" w:rsidRDefault="000632F8" w:rsidP="00232991">
            <w:pPr>
              <w:spacing w:after="0" w:line="240" w:lineRule="auto"/>
              <w:jc w:val="right"/>
              <w:rPr>
                <w:b/>
                <w:sz w:val="18"/>
                <w:szCs w:val="18"/>
              </w:rPr>
            </w:pPr>
            <w:r>
              <w:rPr>
                <w:b/>
                <w:sz w:val="18"/>
                <w:szCs w:val="18"/>
              </w:rPr>
              <w:t>6</w:t>
            </w:r>
          </w:p>
        </w:tc>
        <w:tc>
          <w:tcPr>
            <w:tcW w:w="875" w:type="dxa"/>
            <w:tcBorders>
              <w:top w:val="single" w:sz="4" w:space="0" w:color="660033"/>
              <w:left w:val="single" w:sz="4" w:space="0" w:color="660033"/>
              <w:bottom w:val="nil"/>
              <w:right w:val="single" w:sz="4" w:space="0" w:color="660033"/>
            </w:tcBorders>
            <w:shd w:val="clear" w:color="auto" w:fill="FFFFFF" w:themeFill="background1"/>
          </w:tcPr>
          <w:p w:rsidR="001E4D77" w:rsidRDefault="007B20F6" w:rsidP="00232991">
            <w:pPr>
              <w:spacing w:after="0" w:line="240" w:lineRule="auto"/>
              <w:jc w:val="right"/>
              <w:rPr>
                <w:b/>
                <w:sz w:val="18"/>
                <w:szCs w:val="18"/>
              </w:rPr>
            </w:pPr>
            <w:r>
              <w:rPr>
                <w:b/>
                <w:sz w:val="18"/>
                <w:szCs w:val="18"/>
              </w:rPr>
              <w:t>6</w:t>
            </w:r>
          </w:p>
        </w:tc>
      </w:tr>
      <w:tr w:rsidR="001E4D77" w:rsidRPr="004267DB" w:rsidTr="00231B8E">
        <w:tc>
          <w:tcPr>
            <w:tcW w:w="8250" w:type="dxa"/>
            <w:gridSpan w:val="14"/>
            <w:tcBorders>
              <w:top w:val="nil"/>
              <w:left w:val="single" w:sz="4" w:space="0" w:color="660033"/>
              <w:bottom w:val="single" w:sz="4" w:space="0" w:color="660033"/>
              <w:right w:val="single" w:sz="4" w:space="0" w:color="660033"/>
            </w:tcBorders>
            <w:shd w:val="clear" w:color="auto" w:fill="943634"/>
            <w:vAlign w:val="center"/>
          </w:tcPr>
          <w:p w:rsidR="001E4D77" w:rsidRPr="00555606" w:rsidRDefault="001E4D77" w:rsidP="00232991">
            <w:pPr>
              <w:spacing w:after="0" w:line="240" w:lineRule="auto"/>
              <w:rPr>
                <w:b/>
                <w:color w:val="FFFFFF"/>
                <w:sz w:val="18"/>
                <w:szCs w:val="18"/>
              </w:rPr>
            </w:pPr>
            <w:r w:rsidRPr="005D7AF2">
              <w:rPr>
                <w:b/>
                <w:color w:val="FFFFFF"/>
                <w:sz w:val="18"/>
                <w:szCs w:val="18"/>
              </w:rPr>
              <w:t>počet vědeckých publikací</w:t>
            </w:r>
          </w:p>
        </w:tc>
      </w:tr>
      <w:tr w:rsidR="001E4D77" w:rsidRPr="004267DB" w:rsidTr="00231B8E">
        <w:tc>
          <w:tcPr>
            <w:tcW w:w="461" w:type="dxa"/>
            <w:tcBorders>
              <w:top w:val="single" w:sz="4" w:space="0" w:color="660033"/>
              <w:left w:val="single" w:sz="4" w:space="0" w:color="660033"/>
              <w:right w:val="nil"/>
            </w:tcBorders>
            <w:shd w:val="clear" w:color="auto" w:fill="F2DBDB"/>
            <w:vAlign w:val="center"/>
          </w:tcPr>
          <w:p w:rsidR="001E4D77" w:rsidRPr="00407EE6" w:rsidRDefault="001E4D77" w:rsidP="00232991">
            <w:pPr>
              <w:spacing w:after="0" w:line="240" w:lineRule="auto"/>
              <w:rPr>
                <w:b/>
                <w:sz w:val="18"/>
                <w:szCs w:val="18"/>
              </w:rPr>
            </w:pPr>
          </w:p>
        </w:tc>
        <w:tc>
          <w:tcPr>
            <w:tcW w:w="1665" w:type="dxa"/>
            <w:tcBorders>
              <w:top w:val="single" w:sz="4" w:space="0" w:color="660033"/>
              <w:left w:val="nil"/>
              <w:bottom w:val="single" w:sz="4" w:space="0" w:color="660033"/>
              <w:right w:val="single" w:sz="4" w:space="0" w:color="660033"/>
            </w:tcBorders>
            <w:shd w:val="clear" w:color="auto" w:fill="F2DBDB"/>
            <w:vAlign w:val="center"/>
          </w:tcPr>
          <w:p w:rsidR="001E4D77" w:rsidRPr="00407EE6" w:rsidRDefault="001E4D77" w:rsidP="00232991">
            <w:pPr>
              <w:spacing w:after="0" w:line="240" w:lineRule="auto"/>
              <w:rPr>
                <w:b/>
                <w:sz w:val="18"/>
                <w:szCs w:val="18"/>
              </w:rPr>
            </w:pPr>
            <w:r w:rsidRPr="00407EE6">
              <w:rPr>
                <w:b/>
                <w:sz w:val="18"/>
                <w:szCs w:val="18"/>
              </w:rPr>
              <w:t>MOBILITY</w:t>
            </w:r>
          </w:p>
        </w:tc>
        <w:tc>
          <w:tcPr>
            <w:tcW w:w="874" w:type="dxa"/>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130</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338</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122</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302</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75</w:t>
            </w:r>
          </w:p>
        </w:tc>
        <w:tc>
          <w:tcPr>
            <w:tcW w:w="875"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71</w:t>
            </w:r>
          </w:p>
        </w:tc>
        <w:tc>
          <w:tcPr>
            <w:tcW w:w="875" w:type="dxa"/>
            <w:tcBorders>
              <w:top w:val="single" w:sz="4" w:space="0" w:color="660033"/>
              <w:left w:val="single" w:sz="4" w:space="0" w:color="660033"/>
              <w:bottom w:val="single" w:sz="4" w:space="0" w:color="660033"/>
              <w:right w:val="single" w:sz="4" w:space="0" w:color="660033"/>
            </w:tcBorders>
            <w:shd w:val="clear" w:color="auto" w:fill="FFFFFF"/>
          </w:tcPr>
          <w:p w:rsidR="001E4D77" w:rsidRPr="00B17F15" w:rsidRDefault="006508B1" w:rsidP="00232991">
            <w:pPr>
              <w:spacing w:after="0" w:line="240" w:lineRule="auto"/>
              <w:jc w:val="right"/>
              <w:rPr>
                <w:b/>
                <w:sz w:val="18"/>
                <w:szCs w:val="18"/>
              </w:rPr>
            </w:pPr>
            <w:r>
              <w:rPr>
                <w:b/>
                <w:sz w:val="18"/>
                <w:szCs w:val="18"/>
              </w:rPr>
              <w:t>1</w:t>
            </w:r>
          </w:p>
        </w:tc>
      </w:tr>
    </w:tbl>
    <w:p w:rsidR="00913731" w:rsidRDefault="007B20F6" w:rsidP="00432EC8">
      <w:pPr>
        <w:pStyle w:val="Nadpis3"/>
        <w:spacing w:line="240" w:lineRule="auto"/>
        <w:ind w:left="851" w:hanging="851"/>
        <w:jc w:val="both"/>
        <w:rPr>
          <w:rFonts w:ascii="Calibri" w:hAnsi="Calibri"/>
          <w:sz w:val="18"/>
          <w:szCs w:val="18"/>
        </w:rPr>
      </w:pPr>
      <w:r>
        <w:rPr>
          <w:rFonts w:ascii="Calibri" w:hAnsi="Calibri"/>
          <w:sz w:val="18"/>
          <w:szCs w:val="18"/>
        </w:rPr>
        <w:lastRenderedPageBreak/>
        <w:tab/>
      </w:r>
    </w:p>
    <w:p w:rsidR="00913731" w:rsidRDefault="00913731" w:rsidP="00432EC8">
      <w:pPr>
        <w:pStyle w:val="Nadpis3"/>
        <w:spacing w:line="240" w:lineRule="auto"/>
        <w:ind w:left="851" w:hanging="851"/>
        <w:jc w:val="both"/>
        <w:rPr>
          <w:rFonts w:ascii="Calibri" w:hAnsi="Calibri"/>
          <w:sz w:val="18"/>
          <w:szCs w:val="18"/>
        </w:rPr>
      </w:pPr>
    </w:p>
    <w:p w:rsidR="00AC2E5D" w:rsidRDefault="00C1720F" w:rsidP="00AC2E5D">
      <w:pPr>
        <w:pStyle w:val="Nadpis3"/>
        <w:spacing w:before="0" w:after="100" w:afterAutospacing="1" w:line="240" w:lineRule="auto"/>
        <w:ind w:left="851"/>
        <w:jc w:val="both"/>
        <w:rPr>
          <w:rFonts w:ascii="Calibri" w:hAnsi="Calibri"/>
          <w:b w:val="0"/>
          <w:sz w:val="18"/>
          <w:szCs w:val="18"/>
          <w:u w:val="single"/>
        </w:rPr>
      </w:pPr>
      <w:r w:rsidRPr="00BC5589">
        <w:rPr>
          <w:rFonts w:ascii="Calibri" w:hAnsi="Calibri"/>
          <w:b w:val="0"/>
          <w:sz w:val="18"/>
          <w:szCs w:val="18"/>
          <w:u w:val="single"/>
        </w:rPr>
        <w:t xml:space="preserve">Komentář k tabulkám </w:t>
      </w:r>
      <w:r w:rsidR="00BC5589" w:rsidRPr="00BC5589">
        <w:rPr>
          <w:rFonts w:ascii="Calibri" w:hAnsi="Calibri"/>
          <w:b w:val="0"/>
          <w:sz w:val="18"/>
          <w:szCs w:val="18"/>
          <w:u w:val="single"/>
        </w:rPr>
        <w:t>a zhodnocení</w:t>
      </w:r>
    </w:p>
    <w:p w:rsidR="00AF1598" w:rsidRPr="00AC2E5D" w:rsidRDefault="00AF1598" w:rsidP="00AC2E5D">
      <w:pPr>
        <w:pStyle w:val="Nadpis3"/>
        <w:spacing w:before="0" w:after="100" w:afterAutospacing="1" w:line="240" w:lineRule="auto"/>
        <w:ind w:left="851"/>
        <w:jc w:val="both"/>
        <w:rPr>
          <w:rFonts w:ascii="Calibri" w:hAnsi="Calibri"/>
          <w:b w:val="0"/>
          <w:sz w:val="18"/>
          <w:szCs w:val="18"/>
          <w:u w:val="single"/>
        </w:rPr>
      </w:pPr>
      <w:r w:rsidRPr="00BC5589">
        <w:rPr>
          <w:rFonts w:ascii="Calibri" w:hAnsi="Calibri"/>
          <w:b w:val="0"/>
          <w:sz w:val="18"/>
          <w:szCs w:val="18"/>
        </w:rPr>
        <w:t>Ukazateli úspěšnosti podporovaných aktivit v tomto opatření je počet podpořených projektů</w:t>
      </w:r>
      <w:r w:rsidR="00E3003A" w:rsidRPr="00BC5589">
        <w:rPr>
          <w:rFonts w:ascii="Calibri" w:hAnsi="Calibri"/>
          <w:b w:val="0"/>
          <w:sz w:val="18"/>
          <w:szCs w:val="18"/>
        </w:rPr>
        <w:t xml:space="preserve"> (tj. podpořených bilaterálních mobilit, udělených FMS stipendií nebo EMBO Instalačních grantů)</w:t>
      </w:r>
      <w:r w:rsidRPr="00BC5589">
        <w:rPr>
          <w:rFonts w:ascii="Calibri" w:hAnsi="Calibri"/>
          <w:b w:val="0"/>
          <w:sz w:val="18"/>
          <w:szCs w:val="18"/>
        </w:rPr>
        <w:t xml:space="preserve"> a vzhledem k institucionální podpoře aktivit počet vědeckých publikací vytvořených na základě podpory. Vzhledem k použitému postupu agregace dat podle vyhlášených výzev je s rostoucím pořadovým číslem výzvy počínaje Výzvou 2012</w:t>
      </w:r>
      <w:r w:rsidR="00E3003A" w:rsidRPr="00BC5589">
        <w:rPr>
          <w:rFonts w:ascii="Calibri" w:hAnsi="Calibri"/>
          <w:b w:val="0"/>
          <w:sz w:val="18"/>
          <w:szCs w:val="18"/>
        </w:rPr>
        <w:t xml:space="preserve"> snižující se počet vědeckých publikací. To je způsobeno faktem, že zakončení publikační aktivity  obvykle vyžaduje rok i více po faktickém ukončení spolupráce.</w:t>
      </w:r>
    </w:p>
    <w:p w:rsidR="007B20F6" w:rsidRDefault="00E509B8" w:rsidP="00913731">
      <w:pPr>
        <w:pStyle w:val="Nadpis3"/>
        <w:spacing w:line="240" w:lineRule="auto"/>
        <w:ind w:left="851"/>
        <w:jc w:val="both"/>
        <w:rPr>
          <w:rFonts w:ascii="Calibri" w:hAnsi="Calibri"/>
          <w:b w:val="0"/>
          <w:sz w:val="18"/>
          <w:szCs w:val="18"/>
        </w:rPr>
      </w:pPr>
      <w:r w:rsidRPr="007B20F6">
        <w:rPr>
          <w:rFonts w:ascii="Calibri" w:hAnsi="Calibri"/>
          <w:b w:val="0"/>
          <w:sz w:val="18"/>
          <w:szCs w:val="18"/>
        </w:rPr>
        <w:t>I</w:t>
      </w:r>
      <w:r w:rsidR="00595146">
        <w:rPr>
          <w:rFonts w:ascii="Calibri" w:hAnsi="Calibri"/>
          <w:b w:val="0"/>
          <w:sz w:val="18"/>
          <w:szCs w:val="18"/>
        </w:rPr>
        <w:t>nformační systém</w:t>
      </w:r>
      <w:r w:rsidRPr="007B20F6">
        <w:rPr>
          <w:rFonts w:ascii="Calibri" w:hAnsi="Calibri"/>
          <w:b w:val="0"/>
          <w:sz w:val="18"/>
          <w:szCs w:val="18"/>
        </w:rPr>
        <w:t xml:space="preserve"> VaV neshromažďuje </w:t>
      </w:r>
      <w:r w:rsidR="00E556C5">
        <w:rPr>
          <w:rFonts w:ascii="Calibri" w:hAnsi="Calibri"/>
          <w:b w:val="0"/>
          <w:sz w:val="18"/>
          <w:szCs w:val="18"/>
        </w:rPr>
        <w:t xml:space="preserve">detailnější </w:t>
      </w:r>
      <w:r>
        <w:rPr>
          <w:rFonts w:ascii="Calibri" w:hAnsi="Calibri"/>
          <w:b w:val="0"/>
          <w:sz w:val="18"/>
          <w:szCs w:val="18"/>
        </w:rPr>
        <w:t>ú</w:t>
      </w:r>
      <w:r w:rsidR="007B20F6" w:rsidRPr="007B20F6">
        <w:rPr>
          <w:rFonts w:ascii="Calibri" w:hAnsi="Calibri"/>
          <w:b w:val="0"/>
          <w:sz w:val="18"/>
          <w:szCs w:val="18"/>
        </w:rPr>
        <w:t>daje za podpořené instalační granty</w:t>
      </w:r>
      <w:r>
        <w:rPr>
          <w:rFonts w:ascii="Calibri" w:hAnsi="Calibri"/>
          <w:b w:val="0"/>
          <w:sz w:val="18"/>
          <w:szCs w:val="18"/>
        </w:rPr>
        <w:t xml:space="preserve"> EMBO</w:t>
      </w:r>
      <w:r w:rsidR="007B20F6" w:rsidRPr="007B20F6">
        <w:rPr>
          <w:rFonts w:ascii="Calibri" w:hAnsi="Calibri"/>
          <w:b w:val="0"/>
          <w:sz w:val="18"/>
          <w:szCs w:val="18"/>
        </w:rPr>
        <w:t xml:space="preserve"> ani Fulbright</w:t>
      </w:r>
      <w:r w:rsidR="00553D97">
        <w:rPr>
          <w:rFonts w:ascii="Calibri" w:hAnsi="Calibri"/>
          <w:b w:val="0"/>
          <w:sz w:val="18"/>
          <w:szCs w:val="18"/>
        </w:rPr>
        <w:t>-</w:t>
      </w:r>
      <w:r w:rsidR="00343B0C">
        <w:rPr>
          <w:rFonts w:ascii="Calibri" w:hAnsi="Calibri"/>
          <w:b w:val="0"/>
          <w:sz w:val="18"/>
          <w:szCs w:val="18"/>
        </w:rPr>
        <w:t>Masaryk</w:t>
      </w:r>
      <w:r w:rsidR="001713AE">
        <w:rPr>
          <w:rFonts w:ascii="Calibri" w:hAnsi="Calibri"/>
          <w:b w:val="0"/>
          <w:sz w:val="18"/>
          <w:szCs w:val="18"/>
        </w:rPr>
        <w:t>ův</w:t>
      </w:r>
      <w:r w:rsidR="007B20F6" w:rsidRPr="007B20F6">
        <w:rPr>
          <w:rFonts w:ascii="Calibri" w:hAnsi="Calibri"/>
          <w:b w:val="0"/>
          <w:sz w:val="18"/>
          <w:szCs w:val="18"/>
        </w:rPr>
        <w:t xml:space="preserve"> stipendi</w:t>
      </w:r>
      <w:r w:rsidR="001713AE">
        <w:rPr>
          <w:rFonts w:ascii="Calibri" w:hAnsi="Calibri"/>
          <w:b w:val="0"/>
          <w:sz w:val="18"/>
          <w:szCs w:val="18"/>
        </w:rPr>
        <w:t>jní program (FMS)</w:t>
      </w:r>
      <w:r w:rsidR="007B20F6" w:rsidRPr="007B20F6">
        <w:rPr>
          <w:rFonts w:ascii="Calibri" w:hAnsi="Calibri"/>
          <w:b w:val="0"/>
          <w:sz w:val="18"/>
          <w:szCs w:val="18"/>
        </w:rPr>
        <w:t xml:space="preserve">. </w:t>
      </w:r>
      <w:r w:rsidR="006508B1">
        <w:rPr>
          <w:rFonts w:ascii="Calibri" w:hAnsi="Calibri"/>
          <w:b w:val="0"/>
          <w:sz w:val="18"/>
          <w:szCs w:val="18"/>
        </w:rPr>
        <w:t xml:space="preserve">Údaje o počtech udělených stipendií </w:t>
      </w:r>
      <w:r w:rsidR="001713AE">
        <w:rPr>
          <w:rFonts w:ascii="Calibri" w:hAnsi="Calibri"/>
          <w:b w:val="0"/>
          <w:sz w:val="18"/>
          <w:szCs w:val="18"/>
        </w:rPr>
        <w:t xml:space="preserve">FMS </w:t>
      </w:r>
      <w:r w:rsidR="006508B1">
        <w:rPr>
          <w:rFonts w:ascii="Calibri" w:hAnsi="Calibri"/>
          <w:b w:val="0"/>
          <w:sz w:val="18"/>
          <w:szCs w:val="18"/>
        </w:rPr>
        <w:t>byly převzaty z výročních zpráv Komise</w:t>
      </w:r>
      <w:r w:rsidR="00683906">
        <w:rPr>
          <w:rFonts w:ascii="Calibri" w:hAnsi="Calibri"/>
          <w:b w:val="0"/>
          <w:sz w:val="18"/>
          <w:szCs w:val="18"/>
        </w:rPr>
        <w:t>.</w:t>
      </w:r>
      <w:r w:rsidR="007B1B1C">
        <w:rPr>
          <w:rFonts w:ascii="Calibri" w:hAnsi="Calibri"/>
          <w:b w:val="0"/>
          <w:sz w:val="18"/>
          <w:szCs w:val="18"/>
        </w:rPr>
        <w:t xml:space="preserve"> </w:t>
      </w:r>
      <w:r w:rsidR="00683906">
        <w:rPr>
          <w:rFonts w:ascii="Calibri" w:hAnsi="Calibri"/>
          <w:b w:val="0"/>
          <w:sz w:val="18"/>
          <w:szCs w:val="18"/>
        </w:rPr>
        <w:t>Jako jeden z nejvýznamnějších indikátorů o kvalitě programu EMBO Instalačních grantů lze uvést to, že</w:t>
      </w:r>
      <w:r w:rsidR="0048638E">
        <w:rPr>
          <w:rFonts w:ascii="Calibri" w:hAnsi="Calibri"/>
          <w:b w:val="0"/>
          <w:sz w:val="18"/>
          <w:szCs w:val="18"/>
        </w:rPr>
        <w:t> </w:t>
      </w:r>
      <w:r w:rsidR="00683906">
        <w:rPr>
          <w:rFonts w:ascii="Calibri" w:hAnsi="Calibri"/>
          <w:b w:val="0"/>
          <w:sz w:val="18"/>
          <w:szCs w:val="18"/>
        </w:rPr>
        <w:t xml:space="preserve">v roce 2015 dva absolventi této aktivity získali </w:t>
      </w:r>
      <w:r w:rsidR="0010623D">
        <w:rPr>
          <w:rFonts w:ascii="Calibri" w:hAnsi="Calibri"/>
          <w:b w:val="0"/>
          <w:sz w:val="18"/>
          <w:szCs w:val="18"/>
        </w:rPr>
        <w:t>grant</w:t>
      </w:r>
      <w:r w:rsidR="00683906">
        <w:rPr>
          <w:rFonts w:ascii="Calibri" w:hAnsi="Calibri"/>
          <w:b w:val="0"/>
          <w:sz w:val="18"/>
          <w:szCs w:val="18"/>
        </w:rPr>
        <w:t xml:space="preserve"> ERC. EMBO po tříletém období pětiletého instalačního grantu držitele evaluuje na základě </w:t>
      </w:r>
      <w:r w:rsidR="00524D88">
        <w:rPr>
          <w:rFonts w:ascii="Calibri" w:hAnsi="Calibri"/>
          <w:b w:val="0"/>
          <w:sz w:val="18"/>
          <w:szCs w:val="18"/>
        </w:rPr>
        <w:t xml:space="preserve">jejich </w:t>
      </w:r>
      <w:r w:rsidR="00683906">
        <w:rPr>
          <w:rFonts w:ascii="Calibri" w:hAnsi="Calibri"/>
          <w:b w:val="0"/>
          <w:sz w:val="18"/>
          <w:szCs w:val="18"/>
        </w:rPr>
        <w:t>publikačních výsledků.</w:t>
      </w:r>
    </w:p>
    <w:p w:rsidR="00882906" w:rsidRDefault="00196140" w:rsidP="00196140">
      <w:pPr>
        <w:pStyle w:val="Nadpis3"/>
        <w:spacing w:line="240" w:lineRule="auto"/>
        <w:ind w:left="851"/>
        <w:jc w:val="both"/>
        <w:rPr>
          <w:rFonts w:ascii="Calibri" w:hAnsi="Calibri"/>
          <w:b w:val="0"/>
          <w:sz w:val="18"/>
          <w:szCs w:val="18"/>
        </w:rPr>
      </w:pPr>
      <w:r w:rsidRPr="00BC5589">
        <w:rPr>
          <w:rFonts w:ascii="Calibri" w:hAnsi="Calibri"/>
          <w:b w:val="0"/>
          <w:sz w:val="18"/>
          <w:szCs w:val="18"/>
        </w:rPr>
        <w:t>Cíle 1 Opatření 1.1.</w:t>
      </w:r>
      <w:r w:rsidR="00343B0C">
        <w:rPr>
          <w:rFonts w:ascii="Calibri" w:hAnsi="Calibri"/>
          <w:b w:val="0"/>
          <w:sz w:val="18"/>
          <w:szCs w:val="18"/>
        </w:rPr>
        <w:t xml:space="preserve"> </w:t>
      </w:r>
      <w:r w:rsidRPr="00BC5589">
        <w:rPr>
          <w:rFonts w:ascii="Calibri" w:hAnsi="Calibri"/>
          <w:b w:val="0"/>
          <w:sz w:val="18"/>
          <w:szCs w:val="18"/>
        </w:rPr>
        <w:t xml:space="preserve">bylo ve sledovaném období dosaženo. </w:t>
      </w:r>
      <w:r w:rsidR="00D84169" w:rsidRPr="00BC5589">
        <w:rPr>
          <w:rFonts w:ascii="Calibri" w:hAnsi="Calibri"/>
          <w:b w:val="0"/>
          <w:sz w:val="18"/>
          <w:szCs w:val="18"/>
        </w:rPr>
        <w:t xml:space="preserve">MŠMT na základě uzavřených smluv ve sledovaném období podporovalo mobilitu výzkumných pracovníků v rámci členských států EU a NATO s cílem podpořit vznik nových kontaktů mezi výzkumnými pracovišti, a to ve všech třech koncepcí stanovených oblastech – podporou nových, dosud neexistujících vědeckých kontaktů – aktivita MOBILITY; podporou pro návrat výzkumných pracovníků do ČR spjatou s předchozí zahraniční zkušeností – FMS a EMBO IG a podporou vzniku mezinárodních týmů pro komunitární programy výzkumu – kombinace všech nástrojů podpory mobility. </w:t>
      </w:r>
      <w:r w:rsidRPr="00BC5589">
        <w:rPr>
          <w:rFonts w:ascii="Calibri" w:hAnsi="Calibri"/>
          <w:b w:val="0"/>
          <w:sz w:val="18"/>
          <w:szCs w:val="18"/>
        </w:rPr>
        <w:t xml:space="preserve"> </w:t>
      </w:r>
      <w:r w:rsidR="00D84169" w:rsidRPr="00BC5589">
        <w:rPr>
          <w:rFonts w:ascii="Calibri" w:hAnsi="Calibri"/>
          <w:b w:val="0"/>
          <w:sz w:val="18"/>
          <w:szCs w:val="18"/>
        </w:rPr>
        <w:t>Aktivita MOBILITY je z pohledu zájmu vědecké komunity, a to jak na</w:t>
      </w:r>
      <w:r w:rsidR="00AF1598" w:rsidRPr="00BC5589">
        <w:rPr>
          <w:rFonts w:ascii="Calibri" w:hAnsi="Calibri"/>
          <w:b w:val="0"/>
          <w:sz w:val="18"/>
          <w:szCs w:val="18"/>
        </w:rPr>
        <w:t>ší, ta</w:t>
      </w:r>
      <w:r w:rsidR="00E3003A" w:rsidRPr="00BC5589">
        <w:rPr>
          <w:rFonts w:ascii="Calibri" w:hAnsi="Calibri"/>
          <w:b w:val="0"/>
          <w:sz w:val="18"/>
          <w:szCs w:val="18"/>
        </w:rPr>
        <w:t xml:space="preserve">k zahraniční velmi žádaná, což </w:t>
      </w:r>
      <w:r w:rsidR="000D13BF" w:rsidRPr="00BC5589">
        <w:rPr>
          <w:rFonts w:ascii="Calibri" w:hAnsi="Calibri"/>
          <w:b w:val="0"/>
          <w:sz w:val="18"/>
          <w:szCs w:val="18"/>
        </w:rPr>
        <w:t>s</w:t>
      </w:r>
      <w:r w:rsidR="00AF1598" w:rsidRPr="00BC5589">
        <w:rPr>
          <w:rFonts w:ascii="Calibri" w:hAnsi="Calibri"/>
          <w:b w:val="0"/>
          <w:sz w:val="18"/>
          <w:szCs w:val="18"/>
        </w:rPr>
        <w:t xml:space="preserve">e pravidelně </w:t>
      </w:r>
      <w:r w:rsidR="00E3003A" w:rsidRPr="00BC5589">
        <w:rPr>
          <w:rFonts w:ascii="Calibri" w:hAnsi="Calibri"/>
          <w:b w:val="0"/>
          <w:sz w:val="18"/>
          <w:szCs w:val="18"/>
        </w:rPr>
        <w:t>projevuje</w:t>
      </w:r>
      <w:r w:rsidR="00AF1598" w:rsidRPr="00BC5589">
        <w:rPr>
          <w:rFonts w:ascii="Calibri" w:hAnsi="Calibri"/>
          <w:b w:val="0"/>
          <w:sz w:val="18"/>
          <w:szCs w:val="18"/>
        </w:rPr>
        <w:t xml:space="preserve"> převisem poptávky nad nabídkou. V současné době je rozvíjena aktivita MOBILITY s Rakouskem, Německem, Polskem, Argentinou a Francií. Stejně tak přetrvává velký zájem ze strany české výzkumné obce o </w:t>
      </w:r>
      <w:r w:rsidR="00E3003A" w:rsidRPr="00BC5589">
        <w:rPr>
          <w:rFonts w:ascii="Calibri" w:hAnsi="Calibri"/>
          <w:b w:val="0"/>
          <w:sz w:val="18"/>
          <w:szCs w:val="18"/>
        </w:rPr>
        <w:t xml:space="preserve">stipendia v rámci </w:t>
      </w:r>
      <w:r w:rsidR="00AF1598" w:rsidRPr="00BC5589">
        <w:rPr>
          <w:rFonts w:ascii="Calibri" w:hAnsi="Calibri"/>
          <w:b w:val="0"/>
          <w:sz w:val="18"/>
          <w:szCs w:val="18"/>
        </w:rPr>
        <w:t xml:space="preserve">FMS a </w:t>
      </w:r>
      <w:r w:rsidR="00E3003A" w:rsidRPr="00BC5589">
        <w:rPr>
          <w:rFonts w:ascii="Calibri" w:hAnsi="Calibri"/>
          <w:b w:val="0"/>
          <w:sz w:val="18"/>
          <w:szCs w:val="18"/>
        </w:rPr>
        <w:t xml:space="preserve">o udělení grantu </w:t>
      </w:r>
      <w:r w:rsidR="00AF1598" w:rsidRPr="00BC5589">
        <w:rPr>
          <w:rFonts w:ascii="Calibri" w:hAnsi="Calibri"/>
          <w:b w:val="0"/>
          <w:sz w:val="18"/>
          <w:szCs w:val="18"/>
        </w:rPr>
        <w:t>EMBO – IG.</w:t>
      </w:r>
    </w:p>
    <w:p w:rsidR="00AF1598" w:rsidRPr="00AF1598" w:rsidRDefault="00AF1598" w:rsidP="00AF1598">
      <w:pPr>
        <w:pStyle w:val="Nadpis3"/>
        <w:spacing w:line="240" w:lineRule="auto"/>
        <w:ind w:left="851"/>
        <w:jc w:val="both"/>
      </w:pPr>
    </w:p>
    <w:p w:rsidR="001E4D77" w:rsidRPr="006B794D" w:rsidRDefault="001E4D77" w:rsidP="001E4D77">
      <w:pPr>
        <w:pStyle w:val="Nadpis3"/>
        <w:rPr>
          <w:rFonts w:ascii="Calibri" w:hAnsi="Calibri"/>
          <w:sz w:val="18"/>
          <w:szCs w:val="18"/>
        </w:rPr>
      </w:pPr>
      <w:r w:rsidRPr="006B794D">
        <w:rPr>
          <w:rFonts w:ascii="Calibri" w:hAnsi="Calibri"/>
          <w:sz w:val="18"/>
          <w:szCs w:val="18"/>
        </w:rPr>
        <w:t>2.2.2 Cíl 1/Opatření 1.2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8"/>
        <w:gridCol w:w="2268"/>
        <w:gridCol w:w="3717"/>
      </w:tblGrid>
      <w:tr w:rsidR="001E4D77" w:rsidRPr="004267DB" w:rsidTr="00232991">
        <w:tc>
          <w:tcPr>
            <w:tcW w:w="992" w:type="dxa"/>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sidRPr="004267DB">
              <w:rPr>
                <w:b/>
                <w:color w:val="FFFFFF"/>
                <w:sz w:val="18"/>
                <w:szCs w:val="18"/>
              </w:rPr>
              <w:t>CÍL 1</w:t>
            </w:r>
          </w:p>
        </w:tc>
        <w:tc>
          <w:tcPr>
            <w:tcW w:w="7403" w:type="dxa"/>
            <w:gridSpan w:val="3"/>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Pr>
                <w:b/>
                <w:color w:val="FFFFFF"/>
                <w:sz w:val="18"/>
                <w:szCs w:val="18"/>
              </w:rPr>
              <w:t>z</w:t>
            </w:r>
            <w:r w:rsidRPr="004267DB">
              <w:rPr>
                <w:b/>
                <w:color w:val="FFFFFF"/>
                <w:sz w:val="18"/>
                <w:szCs w:val="18"/>
              </w:rPr>
              <w:t>lepšit podmínky pro účast výzkumných pracovníků z České republiky v mezinárodních programech výzkumu</w:t>
            </w:r>
          </w:p>
        </w:tc>
      </w:tr>
      <w:tr w:rsidR="001E4D77" w:rsidRPr="004267DB" w:rsidTr="00232991">
        <w:tc>
          <w:tcPr>
            <w:tcW w:w="992" w:type="dxa"/>
            <w:tcBorders>
              <w:top w:val="single" w:sz="4" w:space="0" w:color="FFFFFF"/>
              <w:left w:val="single" w:sz="4" w:space="0" w:color="FFFFFF"/>
              <w:bottom w:val="nil"/>
              <w:right w:val="nil"/>
            </w:tcBorders>
            <w:shd w:val="clear" w:color="auto" w:fill="F2DBDB"/>
          </w:tcPr>
          <w:p w:rsidR="001E4D77" w:rsidRPr="004267DB"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p>
        </w:tc>
        <w:tc>
          <w:tcPr>
            <w:tcW w:w="1418"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w:t>
            </w:r>
          </w:p>
          <w:p w:rsidR="001E4D77" w:rsidRPr="004267DB" w:rsidRDefault="001E4D77" w:rsidP="00232991">
            <w:pPr>
              <w:spacing w:after="0" w:line="240" w:lineRule="auto"/>
              <w:jc w:val="both"/>
              <w:rPr>
                <w:b/>
                <w:sz w:val="18"/>
                <w:szCs w:val="18"/>
              </w:rPr>
            </w:pPr>
            <w:r w:rsidRPr="004267DB">
              <w:rPr>
                <w:b/>
                <w:sz w:val="18"/>
                <w:szCs w:val="18"/>
              </w:rPr>
              <w:t>1.2</w:t>
            </w:r>
          </w:p>
        </w:tc>
        <w:tc>
          <w:tcPr>
            <w:tcW w:w="5985"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poskytovat finanční podporu účasti českých výzkumných týmů v mezinárodních projektech </w:t>
            </w:r>
            <w:r>
              <w:rPr>
                <w:b/>
                <w:sz w:val="18"/>
                <w:szCs w:val="18"/>
              </w:rPr>
              <w:t>VaV</w:t>
            </w:r>
            <w:r w:rsidRPr="004267DB">
              <w:rPr>
                <w:b/>
                <w:sz w:val="18"/>
                <w:szCs w:val="18"/>
              </w:rPr>
              <w:t xml:space="preserve"> ve výzkumu prováděném Společenstvím podle článků 166/e-130i až 169/ex-čl. 130l a článku 171/ex-čl. 130n Amsterodamské smlouvy a dalších mezinárodních programech </w:t>
            </w:r>
            <w:r>
              <w:rPr>
                <w:b/>
                <w:sz w:val="18"/>
                <w:szCs w:val="18"/>
              </w:rPr>
              <w:t>VaV</w:t>
            </w:r>
          </w:p>
          <w:p w:rsidR="001E4D77" w:rsidRPr="004267DB" w:rsidRDefault="001E4D77" w:rsidP="00232991">
            <w:pPr>
              <w:spacing w:after="0" w:line="240" w:lineRule="auto"/>
              <w:jc w:val="both"/>
              <w:rPr>
                <w:b/>
                <w:sz w:val="18"/>
                <w:szCs w:val="18"/>
              </w:rPr>
            </w:pP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3717"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sidRPr="008326FF">
              <w:rPr>
                <w:sz w:val="18"/>
                <w:szCs w:val="18"/>
                <w:highlight w:val="white"/>
              </w:rPr>
              <w:t xml:space="preserve">programy EMPR/EMPIR, </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717" w:type="dxa"/>
            <w:tcBorders>
              <w:top w:val="nil"/>
              <w:left w:val="single" w:sz="4" w:space="0" w:color="FFFFFF"/>
              <w:bottom w:val="single" w:sz="4" w:space="0" w:color="FFFFFF"/>
              <w:right w:val="nil"/>
            </w:tcBorders>
            <w:shd w:val="clear" w:color="auto" w:fill="FDE9D9"/>
          </w:tcPr>
          <w:p w:rsidR="001E4D77" w:rsidRPr="006B794D" w:rsidRDefault="001E4D77" w:rsidP="00232991">
            <w:pPr>
              <w:spacing w:after="0" w:line="240" w:lineRule="auto"/>
              <w:jc w:val="both"/>
              <w:rPr>
                <w:sz w:val="18"/>
                <w:szCs w:val="18"/>
                <w:highlight w:val="white"/>
              </w:rPr>
            </w:pPr>
            <w:r w:rsidRPr="006B794D">
              <w:rPr>
                <w:sz w:val="18"/>
                <w:szCs w:val="18"/>
              </w:rPr>
              <w:t>společné technologické iniciativy JTI ARTEMIS,</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717" w:type="dxa"/>
            <w:tcBorders>
              <w:top w:val="nil"/>
              <w:left w:val="single" w:sz="4" w:space="0" w:color="FFFFFF"/>
              <w:bottom w:val="single" w:sz="4" w:space="0" w:color="FFFFFF"/>
              <w:right w:val="nil"/>
            </w:tcBorders>
            <w:shd w:val="clear" w:color="auto" w:fill="FFFFFF"/>
          </w:tcPr>
          <w:p w:rsidR="001E4D77" w:rsidRPr="008326FF" w:rsidRDefault="001E4D77" w:rsidP="00232991">
            <w:pPr>
              <w:spacing w:after="0" w:line="240" w:lineRule="auto"/>
              <w:jc w:val="both"/>
              <w:rPr>
                <w:sz w:val="18"/>
                <w:szCs w:val="18"/>
                <w:highlight w:val="white"/>
              </w:rPr>
            </w:pPr>
            <w:r w:rsidRPr="008326FF">
              <w:rPr>
                <w:sz w:val="18"/>
                <w:szCs w:val="18"/>
                <w:highlight w:val="white"/>
              </w:rPr>
              <w:t>JTI ENIAC/JTI ECSEL</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717" w:type="dxa"/>
            <w:tcBorders>
              <w:top w:val="nil"/>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programy </w:t>
            </w:r>
            <w:r>
              <w:rPr>
                <w:sz w:val="18"/>
                <w:szCs w:val="18"/>
              </w:rPr>
              <w:t>COST/</w:t>
            </w:r>
            <w:r w:rsidRPr="004267DB">
              <w:rPr>
                <w:sz w:val="18"/>
                <w:szCs w:val="18"/>
              </w:rPr>
              <w:t>COST</w:t>
            </w:r>
            <w:r>
              <w:rPr>
                <w:sz w:val="18"/>
                <w:szCs w:val="18"/>
              </w:rPr>
              <w:t xml:space="preserve"> CZ</w:t>
            </w:r>
            <w:r w:rsidRPr="004267DB">
              <w:rPr>
                <w:sz w:val="18"/>
                <w:szCs w:val="18"/>
              </w:rPr>
              <w:t xml:space="preserve">, </w:t>
            </w:r>
            <w:r>
              <w:rPr>
                <w:sz w:val="18"/>
                <w:szCs w:val="18"/>
              </w:rPr>
              <w:t>EUREKA/</w:t>
            </w:r>
            <w:r w:rsidRPr="004267DB">
              <w:rPr>
                <w:sz w:val="18"/>
                <w:szCs w:val="18"/>
              </w:rPr>
              <w:t>EUREKA CZ</w:t>
            </w:r>
            <w:r>
              <w:rPr>
                <w:sz w:val="18"/>
                <w:szCs w:val="18"/>
              </w:rPr>
              <w:t xml:space="preserve">, </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717" w:type="dxa"/>
            <w:tcBorders>
              <w:top w:val="nil"/>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Pr>
                <w:sz w:val="18"/>
                <w:szCs w:val="18"/>
              </w:rPr>
              <w:t>EUROSTARS/EUROSTARS-2</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3717"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institucionální podpora nebo účelová podpora</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3717" w:type="dxa"/>
            <w:tcBorders>
              <w:top w:val="single" w:sz="4" w:space="0" w:color="FFFFFF"/>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717" w:type="dxa"/>
            <w:tcBorders>
              <w:top w:val="single" w:sz="4" w:space="0" w:color="FFFFFF"/>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highlight w:val="white"/>
              </w:rPr>
            </w:pPr>
            <w:r w:rsidRPr="004267DB">
              <w:rPr>
                <w:sz w:val="18"/>
                <w:szCs w:val="18"/>
              </w:rPr>
              <w:t>počet vědeckých publikací</w:t>
            </w:r>
          </w:p>
        </w:tc>
      </w:tr>
      <w:tr w:rsidR="001E4D77" w:rsidRPr="004267DB" w:rsidTr="00232991">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717" w:type="dxa"/>
            <w:tcBorders>
              <w:top w:val="single" w:sz="4" w:space="0" w:color="FFFFFF"/>
              <w:left w:val="single" w:sz="4" w:space="0" w:color="FFFFFF"/>
              <w:bottom w:val="nil"/>
              <w:right w:val="nil"/>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bl>
    <w:p w:rsidR="001E4D77" w:rsidRPr="002533AD" w:rsidRDefault="001E4D77" w:rsidP="001E4D77">
      <w:pPr>
        <w:pStyle w:val="Nadpis4"/>
        <w:rPr>
          <w:sz w:val="18"/>
          <w:szCs w:val="18"/>
        </w:rPr>
      </w:pPr>
      <w:r w:rsidRPr="002533AD">
        <w:rPr>
          <w:sz w:val="18"/>
          <w:szCs w:val="18"/>
        </w:rPr>
        <w:t xml:space="preserve">2.2.2.1 Nástroj implementace </w:t>
      </w:r>
    </w:p>
    <w:p w:rsidR="001E4D77" w:rsidRPr="002533AD" w:rsidRDefault="001E4D77" w:rsidP="001E4D77">
      <w:pPr>
        <w:pStyle w:val="Nadpis5"/>
        <w:rPr>
          <w:i w:val="0"/>
          <w:sz w:val="18"/>
          <w:szCs w:val="18"/>
          <w:highlight w:val="white"/>
        </w:rPr>
      </w:pPr>
      <w:r w:rsidRPr="002533AD">
        <w:rPr>
          <w:i w:val="0"/>
          <w:sz w:val="18"/>
          <w:szCs w:val="18"/>
          <w:highlight w:val="white"/>
        </w:rPr>
        <w:t xml:space="preserve">2.2.2.1.1 Programy/společné technologické iniciativy hrazené formou institucionální podpory </w:t>
      </w:r>
    </w:p>
    <w:p w:rsidR="001E4D77" w:rsidRPr="002533AD" w:rsidRDefault="001E4D77" w:rsidP="001E4D77">
      <w:pPr>
        <w:pStyle w:val="Nadpis6"/>
        <w:rPr>
          <w:sz w:val="18"/>
          <w:szCs w:val="18"/>
          <w:highlight w:val="white"/>
        </w:rPr>
      </w:pPr>
      <w:r w:rsidRPr="002533AD">
        <w:rPr>
          <w:sz w:val="18"/>
          <w:szCs w:val="18"/>
          <w:highlight w:val="white"/>
        </w:rPr>
        <w:t>2.2.2.1.1.1  Public-Public Partnership</w:t>
      </w:r>
    </w:p>
    <w:p w:rsidR="001E4D77" w:rsidRDefault="001E4D77" w:rsidP="0083275C">
      <w:pPr>
        <w:shd w:val="clear" w:color="auto" w:fill="FFFFFF"/>
        <w:spacing w:after="0" w:line="240" w:lineRule="auto"/>
        <w:ind w:left="709"/>
        <w:jc w:val="both"/>
        <w:rPr>
          <w:sz w:val="18"/>
          <w:szCs w:val="18"/>
          <w:highlight w:val="white"/>
        </w:rPr>
      </w:pPr>
      <w:r>
        <w:rPr>
          <w:sz w:val="18"/>
          <w:szCs w:val="18"/>
          <w:highlight w:val="white"/>
        </w:rPr>
        <w:t>Jedná se o mezinárodní spolupráci mezi subjekty veřejného výzkumného sektoru, která umožňuje koordinaci vybranýc</w:t>
      </w:r>
      <w:r w:rsidR="00A216B2">
        <w:rPr>
          <w:sz w:val="18"/>
          <w:szCs w:val="18"/>
          <w:highlight w:val="white"/>
        </w:rPr>
        <w:t>h prioritních oblastí veřejného</w:t>
      </w:r>
      <w:r>
        <w:rPr>
          <w:sz w:val="18"/>
          <w:szCs w:val="18"/>
          <w:highlight w:val="white"/>
        </w:rPr>
        <w:t xml:space="preserve"> a společného evropského zájmu. </w:t>
      </w:r>
    </w:p>
    <w:p w:rsidR="001E4D77" w:rsidRDefault="001E4D77" w:rsidP="0083275C">
      <w:pPr>
        <w:shd w:val="clear" w:color="auto" w:fill="FFFFFF"/>
        <w:spacing w:after="0" w:line="240" w:lineRule="auto"/>
        <w:ind w:left="709"/>
        <w:jc w:val="both"/>
        <w:rPr>
          <w:sz w:val="18"/>
          <w:szCs w:val="18"/>
          <w:highlight w:val="white"/>
        </w:rPr>
      </w:pPr>
    </w:p>
    <w:p w:rsidR="001E4D77" w:rsidRPr="004874CB" w:rsidRDefault="001E4D77" w:rsidP="0083275C">
      <w:pPr>
        <w:shd w:val="clear" w:color="auto" w:fill="FFFFFF"/>
        <w:spacing w:after="0" w:line="240" w:lineRule="auto"/>
        <w:ind w:left="709"/>
        <w:jc w:val="both"/>
        <w:rPr>
          <w:sz w:val="18"/>
          <w:szCs w:val="18"/>
          <w:highlight w:val="white"/>
        </w:rPr>
      </w:pPr>
      <w:r>
        <w:rPr>
          <w:sz w:val="18"/>
          <w:szCs w:val="18"/>
          <w:highlight w:val="white"/>
        </w:rPr>
        <w:lastRenderedPageBreak/>
        <w:t xml:space="preserve">Konkrétním nástrojem podpory je Evropský metrologický výzkumný program </w:t>
      </w:r>
      <w:r w:rsidRPr="008C6DA6">
        <w:rPr>
          <w:b/>
          <w:sz w:val="18"/>
          <w:szCs w:val="18"/>
          <w:highlight w:val="white"/>
        </w:rPr>
        <w:t>EMRP</w:t>
      </w:r>
      <w:r>
        <w:rPr>
          <w:b/>
          <w:sz w:val="18"/>
          <w:szCs w:val="18"/>
          <w:highlight w:val="white"/>
        </w:rPr>
        <w:t xml:space="preserve"> </w:t>
      </w:r>
      <w:r w:rsidRPr="008C6DA6">
        <w:rPr>
          <w:sz w:val="18"/>
          <w:szCs w:val="18"/>
          <w:highlight w:val="white"/>
        </w:rPr>
        <w:t xml:space="preserve">(European Metrology Research </w:t>
      </w:r>
      <w:r>
        <w:rPr>
          <w:sz w:val="18"/>
          <w:szCs w:val="18"/>
          <w:highlight w:val="white"/>
        </w:rPr>
        <w:t>P</w:t>
      </w:r>
      <w:r w:rsidRPr="008C6DA6">
        <w:rPr>
          <w:sz w:val="18"/>
          <w:szCs w:val="18"/>
          <w:highlight w:val="white"/>
        </w:rPr>
        <w:t xml:space="preserve">rogramme), </w:t>
      </w:r>
      <w:r>
        <w:rPr>
          <w:sz w:val="18"/>
          <w:szCs w:val="18"/>
          <w:highlight w:val="white"/>
        </w:rPr>
        <w:t xml:space="preserve">který je společným programem </w:t>
      </w:r>
      <w:r w:rsidRPr="008C6DA6">
        <w:rPr>
          <w:sz w:val="18"/>
          <w:szCs w:val="18"/>
          <w:highlight w:val="white"/>
        </w:rPr>
        <w:t>meteorologických institutů</w:t>
      </w:r>
      <w:r>
        <w:rPr>
          <w:sz w:val="18"/>
          <w:szCs w:val="18"/>
          <w:highlight w:val="white"/>
        </w:rPr>
        <w:t xml:space="preserve"> členských států Evropské unie, </w:t>
      </w:r>
      <w:r w:rsidRPr="00EE7989">
        <w:rPr>
          <w:rFonts w:eastAsia="Times New Roman"/>
          <w:color w:val="000000"/>
          <w:sz w:val="18"/>
          <w:szCs w:val="18"/>
          <w:lang w:eastAsia="cs-CZ"/>
        </w:rPr>
        <w:t>implementov</w:t>
      </w:r>
      <w:r>
        <w:rPr>
          <w:rFonts w:eastAsia="Times New Roman"/>
          <w:color w:val="000000"/>
          <w:sz w:val="18"/>
          <w:szCs w:val="18"/>
          <w:lang w:eastAsia="cs-CZ"/>
        </w:rPr>
        <w:t>aným</w:t>
      </w:r>
      <w:r w:rsidRPr="00EE7989">
        <w:rPr>
          <w:rFonts w:eastAsia="Times New Roman"/>
          <w:color w:val="000000"/>
          <w:sz w:val="18"/>
          <w:szCs w:val="18"/>
          <w:lang w:eastAsia="cs-CZ"/>
        </w:rPr>
        <w:t xml:space="preserve"> jako součást 7. rámcového programu EU pro výzkum, technologický rozvoj a demonstrace </w:t>
      </w:r>
      <w:r>
        <w:rPr>
          <w:rFonts w:eastAsia="Times New Roman"/>
          <w:color w:val="000000"/>
          <w:sz w:val="18"/>
          <w:szCs w:val="18"/>
          <w:lang w:eastAsia="cs-CZ"/>
        </w:rPr>
        <w:t xml:space="preserve">v letech </w:t>
      </w:r>
      <w:r w:rsidRPr="00FA31B3">
        <w:rPr>
          <w:sz w:val="18"/>
          <w:szCs w:val="18"/>
          <w:highlight w:val="white"/>
        </w:rPr>
        <w:t>2007 – 2013,</w:t>
      </w:r>
      <w:r>
        <w:rPr>
          <w:sz w:val="18"/>
          <w:szCs w:val="18"/>
          <w:highlight w:val="white"/>
        </w:rPr>
        <w:t xml:space="preserve"> a jeho nástupce, Evropský metrologický program pro inovace a výzkum </w:t>
      </w:r>
      <w:r w:rsidRPr="008C6DA6">
        <w:rPr>
          <w:b/>
          <w:sz w:val="18"/>
          <w:szCs w:val="18"/>
          <w:highlight w:val="white"/>
        </w:rPr>
        <w:t>EMPIR</w:t>
      </w:r>
      <w:r w:rsidRPr="008C6DA6">
        <w:rPr>
          <w:sz w:val="18"/>
          <w:szCs w:val="18"/>
          <w:highlight w:val="white"/>
        </w:rPr>
        <w:t xml:space="preserve"> </w:t>
      </w:r>
      <w:r>
        <w:rPr>
          <w:sz w:val="18"/>
          <w:szCs w:val="18"/>
          <w:highlight w:val="white"/>
        </w:rPr>
        <w:t>(</w:t>
      </w:r>
      <w:r w:rsidRPr="008C6DA6">
        <w:rPr>
          <w:sz w:val="18"/>
          <w:szCs w:val="18"/>
          <w:highlight w:val="white"/>
        </w:rPr>
        <w:t xml:space="preserve">European Metrology </w:t>
      </w:r>
      <w:r>
        <w:rPr>
          <w:sz w:val="18"/>
          <w:szCs w:val="18"/>
          <w:highlight w:val="white"/>
        </w:rPr>
        <w:t>P</w:t>
      </w:r>
      <w:r w:rsidRPr="008C6DA6">
        <w:rPr>
          <w:sz w:val="18"/>
          <w:szCs w:val="18"/>
          <w:highlight w:val="white"/>
        </w:rPr>
        <w:t>rogramme</w:t>
      </w:r>
      <w:r>
        <w:rPr>
          <w:sz w:val="18"/>
          <w:szCs w:val="18"/>
          <w:highlight w:val="white"/>
        </w:rPr>
        <w:t xml:space="preserve"> for Innovation and Research), </w:t>
      </w:r>
      <w:r>
        <w:rPr>
          <w:sz w:val="18"/>
          <w:szCs w:val="18"/>
        </w:rPr>
        <w:t>který je programem podobného zaměření, implementovaným jako součást</w:t>
      </w:r>
      <w:r w:rsidRPr="00EE7989">
        <w:rPr>
          <w:rFonts w:eastAsia="Times New Roman"/>
          <w:color w:val="000000"/>
          <w:sz w:val="18"/>
          <w:szCs w:val="18"/>
          <w:lang w:eastAsia="cs-CZ"/>
        </w:rPr>
        <w:t xml:space="preserve"> programu H</w:t>
      </w:r>
      <w:r>
        <w:rPr>
          <w:rFonts w:eastAsia="Times New Roman"/>
          <w:color w:val="000000"/>
          <w:sz w:val="18"/>
          <w:szCs w:val="18"/>
          <w:lang w:eastAsia="cs-CZ"/>
        </w:rPr>
        <w:t>ORIZONT</w:t>
      </w:r>
      <w:r w:rsidRPr="00EE7989">
        <w:rPr>
          <w:rFonts w:eastAsia="Times New Roman"/>
          <w:color w:val="000000"/>
          <w:sz w:val="18"/>
          <w:szCs w:val="18"/>
          <w:lang w:eastAsia="cs-CZ"/>
        </w:rPr>
        <w:t xml:space="preserve"> 2020</w:t>
      </w:r>
      <w:r>
        <w:rPr>
          <w:rFonts w:eastAsia="Times New Roman"/>
          <w:color w:val="000000"/>
          <w:sz w:val="18"/>
          <w:szCs w:val="18"/>
          <w:lang w:eastAsia="cs-CZ"/>
        </w:rPr>
        <w:t>,</w:t>
      </w:r>
      <w:r w:rsidRPr="00EE7989">
        <w:rPr>
          <w:rFonts w:eastAsia="Times New Roman"/>
          <w:color w:val="000000"/>
          <w:sz w:val="18"/>
          <w:szCs w:val="18"/>
          <w:lang w:eastAsia="cs-CZ"/>
        </w:rPr>
        <w:t xml:space="preserve"> </w:t>
      </w:r>
      <w:r>
        <w:rPr>
          <w:sz w:val="18"/>
          <w:szCs w:val="18"/>
          <w:highlight w:val="white"/>
        </w:rPr>
        <w:t xml:space="preserve">pro léta </w:t>
      </w:r>
      <w:r w:rsidR="00D753B8">
        <w:rPr>
          <w:sz w:val="18"/>
          <w:szCs w:val="18"/>
          <w:highlight w:val="white"/>
        </w:rPr>
        <w:t xml:space="preserve">aktuálního </w:t>
      </w:r>
      <w:r>
        <w:rPr>
          <w:sz w:val="18"/>
          <w:szCs w:val="18"/>
          <w:highlight w:val="white"/>
        </w:rPr>
        <w:t xml:space="preserve">programovacího období </w:t>
      </w:r>
      <w:r w:rsidRPr="00FA31B3">
        <w:rPr>
          <w:sz w:val="18"/>
          <w:szCs w:val="18"/>
          <w:highlight w:val="white"/>
        </w:rPr>
        <w:t>20</w:t>
      </w:r>
      <w:r>
        <w:rPr>
          <w:sz w:val="18"/>
          <w:szCs w:val="18"/>
          <w:highlight w:val="white"/>
        </w:rPr>
        <w:t>14</w:t>
      </w:r>
      <w:r w:rsidRPr="00FA31B3">
        <w:rPr>
          <w:sz w:val="18"/>
          <w:szCs w:val="18"/>
          <w:highlight w:val="white"/>
        </w:rPr>
        <w:t xml:space="preserve"> – 20</w:t>
      </w:r>
      <w:r>
        <w:rPr>
          <w:sz w:val="18"/>
          <w:szCs w:val="18"/>
          <w:highlight w:val="white"/>
        </w:rPr>
        <w:t>20</w:t>
      </w:r>
      <w:r w:rsidRPr="00FA31B3">
        <w:rPr>
          <w:sz w:val="18"/>
          <w:szCs w:val="18"/>
          <w:highlight w:val="white"/>
        </w:rPr>
        <w:t xml:space="preserve">.  </w:t>
      </w:r>
      <w:r w:rsidRPr="00EE7989">
        <w:rPr>
          <w:rFonts w:eastAsia="Times New Roman"/>
          <w:color w:val="000000"/>
          <w:sz w:val="18"/>
          <w:szCs w:val="18"/>
          <w:lang w:eastAsia="cs-CZ"/>
        </w:rPr>
        <w:t>Rozsah programu EMPIR se v porovnání s programem EMRP rozšířil</w:t>
      </w:r>
      <w:r>
        <w:rPr>
          <w:rFonts w:eastAsia="Times New Roman"/>
          <w:color w:val="000000"/>
          <w:sz w:val="18"/>
          <w:szCs w:val="18"/>
          <w:lang w:eastAsia="cs-CZ"/>
        </w:rPr>
        <w:t>,</w:t>
      </w:r>
      <w:r w:rsidRPr="00EE7989">
        <w:rPr>
          <w:rFonts w:eastAsia="Times New Roman"/>
          <w:color w:val="000000"/>
          <w:sz w:val="18"/>
          <w:szCs w:val="18"/>
          <w:lang w:eastAsia="cs-CZ"/>
        </w:rPr>
        <w:t xml:space="preserve"> a nově zahrnuje rovněž specializované moduly týkající se průmyslového výzkumu a</w:t>
      </w:r>
      <w:r>
        <w:rPr>
          <w:rFonts w:eastAsia="Times New Roman"/>
          <w:color w:val="000000"/>
          <w:sz w:val="18"/>
          <w:szCs w:val="18"/>
          <w:lang w:eastAsia="cs-CZ"/>
        </w:rPr>
        <w:t> </w:t>
      </w:r>
      <w:r w:rsidRPr="00EE7989">
        <w:rPr>
          <w:rFonts w:eastAsia="Times New Roman"/>
          <w:color w:val="000000"/>
          <w:sz w:val="18"/>
          <w:szCs w:val="18"/>
          <w:lang w:eastAsia="cs-CZ"/>
        </w:rPr>
        <w:t xml:space="preserve">využití, podporu pro technickou normalizaci a budování nezbytných kapacit metrologické infrastruktury. Program </w:t>
      </w:r>
      <w:r>
        <w:rPr>
          <w:rFonts w:eastAsia="Times New Roman"/>
          <w:color w:val="000000"/>
          <w:sz w:val="18"/>
          <w:szCs w:val="18"/>
          <w:lang w:eastAsia="cs-CZ"/>
        </w:rPr>
        <w:t xml:space="preserve">ve své rozšířené podobě </w:t>
      </w:r>
      <w:r w:rsidRPr="00EE7989">
        <w:rPr>
          <w:rFonts w:eastAsia="Times New Roman"/>
          <w:color w:val="000000"/>
          <w:sz w:val="18"/>
          <w:szCs w:val="18"/>
          <w:lang w:eastAsia="cs-CZ"/>
        </w:rPr>
        <w:t>přispívá k řadě stěžejních iniciativ strategie Evropa 2020, kterých se metrologický výzkum a</w:t>
      </w:r>
      <w:r>
        <w:rPr>
          <w:rFonts w:eastAsia="Times New Roman"/>
          <w:color w:val="000000"/>
          <w:sz w:val="18"/>
          <w:szCs w:val="18"/>
          <w:lang w:eastAsia="cs-CZ"/>
        </w:rPr>
        <w:t> </w:t>
      </w:r>
      <w:r w:rsidRPr="00EE7989">
        <w:rPr>
          <w:rFonts w:eastAsia="Times New Roman"/>
          <w:color w:val="000000"/>
          <w:sz w:val="18"/>
          <w:szCs w:val="18"/>
          <w:lang w:eastAsia="cs-CZ"/>
        </w:rPr>
        <w:t>vývoj dotýká, včetně „Unie inovací“, „Digitální agendy pro</w:t>
      </w:r>
      <w:r w:rsidR="0048638E">
        <w:rPr>
          <w:rFonts w:eastAsia="Times New Roman"/>
          <w:color w:val="000000"/>
          <w:sz w:val="18"/>
          <w:szCs w:val="18"/>
          <w:lang w:eastAsia="cs-CZ"/>
        </w:rPr>
        <w:t> </w:t>
      </w:r>
      <w:r w:rsidRPr="00EE7989">
        <w:rPr>
          <w:rFonts w:eastAsia="Times New Roman"/>
          <w:color w:val="000000"/>
          <w:sz w:val="18"/>
          <w:szCs w:val="18"/>
          <w:lang w:eastAsia="cs-CZ"/>
        </w:rPr>
        <w:t>Evropu“, „Evropy účinněji využívající zdroje“ a</w:t>
      </w:r>
      <w:r>
        <w:rPr>
          <w:rFonts w:eastAsia="Times New Roman"/>
          <w:color w:val="000000"/>
          <w:sz w:val="18"/>
          <w:szCs w:val="18"/>
          <w:lang w:eastAsia="cs-CZ"/>
        </w:rPr>
        <w:t> </w:t>
      </w:r>
      <w:r w:rsidRPr="00EE7989">
        <w:rPr>
          <w:rFonts w:eastAsia="Times New Roman"/>
          <w:color w:val="000000"/>
          <w:sz w:val="18"/>
          <w:szCs w:val="18"/>
          <w:lang w:eastAsia="cs-CZ"/>
        </w:rPr>
        <w:t>„Průmyslové politiky pro éru globalizace“.</w:t>
      </w:r>
    </w:p>
    <w:p w:rsidR="001E4D77" w:rsidRDefault="001E4D77" w:rsidP="0083275C">
      <w:pPr>
        <w:shd w:val="clear" w:color="auto" w:fill="FFFFFF"/>
        <w:spacing w:after="0" w:line="240" w:lineRule="auto"/>
        <w:ind w:left="709"/>
        <w:jc w:val="both"/>
        <w:rPr>
          <w:sz w:val="18"/>
          <w:szCs w:val="18"/>
        </w:rPr>
      </w:pPr>
    </w:p>
    <w:p w:rsidR="0023231F" w:rsidRDefault="00A216B2" w:rsidP="0083275C">
      <w:pPr>
        <w:shd w:val="clear" w:color="auto" w:fill="FFFFFF"/>
        <w:spacing w:after="0" w:line="240" w:lineRule="auto"/>
        <w:ind w:left="709"/>
        <w:jc w:val="both"/>
        <w:rPr>
          <w:rFonts w:eastAsia="Times New Roman"/>
          <w:color w:val="000000"/>
          <w:sz w:val="18"/>
          <w:szCs w:val="18"/>
          <w:lang w:eastAsia="cs-CZ"/>
        </w:rPr>
      </w:pPr>
      <w:r>
        <w:rPr>
          <w:sz w:val="18"/>
          <w:szCs w:val="18"/>
        </w:rPr>
        <w:t>Koordinaci</w:t>
      </w:r>
      <w:r w:rsidR="001E4D77" w:rsidRPr="00630B00">
        <w:rPr>
          <w:sz w:val="18"/>
          <w:szCs w:val="18"/>
        </w:rPr>
        <w:t xml:space="preserve"> </w:t>
      </w:r>
      <w:r w:rsidR="001E4D77">
        <w:rPr>
          <w:sz w:val="18"/>
          <w:szCs w:val="18"/>
        </w:rPr>
        <w:t>o</w:t>
      </w:r>
      <w:r w:rsidR="001E4D77" w:rsidRPr="00630B00">
        <w:rPr>
          <w:sz w:val="18"/>
          <w:szCs w:val="18"/>
        </w:rPr>
        <w:t>bou programů zajišťuje asociace EURAMET (European Association of National Metrology Institutes</w:t>
      </w:r>
      <w:r w:rsidR="001E4D77">
        <w:rPr>
          <w:sz w:val="18"/>
          <w:szCs w:val="18"/>
        </w:rPr>
        <w:t>)</w:t>
      </w:r>
      <w:r w:rsidR="001E4D77" w:rsidRPr="00630B00">
        <w:rPr>
          <w:sz w:val="18"/>
          <w:szCs w:val="18"/>
        </w:rPr>
        <w:t xml:space="preserve">. </w:t>
      </w:r>
      <w:r w:rsidR="001E4D77" w:rsidRPr="00EE7989">
        <w:rPr>
          <w:rFonts w:eastAsia="Times New Roman"/>
          <w:color w:val="000000"/>
          <w:sz w:val="18"/>
          <w:szCs w:val="18"/>
          <w:lang w:eastAsia="cs-CZ"/>
        </w:rPr>
        <w:t xml:space="preserve">Podpora výzkumných, vývojových a inovačních projektů EMRP/EMPIR je založena na kombinaci veřejných zdrojů poskytovaných Evropskou komisí a </w:t>
      </w:r>
      <w:r w:rsidR="001E4D77">
        <w:rPr>
          <w:rFonts w:eastAsia="Times New Roman"/>
          <w:color w:val="000000"/>
          <w:sz w:val="18"/>
          <w:szCs w:val="18"/>
          <w:lang w:eastAsia="cs-CZ"/>
        </w:rPr>
        <w:t xml:space="preserve">těmi </w:t>
      </w:r>
      <w:r w:rsidR="001E4D77" w:rsidRPr="00EE7989">
        <w:rPr>
          <w:rFonts w:eastAsia="Times New Roman"/>
          <w:color w:val="000000"/>
          <w:sz w:val="18"/>
          <w:szCs w:val="18"/>
          <w:lang w:eastAsia="cs-CZ"/>
        </w:rPr>
        <w:t>členský</w:t>
      </w:r>
      <w:r w:rsidR="001E4D77">
        <w:rPr>
          <w:rFonts w:eastAsia="Times New Roman"/>
          <w:color w:val="000000"/>
          <w:sz w:val="18"/>
          <w:szCs w:val="18"/>
          <w:lang w:eastAsia="cs-CZ"/>
        </w:rPr>
        <w:t>mi</w:t>
      </w:r>
      <w:r w:rsidR="001E4D77" w:rsidRPr="00EE7989">
        <w:rPr>
          <w:rFonts w:eastAsia="Times New Roman"/>
          <w:color w:val="000000"/>
          <w:sz w:val="18"/>
          <w:szCs w:val="18"/>
          <w:lang w:eastAsia="cs-CZ"/>
        </w:rPr>
        <w:t xml:space="preserve"> stát</w:t>
      </w:r>
      <w:r w:rsidR="001E4D77">
        <w:rPr>
          <w:rFonts w:eastAsia="Times New Roman"/>
          <w:color w:val="000000"/>
          <w:sz w:val="18"/>
          <w:szCs w:val="18"/>
          <w:lang w:eastAsia="cs-CZ"/>
        </w:rPr>
        <w:t>y</w:t>
      </w:r>
      <w:r w:rsidR="001E4D77" w:rsidRPr="00EE7989">
        <w:rPr>
          <w:rFonts w:eastAsia="Times New Roman"/>
          <w:color w:val="000000"/>
          <w:sz w:val="18"/>
          <w:szCs w:val="18"/>
          <w:lang w:eastAsia="cs-CZ"/>
        </w:rPr>
        <w:t xml:space="preserve"> E</w:t>
      </w:r>
      <w:r w:rsidR="001E4D77">
        <w:rPr>
          <w:rFonts w:eastAsia="Times New Roman"/>
          <w:color w:val="000000"/>
          <w:sz w:val="18"/>
          <w:szCs w:val="18"/>
          <w:lang w:eastAsia="cs-CZ"/>
        </w:rPr>
        <w:t>vropské unie</w:t>
      </w:r>
      <w:r w:rsidR="001E4D77" w:rsidRPr="00EE7989">
        <w:rPr>
          <w:rFonts w:eastAsia="Times New Roman"/>
          <w:color w:val="000000"/>
          <w:sz w:val="18"/>
          <w:szCs w:val="18"/>
          <w:lang w:eastAsia="cs-CZ"/>
        </w:rPr>
        <w:t>, které se aktivit EMRP/EMPIR účastní</w:t>
      </w:r>
      <w:r w:rsidR="001E4D77">
        <w:rPr>
          <w:rFonts w:eastAsia="Times New Roman"/>
          <w:color w:val="000000"/>
          <w:sz w:val="18"/>
          <w:szCs w:val="18"/>
          <w:lang w:eastAsia="cs-CZ"/>
        </w:rPr>
        <w:t>.</w:t>
      </w:r>
      <w:r w:rsidR="001E4D77" w:rsidRPr="00630B00">
        <w:rPr>
          <w:sz w:val="18"/>
          <w:szCs w:val="18"/>
        </w:rPr>
        <w:t xml:space="preserve"> M</w:t>
      </w:r>
      <w:r>
        <w:rPr>
          <w:sz w:val="18"/>
          <w:szCs w:val="18"/>
        </w:rPr>
        <w:t>inisterstvo</w:t>
      </w:r>
      <w:r w:rsidR="001E4D77">
        <w:rPr>
          <w:sz w:val="18"/>
          <w:szCs w:val="18"/>
        </w:rPr>
        <w:t xml:space="preserve"> školství, mládeže a tělovýchovy</w:t>
      </w:r>
      <w:r w:rsidR="001E4D77" w:rsidRPr="00630B00">
        <w:rPr>
          <w:sz w:val="18"/>
          <w:szCs w:val="18"/>
        </w:rPr>
        <w:t xml:space="preserve"> kofinancuje českým výzkumným organizacím</w:t>
      </w:r>
      <w:r w:rsidR="001E4D77">
        <w:rPr>
          <w:sz w:val="18"/>
          <w:szCs w:val="18"/>
        </w:rPr>
        <w:t xml:space="preserve"> </w:t>
      </w:r>
      <w:r w:rsidR="001E4D77" w:rsidRPr="00630B00">
        <w:rPr>
          <w:sz w:val="18"/>
          <w:szCs w:val="18"/>
        </w:rPr>
        <w:t>část</w:t>
      </w:r>
      <w:r w:rsidR="001E4D77">
        <w:rPr>
          <w:sz w:val="18"/>
          <w:szCs w:val="18"/>
        </w:rPr>
        <w:t xml:space="preserve"> </w:t>
      </w:r>
      <w:r w:rsidR="001E4D77" w:rsidRPr="00630B00">
        <w:rPr>
          <w:sz w:val="18"/>
          <w:szCs w:val="18"/>
        </w:rPr>
        <w:t>nákladů</w:t>
      </w:r>
      <w:r w:rsidR="001E4D77">
        <w:rPr>
          <w:sz w:val="18"/>
          <w:szCs w:val="18"/>
        </w:rPr>
        <w:t xml:space="preserve"> souvisejících s projekty</w:t>
      </w:r>
      <w:r w:rsidR="001E4D77" w:rsidRPr="00630B00">
        <w:rPr>
          <w:sz w:val="18"/>
          <w:szCs w:val="18"/>
        </w:rPr>
        <w:t xml:space="preserve">, </w:t>
      </w:r>
      <w:r w:rsidR="001E4D77">
        <w:rPr>
          <w:sz w:val="18"/>
          <w:szCs w:val="18"/>
        </w:rPr>
        <w:t>vzešlými z</w:t>
      </w:r>
      <w:r w:rsidR="001E4D77" w:rsidRPr="00630B00">
        <w:rPr>
          <w:sz w:val="18"/>
          <w:szCs w:val="18"/>
        </w:rPr>
        <w:t xml:space="preserve"> </w:t>
      </w:r>
      <w:r w:rsidR="001E4D77">
        <w:rPr>
          <w:sz w:val="18"/>
          <w:szCs w:val="18"/>
        </w:rPr>
        <w:t xml:space="preserve">vyhlášených </w:t>
      </w:r>
      <w:r w:rsidR="001E4D77" w:rsidRPr="00630B00">
        <w:rPr>
          <w:sz w:val="18"/>
          <w:szCs w:val="18"/>
        </w:rPr>
        <w:t>výzev</w:t>
      </w:r>
      <w:r w:rsidR="001E4D77">
        <w:rPr>
          <w:sz w:val="18"/>
          <w:szCs w:val="18"/>
        </w:rPr>
        <w:t xml:space="preserve"> v pozici vítězných projektů</w:t>
      </w:r>
      <w:r w:rsidR="001E4D77" w:rsidRPr="00630B00">
        <w:rPr>
          <w:sz w:val="18"/>
          <w:szCs w:val="18"/>
        </w:rPr>
        <w:t>.</w:t>
      </w:r>
      <w:r w:rsidR="001E4D77">
        <w:rPr>
          <w:sz w:val="18"/>
          <w:szCs w:val="18"/>
        </w:rPr>
        <w:t xml:space="preserve"> </w:t>
      </w:r>
      <w:r w:rsidR="001E4D77" w:rsidRPr="00EE7989">
        <w:rPr>
          <w:rFonts w:eastAsia="Times New Roman"/>
          <w:color w:val="000000"/>
          <w:sz w:val="18"/>
          <w:szCs w:val="18"/>
          <w:lang w:eastAsia="cs-CZ"/>
        </w:rPr>
        <w:t>Přesná výše požadavků na</w:t>
      </w:r>
      <w:r w:rsidR="0048638E">
        <w:rPr>
          <w:rFonts w:eastAsia="Times New Roman"/>
          <w:color w:val="000000"/>
          <w:sz w:val="18"/>
          <w:szCs w:val="18"/>
          <w:lang w:eastAsia="cs-CZ"/>
        </w:rPr>
        <w:t> </w:t>
      </w:r>
      <w:r w:rsidR="001E4D77" w:rsidRPr="00EE7989">
        <w:rPr>
          <w:rFonts w:eastAsia="Times New Roman"/>
          <w:color w:val="000000"/>
          <w:sz w:val="18"/>
          <w:szCs w:val="18"/>
          <w:lang w:eastAsia="cs-CZ"/>
        </w:rPr>
        <w:t>spolufinancování účasti českých subjektů v</w:t>
      </w:r>
      <w:r w:rsidR="001E4D77">
        <w:rPr>
          <w:rFonts w:eastAsia="Times New Roman"/>
          <w:color w:val="000000"/>
          <w:sz w:val="18"/>
          <w:szCs w:val="18"/>
          <w:lang w:eastAsia="cs-CZ"/>
        </w:rPr>
        <w:t> </w:t>
      </w:r>
      <w:r w:rsidR="001E4D77" w:rsidRPr="00EE7989">
        <w:rPr>
          <w:rFonts w:eastAsia="Times New Roman"/>
          <w:color w:val="000000"/>
          <w:sz w:val="18"/>
          <w:szCs w:val="18"/>
          <w:lang w:eastAsia="cs-CZ"/>
        </w:rPr>
        <w:t xml:space="preserve">projektech EMRP/EMPIR závisí vždy na jejich úspěchu v jednotlivých výzvách a </w:t>
      </w:r>
      <w:r w:rsidR="001E4D77">
        <w:rPr>
          <w:rFonts w:eastAsia="Times New Roman"/>
          <w:color w:val="000000"/>
          <w:sz w:val="18"/>
          <w:szCs w:val="18"/>
          <w:lang w:eastAsia="cs-CZ"/>
        </w:rPr>
        <w:t xml:space="preserve">na </w:t>
      </w:r>
      <w:r w:rsidR="001E4D77" w:rsidRPr="00EE7989">
        <w:rPr>
          <w:rFonts w:eastAsia="Times New Roman"/>
          <w:color w:val="000000"/>
          <w:sz w:val="18"/>
          <w:szCs w:val="18"/>
          <w:lang w:eastAsia="cs-CZ"/>
        </w:rPr>
        <w:t>rozpočtových možnostech M</w:t>
      </w:r>
      <w:r w:rsidR="001E4D77">
        <w:rPr>
          <w:rFonts w:eastAsia="Times New Roman"/>
          <w:color w:val="000000"/>
          <w:sz w:val="18"/>
          <w:szCs w:val="18"/>
          <w:lang w:eastAsia="cs-CZ"/>
        </w:rPr>
        <w:t>inisterstva školství, mládeže a tělovýchovy</w:t>
      </w:r>
      <w:r w:rsidR="001E4D77" w:rsidRPr="00EE7989">
        <w:rPr>
          <w:rFonts w:eastAsia="Times New Roman"/>
          <w:color w:val="000000"/>
          <w:sz w:val="18"/>
          <w:szCs w:val="18"/>
          <w:lang w:eastAsia="cs-CZ"/>
        </w:rPr>
        <w:t>.</w:t>
      </w:r>
      <w:r w:rsidR="001E4D77">
        <w:rPr>
          <w:rFonts w:eastAsia="Times New Roman"/>
          <w:color w:val="000000"/>
          <w:sz w:val="18"/>
          <w:szCs w:val="18"/>
          <w:lang w:eastAsia="cs-CZ"/>
        </w:rPr>
        <w:t xml:space="preserve"> </w:t>
      </w:r>
    </w:p>
    <w:p w:rsidR="0023231F" w:rsidRDefault="0023231F" w:rsidP="0083275C">
      <w:pPr>
        <w:shd w:val="clear" w:color="auto" w:fill="FFFFFF"/>
        <w:spacing w:after="0" w:line="240" w:lineRule="auto"/>
        <w:ind w:left="709"/>
        <w:jc w:val="both"/>
        <w:rPr>
          <w:rFonts w:eastAsia="Times New Roman"/>
          <w:color w:val="000000"/>
          <w:sz w:val="18"/>
          <w:szCs w:val="18"/>
          <w:lang w:eastAsia="cs-CZ"/>
        </w:rPr>
      </w:pPr>
    </w:p>
    <w:p w:rsidR="001E4D77" w:rsidRDefault="001E4D77" w:rsidP="0083275C">
      <w:pPr>
        <w:shd w:val="clear" w:color="auto" w:fill="FFFFFF"/>
        <w:spacing w:after="0" w:line="240" w:lineRule="auto"/>
        <w:ind w:left="709"/>
        <w:jc w:val="both"/>
        <w:rPr>
          <w:rFonts w:cs="Calibri"/>
          <w:sz w:val="18"/>
          <w:szCs w:val="18"/>
        </w:rPr>
      </w:pPr>
      <w:r w:rsidRPr="00DA3C9F">
        <w:rPr>
          <w:rFonts w:cs="Calibri"/>
          <w:sz w:val="18"/>
          <w:szCs w:val="18"/>
        </w:rPr>
        <w:t>V letech 2011 až 2015</w:t>
      </w:r>
      <w:r>
        <w:rPr>
          <w:rFonts w:cs="Calibri"/>
          <w:sz w:val="18"/>
          <w:szCs w:val="18"/>
        </w:rPr>
        <w:t xml:space="preserve"> Ministerstvo školství, mládeže a tělovýchovy </w:t>
      </w:r>
      <w:r w:rsidRPr="00DA3C9F">
        <w:rPr>
          <w:rFonts w:cs="Calibri"/>
          <w:sz w:val="18"/>
          <w:szCs w:val="18"/>
        </w:rPr>
        <w:t>vyhlá</w:t>
      </w:r>
      <w:r>
        <w:rPr>
          <w:rFonts w:cs="Calibri"/>
          <w:sz w:val="18"/>
          <w:szCs w:val="18"/>
        </w:rPr>
        <w:t>silo celkem</w:t>
      </w:r>
      <w:r w:rsidRPr="00DA3C9F">
        <w:rPr>
          <w:rFonts w:cs="Calibri"/>
          <w:sz w:val="18"/>
          <w:szCs w:val="18"/>
        </w:rPr>
        <w:t xml:space="preserve"> čtyři výzvy pro </w:t>
      </w:r>
      <w:r w:rsidR="00D753B8">
        <w:rPr>
          <w:rFonts w:cs="Calibri"/>
          <w:sz w:val="18"/>
          <w:szCs w:val="18"/>
        </w:rPr>
        <w:t xml:space="preserve">kofinancování českých účastí v </w:t>
      </w:r>
      <w:r w:rsidRPr="00DA3C9F">
        <w:rPr>
          <w:rFonts w:cs="Calibri"/>
          <w:sz w:val="18"/>
          <w:szCs w:val="18"/>
        </w:rPr>
        <w:t>projekt</w:t>
      </w:r>
      <w:r w:rsidR="00D753B8">
        <w:rPr>
          <w:rFonts w:cs="Calibri"/>
          <w:sz w:val="18"/>
          <w:szCs w:val="18"/>
        </w:rPr>
        <w:t>ech</w:t>
      </w:r>
      <w:r w:rsidRPr="00DA3C9F">
        <w:rPr>
          <w:rFonts w:cs="Calibri"/>
          <w:sz w:val="18"/>
          <w:szCs w:val="18"/>
        </w:rPr>
        <w:t xml:space="preserve"> EMRP a </w:t>
      </w:r>
      <w:r>
        <w:rPr>
          <w:rFonts w:cs="Calibri"/>
          <w:sz w:val="18"/>
          <w:szCs w:val="18"/>
        </w:rPr>
        <w:t xml:space="preserve">celkovou částkou </w:t>
      </w:r>
      <w:r w:rsidRPr="00DA3C9F">
        <w:rPr>
          <w:rFonts w:cs="Calibri"/>
          <w:sz w:val="18"/>
          <w:szCs w:val="18"/>
        </w:rPr>
        <w:t>115 752 tis. Kč podpoř</w:t>
      </w:r>
      <w:r>
        <w:rPr>
          <w:rFonts w:cs="Calibri"/>
          <w:sz w:val="18"/>
          <w:szCs w:val="18"/>
        </w:rPr>
        <w:t>ilo</w:t>
      </w:r>
      <w:r w:rsidRPr="00DA3C9F">
        <w:rPr>
          <w:rFonts w:cs="Calibri"/>
          <w:sz w:val="18"/>
          <w:szCs w:val="18"/>
        </w:rPr>
        <w:t xml:space="preserve"> celkem 7</w:t>
      </w:r>
      <w:r>
        <w:rPr>
          <w:rFonts w:cs="Calibri"/>
          <w:sz w:val="18"/>
          <w:szCs w:val="18"/>
        </w:rPr>
        <w:t>4</w:t>
      </w:r>
      <w:r w:rsidRPr="00DA3C9F">
        <w:rPr>
          <w:rFonts w:cs="Calibri"/>
          <w:sz w:val="18"/>
          <w:szCs w:val="18"/>
        </w:rPr>
        <w:t xml:space="preserve"> mezinárodních projektů s účastí </w:t>
      </w:r>
      <w:r>
        <w:rPr>
          <w:rFonts w:cs="Calibri"/>
          <w:sz w:val="18"/>
          <w:szCs w:val="18"/>
        </w:rPr>
        <w:t>česk</w:t>
      </w:r>
      <w:r w:rsidR="00D753B8">
        <w:rPr>
          <w:rFonts w:cs="Calibri"/>
          <w:sz w:val="18"/>
          <w:szCs w:val="18"/>
        </w:rPr>
        <w:t>ých</w:t>
      </w:r>
      <w:r>
        <w:rPr>
          <w:rFonts w:cs="Calibri"/>
          <w:sz w:val="18"/>
          <w:szCs w:val="18"/>
        </w:rPr>
        <w:t xml:space="preserve"> subjekt</w:t>
      </w:r>
      <w:r w:rsidR="00D753B8">
        <w:rPr>
          <w:rFonts w:cs="Calibri"/>
          <w:sz w:val="18"/>
          <w:szCs w:val="18"/>
        </w:rPr>
        <w:t>ů</w:t>
      </w:r>
      <w:r w:rsidRPr="00DA3C9F">
        <w:rPr>
          <w:rFonts w:cs="Calibri"/>
          <w:sz w:val="18"/>
          <w:szCs w:val="18"/>
        </w:rPr>
        <w:t>.</w:t>
      </w:r>
      <w:r>
        <w:rPr>
          <w:rFonts w:cs="Calibri"/>
          <w:sz w:val="18"/>
          <w:szCs w:val="18"/>
        </w:rPr>
        <w:t xml:space="preserve"> </w:t>
      </w:r>
      <w:r w:rsidRPr="00DA3C9F">
        <w:rPr>
          <w:rFonts w:cs="Calibri"/>
          <w:sz w:val="18"/>
          <w:szCs w:val="18"/>
        </w:rPr>
        <w:t>V roce 2015</w:t>
      </w:r>
      <w:r>
        <w:rPr>
          <w:rFonts w:cs="Calibri"/>
          <w:sz w:val="18"/>
          <w:szCs w:val="18"/>
        </w:rPr>
        <w:t xml:space="preserve"> Ministerstvo školství, mládeže a tělovýchovy </w:t>
      </w:r>
      <w:r w:rsidRPr="00DA3C9F">
        <w:rPr>
          <w:rFonts w:cs="Calibri"/>
          <w:sz w:val="18"/>
          <w:szCs w:val="18"/>
        </w:rPr>
        <w:t>vyhlá</w:t>
      </w:r>
      <w:r>
        <w:rPr>
          <w:rFonts w:cs="Calibri"/>
          <w:sz w:val="18"/>
          <w:szCs w:val="18"/>
        </w:rPr>
        <w:t xml:space="preserve">silo první výzvu </w:t>
      </w:r>
      <w:r w:rsidRPr="00DA3C9F">
        <w:rPr>
          <w:rFonts w:cs="Calibri"/>
          <w:sz w:val="18"/>
          <w:szCs w:val="18"/>
        </w:rPr>
        <w:t>pro</w:t>
      </w:r>
      <w:r w:rsidR="0048638E">
        <w:rPr>
          <w:rFonts w:cs="Calibri"/>
          <w:sz w:val="18"/>
          <w:szCs w:val="18"/>
        </w:rPr>
        <w:t> </w:t>
      </w:r>
      <w:r w:rsidR="00D753B8">
        <w:rPr>
          <w:rFonts w:cs="Calibri"/>
          <w:sz w:val="18"/>
          <w:szCs w:val="18"/>
        </w:rPr>
        <w:t xml:space="preserve">kofinancování </w:t>
      </w:r>
      <w:r w:rsidRPr="00DA3C9F">
        <w:rPr>
          <w:rFonts w:cs="Calibri"/>
          <w:sz w:val="18"/>
          <w:szCs w:val="18"/>
        </w:rPr>
        <w:t>projekt</w:t>
      </w:r>
      <w:r w:rsidR="00D753B8">
        <w:rPr>
          <w:rFonts w:cs="Calibri"/>
          <w:sz w:val="18"/>
          <w:szCs w:val="18"/>
        </w:rPr>
        <w:t>ů</w:t>
      </w:r>
      <w:r w:rsidRPr="00DA3C9F">
        <w:rPr>
          <w:rFonts w:cs="Calibri"/>
          <w:sz w:val="18"/>
          <w:szCs w:val="18"/>
        </w:rPr>
        <w:t xml:space="preserve"> EMPIR</w:t>
      </w:r>
      <w:r>
        <w:rPr>
          <w:rFonts w:cs="Calibri"/>
          <w:sz w:val="18"/>
          <w:szCs w:val="18"/>
        </w:rPr>
        <w:t xml:space="preserve"> </w:t>
      </w:r>
      <w:r w:rsidR="00D753B8">
        <w:rPr>
          <w:rFonts w:cs="Calibri"/>
          <w:sz w:val="18"/>
          <w:szCs w:val="18"/>
        </w:rPr>
        <w:t>a</w:t>
      </w:r>
      <w:r>
        <w:rPr>
          <w:rFonts w:cs="Calibri"/>
          <w:sz w:val="18"/>
          <w:szCs w:val="18"/>
        </w:rPr>
        <w:t xml:space="preserve"> celkovou částkou </w:t>
      </w:r>
      <w:r w:rsidRPr="00DA3C9F">
        <w:rPr>
          <w:rFonts w:cs="Calibri"/>
          <w:sz w:val="18"/>
          <w:szCs w:val="18"/>
        </w:rPr>
        <w:t>30 202 tis. Kč</w:t>
      </w:r>
      <w:r>
        <w:rPr>
          <w:rFonts w:cs="Calibri"/>
          <w:sz w:val="18"/>
          <w:szCs w:val="18"/>
        </w:rPr>
        <w:t xml:space="preserve"> podpořilo celkem 13 </w:t>
      </w:r>
      <w:r w:rsidRPr="00DA3C9F">
        <w:rPr>
          <w:rFonts w:cs="Calibri"/>
          <w:sz w:val="18"/>
          <w:szCs w:val="18"/>
        </w:rPr>
        <w:t>mezinárodních</w:t>
      </w:r>
      <w:r>
        <w:rPr>
          <w:rFonts w:cs="Calibri"/>
          <w:sz w:val="18"/>
          <w:szCs w:val="18"/>
        </w:rPr>
        <w:t xml:space="preserve"> projektů </w:t>
      </w:r>
      <w:r w:rsidRPr="00DA3C9F">
        <w:rPr>
          <w:rFonts w:cs="Calibri"/>
          <w:sz w:val="18"/>
          <w:szCs w:val="18"/>
        </w:rPr>
        <w:t xml:space="preserve">s účastí </w:t>
      </w:r>
      <w:r>
        <w:rPr>
          <w:rFonts w:cs="Calibri"/>
          <w:sz w:val="18"/>
          <w:szCs w:val="18"/>
        </w:rPr>
        <w:t>česk</w:t>
      </w:r>
      <w:r w:rsidR="00D753B8">
        <w:rPr>
          <w:rFonts w:cs="Calibri"/>
          <w:sz w:val="18"/>
          <w:szCs w:val="18"/>
        </w:rPr>
        <w:t>ých</w:t>
      </w:r>
      <w:r>
        <w:rPr>
          <w:rFonts w:cs="Calibri"/>
          <w:sz w:val="18"/>
          <w:szCs w:val="18"/>
        </w:rPr>
        <w:t xml:space="preserve"> subjekt</w:t>
      </w:r>
      <w:r w:rsidR="00D753B8">
        <w:rPr>
          <w:rFonts w:cs="Calibri"/>
          <w:sz w:val="18"/>
          <w:szCs w:val="18"/>
        </w:rPr>
        <w:t>ů</w:t>
      </w:r>
      <w:r>
        <w:rPr>
          <w:rFonts w:cs="Calibri"/>
          <w:sz w:val="18"/>
          <w:szCs w:val="18"/>
        </w:rPr>
        <w:t>.</w:t>
      </w:r>
    </w:p>
    <w:p w:rsidR="0023231F" w:rsidRPr="004874CB" w:rsidRDefault="0023231F" w:rsidP="00913731">
      <w:pPr>
        <w:shd w:val="clear" w:color="auto" w:fill="FFFFFF"/>
        <w:spacing w:after="0" w:line="240" w:lineRule="auto"/>
        <w:jc w:val="both"/>
        <w:rPr>
          <w:sz w:val="18"/>
          <w:szCs w:val="18"/>
        </w:rPr>
      </w:pPr>
    </w:p>
    <w:p w:rsidR="001E4D77" w:rsidRDefault="001E4D77" w:rsidP="001E4D77">
      <w:pPr>
        <w:pStyle w:val="Nadpis6"/>
        <w:rPr>
          <w:sz w:val="18"/>
          <w:szCs w:val="18"/>
          <w:highlight w:val="white"/>
        </w:rPr>
      </w:pPr>
      <w:r w:rsidRPr="00553852">
        <w:rPr>
          <w:sz w:val="18"/>
          <w:szCs w:val="18"/>
          <w:highlight w:val="white"/>
        </w:rPr>
        <w:t>2.2.2.1.1.2 Public-Private Partneship</w:t>
      </w:r>
    </w:p>
    <w:p w:rsidR="001E4D77" w:rsidRDefault="001E4D77" w:rsidP="0083275C">
      <w:pPr>
        <w:spacing w:after="0" w:line="240" w:lineRule="auto"/>
        <w:ind w:left="709"/>
        <w:jc w:val="both"/>
        <w:rPr>
          <w:sz w:val="18"/>
          <w:szCs w:val="18"/>
        </w:rPr>
      </w:pPr>
      <w:r>
        <w:rPr>
          <w:sz w:val="18"/>
          <w:szCs w:val="18"/>
        </w:rPr>
        <w:t>Jedná se o dlouhodobá strategická p</w:t>
      </w:r>
      <w:r w:rsidRPr="00843C4C">
        <w:rPr>
          <w:sz w:val="18"/>
          <w:szCs w:val="18"/>
        </w:rPr>
        <w:t xml:space="preserve">artnerství veřejného výzkumného a podnikového sektoru </w:t>
      </w:r>
      <w:r>
        <w:rPr>
          <w:sz w:val="18"/>
          <w:szCs w:val="18"/>
        </w:rPr>
        <w:t xml:space="preserve">v podobě tzv. </w:t>
      </w:r>
      <w:r w:rsidRPr="002D448C">
        <w:rPr>
          <w:sz w:val="18"/>
          <w:szCs w:val="18"/>
        </w:rPr>
        <w:t>společných technologických iniciativ ARTEMIS, ENIAC a ECSEL</w:t>
      </w:r>
      <w:r>
        <w:rPr>
          <w:sz w:val="18"/>
          <w:szCs w:val="18"/>
        </w:rPr>
        <w:t xml:space="preserve">. </w:t>
      </w:r>
      <w:r w:rsidRPr="00843C4C">
        <w:rPr>
          <w:sz w:val="18"/>
          <w:szCs w:val="18"/>
        </w:rPr>
        <w:t xml:space="preserve">Společné technologické iniciativy </w:t>
      </w:r>
      <w:r>
        <w:rPr>
          <w:sz w:val="18"/>
          <w:szCs w:val="18"/>
        </w:rPr>
        <w:t xml:space="preserve">jsou implementovány </w:t>
      </w:r>
      <w:r w:rsidRPr="00843C4C">
        <w:rPr>
          <w:sz w:val="18"/>
          <w:szCs w:val="18"/>
        </w:rPr>
        <w:t>společný</w:t>
      </w:r>
      <w:r>
        <w:rPr>
          <w:sz w:val="18"/>
          <w:szCs w:val="18"/>
        </w:rPr>
        <w:t>mi</w:t>
      </w:r>
      <w:r w:rsidRPr="00843C4C">
        <w:rPr>
          <w:sz w:val="18"/>
          <w:szCs w:val="18"/>
        </w:rPr>
        <w:t xml:space="preserve"> podnik</w:t>
      </w:r>
      <w:r>
        <w:rPr>
          <w:sz w:val="18"/>
          <w:szCs w:val="18"/>
        </w:rPr>
        <w:t xml:space="preserve">y – </w:t>
      </w:r>
      <w:r w:rsidRPr="00843C4C">
        <w:rPr>
          <w:sz w:val="18"/>
          <w:szCs w:val="18"/>
        </w:rPr>
        <w:t>nezávisl</w:t>
      </w:r>
      <w:r>
        <w:rPr>
          <w:sz w:val="18"/>
          <w:szCs w:val="18"/>
        </w:rPr>
        <w:t>ými</w:t>
      </w:r>
      <w:r w:rsidRPr="00843C4C">
        <w:rPr>
          <w:sz w:val="18"/>
          <w:szCs w:val="18"/>
        </w:rPr>
        <w:t xml:space="preserve"> právní</w:t>
      </w:r>
      <w:r>
        <w:rPr>
          <w:sz w:val="18"/>
          <w:szCs w:val="18"/>
        </w:rPr>
        <w:t>mi</w:t>
      </w:r>
      <w:r w:rsidRPr="00843C4C">
        <w:rPr>
          <w:sz w:val="18"/>
          <w:szCs w:val="18"/>
        </w:rPr>
        <w:t xml:space="preserve"> subjekty</w:t>
      </w:r>
      <w:r>
        <w:rPr>
          <w:sz w:val="18"/>
          <w:szCs w:val="18"/>
        </w:rPr>
        <w:t>,</w:t>
      </w:r>
      <w:r w:rsidRPr="00843C4C">
        <w:rPr>
          <w:sz w:val="18"/>
          <w:szCs w:val="18"/>
        </w:rPr>
        <w:t xml:space="preserve"> </w:t>
      </w:r>
      <w:r>
        <w:rPr>
          <w:sz w:val="18"/>
          <w:szCs w:val="18"/>
        </w:rPr>
        <w:t>s</w:t>
      </w:r>
      <w:r w:rsidRPr="00843C4C">
        <w:rPr>
          <w:sz w:val="18"/>
          <w:szCs w:val="18"/>
        </w:rPr>
        <w:t>družující</w:t>
      </w:r>
      <w:r>
        <w:rPr>
          <w:sz w:val="18"/>
          <w:szCs w:val="18"/>
        </w:rPr>
        <w:t>mi</w:t>
      </w:r>
      <w:r w:rsidRPr="00843C4C">
        <w:rPr>
          <w:sz w:val="18"/>
          <w:szCs w:val="18"/>
        </w:rPr>
        <w:t xml:space="preserve"> orgány Evropské komise, členské státy, které se rozhodly do společného podniku vstoupit, výzkumné organizace, podniky a další subjekty sdružené ve věcně příslušných průmyslových asociacích. </w:t>
      </w:r>
    </w:p>
    <w:p w:rsidR="001E4D77" w:rsidRDefault="001E4D77" w:rsidP="0083275C">
      <w:pPr>
        <w:spacing w:after="0" w:line="240" w:lineRule="auto"/>
        <w:ind w:left="709"/>
        <w:jc w:val="both"/>
        <w:rPr>
          <w:sz w:val="18"/>
          <w:szCs w:val="18"/>
        </w:rPr>
      </w:pPr>
    </w:p>
    <w:p w:rsidR="001E4D77" w:rsidRDefault="001E4D77" w:rsidP="0083275C">
      <w:pPr>
        <w:spacing w:after="0" w:line="240" w:lineRule="auto"/>
        <w:ind w:left="709"/>
        <w:jc w:val="both"/>
        <w:rPr>
          <w:sz w:val="18"/>
          <w:szCs w:val="18"/>
        </w:rPr>
      </w:pPr>
      <w:r w:rsidRPr="00843C4C">
        <w:rPr>
          <w:sz w:val="18"/>
          <w:szCs w:val="18"/>
        </w:rPr>
        <w:t>Společn</w:t>
      </w:r>
      <w:r>
        <w:rPr>
          <w:sz w:val="18"/>
          <w:szCs w:val="18"/>
        </w:rPr>
        <w:t>é</w:t>
      </w:r>
      <w:r w:rsidRPr="00843C4C">
        <w:rPr>
          <w:sz w:val="18"/>
          <w:szCs w:val="18"/>
        </w:rPr>
        <w:t xml:space="preserve"> technologick</w:t>
      </w:r>
      <w:r>
        <w:rPr>
          <w:sz w:val="18"/>
          <w:szCs w:val="18"/>
        </w:rPr>
        <w:t>é</w:t>
      </w:r>
      <w:r w:rsidRPr="00843C4C">
        <w:rPr>
          <w:sz w:val="18"/>
          <w:szCs w:val="18"/>
        </w:rPr>
        <w:t xml:space="preserve"> iniciativ</w:t>
      </w:r>
      <w:r>
        <w:rPr>
          <w:sz w:val="18"/>
          <w:szCs w:val="18"/>
        </w:rPr>
        <w:t>y</w:t>
      </w:r>
      <w:r w:rsidRPr="00843C4C">
        <w:rPr>
          <w:sz w:val="18"/>
          <w:szCs w:val="18"/>
        </w:rPr>
        <w:t xml:space="preserve"> </w:t>
      </w:r>
      <w:r w:rsidRPr="002D448C">
        <w:rPr>
          <w:b/>
          <w:sz w:val="18"/>
          <w:szCs w:val="18"/>
        </w:rPr>
        <w:t xml:space="preserve">ARTEMIS </w:t>
      </w:r>
      <w:r w:rsidRPr="00843C4C">
        <w:rPr>
          <w:sz w:val="18"/>
          <w:szCs w:val="18"/>
        </w:rPr>
        <w:t xml:space="preserve">(Advanced Research and Technology for Embedded Intelligence and Systems) a </w:t>
      </w:r>
      <w:r w:rsidRPr="002D448C">
        <w:rPr>
          <w:b/>
          <w:sz w:val="18"/>
          <w:szCs w:val="18"/>
        </w:rPr>
        <w:t xml:space="preserve">ENIAC </w:t>
      </w:r>
      <w:r w:rsidRPr="00843C4C">
        <w:rPr>
          <w:sz w:val="18"/>
          <w:szCs w:val="18"/>
        </w:rPr>
        <w:t>(European Nanoelectronics Initiative Adv</w:t>
      </w:r>
      <w:r w:rsidR="00A216B2">
        <w:rPr>
          <w:sz w:val="18"/>
          <w:szCs w:val="18"/>
        </w:rPr>
        <w:t>i</w:t>
      </w:r>
      <w:r w:rsidRPr="00843C4C">
        <w:rPr>
          <w:sz w:val="18"/>
          <w:szCs w:val="18"/>
        </w:rPr>
        <w:t xml:space="preserve">sory Council) </w:t>
      </w:r>
      <w:r>
        <w:rPr>
          <w:sz w:val="18"/>
          <w:szCs w:val="18"/>
        </w:rPr>
        <w:t>se zaměř</w:t>
      </w:r>
      <w:r w:rsidR="00B21E1E">
        <w:rPr>
          <w:sz w:val="18"/>
          <w:szCs w:val="18"/>
        </w:rPr>
        <w:t>ovaly</w:t>
      </w:r>
      <w:r>
        <w:rPr>
          <w:sz w:val="18"/>
          <w:szCs w:val="18"/>
        </w:rPr>
        <w:t xml:space="preserve"> na </w:t>
      </w:r>
      <w:r w:rsidRPr="00843C4C">
        <w:rPr>
          <w:sz w:val="18"/>
          <w:szCs w:val="18"/>
        </w:rPr>
        <w:t xml:space="preserve">podporu </w:t>
      </w:r>
      <w:r>
        <w:rPr>
          <w:sz w:val="18"/>
          <w:szCs w:val="18"/>
        </w:rPr>
        <w:t>VaVaI</w:t>
      </w:r>
      <w:r w:rsidRPr="00843C4C">
        <w:rPr>
          <w:sz w:val="18"/>
          <w:szCs w:val="18"/>
        </w:rPr>
        <w:t xml:space="preserve"> aktivit v</w:t>
      </w:r>
      <w:r w:rsidR="00B21E1E">
        <w:rPr>
          <w:sz w:val="18"/>
          <w:szCs w:val="18"/>
        </w:rPr>
        <w:t> </w:t>
      </w:r>
      <w:r w:rsidRPr="00843C4C">
        <w:rPr>
          <w:sz w:val="18"/>
          <w:szCs w:val="18"/>
        </w:rPr>
        <w:t>oblastech vestavěných počítačových systémů a oblastech nano-elektroniky a</w:t>
      </w:r>
      <w:r>
        <w:rPr>
          <w:sz w:val="18"/>
          <w:szCs w:val="18"/>
        </w:rPr>
        <w:t> </w:t>
      </w:r>
      <w:r w:rsidRPr="00843C4C">
        <w:rPr>
          <w:sz w:val="18"/>
          <w:szCs w:val="18"/>
        </w:rPr>
        <w:t>mikro-elektroniky. Společn</w:t>
      </w:r>
      <w:r>
        <w:rPr>
          <w:sz w:val="18"/>
          <w:szCs w:val="18"/>
        </w:rPr>
        <w:t>á</w:t>
      </w:r>
      <w:r w:rsidRPr="00843C4C">
        <w:rPr>
          <w:sz w:val="18"/>
          <w:szCs w:val="18"/>
        </w:rPr>
        <w:t xml:space="preserve"> technologick</w:t>
      </w:r>
      <w:r>
        <w:rPr>
          <w:sz w:val="18"/>
          <w:szCs w:val="18"/>
        </w:rPr>
        <w:t>á</w:t>
      </w:r>
      <w:r w:rsidRPr="00843C4C">
        <w:rPr>
          <w:sz w:val="18"/>
          <w:szCs w:val="18"/>
        </w:rPr>
        <w:t xml:space="preserve"> iniciativ</w:t>
      </w:r>
      <w:r>
        <w:rPr>
          <w:sz w:val="18"/>
          <w:szCs w:val="18"/>
        </w:rPr>
        <w:t>a</w:t>
      </w:r>
      <w:r w:rsidRPr="00843C4C">
        <w:rPr>
          <w:sz w:val="18"/>
          <w:szCs w:val="18"/>
        </w:rPr>
        <w:t xml:space="preserve"> </w:t>
      </w:r>
      <w:r w:rsidRPr="002C6AF5">
        <w:rPr>
          <w:b/>
          <w:sz w:val="18"/>
          <w:szCs w:val="18"/>
        </w:rPr>
        <w:t>ECSEL</w:t>
      </w:r>
      <w:r w:rsidRPr="00843C4C">
        <w:rPr>
          <w:sz w:val="18"/>
          <w:szCs w:val="18"/>
        </w:rPr>
        <w:t xml:space="preserve"> (Electronic Components &amp; Systems for European Leadership)</w:t>
      </w:r>
      <w:r>
        <w:rPr>
          <w:sz w:val="18"/>
          <w:szCs w:val="18"/>
        </w:rPr>
        <w:t xml:space="preserve"> vznikla v</w:t>
      </w:r>
      <w:r w:rsidRPr="00843C4C">
        <w:rPr>
          <w:sz w:val="18"/>
          <w:szCs w:val="18"/>
        </w:rPr>
        <w:t xml:space="preserve"> roce 2014 jako integrální součást rámcového programu EU pro výzkum a inovace Horizont 2020 (2014 – 2020</w:t>
      </w:r>
      <w:r>
        <w:rPr>
          <w:sz w:val="18"/>
          <w:szCs w:val="18"/>
        </w:rPr>
        <w:t>) a</w:t>
      </w:r>
      <w:r w:rsidRPr="00843C4C">
        <w:rPr>
          <w:sz w:val="18"/>
          <w:szCs w:val="18"/>
        </w:rPr>
        <w:t xml:space="preserve"> přebrala činnosti </w:t>
      </w:r>
      <w:r w:rsidR="00D753B8">
        <w:rPr>
          <w:sz w:val="18"/>
          <w:szCs w:val="18"/>
        </w:rPr>
        <w:t>do té doby</w:t>
      </w:r>
      <w:r w:rsidR="00D753B8" w:rsidRPr="00843C4C">
        <w:rPr>
          <w:sz w:val="18"/>
          <w:szCs w:val="18"/>
        </w:rPr>
        <w:t xml:space="preserve"> </w:t>
      </w:r>
      <w:r w:rsidRPr="00843C4C">
        <w:rPr>
          <w:sz w:val="18"/>
          <w:szCs w:val="18"/>
        </w:rPr>
        <w:t>působících společných podniků ARTEMIS a ENIAC</w:t>
      </w:r>
      <w:r>
        <w:rPr>
          <w:sz w:val="18"/>
          <w:szCs w:val="18"/>
        </w:rPr>
        <w:t>. Nově</w:t>
      </w:r>
      <w:r w:rsidRPr="00843C4C">
        <w:rPr>
          <w:sz w:val="18"/>
          <w:szCs w:val="18"/>
        </w:rPr>
        <w:t xml:space="preserve"> t</w:t>
      </w:r>
      <w:r>
        <w:rPr>
          <w:sz w:val="18"/>
          <w:szCs w:val="18"/>
        </w:rPr>
        <w:t>aké</w:t>
      </w:r>
      <w:r w:rsidRPr="00843C4C">
        <w:rPr>
          <w:sz w:val="18"/>
          <w:szCs w:val="18"/>
        </w:rPr>
        <w:t xml:space="preserve"> zahrnuje aktivity evropské technologické platformy EPoSS (European Technology Platform on Smart Systems Integration). </w:t>
      </w:r>
      <w:r>
        <w:rPr>
          <w:sz w:val="18"/>
          <w:szCs w:val="18"/>
        </w:rPr>
        <w:t>Tato s</w:t>
      </w:r>
      <w:r w:rsidRPr="00843C4C">
        <w:rPr>
          <w:sz w:val="18"/>
          <w:szCs w:val="18"/>
        </w:rPr>
        <w:t>polečn</w:t>
      </w:r>
      <w:r>
        <w:rPr>
          <w:sz w:val="18"/>
          <w:szCs w:val="18"/>
        </w:rPr>
        <w:t>á</w:t>
      </w:r>
      <w:r w:rsidRPr="00843C4C">
        <w:rPr>
          <w:sz w:val="18"/>
          <w:szCs w:val="18"/>
        </w:rPr>
        <w:t xml:space="preserve"> technologick</w:t>
      </w:r>
      <w:r>
        <w:rPr>
          <w:sz w:val="18"/>
          <w:szCs w:val="18"/>
        </w:rPr>
        <w:t>á</w:t>
      </w:r>
      <w:r w:rsidRPr="00843C4C">
        <w:rPr>
          <w:sz w:val="18"/>
          <w:szCs w:val="18"/>
        </w:rPr>
        <w:t xml:space="preserve"> iniciativ</w:t>
      </w:r>
      <w:r>
        <w:rPr>
          <w:sz w:val="18"/>
          <w:szCs w:val="18"/>
        </w:rPr>
        <w:t>a</w:t>
      </w:r>
      <w:r w:rsidRPr="00843C4C">
        <w:rPr>
          <w:sz w:val="18"/>
          <w:szCs w:val="18"/>
        </w:rPr>
        <w:t xml:space="preserve"> </w:t>
      </w:r>
      <w:r>
        <w:rPr>
          <w:sz w:val="18"/>
          <w:szCs w:val="18"/>
        </w:rPr>
        <w:t>je implementována stejnojmenným s</w:t>
      </w:r>
      <w:r w:rsidRPr="00843C4C">
        <w:rPr>
          <w:sz w:val="18"/>
          <w:szCs w:val="18"/>
        </w:rPr>
        <w:t>polečný</w:t>
      </w:r>
      <w:r>
        <w:rPr>
          <w:sz w:val="18"/>
          <w:szCs w:val="18"/>
        </w:rPr>
        <w:t>m</w:t>
      </w:r>
      <w:r w:rsidRPr="00843C4C">
        <w:rPr>
          <w:sz w:val="18"/>
          <w:szCs w:val="18"/>
        </w:rPr>
        <w:t xml:space="preserve"> podnik</w:t>
      </w:r>
      <w:r>
        <w:rPr>
          <w:sz w:val="18"/>
          <w:szCs w:val="18"/>
        </w:rPr>
        <w:t>em</w:t>
      </w:r>
      <w:r w:rsidRPr="00843C4C">
        <w:rPr>
          <w:sz w:val="18"/>
          <w:szCs w:val="18"/>
        </w:rPr>
        <w:t xml:space="preserve"> ECSEL</w:t>
      </w:r>
      <w:r>
        <w:rPr>
          <w:sz w:val="18"/>
          <w:szCs w:val="18"/>
        </w:rPr>
        <w:t>, který</w:t>
      </w:r>
      <w:r w:rsidRPr="00843C4C">
        <w:rPr>
          <w:sz w:val="18"/>
          <w:szCs w:val="18"/>
        </w:rPr>
        <w:t xml:space="preserve"> byl ustaven s cílem podpory </w:t>
      </w:r>
      <w:r>
        <w:rPr>
          <w:sz w:val="18"/>
          <w:szCs w:val="18"/>
        </w:rPr>
        <w:t>VaVaI</w:t>
      </w:r>
      <w:r w:rsidRPr="00843C4C">
        <w:rPr>
          <w:sz w:val="18"/>
          <w:szCs w:val="18"/>
        </w:rPr>
        <w:t xml:space="preserve"> aktivit v oblastech vestavěných počítačových systémů, mikro-elektroniky, nano-elektroniky a</w:t>
      </w:r>
      <w:r>
        <w:rPr>
          <w:sz w:val="18"/>
          <w:szCs w:val="18"/>
        </w:rPr>
        <w:t> </w:t>
      </w:r>
      <w:r w:rsidRPr="00843C4C">
        <w:rPr>
          <w:sz w:val="18"/>
          <w:szCs w:val="18"/>
        </w:rPr>
        <w:t>inteligentních systémů</w:t>
      </w:r>
      <w:r>
        <w:rPr>
          <w:sz w:val="18"/>
          <w:szCs w:val="18"/>
        </w:rPr>
        <w:t>.  Z</w:t>
      </w:r>
      <w:r w:rsidRPr="00843C4C">
        <w:rPr>
          <w:sz w:val="18"/>
          <w:szCs w:val="18"/>
        </w:rPr>
        <w:t>a tímto účelem každoročně vyhlašuje výzvu k podávání návrhů projektů</w:t>
      </w:r>
      <w:r>
        <w:rPr>
          <w:sz w:val="18"/>
          <w:szCs w:val="18"/>
        </w:rPr>
        <w:t xml:space="preserve">, a to </w:t>
      </w:r>
      <w:r w:rsidRPr="00843C4C">
        <w:rPr>
          <w:sz w:val="18"/>
          <w:szCs w:val="18"/>
        </w:rPr>
        <w:t xml:space="preserve">podle ročního plánu práce. Zásadní podmínkou financování z české strany je spolupráce výzkumné organizace s alespoň jedním malým, středním nebo velkým podnikem. Přesná výše požadavků na spolufinancování účasti českých subjektů v projektech </w:t>
      </w:r>
      <w:r w:rsidR="00B21E1E">
        <w:rPr>
          <w:sz w:val="18"/>
          <w:szCs w:val="18"/>
        </w:rPr>
        <w:t xml:space="preserve">ATEMIS, ENIAC a </w:t>
      </w:r>
      <w:r w:rsidRPr="00843C4C">
        <w:rPr>
          <w:sz w:val="18"/>
          <w:szCs w:val="18"/>
        </w:rPr>
        <w:t xml:space="preserve">ECSEL </w:t>
      </w:r>
      <w:r w:rsidR="00B21E1E">
        <w:rPr>
          <w:sz w:val="18"/>
          <w:szCs w:val="18"/>
        </w:rPr>
        <w:t xml:space="preserve">v minulosti závisela, resp. </w:t>
      </w:r>
      <w:r w:rsidRPr="00843C4C">
        <w:rPr>
          <w:sz w:val="18"/>
          <w:szCs w:val="18"/>
        </w:rPr>
        <w:t>závisí na jejich úspěchu v</w:t>
      </w:r>
      <w:r>
        <w:rPr>
          <w:sz w:val="18"/>
          <w:szCs w:val="18"/>
        </w:rPr>
        <w:t> </w:t>
      </w:r>
      <w:r w:rsidRPr="00843C4C">
        <w:rPr>
          <w:sz w:val="18"/>
          <w:szCs w:val="18"/>
        </w:rPr>
        <w:t xml:space="preserve">jednotlivých výzvách k podávání návrhů projektů vyhlašovaných společným podnikem </w:t>
      </w:r>
      <w:r w:rsidR="00B21E1E">
        <w:rPr>
          <w:sz w:val="18"/>
          <w:szCs w:val="18"/>
        </w:rPr>
        <w:t xml:space="preserve">ARTEMIS/ENIAC, nyní </w:t>
      </w:r>
      <w:r w:rsidRPr="00843C4C">
        <w:rPr>
          <w:sz w:val="18"/>
          <w:szCs w:val="18"/>
        </w:rPr>
        <w:t>ECSEL</w:t>
      </w:r>
      <w:r w:rsidR="00612722">
        <w:rPr>
          <w:sz w:val="18"/>
          <w:szCs w:val="18"/>
        </w:rPr>
        <w:t>,</w:t>
      </w:r>
      <w:r w:rsidRPr="00843C4C">
        <w:rPr>
          <w:sz w:val="18"/>
          <w:szCs w:val="18"/>
        </w:rPr>
        <w:t xml:space="preserve"> a současně rozpočtových možnostech M</w:t>
      </w:r>
      <w:r>
        <w:rPr>
          <w:sz w:val="18"/>
          <w:szCs w:val="18"/>
        </w:rPr>
        <w:t xml:space="preserve">inisterstva školství, mládeže a tělovýchovy, které spolufinancuje </w:t>
      </w:r>
      <w:r w:rsidRPr="00843C4C">
        <w:rPr>
          <w:sz w:val="18"/>
          <w:szCs w:val="18"/>
        </w:rPr>
        <w:t>účast</w:t>
      </w:r>
      <w:r>
        <w:rPr>
          <w:sz w:val="18"/>
          <w:szCs w:val="18"/>
        </w:rPr>
        <w:t>i</w:t>
      </w:r>
      <w:r w:rsidRPr="00843C4C">
        <w:rPr>
          <w:sz w:val="18"/>
          <w:szCs w:val="18"/>
        </w:rPr>
        <w:t xml:space="preserve"> českých subjektů v</w:t>
      </w:r>
      <w:r w:rsidR="00B21E1E">
        <w:rPr>
          <w:sz w:val="18"/>
          <w:szCs w:val="18"/>
        </w:rPr>
        <w:t>e věcně příslušných</w:t>
      </w:r>
      <w:r w:rsidRPr="00843C4C">
        <w:rPr>
          <w:sz w:val="18"/>
          <w:szCs w:val="18"/>
        </w:rPr>
        <w:t xml:space="preserve"> projektech</w:t>
      </w:r>
      <w:r>
        <w:rPr>
          <w:sz w:val="18"/>
          <w:szCs w:val="18"/>
        </w:rPr>
        <w:t>.</w:t>
      </w:r>
      <w:r w:rsidRPr="00843C4C">
        <w:rPr>
          <w:sz w:val="18"/>
          <w:szCs w:val="18"/>
        </w:rPr>
        <w:t xml:space="preserve"> Indikativní alokace Č</w:t>
      </w:r>
      <w:r>
        <w:rPr>
          <w:sz w:val="18"/>
          <w:szCs w:val="18"/>
        </w:rPr>
        <w:t>eské republiky</w:t>
      </w:r>
      <w:r w:rsidRPr="00843C4C">
        <w:rPr>
          <w:sz w:val="18"/>
          <w:szCs w:val="18"/>
        </w:rPr>
        <w:t xml:space="preserve"> na výzvu v kalendářním roce čin</w:t>
      </w:r>
      <w:r w:rsidR="00B21E1E">
        <w:rPr>
          <w:sz w:val="18"/>
          <w:szCs w:val="18"/>
        </w:rPr>
        <w:t>ila dosud vždy</w:t>
      </w:r>
      <w:r w:rsidRPr="00843C4C">
        <w:rPr>
          <w:sz w:val="18"/>
          <w:szCs w:val="18"/>
        </w:rPr>
        <w:t xml:space="preserve"> 2</w:t>
      </w:r>
      <w:r>
        <w:rPr>
          <w:sz w:val="18"/>
          <w:szCs w:val="18"/>
        </w:rPr>
        <w:t> </w:t>
      </w:r>
      <w:r w:rsidRPr="00843C4C">
        <w:rPr>
          <w:sz w:val="18"/>
          <w:szCs w:val="18"/>
        </w:rPr>
        <w:t>500</w:t>
      </w:r>
      <w:r>
        <w:rPr>
          <w:sz w:val="18"/>
          <w:szCs w:val="18"/>
        </w:rPr>
        <w:t> </w:t>
      </w:r>
      <w:r w:rsidRPr="00843C4C">
        <w:rPr>
          <w:sz w:val="18"/>
          <w:szCs w:val="18"/>
        </w:rPr>
        <w:t>000</w:t>
      </w:r>
      <w:r>
        <w:rPr>
          <w:sz w:val="18"/>
          <w:szCs w:val="18"/>
        </w:rPr>
        <w:t> </w:t>
      </w:r>
      <w:r w:rsidRPr="00192F8F">
        <w:rPr>
          <w:rFonts w:eastAsia="Times New Roman" w:cs="Arial"/>
          <w:sz w:val="18"/>
          <w:szCs w:val="18"/>
          <w:lang w:eastAsia="zh-CN"/>
        </w:rPr>
        <w:t>€</w:t>
      </w:r>
      <w:r w:rsidRPr="00843C4C">
        <w:rPr>
          <w:sz w:val="18"/>
          <w:szCs w:val="18"/>
        </w:rPr>
        <w:t>.</w:t>
      </w:r>
    </w:p>
    <w:p w:rsidR="001E4D77" w:rsidRPr="006D0799" w:rsidRDefault="001E4D77" w:rsidP="001E4D77">
      <w:pPr>
        <w:pStyle w:val="Nadpis6"/>
        <w:rPr>
          <w:sz w:val="18"/>
          <w:szCs w:val="18"/>
        </w:rPr>
      </w:pPr>
      <w:r w:rsidRPr="006D0799">
        <w:rPr>
          <w:sz w:val="18"/>
          <w:szCs w:val="18"/>
          <w:highlight w:val="white"/>
        </w:rPr>
        <w:t xml:space="preserve">2.2.2.1.1.3 </w:t>
      </w:r>
      <w:r w:rsidRPr="006D0799">
        <w:rPr>
          <w:sz w:val="18"/>
          <w:szCs w:val="18"/>
        </w:rPr>
        <w:t>Aktivita „</w:t>
      </w:r>
      <w:r>
        <w:rPr>
          <w:sz w:val="18"/>
          <w:szCs w:val="18"/>
        </w:rPr>
        <w:t>d</w:t>
      </w:r>
      <w:r w:rsidRPr="006D0799">
        <w:rPr>
          <w:sz w:val="18"/>
          <w:szCs w:val="18"/>
        </w:rPr>
        <w:t xml:space="preserve">ofinancování“ účasti výzkumných organizací ČR v rámcových programech EU pro </w:t>
      </w:r>
      <w:r>
        <w:rPr>
          <w:sz w:val="18"/>
          <w:szCs w:val="18"/>
        </w:rPr>
        <w:t>VaVaI</w:t>
      </w:r>
    </w:p>
    <w:p w:rsidR="001E4D77" w:rsidRDefault="001E4D77" w:rsidP="0083275C">
      <w:pPr>
        <w:spacing w:after="0" w:line="240" w:lineRule="auto"/>
        <w:ind w:left="709"/>
        <w:jc w:val="both"/>
        <w:rPr>
          <w:rFonts w:cs="Calibri"/>
          <w:bCs/>
          <w:sz w:val="18"/>
          <w:szCs w:val="18"/>
        </w:rPr>
      </w:pPr>
      <w:r>
        <w:rPr>
          <w:rFonts w:cs="Calibri"/>
          <w:bCs/>
          <w:sz w:val="18"/>
          <w:szCs w:val="18"/>
        </w:rPr>
        <w:t xml:space="preserve">Ministerstvo školství, mládeže a tělovýchovy poskytuje českým subjektům </w:t>
      </w:r>
      <w:r w:rsidRPr="006D0799">
        <w:rPr>
          <w:rFonts w:cs="Calibri"/>
          <w:bCs/>
          <w:sz w:val="18"/>
          <w:szCs w:val="18"/>
        </w:rPr>
        <w:t xml:space="preserve">z řad výzkumných organizací </w:t>
      </w:r>
      <w:r>
        <w:rPr>
          <w:rFonts w:cs="Calibri"/>
          <w:bCs/>
          <w:sz w:val="18"/>
          <w:szCs w:val="18"/>
        </w:rPr>
        <w:t xml:space="preserve">v roli úspěšných </w:t>
      </w:r>
      <w:r w:rsidRPr="006D0799">
        <w:rPr>
          <w:rFonts w:cs="Calibri"/>
          <w:bCs/>
          <w:sz w:val="18"/>
          <w:szCs w:val="18"/>
        </w:rPr>
        <w:t xml:space="preserve">uchazečů o granty </w:t>
      </w:r>
      <w:r>
        <w:rPr>
          <w:rFonts w:cs="Calibri"/>
          <w:bCs/>
          <w:sz w:val="18"/>
          <w:szCs w:val="18"/>
        </w:rPr>
        <w:t>v</w:t>
      </w:r>
      <w:r w:rsidR="00A216B2">
        <w:rPr>
          <w:rFonts w:cs="Calibri"/>
          <w:bCs/>
          <w:sz w:val="18"/>
          <w:szCs w:val="18"/>
        </w:rPr>
        <w:t> rámcových programech (</w:t>
      </w:r>
      <w:r>
        <w:rPr>
          <w:rFonts w:cs="Calibri"/>
          <w:bCs/>
          <w:sz w:val="18"/>
          <w:szCs w:val="18"/>
        </w:rPr>
        <w:t>RP</w:t>
      </w:r>
      <w:r w:rsidR="00A216B2">
        <w:rPr>
          <w:rFonts w:cs="Calibri"/>
          <w:bCs/>
          <w:sz w:val="18"/>
          <w:szCs w:val="18"/>
        </w:rPr>
        <w:t>)</w:t>
      </w:r>
      <w:r>
        <w:rPr>
          <w:rFonts w:cs="Calibri"/>
          <w:bCs/>
          <w:sz w:val="18"/>
          <w:szCs w:val="18"/>
        </w:rPr>
        <w:t xml:space="preserve"> Evropské unie </w:t>
      </w:r>
      <w:r w:rsidRPr="006D0799">
        <w:rPr>
          <w:rFonts w:cs="Calibri"/>
          <w:bCs/>
          <w:sz w:val="18"/>
          <w:szCs w:val="18"/>
        </w:rPr>
        <w:t xml:space="preserve">pro </w:t>
      </w:r>
      <w:r>
        <w:rPr>
          <w:rFonts w:cs="Calibri"/>
          <w:bCs/>
          <w:sz w:val="18"/>
          <w:szCs w:val="18"/>
        </w:rPr>
        <w:t>VaVaI</w:t>
      </w:r>
      <w:r w:rsidRPr="006D0799">
        <w:rPr>
          <w:rFonts w:cs="Calibri"/>
          <w:bCs/>
          <w:sz w:val="18"/>
          <w:szCs w:val="18"/>
        </w:rPr>
        <w:t xml:space="preserve"> </w:t>
      </w:r>
      <w:r>
        <w:rPr>
          <w:rFonts w:cs="Calibri"/>
          <w:bCs/>
          <w:sz w:val="18"/>
          <w:szCs w:val="18"/>
        </w:rPr>
        <w:t xml:space="preserve">přímou podporu na jejich účast v projektech mezinárodní VaV spolupráce </w:t>
      </w:r>
      <w:r w:rsidRPr="006D0799">
        <w:rPr>
          <w:rFonts w:cs="Calibri"/>
          <w:bCs/>
          <w:sz w:val="18"/>
          <w:szCs w:val="18"/>
        </w:rPr>
        <w:t>prostřednictvím aktivity tzv. dofinancování</w:t>
      </w:r>
      <w:r>
        <w:rPr>
          <w:rFonts w:cs="Calibri"/>
          <w:bCs/>
          <w:sz w:val="18"/>
          <w:szCs w:val="18"/>
        </w:rPr>
        <w:t>.</w:t>
      </w:r>
      <w:r w:rsidRPr="006D0799">
        <w:rPr>
          <w:rFonts w:cs="Calibri"/>
          <w:sz w:val="18"/>
          <w:szCs w:val="18"/>
        </w:rPr>
        <w:t xml:space="preserve"> </w:t>
      </w:r>
      <w:r w:rsidRPr="006D0799">
        <w:rPr>
          <w:rFonts w:cs="Calibri"/>
          <w:bCs/>
          <w:sz w:val="18"/>
          <w:szCs w:val="18"/>
        </w:rPr>
        <w:t xml:space="preserve">Tato aktivita je zaměřena primárně na úhradu těch nákladů, </w:t>
      </w:r>
      <w:r>
        <w:rPr>
          <w:rFonts w:cs="Calibri"/>
          <w:bCs/>
          <w:sz w:val="18"/>
          <w:szCs w:val="18"/>
        </w:rPr>
        <w:t>které</w:t>
      </w:r>
      <w:r w:rsidRPr="006D0799">
        <w:rPr>
          <w:rFonts w:cs="Calibri"/>
          <w:bCs/>
          <w:sz w:val="18"/>
          <w:szCs w:val="18"/>
        </w:rPr>
        <w:t xml:space="preserve"> nejsou v rámci vybraného okruhu programů mezinárodní spolupráce ve</w:t>
      </w:r>
      <w:r w:rsidR="006C6BE2">
        <w:rPr>
          <w:rFonts w:cs="Calibri"/>
          <w:bCs/>
          <w:sz w:val="18"/>
          <w:szCs w:val="18"/>
        </w:rPr>
        <w:t> </w:t>
      </w:r>
      <w:r>
        <w:rPr>
          <w:rFonts w:cs="Calibri"/>
          <w:bCs/>
          <w:sz w:val="18"/>
          <w:szCs w:val="18"/>
        </w:rPr>
        <w:t>VaV</w:t>
      </w:r>
      <w:r w:rsidRPr="006D0799">
        <w:rPr>
          <w:rFonts w:cs="Calibri"/>
          <w:bCs/>
          <w:sz w:val="18"/>
          <w:szCs w:val="18"/>
        </w:rPr>
        <w:t xml:space="preserve"> realizovaných na úrovni EU hrazeny Evropskou komisí.</w:t>
      </w:r>
      <w:r>
        <w:rPr>
          <w:rFonts w:cs="Calibri"/>
          <w:bCs/>
          <w:sz w:val="18"/>
          <w:szCs w:val="18"/>
        </w:rPr>
        <w:t xml:space="preserve"> </w:t>
      </w:r>
    </w:p>
    <w:p w:rsidR="001E4D77" w:rsidRDefault="001E4D77" w:rsidP="0083275C">
      <w:pPr>
        <w:spacing w:after="0" w:line="240" w:lineRule="auto"/>
        <w:ind w:left="709"/>
        <w:jc w:val="both"/>
        <w:rPr>
          <w:rFonts w:cs="Calibri"/>
          <w:bCs/>
          <w:sz w:val="18"/>
          <w:szCs w:val="18"/>
        </w:rPr>
      </w:pPr>
    </w:p>
    <w:p w:rsidR="001E4D77" w:rsidRPr="006D0799" w:rsidRDefault="001E4D77" w:rsidP="0083275C">
      <w:pPr>
        <w:spacing w:after="0" w:line="240" w:lineRule="auto"/>
        <w:ind w:left="709"/>
        <w:jc w:val="both"/>
        <w:rPr>
          <w:rFonts w:cs="Calibri"/>
          <w:bCs/>
          <w:sz w:val="18"/>
          <w:szCs w:val="18"/>
        </w:rPr>
      </w:pPr>
      <w:r>
        <w:rPr>
          <w:rFonts w:cs="Calibri"/>
          <w:bCs/>
          <w:sz w:val="18"/>
          <w:szCs w:val="18"/>
        </w:rPr>
        <w:t xml:space="preserve">Ministerstvo </w:t>
      </w:r>
      <w:r w:rsidRPr="006D0799">
        <w:rPr>
          <w:rFonts w:cs="Calibri"/>
          <w:bCs/>
          <w:sz w:val="18"/>
          <w:szCs w:val="18"/>
        </w:rPr>
        <w:t>implementuje</w:t>
      </w:r>
      <w:r>
        <w:rPr>
          <w:rFonts w:cs="Calibri"/>
          <w:bCs/>
          <w:sz w:val="18"/>
          <w:szCs w:val="18"/>
        </w:rPr>
        <w:t xml:space="preserve"> tuto aktivitu </w:t>
      </w:r>
      <w:r w:rsidR="00B21E1E">
        <w:rPr>
          <w:rFonts w:cs="Calibri"/>
          <w:bCs/>
          <w:sz w:val="18"/>
          <w:szCs w:val="18"/>
        </w:rPr>
        <w:t>od roku 2008</w:t>
      </w:r>
      <w:r>
        <w:rPr>
          <w:rFonts w:cs="Calibri"/>
          <w:bCs/>
          <w:sz w:val="18"/>
          <w:szCs w:val="18"/>
        </w:rPr>
        <w:t xml:space="preserve"> prostřednictvím každoročně vyhlašovaných výzev k podávání žádostí o podporu. </w:t>
      </w:r>
      <w:r w:rsidRPr="006D0799">
        <w:rPr>
          <w:rFonts w:cs="Calibri"/>
          <w:bCs/>
          <w:sz w:val="18"/>
          <w:szCs w:val="18"/>
        </w:rPr>
        <w:t>V rámci těchto výzev byly dofinancovány účasti výzkumných organizací Č</w:t>
      </w:r>
      <w:r w:rsidR="00F620CB">
        <w:rPr>
          <w:rFonts w:cs="Calibri"/>
          <w:bCs/>
          <w:sz w:val="18"/>
          <w:szCs w:val="18"/>
        </w:rPr>
        <w:t xml:space="preserve">eské </w:t>
      </w:r>
      <w:r w:rsidR="00F620CB">
        <w:rPr>
          <w:rFonts w:cs="Calibri"/>
          <w:bCs/>
          <w:sz w:val="18"/>
          <w:szCs w:val="18"/>
        </w:rPr>
        <w:lastRenderedPageBreak/>
        <w:t xml:space="preserve">republiky </w:t>
      </w:r>
      <w:r w:rsidRPr="006D0799">
        <w:rPr>
          <w:rFonts w:cs="Calibri"/>
          <w:bCs/>
          <w:sz w:val="18"/>
          <w:szCs w:val="18"/>
        </w:rPr>
        <w:t>v programech: FP7 Specifický program Spolupráce, FP7 Specifický program Kapacity, 7. rámcový program ES pro</w:t>
      </w:r>
      <w:r w:rsidR="006C6BE2">
        <w:rPr>
          <w:rFonts w:cs="Calibri"/>
          <w:bCs/>
          <w:sz w:val="18"/>
          <w:szCs w:val="18"/>
        </w:rPr>
        <w:t> </w:t>
      </w:r>
      <w:r w:rsidRPr="006D0799">
        <w:rPr>
          <w:rFonts w:cs="Calibri"/>
          <w:bCs/>
          <w:sz w:val="18"/>
          <w:szCs w:val="18"/>
        </w:rPr>
        <w:t>atomovou energii v oblasti jaderného výzkumu a vzdělávání (SP4 – EURATOM), Společné technologické iniciativy IMI, FCH a CLEAN SKY, Program Společenství pro zachování, popis, sběr a využití genetických zdrojů v zemědělství (AGRI GEN RES) a Výzkumný program Výzkumného fondu pro uhlí a ocel (RFCS).</w:t>
      </w:r>
    </w:p>
    <w:p w:rsidR="001E4D77" w:rsidRPr="006D0799" w:rsidRDefault="001E4D77" w:rsidP="0083275C">
      <w:pPr>
        <w:spacing w:after="0" w:line="240" w:lineRule="auto"/>
        <w:ind w:left="709"/>
        <w:jc w:val="both"/>
        <w:rPr>
          <w:rFonts w:cs="Calibri"/>
          <w:bCs/>
          <w:sz w:val="18"/>
          <w:szCs w:val="18"/>
        </w:rPr>
      </w:pPr>
      <w:r w:rsidRPr="006D0799">
        <w:rPr>
          <w:rFonts w:cs="Calibri"/>
          <w:bCs/>
          <w:sz w:val="18"/>
          <w:szCs w:val="18"/>
        </w:rPr>
        <w:t xml:space="preserve"> </w:t>
      </w:r>
    </w:p>
    <w:p w:rsidR="001E4D77" w:rsidRPr="006D0799" w:rsidRDefault="001E4D77" w:rsidP="0083275C">
      <w:pPr>
        <w:spacing w:after="0" w:line="240" w:lineRule="auto"/>
        <w:ind w:left="709"/>
        <w:jc w:val="both"/>
        <w:rPr>
          <w:rFonts w:cs="Calibri"/>
          <w:bCs/>
          <w:sz w:val="18"/>
          <w:szCs w:val="18"/>
        </w:rPr>
      </w:pPr>
      <w:r>
        <w:rPr>
          <w:rFonts w:cs="Calibri"/>
          <w:bCs/>
          <w:sz w:val="18"/>
          <w:szCs w:val="18"/>
        </w:rPr>
        <w:t>V současné době nejsou v</w:t>
      </w:r>
      <w:r w:rsidRPr="006D0799">
        <w:rPr>
          <w:rFonts w:cs="Calibri"/>
          <w:bCs/>
          <w:sz w:val="18"/>
          <w:szCs w:val="18"/>
        </w:rPr>
        <w:t xml:space="preserve"> rámci aktivity dofinancování </w:t>
      </w:r>
      <w:r>
        <w:rPr>
          <w:rFonts w:cs="Calibri"/>
          <w:bCs/>
          <w:sz w:val="18"/>
          <w:szCs w:val="18"/>
        </w:rPr>
        <w:t>již</w:t>
      </w:r>
      <w:r w:rsidRPr="006D0799">
        <w:rPr>
          <w:rFonts w:cs="Calibri"/>
          <w:bCs/>
          <w:sz w:val="18"/>
          <w:szCs w:val="18"/>
        </w:rPr>
        <w:t xml:space="preserve"> vypisovány žádné nové výzvy</w:t>
      </w:r>
      <w:r>
        <w:rPr>
          <w:rFonts w:cs="Calibri"/>
          <w:bCs/>
          <w:sz w:val="18"/>
          <w:szCs w:val="18"/>
        </w:rPr>
        <w:t>, a to i s ohledem na</w:t>
      </w:r>
      <w:r w:rsidR="006C6BE2">
        <w:rPr>
          <w:rFonts w:cs="Calibri"/>
          <w:bCs/>
          <w:sz w:val="18"/>
          <w:szCs w:val="18"/>
        </w:rPr>
        <w:t> </w:t>
      </w:r>
      <w:r>
        <w:rPr>
          <w:rFonts w:cs="Calibri"/>
          <w:bCs/>
          <w:sz w:val="18"/>
          <w:szCs w:val="18"/>
        </w:rPr>
        <w:t xml:space="preserve">skutečnost, že RP7 byl </w:t>
      </w:r>
      <w:r w:rsidR="00913731">
        <w:rPr>
          <w:rFonts w:cs="Calibri"/>
          <w:bCs/>
          <w:sz w:val="18"/>
          <w:szCs w:val="18"/>
        </w:rPr>
        <w:t xml:space="preserve">nahrazen </w:t>
      </w:r>
      <w:r>
        <w:rPr>
          <w:rFonts w:cs="Calibri"/>
          <w:bCs/>
          <w:sz w:val="18"/>
          <w:szCs w:val="18"/>
        </w:rPr>
        <w:t>programem H2020, který umožňuje až 100% úhradu nákladů projektů (bez</w:t>
      </w:r>
      <w:r w:rsidR="006C6BE2">
        <w:rPr>
          <w:rFonts w:cs="Calibri"/>
          <w:bCs/>
          <w:sz w:val="18"/>
          <w:szCs w:val="18"/>
        </w:rPr>
        <w:t> </w:t>
      </w:r>
      <w:r>
        <w:rPr>
          <w:rFonts w:cs="Calibri"/>
          <w:bCs/>
          <w:sz w:val="18"/>
          <w:szCs w:val="18"/>
        </w:rPr>
        <w:t>požadavku dofinancování)</w:t>
      </w:r>
      <w:r w:rsidRPr="006D0799">
        <w:rPr>
          <w:rFonts w:cs="Calibri"/>
          <w:bCs/>
          <w:sz w:val="18"/>
          <w:szCs w:val="18"/>
        </w:rPr>
        <w:t>.</w:t>
      </w:r>
      <w:r>
        <w:rPr>
          <w:rFonts w:cs="Calibri"/>
          <w:bCs/>
          <w:sz w:val="18"/>
          <w:szCs w:val="18"/>
        </w:rPr>
        <w:t xml:space="preserve"> Je tedy plánováno </w:t>
      </w:r>
      <w:r w:rsidRPr="006D0799">
        <w:rPr>
          <w:rFonts w:cs="Calibri"/>
          <w:bCs/>
          <w:sz w:val="18"/>
          <w:szCs w:val="18"/>
        </w:rPr>
        <w:t xml:space="preserve">pouze dokončení financování projektů podpořených </w:t>
      </w:r>
      <w:r>
        <w:rPr>
          <w:rFonts w:cs="Calibri"/>
          <w:bCs/>
          <w:sz w:val="18"/>
          <w:szCs w:val="18"/>
        </w:rPr>
        <w:t xml:space="preserve">ze strany Ministerstva školství, mládeže a tělovýchovy </w:t>
      </w:r>
      <w:r w:rsidRPr="006D0799">
        <w:rPr>
          <w:rFonts w:cs="Calibri"/>
          <w:bCs/>
          <w:sz w:val="18"/>
          <w:szCs w:val="18"/>
        </w:rPr>
        <w:t>v minulých letech.</w:t>
      </w:r>
    </w:p>
    <w:p w:rsidR="001E4D77" w:rsidRPr="00553852" w:rsidRDefault="001E4D77" w:rsidP="001E4D77">
      <w:pPr>
        <w:pStyle w:val="Nadpis6"/>
        <w:rPr>
          <w:sz w:val="18"/>
          <w:szCs w:val="18"/>
        </w:rPr>
      </w:pPr>
      <w:r w:rsidRPr="00553852">
        <w:rPr>
          <w:sz w:val="18"/>
          <w:szCs w:val="18"/>
          <w:highlight w:val="white"/>
        </w:rPr>
        <w:t>2.2.2.1.1.</w:t>
      </w:r>
      <w:r>
        <w:rPr>
          <w:sz w:val="18"/>
          <w:szCs w:val="18"/>
          <w:highlight w:val="white"/>
        </w:rPr>
        <w:t>4</w:t>
      </w:r>
      <w:r w:rsidRPr="00553852">
        <w:rPr>
          <w:sz w:val="18"/>
          <w:szCs w:val="18"/>
          <w:highlight w:val="white"/>
        </w:rPr>
        <w:t xml:space="preserve"> </w:t>
      </w:r>
      <w:r w:rsidRPr="00553852">
        <w:rPr>
          <w:sz w:val="18"/>
          <w:szCs w:val="18"/>
        </w:rPr>
        <w:t>Programy EUROSTARS, EUROSTARS-2</w:t>
      </w:r>
    </w:p>
    <w:p w:rsidR="001E4D77" w:rsidRDefault="001E4D77" w:rsidP="0083275C">
      <w:pPr>
        <w:spacing w:after="0" w:line="240" w:lineRule="auto"/>
        <w:ind w:left="709"/>
        <w:jc w:val="both"/>
        <w:rPr>
          <w:sz w:val="18"/>
          <w:szCs w:val="18"/>
        </w:rPr>
      </w:pPr>
      <w:r w:rsidRPr="00D20832">
        <w:rPr>
          <w:sz w:val="18"/>
          <w:szCs w:val="18"/>
        </w:rPr>
        <w:t>Program EUROSTARS (Evropská spolupráce v oblasti aplikovaného a průmyslového VaV</w:t>
      </w:r>
      <w:r>
        <w:rPr>
          <w:sz w:val="18"/>
          <w:szCs w:val="18"/>
        </w:rPr>
        <w:t>)</w:t>
      </w:r>
      <w:r w:rsidRPr="00D20832">
        <w:rPr>
          <w:sz w:val="18"/>
          <w:szCs w:val="18"/>
        </w:rPr>
        <w:t xml:space="preserve"> patří mezi evropské komunitární programy VaV</w:t>
      </w:r>
      <w:r>
        <w:rPr>
          <w:sz w:val="18"/>
          <w:szCs w:val="18"/>
        </w:rPr>
        <w:t>, sdružující 33 členských zemí a podporující aktivity aplikovaného výzkumu v podmínkách nadnárodní spolupráce, a to zejména malých a středních podniků s růstovým potenciálem</w:t>
      </w:r>
      <w:r w:rsidRPr="00D20832">
        <w:rPr>
          <w:sz w:val="18"/>
          <w:szCs w:val="18"/>
        </w:rPr>
        <w:t>.</w:t>
      </w:r>
      <w:r>
        <w:rPr>
          <w:sz w:val="18"/>
          <w:szCs w:val="18"/>
        </w:rPr>
        <w:t xml:space="preserve"> Podporují se projekty VaV blízké trhu (s předpokladem uvedení jejich výsledků na trh do dvou let od jejich ukončení). Program EUROSTARS byl realizován v letech 2008 – 2013. Počínaje rokem 2014 byl implementován navazující program EUROSTARS-2, který je součástí programových aktivit H2020. </w:t>
      </w:r>
    </w:p>
    <w:p w:rsidR="001E4D77" w:rsidRDefault="001E4D77" w:rsidP="0083275C">
      <w:pPr>
        <w:spacing w:after="0" w:line="240" w:lineRule="auto"/>
        <w:ind w:left="709"/>
        <w:jc w:val="both"/>
        <w:rPr>
          <w:sz w:val="18"/>
          <w:szCs w:val="18"/>
        </w:rPr>
      </w:pPr>
    </w:p>
    <w:p w:rsidR="001E4D77" w:rsidRPr="004267DB" w:rsidRDefault="001E4D77" w:rsidP="0083275C">
      <w:pPr>
        <w:spacing w:after="0" w:line="240" w:lineRule="auto"/>
        <w:ind w:left="709"/>
        <w:jc w:val="both"/>
        <w:rPr>
          <w:sz w:val="18"/>
          <w:szCs w:val="18"/>
        </w:rPr>
      </w:pPr>
      <w:r>
        <w:rPr>
          <w:sz w:val="18"/>
          <w:szCs w:val="18"/>
        </w:rPr>
        <w:t>Návrhy projektů se předkládají v rámci dvakrát ročně vyhlašovaných výzev se stanoveným termínem uzávěrky. Ministerstvo školství, mládeže a tělovýchovy kofinancuje účast českých podniků, které v těchto výzvách uspějí.</w:t>
      </w:r>
    </w:p>
    <w:p w:rsidR="00913731" w:rsidRDefault="00913731" w:rsidP="001E4D77">
      <w:pPr>
        <w:pStyle w:val="Nadpis5"/>
        <w:rPr>
          <w:i w:val="0"/>
          <w:sz w:val="18"/>
          <w:szCs w:val="18"/>
          <w:highlight w:val="white"/>
        </w:rPr>
      </w:pPr>
    </w:p>
    <w:p w:rsidR="001E4D77" w:rsidRPr="00553852" w:rsidRDefault="001E4D77" w:rsidP="001E4D77">
      <w:pPr>
        <w:pStyle w:val="Nadpis5"/>
        <w:rPr>
          <w:i w:val="0"/>
          <w:sz w:val="18"/>
          <w:szCs w:val="18"/>
          <w:highlight w:val="white"/>
        </w:rPr>
      </w:pPr>
      <w:r w:rsidRPr="00553852">
        <w:rPr>
          <w:i w:val="0"/>
          <w:sz w:val="18"/>
          <w:szCs w:val="18"/>
          <w:highlight w:val="white"/>
        </w:rPr>
        <w:t>2.2.2.1.2 Programy hrazené formou účelové podpory</w:t>
      </w:r>
    </w:p>
    <w:p w:rsidR="001E4D77" w:rsidRPr="00553852" w:rsidRDefault="001E4D77" w:rsidP="001E4D77">
      <w:pPr>
        <w:pStyle w:val="Nadpis6"/>
        <w:rPr>
          <w:sz w:val="18"/>
          <w:szCs w:val="18"/>
        </w:rPr>
      </w:pPr>
      <w:r w:rsidRPr="00553852">
        <w:rPr>
          <w:sz w:val="18"/>
          <w:szCs w:val="18"/>
          <w:highlight w:val="white"/>
        </w:rPr>
        <w:t xml:space="preserve">2.2.2.1.2.1 </w:t>
      </w:r>
      <w:r w:rsidRPr="00553852">
        <w:rPr>
          <w:sz w:val="18"/>
          <w:szCs w:val="18"/>
        </w:rPr>
        <w:t>Národní programy multilaterální spolupráce COST/COST CZ a EUREKA/EUREKA CZ</w:t>
      </w:r>
    </w:p>
    <w:p w:rsidR="001E4D77" w:rsidRDefault="001E4D77" w:rsidP="0083275C">
      <w:pPr>
        <w:spacing w:after="0" w:line="240" w:lineRule="auto"/>
        <w:ind w:left="709"/>
        <w:jc w:val="both"/>
        <w:rPr>
          <w:sz w:val="18"/>
          <w:szCs w:val="18"/>
        </w:rPr>
      </w:pPr>
      <w:r w:rsidRPr="004267DB">
        <w:rPr>
          <w:sz w:val="18"/>
          <w:szCs w:val="18"/>
        </w:rPr>
        <w:t xml:space="preserve">Mezinárodní program mnohostranné spolupráce </w:t>
      </w:r>
      <w:r w:rsidRPr="00207D44">
        <w:rPr>
          <w:sz w:val="18"/>
          <w:szCs w:val="18"/>
        </w:rPr>
        <w:t>COST</w:t>
      </w:r>
      <w:r w:rsidRPr="004267DB">
        <w:rPr>
          <w:sz w:val="18"/>
          <w:szCs w:val="18"/>
        </w:rPr>
        <w:t xml:space="preserve"> (The European Cooperation in Science &amp; Technology) představuje platformu pro setkávání a výměnu informací vědeckých pracovníků z různých zemí - členských států programu COST a jiných států s programem COST spolupracujících. </w:t>
      </w:r>
      <w:r>
        <w:rPr>
          <w:sz w:val="18"/>
          <w:szCs w:val="18"/>
        </w:rPr>
        <w:t>A</w:t>
      </w:r>
      <w:r w:rsidRPr="004267DB">
        <w:rPr>
          <w:sz w:val="18"/>
          <w:szCs w:val="18"/>
        </w:rPr>
        <w:t>ktivity</w:t>
      </w:r>
      <w:r>
        <w:rPr>
          <w:sz w:val="18"/>
          <w:szCs w:val="18"/>
        </w:rPr>
        <w:t xml:space="preserve"> VaV</w:t>
      </w:r>
      <w:r w:rsidRPr="004267DB">
        <w:rPr>
          <w:sz w:val="18"/>
          <w:szCs w:val="18"/>
        </w:rPr>
        <w:t xml:space="preserve"> koordinuje prostřednictvím vyhlašování akcí, k nimž se mohou jednotlivé členské státy COST (respektive výzkumní pracovníci nebo výzkumné týmy z těchto členských zemí) připojit. Výzkumná pracoviště zapojená do příslušných akcí COST následně předkládají návrhy projektů k podpoře ve svých domovských zemích. V České republice byl za tímto účelem připraven navazující národní program multilaterální spolupráce v oblasti základního i aplikovaného výzkumu – </w:t>
      </w:r>
      <w:r>
        <w:rPr>
          <w:sz w:val="18"/>
          <w:szCs w:val="18"/>
        </w:rPr>
        <w:t xml:space="preserve">stejnojmenný program </w:t>
      </w:r>
      <w:r w:rsidRPr="00C518B9">
        <w:rPr>
          <w:b/>
          <w:sz w:val="18"/>
          <w:szCs w:val="18"/>
        </w:rPr>
        <w:t>COST</w:t>
      </w:r>
      <w:r w:rsidRPr="004267DB">
        <w:rPr>
          <w:sz w:val="18"/>
          <w:szCs w:val="18"/>
        </w:rPr>
        <w:t xml:space="preserve">, jehož úkolem </w:t>
      </w:r>
      <w:r>
        <w:rPr>
          <w:sz w:val="18"/>
          <w:szCs w:val="18"/>
        </w:rPr>
        <w:t>se stalo</w:t>
      </w:r>
      <w:r w:rsidRPr="004267DB">
        <w:rPr>
          <w:sz w:val="18"/>
          <w:szCs w:val="18"/>
        </w:rPr>
        <w:t xml:space="preserve"> podpořit projekty vzniklé na základě mezinárodní platformy </w:t>
      </w:r>
      <w:r w:rsidRPr="00C518B9">
        <w:rPr>
          <w:sz w:val="18"/>
          <w:szCs w:val="18"/>
        </w:rPr>
        <w:t>COST</w:t>
      </w:r>
      <w:r>
        <w:rPr>
          <w:sz w:val="18"/>
          <w:szCs w:val="18"/>
        </w:rPr>
        <w:t xml:space="preserve"> pro léta </w:t>
      </w:r>
      <w:r w:rsidRPr="00B16461">
        <w:rPr>
          <w:sz w:val="18"/>
          <w:szCs w:val="18"/>
          <w:shd w:val="clear" w:color="auto" w:fill="FFFFFF" w:themeFill="background1"/>
        </w:rPr>
        <w:t>1994 – 2012</w:t>
      </w:r>
      <w:r>
        <w:rPr>
          <w:sz w:val="18"/>
          <w:szCs w:val="18"/>
          <w:shd w:val="clear" w:color="auto" w:fill="FFFFFF" w:themeFill="background1"/>
        </w:rPr>
        <w:t xml:space="preserve"> (poslední VES byla vyhlášena v roce 2010)</w:t>
      </w:r>
      <w:r w:rsidRPr="00B16461">
        <w:rPr>
          <w:sz w:val="18"/>
          <w:szCs w:val="18"/>
          <w:shd w:val="clear" w:color="auto" w:fill="FFFFFF" w:themeFill="background1"/>
        </w:rPr>
        <w:t>.</w:t>
      </w:r>
      <w:r>
        <w:rPr>
          <w:sz w:val="18"/>
          <w:szCs w:val="18"/>
        </w:rPr>
        <w:t xml:space="preserve">  Pro následující léta </w:t>
      </w:r>
      <w:r w:rsidRPr="00B16461">
        <w:rPr>
          <w:sz w:val="18"/>
          <w:szCs w:val="18"/>
          <w:shd w:val="clear" w:color="auto" w:fill="FFFFFF" w:themeFill="background1"/>
        </w:rPr>
        <w:t>2011 - 2017</w:t>
      </w:r>
      <w:r>
        <w:rPr>
          <w:sz w:val="18"/>
          <w:szCs w:val="18"/>
        </w:rPr>
        <w:t xml:space="preserve"> byl připraven a implementován na něho navazující program </w:t>
      </w:r>
      <w:r w:rsidRPr="00207D44">
        <w:rPr>
          <w:b/>
          <w:sz w:val="18"/>
          <w:szCs w:val="18"/>
        </w:rPr>
        <w:t>COST CZ</w:t>
      </w:r>
      <w:r>
        <w:rPr>
          <w:b/>
          <w:sz w:val="18"/>
          <w:szCs w:val="18"/>
        </w:rPr>
        <w:t xml:space="preserve"> </w:t>
      </w:r>
      <w:r w:rsidRPr="00B16461">
        <w:rPr>
          <w:sz w:val="18"/>
          <w:szCs w:val="18"/>
          <w:shd w:val="clear" w:color="auto" w:fill="FFFFFF"/>
        </w:rPr>
        <w:t>(</w:t>
      </w:r>
      <w:r w:rsidR="00232991">
        <w:rPr>
          <w:sz w:val="18"/>
          <w:szCs w:val="18"/>
          <w:shd w:val="clear" w:color="auto" w:fill="FFFFFF"/>
        </w:rPr>
        <w:t>VES vyhlašovány v letech 2010-2013 a</w:t>
      </w:r>
      <w:r w:rsidRPr="00B16461">
        <w:rPr>
          <w:sz w:val="18"/>
          <w:szCs w:val="18"/>
          <w:shd w:val="clear" w:color="auto" w:fill="FFFFFF"/>
        </w:rPr>
        <w:t xml:space="preserve"> v roce 201</w:t>
      </w:r>
      <w:r>
        <w:rPr>
          <w:sz w:val="18"/>
          <w:szCs w:val="18"/>
          <w:shd w:val="clear" w:color="auto" w:fill="FFFFFF"/>
        </w:rPr>
        <w:t>5</w:t>
      </w:r>
      <w:r w:rsidRPr="00B16461">
        <w:rPr>
          <w:sz w:val="18"/>
          <w:szCs w:val="18"/>
          <w:shd w:val="clear" w:color="auto" w:fill="FFFFFF"/>
        </w:rPr>
        <w:t>)</w:t>
      </w:r>
      <w:r w:rsidR="00302DE9">
        <w:rPr>
          <w:sz w:val="18"/>
          <w:szCs w:val="18"/>
          <w:shd w:val="clear" w:color="auto" w:fill="FFFFFF"/>
        </w:rPr>
        <w:t>, který byl úžeji zaměřen na podporu projektů základního výzkumu</w:t>
      </w:r>
      <w:r w:rsidRPr="004267DB">
        <w:rPr>
          <w:sz w:val="18"/>
          <w:szCs w:val="18"/>
        </w:rPr>
        <w:t xml:space="preserve">. </w:t>
      </w:r>
    </w:p>
    <w:p w:rsidR="001E4D77" w:rsidRDefault="001E4D77" w:rsidP="0083275C">
      <w:pPr>
        <w:spacing w:after="0" w:line="240" w:lineRule="auto"/>
        <w:ind w:left="709"/>
        <w:jc w:val="both"/>
        <w:rPr>
          <w:sz w:val="18"/>
          <w:szCs w:val="18"/>
        </w:rPr>
      </w:pPr>
    </w:p>
    <w:p w:rsidR="001E4D77" w:rsidRDefault="001E4D77" w:rsidP="0083275C">
      <w:pPr>
        <w:spacing w:after="0" w:line="240" w:lineRule="auto"/>
        <w:ind w:left="709"/>
        <w:jc w:val="both"/>
        <w:rPr>
          <w:rFonts w:eastAsia="Times New Roman"/>
          <w:color w:val="000000"/>
          <w:sz w:val="18"/>
          <w:szCs w:val="18"/>
          <w:lang w:eastAsia="cs-CZ"/>
        </w:rPr>
      </w:pPr>
      <w:r>
        <w:rPr>
          <w:sz w:val="18"/>
          <w:szCs w:val="18"/>
        </w:rPr>
        <w:t xml:space="preserve">Přesná výše financování, poskytovaná Ministerstvem školství, mládeže a tělovýchovy, </w:t>
      </w:r>
      <w:r w:rsidRPr="00EE7989">
        <w:rPr>
          <w:rFonts w:eastAsia="Times New Roman"/>
          <w:color w:val="000000"/>
          <w:sz w:val="18"/>
          <w:szCs w:val="18"/>
          <w:lang w:eastAsia="cs-CZ"/>
        </w:rPr>
        <w:t>závisí vždy na úspěchu</w:t>
      </w:r>
      <w:r>
        <w:rPr>
          <w:rFonts w:eastAsia="Times New Roman"/>
          <w:color w:val="000000"/>
          <w:sz w:val="18"/>
          <w:szCs w:val="18"/>
          <w:lang w:eastAsia="cs-CZ"/>
        </w:rPr>
        <w:t xml:space="preserve"> projektů</w:t>
      </w:r>
      <w:r w:rsidRPr="00EE7989">
        <w:rPr>
          <w:rFonts w:eastAsia="Times New Roman"/>
          <w:color w:val="000000"/>
          <w:sz w:val="18"/>
          <w:szCs w:val="18"/>
          <w:lang w:eastAsia="cs-CZ"/>
        </w:rPr>
        <w:t xml:space="preserve"> v jednotlivých </w:t>
      </w:r>
      <w:r>
        <w:rPr>
          <w:rFonts w:eastAsia="Times New Roman"/>
          <w:color w:val="000000"/>
          <w:sz w:val="18"/>
          <w:szCs w:val="18"/>
          <w:lang w:eastAsia="cs-CZ"/>
        </w:rPr>
        <w:t>veřejných soutěžích</w:t>
      </w:r>
      <w:r w:rsidR="00302DE9">
        <w:rPr>
          <w:rFonts w:eastAsia="Times New Roman"/>
          <w:color w:val="000000"/>
          <w:sz w:val="18"/>
          <w:szCs w:val="18"/>
          <w:lang w:eastAsia="cs-CZ"/>
        </w:rPr>
        <w:t xml:space="preserve">, </w:t>
      </w:r>
      <w:r w:rsidR="00302DE9">
        <w:rPr>
          <w:sz w:val="18"/>
          <w:szCs w:val="18"/>
          <w:shd w:val="clear" w:color="auto" w:fill="FFFFFF"/>
        </w:rPr>
        <w:t>na kategorii podporovaného výzkumu a vývoje, charakteru příjemce</w:t>
      </w:r>
      <w:r w:rsidRPr="00EE7989">
        <w:rPr>
          <w:rFonts w:eastAsia="Times New Roman"/>
          <w:color w:val="000000"/>
          <w:sz w:val="18"/>
          <w:szCs w:val="18"/>
          <w:lang w:eastAsia="cs-CZ"/>
        </w:rPr>
        <w:t xml:space="preserve"> a</w:t>
      </w:r>
      <w:r w:rsidR="006C6BE2">
        <w:rPr>
          <w:rFonts w:eastAsia="Times New Roman"/>
          <w:color w:val="000000"/>
          <w:sz w:val="18"/>
          <w:szCs w:val="18"/>
          <w:lang w:eastAsia="cs-CZ"/>
        </w:rPr>
        <w:t> </w:t>
      </w:r>
      <w:r>
        <w:rPr>
          <w:rFonts w:eastAsia="Times New Roman"/>
          <w:color w:val="000000"/>
          <w:sz w:val="18"/>
          <w:szCs w:val="18"/>
          <w:lang w:eastAsia="cs-CZ"/>
        </w:rPr>
        <w:t xml:space="preserve">na </w:t>
      </w:r>
      <w:r w:rsidRPr="00EE7989">
        <w:rPr>
          <w:rFonts w:eastAsia="Times New Roman"/>
          <w:color w:val="000000"/>
          <w:sz w:val="18"/>
          <w:szCs w:val="18"/>
          <w:lang w:eastAsia="cs-CZ"/>
        </w:rPr>
        <w:t xml:space="preserve">rozpočtových možnostech </w:t>
      </w:r>
      <w:r>
        <w:rPr>
          <w:rFonts w:eastAsia="Times New Roman"/>
          <w:color w:val="000000"/>
          <w:sz w:val="18"/>
          <w:szCs w:val="18"/>
          <w:lang w:eastAsia="cs-CZ"/>
        </w:rPr>
        <w:t>ministerstva. Zbývající část rozpočtu projektu k dofinancování je povinen zabezpečit předkladatel projektu, ať už z veřejných, nebo soukromých (popř. vlastních) zdrojů</w:t>
      </w:r>
      <w:r w:rsidR="00302DE9">
        <w:rPr>
          <w:rFonts w:eastAsia="Times New Roman"/>
          <w:color w:val="000000"/>
          <w:sz w:val="18"/>
          <w:szCs w:val="18"/>
          <w:lang w:eastAsia="cs-CZ"/>
        </w:rPr>
        <w:t xml:space="preserve">. </w:t>
      </w:r>
    </w:p>
    <w:p w:rsidR="00302DE9" w:rsidRPr="004267DB" w:rsidRDefault="00302DE9" w:rsidP="0083275C">
      <w:pPr>
        <w:spacing w:after="0" w:line="240" w:lineRule="auto"/>
        <w:ind w:left="709"/>
        <w:jc w:val="both"/>
        <w:rPr>
          <w:sz w:val="18"/>
          <w:szCs w:val="18"/>
        </w:rPr>
      </w:pPr>
    </w:p>
    <w:p w:rsidR="001E4D77" w:rsidRDefault="001E4D77" w:rsidP="0083275C">
      <w:pPr>
        <w:spacing w:after="0" w:line="240" w:lineRule="auto"/>
        <w:ind w:left="709"/>
        <w:jc w:val="both"/>
        <w:rPr>
          <w:sz w:val="18"/>
          <w:szCs w:val="18"/>
        </w:rPr>
      </w:pPr>
      <w:r w:rsidRPr="004267DB">
        <w:rPr>
          <w:sz w:val="18"/>
          <w:szCs w:val="18"/>
        </w:rPr>
        <w:t xml:space="preserve">Mezinárodní program mnohostranné spolupráce </w:t>
      </w:r>
      <w:r w:rsidRPr="00C518B9">
        <w:rPr>
          <w:sz w:val="18"/>
          <w:szCs w:val="18"/>
        </w:rPr>
        <w:t>EUREKA</w:t>
      </w:r>
      <w:r w:rsidRPr="004267DB">
        <w:rPr>
          <w:b/>
          <w:sz w:val="18"/>
          <w:szCs w:val="18"/>
        </w:rPr>
        <w:t xml:space="preserve"> </w:t>
      </w:r>
      <w:r w:rsidRPr="004267DB">
        <w:rPr>
          <w:sz w:val="18"/>
          <w:szCs w:val="18"/>
        </w:rPr>
        <w:t>cíleně podporuje užší propojení mezi průmyslovými podniky všech velikostí a výzkumnými organizacemi tím, že vybraným projektům poskytuje „statut EUREKA“, tedy určitou „známku kvality“, na jejímž základě řešitelé těchto projektů mohou ve svých domovských zemích žádat o</w:t>
      </w:r>
      <w:r w:rsidR="006C6BE2">
        <w:rPr>
          <w:sz w:val="18"/>
          <w:szCs w:val="18"/>
        </w:rPr>
        <w:t> </w:t>
      </w:r>
      <w:r w:rsidRPr="004267DB">
        <w:rPr>
          <w:sz w:val="18"/>
          <w:szCs w:val="18"/>
        </w:rPr>
        <w:t>spolufinancování z veřejných účelových prostředků. Provádět spolufinancování projektů EUREKA je jednou z nutných podmínek stanovených v rámci přijímacího procesu za členskou zemi programu EUREKA. Každý členský stát pak volí samostatný způsob a finanční pravila podpory účasti svých řešitelských subjektů v programu, a</w:t>
      </w:r>
      <w:r w:rsidR="006C6BE2">
        <w:rPr>
          <w:sz w:val="18"/>
          <w:szCs w:val="18"/>
        </w:rPr>
        <w:t> </w:t>
      </w:r>
      <w:r w:rsidRPr="004267DB">
        <w:rPr>
          <w:sz w:val="18"/>
          <w:szCs w:val="18"/>
        </w:rPr>
        <w:t>to</w:t>
      </w:r>
      <w:r w:rsidR="006C6BE2">
        <w:rPr>
          <w:sz w:val="18"/>
          <w:szCs w:val="18"/>
        </w:rPr>
        <w:t> </w:t>
      </w:r>
      <w:r w:rsidRPr="004267DB">
        <w:rPr>
          <w:sz w:val="18"/>
          <w:szCs w:val="18"/>
        </w:rPr>
        <w:t xml:space="preserve">v závislosti na svých národních prioritách a rozpočtových možnostech. V České republice byl za tímto účelem připraven navazující národní program multilaterální spolupráce v oblasti aplikovaného výzkumu </w:t>
      </w:r>
      <w:r>
        <w:rPr>
          <w:sz w:val="18"/>
          <w:szCs w:val="18"/>
        </w:rPr>
        <w:t xml:space="preserve">– stejnojmenný program </w:t>
      </w:r>
      <w:r w:rsidRPr="00207D44">
        <w:rPr>
          <w:b/>
          <w:sz w:val="18"/>
          <w:szCs w:val="18"/>
        </w:rPr>
        <w:t>EUREKA</w:t>
      </w:r>
      <w:r>
        <w:rPr>
          <w:b/>
          <w:sz w:val="18"/>
          <w:szCs w:val="18"/>
        </w:rPr>
        <w:t>,</w:t>
      </w:r>
      <w:r>
        <w:rPr>
          <w:sz w:val="18"/>
          <w:szCs w:val="18"/>
        </w:rPr>
        <w:t xml:space="preserve"> </w:t>
      </w:r>
      <w:r w:rsidRPr="004267DB">
        <w:rPr>
          <w:sz w:val="18"/>
          <w:szCs w:val="18"/>
        </w:rPr>
        <w:t xml:space="preserve">jehož úkolem </w:t>
      </w:r>
      <w:r>
        <w:rPr>
          <w:sz w:val="18"/>
          <w:szCs w:val="18"/>
        </w:rPr>
        <w:t>se stalo podpořit</w:t>
      </w:r>
      <w:r w:rsidRPr="004267DB">
        <w:rPr>
          <w:sz w:val="18"/>
          <w:szCs w:val="18"/>
        </w:rPr>
        <w:t xml:space="preserve"> projekty-nositele statutu EUREKA</w:t>
      </w:r>
      <w:r>
        <w:rPr>
          <w:sz w:val="18"/>
          <w:szCs w:val="18"/>
        </w:rPr>
        <w:t xml:space="preserve">, pro léta 1994 – 2012 </w:t>
      </w:r>
      <w:r w:rsidRPr="00B16461">
        <w:rPr>
          <w:sz w:val="18"/>
          <w:szCs w:val="18"/>
          <w:shd w:val="clear" w:color="auto" w:fill="FFFFFF"/>
        </w:rPr>
        <w:t>(poslední VES byla vyhlášena v roce 2010)</w:t>
      </w:r>
      <w:r>
        <w:rPr>
          <w:sz w:val="18"/>
          <w:szCs w:val="18"/>
        </w:rPr>
        <w:t xml:space="preserve">. Pro následující léta 2011 – 2017 </w:t>
      </w:r>
      <w:r w:rsidRPr="00207D44">
        <w:rPr>
          <w:sz w:val="18"/>
          <w:szCs w:val="18"/>
          <w:shd w:val="clear" w:color="auto" w:fill="FFFFFF"/>
        </w:rPr>
        <w:t>byl připraven a implementován n</w:t>
      </w:r>
      <w:r>
        <w:rPr>
          <w:sz w:val="18"/>
          <w:szCs w:val="18"/>
        </w:rPr>
        <w:t>a</w:t>
      </w:r>
      <w:r w:rsidR="0048638E">
        <w:rPr>
          <w:sz w:val="18"/>
          <w:szCs w:val="18"/>
        </w:rPr>
        <w:t> </w:t>
      </w:r>
      <w:r>
        <w:rPr>
          <w:sz w:val="18"/>
          <w:szCs w:val="18"/>
        </w:rPr>
        <w:t xml:space="preserve">něho navazující program </w:t>
      </w:r>
      <w:r w:rsidRPr="00C518B9">
        <w:rPr>
          <w:b/>
          <w:sz w:val="18"/>
          <w:szCs w:val="18"/>
        </w:rPr>
        <w:t>EUREKA CZ</w:t>
      </w:r>
      <w:r>
        <w:rPr>
          <w:b/>
          <w:sz w:val="18"/>
          <w:szCs w:val="18"/>
        </w:rPr>
        <w:t xml:space="preserve"> </w:t>
      </w:r>
      <w:r w:rsidRPr="00B16461">
        <w:rPr>
          <w:sz w:val="18"/>
          <w:szCs w:val="18"/>
          <w:shd w:val="clear" w:color="auto" w:fill="FFFFFF"/>
        </w:rPr>
        <w:t>(</w:t>
      </w:r>
      <w:r w:rsidR="00232991">
        <w:rPr>
          <w:sz w:val="18"/>
          <w:szCs w:val="18"/>
          <w:shd w:val="clear" w:color="auto" w:fill="FFFFFF"/>
        </w:rPr>
        <w:t>VES vyhlašovány v letech 2010-2013 a</w:t>
      </w:r>
      <w:r w:rsidR="00232991" w:rsidRPr="00B16461">
        <w:rPr>
          <w:sz w:val="18"/>
          <w:szCs w:val="18"/>
          <w:shd w:val="clear" w:color="auto" w:fill="FFFFFF"/>
        </w:rPr>
        <w:t xml:space="preserve"> v roce 201</w:t>
      </w:r>
      <w:r w:rsidR="00232991">
        <w:rPr>
          <w:sz w:val="18"/>
          <w:szCs w:val="18"/>
          <w:shd w:val="clear" w:color="auto" w:fill="FFFFFF"/>
        </w:rPr>
        <w:t>5</w:t>
      </w:r>
      <w:r w:rsidRPr="00B16461">
        <w:rPr>
          <w:sz w:val="18"/>
          <w:szCs w:val="18"/>
          <w:shd w:val="clear" w:color="auto" w:fill="FFFFFF"/>
        </w:rPr>
        <w:t>)</w:t>
      </w:r>
      <w:r w:rsidRPr="004267DB">
        <w:rPr>
          <w:sz w:val="18"/>
          <w:szCs w:val="18"/>
        </w:rPr>
        <w:t xml:space="preserve">. </w:t>
      </w:r>
    </w:p>
    <w:p w:rsidR="001E4D77" w:rsidRDefault="001E4D77" w:rsidP="0083275C">
      <w:pPr>
        <w:spacing w:after="0" w:line="240" w:lineRule="auto"/>
        <w:ind w:left="709"/>
        <w:jc w:val="both"/>
        <w:rPr>
          <w:sz w:val="18"/>
          <w:szCs w:val="18"/>
        </w:rPr>
      </w:pPr>
    </w:p>
    <w:p w:rsidR="001E4D77" w:rsidRDefault="001E4D77" w:rsidP="0083275C">
      <w:pPr>
        <w:spacing w:after="0" w:line="240" w:lineRule="auto"/>
        <w:ind w:left="709"/>
        <w:jc w:val="both"/>
        <w:rPr>
          <w:rFonts w:eastAsia="Times New Roman"/>
          <w:color w:val="000000"/>
          <w:sz w:val="18"/>
          <w:szCs w:val="18"/>
          <w:lang w:eastAsia="cs-CZ"/>
        </w:rPr>
      </w:pPr>
      <w:r>
        <w:rPr>
          <w:sz w:val="18"/>
          <w:szCs w:val="18"/>
        </w:rPr>
        <w:t xml:space="preserve">Přesná výše financování, poskytovaná Ministerstvem školství, mládeže a tělovýchovy, </w:t>
      </w:r>
      <w:r w:rsidRPr="00EE7989">
        <w:rPr>
          <w:rFonts w:eastAsia="Times New Roman"/>
          <w:color w:val="000000"/>
          <w:sz w:val="18"/>
          <w:szCs w:val="18"/>
          <w:lang w:eastAsia="cs-CZ"/>
        </w:rPr>
        <w:t>závisí vždy na úspěchu</w:t>
      </w:r>
      <w:r>
        <w:rPr>
          <w:rFonts w:eastAsia="Times New Roman"/>
          <w:color w:val="000000"/>
          <w:sz w:val="18"/>
          <w:szCs w:val="18"/>
          <w:lang w:eastAsia="cs-CZ"/>
        </w:rPr>
        <w:t xml:space="preserve"> projektů</w:t>
      </w:r>
      <w:r w:rsidRPr="00EE7989">
        <w:rPr>
          <w:rFonts w:eastAsia="Times New Roman"/>
          <w:color w:val="000000"/>
          <w:sz w:val="18"/>
          <w:szCs w:val="18"/>
          <w:lang w:eastAsia="cs-CZ"/>
        </w:rPr>
        <w:t xml:space="preserve"> v jednotlivých </w:t>
      </w:r>
      <w:r>
        <w:rPr>
          <w:rFonts w:eastAsia="Times New Roman"/>
          <w:color w:val="000000"/>
          <w:sz w:val="18"/>
          <w:szCs w:val="18"/>
          <w:lang w:eastAsia="cs-CZ"/>
        </w:rPr>
        <w:t>veřejných soutěžích</w:t>
      </w:r>
      <w:r w:rsidR="00302DE9">
        <w:rPr>
          <w:rFonts w:eastAsia="Times New Roman"/>
          <w:color w:val="000000"/>
          <w:sz w:val="18"/>
          <w:szCs w:val="18"/>
          <w:lang w:eastAsia="cs-CZ"/>
        </w:rPr>
        <w:t xml:space="preserve">, </w:t>
      </w:r>
      <w:r w:rsidR="00302DE9">
        <w:rPr>
          <w:sz w:val="18"/>
          <w:szCs w:val="18"/>
          <w:shd w:val="clear" w:color="auto" w:fill="FFFFFF"/>
        </w:rPr>
        <w:t>na kategorii podporovaného výzkumu a vývoje, charakteru příjemce</w:t>
      </w:r>
      <w:r w:rsidRPr="00EE7989">
        <w:rPr>
          <w:rFonts w:eastAsia="Times New Roman"/>
          <w:color w:val="000000"/>
          <w:sz w:val="18"/>
          <w:szCs w:val="18"/>
          <w:lang w:eastAsia="cs-CZ"/>
        </w:rPr>
        <w:t xml:space="preserve"> a</w:t>
      </w:r>
      <w:r w:rsidR="006C6BE2">
        <w:rPr>
          <w:rFonts w:eastAsia="Times New Roman"/>
          <w:color w:val="000000"/>
          <w:sz w:val="18"/>
          <w:szCs w:val="18"/>
          <w:lang w:eastAsia="cs-CZ"/>
        </w:rPr>
        <w:t> </w:t>
      </w:r>
      <w:r>
        <w:rPr>
          <w:rFonts w:eastAsia="Times New Roman"/>
          <w:color w:val="000000"/>
          <w:sz w:val="18"/>
          <w:szCs w:val="18"/>
          <w:lang w:eastAsia="cs-CZ"/>
        </w:rPr>
        <w:t xml:space="preserve">na </w:t>
      </w:r>
      <w:r w:rsidRPr="00EE7989">
        <w:rPr>
          <w:rFonts w:eastAsia="Times New Roman"/>
          <w:color w:val="000000"/>
          <w:sz w:val="18"/>
          <w:szCs w:val="18"/>
          <w:lang w:eastAsia="cs-CZ"/>
        </w:rPr>
        <w:t xml:space="preserve">rozpočtových možnostech </w:t>
      </w:r>
      <w:r>
        <w:rPr>
          <w:rFonts w:eastAsia="Times New Roman"/>
          <w:color w:val="000000"/>
          <w:sz w:val="18"/>
          <w:szCs w:val="18"/>
          <w:lang w:eastAsia="cs-CZ"/>
        </w:rPr>
        <w:t>ministerstva. Zbývající část rozpočtu projektu k dofinancování je povinen zabezpečit příjemce, a to z neveřejných zdrojů.</w:t>
      </w:r>
    </w:p>
    <w:p w:rsidR="00BC5589" w:rsidRDefault="00BC5589" w:rsidP="0083275C">
      <w:pPr>
        <w:spacing w:after="0" w:line="240" w:lineRule="auto"/>
        <w:ind w:left="709"/>
        <w:jc w:val="both"/>
        <w:rPr>
          <w:rFonts w:eastAsia="Times New Roman"/>
          <w:color w:val="000000"/>
          <w:sz w:val="18"/>
          <w:szCs w:val="18"/>
          <w:lang w:eastAsia="cs-CZ"/>
        </w:rPr>
      </w:pPr>
    </w:p>
    <w:p w:rsidR="00BC5589" w:rsidRPr="00BC5589" w:rsidRDefault="00BC5589" w:rsidP="00BC5589">
      <w:pPr>
        <w:spacing w:after="0" w:line="240" w:lineRule="auto"/>
        <w:ind w:left="709"/>
        <w:jc w:val="both"/>
        <w:rPr>
          <w:sz w:val="18"/>
          <w:szCs w:val="18"/>
        </w:rPr>
      </w:pPr>
      <w:r w:rsidRPr="00BC5589">
        <w:rPr>
          <w:sz w:val="18"/>
          <w:szCs w:val="18"/>
        </w:rPr>
        <w:lastRenderedPageBreak/>
        <w:t xml:space="preserve">Program </w:t>
      </w:r>
      <w:r w:rsidRPr="00BC5589">
        <w:rPr>
          <w:b/>
          <w:sz w:val="18"/>
          <w:szCs w:val="18"/>
        </w:rPr>
        <w:t>ERC.CZ</w:t>
      </w:r>
      <w:r>
        <w:rPr>
          <w:sz w:val="18"/>
          <w:szCs w:val="18"/>
        </w:rPr>
        <w:t xml:space="preserve"> podporuje</w:t>
      </w:r>
      <w:r w:rsidRPr="00BC5589">
        <w:rPr>
          <w:sz w:val="18"/>
          <w:szCs w:val="18"/>
        </w:rPr>
        <w:t xml:space="preserve"> projekty tzv. „hraničního výzkumu“ (tj. projektů posunujících hranici poznání bez ohledu na tradiční členění) českých, mezinárodně uznávaných výzkumných pracovníků, kteří při podání svých projektů uspěli v hodnocení prováděném odbornými panely Evropské rady pro výzkum (The European Research Council, dále jen „ERC“) a výsledek hodnocení jimi předložených projektů byl uzavřen výrokem mezinárodního panelu hodnotitelů ERC "The proposal is of good quality and fundable but not retained for funding due to budgetary constrains“. </w:t>
      </w:r>
    </w:p>
    <w:p w:rsidR="00BC5589" w:rsidRPr="0077261A" w:rsidRDefault="00BC5589" w:rsidP="0083275C">
      <w:pPr>
        <w:spacing w:after="0" w:line="240" w:lineRule="auto"/>
        <w:ind w:left="709"/>
        <w:jc w:val="both"/>
        <w:rPr>
          <w:rFonts w:eastAsia="Times New Roman"/>
          <w:color w:val="000000"/>
          <w:sz w:val="18"/>
          <w:szCs w:val="18"/>
          <w:lang w:eastAsia="cs-CZ"/>
        </w:rPr>
      </w:pPr>
    </w:p>
    <w:p w:rsidR="001E4D77" w:rsidRPr="00553852" w:rsidRDefault="001E4D77" w:rsidP="001E4D77">
      <w:pPr>
        <w:pStyle w:val="Nadpis4"/>
        <w:rPr>
          <w:sz w:val="18"/>
          <w:szCs w:val="18"/>
        </w:rPr>
      </w:pPr>
      <w:r w:rsidRPr="00553852">
        <w:rPr>
          <w:sz w:val="18"/>
          <w:szCs w:val="18"/>
        </w:rPr>
        <w:t xml:space="preserve">2.2.2.2 Způsob podpory </w:t>
      </w:r>
    </w:p>
    <w:p w:rsidR="001E4D77" w:rsidRDefault="001E4D77" w:rsidP="00151B23">
      <w:pPr>
        <w:pStyle w:val="Nadpis5"/>
        <w:ind w:left="709" w:hanging="709"/>
        <w:rPr>
          <w:i w:val="0"/>
          <w:sz w:val="18"/>
          <w:szCs w:val="18"/>
        </w:rPr>
      </w:pPr>
      <w:r w:rsidRPr="00553852">
        <w:rPr>
          <w:i w:val="0"/>
          <w:sz w:val="18"/>
          <w:szCs w:val="18"/>
          <w:highlight w:val="white"/>
        </w:rPr>
        <w:t>2.2.2.2.1 Programy/společné technologické iniciativy</w:t>
      </w:r>
      <w:r>
        <w:rPr>
          <w:i w:val="0"/>
          <w:sz w:val="18"/>
          <w:szCs w:val="18"/>
          <w:highlight w:val="white"/>
        </w:rPr>
        <w:t xml:space="preserve">/aktivity </w:t>
      </w:r>
      <w:r w:rsidRPr="00553852">
        <w:rPr>
          <w:i w:val="0"/>
          <w:sz w:val="18"/>
          <w:szCs w:val="18"/>
          <w:highlight w:val="white"/>
        </w:rPr>
        <w:t xml:space="preserve"> hrazené formou institucionální podpory</w:t>
      </w:r>
      <w:r w:rsidR="00CE23CC">
        <w:rPr>
          <w:i w:val="0"/>
          <w:sz w:val="18"/>
          <w:szCs w:val="18"/>
        </w:rPr>
        <w:t xml:space="preserve"> na mezinárodní spolupráci Č</w:t>
      </w:r>
      <w:r w:rsidR="00913731">
        <w:rPr>
          <w:i w:val="0"/>
          <w:sz w:val="18"/>
          <w:szCs w:val="18"/>
        </w:rPr>
        <w:t>eské republiky</w:t>
      </w:r>
      <w:r w:rsidR="00CE23CC">
        <w:rPr>
          <w:i w:val="0"/>
          <w:sz w:val="18"/>
          <w:szCs w:val="18"/>
        </w:rPr>
        <w:t xml:space="preserve"> ve výzkumu a vývoji</w:t>
      </w:r>
    </w:p>
    <w:p w:rsidR="002567CF" w:rsidRPr="002567CF" w:rsidRDefault="002567CF" w:rsidP="00C14199">
      <w:pPr>
        <w:spacing w:after="0" w:line="240" w:lineRule="auto"/>
        <w:jc w:val="right"/>
      </w:pPr>
    </w:p>
    <w:p w:rsidR="001E4D77" w:rsidRDefault="001E4D77" w:rsidP="001E4D77">
      <w:pPr>
        <w:spacing w:after="0" w:line="240" w:lineRule="auto"/>
        <w:ind w:left="567"/>
        <w:jc w:val="both"/>
        <w:rPr>
          <w:sz w:val="18"/>
          <w:szCs w:val="1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8"/>
        <w:gridCol w:w="982"/>
        <w:gridCol w:w="982"/>
        <w:gridCol w:w="982"/>
        <w:gridCol w:w="982"/>
        <w:gridCol w:w="982"/>
        <w:gridCol w:w="982"/>
        <w:gridCol w:w="983"/>
      </w:tblGrid>
      <w:tr w:rsidR="001E4D77" w:rsidRPr="004267DB" w:rsidTr="00232991">
        <w:tc>
          <w:tcPr>
            <w:tcW w:w="1738" w:type="dxa"/>
            <w:tcBorders>
              <w:top w:val="single" w:sz="4" w:space="0" w:color="660033"/>
              <w:left w:val="single" w:sz="4" w:space="0" w:color="660033"/>
              <w:bottom w:val="single" w:sz="4" w:space="0" w:color="800000"/>
              <w:right w:val="single" w:sz="4" w:space="0" w:color="FFFFFF"/>
              <w:tr2bl w:val="single" w:sz="4" w:space="0" w:color="FFFFFF"/>
            </w:tcBorders>
            <w:shd w:val="clear" w:color="auto" w:fill="943634"/>
          </w:tcPr>
          <w:p w:rsidR="001E4D77" w:rsidRPr="005D7AF2" w:rsidRDefault="001E4D77" w:rsidP="00232991">
            <w:pPr>
              <w:tabs>
                <w:tab w:val="left" w:pos="1020"/>
              </w:tabs>
              <w:spacing w:after="0" w:line="240" w:lineRule="auto"/>
              <w:jc w:val="both"/>
              <w:rPr>
                <w:b/>
                <w:color w:val="FFFFFF"/>
                <w:sz w:val="18"/>
                <w:szCs w:val="18"/>
              </w:rPr>
            </w:pPr>
            <w:r w:rsidRPr="005D7AF2">
              <w:rPr>
                <w:b/>
                <w:color w:val="FFFFFF"/>
                <w:sz w:val="18"/>
                <w:szCs w:val="18"/>
              </w:rPr>
              <w:t>výzva</w:t>
            </w:r>
            <w:r w:rsidRPr="005D7AF2">
              <w:rPr>
                <w:b/>
                <w:color w:val="FFFFFF"/>
                <w:sz w:val="18"/>
                <w:szCs w:val="18"/>
              </w:rPr>
              <w:tab/>
            </w:r>
          </w:p>
          <w:p w:rsidR="001E4D77" w:rsidRPr="005D7AF2" w:rsidRDefault="001E4D77" w:rsidP="00232991">
            <w:pPr>
              <w:tabs>
                <w:tab w:val="left" w:pos="1020"/>
              </w:tabs>
              <w:spacing w:after="0" w:line="240" w:lineRule="auto"/>
              <w:jc w:val="right"/>
              <w:rPr>
                <w:b/>
                <w:color w:val="FFFFFF"/>
                <w:sz w:val="18"/>
                <w:szCs w:val="18"/>
              </w:rPr>
            </w:pPr>
            <w:r w:rsidRPr="005D7AF2">
              <w:rPr>
                <w:b/>
                <w:color w:val="FFFFFF"/>
                <w:sz w:val="18"/>
                <w:szCs w:val="18"/>
              </w:rPr>
              <w:t xml:space="preserve">                           rozpočet</w:t>
            </w:r>
          </w:p>
        </w:tc>
        <w:tc>
          <w:tcPr>
            <w:tcW w:w="982" w:type="dxa"/>
            <w:tcBorders>
              <w:top w:val="single" w:sz="4" w:space="0" w:color="660033"/>
              <w:left w:val="single" w:sz="4" w:space="0" w:color="FFFFFF"/>
              <w:bottom w:val="single" w:sz="4" w:space="0" w:color="800000"/>
              <w:right w:val="single" w:sz="4" w:space="0" w:color="FFFFFF"/>
            </w:tcBorders>
            <w:shd w:val="clear" w:color="auto" w:fill="943634"/>
          </w:tcPr>
          <w:p w:rsidR="001E4D77" w:rsidRPr="005D7AF2" w:rsidRDefault="001E4D77" w:rsidP="00232991">
            <w:pPr>
              <w:spacing w:after="0" w:line="240" w:lineRule="auto"/>
              <w:jc w:val="center"/>
              <w:rPr>
                <w:b/>
                <w:color w:val="FFFFFF"/>
                <w:sz w:val="18"/>
                <w:szCs w:val="18"/>
              </w:rPr>
            </w:pPr>
            <w:r w:rsidRPr="005D7AF2">
              <w:rPr>
                <w:b/>
                <w:color w:val="FFFFFF"/>
                <w:sz w:val="18"/>
                <w:szCs w:val="18"/>
              </w:rPr>
              <w:t>Výzva</w:t>
            </w:r>
            <w:r>
              <w:rPr>
                <w:b/>
                <w:color w:val="FFFFFF"/>
                <w:sz w:val="18"/>
                <w:szCs w:val="18"/>
              </w:rPr>
              <w:t xml:space="preserve"> 2009</w:t>
            </w:r>
          </w:p>
        </w:tc>
        <w:tc>
          <w:tcPr>
            <w:tcW w:w="982"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2010</w:t>
            </w:r>
          </w:p>
        </w:tc>
        <w:tc>
          <w:tcPr>
            <w:tcW w:w="982"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2011</w:t>
            </w:r>
          </w:p>
        </w:tc>
        <w:tc>
          <w:tcPr>
            <w:tcW w:w="982"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5D7AF2">
              <w:rPr>
                <w:b/>
                <w:color w:val="FFFFFF"/>
                <w:sz w:val="18"/>
                <w:szCs w:val="18"/>
              </w:rPr>
              <w:t>Výzva</w:t>
            </w:r>
          </w:p>
          <w:p w:rsidR="001E4D77" w:rsidRPr="005D7AF2" w:rsidRDefault="001E4D77" w:rsidP="00232991">
            <w:pPr>
              <w:spacing w:after="0" w:line="240" w:lineRule="auto"/>
              <w:jc w:val="center"/>
              <w:rPr>
                <w:b/>
                <w:color w:val="FFFFFF"/>
                <w:sz w:val="18"/>
                <w:szCs w:val="18"/>
              </w:rPr>
            </w:pPr>
            <w:r>
              <w:rPr>
                <w:b/>
                <w:color w:val="FFFFFF"/>
                <w:sz w:val="18"/>
                <w:szCs w:val="18"/>
              </w:rPr>
              <w:t>2012</w:t>
            </w:r>
          </w:p>
        </w:tc>
        <w:tc>
          <w:tcPr>
            <w:tcW w:w="982" w:type="dxa"/>
            <w:tcBorders>
              <w:top w:val="single" w:sz="4" w:space="0" w:color="660033"/>
              <w:left w:val="single" w:sz="4" w:space="0" w:color="FFFFFF"/>
              <w:bottom w:val="single" w:sz="4" w:space="0" w:color="800000"/>
              <w:right w:val="single" w:sz="4" w:space="0" w:color="FFFFFF"/>
            </w:tcBorders>
            <w:shd w:val="clear" w:color="auto" w:fill="943634"/>
          </w:tcPr>
          <w:p w:rsidR="001E4D77" w:rsidRPr="005D7AF2" w:rsidRDefault="001E4D77" w:rsidP="00232991">
            <w:pPr>
              <w:spacing w:after="0" w:line="240" w:lineRule="auto"/>
              <w:jc w:val="center"/>
              <w:rPr>
                <w:b/>
                <w:color w:val="FFFFFF"/>
                <w:sz w:val="18"/>
                <w:szCs w:val="18"/>
              </w:rPr>
            </w:pPr>
            <w:r w:rsidRPr="005D7AF2">
              <w:rPr>
                <w:b/>
                <w:color w:val="FFFFFF"/>
                <w:sz w:val="18"/>
                <w:szCs w:val="18"/>
              </w:rPr>
              <w:t>Výzva</w:t>
            </w:r>
            <w:r>
              <w:rPr>
                <w:b/>
                <w:color w:val="FFFFFF"/>
                <w:sz w:val="18"/>
                <w:szCs w:val="18"/>
              </w:rPr>
              <w:t xml:space="preserve"> 2013</w:t>
            </w:r>
          </w:p>
        </w:tc>
        <w:tc>
          <w:tcPr>
            <w:tcW w:w="982"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Pr="005D7AF2" w:rsidRDefault="001E4D77" w:rsidP="00232991">
            <w:pPr>
              <w:spacing w:after="0" w:line="240" w:lineRule="auto"/>
              <w:jc w:val="center"/>
              <w:rPr>
                <w:b/>
                <w:color w:val="FFFFFF"/>
                <w:sz w:val="18"/>
                <w:szCs w:val="18"/>
              </w:rPr>
            </w:pPr>
            <w:r>
              <w:rPr>
                <w:b/>
                <w:color w:val="FFFFFF"/>
                <w:sz w:val="18"/>
                <w:szCs w:val="18"/>
              </w:rPr>
              <w:t>2014</w:t>
            </w:r>
          </w:p>
        </w:tc>
        <w:tc>
          <w:tcPr>
            <w:tcW w:w="983" w:type="dxa"/>
            <w:tcBorders>
              <w:top w:val="single" w:sz="4" w:space="0" w:color="660033"/>
              <w:left w:val="single" w:sz="4" w:space="0" w:color="FFFFFF"/>
              <w:bottom w:val="single" w:sz="4" w:space="0" w:color="800000"/>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5D7AF2">
              <w:rPr>
                <w:b/>
                <w:color w:val="FFFFFF"/>
                <w:sz w:val="18"/>
                <w:szCs w:val="18"/>
              </w:rPr>
              <w:t>Výzva</w:t>
            </w:r>
          </w:p>
          <w:p w:rsidR="001E4D77" w:rsidRPr="005D7AF2" w:rsidRDefault="001E4D77" w:rsidP="00232991">
            <w:pPr>
              <w:spacing w:after="0" w:line="240" w:lineRule="auto"/>
              <w:jc w:val="center"/>
              <w:rPr>
                <w:b/>
                <w:color w:val="FFFFFF"/>
                <w:sz w:val="18"/>
                <w:szCs w:val="18"/>
              </w:rPr>
            </w:pPr>
            <w:r>
              <w:rPr>
                <w:b/>
                <w:color w:val="FFFFFF"/>
                <w:sz w:val="18"/>
                <w:szCs w:val="18"/>
              </w:rPr>
              <w:t>2015</w:t>
            </w:r>
          </w:p>
        </w:tc>
      </w:tr>
      <w:tr w:rsidR="001E4D77" w:rsidRPr="004267DB" w:rsidTr="00232991">
        <w:tc>
          <w:tcPr>
            <w:tcW w:w="8613" w:type="dxa"/>
            <w:gridSpan w:val="8"/>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EMPR/EMPIR</w:t>
            </w:r>
          </w:p>
        </w:tc>
      </w:tr>
      <w:tr w:rsidR="001E4D77" w:rsidRPr="004267DB" w:rsidTr="00403EE3">
        <w:trPr>
          <w:trHeight w:hRule="exact" w:val="514"/>
        </w:trPr>
        <w:tc>
          <w:tcPr>
            <w:tcW w:w="1738" w:type="dxa"/>
            <w:tcBorders>
              <w:top w:val="single" w:sz="4" w:space="0" w:color="800000"/>
              <w:left w:val="single" w:sz="4" w:space="0" w:color="660033"/>
              <w:bottom w:val="single" w:sz="4" w:space="0" w:color="660033"/>
              <w:right w:val="single" w:sz="4" w:space="0" w:color="660033"/>
            </w:tcBorders>
            <w:shd w:val="clear" w:color="auto" w:fill="943634"/>
            <w:vAlign w:val="center"/>
          </w:tcPr>
          <w:p w:rsidR="001E4D77" w:rsidRDefault="001E4D77" w:rsidP="00232991">
            <w:pPr>
              <w:spacing w:after="0" w:line="240" w:lineRule="auto"/>
              <w:rPr>
                <w:b/>
                <w:color w:val="FFFFFF"/>
                <w:sz w:val="18"/>
                <w:szCs w:val="18"/>
              </w:rPr>
            </w:pPr>
            <w:r>
              <w:rPr>
                <w:b/>
                <w:color w:val="FFFFFF"/>
                <w:sz w:val="18"/>
                <w:szCs w:val="18"/>
              </w:rPr>
              <w:t xml:space="preserve">rozpočet </w:t>
            </w:r>
            <w:r w:rsidRPr="005D7AF2">
              <w:rPr>
                <w:b/>
                <w:color w:val="FFFFFF"/>
                <w:sz w:val="18"/>
                <w:szCs w:val="18"/>
              </w:rPr>
              <w:t>(</w:t>
            </w:r>
            <w:r>
              <w:rPr>
                <w:b/>
                <w:color w:val="FFFFFF"/>
                <w:sz w:val="18"/>
                <w:szCs w:val="18"/>
              </w:rPr>
              <w:t>tis</w:t>
            </w:r>
            <w:r w:rsidRPr="005D7AF2">
              <w:rPr>
                <w:b/>
                <w:color w:val="FFFFFF"/>
                <w:sz w:val="18"/>
                <w:szCs w:val="18"/>
              </w:rPr>
              <w:t>. Kč)</w:t>
            </w:r>
          </w:p>
          <w:p w:rsidR="00403EE3" w:rsidRPr="00B16461" w:rsidRDefault="00403EE3" w:rsidP="00232991">
            <w:pPr>
              <w:spacing w:after="0" w:line="240" w:lineRule="auto"/>
              <w:rPr>
                <w:b/>
                <w:color w:val="FFFFFF"/>
                <w:sz w:val="18"/>
                <w:szCs w:val="18"/>
              </w:rPr>
            </w:pPr>
          </w:p>
        </w:tc>
        <w:tc>
          <w:tcPr>
            <w:tcW w:w="982" w:type="dxa"/>
            <w:tcBorders>
              <w:top w:val="single" w:sz="4" w:space="0" w:color="800000"/>
              <w:left w:val="single" w:sz="4" w:space="0" w:color="660033"/>
              <w:bottom w:val="single" w:sz="4" w:space="0" w:color="660033"/>
              <w:right w:val="single" w:sz="4" w:space="0" w:color="660033"/>
            </w:tcBorders>
            <w:shd w:val="clear" w:color="auto" w:fill="auto"/>
          </w:tcPr>
          <w:p w:rsidR="001E4D77" w:rsidRPr="00403EE3" w:rsidRDefault="001E4D77" w:rsidP="00C14199">
            <w:pPr>
              <w:spacing w:before="120" w:after="0" w:line="240" w:lineRule="auto"/>
              <w:jc w:val="right"/>
              <w:rPr>
                <w:b/>
                <w:sz w:val="16"/>
                <w:szCs w:val="16"/>
              </w:rPr>
            </w:pPr>
            <w:r w:rsidRPr="00403EE3">
              <w:rPr>
                <w:b/>
                <w:sz w:val="16"/>
                <w:szCs w:val="16"/>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auto"/>
          </w:tcPr>
          <w:p w:rsidR="001E4D77" w:rsidRPr="00403EE3" w:rsidRDefault="001E4D77" w:rsidP="00C14199">
            <w:pPr>
              <w:spacing w:before="120" w:after="0" w:line="240" w:lineRule="auto"/>
              <w:jc w:val="right"/>
              <w:rPr>
                <w:b/>
                <w:sz w:val="16"/>
                <w:szCs w:val="16"/>
              </w:rPr>
            </w:pPr>
            <w:r w:rsidRPr="00403EE3">
              <w:rPr>
                <w:b/>
                <w:sz w:val="16"/>
                <w:szCs w:val="16"/>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auto"/>
          </w:tcPr>
          <w:p w:rsidR="001E4D77" w:rsidRPr="00403EE3" w:rsidRDefault="001E4D77" w:rsidP="00C14199">
            <w:pPr>
              <w:spacing w:before="120" w:after="0" w:line="240" w:lineRule="auto"/>
              <w:jc w:val="right"/>
              <w:rPr>
                <w:b/>
                <w:sz w:val="16"/>
                <w:szCs w:val="16"/>
              </w:rPr>
            </w:pPr>
            <w:r w:rsidRPr="00403EE3">
              <w:rPr>
                <w:b/>
                <w:sz w:val="16"/>
                <w:szCs w:val="16"/>
              </w:rPr>
              <w:t>7 584</w:t>
            </w:r>
          </w:p>
        </w:tc>
        <w:tc>
          <w:tcPr>
            <w:tcW w:w="982" w:type="dxa"/>
            <w:tcBorders>
              <w:top w:val="single" w:sz="4" w:space="0" w:color="800000"/>
              <w:left w:val="single" w:sz="4" w:space="0" w:color="660033"/>
              <w:bottom w:val="single" w:sz="4" w:space="0" w:color="660033"/>
              <w:right w:val="single" w:sz="4" w:space="0" w:color="660033"/>
            </w:tcBorders>
            <w:shd w:val="clear" w:color="auto" w:fill="auto"/>
          </w:tcPr>
          <w:p w:rsidR="001E4D77" w:rsidRPr="00403EE3" w:rsidRDefault="001E4D77" w:rsidP="00C14199">
            <w:pPr>
              <w:spacing w:before="120" w:after="0" w:line="240" w:lineRule="auto"/>
              <w:jc w:val="right"/>
              <w:rPr>
                <w:b/>
                <w:sz w:val="16"/>
                <w:szCs w:val="16"/>
              </w:rPr>
            </w:pPr>
            <w:r w:rsidRPr="00403EE3">
              <w:rPr>
                <w:b/>
                <w:sz w:val="16"/>
                <w:szCs w:val="16"/>
              </w:rPr>
              <w:t>25 510</w:t>
            </w:r>
          </w:p>
        </w:tc>
        <w:tc>
          <w:tcPr>
            <w:tcW w:w="982" w:type="dxa"/>
            <w:tcBorders>
              <w:top w:val="single" w:sz="4" w:space="0" w:color="800000"/>
              <w:left w:val="single" w:sz="4" w:space="0" w:color="660033"/>
              <w:bottom w:val="single" w:sz="4" w:space="0" w:color="660033"/>
              <w:right w:val="single" w:sz="4" w:space="0" w:color="660033"/>
            </w:tcBorders>
            <w:shd w:val="clear" w:color="auto" w:fill="auto"/>
          </w:tcPr>
          <w:p w:rsidR="001E4D77" w:rsidRPr="00403EE3" w:rsidRDefault="001E4D77" w:rsidP="00C14199">
            <w:pPr>
              <w:spacing w:before="120" w:after="0" w:line="240" w:lineRule="auto"/>
              <w:jc w:val="right"/>
              <w:rPr>
                <w:b/>
                <w:sz w:val="16"/>
                <w:szCs w:val="16"/>
              </w:rPr>
            </w:pPr>
            <w:r w:rsidRPr="00403EE3">
              <w:rPr>
                <w:b/>
                <w:sz w:val="16"/>
                <w:szCs w:val="16"/>
              </w:rPr>
              <w:t>65 707</w:t>
            </w:r>
          </w:p>
        </w:tc>
        <w:tc>
          <w:tcPr>
            <w:tcW w:w="982" w:type="dxa"/>
            <w:tcBorders>
              <w:top w:val="single" w:sz="4" w:space="0" w:color="800000"/>
              <w:left w:val="single" w:sz="4" w:space="0" w:color="660033"/>
              <w:bottom w:val="single" w:sz="4" w:space="0" w:color="660033"/>
              <w:right w:val="single" w:sz="4" w:space="0" w:color="660033"/>
            </w:tcBorders>
            <w:shd w:val="clear" w:color="auto" w:fill="auto"/>
          </w:tcPr>
          <w:p w:rsidR="001E4D77" w:rsidRPr="00403EE3" w:rsidRDefault="001E4D77" w:rsidP="00C14199">
            <w:pPr>
              <w:spacing w:before="120" w:after="0" w:line="240" w:lineRule="auto"/>
              <w:jc w:val="right"/>
              <w:rPr>
                <w:b/>
                <w:sz w:val="16"/>
                <w:szCs w:val="16"/>
              </w:rPr>
            </w:pPr>
            <w:r w:rsidRPr="00403EE3">
              <w:rPr>
                <w:b/>
                <w:sz w:val="16"/>
                <w:szCs w:val="16"/>
              </w:rPr>
              <w:t>N/A</w:t>
            </w:r>
          </w:p>
        </w:tc>
        <w:tc>
          <w:tcPr>
            <w:tcW w:w="983" w:type="dxa"/>
            <w:tcBorders>
              <w:top w:val="single" w:sz="4" w:space="0" w:color="800000"/>
              <w:left w:val="single" w:sz="4" w:space="0" w:color="660033"/>
              <w:bottom w:val="single" w:sz="4" w:space="0" w:color="660033"/>
              <w:right w:val="single" w:sz="4" w:space="0" w:color="660033"/>
            </w:tcBorders>
            <w:shd w:val="clear" w:color="auto" w:fill="auto"/>
          </w:tcPr>
          <w:p w:rsidR="00C14199" w:rsidRPr="00403EE3" w:rsidRDefault="00C14199" w:rsidP="00C14199">
            <w:pPr>
              <w:spacing w:after="0" w:line="240" w:lineRule="auto"/>
              <w:jc w:val="right"/>
              <w:rPr>
                <w:rFonts w:eastAsia="Times New Roman"/>
                <w:b/>
                <w:color w:val="000000"/>
                <w:sz w:val="16"/>
                <w:szCs w:val="16"/>
                <w:lang w:eastAsia="cs-CZ"/>
              </w:rPr>
            </w:pPr>
            <w:r w:rsidRPr="00403EE3">
              <w:rPr>
                <w:rFonts w:eastAsia="Times New Roman"/>
                <w:b/>
                <w:color w:val="000000"/>
                <w:sz w:val="16"/>
                <w:szCs w:val="16"/>
                <w:lang w:eastAsia="cs-CZ"/>
              </w:rPr>
              <w:t>50 232/</w:t>
            </w:r>
          </w:p>
          <w:p w:rsidR="001E4D77" w:rsidRPr="00403EE3" w:rsidRDefault="00C14199" w:rsidP="00C14199">
            <w:pPr>
              <w:spacing w:before="120" w:after="0" w:line="240" w:lineRule="auto"/>
              <w:jc w:val="right"/>
              <w:rPr>
                <w:b/>
                <w:sz w:val="16"/>
                <w:szCs w:val="16"/>
              </w:rPr>
            </w:pPr>
            <w:r w:rsidRPr="00403EE3">
              <w:rPr>
                <w:rFonts w:eastAsia="Times New Roman"/>
                <w:b/>
                <w:color w:val="000000"/>
                <w:sz w:val="16"/>
                <w:szCs w:val="16"/>
                <w:lang w:eastAsia="cs-CZ"/>
              </w:rPr>
              <w:t>30 200</w:t>
            </w:r>
          </w:p>
        </w:tc>
      </w:tr>
      <w:tr w:rsidR="001E4D77" w:rsidRPr="004267DB" w:rsidTr="00232991">
        <w:tc>
          <w:tcPr>
            <w:tcW w:w="8613" w:type="dxa"/>
            <w:gridSpan w:val="8"/>
            <w:tcBorders>
              <w:top w:val="single" w:sz="4" w:space="0" w:color="660033"/>
              <w:left w:val="single" w:sz="4" w:space="0" w:color="660033"/>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JTI ARTEMIS</w:t>
            </w:r>
          </w:p>
        </w:tc>
      </w:tr>
      <w:tr w:rsidR="001E4D77" w:rsidRPr="004267DB" w:rsidTr="00232991">
        <w:tc>
          <w:tcPr>
            <w:tcW w:w="1738" w:type="dxa"/>
            <w:tcBorders>
              <w:top w:val="single" w:sz="4" w:space="0" w:color="FFFFFF"/>
              <w:left w:val="single" w:sz="4" w:space="0" w:color="660033"/>
              <w:bottom w:val="single" w:sz="4" w:space="0" w:color="660033"/>
              <w:right w:val="single" w:sz="4" w:space="0" w:color="660033"/>
            </w:tcBorders>
            <w:shd w:val="clear" w:color="auto" w:fill="943634"/>
            <w:vAlign w:val="center"/>
          </w:tcPr>
          <w:p w:rsidR="001E4D77" w:rsidRPr="00B16461"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2"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23 784</w:t>
            </w:r>
          </w:p>
        </w:tc>
        <w:tc>
          <w:tcPr>
            <w:tcW w:w="982"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116 294</w:t>
            </w:r>
          </w:p>
        </w:tc>
        <w:tc>
          <w:tcPr>
            <w:tcW w:w="982"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19 530</w:t>
            </w:r>
          </w:p>
        </w:tc>
        <w:tc>
          <w:tcPr>
            <w:tcW w:w="982"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27 612</w:t>
            </w:r>
          </w:p>
        </w:tc>
        <w:tc>
          <w:tcPr>
            <w:tcW w:w="982"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36 267</w:t>
            </w:r>
          </w:p>
        </w:tc>
        <w:tc>
          <w:tcPr>
            <w:tcW w:w="982"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55 167</w:t>
            </w:r>
          </w:p>
        </w:tc>
        <w:tc>
          <w:tcPr>
            <w:tcW w:w="983"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232991">
        <w:tc>
          <w:tcPr>
            <w:tcW w:w="8613" w:type="dxa"/>
            <w:gridSpan w:val="8"/>
            <w:tcBorders>
              <w:top w:val="single" w:sz="4" w:space="0" w:color="660033"/>
              <w:left w:val="single" w:sz="4" w:space="0" w:color="660033"/>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JTI ENIAC</w:t>
            </w:r>
          </w:p>
        </w:tc>
      </w:tr>
      <w:tr w:rsidR="001E4D77" w:rsidRPr="004267DB" w:rsidTr="00232991">
        <w:tc>
          <w:tcPr>
            <w:tcW w:w="1738" w:type="dxa"/>
            <w:tcBorders>
              <w:top w:val="single" w:sz="4" w:space="0" w:color="FFFFFF"/>
              <w:left w:val="single" w:sz="4" w:space="0" w:color="660033"/>
              <w:bottom w:val="single" w:sz="4" w:space="0" w:color="800000"/>
              <w:right w:val="single" w:sz="4" w:space="0" w:color="660033"/>
            </w:tcBorders>
            <w:shd w:val="clear" w:color="auto" w:fill="943634"/>
            <w:vAlign w:val="center"/>
          </w:tcPr>
          <w:p w:rsidR="001E4D77" w:rsidRPr="008571A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2"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16 231</w:t>
            </w:r>
          </w:p>
        </w:tc>
        <w:tc>
          <w:tcPr>
            <w:tcW w:w="982"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42 205</w:t>
            </w:r>
          </w:p>
        </w:tc>
        <w:tc>
          <w:tcPr>
            <w:tcW w:w="982"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11 744</w:t>
            </w:r>
          </w:p>
        </w:tc>
        <w:tc>
          <w:tcPr>
            <w:tcW w:w="982"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15 905</w:t>
            </w:r>
          </w:p>
        </w:tc>
        <w:tc>
          <w:tcPr>
            <w:tcW w:w="982"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23 169</w:t>
            </w:r>
          </w:p>
        </w:tc>
        <w:tc>
          <w:tcPr>
            <w:tcW w:w="982"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8 561</w:t>
            </w:r>
          </w:p>
        </w:tc>
        <w:tc>
          <w:tcPr>
            <w:tcW w:w="983" w:type="dxa"/>
            <w:tcBorders>
              <w:top w:val="single" w:sz="4" w:space="0" w:color="660033"/>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232991">
        <w:tc>
          <w:tcPr>
            <w:tcW w:w="8613" w:type="dxa"/>
            <w:gridSpan w:val="8"/>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JTI ECSEL</w:t>
            </w:r>
          </w:p>
        </w:tc>
      </w:tr>
      <w:tr w:rsidR="001E4D77" w:rsidRPr="004267DB" w:rsidTr="00232991">
        <w:tc>
          <w:tcPr>
            <w:tcW w:w="1738" w:type="dxa"/>
            <w:tcBorders>
              <w:top w:val="single" w:sz="4" w:space="0" w:color="800000"/>
              <w:left w:val="single" w:sz="4" w:space="0" w:color="660033"/>
              <w:bottom w:val="single" w:sz="4" w:space="0" w:color="800000"/>
              <w:right w:val="single" w:sz="4" w:space="0" w:color="660033"/>
            </w:tcBorders>
            <w:shd w:val="clear" w:color="auto" w:fill="943634"/>
            <w:vAlign w:val="center"/>
          </w:tcPr>
          <w:p w:rsidR="001E4D77" w:rsidRPr="008571A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3" w:type="dxa"/>
            <w:tcBorders>
              <w:top w:val="single" w:sz="4" w:space="0" w:color="800000"/>
              <w:left w:val="single" w:sz="4" w:space="0" w:color="660033"/>
              <w:bottom w:val="single" w:sz="4" w:space="0" w:color="800000"/>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18 546</w:t>
            </w:r>
          </w:p>
        </w:tc>
      </w:tr>
      <w:tr w:rsidR="001E4D77" w:rsidRPr="004267DB" w:rsidTr="00232991">
        <w:tc>
          <w:tcPr>
            <w:tcW w:w="8613" w:type="dxa"/>
            <w:gridSpan w:val="8"/>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AF760B" w:rsidRDefault="001E4D77" w:rsidP="00232991">
            <w:pPr>
              <w:spacing w:after="0" w:line="240" w:lineRule="auto"/>
              <w:rPr>
                <w:b/>
                <w:sz w:val="18"/>
                <w:szCs w:val="18"/>
              </w:rPr>
            </w:pPr>
            <w:r w:rsidRPr="00AF760B">
              <w:rPr>
                <w:b/>
                <w:sz w:val="18"/>
                <w:szCs w:val="18"/>
              </w:rPr>
              <w:t>Aktivity dofinancování</w:t>
            </w:r>
          </w:p>
        </w:tc>
      </w:tr>
      <w:tr w:rsidR="001E4D77" w:rsidRPr="004267DB" w:rsidTr="009B447C">
        <w:tc>
          <w:tcPr>
            <w:tcW w:w="1738" w:type="dxa"/>
            <w:tcBorders>
              <w:top w:val="single" w:sz="4" w:space="0" w:color="800000"/>
              <w:left w:val="single" w:sz="4" w:space="0" w:color="660033"/>
              <w:bottom w:val="single" w:sz="4" w:space="0" w:color="800000"/>
              <w:right w:val="single" w:sz="4" w:space="0" w:color="660033"/>
            </w:tcBorders>
            <w:shd w:val="clear" w:color="auto" w:fill="943634"/>
            <w:vAlign w:val="center"/>
          </w:tcPr>
          <w:p w:rsidR="001E4D77" w:rsidRPr="005D7AF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Default="001E4D77" w:rsidP="00232991">
            <w:pPr>
              <w:spacing w:after="0" w:line="240" w:lineRule="auto"/>
              <w:jc w:val="right"/>
              <w:rPr>
                <w:b/>
                <w:sz w:val="18"/>
                <w:szCs w:val="18"/>
              </w:rPr>
            </w:pPr>
            <w:r>
              <w:rPr>
                <w:b/>
                <w:sz w:val="18"/>
                <w:szCs w:val="18"/>
              </w:rPr>
              <w:t>104 076</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Default="001E4D77" w:rsidP="00232991">
            <w:pPr>
              <w:spacing w:after="0" w:line="240" w:lineRule="auto"/>
              <w:jc w:val="right"/>
              <w:rPr>
                <w:b/>
                <w:sz w:val="18"/>
                <w:szCs w:val="18"/>
              </w:rPr>
            </w:pPr>
            <w:r>
              <w:rPr>
                <w:b/>
                <w:sz w:val="18"/>
                <w:szCs w:val="18"/>
              </w:rPr>
              <w:t>122 850</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Default="001E4D77" w:rsidP="00232991">
            <w:pPr>
              <w:spacing w:after="0" w:line="240" w:lineRule="auto"/>
              <w:jc w:val="right"/>
              <w:rPr>
                <w:b/>
                <w:sz w:val="18"/>
                <w:szCs w:val="18"/>
              </w:rPr>
            </w:pPr>
            <w:r>
              <w:rPr>
                <w:b/>
                <w:sz w:val="18"/>
                <w:szCs w:val="18"/>
              </w:rPr>
              <w:t>107 264</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Default="001E4D77" w:rsidP="00232991">
            <w:pPr>
              <w:spacing w:after="0" w:line="240" w:lineRule="auto"/>
              <w:jc w:val="right"/>
              <w:rPr>
                <w:b/>
                <w:sz w:val="18"/>
                <w:szCs w:val="18"/>
              </w:rPr>
            </w:pPr>
            <w:r>
              <w:rPr>
                <w:b/>
                <w:sz w:val="18"/>
                <w:szCs w:val="18"/>
              </w:rPr>
              <w:t>126 201</w:t>
            </w:r>
          </w:p>
        </w:tc>
        <w:tc>
          <w:tcPr>
            <w:tcW w:w="982" w:type="dxa"/>
            <w:tcBorders>
              <w:top w:val="single" w:sz="4" w:space="0" w:color="800000"/>
              <w:left w:val="single" w:sz="4" w:space="0" w:color="660033"/>
              <w:bottom w:val="single" w:sz="4" w:space="0" w:color="800000"/>
              <w:right w:val="single" w:sz="4" w:space="0" w:color="660033"/>
            </w:tcBorders>
            <w:shd w:val="clear" w:color="auto" w:fill="FFFFFF"/>
          </w:tcPr>
          <w:p w:rsidR="001E4D77" w:rsidRDefault="001E4D77" w:rsidP="00232991">
            <w:pPr>
              <w:spacing w:after="0" w:line="240" w:lineRule="auto"/>
              <w:jc w:val="right"/>
              <w:rPr>
                <w:b/>
                <w:sz w:val="18"/>
                <w:szCs w:val="18"/>
              </w:rPr>
            </w:pPr>
            <w:r>
              <w:rPr>
                <w:b/>
                <w:sz w:val="18"/>
                <w:szCs w:val="18"/>
              </w:rPr>
              <w:t>154 905</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Default="001E4D77" w:rsidP="00232991">
            <w:pPr>
              <w:spacing w:after="0" w:line="240" w:lineRule="auto"/>
              <w:jc w:val="right"/>
              <w:rPr>
                <w:b/>
                <w:sz w:val="18"/>
                <w:szCs w:val="18"/>
              </w:rPr>
            </w:pPr>
            <w:r>
              <w:rPr>
                <w:b/>
                <w:sz w:val="18"/>
                <w:szCs w:val="18"/>
              </w:rPr>
              <w:t>N/A</w:t>
            </w:r>
          </w:p>
        </w:tc>
        <w:tc>
          <w:tcPr>
            <w:tcW w:w="983"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7113EE" w:rsidRDefault="001E4D77" w:rsidP="00232991">
            <w:pPr>
              <w:pStyle w:val="Odstavecseseznamem"/>
              <w:spacing w:after="0" w:line="240" w:lineRule="auto"/>
              <w:ind w:hanging="366"/>
              <w:jc w:val="right"/>
              <w:rPr>
                <w:b/>
                <w:sz w:val="18"/>
                <w:szCs w:val="18"/>
              </w:rPr>
            </w:pPr>
            <w:r>
              <w:rPr>
                <w:b/>
                <w:sz w:val="18"/>
                <w:szCs w:val="18"/>
              </w:rPr>
              <w:t>N/A</w:t>
            </w:r>
          </w:p>
        </w:tc>
      </w:tr>
      <w:tr w:rsidR="001E4D77" w:rsidRPr="004267DB" w:rsidTr="00232991">
        <w:tc>
          <w:tcPr>
            <w:tcW w:w="8613" w:type="dxa"/>
            <w:gridSpan w:val="8"/>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EUROSTARS</w:t>
            </w:r>
          </w:p>
        </w:tc>
      </w:tr>
      <w:tr w:rsidR="001E4D77" w:rsidRPr="004267DB" w:rsidTr="009B447C">
        <w:tc>
          <w:tcPr>
            <w:tcW w:w="1738" w:type="dxa"/>
            <w:tcBorders>
              <w:top w:val="single" w:sz="4" w:space="0" w:color="800000"/>
              <w:left w:val="single" w:sz="4" w:space="0" w:color="660033"/>
              <w:bottom w:val="single" w:sz="4" w:space="0" w:color="800000"/>
              <w:right w:val="single" w:sz="4" w:space="0" w:color="660033"/>
            </w:tcBorders>
            <w:shd w:val="clear" w:color="auto" w:fill="943634"/>
            <w:vAlign w:val="center"/>
          </w:tcPr>
          <w:p w:rsidR="001E4D77" w:rsidRPr="008571A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4267DB" w:rsidRDefault="009B447C" w:rsidP="00232991">
            <w:pPr>
              <w:spacing w:after="0" w:line="240" w:lineRule="auto"/>
              <w:jc w:val="right"/>
              <w:rPr>
                <w:b/>
                <w:sz w:val="18"/>
                <w:szCs w:val="18"/>
              </w:rPr>
            </w:pPr>
            <w:r>
              <w:rPr>
                <w:b/>
                <w:sz w:val="18"/>
                <w:szCs w:val="18"/>
              </w:rPr>
              <w:t>40 261</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4267DB" w:rsidRDefault="009B447C" w:rsidP="00232991">
            <w:pPr>
              <w:spacing w:after="0" w:line="240" w:lineRule="auto"/>
              <w:jc w:val="right"/>
              <w:rPr>
                <w:b/>
                <w:sz w:val="18"/>
                <w:szCs w:val="18"/>
              </w:rPr>
            </w:pPr>
            <w:r>
              <w:rPr>
                <w:b/>
                <w:sz w:val="18"/>
                <w:szCs w:val="18"/>
              </w:rPr>
              <w:t>16 457</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4267DB" w:rsidRDefault="009B447C" w:rsidP="00232991">
            <w:pPr>
              <w:spacing w:after="0" w:line="240" w:lineRule="auto"/>
              <w:jc w:val="right"/>
              <w:rPr>
                <w:b/>
                <w:sz w:val="18"/>
                <w:szCs w:val="18"/>
              </w:rPr>
            </w:pPr>
            <w:r>
              <w:rPr>
                <w:b/>
                <w:sz w:val="18"/>
                <w:szCs w:val="18"/>
              </w:rPr>
              <w:t>27 422</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9B447C" w:rsidRPr="004267DB" w:rsidRDefault="009B447C" w:rsidP="009B447C">
            <w:pPr>
              <w:spacing w:after="0" w:line="240" w:lineRule="auto"/>
              <w:jc w:val="right"/>
              <w:rPr>
                <w:b/>
                <w:sz w:val="18"/>
                <w:szCs w:val="18"/>
              </w:rPr>
            </w:pPr>
            <w:r>
              <w:rPr>
                <w:b/>
                <w:sz w:val="18"/>
                <w:szCs w:val="18"/>
              </w:rPr>
              <w:t>26 712</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4267DB" w:rsidRDefault="009B447C" w:rsidP="00232991">
            <w:pPr>
              <w:spacing w:after="0" w:line="240" w:lineRule="auto"/>
              <w:jc w:val="right"/>
              <w:rPr>
                <w:b/>
                <w:sz w:val="18"/>
                <w:szCs w:val="18"/>
              </w:rPr>
            </w:pPr>
            <w:r>
              <w:rPr>
                <w:b/>
                <w:sz w:val="18"/>
                <w:szCs w:val="18"/>
              </w:rPr>
              <w:t>27 331</w:t>
            </w:r>
          </w:p>
        </w:tc>
        <w:tc>
          <w:tcPr>
            <w:tcW w:w="982"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4267DB" w:rsidRDefault="009B447C" w:rsidP="00232991">
            <w:pPr>
              <w:spacing w:after="0" w:line="240" w:lineRule="auto"/>
              <w:jc w:val="right"/>
              <w:rPr>
                <w:b/>
                <w:sz w:val="18"/>
                <w:szCs w:val="18"/>
              </w:rPr>
            </w:pPr>
            <w:r>
              <w:rPr>
                <w:b/>
                <w:sz w:val="18"/>
                <w:szCs w:val="18"/>
              </w:rPr>
              <w:t>N/A</w:t>
            </w:r>
          </w:p>
        </w:tc>
        <w:tc>
          <w:tcPr>
            <w:tcW w:w="983" w:type="dxa"/>
            <w:tcBorders>
              <w:top w:val="single" w:sz="4" w:space="0" w:color="800000"/>
              <w:left w:val="single" w:sz="4" w:space="0" w:color="660033"/>
              <w:bottom w:val="single" w:sz="4" w:space="0" w:color="800000"/>
              <w:right w:val="single" w:sz="4" w:space="0" w:color="660033"/>
            </w:tcBorders>
            <w:shd w:val="clear" w:color="auto" w:fill="FFFFFF" w:themeFill="background1"/>
          </w:tcPr>
          <w:p w:rsidR="001E4D77" w:rsidRPr="004267DB" w:rsidRDefault="009B447C" w:rsidP="00232991">
            <w:pPr>
              <w:spacing w:after="0" w:line="240" w:lineRule="auto"/>
              <w:jc w:val="right"/>
              <w:rPr>
                <w:b/>
                <w:sz w:val="18"/>
                <w:szCs w:val="18"/>
              </w:rPr>
            </w:pPr>
            <w:r>
              <w:rPr>
                <w:b/>
                <w:sz w:val="18"/>
                <w:szCs w:val="18"/>
              </w:rPr>
              <w:t>N/A</w:t>
            </w:r>
          </w:p>
        </w:tc>
      </w:tr>
      <w:tr w:rsidR="001E4D77" w:rsidRPr="004267DB" w:rsidTr="00232991">
        <w:tc>
          <w:tcPr>
            <w:tcW w:w="8613" w:type="dxa"/>
            <w:gridSpan w:val="8"/>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EUROSTARS-2</w:t>
            </w:r>
          </w:p>
        </w:tc>
      </w:tr>
      <w:tr w:rsidR="001E4D77" w:rsidRPr="004267DB" w:rsidTr="00232991">
        <w:tc>
          <w:tcPr>
            <w:tcW w:w="1738" w:type="dxa"/>
            <w:tcBorders>
              <w:top w:val="single" w:sz="4" w:space="0" w:color="800000"/>
              <w:left w:val="single" w:sz="4" w:space="0" w:color="660033"/>
              <w:bottom w:val="single" w:sz="4" w:space="0" w:color="660033"/>
              <w:right w:val="single" w:sz="4" w:space="0" w:color="660033"/>
            </w:tcBorders>
            <w:shd w:val="clear" w:color="auto" w:fill="943634"/>
            <w:vAlign w:val="center"/>
          </w:tcPr>
          <w:p w:rsidR="001E4D77" w:rsidRPr="008571A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2"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2"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83" w:type="dxa"/>
            <w:tcBorders>
              <w:top w:val="single" w:sz="4" w:space="0" w:color="800000"/>
              <w:left w:val="single" w:sz="4" w:space="0" w:color="660033"/>
              <w:bottom w:val="single" w:sz="4" w:space="0" w:color="660033"/>
              <w:right w:val="single" w:sz="4" w:space="0" w:color="660033"/>
            </w:tcBorders>
            <w:shd w:val="clear" w:color="auto" w:fill="FFFFFF"/>
          </w:tcPr>
          <w:p w:rsidR="001E4D77" w:rsidRPr="004267DB" w:rsidRDefault="009B447C" w:rsidP="00232991">
            <w:pPr>
              <w:spacing w:after="0" w:line="240" w:lineRule="auto"/>
              <w:jc w:val="right"/>
              <w:rPr>
                <w:b/>
                <w:sz w:val="18"/>
                <w:szCs w:val="18"/>
              </w:rPr>
            </w:pPr>
            <w:r>
              <w:rPr>
                <w:b/>
                <w:sz w:val="18"/>
                <w:szCs w:val="18"/>
              </w:rPr>
              <w:t>39 705</w:t>
            </w:r>
          </w:p>
        </w:tc>
      </w:tr>
    </w:tbl>
    <w:p w:rsidR="001E4D77" w:rsidRPr="00076947" w:rsidRDefault="001712EA" w:rsidP="00076947">
      <w:pPr>
        <w:pStyle w:val="Nadpis5"/>
        <w:rPr>
          <w:i w:val="0"/>
          <w:sz w:val="18"/>
          <w:szCs w:val="18"/>
          <w:highlight w:val="white"/>
        </w:rPr>
      </w:pPr>
      <w:r>
        <w:rPr>
          <w:i w:val="0"/>
          <w:sz w:val="18"/>
          <w:szCs w:val="18"/>
          <w:highlight w:val="white"/>
        </w:rPr>
        <w:t>2.2.2.2.2</w:t>
      </w:r>
      <w:r w:rsidR="001E4D77" w:rsidRPr="00DB157E">
        <w:rPr>
          <w:i w:val="0"/>
          <w:sz w:val="18"/>
          <w:szCs w:val="18"/>
          <w:highlight w:val="white"/>
        </w:rPr>
        <w:t xml:space="preserve"> Programy hrazené formou účelové podpory</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942"/>
        <w:gridCol w:w="43"/>
        <w:gridCol w:w="910"/>
        <w:gridCol w:w="75"/>
        <w:gridCol w:w="867"/>
        <w:gridCol w:w="118"/>
        <w:gridCol w:w="824"/>
        <w:gridCol w:w="161"/>
        <w:gridCol w:w="781"/>
        <w:gridCol w:w="204"/>
        <w:gridCol w:w="738"/>
        <w:gridCol w:w="247"/>
        <w:gridCol w:w="956"/>
      </w:tblGrid>
      <w:tr w:rsidR="001E4D77" w:rsidRPr="004267DB" w:rsidTr="005A1E45">
        <w:tc>
          <w:tcPr>
            <w:tcW w:w="1781" w:type="dxa"/>
            <w:tcBorders>
              <w:top w:val="single" w:sz="4" w:space="0" w:color="660033"/>
              <w:left w:val="single" w:sz="4" w:space="0" w:color="660033"/>
              <w:bottom w:val="single" w:sz="4" w:space="0" w:color="800000"/>
              <w:right w:val="single" w:sz="4" w:space="0" w:color="FFFFFF"/>
              <w:tr2bl w:val="single" w:sz="4" w:space="0" w:color="FFFFFF"/>
            </w:tcBorders>
            <w:shd w:val="clear" w:color="auto" w:fill="943634"/>
          </w:tcPr>
          <w:p w:rsidR="001E4D77" w:rsidRPr="005D7AF2" w:rsidRDefault="001E4D77" w:rsidP="00232991">
            <w:pPr>
              <w:tabs>
                <w:tab w:val="left" w:pos="1020"/>
              </w:tabs>
              <w:spacing w:after="0" w:line="240" w:lineRule="auto"/>
              <w:rPr>
                <w:b/>
                <w:color w:val="FFFFFF"/>
                <w:sz w:val="18"/>
                <w:szCs w:val="18"/>
              </w:rPr>
            </w:pPr>
            <w:r w:rsidRPr="005D7AF2">
              <w:rPr>
                <w:b/>
                <w:color w:val="FFFFFF"/>
                <w:sz w:val="18"/>
                <w:szCs w:val="18"/>
              </w:rPr>
              <w:t xml:space="preserve">VES                           </w:t>
            </w:r>
          </w:p>
          <w:p w:rsidR="001E4D77" w:rsidRPr="005D7AF2" w:rsidRDefault="001E4D77" w:rsidP="00232991">
            <w:pPr>
              <w:tabs>
                <w:tab w:val="left" w:pos="1020"/>
              </w:tabs>
              <w:spacing w:after="0" w:line="240" w:lineRule="auto"/>
              <w:jc w:val="right"/>
              <w:rPr>
                <w:b/>
                <w:color w:val="FFFFFF"/>
                <w:sz w:val="18"/>
                <w:szCs w:val="18"/>
              </w:rPr>
            </w:pPr>
            <w:r>
              <w:rPr>
                <w:b/>
                <w:color w:val="FFFFFF"/>
                <w:sz w:val="18"/>
                <w:szCs w:val="18"/>
              </w:rPr>
              <w:t>r</w:t>
            </w:r>
            <w:r w:rsidRPr="005D7AF2">
              <w:rPr>
                <w:b/>
                <w:color w:val="FFFFFF"/>
                <w:sz w:val="18"/>
                <w:szCs w:val="18"/>
              </w:rPr>
              <w:t>ozpočet</w:t>
            </w:r>
          </w:p>
        </w:tc>
        <w:tc>
          <w:tcPr>
            <w:tcW w:w="985" w:type="dxa"/>
            <w:gridSpan w:val="2"/>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2009</w:t>
            </w:r>
          </w:p>
        </w:tc>
        <w:tc>
          <w:tcPr>
            <w:tcW w:w="985" w:type="dxa"/>
            <w:gridSpan w:val="2"/>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2010</w:t>
            </w:r>
          </w:p>
        </w:tc>
        <w:tc>
          <w:tcPr>
            <w:tcW w:w="985" w:type="dxa"/>
            <w:gridSpan w:val="2"/>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2011</w:t>
            </w:r>
          </w:p>
        </w:tc>
        <w:tc>
          <w:tcPr>
            <w:tcW w:w="985" w:type="dxa"/>
            <w:gridSpan w:val="2"/>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2012</w:t>
            </w:r>
          </w:p>
        </w:tc>
        <w:tc>
          <w:tcPr>
            <w:tcW w:w="985" w:type="dxa"/>
            <w:gridSpan w:val="2"/>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2013</w:t>
            </w:r>
          </w:p>
        </w:tc>
        <w:tc>
          <w:tcPr>
            <w:tcW w:w="985" w:type="dxa"/>
            <w:gridSpan w:val="2"/>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2014</w:t>
            </w:r>
          </w:p>
        </w:tc>
        <w:tc>
          <w:tcPr>
            <w:tcW w:w="956" w:type="dxa"/>
            <w:tcBorders>
              <w:top w:val="single" w:sz="4" w:space="0" w:color="660033"/>
              <w:left w:val="single" w:sz="4" w:space="0" w:color="FFFFFF"/>
              <w:bottom w:val="single" w:sz="4" w:space="0" w:color="800000"/>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2015</w:t>
            </w:r>
          </w:p>
        </w:tc>
      </w:tr>
      <w:tr w:rsidR="001E4D77" w:rsidRPr="004267DB" w:rsidTr="005A1E45">
        <w:tc>
          <w:tcPr>
            <w:tcW w:w="1781" w:type="dxa"/>
            <w:tcBorders>
              <w:top w:val="single" w:sz="4" w:space="0" w:color="800000"/>
              <w:left w:val="single" w:sz="4" w:space="0" w:color="800000"/>
              <w:bottom w:val="single" w:sz="4" w:space="0" w:color="800000"/>
              <w:right w:val="nil"/>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 xml:space="preserve">COST </w:t>
            </w:r>
          </w:p>
        </w:tc>
        <w:tc>
          <w:tcPr>
            <w:tcW w:w="942"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53" w:type="dxa"/>
            <w:gridSpan w:val="2"/>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1203" w:type="dxa"/>
            <w:gridSpan w:val="2"/>
            <w:tcBorders>
              <w:top w:val="single" w:sz="4" w:space="0" w:color="800000"/>
              <w:left w:val="nil"/>
              <w:bottom w:val="single" w:sz="4" w:space="0" w:color="800000"/>
              <w:right w:val="single" w:sz="4" w:space="0" w:color="800000"/>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5A1E45">
        <w:tc>
          <w:tcPr>
            <w:tcW w:w="1781" w:type="dxa"/>
            <w:tcBorders>
              <w:top w:val="single" w:sz="4" w:space="0" w:color="800000"/>
              <w:left w:val="single" w:sz="4" w:space="0" w:color="660033"/>
              <w:bottom w:val="single" w:sz="4" w:space="0" w:color="800000"/>
              <w:right w:val="single" w:sz="4" w:space="0" w:color="660033"/>
            </w:tcBorders>
            <w:shd w:val="clear" w:color="auto" w:fill="943634"/>
            <w:vAlign w:val="center"/>
          </w:tcPr>
          <w:p w:rsidR="001E4D77" w:rsidRPr="008571A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81 141</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65 095</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56" w:type="dxa"/>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5A1E45">
        <w:tc>
          <w:tcPr>
            <w:tcW w:w="8647" w:type="dxa"/>
            <w:gridSpan w:val="14"/>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4267DB">
              <w:rPr>
                <w:b/>
                <w:sz w:val="18"/>
                <w:szCs w:val="18"/>
              </w:rPr>
              <w:t>COST CZ</w:t>
            </w:r>
          </w:p>
        </w:tc>
      </w:tr>
      <w:tr w:rsidR="001E4D77" w:rsidRPr="004267DB" w:rsidTr="005A1E45">
        <w:tc>
          <w:tcPr>
            <w:tcW w:w="1781" w:type="dxa"/>
            <w:tcBorders>
              <w:top w:val="single" w:sz="4" w:space="0" w:color="800000"/>
              <w:left w:val="single" w:sz="4" w:space="0" w:color="660033"/>
              <w:bottom w:val="single" w:sz="4" w:space="0" w:color="660033"/>
              <w:right w:val="single" w:sz="4" w:space="0" w:color="660033"/>
            </w:tcBorders>
            <w:shd w:val="clear" w:color="auto" w:fill="943634"/>
            <w:vAlign w:val="center"/>
          </w:tcPr>
          <w:p w:rsidR="001E4D77" w:rsidRPr="008571A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tabs>
                <w:tab w:val="center" w:pos="375"/>
                <w:tab w:val="right" w:pos="751"/>
              </w:tabs>
              <w:spacing w:after="0" w:line="240" w:lineRule="auto"/>
              <w:jc w:val="right"/>
              <w:rPr>
                <w:b/>
                <w:sz w:val="18"/>
                <w:szCs w:val="18"/>
              </w:rPr>
            </w:pPr>
            <w:r>
              <w:rPr>
                <w:b/>
                <w:sz w:val="18"/>
                <w:szCs w:val="18"/>
              </w:rPr>
              <w:tab/>
              <w:t>N/A</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61 587</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68 275</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59 726</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101 325</w:t>
            </w:r>
          </w:p>
        </w:tc>
        <w:tc>
          <w:tcPr>
            <w:tcW w:w="956" w:type="dxa"/>
            <w:tcBorders>
              <w:top w:val="single" w:sz="4" w:space="0" w:color="800000"/>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89 535</w:t>
            </w:r>
          </w:p>
        </w:tc>
      </w:tr>
      <w:tr w:rsidR="001E4D77" w:rsidRPr="004267DB" w:rsidTr="005A1E45">
        <w:tc>
          <w:tcPr>
            <w:tcW w:w="1781" w:type="dxa"/>
            <w:tcBorders>
              <w:top w:val="single" w:sz="4" w:space="0" w:color="660033"/>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 xml:space="preserve">EUREKA </w:t>
            </w:r>
          </w:p>
        </w:tc>
        <w:tc>
          <w:tcPr>
            <w:tcW w:w="942"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53"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42"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203" w:type="dxa"/>
            <w:gridSpan w:val="2"/>
            <w:tcBorders>
              <w:top w:val="single" w:sz="4" w:space="0" w:color="660033"/>
              <w:left w:val="nil"/>
              <w:bottom w:val="single" w:sz="4" w:space="0" w:color="660033"/>
              <w:right w:val="single" w:sz="4" w:space="0" w:color="660033"/>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5A1E45">
        <w:tc>
          <w:tcPr>
            <w:tcW w:w="1781" w:type="dxa"/>
            <w:tcBorders>
              <w:top w:val="single" w:sz="4" w:space="0" w:color="660033"/>
              <w:left w:val="single" w:sz="4" w:space="0" w:color="660033"/>
              <w:bottom w:val="single" w:sz="4" w:space="0" w:color="800000"/>
              <w:right w:val="single" w:sz="4" w:space="0" w:color="660033"/>
            </w:tcBorders>
            <w:shd w:val="clear" w:color="auto" w:fill="943634"/>
            <w:vAlign w:val="center"/>
          </w:tcPr>
          <w:p w:rsidR="001E4D77" w:rsidRPr="005D7AF2" w:rsidRDefault="001E4D77" w:rsidP="00232991">
            <w:pPr>
              <w:spacing w:after="0" w:line="240" w:lineRule="auto"/>
              <w:rPr>
                <w:b/>
                <w:color w:val="FFFFFF"/>
                <w:sz w:val="18"/>
                <w:szCs w:val="18"/>
              </w:rPr>
            </w:pPr>
            <w:r w:rsidRPr="005D7AF2">
              <w:rPr>
                <w:b/>
                <w:color w:val="FFFFFF"/>
                <w:sz w:val="18"/>
                <w:szCs w:val="18"/>
              </w:rPr>
              <w:t>rozpočet (</w:t>
            </w:r>
            <w:r>
              <w:rPr>
                <w:b/>
                <w:color w:val="FFFFFF"/>
                <w:sz w:val="18"/>
                <w:szCs w:val="18"/>
              </w:rPr>
              <w:t>tis</w:t>
            </w:r>
            <w:r w:rsidRPr="005D7AF2">
              <w:rPr>
                <w:b/>
                <w:color w:val="FFFFFF"/>
                <w:sz w:val="18"/>
                <w:szCs w:val="18"/>
              </w:rPr>
              <w:t>. Kč)</w:t>
            </w:r>
          </w:p>
        </w:tc>
        <w:tc>
          <w:tcPr>
            <w:tcW w:w="985" w:type="dxa"/>
            <w:gridSpan w:val="2"/>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AD07FF" w:rsidP="00232991">
            <w:pPr>
              <w:spacing w:after="0" w:line="240" w:lineRule="auto"/>
              <w:jc w:val="right"/>
              <w:rPr>
                <w:b/>
                <w:sz w:val="18"/>
                <w:szCs w:val="18"/>
              </w:rPr>
            </w:pPr>
            <w:r>
              <w:rPr>
                <w:b/>
                <w:sz w:val="18"/>
                <w:szCs w:val="18"/>
              </w:rPr>
              <w:t>123 642</w:t>
            </w:r>
          </w:p>
        </w:tc>
        <w:tc>
          <w:tcPr>
            <w:tcW w:w="985" w:type="dxa"/>
            <w:gridSpan w:val="2"/>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AD07FF" w:rsidP="00232991">
            <w:pPr>
              <w:spacing w:after="0" w:line="240" w:lineRule="auto"/>
              <w:jc w:val="right"/>
              <w:rPr>
                <w:b/>
                <w:sz w:val="18"/>
                <w:szCs w:val="18"/>
              </w:rPr>
            </w:pPr>
            <w:r>
              <w:rPr>
                <w:b/>
                <w:sz w:val="18"/>
                <w:szCs w:val="18"/>
              </w:rPr>
              <w:t>97 692</w:t>
            </w:r>
          </w:p>
        </w:tc>
        <w:tc>
          <w:tcPr>
            <w:tcW w:w="985" w:type="dxa"/>
            <w:gridSpan w:val="2"/>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AD07FF" w:rsidP="00232991">
            <w:pPr>
              <w:spacing w:after="0" w:line="240" w:lineRule="auto"/>
              <w:jc w:val="right"/>
              <w:rPr>
                <w:b/>
                <w:sz w:val="18"/>
                <w:szCs w:val="18"/>
              </w:rPr>
            </w:pPr>
            <w:r>
              <w:rPr>
                <w:b/>
                <w:sz w:val="18"/>
                <w:szCs w:val="18"/>
              </w:rPr>
              <w:t>N/A</w:t>
            </w:r>
          </w:p>
        </w:tc>
        <w:tc>
          <w:tcPr>
            <w:tcW w:w="985" w:type="dxa"/>
            <w:gridSpan w:val="2"/>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AD07FF" w:rsidP="00232991">
            <w:pPr>
              <w:spacing w:after="0" w:line="240" w:lineRule="auto"/>
              <w:jc w:val="right"/>
              <w:rPr>
                <w:b/>
                <w:sz w:val="18"/>
                <w:szCs w:val="18"/>
              </w:rPr>
            </w:pPr>
            <w:r>
              <w:rPr>
                <w:b/>
                <w:sz w:val="18"/>
                <w:szCs w:val="18"/>
              </w:rPr>
              <w:t>N/A</w:t>
            </w:r>
          </w:p>
        </w:tc>
        <w:tc>
          <w:tcPr>
            <w:tcW w:w="985" w:type="dxa"/>
            <w:gridSpan w:val="2"/>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1E4D77" w:rsidP="00232991">
            <w:pPr>
              <w:spacing w:after="0" w:line="240" w:lineRule="auto"/>
              <w:jc w:val="right"/>
              <w:rPr>
                <w:b/>
                <w:sz w:val="18"/>
                <w:szCs w:val="18"/>
              </w:rPr>
            </w:pPr>
            <w:r w:rsidRPr="00AD07FF">
              <w:rPr>
                <w:b/>
                <w:sz w:val="18"/>
                <w:szCs w:val="18"/>
              </w:rPr>
              <w:t>N/A</w:t>
            </w:r>
          </w:p>
        </w:tc>
        <w:tc>
          <w:tcPr>
            <w:tcW w:w="985" w:type="dxa"/>
            <w:gridSpan w:val="2"/>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1E4D77" w:rsidP="00232991">
            <w:pPr>
              <w:spacing w:after="0" w:line="240" w:lineRule="auto"/>
              <w:jc w:val="right"/>
              <w:rPr>
                <w:b/>
                <w:sz w:val="18"/>
                <w:szCs w:val="18"/>
              </w:rPr>
            </w:pPr>
            <w:r w:rsidRPr="00AD07FF">
              <w:rPr>
                <w:b/>
                <w:sz w:val="18"/>
                <w:szCs w:val="18"/>
              </w:rPr>
              <w:t>N/A</w:t>
            </w:r>
          </w:p>
        </w:tc>
        <w:tc>
          <w:tcPr>
            <w:tcW w:w="956" w:type="dxa"/>
            <w:tcBorders>
              <w:top w:val="single" w:sz="4" w:space="0" w:color="660033"/>
              <w:left w:val="single" w:sz="4" w:space="0" w:color="660033"/>
              <w:bottom w:val="single" w:sz="4" w:space="0" w:color="800000"/>
              <w:right w:val="single" w:sz="4" w:space="0" w:color="660033"/>
            </w:tcBorders>
            <w:shd w:val="clear" w:color="auto" w:fill="FFFFFF" w:themeFill="background1"/>
          </w:tcPr>
          <w:p w:rsidR="001E4D77" w:rsidRPr="00AD07FF" w:rsidRDefault="001E4D77" w:rsidP="00232991">
            <w:pPr>
              <w:spacing w:after="0" w:line="240" w:lineRule="auto"/>
              <w:jc w:val="right"/>
              <w:rPr>
                <w:b/>
                <w:sz w:val="18"/>
                <w:szCs w:val="18"/>
              </w:rPr>
            </w:pPr>
            <w:r w:rsidRPr="00AD07FF">
              <w:rPr>
                <w:b/>
                <w:sz w:val="18"/>
                <w:szCs w:val="18"/>
              </w:rPr>
              <w:t>N/A</w:t>
            </w:r>
          </w:p>
        </w:tc>
      </w:tr>
      <w:tr w:rsidR="001E4D77" w:rsidRPr="004267DB" w:rsidTr="005A1E45">
        <w:tc>
          <w:tcPr>
            <w:tcW w:w="8647" w:type="dxa"/>
            <w:gridSpan w:val="14"/>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4267DB">
              <w:rPr>
                <w:b/>
                <w:sz w:val="18"/>
                <w:szCs w:val="18"/>
              </w:rPr>
              <w:t>EUREKA CZ</w:t>
            </w:r>
          </w:p>
        </w:tc>
      </w:tr>
      <w:tr w:rsidR="001E4D77" w:rsidRPr="004267DB" w:rsidTr="00AC3763">
        <w:tc>
          <w:tcPr>
            <w:tcW w:w="1781" w:type="dxa"/>
            <w:tcBorders>
              <w:top w:val="single" w:sz="4" w:space="0" w:color="800000"/>
              <w:left w:val="single" w:sz="4" w:space="0" w:color="660033"/>
              <w:bottom w:val="single" w:sz="4" w:space="0" w:color="800000"/>
              <w:right w:val="single" w:sz="4" w:space="0" w:color="660033"/>
            </w:tcBorders>
            <w:shd w:val="clear" w:color="auto" w:fill="943634"/>
            <w:vAlign w:val="center"/>
          </w:tcPr>
          <w:p w:rsidR="001E4D77" w:rsidRPr="00FF2447" w:rsidRDefault="001E4D77" w:rsidP="00232991">
            <w:pPr>
              <w:spacing w:after="0" w:line="240" w:lineRule="auto"/>
              <w:rPr>
                <w:b/>
                <w:sz w:val="18"/>
                <w:szCs w:val="18"/>
              </w:rPr>
            </w:pPr>
            <w:r w:rsidRPr="00FF2447">
              <w:rPr>
                <w:b/>
                <w:sz w:val="18"/>
                <w:szCs w:val="18"/>
              </w:rPr>
              <w:t>rozpočet (tis Kč)</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AD07FF" w:rsidP="00232991">
            <w:pPr>
              <w:spacing w:after="0" w:line="240" w:lineRule="auto"/>
              <w:jc w:val="right"/>
              <w:rPr>
                <w:b/>
                <w:sz w:val="18"/>
                <w:szCs w:val="18"/>
              </w:rPr>
            </w:pPr>
            <w:r>
              <w:rPr>
                <w:b/>
                <w:sz w:val="18"/>
                <w:szCs w:val="18"/>
              </w:rPr>
              <w:t>91</w:t>
            </w:r>
            <w:r w:rsidR="00AC3763">
              <w:rPr>
                <w:b/>
                <w:sz w:val="18"/>
                <w:szCs w:val="18"/>
              </w:rPr>
              <w:t> </w:t>
            </w:r>
            <w:r>
              <w:rPr>
                <w:b/>
                <w:sz w:val="18"/>
                <w:szCs w:val="18"/>
              </w:rPr>
              <w:t>634</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AD07FF" w:rsidP="00232991">
            <w:pPr>
              <w:spacing w:after="0" w:line="240" w:lineRule="auto"/>
              <w:jc w:val="right"/>
              <w:rPr>
                <w:b/>
                <w:sz w:val="18"/>
                <w:szCs w:val="18"/>
              </w:rPr>
            </w:pPr>
            <w:r>
              <w:rPr>
                <w:b/>
                <w:sz w:val="18"/>
                <w:szCs w:val="18"/>
              </w:rPr>
              <w:t>114</w:t>
            </w:r>
            <w:r w:rsidR="00AC3763">
              <w:rPr>
                <w:b/>
                <w:sz w:val="18"/>
                <w:szCs w:val="18"/>
              </w:rPr>
              <w:t> </w:t>
            </w:r>
            <w:r>
              <w:rPr>
                <w:b/>
                <w:sz w:val="18"/>
                <w:szCs w:val="18"/>
              </w:rPr>
              <w:t>166</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AD07FF" w:rsidP="00232991">
            <w:pPr>
              <w:spacing w:after="0" w:line="240" w:lineRule="auto"/>
              <w:jc w:val="right"/>
              <w:rPr>
                <w:b/>
                <w:sz w:val="18"/>
                <w:szCs w:val="18"/>
              </w:rPr>
            </w:pPr>
            <w:r>
              <w:rPr>
                <w:b/>
                <w:sz w:val="18"/>
                <w:szCs w:val="18"/>
              </w:rPr>
              <w:t>105</w:t>
            </w:r>
            <w:r w:rsidR="00AC3763">
              <w:rPr>
                <w:b/>
                <w:sz w:val="18"/>
                <w:szCs w:val="18"/>
              </w:rPr>
              <w:t> </w:t>
            </w:r>
            <w:r>
              <w:rPr>
                <w:b/>
                <w:sz w:val="18"/>
                <w:szCs w:val="18"/>
              </w:rPr>
              <w:t>478</w:t>
            </w:r>
          </w:p>
        </w:tc>
        <w:tc>
          <w:tcPr>
            <w:tcW w:w="985" w:type="dxa"/>
            <w:gridSpan w:val="2"/>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AD07FF" w:rsidP="00232991">
            <w:pPr>
              <w:spacing w:after="0" w:line="240" w:lineRule="auto"/>
              <w:jc w:val="right"/>
              <w:rPr>
                <w:b/>
                <w:sz w:val="18"/>
                <w:szCs w:val="18"/>
              </w:rPr>
            </w:pPr>
            <w:r>
              <w:rPr>
                <w:b/>
                <w:sz w:val="18"/>
                <w:szCs w:val="18"/>
              </w:rPr>
              <w:t>162</w:t>
            </w:r>
            <w:r w:rsidR="00AC3763">
              <w:rPr>
                <w:b/>
                <w:sz w:val="18"/>
                <w:szCs w:val="18"/>
              </w:rPr>
              <w:t> </w:t>
            </w:r>
            <w:r>
              <w:rPr>
                <w:b/>
                <w:sz w:val="18"/>
                <w:szCs w:val="18"/>
              </w:rPr>
              <w:t>345</w:t>
            </w:r>
          </w:p>
        </w:tc>
        <w:tc>
          <w:tcPr>
            <w:tcW w:w="956" w:type="dxa"/>
            <w:tcBorders>
              <w:top w:val="single" w:sz="4" w:space="0" w:color="800000"/>
              <w:left w:val="single" w:sz="4" w:space="0" w:color="660033"/>
              <w:bottom w:val="single" w:sz="4" w:space="0" w:color="800000"/>
              <w:right w:val="single" w:sz="4" w:space="0" w:color="660033"/>
            </w:tcBorders>
            <w:shd w:val="clear" w:color="auto" w:fill="auto"/>
          </w:tcPr>
          <w:p w:rsidR="001E4D77" w:rsidRPr="004267DB" w:rsidRDefault="00AD07FF" w:rsidP="00232991">
            <w:pPr>
              <w:spacing w:after="0" w:line="240" w:lineRule="auto"/>
              <w:jc w:val="right"/>
              <w:rPr>
                <w:b/>
                <w:sz w:val="18"/>
                <w:szCs w:val="18"/>
              </w:rPr>
            </w:pPr>
            <w:r>
              <w:rPr>
                <w:b/>
                <w:sz w:val="18"/>
                <w:szCs w:val="18"/>
              </w:rPr>
              <w:t>118 729</w:t>
            </w:r>
          </w:p>
        </w:tc>
      </w:tr>
      <w:tr w:rsidR="00AC3763" w:rsidRPr="004267DB" w:rsidTr="00AC3763">
        <w:tc>
          <w:tcPr>
            <w:tcW w:w="8647" w:type="dxa"/>
            <w:gridSpan w:val="14"/>
            <w:tcBorders>
              <w:top w:val="single" w:sz="4" w:space="0" w:color="800000"/>
              <w:left w:val="single" w:sz="4" w:space="0" w:color="660033"/>
              <w:bottom w:val="single" w:sz="4" w:space="0" w:color="800000"/>
              <w:right w:val="single" w:sz="4" w:space="0" w:color="660033"/>
            </w:tcBorders>
            <w:shd w:val="clear" w:color="auto" w:fill="EECFCE"/>
            <w:vAlign w:val="center"/>
          </w:tcPr>
          <w:p w:rsidR="00AC3763" w:rsidRPr="00FF2447" w:rsidRDefault="00AC3763" w:rsidP="00AC3763">
            <w:pPr>
              <w:spacing w:after="0" w:line="240" w:lineRule="auto"/>
              <w:jc w:val="both"/>
              <w:rPr>
                <w:b/>
                <w:sz w:val="18"/>
                <w:szCs w:val="18"/>
              </w:rPr>
            </w:pPr>
            <w:r w:rsidRPr="00FF2447">
              <w:rPr>
                <w:b/>
                <w:sz w:val="18"/>
                <w:szCs w:val="18"/>
              </w:rPr>
              <w:t>ERC.CZ</w:t>
            </w:r>
          </w:p>
        </w:tc>
      </w:tr>
      <w:tr w:rsidR="00AC3763" w:rsidRPr="004267DB" w:rsidTr="005A1E45">
        <w:tc>
          <w:tcPr>
            <w:tcW w:w="1781" w:type="dxa"/>
            <w:tcBorders>
              <w:top w:val="single" w:sz="4" w:space="0" w:color="800000"/>
              <w:left w:val="single" w:sz="4" w:space="0" w:color="660033"/>
              <w:bottom w:val="single" w:sz="4" w:space="0" w:color="660033"/>
              <w:right w:val="single" w:sz="4" w:space="0" w:color="660033"/>
            </w:tcBorders>
            <w:shd w:val="clear" w:color="auto" w:fill="943634"/>
            <w:vAlign w:val="center"/>
          </w:tcPr>
          <w:p w:rsidR="00AC3763" w:rsidRPr="005D7AF2" w:rsidRDefault="00AC3763" w:rsidP="00232991">
            <w:pPr>
              <w:spacing w:after="0" w:line="240" w:lineRule="auto"/>
              <w:rPr>
                <w:b/>
                <w:color w:val="FFFFFF"/>
                <w:sz w:val="18"/>
                <w:szCs w:val="18"/>
              </w:rPr>
            </w:pP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N/A</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167 221</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116 432</w:t>
            </w:r>
          </w:p>
        </w:tc>
        <w:tc>
          <w:tcPr>
            <w:tcW w:w="985" w:type="dxa"/>
            <w:gridSpan w:val="2"/>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N/A</w:t>
            </w:r>
          </w:p>
        </w:tc>
        <w:tc>
          <w:tcPr>
            <w:tcW w:w="956" w:type="dxa"/>
            <w:tcBorders>
              <w:top w:val="single" w:sz="4" w:space="0" w:color="800000"/>
              <w:left w:val="single" w:sz="4" w:space="0" w:color="660033"/>
              <w:bottom w:val="single" w:sz="4" w:space="0" w:color="660033"/>
              <w:right w:val="single" w:sz="4" w:space="0" w:color="660033"/>
            </w:tcBorders>
            <w:shd w:val="clear" w:color="auto" w:fill="auto"/>
          </w:tcPr>
          <w:p w:rsidR="00AC3763" w:rsidRDefault="00FF2447" w:rsidP="00232991">
            <w:pPr>
              <w:spacing w:after="0" w:line="240" w:lineRule="auto"/>
              <w:jc w:val="right"/>
              <w:rPr>
                <w:b/>
                <w:sz w:val="18"/>
                <w:szCs w:val="18"/>
              </w:rPr>
            </w:pPr>
            <w:r>
              <w:rPr>
                <w:b/>
                <w:sz w:val="18"/>
                <w:szCs w:val="18"/>
              </w:rPr>
              <w:t>N/A</w:t>
            </w:r>
          </w:p>
        </w:tc>
      </w:tr>
    </w:tbl>
    <w:p w:rsidR="001E4D77" w:rsidRPr="00076947" w:rsidRDefault="001E4D77" w:rsidP="00076947">
      <w:pPr>
        <w:pStyle w:val="Nadpis4"/>
        <w:spacing w:line="240" w:lineRule="auto"/>
        <w:rPr>
          <w:sz w:val="18"/>
          <w:szCs w:val="18"/>
        </w:rPr>
      </w:pPr>
      <w:r w:rsidRPr="00DB157E">
        <w:rPr>
          <w:sz w:val="18"/>
          <w:szCs w:val="18"/>
        </w:rPr>
        <w:t>2.2.2.3 Kritéria úspěšnosti</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
        <w:gridCol w:w="1520"/>
        <w:gridCol w:w="28"/>
        <w:gridCol w:w="938"/>
        <w:gridCol w:w="26"/>
        <w:gridCol w:w="942"/>
        <w:gridCol w:w="22"/>
        <w:gridCol w:w="29"/>
        <w:gridCol w:w="771"/>
        <w:gridCol w:w="146"/>
        <w:gridCol w:w="18"/>
        <w:gridCol w:w="855"/>
        <w:gridCol w:w="94"/>
        <w:gridCol w:w="15"/>
        <w:gridCol w:w="911"/>
        <w:gridCol w:w="42"/>
        <w:gridCol w:w="11"/>
        <w:gridCol w:w="936"/>
        <w:gridCol w:w="28"/>
        <w:gridCol w:w="998"/>
      </w:tblGrid>
      <w:tr w:rsidR="001E4D77" w:rsidRPr="004267DB" w:rsidTr="0048638E">
        <w:tc>
          <w:tcPr>
            <w:tcW w:w="1837" w:type="dxa"/>
            <w:gridSpan w:val="2"/>
            <w:tcBorders>
              <w:top w:val="single" w:sz="4" w:space="0" w:color="660033"/>
              <w:left w:val="single" w:sz="4" w:space="0" w:color="660033"/>
              <w:bottom w:val="single" w:sz="4" w:space="0" w:color="FFFFFF"/>
              <w:right w:val="single" w:sz="4" w:space="0" w:color="FFFFFF"/>
              <w:tr2bl w:val="single" w:sz="4" w:space="0" w:color="FFFFFF"/>
            </w:tcBorders>
            <w:shd w:val="clear" w:color="auto" w:fill="943634"/>
          </w:tcPr>
          <w:p w:rsidR="001E4D77" w:rsidRPr="005D7AF2" w:rsidRDefault="001E4D77" w:rsidP="00232991">
            <w:pPr>
              <w:tabs>
                <w:tab w:val="left" w:pos="1020"/>
              </w:tabs>
              <w:spacing w:after="0" w:line="240" w:lineRule="auto"/>
              <w:jc w:val="both"/>
              <w:rPr>
                <w:b/>
                <w:color w:val="FFFFFF"/>
                <w:sz w:val="18"/>
                <w:szCs w:val="18"/>
              </w:rPr>
            </w:pPr>
            <w:r w:rsidRPr="005D7AF2">
              <w:rPr>
                <w:b/>
                <w:color w:val="FFFFFF"/>
                <w:sz w:val="18"/>
                <w:szCs w:val="18"/>
              </w:rPr>
              <w:t xml:space="preserve">výzva/VES </w:t>
            </w:r>
            <w:r w:rsidRPr="005D7AF2">
              <w:rPr>
                <w:b/>
                <w:color w:val="FFFFFF"/>
                <w:sz w:val="18"/>
                <w:szCs w:val="18"/>
              </w:rPr>
              <w:tab/>
            </w:r>
          </w:p>
          <w:p w:rsidR="001E4D77" w:rsidRPr="005D7AF2" w:rsidRDefault="001E4D77" w:rsidP="00232991">
            <w:pPr>
              <w:tabs>
                <w:tab w:val="left" w:pos="1020"/>
              </w:tabs>
              <w:spacing w:after="0" w:line="240" w:lineRule="auto"/>
              <w:jc w:val="right"/>
              <w:rPr>
                <w:b/>
                <w:color w:val="FFFFFF"/>
                <w:sz w:val="18"/>
                <w:szCs w:val="18"/>
              </w:rPr>
            </w:pPr>
            <w:r w:rsidRPr="005D7AF2">
              <w:rPr>
                <w:b/>
                <w:color w:val="FFFFFF"/>
                <w:sz w:val="18"/>
                <w:szCs w:val="18"/>
              </w:rPr>
              <w:t xml:space="preserve">                           kritérium</w:t>
            </w:r>
          </w:p>
        </w:tc>
        <w:tc>
          <w:tcPr>
            <w:tcW w:w="966"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2009</w:t>
            </w:r>
          </w:p>
        </w:tc>
        <w:tc>
          <w:tcPr>
            <w:tcW w:w="968"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2010</w:t>
            </w:r>
          </w:p>
        </w:tc>
        <w:tc>
          <w:tcPr>
            <w:tcW w:w="968" w:type="dxa"/>
            <w:gridSpan w:val="4"/>
            <w:tcBorders>
              <w:top w:val="single" w:sz="4" w:space="0" w:color="660033"/>
              <w:left w:val="single" w:sz="4" w:space="0" w:color="FFFFFF"/>
              <w:bottom w:val="single" w:sz="4" w:space="0" w:color="FFFFFF"/>
              <w:right w:val="single" w:sz="4" w:space="0" w:color="FFFFFF"/>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2011</w:t>
            </w:r>
          </w:p>
        </w:tc>
        <w:tc>
          <w:tcPr>
            <w:tcW w:w="967" w:type="dxa"/>
            <w:gridSpan w:val="3"/>
            <w:tcBorders>
              <w:top w:val="single" w:sz="4" w:space="0" w:color="660033"/>
              <w:left w:val="single" w:sz="4" w:space="0" w:color="FFFFFF"/>
              <w:bottom w:val="single" w:sz="4" w:space="0" w:color="FFFFFF"/>
              <w:right w:val="single" w:sz="4" w:space="0" w:color="FFFFFF"/>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2012</w:t>
            </w:r>
          </w:p>
        </w:tc>
        <w:tc>
          <w:tcPr>
            <w:tcW w:w="968" w:type="dxa"/>
            <w:gridSpan w:val="3"/>
            <w:tcBorders>
              <w:top w:val="single" w:sz="4" w:space="0" w:color="660033"/>
              <w:left w:val="single" w:sz="4" w:space="0" w:color="FFFFFF"/>
              <w:bottom w:val="single" w:sz="4" w:space="0" w:color="FFFFFF"/>
              <w:right w:val="single" w:sz="4" w:space="0" w:color="FFFFFF"/>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2013</w:t>
            </w:r>
          </w:p>
        </w:tc>
        <w:tc>
          <w:tcPr>
            <w:tcW w:w="975" w:type="dxa"/>
            <w:gridSpan w:val="3"/>
            <w:tcBorders>
              <w:top w:val="single" w:sz="4" w:space="0" w:color="660033"/>
              <w:left w:val="single" w:sz="4" w:space="0" w:color="FFFFFF"/>
              <w:bottom w:val="single" w:sz="4" w:space="0" w:color="FFFFFF"/>
              <w:right w:val="single" w:sz="4" w:space="0" w:color="FFFFFF"/>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2014</w:t>
            </w:r>
          </w:p>
        </w:tc>
        <w:tc>
          <w:tcPr>
            <w:tcW w:w="998" w:type="dxa"/>
            <w:tcBorders>
              <w:top w:val="single" w:sz="4" w:space="0" w:color="660033"/>
              <w:left w:val="single" w:sz="4" w:space="0" w:color="FFFFFF"/>
              <w:bottom w:val="single" w:sz="4" w:space="0" w:color="FFFFFF"/>
              <w:right w:val="single" w:sz="4" w:space="0" w:color="660033"/>
            </w:tcBorders>
            <w:shd w:val="clear" w:color="auto" w:fill="943634"/>
          </w:tcPr>
          <w:p w:rsidR="001E4D77" w:rsidRPr="00F805BF" w:rsidRDefault="001E4D77" w:rsidP="00232991">
            <w:pPr>
              <w:spacing w:after="0" w:line="240" w:lineRule="auto"/>
              <w:jc w:val="center"/>
              <w:rPr>
                <w:b/>
                <w:color w:val="FFFFFF"/>
                <w:sz w:val="16"/>
                <w:szCs w:val="16"/>
              </w:rPr>
            </w:pPr>
            <w:r w:rsidRPr="00F805BF">
              <w:rPr>
                <w:b/>
                <w:color w:val="FFFFFF"/>
                <w:sz w:val="16"/>
                <w:szCs w:val="16"/>
              </w:rPr>
              <w:t>Výzva/VES</w:t>
            </w:r>
          </w:p>
          <w:p w:rsidR="001E4D77" w:rsidRPr="00F805BF" w:rsidRDefault="001E4D77" w:rsidP="00232991">
            <w:pPr>
              <w:spacing w:after="0" w:line="240" w:lineRule="auto"/>
              <w:jc w:val="center"/>
              <w:rPr>
                <w:b/>
                <w:color w:val="FFFFFF"/>
                <w:sz w:val="16"/>
                <w:szCs w:val="16"/>
              </w:rPr>
            </w:pPr>
            <w:r w:rsidRPr="00F805BF">
              <w:rPr>
                <w:b/>
                <w:color w:val="FFFFFF"/>
                <w:sz w:val="16"/>
                <w:szCs w:val="16"/>
              </w:rPr>
              <w:t>2015</w:t>
            </w:r>
          </w:p>
        </w:tc>
      </w:tr>
      <w:tr w:rsidR="001E4D77" w:rsidRPr="004267DB" w:rsidTr="0048638E">
        <w:tc>
          <w:tcPr>
            <w:tcW w:w="3822" w:type="dxa"/>
            <w:gridSpan w:val="8"/>
            <w:tcBorders>
              <w:top w:val="single" w:sz="4" w:space="0" w:color="FFFFFF"/>
              <w:left w:val="single" w:sz="4" w:space="0" w:color="660033"/>
              <w:bottom w:val="single" w:sz="4" w:space="0" w:color="660033"/>
              <w:right w:val="nil"/>
            </w:tcBorders>
            <w:shd w:val="clear" w:color="auto" w:fill="943634"/>
            <w:vAlign w:val="center"/>
          </w:tcPr>
          <w:p w:rsidR="001E4D77" w:rsidRPr="005D7AF2" w:rsidRDefault="001E4D77" w:rsidP="00232991">
            <w:pPr>
              <w:spacing w:after="0" w:line="240" w:lineRule="auto"/>
              <w:jc w:val="both"/>
              <w:rPr>
                <w:b/>
                <w:color w:val="FFFFFF"/>
                <w:sz w:val="18"/>
                <w:szCs w:val="18"/>
              </w:rPr>
            </w:pPr>
            <w:r w:rsidRPr="005D7AF2">
              <w:rPr>
                <w:b/>
                <w:color w:val="FFFFFF"/>
                <w:sz w:val="18"/>
                <w:szCs w:val="18"/>
              </w:rPr>
              <w:t>počet podpořených projektů</w:t>
            </w:r>
          </w:p>
          <w:p w:rsidR="001E4D77" w:rsidRPr="005D7AF2" w:rsidRDefault="001E4D77" w:rsidP="00232991">
            <w:pPr>
              <w:spacing w:after="0" w:line="240" w:lineRule="auto"/>
              <w:jc w:val="both"/>
              <w:rPr>
                <w:b/>
                <w:color w:val="FFFFFF"/>
                <w:sz w:val="18"/>
                <w:szCs w:val="18"/>
              </w:rPr>
            </w:pPr>
          </w:p>
        </w:tc>
        <w:tc>
          <w:tcPr>
            <w:tcW w:w="771" w:type="dxa"/>
            <w:tcBorders>
              <w:top w:val="single" w:sz="4" w:space="0" w:color="FFFFFF"/>
              <w:left w:val="nil"/>
              <w:bottom w:val="single" w:sz="4" w:space="0" w:color="660033"/>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1019" w:type="dxa"/>
            <w:gridSpan w:val="3"/>
            <w:tcBorders>
              <w:top w:val="single" w:sz="4" w:space="0" w:color="FFFFFF"/>
              <w:left w:val="nil"/>
              <w:bottom w:val="single" w:sz="4" w:space="0" w:color="660033"/>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1020" w:type="dxa"/>
            <w:gridSpan w:val="3"/>
            <w:tcBorders>
              <w:top w:val="single" w:sz="4" w:space="0" w:color="FFFFFF"/>
              <w:left w:val="nil"/>
              <w:bottom w:val="single" w:sz="4" w:space="0" w:color="660033"/>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989" w:type="dxa"/>
            <w:gridSpan w:val="3"/>
            <w:tcBorders>
              <w:top w:val="single" w:sz="4" w:space="0" w:color="FFFFFF"/>
              <w:left w:val="nil"/>
              <w:bottom w:val="single" w:sz="4" w:space="0" w:color="660033"/>
              <w:right w:val="nil"/>
            </w:tcBorders>
            <w:shd w:val="clear" w:color="auto" w:fill="943634"/>
          </w:tcPr>
          <w:p w:rsidR="001E4D77" w:rsidRPr="005D7AF2" w:rsidRDefault="001E4D77" w:rsidP="00232991">
            <w:pPr>
              <w:spacing w:after="0" w:line="240" w:lineRule="auto"/>
              <w:jc w:val="both"/>
              <w:rPr>
                <w:b/>
                <w:color w:val="FFFFFF"/>
                <w:sz w:val="18"/>
                <w:szCs w:val="18"/>
              </w:rPr>
            </w:pPr>
          </w:p>
        </w:tc>
        <w:tc>
          <w:tcPr>
            <w:tcW w:w="1026" w:type="dxa"/>
            <w:gridSpan w:val="2"/>
            <w:tcBorders>
              <w:top w:val="single" w:sz="4" w:space="0" w:color="FFFFFF"/>
              <w:left w:val="nil"/>
              <w:bottom w:val="single" w:sz="4" w:space="0" w:color="660033"/>
              <w:right w:val="single" w:sz="4" w:space="0" w:color="660033"/>
            </w:tcBorders>
            <w:shd w:val="clear" w:color="auto" w:fill="943634"/>
          </w:tcPr>
          <w:p w:rsidR="001E4D77" w:rsidRPr="005D7AF2" w:rsidRDefault="001E4D77" w:rsidP="00232991">
            <w:pPr>
              <w:spacing w:after="0" w:line="240" w:lineRule="auto"/>
              <w:jc w:val="both"/>
              <w:rPr>
                <w:b/>
                <w:color w:val="FFFFFF"/>
                <w:sz w:val="18"/>
                <w:szCs w:val="18"/>
              </w:rPr>
            </w:pPr>
          </w:p>
        </w:tc>
      </w:tr>
      <w:tr w:rsidR="00E57382" w:rsidRPr="004267DB" w:rsidTr="00696987">
        <w:tc>
          <w:tcPr>
            <w:tcW w:w="317" w:type="dxa"/>
            <w:tcBorders>
              <w:top w:val="single" w:sz="4" w:space="0" w:color="660033"/>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Pr="004267DB" w:rsidRDefault="00E57382" w:rsidP="00E57382">
            <w:pPr>
              <w:spacing w:after="0" w:line="240" w:lineRule="auto"/>
              <w:rPr>
                <w:b/>
                <w:sz w:val="18"/>
                <w:szCs w:val="18"/>
              </w:rPr>
            </w:pPr>
            <w:r>
              <w:rPr>
                <w:b/>
                <w:sz w:val="18"/>
                <w:szCs w:val="18"/>
              </w:rPr>
              <w:t>EMPR</w:t>
            </w:r>
            <w:r w:rsidR="0040286D">
              <w:rPr>
                <w:b/>
                <w:sz w:val="18"/>
                <w:szCs w:val="18"/>
              </w:rPr>
              <w:t>/EMPIR</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696987" w:rsidP="00696987">
            <w:pPr>
              <w:spacing w:after="0" w:line="240" w:lineRule="auto"/>
              <w:jc w:val="right"/>
              <w:rPr>
                <w:b/>
                <w:sz w:val="18"/>
                <w:szCs w:val="18"/>
              </w:rPr>
            </w:pPr>
            <w:r>
              <w:rPr>
                <w:b/>
                <w:sz w:val="18"/>
                <w:szCs w:val="18"/>
              </w:rPr>
              <w:t>N/A</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696987" w:rsidP="00696987">
            <w:pPr>
              <w:spacing w:after="0" w:line="240" w:lineRule="auto"/>
              <w:jc w:val="right"/>
              <w:rPr>
                <w:b/>
                <w:sz w:val="18"/>
                <w:szCs w:val="18"/>
              </w:rPr>
            </w:pPr>
            <w:r>
              <w:rPr>
                <w:b/>
                <w:sz w:val="18"/>
                <w:szCs w:val="18"/>
              </w:rPr>
              <w:t>N/A</w:t>
            </w:r>
          </w:p>
        </w:tc>
        <w:tc>
          <w:tcPr>
            <w:tcW w:w="771" w:type="dxa"/>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E57382" w:rsidP="00E57382">
            <w:pPr>
              <w:spacing w:after="0" w:line="240" w:lineRule="auto"/>
              <w:jc w:val="right"/>
              <w:rPr>
                <w:b/>
                <w:sz w:val="18"/>
                <w:szCs w:val="18"/>
              </w:rPr>
            </w:pPr>
            <w:r w:rsidRPr="00E77738">
              <w:rPr>
                <w:b/>
                <w:sz w:val="18"/>
                <w:szCs w:val="18"/>
              </w:rPr>
              <w:t>7</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E57382" w:rsidP="00E57382">
            <w:pPr>
              <w:spacing w:after="0" w:line="240" w:lineRule="auto"/>
              <w:jc w:val="right"/>
              <w:rPr>
                <w:b/>
                <w:sz w:val="18"/>
                <w:szCs w:val="18"/>
              </w:rPr>
            </w:pPr>
            <w:r w:rsidRPr="00E77738">
              <w:rPr>
                <w:b/>
                <w:sz w:val="18"/>
                <w:szCs w:val="18"/>
              </w:rPr>
              <w:t>14</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E57382" w:rsidP="00E57382">
            <w:pPr>
              <w:spacing w:after="0" w:line="240" w:lineRule="auto"/>
              <w:jc w:val="right"/>
              <w:rPr>
                <w:b/>
                <w:sz w:val="18"/>
                <w:szCs w:val="18"/>
              </w:rPr>
            </w:pPr>
            <w:r w:rsidRPr="00E77738">
              <w:rPr>
                <w:b/>
                <w:sz w:val="18"/>
                <w:szCs w:val="18"/>
              </w:rPr>
              <w:t>36</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696987" w:rsidP="00E57382">
            <w:pPr>
              <w:spacing w:after="0" w:line="240" w:lineRule="auto"/>
              <w:jc w:val="right"/>
              <w:rPr>
                <w:b/>
                <w:sz w:val="18"/>
                <w:szCs w:val="18"/>
              </w:rPr>
            </w:pPr>
            <w:r>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auto"/>
          </w:tcPr>
          <w:p w:rsidR="00E57382" w:rsidRPr="004267DB" w:rsidRDefault="00E57382" w:rsidP="00E57382">
            <w:pPr>
              <w:spacing w:after="0" w:line="240" w:lineRule="auto"/>
              <w:jc w:val="right"/>
              <w:rPr>
                <w:b/>
                <w:sz w:val="18"/>
                <w:szCs w:val="18"/>
              </w:rPr>
            </w:pPr>
            <w:r w:rsidRPr="00E77738">
              <w:rPr>
                <w:b/>
                <w:sz w:val="18"/>
                <w:szCs w:val="18"/>
              </w:rPr>
              <w:t>17</w:t>
            </w:r>
            <w:r w:rsidR="0040286D">
              <w:rPr>
                <w:b/>
                <w:sz w:val="18"/>
                <w:szCs w:val="18"/>
              </w:rPr>
              <w:t>/13</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Pr="004267DB" w:rsidRDefault="00E57382" w:rsidP="00E57382">
            <w:pPr>
              <w:spacing w:after="0" w:line="240" w:lineRule="auto"/>
              <w:rPr>
                <w:b/>
                <w:sz w:val="18"/>
                <w:szCs w:val="18"/>
              </w:rPr>
            </w:pPr>
            <w:r>
              <w:rPr>
                <w:b/>
                <w:sz w:val="18"/>
                <w:szCs w:val="18"/>
              </w:rPr>
              <w:t>JTI ARTEMIS</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3</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16</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4</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7</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12</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10</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Pr="004267DB" w:rsidRDefault="00E57382" w:rsidP="00E57382">
            <w:pPr>
              <w:spacing w:after="0" w:line="240" w:lineRule="auto"/>
              <w:rPr>
                <w:b/>
                <w:sz w:val="18"/>
                <w:szCs w:val="18"/>
              </w:rPr>
            </w:pPr>
            <w:r>
              <w:rPr>
                <w:b/>
                <w:sz w:val="18"/>
                <w:szCs w:val="18"/>
              </w:rPr>
              <w:t>JTI ENIAC</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2</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5</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4</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5</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4</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4</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Pr="004267DB" w:rsidRDefault="00E57382" w:rsidP="00E57382">
            <w:pPr>
              <w:spacing w:after="0" w:line="240" w:lineRule="auto"/>
              <w:rPr>
                <w:b/>
                <w:sz w:val="18"/>
                <w:szCs w:val="18"/>
              </w:rPr>
            </w:pPr>
            <w:r>
              <w:rPr>
                <w:b/>
                <w:sz w:val="18"/>
                <w:szCs w:val="18"/>
              </w:rPr>
              <w:t>JTI ECSEL</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4</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Default="00E57382" w:rsidP="00E57382">
            <w:pPr>
              <w:spacing w:after="0" w:line="240" w:lineRule="auto"/>
              <w:rPr>
                <w:b/>
                <w:sz w:val="18"/>
                <w:szCs w:val="18"/>
              </w:rPr>
            </w:pPr>
            <w:r>
              <w:rPr>
                <w:b/>
                <w:sz w:val="18"/>
                <w:szCs w:val="18"/>
              </w:rPr>
              <w:t>EUROSTARS</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8</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3</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4</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5</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6</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N/A</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Default="00E57382" w:rsidP="00E57382">
            <w:pPr>
              <w:spacing w:after="0" w:line="240" w:lineRule="auto"/>
              <w:rPr>
                <w:b/>
                <w:sz w:val="18"/>
                <w:szCs w:val="18"/>
              </w:rPr>
            </w:pPr>
            <w:r>
              <w:rPr>
                <w:b/>
                <w:sz w:val="18"/>
                <w:szCs w:val="18"/>
              </w:rPr>
              <w:t>EUROSTARS-2</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8</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Default="00E57382" w:rsidP="00E57382">
            <w:pPr>
              <w:spacing w:after="0" w:line="240" w:lineRule="auto"/>
              <w:rPr>
                <w:b/>
                <w:sz w:val="18"/>
                <w:szCs w:val="18"/>
              </w:rPr>
            </w:pPr>
            <w:r>
              <w:rPr>
                <w:b/>
                <w:sz w:val="18"/>
                <w:szCs w:val="18"/>
              </w:rPr>
              <w:t>COST</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76</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50</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Default="00E57382" w:rsidP="00E57382">
            <w:pPr>
              <w:spacing w:after="0" w:line="240" w:lineRule="auto"/>
              <w:rPr>
                <w:b/>
                <w:sz w:val="18"/>
                <w:szCs w:val="18"/>
              </w:rPr>
            </w:pPr>
            <w:r>
              <w:rPr>
                <w:b/>
                <w:sz w:val="18"/>
                <w:szCs w:val="18"/>
              </w:rPr>
              <w:t>COST CZ</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 xml:space="preserve"> N/A</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44</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52</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52</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99</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79</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Default="00E57382" w:rsidP="00E57382">
            <w:pPr>
              <w:spacing w:after="0" w:line="240" w:lineRule="auto"/>
              <w:rPr>
                <w:b/>
                <w:sz w:val="18"/>
                <w:szCs w:val="18"/>
              </w:rPr>
            </w:pPr>
            <w:r>
              <w:rPr>
                <w:b/>
                <w:sz w:val="18"/>
                <w:szCs w:val="18"/>
              </w:rPr>
              <w:t>EUREKA</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16</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15</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 xml:space="preserve"> N/A</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r>
      <w:tr w:rsidR="00E57382" w:rsidRPr="004267DB" w:rsidTr="0048638E">
        <w:tc>
          <w:tcPr>
            <w:tcW w:w="317" w:type="dxa"/>
            <w:tcBorders>
              <w:top w:val="nil"/>
              <w:left w:val="single" w:sz="4" w:space="0" w:color="660033"/>
              <w:bottom w:val="nil"/>
              <w:right w:val="nil"/>
            </w:tcBorders>
            <w:shd w:val="clear" w:color="auto" w:fill="F2DBDB"/>
            <w:vAlign w:val="center"/>
          </w:tcPr>
          <w:p w:rsidR="00E57382" w:rsidRPr="004267DB" w:rsidRDefault="00E57382"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E57382" w:rsidRDefault="00E57382" w:rsidP="00E57382">
            <w:pPr>
              <w:spacing w:after="0" w:line="240" w:lineRule="auto"/>
              <w:rPr>
                <w:b/>
                <w:sz w:val="18"/>
                <w:szCs w:val="18"/>
              </w:rPr>
            </w:pPr>
            <w:r>
              <w:rPr>
                <w:b/>
                <w:sz w:val="18"/>
                <w:szCs w:val="18"/>
              </w:rPr>
              <w:t>EUREKA CZ</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 xml:space="preserve"> N/A</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N/A</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sidRPr="00234055">
              <w:rPr>
                <w:b/>
                <w:sz w:val="18"/>
                <w:szCs w:val="18"/>
              </w:rPr>
              <w:t>17</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16</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17</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25</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E57382" w:rsidRPr="00234055" w:rsidRDefault="00E57382" w:rsidP="00E57382">
            <w:pPr>
              <w:spacing w:after="0" w:line="240" w:lineRule="auto"/>
              <w:jc w:val="right"/>
              <w:rPr>
                <w:b/>
                <w:sz w:val="18"/>
                <w:szCs w:val="18"/>
              </w:rPr>
            </w:pPr>
            <w:r>
              <w:rPr>
                <w:b/>
                <w:sz w:val="18"/>
                <w:szCs w:val="18"/>
              </w:rPr>
              <w:t>26</w:t>
            </w:r>
          </w:p>
        </w:tc>
      </w:tr>
      <w:tr w:rsidR="00FF2447" w:rsidRPr="004267DB" w:rsidTr="0048638E">
        <w:tc>
          <w:tcPr>
            <w:tcW w:w="317" w:type="dxa"/>
            <w:tcBorders>
              <w:top w:val="nil"/>
              <w:left w:val="single" w:sz="4" w:space="0" w:color="660033"/>
              <w:bottom w:val="nil"/>
              <w:right w:val="nil"/>
            </w:tcBorders>
            <w:shd w:val="clear" w:color="auto" w:fill="F2DBDB"/>
            <w:vAlign w:val="center"/>
          </w:tcPr>
          <w:p w:rsidR="00FF2447" w:rsidRPr="004267DB" w:rsidRDefault="00FF2447" w:rsidP="00E57382">
            <w:pPr>
              <w:spacing w:after="0" w:line="240" w:lineRule="auto"/>
              <w:jc w:val="center"/>
              <w:rPr>
                <w:b/>
                <w:sz w:val="18"/>
                <w:szCs w:val="18"/>
              </w:rPr>
            </w:pPr>
          </w:p>
        </w:tc>
        <w:tc>
          <w:tcPr>
            <w:tcW w:w="1520" w:type="dxa"/>
            <w:tcBorders>
              <w:top w:val="single" w:sz="4" w:space="0" w:color="660033"/>
              <w:left w:val="nil"/>
              <w:bottom w:val="single" w:sz="4" w:space="0" w:color="660033"/>
              <w:right w:val="single" w:sz="4" w:space="0" w:color="660033"/>
            </w:tcBorders>
            <w:shd w:val="clear" w:color="auto" w:fill="F2DBDB"/>
            <w:vAlign w:val="center"/>
          </w:tcPr>
          <w:p w:rsidR="00FF2447" w:rsidRDefault="00FF2447" w:rsidP="00E57382">
            <w:pPr>
              <w:spacing w:after="0" w:line="240" w:lineRule="auto"/>
              <w:rPr>
                <w:b/>
                <w:sz w:val="18"/>
                <w:szCs w:val="18"/>
              </w:rPr>
            </w:pPr>
            <w:r>
              <w:rPr>
                <w:b/>
                <w:sz w:val="18"/>
                <w:szCs w:val="18"/>
              </w:rPr>
              <w:t>ERC.CZ</w:t>
            </w:r>
          </w:p>
        </w:tc>
        <w:tc>
          <w:tcPr>
            <w:tcW w:w="992"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Pr="00234055" w:rsidRDefault="00FF2447" w:rsidP="00E57382">
            <w:pPr>
              <w:spacing w:after="0" w:line="240" w:lineRule="auto"/>
              <w:jc w:val="right"/>
              <w:rPr>
                <w:b/>
                <w:sz w:val="18"/>
                <w:szCs w:val="18"/>
              </w:rPr>
            </w:pPr>
            <w:r>
              <w:rPr>
                <w:b/>
                <w:sz w:val="18"/>
                <w:szCs w:val="18"/>
              </w:rPr>
              <w:t>N/A</w:t>
            </w:r>
          </w:p>
        </w:tc>
        <w:tc>
          <w:tcPr>
            <w:tcW w:w="993"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Pr="00234055" w:rsidRDefault="00FF2447" w:rsidP="00E57382">
            <w:pPr>
              <w:spacing w:after="0" w:line="240" w:lineRule="auto"/>
              <w:jc w:val="right"/>
              <w:rPr>
                <w:b/>
                <w:sz w:val="18"/>
                <w:szCs w:val="18"/>
              </w:rPr>
            </w:pPr>
            <w:r>
              <w:rPr>
                <w:b/>
                <w:sz w:val="18"/>
                <w:szCs w:val="18"/>
              </w:rPr>
              <w:t>N/A</w:t>
            </w:r>
          </w:p>
        </w:tc>
        <w:tc>
          <w:tcPr>
            <w:tcW w:w="771" w:type="dxa"/>
            <w:tcBorders>
              <w:top w:val="single" w:sz="4" w:space="0" w:color="660033"/>
              <w:left w:val="single" w:sz="4" w:space="0" w:color="660033"/>
              <w:bottom w:val="single" w:sz="4" w:space="0" w:color="660033"/>
              <w:right w:val="single" w:sz="4" w:space="0" w:color="660033"/>
            </w:tcBorders>
            <w:shd w:val="clear" w:color="auto" w:fill="FFFFFF"/>
          </w:tcPr>
          <w:p w:rsidR="00FF2447" w:rsidRPr="00234055" w:rsidRDefault="00FF2447" w:rsidP="00E57382">
            <w:pPr>
              <w:spacing w:after="0" w:line="240" w:lineRule="auto"/>
              <w:jc w:val="right"/>
              <w:rPr>
                <w:b/>
                <w:sz w:val="18"/>
                <w:szCs w:val="18"/>
              </w:rPr>
            </w:pPr>
            <w:r>
              <w:rPr>
                <w:b/>
                <w:sz w:val="18"/>
                <w:szCs w:val="18"/>
              </w:rPr>
              <w:t>N/A</w:t>
            </w:r>
          </w:p>
        </w:tc>
        <w:tc>
          <w:tcPr>
            <w:tcW w:w="1019"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E57382">
            <w:pPr>
              <w:spacing w:after="0" w:line="240" w:lineRule="auto"/>
              <w:jc w:val="right"/>
              <w:rPr>
                <w:b/>
                <w:sz w:val="18"/>
                <w:szCs w:val="18"/>
              </w:rPr>
            </w:pPr>
            <w:r>
              <w:rPr>
                <w:b/>
                <w:sz w:val="18"/>
                <w:szCs w:val="18"/>
              </w:rPr>
              <w:t>5</w:t>
            </w:r>
          </w:p>
        </w:tc>
        <w:tc>
          <w:tcPr>
            <w:tcW w:w="1020"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E57382">
            <w:pPr>
              <w:spacing w:after="0" w:line="240" w:lineRule="auto"/>
              <w:jc w:val="right"/>
              <w:rPr>
                <w:b/>
                <w:sz w:val="18"/>
                <w:szCs w:val="18"/>
              </w:rPr>
            </w:pPr>
            <w:r>
              <w:rPr>
                <w:b/>
                <w:sz w:val="18"/>
                <w:szCs w:val="18"/>
              </w:rPr>
              <w:t>3</w:t>
            </w:r>
          </w:p>
        </w:tc>
        <w:tc>
          <w:tcPr>
            <w:tcW w:w="989"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E57382">
            <w:pPr>
              <w:spacing w:after="0" w:line="240" w:lineRule="auto"/>
              <w:jc w:val="right"/>
              <w:rPr>
                <w:b/>
                <w:sz w:val="18"/>
                <w:szCs w:val="18"/>
              </w:rPr>
            </w:pPr>
            <w:r>
              <w:rPr>
                <w:b/>
                <w:sz w:val="18"/>
                <w:szCs w:val="18"/>
              </w:rPr>
              <w:t>N/A</w:t>
            </w:r>
          </w:p>
        </w:tc>
        <w:tc>
          <w:tcPr>
            <w:tcW w:w="1026" w:type="dxa"/>
            <w:gridSpan w:val="2"/>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E57382">
            <w:pPr>
              <w:spacing w:after="0" w:line="240" w:lineRule="auto"/>
              <w:jc w:val="right"/>
              <w:rPr>
                <w:b/>
                <w:sz w:val="18"/>
                <w:szCs w:val="18"/>
              </w:rPr>
            </w:pPr>
            <w:r>
              <w:rPr>
                <w:b/>
                <w:sz w:val="18"/>
                <w:szCs w:val="18"/>
              </w:rPr>
              <w:t>N/A</w:t>
            </w:r>
          </w:p>
        </w:tc>
      </w:tr>
      <w:tr w:rsidR="00E57382" w:rsidRPr="004267DB" w:rsidTr="0048638E">
        <w:tc>
          <w:tcPr>
            <w:tcW w:w="8647" w:type="dxa"/>
            <w:gridSpan w:val="20"/>
            <w:tcBorders>
              <w:top w:val="single" w:sz="4" w:space="0" w:color="660033"/>
              <w:left w:val="single" w:sz="4" w:space="0" w:color="660033"/>
              <w:bottom w:val="single" w:sz="4" w:space="0" w:color="660033"/>
              <w:right w:val="single" w:sz="4" w:space="0" w:color="660033"/>
            </w:tcBorders>
            <w:shd w:val="clear" w:color="auto" w:fill="943634"/>
            <w:vAlign w:val="center"/>
          </w:tcPr>
          <w:p w:rsidR="00E57382" w:rsidRPr="005D7AF2" w:rsidRDefault="00E57382" w:rsidP="00E57382">
            <w:pPr>
              <w:spacing w:after="0" w:line="240" w:lineRule="auto"/>
              <w:jc w:val="both"/>
              <w:rPr>
                <w:b/>
                <w:color w:val="FFFFFF"/>
                <w:sz w:val="18"/>
                <w:szCs w:val="18"/>
              </w:rPr>
            </w:pPr>
            <w:r w:rsidRPr="005D7AF2">
              <w:rPr>
                <w:b/>
                <w:color w:val="FFFFFF"/>
                <w:sz w:val="18"/>
                <w:szCs w:val="18"/>
              </w:rPr>
              <w:t xml:space="preserve">počet vědeckých publikací </w:t>
            </w:r>
          </w:p>
        </w:tc>
      </w:tr>
      <w:tr w:rsidR="007938FE" w:rsidRPr="004267DB" w:rsidTr="007938FE">
        <w:tc>
          <w:tcPr>
            <w:tcW w:w="317" w:type="dxa"/>
            <w:tcBorders>
              <w:top w:val="single" w:sz="4" w:space="0" w:color="660033"/>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EMPR/EMPIR</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auto"/>
          </w:tcPr>
          <w:p w:rsidR="007938FE" w:rsidRPr="00234055" w:rsidRDefault="007938FE" w:rsidP="007938FE">
            <w:pPr>
              <w:spacing w:after="0" w:line="240" w:lineRule="auto"/>
              <w:jc w:val="right"/>
              <w:rPr>
                <w:b/>
                <w:sz w:val="18"/>
                <w:szCs w:val="18"/>
              </w:rPr>
            </w:pPr>
            <w:r>
              <w:rPr>
                <w:b/>
                <w:sz w:val="18"/>
                <w:szCs w:val="18"/>
              </w:rPr>
              <w:t>7</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auto"/>
          </w:tcPr>
          <w:p w:rsidR="007938FE" w:rsidRPr="00234055" w:rsidRDefault="007938FE" w:rsidP="007938FE">
            <w:pPr>
              <w:spacing w:after="0" w:line="240" w:lineRule="auto"/>
              <w:jc w:val="right"/>
              <w:rPr>
                <w:b/>
                <w:sz w:val="18"/>
                <w:szCs w:val="18"/>
              </w:rPr>
            </w:pPr>
            <w:r>
              <w:rPr>
                <w:b/>
                <w:sz w:val="18"/>
                <w:szCs w:val="18"/>
              </w:rPr>
              <w:t>35</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auto"/>
          </w:tcPr>
          <w:p w:rsidR="007938FE" w:rsidRPr="00234055" w:rsidRDefault="007938FE" w:rsidP="007938FE">
            <w:pPr>
              <w:spacing w:after="0" w:line="240" w:lineRule="auto"/>
              <w:jc w:val="right"/>
              <w:rPr>
                <w:b/>
                <w:sz w:val="18"/>
                <w:szCs w:val="18"/>
              </w:rPr>
            </w:pPr>
            <w:r>
              <w:rPr>
                <w:b/>
                <w:sz w:val="18"/>
                <w:szCs w:val="18"/>
              </w:rPr>
              <w:t>21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auto"/>
          </w:tcPr>
          <w:p w:rsidR="007938FE" w:rsidRPr="00234055" w:rsidRDefault="007938FE"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auto"/>
          </w:tcPr>
          <w:p w:rsidR="007938FE" w:rsidRPr="00234055" w:rsidRDefault="007938FE"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JTI ARTEMIS</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76</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13</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10</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2172D8" w:rsidP="007938FE">
            <w:pPr>
              <w:spacing w:after="0" w:line="240" w:lineRule="auto"/>
              <w:jc w:val="right"/>
              <w:rPr>
                <w:b/>
                <w:sz w:val="18"/>
                <w:szCs w:val="18"/>
              </w:rPr>
            </w:pPr>
            <w:r>
              <w:rPr>
                <w:b/>
                <w:sz w:val="18"/>
                <w:szCs w:val="18"/>
              </w:rPr>
              <w:t>0</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JTI ENIAC</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16</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19</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16</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2172D8" w:rsidP="007938FE">
            <w:pPr>
              <w:spacing w:after="0" w:line="240" w:lineRule="auto"/>
              <w:jc w:val="right"/>
              <w:rPr>
                <w:b/>
                <w:sz w:val="18"/>
                <w:szCs w:val="18"/>
              </w:rPr>
            </w:pPr>
            <w:r>
              <w:rPr>
                <w:b/>
                <w:sz w:val="18"/>
                <w:szCs w:val="18"/>
              </w:rPr>
              <w:t>0</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2172D8" w:rsidP="007938FE">
            <w:pPr>
              <w:spacing w:after="0" w:line="240" w:lineRule="auto"/>
              <w:jc w:val="right"/>
              <w:rPr>
                <w:b/>
                <w:sz w:val="18"/>
                <w:szCs w:val="18"/>
              </w:rPr>
            </w:pPr>
            <w:r>
              <w:rPr>
                <w:b/>
                <w:sz w:val="18"/>
                <w:szCs w:val="18"/>
              </w:rPr>
              <w:t>0</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JTI ECSEL</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7938FE"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7938FE" w:rsidP="007938FE">
            <w:pPr>
              <w:spacing w:after="0" w:line="240" w:lineRule="auto"/>
              <w:jc w:val="right"/>
              <w:rPr>
                <w:b/>
                <w:sz w:val="18"/>
                <w:szCs w:val="18"/>
              </w:rPr>
            </w:pPr>
            <w:r>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7938FE" w:rsidP="007938FE">
            <w:pPr>
              <w:spacing w:after="0" w:line="240" w:lineRule="auto"/>
              <w:jc w:val="right"/>
              <w:rPr>
                <w:b/>
                <w:sz w:val="18"/>
                <w:szCs w:val="18"/>
              </w:rPr>
            </w:pPr>
            <w:r>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7938FE" w:rsidP="007938FE">
            <w:pPr>
              <w:spacing w:after="0" w:line="240" w:lineRule="auto"/>
              <w:jc w:val="right"/>
              <w:rPr>
                <w:b/>
                <w:sz w:val="18"/>
                <w:szCs w:val="18"/>
              </w:rPr>
            </w:pPr>
            <w:r>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7938FE"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7938FE"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234055" w:rsidRDefault="002172D8"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EUROSTARS</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19</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1</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0</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20</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0</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EUROSTARS-2</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C14199"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COST</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582</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382</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COST CZ</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282</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372</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142</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92</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2172D8"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EUREKA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31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123</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EUREKA CZ</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sidRPr="00234055">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17</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31</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69</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4</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234055" w:rsidRDefault="007938FE" w:rsidP="007938FE">
            <w:pPr>
              <w:spacing w:after="0" w:line="240" w:lineRule="auto"/>
              <w:jc w:val="right"/>
              <w:rPr>
                <w:b/>
                <w:sz w:val="18"/>
                <w:szCs w:val="18"/>
              </w:rPr>
            </w:pPr>
            <w:r>
              <w:rPr>
                <w:b/>
                <w:sz w:val="18"/>
                <w:szCs w:val="18"/>
              </w:rPr>
              <w:t>1</w:t>
            </w:r>
          </w:p>
        </w:tc>
      </w:tr>
      <w:tr w:rsidR="00FF2447" w:rsidRPr="004267DB" w:rsidTr="0048638E">
        <w:tc>
          <w:tcPr>
            <w:tcW w:w="317" w:type="dxa"/>
            <w:tcBorders>
              <w:top w:val="nil"/>
              <w:left w:val="single" w:sz="4" w:space="0" w:color="660033"/>
              <w:bottom w:val="nil"/>
              <w:right w:val="nil"/>
            </w:tcBorders>
            <w:shd w:val="clear" w:color="auto" w:fill="F2DBDB"/>
            <w:vAlign w:val="center"/>
          </w:tcPr>
          <w:p w:rsidR="00FF2447" w:rsidRPr="004267DB" w:rsidRDefault="00FF2447"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FF2447" w:rsidRDefault="00FF2447" w:rsidP="007938FE">
            <w:pPr>
              <w:spacing w:after="0" w:line="240" w:lineRule="auto"/>
              <w:rPr>
                <w:b/>
                <w:sz w:val="18"/>
                <w:szCs w:val="18"/>
              </w:rPr>
            </w:pPr>
            <w:r>
              <w:rPr>
                <w:b/>
                <w:sz w:val="18"/>
                <w:szCs w:val="18"/>
              </w:rPr>
              <w:t>ERC.CZ</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FF2447" w:rsidRPr="00234055" w:rsidRDefault="00FF2447"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FF2447" w:rsidRPr="00234055" w:rsidRDefault="00FF2447" w:rsidP="007938FE">
            <w:pPr>
              <w:spacing w:after="0" w:line="240" w:lineRule="auto"/>
              <w:jc w:val="right"/>
              <w:rPr>
                <w:b/>
                <w:sz w:val="18"/>
                <w:szCs w:val="18"/>
              </w:rPr>
            </w:pPr>
            <w:r>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7938FE">
            <w:pPr>
              <w:spacing w:after="0" w:line="240" w:lineRule="auto"/>
              <w:jc w:val="right"/>
              <w:rPr>
                <w:b/>
                <w:sz w:val="18"/>
                <w:szCs w:val="18"/>
              </w:rPr>
            </w:pPr>
            <w:r>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7938FE">
            <w:pPr>
              <w:spacing w:after="0" w:line="240" w:lineRule="auto"/>
              <w:jc w:val="right"/>
              <w:rPr>
                <w:b/>
                <w:sz w:val="18"/>
                <w:szCs w:val="18"/>
              </w:rPr>
            </w:pPr>
            <w:r>
              <w:rPr>
                <w:b/>
                <w:sz w:val="18"/>
                <w:szCs w:val="18"/>
              </w:rPr>
              <w:t>145</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7938FE">
            <w:pPr>
              <w:spacing w:after="0" w:line="240" w:lineRule="auto"/>
              <w:jc w:val="right"/>
              <w:rPr>
                <w:b/>
                <w:sz w:val="18"/>
                <w:szCs w:val="18"/>
              </w:rPr>
            </w:pPr>
            <w:r>
              <w:rPr>
                <w:b/>
                <w:sz w:val="18"/>
                <w:szCs w:val="18"/>
              </w:rPr>
              <w:t>87</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FF2447" w:rsidRDefault="00FF2447" w:rsidP="007938FE">
            <w:pPr>
              <w:spacing w:after="0" w:line="240" w:lineRule="auto"/>
              <w:jc w:val="right"/>
              <w:rPr>
                <w:b/>
                <w:sz w:val="18"/>
                <w:szCs w:val="18"/>
              </w:rPr>
            </w:pPr>
            <w:r>
              <w:rPr>
                <w:b/>
                <w:sz w:val="18"/>
                <w:szCs w:val="18"/>
              </w:rPr>
              <w:t>N/A</w:t>
            </w:r>
          </w:p>
        </w:tc>
      </w:tr>
      <w:tr w:rsidR="007938FE" w:rsidRPr="004267DB" w:rsidTr="0048638E">
        <w:tc>
          <w:tcPr>
            <w:tcW w:w="8647" w:type="dxa"/>
            <w:gridSpan w:val="20"/>
            <w:tcBorders>
              <w:top w:val="nil"/>
              <w:left w:val="single" w:sz="4" w:space="0" w:color="660033"/>
              <w:bottom w:val="nil"/>
              <w:right w:val="single" w:sz="4" w:space="0" w:color="660033"/>
            </w:tcBorders>
            <w:shd w:val="clear" w:color="auto" w:fill="943634"/>
            <w:vAlign w:val="center"/>
          </w:tcPr>
          <w:p w:rsidR="007938FE" w:rsidRPr="005D7AF2" w:rsidRDefault="007938FE" w:rsidP="007938FE">
            <w:pPr>
              <w:spacing w:after="0" w:line="240" w:lineRule="auto"/>
              <w:jc w:val="both"/>
              <w:rPr>
                <w:b/>
                <w:color w:val="FFFFFF"/>
                <w:sz w:val="18"/>
                <w:szCs w:val="18"/>
              </w:rPr>
            </w:pPr>
            <w:r w:rsidRPr="005D7AF2">
              <w:rPr>
                <w:b/>
                <w:color w:val="FFFFFF"/>
                <w:sz w:val="18"/>
                <w:szCs w:val="18"/>
              </w:rPr>
              <w:t xml:space="preserve">počet právem chráněných výsledků </w:t>
            </w:r>
          </w:p>
        </w:tc>
      </w:tr>
      <w:tr w:rsidR="007938FE" w:rsidRPr="004267DB" w:rsidTr="007938F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EMPR/EMPIR</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1</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0</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0</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auto"/>
          </w:tcPr>
          <w:p w:rsidR="007938FE" w:rsidRPr="004267DB" w:rsidRDefault="007938FE"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JTI ARTEMIS</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8</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36</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9</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16</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3</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4</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JTI ENIAC</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4</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10</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9</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2</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2</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Pr="004267DB" w:rsidRDefault="007938FE" w:rsidP="007938FE">
            <w:pPr>
              <w:spacing w:after="0" w:line="240" w:lineRule="auto"/>
              <w:rPr>
                <w:b/>
                <w:sz w:val="18"/>
                <w:szCs w:val="18"/>
              </w:rPr>
            </w:pPr>
            <w:r>
              <w:rPr>
                <w:b/>
                <w:sz w:val="18"/>
                <w:szCs w:val="18"/>
              </w:rPr>
              <w:t>JTI ECSEL</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7938FE"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7938FE" w:rsidP="007938FE">
            <w:pPr>
              <w:spacing w:after="0" w:line="240" w:lineRule="auto"/>
              <w:jc w:val="right"/>
              <w:rPr>
                <w:b/>
                <w:sz w:val="18"/>
                <w:szCs w:val="18"/>
              </w:rPr>
            </w:pPr>
            <w:r>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7938FE" w:rsidP="007938FE">
            <w:pPr>
              <w:spacing w:after="0" w:line="240" w:lineRule="auto"/>
              <w:jc w:val="right"/>
              <w:rPr>
                <w:b/>
                <w:sz w:val="18"/>
                <w:szCs w:val="18"/>
              </w:rPr>
            </w:pPr>
            <w:r>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7938FE" w:rsidP="007938FE">
            <w:pPr>
              <w:spacing w:after="0" w:line="240" w:lineRule="auto"/>
              <w:jc w:val="right"/>
              <w:rPr>
                <w:b/>
                <w:sz w:val="18"/>
                <w:szCs w:val="18"/>
              </w:rPr>
            </w:pPr>
            <w:r>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7938FE" w:rsidP="007938FE">
            <w:pPr>
              <w:spacing w:after="0" w:line="240" w:lineRule="auto"/>
              <w:jc w:val="right"/>
              <w:rPr>
                <w:b/>
                <w:sz w:val="18"/>
                <w:szCs w:val="18"/>
              </w:rPr>
            </w:pPr>
            <w:r>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7938FE"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hemeFill="background1"/>
            <w:vAlign w:val="center"/>
          </w:tcPr>
          <w:p w:rsidR="007938FE" w:rsidRPr="00374DCE" w:rsidRDefault="002172D8"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EUROSTARS</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C14199" w:rsidP="007938FE">
            <w:pPr>
              <w:spacing w:after="0" w:line="240" w:lineRule="auto"/>
              <w:jc w:val="right"/>
              <w:rPr>
                <w:b/>
                <w:sz w:val="18"/>
                <w:szCs w:val="18"/>
              </w:rPr>
            </w:pPr>
            <w:r>
              <w:rPr>
                <w:b/>
                <w:sz w:val="18"/>
                <w:szCs w:val="18"/>
              </w:rPr>
              <w:t>11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C14199" w:rsidP="007938FE">
            <w:pPr>
              <w:spacing w:after="0" w:line="240" w:lineRule="auto"/>
              <w:jc w:val="right"/>
              <w:rPr>
                <w:b/>
                <w:sz w:val="18"/>
                <w:szCs w:val="18"/>
              </w:rPr>
            </w:pPr>
            <w:r>
              <w:rPr>
                <w:b/>
                <w:sz w:val="18"/>
                <w:szCs w:val="18"/>
              </w:rPr>
              <w:t>2</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C14199" w:rsidP="007938FE">
            <w:pPr>
              <w:spacing w:after="0" w:line="240" w:lineRule="auto"/>
              <w:jc w:val="right"/>
              <w:rPr>
                <w:b/>
                <w:sz w:val="18"/>
                <w:szCs w:val="18"/>
              </w:rPr>
            </w:pPr>
            <w:r>
              <w:rPr>
                <w:b/>
                <w:sz w:val="18"/>
                <w:szCs w:val="18"/>
              </w:rPr>
              <w:t>4</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C14199" w:rsidP="007938FE">
            <w:pPr>
              <w:spacing w:after="0" w:line="240" w:lineRule="auto"/>
              <w:jc w:val="right"/>
              <w:rPr>
                <w:b/>
                <w:sz w:val="18"/>
                <w:szCs w:val="18"/>
              </w:rPr>
            </w:pPr>
            <w:r>
              <w:rPr>
                <w:b/>
                <w:sz w:val="18"/>
                <w:szCs w:val="18"/>
              </w:rPr>
              <w:t>10</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C14199" w:rsidP="007938FE">
            <w:pPr>
              <w:spacing w:after="0" w:line="240" w:lineRule="auto"/>
              <w:jc w:val="right"/>
              <w:rPr>
                <w:b/>
                <w:sz w:val="18"/>
                <w:szCs w:val="18"/>
              </w:rPr>
            </w:pPr>
            <w:r>
              <w:rPr>
                <w:b/>
                <w:sz w:val="18"/>
                <w:szCs w:val="18"/>
              </w:rPr>
              <w:t>1</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234055">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234055">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EUROSTARS-2</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C14199"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COST</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9</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5</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COST CZ</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5</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3</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2172D8" w:rsidP="007938FE">
            <w:pPr>
              <w:spacing w:after="0" w:line="240" w:lineRule="auto"/>
              <w:jc w:val="right"/>
              <w:rPr>
                <w:b/>
                <w:sz w:val="18"/>
                <w:szCs w:val="18"/>
              </w:rPr>
            </w:pPr>
            <w:r>
              <w:rPr>
                <w:b/>
                <w:sz w:val="18"/>
                <w:szCs w:val="18"/>
              </w:rPr>
              <w:t>0</w:t>
            </w:r>
          </w:p>
        </w:tc>
      </w:tr>
      <w:tr w:rsidR="007938FE" w:rsidRPr="004267DB" w:rsidTr="0048638E">
        <w:tc>
          <w:tcPr>
            <w:tcW w:w="317" w:type="dxa"/>
            <w:tcBorders>
              <w:top w:val="nil"/>
              <w:left w:val="single" w:sz="4" w:space="0" w:color="660033"/>
              <w:bottom w:val="nil"/>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EUREKA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16</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69</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234055">
              <w:rPr>
                <w:b/>
                <w:sz w:val="18"/>
                <w:szCs w:val="18"/>
              </w:rPr>
              <w:t>N/A</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234055">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N/A</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N/A</w:t>
            </w:r>
          </w:p>
        </w:tc>
      </w:tr>
      <w:tr w:rsidR="007938FE" w:rsidRPr="004267DB" w:rsidTr="0048638E">
        <w:tc>
          <w:tcPr>
            <w:tcW w:w="317" w:type="dxa"/>
            <w:tcBorders>
              <w:top w:val="nil"/>
              <w:left w:val="single" w:sz="4" w:space="0" w:color="660033"/>
              <w:bottom w:val="single" w:sz="4" w:space="0" w:color="660033"/>
              <w:right w:val="nil"/>
            </w:tcBorders>
            <w:shd w:val="clear" w:color="auto" w:fill="F2DBDB"/>
            <w:vAlign w:val="center"/>
          </w:tcPr>
          <w:p w:rsidR="007938FE" w:rsidRPr="004267DB" w:rsidRDefault="007938FE" w:rsidP="007938FE">
            <w:pPr>
              <w:spacing w:after="0" w:line="240" w:lineRule="auto"/>
              <w:jc w:val="center"/>
              <w:rPr>
                <w:b/>
                <w:sz w:val="18"/>
                <w:szCs w:val="18"/>
              </w:rPr>
            </w:pPr>
          </w:p>
        </w:tc>
        <w:tc>
          <w:tcPr>
            <w:tcW w:w="1548" w:type="dxa"/>
            <w:gridSpan w:val="2"/>
            <w:tcBorders>
              <w:top w:val="single" w:sz="4" w:space="0" w:color="660033"/>
              <w:left w:val="nil"/>
              <w:bottom w:val="single" w:sz="4" w:space="0" w:color="660033"/>
              <w:right w:val="single" w:sz="4" w:space="0" w:color="660033"/>
            </w:tcBorders>
            <w:shd w:val="clear" w:color="auto" w:fill="F2DBDB"/>
            <w:vAlign w:val="center"/>
          </w:tcPr>
          <w:p w:rsidR="007938FE" w:rsidRDefault="007938FE" w:rsidP="007938FE">
            <w:pPr>
              <w:spacing w:after="0" w:line="240" w:lineRule="auto"/>
              <w:rPr>
                <w:b/>
                <w:sz w:val="18"/>
                <w:szCs w:val="18"/>
              </w:rPr>
            </w:pPr>
            <w:r>
              <w:rPr>
                <w:b/>
                <w:sz w:val="18"/>
                <w:szCs w:val="18"/>
              </w:rPr>
              <w:t>EUREKA CZ</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sidRPr="00374DCE">
              <w:rPr>
                <w:b/>
                <w:sz w:val="18"/>
                <w:szCs w:val="18"/>
              </w:rPr>
              <w:t>N/A</w:t>
            </w:r>
          </w:p>
        </w:tc>
        <w:tc>
          <w:tcPr>
            <w:tcW w:w="964" w:type="dxa"/>
            <w:gridSpan w:val="4"/>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13</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57</w:t>
            </w:r>
          </w:p>
        </w:tc>
        <w:tc>
          <w:tcPr>
            <w:tcW w:w="964" w:type="dxa"/>
            <w:gridSpan w:val="3"/>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38</w:t>
            </w:r>
          </w:p>
        </w:tc>
        <w:tc>
          <w:tcPr>
            <w:tcW w:w="964" w:type="dxa"/>
            <w:gridSpan w:val="2"/>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2</w:t>
            </w:r>
          </w:p>
        </w:tc>
        <w:tc>
          <w:tcPr>
            <w:tcW w:w="998" w:type="dxa"/>
            <w:tcBorders>
              <w:top w:val="single" w:sz="4" w:space="0" w:color="660033"/>
              <w:left w:val="single" w:sz="4" w:space="0" w:color="660033"/>
              <w:bottom w:val="single" w:sz="4" w:space="0" w:color="660033"/>
              <w:right w:val="single" w:sz="4" w:space="0" w:color="660033"/>
            </w:tcBorders>
            <w:shd w:val="clear" w:color="auto" w:fill="FFFFFF"/>
          </w:tcPr>
          <w:p w:rsidR="007938FE" w:rsidRPr="00374DCE" w:rsidRDefault="007938FE" w:rsidP="007938FE">
            <w:pPr>
              <w:spacing w:after="0" w:line="240" w:lineRule="auto"/>
              <w:jc w:val="right"/>
              <w:rPr>
                <w:b/>
                <w:sz w:val="18"/>
                <w:szCs w:val="18"/>
              </w:rPr>
            </w:pPr>
            <w:r>
              <w:rPr>
                <w:b/>
                <w:sz w:val="18"/>
                <w:szCs w:val="18"/>
              </w:rPr>
              <w:t>0</w:t>
            </w:r>
          </w:p>
        </w:tc>
      </w:tr>
    </w:tbl>
    <w:p w:rsidR="00913731" w:rsidRDefault="00913731" w:rsidP="00237A48">
      <w:pPr>
        <w:spacing w:after="0" w:line="240" w:lineRule="auto"/>
        <w:ind w:left="709"/>
        <w:jc w:val="both"/>
        <w:rPr>
          <w:sz w:val="18"/>
          <w:szCs w:val="18"/>
        </w:rPr>
      </w:pPr>
    </w:p>
    <w:p w:rsidR="00C1720F" w:rsidRPr="00343B0C" w:rsidRDefault="00C1720F" w:rsidP="00237A48">
      <w:pPr>
        <w:spacing w:after="0" w:line="240" w:lineRule="auto"/>
        <w:ind w:left="709"/>
        <w:jc w:val="both"/>
        <w:rPr>
          <w:sz w:val="18"/>
          <w:szCs w:val="18"/>
          <w:u w:val="single"/>
        </w:rPr>
      </w:pPr>
      <w:r w:rsidRPr="00343B0C">
        <w:rPr>
          <w:sz w:val="18"/>
          <w:szCs w:val="18"/>
          <w:u w:val="single"/>
        </w:rPr>
        <w:t>K</w:t>
      </w:r>
      <w:r w:rsidR="00343B0C" w:rsidRPr="00343B0C">
        <w:rPr>
          <w:sz w:val="18"/>
          <w:szCs w:val="18"/>
          <w:u w:val="single"/>
        </w:rPr>
        <w:t>omentář k tabulkám a zhodnocení</w:t>
      </w:r>
    </w:p>
    <w:p w:rsidR="00C1720F" w:rsidRPr="00343B0C" w:rsidRDefault="00C1720F" w:rsidP="00237A48">
      <w:pPr>
        <w:spacing w:after="0" w:line="240" w:lineRule="auto"/>
        <w:ind w:left="709"/>
        <w:jc w:val="both"/>
        <w:rPr>
          <w:sz w:val="18"/>
          <w:szCs w:val="18"/>
        </w:rPr>
      </w:pPr>
    </w:p>
    <w:p w:rsidR="00237A48" w:rsidRDefault="005430B2" w:rsidP="00237A48">
      <w:pPr>
        <w:spacing w:after="0" w:line="240" w:lineRule="auto"/>
        <w:ind w:left="709"/>
        <w:jc w:val="both"/>
        <w:rPr>
          <w:sz w:val="18"/>
          <w:szCs w:val="18"/>
        </w:rPr>
      </w:pPr>
      <w:r w:rsidRPr="00343B0C">
        <w:rPr>
          <w:sz w:val="18"/>
          <w:szCs w:val="18"/>
        </w:rPr>
        <w:t xml:space="preserve">Tabulky k opatření 1.2. Cíle 1 uvádějí údaje k institucionálně nebo účelově hrazeným programům podpory účasti českých výzkumných týmů v mezinárodních projektech </w:t>
      </w:r>
      <w:r w:rsidR="00034A0E" w:rsidRPr="00343B0C">
        <w:rPr>
          <w:sz w:val="18"/>
          <w:szCs w:val="18"/>
        </w:rPr>
        <w:t xml:space="preserve">VaV </w:t>
      </w:r>
      <w:r w:rsidRPr="00343B0C">
        <w:rPr>
          <w:sz w:val="18"/>
          <w:szCs w:val="18"/>
        </w:rPr>
        <w:t xml:space="preserve">Evropské unie (jako jsou rámcové programy, </w:t>
      </w:r>
      <w:r w:rsidR="00007FB6" w:rsidRPr="00343B0C">
        <w:rPr>
          <w:sz w:val="18"/>
          <w:szCs w:val="18"/>
        </w:rPr>
        <w:t>Společné technologické iniciati</w:t>
      </w:r>
      <w:r w:rsidR="00034A0E" w:rsidRPr="00343B0C">
        <w:rPr>
          <w:sz w:val="18"/>
          <w:szCs w:val="18"/>
        </w:rPr>
        <w:t>vy</w:t>
      </w:r>
      <w:r w:rsidR="00007FB6" w:rsidRPr="00343B0C">
        <w:rPr>
          <w:sz w:val="18"/>
          <w:szCs w:val="18"/>
        </w:rPr>
        <w:t xml:space="preserve"> (JTI ARTEMIS, ENIAC, ECSEL) a EUROSTARS </w:t>
      </w:r>
      <w:r w:rsidR="00034A0E" w:rsidRPr="00343B0C">
        <w:rPr>
          <w:sz w:val="18"/>
          <w:szCs w:val="18"/>
        </w:rPr>
        <w:t>a EUROSTARS-2.) a dvou národních programů podporujících účast v mezinárodních programech VaV (COST, později COST CZ a EUREKA, později EUREKA CZ)</w:t>
      </w:r>
      <w:r w:rsidR="00B5196A" w:rsidRPr="00343B0C">
        <w:rPr>
          <w:sz w:val="18"/>
          <w:szCs w:val="18"/>
        </w:rPr>
        <w:t xml:space="preserve">. </w:t>
      </w:r>
    </w:p>
    <w:p w:rsidR="00991BA8" w:rsidRPr="00343B0C" w:rsidRDefault="00991BA8" w:rsidP="00237A48">
      <w:pPr>
        <w:spacing w:after="0" w:line="240" w:lineRule="auto"/>
        <w:ind w:left="709"/>
        <w:jc w:val="both"/>
        <w:rPr>
          <w:sz w:val="18"/>
          <w:szCs w:val="18"/>
        </w:rPr>
      </w:pPr>
    </w:p>
    <w:p w:rsidR="000E13FA" w:rsidRPr="00343B0C" w:rsidRDefault="001712EA" w:rsidP="000E13FA">
      <w:pPr>
        <w:spacing w:after="0" w:line="240" w:lineRule="auto"/>
        <w:ind w:left="709"/>
        <w:jc w:val="both"/>
        <w:rPr>
          <w:sz w:val="18"/>
          <w:szCs w:val="18"/>
        </w:rPr>
      </w:pPr>
      <w:r w:rsidRPr="00343B0C">
        <w:rPr>
          <w:sz w:val="18"/>
          <w:szCs w:val="18"/>
        </w:rPr>
        <w:t>Tabulky 2.2.2.1 a 2.2.2.2 uvádí rozpočet jednotlivých výzev nebo veřejných soutěží</w:t>
      </w:r>
      <w:r w:rsidR="000E13FA" w:rsidRPr="00343B0C">
        <w:rPr>
          <w:sz w:val="18"/>
          <w:szCs w:val="18"/>
        </w:rPr>
        <w:t xml:space="preserve"> (VES)</w:t>
      </w:r>
      <w:r w:rsidRPr="00343B0C">
        <w:rPr>
          <w:sz w:val="18"/>
          <w:szCs w:val="18"/>
        </w:rPr>
        <w:t xml:space="preserve"> v letech 2009-2015. Pokud je v tabulce symbol N/A</w:t>
      </w:r>
      <w:r w:rsidR="000D13BF" w:rsidRPr="00343B0C">
        <w:rPr>
          <w:sz w:val="18"/>
          <w:szCs w:val="18"/>
        </w:rPr>
        <w:t>,</w:t>
      </w:r>
      <w:r w:rsidRPr="00343B0C">
        <w:rPr>
          <w:sz w:val="18"/>
          <w:szCs w:val="18"/>
        </w:rPr>
        <w:t xml:space="preserve"> znamená to, že v příslušném roce nebyla výzva nebo veřejná soutěž vyhlášena. Tabulka 2.2.2.3 uvádí sledovaná kritéria úspěšnosti pro celou skupinu programů v tomto opatření, v jejich částech se pak sleduje počet podpořených projektů, počet vědeckých publikací a počet právem chráněných výsledků vygenerovaných projekty v dané výzvě. Symbol N/A znamená, že v daném roce nebyla vyhlášena výzva nebo veřejná soutěž, což implikuje, že projekty nemohly být podporovány a výsledky generovány.</w:t>
      </w:r>
      <w:r w:rsidR="000E13FA" w:rsidRPr="00343B0C">
        <w:rPr>
          <w:sz w:val="18"/>
          <w:szCs w:val="18"/>
        </w:rPr>
        <w:t xml:space="preserve"> Pro aktivitu dofinancování se v tabulce 2.2.2.3 hodnoty neudávají, protože podpora v rámci tohoto režimu není primárním zdrojem počtu projektů, ani vygenerovaných výsledků. Programy této skupiny </w:t>
      </w:r>
      <w:r w:rsidR="00343B0C">
        <w:rPr>
          <w:sz w:val="18"/>
          <w:szCs w:val="18"/>
        </w:rPr>
        <w:t xml:space="preserve">jsou s výjimkou programů COST, </w:t>
      </w:r>
      <w:r w:rsidR="000E13FA" w:rsidRPr="00343B0C">
        <w:rPr>
          <w:sz w:val="18"/>
          <w:szCs w:val="18"/>
        </w:rPr>
        <w:t xml:space="preserve">COST CZ </w:t>
      </w:r>
      <w:r w:rsidR="00343B0C">
        <w:rPr>
          <w:sz w:val="18"/>
          <w:szCs w:val="18"/>
        </w:rPr>
        <w:t xml:space="preserve">a ERC.CZ </w:t>
      </w:r>
      <w:r w:rsidR="000E13FA" w:rsidRPr="00343B0C">
        <w:rPr>
          <w:sz w:val="18"/>
          <w:szCs w:val="18"/>
        </w:rPr>
        <w:t xml:space="preserve">orientovány na aplikovaný výzkum, proto u nich převažují výsledky charakteristické pro tuto kategorii výzkumu. Naopak program COST CZ </w:t>
      </w:r>
      <w:r w:rsidR="00343B0C">
        <w:rPr>
          <w:sz w:val="18"/>
          <w:szCs w:val="18"/>
        </w:rPr>
        <w:t xml:space="preserve">a ERC.CZ </w:t>
      </w:r>
      <w:r w:rsidR="00D04EE7" w:rsidRPr="00343B0C">
        <w:rPr>
          <w:sz w:val="18"/>
          <w:szCs w:val="18"/>
        </w:rPr>
        <w:t xml:space="preserve">je orientován na základní výzkum, a proto je převažujícím typem výsledků publikační aktivita. </w:t>
      </w:r>
      <w:r w:rsidR="000E13FA" w:rsidRPr="00343B0C">
        <w:rPr>
          <w:sz w:val="18"/>
          <w:szCs w:val="18"/>
        </w:rPr>
        <w:t xml:space="preserve">Vzhledem k použitému postupu agregace dat podle vyhlášených výzev nebo veřejných soutěží je </w:t>
      </w:r>
      <w:r w:rsidR="00D04EE7" w:rsidRPr="00343B0C">
        <w:rPr>
          <w:sz w:val="18"/>
          <w:szCs w:val="18"/>
        </w:rPr>
        <w:t xml:space="preserve">patrné, že </w:t>
      </w:r>
      <w:r w:rsidR="000E13FA" w:rsidRPr="00343B0C">
        <w:rPr>
          <w:sz w:val="18"/>
          <w:szCs w:val="18"/>
        </w:rPr>
        <w:t>s rostoucím pořadovým</w:t>
      </w:r>
      <w:r w:rsidR="000D13BF" w:rsidRPr="00343B0C">
        <w:rPr>
          <w:sz w:val="18"/>
          <w:szCs w:val="18"/>
        </w:rPr>
        <w:t xml:space="preserve"> číslem výzvy nebo VES</w:t>
      </w:r>
      <w:r w:rsidR="000E13FA" w:rsidRPr="00343B0C">
        <w:rPr>
          <w:sz w:val="18"/>
          <w:szCs w:val="18"/>
        </w:rPr>
        <w:t xml:space="preserve"> počínaje Výzvou 2012 se </w:t>
      </w:r>
      <w:r w:rsidR="00D04EE7" w:rsidRPr="00343B0C">
        <w:rPr>
          <w:sz w:val="18"/>
          <w:szCs w:val="18"/>
        </w:rPr>
        <w:t xml:space="preserve">snižuje </w:t>
      </w:r>
      <w:r w:rsidR="000E13FA" w:rsidRPr="00343B0C">
        <w:rPr>
          <w:sz w:val="18"/>
          <w:szCs w:val="18"/>
        </w:rPr>
        <w:t>počet vědeckých publikací</w:t>
      </w:r>
      <w:r w:rsidR="00D04EE7" w:rsidRPr="00343B0C">
        <w:rPr>
          <w:sz w:val="18"/>
          <w:szCs w:val="18"/>
        </w:rPr>
        <w:t xml:space="preserve"> a právem chráněných výsledků</w:t>
      </w:r>
      <w:r w:rsidR="000E13FA" w:rsidRPr="00343B0C">
        <w:rPr>
          <w:sz w:val="18"/>
          <w:szCs w:val="18"/>
        </w:rPr>
        <w:t xml:space="preserve">. To je způsobeno faktem, že zakončení publikační aktivity </w:t>
      </w:r>
      <w:r w:rsidR="00D04EE7" w:rsidRPr="00343B0C">
        <w:rPr>
          <w:sz w:val="18"/>
          <w:szCs w:val="18"/>
        </w:rPr>
        <w:t xml:space="preserve">nebo aktivity vedoucí k právní ochraně </w:t>
      </w:r>
      <w:r w:rsidR="000E13FA" w:rsidRPr="00343B0C">
        <w:rPr>
          <w:sz w:val="18"/>
          <w:szCs w:val="18"/>
        </w:rPr>
        <w:t>obvykle vyžaduje rok i více po faktickém ukončení spolupráce.</w:t>
      </w:r>
    </w:p>
    <w:p w:rsidR="000E13FA" w:rsidRPr="00343B0C" w:rsidRDefault="000E13FA" w:rsidP="000E13FA">
      <w:pPr>
        <w:spacing w:after="0" w:line="240" w:lineRule="auto"/>
        <w:ind w:left="709"/>
        <w:jc w:val="both"/>
        <w:rPr>
          <w:sz w:val="18"/>
          <w:szCs w:val="18"/>
        </w:rPr>
      </w:pPr>
    </w:p>
    <w:p w:rsidR="000E13FA" w:rsidRDefault="00D04EE7" w:rsidP="000E13FA">
      <w:pPr>
        <w:spacing w:after="0" w:line="240" w:lineRule="auto"/>
        <w:ind w:left="709"/>
        <w:jc w:val="both"/>
        <w:rPr>
          <w:sz w:val="18"/>
          <w:szCs w:val="18"/>
        </w:rPr>
      </w:pPr>
      <w:r w:rsidRPr="00343B0C">
        <w:rPr>
          <w:sz w:val="18"/>
          <w:szCs w:val="18"/>
        </w:rPr>
        <w:t>U programu JTI ARTEMIS, ENIAC a ECSEL a u programů E</w:t>
      </w:r>
      <w:r w:rsidR="00343B0C">
        <w:rPr>
          <w:sz w:val="18"/>
          <w:szCs w:val="18"/>
        </w:rPr>
        <w:t>UROSTARS</w:t>
      </w:r>
      <w:r w:rsidRPr="00343B0C">
        <w:rPr>
          <w:sz w:val="18"/>
          <w:szCs w:val="18"/>
        </w:rPr>
        <w:t xml:space="preserve"> a E</w:t>
      </w:r>
      <w:r w:rsidR="00343B0C">
        <w:rPr>
          <w:sz w:val="18"/>
          <w:szCs w:val="18"/>
        </w:rPr>
        <w:t>UROSTARS</w:t>
      </w:r>
      <w:r w:rsidRPr="00343B0C">
        <w:rPr>
          <w:sz w:val="18"/>
          <w:szCs w:val="18"/>
        </w:rPr>
        <w:t>-2 lze zhodnotit, že projekty s účastmi českých řešitelů se umísťují na vel</w:t>
      </w:r>
      <w:r w:rsidR="00343B0C">
        <w:rPr>
          <w:sz w:val="18"/>
          <w:szCs w:val="18"/>
        </w:rPr>
        <w:t>mi vysokých stupních hodnotících žebříčků mezinárodních výzev</w:t>
      </w:r>
      <w:r w:rsidRPr="00343B0C">
        <w:rPr>
          <w:sz w:val="18"/>
          <w:szCs w:val="18"/>
        </w:rPr>
        <w:t xml:space="preserve"> a že jsou české výzkumné týmy žádány do kvalitních mezinárodních konsorcií. Tyto projekty, </w:t>
      </w:r>
      <w:r w:rsidR="000D13BF" w:rsidRPr="00343B0C">
        <w:rPr>
          <w:sz w:val="18"/>
          <w:szCs w:val="18"/>
        </w:rPr>
        <w:t>protože</w:t>
      </w:r>
      <w:r w:rsidRPr="00343B0C">
        <w:rPr>
          <w:sz w:val="18"/>
          <w:szCs w:val="18"/>
        </w:rPr>
        <w:t xml:space="preserve"> jsou kofinancovány z prostředků EU</w:t>
      </w:r>
      <w:r w:rsidR="00343B0C">
        <w:rPr>
          <w:sz w:val="18"/>
          <w:szCs w:val="18"/>
        </w:rPr>
        <w:t>,</w:t>
      </w:r>
      <w:r w:rsidRPr="00343B0C">
        <w:rPr>
          <w:sz w:val="18"/>
          <w:szCs w:val="18"/>
        </w:rPr>
        <w:t xml:space="preserve"> zhodnocují poskytnutou podporu ze státního rozpočtu, a to v průměru o 25%.</w:t>
      </w:r>
    </w:p>
    <w:p w:rsidR="00991BA8" w:rsidRPr="00343B0C" w:rsidRDefault="00991BA8" w:rsidP="000E13FA">
      <w:pPr>
        <w:spacing w:after="0" w:line="240" w:lineRule="auto"/>
        <w:ind w:left="709"/>
        <w:jc w:val="both"/>
        <w:rPr>
          <w:sz w:val="18"/>
          <w:szCs w:val="18"/>
        </w:rPr>
      </w:pPr>
    </w:p>
    <w:p w:rsidR="00D10C98" w:rsidRDefault="00D10C98" w:rsidP="000E13FA">
      <w:pPr>
        <w:spacing w:after="0" w:line="240" w:lineRule="auto"/>
        <w:ind w:left="709"/>
        <w:jc w:val="both"/>
        <w:rPr>
          <w:sz w:val="18"/>
          <w:szCs w:val="18"/>
        </w:rPr>
      </w:pPr>
      <w:r w:rsidRPr="00343B0C">
        <w:rPr>
          <w:sz w:val="18"/>
          <w:szCs w:val="18"/>
        </w:rPr>
        <w:t xml:space="preserve">Programy pod tímto </w:t>
      </w:r>
      <w:r w:rsidR="000D13BF" w:rsidRPr="00343B0C">
        <w:rPr>
          <w:sz w:val="18"/>
          <w:szCs w:val="18"/>
        </w:rPr>
        <w:t>o</w:t>
      </w:r>
      <w:r w:rsidRPr="00343B0C">
        <w:rPr>
          <w:sz w:val="18"/>
          <w:szCs w:val="18"/>
        </w:rPr>
        <w:t xml:space="preserve">patřením obecně přinášejí přínosy v několika rovinách. Jedná se primárně o rovinu ekonomickou, tedy zvyšování výkonnosti podniků s dopadem na konkurenceschopnost na mezinárodním trhu, </w:t>
      </w:r>
      <w:r w:rsidRPr="00343B0C">
        <w:rPr>
          <w:sz w:val="18"/>
          <w:szCs w:val="18"/>
        </w:rPr>
        <w:lastRenderedPageBreak/>
        <w:t>další rovinu představuje samotný benefit mezinárodn</w:t>
      </w:r>
      <w:r w:rsidR="000D13BF" w:rsidRPr="00343B0C">
        <w:rPr>
          <w:sz w:val="18"/>
          <w:szCs w:val="18"/>
        </w:rPr>
        <w:t>í spolupráce ve výzkumu a vývoji</w:t>
      </w:r>
      <w:r w:rsidRPr="00343B0C">
        <w:rPr>
          <w:sz w:val="18"/>
          <w:szCs w:val="18"/>
        </w:rPr>
        <w:t xml:space="preserve"> přinášející s sebou získání nových kontaktů pro její další rozvoj, další neméně významnou rovinou je přínos pro rozvoj lidských zdrojů.</w:t>
      </w:r>
    </w:p>
    <w:p w:rsidR="00991BA8" w:rsidRPr="00343B0C" w:rsidRDefault="00991BA8" w:rsidP="000E13FA">
      <w:pPr>
        <w:spacing w:after="0" w:line="240" w:lineRule="auto"/>
        <w:ind w:left="709"/>
        <w:jc w:val="both"/>
        <w:rPr>
          <w:sz w:val="18"/>
          <w:szCs w:val="18"/>
        </w:rPr>
      </w:pPr>
    </w:p>
    <w:p w:rsidR="00D10C98" w:rsidRDefault="00D10C98" w:rsidP="000E13FA">
      <w:pPr>
        <w:spacing w:after="0" w:line="240" w:lineRule="auto"/>
        <w:ind w:left="709"/>
        <w:jc w:val="both"/>
        <w:rPr>
          <w:sz w:val="18"/>
          <w:szCs w:val="18"/>
        </w:rPr>
      </w:pPr>
      <w:r w:rsidRPr="00343B0C">
        <w:rPr>
          <w:sz w:val="18"/>
          <w:szCs w:val="18"/>
        </w:rPr>
        <w:t xml:space="preserve">Je nezbytné poznamenat, že současná podoba registru informací o výsledcích (RIV) </w:t>
      </w:r>
      <w:r w:rsidR="000D13BF" w:rsidRPr="00343B0C">
        <w:rPr>
          <w:sz w:val="18"/>
          <w:szCs w:val="18"/>
        </w:rPr>
        <w:t>nedokáže identifikovat</w:t>
      </w:r>
      <w:r w:rsidRPr="00343B0C">
        <w:rPr>
          <w:sz w:val="18"/>
          <w:szCs w:val="18"/>
        </w:rPr>
        <w:t xml:space="preserve"> a postihnout výsledky mezinárodní spolupráce ve VaV pro mezinárodní projekty programů tohoto opatření. Jedná se zejména o chybějící data o dopadech projektů na ekonomickou situaci podniků, možného transferu technologii atd.</w:t>
      </w:r>
    </w:p>
    <w:p w:rsidR="000E13FA" w:rsidRDefault="000E13FA" w:rsidP="000E13FA">
      <w:pPr>
        <w:spacing w:after="0" w:line="240" w:lineRule="auto"/>
        <w:ind w:left="709"/>
        <w:jc w:val="both"/>
        <w:rPr>
          <w:sz w:val="18"/>
          <w:szCs w:val="18"/>
        </w:rPr>
      </w:pPr>
    </w:p>
    <w:p w:rsidR="00D04EE7" w:rsidRDefault="00D04EE7" w:rsidP="000E13FA">
      <w:pPr>
        <w:spacing w:after="0" w:line="240" w:lineRule="auto"/>
        <w:ind w:left="709"/>
        <w:jc w:val="both"/>
        <w:rPr>
          <w:sz w:val="18"/>
          <w:szCs w:val="18"/>
        </w:rPr>
      </w:pPr>
    </w:p>
    <w:p w:rsidR="000E13FA" w:rsidRDefault="000E13FA" w:rsidP="000E13FA">
      <w:pPr>
        <w:spacing w:after="0" w:line="240" w:lineRule="auto"/>
        <w:ind w:left="709"/>
        <w:jc w:val="both"/>
        <w:rPr>
          <w:sz w:val="18"/>
          <w:szCs w:val="18"/>
        </w:rPr>
      </w:pPr>
    </w:p>
    <w:p w:rsidR="001E4D77" w:rsidRPr="0055526F" w:rsidRDefault="001E4D77" w:rsidP="000E13FA">
      <w:pPr>
        <w:spacing w:after="0" w:line="240" w:lineRule="auto"/>
        <w:ind w:left="709"/>
        <w:jc w:val="both"/>
        <w:rPr>
          <w:sz w:val="18"/>
          <w:szCs w:val="18"/>
        </w:rPr>
      </w:pPr>
      <w:r w:rsidRPr="0055526F">
        <w:rPr>
          <w:sz w:val="18"/>
          <w:szCs w:val="18"/>
        </w:rPr>
        <w:t>2.2.3 Cíl 1/Opatření 1.3</w:t>
      </w:r>
    </w:p>
    <w:tbl>
      <w:tblPr>
        <w:tblW w:w="86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200"/>
        <w:gridCol w:w="2516"/>
        <w:gridCol w:w="3375"/>
      </w:tblGrid>
      <w:tr w:rsidR="001E4D77" w:rsidRPr="004267DB" w:rsidTr="00076947">
        <w:tc>
          <w:tcPr>
            <w:tcW w:w="1590" w:type="dxa"/>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sidRPr="004267DB">
              <w:rPr>
                <w:b/>
                <w:color w:val="FFFFFF"/>
                <w:sz w:val="18"/>
                <w:szCs w:val="18"/>
              </w:rPr>
              <w:t>CÍL 1</w:t>
            </w:r>
          </w:p>
        </w:tc>
        <w:tc>
          <w:tcPr>
            <w:tcW w:w="7091" w:type="dxa"/>
            <w:gridSpan w:val="3"/>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Pr>
                <w:b/>
                <w:color w:val="FFFFFF"/>
                <w:sz w:val="18"/>
                <w:szCs w:val="18"/>
              </w:rPr>
              <w:t>z</w:t>
            </w:r>
            <w:r w:rsidRPr="004267DB">
              <w:rPr>
                <w:b/>
                <w:color w:val="FFFFFF"/>
                <w:sz w:val="18"/>
                <w:szCs w:val="18"/>
              </w:rPr>
              <w:t>lepšit podmínky pro účast výzkumných pracovníků z České republiky v mezinárodních programech výzkumu</w:t>
            </w:r>
          </w:p>
        </w:tc>
      </w:tr>
      <w:tr w:rsidR="001E4D77" w:rsidRPr="004267DB" w:rsidTr="00076947">
        <w:tc>
          <w:tcPr>
            <w:tcW w:w="1590" w:type="dxa"/>
            <w:tcBorders>
              <w:top w:val="single" w:sz="4" w:space="0" w:color="FFFFFF"/>
              <w:left w:val="single" w:sz="4" w:space="0" w:color="FFFFFF"/>
              <w:bottom w:val="nil"/>
              <w:right w:val="nil"/>
            </w:tcBorders>
            <w:shd w:val="clear" w:color="auto" w:fill="F2DBDB"/>
          </w:tcPr>
          <w:p w:rsidR="001E4D77" w:rsidRPr="004267DB"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p>
        </w:tc>
        <w:tc>
          <w:tcPr>
            <w:tcW w:w="1200"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w:t>
            </w:r>
          </w:p>
          <w:p w:rsidR="001E4D77" w:rsidRPr="004267DB" w:rsidRDefault="001E4D77" w:rsidP="00232991">
            <w:pPr>
              <w:spacing w:after="0" w:line="240" w:lineRule="auto"/>
              <w:jc w:val="both"/>
              <w:rPr>
                <w:b/>
                <w:sz w:val="18"/>
                <w:szCs w:val="18"/>
              </w:rPr>
            </w:pPr>
            <w:r w:rsidRPr="004267DB">
              <w:rPr>
                <w:b/>
                <w:sz w:val="18"/>
                <w:szCs w:val="18"/>
              </w:rPr>
              <w:t>1.3</w:t>
            </w:r>
          </w:p>
        </w:tc>
        <w:tc>
          <w:tcPr>
            <w:tcW w:w="5891"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změnit program INGO, určený na podporu účasti českých týmů v mezinárodních a nevládních mezinárodních organizacích výzkumu  </w:t>
            </w:r>
          </w:p>
          <w:p w:rsidR="001E4D77" w:rsidRPr="004267DB" w:rsidRDefault="001E4D77" w:rsidP="00232991">
            <w:pPr>
              <w:spacing w:after="0" w:line="240" w:lineRule="auto"/>
              <w:jc w:val="both"/>
              <w:rPr>
                <w:b/>
                <w:sz w:val="18"/>
                <w:szCs w:val="18"/>
              </w:rPr>
            </w:pP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3375" w:type="dxa"/>
            <w:tcBorders>
              <w:top w:val="nil"/>
              <w:left w:val="nil"/>
              <w:bottom w:val="single" w:sz="4" w:space="0" w:color="FFFFFF"/>
              <w:right w:val="nil"/>
            </w:tcBorders>
            <w:shd w:val="clear" w:color="auto" w:fill="auto"/>
          </w:tcPr>
          <w:p w:rsidR="001E4D77" w:rsidRPr="004267DB" w:rsidRDefault="001E4D77" w:rsidP="00232991">
            <w:pPr>
              <w:spacing w:after="0" w:line="240" w:lineRule="auto"/>
              <w:jc w:val="both"/>
              <w:rPr>
                <w:sz w:val="18"/>
                <w:szCs w:val="18"/>
              </w:rPr>
            </w:pPr>
            <w:r w:rsidRPr="004267DB">
              <w:rPr>
                <w:sz w:val="18"/>
                <w:szCs w:val="18"/>
              </w:rPr>
              <w:t>program INGO</w:t>
            </w:r>
            <w:r>
              <w:rPr>
                <w:sz w:val="18"/>
                <w:szCs w:val="18"/>
              </w:rPr>
              <w:t>/</w:t>
            </w:r>
            <w:r w:rsidRPr="004267DB">
              <w:rPr>
                <w:sz w:val="18"/>
                <w:szCs w:val="18"/>
              </w:rPr>
              <w:t>INGO II</w:t>
            </w:r>
            <w:r>
              <w:rPr>
                <w:sz w:val="18"/>
                <w:szCs w:val="18"/>
              </w:rPr>
              <w:t xml:space="preserve"> (s podprogramy INGO II</w:t>
            </w:r>
            <w:r w:rsidRPr="004E46FC">
              <w:rPr>
                <w:sz w:val="18"/>
                <w:szCs w:val="18"/>
                <w:vertAlign w:val="subscript"/>
              </w:rPr>
              <w:t>POPLATEK</w:t>
            </w:r>
            <w:r>
              <w:rPr>
                <w:sz w:val="18"/>
                <w:szCs w:val="18"/>
              </w:rPr>
              <w:t>, INGO II</w:t>
            </w:r>
            <w:r w:rsidRPr="004E46FC">
              <w:rPr>
                <w:sz w:val="18"/>
                <w:szCs w:val="18"/>
                <w:vertAlign w:val="subscript"/>
              </w:rPr>
              <w:t>INFRA</w:t>
            </w:r>
            <w:r w:rsidRPr="004E46FC">
              <w:rPr>
                <w:sz w:val="18"/>
                <w:szCs w:val="18"/>
              </w:rPr>
              <w:t>)</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3375"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3375" w:type="dxa"/>
            <w:tcBorders>
              <w:top w:val="single" w:sz="4" w:space="0" w:color="FFFFFF"/>
              <w:left w:val="single" w:sz="4" w:space="0" w:color="FFFFFF"/>
              <w:bottom w:val="single" w:sz="4" w:space="0" w:color="FFFFFF"/>
              <w:right w:val="nil"/>
            </w:tcBorders>
            <w:shd w:val="clear" w:color="auto" w:fill="auto"/>
          </w:tcPr>
          <w:p w:rsidR="001E4D77" w:rsidRPr="004267DB" w:rsidRDefault="001E4D77" w:rsidP="00232991">
            <w:pPr>
              <w:shd w:val="clear" w:color="auto" w:fill="FFFFFF"/>
              <w:spacing w:after="0" w:line="240" w:lineRule="auto"/>
              <w:jc w:val="both"/>
              <w:rPr>
                <w:sz w:val="18"/>
                <w:szCs w:val="18"/>
              </w:rPr>
            </w:pPr>
            <w:r w:rsidRPr="004267DB">
              <w:rPr>
                <w:sz w:val="18"/>
                <w:szCs w:val="18"/>
                <w:highlight w:val="white"/>
              </w:rPr>
              <w:t>počet podpořených projektů</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375" w:type="dxa"/>
            <w:tcBorders>
              <w:top w:val="single" w:sz="4" w:space="0" w:color="FFFFFF"/>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highlight w:val="white"/>
              </w:rPr>
            </w:pPr>
            <w:r w:rsidRPr="004267DB">
              <w:rPr>
                <w:sz w:val="18"/>
                <w:szCs w:val="18"/>
              </w:rPr>
              <w:t>počet vědeckých publikací</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375" w:type="dxa"/>
            <w:tcBorders>
              <w:top w:val="single" w:sz="4" w:space="0" w:color="FFFFFF"/>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375" w:type="dxa"/>
            <w:tcBorders>
              <w:top w:val="single" w:sz="4" w:space="0" w:color="FFFFFF"/>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počet podpořených členství  </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375" w:type="dxa"/>
            <w:tcBorders>
              <w:top w:val="single" w:sz="4" w:space="0" w:color="FFFFFF"/>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Pr>
                <w:sz w:val="18"/>
                <w:szCs w:val="18"/>
              </w:rPr>
              <w:t xml:space="preserve">ve </w:t>
            </w:r>
            <w:r w:rsidRPr="004267DB">
              <w:rPr>
                <w:sz w:val="18"/>
                <w:szCs w:val="18"/>
              </w:rPr>
              <w:t>výborech a orgánech mezinárodních</w:t>
            </w:r>
          </w:p>
        </w:tc>
      </w:tr>
      <w:tr w:rsidR="001E4D77" w:rsidRPr="004267DB" w:rsidTr="00076947">
        <w:tc>
          <w:tcPr>
            <w:tcW w:w="1590"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0"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16"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375" w:type="dxa"/>
            <w:tcBorders>
              <w:top w:val="single" w:sz="4" w:space="0" w:color="FFFFFF"/>
              <w:left w:val="single" w:sz="4" w:space="0" w:color="FFFFFF"/>
              <w:bottom w:val="nil"/>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nevládních organizací</w:t>
            </w:r>
          </w:p>
        </w:tc>
      </w:tr>
    </w:tbl>
    <w:p w:rsidR="001E4D77" w:rsidRPr="000730C6" w:rsidRDefault="001E4D77" w:rsidP="001E4D77">
      <w:pPr>
        <w:pStyle w:val="Nadpis4"/>
        <w:rPr>
          <w:sz w:val="18"/>
          <w:szCs w:val="18"/>
        </w:rPr>
      </w:pPr>
      <w:r w:rsidRPr="000730C6">
        <w:rPr>
          <w:sz w:val="18"/>
          <w:szCs w:val="18"/>
        </w:rPr>
        <w:t xml:space="preserve">2.2.3.1 Nástroj implementace </w:t>
      </w:r>
    </w:p>
    <w:p w:rsidR="001E4D77" w:rsidRDefault="001E4D77" w:rsidP="006C6BE2">
      <w:pPr>
        <w:spacing w:after="0" w:line="240" w:lineRule="auto"/>
        <w:ind w:left="709"/>
        <w:jc w:val="both"/>
        <w:rPr>
          <w:sz w:val="18"/>
          <w:szCs w:val="18"/>
        </w:rPr>
      </w:pPr>
      <w:r w:rsidRPr="004267DB">
        <w:rPr>
          <w:sz w:val="18"/>
          <w:szCs w:val="18"/>
        </w:rPr>
        <w:t xml:space="preserve">Nástrojem implementace opatření 1.3 je národní program mezinárodní spolupráce </w:t>
      </w:r>
      <w:r w:rsidRPr="004267DB">
        <w:rPr>
          <w:b/>
          <w:sz w:val="18"/>
          <w:szCs w:val="18"/>
        </w:rPr>
        <w:t>INGO</w:t>
      </w:r>
      <w:r w:rsidRPr="004267DB">
        <w:rPr>
          <w:sz w:val="18"/>
          <w:szCs w:val="18"/>
        </w:rPr>
        <w:t xml:space="preserve"> pro léta 2009 – 2010 a</w:t>
      </w:r>
      <w:r w:rsidR="006C6BE2">
        <w:rPr>
          <w:sz w:val="18"/>
          <w:szCs w:val="18"/>
        </w:rPr>
        <w:t> </w:t>
      </w:r>
      <w:r w:rsidRPr="004267DB">
        <w:rPr>
          <w:sz w:val="18"/>
          <w:szCs w:val="18"/>
        </w:rPr>
        <w:t xml:space="preserve">jeho nástupce </w:t>
      </w:r>
      <w:r w:rsidRPr="004267DB">
        <w:rPr>
          <w:b/>
          <w:sz w:val="18"/>
          <w:szCs w:val="18"/>
        </w:rPr>
        <w:t>INGO II</w:t>
      </w:r>
      <w:r w:rsidRPr="004267DB">
        <w:rPr>
          <w:sz w:val="18"/>
          <w:szCs w:val="18"/>
        </w:rPr>
        <w:t xml:space="preserve"> pro léta 2011 – 2015.</w:t>
      </w:r>
    </w:p>
    <w:p w:rsidR="001E4D77" w:rsidRPr="004267DB" w:rsidRDefault="001E4D77" w:rsidP="006C6BE2">
      <w:pPr>
        <w:spacing w:after="0" w:line="240" w:lineRule="auto"/>
        <w:ind w:left="709"/>
        <w:jc w:val="both"/>
        <w:rPr>
          <w:sz w:val="18"/>
          <w:szCs w:val="18"/>
        </w:rPr>
      </w:pPr>
    </w:p>
    <w:p w:rsidR="001E4D77" w:rsidRDefault="001E4D77" w:rsidP="006C6BE2">
      <w:pPr>
        <w:spacing w:after="0" w:line="240" w:lineRule="auto"/>
        <w:ind w:left="709"/>
        <w:jc w:val="both"/>
        <w:rPr>
          <w:sz w:val="18"/>
          <w:szCs w:val="18"/>
        </w:rPr>
      </w:pPr>
      <w:r w:rsidRPr="004267DB">
        <w:rPr>
          <w:sz w:val="18"/>
          <w:szCs w:val="18"/>
        </w:rPr>
        <w:t xml:space="preserve">Program INGO II se skládá ze dvou podprogramů: podprogramu </w:t>
      </w:r>
      <w:r w:rsidRPr="00E750BB">
        <w:rPr>
          <w:b/>
          <w:sz w:val="18"/>
          <w:szCs w:val="18"/>
        </w:rPr>
        <w:t>INGO II – INFRA</w:t>
      </w:r>
      <w:r w:rsidRPr="004267DB">
        <w:rPr>
          <w:sz w:val="18"/>
          <w:szCs w:val="18"/>
        </w:rPr>
        <w:t xml:space="preserve"> a podprogramu </w:t>
      </w:r>
      <w:r w:rsidRPr="00E750BB">
        <w:rPr>
          <w:b/>
          <w:sz w:val="18"/>
          <w:szCs w:val="18"/>
        </w:rPr>
        <w:t>INGO II – POPLATEK</w:t>
      </w:r>
      <w:r w:rsidRPr="004267DB">
        <w:rPr>
          <w:sz w:val="18"/>
          <w:szCs w:val="18"/>
        </w:rPr>
        <w:t>. Podprogram INGO II – INFRA je určen na podporu spolupráce českého výzkumného pracoviště a mezinárodní výzkumné instituce (např. typu CERN) na bázi mezinárodní smlouvy, zakládající závazek státu k úhradě poplatků za českou účast v mezinárodních programech VaV, realizovaných na unikátních pracovištích dané instituce, nebo na podporu spolupráce českého výzkumného pracoviště a mezinárodní výzkumné instituce (např. typu ILL), která však není podmíněna závazkem státu k úhradě poplatků.  Podprogram INGO II – POPLATEK je určen na podporu českého členství v mezinárodních nevládních organizacích výzkumu a vývoje.</w:t>
      </w:r>
    </w:p>
    <w:p w:rsidR="001E4D77" w:rsidRPr="000730C6" w:rsidRDefault="001E4D77" w:rsidP="001E4D77">
      <w:pPr>
        <w:pStyle w:val="Nadpis4"/>
        <w:rPr>
          <w:sz w:val="18"/>
          <w:szCs w:val="18"/>
        </w:rPr>
      </w:pPr>
      <w:r w:rsidRPr="000730C6">
        <w:rPr>
          <w:sz w:val="18"/>
          <w:szCs w:val="18"/>
        </w:rPr>
        <w:t>2.2.3.2 Způsob podpory</w:t>
      </w:r>
    </w:p>
    <w:p w:rsidR="001E4D77" w:rsidRPr="002D4CD5" w:rsidRDefault="001E4D77" w:rsidP="0083275C">
      <w:pPr>
        <w:spacing w:after="0" w:line="240" w:lineRule="auto"/>
        <w:ind w:left="709"/>
        <w:jc w:val="both"/>
        <w:rPr>
          <w:sz w:val="18"/>
          <w:szCs w:val="18"/>
        </w:rPr>
      </w:pPr>
      <w:r w:rsidRPr="004267DB">
        <w:rPr>
          <w:sz w:val="18"/>
          <w:szCs w:val="18"/>
        </w:rPr>
        <w:t xml:space="preserve">Programy INGO a INGO II jsou podporovány </w:t>
      </w:r>
      <w:r>
        <w:rPr>
          <w:sz w:val="18"/>
          <w:szCs w:val="18"/>
        </w:rPr>
        <w:t>prostřednictvím účelové podpory</w:t>
      </w:r>
      <w:r w:rsidRPr="004267DB">
        <w:rPr>
          <w:sz w:val="18"/>
          <w:szCs w:val="18"/>
        </w:rPr>
        <w:t>.</w:t>
      </w:r>
    </w:p>
    <w:p w:rsidR="001E4D77" w:rsidRPr="004267DB" w:rsidRDefault="001E4D77" w:rsidP="001E4D77">
      <w:pPr>
        <w:spacing w:after="0" w:line="300" w:lineRule="atLeast"/>
        <w:ind w:firstLine="567"/>
        <w:rPr>
          <w:rFonts w:cs="Calibri"/>
          <w:color w:val="231F20"/>
          <w:sz w:val="18"/>
          <w:szCs w:val="18"/>
        </w:rPr>
      </w:pPr>
    </w:p>
    <w:tbl>
      <w:tblPr>
        <w:tblW w:w="867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943"/>
        <w:gridCol w:w="943"/>
        <w:gridCol w:w="943"/>
        <w:gridCol w:w="943"/>
        <w:gridCol w:w="943"/>
        <w:gridCol w:w="943"/>
        <w:gridCol w:w="1233"/>
      </w:tblGrid>
      <w:tr w:rsidR="001E4D77" w:rsidRPr="004267DB" w:rsidTr="00390C60">
        <w:tc>
          <w:tcPr>
            <w:tcW w:w="1785" w:type="dxa"/>
            <w:tcBorders>
              <w:top w:val="single" w:sz="4" w:space="0" w:color="660033"/>
              <w:left w:val="single" w:sz="4" w:space="0" w:color="660033"/>
              <w:bottom w:val="single" w:sz="4" w:space="0" w:color="800000"/>
              <w:right w:val="single" w:sz="4" w:space="0" w:color="FFFFFF"/>
              <w:tr2bl w:val="single" w:sz="4" w:space="0" w:color="FFFFFF"/>
            </w:tcBorders>
            <w:shd w:val="clear" w:color="auto" w:fill="943634"/>
          </w:tcPr>
          <w:p w:rsidR="001E4D77" w:rsidRPr="00E750BB" w:rsidRDefault="001E4D77" w:rsidP="00232991">
            <w:pPr>
              <w:tabs>
                <w:tab w:val="left" w:pos="1020"/>
              </w:tabs>
              <w:spacing w:after="0" w:line="240" w:lineRule="auto"/>
              <w:jc w:val="both"/>
              <w:rPr>
                <w:b/>
                <w:color w:val="FFFFFF"/>
                <w:sz w:val="18"/>
                <w:szCs w:val="18"/>
              </w:rPr>
            </w:pPr>
            <w:r w:rsidRPr="00E750BB">
              <w:rPr>
                <w:b/>
                <w:color w:val="FFFFFF"/>
                <w:sz w:val="18"/>
                <w:szCs w:val="18"/>
              </w:rPr>
              <w:t>VES</w:t>
            </w:r>
          </w:p>
          <w:p w:rsidR="001E4D77" w:rsidRPr="00E750BB" w:rsidRDefault="001E4D77" w:rsidP="00232991">
            <w:pPr>
              <w:tabs>
                <w:tab w:val="left" w:pos="1020"/>
              </w:tabs>
              <w:spacing w:after="0" w:line="240" w:lineRule="auto"/>
              <w:jc w:val="right"/>
              <w:rPr>
                <w:b/>
                <w:color w:val="FFFFFF"/>
                <w:sz w:val="18"/>
                <w:szCs w:val="18"/>
              </w:rPr>
            </w:pPr>
            <w:r w:rsidRPr="00E750BB">
              <w:rPr>
                <w:b/>
                <w:color w:val="FFFFFF"/>
                <w:sz w:val="18"/>
                <w:szCs w:val="18"/>
              </w:rPr>
              <w:t xml:space="preserve">                           </w:t>
            </w:r>
          </w:p>
          <w:p w:rsidR="001E4D77" w:rsidRPr="00E750BB" w:rsidRDefault="0083275C" w:rsidP="00232991">
            <w:pPr>
              <w:tabs>
                <w:tab w:val="left" w:pos="1020"/>
              </w:tabs>
              <w:spacing w:after="0" w:line="240" w:lineRule="auto"/>
              <w:jc w:val="right"/>
              <w:rPr>
                <w:b/>
                <w:color w:val="FFFFFF"/>
                <w:sz w:val="18"/>
                <w:szCs w:val="18"/>
              </w:rPr>
            </w:pPr>
            <w:r>
              <w:rPr>
                <w:b/>
                <w:color w:val="FFFFFF"/>
                <w:sz w:val="18"/>
                <w:szCs w:val="18"/>
              </w:rPr>
              <w:t>R</w:t>
            </w:r>
            <w:r w:rsidR="001E4D77" w:rsidRPr="00E750BB">
              <w:rPr>
                <w:b/>
                <w:color w:val="FFFFFF"/>
                <w:sz w:val="18"/>
                <w:szCs w:val="18"/>
              </w:rPr>
              <w:t>ozpočet</w:t>
            </w:r>
          </w:p>
        </w:tc>
        <w:tc>
          <w:tcPr>
            <w:tcW w:w="943"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2009</w:t>
            </w:r>
          </w:p>
        </w:tc>
        <w:tc>
          <w:tcPr>
            <w:tcW w:w="943"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2010</w:t>
            </w:r>
          </w:p>
        </w:tc>
        <w:tc>
          <w:tcPr>
            <w:tcW w:w="943"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2011</w:t>
            </w:r>
          </w:p>
        </w:tc>
        <w:tc>
          <w:tcPr>
            <w:tcW w:w="943"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2012</w:t>
            </w:r>
          </w:p>
        </w:tc>
        <w:tc>
          <w:tcPr>
            <w:tcW w:w="943"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2013</w:t>
            </w:r>
          </w:p>
        </w:tc>
        <w:tc>
          <w:tcPr>
            <w:tcW w:w="943" w:type="dxa"/>
            <w:tcBorders>
              <w:top w:val="single" w:sz="4" w:space="0" w:color="660033"/>
              <w:left w:val="single" w:sz="4" w:space="0" w:color="FFFFFF"/>
              <w:bottom w:val="single" w:sz="4" w:space="0" w:color="800000"/>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2014</w:t>
            </w:r>
          </w:p>
        </w:tc>
        <w:tc>
          <w:tcPr>
            <w:tcW w:w="1233" w:type="dxa"/>
            <w:tcBorders>
              <w:top w:val="single" w:sz="4" w:space="0" w:color="660033"/>
              <w:left w:val="single" w:sz="4" w:space="0" w:color="FFFFFF"/>
              <w:bottom w:val="single" w:sz="4" w:space="0" w:color="800000"/>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2015</w:t>
            </w:r>
          </w:p>
        </w:tc>
      </w:tr>
      <w:tr w:rsidR="001E4D77" w:rsidRPr="004267DB" w:rsidTr="00390C60">
        <w:tc>
          <w:tcPr>
            <w:tcW w:w="1785" w:type="dxa"/>
            <w:tcBorders>
              <w:top w:val="single" w:sz="4" w:space="0" w:color="800000"/>
              <w:left w:val="single" w:sz="4" w:space="0" w:color="660033"/>
              <w:bottom w:val="single" w:sz="4" w:space="0" w:color="800000"/>
              <w:right w:val="nil"/>
            </w:tcBorders>
            <w:shd w:val="clear" w:color="auto" w:fill="F2DBDB"/>
            <w:vAlign w:val="center"/>
          </w:tcPr>
          <w:p w:rsidR="001E4D77" w:rsidRPr="004267DB" w:rsidRDefault="001E4D77" w:rsidP="00232991">
            <w:pPr>
              <w:spacing w:after="0" w:line="240" w:lineRule="auto"/>
              <w:rPr>
                <w:b/>
                <w:sz w:val="18"/>
                <w:szCs w:val="18"/>
              </w:rPr>
            </w:pPr>
            <w:r>
              <w:rPr>
                <w:b/>
                <w:sz w:val="18"/>
                <w:szCs w:val="18"/>
              </w:rPr>
              <w:t>INGO</w:t>
            </w:r>
          </w:p>
        </w:tc>
        <w:tc>
          <w:tcPr>
            <w:tcW w:w="943"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3"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3"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3"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3"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943" w:type="dxa"/>
            <w:tcBorders>
              <w:top w:val="single" w:sz="4" w:space="0" w:color="800000"/>
              <w:left w:val="nil"/>
              <w:bottom w:val="single" w:sz="4" w:space="0" w:color="800000"/>
              <w:right w:val="nil"/>
            </w:tcBorders>
            <w:shd w:val="clear" w:color="auto" w:fill="F2DBDB"/>
          </w:tcPr>
          <w:p w:rsidR="001E4D77" w:rsidRPr="004267DB" w:rsidRDefault="001E4D77" w:rsidP="00232991">
            <w:pPr>
              <w:spacing w:after="0" w:line="240" w:lineRule="auto"/>
              <w:jc w:val="both"/>
              <w:rPr>
                <w:b/>
                <w:sz w:val="18"/>
                <w:szCs w:val="18"/>
              </w:rPr>
            </w:pPr>
          </w:p>
        </w:tc>
        <w:tc>
          <w:tcPr>
            <w:tcW w:w="1233" w:type="dxa"/>
            <w:tcBorders>
              <w:top w:val="single" w:sz="4" w:space="0" w:color="800000"/>
              <w:left w:val="nil"/>
              <w:bottom w:val="single" w:sz="4" w:space="0" w:color="800000"/>
              <w:right w:val="single" w:sz="4" w:space="0" w:color="660033"/>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390C60">
        <w:tc>
          <w:tcPr>
            <w:tcW w:w="1785" w:type="dxa"/>
            <w:tcBorders>
              <w:top w:val="single" w:sz="4" w:space="0" w:color="800000"/>
              <w:left w:val="single" w:sz="4" w:space="0" w:color="660033"/>
              <w:bottom w:val="single" w:sz="4" w:space="0" w:color="800000"/>
              <w:right w:val="single" w:sz="4" w:space="0" w:color="660033"/>
            </w:tcBorders>
            <w:shd w:val="clear" w:color="auto" w:fill="943634"/>
            <w:vAlign w:val="center"/>
          </w:tcPr>
          <w:p w:rsidR="001E4D77" w:rsidRPr="00B16461" w:rsidRDefault="001E4D77" w:rsidP="00232991">
            <w:pPr>
              <w:spacing w:after="0" w:line="240" w:lineRule="auto"/>
              <w:rPr>
                <w:b/>
                <w:color w:val="FFFFFF"/>
                <w:sz w:val="18"/>
                <w:szCs w:val="18"/>
              </w:rPr>
            </w:pPr>
            <w:r w:rsidRPr="00E750BB">
              <w:rPr>
                <w:b/>
                <w:color w:val="FFFFFF"/>
                <w:sz w:val="18"/>
                <w:szCs w:val="18"/>
              </w:rPr>
              <w:t>rozpočet (</w:t>
            </w:r>
            <w:r>
              <w:rPr>
                <w:b/>
                <w:color w:val="FFFFFF"/>
                <w:sz w:val="18"/>
                <w:szCs w:val="18"/>
              </w:rPr>
              <w:t>tis.</w:t>
            </w:r>
            <w:r w:rsidRPr="00E750BB">
              <w:rPr>
                <w:b/>
                <w:color w:val="FFFFFF"/>
                <w:sz w:val="18"/>
                <w:szCs w:val="18"/>
              </w:rPr>
              <w:t xml:space="preserve"> Kč)</w:t>
            </w:r>
          </w:p>
        </w:tc>
        <w:tc>
          <w:tcPr>
            <w:tcW w:w="94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109 749</w:t>
            </w:r>
          </w:p>
        </w:tc>
        <w:tc>
          <w:tcPr>
            <w:tcW w:w="94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90 810</w:t>
            </w:r>
          </w:p>
        </w:tc>
        <w:tc>
          <w:tcPr>
            <w:tcW w:w="94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c>
          <w:tcPr>
            <w:tcW w:w="94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c>
          <w:tcPr>
            <w:tcW w:w="94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c>
          <w:tcPr>
            <w:tcW w:w="94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c>
          <w:tcPr>
            <w:tcW w:w="1233" w:type="dxa"/>
            <w:tcBorders>
              <w:top w:val="single" w:sz="4" w:space="0" w:color="800000"/>
              <w:left w:val="single" w:sz="4" w:space="0" w:color="660033"/>
              <w:bottom w:val="single" w:sz="4" w:space="0" w:color="800000"/>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390C60">
        <w:tc>
          <w:tcPr>
            <w:tcW w:w="8676" w:type="dxa"/>
            <w:gridSpan w:val="8"/>
            <w:tcBorders>
              <w:top w:val="single" w:sz="4" w:space="0" w:color="800000"/>
              <w:left w:val="single" w:sz="4" w:space="0" w:color="660033"/>
              <w:bottom w:val="single" w:sz="4" w:space="0" w:color="800000"/>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INGO II, p</w:t>
            </w:r>
            <w:r w:rsidRPr="004267DB">
              <w:rPr>
                <w:b/>
                <w:sz w:val="18"/>
                <w:szCs w:val="18"/>
              </w:rPr>
              <w:t xml:space="preserve">odprogram INGO II </w:t>
            </w:r>
            <w:r>
              <w:rPr>
                <w:b/>
                <w:sz w:val="18"/>
                <w:szCs w:val="18"/>
              </w:rPr>
              <w:t>–</w:t>
            </w:r>
            <w:r w:rsidRPr="004267DB">
              <w:rPr>
                <w:b/>
                <w:sz w:val="18"/>
                <w:szCs w:val="18"/>
              </w:rPr>
              <w:t xml:space="preserve"> INFRA</w:t>
            </w:r>
            <w:r>
              <w:rPr>
                <w:b/>
                <w:sz w:val="18"/>
                <w:szCs w:val="18"/>
              </w:rPr>
              <w:t xml:space="preserve">/ </w:t>
            </w:r>
            <w:r w:rsidRPr="004267DB">
              <w:rPr>
                <w:b/>
                <w:sz w:val="18"/>
                <w:szCs w:val="18"/>
              </w:rPr>
              <w:t>INGO II</w:t>
            </w:r>
            <w:r>
              <w:rPr>
                <w:b/>
                <w:sz w:val="18"/>
                <w:szCs w:val="18"/>
              </w:rPr>
              <w:t>, p</w:t>
            </w:r>
            <w:r w:rsidRPr="004267DB">
              <w:rPr>
                <w:b/>
                <w:sz w:val="18"/>
                <w:szCs w:val="18"/>
              </w:rPr>
              <w:t xml:space="preserve">odprogram INGO II </w:t>
            </w:r>
            <w:r>
              <w:rPr>
                <w:b/>
                <w:sz w:val="18"/>
                <w:szCs w:val="18"/>
              </w:rPr>
              <w:t>–</w:t>
            </w:r>
            <w:r w:rsidRPr="004267DB">
              <w:rPr>
                <w:b/>
                <w:sz w:val="18"/>
                <w:szCs w:val="18"/>
              </w:rPr>
              <w:t xml:space="preserve"> POPLATEK</w:t>
            </w:r>
          </w:p>
        </w:tc>
      </w:tr>
      <w:tr w:rsidR="001E4D77" w:rsidRPr="004267DB" w:rsidTr="00390C60">
        <w:tc>
          <w:tcPr>
            <w:tcW w:w="1785" w:type="dxa"/>
            <w:tcBorders>
              <w:top w:val="single" w:sz="4" w:space="0" w:color="800000"/>
              <w:left w:val="single" w:sz="4" w:space="0" w:color="660033"/>
              <w:bottom w:val="single" w:sz="4" w:space="0" w:color="FFFFFF"/>
              <w:right w:val="single" w:sz="4" w:space="0" w:color="660033"/>
            </w:tcBorders>
            <w:shd w:val="clear" w:color="auto" w:fill="943634"/>
            <w:vAlign w:val="center"/>
          </w:tcPr>
          <w:p w:rsidR="001E4D77" w:rsidRPr="00B16461" w:rsidRDefault="001E4D77" w:rsidP="00232991">
            <w:pPr>
              <w:spacing w:after="0" w:line="240" w:lineRule="auto"/>
              <w:rPr>
                <w:b/>
                <w:color w:val="FFFFFF"/>
                <w:sz w:val="18"/>
                <w:szCs w:val="18"/>
              </w:rPr>
            </w:pPr>
            <w:r w:rsidRPr="00E750BB">
              <w:rPr>
                <w:b/>
                <w:color w:val="FFFFFF"/>
                <w:sz w:val="18"/>
                <w:szCs w:val="18"/>
              </w:rPr>
              <w:t>rozpočet (</w:t>
            </w:r>
            <w:r>
              <w:rPr>
                <w:b/>
                <w:color w:val="FFFFFF"/>
                <w:sz w:val="18"/>
                <w:szCs w:val="18"/>
              </w:rPr>
              <w:t>tis</w:t>
            </w:r>
            <w:r w:rsidRPr="00E750BB">
              <w:rPr>
                <w:b/>
                <w:color w:val="FFFFFF"/>
                <w:sz w:val="18"/>
                <w:szCs w:val="18"/>
              </w:rPr>
              <w:t>. Kč)</w:t>
            </w:r>
          </w:p>
        </w:tc>
        <w:tc>
          <w:tcPr>
            <w:tcW w:w="94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c>
          <w:tcPr>
            <w:tcW w:w="94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N/A</w:t>
            </w:r>
          </w:p>
        </w:tc>
        <w:tc>
          <w:tcPr>
            <w:tcW w:w="94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64 620</w:t>
            </w:r>
          </w:p>
        </w:tc>
        <w:tc>
          <w:tcPr>
            <w:tcW w:w="94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70 401</w:t>
            </w:r>
          </w:p>
        </w:tc>
        <w:tc>
          <w:tcPr>
            <w:tcW w:w="94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280 761</w:t>
            </w:r>
          </w:p>
        </w:tc>
        <w:tc>
          <w:tcPr>
            <w:tcW w:w="94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124 934</w:t>
            </w:r>
          </w:p>
        </w:tc>
        <w:tc>
          <w:tcPr>
            <w:tcW w:w="1233" w:type="dxa"/>
            <w:tcBorders>
              <w:top w:val="single" w:sz="4" w:space="0" w:color="800000"/>
              <w:left w:val="single" w:sz="4" w:space="0" w:color="660033"/>
              <w:bottom w:val="single" w:sz="4" w:space="0" w:color="660033"/>
              <w:right w:val="single" w:sz="4" w:space="0" w:color="660033"/>
            </w:tcBorders>
            <w:shd w:val="clear" w:color="auto" w:fill="FFFFFF"/>
            <w:vAlign w:val="center"/>
          </w:tcPr>
          <w:p w:rsidR="001E4D77" w:rsidRPr="004267DB" w:rsidRDefault="001E4D77" w:rsidP="00232991">
            <w:pPr>
              <w:spacing w:after="0" w:line="240" w:lineRule="auto"/>
              <w:jc w:val="right"/>
              <w:rPr>
                <w:b/>
                <w:sz w:val="18"/>
                <w:szCs w:val="18"/>
              </w:rPr>
            </w:pPr>
            <w:r>
              <w:rPr>
                <w:b/>
                <w:sz w:val="18"/>
                <w:szCs w:val="18"/>
              </w:rPr>
              <w:t>67 792</w:t>
            </w:r>
          </w:p>
        </w:tc>
      </w:tr>
    </w:tbl>
    <w:p w:rsidR="001E4D77" w:rsidRPr="000730C6" w:rsidRDefault="001E4D77" w:rsidP="001E4D77">
      <w:pPr>
        <w:pStyle w:val="Nadpis4"/>
        <w:rPr>
          <w:sz w:val="18"/>
          <w:szCs w:val="18"/>
        </w:rPr>
      </w:pPr>
      <w:r w:rsidRPr="000730C6">
        <w:rPr>
          <w:sz w:val="18"/>
          <w:szCs w:val="18"/>
        </w:rPr>
        <w:t>2.2.3.3 Kritéria úspěšnosti</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1653"/>
        <w:gridCol w:w="940"/>
        <w:gridCol w:w="867"/>
        <w:gridCol w:w="73"/>
        <w:gridCol w:w="830"/>
        <w:gridCol w:w="110"/>
        <w:gridCol w:w="794"/>
        <w:gridCol w:w="147"/>
        <w:gridCol w:w="756"/>
        <w:gridCol w:w="184"/>
        <w:gridCol w:w="718"/>
        <w:gridCol w:w="222"/>
        <w:gridCol w:w="941"/>
      </w:tblGrid>
      <w:tr w:rsidR="001E4D77" w:rsidRPr="004267DB" w:rsidTr="0048638E">
        <w:tc>
          <w:tcPr>
            <w:tcW w:w="2065" w:type="dxa"/>
            <w:gridSpan w:val="2"/>
            <w:tcBorders>
              <w:top w:val="single" w:sz="4" w:space="0" w:color="FFFFFF"/>
              <w:left w:val="single" w:sz="4" w:space="0" w:color="660033"/>
              <w:bottom w:val="single" w:sz="4" w:space="0" w:color="FFFFFF"/>
              <w:right w:val="single" w:sz="4" w:space="0" w:color="FFFFFF"/>
              <w:tr2bl w:val="single" w:sz="4" w:space="0" w:color="FFFFFF"/>
            </w:tcBorders>
            <w:shd w:val="clear" w:color="auto" w:fill="943634"/>
          </w:tcPr>
          <w:p w:rsidR="001E4D77" w:rsidRPr="00E750BB" w:rsidRDefault="001E4D77" w:rsidP="00232991">
            <w:pPr>
              <w:tabs>
                <w:tab w:val="left" w:pos="1020"/>
              </w:tabs>
              <w:spacing w:after="0" w:line="240" w:lineRule="auto"/>
              <w:jc w:val="both"/>
              <w:rPr>
                <w:b/>
                <w:color w:val="FFFFFF"/>
                <w:sz w:val="18"/>
                <w:szCs w:val="18"/>
              </w:rPr>
            </w:pPr>
            <w:r w:rsidRPr="00E750BB">
              <w:rPr>
                <w:b/>
                <w:color w:val="FFFFFF"/>
                <w:sz w:val="18"/>
                <w:szCs w:val="18"/>
              </w:rPr>
              <w:t>VES</w:t>
            </w:r>
            <w:r w:rsidRPr="00E750BB">
              <w:rPr>
                <w:b/>
                <w:color w:val="FFFFFF"/>
                <w:sz w:val="18"/>
                <w:szCs w:val="18"/>
              </w:rPr>
              <w:tab/>
            </w:r>
          </w:p>
          <w:p w:rsidR="001E4D77" w:rsidRPr="00E750BB" w:rsidRDefault="001E4D77" w:rsidP="00232991">
            <w:pPr>
              <w:tabs>
                <w:tab w:val="left" w:pos="1020"/>
              </w:tabs>
              <w:spacing w:after="0" w:line="240" w:lineRule="auto"/>
              <w:jc w:val="right"/>
              <w:rPr>
                <w:b/>
                <w:color w:val="FFFFFF"/>
                <w:sz w:val="18"/>
                <w:szCs w:val="18"/>
              </w:rPr>
            </w:pPr>
            <w:r w:rsidRPr="00E750BB">
              <w:rPr>
                <w:b/>
                <w:color w:val="FFFFFF"/>
                <w:sz w:val="18"/>
                <w:szCs w:val="18"/>
              </w:rPr>
              <w:t xml:space="preserve">                           kritérium</w:t>
            </w:r>
          </w:p>
        </w:tc>
        <w:tc>
          <w:tcPr>
            <w:tcW w:w="940" w:type="dxa"/>
            <w:tcBorders>
              <w:top w:val="single" w:sz="4" w:space="0" w:color="FFFFFF"/>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2009</w:t>
            </w:r>
          </w:p>
        </w:tc>
        <w:tc>
          <w:tcPr>
            <w:tcW w:w="940" w:type="dxa"/>
            <w:gridSpan w:val="2"/>
            <w:tcBorders>
              <w:top w:val="single" w:sz="4" w:space="0" w:color="FFFFFF"/>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2010</w:t>
            </w:r>
          </w:p>
        </w:tc>
        <w:tc>
          <w:tcPr>
            <w:tcW w:w="940" w:type="dxa"/>
            <w:gridSpan w:val="2"/>
            <w:tcBorders>
              <w:top w:val="single" w:sz="4" w:space="0" w:color="FFFFFF"/>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2011</w:t>
            </w:r>
          </w:p>
        </w:tc>
        <w:tc>
          <w:tcPr>
            <w:tcW w:w="941" w:type="dxa"/>
            <w:gridSpan w:val="2"/>
            <w:tcBorders>
              <w:top w:val="single" w:sz="4" w:space="0" w:color="FFFFFF"/>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2012</w:t>
            </w:r>
          </w:p>
        </w:tc>
        <w:tc>
          <w:tcPr>
            <w:tcW w:w="940" w:type="dxa"/>
            <w:gridSpan w:val="2"/>
            <w:tcBorders>
              <w:top w:val="single" w:sz="4" w:space="0" w:color="FFFFFF"/>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2013</w:t>
            </w:r>
          </w:p>
        </w:tc>
        <w:tc>
          <w:tcPr>
            <w:tcW w:w="940" w:type="dxa"/>
            <w:gridSpan w:val="2"/>
            <w:tcBorders>
              <w:top w:val="single" w:sz="4" w:space="0" w:color="FFFFFF"/>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2014</w:t>
            </w:r>
          </w:p>
        </w:tc>
        <w:tc>
          <w:tcPr>
            <w:tcW w:w="941" w:type="dxa"/>
            <w:tcBorders>
              <w:top w:val="single" w:sz="4" w:space="0" w:color="FFFFFF"/>
              <w:left w:val="single" w:sz="4" w:space="0" w:color="FFFFFF"/>
              <w:bottom w:val="single" w:sz="4" w:space="0" w:color="FFFFFF"/>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2015</w:t>
            </w:r>
          </w:p>
        </w:tc>
      </w:tr>
      <w:tr w:rsidR="001E4D77" w:rsidRPr="004267DB" w:rsidTr="0048638E">
        <w:tc>
          <w:tcPr>
            <w:tcW w:w="3872" w:type="dxa"/>
            <w:gridSpan w:val="4"/>
            <w:tcBorders>
              <w:top w:val="single" w:sz="4" w:space="0" w:color="FFFFFF"/>
              <w:left w:val="single" w:sz="4" w:space="0" w:color="660033"/>
              <w:bottom w:val="single" w:sz="4" w:space="0" w:color="660033"/>
              <w:right w:val="nil"/>
            </w:tcBorders>
            <w:shd w:val="clear" w:color="auto" w:fill="943634"/>
            <w:vAlign w:val="center"/>
          </w:tcPr>
          <w:p w:rsidR="001E4D77" w:rsidRPr="00E750BB" w:rsidRDefault="001E4D77" w:rsidP="00232991">
            <w:pPr>
              <w:spacing w:after="0" w:line="240" w:lineRule="auto"/>
              <w:jc w:val="both"/>
              <w:rPr>
                <w:b/>
                <w:color w:val="FFFFFF"/>
                <w:sz w:val="18"/>
                <w:szCs w:val="18"/>
              </w:rPr>
            </w:pPr>
            <w:r>
              <w:rPr>
                <w:b/>
                <w:color w:val="FFFFFF"/>
                <w:sz w:val="18"/>
                <w:szCs w:val="18"/>
              </w:rPr>
              <w:t>počet podpořených projektů</w:t>
            </w:r>
          </w:p>
        </w:tc>
        <w:tc>
          <w:tcPr>
            <w:tcW w:w="903"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04"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03"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02"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1163" w:type="dxa"/>
            <w:gridSpan w:val="2"/>
            <w:tcBorders>
              <w:top w:val="single" w:sz="4" w:space="0" w:color="FFFFFF"/>
              <w:left w:val="nil"/>
              <w:bottom w:val="single" w:sz="4" w:space="0" w:color="660033"/>
              <w:right w:val="single" w:sz="4" w:space="0" w:color="660033"/>
            </w:tcBorders>
            <w:shd w:val="clear" w:color="auto" w:fill="943634"/>
          </w:tcPr>
          <w:p w:rsidR="001E4D77" w:rsidRPr="00E750BB" w:rsidRDefault="001E4D77" w:rsidP="00232991">
            <w:pPr>
              <w:spacing w:after="0" w:line="240" w:lineRule="auto"/>
              <w:jc w:val="both"/>
              <w:rPr>
                <w:b/>
                <w:color w:val="FFFFFF"/>
                <w:sz w:val="18"/>
                <w:szCs w:val="18"/>
              </w:rPr>
            </w:pPr>
            <w:r w:rsidRPr="00E750BB">
              <w:rPr>
                <w:b/>
                <w:color w:val="FFFFFF"/>
                <w:sz w:val="18"/>
                <w:szCs w:val="18"/>
              </w:rPr>
              <w:t xml:space="preserve"> </w:t>
            </w:r>
          </w:p>
        </w:tc>
      </w:tr>
      <w:tr w:rsidR="001E4D77" w:rsidRPr="004267DB" w:rsidTr="0048638E">
        <w:tc>
          <w:tcPr>
            <w:tcW w:w="412"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INGO</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38</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29</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48638E">
        <w:tc>
          <w:tcPr>
            <w:tcW w:w="412"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INGO II – INFRA</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6</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9</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6</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11</w:t>
            </w:r>
          </w:p>
        </w:tc>
        <w:tc>
          <w:tcPr>
            <w:tcW w:w="94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13</w:t>
            </w:r>
          </w:p>
        </w:tc>
      </w:tr>
      <w:tr w:rsidR="001E4D77" w:rsidRPr="004267DB" w:rsidTr="0048638E">
        <w:tc>
          <w:tcPr>
            <w:tcW w:w="412"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INGO II – POPLATEK</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13</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12</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33</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14</w:t>
            </w:r>
          </w:p>
        </w:tc>
        <w:tc>
          <w:tcPr>
            <w:tcW w:w="94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22</w:t>
            </w:r>
          </w:p>
        </w:tc>
      </w:tr>
      <w:tr w:rsidR="001E4D77" w:rsidRPr="004267DB" w:rsidTr="0048638E">
        <w:tc>
          <w:tcPr>
            <w:tcW w:w="3872" w:type="dxa"/>
            <w:gridSpan w:val="4"/>
            <w:tcBorders>
              <w:top w:val="single" w:sz="4" w:space="0" w:color="660033"/>
              <w:left w:val="single" w:sz="4" w:space="0" w:color="660033"/>
              <w:bottom w:val="single" w:sz="4" w:space="0" w:color="660033"/>
              <w:right w:val="nil"/>
            </w:tcBorders>
            <w:shd w:val="clear" w:color="auto" w:fill="943634"/>
            <w:vAlign w:val="center"/>
          </w:tcPr>
          <w:p w:rsidR="001E4D77" w:rsidRPr="00555606" w:rsidRDefault="001E4D77" w:rsidP="00232991">
            <w:pPr>
              <w:spacing w:after="0" w:line="240" w:lineRule="auto"/>
              <w:jc w:val="both"/>
              <w:rPr>
                <w:b/>
                <w:color w:val="FFFFFF"/>
                <w:sz w:val="18"/>
                <w:szCs w:val="18"/>
              </w:rPr>
            </w:pPr>
            <w:r>
              <w:rPr>
                <w:b/>
                <w:color w:val="FFFFFF"/>
                <w:sz w:val="18"/>
                <w:szCs w:val="18"/>
              </w:rPr>
              <w:t>počet vědeckých publikací</w:t>
            </w:r>
          </w:p>
        </w:tc>
        <w:tc>
          <w:tcPr>
            <w:tcW w:w="903"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04"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03"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02"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1163" w:type="dxa"/>
            <w:gridSpan w:val="2"/>
            <w:tcBorders>
              <w:top w:val="single" w:sz="4" w:space="0" w:color="660033"/>
              <w:left w:val="nil"/>
              <w:bottom w:val="single" w:sz="4" w:space="0" w:color="660033"/>
              <w:right w:val="single" w:sz="4" w:space="0" w:color="660033"/>
            </w:tcBorders>
            <w:shd w:val="clear" w:color="auto" w:fill="943634"/>
          </w:tcPr>
          <w:p w:rsidR="001E4D77" w:rsidRPr="004267DB" w:rsidRDefault="001E4D77" w:rsidP="00232991">
            <w:pPr>
              <w:spacing w:after="0" w:line="240" w:lineRule="auto"/>
              <w:jc w:val="both"/>
              <w:rPr>
                <w:b/>
                <w:sz w:val="18"/>
                <w:szCs w:val="18"/>
              </w:rPr>
            </w:pPr>
          </w:p>
        </w:tc>
      </w:tr>
      <w:tr w:rsidR="001E4D77" w:rsidRPr="004267DB" w:rsidTr="0048638E">
        <w:tc>
          <w:tcPr>
            <w:tcW w:w="412" w:type="dxa"/>
            <w:tcBorders>
              <w:top w:val="single" w:sz="4" w:space="0" w:color="66003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4267DB">
              <w:rPr>
                <w:b/>
                <w:sz w:val="18"/>
                <w:szCs w:val="18"/>
              </w:rPr>
              <w:t>INGO</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646</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189</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48638E">
        <w:tc>
          <w:tcPr>
            <w:tcW w:w="412"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4267DB">
              <w:rPr>
                <w:b/>
                <w:sz w:val="18"/>
                <w:szCs w:val="18"/>
              </w:rPr>
              <w:t>INGO II – INFRA</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70</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220</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383</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57</w:t>
            </w:r>
          </w:p>
        </w:tc>
        <w:tc>
          <w:tcPr>
            <w:tcW w:w="941"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1E4D77" w:rsidP="00232991">
            <w:pPr>
              <w:spacing w:after="0" w:line="240" w:lineRule="auto"/>
              <w:jc w:val="right"/>
              <w:rPr>
                <w:b/>
                <w:sz w:val="18"/>
                <w:szCs w:val="18"/>
              </w:rPr>
            </w:pPr>
            <w:r>
              <w:rPr>
                <w:b/>
                <w:sz w:val="18"/>
                <w:szCs w:val="18"/>
              </w:rPr>
              <w:t>0</w:t>
            </w:r>
          </w:p>
        </w:tc>
      </w:tr>
      <w:tr w:rsidR="001E4D77" w:rsidRPr="004267DB" w:rsidTr="0048638E">
        <w:tc>
          <w:tcPr>
            <w:tcW w:w="412" w:type="dxa"/>
            <w:tcBorders>
              <w:top w:val="nil"/>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4267DB">
              <w:rPr>
                <w:b/>
                <w:sz w:val="18"/>
                <w:szCs w:val="18"/>
              </w:rPr>
              <w:t>INGO II – POPLATEK</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41</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34</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155</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9</w:t>
            </w:r>
          </w:p>
        </w:tc>
        <w:tc>
          <w:tcPr>
            <w:tcW w:w="941"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1E4D77" w:rsidP="00232991">
            <w:pPr>
              <w:spacing w:after="0" w:line="240" w:lineRule="auto"/>
              <w:jc w:val="right"/>
              <w:rPr>
                <w:b/>
                <w:sz w:val="18"/>
                <w:szCs w:val="18"/>
              </w:rPr>
            </w:pPr>
            <w:r>
              <w:rPr>
                <w:b/>
                <w:sz w:val="18"/>
                <w:szCs w:val="18"/>
              </w:rPr>
              <w:t>0</w:t>
            </w:r>
          </w:p>
        </w:tc>
      </w:tr>
      <w:tr w:rsidR="001E4D77" w:rsidRPr="004267DB" w:rsidTr="0048638E">
        <w:tc>
          <w:tcPr>
            <w:tcW w:w="3872" w:type="dxa"/>
            <w:gridSpan w:val="4"/>
            <w:tcBorders>
              <w:top w:val="single" w:sz="4" w:space="0" w:color="660033"/>
              <w:left w:val="single" w:sz="4" w:space="0" w:color="660033"/>
              <w:bottom w:val="single" w:sz="4" w:space="0" w:color="660033"/>
              <w:right w:val="nil"/>
            </w:tcBorders>
            <w:shd w:val="clear" w:color="auto" w:fill="943634"/>
            <w:vAlign w:val="center"/>
          </w:tcPr>
          <w:p w:rsidR="001E4D77" w:rsidRPr="00555606" w:rsidRDefault="001E4D77" w:rsidP="00232991">
            <w:pPr>
              <w:spacing w:after="0" w:line="240" w:lineRule="auto"/>
              <w:jc w:val="both"/>
              <w:rPr>
                <w:b/>
                <w:color w:val="FFFFFF"/>
                <w:sz w:val="18"/>
                <w:szCs w:val="18"/>
              </w:rPr>
            </w:pPr>
            <w:r w:rsidRPr="00E750BB">
              <w:rPr>
                <w:b/>
                <w:color w:val="FFFFFF"/>
                <w:sz w:val="18"/>
                <w:szCs w:val="18"/>
              </w:rPr>
              <w:t>p</w:t>
            </w:r>
            <w:r>
              <w:rPr>
                <w:b/>
                <w:color w:val="FFFFFF"/>
                <w:sz w:val="18"/>
                <w:szCs w:val="18"/>
              </w:rPr>
              <w:t>očet právem chráněných výsledků</w:t>
            </w:r>
          </w:p>
        </w:tc>
        <w:tc>
          <w:tcPr>
            <w:tcW w:w="903"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04"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03"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02"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1163" w:type="dxa"/>
            <w:gridSpan w:val="2"/>
            <w:tcBorders>
              <w:top w:val="single" w:sz="4" w:space="0" w:color="660033"/>
              <w:left w:val="nil"/>
              <w:bottom w:val="single" w:sz="4" w:space="0" w:color="660033"/>
              <w:right w:val="single" w:sz="4" w:space="0" w:color="660033"/>
            </w:tcBorders>
            <w:shd w:val="clear" w:color="auto" w:fill="943634"/>
          </w:tcPr>
          <w:p w:rsidR="001E4D77" w:rsidRPr="004267DB" w:rsidRDefault="001E4D77" w:rsidP="00232991">
            <w:pPr>
              <w:spacing w:after="0" w:line="240" w:lineRule="auto"/>
              <w:jc w:val="both"/>
              <w:rPr>
                <w:b/>
                <w:sz w:val="18"/>
                <w:szCs w:val="18"/>
              </w:rPr>
            </w:pPr>
          </w:p>
        </w:tc>
      </w:tr>
      <w:tr w:rsidR="001E4D77" w:rsidRPr="004267DB" w:rsidTr="0048638E">
        <w:tc>
          <w:tcPr>
            <w:tcW w:w="412" w:type="dxa"/>
            <w:tcBorders>
              <w:top w:val="single" w:sz="4" w:space="0" w:color="66003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INGO</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E556C5" w:rsidP="00E556C5">
            <w:pPr>
              <w:spacing w:after="0" w:line="240" w:lineRule="auto"/>
              <w:jc w:val="right"/>
              <w:rPr>
                <w:b/>
                <w:sz w:val="18"/>
                <w:szCs w:val="18"/>
              </w:rPr>
            </w:pPr>
            <w:r>
              <w:rPr>
                <w:b/>
                <w:sz w:val="18"/>
                <w:szCs w:val="18"/>
              </w:rPr>
              <w:t>5</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E556C5" w:rsidP="00232991">
            <w:pPr>
              <w:spacing w:after="0" w:line="240" w:lineRule="auto"/>
              <w:jc w:val="right"/>
              <w:rPr>
                <w:b/>
                <w:sz w:val="18"/>
                <w:szCs w:val="18"/>
              </w:rPr>
            </w:pPr>
            <w:r>
              <w:rPr>
                <w:b/>
                <w:sz w:val="18"/>
                <w:szCs w:val="18"/>
              </w:rPr>
              <w:t>7</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1"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913731">
        <w:tc>
          <w:tcPr>
            <w:tcW w:w="412" w:type="dxa"/>
            <w:tcBorders>
              <w:top w:val="nil"/>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653"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sidRPr="004267DB">
              <w:rPr>
                <w:b/>
                <w:sz w:val="18"/>
                <w:szCs w:val="18"/>
              </w:rPr>
              <w:t>INGO II – INFRA</w:t>
            </w:r>
          </w:p>
        </w:tc>
        <w:tc>
          <w:tcPr>
            <w:tcW w:w="940"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E556C5" w:rsidP="00232991">
            <w:pPr>
              <w:spacing w:after="0" w:line="240" w:lineRule="auto"/>
              <w:jc w:val="right"/>
              <w:rPr>
                <w:b/>
                <w:sz w:val="18"/>
                <w:szCs w:val="18"/>
              </w:rPr>
            </w:pPr>
            <w:r>
              <w:rPr>
                <w:b/>
                <w:sz w:val="18"/>
                <w:szCs w:val="18"/>
              </w:rPr>
              <w:t>7</w:t>
            </w:r>
          </w:p>
        </w:tc>
        <w:tc>
          <w:tcPr>
            <w:tcW w:w="941"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E556C5" w:rsidP="00232991">
            <w:pPr>
              <w:spacing w:after="0" w:line="240" w:lineRule="auto"/>
              <w:jc w:val="right"/>
              <w:rPr>
                <w:b/>
                <w:sz w:val="18"/>
                <w:szCs w:val="18"/>
              </w:rPr>
            </w:pPr>
            <w:r>
              <w:rPr>
                <w:b/>
                <w:sz w:val="18"/>
                <w:szCs w:val="18"/>
              </w:rPr>
              <w:t>5</w:t>
            </w:r>
          </w:p>
        </w:tc>
        <w:tc>
          <w:tcPr>
            <w:tcW w:w="940"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0</w:t>
            </w:r>
          </w:p>
        </w:tc>
        <w:tc>
          <w:tcPr>
            <w:tcW w:w="941"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1E4D77" w:rsidP="00232991">
            <w:pPr>
              <w:spacing w:after="0" w:line="240" w:lineRule="auto"/>
              <w:jc w:val="right"/>
              <w:rPr>
                <w:b/>
                <w:sz w:val="18"/>
                <w:szCs w:val="18"/>
              </w:rPr>
            </w:pPr>
            <w:r>
              <w:rPr>
                <w:b/>
                <w:sz w:val="18"/>
                <w:szCs w:val="18"/>
              </w:rPr>
              <w:t>0</w:t>
            </w:r>
          </w:p>
        </w:tc>
      </w:tr>
    </w:tbl>
    <w:p w:rsidR="00D10C98" w:rsidRDefault="00D10C98" w:rsidP="00D10C98">
      <w:pPr>
        <w:spacing w:after="0" w:line="240" w:lineRule="auto"/>
        <w:ind w:left="709"/>
        <w:jc w:val="both"/>
        <w:rPr>
          <w:sz w:val="18"/>
          <w:szCs w:val="18"/>
        </w:rPr>
      </w:pPr>
    </w:p>
    <w:p w:rsidR="00D10C98" w:rsidRDefault="00C1720F" w:rsidP="00D10C98">
      <w:pPr>
        <w:spacing w:after="0" w:line="240" w:lineRule="auto"/>
        <w:ind w:left="709"/>
        <w:jc w:val="both"/>
        <w:rPr>
          <w:sz w:val="18"/>
          <w:szCs w:val="18"/>
          <w:u w:val="single"/>
        </w:rPr>
      </w:pPr>
      <w:r w:rsidRPr="00343B0C">
        <w:rPr>
          <w:sz w:val="18"/>
          <w:szCs w:val="18"/>
          <w:u w:val="single"/>
        </w:rPr>
        <w:t>Komentář k tabulkám a zhodnocení</w:t>
      </w:r>
    </w:p>
    <w:p w:rsidR="00991BA8" w:rsidRPr="00343B0C" w:rsidRDefault="00991BA8" w:rsidP="00D10C98">
      <w:pPr>
        <w:spacing w:after="0" w:line="240" w:lineRule="auto"/>
        <w:ind w:left="709"/>
        <w:jc w:val="both"/>
        <w:rPr>
          <w:sz w:val="18"/>
          <w:szCs w:val="18"/>
        </w:rPr>
      </w:pPr>
    </w:p>
    <w:p w:rsidR="00C1720F" w:rsidRDefault="00C1720F" w:rsidP="00D10C98">
      <w:pPr>
        <w:spacing w:after="0" w:line="240" w:lineRule="auto"/>
        <w:ind w:left="709"/>
        <w:jc w:val="both"/>
        <w:rPr>
          <w:sz w:val="18"/>
          <w:szCs w:val="18"/>
        </w:rPr>
      </w:pPr>
      <w:r w:rsidRPr="00343B0C">
        <w:rPr>
          <w:sz w:val="18"/>
          <w:szCs w:val="18"/>
        </w:rPr>
        <w:t xml:space="preserve">Tabulka 2.2.3.2 udává rozpočet na jednotlivé veřejné soutěže v letech 2009-2015 pro program INGO a jeho nástupce program INGO II. </w:t>
      </w:r>
      <w:r w:rsidR="009A7C09" w:rsidRPr="00343B0C">
        <w:rPr>
          <w:sz w:val="18"/>
          <w:szCs w:val="18"/>
        </w:rPr>
        <w:t>Symbol N/A znamená, že v daném roce nebyla vyhlášena veřejná soutěž, což koreluje  s ukončením programu INGO a zahájením programu INGO II.</w:t>
      </w:r>
    </w:p>
    <w:p w:rsidR="00991BA8" w:rsidRPr="00343B0C" w:rsidRDefault="00991BA8" w:rsidP="00D10C98">
      <w:pPr>
        <w:spacing w:after="0" w:line="240" w:lineRule="auto"/>
        <w:ind w:left="709"/>
        <w:jc w:val="both"/>
        <w:rPr>
          <w:sz w:val="18"/>
          <w:szCs w:val="18"/>
        </w:rPr>
      </w:pPr>
    </w:p>
    <w:p w:rsidR="009A7C09" w:rsidRDefault="009A7C09" w:rsidP="00D10C98">
      <w:pPr>
        <w:spacing w:after="0" w:line="240" w:lineRule="auto"/>
        <w:ind w:left="709"/>
        <w:jc w:val="both"/>
        <w:rPr>
          <w:sz w:val="18"/>
          <w:szCs w:val="18"/>
        </w:rPr>
      </w:pPr>
      <w:r w:rsidRPr="00343B0C">
        <w:rPr>
          <w:sz w:val="18"/>
          <w:szCs w:val="18"/>
        </w:rPr>
        <w:t>U tabulky 2.2.3.3. symboly N/A znamenají, že v daném roce z důvodu absence příslušné veřejné soutěže nemohl být podporován žádný projekt generující výsledky.</w:t>
      </w:r>
    </w:p>
    <w:p w:rsidR="00991BA8" w:rsidRPr="00343B0C" w:rsidRDefault="00991BA8" w:rsidP="00D10C98">
      <w:pPr>
        <w:spacing w:after="0" w:line="240" w:lineRule="auto"/>
        <w:ind w:left="709"/>
        <w:jc w:val="both"/>
        <w:rPr>
          <w:sz w:val="18"/>
          <w:szCs w:val="18"/>
        </w:rPr>
      </w:pPr>
    </w:p>
    <w:p w:rsidR="009A7C09" w:rsidRDefault="009A7C09" w:rsidP="00D10C98">
      <w:pPr>
        <w:spacing w:after="0" w:line="240" w:lineRule="auto"/>
        <w:ind w:left="709"/>
        <w:jc w:val="both"/>
        <w:rPr>
          <w:sz w:val="18"/>
          <w:szCs w:val="18"/>
        </w:rPr>
      </w:pPr>
      <w:r w:rsidRPr="00343B0C">
        <w:rPr>
          <w:sz w:val="18"/>
          <w:szCs w:val="18"/>
        </w:rPr>
        <w:t xml:space="preserve">V souladu s požadavky koncepce byl nově navazující program INGO II </w:t>
      </w:r>
      <w:r w:rsidR="00884103" w:rsidRPr="00343B0C">
        <w:rPr>
          <w:sz w:val="18"/>
          <w:szCs w:val="18"/>
        </w:rPr>
        <w:t>pozměněn a rozdělen na dva podprogramy s odlišnými cíli, jak je popsáno výše. Vzhledem k možnostem legislativního prostředí v ČR  nebylo možné zajistit pro projekty podprogramu INGO – INFRA takový mechanismus, který by automaticky zohledňoval dlouhodobý charakter spolupráce. Program INGO INFRA II je i za těchto podmínek vědeckou komunit</w:t>
      </w:r>
      <w:r w:rsidR="000D13BF" w:rsidRPr="00343B0C">
        <w:rPr>
          <w:sz w:val="18"/>
          <w:szCs w:val="18"/>
        </w:rPr>
        <w:t>o</w:t>
      </w:r>
      <w:r w:rsidR="00884103" w:rsidRPr="00343B0C">
        <w:rPr>
          <w:sz w:val="18"/>
          <w:szCs w:val="18"/>
        </w:rPr>
        <w:t>u vysoce respektován.</w:t>
      </w:r>
    </w:p>
    <w:p w:rsidR="001E4D77" w:rsidRPr="009B3070" w:rsidRDefault="001E4D77" w:rsidP="001E4D77">
      <w:pPr>
        <w:pStyle w:val="Nadpis3"/>
        <w:rPr>
          <w:sz w:val="18"/>
          <w:szCs w:val="18"/>
        </w:rPr>
      </w:pPr>
      <w:r w:rsidRPr="009B3070">
        <w:rPr>
          <w:sz w:val="18"/>
          <w:szCs w:val="18"/>
        </w:rPr>
        <w:t>2.2.4 Cíl 1/Opatření 1.4</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7"/>
        <w:gridCol w:w="1207"/>
        <w:gridCol w:w="2552"/>
        <w:gridCol w:w="3260"/>
      </w:tblGrid>
      <w:tr w:rsidR="001E4D77" w:rsidRPr="004267DB" w:rsidTr="0048638E">
        <w:tc>
          <w:tcPr>
            <w:tcW w:w="851" w:type="dxa"/>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sidRPr="004267DB">
              <w:rPr>
                <w:b/>
                <w:color w:val="FFFFFF"/>
                <w:sz w:val="18"/>
                <w:szCs w:val="18"/>
              </w:rPr>
              <w:t>CÍL 1</w:t>
            </w:r>
          </w:p>
        </w:tc>
        <w:tc>
          <w:tcPr>
            <w:tcW w:w="7796" w:type="dxa"/>
            <w:gridSpan w:val="4"/>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Pr>
                <w:b/>
                <w:color w:val="FFFFFF"/>
                <w:sz w:val="18"/>
                <w:szCs w:val="18"/>
              </w:rPr>
              <w:t>z</w:t>
            </w:r>
            <w:r w:rsidRPr="004267DB">
              <w:rPr>
                <w:b/>
                <w:color w:val="FFFFFF"/>
                <w:sz w:val="18"/>
                <w:szCs w:val="18"/>
              </w:rPr>
              <w:t>lepšit podmínky pro účast výzkumných pracovníků z České republiky v mezinárodních programech výzkumu</w:t>
            </w:r>
          </w:p>
        </w:tc>
      </w:tr>
      <w:tr w:rsidR="001E4D77" w:rsidRPr="004267DB" w:rsidTr="0048638E">
        <w:tc>
          <w:tcPr>
            <w:tcW w:w="1628" w:type="dxa"/>
            <w:gridSpan w:val="2"/>
            <w:tcBorders>
              <w:top w:val="single" w:sz="4" w:space="0" w:color="FFFFFF"/>
              <w:left w:val="single" w:sz="4" w:space="0" w:color="FFFFFF"/>
              <w:bottom w:val="nil"/>
              <w:right w:val="nil"/>
            </w:tcBorders>
            <w:shd w:val="clear" w:color="auto" w:fill="F2DBDB"/>
          </w:tcPr>
          <w:p w:rsidR="001E4D77" w:rsidRPr="004267DB"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p>
        </w:tc>
        <w:tc>
          <w:tcPr>
            <w:tcW w:w="1207"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ind w:left="-743" w:firstLine="743"/>
              <w:jc w:val="both"/>
              <w:rPr>
                <w:b/>
                <w:sz w:val="18"/>
                <w:szCs w:val="18"/>
              </w:rPr>
            </w:pPr>
            <w:r w:rsidRPr="004267DB">
              <w:rPr>
                <w:b/>
                <w:sz w:val="18"/>
                <w:szCs w:val="18"/>
              </w:rPr>
              <w:t>OPATŘENÍ</w:t>
            </w:r>
          </w:p>
          <w:p w:rsidR="001E4D77" w:rsidRPr="004267DB" w:rsidRDefault="001E4D77" w:rsidP="00232991">
            <w:pPr>
              <w:spacing w:after="0" w:line="240" w:lineRule="auto"/>
              <w:jc w:val="both"/>
              <w:rPr>
                <w:b/>
                <w:sz w:val="18"/>
                <w:szCs w:val="18"/>
              </w:rPr>
            </w:pPr>
            <w:r w:rsidRPr="004267DB">
              <w:rPr>
                <w:b/>
                <w:sz w:val="18"/>
                <w:szCs w:val="18"/>
              </w:rPr>
              <w:t>1.</w:t>
            </w:r>
            <w:r>
              <w:rPr>
                <w:b/>
                <w:sz w:val="18"/>
                <w:szCs w:val="18"/>
              </w:rPr>
              <w:t>4</w:t>
            </w:r>
          </w:p>
        </w:tc>
        <w:tc>
          <w:tcPr>
            <w:tcW w:w="581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podporovat oborové informační a pomocné aktivity na českém území na podporu účasti českých subjektů v mezinárodních programech výzkumu, zejména v FP7  </w:t>
            </w:r>
          </w:p>
          <w:p w:rsidR="001E4D77" w:rsidRPr="004267DB" w:rsidRDefault="001E4D77" w:rsidP="00232991">
            <w:pPr>
              <w:spacing w:after="0" w:line="240" w:lineRule="auto"/>
              <w:jc w:val="both"/>
              <w:rPr>
                <w:b/>
                <w:sz w:val="18"/>
                <w:szCs w:val="18"/>
              </w:rPr>
            </w:pPr>
          </w:p>
        </w:tc>
      </w:tr>
      <w:tr w:rsidR="001E4D77" w:rsidRPr="004267DB" w:rsidTr="0048638E">
        <w:tc>
          <w:tcPr>
            <w:tcW w:w="1628" w:type="dxa"/>
            <w:gridSpan w:val="2"/>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7"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552"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3260" w:type="dxa"/>
            <w:tcBorders>
              <w:top w:val="nil"/>
              <w:left w:val="nil"/>
              <w:bottom w:val="single" w:sz="4" w:space="0" w:color="FFFFFF"/>
              <w:right w:val="nil"/>
            </w:tcBorders>
            <w:shd w:val="clear" w:color="auto" w:fill="auto"/>
          </w:tcPr>
          <w:p w:rsidR="001E4D77" w:rsidRPr="004267DB" w:rsidRDefault="001E4D77" w:rsidP="00232991">
            <w:pPr>
              <w:spacing w:after="0" w:line="240" w:lineRule="auto"/>
              <w:jc w:val="both"/>
              <w:rPr>
                <w:sz w:val="18"/>
                <w:szCs w:val="18"/>
              </w:rPr>
            </w:pPr>
            <w:r w:rsidRPr="004267DB">
              <w:rPr>
                <w:sz w:val="18"/>
                <w:szCs w:val="18"/>
              </w:rPr>
              <w:t>program EUPRO</w:t>
            </w:r>
            <w:r>
              <w:rPr>
                <w:sz w:val="18"/>
                <w:szCs w:val="18"/>
              </w:rPr>
              <w:t>/</w:t>
            </w:r>
            <w:r w:rsidRPr="004267DB">
              <w:rPr>
                <w:sz w:val="18"/>
                <w:szCs w:val="18"/>
              </w:rPr>
              <w:t>EUPRO II</w:t>
            </w:r>
          </w:p>
        </w:tc>
      </w:tr>
      <w:tr w:rsidR="001E4D77" w:rsidRPr="004267DB" w:rsidTr="0048638E">
        <w:tc>
          <w:tcPr>
            <w:tcW w:w="1628" w:type="dxa"/>
            <w:gridSpan w:val="2"/>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7"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552"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3260"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48638E">
        <w:tc>
          <w:tcPr>
            <w:tcW w:w="1628" w:type="dxa"/>
            <w:gridSpan w:val="2"/>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7"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52"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3260" w:type="dxa"/>
            <w:tcBorders>
              <w:top w:val="single" w:sz="4" w:space="0" w:color="FFFFFF"/>
              <w:left w:val="single" w:sz="4" w:space="0" w:color="FFFFFF"/>
              <w:bottom w:val="single" w:sz="4" w:space="0" w:color="FFFFFF"/>
              <w:right w:val="nil"/>
            </w:tcBorders>
            <w:shd w:val="clear" w:color="auto" w:fill="auto"/>
          </w:tcPr>
          <w:p w:rsidR="001E4D77" w:rsidRPr="004267DB" w:rsidRDefault="001E4D77" w:rsidP="00232991">
            <w:pPr>
              <w:shd w:val="clear" w:color="auto" w:fill="FFFFFF"/>
              <w:spacing w:after="0" w:line="240" w:lineRule="auto"/>
              <w:jc w:val="both"/>
              <w:rPr>
                <w:sz w:val="18"/>
                <w:szCs w:val="18"/>
              </w:rPr>
            </w:pPr>
            <w:r w:rsidRPr="004267DB">
              <w:rPr>
                <w:sz w:val="18"/>
                <w:szCs w:val="18"/>
                <w:highlight w:val="white"/>
              </w:rPr>
              <w:t xml:space="preserve">počet podpořených </w:t>
            </w:r>
            <w:r>
              <w:rPr>
                <w:sz w:val="18"/>
                <w:szCs w:val="18"/>
              </w:rPr>
              <w:t>konzultací</w:t>
            </w:r>
          </w:p>
        </w:tc>
      </w:tr>
      <w:tr w:rsidR="001E4D77" w:rsidRPr="004267DB" w:rsidTr="0048638E">
        <w:tc>
          <w:tcPr>
            <w:tcW w:w="1628" w:type="dxa"/>
            <w:gridSpan w:val="2"/>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207"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552"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260" w:type="dxa"/>
            <w:tcBorders>
              <w:top w:val="single" w:sz="4" w:space="0" w:color="FFFFFF"/>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highlight w:val="white"/>
              </w:rPr>
            </w:pPr>
            <w:r w:rsidRPr="004267DB">
              <w:rPr>
                <w:sz w:val="18"/>
                <w:szCs w:val="18"/>
              </w:rPr>
              <w:t xml:space="preserve">počet </w:t>
            </w:r>
            <w:r>
              <w:rPr>
                <w:sz w:val="18"/>
                <w:szCs w:val="18"/>
              </w:rPr>
              <w:t>pořádaných informačních akcí</w:t>
            </w:r>
          </w:p>
        </w:tc>
      </w:tr>
    </w:tbl>
    <w:p w:rsidR="001E4D77" w:rsidRPr="00337620" w:rsidRDefault="001E4D77" w:rsidP="001E4D77">
      <w:pPr>
        <w:pStyle w:val="Nadpis4"/>
        <w:rPr>
          <w:sz w:val="18"/>
          <w:szCs w:val="18"/>
        </w:rPr>
      </w:pPr>
      <w:r w:rsidRPr="00337620">
        <w:rPr>
          <w:sz w:val="18"/>
          <w:szCs w:val="18"/>
        </w:rPr>
        <w:t xml:space="preserve">2.2.4.1 Nástroj implementace </w:t>
      </w:r>
    </w:p>
    <w:p w:rsidR="001E4D77" w:rsidRDefault="001E4D77" w:rsidP="0042591C">
      <w:pPr>
        <w:ind w:left="709"/>
        <w:rPr>
          <w:sz w:val="18"/>
          <w:szCs w:val="18"/>
        </w:rPr>
      </w:pPr>
      <w:r w:rsidRPr="004267DB">
        <w:rPr>
          <w:sz w:val="18"/>
          <w:szCs w:val="18"/>
        </w:rPr>
        <w:t>Nástrojem implementace opatření 1.</w:t>
      </w:r>
      <w:r>
        <w:rPr>
          <w:sz w:val="18"/>
          <w:szCs w:val="18"/>
        </w:rPr>
        <w:t>4</w:t>
      </w:r>
      <w:r w:rsidRPr="004267DB">
        <w:rPr>
          <w:sz w:val="18"/>
          <w:szCs w:val="18"/>
        </w:rPr>
        <w:t xml:space="preserve"> je</w:t>
      </w:r>
      <w:r>
        <w:rPr>
          <w:sz w:val="18"/>
          <w:szCs w:val="18"/>
        </w:rPr>
        <w:t xml:space="preserve"> </w:t>
      </w:r>
      <w:r w:rsidRPr="004267DB">
        <w:rPr>
          <w:sz w:val="18"/>
          <w:szCs w:val="18"/>
        </w:rPr>
        <w:t xml:space="preserve">národní program mezinárodní spolupráce </w:t>
      </w:r>
      <w:r w:rsidRPr="008F2BA2">
        <w:rPr>
          <w:b/>
          <w:sz w:val="18"/>
          <w:szCs w:val="18"/>
        </w:rPr>
        <w:t>EUPRO</w:t>
      </w:r>
      <w:r w:rsidRPr="004267DB">
        <w:rPr>
          <w:sz w:val="18"/>
          <w:szCs w:val="18"/>
        </w:rPr>
        <w:t xml:space="preserve"> pro léta 2009 – 2010 a</w:t>
      </w:r>
      <w:r w:rsidR="006C6BE2">
        <w:rPr>
          <w:sz w:val="18"/>
          <w:szCs w:val="18"/>
        </w:rPr>
        <w:t> </w:t>
      </w:r>
      <w:r w:rsidRPr="004267DB">
        <w:rPr>
          <w:sz w:val="18"/>
          <w:szCs w:val="18"/>
        </w:rPr>
        <w:t xml:space="preserve">jeho nástupce </w:t>
      </w:r>
      <w:r w:rsidRPr="008F2BA2">
        <w:rPr>
          <w:b/>
          <w:sz w:val="18"/>
          <w:szCs w:val="18"/>
        </w:rPr>
        <w:t>EUPRO</w:t>
      </w:r>
      <w:r w:rsidRPr="004267DB">
        <w:rPr>
          <w:b/>
          <w:sz w:val="18"/>
          <w:szCs w:val="18"/>
        </w:rPr>
        <w:t xml:space="preserve"> II</w:t>
      </w:r>
      <w:r w:rsidRPr="004267DB">
        <w:rPr>
          <w:sz w:val="18"/>
          <w:szCs w:val="18"/>
        </w:rPr>
        <w:t xml:space="preserve"> pro léta 2011 – 2015</w:t>
      </w:r>
      <w:r>
        <w:rPr>
          <w:sz w:val="18"/>
          <w:szCs w:val="18"/>
        </w:rPr>
        <w:t>.</w:t>
      </w:r>
    </w:p>
    <w:p w:rsidR="001E4D77" w:rsidRPr="008F2BA2" w:rsidRDefault="001E4D77" w:rsidP="0042591C">
      <w:pPr>
        <w:spacing w:after="0" w:line="240" w:lineRule="auto"/>
        <w:ind w:left="709"/>
        <w:jc w:val="both"/>
      </w:pPr>
      <w:r>
        <w:rPr>
          <w:sz w:val="18"/>
          <w:szCs w:val="18"/>
        </w:rPr>
        <w:t>Program EUPRO nepodporuje VaV aktivity přímo, nýbrž je cílen na podpůrné služby poskytované VaV, tj.</w:t>
      </w:r>
      <w:r w:rsidRPr="008F2BA2">
        <w:rPr>
          <w:sz w:val="18"/>
          <w:szCs w:val="18"/>
        </w:rPr>
        <w:t xml:space="preserve"> na</w:t>
      </w:r>
      <w:r w:rsidR="006C6BE2">
        <w:rPr>
          <w:sz w:val="18"/>
          <w:szCs w:val="18"/>
        </w:rPr>
        <w:t> </w:t>
      </w:r>
      <w:r w:rsidRPr="008F2BA2">
        <w:rPr>
          <w:sz w:val="18"/>
          <w:szCs w:val="18"/>
        </w:rPr>
        <w:t>budování a udržitelnost informačních sítí ve VaV</w:t>
      </w:r>
      <w:r>
        <w:rPr>
          <w:sz w:val="18"/>
          <w:szCs w:val="18"/>
        </w:rPr>
        <w:t>.</w:t>
      </w:r>
      <w:r w:rsidRPr="008F2BA2">
        <w:rPr>
          <w:sz w:val="18"/>
          <w:szCs w:val="18"/>
        </w:rPr>
        <w:t xml:space="preserve"> </w:t>
      </w:r>
      <w:r>
        <w:rPr>
          <w:sz w:val="18"/>
          <w:szCs w:val="18"/>
        </w:rPr>
        <w:t>P</w:t>
      </w:r>
      <w:r w:rsidRPr="008F2BA2">
        <w:rPr>
          <w:sz w:val="18"/>
          <w:szCs w:val="18"/>
        </w:rPr>
        <w:t>odpo</w:t>
      </w:r>
      <w:r>
        <w:rPr>
          <w:sz w:val="18"/>
          <w:szCs w:val="18"/>
        </w:rPr>
        <w:t>rou</w:t>
      </w:r>
      <w:r w:rsidRPr="008F2BA2">
        <w:rPr>
          <w:sz w:val="18"/>
          <w:szCs w:val="18"/>
        </w:rPr>
        <w:t xml:space="preserve"> poskytování poradenských a konzultačních služeb zv</w:t>
      </w:r>
      <w:r>
        <w:rPr>
          <w:sz w:val="18"/>
          <w:szCs w:val="18"/>
        </w:rPr>
        <w:t>yšuje</w:t>
      </w:r>
      <w:r w:rsidRPr="008F2BA2">
        <w:rPr>
          <w:sz w:val="18"/>
          <w:szCs w:val="18"/>
        </w:rPr>
        <w:t xml:space="preserve"> </w:t>
      </w:r>
      <w:r>
        <w:rPr>
          <w:sz w:val="18"/>
          <w:szCs w:val="18"/>
        </w:rPr>
        <w:t xml:space="preserve">povědomí </w:t>
      </w:r>
      <w:r w:rsidRPr="008F2BA2">
        <w:rPr>
          <w:sz w:val="18"/>
          <w:szCs w:val="18"/>
        </w:rPr>
        <w:t xml:space="preserve">českých výzkumných pracovišť </w:t>
      </w:r>
      <w:r>
        <w:rPr>
          <w:sz w:val="18"/>
          <w:szCs w:val="18"/>
        </w:rPr>
        <w:t>o</w:t>
      </w:r>
      <w:r w:rsidRPr="008F2BA2">
        <w:rPr>
          <w:sz w:val="18"/>
          <w:szCs w:val="18"/>
        </w:rPr>
        <w:t> mezinárodních programech VaV</w:t>
      </w:r>
      <w:r>
        <w:rPr>
          <w:sz w:val="18"/>
          <w:szCs w:val="18"/>
        </w:rPr>
        <w:t xml:space="preserve"> a jejich účast v nich</w:t>
      </w:r>
      <w:r w:rsidRPr="008F2BA2">
        <w:rPr>
          <w:sz w:val="18"/>
          <w:szCs w:val="18"/>
        </w:rPr>
        <w:t>.</w:t>
      </w:r>
      <w:r>
        <w:rPr>
          <w:sz w:val="18"/>
          <w:szCs w:val="18"/>
        </w:rPr>
        <w:t xml:space="preserve"> Typickými příjemci podpory z tohoto programu jsou regionální oborové a kontaktní organizace sdružené v rámci České národní informační sítě pro rámcové programy Evropské unie (NICER a NINET) a styčná informační kancelář České republiky v Bruselu (CZELO).</w:t>
      </w:r>
    </w:p>
    <w:p w:rsidR="001E4D77" w:rsidRPr="00337620" w:rsidRDefault="001E4D77" w:rsidP="001E4D77">
      <w:pPr>
        <w:pStyle w:val="Nadpis4"/>
        <w:rPr>
          <w:sz w:val="18"/>
          <w:szCs w:val="18"/>
        </w:rPr>
      </w:pPr>
      <w:r w:rsidRPr="00337620">
        <w:rPr>
          <w:sz w:val="18"/>
          <w:szCs w:val="18"/>
        </w:rPr>
        <w:t>2.2.4.2 Způsob podpory</w:t>
      </w:r>
    </w:p>
    <w:p w:rsidR="001E4D77" w:rsidRPr="004267DB" w:rsidRDefault="001E4D77" w:rsidP="0042591C">
      <w:pPr>
        <w:spacing w:after="0" w:line="240" w:lineRule="auto"/>
        <w:ind w:left="709"/>
        <w:rPr>
          <w:sz w:val="18"/>
          <w:szCs w:val="18"/>
        </w:rPr>
      </w:pPr>
      <w:r w:rsidRPr="004267DB">
        <w:rPr>
          <w:sz w:val="18"/>
          <w:szCs w:val="18"/>
        </w:rPr>
        <w:t xml:space="preserve">Programy </w:t>
      </w:r>
      <w:r>
        <w:rPr>
          <w:sz w:val="18"/>
          <w:szCs w:val="18"/>
        </w:rPr>
        <w:t>EUPRO/</w:t>
      </w:r>
      <w:r w:rsidRPr="004267DB">
        <w:rPr>
          <w:sz w:val="18"/>
          <w:szCs w:val="18"/>
        </w:rPr>
        <w:t xml:space="preserve"> </w:t>
      </w:r>
      <w:r>
        <w:rPr>
          <w:sz w:val="18"/>
          <w:szCs w:val="18"/>
        </w:rPr>
        <w:t>EUPRO</w:t>
      </w:r>
      <w:r w:rsidRPr="004267DB">
        <w:rPr>
          <w:sz w:val="18"/>
          <w:szCs w:val="18"/>
        </w:rPr>
        <w:t xml:space="preserve"> II jsou podporovány prostřednictvím </w:t>
      </w:r>
      <w:r>
        <w:rPr>
          <w:sz w:val="18"/>
          <w:szCs w:val="18"/>
        </w:rPr>
        <w:t>účelové podpory</w:t>
      </w:r>
      <w:r w:rsidRPr="004267DB">
        <w:rPr>
          <w:sz w:val="18"/>
          <w:szCs w:val="18"/>
        </w:rPr>
        <w:t>.</w:t>
      </w:r>
    </w:p>
    <w:p w:rsidR="001E4D77" w:rsidRDefault="001E4D77" w:rsidP="001E4D77">
      <w:pPr>
        <w:spacing w:after="0" w:line="300" w:lineRule="atLeast"/>
        <w:ind w:firstLine="567"/>
        <w:rPr>
          <w:rFonts w:cs="Calibri"/>
          <w:color w:val="231F20"/>
          <w:sz w:val="18"/>
          <w:szCs w:val="1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967"/>
        <w:gridCol w:w="967"/>
        <w:gridCol w:w="967"/>
        <w:gridCol w:w="967"/>
        <w:gridCol w:w="967"/>
        <w:gridCol w:w="967"/>
        <w:gridCol w:w="968"/>
      </w:tblGrid>
      <w:tr w:rsidR="001E4D77" w:rsidRPr="004267DB" w:rsidTr="00232991">
        <w:tc>
          <w:tcPr>
            <w:tcW w:w="1843" w:type="dxa"/>
            <w:tcBorders>
              <w:top w:val="single" w:sz="4" w:space="0" w:color="660033"/>
              <w:left w:val="single" w:sz="4" w:space="0" w:color="660033"/>
              <w:bottom w:val="single" w:sz="4" w:space="0" w:color="660033"/>
              <w:right w:val="single" w:sz="4" w:space="0" w:color="FFFFFF"/>
              <w:tr2bl w:val="single" w:sz="4" w:space="0" w:color="FFFFFF"/>
            </w:tcBorders>
            <w:shd w:val="clear" w:color="auto" w:fill="943634"/>
          </w:tcPr>
          <w:p w:rsidR="001E4D77" w:rsidRPr="00E750BB" w:rsidRDefault="001E4D77" w:rsidP="00232991">
            <w:pPr>
              <w:tabs>
                <w:tab w:val="left" w:pos="1020"/>
              </w:tabs>
              <w:spacing w:after="0" w:line="240" w:lineRule="auto"/>
              <w:jc w:val="both"/>
              <w:rPr>
                <w:b/>
                <w:color w:val="FFFFFF"/>
                <w:sz w:val="18"/>
                <w:szCs w:val="18"/>
              </w:rPr>
            </w:pPr>
            <w:r w:rsidRPr="00E750BB">
              <w:rPr>
                <w:b/>
                <w:color w:val="FFFFFF"/>
                <w:sz w:val="18"/>
                <w:szCs w:val="18"/>
              </w:rPr>
              <w:t>VES</w:t>
            </w:r>
            <w:r w:rsidRPr="00E750BB">
              <w:rPr>
                <w:b/>
                <w:color w:val="FFFFFF"/>
                <w:sz w:val="18"/>
                <w:szCs w:val="18"/>
              </w:rPr>
              <w:tab/>
            </w:r>
          </w:p>
          <w:p w:rsidR="001E4D77" w:rsidRPr="00E750BB" w:rsidRDefault="001E4D77" w:rsidP="00232991">
            <w:pPr>
              <w:tabs>
                <w:tab w:val="left" w:pos="1020"/>
              </w:tabs>
              <w:spacing w:after="0" w:line="240" w:lineRule="auto"/>
              <w:jc w:val="right"/>
              <w:rPr>
                <w:b/>
                <w:color w:val="FFFFFF"/>
                <w:sz w:val="18"/>
                <w:szCs w:val="18"/>
              </w:rPr>
            </w:pPr>
            <w:r w:rsidRPr="00E750BB">
              <w:rPr>
                <w:b/>
                <w:color w:val="FFFFFF"/>
                <w:sz w:val="18"/>
                <w:szCs w:val="18"/>
              </w:rPr>
              <w:t xml:space="preserve">                           </w:t>
            </w:r>
          </w:p>
          <w:p w:rsidR="001E4D77" w:rsidRPr="00E750BB" w:rsidRDefault="001E4D77" w:rsidP="00232991">
            <w:pPr>
              <w:tabs>
                <w:tab w:val="left" w:pos="1020"/>
              </w:tabs>
              <w:spacing w:after="0" w:line="240" w:lineRule="auto"/>
              <w:jc w:val="right"/>
              <w:rPr>
                <w:b/>
                <w:color w:val="FFFFFF"/>
                <w:sz w:val="18"/>
                <w:szCs w:val="18"/>
              </w:rPr>
            </w:pPr>
            <w:r>
              <w:rPr>
                <w:b/>
                <w:color w:val="FFFFFF"/>
                <w:sz w:val="18"/>
                <w:szCs w:val="18"/>
              </w:rPr>
              <w:t>R</w:t>
            </w:r>
            <w:r w:rsidRPr="00E750BB">
              <w:rPr>
                <w:b/>
                <w:color w:val="FFFFFF"/>
                <w:sz w:val="18"/>
                <w:szCs w:val="18"/>
              </w:rPr>
              <w:t>ozpočet</w:t>
            </w:r>
          </w:p>
        </w:tc>
        <w:tc>
          <w:tcPr>
            <w:tcW w:w="967" w:type="dxa"/>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2009</w:t>
            </w:r>
          </w:p>
        </w:tc>
        <w:tc>
          <w:tcPr>
            <w:tcW w:w="967" w:type="dxa"/>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2010</w:t>
            </w:r>
          </w:p>
        </w:tc>
        <w:tc>
          <w:tcPr>
            <w:tcW w:w="967" w:type="dxa"/>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2011</w:t>
            </w:r>
          </w:p>
        </w:tc>
        <w:tc>
          <w:tcPr>
            <w:tcW w:w="967" w:type="dxa"/>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2012</w:t>
            </w:r>
          </w:p>
        </w:tc>
        <w:tc>
          <w:tcPr>
            <w:tcW w:w="967" w:type="dxa"/>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2013</w:t>
            </w:r>
          </w:p>
        </w:tc>
        <w:tc>
          <w:tcPr>
            <w:tcW w:w="967" w:type="dxa"/>
            <w:tcBorders>
              <w:top w:val="single" w:sz="4" w:space="0" w:color="660033"/>
              <w:left w:val="single" w:sz="4" w:space="0" w:color="FFFFFF"/>
              <w:bottom w:val="single" w:sz="4" w:space="0" w:color="660033"/>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2014</w:t>
            </w:r>
          </w:p>
        </w:tc>
        <w:tc>
          <w:tcPr>
            <w:tcW w:w="968" w:type="dxa"/>
            <w:tcBorders>
              <w:top w:val="single" w:sz="4" w:space="0" w:color="660033"/>
              <w:left w:val="single" w:sz="4" w:space="0" w:color="FFFFFF"/>
              <w:bottom w:val="single" w:sz="4" w:space="0" w:color="660033"/>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2015</w:t>
            </w:r>
          </w:p>
        </w:tc>
      </w:tr>
      <w:tr w:rsidR="001E4D77" w:rsidRPr="004267DB" w:rsidTr="00232991">
        <w:tc>
          <w:tcPr>
            <w:tcW w:w="1843" w:type="dxa"/>
            <w:tcBorders>
              <w:top w:val="single" w:sz="4" w:space="0" w:color="660033"/>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rPr>
                <w:b/>
                <w:sz w:val="18"/>
                <w:szCs w:val="18"/>
              </w:rPr>
            </w:pPr>
            <w:r>
              <w:rPr>
                <w:b/>
                <w:sz w:val="18"/>
                <w:szCs w:val="18"/>
              </w:rPr>
              <w:t>EUPRO</w:t>
            </w: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8" w:type="dxa"/>
            <w:tcBorders>
              <w:top w:val="single" w:sz="4" w:space="0" w:color="660033"/>
              <w:left w:val="nil"/>
              <w:bottom w:val="single" w:sz="4" w:space="0" w:color="660033"/>
              <w:right w:val="single" w:sz="4" w:space="0" w:color="660033"/>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232991">
        <w:trPr>
          <w:trHeight w:hRule="exact" w:val="227"/>
        </w:trPr>
        <w:tc>
          <w:tcPr>
            <w:tcW w:w="1843" w:type="dxa"/>
            <w:tcBorders>
              <w:top w:val="single" w:sz="4" w:space="0" w:color="660033"/>
              <w:left w:val="single" w:sz="4" w:space="0" w:color="660033"/>
              <w:bottom w:val="single" w:sz="4" w:space="0" w:color="FFFFFF"/>
              <w:right w:val="single" w:sz="4" w:space="0" w:color="660033"/>
            </w:tcBorders>
            <w:shd w:val="clear" w:color="auto" w:fill="943634"/>
            <w:vAlign w:val="center"/>
          </w:tcPr>
          <w:p w:rsidR="001E4D77" w:rsidRPr="00B16461" w:rsidRDefault="001E4D77" w:rsidP="00232991">
            <w:pPr>
              <w:spacing w:after="0" w:line="240" w:lineRule="auto"/>
              <w:rPr>
                <w:b/>
                <w:color w:val="FFFFFF"/>
                <w:sz w:val="18"/>
                <w:szCs w:val="18"/>
              </w:rPr>
            </w:pPr>
            <w:r w:rsidRPr="00E750BB">
              <w:rPr>
                <w:b/>
                <w:color w:val="FFFFFF"/>
                <w:sz w:val="18"/>
                <w:szCs w:val="18"/>
              </w:rPr>
              <w:t>rozpočet (</w:t>
            </w:r>
            <w:r>
              <w:rPr>
                <w:b/>
                <w:color w:val="FFFFFF"/>
                <w:sz w:val="18"/>
                <w:szCs w:val="18"/>
              </w:rPr>
              <w:t>tis</w:t>
            </w:r>
            <w:r w:rsidRPr="00E750BB">
              <w:rPr>
                <w:b/>
                <w:color w:val="FFFFFF"/>
                <w:sz w:val="18"/>
                <w:szCs w:val="18"/>
              </w:rPr>
              <w:t>. Kč)</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Pr="008B6838" w:rsidRDefault="001E4D77" w:rsidP="00232991">
            <w:pPr>
              <w:spacing w:after="0" w:line="240" w:lineRule="auto"/>
              <w:jc w:val="right"/>
              <w:rPr>
                <w:b/>
                <w:sz w:val="18"/>
                <w:szCs w:val="18"/>
              </w:rPr>
            </w:pPr>
            <w:r w:rsidRPr="008B6838">
              <w:rPr>
                <w:b/>
                <w:sz w:val="18"/>
                <w:szCs w:val="18"/>
              </w:rPr>
              <w:t>75</w:t>
            </w:r>
            <w:r>
              <w:rPr>
                <w:b/>
                <w:sz w:val="18"/>
                <w:szCs w:val="18"/>
              </w:rPr>
              <w:t xml:space="preserve"> </w:t>
            </w:r>
            <w:r w:rsidRPr="008B6838">
              <w:rPr>
                <w:b/>
                <w:sz w:val="18"/>
                <w:szCs w:val="18"/>
              </w:rPr>
              <w:t>300</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Pr="008B6838" w:rsidRDefault="001E4D77" w:rsidP="00232991">
            <w:pPr>
              <w:spacing w:after="0" w:line="240" w:lineRule="auto"/>
              <w:jc w:val="right"/>
              <w:rPr>
                <w:b/>
                <w:sz w:val="18"/>
                <w:szCs w:val="18"/>
              </w:rPr>
            </w:pPr>
            <w:r w:rsidRPr="008B6838">
              <w:rPr>
                <w:b/>
                <w:sz w:val="18"/>
                <w:szCs w:val="18"/>
              </w:rPr>
              <w:t>14</w:t>
            </w:r>
            <w:r>
              <w:rPr>
                <w:b/>
                <w:sz w:val="18"/>
                <w:szCs w:val="18"/>
              </w:rPr>
              <w:t xml:space="preserve"> </w:t>
            </w:r>
            <w:r w:rsidRPr="008B6838">
              <w:rPr>
                <w:b/>
                <w:sz w:val="18"/>
                <w:szCs w:val="18"/>
              </w:rPr>
              <w:t>250</w:t>
            </w:r>
          </w:p>
          <w:p w:rsidR="001E4D77" w:rsidRPr="005D7AF2" w:rsidRDefault="001E4D77" w:rsidP="00232991">
            <w:pPr>
              <w:spacing w:after="0" w:line="240" w:lineRule="auto"/>
              <w:jc w:val="right"/>
              <w:rPr>
                <w:b/>
                <w:color w:val="FFFFFF"/>
                <w:sz w:val="18"/>
                <w:szCs w:val="18"/>
              </w:rPr>
            </w:pPr>
            <w:r>
              <w:rPr>
                <w:b/>
                <w:color w:val="FFFFFF"/>
                <w:sz w:val="18"/>
                <w:szCs w:val="18"/>
              </w:rPr>
              <w:t>2010</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spacing w:after="0" w:line="240" w:lineRule="auto"/>
              <w:jc w:val="right"/>
              <w:rPr>
                <w:b/>
                <w:color w:val="FFFFFF"/>
                <w:sz w:val="18"/>
                <w:szCs w:val="18"/>
              </w:rPr>
            </w:pPr>
            <w:r>
              <w:rPr>
                <w:b/>
                <w:color w:val="FFFFFF"/>
                <w:sz w:val="18"/>
                <w:szCs w:val="18"/>
              </w:rPr>
              <w:t>N/</w:t>
            </w:r>
            <w:r w:rsidRPr="00234055">
              <w:rPr>
                <w:b/>
                <w:sz w:val="18"/>
                <w:szCs w:val="18"/>
              </w:rPr>
              <w:t>N/A</w:t>
            </w:r>
          </w:p>
          <w:p w:rsidR="001E4D77" w:rsidRPr="005D7AF2" w:rsidRDefault="001E4D77" w:rsidP="00232991">
            <w:pPr>
              <w:spacing w:after="0" w:line="240" w:lineRule="auto"/>
              <w:jc w:val="right"/>
              <w:rPr>
                <w:b/>
                <w:color w:val="FFFFFF"/>
                <w:sz w:val="18"/>
                <w:szCs w:val="18"/>
              </w:rPr>
            </w:pPr>
            <w:r>
              <w:rPr>
                <w:b/>
                <w:color w:val="FFFFFF"/>
                <w:sz w:val="18"/>
                <w:szCs w:val="18"/>
              </w:rPr>
              <w:t>2011</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68"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r>
      <w:tr w:rsidR="001E4D77" w:rsidRPr="004267DB" w:rsidTr="00232991">
        <w:tc>
          <w:tcPr>
            <w:tcW w:w="3777" w:type="dxa"/>
            <w:gridSpan w:val="3"/>
            <w:tcBorders>
              <w:top w:val="single" w:sz="4" w:space="0" w:color="660033"/>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EUPRO II</w:t>
            </w: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968" w:type="dxa"/>
            <w:tcBorders>
              <w:top w:val="single" w:sz="4" w:space="0" w:color="660033"/>
              <w:left w:val="nil"/>
              <w:bottom w:val="single" w:sz="4" w:space="0" w:color="660033"/>
              <w:right w:val="single" w:sz="4" w:space="0" w:color="660033"/>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232991">
        <w:trPr>
          <w:cantSplit/>
          <w:trHeight w:hRule="exact" w:val="227"/>
        </w:trPr>
        <w:tc>
          <w:tcPr>
            <w:tcW w:w="1843" w:type="dxa"/>
            <w:tcBorders>
              <w:top w:val="single" w:sz="4" w:space="0" w:color="660033"/>
              <w:left w:val="single" w:sz="4" w:space="0" w:color="660033"/>
              <w:bottom w:val="single" w:sz="4" w:space="0" w:color="FFFFFF"/>
              <w:right w:val="single" w:sz="4" w:space="0" w:color="660033"/>
            </w:tcBorders>
            <w:shd w:val="clear" w:color="auto" w:fill="943634"/>
            <w:vAlign w:val="center"/>
          </w:tcPr>
          <w:p w:rsidR="001E4D77" w:rsidRDefault="001E4D77" w:rsidP="00232991">
            <w:pPr>
              <w:spacing w:after="0" w:line="240" w:lineRule="auto"/>
              <w:rPr>
                <w:b/>
                <w:color w:val="FFFFFF"/>
                <w:sz w:val="18"/>
                <w:szCs w:val="18"/>
              </w:rPr>
            </w:pPr>
            <w:r w:rsidRPr="00E750BB">
              <w:rPr>
                <w:b/>
                <w:color w:val="FFFFFF"/>
                <w:sz w:val="18"/>
                <w:szCs w:val="18"/>
              </w:rPr>
              <w:t>rozpočet (</w:t>
            </w:r>
            <w:r>
              <w:rPr>
                <w:b/>
                <w:color w:val="FFFFFF"/>
                <w:sz w:val="18"/>
                <w:szCs w:val="18"/>
              </w:rPr>
              <w:t>tis</w:t>
            </w:r>
            <w:r w:rsidRPr="00E750BB">
              <w:rPr>
                <w:b/>
                <w:color w:val="FFFFFF"/>
                <w:sz w:val="18"/>
                <w:szCs w:val="18"/>
              </w:rPr>
              <w:t>. Kč)</w:t>
            </w:r>
          </w:p>
          <w:p w:rsidR="001E4D77" w:rsidRPr="00B16461" w:rsidRDefault="001E4D77" w:rsidP="00232991">
            <w:pPr>
              <w:spacing w:after="0" w:line="240" w:lineRule="auto"/>
              <w:rPr>
                <w:b/>
                <w:color w:val="FFFFFF"/>
                <w:sz w:val="18"/>
                <w:szCs w:val="18"/>
              </w:rPr>
            </w:pP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911C44">
              <w:rPr>
                <w:b/>
                <w:sz w:val="18"/>
                <w:szCs w:val="18"/>
              </w:rPr>
              <w:t>N/A</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911C44">
              <w:rPr>
                <w:b/>
                <w:sz w:val="18"/>
                <w:szCs w:val="18"/>
              </w:rPr>
              <w:t>N/A</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73 578</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81 828</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78 051</w:t>
            </w:r>
          </w:p>
        </w:tc>
        <w:tc>
          <w:tcPr>
            <w:tcW w:w="96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95 946</w:t>
            </w:r>
          </w:p>
        </w:tc>
        <w:tc>
          <w:tcPr>
            <w:tcW w:w="968"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123 593</w:t>
            </w:r>
          </w:p>
        </w:tc>
      </w:tr>
    </w:tbl>
    <w:p w:rsidR="001E4D77" w:rsidRPr="00337620" w:rsidRDefault="001E4D77" w:rsidP="001E4D77">
      <w:pPr>
        <w:pStyle w:val="Nadpis4"/>
        <w:rPr>
          <w:sz w:val="18"/>
          <w:szCs w:val="18"/>
        </w:rPr>
      </w:pPr>
      <w:r w:rsidRPr="00337620">
        <w:rPr>
          <w:sz w:val="18"/>
          <w:szCs w:val="18"/>
        </w:rPr>
        <w:t>2.2.4.3 Kritéria úspěšnosti</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701"/>
        <w:gridCol w:w="919"/>
        <w:gridCol w:w="7"/>
        <w:gridCol w:w="913"/>
        <w:gridCol w:w="14"/>
        <w:gridCol w:w="906"/>
        <w:gridCol w:w="20"/>
        <w:gridCol w:w="899"/>
        <w:gridCol w:w="28"/>
        <w:gridCol w:w="892"/>
        <w:gridCol w:w="34"/>
        <w:gridCol w:w="886"/>
        <w:gridCol w:w="41"/>
        <w:gridCol w:w="927"/>
      </w:tblGrid>
      <w:tr w:rsidR="001E4D77" w:rsidRPr="004267DB" w:rsidTr="00232991">
        <w:tc>
          <w:tcPr>
            <w:tcW w:w="2127" w:type="dxa"/>
            <w:gridSpan w:val="2"/>
            <w:tcBorders>
              <w:top w:val="single" w:sz="4" w:space="0" w:color="660033"/>
              <w:left w:val="single" w:sz="4" w:space="0" w:color="660033"/>
              <w:bottom w:val="single" w:sz="4" w:space="0" w:color="FFFFFF"/>
              <w:right w:val="single" w:sz="4" w:space="0" w:color="FFFFFF"/>
              <w:tr2bl w:val="single" w:sz="4" w:space="0" w:color="FFFFFF"/>
            </w:tcBorders>
            <w:shd w:val="clear" w:color="auto" w:fill="943634"/>
          </w:tcPr>
          <w:p w:rsidR="001E4D77" w:rsidRPr="00E750BB" w:rsidRDefault="001E4D77" w:rsidP="00232991">
            <w:pPr>
              <w:tabs>
                <w:tab w:val="left" w:pos="1020"/>
              </w:tabs>
              <w:spacing w:after="0" w:line="240" w:lineRule="auto"/>
              <w:jc w:val="both"/>
              <w:rPr>
                <w:b/>
                <w:color w:val="FFFFFF"/>
                <w:sz w:val="18"/>
                <w:szCs w:val="18"/>
              </w:rPr>
            </w:pPr>
            <w:r w:rsidRPr="00E750BB">
              <w:rPr>
                <w:b/>
                <w:color w:val="FFFFFF"/>
                <w:sz w:val="18"/>
                <w:szCs w:val="18"/>
              </w:rPr>
              <w:t>VES</w:t>
            </w:r>
            <w:r w:rsidRPr="00E750BB">
              <w:rPr>
                <w:b/>
                <w:color w:val="FFFFFF"/>
                <w:sz w:val="18"/>
                <w:szCs w:val="18"/>
              </w:rPr>
              <w:tab/>
            </w:r>
          </w:p>
          <w:p w:rsidR="001E4D77" w:rsidRPr="00E750BB" w:rsidRDefault="001E4D77" w:rsidP="00232991">
            <w:pPr>
              <w:tabs>
                <w:tab w:val="left" w:pos="1020"/>
              </w:tabs>
              <w:spacing w:after="0" w:line="240" w:lineRule="auto"/>
              <w:jc w:val="right"/>
              <w:rPr>
                <w:b/>
                <w:color w:val="FFFFFF"/>
                <w:sz w:val="18"/>
                <w:szCs w:val="18"/>
              </w:rPr>
            </w:pPr>
            <w:r w:rsidRPr="00E750BB">
              <w:rPr>
                <w:b/>
                <w:color w:val="FFFFFF"/>
                <w:sz w:val="18"/>
                <w:szCs w:val="18"/>
              </w:rPr>
              <w:t xml:space="preserve">                           kritérium</w:t>
            </w:r>
          </w:p>
        </w:tc>
        <w:tc>
          <w:tcPr>
            <w:tcW w:w="919" w:type="dxa"/>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2009</w:t>
            </w:r>
          </w:p>
        </w:tc>
        <w:tc>
          <w:tcPr>
            <w:tcW w:w="920"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2010</w:t>
            </w:r>
          </w:p>
        </w:tc>
        <w:tc>
          <w:tcPr>
            <w:tcW w:w="920"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2011</w:t>
            </w:r>
          </w:p>
        </w:tc>
        <w:tc>
          <w:tcPr>
            <w:tcW w:w="919"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2012</w:t>
            </w:r>
          </w:p>
        </w:tc>
        <w:tc>
          <w:tcPr>
            <w:tcW w:w="920"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2013</w:t>
            </w:r>
          </w:p>
        </w:tc>
        <w:tc>
          <w:tcPr>
            <w:tcW w:w="920"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r>
              <w:rPr>
                <w:b/>
                <w:color w:val="FFFFFF"/>
                <w:sz w:val="18"/>
                <w:szCs w:val="18"/>
              </w:rPr>
              <w:t xml:space="preserve"> </w:t>
            </w:r>
          </w:p>
          <w:p w:rsidR="001E4D77" w:rsidRPr="00E750BB" w:rsidRDefault="001E4D77" w:rsidP="00232991">
            <w:pPr>
              <w:spacing w:after="0" w:line="240" w:lineRule="auto"/>
              <w:jc w:val="center"/>
              <w:rPr>
                <w:b/>
                <w:color w:val="FFFFFF"/>
                <w:sz w:val="18"/>
                <w:szCs w:val="18"/>
              </w:rPr>
            </w:pPr>
            <w:r>
              <w:rPr>
                <w:b/>
                <w:color w:val="FFFFFF"/>
                <w:sz w:val="18"/>
                <w:szCs w:val="18"/>
              </w:rPr>
              <w:t>2014</w:t>
            </w:r>
          </w:p>
        </w:tc>
        <w:tc>
          <w:tcPr>
            <w:tcW w:w="968" w:type="dxa"/>
            <w:gridSpan w:val="2"/>
            <w:tcBorders>
              <w:top w:val="single" w:sz="4" w:space="0" w:color="660033"/>
              <w:left w:val="single" w:sz="4" w:space="0" w:color="FFFFFF"/>
              <w:bottom w:val="single" w:sz="4" w:space="0" w:color="FFFFFF"/>
              <w:right w:val="single" w:sz="4" w:space="0" w:color="660033"/>
            </w:tcBorders>
            <w:shd w:val="clear" w:color="auto" w:fill="943634"/>
          </w:tcPr>
          <w:p w:rsidR="001E4D77" w:rsidRDefault="001E4D77" w:rsidP="00232991">
            <w:pPr>
              <w:spacing w:after="0" w:line="240" w:lineRule="auto"/>
              <w:jc w:val="center"/>
              <w:rPr>
                <w:b/>
                <w:color w:val="FFFFFF"/>
                <w:sz w:val="18"/>
                <w:szCs w:val="18"/>
              </w:rPr>
            </w:pPr>
            <w:r w:rsidRPr="00E750BB">
              <w:rPr>
                <w:b/>
                <w:color w:val="FFFFFF"/>
                <w:sz w:val="18"/>
                <w:szCs w:val="18"/>
              </w:rPr>
              <w:t>VES</w:t>
            </w:r>
          </w:p>
          <w:p w:rsidR="001E4D77" w:rsidRPr="00E750BB" w:rsidRDefault="001E4D77" w:rsidP="00232991">
            <w:pPr>
              <w:spacing w:after="0" w:line="240" w:lineRule="auto"/>
              <w:jc w:val="center"/>
              <w:rPr>
                <w:b/>
                <w:color w:val="FFFFFF"/>
                <w:sz w:val="18"/>
                <w:szCs w:val="18"/>
              </w:rPr>
            </w:pPr>
            <w:r>
              <w:rPr>
                <w:b/>
                <w:color w:val="FFFFFF"/>
                <w:sz w:val="18"/>
                <w:szCs w:val="18"/>
              </w:rPr>
              <w:t xml:space="preserve"> 2015</w:t>
            </w:r>
          </w:p>
        </w:tc>
      </w:tr>
      <w:tr w:rsidR="001E4D77" w:rsidRPr="004267DB" w:rsidTr="00232991">
        <w:tc>
          <w:tcPr>
            <w:tcW w:w="3980" w:type="dxa"/>
            <w:gridSpan w:val="6"/>
            <w:tcBorders>
              <w:top w:val="single" w:sz="4" w:space="0" w:color="FFFFFF"/>
              <w:left w:val="single" w:sz="4" w:space="0" w:color="660033"/>
              <w:bottom w:val="single" w:sz="4" w:space="0" w:color="660033"/>
              <w:right w:val="nil"/>
            </w:tcBorders>
            <w:shd w:val="clear" w:color="auto" w:fill="943634"/>
            <w:vAlign w:val="center"/>
          </w:tcPr>
          <w:p w:rsidR="001E4D77" w:rsidRPr="00E750BB" w:rsidRDefault="001E4D77" w:rsidP="00232991">
            <w:pPr>
              <w:spacing w:after="0" w:line="240" w:lineRule="auto"/>
              <w:jc w:val="both"/>
              <w:rPr>
                <w:b/>
                <w:color w:val="FFFFFF"/>
                <w:sz w:val="18"/>
                <w:szCs w:val="18"/>
              </w:rPr>
            </w:pPr>
            <w:r>
              <w:rPr>
                <w:b/>
                <w:color w:val="FFFFFF"/>
                <w:sz w:val="18"/>
                <w:szCs w:val="18"/>
              </w:rPr>
              <w:lastRenderedPageBreak/>
              <w:t>počet poskytnutých konzultací</w:t>
            </w:r>
          </w:p>
        </w:tc>
        <w:tc>
          <w:tcPr>
            <w:tcW w:w="926"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27"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26"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27" w:type="dxa"/>
            <w:gridSpan w:val="2"/>
            <w:tcBorders>
              <w:top w:val="single" w:sz="4" w:space="0" w:color="FFFFFF"/>
              <w:left w:val="nil"/>
              <w:bottom w:val="single" w:sz="4" w:space="0" w:color="660033"/>
              <w:right w:val="nil"/>
            </w:tcBorders>
            <w:shd w:val="clear" w:color="auto" w:fill="943634"/>
          </w:tcPr>
          <w:p w:rsidR="001E4D77" w:rsidRPr="00E750BB" w:rsidRDefault="001E4D77" w:rsidP="00232991">
            <w:pPr>
              <w:spacing w:after="0" w:line="240" w:lineRule="auto"/>
              <w:jc w:val="both"/>
              <w:rPr>
                <w:b/>
                <w:color w:val="FFFFFF"/>
                <w:sz w:val="18"/>
                <w:szCs w:val="18"/>
              </w:rPr>
            </w:pPr>
          </w:p>
        </w:tc>
        <w:tc>
          <w:tcPr>
            <w:tcW w:w="927" w:type="dxa"/>
            <w:tcBorders>
              <w:top w:val="single" w:sz="4" w:space="0" w:color="FFFFFF"/>
              <w:left w:val="nil"/>
              <w:bottom w:val="single" w:sz="4" w:space="0" w:color="660033"/>
              <w:right w:val="single" w:sz="4" w:space="0" w:color="660033"/>
            </w:tcBorders>
            <w:shd w:val="clear" w:color="auto" w:fill="943634"/>
          </w:tcPr>
          <w:p w:rsidR="001E4D77" w:rsidRPr="00E750BB" w:rsidRDefault="001E4D77" w:rsidP="00232991">
            <w:pPr>
              <w:spacing w:after="0" w:line="240" w:lineRule="auto"/>
              <w:jc w:val="both"/>
              <w:rPr>
                <w:b/>
                <w:color w:val="FFFFFF"/>
                <w:sz w:val="18"/>
                <w:szCs w:val="18"/>
              </w:rPr>
            </w:pPr>
          </w:p>
        </w:tc>
      </w:tr>
      <w:tr w:rsidR="001E4D77" w:rsidRPr="004267DB" w:rsidTr="00232991">
        <w:trPr>
          <w:trHeight w:hRule="exact" w:val="227"/>
        </w:trPr>
        <w:tc>
          <w:tcPr>
            <w:tcW w:w="426" w:type="dxa"/>
            <w:tcBorders>
              <w:top w:val="single" w:sz="4" w:space="0" w:color="66003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701"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EUPRO</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2 000</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1 000</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spacing w:after="0" w:line="240" w:lineRule="auto"/>
              <w:jc w:val="right"/>
              <w:rPr>
                <w:b/>
                <w:color w:val="FFFFFF"/>
                <w:sz w:val="18"/>
                <w:szCs w:val="18"/>
              </w:rPr>
            </w:pPr>
            <w:r>
              <w:rPr>
                <w:b/>
                <w:color w:val="FFFFFF"/>
                <w:sz w:val="18"/>
                <w:szCs w:val="18"/>
              </w:rPr>
              <w:t>N/</w:t>
            </w:r>
            <w:r w:rsidRPr="00234055">
              <w:rPr>
                <w:b/>
                <w:sz w:val="18"/>
                <w:szCs w:val="18"/>
              </w:rPr>
              <w:t>N/A</w:t>
            </w:r>
          </w:p>
          <w:p w:rsidR="001E4D77" w:rsidRPr="005D7AF2" w:rsidRDefault="001E4D77" w:rsidP="00232991">
            <w:pPr>
              <w:spacing w:after="0" w:line="240" w:lineRule="auto"/>
              <w:jc w:val="right"/>
              <w:rPr>
                <w:b/>
                <w:color w:val="FFFFFF"/>
                <w:sz w:val="18"/>
                <w:szCs w:val="18"/>
              </w:rPr>
            </w:pPr>
            <w:r>
              <w:rPr>
                <w:b/>
                <w:color w:val="FFFFFF"/>
                <w:sz w:val="18"/>
                <w:szCs w:val="18"/>
              </w:rPr>
              <w:t>11</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27" w:type="dxa"/>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r>
      <w:tr w:rsidR="001E4D77" w:rsidRPr="004267DB" w:rsidTr="00232991">
        <w:trPr>
          <w:trHeight w:hRule="exact" w:val="227"/>
        </w:trPr>
        <w:tc>
          <w:tcPr>
            <w:tcW w:w="426" w:type="dxa"/>
            <w:tcBorders>
              <w:top w:val="nil"/>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701"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EUPRO II</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spacing w:after="0" w:line="240" w:lineRule="auto"/>
              <w:jc w:val="right"/>
              <w:rPr>
                <w:b/>
                <w:color w:val="FFFFFF"/>
                <w:sz w:val="18"/>
                <w:szCs w:val="18"/>
              </w:rPr>
            </w:pPr>
            <w:r>
              <w:rPr>
                <w:b/>
                <w:color w:val="FFFFFF"/>
                <w:sz w:val="18"/>
                <w:szCs w:val="18"/>
              </w:rPr>
              <w:t>N/</w:t>
            </w:r>
            <w:r w:rsidRPr="00234055">
              <w:rPr>
                <w:b/>
                <w:sz w:val="18"/>
                <w:szCs w:val="18"/>
              </w:rPr>
              <w:t>N/A</w:t>
            </w:r>
          </w:p>
          <w:p w:rsidR="001E4D77" w:rsidRPr="005D7AF2" w:rsidRDefault="001E4D77" w:rsidP="00232991">
            <w:pPr>
              <w:spacing w:after="0" w:line="240" w:lineRule="auto"/>
              <w:jc w:val="center"/>
              <w:rPr>
                <w:b/>
                <w:color w:val="FFFFFF"/>
                <w:sz w:val="18"/>
                <w:szCs w:val="18"/>
              </w:rPr>
            </w:pPr>
            <w:r>
              <w:rPr>
                <w:b/>
                <w:color w:val="FFFFFF"/>
                <w:sz w:val="18"/>
                <w:szCs w:val="18"/>
              </w:rPr>
              <w:t>1</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Default="001E4D77" w:rsidP="00232991">
            <w:pPr>
              <w:jc w:val="right"/>
            </w:pPr>
            <w:r w:rsidRPr="005A7C0B">
              <w:rPr>
                <w:b/>
                <w:sz w:val="18"/>
                <w:szCs w:val="18"/>
              </w:rPr>
              <w:t>N/A</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5 000</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5 000</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3 000</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3 000</w:t>
            </w:r>
          </w:p>
        </w:tc>
        <w:tc>
          <w:tcPr>
            <w:tcW w:w="92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2 000</w:t>
            </w:r>
          </w:p>
        </w:tc>
      </w:tr>
      <w:tr w:rsidR="001E4D77" w:rsidRPr="004267DB" w:rsidTr="00232991">
        <w:tc>
          <w:tcPr>
            <w:tcW w:w="3980" w:type="dxa"/>
            <w:gridSpan w:val="6"/>
            <w:tcBorders>
              <w:top w:val="single" w:sz="4" w:space="0" w:color="660033"/>
              <w:left w:val="single" w:sz="4" w:space="0" w:color="660033"/>
              <w:bottom w:val="single" w:sz="4" w:space="0" w:color="660033"/>
              <w:right w:val="nil"/>
            </w:tcBorders>
            <w:shd w:val="clear" w:color="auto" w:fill="943634"/>
            <w:vAlign w:val="center"/>
          </w:tcPr>
          <w:p w:rsidR="001E4D77" w:rsidRPr="00555606" w:rsidRDefault="001E4D77" w:rsidP="00232991">
            <w:pPr>
              <w:spacing w:after="0" w:line="240" w:lineRule="auto"/>
              <w:jc w:val="both"/>
              <w:rPr>
                <w:b/>
                <w:color w:val="FFFFFF"/>
                <w:sz w:val="18"/>
                <w:szCs w:val="18"/>
              </w:rPr>
            </w:pPr>
            <w:r w:rsidRPr="00E750BB">
              <w:rPr>
                <w:b/>
                <w:color w:val="FFFFFF"/>
                <w:sz w:val="18"/>
                <w:szCs w:val="18"/>
              </w:rPr>
              <w:t>poč</w:t>
            </w:r>
            <w:r>
              <w:rPr>
                <w:b/>
                <w:color w:val="FFFFFF"/>
                <w:sz w:val="18"/>
                <w:szCs w:val="18"/>
              </w:rPr>
              <w:t>et pořádaných informačních akcí</w:t>
            </w:r>
          </w:p>
        </w:tc>
        <w:tc>
          <w:tcPr>
            <w:tcW w:w="926"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27"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26"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27" w:type="dxa"/>
            <w:gridSpan w:val="2"/>
            <w:tcBorders>
              <w:top w:val="single" w:sz="4" w:space="0" w:color="660033"/>
              <w:left w:val="nil"/>
              <w:bottom w:val="single" w:sz="4" w:space="0" w:color="660033"/>
              <w:right w:val="nil"/>
            </w:tcBorders>
            <w:shd w:val="clear" w:color="auto" w:fill="943634"/>
          </w:tcPr>
          <w:p w:rsidR="001E4D77" w:rsidRPr="004267DB" w:rsidRDefault="001E4D77" w:rsidP="00232991">
            <w:pPr>
              <w:spacing w:after="0" w:line="240" w:lineRule="auto"/>
              <w:jc w:val="both"/>
              <w:rPr>
                <w:b/>
                <w:sz w:val="18"/>
                <w:szCs w:val="18"/>
              </w:rPr>
            </w:pPr>
          </w:p>
        </w:tc>
        <w:tc>
          <w:tcPr>
            <w:tcW w:w="927" w:type="dxa"/>
            <w:tcBorders>
              <w:top w:val="single" w:sz="4" w:space="0" w:color="660033"/>
              <w:left w:val="nil"/>
              <w:bottom w:val="single" w:sz="4" w:space="0" w:color="660033"/>
              <w:right w:val="single" w:sz="4" w:space="0" w:color="660033"/>
            </w:tcBorders>
            <w:shd w:val="clear" w:color="auto" w:fill="943634"/>
          </w:tcPr>
          <w:p w:rsidR="001E4D77" w:rsidRPr="004267DB" w:rsidRDefault="001E4D77" w:rsidP="00232991">
            <w:pPr>
              <w:spacing w:after="0" w:line="240" w:lineRule="auto"/>
              <w:jc w:val="both"/>
              <w:rPr>
                <w:b/>
                <w:sz w:val="18"/>
                <w:szCs w:val="18"/>
              </w:rPr>
            </w:pPr>
          </w:p>
        </w:tc>
      </w:tr>
      <w:tr w:rsidR="001E4D77" w:rsidRPr="004267DB" w:rsidTr="00232991">
        <w:trPr>
          <w:trHeight w:hRule="exact" w:val="227"/>
        </w:trPr>
        <w:tc>
          <w:tcPr>
            <w:tcW w:w="426" w:type="dxa"/>
            <w:tcBorders>
              <w:top w:val="single" w:sz="4" w:space="0" w:color="66003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701"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EUPRO</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64</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17</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spacing w:after="0" w:line="240" w:lineRule="auto"/>
              <w:jc w:val="right"/>
              <w:rPr>
                <w:b/>
                <w:color w:val="FFFFFF"/>
                <w:sz w:val="18"/>
                <w:szCs w:val="18"/>
              </w:rPr>
            </w:pPr>
            <w:r>
              <w:rPr>
                <w:b/>
                <w:color w:val="FFFFFF"/>
                <w:sz w:val="18"/>
                <w:szCs w:val="18"/>
              </w:rPr>
              <w:t>N/</w:t>
            </w:r>
            <w:r w:rsidRPr="00234055">
              <w:rPr>
                <w:b/>
                <w:sz w:val="18"/>
                <w:szCs w:val="18"/>
              </w:rPr>
              <w:t>N/A</w:t>
            </w:r>
          </w:p>
          <w:p w:rsidR="001E4D77" w:rsidRPr="005D7AF2" w:rsidRDefault="001E4D77" w:rsidP="00232991">
            <w:pPr>
              <w:spacing w:after="0" w:line="240" w:lineRule="auto"/>
              <w:jc w:val="right"/>
              <w:rPr>
                <w:b/>
                <w:color w:val="FFFFFF"/>
                <w:sz w:val="18"/>
                <w:szCs w:val="18"/>
              </w:rPr>
            </w:pPr>
            <w:r>
              <w:rPr>
                <w:b/>
                <w:color w:val="FFFFFF"/>
                <w:sz w:val="18"/>
                <w:szCs w:val="18"/>
              </w:rPr>
              <w:t>11</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jc w:val="right"/>
            </w:pPr>
            <w:r w:rsidRPr="005A7C0B">
              <w:rPr>
                <w:b/>
                <w:sz w:val="18"/>
                <w:szCs w:val="18"/>
              </w:rPr>
              <w:t>N/A</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jc w:val="right"/>
            </w:pPr>
            <w:r w:rsidRPr="005A7C0B">
              <w:rPr>
                <w:b/>
                <w:sz w:val="18"/>
                <w:szCs w:val="18"/>
              </w:rPr>
              <w:t>N/A</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jc w:val="right"/>
            </w:pPr>
            <w:r w:rsidRPr="005A7C0B">
              <w:rPr>
                <w:b/>
                <w:sz w:val="18"/>
                <w:szCs w:val="18"/>
              </w:rPr>
              <w:t>N/A</w:t>
            </w:r>
          </w:p>
        </w:tc>
        <w:tc>
          <w:tcPr>
            <w:tcW w:w="927" w:type="dxa"/>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jc w:val="right"/>
            </w:pPr>
            <w:r w:rsidRPr="005A7C0B">
              <w:rPr>
                <w:b/>
                <w:sz w:val="18"/>
                <w:szCs w:val="18"/>
              </w:rPr>
              <w:t>N/A</w:t>
            </w:r>
          </w:p>
        </w:tc>
      </w:tr>
      <w:tr w:rsidR="001E4D77" w:rsidRPr="004267DB" w:rsidTr="006379D2">
        <w:trPr>
          <w:trHeight w:hRule="exact" w:val="227"/>
        </w:trPr>
        <w:tc>
          <w:tcPr>
            <w:tcW w:w="426" w:type="dxa"/>
            <w:tcBorders>
              <w:top w:val="nil"/>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1701"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EUPRO II</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spacing w:after="0" w:line="240" w:lineRule="auto"/>
              <w:jc w:val="right"/>
              <w:rPr>
                <w:b/>
                <w:color w:val="FFFFFF"/>
                <w:sz w:val="18"/>
                <w:szCs w:val="18"/>
              </w:rPr>
            </w:pPr>
            <w:r>
              <w:rPr>
                <w:b/>
                <w:color w:val="FFFFFF"/>
                <w:sz w:val="18"/>
                <w:szCs w:val="18"/>
              </w:rPr>
              <w:t>N/</w:t>
            </w:r>
            <w:r w:rsidRPr="00234055">
              <w:rPr>
                <w:b/>
                <w:sz w:val="18"/>
                <w:szCs w:val="18"/>
              </w:rPr>
              <w:t>N/A</w:t>
            </w:r>
          </w:p>
          <w:p w:rsidR="001E4D77" w:rsidRPr="005D7AF2" w:rsidRDefault="001E4D77" w:rsidP="00232991">
            <w:pPr>
              <w:spacing w:after="0" w:line="240" w:lineRule="auto"/>
              <w:jc w:val="right"/>
              <w:rPr>
                <w:b/>
                <w:color w:val="FFFFFF"/>
                <w:sz w:val="18"/>
                <w:szCs w:val="18"/>
              </w:rPr>
            </w:pPr>
            <w:r>
              <w:rPr>
                <w:b/>
                <w:color w:val="FFFFFF"/>
                <w:sz w:val="18"/>
                <w:szCs w:val="18"/>
              </w:rPr>
              <w:t>11</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Default="001E4D77" w:rsidP="00232991">
            <w:pPr>
              <w:jc w:val="right"/>
            </w:pPr>
            <w:r w:rsidRPr="005A7C0B">
              <w:rPr>
                <w:b/>
                <w:sz w:val="18"/>
                <w:szCs w:val="18"/>
              </w:rPr>
              <w:t>N/A</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343</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507</w:t>
            </w:r>
          </w:p>
        </w:tc>
        <w:tc>
          <w:tcPr>
            <w:tcW w:w="92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45</w:t>
            </w:r>
          </w:p>
        </w:tc>
        <w:tc>
          <w:tcPr>
            <w:tcW w:w="92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82</w:t>
            </w:r>
          </w:p>
        </w:tc>
        <w:tc>
          <w:tcPr>
            <w:tcW w:w="927"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1E4D77" w:rsidP="00232991">
            <w:pPr>
              <w:spacing w:after="0" w:line="240" w:lineRule="auto"/>
              <w:jc w:val="right"/>
              <w:rPr>
                <w:b/>
                <w:sz w:val="18"/>
                <w:szCs w:val="18"/>
              </w:rPr>
            </w:pPr>
            <w:r>
              <w:rPr>
                <w:b/>
                <w:sz w:val="18"/>
                <w:szCs w:val="18"/>
              </w:rPr>
              <w:t>0</w:t>
            </w:r>
          </w:p>
        </w:tc>
      </w:tr>
    </w:tbl>
    <w:p w:rsidR="00884103" w:rsidRDefault="00884103" w:rsidP="00884103">
      <w:pPr>
        <w:spacing w:after="0" w:line="240" w:lineRule="auto"/>
        <w:ind w:left="709"/>
        <w:jc w:val="both"/>
        <w:rPr>
          <w:sz w:val="18"/>
          <w:szCs w:val="18"/>
        </w:rPr>
      </w:pPr>
    </w:p>
    <w:p w:rsidR="00884103" w:rsidRDefault="00884103" w:rsidP="00884103">
      <w:pPr>
        <w:spacing w:after="0" w:line="240" w:lineRule="auto"/>
        <w:ind w:left="709"/>
        <w:jc w:val="both"/>
        <w:rPr>
          <w:sz w:val="18"/>
          <w:szCs w:val="18"/>
          <w:u w:val="single"/>
        </w:rPr>
      </w:pPr>
      <w:r w:rsidRPr="00343B0C">
        <w:rPr>
          <w:sz w:val="18"/>
          <w:szCs w:val="18"/>
          <w:u w:val="single"/>
        </w:rPr>
        <w:t>Komentář k tabulkám a zhodnocení</w:t>
      </w:r>
    </w:p>
    <w:p w:rsidR="00991BA8" w:rsidRPr="00343B0C" w:rsidRDefault="00991BA8" w:rsidP="00884103">
      <w:pPr>
        <w:spacing w:after="0" w:line="240" w:lineRule="auto"/>
        <w:ind w:left="709"/>
        <w:jc w:val="both"/>
        <w:rPr>
          <w:sz w:val="18"/>
          <w:szCs w:val="18"/>
        </w:rPr>
      </w:pPr>
    </w:p>
    <w:p w:rsidR="00884103" w:rsidRDefault="00884103" w:rsidP="00884103">
      <w:pPr>
        <w:spacing w:after="0" w:line="240" w:lineRule="auto"/>
        <w:ind w:left="709"/>
        <w:jc w:val="both"/>
        <w:rPr>
          <w:sz w:val="18"/>
          <w:szCs w:val="18"/>
        </w:rPr>
      </w:pPr>
      <w:r w:rsidRPr="00343B0C">
        <w:rPr>
          <w:sz w:val="18"/>
          <w:szCs w:val="18"/>
        </w:rPr>
        <w:t>Tabulka 2.2.4.2 udává rozpočet na jednotlivé veřejné soutěže v letech 2009-2015 pro program EUPRO</w:t>
      </w:r>
      <w:r w:rsidR="0054143D" w:rsidRPr="00343B0C">
        <w:rPr>
          <w:sz w:val="18"/>
          <w:szCs w:val="18"/>
        </w:rPr>
        <w:t xml:space="preserve"> a jeho nástupce program </w:t>
      </w:r>
      <w:r w:rsidRPr="00343B0C">
        <w:rPr>
          <w:sz w:val="18"/>
          <w:szCs w:val="18"/>
        </w:rPr>
        <w:t xml:space="preserve">EUPRO II. Symbol N/A znamená, že v daném roce nebyla vyhlášena veřejná soutěž, což </w:t>
      </w:r>
      <w:r w:rsidR="0054143D" w:rsidRPr="00343B0C">
        <w:rPr>
          <w:sz w:val="18"/>
          <w:szCs w:val="18"/>
        </w:rPr>
        <w:t>koreluje s ukončením</w:t>
      </w:r>
      <w:r w:rsidRPr="00343B0C">
        <w:rPr>
          <w:sz w:val="18"/>
          <w:szCs w:val="18"/>
        </w:rPr>
        <w:t xml:space="preserve"> programu EUPRO a zahájením programu EUPRO II.</w:t>
      </w:r>
    </w:p>
    <w:p w:rsidR="00991BA8" w:rsidRPr="00343B0C" w:rsidRDefault="00991BA8" w:rsidP="00884103">
      <w:pPr>
        <w:spacing w:after="0" w:line="240" w:lineRule="auto"/>
        <w:ind w:left="709"/>
        <w:jc w:val="both"/>
        <w:rPr>
          <w:sz w:val="18"/>
          <w:szCs w:val="18"/>
        </w:rPr>
      </w:pPr>
    </w:p>
    <w:p w:rsidR="00884103" w:rsidRDefault="00884103" w:rsidP="00884103">
      <w:pPr>
        <w:spacing w:after="0" w:line="240" w:lineRule="auto"/>
        <w:ind w:left="709"/>
        <w:jc w:val="both"/>
        <w:rPr>
          <w:sz w:val="18"/>
          <w:szCs w:val="18"/>
        </w:rPr>
      </w:pPr>
      <w:r w:rsidRPr="00343B0C">
        <w:rPr>
          <w:sz w:val="18"/>
          <w:szCs w:val="18"/>
        </w:rPr>
        <w:t xml:space="preserve">U tabulky 2.2.4.3. symboly N/A znamenají, že v daném roce z důvodu absence příslušné veřejné soutěže nemohl být podporován žádný projekt generující výsledky. Čím je kratší doba od poskytnutí prostředků v příslušné veřejné soutěži, o to méně sledovaných výsledků </w:t>
      </w:r>
      <w:r w:rsidR="00866B70" w:rsidRPr="00343B0C">
        <w:rPr>
          <w:sz w:val="18"/>
          <w:szCs w:val="18"/>
        </w:rPr>
        <w:t>může být</w:t>
      </w:r>
      <w:r w:rsidRPr="00343B0C">
        <w:rPr>
          <w:sz w:val="18"/>
          <w:szCs w:val="18"/>
        </w:rPr>
        <w:t xml:space="preserve"> v tabulce </w:t>
      </w:r>
      <w:r w:rsidR="00866B70" w:rsidRPr="00343B0C">
        <w:rPr>
          <w:sz w:val="18"/>
          <w:szCs w:val="18"/>
        </w:rPr>
        <w:t>uvedeno. Například prostředky z VES 15 byly příjemcům hrazeny až koncem roku 2015, příslušné aktivity budou zahájeny teprve v následujících letech.</w:t>
      </w:r>
    </w:p>
    <w:p w:rsidR="00991BA8" w:rsidRPr="00343B0C" w:rsidRDefault="00991BA8" w:rsidP="00884103">
      <w:pPr>
        <w:spacing w:after="0" w:line="240" w:lineRule="auto"/>
        <w:ind w:left="709"/>
        <w:jc w:val="both"/>
        <w:rPr>
          <w:sz w:val="18"/>
          <w:szCs w:val="18"/>
        </w:rPr>
      </w:pPr>
    </w:p>
    <w:p w:rsidR="0054143D" w:rsidRDefault="0054143D" w:rsidP="00884103">
      <w:pPr>
        <w:spacing w:after="0" w:line="240" w:lineRule="auto"/>
        <w:ind w:left="709"/>
        <w:jc w:val="both"/>
        <w:rPr>
          <w:sz w:val="18"/>
          <w:szCs w:val="18"/>
        </w:rPr>
      </w:pPr>
      <w:r w:rsidRPr="00343B0C">
        <w:rPr>
          <w:sz w:val="18"/>
          <w:szCs w:val="18"/>
        </w:rPr>
        <w:t>Vzhledem k povaze programu naplňujícímu podpůrné činnosti a služby pro VaV  jsou sledovanými výsledky počty poskytnutých konzultací a pořádaných informačních dní.</w:t>
      </w:r>
    </w:p>
    <w:p w:rsidR="00991BA8" w:rsidRPr="00343B0C" w:rsidRDefault="00991BA8" w:rsidP="00884103">
      <w:pPr>
        <w:spacing w:after="0" w:line="240" w:lineRule="auto"/>
        <w:ind w:left="709"/>
        <w:jc w:val="both"/>
        <w:rPr>
          <w:sz w:val="18"/>
          <w:szCs w:val="18"/>
        </w:rPr>
      </w:pPr>
    </w:p>
    <w:p w:rsidR="00866B70" w:rsidRDefault="00866B70" w:rsidP="00884103">
      <w:pPr>
        <w:spacing w:after="0" w:line="240" w:lineRule="auto"/>
        <w:ind w:left="709"/>
        <w:jc w:val="both"/>
        <w:rPr>
          <w:sz w:val="18"/>
          <w:szCs w:val="18"/>
        </w:rPr>
      </w:pPr>
      <w:r w:rsidRPr="00343B0C">
        <w:rPr>
          <w:sz w:val="18"/>
          <w:szCs w:val="18"/>
        </w:rPr>
        <w:t>Osoby vykonávající příslušné národní kontaktní body, regionální a oborové kontaktní body</w:t>
      </w:r>
      <w:r w:rsidR="0054143D" w:rsidRPr="00343B0C">
        <w:rPr>
          <w:sz w:val="18"/>
          <w:szCs w:val="18"/>
        </w:rPr>
        <w:t xml:space="preserve"> a reprezentující MŠMT/ČR v programových výborech, pracovních skupinách a na expertních jednáních si</w:t>
      </w:r>
      <w:r w:rsidRPr="00343B0C">
        <w:rPr>
          <w:sz w:val="18"/>
          <w:szCs w:val="18"/>
        </w:rPr>
        <w:t xml:space="preserve"> za dobu trvání vybudovaly značné know-how o fungování, možnostech a administraci programů evropských a mezinárodních poskytovatelů a jsou českými výzkumníky </w:t>
      </w:r>
      <w:r w:rsidR="0054143D" w:rsidRPr="00343B0C">
        <w:rPr>
          <w:sz w:val="18"/>
          <w:szCs w:val="18"/>
        </w:rPr>
        <w:t>vysoce respektovány.</w:t>
      </w:r>
    </w:p>
    <w:p w:rsidR="00884103" w:rsidRDefault="00884103" w:rsidP="00884103">
      <w:pPr>
        <w:spacing w:after="0" w:line="240" w:lineRule="auto"/>
        <w:ind w:left="709"/>
        <w:jc w:val="both"/>
        <w:rPr>
          <w:sz w:val="18"/>
          <w:szCs w:val="18"/>
        </w:rPr>
      </w:pPr>
    </w:p>
    <w:p w:rsidR="001E4D77" w:rsidRPr="009B3070" w:rsidRDefault="001E4D77" w:rsidP="001E4D77">
      <w:pPr>
        <w:pStyle w:val="Nadpis3"/>
        <w:rPr>
          <w:sz w:val="18"/>
          <w:szCs w:val="18"/>
        </w:rPr>
      </w:pPr>
      <w:r w:rsidRPr="009B3070">
        <w:rPr>
          <w:sz w:val="18"/>
          <w:szCs w:val="18"/>
        </w:rPr>
        <w:t>2.2.</w:t>
      </w:r>
      <w:r>
        <w:rPr>
          <w:sz w:val="18"/>
          <w:szCs w:val="18"/>
        </w:rPr>
        <w:t>5</w:t>
      </w:r>
      <w:r w:rsidRPr="009B3070">
        <w:rPr>
          <w:sz w:val="18"/>
          <w:szCs w:val="18"/>
        </w:rPr>
        <w:t xml:space="preserve"> Cíl 1/Opatření 1.</w:t>
      </w:r>
      <w:r>
        <w:rPr>
          <w:sz w:val="18"/>
          <w:szCs w:val="18"/>
        </w:rPr>
        <w:t>5</w:t>
      </w:r>
    </w:p>
    <w:tbl>
      <w:tblPr>
        <w:tblW w:w="83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1491"/>
        <w:gridCol w:w="2268"/>
        <w:gridCol w:w="3010"/>
      </w:tblGrid>
      <w:tr w:rsidR="001E4D77" w:rsidRPr="004267DB" w:rsidTr="00EE311A">
        <w:tc>
          <w:tcPr>
            <w:tcW w:w="1628" w:type="dxa"/>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sidRPr="004267DB">
              <w:rPr>
                <w:b/>
                <w:color w:val="FFFFFF"/>
                <w:sz w:val="18"/>
                <w:szCs w:val="18"/>
              </w:rPr>
              <w:t>CÍL 1</w:t>
            </w:r>
          </w:p>
        </w:tc>
        <w:tc>
          <w:tcPr>
            <w:tcW w:w="6769" w:type="dxa"/>
            <w:gridSpan w:val="3"/>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Pr>
                <w:b/>
                <w:color w:val="FFFFFF"/>
                <w:sz w:val="18"/>
                <w:szCs w:val="18"/>
              </w:rPr>
              <w:t>z</w:t>
            </w:r>
            <w:r w:rsidRPr="004267DB">
              <w:rPr>
                <w:b/>
                <w:color w:val="FFFFFF"/>
                <w:sz w:val="18"/>
                <w:szCs w:val="18"/>
              </w:rPr>
              <w:t>lepšit podmínky pro účast výzkumných pracovníků z České republiky v mezinárodních programech výzkumu</w:t>
            </w:r>
          </w:p>
        </w:tc>
      </w:tr>
      <w:tr w:rsidR="001E4D77" w:rsidRPr="004267DB" w:rsidTr="00EE311A">
        <w:tc>
          <w:tcPr>
            <w:tcW w:w="1628" w:type="dxa"/>
            <w:tcBorders>
              <w:top w:val="single" w:sz="4" w:space="0" w:color="FFFFFF"/>
              <w:left w:val="single" w:sz="4" w:space="0" w:color="FFFFFF"/>
              <w:bottom w:val="nil"/>
              <w:right w:val="nil"/>
            </w:tcBorders>
            <w:shd w:val="clear" w:color="auto" w:fill="F2DBDB"/>
          </w:tcPr>
          <w:p w:rsidR="001E4D77" w:rsidRPr="004267DB"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p>
        </w:tc>
        <w:tc>
          <w:tcPr>
            <w:tcW w:w="1491"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w:t>
            </w:r>
          </w:p>
          <w:p w:rsidR="001E4D77" w:rsidRPr="004267DB" w:rsidRDefault="001E4D77" w:rsidP="00232991">
            <w:pPr>
              <w:spacing w:after="0" w:line="240" w:lineRule="auto"/>
              <w:jc w:val="both"/>
              <w:rPr>
                <w:b/>
                <w:sz w:val="18"/>
                <w:szCs w:val="18"/>
              </w:rPr>
            </w:pPr>
            <w:r w:rsidRPr="004267DB">
              <w:rPr>
                <w:b/>
                <w:sz w:val="18"/>
                <w:szCs w:val="18"/>
              </w:rPr>
              <w:t>1.</w:t>
            </w:r>
            <w:r>
              <w:rPr>
                <w:b/>
                <w:sz w:val="18"/>
                <w:szCs w:val="18"/>
              </w:rPr>
              <w:t>5</w:t>
            </w:r>
          </w:p>
        </w:tc>
        <w:tc>
          <w:tcPr>
            <w:tcW w:w="5278"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zvýšit podporu účasti České republiky na výstavbě a modernizaci vybraných velkých infrastruktur, s cílem umožnit českým výzkumným týmům p</w:t>
            </w:r>
            <w:r>
              <w:rPr>
                <w:b/>
                <w:sz w:val="18"/>
                <w:szCs w:val="18"/>
              </w:rPr>
              <w:t xml:space="preserve">řístup k těmto infrastrukturám </w:t>
            </w:r>
            <w:r w:rsidRPr="004267DB">
              <w:rPr>
                <w:b/>
                <w:sz w:val="18"/>
                <w:szCs w:val="18"/>
              </w:rPr>
              <w:t xml:space="preserve">  </w:t>
            </w:r>
          </w:p>
          <w:p w:rsidR="001E4D77" w:rsidRPr="004267DB" w:rsidRDefault="001E4D77" w:rsidP="00232991">
            <w:pPr>
              <w:spacing w:after="0" w:line="240" w:lineRule="auto"/>
              <w:jc w:val="both"/>
              <w:rPr>
                <w:b/>
                <w:sz w:val="18"/>
                <w:szCs w:val="18"/>
              </w:rPr>
            </w:pPr>
          </w:p>
        </w:tc>
      </w:tr>
      <w:tr w:rsidR="001E4D77" w:rsidRPr="004267DB" w:rsidTr="00EE311A">
        <w:tc>
          <w:tcPr>
            <w:tcW w:w="1628"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91"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3010" w:type="dxa"/>
            <w:tcBorders>
              <w:top w:val="nil"/>
              <w:left w:val="nil"/>
              <w:bottom w:val="single" w:sz="4" w:space="0" w:color="FFFFFF"/>
              <w:right w:val="nil"/>
            </w:tcBorders>
            <w:shd w:val="clear" w:color="auto" w:fill="auto"/>
          </w:tcPr>
          <w:p w:rsidR="001E4D77" w:rsidRPr="004267DB" w:rsidRDefault="001E4D77" w:rsidP="00232991">
            <w:pPr>
              <w:spacing w:after="0" w:line="240" w:lineRule="auto"/>
              <w:jc w:val="both"/>
              <w:rPr>
                <w:sz w:val="18"/>
                <w:szCs w:val="18"/>
              </w:rPr>
            </w:pPr>
            <w:r>
              <w:rPr>
                <w:sz w:val="18"/>
                <w:szCs w:val="18"/>
              </w:rPr>
              <w:t>aktivita na podporu velkých infrastruktur</w:t>
            </w:r>
          </w:p>
        </w:tc>
      </w:tr>
      <w:tr w:rsidR="001E4D77" w:rsidRPr="004267DB" w:rsidTr="00EE311A">
        <w:tc>
          <w:tcPr>
            <w:tcW w:w="1628"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91"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3010" w:type="dxa"/>
            <w:tcBorders>
              <w:top w:val="single" w:sz="4" w:space="0" w:color="FFFFFF"/>
              <w:left w:val="nil"/>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Pr>
                <w:sz w:val="18"/>
                <w:szCs w:val="18"/>
              </w:rPr>
              <w:t xml:space="preserve">účelová </w:t>
            </w:r>
            <w:r w:rsidRPr="004267DB">
              <w:rPr>
                <w:sz w:val="18"/>
                <w:szCs w:val="18"/>
              </w:rPr>
              <w:t>podpora</w:t>
            </w:r>
          </w:p>
        </w:tc>
      </w:tr>
      <w:tr w:rsidR="001E4D77" w:rsidRPr="004267DB" w:rsidTr="00EE311A">
        <w:tc>
          <w:tcPr>
            <w:tcW w:w="1628"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91"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3010" w:type="dxa"/>
            <w:tcBorders>
              <w:top w:val="single" w:sz="4" w:space="0" w:color="FFFFFF"/>
              <w:left w:val="single" w:sz="4" w:space="0" w:color="FFFFFF"/>
              <w:bottom w:val="single" w:sz="4" w:space="0" w:color="FFFFFF"/>
              <w:right w:val="nil"/>
            </w:tcBorders>
            <w:shd w:val="clear" w:color="auto" w:fill="auto"/>
          </w:tcPr>
          <w:p w:rsidR="001E4D77" w:rsidRPr="004267DB" w:rsidRDefault="001E4D77" w:rsidP="00232991">
            <w:pPr>
              <w:spacing w:after="0" w:line="240" w:lineRule="auto"/>
              <w:jc w:val="both"/>
              <w:rPr>
                <w:sz w:val="18"/>
                <w:szCs w:val="18"/>
              </w:rPr>
            </w:pPr>
            <w:r w:rsidRPr="004267DB">
              <w:rPr>
                <w:sz w:val="18"/>
                <w:szCs w:val="18"/>
              </w:rPr>
              <w:t>počet infrastruktur výzkumu, jejichž budování nebo modernizace se Česká republika účastní</w:t>
            </w:r>
          </w:p>
        </w:tc>
      </w:tr>
      <w:tr w:rsidR="001E4D77" w:rsidRPr="004267DB" w:rsidTr="00EE311A">
        <w:tc>
          <w:tcPr>
            <w:tcW w:w="1628"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91"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010" w:type="dxa"/>
            <w:tcBorders>
              <w:top w:val="single" w:sz="4" w:space="0" w:color="FFFFFF"/>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highlight w:val="white"/>
              </w:rPr>
            </w:pPr>
            <w:r w:rsidRPr="00EA2E4B">
              <w:rPr>
                <w:sz w:val="18"/>
                <w:szCs w:val="18"/>
              </w:rPr>
              <w:t>počet vědeckých publikací</w:t>
            </w:r>
          </w:p>
        </w:tc>
      </w:tr>
      <w:tr w:rsidR="001E4D77" w:rsidRPr="004267DB" w:rsidTr="00EE311A">
        <w:tc>
          <w:tcPr>
            <w:tcW w:w="1628"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91"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010" w:type="dxa"/>
            <w:tcBorders>
              <w:top w:val="single" w:sz="4" w:space="0" w:color="FFFFFF"/>
              <w:left w:val="single" w:sz="4" w:space="0" w:color="FFFFFF"/>
              <w:bottom w:val="single" w:sz="4" w:space="0" w:color="FFFFFF"/>
              <w:right w:val="nil"/>
            </w:tcBorders>
            <w:shd w:val="clear" w:color="auto" w:fill="FFFFFF"/>
          </w:tcPr>
          <w:p w:rsidR="001E4D77" w:rsidRDefault="001E4D77" w:rsidP="00232991">
            <w:pPr>
              <w:spacing w:after="0" w:line="240" w:lineRule="auto"/>
              <w:jc w:val="both"/>
              <w:rPr>
                <w:sz w:val="18"/>
                <w:szCs w:val="18"/>
                <w:highlight w:val="white"/>
              </w:rPr>
            </w:pPr>
            <w:r>
              <w:rPr>
                <w:sz w:val="18"/>
                <w:szCs w:val="18"/>
                <w:highlight w:val="white"/>
              </w:rPr>
              <w:t>počet právem chráněných výsledků</w:t>
            </w:r>
          </w:p>
        </w:tc>
      </w:tr>
    </w:tbl>
    <w:p w:rsidR="001E4D77" w:rsidRPr="00AB0FA9" w:rsidRDefault="001E4D77" w:rsidP="001E4D77">
      <w:pPr>
        <w:pStyle w:val="Nadpis4"/>
        <w:rPr>
          <w:sz w:val="18"/>
          <w:szCs w:val="18"/>
        </w:rPr>
      </w:pPr>
      <w:r w:rsidRPr="00AB0FA9">
        <w:rPr>
          <w:sz w:val="18"/>
          <w:szCs w:val="18"/>
        </w:rPr>
        <w:t xml:space="preserve">2.2.5.1 Nástroj implementace </w:t>
      </w:r>
    </w:p>
    <w:p w:rsidR="001E4D77" w:rsidRDefault="001E4D77" w:rsidP="0042591C">
      <w:pPr>
        <w:spacing w:after="0" w:line="240" w:lineRule="auto"/>
        <w:ind w:left="709"/>
        <w:jc w:val="both"/>
        <w:rPr>
          <w:sz w:val="18"/>
          <w:szCs w:val="18"/>
        </w:rPr>
      </w:pPr>
      <w:r>
        <w:rPr>
          <w:sz w:val="18"/>
          <w:szCs w:val="18"/>
        </w:rPr>
        <w:t xml:space="preserve">Primárním nástrojem </w:t>
      </w:r>
      <w:r w:rsidRPr="005D1230">
        <w:rPr>
          <w:sz w:val="18"/>
          <w:szCs w:val="18"/>
        </w:rPr>
        <w:t>zvýšen</w:t>
      </w:r>
      <w:r>
        <w:rPr>
          <w:sz w:val="18"/>
          <w:szCs w:val="18"/>
        </w:rPr>
        <w:t>í podpory</w:t>
      </w:r>
      <w:r w:rsidRPr="005D1230">
        <w:rPr>
          <w:sz w:val="18"/>
          <w:szCs w:val="18"/>
        </w:rPr>
        <w:t xml:space="preserve"> účasti Č</w:t>
      </w:r>
      <w:r w:rsidR="00F620CB">
        <w:rPr>
          <w:sz w:val="18"/>
          <w:szCs w:val="18"/>
        </w:rPr>
        <w:t xml:space="preserve">eské republiky </w:t>
      </w:r>
      <w:r w:rsidRPr="005D1230">
        <w:rPr>
          <w:sz w:val="18"/>
          <w:szCs w:val="18"/>
        </w:rPr>
        <w:t>na výstavbě a modernizaci vybraných výzkumných infrastruktur s cílem umožnit českým výzkumným týmům přístup k těmto infrastrukturám</w:t>
      </w:r>
      <w:r>
        <w:rPr>
          <w:sz w:val="18"/>
          <w:szCs w:val="18"/>
        </w:rPr>
        <w:t xml:space="preserve">, je </w:t>
      </w:r>
      <w:r w:rsidRPr="009C205D">
        <w:rPr>
          <w:b/>
          <w:sz w:val="18"/>
          <w:szCs w:val="18"/>
        </w:rPr>
        <w:t>účelová podpora velkých infrastruktur pro výzkum, experimentální vývoj a inovace (</w:t>
      </w:r>
      <w:r w:rsidR="00D753B8">
        <w:rPr>
          <w:b/>
          <w:sz w:val="18"/>
          <w:szCs w:val="18"/>
        </w:rPr>
        <w:t>dále jen „</w:t>
      </w:r>
      <w:r w:rsidRPr="009C205D">
        <w:rPr>
          <w:b/>
          <w:sz w:val="18"/>
          <w:szCs w:val="18"/>
        </w:rPr>
        <w:t>velká infrastruktura</w:t>
      </w:r>
      <w:r w:rsidR="00D753B8">
        <w:rPr>
          <w:b/>
          <w:sz w:val="18"/>
          <w:szCs w:val="18"/>
        </w:rPr>
        <w:t>“</w:t>
      </w:r>
      <w:r w:rsidRPr="009C205D">
        <w:rPr>
          <w:b/>
          <w:sz w:val="18"/>
          <w:szCs w:val="18"/>
        </w:rPr>
        <w:t>)</w:t>
      </w:r>
      <w:r>
        <w:rPr>
          <w:sz w:val="18"/>
          <w:szCs w:val="18"/>
        </w:rPr>
        <w:t xml:space="preserve">. </w:t>
      </w:r>
      <w:r w:rsidR="00D753B8">
        <w:rPr>
          <w:sz w:val="18"/>
          <w:szCs w:val="18"/>
        </w:rPr>
        <w:t>V </w:t>
      </w:r>
      <w:r>
        <w:rPr>
          <w:sz w:val="18"/>
          <w:szCs w:val="18"/>
        </w:rPr>
        <w:t>některých případech se dá za doplňkový nástroj implementace tohoto opatření považovat také např. Operační program Výzkum a vývoj pro inovace (</w:t>
      </w:r>
      <w:r w:rsidR="00D753B8">
        <w:rPr>
          <w:sz w:val="18"/>
          <w:szCs w:val="18"/>
        </w:rPr>
        <w:t>dále jen „</w:t>
      </w:r>
      <w:r>
        <w:rPr>
          <w:sz w:val="18"/>
          <w:szCs w:val="18"/>
        </w:rPr>
        <w:t>OP VaVpI</w:t>
      </w:r>
      <w:r w:rsidR="00D753B8">
        <w:rPr>
          <w:sz w:val="18"/>
          <w:szCs w:val="18"/>
        </w:rPr>
        <w:t>“</w:t>
      </w:r>
      <w:r>
        <w:rPr>
          <w:sz w:val="18"/>
          <w:szCs w:val="18"/>
        </w:rPr>
        <w:t>) nebo Operační program Vzdělávání pro konkurenceschopnost (</w:t>
      </w:r>
      <w:r w:rsidR="00E3422A">
        <w:rPr>
          <w:sz w:val="18"/>
          <w:szCs w:val="18"/>
        </w:rPr>
        <w:t>dále jen „</w:t>
      </w:r>
      <w:r>
        <w:rPr>
          <w:sz w:val="18"/>
          <w:szCs w:val="18"/>
        </w:rPr>
        <w:t>OP VK</w:t>
      </w:r>
      <w:r w:rsidR="00E3422A">
        <w:rPr>
          <w:sz w:val="18"/>
          <w:szCs w:val="18"/>
        </w:rPr>
        <w:t>“</w:t>
      </w:r>
      <w:r>
        <w:rPr>
          <w:sz w:val="18"/>
          <w:szCs w:val="18"/>
        </w:rPr>
        <w:t xml:space="preserve">) či Operační program Praha </w:t>
      </w:r>
      <w:r w:rsidR="00CE23CC">
        <w:rPr>
          <w:sz w:val="18"/>
          <w:szCs w:val="18"/>
        </w:rPr>
        <w:t xml:space="preserve">- </w:t>
      </w:r>
      <w:r>
        <w:rPr>
          <w:sz w:val="18"/>
          <w:szCs w:val="18"/>
        </w:rPr>
        <w:t>Konkurenceschopnost (OP PK).</w:t>
      </w:r>
    </w:p>
    <w:p w:rsidR="001E4D77" w:rsidRDefault="001E4D77" w:rsidP="0042591C">
      <w:pPr>
        <w:spacing w:after="0" w:line="240" w:lineRule="auto"/>
        <w:ind w:left="709"/>
        <w:jc w:val="both"/>
        <w:rPr>
          <w:sz w:val="18"/>
          <w:szCs w:val="18"/>
        </w:rPr>
      </w:pPr>
    </w:p>
    <w:p w:rsidR="001E4D77" w:rsidRDefault="001E4D77" w:rsidP="0042591C">
      <w:pPr>
        <w:spacing w:after="0" w:line="240" w:lineRule="auto"/>
        <w:ind w:left="709"/>
        <w:jc w:val="both"/>
        <w:rPr>
          <w:sz w:val="18"/>
          <w:szCs w:val="18"/>
        </w:rPr>
      </w:pPr>
      <w:r>
        <w:rPr>
          <w:sz w:val="18"/>
          <w:szCs w:val="18"/>
        </w:rPr>
        <w:t>Velké infrastruktury, které prošly hodnotícím procesem Evropského strategického fóra pro výzkumné infrastruktury (</w:t>
      </w:r>
      <w:r w:rsidR="00D753B8">
        <w:rPr>
          <w:sz w:val="18"/>
          <w:szCs w:val="18"/>
        </w:rPr>
        <w:t>dále jen „</w:t>
      </w:r>
      <w:r>
        <w:rPr>
          <w:sz w:val="18"/>
          <w:szCs w:val="18"/>
        </w:rPr>
        <w:t>ESFRI</w:t>
      </w:r>
      <w:r w:rsidR="00D753B8">
        <w:rPr>
          <w:sz w:val="18"/>
          <w:szCs w:val="18"/>
        </w:rPr>
        <w:t>“</w:t>
      </w:r>
      <w:r>
        <w:rPr>
          <w:sz w:val="18"/>
          <w:szCs w:val="18"/>
        </w:rPr>
        <w:t xml:space="preserve">) jsou nositeli tzv. labelu ESFRI, tzn. zařazeny na Cestovní mapu </w:t>
      </w:r>
      <w:r w:rsidR="00D753B8">
        <w:rPr>
          <w:sz w:val="18"/>
          <w:szCs w:val="18"/>
        </w:rPr>
        <w:t>ESFRI</w:t>
      </w:r>
      <w:r>
        <w:rPr>
          <w:sz w:val="18"/>
          <w:szCs w:val="18"/>
        </w:rPr>
        <w:t xml:space="preserve"> (ESFRI Roadmap). Lze je rozdělit do dvou skupin – na výzkumné infrastruktury umístěné na jednom místě (tzv. single-sited výzkumné infrastruktury) a na distribuované výzkumné infrastruktury s centrální řídicí jednotkou a tzv. národními uzly umístěnými v členských státech těchto výzkumných infrastruktur</w:t>
      </w:r>
      <w:r>
        <w:rPr>
          <w:rStyle w:val="Znakapoznpodarou"/>
          <w:sz w:val="18"/>
          <w:szCs w:val="18"/>
        </w:rPr>
        <w:footnoteReference w:id="4"/>
      </w:r>
      <w:r>
        <w:rPr>
          <w:sz w:val="18"/>
          <w:szCs w:val="18"/>
        </w:rPr>
        <w:t>.</w:t>
      </w:r>
    </w:p>
    <w:p w:rsidR="001E4D77" w:rsidRDefault="001E4D77" w:rsidP="0042591C">
      <w:pPr>
        <w:spacing w:after="0" w:line="240" w:lineRule="auto"/>
        <w:ind w:left="709"/>
        <w:jc w:val="both"/>
        <w:rPr>
          <w:sz w:val="18"/>
          <w:szCs w:val="18"/>
        </w:rPr>
      </w:pPr>
    </w:p>
    <w:p w:rsidR="001E4D77" w:rsidRDefault="001E4D77" w:rsidP="0042591C">
      <w:pPr>
        <w:spacing w:after="0" w:line="240" w:lineRule="auto"/>
        <w:ind w:left="709"/>
        <w:jc w:val="both"/>
        <w:rPr>
          <w:sz w:val="18"/>
          <w:szCs w:val="18"/>
        </w:rPr>
      </w:pPr>
      <w:r>
        <w:rPr>
          <w:sz w:val="18"/>
          <w:szCs w:val="18"/>
        </w:rPr>
        <w:t xml:space="preserve">Účast České republiky v zahraničních single-sited výzkumných infrastrukturách je financována především formou účelové podpory velkých infrastruktur, přičemž tyto prostředky jsou využívány jak na „klasické“ peněžní příspěvky na členství České republiky, tak i na tzv. in-kind příspěvky, tedy příspěvky formou dodávek určitých zařízení či služeb. </w:t>
      </w:r>
    </w:p>
    <w:p w:rsidR="001E4D77" w:rsidRDefault="001E4D77" w:rsidP="0042591C">
      <w:pPr>
        <w:spacing w:after="0" w:line="240" w:lineRule="auto"/>
        <w:ind w:left="709"/>
        <w:jc w:val="both"/>
        <w:rPr>
          <w:sz w:val="18"/>
          <w:szCs w:val="18"/>
        </w:rPr>
      </w:pPr>
    </w:p>
    <w:p w:rsidR="001E4D77" w:rsidRDefault="001E4D77" w:rsidP="0042591C">
      <w:pPr>
        <w:spacing w:after="0" w:line="240" w:lineRule="auto"/>
        <w:ind w:left="709"/>
        <w:jc w:val="both"/>
        <w:rPr>
          <w:sz w:val="18"/>
          <w:szCs w:val="18"/>
        </w:rPr>
      </w:pPr>
      <w:r>
        <w:rPr>
          <w:sz w:val="18"/>
          <w:szCs w:val="18"/>
        </w:rPr>
        <w:t>V případě distribuovaných výzkumných infrastruktur jsou náklady na vznik takového uzlu různé, v závislosti na</w:t>
      </w:r>
      <w:r w:rsidR="006C6BE2">
        <w:rPr>
          <w:sz w:val="18"/>
          <w:szCs w:val="18"/>
        </w:rPr>
        <w:t> </w:t>
      </w:r>
      <w:r>
        <w:rPr>
          <w:sz w:val="18"/>
          <w:szCs w:val="18"/>
        </w:rPr>
        <w:t xml:space="preserve">oborovém zaměření výzkumné infrastruktury (např. u sociálně-vědních výzkumných infrastruktur jsou relativně nízké v porovnání s biomedicínskými výzkumnými infrastrukturami). Vznik národních uzlů byl financován jak </w:t>
      </w:r>
      <w:r w:rsidR="00CE23CC">
        <w:rPr>
          <w:sz w:val="18"/>
          <w:szCs w:val="18"/>
        </w:rPr>
        <w:t>z </w:t>
      </w:r>
      <w:r>
        <w:rPr>
          <w:sz w:val="18"/>
          <w:szCs w:val="18"/>
        </w:rPr>
        <w:t xml:space="preserve">účelové podpory velkých infrastruktur (především v případě sociálně-vědních výzkumných infrastruktur), tak </w:t>
      </w:r>
      <w:r w:rsidR="00CE23CC">
        <w:rPr>
          <w:sz w:val="18"/>
          <w:szCs w:val="18"/>
        </w:rPr>
        <w:t>z </w:t>
      </w:r>
      <w:r>
        <w:rPr>
          <w:sz w:val="18"/>
          <w:szCs w:val="18"/>
        </w:rPr>
        <w:t xml:space="preserve">prostředků </w:t>
      </w:r>
      <w:r w:rsidR="00CE23CC">
        <w:rPr>
          <w:sz w:val="18"/>
          <w:szCs w:val="18"/>
        </w:rPr>
        <w:t>strukturálních</w:t>
      </w:r>
      <w:r>
        <w:rPr>
          <w:sz w:val="18"/>
          <w:szCs w:val="18"/>
        </w:rPr>
        <w:t xml:space="preserve"> fondů </w:t>
      </w:r>
      <w:r w:rsidR="00CE23CC">
        <w:rPr>
          <w:sz w:val="18"/>
          <w:szCs w:val="18"/>
        </w:rPr>
        <w:t xml:space="preserve">EU </w:t>
      </w:r>
      <w:r>
        <w:rPr>
          <w:sz w:val="18"/>
          <w:szCs w:val="18"/>
        </w:rPr>
        <w:t>(z prostředků OP VaVpI</w:t>
      </w:r>
      <w:r>
        <w:rPr>
          <w:rStyle w:val="Znakapoznpodarou"/>
          <w:sz w:val="18"/>
          <w:szCs w:val="18"/>
        </w:rPr>
        <w:footnoteReference w:id="5"/>
      </w:r>
      <w:r>
        <w:rPr>
          <w:sz w:val="18"/>
          <w:szCs w:val="18"/>
        </w:rPr>
        <w:t xml:space="preserve"> a OP PK, pokrývajících zejména náklady na stavby a</w:t>
      </w:r>
      <w:r w:rsidR="006C6BE2">
        <w:rPr>
          <w:sz w:val="18"/>
          <w:szCs w:val="18"/>
        </w:rPr>
        <w:t> </w:t>
      </w:r>
      <w:r>
        <w:rPr>
          <w:sz w:val="18"/>
          <w:szCs w:val="18"/>
        </w:rPr>
        <w:t xml:space="preserve">vybavení národních uzlů, a </w:t>
      </w:r>
      <w:r w:rsidR="00E3422A">
        <w:rPr>
          <w:sz w:val="18"/>
          <w:szCs w:val="18"/>
        </w:rPr>
        <w:t xml:space="preserve">částečně i </w:t>
      </w:r>
      <w:r>
        <w:rPr>
          <w:sz w:val="18"/>
          <w:szCs w:val="18"/>
        </w:rPr>
        <w:t xml:space="preserve">z prostředků OP VK, pokrývajících zejména personální náklady). </w:t>
      </w:r>
    </w:p>
    <w:p w:rsidR="001E4D77" w:rsidRDefault="001E4D77" w:rsidP="0042591C">
      <w:pPr>
        <w:spacing w:after="0" w:line="240" w:lineRule="auto"/>
        <w:ind w:left="709"/>
        <w:jc w:val="both"/>
        <w:rPr>
          <w:sz w:val="18"/>
          <w:szCs w:val="18"/>
        </w:rPr>
      </w:pPr>
    </w:p>
    <w:p w:rsidR="001E4D77" w:rsidRDefault="001E4D77" w:rsidP="0042591C">
      <w:pPr>
        <w:spacing w:after="0" w:line="240" w:lineRule="auto"/>
        <w:ind w:left="709"/>
        <w:jc w:val="both"/>
        <w:rPr>
          <w:sz w:val="18"/>
          <w:szCs w:val="18"/>
        </w:rPr>
      </w:pPr>
      <w:r>
        <w:rPr>
          <w:sz w:val="18"/>
          <w:szCs w:val="18"/>
        </w:rPr>
        <w:t>Z výzkumných infrastruktur obsažených v aktualizované ESFRI Roadmap z roku 2010 se česká výzkumná komunita účastní následujících výzkumných infrastruktur:</w:t>
      </w:r>
    </w:p>
    <w:p w:rsidR="001E4D77" w:rsidRDefault="001E4D77" w:rsidP="0042591C">
      <w:pPr>
        <w:spacing w:after="0" w:line="240" w:lineRule="auto"/>
        <w:ind w:left="709"/>
        <w:jc w:val="both"/>
        <w:rPr>
          <w:sz w:val="18"/>
          <w:szCs w:val="18"/>
        </w:rPr>
      </w:pPr>
    </w:p>
    <w:p w:rsidR="001E4D77" w:rsidRDefault="001E4D77" w:rsidP="0042591C">
      <w:pPr>
        <w:numPr>
          <w:ilvl w:val="0"/>
          <w:numId w:val="2"/>
        </w:numPr>
        <w:ind w:left="709" w:firstLine="0"/>
        <w:jc w:val="both"/>
        <w:rPr>
          <w:sz w:val="18"/>
          <w:szCs w:val="18"/>
        </w:rPr>
      </w:pPr>
      <w:r>
        <w:rPr>
          <w:sz w:val="18"/>
          <w:szCs w:val="18"/>
        </w:rPr>
        <w:t>single-sited: HIPER,</w:t>
      </w:r>
      <w:r w:rsidRPr="00134970">
        <w:rPr>
          <w:sz w:val="18"/>
          <w:szCs w:val="18"/>
        </w:rPr>
        <w:t xml:space="preserve"> </w:t>
      </w:r>
      <w:r>
        <w:rPr>
          <w:sz w:val="18"/>
          <w:szCs w:val="18"/>
        </w:rPr>
        <w:t>ESS, CTA,</w:t>
      </w:r>
      <w:r w:rsidRPr="00134970">
        <w:rPr>
          <w:sz w:val="18"/>
          <w:szCs w:val="18"/>
        </w:rPr>
        <w:t xml:space="preserve"> </w:t>
      </w:r>
      <w:r>
        <w:rPr>
          <w:sz w:val="18"/>
          <w:szCs w:val="18"/>
        </w:rPr>
        <w:t>E-ELT,</w:t>
      </w:r>
      <w:r w:rsidRPr="00134970">
        <w:rPr>
          <w:sz w:val="18"/>
          <w:szCs w:val="18"/>
        </w:rPr>
        <w:t xml:space="preserve"> </w:t>
      </w:r>
      <w:r>
        <w:rPr>
          <w:sz w:val="18"/>
          <w:szCs w:val="18"/>
        </w:rPr>
        <w:t>ILL 20/20, ESRF Upgrade, FAIR, SPIRAL2 a JHR;</w:t>
      </w:r>
    </w:p>
    <w:p w:rsidR="001E4D77" w:rsidRPr="0096486B" w:rsidRDefault="001E4D77" w:rsidP="0042591C">
      <w:pPr>
        <w:numPr>
          <w:ilvl w:val="0"/>
          <w:numId w:val="2"/>
        </w:numPr>
        <w:spacing w:after="0" w:line="240" w:lineRule="auto"/>
        <w:ind w:left="1418" w:hanging="709"/>
        <w:jc w:val="both"/>
        <w:rPr>
          <w:sz w:val="18"/>
          <w:szCs w:val="18"/>
        </w:rPr>
      </w:pPr>
      <w:r w:rsidRPr="0096486B">
        <w:rPr>
          <w:sz w:val="18"/>
          <w:szCs w:val="18"/>
        </w:rPr>
        <w:t>distribuované: SHARE, CLARIN, ESSurvey, CESSDA, EPOS, ICOS, LIFEWATCH, SIOS, ANAEE, BBMRI, EATRIS, ECRIN, ELIXIR, EU-OPENSCREEN, EURO-BIOIMAGING, INFRAFRONTIER, INSTRUCT, ISBE, ELI a PRACE.</w:t>
      </w:r>
    </w:p>
    <w:p w:rsidR="001E4D77" w:rsidRDefault="001E4D77" w:rsidP="0042591C">
      <w:pPr>
        <w:spacing w:after="0" w:line="240" w:lineRule="auto"/>
        <w:ind w:left="709"/>
        <w:jc w:val="both"/>
        <w:rPr>
          <w:sz w:val="18"/>
          <w:szCs w:val="18"/>
        </w:rPr>
      </w:pPr>
    </w:p>
    <w:p w:rsidR="001E4D77" w:rsidRDefault="001E4D77" w:rsidP="0042591C">
      <w:pPr>
        <w:spacing w:after="0" w:line="240" w:lineRule="auto"/>
        <w:ind w:left="709"/>
        <w:jc w:val="both"/>
        <w:rPr>
          <w:sz w:val="18"/>
          <w:szCs w:val="18"/>
        </w:rPr>
      </w:pPr>
      <w:r>
        <w:rPr>
          <w:sz w:val="18"/>
          <w:szCs w:val="18"/>
        </w:rPr>
        <w:t>Oproti roku 2007, kdy ČR dopisem tehdejší ministryně š</w:t>
      </w:r>
      <w:r w:rsidR="00A24A3F">
        <w:rPr>
          <w:sz w:val="18"/>
          <w:szCs w:val="18"/>
        </w:rPr>
        <w:t>k</w:t>
      </w:r>
      <w:r>
        <w:rPr>
          <w:sz w:val="18"/>
          <w:szCs w:val="18"/>
        </w:rPr>
        <w:t>o</w:t>
      </w:r>
      <w:r w:rsidR="00A24A3F">
        <w:rPr>
          <w:sz w:val="18"/>
          <w:szCs w:val="18"/>
        </w:rPr>
        <w:t>l</w:t>
      </w:r>
      <w:r>
        <w:rPr>
          <w:sz w:val="18"/>
          <w:szCs w:val="18"/>
        </w:rPr>
        <w:t>ství,</w:t>
      </w:r>
      <w:r w:rsidR="00A24A3F">
        <w:rPr>
          <w:sz w:val="18"/>
          <w:szCs w:val="18"/>
        </w:rPr>
        <w:t xml:space="preserve"> mlá</w:t>
      </w:r>
      <w:r>
        <w:rPr>
          <w:sz w:val="18"/>
          <w:szCs w:val="18"/>
        </w:rPr>
        <w:t>deže a tělovýchovy předsedovi ESFRI deklarovala zájem podílet se na účasti v 7 panevropských výzkumných infrastrukturách, jde o značný nárůst, vyžadující nemalé prostředky státního rozpočtu ČR na VaVaI.</w:t>
      </w:r>
    </w:p>
    <w:p w:rsidR="001E4D77" w:rsidRDefault="001E4D77" w:rsidP="001E4D77">
      <w:pPr>
        <w:pStyle w:val="Nadpis3"/>
        <w:rPr>
          <w:sz w:val="18"/>
          <w:szCs w:val="18"/>
        </w:rPr>
      </w:pPr>
      <w:r w:rsidRPr="009B3070">
        <w:rPr>
          <w:sz w:val="18"/>
          <w:szCs w:val="18"/>
        </w:rPr>
        <w:t>2.2.</w:t>
      </w:r>
      <w:r>
        <w:rPr>
          <w:sz w:val="18"/>
          <w:szCs w:val="18"/>
        </w:rPr>
        <w:t>5</w:t>
      </w:r>
      <w:r w:rsidRPr="009B3070">
        <w:rPr>
          <w:sz w:val="18"/>
          <w:szCs w:val="18"/>
        </w:rPr>
        <w:t>.2 Způsob podpory</w:t>
      </w:r>
    </w:p>
    <w:p w:rsidR="001E4D77" w:rsidRDefault="001E4D77" w:rsidP="001E4D77">
      <w:pPr>
        <w:spacing w:after="0" w:line="240" w:lineRule="auto"/>
        <w:ind w:left="709"/>
        <w:jc w:val="both"/>
        <w:rPr>
          <w:sz w:val="18"/>
          <w:szCs w:val="18"/>
        </w:rPr>
      </w:pPr>
      <w:r>
        <w:rPr>
          <w:sz w:val="18"/>
          <w:szCs w:val="18"/>
        </w:rPr>
        <w:t xml:space="preserve">V Koncepci původně plánovaná institucionální podpora </w:t>
      </w:r>
      <w:r w:rsidRPr="00494AAB">
        <w:rPr>
          <w:sz w:val="18"/>
          <w:szCs w:val="18"/>
        </w:rPr>
        <w:t>na mezinárodní spolupráci Č</w:t>
      </w:r>
      <w:r w:rsidR="00F620CB">
        <w:rPr>
          <w:sz w:val="18"/>
          <w:szCs w:val="18"/>
        </w:rPr>
        <w:t xml:space="preserve">eské republiky </w:t>
      </w:r>
      <w:r w:rsidRPr="00494AAB">
        <w:rPr>
          <w:sz w:val="18"/>
          <w:szCs w:val="18"/>
        </w:rPr>
        <w:t xml:space="preserve">ve </w:t>
      </w:r>
      <w:r>
        <w:rPr>
          <w:sz w:val="18"/>
          <w:szCs w:val="18"/>
        </w:rPr>
        <w:t>VaV nebyla aplikována</w:t>
      </w:r>
      <w:r w:rsidR="00F620CB">
        <w:rPr>
          <w:sz w:val="18"/>
          <w:szCs w:val="18"/>
        </w:rPr>
        <w:t>. N</w:t>
      </w:r>
      <w:r>
        <w:rPr>
          <w:sz w:val="18"/>
          <w:szCs w:val="18"/>
        </w:rPr>
        <w:t xml:space="preserve">aproti tomu novelou </w:t>
      </w:r>
      <w:r w:rsidRPr="003D0557">
        <w:rPr>
          <w:sz w:val="18"/>
          <w:szCs w:val="18"/>
        </w:rPr>
        <w:t>zákon</w:t>
      </w:r>
      <w:r>
        <w:rPr>
          <w:sz w:val="18"/>
          <w:szCs w:val="18"/>
        </w:rPr>
        <w:t>a o </w:t>
      </w:r>
      <w:r w:rsidRPr="003D0557">
        <w:rPr>
          <w:sz w:val="18"/>
          <w:szCs w:val="18"/>
        </w:rPr>
        <w:t xml:space="preserve">podpoře </w:t>
      </w:r>
      <w:r>
        <w:rPr>
          <w:sz w:val="18"/>
          <w:szCs w:val="18"/>
        </w:rPr>
        <w:t xml:space="preserve">VaVaI z roku 2009 byl pro účely podpory velkých infrastruktur ustanoven zvláštní finanční mechanismus – aktivita na podporu velkých infrastruktur – ve formě účelové podpory </w:t>
      </w:r>
      <w:r w:rsidR="00CE23CC" w:rsidRPr="009D39DF">
        <w:rPr>
          <w:sz w:val="18"/>
          <w:szCs w:val="18"/>
        </w:rPr>
        <w:t>z</w:t>
      </w:r>
      <w:r w:rsidR="00CE23CC">
        <w:rPr>
          <w:sz w:val="18"/>
          <w:szCs w:val="18"/>
        </w:rPr>
        <w:t> </w:t>
      </w:r>
      <w:r w:rsidRPr="009D39DF">
        <w:rPr>
          <w:sz w:val="18"/>
          <w:szCs w:val="18"/>
        </w:rPr>
        <w:t>vý</w:t>
      </w:r>
      <w:r>
        <w:rPr>
          <w:sz w:val="18"/>
          <w:szCs w:val="18"/>
        </w:rPr>
        <w:t>dajů státního rozpočtu ČR na VaVaI. Institucionální podpora</w:t>
      </w:r>
      <w:r w:rsidRPr="00494AAB">
        <w:rPr>
          <w:sz w:val="18"/>
          <w:szCs w:val="18"/>
        </w:rPr>
        <w:t xml:space="preserve"> </w:t>
      </w:r>
      <w:r>
        <w:rPr>
          <w:sz w:val="18"/>
          <w:szCs w:val="18"/>
        </w:rPr>
        <w:t>je oproti původním plánům využita pouze v případě úhrady členských příspěvků do výzkumných infrastruktur s právním rámcem ERIC</w:t>
      </w:r>
      <w:r>
        <w:rPr>
          <w:rStyle w:val="Znakapoznpodarou"/>
          <w:sz w:val="18"/>
          <w:szCs w:val="18"/>
        </w:rPr>
        <w:footnoteReference w:id="6"/>
      </w:r>
      <w:r>
        <w:rPr>
          <w:sz w:val="18"/>
          <w:szCs w:val="18"/>
        </w:rPr>
        <w:t xml:space="preserve"> či s</w:t>
      </w:r>
      <w:r w:rsidR="005A1E45">
        <w:rPr>
          <w:sz w:val="18"/>
          <w:szCs w:val="18"/>
        </w:rPr>
        <w:t> </w:t>
      </w:r>
      <w:r>
        <w:rPr>
          <w:sz w:val="18"/>
          <w:szCs w:val="18"/>
        </w:rPr>
        <w:t>právní subjektivitou mezinárodní organizace.</w:t>
      </w:r>
    </w:p>
    <w:p w:rsidR="001E4D77" w:rsidRDefault="001E4D77" w:rsidP="001E4D77">
      <w:pPr>
        <w:spacing w:after="0" w:line="240" w:lineRule="auto"/>
        <w:ind w:left="709"/>
        <w:jc w:val="both"/>
        <w:rPr>
          <w:sz w:val="18"/>
          <w:szCs w:val="18"/>
        </w:rPr>
      </w:pPr>
    </w:p>
    <w:p w:rsidR="00913731" w:rsidRDefault="00913731" w:rsidP="001E4D77">
      <w:pPr>
        <w:spacing w:after="0" w:line="240" w:lineRule="auto"/>
        <w:ind w:left="709"/>
        <w:jc w:val="both"/>
        <w:rPr>
          <w:sz w:val="18"/>
          <w:szCs w:val="18"/>
        </w:rPr>
      </w:pPr>
    </w:p>
    <w:p w:rsidR="00913731" w:rsidRDefault="00913731" w:rsidP="001E4D77">
      <w:pPr>
        <w:spacing w:after="0" w:line="240" w:lineRule="auto"/>
        <w:ind w:left="709"/>
        <w:jc w:val="both"/>
        <w:rPr>
          <w:sz w:val="18"/>
          <w:szCs w:val="18"/>
        </w:rPr>
      </w:pPr>
    </w:p>
    <w:p w:rsidR="001E4D77" w:rsidRDefault="00913731" w:rsidP="001E4D77">
      <w:pPr>
        <w:spacing w:after="0" w:line="240" w:lineRule="auto"/>
        <w:ind w:left="709"/>
        <w:jc w:val="both"/>
        <w:rPr>
          <w:sz w:val="18"/>
          <w:szCs w:val="18"/>
        </w:rPr>
      </w:pPr>
      <w:r>
        <w:rPr>
          <w:sz w:val="18"/>
          <w:szCs w:val="18"/>
        </w:rPr>
        <w:t>T</w:t>
      </w:r>
      <w:r w:rsidR="001E4D77">
        <w:rPr>
          <w:sz w:val="18"/>
          <w:szCs w:val="18"/>
        </w:rPr>
        <w:t>abulka</w:t>
      </w:r>
      <w:r>
        <w:rPr>
          <w:sz w:val="18"/>
          <w:szCs w:val="18"/>
        </w:rPr>
        <w:t xml:space="preserve"> níže ukazuje</w:t>
      </w:r>
      <w:r w:rsidR="001E4D77">
        <w:rPr>
          <w:sz w:val="18"/>
          <w:szCs w:val="18"/>
        </w:rPr>
        <w:t xml:space="preserve"> výš</w:t>
      </w:r>
      <w:r>
        <w:rPr>
          <w:sz w:val="18"/>
          <w:szCs w:val="18"/>
        </w:rPr>
        <w:t>i</w:t>
      </w:r>
      <w:r w:rsidR="001E4D77">
        <w:rPr>
          <w:sz w:val="18"/>
          <w:szCs w:val="18"/>
        </w:rPr>
        <w:t xml:space="preserve"> poskytnuté účelové podpory na velké infrastruktury v letech 2010-2015:</w:t>
      </w:r>
    </w:p>
    <w:p w:rsidR="001E4D77" w:rsidRDefault="001E4D77" w:rsidP="001E4D77">
      <w:pPr>
        <w:spacing w:after="0" w:line="240" w:lineRule="auto"/>
        <w:ind w:left="709"/>
        <w:jc w:val="both"/>
        <w:rPr>
          <w:sz w:val="18"/>
          <w:szCs w:val="18"/>
        </w:rPr>
      </w:pPr>
    </w:p>
    <w:tbl>
      <w:tblPr>
        <w:tblW w:w="8433" w:type="dxa"/>
        <w:tblInd w:w="779" w:type="dxa"/>
        <w:tblLayout w:type="fixed"/>
        <w:tblCellMar>
          <w:left w:w="70" w:type="dxa"/>
          <w:right w:w="70" w:type="dxa"/>
        </w:tblCellMar>
        <w:tblLook w:val="04A0" w:firstRow="1" w:lastRow="0" w:firstColumn="1" w:lastColumn="0" w:noHBand="0" w:noVBand="1"/>
      </w:tblPr>
      <w:tblGrid>
        <w:gridCol w:w="2446"/>
        <w:gridCol w:w="997"/>
        <w:gridCol w:w="998"/>
        <w:gridCol w:w="998"/>
        <w:gridCol w:w="998"/>
        <w:gridCol w:w="998"/>
        <w:gridCol w:w="998"/>
      </w:tblGrid>
      <w:tr w:rsidR="001E4D77" w:rsidRPr="00393B66" w:rsidTr="00D71015">
        <w:trPr>
          <w:trHeight w:val="580"/>
        </w:trPr>
        <w:tc>
          <w:tcPr>
            <w:tcW w:w="2446" w:type="dxa"/>
            <w:tcBorders>
              <w:top w:val="single" w:sz="4" w:space="0" w:color="FFFFFF"/>
              <w:left w:val="single" w:sz="4" w:space="0" w:color="FFFFFF"/>
              <w:bottom w:val="single" w:sz="4" w:space="0" w:color="FFFFFF"/>
              <w:right w:val="single" w:sz="4" w:space="0" w:color="FFFFFF"/>
              <w:tr2bl w:val="single" w:sz="4" w:space="0" w:color="FFFFFF"/>
            </w:tcBorders>
            <w:shd w:val="clear" w:color="auto" w:fill="943634"/>
            <w:noWrap/>
            <w:vAlign w:val="bottom"/>
            <w:hideMark/>
          </w:tcPr>
          <w:p w:rsidR="001E4D77" w:rsidRPr="005D7AF2" w:rsidRDefault="001E4D77" w:rsidP="00232991">
            <w:pPr>
              <w:spacing w:after="0" w:line="240" w:lineRule="auto"/>
              <w:ind w:left="639" w:hanging="497"/>
              <w:rPr>
                <w:rFonts w:ascii="Times New Roman" w:eastAsia="Times New Roman" w:hAnsi="Times New Roman"/>
                <w:color w:val="FFFFFF"/>
                <w:sz w:val="20"/>
                <w:szCs w:val="20"/>
                <w:lang w:eastAsia="cs-CZ"/>
              </w:rPr>
            </w:pPr>
            <w:r>
              <w:rPr>
                <w:rFonts w:ascii="Times New Roman" w:eastAsia="Times New Roman" w:hAnsi="Times New Roman"/>
                <w:color w:val="FFFFFF"/>
                <w:sz w:val="20"/>
                <w:szCs w:val="20"/>
                <w:lang w:eastAsia="cs-CZ"/>
              </w:rPr>
              <w:t>r</w:t>
            </w:r>
            <w:r w:rsidRPr="005D7AF2">
              <w:rPr>
                <w:rFonts w:ascii="Times New Roman" w:eastAsia="Times New Roman" w:hAnsi="Times New Roman"/>
                <w:color w:val="FFFFFF"/>
                <w:sz w:val="20"/>
                <w:szCs w:val="20"/>
                <w:lang w:eastAsia="cs-CZ"/>
              </w:rPr>
              <w:t>ok</w:t>
            </w:r>
            <w:r>
              <w:rPr>
                <w:rFonts w:ascii="Times New Roman" w:eastAsia="Times New Roman" w:hAnsi="Times New Roman"/>
                <w:color w:val="FFFFFF"/>
                <w:sz w:val="20"/>
                <w:szCs w:val="20"/>
                <w:lang w:eastAsia="cs-CZ"/>
              </w:rPr>
              <w:t xml:space="preserve">                                          podpora                                                                             </w:t>
            </w:r>
          </w:p>
        </w:tc>
        <w:tc>
          <w:tcPr>
            <w:tcW w:w="997" w:type="dxa"/>
            <w:tcBorders>
              <w:top w:val="single" w:sz="4" w:space="0" w:color="FFFFFF"/>
              <w:left w:val="single" w:sz="4" w:space="0" w:color="FFFFFF"/>
              <w:bottom w:val="single" w:sz="4" w:space="0" w:color="FFFFFF"/>
              <w:right w:val="single" w:sz="4" w:space="0" w:color="FFFFFF"/>
            </w:tcBorders>
            <w:shd w:val="clear" w:color="auto" w:fill="943634"/>
            <w:noWrap/>
            <w:vAlign w:val="center"/>
            <w:hideMark/>
          </w:tcPr>
          <w:p w:rsidR="001E4D77" w:rsidRPr="0050462C" w:rsidRDefault="001E4D77" w:rsidP="00232991">
            <w:pPr>
              <w:spacing w:after="0" w:line="240" w:lineRule="auto"/>
              <w:jc w:val="center"/>
              <w:rPr>
                <w:rFonts w:eastAsia="Times New Roman" w:cs="Arial"/>
                <w:b/>
                <w:bCs/>
                <w:color w:val="FFFFFF"/>
                <w:sz w:val="18"/>
                <w:szCs w:val="18"/>
                <w:lang w:eastAsia="cs-CZ"/>
              </w:rPr>
            </w:pPr>
            <w:r w:rsidRPr="0050462C">
              <w:rPr>
                <w:rFonts w:eastAsia="Times New Roman" w:cs="Arial"/>
                <w:b/>
                <w:bCs/>
                <w:color w:val="FFFFFF"/>
                <w:sz w:val="18"/>
                <w:szCs w:val="18"/>
                <w:lang w:eastAsia="cs-CZ"/>
              </w:rPr>
              <w:t>2010</w:t>
            </w:r>
          </w:p>
        </w:tc>
        <w:tc>
          <w:tcPr>
            <w:tcW w:w="998" w:type="dxa"/>
            <w:tcBorders>
              <w:top w:val="single" w:sz="4" w:space="0" w:color="FFFFFF"/>
              <w:left w:val="single" w:sz="4" w:space="0" w:color="FFFFFF"/>
              <w:bottom w:val="single" w:sz="4" w:space="0" w:color="FFFFFF"/>
              <w:right w:val="single" w:sz="4" w:space="0" w:color="FFFFFF"/>
            </w:tcBorders>
            <w:shd w:val="clear" w:color="auto" w:fill="943634"/>
            <w:noWrap/>
            <w:vAlign w:val="center"/>
            <w:hideMark/>
          </w:tcPr>
          <w:p w:rsidR="001E4D77" w:rsidRPr="0050462C" w:rsidRDefault="001E4D77" w:rsidP="00232991">
            <w:pPr>
              <w:spacing w:after="0" w:line="240" w:lineRule="auto"/>
              <w:jc w:val="center"/>
              <w:rPr>
                <w:rFonts w:eastAsia="Times New Roman" w:cs="Arial"/>
                <w:b/>
                <w:bCs/>
                <w:color w:val="FFFFFF"/>
                <w:sz w:val="18"/>
                <w:szCs w:val="18"/>
                <w:lang w:eastAsia="cs-CZ"/>
              </w:rPr>
            </w:pPr>
            <w:r w:rsidRPr="0050462C">
              <w:rPr>
                <w:rFonts w:eastAsia="Times New Roman" w:cs="Arial"/>
                <w:b/>
                <w:bCs/>
                <w:color w:val="FFFFFF"/>
                <w:sz w:val="18"/>
                <w:szCs w:val="18"/>
                <w:lang w:eastAsia="cs-CZ"/>
              </w:rPr>
              <w:t>2011</w:t>
            </w:r>
          </w:p>
        </w:tc>
        <w:tc>
          <w:tcPr>
            <w:tcW w:w="998" w:type="dxa"/>
            <w:tcBorders>
              <w:top w:val="single" w:sz="4" w:space="0" w:color="FFFFFF"/>
              <w:left w:val="single" w:sz="4" w:space="0" w:color="FFFFFF"/>
              <w:bottom w:val="single" w:sz="4" w:space="0" w:color="FFFFFF"/>
              <w:right w:val="single" w:sz="4" w:space="0" w:color="FFFFFF"/>
            </w:tcBorders>
            <w:shd w:val="clear" w:color="auto" w:fill="943634"/>
            <w:noWrap/>
            <w:vAlign w:val="center"/>
            <w:hideMark/>
          </w:tcPr>
          <w:p w:rsidR="001E4D77" w:rsidRPr="0050462C" w:rsidRDefault="001E4D77" w:rsidP="00232991">
            <w:pPr>
              <w:spacing w:after="0" w:line="240" w:lineRule="auto"/>
              <w:jc w:val="center"/>
              <w:rPr>
                <w:rFonts w:eastAsia="Times New Roman" w:cs="Arial"/>
                <w:b/>
                <w:bCs/>
                <w:color w:val="FFFFFF"/>
                <w:sz w:val="18"/>
                <w:szCs w:val="18"/>
                <w:lang w:eastAsia="cs-CZ"/>
              </w:rPr>
            </w:pPr>
            <w:r w:rsidRPr="0050462C">
              <w:rPr>
                <w:rFonts w:eastAsia="Times New Roman" w:cs="Arial"/>
                <w:b/>
                <w:bCs/>
                <w:color w:val="FFFFFF"/>
                <w:sz w:val="18"/>
                <w:szCs w:val="18"/>
                <w:lang w:eastAsia="cs-CZ"/>
              </w:rPr>
              <w:t>2012</w:t>
            </w:r>
          </w:p>
        </w:tc>
        <w:tc>
          <w:tcPr>
            <w:tcW w:w="998" w:type="dxa"/>
            <w:tcBorders>
              <w:top w:val="single" w:sz="4" w:space="0" w:color="FFFFFF"/>
              <w:left w:val="single" w:sz="4" w:space="0" w:color="FFFFFF"/>
              <w:bottom w:val="single" w:sz="4" w:space="0" w:color="FFFFFF"/>
              <w:right w:val="single" w:sz="4" w:space="0" w:color="FFFFFF"/>
            </w:tcBorders>
            <w:shd w:val="clear" w:color="auto" w:fill="943634"/>
            <w:noWrap/>
            <w:vAlign w:val="center"/>
            <w:hideMark/>
          </w:tcPr>
          <w:p w:rsidR="001E4D77" w:rsidRPr="0050462C" w:rsidRDefault="001E4D77" w:rsidP="00232991">
            <w:pPr>
              <w:spacing w:after="0" w:line="240" w:lineRule="auto"/>
              <w:jc w:val="center"/>
              <w:rPr>
                <w:rFonts w:eastAsia="Times New Roman" w:cs="Arial"/>
                <w:b/>
                <w:bCs/>
                <w:color w:val="FFFFFF"/>
                <w:sz w:val="18"/>
                <w:szCs w:val="18"/>
                <w:lang w:eastAsia="cs-CZ"/>
              </w:rPr>
            </w:pPr>
            <w:r w:rsidRPr="0050462C">
              <w:rPr>
                <w:rFonts w:eastAsia="Times New Roman" w:cs="Arial"/>
                <w:b/>
                <w:bCs/>
                <w:color w:val="FFFFFF"/>
                <w:sz w:val="18"/>
                <w:szCs w:val="18"/>
                <w:lang w:eastAsia="cs-CZ"/>
              </w:rPr>
              <w:t>2013</w:t>
            </w:r>
          </w:p>
        </w:tc>
        <w:tc>
          <w:tcPr>
            <w:tcW w:w="998" w:type="dxa"/>
            <w:tcBorders>
              <w:top w:val="single" w:sz="4" w:space="0" w:color="FFFFFF"/>
              <w:left w:val="single" w:sz="4" w:space="0" w:color="FFFFFF"/>
              <w:bottom w:val="single" w:sz="4" w:space="0" w:color="FFFFFF"/>
              <w:right w:val="single" w:sz="4" w:space="0" w:color="FFFFFF"/>
            </w:tcBorders>
            <w:shd w:val="clear" w:color="auto" w:fill="943634"/>
            <w:noWrap/>
            <w:vAlign w:val="center"/>
            <w:hideMark/>
          </w:tcPr>
          <w:p w:rsidR="001E4D77" w:rsidRPr="0050462C" w:rsidRDefault="001E4D77" w:rsidP="00232991">
            <w:pPr>
              <w:spacing w:after="0" w:line="240" w:lineRule="auto"/>
              <w:jc w:val="center"/>
              <w:rPr>
                <w:rFonts w:eastAsia="Times New Roman" w:cs="Arial"/>
                <w:b/>
                <w:bCs/>
                <w:color w:val="FFFFFF"/>
                <w:sz w:val="18"/>
                <w:szCs w:val="18"/>
                <w:lang w:eastAsia="cs-CZ"/>
              </w:rPr>
            </w:pPr>
            <w:r w:rsidRPr="0050462C">
              <w:rPr>
                <w:rFonts w:eastAsia="Times New Roman" w:cs="Arial"/>
                <w:b/>
                <w:bCs/>
                <w:color w:val="FFFFFF"/>
                <w:sz w:val="18"/>
                <w:szCs w:val="18"/>
                <w:lang w:eastAsia="cs-CZ"/>
              </w:rPr>
              <w:t>2014</w:t>
            </w:r>
          </w:p>
        </w:tc>
        <w:tc>
          <w:tcPr>
            <w:tcW w:w="998" w:type="dxa"/>
            <w:tcBorders>
              <w:top w:val="single" w:sz="4" w:space="0" w:color="FFFFFF"/>
              <w:left w:val="single" w:sz="4" w:space="0" w:color="FFFFFF"/>
              <w:bottom w:val="single" w:sz="4" w:space="0" w:color="FFFFFF"/>
              <w:right w:val="single" w:sz="4" w:space="0" w:color="660033"/>
            </w:tcBorders>
            <w:shd w:val="clear" w:color="auto" w:fill="943634"/>
            <w:noWrap/>
            <w:vAlign w:val="center"/>
            <w:hideMark/>
          </w:tcPr>
          <w:p w:rsidR="001E4D77" w:rsidRPr="0050462C" w:rsidRDefault="001E4D77" w:rsidP="00232991">
            <w:pPr>
              <w:spacing w:after="0" w:line="240" w:lineRule="auto"/>
              <w:jc w:val="center"/>
              <w:rPr>
                <w:rFonts w:eastAsia="Times New Roman" w:cs="Arial"/>
                <w:b/>
                <w:bCs/>
                <w:color w:val="FFFFFF"/>
                <w:sz w:val="18"/>
                <w:szCs w:val="18"/>
                <w:lang w:eastAsia="cs-CZ"/>
              </w:rPr>
            </w:pPr>
            <w:r w:rsidRPr="0050462C">
              <w:rPr>
                <w:rFonts w:eastAsia="Times New Roman" w:cs="Arial"/>
                <w:b/>
                <w:bCs/>
                <w:color w:val="FFFFFF"/>
                <w:sz w:val="18"/>
                <w:szCs w:val="18"/>
                <w:lang w:eastAsia="cs-CZ"/>
              </w:rPr>
              <w:t>2015</w:t>
            </w:r>
          </w:p>
        </w:tc>
      </w:tr>
      <w:tr w:rsidR="001E4D77" w:rsidRPr="00393B66" w:rsidTr="00232991">
        <w:trPr>
          <w:trHeight w:val="300"/>
        </w:trPr>
        <w:tc>
          <w:tcPr>
            <w:tcW w:w="2446" w:type="dxa"/>
            <w:tcBorders>
              <w:top w:val="single" w:sz="4" w:space="0" w:color="FFFFFF"/>
              <w:left w:val="single" w:sz="4" w:space="0" w:color="FFFFFF"/>
              <w:bottom w:val="single" w:sz="4" w:space="0" w:color="660033"/>
              <w:right w:val="single" w:sz="4" w:space="0" w:color="FFFFFF"/>
            </w:tcBorders>
            <w:shd w:val="clear" w:color="auto" w:fill="943634"/>
            <w:noWrap/>
            <w:vAlign w:val="bottom"/>
            <w:hideMark/>
          </w:tcPr>
          <w:p w:rsidR="001E4D77" w:rsidRPr="00D2250E" w:rsidRDefault="001E4D77" w:rsidP="00232991">
            <w:pPr>
              <w:spacing w:after="0" w:line="240" w:lineRule="auto"/>
              <w:rPr>
                <w:rFonts w:eastAsia="Times New Roman" w:cs="Calibri"/>
                <w:b/>
                <w:bCs/>
                <w:color w:val="FFFFFF"/>
                <w:sz w:val="18"/>
                <w:szCs w:val="18"/>
                <w:lang w:eastAsia="cs-CZ"/>
              </w:rPr>
            </w:pPr>
            <w:r w:rsidRPr="0050462C">
              <w:rPr>
                <w:rFonts w:eastAsia="Times New Roman" w:cs="Calibri"/>
                <w:b/>
                <w:bCs/>
                <w:color w:val="FFFFFF"/>
                <w:sz w:val="18"/>
                <w:szCs w:val="18"/>
                <w:lang w:eastAsia="cs-CZ"/>
              </w:rPr>
              <w:t xml:space="preserve">účelová </w:t>
            </w:r>
            <w:r>
              <w:rPr>
                <w:rFonts w:eastAsia="Times New Roman" w:cs="Calibri"/>
                <w:b/>
                <w:bCs/>
                <w:color w:val="FFFFFF"/>
                <w:sz w:val="18"/>
                <w:szCs w:val="18"/>
                <w:lang w:eastAsia="cs-CZ"/>
              </w:rPr>
              <w:t xml:space="preserve">podpora na velké infrastruktury </w:t>
            </w:r>
            <w:r w:rsidRPr="0050462C">
              <w:rPr>
                <w:rFonts w:eastAsia="Times New Roman" w:cs="Calibri"/>
                <w:b/>
                <w:bCs/>
                <w:color w:val="FFFFFF"/>
                <w:sz w:val="18"/>
                <w:szCs w:val="18"/>
                <w:lang w:eastAsia="cs-CZ"/>
              </w:rPr>
              <w:t>(tis. Kč)</w:t>
            </w:r>
          </w:p>
        </w:tc>
        <w:tc>
          <w:tcPr>
            <w:tcW w:w="997" w:type="dxa"/>
            <w:tcBorders>
              <w:top w:val="single" w:sz="4" w:space="0" w:color="FFFFFF"/>
              <w:left w:val="single" w:sz="4" w:space="0" w:color="FFFFFF"/>
              <w:bottom w:val="single" w:sz="4" w:space="0" w:color="660033"/>
              <w:right w:val="single" w:sz="4" w:space="0" w:color="660033"/>
            </w:tcBorders>
            <w:shd w:val="clear" w:color="auto" w:fill="FFFFFF"/>
            <w:noWrap/>
            <w:vAlign w:val="center"/>
            <w:hideMark/>
          </w:tcPr>
          <w:p w:rsidR="001E4D77" w:rsidRPr="0050462C" w:rsidRDefault="001E4D77" w:rsidP="00232991">
            <w:pPr>
              <w:spacing w:after="0" w:line="240" w:lineRule="auto"/>
              <w:jc w:val="center"/>
              <w:rPr>
                <w:rFonts w:eastAsia="Times New Roman" w:cs="Arial"/>
                <w:b/>
                <w:bCs/>
                <w:color w:val="000000"/>
                <w:sz w:val="18"/>
                <w:szCs w:val="18"/>
                <w:lang w:eastAsia="cs-CZ"/>
              </w:rPr>
            </w:pPr>
            <w:r w:rsidRPr="0050462C">
              <w:rPr>
                <w:rFonts w:eastAsia="Times New Roman" w:cs="Arial"/>
                <w:b/>
                <w:bCs/>
                <w:color w:val="000000"/>
                <w:sz w:val="18"/>
                <w:szCs w:val="18"/>
                <w:lang w:eastAsia="cs-CZ"/>
              </w:rPr>
              <w:t>143 947,52</w:t>
            </w:r>
          </w:p>
        </w:tc>
        <w:tc>
          <w:tcPr>
            <w:tcW w:w="998" w:type="dxa"/>
            <w:tcBorders>
              <w:top w:val="single" w:sz="4" w:space="0" w:color="FFFFFF"/>
              <w:left w:val="single" w:sz="4" w:space="0" w:color="660033"/>
              <w:bottom w:val="single" w:sz="4" w:space="0" w:color="660033"/>
              <w:right w:val="single" w:sz="4" w:space="0" w:color="660033"/>
            </w:tcBorders>
            <w:shd w:val="clear" w:color="auto" w:fill="FFFFFF"/>
            <w:noWrap/>
            <w:vAlign w:val="center"/>
            <w:hideMark/>
          </w:tcPr>
          <w:p w:rsidR="001E4D77" w:rsidRPr="0050462C" w:rsidRDefault="001E4D77" w:rsidP="00232991">
            <w:pPr>
              <w:spacing w:after="0" w:line="240" w:lineRule="auto"/>
              <w:jc w:val="center"/>
              <w:rPr>
                <w:rFonts w:eastAsia="Times New Roman" w:cs="Arial"/>
                <w:b/>
                <w:bCs/>
                <w:color w:val="000000"/>
                <w:sz w:val="18"/>
                <w:szCs w:val="18"/>
                <w:lang w:eastAsia="cs-CZ"/>
              </w:rPr>
            </w:pPr>
            <w:r w:rsidRPr="0050462C">
              <w:rPr>
                <w:rFonts w:eastAsia="Times New Roman" w:cs="Arial"/>
                <w:b/>
                <w:bCs/>
                <w:color w:val="000000"/>
                <w:sz w:val="18"/>
                <w:szCs w:val="18"/>
                <w:lang w:eastAsia="cs-CZ"/>
              </w:rPr>
              <w:t>617 279,10</w:t>
            </w:r>
          </w:p>
        </w:tc>
        <w:tc>
          <w:tcPr>
            <w:tcW w:w="998" w:type="dxa"/>
            <w:tcBorders>
              <w:top w:val="single" w:sz="4" w:space="0" w:color="FFFFFF"/>
              <w:left w:val="single" w:sz="4" w:space="0" w:color="660033"/>
              <w:bottom w:val="single" w:sz="4" w:space="0" w:color="660033"/>
              <w:right w:val="single" w:sz="4" w:space="0" w:color="660033"/>
            </w:tcBorders>
            <w:shd w:val="clear" w:color="auto" w:fill="FFFFFF"/>
            <w:noWrap/>
            <w:vAlign w:val="center"/>
            <w:hideMark/>
          </w:tcPr>
          <w:p w:rsidR="001E4D77" w:rsidRPr="0050462C" w:rsidRDefault="001E4D77" w:rsidP="00232991">
            <w:pPr>
              <w:spacing w:after="0" w:line="240" w:lineRule="auto"/>
              <w:jc w:val="center"/>
              <w:rPr>
                <w:rFonts w:eastAsia="Times New Roman" w:cs="Arial"/>
                <w:b/>
                <w:bCs/>
                <w:color w:val="000000"/>
                <w:sz w:val="18"/>
                <w:szCs w:val="18"/>
                <w:lang w:eastAsia="cs-CZ"/>
              </w:rPr>
            </w:pPr>
            <w:r w:rsidRPr="0050462C">
              <w:rPr>
                <w:rFonts w:eastAsia="Times New Roman" w:cs="Arial"/>
                <w:b/>
                <w:bCs/>
                <w:color w:val="000000"/>
                <w:sz w:val="18"/>
                <w:szCs w:val="18"/>
                <w:lang w:eastAsia="cs-CZ"/>
              </w:rPr>
              <w:t>768 412,95</w:t>
            </w:r>
          </w:p>
        </w:tc>
        <w:tc>
          <w:tcPr>
            <w:tcW w:w="998" w:type="dxa"/>
            <w:tcBorders>
              <w:top w:val="single" w:sz="4" w:space="0" w:color="FFFFFF"/>
              <w:left w:val="single" w:sz="4" w:space="0" w:color="660033"/>
              <w:bottom w:val="single" w:sz="4" w:space="0" w:color="660033"/>
              <w:right w:val="single" w:sz="4" w:space="0" w:color="660033"/>
            </w:tcBorders>
            <w:shd w:val="clear" w:color="auto" w:fill="FFFFFF"/>
            <w:noWrap/>
            <w:vAlign w:val="center"/>
            <w:hideMark/>
          </w:tcPr>
          <w:p w:rsidR="001E4D77" w:rsidRPr="0050462C" w:rsidRDefault="001E4D77" w:rsidP="00232991">
            <w:pPr>
              <w:spacing w:after="0" w:line="240" w:lineRule="auto"/>
              <w:jc w:val="center"/>
              <w:rPr>
                <w:rFonts w:eastAsia="Times New Roman" w:cs="Arial"/>
                <w:b/>
                <w:bCs/>
                <w:color w:val="000000"/>
                <w:sz w:val="18"/>
                <w:szCs w:val="18"/>
                <w:lang w:eastAsia="cs-CZ"/>
              </w:rPr>
            </w:pPr>
            <w:r w:rsidRPr="0050462C">
              <w:rPr>
                <w:rFonts w:eastAsia="Times New Roman" w:cs="Arial"/>
                <w:b/>
                <w:bCs/>
                <w:color w:val="000000"/>
                <w:sz w:val="18"/>
                <w:szCs w:val="18"/>
                <w:lang w:eastAsia="cs-CZ"/>
              </w:rPr>
              <w:t>765 141,82</w:t>
            </w:r>
          </w:p>
        </w:tc>
        <w:tc>
          <w:tcPr>
            <w:tcW w:w="998" w:type="dxa"/>
            <w:tcBorders>
              <w:top w:val="single" w:sz="4" w:space="0" w:color="FFFFFF"/>
              <w:left w:val="single" w:sz="4" w:space="0" w:color="660033"/>
              <w:bottom w:val="single" w:sz="4" w:space="0" w:color="660033"/>
              <w:right w:val="single" w:sz="4" w:space="0" w:color="660033"/>
            </w:tcBorders>
            <w:shd w:val="clear" w:color="auto" w:fill="FFFFFF"/>
            <w:noWrap/>
            <w:vAlign w:val="center"/>
            <w:hideMark/>
          </w:tcPr>
          <w:p w:rsidR="001E4D77" w:rsidRPr="0050462C" w:rsidRDefault="001E4D77" w:rsidP="00232991">
            <w:pPr>
              <w:spacing w:after="0" w:line="240" w:lineRule="auto"/>
              <w:jc w:val="center"/>
              <w:rPr>
                <w:rFonts w:eastAsia="Times New Roman" w:cs="Arial"/>
                <w:b/>
                <w:bCs/>
                <w:color w:val="000000"/>
                <w:sz w:val="18"/>
                <w:szCs w:val="18"/>
                <w:lang w:eastAsia="cs-CZ"/>
              </w:rPr>
            </w:pPr>
            <w:r w:rsidRPr="0050462C">
              <w:rPr>
                <w:rFonts w:eastAsia="Times New Roman" w:cs="Arial"/>
                <w:b/>
                <w:bCs/>
                <w:color w:val="000000"/>
                <w:sz w:val="18"/>
                <w:szCs w:val="18"/>
                <w:lang w:eastAsia="cs-CZ"/>
              </w:rPr>
              <w:t>810 408,11</w:t>
            </w:r>
          </w:p>
        </w:tc>
        <w:tc>
          <w:tcPr>
            <w:tcW w:w="998" w:type="dxa"/>
            <w:tcBorders>
              <w:top w:val="single" w:sz="4" w:space="0" w:color="FFFFFF"/>
              <w:left w:val="single" w:sz="4" w:space="0" w:color="660033"/>
              <w:bottom w:val="single" w:sz="4" w:space="0" w:color="660033"/>
              <w:right w:val="single" w:sz="4" w:space="0" w:color="660033"/>
            </w:tcBorders>
            <w:shd w:val="clear" w:color="auto" w:fill="FFFFFF"/>
            <w:noWrap/>
            <w:vAlign w:val="center"/>
            <w:hideMark/>
          </w:tcPr>
          <w:p w:rsidR="001E4D77" w:rsidRPr="0050462C" w:rsidRDefault="001E4D77" w:rsidP="00232991">
            <w:pPr>
              <w:spacing w:after="0" w:line="240" w:lineRule="auto"/>
              <w:jc w:val="center"/>
              <w:rPr>
                <w:rFonts w:eastAsia="Times New Roman" w:cs="Arial"/>
                <w:b/>
                <w:bCs/>
                <w:color w:val="000000"/>
                <w:sz w:val="18"/>
                <w:szCs w:val="18"/>
                <w:lang w:eastAsia="cs-CZ"/>
              </w:rPr>
            </w:pPr>
            <w:r w:rsidRPr="0050462C">
              <w:rPr>
                <w:rFonts w:eastAsia="Times New Roman" w:cs="Arial"/>
                <w:b/>
                <w:bCs/>
                <w:color w:val="000000"/>
                <w:sz w:val="18"/>
                <w:szCs w:val="18"/>
                <w:lang w:eastAsia="cs-CZ"/>
              </w:rPr>
              <w:t>777 976,14</w:t>
            </w:r>
          </w:p>
        </w:tc>
      </w:tr>
    </w:tbl>
    <w:p w:rsidR="001E4D77" w:rsidRPr="009B3070" w:rsidRDefault="001E4D77" w:rsidP="001E4D77">
      <w:pPr>
        <w:pStyle w:val="Nadpis3"/>
        <w:rPr>
          <w:sz w:val="18"/>
          <w:szCs w:val="18"/>
        </w:rPr>
      </w:pPr>
      <w:r w:rsidRPr="009B3070">
        <w:rPr>
          <w:sz w:val="18"/>
          <w:szCs w:val="18"/>
        </w:rPr>
        <w:t>2.2.</w:t>
      </w:r>
      <w:r>
        <w:rPr>
          <w:sz w:val="18"/>
          <w:szCs w:val="18"/>
        </w:rPr>
        <w:t>5</w:t>
      </w:r>
      <w:r w:rsidRPr="009B3070">
        <w:rPr>
          <w:sz w:val="18"/>
          <w:szCs w:val="18"/>
        </w:rPr>
        <w:t>.3 Kritéria úspěšnosti</w:t>
      </w:r>
    </w:p>
    <w:p w:rsidR="001E4D77" w:rsidRDefault="001E4D77" w:rsidP="001E4D77">
      <w:pPr>
        <w:spacing w:after="0" w:line="240" w:lineRule="auto"/>
        <w:ind w:left="709"/>
        <w:jc w:val="both"/>
        <w:rPr>
          <w:rFonts w:cs="Calibri"/>
          <w:color w:val="231F20"/>
          <w:sz w:val="18"/>
          <w:szCs w:val="18"/>
        </w:rPr>
      </w:pPr>
      <w:r>
        <w:rPr>
          <w:rFonts w:cs="Calibri"/>
          <w:color w:val="231F20"/>
          <w:sz w:val="18"/>
          <w:szCs w:val="18"/>
        </w:rPr>
        <w:t>Plánovanými kritérii úspěšnosti tohoto opatření podle Koncepc</w:t>
      </w:r>
      <w:r w:rsidR="00E556C5">
        <w:rPr>
          <w:rFonts w:cs="Calibri"/>
          <w:color w:val="231F20"/>
          <w:sz w:val="18"/>
          <w:szCs w:val="18"/>
        </w:rPr>
        <w:t>e</w:t>
      </w:r>
      <w:r>
        <w:rPr>
          <w:rFonts w:cs="Calibri"/>
          <w:color w:val="231F20"/>
          <w:sz w:val="18"/>
          <w:szCs w:val="18"/>
        </w:rPr>
        <w:t xml:space="preserve"> byly: p</w:t>
      </w:r>
      <w:r w:rsidRPr="00732756">
        <w:rPr>
          <w:rFonts w:cs="Calibri"/>
          <w:color w:val="231F20"/>
          <w:sz w:val="18"/>
          <w:szCs w:val="18"/>
        </w:rPr>
        <w:t xml:space="preserve">očet </w:t>
      </w:r>
      <w:r>
        <w:rPr>
          <w:rFonts w:cs="Calibri"/>
          <w:color w:val="231F20"/>
          <w:sz w:val="18"/>
          <w:szCs w:val="18"/>
        </w:rPr>
        <w:t xml:space="preserve">velkých </w:t>
      </w:r>
      <w:r w:rsidRPr="00732756">
        <w:rPr>
          <w:rFonts w:cs="Calibri"/>
          <w:color w:val="231F20"/>
          <w:sz w:val="18"/>
          <w:szCs w:val="18"/>
        </w:rPr>
        <w:t>infrastruktur, jejichž budování nebo modernizace se Č</w:t>
      </w:r>
      <w:r w:rsidR="00231B8E">
        <w:rPr>
          <w:rFonts w:cs="Calibri"/>
          <w:color w:val="231F20"/>
          <w:sz w:val="18"/>
          <w:szCs w:val="18"/>
        </w:rPr>
        <w:t xml:space="preserve">eská republika </w:t>
      </w:r>
      <w:r w:rsidRPr="00732756">
        <w:rPr>
          <w:rFonts w:cs="Calibri"/>
          <w:color w:val="231F20"/>
          <w:sz w:val="18"/>
          <w:szCs w:val="18"/>
        </w:rPr>
        <w:t xml:space="preserve">účastní; </w:t>
      </w:r>
      <w:r>
        <w:rPr>
          <w:rFonts w:cs="Calibri"/>
          <w:color w:val="231F20"/>
          <w:sz w:val="18"/>
          <w:szCs w:val="18"/>
        </w:rPr>
        <w:t>p</w:t>
      </w:r>
      <w:r w:rsidRPr="00732756">
        <w:rPr>
          <w:rFonts w:cs="Calibri"/>
          <w:color w:val="231F20"/>
          <w:sz w:val="18"/>
          <w:szCs w:val="18"/>
        </w:rPr>
        <w:t>očet publikací a počet chráněných výsledků výzkum</w:t>
      </w:r>
      <w:r>
        <w:rPr>
          <w:rFonts w:cs="Calibri"/>
          <w:color w:val="231F20"/>
          <w:sz w:val="18"/>
          <w:szCs w:val="18"/>
        </w:rPr>
        <w:t>u a vývoje dle</w:t>
      </w:r>
      <w:r w:rsidR="006C6BE2">
        <w:rPr>
          <w:rFonts w:cs="Calibri"/>
          <w:color w:val="231F20"/>
          <w:sz w:val="18"/>
          <w:szCs w:val="18"/>
        </w:rPr>
        <w:t> </w:t>
      </w:r>
      <w:r>
        <w:rPr>
          <w:rFonts w:cs="Calibri"/>
          <w:color w:val="231F20"/>
          <w:sz w:val="18"/>
          <w:szCs w:val="18"/>
        </w:rPr>
        <w:t>klasifikace Rady.</w:t>
      </w:r>
    </w:p>
    <w:p w:rsidR="001E4D77" w:rsidRDefault="001E4D77" w:rsidP="001E4D77">
      <w:pPr>
        <w:spacing w:after="0" w:line="240" w:lineRule="auto"/>
        <w:ind w:left="709"/>
        <w:jc w:val="both"/>
        <w:rPr>
          <w:rFonts w:cs="Calibri"/>
          <w:color w:val="231F20"/>
          <w:sz w:val="18"/>
          <w:szCs w:val="18"/>
        </w:rPr>
      </w:pPr>
    </w:p>
    <w:p w:rsidR="001E4D77" w:rsidRDefault="001E4D77" w:rsidP="001E4D77">
      <w:pPr>
        <w:spacing w:after="0" w:line="240" w:lineRule="auto"/>
        <w:ind w:left="709"/>
        <w:jc w:val="both"/>
        <w:rPr>
          <w:rFonts w:cs="Calibri"/>
          <w:color w:val="231F20"/>
          <w:sz w:val="18"/>
          <w:szCs w:val="18"/>
        </w:rPr>
      </w:pPr>
      <w:r>
        <w:rPr>
          <w:rFonts w:cs="Calibri"/>
          <w:color w:val="231F20"/>
          <w:sz w:val="18"/>
          <w:szCs w:val="18"/>
        </w:rPr>
        <w:t xml:space="preserve">První kritérium – počet velkých infrastruktur, jejichž budování či modernizace se ČR účastní – lze na základě výše popsaného výčtu výzkumných infrastruktur z ESFRI Roadmap, jichž se česká výzkumná komunita účastní, hodnotit </w:t>
      </w:r>
      <w:r>
        <w:rPr>
          <w:rFonts w:cs="Calibri"/>
          <w:color w:val="231F20"/>
          <w:sz w:val="18"/>
          <w:szCs w:val="18"/>
        </w:rPr>
        <w:lastRenderedPageBreak/>
        <w:t>úspěšně: ze sedmi deklarovaných účastí v roce 2007 se česká výzkumná komunita účastnila v roce 2015 dvaceti devíti výzkumných infrastruktur z ESFRI Roadmap.</w:t>
      </w:r>
    </w:p>
    <w:p w:rsidR="001E4D77" w:rsidRDefault="001E4D77" w:rsidP="001E4D77">
      <w:pPr>
        <w:spacing w:after="0" w:line="240" w:lineRule="auto"/>
        <w:ind w:left="709"/>
        <w:jc w:val="both"/>
        <w:rPr>
          <w:rFonts w:cs="Calibri"/>
          <w:color w:val="231F20"/>
          <w:sz w:val="18"/>
          <w:szCs w:val="18"/>
        </w:rPr>
      </w:pPr>
    </w:p>
    <w:p w:rsidR="001E4D77" w:rsidRPr="004267DB" w:rsidRDefault="001E4D77" w:rsidP="0083275C">
      <w:pPr>
        <w:shd w:val="clear" w:color="auto" w:fill="FFFFFF"/>
        <w:spacing w:after="0" w:line="240" w:lineRule="auto"/>
        <w:ind w:left="709"/>
        <w:jc w:val="both"/>
        <w:rPr>
          <w:rFonts w:cs="Calibri"/>
          <w:color w:val="231F20"/>
          <w:sz w:val="18"/>
          <w:szCs w:val="18"/>
        </w:rPr>
      </w:pPr>
      <w:r>
        <w:rPr>
          <w:rFonts w:cs="Calibri"/>
          <w:color w:val="231F20"/>
          <w:sz w:val="18"/>
          <w:szCs w:val="18"/>
        </w:rPr>
        <w:t xml:space="preserve">Další kritéria – počet publikací a počet chráněných výsledků VaV – je obtížné stanovit, neboť ze své definice je velká infrastruktura především službou výzkumné komunitě. Výsledky, získané na výzkumných infrastrukturách podporovaných formou účelové podpory velkých infrastruktur, patří uživatelům těchto výzkumných infrastruktur. Do RIV </w:t>
      </w:r>
      <w:r w:rsidR="008E50DF">
        <w:rPr>
          <w:rFonts w:cs="Calibri"/>
          <w:color w:val="231F20"/>
          <w:sz w:val="18"/>
          <w:szCs w:val="18"/>
        </w:rPr>
        <w:t xml:space="preserve">(rejstříku informací o výsledcích) </w:t>
      </w:r>
      <w:r>
        <w:rPr>
          <w:rFonts w:cs="Calibri"/>
          <w:color w:val="231F20"/>
          <w:sz w:val="18"/>
          <w:szCs w:val="18"/>
        </w:rPr>
        <w:t>se tedy u účelové podpory velkých infrastruktur nepromítnou nebo se</w:t>
      </w:r>
      <w:r w:rsidR="008E50DF">
        <w:rPr>
          <w:rFonts w:cs="Calibri"/>
          <w:color w:val="231F20"/>
          <w:sz w:val="18"/>
          <w:szCs w:val="18"/>
        </w:rPr>
        <w:t> </w:t>
      </w:r>
      <w:r>
        <w:rPr>
          <w:rFonts w:cs="Calibri"/>
          <w:color w:val="231F20"/>
          <w:sz w:val="18"/>
          <w:szCs w:val="18"/>
        </w:rPr>
        <w:t>promítnou (pouze částečně) v</w:t>
      </w:r>
      <w:r w:rsidR="00323CF2">
        <w:rPr>
          <w:rFonts w:cs="Calibri"/>
          <w:color w:val="231F20"/>
          <w:sz w:val="18"/>
          <w:szCs w:val="18"/>
        </w:rPr>
        <w:t> </w:t>
      </w:r>
      <w:r>
        <w:rPr>
          <w:rFonts w:cs="Calibri"/>
          <w:color w:val="231F20"/>
          <w:sz w:val="18"/>
          <w:szCs w:val="18"/>
        </w:rPr>
        <w:t xml:space="preserve">případě, že jejich autorem je člen týmu, provozující tuto výzkumnou infrastrukturu. Lze připustit, že </w:t>
      </w:r>
      <w:r w:rsidR="00231B8E">
        <w:rPr>
          <w:rFonts w:cs="Calibri"/>
          <w:color w:val="231F20"/>
          <w:sz w:val="18"/>
          <w:szCs w:val="18"/>
        </w:rPr>
        <w:t xml:space="preserve">rejstřík informací </w:t>
      </w:r>
      <w:r w:rsidR="00CE23CC">
        <w:rPr>
          <w:rFonts w:cs="Calibri"/>
          <w:color w:val="231F20"/>
          <w:sz w:val="18"/>
          <w:szCs w:val="18"/>
        </w:rPr>
        <w:t>o </w:t>
      </w:r>
      <w:r w:rsidR="00231B8E">
        <w:rPr>
          <w:rFonts w:cs="Calibri"/>
          <w:color w:val="231F20"/>
          <w:sz w:val="18"/>
          <w:szCs w:val="18"/>
        </w:rPr>
        <w:t xml:space="preserve">výsledcích – </w:t>
      </w:r>
      <w:r>
        <w:rPr>
          <w:rFonts w:cs="Calibri"/>
          <w:color w:val="231F20"/>
          <w:sz w:val="18"/>
          <w:szCs w:val="18"/>
        </w:rPr>
        <w:t>RIV</w:t>
      </w:r>
      <w:r w:rsidR="00231B8E">
        <w:rPr>
          <w:rFonts w:cs="Calibri"/>
          <w:color w:val="231F20"/>
          <w:sz w:val="18"/>
          <w:szCs w:val="18"/>
        </w:rPr>
        <w:t xml:space="preserve"> – </w:t>
      </w:r>
      <w:r>
        <w:rPr>
          <w:rFonts w:cs="Calibri"/>
          <w:color w:val="231F20"/>
          <w:sz w:val="18"/>
          <w:szCs w:val="18"/>
        </w:rPr>
        <w:t>výsledky získané za využití výzkumných infrastruktur zobrazit</w:t>
      </w:r>
      <w:r w:rsidR="00231B8E">
        <w:rPr>
          <w:rFonts w:cs="Calibri"/>
          <w:color w:val="231F20"/>
          <w:sz w:val="18"/>
          <w:szCs w:val="18"/>
        </w:rPr>
        <w:t xml:space="preserve"> může</w:t>
      </w:r>
      <w:r>
        <w:rPr>
          <w:rFonts w:cs="Calibri"/>
          <w:color w:val="231F20"/>
          <w:sz w:val="18"/>
          <w:szCs w:val="18"/>
        </w:rPr>
        <w:t>, avšak jejich podrobné dohledání je komplikované a neúplné (přestože by každý výsledek měl využití výzk</w:t>
      </w:r>
      <w:r w:rsidR="0083275C">
        <w:rPr>
          <w:rFonts w:cs="Calibri"/>
          <w:color w:val="231F20"/>
          <w:sz w:val="18"/>
          <w:szCs w:val="18"/>
        </w:rPr>
        <w:t>umné infrastruktury označovat).</w:t>
      </w:r>
    </w:p>
    <w:p w:rsidR="001E4D77" w:rsidRPr="0055526F" w:rsidRDefault="001E4D77" w:rsidP="001E4D77">
      <w:pPr>
        <w:pStyle w:val="Nadpis3"/>
        <w:rPr>
          <w:sz w:val="18"/>
          <w:szCs w:val="18"/>
        </w:rPr>
      </w:pPr>
      <w:r w:rsidRPr="0055526F">
        <w:rPr>
          <w:sz w:val="18"/>
          <w:szCs w:val="18"/>
        </w:rPr>
        <w:t>2.2.</w:t>
      </w:r>
      <w:r>
        <w:rPr>
          <w:sz w:val="18"/>
          <w:szCs w:val="18"/>
        </w:rPr>
        <w:t>6</w:t>
      </w:r>
      <w:r w:rsidRPr="0055526F">
        <w:rPr>
          <w:sz w:val="18"/>
          <w:szCs w:val="18"/>
        </w:rPr>
        <w:t xml:space="preserve"> Cíl 1/Opatření 1.</w:t>
      </w:r>
      <w:r>
        <w:rPr>
          <w:sz w:val="18"/>
          <w:szCs w:val="18"/>
        </w:rPr>
        <w:t>6</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8"/>
        <w:gridCol w:w="2268"/>
        <w:gridCol w:w="3685"/>
      </w:tblGrid>
      <w:tr w:rsidR="001E4D77" w:rsidRPr="004267DB" w:rsidTr="005A1E45">
        <w:tc>
          <w:tcPr>
            <w:tcW w:w="992" w:type="dxa"/>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sidRPr="004267DB">
              <w:rPr>
                <w:b/>
                <w:color w:val="FFFFFF"/>
                <w:sz w:val="18"/>
                <w:szCs w:val="18"/>
              </w:rPr>
              <w:t>CÍL 1</w:t>
            </w:r>
          </w:p>
        </w:tc>
        <w:tc>
          <w:tcPr>
            <w:tcW w:w="7371" w:type="dxa"/>
            <w:gridSpan w:val="3"/>
            <w:tcBorders>
              <w:top w:val="nil"/>
              <w:left w:val="nil"/>
              <w:bottom w:val="single" w:sz="4" w:space="0" w:color="FFFFFF"/>
              <w:right w:val="nil"/>
            </w:tcBorders>
            <w:shd w:val="clear" w:color="auto" w:fill="943634"/>
          </w:tcPr>
          <w:p w:rsidR="001E4D77" w:rsidRPr="004267DB" w:rsidRDefault="001E4D77" w:rsidP="00232991">
            <w:pPr>
              <w:spacing w:after="0" w:line="240" w:lineRule="auto"/>
              <w:jc w:val="both"/>
              <w:rPr>
                <w:b/>
                <w:color w:val="FFFFFF"/>
                <w:sz w:val="18"/>
                <w:szCs w:val="18"/>
              </w:rPr>
            </w:pPr>
            <w:r>
              <w:rPr>
                <w:b/>
                <w:color w:val="FFFFFF"/>
                <w:sz w:val="18"/>
                <w:szCs w:val="18"/>
              </w:rPr>
              <w:t>z</w:t>
            </w:r>
            <w:r w:rsidRPr="004267DB">
              <w:rPr>
                <w:b/>
                <w:color w:val="FFFFFF"/>
                <w:sz w:val="18"/>
                <w:szCs w:val="18"/>
              </w:rPr>
              <w:t>lepšit podmínky pro účast výzkumných pracovníků z České republiky v mezinárodních programech výzkumu</w:t>
            </w:r>
          </w:p>
        </w:tc>
      </w:tr>
      <w:tr w:rsidR="001E4D77" w:rsidRPr="004267DB" w:rsidTr="005A1E45">
        <w:tc>
          <w:tcPr>
            <w:tcW w:w="992" w:type="dxa"/>
            <w:tcBorders>
              <w:top w:val="single" w:sz="4" w:space="0" w:color="FFFFFF"/>
              <w:left w:val="single" w:sz="4" w:space="0" w:color="FFFFFF"/>
              <w:bottom w:val="nil"/>
              <w:right w:val="nil"/>
            </w:tcBorders>
            <w:shd w:val="clear" w:color="auto" w:fill="F2DBDB"/>
          </w:tcPr>
          <w:p w:rsidR="001E4D77" w:rsidRPr="004267DB" w:rsidRDefault="001E4D77" w:rsidP="00232991">
            <w:pPr>
              <w:spacing w:after="0" w:line="240" w:lineRule="auto"/>
              <w:jc w:val="both"/>
              <w:rPr>
                <w:b/>
                <w:sz w:val="18"/>
                <w:szCs w:val="18"/>
              </w:rPr>
            </w:pPr>
          </w:p>
          <w:p w:rsidR="001E4D77" w:rsidRPr="004267DB" w:rsidRDefault="001E4D77" w:rsidP="00232991">
            <w:pPr>
              <w:spacing w:after="0" w:line="240" w:lineRule="auto"/>
              <w:jc w:val="both"/>
              <w:rPr>
                <w:b/>
                <w:sz w:val="18"/>
                <w:szCs w:val="18"/>
              </w:rPr>
            </w:pPr>
          </w:p>
        </w:tc>
        <w:tc>
          <w:tcPr>
            <w:tcW w:w="1418" w:type="dxa"/>
            <w:tcBorders>
              <w:top w:val="single" w:sz="4" w:space="0" w:color="FFFFFF"/>
              <w:left w:val="nil"/>
              <w:bottom w:val="nil"/>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w:t>
            </w:r>
          </w:p>
          <w:p w:rsidR="001E4D77" w:rsidRPr="004267DB" w:rsidRDefault="001E4D77" w:rsidP="00232991">
            <w:pPr>
              <w:spacing w:after="0" w:line="240" w:lineRule="auto"/>
              <w:jc w:val="both"/>
              <w:rPr>
                <w:b/>
                <w:sz w:val="18"/>
                <w:szCs w:val="18"/>
              </w:rPr>
            </w:pPr>
            <w:r w:rsidRPr="004267DB">
              <w:rPr>
                <w:b/>
                <w:sz w:val="18"/>
                <w:szCs w:val="18"/>
              </w:rPr>
              <w:t>1.</w:t>
            </w:r>
            <w:r>
              <w:rPr>
                <w:b/>
                <w:sz w:val="18"/>
                <w:szCs w:val="18"/>
              </w:rPr>
              <w:t>6</w:t>
            </w:r>
          </w:p>
        </w:tc>
        <w:tc>
          <w:tcPr>
            <w:tcW w:w="5953"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zpracovat mezirezortní koncepci podpory velkých infrastruktur pro výzkum </w:t>
            </w:r>
          </w:p>
          <w:p w:rsidR="001E4D77" w:rsidRPr="004267DB" w:rsidRDefault="001E4D77" w:rsidP="00232991">
            <w:pPr>
              <w:spacing w:after="0" w:line="240" w:lineRule="auto"/>
              <w:jc w:val="both"/>
              <w:rPr>
                <w:b/>
                <w:sz w:val="18"/>
                <w:szCs w:val="18"/>
              </w:rPr>
            </w:pPr>
          </w:p>
        </w:tc>
      </w:tr>
      <w:tr w:rsidR="001E4D77" w:rsidRPr="004267DB" w:rsidTr="005A1E45">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3685" w:type="dxa"/>
            <w:tcBorders>
              <w:top w:val="nil"/>
              <w:left w:val="single" w:sz="4" w:space="0" w:color="FFFFFF"/>
              <w:bottom w:val="single" w:sz="4" w:space="0" w:color="FFFFFF"/>
              <w:right w:val="nil"/>
            </w:tcBorders>
            <w:shd w:val="clear" w:color="auto" w:fill="auto"/>
          </w:tcPr>
          <w:p w:rsidR="001E4D77" w:rsidRPr="004267DB" w:rsidRDefault="001E4D77" w:rsidP="00232991">
            <w:pPr>
              <w:spacing w:after="0" w:line="240" w:lineRule="auto"/>
              <w:jc w:val="both"/>
              <w:rPr>
                <w:sz w:val="18"/>
                <w:szCs w:val="18"/>
              </w:rPr>
            </w:pPr>
            <w:r>
              <w:rPr>
                <w:sz w:val="18"/>
                <w:szCs w:val="18"/>
              </w:rPr>
              <w:t>strategický dokument</w:t>
            </w:r>
          </w:p>
        </w:tc>
      </w:tr>
      <w:tr w:rsidR="001E4D77" w:rsidRPr="004267DB" w:rsidTr="005A1E45">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3685" w:type="dxa"/>
            <w:tcBorders>
              <w:top w:val="single" w:sz="4" w:space="0" w:color="FFFFFF"/>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předložení strategického dokumentu </w:t>
            </w:r>
            <w:r>
              <w:rPr>
                <w:sz w:val="18"/>
                <w:szCs w:val="18"/>
              </w:rPr>
              <w:t xml:space="preserve">vládě ČR </w:t>
            </w:r>
          </w:p>
        </w:tc>
      </w:tr>
      <w:tr w:rsidR="001E4D77" w:rsidRPr="004267DB" w:rsidTr="005A1E45">
        <w:tc>
          <w:tcPr>
            <w:tcW w:w="992" w:type="dxa"/>
            <w:tcBorders>
              <w:top w:val="nil"/>
              <w:left w:val="nil"/>
              <w:bottom w:val="nil"/>
              <w:right w:val="nil"/>
            </w:tcBorders>
            <w:shd w:val="clear" w:color="auto" w:fill="auto"/>
          </w:tcPr>
          <w:p w:rsidR="001E4D77" w:rsidRPr="004267DB" w:rsidRDefault="001E4D77" w:rsidP="00232991">
            <w:pPr>
              <w:spacing w:after="0" w:line="240" w:lineRule="auto"/>
              <w:jc w:val="both"/>
              <w:rPr>
                <w:b/>
                <w:sz w:val="18"/>
                <w:szCs w:val="18"/>
              </w:rPr>
            </w:pPr>
          </w:p>
        </w:tc>
        <w:tc>
          <w:tcPr>
            <w:tcW w:w="1418" w:type="dxa"/>
            <w:tcBorders>
              <w:top w:val="nil"/>
              <w:left w:val="nil"/>
              <w:bottom w:val="nil"/>
              <w:right w:val="single" w:sz="4" w:space="0" w:color="FFFFFF"/>
            </w:tcBorders>
            <w:shd w:val="clear" w:color="auto" w:fill="auto"/>
          </w:tcPr>
          <w:p w:rsidR="001E4D77" w:rsidRPr="004267DB" w:rsidRDefault="001E4D77" w:rsidP="00232991">
            <w:pPr>
              <w:spacing w:after="0" w:line="240" w:lineRule="auto"/>
              <w:jc w:val="both"/>
              <w:rPr>
                <w:b/>
                <w:sz w:val="18"/>
                <w:szCs w:val="18"/>
              </w:rPr>
            </w:pPr>
          </w:p>
        </w:tc>
        <w:tc>
          <w:tcPr>
            <w:tcW w:w="2268"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685" w:type="dxa"/>
            <w:tcBorders>
              <w:top w:val="single" w:sz="4" w:space="0" w:color="FFFFFF"/>
              <w:left w:val="single" w:sz="4" w:space="0" w:color="FFFFFF"/>
              <w:bottom w:val="single" w:sz="4" w:space="0" w:color="FFFFFF"/>
              <w:right w:val="nil"/>
            </w:tcBorders>
            <w:shd w:val="clear" w:color="auto" w:fill="FFFFFF"/>
          </w:tcPr>
          <w:p w:rsidR="001E4D77" w:rsidRPr="004267DB" w:rsidRDefault="001E4D77" w:rsidP="00232991">
            <w:pPr>
              <w:spacing w:after="0" w:line="240" w:lineRule="auto"/>
              <w:jc w:val="both"/>
              <w:rPr>
                <w:sz w:val="18"/>
                <w:szCs w:val="18"/>
              </w:rPr>
            </w:pPr>
            <w:r>
              <w:rPr>
                <w:sz w:val="18"/>
                <w:szCs w:val="18"/>
              </w:rPr>
              <w:t>ke schválení</w:t>
            </w:r>
            <w:r w:rsidRPr="004267DB">
              <w:rPr>
                <w:sz w:val="18"/>
                <w:szCs w:val="18"/>
              </w:rPr>
              <w:t xml:space="preserve"> a </w:t>
            </w:r>
            <w:r>
              <w:rPr>
                <w:sz w:val="18"/>
                <w:szCs w:val="18"/>
              </w:rPr>
              <w:t xml:space="preserve">jeho </w:t>
            </w:r>
            <w:r w:rsidRPr="004267DB">
              <w:rPr>
                <w:sz w:val="18"/>
                <w:szCs w:val="18"/>
              </w:rPr>
              <w:t>následná implementace</w:t>
            </w:r>
          </w:p>
        </w:tc>
      </w:tr>
    </w:tbl>
    <w:p w:rsidR="001E4D77" w:rsidRPr="0023464D" w:rsidRDefault="001E4D77" w:rsidP="001E4D77">
      <w:pPr>
        <w:pStyle w:val="Nadpis4"/>
        <w:rPr>
          <w:sz w:val="18"/>
          <w:szCs w:val="18"/>
        </w:rPr>
      </w:pPr>
      <w:r w:rsidRPr="0023464D">
        <w:rPr>
          <w:sz w:val="18"/>
          <w:szCs w:val="18"/>
        </w:rPr>
        <w:t xml:space="preserve">2.2.6.1 Nástroj implementace </w:t>
      </w:r>
    </w:p>
    <w:p w:rsidR="001E4D77" w:rsidRDefault="001E4D77" w:rsidP="00F620CB">
      <w:pPr>
        <w:spacing w:line="240" w:lineRule="auto"/>
        <w:ind w:left="709"/>
        <w:jc w:val="both"/>
        <w:rPr>
          <w:sz w:val="18"/>
          <w:szCs w:val="18"/>
        </w:rPr>
      </w:pPr>
      <w:r w:rsidRPr="004267DB">
        <w:rPr>
          <w:sz w:val="18"/>
          <w:szCs w:val="18"/>
        </w:rPr>
        <w:t>Nástrojem implementace opatření 1.</w:t>
      </w:r>
      <w:r>
        <w:rPr>
          <w:sz w:val="18"/>
          <w:szCs w:val="18"/>
        </w:rPr>
        <w:t>6</w:t>
      </w:r>
      <w:r w:rsidRPr="004267DB">
        <w:rPr>
          <w:sz w:val="18"/>
          <w:szCs w:val="18"/>
        </w:rPr>
        <w:t xml:space="preserve"> </w:t>
      </w:r>
      <w:r>
        <w:rPr>
          <w:sz w:val="18"/>
          <w:szCs w:val="18"/>
        </w:rPr>
        <w:t>je strategický dokument „Meziresortní koncepce podpory velkých infrastruktur pro výzkum a</w:t>
      </w:r>
      <w:r w:rsidRPr="00912E59">
        <w:rPr>
          <w:sz w:val="18"/>
          <w:szCs w:val="18"/>
        </w:rPr>
        <w:t xml:space="preserve"> vývoj do roku 2015</w:t>
      </w:r>
      <w:r>
        <w:rPr>
          <w:sz w:val="18"/>
          <w:szCs w:val="18"/>
        </w:rPr>
        <w:t>“ (Koncepce velkých infrastruktur), který byl vypracován Ministerstvem školství, mládeže a tělovýchovy a předložen vládě</w:t>
      </w:r>
      <w:r w:rsidR="00CE23CC">
        <w:rPr>
          <w:sz w:val="18"/>
          <w:szCs w:val="18"/>
        </w:rPr>
        <w:t xml:space="preserve"> České republiky</w:t>
      </w:r>
      <w:r>
        <w:rPr>
          <w:sz w:val="18"/>
          <w:szCs w:val="18"/>
        </w:rPr>
        <w:t>.</w:t>
      </w:r>
    </w:p>
    <w:p w:rsidR="001E4D77" w:rsidRDefault="001E4D77" w:rsidP="00F620CB">
      <w:pPr>
        <w:spacing w:line="240" w:lineRule="auto"/>
        <w:ind w:left="709"/>
        <w:jc w:val="both"/>
        <w:rPr>
          <w:sz w:val="18"/>
          <w:szCs w:val="18"/>
        </w:rPr>
      </w:pPr>
      <w:r>
        <w:rPr>
          <w:sz w:val="18"/>
          <w:szCs w:val="18"/>
        </w:rPr>
        <w:t xml:space="preserve">Koncepce velkých infrastruktur </w:t>
      </w:r>
      <w:r w:rsidRPr="0022390E">
        <w:rPr>
          <w:sz w:val="18"/>
          <w:szCs w:val="18"/>
        </w:rPr>
        <w:t xml:space="preserve">je </w:t>
      </w:r>
      <w:r>
        <w:rPr>
          <w:sz w:val="18"/>
          <w:szCs w:val="18"/>
        </w:rPr>
        <w:t>strategicko-</w:t>
      </w:r>
      <w:r w:rsidRPr="0022390E">
        <w:rPr>
          <w:sz w:val="18"/>
          <w:szCs w:val="18"/>
        </w:rPr>
        <w:t>technickým dokumentem, který navrhuje způsob výstavby, alokaci, řízení, financování a kontroly velkých infrastruktur v</w:t>
      </w:r>
      <w:r>
        <w:rPr>
          <w:sz w:val="18"/>
          <w:szCs w:val="18"/>
        </w:rPr>
        <w:t> </w:t>
      </w:r>
      <w:r w:rsidRPr="0022390E">
        <w:rPr>
          <w:sz w:val="18"/>
          <w:szCs w:val="18"/>
        </w:rPr>
        <w:t>Č</w:t>
      </w:r>
      <w:r>
        <w:rPr>
          <w:sz w:val="18"/>
          <w:szCs w:val="18"/>
        </w:rPr>
        <w:t>eské republice</w:t>
      </w:r>
      <w:r w:rsidRPr="0022390E">
        <w:rPr>
          <w:sz w:val="18"/>
          <w:szCs w:val="18"/>
        </w:rPr>
        <w:t xml:space="preserve"> bez o</w:t>
      </w:r>
      <w:r>
        <w:rPr>
          <w:sz w:val="18"/>
          <w:szCs w:val="18"/>
        </w:rPr>
        <w:t xml:space="preserve">hledu na to, kde jsou umístěny. Zabývá se tedy </w:t>
      </w:r>
      <w:r w:rsidRPr="0022390E">
        <w:rPr>
          <w:sz w:val="18"/>
          <w:szCs w:val="18"/>
        </w:rPr>
        <w:t xml:space="preserve">také členstvím České republiky v </w:t>
      </w:r>
      <w:r>
        <w:rPr>
          <w:sz w:val="18"/>
          <w:szCs w:val="18"/>
        </w:rPr>
        <w:t>zahraničních výzkumných infrastrukturách. V souladu s usnesením vlády Č</w:t>
      </w:r>
      <w:r w:rsidR="00F620CB">
        <w:rPr>
          <w:sz w:val="18"/>
          <w:szCs w:val="18"/>
        </w:rPr>
        <w:t xml:space="preserve">eské republiky </w:t>
      </w:r>
      <w:r>
        <w:rPr>
          <w:sz w:val="18"/>
          <w:szCs w:val="18"/>
        </w:rPr>
        <w:t xml:space="preserve">Ministerstvo školství, mládeže a tělovýchovy </w:t>
      </w:r>
      <w:r w:rsidR="00F620CB">
        <w:rPr>
          <w:sz w:val="18"/>
          <w:szCs w:val="18"/>
        </w:rPr>
        <w:t xml:space="preserve">předložilo </w:t>
      </w:r>
      <w:r>
        <w:rPr>
          <w:sz w:val="18"/>
          <w:szCs w:val="18"/>
        </w:rPr>
        <w:t>první hodnocení realizace Koncepce velkých infrastruktur v první polovině roku 2011. Druhé hodnocení realizace bude předloženo v první polovině roku 2016.</w:t>
      </w:r>
    </w:p>
    <w:p w:rsidR="001E4D77" w:rsidRDefault="001E4D77" w:rsidP="001E4D77">
      <w:pPr>
        <w:ind w:left="709"/>
        <w:jc w:val="both"/>
        <w:rPr>
          <w:sz w:val="18"/>
          <w:szCs w:val="18"/>
        </w:rPr>
      </w:pPr>
      <w:r>
        <w:rPr>
          <w:sz w:val="18"/>
          <w:szCs w:val="18"/>
        </w:rPr>
        <w:t>Mezi hlavní dosažené body realizace Koncepce velkých infrastruktur lze zařadit:</w:t>
      </w:r>
    </w:p>
    <w:p w:rsidR="001E4D77" w:rsidRDefault="001E4D77" w:rsidP="00F620CB">
      <w:pPr>
        <w:numPr>
          <w:ilvl w:val="0"/>
          <w:numId w:val="2"/>
        </w:numPr>
        <w:spacing w:line="240" w:lineRule="auto"/>
        <w:ind w:left="1418" w:hanging="567"/>
        <w:jc w:val="both"/>
        <w:rPr>
          <w:sz w:val="18"/>
          <w:szCs w:val="18"/>
        </w:rPr>
      </w:pPr>
      <w:r>
        <w:rPr>
          <w:sz w:val="18"/>
          <w:szCs w:val="18"/>
        </w:rPr>
        <w:t xml:space="preserve">vymezení pojmu „velké infrastruktury“ jako součást novely zákona </w:t>
      </w:r>
      <w:r w:rsidRPr="003D0557">
        <w:rPr>
          <w:sz w:val="18"/>
          <w:szCs w:val="18"/>
        </w:rPr>
        <w:t xml:space="preserve">č. 130/2002 Sb., o podpoře </w:t>
      </w:r>
      <w:r>
        <w:rPr>
          <w:sz w:val="18"/>
          <w:szCs w:val="18"/>
        </w:rPr>
        <w:t>VaVaI</w:t>
      </w:r>
      <w:r w:rsidRPr="003D0557">
        <w:rPr>
          <w:sz w:val="18"/>
          <w:szCs w:val="18"/>
        </w:rPr>
        <w:t xml:space="preserve"> z</w:t>
      </w:r>
      <w:r>
        <w:rPr>
          <w:sz w:val="18"/>
          <w:szCs w:val="18"/>
        </w:rPr>
        <w:t> </w:t>
      </w:r>
      <w:r w:rsidRPr="003D0557">
        <w:rPr>
          <w:sz w:val="18"/>
          <w:szCs w:val="18"/>
        </w:rPr>
        <w:t>veřejných prostředků a o změně některých souvisejících zákonů (zákon o podpoře</w:t>
      </w:r>
      <w:r>
        <w:rPr>
          <w:sz w:val="18"/>
          <w:szCs w:val="18"/>
        </w:rPr>
        <w:t xml:space="preserve"> </w:t>
      </w:r>
      <w:r w:rsidR="00CE23CC">
        <w:rPr>
          <w:sz w:val="18"/>
          <w:szCs w:val="18"/>
        </w:rPr>
        <w:t>V</w:t>
      </w:r>
      <w:r>
        <w:rPr>
          <w:sz w:val="18"/>
          <w:szCs w:val="18"/>
        </w:rPr>
        <w:t>aVaI</w:t>
      </w:r>
      <w:r w:rsidRPr="003D0557">
        <w:rPr>
          <w:sz w:val="18"/>
          <w:szCs w:val="18"/>
        </w:rPr>
        <w:t xml:space="preserve">), ve znění pozdějších předpisů, </w:t>
      </w:r>
      <w:r>
        <w:rPr>
          <w:sz w:val="18"/>
          <w:szCs w:val="18"/>
        </w:rPr>
        <w:t>z roku 2009 ve smyslu „</w:t>
      </w:r>
      <w:r w:rsidRPr="006D1FCD">
        <w:rPr>
          <w:i/>
          <w:sz w:val="18"/>
          <w:szCs w:val="18"/>
        </w:rPr>
        <w:t>jedinečného výzkumného zařízení, včetně jeho pořízení, souvisejících investic a zajištění jeho činnosti, které je nezbytné pro ucelenou výzkumnou a vývojovou činnost s vysokou finanční a technologickou náročností a které je schvalováno vládou a zřizováno jednou výzkumnou organizací pro využití též dalšími výzkumnými organizacemi</w:t>
      </w:r>
      <w:r w:rsidRPr="003D0557">
        <w:rPr>
          <w:sz w:val="18"/>
          <w:szCs w:val="18"/>
        </w:rPr>
        <w:t>“</w:t>
      </w:r>
      <w:r>
        <w:rPr>
          <w:sz w:val="18"/>
          <w:szCs w:val="18"/>
        </w:rPr>
        <w:t>;</w:t>
      </w:r>
    </w:p>
    <w:p w:rsidR="001E4D77" w:rsidRDefault="001E4D77" w:rsidP="00F620CB">
      <w:pPr>
        <w:numPr>
          <w:ilvl w:val="0"/>
          <w:numId w:val="2"/>
        </w:numPr>
        <w:spacing w:line="240" w:lineRule="auto"/>
        <w:ind w:left="1418" w:hanging="567"/>
        <w:jc w:val="both"/>
        <w:rPr>
          <w:sz w:val="18"/>
          <w:szCs w:val="18"/>
        </w:rPr>
      </w:pPr>
      <w:r>
        <w:rPr>
          <w:sz w:val="18"/>
          <w:szCs w:val="18"/>
        </w:rPr>
        <w:t>p</w:t>
      </w:r>
      <w:r w:rsidRPr="006D1FCD">
        <w:rPr>
          <w:sz w:val="18"/>
          <w:szCs w:val="18"/>
        </w:rPr>
        <w:t>opis velkých infrastruktur</w:t>
      </w:r>
      <w:r>
        <w:rPr>
          <w:sz w:val="18"/>
          <w:szCs w:val="18"/>
        </w:rPr>
        <w:t xml:space="preserve"> prostřednictvím strategického dokumentu </w:t>
      </w:r>
      <w:r w:rsidRPr="006D1FCD">
        <w:rPr>
          <w:sz w:val="18"/>
          <w:szCs w:val="18"/>
        </w:rPr>
        <w:t>„</w:t>
      </w:r>
      <w:r w:rsidRPr="006D1FCD">
        <w:rPr>
          <w:i/>
          <w:sz w:val="18"/>
          <w:szCs w:val="18"/>
        </w:rPr>
        <w:t>Cestovní mapa ČR velkých infrastruktur pro výzkum, experimentální vývoj a inovace</w:t>
      </w:r>
      <w:r w:rsidRPr="006D1FCD">
        <w:rPr>
          <w:sz w:val="18"/>
          <w:szCs w:val="18"/>
        </w:rPr>
        <w:t>“, který stanovuje koncepci podpory a dalšího investičního rozvoje velkých infrastruktur</w:t>
      </w:r>
      <w:r>
        <w:rPr>
          <w:sz w:val="18"/>
          <w:szCs w:val="18"/>
        </w:rPr>
        <w:t>,</w:t>
      </w:r>
      <w:r w:rsidRPr="006D1FCD">
        <w:rPr>
          <w:sz w:val="18"/>
          <w:szCs w:val="18"/>
        </w:rPr>
        <w:t xml:space="preserve"> představuje příspěvek Č</w:t>
      </w:r>
      <w:r>
        <w:rPr>
          <w:sz w:val="18"/>
          <w:szCs w:val="18"/>
        </w:rPr>
        <w:t>eské republiky</w:t>
      </w:r>
      <w:r w:rsidRPr="006D1FCD">
        <w:rPr>
          <w:sz w:val="18"/>
          <w:szCs w:val="18"/>
        </w:rPr>
        <w:t xml:space="preserve"> k evropskému úsilí </w:t>
      </w:r>
      <w:r w:rsidR="00CE23CC" w:rsidRPr="006D1FCD">
        <w:rPr>
          <w:sz w:val="18"/>
          <w:szCs w:val="18"/>
        </w:rPr>
        <w:t>o</w:t>
      </w:r>
      <w:r w:rsidR="00CE23CC">
        <w:rPr>
          <w:sz w:val="18"/>
          <w:szCs w:val="18"/>
        </w:rPr>
        <w:t> </w:t>
      </w:r>
      <w:r w:rsidRPr="006D1FCD">
        <w:rPr>
          <w:sz w:val="18"/>
          <w:szCs w:val="18"/>
        </w:rPr>
        <w:t>strategické pojetí výzkumných infrastruktur na národní i makro-regionální úrovni EU</w:t>
      </w:r>
      <w:r>
        <w:rPr>
          <w:sz w:val="18"/>
          <w:szCs w:val="18"/>
        </w:rPr>
        <w:t xml:space="preserve">, který Ministerstvo školství, mládeže a tělovýchovy v roce 2010 zpracovalo a předložilo vládě </w:t>
      </w:r>
      <w:r w:rsidR="00CE23CC">
        <w:rPr>
          <w:sz w:val="18"/>
          <w:szCs w:val="18"/>
        </w:rPr>
        <w:t xml:space="preserve">České republiky </w:t>
      </w:r>
      <w:r>
        <w:rPr>
          <w:sz w:val="18"/>
          <w:szCs w:val="18"/>
        </w:rPr>
        <w:t>ke</w:t>
      </w:r>
      <w:r w:rsidR="006C6BE2">
        <w:rPr>
          <w:sz w:val="18"/>
          <w:szCs w:val="18"/>
        </w:rPr>
        <w:t> </w:t>
      </w:r>
      <w:r>
        <w:rPr>
          <w:sz w:val="18"/>
          <w:szCs w:val="18"/>
        </w:rPr>
        <w:t xml:space="preserve">schválení </w:t>
      </w:r>
      <w:r w:rsidR="006C6BE2">
        <w:rPr>
          <w:sz w:val="18"/>
          <w:szCs w:val="18"/>
        </w:rPr>
        <w:t> v </w:t>
      </w:r>
      <w:r w:rsidRPr="006D1FCD">
        <w:rPr>
          <w:sz w:val="18"/>
          <w:szCs w:val="18"/>
        </w:rPr>
        <w:t xml:space="preserve">návaznosti na Cestovní mapu ESFRI. První aktualizace této Cestovní mapy byla provedena roku 2011 a další aktualizace byla schválena vládou </w:t>
      </w:r>
      <w:r w:rsidR="00E3422A">
        <w:rPr>
          <w:sz w:val="18"/>
          <w:szCs w:val="18"/>
        </w:rPr>
        <w:t xml:space="preserve">České republiky </w:t>
      </w:r>
      <w:r w:rsidRPr="006D1FCD">
        <w:rPr>
          <w:sz w:val="18"/>
          <w:szCs w:val="18"/>
        </w:rPr>
        <w:t xml:space="preserve">v roce 2015. </w:t>
      </w:r>
      <w:r w:rsidR="0082468B">
        <w:rPr>
          <w:sz w:val="18"/>
          <w:szCs w:val="18"/>
        </w:rPr>
        <w:t xml:space="preserve">Stejně tak byla roku 2015 připravena zcela nová Cestovní mapa </w:t>
      </w:r>
      <w:r w:rsidR="00E3422A">
        <w:rPr>
          <w:sz w:val="18"/>
          <w:szCs w:val="18"/>
        </w:rPr>
        <w:t>České republiky</w:t>
      </w:r>
      <w:r w:rsidR="0082468B">
        <w:rPr>
          <w:sz w:val="18"/>
          <w:szCs w:val="18"/>
        </w:rPr>
        <w:t xml:space="preserve"> velkých infrastruktur po výzkum, experimentální vývoj a inovace </w:t>
      </w:r>
      <w:r w:rsidR="00E3422A">
        <w:rPr>
          <w:sz w:val="18"/>
          <w:szCs w:val="18"/>
        </w:rPr>
        <w:t>pro</w:t>
      </w:r>
      <w:r w:rsidR="0082468B">
        <w:rPr>
          <w:sz w:val="18"/>
          <w:szCs w:val="18"/>
        </w:rPr>
        <w:t xml:space="preserve"> léta 2016-2022. </w:t>
      </w:r>
      <w:r w:rsidRPr="006D1FCD">
        <w:rPr>
          <w:sz w:val="18"/>
          <w:szCs w:val="18"/>
        </w:rPr>
        <w:t>Tato Cestovní mapa zahrnuje v šesti vědních skupinách velké infrastruktury umístěné v</w:t>
      </w:r>
      <w:r>
        <w:rPr>
          <w:sz w:val="18"/>
          <w:szCs w:val="18"/>
        </w:rPr>
        <w:t> </w:t>
      </w:r>
      <w:r w:rsidRPr="006D1FCD">
        <w:rPr>
          <w:sz w:val="18"/>
          <w:szCs w:val="18"/>
        </w:rPr>
        <w:t>Č</w:t>
      </w:r>
      <w:r>
        <w:rPr>
          <w:sz w:val="18"/>
          <w:szCs w:val="18"/>
        </w:rPr>
        <w:t>eské republice a</w:t>
      </w:r>
      <w:r w:rsidRPr="006D1FCD">
        <w:rPr>
          <w:sz w:val="18"/>
          <w:szCs w:val="18"/>
        </w:rPr>
        <w:t xml:space="preserve"> v zahraničí, jichž se česká výzkumná komunita účastní</w:t>
      </w:r>
      <w:r>
        <w:rPr>
          <w:sz w:val="18"/>
          <w:szCs w:val="18"/>
        </w:rPr>
        <w:t>,</w:t>
      </w:r>
      <w:r w:rsidRPr="006D1FCD">
        <w:rPr>
          <w:sz w:val="18"/>
          <w:szCs w:val="18"/>
        </w:rPr>
        <w:t xml:space="preserve"> i velké</w:t>
      </w:r>
      <w:r>
        <w:rPr>
          <w:sz w:val="18"/>
          <w:szCs w:val="18"/>
        </w:rPr>
        <w:t xml:space="preserve"> </w:t>
      </w:r>
      <w:r w:rsidRPr="006D1FCD">
        <w:rPr>
          <w:sz w:val="18"/>
          <w:szCs w:val="18"/>
        </w:rPr>
        <w:t>české infrastruktury nacházející se mimo území Č</w:t>
      </w:r>
      <w:r>
        <w:rPr>
          <w:sz w:val="18"/>
          <w:szCs w:val="18"/>
        </w:rPr>
        <w:t>eské republiky;</w:t>
      </w:r>
    </w:p>
    <w:p w:rsidR="001E4D77" w:rsidRDefault="001E4D77" w:rsidP="00F620CB">
      <w:pPr>
        <w:numPr>
          <w:ilvl w:val="0"/>
          <w:numId w:val="2"/>
        </w:numPr>
        <w:spacing w:line="240" w:lineRule="auto"/>
        <w:ind w:left="1418" w:hanging="567"/>
        <w:jc w:val="both"/>
        <w:rPr>
          <w:sz w:val="18"/>
          <w:szCs w:val="18"/>
        </w:rPr>
      </w:pPr>
      <w:r>
        <w:rPr>
          <w:sz w:val="18"/>
          <w:szCs w:val="18"/>
        </w:rPr>
        <w:t xml:space="preserve">nalezení způsobu </w:t>
      </w:r>
      <w:r w:rsidRPr="006D1FCD">
        <w:rPr>
          <w:sz w:val="18"/>
          <w:szCs w:val="18"/>
        </w:rPr>
        <w:t xml:space="preserve">financování velkých infrastruktur </w:t>
      </w:r>
      <w:r>
        <w:rPr>
          <w:sz w:val="18"/>
          <w:szCs w:val="18"/>
        </w:rPr>
        <w:t>prostřednictvím zmíněné</w:t>
      </w:r>
      <w:r w:rsidRPr="006D1FCD">
        <w:rPr>
          <w:sz w:val="18"/>
          <w:szCs w:val="18"/>
        </w:rPr>
        <w:t xml:space="preserve"> novel</w:t>
      </w:r>
      <w:r>
        <w:rPr>
          <w:sz w:val="18"/>
          <w:szCs w:val="18"/>
        </w:rPr>
        <w:t>y</w:t>
      </w:r>
      <w:r w:rsidRPr="006D1FCD">
        <w:rPr>
          <w:sz w:val="18"/>
          <w:szCs w:val="18"/>
        </w:rPr>
        <w:t xml:space="preserve"> zákona o podpoře </w:t>
      </w:r>
      <w:r>
        <w:rPr>
          <w:sz w:val="18"/>
          <w:szCs w:val="18"/>
        </w:rPr>
        <w:t xml:space="preserve">VaVaI </w:t>
      </w:r>
      <w:r w:rsidRPr="006D1FCD">
        <w:rPr>
          <w:sz w:val="18"/>
          <w:szCs w:val="18"/>
        </w:rPr>
        <w:t>z roku 2009</w:t>
      </w:r>
      <w:r>
        <w:rPr>
          <w:sz w:val="18"/>
          <w:szCs w:val="18"/>
        </w:rPr>
        <w:t xml:space="preserve">, kterou </w:t>
      </w:r>
      <w:r w:rsidRPr="006D1FCD">
        <w:rPr>
          <w:sz w:val="18"/>
          <w:szCs w:val="18"/>
        </w:rPr>
        <w:t xml:space="preserve">byl </w:t>
      </w:r>
      <w:r>
        <w:rPr>
          <w:sz w:val="18"/>
          <w:szCs w:val="18"/>
        </w:rPr>
        <w:t>uzákoněn zvláštní</w:t>
      </w:r>
      <w:r w:rsidRPr="006D1FCD">
        <w:rPr>
          <w:sz w:val="18"/>
          <w:szCs w:val="18"/>
        </w:rPr>
        <w:t xml:space="preserve"> finanční mechanismus podpory velkých infrastruktur</w:t>
      </w:r>
      <w:r>
        <w:rPr>
          <w:sz w:val="18"/>
          <w:szCs w:val="18"/>
        </w:rPr>
        <w:t xml:space="preserve">, </w:t>
      </w:r>
      <w:r w:rsidR="0082468B">
        <w:rPr>
          <w:sz w:val="18"/>
          <w:szCs w:val="18"/>
        </w:rPr>
        <w:t>a </w:t>
      </w:r>
      <w:r>
        <w:rPr>
          <w:sz w:val="18"/>
          <w:szCs w:val="18"/>
        </w:rPr>
        <w:t>to</w:t>
      </w:r>
      <w:r w:rsidRPr="006D1FCD">
        <w:rPr>
          <w:sz w:val="18"/>
          <w:szCs w:val="18"/>
        </w:rPr>
        <w:t xml:space="preserve"> formou účelové podpory z výdajů státního rozpočtu Č</w:t>
      </w:r>
      <w:r>
        <w:rPr>
          <w:sz w:val="18"/>
          <w:szCs w:val="18"/>
        </w:rPr>
        <w:t>eské republiky</w:t>
      </w:r>
      <w:r w:rsidRPr="006D1FCD">
        <w:rPr>
          <w:sz w:val="18"/>
          <w:szCs w:val="18"/>
        </w:rPr>
        <w:t xml:space="preserve"> na</w:t>
      </w:r>
      <w:r>
        <w:rPr>
          <w:sz w:val="18"/>
          <w:szCs w:val="18"/>
        </w:rPr>
        <w:t xml:space="preserve"> VaVaI</w:t>
      </w:r>
      <w:r w:rsidR="00F620CB">
        <w:rPr>
          <w:sz w:val="18"/>
          <w:szCs w:val="18"/>
        </w:rPr>
        <w:t>;</w:t>
      </w:r>
    </w:p>
    <w:p w:rsidR="001E4D77" w:rsidRPr="006D1FCD" w:rsidRDefault="001E4D77" w:rsidP="00F620CB">
      <w:pPr>
        <w:numPr>
          <w:ilvl w:val="0"/>
          <w:numId w:val="2"/>
        </w:numPr>
        <w:spacing w:line="240" w:lineRule="auto"/>
        <w:ind w:left="1418" w:hanging="567"/>
        <w:jc w:val="both"/>
        <w:rPr>
          <w:sz w:val="18"/>
          <w:szCs w:val="18"/>
        </w:rPr>
      </w:pPr>
      <w:r>
        <w:rPr>
          <w:sz w:val="18"/>
          <w:szCs w:val="18"/>
        </w:rPr>
        <w:t>zavedení h</w:t>
      </w:r>
      <w:r w:rsidRPr="006D1FCD">
        <w:rPr>
          <w:sz w:val="18"/>
          <w:szCs w:val="18"/>
        </w:rPr>
        <w:t xml:space="preserve">odnocení činnosti velkých infrastruktur </w:t>
      </w:r>
      <w:r>
        <w:rPr>
          <w:sz w:val="18"/>
          <w:szCs w:val="18"/>
        </w:rPr>
        <w:t>prostřednictvím odborného poradního orgánu, a to</w:t>
      </w:r>
      <w:r w:rsidRPr="006D1FCD">
        <w:rPr>
          <w:sz w:val="18"/>
          <w:szCs w:val="18"/>
        </w:rPr>
        <w:t xml:space="preserve"> Rad</w:t>
      </w:r>
      <w:r>
        <w:rPr>
          <w:sz w:val="18"/>
          <w:szCs w:val="18"/>
        </w:rPr>
        <w:t>y</w:t>
      </w:r>
      <w:r w:rsidRPr="006D1FCD">
        <w:rPr>
          <w:sz w:val="18"/>
          <w:szCs w:val="18"/>
        </w:rPr>
        <w:t xml:space="preserve"> pro velké infrastruktury pro </w:t>
      </w:r>
      <w:r>
        <w:rPr>
          <w:sz w:val="18"/>
          <w:szCs w:val="18"/>
        </w:rPr>
        <w:t>VaVaI</w:t>
      </w:r>
      <w:r w:rsidRPr="006D1FCD">
        <w:rPr>
          <w:sz w:val="18"/>
          <w:szCs w:val="18"/>
        </w:rPr>
        <w:t xml:space="preserve"> (</w:t>
      </w:r>
      <w:r w:rsidR="0082468B">
        <w:rPr>
          <w:sz w:val="18"/>
          <w:szCs w:val="18"/>
        </w:rPr>
        <w:t>dále jen „</w:t>
      </w:r>
      <w:r w:rsidRPr="006D1FCD">
        <w:rPr>
          <w:sz w:val="18"/>
          <w:szCs w:val="18"/>
        </w:rPr>
        <w:t>Rada</w:t>
      </w:r>
      <w:r w:rsidR="0082468B">
        <w:rPr>
          <w:sz w:val="18"/>
          <w:szCs w:val="18"/>
        </w:rPr>
        <w:t>“</w:t>
      </w:r>
      <w:r w:rsidRPr="006D1FCD">
        <w:rPr>
          <w:sz w:val="18"/>
          <w:szCs w:val="18"/>
        </w:rPr>
        <w:t>)</w:t>
      </w:r>
      <w:r>
        <w:rPr>
          <w:sz w:val="18"/>
          <w:szCs w:val="18"/>
        </w:rPr>
        <w:t xml:space="preserve">, kterou Ministerstvo školství, mládeže </w:t>
      </w:r>
      <w:r w:rsidR="00E3422A">
        <w:rPr>
          <w:sz w:val="18"/>
          <w:szCs w:val="18"/>
        </w:rPr>
        <w:t>a </w:t>
      </w:r>
      <w:r>
        <w:rPr>
          <w:sz w:val="18"/>
          <w:szCs w:val="18"/>
        </w:rPr>
        <w:t>tělovýchovy ustavilo v roce 2010</w:t>
      </w:r>
      <w:r w:rsidRPr="006D1FCD">
        <w:rPr>
          <w:sz w:val="18"/>
          <w:szCs w:val="18"/>
        </w:rPr>
        <w:t>. Rada působí jako hlavní konzultativní orgán v této problematice</w:t>
      </w:r>
      <w:r>
        <w:rPr>
          <w:sz w:val="18"/>
          <w:szCs w:val="18"/>
        </w:rPr>
        <w:t>.</w:t>
      </w:r>
      <w:r w:rsidRPr="006D1FCD">
        <w:rPr>
          <w:sz w:val="18"/>
          <w:szCs w:val="18"/>
        </w:rPr>
        <w:t xml:space="preserve"> </w:t>
      </w:r>
      <w:r>
        <w:rPr>
          <w:sz w:val="18"/>
          <w:szCs w:val="18"/>
        </w:rPr>
        <w:lastRenderedPageBreak/>
        <w:t>M</w:t>
      </w:r>
      <w:r w:rsidRPr="006D1FCD">
        <w:rPr>
          <w:sz w:val="18"/>
          <w:szCs w:val="18"/>
        </w:rPr>
        <w:t xml:space="preserve">imo jiné </w:t>
      </w:r>
      <w:r w:rsidR="00E3422A">
        <w:rPr>
          <w:sz w:val="18"/>
          <w:szCs w:val="18"/>
        </w:rPr>
        <w:t>byla v uplynulém období</w:t>
      </w:r>
      <w:r w:rsidR="00E3422A" w:rsidRPr="006D1FCD">
        <w:rPr>
          <w:sz w:val="18"/>
          <w:szCs w:val="18"/>
        </w:rPr>
        <w:t xml:space="preserve"> </w:t>
      </w:r>
      <w:r w:rsidRPr="006D1FCD">
        <w:rPr>
          <w:sz w:val="18"/>
          <w:szCs w:val="18"/>
        </w:rPr>
        <w:t>zodpovědná za posuzování realizace jednotlivých podporovaných velkých infrastruktur</w:t>
      </w:r>
      <w:r>
        <w:rPr>
          <w:sz w:val="18"/>
          <w:szCs w:val="18"/>
        </w:rPr>
        <w:t xml:space="preserve"> a</w:t>
      </w:r>
      <w:r w:rsidRPr="006D1FCD">
        <w:rPr>
          <w:sz w:val="18"/>
          <w:szCs w:val="18"/>
        </w:rPr>
        <w:t xml:space="preserve"> podílí</w:t>
      </w:r>
      <w:r>
        <w:rPr>
          <w:sz w:val="18"/>
          <w:szCs w:val="18"/>
        </w:rPr>
        <w:t xml:space="preserve"> se</w:t>
      </w:r>
      <w:r w:rsidR="00E3422A">
        <w:rPr>
          <w:sz w:val="18"/>
          <w:szCs w:val="18"/>
        </w:rPr>
        <w:t xml:space="preserve"> rovněž</w:t>
      </w:r>
      <w:r w:rsidRPr="006D1FCD">
        <w:rPr>
          <w:sz w:val="18"/>
          <w:szCs w:val="18"/>
        </w:rPr>
        <w:t xml:space="preserve"> na vytváření strategických dokumentů</w:t>
      </w:r>
      <w:r>
        <w:rPr>
          <w:sz w:val="18"/>
          <w:szCs w:val="18"/>
        </w:rPr>
        <w:t>,</w:t>
      </w:r>
      <w:r w:rsidRPr="006D1FCD">
        <w:rPr>
          <w:sz w:val="18"/>
          <w:szCs w:val="18"/>
        </w:rPr>
        <w:t xml:space="preserve"> týkajících se problematiky velkých infrastruktur.</w:t>
      </w:r>
    </w:p>
    <w:p w:rsidR="001E4D77" w:rsidRPr="0023464D" w:rsidRDefault="001E4D77" w:rsidP="001E4D77">
      <w:pPr>
        <w:pStyle w:val="Nadpis4"/>
        <w:rPr>
          <w:sz w:val="18"/>
          <w:szCs w:val="18"/>
        </w:rPr>
      </w:pPr>
      <w:r w:rsidRPr="0023464D">
        <w:rPr>
          <w:sz w:val="18"/>
          <w:szCs w:val="18"/>
        </w:rPr>
        <w:t>2.2.6.2 Kritéria úspěšnosti</w:t>
      </w:r>
    </w:p>
    <w:p w:rsidR="001E4D77" w:rsidRPr="004267DB" w:rsidRDefault="001E4D77" w:rsidP="00F620CB">
      <w:pPr>
        <w:spacing w:after="0" w:line="240" w:lineRule="auto"/>
        <w:ind w:left="709"/>
        <w:jc w:val="both"/>
        <w:rPr>
          <w:rFonts w:cs="Calibri"/>
          <w:color w:val="231F20"/>
          <w:sz w:val="18"/>
          <w:szCs w:val="18"/>
        </w:rPr>
      </w:pPr>
      <w:r>
        <w:rPr>
          <w:rFonts w:cs="Calibri"/>
          <w:color w:val="231F20"/>
          <w:sz w:val="18"/>
          <w:szCs w:val="18"/>
        </w:rPr>
        <w:t>S</w:t>
      </w:r>
      <w:r w:rsidRPr="00CB56B9">
        <w:rPr>
          <w:rFonts w:cs="Calibri"/>
          <w:color w:val="231F20"/>
          <w:sz w:val="18"/>
          <w:szCs w:val="18"/>
        </w:rPr>
        <w:t xml:space="preserve">trategický dokument Meziresortní koncepce podpory velkých infrastruktur pro výzkum a vývoj do roku 2015 </w:t>
      </w:r>
      <w:r>
        <w:rPr>
          <w:rFonts w:cs="Calibri"/>
          <w:color w:val="231F20"/>
          <w:sz w:val="18"/>
          <w:szCs w:val="18"/>
        </w:rPr>
        <w:t>byl předložen vládě ČR a schválen</w:t>
      </w:r>
      <w:r w:rsidRPr="00CB56B9">
        <w:rPr>
          <w:rFonts w:cs="Calibri"/>
          <w:color w:val="231F20"/>
          <w:sz w:val="18"/>
          <w:szCs w:val="18"/>
        </w:rPr>
        <w:t xml:space="preserve"> jejím usnesením ze dne 16. prosince 2008 č. 1585.</w:t>
      </w:r>
    </w:p>
    <w:p w:rsidR="001E4D77" w:rsidRPr="00C41C16" w:rsidRDefault="001E4D77" w:rsidP="001E4D77">
      <w:pPr>
        <w:pStyle w:val="Nadpis3"/>
        <w:rPr>
          <w:sz w:val="18"/>
          <w:szCs w:val="18"/>
        </w:rPr>
      </w:pPr>
      <w:r w:rsidRPr="0055526F">
        <w:rPr>
          <w:sz w:val="18"/>
          <w:szCs w:val="18"/>
        </w:rPr>
        <w:t>2.2.</w:t>
      </w:r>
      <w:r>
        <w:rPr>
          <w:sz w:val="18"/>
          <w:szCs w:val="18"/>
        </w:rPr>
        <w:t>7</w:t>
      </w:r>
      <w:r w:rsidRPr="0055526F">
        <w:rPr>
          <w:sz w:val="18"/>
          <w:szCs w:val="18"/>
        </w:rPr>
        <w:t xml:space="preserve"> Cíl </w:t>
      </w:r>
      <w:r>
        <w:rPr>
          <w:sz w:val="18"/>
          <w:szCs w:val="18"/>
        </w:rPr>
        <w:t>2/</w:t>
      </w:r>
      <w:r w:rsidRPr="0055526F">
        <w:rPr>
          <w:sz w:val="18"/>
          <w:szCs w:val="18"/>
        </w:rPr>
        <w:t xml:space="preserve">Opatření </w:t>
      </w:r>
      <w:r>
        <w:rPr>
          <w:sz w:val="18"/>
          <w:szCs w:val="18"/>
        </w:rPr>
        <w:t>2</w:t>
      </w:r>
      <w:r w:rsidRPr="0055526F">
        <w:rPr>
          <w:sz w:val="18"/>
          <w:szCs w:val="18"/>
        </w:rPr>
        <w:t>.</w:t>
      </w:r>
      <w:r>
        <w:rPr>
          <w:sz w:val="18"/>
          <w:szCs w:val="18"/>
        </w:rPr>
        <w:t>1</w:t>
      </w:r>
    </w:p>
    <w:tbl>
      <w:tblPr>
        <w:tblW w:w="0" w:type="auto"/>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94"/>
        <w:gridCol w:w="1149"/>
        <w:gridCol w:w="2580"/>
        <w:gridCol w:w="3822"/>
      </w:tblGrid>
      <w:tr w:rsidR="001E4D77" w:rsidRPr="004267DB" w:rsidTr="008E50DF">
        <w:tc>
          <w:tcPr>
            <w:tcW w:w="694" w:type="dxa"/>
            <w:tcBorders>
              <w:top w:val="single" w:sz="4" w:space="0" w:color="FFFFFF"/>
              <w:left w:val="single" w:sz="4" w:space="0" w:color="FFFFFF"/>
              <w:bottom w:val="single" w:sz="4" w:space="0" w:color="FFFFFF"/>
              <w:right w:val="nil"/>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CÍL 2</w:t>
            </w:r>
          </w:p>
        </w:tc>
        <w:tc>
          <w:tcPr>
            <w:tcW w:w="7551" w:type="dxa"/>
            <w:gridSpan w:val="3"/>
            <w:tcBorders>
              <w:top w:val="single" w:sz="4" w:space="0" w:color="FFFFFF"/>
              <w:left w:val="nil"/>
              <w:bottom w:val="single" w:sz="4" w:space="0" w:color="FFFFFF"/>
              <w:right w:val="single" w:sz="4" w:space="0" w:color="FFFFFF"/>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zvýšit účinnost spolupráce ve VaV, založené na provádění dvoustranných mezivládních dohod o spolupráci ve VaV</w:t>
            </w:r>
          </w:p>
          <w:p w:rsidR="001E4D77" w:rsidRPr="00D848ED" w:rsidRDefault="001E4D77" w:rsidP="00232991">
            <w:pPr>
              <w:spacing w:after="0" w:line="240" w:lineRule="auto"/>
              <w:jc w:val="both"/>
              <w:rPr>
                <w:b/>
                <w:color w:val="FFFFFF"/>
                <w:sz w:val="18"/>
                <w:szCs w:val="18"/>
              </w:rPr>
            </w:pPr>
          </w:p>
        </w:tc>
      </w:tr>
      <w:tr w:rsidR="001E4D77" w:rsidRPr="004267DB" w:rsidTr="008E50DF">
        <w:tc>
          <w:tcPr>
            <w:tcW w:w="694"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OPATŘENÍ 2.1 </w:t>
            </w:r>
          </w:p>
        </w:tc>
        <w:tc>
          <w:tcPr>
            <w:tcW w:w="6402"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výsledky dosažené řešením společných projektů </w:t>
            </w:r>
            <w:r>
              <w:rPr>
                <w:b/>
                <w:sz w:val="18"/>
                <w:szCs w:val="18"/>
              </w:rPr>
              <w:t>VaV</w:t>
            </w:r>
            <w:r w:rsidRPr="004267DB">
              <w:rPr>
                <w:b/>
                <w:sz w:val="18"/>
                <w:szCs w:val="18"/>
              </w:rPr>
              <w:t xml:space="preserve"> na základě uzavřených dvoustranných dohod o mezinárodní spolupráci ve </w:t>
            </w:r>
            <w:r>
              <w:rPr>
                <w:b/>
                <w:sz w:val="18"/>
                <w:szCs w:val="18"/>
              </w:rPr>
              <w:t>VaV</w:t>
            </w:r>
            <w:r w:rsidRPr="004267DB">
              <w:rPr>
                <w:b/>
                <w:sz w:val="18"/>
                <w:szCs w:val="18"/>
              </w:rPr>
              <w:t xml:space="preserve"> hodnotit dle Metodiky hodnocení </w:t>
            </w:r>
            <w:r>
              <w:rPr>
                <w:b/>
                <w:sz w:val="18"/>
                <w:szCs w:val="18"/>
              </w:rPr>
              <w:t xml:space="preserve">VaV </w:t>
            </w:r>
            <w:r w:rsidRPr="004267DB">
              <w:rPr>
                <w:b/>
                <w:sz w:val="18"/>
                <w:szCs w:val="18"/>
              </w:rPr>
              <w:t xml:space="preserve">a jejich výsledků </w:t>
            </w:r>
          </w:p>
          <w:p w:rsidR="001E4D77" w:rsidRPr="004267DB" w:rsidRDefault="001E4D77" w:rsidP="00232991">
            <w:pPr>
              <w:spacing w:after="0" w:line="240" w:lineRule="auto"/>
              <w:jc w:val="both"/>
              <w:rPr>
                <w:b/>
                <w:sz w:val="18"/>
                <w:szCs w:val="18"/>
              </w:rPr>
            </w:pPr>
          </w:p>
        </w:tc>
      </w:tr>
      <w:tr w:rsidR="001E4D77" w:rsidRPr="004267DB" w:rsidTr="008E50DF">
        <w:tc>
          <w:tcPr>
            <w:tcW w:w="694"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580"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3822"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program KONTAKT</w:t>
            </w:r>
            <w:r>
              <w:rPr>
                <w:sz w:val="18"/>
                <w:szCs w:val="18"/>
              </w:rPr>
              <w:t>/KONTAKT II</w:t>
            </w:r>
          </w:p>
        </w:tc>
      </w:tr>
      <w:tr w:rsidR="001E4D77" w:rsidRPr="004267DB" w:rsidTr="008E50DF">
        <w:tc>
          <w:tcPr>
            <w:tcW w:w="694"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580"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822" w:type="dxa"/>
            <w:tcBorders>
              <w:top w:val="single" w:sz="4" w:space="0" w:color="FFFFFF"/>
              <w:left w:val="single" w:sz="4" w:space="0" w:color="FFFFFF"/>
            </w:tcBorders>
            <w:shd w:val="clear" w:color="auto" w:fill="FDE9D9"/>
          </w:tcPr>
          <w:p w:rsidR="001E4D77" w:rsidRPr="004267DB" w:rsidRDefault="001E4D77" w:rsidP="00232991">
            <w:pPr>
              <w:spacing w:after="0" w:line="240" w:lineRule="auto"/>
              <w:jc w:val="both"/>
              <w:rPr>
                <w:sz w:val="18"/>
                <w:szCs w:val="18"/>
              </w:rPr>
            </w:pPr>
            <w:r>
              <w:rPr>
                <w:sz w:val="18"/>
                <w:szCs w:val="18"/>
              </w:rPr>
              <w:t>Česko-norský výzkumný program</w:t>
            </w:r>
          </w:p>
        </w:tc>
      </w:tr>
      <w:tr w:rsidR="001E4D77" w:rsidRPr="004267DB" w:rsidTr="008E50DF">
        <w:tc>
          <w:tcPr>
            <w:tcW w:w="694"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580"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822"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Pr>
                <w:sz w:val="18"/>
                <w:szCs w:val="18"/>
              </w:rPr>
              <w:t>GESHER/MOST</w:t>
            </w:r>
          </w:p>
        </w:tc>
      </w:tr>
      <w:tr w:rsidR="001E4D77" w:rsidRPr="004267DB" w:rsidTr="008E50DF">
        <w:tc>
          <w:tcPr>
            <w:tcW w:w="694" w:type="dxa"/>
            <w:shd w:val="clear" w:color="auto" w:fill="FFFFFF"/>
          </w:tcPr>
          <w:p w:rsidR="001E4D77" w:rsidRPr="004267DB" w:rsidRDefault="001E4D77" w:rsidP="00232991">
            <w:pPr>
              <w:spacing w:after="0" w:line="240" w:lineRule="auto"/>
              <w:jc w:val="both"/>
              <w:rPr>
                <w:b/>
                <w:sz w:val="18"/>
                <w:szCs w:val="18"/>
              </w:rPr>
            </w:pPr>
          </w:p>
        </w:tc>
        <w:tc>
          <w:tcPr>
            <w:tcW w:w="1149" w:type="dxa"/>
            <w:shd w:val="clear" w:color="auto" w:fill="FFFFFF"/>
          </w:tcPr>
          <w:p w:rsidR="001E4D77" w:rsidRPr="004267DB" w:rsidRDefault="001E4D77" w:rsidP="00232991">
            <w:pPr>
              <w:spacing w:after="0" w:line="240" w:lineRule="auto"/>
              <w:jc w:val="both"/>
              <w:rPr>
                <w:b/>
                <w:sz w:val="18"/>
                <w:szCs w:val="18"/>
              </w:rPr>
            </w:pPr>
          </w:p>
        </w:tc>
        <w:tc>
          <w:tcPr>
            <w:tcW w:w="2580" w:type="dxa"/>
            <w:tcBorders>
              <w:top w:val="single" w:sz="4" w:space="0" w:color="FFFFFF"/>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3822" w:type="dxa"/>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8E50DF">
        <w:tc>
          <w:tcPr>
            <w:tcW w:w="694" w:type="dxa"/>
            <w:shd w:val="clear" w:color="auto" w:fill="FFFFFF"/>
          </w:tcPr>
          <w:p w:rsidR="001E4D77" w:rsidRPr="004267DB" w:rsidRDefault="001E4D77" w:rsidP="00232991">
            <w:pPr>
              <w:spacing w:after="0" w:line="240" w:lineRule="auto"/>
              <w:jc w:val="both"/>
              <w:rPr>
                <w:b/>
                <w:sz w:val="18"/>
                <w:szCs w:val="18"/>
              </w:rPr>
            </w:pPr>
          </w:p>
        </w:tc>
        <w:tc>
          <w:tcPr>
            <w:tcW w:w="114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580"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3822"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 dle jednotlivých dohod</w:t>
            </w:r>
          </w:p>
        </w:tc>
      </w:tr>
      <w:tr w:rsidR="001E4D77" w:rsidRPr="004267DB" w:rsidTr="008E50DF">
        <w:tc>
          <w:tcPr>
            <w:tcW w:w="694" w:type="dxa"/>
            <w:shd w:val="clear" w:color="auto" w:fill="FFFFFF"/>
          </w:tcPr>
          <w:p w:rsidR="001E4D77" w:rsidRPr="004267DB" w:rsidRDefault="001E4D77" w:rsidP="00232991">
            <w:pPr>
              <w:spacing w:after="0" w:line="240" w:lineRule="auto"/>
              <w:jc w:val="both"/>
              <w:rPr>
                <w:b/>
                <w:sz w:val="18"/>
                <w:szCs w:val="18"/>
              </w:rPr>
            </w:pPr>
          </w:p>
        </w:tc>
        <w:tc>
          <w:tcPr>
            <w:tcW w:w="114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580"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822"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8E50DF">
        <w:tc>
          <w:tcPr>
            <w:tcW w:w="694"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580"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3822"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p w:rsidR="001E4D77" w:rsidRPr="004267DB" w:rsidRDefault="001E4D77" w:rsidP="00232991">
            <w:pPr>
              <w:spacing w:after="0" w:line="240" w:lineRule="auto"/>
              <w:jc w:val="both"/>
              <w:rPr>
                <w:sz w:val="18"/>
                <w:szCs w:val="18"/>
              </w:rPr>
            </w:pPr>
          </w:p>
        </w:tc>
      </w:tr>
    </w:tbl>
    <w:p w:rsidR="001E4D77" w:rsidRPr="004267DB" w:rsidRDefault="001E4D77" w:rsidP="001E4D77">
      <w:pPr>
        <w:spacing w:after="0" w:line="300" w:lineRule="atLeast"/>
        <w:rPr>
          <w:rFonts w:cs="Calibri"/>
          <w:color w:val="231F20"/>
          <w:sz w:val="18"/>
          <w:szCs w:val="18"/>
        </w:rPr>
      </w:pPr>
    </w:p>
    <w:p w:rsidR="001E4D77" w:rsidRDefault="001E4D77" w:rsidP="001E4D77">
      <w:pPr>
        <w:pStyle w:val="Nadpis4"/>
        <w:rPr>
          <w:sz w:val="18"/>
          <w:szCs w:val="18"/>
        </w:rPr>
      </w:pPr>
      <w:r w:rsidRPr="00337620">
        <w:rPr>
          <w:sz w:val="18"/>
          <w:szCs w:val="18"/>
        </w:rPr>
        <w:t xml:space="preserve">2.2.7.1 Nástroj implementace </w:t>
      </w:r>
    </w:p>
    <w:p w:rsidR="001E4D77" w:rsidRPr="00337620" w:rsidRDefault="001E4D77" w:rsidP="001E4D77">
      <w:pPr>
        <w:pStyle w:val="Nadpis5"/>
        <w:rPr>
          <w:i w:val="0"/>
          <w:sz w:val="18"/>
          <w:szCs w:val="18"/>
        </w:rPr>
      </w:pPr>
      <w:r w:rsidRPr="00337620">
        <w:rPr>
          <w:i w:val="0"/>
          <w:sz w:val="18"/>
          <w:szCs w:val="18"/>
        </w:rPr>
        <w:t>2.2.7.1.1 Programy hrazené formou účelové podpory</w:t>
      </w:r>
    </w:p>
    <w:p w:rsidR="001E4D77" w:rsidRDefault="001E4D77" w:rsidP="0042591C">
      <w:pPr>
        <w:spacing w:after="0" w:line="240" w:lineRule="auto"/>
        <w:ind w:left="709"/>
        <w:jc w:val="both"/>
        <w:rPr>
          <w:sz w:val="18"/>
          <w:szCs w:val="18"/>
        </w:rPr>
      </w:pPr>
      <w:r>
        <w:rPr>
          <w:sz w:val="18"/>
          <w:szCs w:val="18"/>
        </w:rPr>
        <w:t>N</w:t>
      </w:r>
      <w:r w:rsidRPr="000404BB">
        <w:rPr>
          <w:sz w:val="18"/>
          <w:szCs w:val="18"/>
        </w:rPr>
        <w:t xml:space="preserve">árodní program mezinárodní spolupráce </w:t>
      </w:r>
      <w:r w:rsidRPr="000404BB">
        <w:rPr>
          <w:b/>
          <w:sz w:val="18"/>
          <w:szCs w:val="18"/>
        </w:rPr>
        <w:t>KONTAKT</w:t>
      </w:r>
      <w:r w:rsidRPr="000404BB">
        <w:rPr>
          <w:sz w:val="18"/>
          <w:szCs w:val="18"/>
        </w:rPr>
        <w:t xml:space="preserve"> pro léta 2009 – 2010 a jeho nástupce </w:t>
      </w:r>
      <w:r w:rsidRPr="000404BB">
        <w:rPr>
          <w:b/>
          <w:sz w:val="18"/>
          <w:szCs w:val="18"/>
        </w:rPr>
        <w:t>KONTAKT II</w:t>
      </w:r>
      <w:r w:rsidRPr="000404BB">
        <w:rPr>
          <w:sz w:val="18"/>
          <w:szCs w:val="18"/>
        </w:rPr>
        <w:t xml:space="preserve"> pro léta 2011 – 2015 j</w:t>
      </w:r>
      <w:r>
        <w:rPr>
          <w:sz w:val="18"/>
          <w:szCs w:val="18"/>
        </w:rPr>
        <w:t xml:space="preserve">sou </w:t>
      </w:r>
      <w:r w:rsidRPr="000404BB">
        <w:rPr>
          <w:sz w:val="18"/>
          <w:szCs w:val="18"/>
        </w:rPr>
        <w:t>určen</w:t>
      </w:r>
      <w:r>
        <w:rPr>
          <w:sz w:val="18"/>
          <w:szCs w:val="18"/>
        </w:rPr>
        <w:t>y</w:t>
      </w:r>
      <w:r w:rsidRPr="000404BB">
        <w:rPr>
          <w:sz w:val="18"/>
          <w:szCs w:val="18"/>
        </w:rPr>
        <w:t xml:space="preserve"> na podporu</w:t>
      </w:r>
      <w:r>
        <w:rPr>
          <w:sz w:val="18"/>
          <w:szCs w:val="18"/>
        </w:rPr>
        <w:t xml:space="preserve"> bilaterální spolupráce v základním a aplikovaném výzkumu mezi </w:t>
      </w:r>
      <w:r w:rsidRPr="000404BB">
        <w:rPr>
          <w:sz w:val="18"/>
          <w:szCs w:val="18"/>
        </w:rPr>
        <w:t>český</w:t>
      </w:r>
      <w:r>
        <w:rPr>
          <w:sz w:val="18"/>
          <w:szCs w:val="18"/>
        </w:rPr>
        <w:t>mi a</w:t>
      </w:r>
      <w:r w:rsidR="006C6BE2">
        <w:rPr>
          <w:sz w:val="18"/>
          <w:szCs w:val="18"/>
        </w:rPr>
        <w:t> </w:t>
      </w:r>
      <w:r>
        <w:rPr>
          <w:sz w:val="18"/>
          <w:szCs w:val="18"/>
        </w:rPr>
        <w:t>zahraničními</w:t>
      </w:r>
      <w:r w:rsidRPr="000404BB">
        <w:rPr>
          <w:sz w:val="18"/>
          <w:szCs w:val="18"/>
        </w:rPr>
        <w:t xml:space="preserve"> výzkumný</w:t>
      </w:r>
      <w:r>
        <w:rPr>
          <w:sz w:val="18"/>
          <w:szCs w:val="18"/>
        </w:rPr>
        <w:t>mi</w:t>
      </w:r>
      <w:r w:rsidRPr="000404BB">
        <w:rPr>
          <w:sz w:val="18"/>
          <w:szCs w:val="18"/>
        </w:rPr>
        <w:t xml:space="preserve"> pracoviš</w:t>
      </w:r>
      <w:r>
        <w:rPr>
          <w:sz w:val="18"/>
          <w:szCs w:val="18"/>
        </w:rPr>
        <w:t>ti, které pocházejí většinou ze zemí mimo Evropskou unii. Podkladem pro</w:t>
      </w:r>
      <w:r w:rsidR="006C6BE2">
        <w:rPr>
          <w:sz w:val="18"/>
          <w:szCs w:val="18"/>
        </w:rPr>
        <w:t> </w:t>
      </w:r>
      <w:r>
        <w:rPr>
          <w:sz w:val="18"/>
          <w:szCs w:val="18"/>
        </w:rPr>
        <w:t>navázání spolupráce bývají většinou uzavřené mezivládní nebo mezirezortní dohody. Podobně jako v případě aktivity MOBILITY, n</w:t>
      </w:r>
      <w:r w:rsidRPr="004267DB">
        <w:rPr>
          <w:sz w:val="18"/>
          <w:szCs w:val="18"/>
        </w:rPr>
        <w:t xml:space="preserve">ávrh společného výzkumného projektu musí být předložen současně českou částí řešitelského týmu v České republice a zahraniční částí řešitelského týmu v partnerském státě, v souladu s kritérii stanovenými oběma poskytovateli. Návrhy projektů jsou poté hodnoceny odděleně v každé partnerské zemi zvlášť. Pokud je návrh projektu vybrán k podpoře, </w:t>
      </w:r>
      <w:r>
        <w:rPr>
          <w:sz w:val="18"/>
          <w:szCs w:val="18"/>
        </w:rPr>
        <w:t>poskytovatel dané země hradí pouze náklady související s řešením projektu v</w:t>
      </w:r>
      <w:r w:rsidR="005A1E45">
        <w:rPr>
          <w:sz w:val="18"/>
          <w:szCs w:val="18"/>
        </w:rPr>
        <w:t> </w:t>
      </w:r>
      <w:r>
        <w:rPr>
          <w:sz w:val="18"/>
          <w:szCs w:val="18"/>
        </w:rPr>
        <w:t>této dané zemi. J</w:t>
      </w:r>
      <w:r w:rsidRPr="004267DB">
        <w:rPr>
          <w:sz w:val="18"/>
          <w:szCs w:val="18"/>
        </w:rPr>
        <w:t xml:space="preserve">sou podporovány </w:t>
      </w:r>
      <w:r>
        <w:rPr>
          <w:sz w:val="18"/>
          <w:szCs w:val="18"/>
        </w:rPr>
        <w:t>projekty v délce trvání 2 – 4 roky</w:t>
      </w:r>
      <w:r w:rsidRPr="004267DB">
        <w:rPr>
          <w:sz w:val="18"/>
          <w:szCs w:val="18"/>
        </w:rPr>
        <w:t>.</w:t>
      </w:r>
      <w:r>
        <w:rPr>
          <w:sz w:val="18"/>
          <w:szCs w:val="18"/>
        </w:rPr>
        <w:t xml:space="preserve"> </w:t>
      </w:r>
    </w:p>
    <w:p w:rsidR="001E4D77" w:rsidRDefault="001E4D77" w:rsidP="0042591C">
      <w:pPr>
        <w:spacing w:after="0" w:line="240" w:lineRule="auto"/>
        <w:ind w:left="709"/>
        <w:jc w:val="both"/>
        <w:rPr>
          <w:sz w:val="18"/>
          <w:szCs w:val="18"/>
        </w:rPr>
      </w:pPr>
    </w:p>
    <w:p w:rsidR="001E4D77" w:rsidRDefault="001E4D77" w:rsidP="0042591C">
      <w:pPr>
        <w:spacing w:after="0" w:line="240" w:lineRule="auto"/>
        <w:ind w:left="709"/>
        <w:jc w:val="both"/>
        <w:rPr>
          <w:sz w:val="18"/>
          <w:szCs w:val="18"/>
        </w:rPr>
      </w:pPr>
      <w:r w:rsidRPr="0060377F">
        <w:rPr>
          <w:b/>
          <w:sz w:val="18"/>
          <w:szCs w:val="18"/>
        </w:rPr>
        <w:t>Česko-norský výzkumný program</w:t>
      </w:r>
      <w:r>
        <w:rPr>
          <w:b/>
          <w:sz w:val="18"/>
          <w:szCs w:val="18"/>
        </w:rPr>
        <w:t xml:space="preserve"> </w:t>
      </w:r>
      <w:r w:rsidRPr="0060377F">
        <w:rPr>
          <w:sz w:val="18"/>
          <w:szCs w:val="18"/>
        </w:rPr>
        <w:t>představuje paralelu strukturální</w:t>
      </w:r>
      <w:r>
        <w:rPr>
          <w:sz w:val="18"/>
          <w:szCs w:val="18"/>
        </w:rPr>
        <w:t>ch</w:t>
      </w:r>
      <w:r w:rsidRPr="0060377F">
        <w:rPr>
          <w:sz w:val="18"/>
          <w:szCs w:val="18"/>
        </w:rPr>
        <w:t xml:space="preserve"> fond</w:t>
      </w:r>
      <w:r>
        <w:rPr>
          <w:sz w:val="18"/>
          <w:szCs w:val="18"/>
        </w:rPr>
        <w:t>ů</w:t>
      </w:r>
      <w:r w:rsidRPr="0060377F">
        <w:rPr>
          <w:sz w:val="18"/>
          <w:szCs w:val="18"/>
        </w:rPr>
        <w:t xml:space="preserve"> EU</w:t>
      </w:r>
      <w:r>
        <w:rPr>
          <w:sz w:val="18"/>
          <w:szCs w:val="18"/>
        </w:rPr>
        <w:t>, avšak zde ve vztahu nikoli ke</w:t>
      </w:r>
      <w:r w:rsidR="006C6BE2">
        <w:rPr>
          <w:sz w:val="18"/>
          <w:szCs w:val="18"/>
        </w:rPr>
        <w:t> </w:t>
      </w:r>
      <w:r>
        <w:rPr>
          <w:sz w:val="18"/>
          <w:szCs w:val="18"/>
        </w:rPr>
        <w:t>státům EU, ale ke státům ESVO (Evropské sdružení volného obchodu, zahrnující Islandskou republiku, Lichtenštejnské knížectví a Norské království). Prostřednictvím programu by měly být podpořeny rozvojové, česko-norské bilaterální projekty v prioritních oblastech zdraví, životního prostředí, společenských a humanitních věd. Program přímo navazuje na Finanční mechanismus Norska (</w:t>
      </w:r>
      <w:r w:rsidR="00A7174B">
        <w:rPr>
          <w:sz w:val="18"/>
          <w:szCs w:val="18"/>
        </w:rPr>
        <w:t>Norsk Finansieringsordning</w:t>
      </w:r>
      <w:r>
        <w:rPr>
          <w:sz w:val="18"/>
          <w:szCs w:val="18"/>
        </w:rPr>
        <w:t>), na základě kterého se</w:t>
      </w:r>
      <w:r w:rsidR="006C6BE2">
        <w:rPr>
          <w:sz w:val="18"/>
          <w:szCs w:val="18"/>
        </w:rPr>
        <w:t> </w:t>
      </w:r>
      <w:r>
        <w:rPr>
          <w:sz w:val="18"/>
          <w:szCs w:val="18"/>
        </w:rPr>
        <w:t>Norsko (podobně jako vyspělé členské země EU v rámci EU strukturálních fondů)) zavazuje přispívat v rámci Evropského hospodářského prostoru ekonomicky slabším zemím.</w:t>
      </w:r>
    </w:p>
    <w:p w:rsidR="001E4D77" w:rsidRDefault="001E4D77" w:rsidP="0042591C">
      <w:pPr>
        <w:spacing w:after="0" w:line="240" w:lineRule="auto"/>
        <w:ind w:left="709"/>
        <w:jc w:val="both"/>
        <w:rPr>
          <w:b/>
          <w:sz w:val="18"/>
          <w:szCs w:val="18"/>
        </w:rPr>
      </w:pPr>
    </w:p>
    <w:p w:rsidR="001E4D77" w:rsidRPr="007179A8" w:rsidRDefault="001E4D77" w:rsidP="0042591C">
      <w:pPr>
        <w:spacing w:after="0" w:line="240" w:lineRule="auto"/>
        <w:ind w:left="709"/>
        <w:jc w:val="both"/>
        <w:rPr>
          <w:sz w:val="18"/>
          <w:szCs w:val="18"/>
        </w:rPr>
      </w:pPr>
      <w:r w:rsidRPr="007179A8">
        <w:rPr>
          <w:sz w:val="18"/>
          <w:szCs w:val="18"/>
        </w:rPr>
        <w:t xml:space="preserve">V rámci Česko-norského výzkumného programu byla </w:t>
      </w:r>
      <w:r>
        <w:rPr>
          <w:sz w:val="18"/>
          <w:szCs w:val="18"/>
        </w:rPr>
        <w:t xml:space="preserve">podle Dohody o norském finančním mechanismu </w:t>
      </w:r>
      <w:r w:rsidRPr="007179A8">
        <w:rPr>
          <w:sz w:val="18"/>
          <w:szCs w:val="18"/>
        </w:rPr>
        <w:t>alokována</w:t>
      </w:r>
      <w:r w:rsidR="00A7174B">
        <w:rPr>
          <w:sz w:val="18"/>
          <w:szCs w:val="18"/>
        </w:rPr>
        <w:t xml:space="preserve"> částka</w:t>
      </w:r>
      <w:r w:rsidRPr="007179A8">
        <w:rPr>
          <w:sz w:val="18"/>
          <w:szCs w:val="18"/>
        </w:rPr>
        <w:t xml:space="preserve"> </w:t>
      </w:r>
      <w:r w:rsidR="00524D88" w:rsidRPr="00524D88">
        <w:rPr>
          <w:sz w:val="18"/>
          <w:szCs w:val="18"/>
        </w:rPr>
        <w:t>3</w:t>
      </w:r>
      <w:r w:rsidR="00A7174B">
        <w:rPr>
          <w:sz w:val="18"/>
          <w:szCs w:val="18"/>
        </w:rPr>
        <w:t>9</w:t>
      </w:r>
      <w:r w:rsidR="00524D88" w:rsidRPr="00524D88">
        <w:rPr>
          <w:sz w:val="18"/>
          <w:szCs w:val="18"/>
        </w:rPr>
        <w:t>1 mil. Kč</w:t>
      </w:r>
      <w:r w:rsidRPr="007179A8">
        <w:rPr>
          <w:sz w:val="18"/>
          <w:szCs w:val="18"/>
        </w:rPr>
        <w:t xml:space="preserve"> pro ČR na pětileté období 2009-2014</w:t>
      </w:r>
      <w:r>
        <w:rPr>
          <w:sz w:val="18"/>
          <w:szCs w:val="18"/>
        </w:rPr>
        <w:t>. Ministerstvo školství, mládeže a tělovýchovy kofinancuje účast českých subjektů v rámci programu</w:t>
      </w:r>
      <w:r w:rsidR="00E82D99">
        <w:rPr>
          <w:sz w:val="18"/>
          <w:szCs w:val="18"/>
        </w:rPr>
        <w:t xml:space="preserve"> formou institucionální podpory projektům vybraným na základě evaluačního procesu</w:t>
      </w:r>
      <w:r>
        <w:rPr>
          <w:sz w:val="18"/>
          <w:szCs w:val="18"/>
        </w:rPr>
        <w:t xml:space="preserve">. </w:t>
      </w:r>
      <w:r w:rsidR="00E82D99">
        <w:rPr>
          <w:sz w:val="18"/>
          <w:szCs w:val="18"/>
        </w:rPr>
        <w:t>V rámci Česko-norského výzkumného programu byla docílena dosud nejnižší úspěšnost podaných návrhů projektů – kolem 4%, což na jednu stranu dokazuje ohromný vědeckovýzkumný potenciál na</w:t>
      </w:r>
      <w:r w:rsidR="005A1E45">
        <w:rPr>
          <w:sz w:val="18"/>
          <w:szCs w:val="18"/>
        </w:rPr>
        <w:t> </w:t>
      </w:r>
      <w:r w:rsidR="00E82D99">
        <w:rPr>
          <w:sz w:val="18"/>
          <w:szCs w:val="18"/>
        </w:rPr>
        <w:t xml:space="preserve">této bilaterální bázi, na druhé straně však vede k oprávněným debatám o efektivitě práce </w:t>
      </w:r>
      <w:r w:rsidR="00F620CB">
        <w:rPr>
          <w:sz w:val="18"/>
          <w:szCs w:val="18"/>
        </w:rPr>
        <w:t xml:space="preserve">využité </w:t>
      </w:r>
      <w:r w:rsidR="00E82D99">
        <w:rPr>
          <w:sz w:val="18"/>
          <w:szCs w:val="18"/>
        </w:rPr>
        <w:t>při přípravě návrhů projektů. První výzva v programu, která vyčerpala veškeré prostředky alokované na re</w:t>
      </w:r>
      <w:r w:rsidR="00F620CB">
        <w:rPr>
          <w:sz w:val="18"/>
          <w:szCs w:val="18"/>
        </w:rPr>
        <w:t>-</w:t>
      </w:r>
      <w:r w:rsidR="00E82D99">
        <w:rPr>
          <w:sz w:val="18"/>
          <w:szCs w:val="18"/>
        </w:rPr>
        <w:t>granting projektů</w:t>
      </w:r>
      <w:r w:rsidR="00F620CB">
        <w:rPr>
          <w:sz w:val="18"/>
          <w:szCs w:val="18"/>
        </w:rPr>
        <w:t>,</w:t>
      </w:r>
      <w:r w:rsidR="00E82D99">
        <w:rPr>
          <w:sz w:val="18"/>
          <w:szCs w:val="18"/>
        </w:rPr>
        <w:t xml:space="preserve"> byla vyhlášena v listopadu 2013.</w:t>
      </w:r>
      <w:r w:rsidR="002E1F33">
        <w:rPr>
          <w:sz w:val="18"/>
          <w:szCs w:val="18"/>
        </w:rPr>
        <w:t xml:space="preserve"> I přes náročný mezinárodní proces hodnocení a neočekávaně vysoký počet přijatých návrhů projektů byly výsledky vyhodnocení výzvy vyhlášeny v červenci roku 2014.</w:t>
      </w:r>
    </w:p>
    <w:p w:rsidR="001E4D77" w:rsidRPr="00337620" w:rsidRDefault="001E4D77" w:rsidP="001E4D77">
      <w:pPr>
        <w:pStyle w:val="Nadpis5"/>
        <w:rPr>
          <w:i w:val="0"/>
          <w:sz w:val="18"/>
          <w:szCs w:val="18"/>
        </w:rPr>
      </w:pPr>
      <w:r w:rsidRPr="00337620">
        <w:rPr>
          <w:i w:val="0"/>
          <w:sz w:val="18"/>
          <w:szCs w:val="18"/>
        </w:rPr>
        <w:t>2.2.7.1.2 Program GESHER/MOST hrazený formou institucionální podpory</w:t>
      </w:r>
    </w:p>
    <w:p w:rsidR="001E4D77" w:rsidRDefault="001E4D77" w:rsidP="0042591C">
      <w:pPr>
        <w:spacing w:after="0" w:line="240" w:lineRule="auto"/>
        <w:ind w:left="709"/>
        <w:jc w:val="both"/>
        <w:rPr>
          <w:sz w:val="18"/>
          <w:szCs w:val="18"/>
        </w:rPr>
      </w:pPr>
      <w:r w:rsidRPr="007179A8">
        <w:rPr>
          <w:sz w:val="18"/>
          <w:szCs w:val="18"/>
        </w:rPr>
        <w:lastRenderedPageBreak/>
        <w:t xml:space="preserve">Program </w:t>
      </w:r>
      <w:r w:rsidRPr="007179A8">
        <w:rPr>
          <w:b/>
          <w:sz w:val="18"/>
          <w:szCs w:val="18"/>
        </w:rPr>
        <w:t>GESHER/MOST</w:t>
      </w:r>
      <w:r w:rsidRPr="007179A8">
        <w:rPr>
          <w:sz w:val="18"/>
          <w:szCs w:val="18"/>
        </w:rPr>
        <w:t xml:space="preserve"> je nástroj</w:t>
      </w:r>
      <w:r>
        <w:rPr>
          <w:sz w:val="18"/>
          <w:szCs w:val="18"/>
        </w:rPr>
        <w:t>em</w:t>
      </w:r>
      <w:r w:rsidRPr="007179A8">
        <w:rPr>
          <w:sz w:val="18"/>
          <w:szCs w:val="18"/>
        </w:rPr>
        <w:t xml:space="preserve"> podpory společných</w:t>
      </w:r>
      <w:r>
        <w:rPr>
          <w:sz w:val="18"/>
          <w:szCs w:val="18"/>
        </w:rPr>
        <w:t>,</w:t>
      </w:r>
      <w:r w:rsidRPr="007179A8">
        <w:rPr>
          <w:sz w:val="18"/>
          <w:szCs w:val="18"/>
        </w:rPr>
        <w:t xml:space="preserve"> česko-izraelských projektů aplikovaného výzkumu</w:t>
      </w:r>
      <w:r>
        <w:rPr>
          <w:sz w:val="18"/>
          <w:szCs w:val="18"/>
        </w:rPr>
        <w:t xml:space="preserve"> v následujících prioritních oblastech: ICT, udržitelné a čisté technologie, bio-agro zemědělské a potravinářské technologie, biotechnologie a lékařské techniky, strojírenství v oblasti nových materiálů, nanotechnologií, kybernetiky a robotiky.</w:t>
      </w:r>
    </w:p>
    <w:p w:rsidR="001E4D77" w:rsidRDefault="001E4D77" w:rsidP="0042591C">
      <w:pPr>
        <w:spacing w:after="0" w:line="240" w:lineRule="auto"/>
        <w:ind w:left="709"/>
        <w:jc w:val="both"/>
        <w:rPr>
          <w:sz w:val="18"/>
          <w:szCs w:val="18"/>
        </w:rPr>
      </w:pPr>
    </w:p>
    <w:p w:rsidR="001E4D77" w:rsidRPr="007179A8" w:rsidRDefault="001E4D77" w:rsidP="0042591C">
      <w:pPr>
        <w:spacing w:after="0" w:line="240" w:lineRule="auto"/>
        <w:ind w:left="709"/>
        <w:jc w:val="both"/>
        <w:rPr>
          <w:sz w:val="18"/>
          <w:szCs w:val="18"/>
        </w:rPr>
      </w:pPr>
      <w:r>
        <w:rPr>
          <w:sz w:val="18"/>
          <w:szCs w:val="18"/>
        </w:rPr>
        <w:t>Podobně jako v případě aktivity MOBILITY nebo programů KONTAKT/KONTAKT II, n</w:t>
      </w:r>
      <w:r w:rsidRPr="004267DB">
        <w:rPr>
          <w:sz w:val="18"/>
          <w:szCs w:val="18"/>
        </w:rPr>
        <w:t xml:space="preserve">ávrh společného výzkumného projektu musí být předložen současně českou částí řešitelského týmu v České republice a </w:t>
      </w:r>
      <w:r>
        <w:rPr>
          <w:sz w:val="18"/>
          <w:szCs w:val="18"/>
        </w:rPr>
        <w:t>izraelskou</w:t>
      </w:r>
      <w:r w:rsidRPr="004267DB">
        <w:rPr>
          <w:sz w:val="18"/>
          <w:szCs w:val="18"/>
        </w:rPr>
        <w:t xml:space="preserve"> částí řešitelského týmu v</w:t>
      </w:r>
      <w:r w:rsidR="008E50DF">
        <w:rPr>
          <w:sz w:val="18"/>
          <w:szCs w:val="18"/>
        </w:rPr>
        <w:t>e Státě Izrael</w:t>
      </w:r>
      <w:r w:rsidRPr="004267DB">
        <w:rPr>
          <w:sz w:val="18"/>
          <w:szCs w:val="18"/>
        </w:rPr>
        <w:t xml:space="preserve">, v souladu s kritérii stanovenými oběma poskytovateli. Návrhy projektů jsou poté hodnoceny odděleně v každé partnerské zemi zvlášť. Pokud je návrh projektu vybrán k podpoře, </w:t>
      </w:r>
      <w:r>
        <w:rPr>
          <w:sz w:val="18"/>
          <w:szCs w:val="18"/>
        </w:rPr>
        <w:t>poskytovatel dané země hradí pouze náklady související s řešením projektu v této dané zemi.</w:t>
      </w:r>
    </w:p>
    <w:p w:rsidR="001E4D77" w:rsidRPr="00C6171E" w:rsidRDefault="001E4D77" w:rsidP="001E4D77">
      <w:pPr>
        <w:pStyle w:val="Nadpis4"/>
        <w:rPr>
          <w:sz w:val="18"/>
          <w:szCs w:val="18"/>
        </w:rPr>
      </w:pPr>
      <w:r w:rsidRPr="00C6171E">
        <w:rPr>
          <w:sz w:val="18"/>
          <w:szCs w:val="18"/>
        </w:rPr>
        <w:t>2.2.7.2 Způsob podpory</w:t>
      </w:r>
    </w:p>
    <w:p w:rsidR="001E4D77" w:rsidRPr="004267DB" w:rsidRDefault="001E4D77" w:rsidP="00042B7A">
      <w:pPr>
        <w:spacing w:after="0" w:line="240" w:lineRule="auto"/>
        <w:ind w:left="709"/>
        <w:jc w:val="both"/>
        <w:rPr>
          <w:sz w:val="18"/>
          <w:szCs w:val="18"/>
        </w:rPr>
      </w:pPr>
      <w:r w:rsidRPr="004267DB">
        <w:rPr>
          <w:sz w:val="18"/>
          <w:szCs w:val="18"/>
        </w:rPr>
        <w:t xml:space="preserve">Programy </w:t>
      </w:r>
      <w:r>
        <w:rPr>
          <w:sz w:val="18"/>
          <w:szCs w:val="18"/>
        </w:rPr>
        <w:t>KONTAKT/KONTAKT</w:t>
      </w:r>
      <w:r w:rsidRPr="004267DB">
        <w:rPr>
          <w:sz w:val="18"/>
          <w:szCs w:val="18"/>
        </w:rPr>
        <w:t xml:space="preserve"> II jsou podporovány prostřednictvím </w:t>
      </w:r>
      <w:r>
        <w:rPr>
          <w:sz w:val="18"/>
          <w:szCs w:val="18"/>
        </w:rPr>
        <w:t>účelové podpory</w:t>
      </w:r>
      <w:r w:rsidRPr="004267DB">
        <w:rPr>
          <w:sz w:val="18"/>
          <w:szCs w:val="18"/>
        </w:rPr>
        <w:t>.</w:t>
      </w:r>
      <w:r w:rsidR="00804832">
        <w:rPr>
          <w:sz w:val="18"/>
          <w:szCs w:val="18"/>
        </w:rPr>
        <w:t xml:space="preserve"> Česko-norský výzkumný program a program GESHER/Most jsou podporovány prostřednictvím institucionální podpory.</w:t>
      </w:r>
    </w:p>
    <w:p w:rsidR="001E4D77" w:rsidRDefault="001E4D77" w:rsidP="001E4D77">
      <w:pPr>
        <w:spacing w:after="0" w:line="300" w:lineRule="atLeast"/>
        <w:rPr>
          <w:rFonts w:cs="Calibri"/>
          <w:color w:val="231F20"/>
          <w:sz w:val="18"/>
          <w:szCs w:val="18"/>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597"/>
        <w:gridCol w:w="370"/>
        <w:gridCol w:w="640"/>
        <w:gridCol w:w="328"/>
        <w:gridCol w:w="682"/>
        <w:gridCol w:w="286"/>
        <w:gridCol w:w="724"/>
        <w:gridCol w:w="244"/>
        <w:gridCol w:w="766"/>
        <w:gridCol w:w="202"/>
        <w:gridCol w:w="808"/>
        <w:gridCol w:w="160"/>
        <w:gridCol w:w="968"/>
      </w:tblGrid>
      <w:tr w:rsidR="001E4D77" w:rsidRPr="004267DB" w:rsidTr="005A1E45">
        <w:tc>
          <w:tcPr>
            <w:tcW w:w="1730" w:type="dxa"/>
            <w:tcBorders>
              <w:top w:val="single" w:sz="4" w:space="0" w:color="660033"/>
              <w:left w:val="single" w:sz="4" w:space="0" w:color="660033"/>
              <w:bottom w:val="single" w:sz="4" w:space="0" w:color="660033"/>
              <w:right w:val="single" w:sz="4" w:space="0" w:color="FFFFFF"/>
              <w:tr2bl w:val="single" w:sz="4" w:space="0" w:color="FFFFFF"/>
            </w:tcBorders>
            <w:shd w:val="clear" w:color="auto" w:fill="943634"/>
          </w:tcPr>
          <w:p w:rsidR="001E4D77" w:rsidRPr="00D848ED" w:rsidRDefault="001E4D77" w:rsidP="00232991">
            <w:pPr>
              <w:tabs>
                <w:tab w:val="left" w:pos="1020"/>
              </w:tabs>
              <w:spacing w:after="0" w:line="240" w:lineRule="auto"/>
              <w:jc w:val="both"/>
              <w:rPr>
                <w:b/>
                <w:color w:val="FFFFFF"/>
                <w:sz w:val="18"/>
                <w:szCs w:val="18"/>
              </w:rPr>
            </w:pPr>
            <w:r w:rsidRPr="00D848ED">
              <w:rPr>
                <w:b/>
                <w:color w:val="FFFFFF"/>
                <w:sz w:val="18"/>
                <w:szCs w:val="18"/>
              </w:rPr>
              <w:t>výzva/VES</w:t>
            </w:r>
            <w:r w:rsidRPr="00D848ED">
              <w:rPr>
                <w:b/>
                <w:color w:val="FFFFFF"/>
                <w:sz w:val="18"/>
                <w:szCs w:val="18"/>
              </w:rPr>
              <w:tab/>
            </w:r>
          </w:p>
          <w:p w:rsidR="001E4D77" w:rsidRPr="00D848ED" w:rsidRDefault="001E4D77" w:rsidP="00232991">
            <w:pPr>
              <w:tabs>
                <w:tab w:val="left" w:pos="1020"/>
              </w:tabs>
              <w:spacing w:after="0" w:line="240" w:lineRule="auto"/>
              <w:jc w:val="right"/>
              <w:rPr>
                <w:b/>
                <w:color w:val="FFFFFF"/>
                <w:sz w:val="18"/>
                <w:szCs w:val="18"/>
              </w:rPr>
            </w:pPr>
            <w:r w:rsidRPr="00D848ED">
              <w:rPr>
                <w:b/>
                <w:color w:val="FFFFFF"/>
                <w:sz w:val="18"/>
                <w:szCs w:val="18"/>
              </w:rPr>
              <w:t xml:space="preserve">                           </w:t>
            </w:r>
          </w:p>
          <w:p w:rsidR="001E4D77" w:rsidRPr="00D848ED" w:rsidRDefault="001E4D77" w:rsidP="00232991">
            <w:pPr>
              <w:tabs>
                <w:tab w:val="left" w:pos="1020"/>
              </w:tabs>
              <w:spacing w:after="0" w:line="240" w:lineRule="auto"/>
              <w:jc w:val="right"/>
              <w:rPr>
                <w:b/>
                <w:color w:val="FFFFFF"/>
                <w:sz w:val="18"/>
                <w:szCs w:val="18"/>
              </w:rPr>
            </w:pPr>
            <w:r w:rsidRPr="00D848ED">
              <w:rPr>
                <w:b/>
                <w:color w:val="FFFFFF"/>
                <w:sz w:val="18"/>
                <w:szCs w:val="18"/>
              </w:rPr>
              <w:t>rozpočet</w:t>
            </w:r>
          </w:p>
        </w:tc>
        <w:tc>
          <w:tcPr>
            <w:tcW w:w="967" w:type="dxa"/>
            <w:gridSpan w:val="2"/>
            <w:tcBorders>
              <w:top w:val="single" w:sz="4" w:space="0" w:color="660033"/>
              <w:left w:val="single" w:sz="4" w:space="0" w:color="FFFFFF"/>
              <w:bottom w:val="single" w:sz="4" w:space="0" w:color="660033"/>
              <w:right w:val="single" w:sz="4" w:space="0" w:color="FFFFFF"/>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2009</w:t>
            </w:r>
          </w:p>
        </w:tc>
        <w:tc>
          <w:tcPr>
            <w:tcW w:w="968" w:type="dxa"/>
            <w:gridSpan w:val="2"/>
            <w:tcBorders>
              <w:top w:val="single" w:sz="4" w:space="0" w:color="660033"/>
              <w:left w:val="single" w:sz="4" w:space="0" w:color="FFFFFF"/>
              <w:bottom w:val="single" w:sz="4" w:space="0" w:color="660033"/>
              <w:right w:val="single" w:sz="4" w:space="0" w:color="FFFFFF"/>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2010</w:t>
            </w:r>
          </w:p>
        </w:tc>
        <w:tc>
          <w:tcPr>
            <w:tcW w:w="968" w:type="dxa"/>
            <w:gridSpan w:val="2"/>
            <w:tcBorders>
              <w:top w:val="single" w:sz="4" w:space="0" w:color="660033"/>
              <w:left w:val="single" w:sz="4" w:space="0" w:color="FFFFFF"/>
              <w:bottom w:val="single" w:sz="4" w:space="0" w:color="660033"/>
              <w:right w:val="single" w:sz="4" w:space="0" w:color="FFFFFF"/>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2011</w:t>
            </w:r>
          </w:p>
        </w:tc>
        <w:tc>
          <w:tcPr>
            <w:tcW w:w="968" w:type="dxa"/>
            <w:gridSpan w:val="2"/>
            <w:tcBorders>
              <w:top w:val="single" w:sz="4" w:space="0" w:color="660033"/>
              <w:left w:val="single" w:sz="4" w:space="0" w:color="FFFFFF"/>
              <w:bottom w:val="single" w:sz="4" w:space="0" w:color="660033"/>
              <w:right w:val="single" w:sz="4" w:space="0" w:color="FFFFFF"/>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2012</w:t>
            </w:r>
          </w:p>
        </w:tc>
        <w:tc>
          <w:tcPr>
            <w:tcW w:w="968" w:type="dxa"/>
            <w:gridSpan w:val="2"/>
            <w:tcBorders>
              <w:top w:val="single" w:sz="4" w:space="0" w:color="660033"/>
              <w:left w:val="single" w:sz="4" w:space="0" w:color="FFFFFF"/>
              <w:bottom w:val="single" w:sz="4" w:space="0" w:color="660033"/>
              <w:right w:val="single" w:sz="4" w:space="0" w:color="FFFFFF"/>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2013</w:t>
            </w:r>
          </w:p>
        </w:tc>
        <w:tc>
          <w:tcPr>
            <w:tcW w:w="968" w:type="dxa"/>
            <w:gridSpan w:val="2"/>
            <w:tcBorders>
              <w:top w:val="single" w:sz="4" w:space="0" w:color="660033"/>
              <w:left w:val="single" w:sz="4" w:space="0" w:color="FFFFFF"/>
              <w:bottom w:val="single" w:sz="4" w:space="0" w:color="660033"/>
              <w:right w:val="single" w:sz="4" w:space="0" w:color="FFFFFF"/>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2014</w:t>
            </w:r>
          </w:p>
        </w:tc>
        <w:tc>
          <w:tcPr>
            <w:tcW w:w="968" w:type="dxa"/>
            <w:tcBorders>
              <w:top w:val="single" w:sz="4" w:space="0" w:color="660033"/>
              <w:left w:val="single" w:sz="4" w:space="0" w:color="FFFFFF"/>
              <w:bottom w:val="single" w:sz="4" w:space="0" w:color="660033"/>
              <w:right w:val="single" w:sz="4" w:space="0" w:color="660033"/>
            </w:tcBorders>
            <w:shd w:val="clear" w:color="auto" w:fill="943634"/>
          </w:tcPr>
          <w:p w:rsidR="00232991" w:rsidRDefault="001E4D77" w:rsidP="00232991">
            <w:pPr>
              <w:spacing w:after="0" w:line="240" w:lineRule="auto"/>
              <w:jc w:val="center"/>
              <w:rPr>
                <w:b/>
                <w:color w:val="FFFFFF"/>
                <w:sz w:val="18"/>
                <w:szCs w:val="18"/>
              </w:rPr>
            </w:pPr>
            <w:r>
              <w:rPr>
                <w:b/>
                <w:color w:val="FFFFFF"/>
                <w:sz w:val="18"/>
                <w:szCs w:val="18"/>
              </w:rPr>
              <w:t>V</w:t>
            </w:r>
            <w:r w:rsidRPr="005D7AF2">
              <w:rPr>
                <w:b/>
                <w:color w:val="FFFFFF"/>
                <w:sz w:val="18"/>
                <w:szCs w:val="18"/>
              </w:rPr>
              <w:t>ýzva/</w:t>
            </w:r>
          </w:p>
          <w:p w:rsidR="001E4D77" w:rsidRDefault="001E4D77" w:rsidP="00232991">
            <w:pPr>
              <w:spacing w:after="0" w:line="240" w:lineRule="auto"/>
              <w:jc w:val="center"/>
              <w:rPr>
                <w:b/>
                <w:color w:val="FFFFFF"/>
                <w:sz w:val="18"/>
                <w:szCs w:val="18"/>
              </w:rPr>
            </w:pPr>
            <w:r w:rsidRPr="005D7AF2">
              <w:rPr>
                <w:b/>
                <w:color w:val="FFFFFF"/>
                <w:sz w:val="18"/>
                <w:szCs w:val="18"/>
              </w:rPr>
              <w:t>VES</w:t>
            </w:r>
          </w:p>
          <w:p w:rsidR="001E4D77" w:rsidRPr="005D7AF2" w:rsidRDefault="001E4D77" w:rsidP="00232991">
            <w:pPr>
              <w:spacing w:after="0" w:line="240" w:lineRule="auto"/>
              <w:jc w:val="center"/>
              <w:rPr>
                <w:b/>
                <w:color w:val="FFFFFF"/>
                <w:sz w:val="18"/>
                <w:szCs w:val="18"/>
              </w:rPr>
            </w:pPr>
            <w:r>
              <w:rPr>
                <w:b/>
                <w:color w:val="FFFFFF"/>
                <w:sz w:val="18"/>
                <w:szCs w:val="18"/>
              </w:rPr>
              <w:t>2015</w:t>
            </w:r>
          </w:p>
        </w:tc>
      </w:tr>
      <w:tr w:rsidR="001E4D77" w:rsidRPr="004267DB" w:rsidTr="005A1E45">
        <w:tc>
          <w:tcPr>
            <w:tcW w:w="1730" w:type="dxa"/>
            <w:tcBorders>
              <w:top w:val="single" w:sz="4" w:space="0" w:color="660033"/>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rPr>
                <w:b/>
                <w:sz w:val="18"/>
                <w:szCs w:val="18"/>
              </w:rPr>
            </w:pPr>
            <w:r>
              <w:rPr>
                <w:b/>
                <w:sz w:val="18"/>
                <w:szCs w:val="18"/>
              </w:rPr>
              <w:t>KONTAKT</w:t>
            </w:r>
          </w:p>
        </w:tc>
        <w:tc>
          <w:tcPr>
            <w:tcW w:w="597" w:type="dxa"/>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both"/>
              <w:rPr>
                <w:b/>
                <w:sz w:val="18"/>
                <w:szCs w:val="18"/>
              </w:rPr>
            </w:pPr>
          </w:p>
        </w:tc>
        <w:tc>
          <w:tcPr>
            <w:tcW w:w="1128" w:type="dxa"/>
            <w:gridSpan w:val="2"/>
            <w:tcBorders>
              <w:top w:val="single" w:sz="4" w:space="0" w:color="660033"/>
              <w:left w:val="nil"/>
              <w:bottom w:val="single" w:sz="4" w:space="0" w:color="660033"/>
              <w:right w:val="single" w:sz="4" w:space="0" w:color="660033"/>
            </w:tcBorders>
            <w:shd w:val="clear" w:color="auto" w:fill="F2DBDB"/>
          </w:tcPr>
          <w:p w:rsidR="001E4D77" w:rsidRPr="004267DB" w:rsidRDefault="001E4D77" w:rsidP="00232991">
            <w:pPr>
              <w:spacing w:after="0" w:line="240" w:lineRule="auto"/>
              <w:jc w:val="both"/>
              <w:rPr>
                <w:b/>
                <w:sz w:val="18"/>
                <w:szCs w:val="18"/>
              </w:rPr>
            </w:pPr>
          </w:p>
        </w:tc>
      </w:tr>
      <w:tr w:rsidR="001E4D77" w:rsidRPr="004267DB" w:rsidTr="005A1E45">
        <w:tc>
          <w:tcPr>
            <w:tcW w:w="1730" w:type="dxa"/>
            <w:tcBorders>
              <w:top w:val="single" w:sz="4" w:space="0" w:color="660033"/>
              <w:left w:val="single" w:sz="4" w:space="0" w:color="660033"/>
              <w:bottom w:val="single" w:sz="4" w:space="0" w:color="FFFFFF"/>
              <w:right w:val="single" w:sz="4" w:space="0" w:color="660033"/>
            </w:tcBorders>
            <w:shd w:val="clear" w:color="auto" w:fill="943634"/>
            <w:vAlign w:val="center"/>
          </w:tcPr>
          <w:p w:rsidR="001E4D77" w:rsidRPr="005319E6" w:rsidRDefault="001E4D77" w:rsidP="00232991">
            <w:pPr>
              <w:spacing w:after="0" w:line="240" w:lineRule="auto"/>
              <w:rPr>
                <w:b/>
                <w:color w:val="FFFFFF"/>
                <w:sz w:val="18"/>
                <w:szCs w:val="18"/>
              </w:rPr>
            </w:pPr>
            <w:r w:rsidRPr="00D848ED">
              <w:rPr>
                <w:b/>
                <w:color w:val="FFFFFF"/>
                <w:sz w:val="18"/>
                <w:szCs w:val="18"/>
              </w:rPr>
              <w:t>rozpočet (</w:t>
            </w:r>
            <w:r>
              <w:rPr>
                <w:b/>
                <w:color w:val="FFFFFF"/>
                <w:sz w:val="18"/>
                <w:szCs w:val="18"/>
              </w:rPr>
              <w:t>tis</w:t>
            </w:r>
            <w:r w:rsidRPr="00D848ED">
              <w:rPr>
                <w:b/>
                <w:color w:val="FFFFFF"/>
                <w:sz w:val="18"/>
                <w:szCs w:val="18"/>
              </w:rPr>
              <w:t>. Kč)</w:t>
            </w:r>
          </w:p>
        </w:tc>
        <w:tc>
          <w:tcPr>
            <w:tcW w:w="9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140 506</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168 229</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68"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5A1E45">
        <w:tc>
          <w:tcPr>
            <w:tcW w:w="3337" w:type="dxa"/>
            <w:gridSpan w:val="4"/>
            <w:tcBorders>
              <w:top w:val="single" w:sz="4" w:space="0" w:color="660033"/>
              <w:left w:val="single" w:sz="4" w:space="0" w:color="660033"/>
              <w:bottom w:val="single" w:sz="4" w:space="0" w:color="660033"/>
              <w:right w:val="nil"/>
            </w:tcBorders>
            <w:shd w:val="clear" w:color="auto" w:fill="F2DBDB"/>
            <w:vAlign w:val="center"/>
          </w:tcPr>
          <w:p w:rsidR="001E4D77" w:rsidRPr="004267DB" w:rsidRDefault="001E4D77" w:rsidP="00151B23">
            <w:pPr>
              <w:spacing w:after="0" w:line="240" w:lineRule="auto"/>
              <w:rPr>
                <w:b/>
                <w:sz w:val="18"/>
                <w:szCs w:val="18"/>
              </w:rPr>
            </w:pPr>
            <w:r>
              <w:rPr>
                <w:b/>
                <w:sz w:val="18"/>
                <w:szCs w:val="18"/>
              </w:rPr>
              <w:t>KONTAKT II</w:t>
            </w: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right"/>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right"/>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right"/>
              <w:rPr>
                <w:b/>
                <w:sz w:val="18"/>
                <w:szCs w:val="18"/>
              </w:rPr>
            </w:pPr>
          </w:p>
        </w:tc>
        <w:tc>
          <w:tcPr>
            <w:tcW w:w="1010" w:type="dxa"/>
            <w:gridSpan w:val="2"/>
            <w:tcBorders>
              <w:top w:val="single" w:sz="4" w:space="0" w:color="660033"/>
              <w:left w:val="nil"/>
              <w:bottom w:val="single" w:sz="4" w:space="0" w:color="660033"/>
              <w:right w:val="nil"/>
            </w:tcBorders>
            <w:shd w:val="clear" w:color="auto" w:fill="F2DBDB"/>
          </w:tcPr>
          <w:p w:rsidR="001E4D77" w:rsidRPr="004267DB" w:rsidRDefault="001E4D77" w:rsidP="00232991">
            <w:pPr>
              <w:spacing w:after="0" w:line="240" w:lineRule="auto"/>
              <w:jc w:val="right"/>
              <w:rPr>
                <w:b/>
                <w:sz w:val="18"/>
                <w:szCs w:val="18"/>
              </w:rPr>
            </w:pPr>
          </w:p>
        </w:tc>
        <w:tc>
          <w:tcPr>
            <w:tcW w:w="1128" w:type="dxa"/>
            <w:gridSpan w:val="2"/>
            <w:tcBorders>
              <w:top w:val="single" w:sz="4" w:space="0" w:color="660033"/>
              <w:left w:val="nil"/>
              <w:bottom w:val="single" w:sz="4" w:space="0" w:color="660033"/>
              <w:right w:val="single" w:sz="4" w:space="0" w:color="660033"/>
            </w:tcBorders>
            <w:shd w:val="clear" w:color="auto" w:fill="F2DBDB"/>
          </w:tcPr>
          <w:p w:rsidR="001E4D77" w:rsidRPr="004267DB" w:rsidRDefault="001E4D77" w:rsidP="00232991">
            <w:pPr>
              <w:spacing w:after="0" w:line="240" w:lineRule="auto"/>
              <w:jc w:val="right"/>
              <w:rPr>
                <w:b/>
                <w:sz w:val="18"/>
                <w:szCs w:val="18"/>
              </w:rPr>
            </w:pPr>
          </w:p>
        </w:tc>
      </w:tr>
      <w:tr w:rsidR="001E4D77" w:rsidRPr="004267DB" w:rsidTr="005A1E45">
        <w:tc>
          <w:tcPr>
            <w:tcW w:w="1730" w:type="dxa"/>
            <w:tcBorders>
              <w:top w:val="single" w:sz="4" w:space="0" w:color="660033"/>
              <w:left w:val="single" w:sz="4" w:space="0" w:color="660033"/>
              <w:bottom w:val="single" w:sz="4" w:space="0" w:color="660033"/>
              <w:right w:val="single" w:sz="4" w:space="0" w:color="660033"/>
            </w:tcBorders>
            <w:shd w:val="clear" w:color="auto" w:fill="943634"/>
            <w:vAlign w:val="center"/>
          </w:tcPr>
          <w:p w:rsidR="001E4D77" w:rsidRPr="00555606" w:rsidRDefault="001E4D77" w:rsidP="00232991">
            <w:pPr>
              <w:spacing w:after="0" w:line="240" w:lineRule="auto"/>
              <w:rPr>
                <w:b/>
                <w:color w:val="FFFFFF"/>
                <w:sz w:val="18"/>
                <w:szCs w:val="18"/>
              </w:rPr>
            </w:pPr>
            <w:r w:rsidRPr="00D848ED">
              <w:rPr>
                <w:b/>
                <w:color w:val="FFFFFF"/>
                <w:sz w:val="18"/>
                <w:szCs w:val="18"/>
              </w:rPr>
              <w:t>rozpočet (</w:t>
            </w:r>
            <w:r>
              <w:rPr>
                <w:b/>
                <w:color w:val="FFFFFF"/>
                <w:sz w:val="18"/>
                <w:szCs w:val="18"/>
              </w:rPr>
              <w:t>tis</w:t>
            </w:r>
            <w:r w:rsidRPr="00D848ED">
              <w:rPr>
                <w:b/>
                <w:color w:val="FFFFFF"/>
                <w:sz w:val="18"/>
                <w:szCs w:val="18"/>
              </w:rPr>
              <w:t>. Kč)</w:t>
            </w:r>
          </w:p>
        </w:tc>
        <w:tc>
          <w:tcPr>
            <w:tcW w:w="9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134 976</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283 505</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74 842</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94 976</w:t>
            </w:r>
          </w:p>
        </w:tc>
        <w:tc>
          <w:tcPr>
            <w:tcW w:w="968"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56 115</w:t>
            </w:r>
          </w:p>
        </w:tc>
      </w:tr>
      <w:tr w:rsidR="001E4D77" w:rsidRPr="004267DB" w:rsidTr="005A1E45">
        <w:tc>
          <w:tcPr>
            <w:tcW w:w="8505" w:type="dxa"/>
            <w:gridSpan w:val="14"/>
            <w:tcBorders>
              <w:top w:val="single" w:sz="4" w:space="0" w:color="660033"/>
              <w:left w:val="single" w:sz="4" w:space="0" w:color="660033"/>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60377F">
              <w:rPr>
                <w:b/>
                <w:sz w:val="18"/>
                <w:szCs w:val="18"/>
              </w:rPr>
              <w:t>Česko-norský výzkumný program</w:t>
            </w:r>
          </w:p>
        </w:tc>
      </w:tr>
      <w:tr w:rsidR="001E4D77" w:rsidRPr="004267DB" w:rsidTr="005A1E45">
        <w:tc>
          <w:tcPr>
            <w:tcW w:w="1730" w:type="dxa"/>
            <w:tcBorders>
              <w:top w:val="single" w:sz="4" w:space="0" w:color="660033"/>
              <w:left w:val="single" w:sz="4" w:space="0" w:color="660033"/>
              <w:bottom w:val="single" w:sz="4" w:space="0" w:color="660033"/>
              <w:right w:val="single" w:sz="4" w:space="0" w:color="660033"/>
            </w:tcBorders>
            <w:shd w:val="clear" w:color="auto" w:fill="943634"/>
            <w:vAlign w:val="center"/>
          </w:tcPr>
          <w:p w:rsidR="001E4D77" w:rsidRPr="00555606" w:rsidRDefault="001E4D77" w:rsidP="00232991">
            <w:pPr>
              <w:spacing w:after="0" w:line="240" w:lineRule="auto"/>
              <w:rPr>
                <w:b/>
                <w:color w:val="FFFFFF"/>
                <w:sz w:val="18"/>
                <w:szCs w:val="18"/>
              </w:rPr>
            </w:pPr>
            <w:r w:rsidRPr="00D848ED">
              <w:rPr>
                <w:b/>
                <w:color w:val="FFFFFF"/>
                <w:sz w:val="18"/>
                <w:szCs w:val="18"/>
              </w:rPr>
              <w:t>rozpočet (</w:t>
            </w:r>
            <w:r>
              <w:rPr>
                <w:b/>
                <w:color w:val="FFFFFF"/>
                <w:sz w:val="18"/>
                <w:szCs w:val="18"/>
              </w:rPr>
              <w:t>tis</w:t>
            </w:r>
            <w:r w:rsidRPr="00D848ED">
              <w:rPr>
                <w:b/>
                <w:color w:val="FFFFFF"/>
                <w:sz w:val="18"/>
                <w:szCs w:val="18"/>
              </w:rPr>
              <w:t>. Kč)</w:t>
            </w:r>
          </w:p>
        </w:tc>
        <w:tc>
          <w:tcPr>
            <w:tcW w:w="9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524D88"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524D88"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524D88"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524D88"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493 032</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524D88" w:rsidP="00232991">
            <w:pPr>
              <w:spacing w:after="0" w:line="240" w:lineRule="auto"/>
              <w:jc w:val="right"/>
              <w:rPr>
                <w:b/>
                <w:sz w:val="18"/>
                <w:szCs w:val="18"/>
              </w:rPr>
            </w:pPr>
            <w:r>
              <w:rPr>
                <w:b/>
                <w:sz w:val="18"/>
                <w:szCs w:val="18"/>
              </w:rPr>
              <w:t>N/A</w:t>
            </w:r>
          </w:p>
        </w:tc>
        <w:tc>
          <w:tcPr>
            <w:tcW w:w="968"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524D88" w:rsidP="00232991">
            <w:pPr>
              <w:spacing w:after="0" w:line="240" w:lineRule="auto"/>
              <w:jc w:val="right"/>
              <w:rPr>
                <w:b/>
                <w:sz w:val="18"/>
                <w:szCs w:val="18"/>
              </w:rPr>
            </w:pPr>
            <w:r>
              <w:rPr>
                <w:b/>
                <w:sz w:val="18"/>
                <w:szCs w:val="18"/>
              </w:rPr>
              <w:t>N/A</w:t>
            </w:r>
          </w:p>
        </w:tc>
      </w:tr>
      <w:tr w:rsidR="001E4D77" w:rsidRPr="004267DB" w:rsidTr="005A1E45">
        <w:tc>
          <w:tcPr>
            <w:tcW w:w="8505" w:type="dxa"/>
            <w:gridSpan w:val="14"/>
            <w:tcBorders>
              <w:top w:val="single" w:sz="4" w:space="0" w:color="660033"/>
              <w:left w:val="single" w:sz="4" w:space="0" w:color="660033"/>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sidRPr="007179A8">
              <w:rPr>
                <w:b/>
                <w:sz w:val="18"/>
                <w:szCs w:val="18"/>
              </w:rPr>
              <w:t>GESHER/MOST</w:t>
            </w:r>
          </w:p>
        </w:tc>
      </w:tr>
      <w:tr w:rsidR="001E4D77" w:rsidRPr="004267DB" w:rsidTr="005A1E45">
        <w:tc>
          <w:tcPr>
            <w:tcW w:w="1730" w:type="dxa"/>
            <w:tcBorders>
              <w:top w:val="single" w:sz="4" w:space="0" w:color="660033"/>
              <w:left w:val="single" w:sz="4" w:space="0" w:color="660033"/>
              <w:bottom w:val="single" w:sz="4" w:space="0" w:color="FFFFFF"/>
              <w:right w:val="single" w:sz="4" w:space="0" w:color="660033"/>
            </w:tcBorders>
            <w:shd w:val="clear" w:color="auto" w:fill="943634"/>
            <w:vAlign w:val="center"/>
          </w:tcPr>
          <w:p w:rsidR="001E4D77" w:rsidRPr="00555606" w:rsidRDefault="001E4D77" w:rsidP="00232991">
            <w:pPr>
              <w:spacing w:after="0" w:line="240" w:lineRule="auto"/>
              <w:rPr>
                <w:b/>
                <w:color w:val="FFFFFF"/>
                <w:sz w:val="18"/>
                <w:szCs w:val="18"/>
              </w:rPr>
            </w:pPr>
            <w:r w:rsidRPr="00D848ED">
              <w:rPr>
                <w:b/>
                <w:color w:val="FFFFFF"/>
                <w:sz w:val="18"/>
                <w:szCs w:val="18"/>
              </w:rPr>
              <w:t>rozpočet (</w:t>
            </w:r>
            <w:r>
              <w:rPr>
                <w:b/>
                <w:color w:val="FFFFFF"/>
                <w:sz w:val="18"/>
                <w:szCs w:val="18"/>
              </w:rPr>
              <w:t>tis</w:t>
            </w:r>
            <w:r w:rsidRPr="00D848ED">
              <w:rPr>
                <w:b/>
                <w:color w:val="FFFFFF"/>
                <w:sz w:val="18"/>
                <w:szCs w:val="18"/>
              </w:rPr>
              <w:t>. Kč)</w:t>
            </w:r>
          </w:p>
        </w:tc>
        <w:tc>
          <w:tcPr>
            <w:tcW w:w="9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6 220</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2 514</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14 496</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8 300</w:t>
            </w:r>
          </w:p>
        </w:tc>
        <w:tc>
          <w:tcPr>
            <w:tcW w:w="968"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7 068</w:t>
            </w:r>
          </w:p>
        </w:tc>
        <w:tc>
          <w:tcPr>
            <w:tcW w:w="968"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r>
    </w:tbl>
    <w:p w:rsidR="001E4D77" w:rsidRPr="00C6171E" w:rsidRDefault="001E4D77" w:rsidP="001E4D77">
      <w:pPr>
        <w:pStyle w:val="Nadpis4"/>
        <w:rPr>
          <w:sz w:val="18"/>
          <w:szCs w:val="18"/>
        </w:rPr>
      </w:pPr>
      <w:r w:rsidRPr="00C6171E">
        <w:rPr>
          <w:sz w:val="18"/>
          <w:szCs w:val="18"/>
        </w:rPr>
        <w:t>2.2.7.3 Kritéria úspěšnosti</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48"/>
        <w:gridCol w:w="2155"/>
        <w:gridCol w:w="866"/>
        <w:gridCol w:w="867"/>
        <w:gridCol w:w="167"/>
        <w:gridCol w:w="699"/>
        <w:gridCol w:w="157"/>
        <w:gridCol w:w="710"/>
        <w:gridCol w:w="146"/>
        <w:gridCol w:w="720"/>
        <w:gridCol w:w="136"/>
        <w:gridCol w:w="731"/>
        <w:gridCol w:w="124"/>
        <w:gridCol w:w="743"/>
      </w:tblGrid>
      <w:tr w:rsidR="001E4D77" w:rsidRPr="004267DB" w:rsidTr="005A1E45">
        <w:tc>
          <w:tcPr>
            <w:tcW w:w="2439" w:type="dxa"/>
            <w:gridSpan w:val="3"/>
            <w:tcBorders>
              <w:top w:val="single" w:sz="4" w:space="0" w:color="660033"/>
              <w:left w:val="single" w:sz="4" w:space="0" w:color="660033"/>
              <w:bottom w:val="single" w:sz="4" w:space="0" w:color="FFFFFF"/>
              <w:right w:val="single" w:sz="4" w:space="0" w:color="FFFFFF"/>
              <w:tr2bl w:val="single" w:sz="4" w:space="0" w:color="FFFFFF"/>
            </w:tcBorders>
            <w:shd w:val="clear" w:color="auto" w:fill="943634"/>
          </w:tcPr>
          <w:p w:rsidR="001E4D77" w:rsidRPr="00D848ED" w:rsidRDefault="001E4D77" w:rsidP="00232991">
            <w:pPr>
              <w:tabs>
                <w:tab w:val="left" w:pos="1020"/>
              </w:tabs>
              <w:spacing w:after="0" w:line="240" w:lineRule="auto"/>
              <w:jc w:val="both"/>
              <w:rPr>
                <w:b/>
                <w:color w:val="FFFFFF"/>
                <w:sz w:val="18"/>
                <w:szCs w:val="18"/>
              </w:rPr>
            </w:pPr>
            <w:r w:rsidRPr="00D848ED">
              <w:rPr>
                <w:b/>
                <w:color w:val="FFFFFF"/>
                <w:sz w:val="18"/>
                <w:szCs w:val="18"/>
              </w:rPr>
              <w:t>výzva/VES</w:t>
            </w:r>
            <w:r w:rsidRPr="00D848ED">
              <w:rPr>
                <w:b/>
                <w:color w:val="FFFFFF"/>
                <w:sz w:val="18"/>
                <w:szCs w:val="18"/>
              </w:rPr>
              <w:tab/>
            </w:r>
          </w:p>
          <w:p w:rsidR="001E4D77" w:rsidRPr="00D848ED" w:rsidRDefault="001E4D77" w:rsidP="00232991">
            <w:pPr>
              <w:tabs>
                <w:tab w:val="left" w:pos="1020"/>
              </w:tabs>
              <w:spacing w:after="0" w:line="240" w:lineRule="auto"/>
              <w:jc w:val="right"/>
              <w:rPr>
                <w:b/>
                <w:color w:val="FFFFFF"/>
                <w:sz w:val="18"/>
                <w:szCs w:val="18"/>
              </w:rPr>
            </w:pPr>
            <w:r w:rsidRPr="00D848ED">
              <w:rPr>
                <w:b/>
                <w:color w:val="FFFFFF"/>
                <w:sz w:val="18"/>
                <w:szCs w:val="18"/>
              </w:rPr>
              <w:t xml:space="preserve">                           kritérium</w:t>
            </w:r>
          </w:p>
        </w:tc>
        <w:tc>
          <w:tcPr>
            <w:tcW w:w="866" w:type="dxa"/>
            <w:tcBorders>
              <w:top w:val="single" w:sz="4" w:space="0" w:color="660033"/>
              <w:left w:val="single" w:sz="4" w:space="0" w:color="FFFFFF"/>
              <w:bottom w:val="single" w:sz="4" w:space="0" w:color="FFFFFF"/>
              <w:right w:val="single" w:sz="4" w:space="0" w:color="FFFFFF"/>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2009</w:t>
            </w:r>
          </w:p>
        </w:tc>
        <w:tc>
          <w:tcPr>
            <w:tcW w:w="867" w:type="dxa"/>
            <w:tcBorders>
              <w:top w:val="single" w:sz="4" w:space="0" w:color="660033"/>
              <w:left w:val="single" w:sz="4" w:space="0" w:color="FFFFFF"/>
              <w:bottom w:val="single" w:sz="4" w:space="0" w:color="FFFFFF"/>
              <w:right w:val="single" w:sz="4" w:space="0" w:color="FFFFFF"/>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2010</w:t>
            </w:r>
          </w:p>
        </w:tc>
        <w:tc>
          <w:tcPr>
            <w:tcW w:w="866"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2011</w:t>
            </w:r>
          </w:p>
        </w:tc>
        <w:tc>
          <w:tcPr>
            <w:tcW w:w="867"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2012</w:t>
            </w:r>
          </w:p>
        </w:tc>
        <w:tc>
          <w:tcPr>
            <w:tcW w:w="866"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2013</w:t>
            </w:r>
          </w:p>
        </w:tc>
        <w:tc>
          <w:tcPr>
            <w:tcW w:w="867" w:type="dxa"/>
            <w:gridSpan w:val="2"/>
            <w:tcBorders>
              <w:top w:val="single" w:sz="4" w:space="0" w:color="660033"/>
              <w:left w:val="single" w:sz="4" w:space="0" w:color="FFFFFF"/>
              <w:bottom w:val="single" w:sz="4" w:space="0" w:color="FFFFFF"/>
              <w:right w:val="single" w:sz="4" w:space="0" w:color="FFFFFF"/>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2014</w:t>
            </w:r>
          </w:p>
        </w:tc>
        <w:tc>
          <w:tcPr>
            <w:tcW w:w="867" w:type="dxa"/>
            <w:gridSpan w:val="2"/>
            <w:tcBorders>
              <w:top w:val="single" w:sz="4" w:space="0" w:color="660033"/>
              <w:left w:val="single" w:sz="4" w:space="0" w:color="FFFFFF"/>
              <w:bottom w:val="single" w:sz="4" w:space="0" w:color="FFFFFF"/>
              <w:right w:val="single" w:sz="4" w:space="0" w:color="660033"/>
            </w:tcBorders>
            <w:shd w:val="clear" w:color="auto" w:fill="943634"/>
          </w:tcPr>
          <w:p w:rsidR="001E4D77" w:rsidRPr="001657B9" w:rsidRDefault="001E4D77" w:rsidP="00232991">
            <w:pPr>
              <w:spacing w:after="0" w:line="240" w:lineRule="auto"/>
              <w:jc w:val="center"/>
              <w:rPr>
                <w:b/>
                <w:color w:val="FFFFFF"/>
                <w:sz w:val="14"/>
                <w:szCs w:val="14"/>
              </w:rPr>
            </w:pPr>
            <w:r w:rsidRPr="001657B9">
              <w:rPr>
                <w:b/>
                <w:color w:val="FFFFFF"/>
                <w:sz w:val="14"/>
                <w:szCs w:val="14"/>
              </w:rPr>
              <w:t>Výzva/VES</w:t>
            </w:r>
          </w:p>
          <w:p w:rsidR="001E4D77" w:rsidRPr="001657B9" w:rsidRDefault="001E4D77" w:rsidP="00232991">
            <w:pPr>
              <w:spacing w:after="0" w:line="240" w:lineRule="auto"/>
              <w:jc w:val="center"/>
              <w:rPr>
                <w:b/>
                <w:color w:val="FFFFFF"/>
                <w:sz w:val="14"/>
                <w:szCs w:val="14"/>
              </w:rPr>
            </w:pPr>
            <w:r w:rsidRPr="001657B9">
              <w:rPr>
                <w:b/>
                <w:color w:val="FFFFFF"/>
                <w:sz w:val="14"/>
                <w:szCs w:val="14"/>
              </w:rPr>
              <w:t>2015</w:t>
            </w:r>
          </w:p>
        </w:tc>
      </w:tr>
      <w:tr w:rsidR="001E4D77" w:rsidRPr="004267DB" w:rsidTr="005A1E45">
        <w:tc>
          <w:tcPr>
            <w:tcW w:w="4339" w:type="dxa"/>
            <w:gridSpan w:val="6"/>
            <w:tcBorders>
              <w:top w:val="single" w:sz="4" w:space="0" w:color="FFFFFF"/>
              <w:left w:val="single" w:sz="4" w:space="0" w:color="660033"/>
              <w:bottom w:val="single" w:sz="4" w:space="0" w:color="660033"/>
              <w:right w:val="nil"/>
            </w:tcBorders>
            <w:shd w:val="clear" w:color="auto" w:fill="943634"/>
            <w:vAlign w:val="center"/>
          </w:tcPr>
          <w:p w:rsidR="001E4D77" w:rsidRPr="00D848ED" w:rsidRDefault="001E4D77" w:rsidP="00232991">
            <w:pPr>
              <w:spacing w:after="0" w:line="240" w:lineRule="auto"/>
              <w:jc w:val="both"/>
              <w:rPr>
                <w:b/>
                <w:color w:val="FFFFFF"/>
                <w:sz w:val="18"/>
                <w:szCs w:val="18"/>
              </w:rPr>
            </w:pPr>
            <w:r>
              <w:rPr>
                <w:b/>
                <w:color w:val="FFFFFF"/>
                <w:sz w:val="18"/>
                <w:szCs w:val="18"/>
              </w:rPr>
              <w:t>počet podpořených projektů</w:t>
            </w:r>
          </w:p>
        </w:tc>
        <w:tc>
          <w:tcPr>
            <w:tcW w:w="856" w:type="dxa"/>
            <w:gridSpan w:val="2"/>
            <w:tcBorders>
              <w:top w:val="single" w:sz="4" w:space="0" w:color="FFFFFF"/>
              <w:left w:val="nil"/>
              <w:bottom w:val="single" w:sz="4" w:space="0" w:color="660033"/>
              <w:right w:val="nil"/>
            </w:tcBorders>
            <w:shd w:val="clear" w:color="auto" w:fill="943634"/>
          </w:tcPr>
          <w:p w:rsidR="001E4D77" w:rsidRPr="00D848ED" w:rsidRDefault="001E4D77" w:rsidP="00232991">
            <w:pPr>
              <w:spacing w:after="0" w:line="240" w:lineRule="auto"/>
              <w:jc w:val="both"/>
              <w:rPr>
                <w:b/>
                <w:color w:val="FFFFFF"/>
                <w:sz w:val="18"/>
                <w:szCs w:val="18"/>
              </w:rPr>
            </w:pPr>
          </w:p>
        </w:tc>
        <w:tc>
          <w:tcPr>
            <w:tcW w:w="856" w:type="dxa"/>
            <w:gridSpan w:val="2"/>
            <w:tcBorders>
              <w:top w:val="single" w:sz="4" w:space="0" w:color="FFFFFF"/>
              <w:left w:val="nil"/>
              <w:bottom w:val="single" w:sz="4" w:space="0" w:color="660033"/>
              <w:right w:val="nil"/>
            </w:tcBorders>
            <w:shd w:val="clear" w:color="auto" w:fill="943634"/>
          </w:tcPr>
          <w:p w:rsidR="001E4D77" w:rsidRPr="00D848ED" w:rsidRDefault="001E4D77" w:rsidP="00232991">
            <w:pPr>
              <w:spacing w:after="0" w:line="240" w:lineRule="auto"/>
              <w:jc w:val="both"/>
              <w:rPr>
                <w:b/>
                <w:color w:val="FFFFFF"/>
                <w:sz w:val="18"/>
                <w:szCs w:val="18"/>
              </w:rPr>
            </w:pPr>
          </w:p>
        </w:tc>
        <w:tc>
          <w:tcPr>
            <w:tcW w:w="856" w:type="dxa"/>
            <w:gridSpan w:val="2"/>
            <w:tcBorders>
              <w:top w:val="single" w:sz="4" w:space="0" w:color="FFFFFF"/>
              <w:left w:val="nil"/>
              <w:bottom w:val="single" w:sz="4" w:space="0" w:color="660033"/>
              <w:right w:val="nil"/>
            </w:tcBorders>
            <w:shd w:val="clear" w:color="auto" w:fill="943634"/>
          </w:tcPr>
          <w:p w:rsidR="001E4D77" w:rsidRPr="00D848ED" w:rsidRDefault="001E4D77" w:rsidP="00232991">
            <w:pPr>
              <w:spacing w:after="0" w:line="240" w:lineRule="auto"/>
              <w:jc w:val="both"/>
              <w:rPr>
                <w:b/>
                <w:color w:val="FFFFFF"/>
                <w:sz w:val="18"/>
                <w:szCs w:val="18"/>
              </w:rPr>
            </w:pPr>
          </w:p>
        </w:tc>
        <w:tc>
          <w:tcPr>
            <w:tcW w:w="855" w:type="dxa"/>
            <w:gridSpan w:val="2"/>
            <w:tcBorders>
              <w:top w:val="single" w:sz="4" w:space="0" w:color="FFFFFF"/>
              <w:left w:val="nil"/>
              <w:bottom w:val="single" w:sz="4" w:space="0" w:color="660033"/>
              <w:right w:val="nil"/>
            </w:tcBorders>
            <w:shd w:val="clear" w:color="auto" w:fill="943634"/>
          </w:tcPr>
          <w:p w:rsidR="001E4D77" w:rsidRPr="00D848ED" w:rsidRDefault="001E4D77" w:rsidP="00232991">
            <w:pPr>
              <w:spacing w:after="0" w:line="240" w:lineRule="auto"/>
              <w:jc w:val="both"/>
              <w:rPr>
                <w:b/>
                <w:color w:val="FFFFFF"/>
                <w:sz w:val="18"/>
                <w:szCs w:val="18"/>
              </w:rPr>
            </w:pPr>
          </w:p>
        </w:tc>
        <w:tc>
          <w:tcPr>
            <w:tcW w:w="743" w:type="dxa"/>
            <w:tcBorders>
              <w:top w:val="single" w:sz="4" w:space="0" w:color="FFFFFF"/>
              <w:left w:val="nil"/>
              <w:bottom w:val="single" w:sz="4" w:space="0" w:color="660033"/>
              <w:right w:val="single" w:sz="4" w:space="0" w:color="660033"/>
            </w:tcBorders>
            <w:shd w:val="clear" w:color="auto" w:fill="943634"/>
          </w:tcPr>
          <w:p w:rsidR="001E4D77" w:rsidRPr="00D848ED" w:rsidRDefault="001E4D77" w:rsidP="00232991">
            <w:pPr>
              <w:spacing w:after="0" w:line="240" w:lineRule="auto"/>
              <w:jc w:val="both"/>
              <w:rPr>
                <w:b/>
                <w:color w:val="FFFFFF"/>
                <w:sz w:val="18"/>
                <w:szCs w:val="18"/>
              </w:rPr>
            </w:pPr>
          </w:p>
        </w:tc>
      </w:tr>
      <w:tr w:rsidR="001E4D77" w:rsidRPr="004267DB" w:rsidTr="005A1E45">
        <w:tc>
          <w:tcPr>
            <w:tcW w:w="236" w:type="dxa"/>
            <w:tcBorders>
              <w:top w:val="single" w:sz="4" w:space="0" w:color="66003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rPr>
                <w:b/>
                <w:sz w:val="18"/>
                <w:szCs w:val="18"/>
              </w:rPr>
            </w:pPr>
            <w:r>
              <w:rPr>
                <w:b/>
                <w:sz w:val="18"/>
                <w:szCs w:val="18"/>
              </w:rPr>
              <w:t>KONTAKT</w:t>
            </w:r>
          </w:p>
        </w:tc>
        <w:tc>
          <w:tcPr>
            <w:tcW w:w="866"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78</w:t>
            </w:r>
          </w:p>
        </w:tc>
        <w:tc>
          <w:tcPr>
            <w:tcW w:w="86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91</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5A1E45">
        <w:tc>
          <w:tcPr>
            <w:tcW w:w="236"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rPr>
                <w:b/>
                <w:sz w:val="18"/>
                <w:szCs w:val="18"/>
              </w:rPr>
            </w:pPr>
            <w:r>
              <w:rPr>
                <w:b/>
                <w:sz w:val="18"/>
                <w:szCs w:val="18"/>
              </w:rPr>
              <w:t>KONTAKT II</w:t>
            </w:r>
          </w:p>
        </w:tc>
        <w:tc>
          <w:tcPr>
            <w:tcW w:w="866"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56</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98</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47</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57</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auto"/>
          </w:tcPr>
          <w:p w:rsidR="001E4D77" w:rsidRPr="004267DB" w:rsidRDefault="001E4D77" w:rsidP="00232991">
            <w:pPr>
              <w:spacing w:after="0" w:line="240" w:lineRule="auto"/>
              <w:jc w:val="right"/>
              <w:rPr>
                <w:b/>
                <w:sz w:val="18"/>
                <w:szCs w:val="18"/>
              </w:rPr>
            </w:pPr>
            <w:r>
              <w:rPr>
                <w:b/>
                <w:sz w:val="18"/>
                <w:szCs w:val="18"/>
              </w:rPr>
              <w:t>32</w:t>
            </w:r>
          </w:p>
        </w:tc>
      </w:tr>
      <w:tr w:rsidR="001E4D77" w:rsidRPr="004267DB" w:rsidTr="005A1E45">
        <w:tc>
          <w:tcPr>
            <w:tcW w:w="236"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rPr>
                <w:b/>
                <w:sz w:val="18"/>
                <w:szCs w:val="18"/>
              </w:rPr>
            </w:pPr>
            <w:r>
              <w:rPr>
                <w:b/>
                <w:sz w:val="18"/>
                <w:szCs w:val="18"/>
              </w:rPr>
              <w:t>Česko-norský V</w:t>
            </w:r>
            <w:r w:rsidR="008E50DF">
              <w:rPr>
                <w:b/>
                <w:sz w:val="18"/>
                <w:szCs w:val="18"/>
              </w:rPr>
              <w:t> </w:t>
            </w:r>
            <w:r>
              <w:rPr>
                <w:b/>
                <w:sz w:val="18"/>
                <w:szCs w:val="18"/>
              </w:rPr>
              <w:t>program</w:t>
            </w:r>
          </w:p>
        </w:tc>
        <w:tc>
          <w:tcPr>
            <w:tcW w:w="866"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23</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r>
      <w:tr w:rsidR="001E4D77" w:rsidRPr="004267DB" w:rsidTr="005A1E45">
        <w:tc>
          <w:tcPr>
            <w:tcW w:w="236"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rPr>
                <w:b/>
                <w:sz w:val="18"/>
                <w:szCs w:val="18"/>
              </w:rPr>
            </w:pPr>
            <w:r>
              <w:rPr>
                <w:b/>
                <w:sz w:val="18"/>
                <w:szCs w:val="18"/>
              </w:rPr>
              <w:t>GESHER/MOST</w:t>
            </w:r>
          </w:p>
        </w:tc>
        <w:tc>
          <w:tcPr>
            <w:tcW w:w="866"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2</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1</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2</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1</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2</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r>
      <w:tr w:rsidR="001E4D77" w:rsidRPr="004267DB" w:rsidTr="005A1E45">
        <w:tc>
          <w:tcPr>
            <w:tcW w:w="8505" w:type="dxa"/>
            <w:gridSpan w:val="15"/>
            <w:tcBorders>
              <w:top w:val="single" w:sz="4" w:space="0" w:color="660033"/>
              <w:left w:val="single" w:sz="4" w:space="0" w:color="660033"/>
              <w:bottom w:val="single" w:sz="4" w:space="0" w:color="660033"/>
              <w:right w:val="single" w:sz="4" w:space="0" w:color="660033"/>
            </w:tcBorders>
            <w:shd w:val="clear" w:color="auto" w:fill="943634"/>
            <w:vAlign w:val="center"/>
          </w:tcPr>
          <w:p w:rsidR="001E4D77" w:rsidRPr="004267DB" w:rsidRDefault="001E4D77" w:rsidP="00232991">
            <w:pPr>
              <w:spacing w:after="0" w:line="240" w:lineRule="auto"/>
              <w:ind w:left="1459" w:hanging="1459"/>
              <w:rPr>
                <w:b/>
                <w:sz w:val="18"/>
                <w:szCs w:val="18"/>
              </w:rPr>
            </w:pPr>
            <w:r>
              <w:rPr>
                <w:b/>
                <w:color w:val="FFFFFF"/>
                <w:sz w:val="18"/>
                <w:szCs w:val="18"/>
              </w:rPr>
              <w:t>počet vědeckých publikací</w:t>
            </w:r>
          </w:p>
        </w:tc>
      </w:tr>
      <w:tr w:rsidR="001E4D77" w:rsidRPr="004267DB" w:rsidTr="005A1E45">
        <w:tc>
          <w:tcPr>
            <w:tcW w:w="284" w:type="dxa"/>
            <w:gridSpan w:val="2"/>
            <w:tcBorders>
              <w:top w:val="single" w:sz="4" w:space="0" w:color="66003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155"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KONTAKT</w:t>
            </w:r>
          </w:p>
        </w:tc>
        <w:tc>
          <w:tcPr>
            <w:tcW w:w="866"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645</w:t>
            </w:r>
          </w:p>
        </w:tc>
        <w:tc>
          <w:tcPr>
            <w:tcW w:w="867"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635</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5A1E45">
        <w:tc>
          <w:tcPr>
            <w:tcW w:w="284" w:type="dxa"/>
            <w:gridSpan w:val="2"/>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155" w:type="dxa"/>
            <w:tcBorders>
              <w:top w:val="single" w:sz="4" w:space="0" w:color="660033"/>
              <w:left w:val="nil"/>
              <w:bottom w:val="single" w:sz="4" w:space="0" w:color="660033"/>
              <w:right w:val="single" w:sz="4" w:space="0" w:color="660033"/>
            </w:tcBorders>
            <w:shd w:val="clear" w:color="auto" w:fill="F2DBDB"/>
            <w:vAlign w:val="center"/>
          </w:tcPr>
          <w:p w:rsidR="001E4D77" w:rsidRPr="004267DB" w:rsidRDefault="001E4D77" w:rsidP="00232991">
            <w:pPr>
              <w:spacing w:after="0" w:line="240" w:lineRule="auto"/>
              <w:jc w:val="both"/>
              <w:rPr>
                <w:b/>
                <w:sz w:val="18"/>
                <w:szCs w:val="18"/>
              </w:rPr>
            </w:pPr>
            <w:r>
              <w:rPr>
                <w:b/>
                <w:sz w:val="18"/>
                <w:szCs w:val="18"/>
              </w:rPr>
              <w:t>KONTAKT II</w:t>
            </w:r>
          </w:p>
        </w:tc>
        <w:tc>
          <w:tcPr>
            <w:tcW w:w="866" w:type="dxa"/>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425</w:t>
            </w:r>
          </w:p>
        </w:tc>
        <w:tc>
          <w:tcPr>
            <w:tcW w:w="867" w:type="dxa"/>
            <w:gridSpan w:val="2"/>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503</w:t>
            </w:r>
          </w:p>
        </w:tc>
        <w:tc>
          <w:tcPr>
            <w:tcW w:w="866" w:type="dxa"/>
            <w:gridSpan w:val="2"/>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111</w:t>
            </w:r>
          </w:p>
        </w:tc>
        <w:tc>
          <w:tcPr>
            <w:tcW w:w="867" w:type="dxa"/>
            <w:gridSpan w:val="2"/>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40</w:t>
            </w:r>
          </w:p>
        </w:tc>
        <w:tc>
          <w:tcPr>
            <w:tcW w:w="867" w:type="dxa"/>
            <w:gridSpan w:val="2"/>
            <w:tcBorders>
              <w:top w:val="single" w:sz="4" w:space="0" w:color="660033"/>
              <w:left w:val="single" w:sz="4" w:space="0" w:color="660033"/>
              <w:bottom w:val="single" w:sz="4" w:space="0" w:color="63242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0</w:t>
            </w:r>
          </w:p>
        </w:tc>
      </w:tr>
      <w:tr w:rsidR="001E4D77" w:rsidRPr="004267DB" w:rsidTr="005A1E45">
        <w:tc>
          <w:tcPr>
            <w:tcW w:w="284" w:type="dxa"/>
            <w:gridSpan w:val="2"/>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155" w:type="dxa"/>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ind w:left="-108" w:firstLine="108"/>
              <w:rPr>
                <w:b/>
                <w:sz w:val="18"/>
                <w:szCs w:val="18"/>
              </w:rPr>
            </w:pPr>
            <w:r>
              <w:rPr>
                <w:b/>
                <w:sz w:val="18"/>
                <w:szCs w:val="18"/>
              </w:rPr>
              <w:t>Česko-norský V program</w:t>
            </w:r>
          </w:p>
        </w:tc>
        <w:tc>
          <w:tcPr>
            <w:tcW w:w="866" w:type="dxa"/>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11</w:t>
            </w:r>
          </w:p>
        </w:tc>
        <w:tc>
          <w:tcPr>
            <w:tcW w:w="867" w:type="dxa"/>
            <w:gridSpan w:val="2"/>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3242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r>
      <w:tr w:rsidR="001E4D77" w:rsidRPr="004267DB" w:rsidTr="005A1E45">
        <w:tc>
          <w:tcPr>
            <w:tcW w:w="8505" w:type="dxa"/>
            <w:gridSpan w:val="15"/>
            <w:tcBorders>
              <w:top w:val="single" w:sz="4" w:space="0" w:color="632423"/>
              <w:left w:val="single" w:sz="4" w:space="0" w:color="632423"/>
              <w:bottom w:val="single" w:sz="4" w:space="0" w:color="632423"/>
              <w:right w:val="single" w:sz="4" w:space="0" w:color="632423"/>
            </w:tcBorders>
            <w:shd w:val="clear" w:color="auto" w:fill="943634"/>
            <w:vAlign w:val="center"/>
          </w:tcPr>
          <w:p w:rsidR="001E4D77" w:rsidRPr="00555606" w:rsidRDefault="001E4D77" w:rsidP="00232991">
            <w:pPr>
              <w:spacing w:after="0" w:line="240" w:lineRule="auto"/>
              <w:ind w:left="1503" w:hanging="1469"/>
              <w:rPr>
                <w:b/>
                <w:color w:val="FFFFFF"/>
                <w:sz w:val="18"/>
                <w:szCs w:val="18"/>
              </w:rPr>
            </w:pPr>
            <w:r w:rsidRPr="00D848ED">
              <w:rPr>
                <w:b/>
                <w:color w:val="FFFFFF"/>
                <w:sz w:val="18"/>
                <w:szCs w:val="18"/>
              </w:rPr>
              <w:t>p</w:t>
            </w:r>
            <w:r>
              <w:rPr>
                <w:b/>
                <w:color w:val="FFFFFF"/>
                <w:sz w:val="18"/>
                <w:szCs w:val="18"/>
              </w:rPr>
              <w:t>očet právem chráněných výsledků</w:t>
            </w:r>
          </w:p>
        </w:tc>
      </w:tr>
      <w:tr w:rsidR="001E4D77" w:rsidRPr="004267DB" w:rsidTr="005A1E45">
        <w:tc>
          <w:tcPr>
            <w:tcW w:w="236" w:type="dxa"/>
            <w:tcBorders>
              <w:top w:val="single" w:sz="4" w:space="0" w:color="632423"/>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3242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jc w:val="both"/>
              <w:rPr>
                <w:b/>
                <w:sz w:val="18"/>
                <w:szCs w:val="18"/>
              </w:rPr>
            </w:pPr>
            <w:r>
              <w:rPr>
                <w:b/>
                <w:sz w:val="18"/>
                <w:szCs w:val="18"/>
              </w:rPr>
              <w:t>KONTAKT</w:t>
            </w:r>
          </w:p>
        </w:tc>
        <w:tc>
          <w:tcPr>
            <w:tcW w:w="866" w:type="dxa"/>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31</w:t>
            </w:r>
          </w:p>
        </w:tc>
        <w:tc>
          <w:tcPr>
            <w:tcW w:w="867" w:type="dxa"/>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31</w:t>
            </w:r>
          </w:p>
        </w:tc>
        <w:tc>
          <w:tcPr>
            <w:tcW w:w="866" w:type="dxa"/>
            <w:gridSpan w:val="2"/>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6" w:type="dxa"/>
            <w:gridSpan w:val="2"/>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gridSpan w:val="2"/>
            <w:tcBorders>
              <w:top w:val="single" w:sz="4" w:space="0" w:color="63242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r>
      <w:tr w:rsidR="001E4D77" w:rsidRPr="004267DB" w:rsidTr="005A1E45">
        <w:tc>
          <w:tcPr>
            <w:tcW w:w="236"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jc w:val="both"/>
              <w:rPr>
                <w:b/>
                <w:sz w:val="18"/>
                <w:szCs w:val="18"/>
              </w:rPr>
            </w:pPr>
            <w:r>
              <w:rPr>
                <w:b/>
                <w:sz w:val="18"/>
                <w:szCs w:val="18"/>
              </w:rPr>
              <w:t>KONTAKT II</w:t>
            </w:r>
          </w:p>
        </w:tc>
        <w:tc>
          <w:tcPr>
            <w:tcW w:w="866"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81</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18</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4</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0</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cPr>
          <w:p w:rsidR="001E4D77" w:rsidRPr="004267DB" w:rsidRDefault="001E4D77" w:rsidP="00232991">
            <w:pPr>
              <w:spacing w:after="0" w:line="240" w:lineRule="auto"/>
              <w:jc w:val="right"/>
              <w:rPr>
                <w:b/>
                <w:sz w:val="18"/>
                <w:szCs w:val="18"/>
              </w:rPr>
            </w:pPr>
            <w:r>
              <w:rPr>
                <w:b/>
                <w:sz w:val="18"/>
                <w:szCs w:val="18"/>
              </w:rPr>
              <w:t>0</w:t>
            </w:r>
          </w:p>
        </w:tc>
      </w:tr>
      <w:tr w:rsidR="001E4D77" w:rsidRPr="004267DB" w:rsidTr="005A1E45">
        <w:tc>
          <w:tcPr>
            <w:tcW w:w="236" w:type="dxa"/>
            <w:tcBorders>
              <w:top w:val="nil"/>
              <w:left w:val="single" w:sz="4" w:space="0" w:color="660033"/>
              <w:bottom w:val="nil"/>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rPr>
                <w:b/>
                <w:sz w:val="18"/>
                <w:szCs w:val="18"/>
              </w:rPr>
            </w:pPr>
            <w:r>
              <w:rPr>
                <w:b/>
                <w:sz w:val="18"/>
                <w:szCs w:val="18"/>
              </w:rPr>
              <w:t>Česko-norský V program</w:t>
            </w:r>
          </w:p>
        </w:tc>
        <w:tc>
          <w:tcPr>
            <w:tcW w:w="866"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1</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r>
      <w:tr w:rsidR="001E4D77" w:rsidRPr="004267DB" w:rsidTr="005A1E45">
        <w:tc>
          <w:tcPr>
            <w:tcW w:w="236" w:type="dxa"/>
            <w:tcBorders>
              <w:top w:val="nil"/>
              <w:left w:val="single" w:sz="4" w:space="0" w:color="660033"/>
              <w:bottom w:val="single" w:sz="4" w:space="0" w:color="660033"/>
              <w:right w:val="nil"/>
            </w:tcBorders>
            <w:shd w:val="clear" w:color="auto" w:fill="F2DBDB"/>
            <w:vAlign w:val="center"/>
          </w:tcPr>
          <w:p w:rsidR="001E4D77" w:rsidRPr="004267DB" w:rsidRDefault="001E4D77" w:rsidP="00232991">
            <w:pPr>
              <w:spacing w:after="0" w:line="240" w:lineRule="auto"/>
              <w:jc w:val="center"/>
              <w:rPr>
                <w:b/>
                <w:sz w:val="18"/>
                <w:szCs w:val="18"/>
              </w:rPr>
            </w:pPr>
          </w:p>
        </w:tc>
        <w:tc>
          <w:tcPr>
            <w:tcW w:w="2203" w:type="dxa"/>
            <w:gridSpan w:val="2"/>
            <w:tcBorders>
              <w:top w:val="single" w:sz="4" w:space="0" w:color="660033"/>
              <w:left w:val="nil"/>
              <w:bottom w:val="single" w:sz="4" w:space="0" w:color="660033"/>
              <w:right w:val="single" w:sz="4" w:space="0" w:color="660033"/>
            </w:tcBorders>
            <w:shd w:val="clear" w:color="auto" w:fill="F2DBDB"/>
            <w:vAlign w:val="center"/>
          </w:tcPr>
          <w:p w:rsidR="001E4D77" w:rsidRDefault="001E4D77" w:rsidP="00232991">
            <w:pPr>
              <w:spacing w:after="0" w:line="240" w:lineRule="auto"/>
              <w:rPr>
                <w:b/>
                <w:sz w:val="18"/>
                <w:szCs w:val="18"/>
              </w:rPr>
            </w:pPr>
            <w:r>
              <w:rPr>
                <w:b/>
                <w:sz w:val="18"/>
                <w:szCs w:val="18"/>
              </w:rPr>
              <w:t>GESHER/MOST</w:t>
            </w:r>
          </w:p>
        </w:tc>
        <w:tc>
          <w:tcPr>
            <w:tcW w:w="866"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0</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0</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2</w:t>
            </w:r>
          </w:p>
        </w:tc>
        <w:tc>
          <w:tcPr>
            <w:tcW w:w="866"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c>
          <w:tcPr>
            <w:tcW w:w="867" w:type="dxa"/>
            <w:gridSpan w:val="2"/>
            <w:tcBorders>
              <w:top w:val="single" w:sz="4" w:space="0" w:color="660033"/>
              <w:left w:val="single" w:sz="4" w:space="0" w:color="660033"/>
              <w:bottom w:val="single" w:sz="4" w:space="0" w:color="660033"/>
              <w:right w:val="single" w:sz="4" w:space="0" w:color="660033"/>
            </w:tcBorders>
            <w:shd w:val="clear" w:color="auto" w:fill="FFFFFF" w:themeFill="background1"/>
          </w:tcPr>
          <w:p w:rsidR="001E4D77" w:rsidRPr="004267DB" w:rsidRDefault="00804832" w:rsidP="00232991">
            <w:pPr>
              <w:spacing w:after="0" w:line="240" w:lineRule="auto"/>
              <w:jc w:val="right"/>
              <w:rPr>
                <w:b/>
                <w:sz w:val="18"/>
                <w:szCs w:val="18"/>
              </w:rPr>
            </w:pPr>
            <w:r>
              <w:rPr>
                <w:b/>
                <w:sz w:val="18"/>
                <w:szCs w:val="18"/>
              </w:rPr>
              <w:t>N/A</w:t>
            </w:r>
          </w:p>
        </w:tc>
      </w:tr>
    </w:tbl>
    <w:p w:rsidR="0054143D" w:rsidRDefault="0054143D" w:rsidP="0054143D">
      <w:pPr>
        <w:spacing w:after="0" w:line="240" w:lineRule="auto"/>
        <w:ind w:left="709"/>
        <w:jc w:val="both"/>
        <w:rPr>
          <w:sz w:val="18"/>
          <w:szCs w:val="18"/>
        </w:rPr>
      </w:pPr>
    </w:p>
    <w:p w:rsidR="0054143D" w:rsidRDefault="0054143D" w:rsidP="0054143D">
      <w:pPr>
        <w:spacing w:after="0" w:line="240" w:lineRule="auto"/>
        <w:ind w:left="709"/>
        <w:jc w:val="both"/>
        <w:rPr>
          <w:sz w:val="18"/>
          <w:szCs w:val="18"/>
          <w:u w:val="single"/>
        </w:rPr>
      </w:pPr>
      <w:r w:rsidRPr="00343B0C">
        <w:rPr>
          <w:sz w:val="18"/>
          <w:szCs w:val="18"/>
          <w:u w:val="single"/>
        </w:rPr>
        <w:t>Komentář k tabulkám a zhodnocení</w:t>
      </w:r>
    </w:p>
    <w:p w:rsidR="00991BA8" w:rsidRPr="00343B0C" w:rsidRDefault="00991BA8" w:rsidP="0054143D">
      <w:pPr>
        <w:spacing w:after="0" w:line="240" w:lineRule="auto"/>
        <w:ind w:left="709"/>
        <w:jc w:val="both"/>
        <w:rPr>
          <w:sz w:val="18"/>
          <w:szCs w:val="18"/>
        </w:rPr>
      </w:pPr>
    </w:p>
    <w:p w:rsidR="0054143D" w:rsidRDefault="0054143D" w:rsidP="0054143D">
      <w:pPr>
        <w:spacing w:after="0" w:line="240" w:lineRule="auto"/>
        <w:ind w:left="709"/>
        <w:jc w:val="both"/>
        <w:rPr>
          <w:sz w:val="18"/>
          <w:szCs w:val="18"/>
        </w:rPr>
      </w:pPr>
      <w:r w:rsidRPr="00343B0C">
        <w:rPr>
          <w:sz w:val="18"/>
          <w:szCs w:val="18"/>
        </w:rPr>
        <w:t xml:space="preserve">Tabulka 2.2.7.2 udává rozpočet na jednotlivé veřejné soutěže v letech 2009-2015 pro programy opatření a v případě programu KONTAKT jeho nástupce program KONTAKT II. Symbol N/A znamená, že v daném roce nebyla vyhlášena veřejná soutěž, což v případě programu KONTAKT </w:t>
      </w:r>
      <w:r w:rsidR="00E2221D" w:rsidRPr="00343B0C">
        <w:rPr>
          <w:sz w:val="18"/>
          <w:szCs w:val="18"/>
        </w:rPr>
        <w:t>koreluje s ukončením</w:t>
      </w:r>
      <w:r w:rsidRPr="00343B0C">
        <w:rPr>
          <w:sz w:val="18"/>
          <w:szCs w:val="18"/>
        </w:rPr>
        <w:t xml:space="preserve"> programu KONTAKT a zahájením programu KONTAKT II.</w:t>
      </w:r>
    </w:p>
    <w:p w:rsidR="00991BA8" w:rsidRPr="00343B0C" w:rsidRDefault="00991BA8" w:rsidP="0054143D">
      <w:pPr>
        <w:spacing w:after="0" w:line="240" w:lineRule="auto"/>
        <w:ind w:left="709"/>
        <w:jc w:val="both"/>
        <w:rPr>
          <w:sz w:val="18"/>
          <w:szCs w:val="18"/>
        </w:rPr>
      </w:pPr>
    </w:p>
    <w:p w:rsidR="0054143D" w:rsidRDefault="0054143D" w:rsidP="0054143D">
      <w:pPr>
        <w:spacing w:after="0" w:line="240" w:lineRule="auto"/>
        <w:ind w:left="709"/>
        <w:jc w:val="both"/>
        <w:rPr>
          <w:sz w:val="18"/>
          <w:szCs w:val="18"/>
        </w:rPr>
      </w:pPr>
      <w:r w:rsidRPr="00343B0C">
        <w:rPr>
          <w:sz w:val="18"/>
          <w:szCs w:val="18"/>
        </w:rPr>
        <w:t>U tabulky 2.2.7.3. symboly N/A znamenají, že v daném roce z důvodu absence příslušné veřejné soutěže nemohl být podporován žádný projekt generující výsledky. Čím je kratší doba od poskytnutí prostředků v příslušné veřejné soutěži, o to méně sledovaných výsledků může být v tabulce uvedeno. Například prostředky z VES 15 byly příjemcům hrazeny až koncem roku 2015, příslušné aktivity budou zahájeny teprve v následujících letech.</w:t>
      </w:r>
    </w:p>
    <w:p w:rsidR="00991BA8" w:rsidRPr="00343B0C" w:rsidRDefault="00991BA8" w:rsidP="0054143D">
      <w:pPr>
        <w:spacing w:after="0" w:line="240" w:lineRule="auto"/>
        <w:ind w:left="709"/>
        <w:jc w:val="both"/>
        <w:rPr>
          <w:sz w:val="18"/>
          <w:szCs w:val="18"/>
        </w:rPr>
      </w:pPr>
    </w:p>
    <w:p w:rsidR="0054143D" w:rsidRPr="00343B0C" w:rsidRDefault="0054143D" w:rsidP="0054143D">
      <w:pPr>
        <w:spacing w:after="0" w:line="240" w:lineRule="auto"/>
        <w:ind w:left="709"/>
        <w:jc w:val="both"/>
        <w:rPr>
          <w:sz w:val="18"/>
          <w:szCs w:val="18"/>
        </w:rPr>
      </w:pPr>
      <w:r w:rsidRPr="00343B0C">
        <w:rPr>
          <w:sz w:val="18"/>
          <w:szCs w:val="18"/>
        </w:rPr>
        <w:lastRenderedPageBreak/>
        <w:t>Základními p</w:t>
      </w:r>
      <w:r w:rsidR="00E2221D" w:rsidRPr="00343B0C">
        <w:rPr>
          <w:sz w:val="18"/>
          <w:szCs w:val="18"/>
        </w:rPr>
        <w:t>řínosy programů tohoto opatření, a to ať se jedná o nově založenou spolupráci či pokračování spolupráce stávající</w:t>
      </w:r>
      <w:r w:rsidR="00343B0C">
        <w:rPr>
          <w:sz w:val="18"/>
          <w:szCs w:val="18"/>
        </w:rPr>
        <w:t>,</w:t>
      </w:r>
      <w:r w:rsidR="00E2221D" w:rsidRPr="00343B0C">
        <w:rPr>
          <w:sz w:val="18"/>
          <w:szCs w:val="18"/>
        </w:rPr>
        <w:t xml:space="preserve"> je získání kontaktů pro rozvoj mezinárodní spolupráce ve VaV, společný výzkum vedoucí k vytvoření společných publikací umožňující zveřejnění v prestižních impaktovaných časopisech.</w:t>
      </w:r>
    </w:p>
    <w:p w:rsidR="00E2221D" w:rsidRDefault="00E2221D" w:rsidP="0054143D">
      <w:pPr>
        <w:spacing w:after="0" w:line="240" w:lineRule="auto"/>
        <w:ind w:left="709"/>
        <w:jc w:val="both"/>
        <w:rPr>
          <w:sz w:val="18"/>
          <w:szCs w:val="18"/>
        </w:rPr>
      </w:pPr>
      <w:r w:rsidRPr="00343B0C">
        <w:rPr>
          <w:sz w:val="18"/>
          <w:szCs w:val="18"/>
        </w:rPr>
        <w:t>Výjimkou je program GESHER se zaměřením na průmyslový výzkum. Program se ukázal jako příliš ambiciózní vzhledem ke stavu připravenosti české a izraelské vědecké a podnikové sféry.</w:t>
      </w:r>
    </w:p>
    <w:p w:rsidR="00991BA8" w:rsidRPr="00343B0C" w:rsidRDefault="00991BA8" w:rsidP="0054143D">
      <w:pPr>
        <w:spacing w:after="0" w:line="240" w:lineRule="auto"/>
        <w:ind w:left="709"/>
        <w:jc w:val="both"/>
        <w:rPr>
          <w:sz w:val="18"/>
          <w:szCs w:val="18"/>
        </w:rPr>
      </w:pPr>
    </w:p>
    <w:p w:rsidR="0054143D" w:rsidRDefault="00E2221D" w:rsidP="0054143D">
      <w:pPr>
        <w:spacing w:after="0" w:line="240" w:lineRule="auto"/>
        <w:ind w:left="709"/>
        <w:jc w:val="both"/>
        <w:rPr>
          <w:sz w:val="18"/>
          <w:szCs w:val="18"/>
        </w:rPr>
      </w:pPr>
      <w:r w:rsidRPr="00343B0C">
        <w:rPr>
          <w:sz w:val="18"/>
          <w:szCs w:val="18"/>
        </w:rPr>
        <w:t xml:space="preserve">Česko-norský výzkumný program prokázal skutečný potencionál bilaterálních projektů v oblasti VaV, kdy poptávka několika násobně převyšovala nabídku, a to i při limitaci na tři </w:t>
      </w:r>
      <w:r w:rsidR="000D13BF" w:rsidRPr="00343B0C">
        <w:rPr>
          <w:sz w:val="18"/>
          <w:szCs w:val="18"/>
        </w:rPr>
        <w:t xml:space="preserve">prioritní </w:t>
      </w:r>
      <w:r w:rsidRPr="00343B0C">
        <w:rPr>
          <w:sz w:val="18"/>
          <w:szCs w:val="18"/>
        </w:rPr>
        <w:t>oblasti</w:t>
      </w:r>
      <w:r w:rsidR="000D13BF" w:rsidRPr="00343B0C">
        <w:rPr>
          <w:sz w:val="18"/>
          <w:szCs w:val="18"/>
        </w:rPr>
        <w:t xml:space="preserve"> </w:t>
      </w:r>
      <w:r w:rsidRPr="00343B0C">
        <w:rPr>
          <w:sz w:val="18"/>
          <w:szCs w:val="18"/>
        </w:rPr>
        <w:t>VaV.  Vzhledem k značnému spolufinancování ze strany Norského království (68%</w:t>
      </w:r>
      <w:r w:rsidR="000D13BF" w:rsidRPr="00343B0C">
        <w:rPr>
          <w:sz w:val="18"/>
          <w:szCs w:val="18"/>
        </w:rPr>
        <w:t xml:space="preserve"> </w:t>
      </w:r>
      <w:r w:rsidRPr="00343B0C">
        <w:rPr>
          <w:sz w:val="18"/>
          <w:szCs w:val="18"/>
        </w:rPr>
        <w:t>prostředky Norska, 32</w:t>
      </w:r>
      <w:r w:rsidR="000D13BF" w:rsidRPr="00343B0C">
        <w:rPr>
          <w:sz w:val="18"/>
          <w:szCs w:val="18"/>
        </w:rPr>
        <w:t>%</w:t>
      </w:r>
      <w:r w:rsidRPr="00343B0C">
        <w:rPr>
          <w:sz w:val="18"/>
          <w:szCs w:val="18"/>
        </w:rPr>
        <w:t xml:space="preserve"> prostředky SR) je program možno označit za velmi efektivní.</w:t>
      </w:r>
    </w:p>
    <w:p w:rsidR="001E4D77" w:rsidRPr="00107535" w:rsidRDefault="001E4D77" w:rsidP="001E4D77">
      <w:pPr>
        <w:pStyle w:val="Nadpis3"/>
        <w:rPr>
          <w:sz w:val="18"/>
          <w:szCs w:val="18"/>
        </w:rPr>
      </w:pPr>
      <w:r w:rsidRPr="0055526F">
        <w:rPr>
          <w:sz w:val="18"/>
          <w:szCs w:val="18"/>
        </w:rPr>
        <w:t>2.2.</w:t>
      </w:r>
      <w:r>
        <w:rPr>
          <w:sz w:val="18"/>
          <w:szCs w:val="18"/>
        </w:rPr>
        <w:t>8</w:t>
      </w:r>
      <w:r w:rsidRPr="0055526F">
        <w:rPr>
          <w:sz w:val="18"/>
          <w:szCs w:val="18"/>
        </w:rPr>
        <w:t xml:space="preserve"> Cíl </w:t>
      </w:r>
      <w:r>
        <w:rPr>
          <w:sz w:val="18"/>
          <w:szCs w:val="18"/>
        </w:rPr>
        <w:t>2/</w:t>
      </w:r>
      <w:r w:rsidRPr="0055526F">
        <w:rPr>
          <w:sz w:val="18"/>
          <w:szCs w:val="18"/>
        </w:rPr>
        <w:t xml:space="preserve">Opatření </w:t>
      </w:r>
      <w:r>
        <w:rPr>
          <w:sz w:val="18"/>
          <w:szCs w:val="18"/>
        </w:rPr>
        <w:t>2</w:t>
      </w:r>
      <w:r w:rsidRPr="0055526F">
        <w:rPr>
          <w:sz w:val="18"/>
          <w:szCs w:val="18"/>
        </w:rPr>
        <w:t>.</w:t>
      </w:r>
      <w:r>
        <w:rPr>
          <w:sz w:val="18"/>
          <w:szCs w:val="18"/>
        </w:rPr>
        <w:t>2</w:t>
      </w:r>
    </w:p>
    <w:tbl>
      <w:tblPr>
        <w:tblW w:w="8363" w:type="dxa"/>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94"/>
        <w:gridCol w:w="1149"/>
        <w:gridCol w:w="2139"/>
        <w:gridCol w:w="4381"/>
      </w:tblGrid>
      <w:tr w:rsidR="001E4D77" w:rsidRPr="004267DB" w:rsidTr="005A1E45">
        <w:tc>
          <w:tcPr>
            <w:tcW w:w="694" w:type="dxa"/>
            <w:tcBorders>
              <w:top w:val="single" w:sz="4" w:space="0" w:color="FFFFFF"/>
              <w:left w:val="single" w:sz="4" w:space="0" w:color="FFFFFF"/>
              <w:bottom w:val="single" w:sz="4" w:space="0" w:color="FFFFFF"/>
              <w:right w:val="nil"/>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CÍL 2</w:t>
            </w:r>
          </w:p>
        </w:tc>
        <w:tc>
          <w:tcPr>
            <w:tcW w:w="7669" w:type="dxa"/>
            <w:gridSpan w:val="3"/>
            <w:tcBorders>
              <w:top w:val="single" w:sz="4" w:space="0" w:color="FFFFFF"/>
              <w:left w:val="nil"/>
              <w:bottom w:val="single" w:sz="4" w:space="0" w:color="FFFFFF"/>
              <w:right w:val="single" w:sz="4" w:space="0" w:color="FFFFFF"/>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zvýšit účinnost spolupráce ve VaV, založené na provádění dvoustranných mezivládních dohod o spolupráci ve VaV</w:t>
            </w:r>
          </w:p>
          <w:p w:rsidR="001E4D77" w:rsidRPr="00D848ED" w:rsidRDefault="001E4D77" w:rsidP="00232991">
            <w:pPr>
              <w:spacing w:after="0" w:line="240" w:lineRule="auto"/>
              <w:jc w:val="both"/>
              <w:rPr>
                <w:b/>
                <w:color w:val="FFFFFF"/>
                <w:sz w:val="18"/>
                <w:szCs w:val="18"/>
              </w:rPr>
            </w:pPr>
          </w:p>
        </w:tc>
      </w:tr>
      <w:tr w:rsidR="001E4D77" w:rsidRPr="004267DB" w:rsidTr="005A1E45">
        <w:tc>
          <w:tcPr>
            <w:tcW w:w="694"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4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2.</w:t>
            </w:r>
            <w:r>
              <w:rPr>
                <w:b/>
                <w:sz w:val="18"/>
                <w:szCs w:val="18"/>
              </w:rPr>
              <w:t>2</w:t>
            </w:r>
            <w:r w:rsidRPr="004267DB">
              <w:rPr>
                <w:b/>
                <w:sz w:val="18"/>
                <w:szCs w:val="18"/>
              </w:rPr>
              <w:t xml:space="preserve"> </w:t>
            </w:r>
          </w:p>
        </w:tc>
        <w:tc>
          <w:tcPr>
            <w:tcW w:w="6520"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dokončit ratifikaci/přípravu nově uzavřených nebo na expertní úrovni připravovaných mezinárodních smluv a vytvořit podmínky pro jejich provádění</w:t>
            </w:r>
          </w:p>
          <w:p w:rsidR="001E4D77" w:rsidRPr="004267DB" w:rsidRDefault="001E4D77" w:rsidP="00232991">
            <w:pPr>
              <w:spacing w:after="0" w:line="240" w:lineRule="auto"/>
              <w:jc w:val="both"/>
              <w:rPr>
                <w:b/>
                <w:sz w:val="18"/>
                <w:szCs w:val="18"/>
              </w:rPr>
            </w:pPr>
          </w:p>
        </w:tc>
      </w:tr>
      <w:tr w:rsidR="001E4D77" w:rsidRPr="004267DB" w:rsidTr="005A1E45">
        <w:tc>
          <w:tcPr>
            <w:tcW w:w="694"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39" w:type="dxa"/>
            <w:tcBorders>
              <w:top w:val="single" w:sz="4" w:space="0" w:color="FFFFFF"/>
              <w:left w:val="single" w:sz="4" w:space="0" w:color="FFFFFF"/>
              <w:bottom w:val="nil"/>
              <w:right w:val="nil"/>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381" w:type="dxa"/>
            <w:tcBorders>
              <w:top w:val="single" w:sz="4" w:space="0" w:color="FFFFFF"/>
              <w:left w:val="nil"/>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aktivity na podporu mobility vědeckých pracovníků,</w:t>
            </w:r>
          </w:p>
        </w:tc>
      </w:tr>
      <w:tr w:rsidR="001E4D77" w:rsidRPr="004267DB" w:rsidTr="005A1E45">
        <w:tc>
          <w:tcPr>
            <w:tcW w:w="694"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39" w:type="dxa"/>
            <w:tcBorders>
              <w:top w:val="nil"/>
              <w:left w:val="single" w:sz="4" w:space="0" w:color="FFFFFF"/>
              <w:bottom w:val="nil"/>
              <w:right w:val="nil"/>
            </w:tcBorders>
            <w:shd w:val="clear" w:color="auto" w:fill="FDE9D9"/>
          </w:tcPr>
          <w:p w:rsidR="001E4D77" w:rsidRPr="004267DB" w:rsidRDefault="001E4D77" w:rsidP="00232991">
            <w:pPr>
              <w:spacing w:after="0" w:line="240" w:lineRule="auto"/>
              <w:jc w:val="both"/>
              <w:rPr>
                <w:b/>
                <w:sz w:val="18"/>
                <w:szCs w:val="18"/>
              </w:rPr>
            </w:pPr>
          </w:p>
        </w:tc>
        <w:tc>
          <w:tcPr>
            <w:tcW w:w="4381" w:type="dxa"/>
            <w:tcBorders>
              <w:top w:val="single" w:sz="4" w:space="0" w:color="FFFFFF"/>
              <w:left w:val="nil"/>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programy KONTAKT</w:t>
            </w:r>
            <w:r>
              <w:rPr>
                <w:sz w:val="18"/>
                <w:szCs w:val="18"/>
              </w:rPr>
              <w:t>/KONTAKT II,</w:t>
            </w:r>
            <w:r w:rsidRPr="004267DB">
              <w:rPr>
                <w:sz w:val="18"/>
                <w:szCs w:val="18"/>
              </w:rPr>
              <w:t xml:space="preserve"> INGO</w:t>
            </w:r>
            <w:r>
              <w:rPr>
                <w:sz w:val="18"/>
                <w:szCs w:val="18"/>
              </w:rPr>
              <w:t xml:space="preserve">/INGO II </w:t>
            </w:r>
          </w:p>
        </w:tc>
      </w:tr>
      <w:tr w:rsidR="001E4D77" w:rsidRPr="004267DB" w:rsidTr="005A1E45">
        <w:tc>
          <w:tcPr>
            <w:tcW w:w="694"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39" w:type="dxa"/>
            <w:tcBorders>
              <w:top w:val="nil"/>
              <w:left w:val="single" w:sz="4" w:space="0" w:color="FFFFFF"/>
              <w:bottom w:val="single" w:sz="4" w:space="0" w:color="FFFFFF"/>
              <w:right w:val="nil"/>
            </w:tcBorders>
            <w:shd w:val="clear" w:color="auto" w:fill="FDE9D9"/>
          </w:tcPr>
          <w:p w:rsidR="001E4D77" w:rsidRPr="004267DB" w:rsidRDefault="001E4D77" w:rsidP="00232991">
            <w:pPr>
              <w:spacing w:after="0" w:line="240" w:lineRule="auto"/>
              <w:jc w:val="both"/>
              <w:rPr>
                <w:b/>
                <w:sz w:val="18"/>
                <w:szCs w:val="18"/>
              </w:rPr>
            </w:pPr>
          </w:p>
        </w:tc>
        <w:tc>
          <w:tcPr>
            <w:tcW w:w="4381" w:type="dxa"/>
            <w:tcBorders>
              <w:top w:val="single" w:sz="4" w:space="0" w:color="FFFFFF"/>
              <w:left w:val="nil"/>
            </w:tcBorders>
            <w:shd w:val="clear" w:color="auto" w:fill="FFFFFF"/>
          </w:tcPr>
          <w:p w:rsidR="001E4D77" w:rsidRPr="004267DB" w:rsidRDefault="001E4D77" w:rsidP="00232991">
            <w:pPr>
              <w:spacing w:after="0" w:line="240" w:lineRule="auto"/>
              <w:jc w:val="both"/>
              <w:rPr>
                <w:sz w:val="18"/>
                <w:szCs w:val="18"/>
              </w:rPr>
            </w:pPr>
            <w:r>
              <w:rPr>
                <w:sz w:val="18"/>
                <w:szCs w:val="18"/>
              </w:rPr>
              <w:t>(s podprogramy INGO II</w:t>
            </w:r>
            <w:r w:rsidRPr="004E46FC">
              <w:rPr>
                <w:sz w:val="18"/>
                <w:szCs w:val="18"/>
                <w:vertAlign w:val="subscript"/>
              </w:rPr>
              <w:t>POPLATEK</w:t>
            </w:r>
            <w:r>
              <w:rPr>
                <w:sz w:val="18"/>
                <w:szCs w:val="18"/>
              </w:rPr>
              <w:t>, INGO II</w:t>
            </w:r>
            <w:r w:rsidRPr="004E46FC">
              <w:rPr>
                <w:sz w:val="18"/>
                <w:szCs w:val="18"/>
                <w:vertAlign w:val="subscript"/>
              </w:rPr>
              <w:t>INFRA</w:t>
            </w:r>
            <w:r w:rsidRPr="004E46FC">
              <w:rPr>
                <w:sz w:val="18"/>
                <w:szCs w:val="18"/>
              </w:rPr>
              <w:t>)</w:t>
            </w:r>
          </w:p>
        </w:tc>
      </w:tr>
      <w:tr w:rsidR="001E4D77" w:rsidRPr="004267DB" w:rsidTr="005A1E45">
        <w:tc>
          <w:tcPr>
            <w:tcW w:w="694" w:type="dxa"/>
            <w:shd w:val="clear" w:color="auto" w:fill="FFFFFF"/>
          </w:tcPr>
          <w:p w:rsidR="001E4D77" w:rsidRPr="004267DB" w:rsidRDefault="001E4D77" w:rsidP="00232991">
            <w:pPr>
              <w:spacing w:after="0" w:line="240" w:lineRule="auto"/>
              <w:jc w:val="both"/>
              <w:rPr>
                <w:b/>
                <w:sz w:val="18"/>
                <w:szCs w:val="18"/>
              </w:rPr>
            </w:pPr>
          </w:p>
        </w:tc>
        <w:tc>
          <w:tcPr>
            <w:tcW w:w="1149" w:type="dxa"/>
            <w:shd w:val="clear" w:color="auto" w:fill="FFFFFF"/>
          </w:tcPr>
          <w:p w:rsidR="001E4D77" w:rsidRPr="004267DB" w:rsidRDefault="001E4D77" w:rsidP="00232991">
            <w:pPr>
              <w:spacing w:after="0" w:line="240" w:lineRule="auto"/>
              <w:jc w:val="both"/>
              <w:rPr>
                <w:b/>
                <w:sz w:val="18"/>
                <w:szCs w:val="18"/>
              </w:rPr>
            </w:pPr>
          </w:p>
        </w:tc>
        <w:tc>
          <w:tcPr>
            <w:tcW w:w="2139" w:type="dxa"/>
            <w:tcBorders>
              <w:top w:val="single" w:sz="4" w:space="0" w:color="FFFFFF"/>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381" w:type="dxa"/>
            <w:shd w:val="clear" w:color="auto" w:fill="FDE9D9"/>
          </w:tcPr>
          <w:p w:rsidR="001E4D77" w:rsidRPr="004267DB" w:rsidRDefault="001E4D77" w:rsidP="00232991">
            <w:pPr>
              <w:spacing w:after="0" w:line="240" w:lineRule="auto"/>
              <w:jc w:val="both"/>
              <w:rPr>
                <w:sz w:val="18"/>
                <w:szCs w:val="18"/>
              </w:rPr>
            </w:pPr>
            <w:r>
              <w:rPr>
                <w:sz w:val="18"/>
                <w:szCs w:val="18"/>
              </w:rPr>
              <w:t xml:space="preserve">institucionální podpora nebo </w:t>
            </w:r>
            <w:r w:rsidRPr="004267DB">
              <w:rPr>
                <w:sz w:val="18"/>
                <w:szCs w:val="18"/>
              </w:rPr>
              <w:t>účelová podpora</w:t>
            </w:r>
          </w:p>
        </w:tc>
      </w:tr>
      <w:tr w:rsidR="001E4D77" w:rsidRPr="004267DB" w:rsidTr="005A1E45">
        <w:tc>
          <w:tcPr>
            <w:tcW w:w="694" w:type="dxa"/>
            <w:shd w:val="clear" w:color="auto" w:fill="FFFFFF"/>
          </w:tcPr>
          <w:p w:rsidR="001E4D77" w:rsidRPr="004267DB" w:rsidRDefault="001E4D77" w:rsidP="00232991">
            <w:pPr>
              <w:spacing w:after="0" w:line="240" w:lineRule="auto"/>
              <w:jc w:val="both"/>
              <w:rPr>
                <w:b/>
                <w:sz w:val="18"/>
                <w:szCs w:val="18"/>
              </w:rPr>
            </w:pPr>
          </w:p>
        </w:tc>
        <w:tc>
          <w:tcPr>
            <w:tcW w:w="114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39"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381"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 dle jednotlivých dohod</w:t>
            </w:r>
          </w:p>
        </w:tc>
      </w:tr>
      <w:tr w:rsidR="001E4D77" w:rsidRPr="004267DB" w:rsidTr="005A1E45">
        <w:tc>
          <w:tcPr>
            <w:tcW w:w="694" w:type="dxa"/>
            <w:shd w:val="clear" w:color="auto" w:fill="FFFFFF"/>
          </w:tcPr>
          <w:p w:rsidR="001E4D77" w:rsidRPr="004267DB" w:rsidRDefault="001E4D77" w:rsidP="00232991">
            <w:pPr>
              <w:spacing w:after="0" w:line="240" w:lineRule="auto"/>
              <w:jc w:val="both"/>
              <w:rPr>
                <w:b/>
                <w:sz w:val="18"/>
                <w:szCs w:val="18"/>
              </w:rPr>
            </w:pPr>
          </w:p>
        </w:tc>
        <w:tc>
          <w:tcPr>
            <w:tcW w:w="114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39"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381"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počet vědeckých publikací</w:t>
            </w:r>
          </w:p>
        </w:tc>
      </w:tr>
      <w:tr w:rsidR="001E4D77" w:rsidRPr="004267DB" w:rsidTr="005A1E45">
        <w:tc>
          <w:tcPr>
            <w:tcW w:w="694"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49"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39"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381"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právem chráněných výsledků</w:t>
            </w:r>
          </w:p>
          <w:p w:rsidR="001E4D77" w:rsidRPr="004267DB" w:rsidRDefault="001E4D77" w:rsidP="00232991">
            <w:pPr>
              <w:spacing w:after="0" w:line="240" w:lineRule="auto"/>
              <w:jc w:val="both"/>
              <w:rPr>
                <w:sz w:val="18"/>
                <w:szCs w:val="18"/>
              </w:rPr>
            </w:pPr>
          </w:p>
        </w:tc>
      </w:tr>
    </w:tbl>
    <w:p w:rsidR="001E4D77" w:rsidRPr="00046079" w:rsidRDefault="001E4D77" w:rsidP="006C6BE2">
      <w:pPr>
        <w:pStyle w:val="Nadpis4"/>
        <w:ind w:left="709" w:hanging="709"/>
        <w:rPr>
          <w:sz w:val="18"/>
          <w:szCs w:val="18"/>
        </w:rPr>
      </w:pPr>
      <w:r w:rsidRPr="00046079">
        <w:rPr>
          <w:sz w:val="18"/>
          <w:szCs w:val="18"/>
        </w:rPr>
        <w:t xml:space="preserve">2.2.8.1 </w:t>
      </w:r>
      <w:r w:rsidR="006C6BE2">
        <w:rPr>
          <w:sz w:val="18"/>
          <w:szCs w:val="18"/>
        </w:rPr>
        <w:tab/>
      </w:r>
      <w:r w:rsidRPr="00046079">
        <w:rPr>
          <w:sz w:val="18"/>
          <w:szCs w:val="18"/>
        </w:rPr>
        <w:t xml:space="preserve">Nástroj implementace </w:t>
      </w:r>
    </w:p>
    <w:p w:rsidR="001E4D77" w:rsidRDefault="001E4D77" w:rsidP="006C6BE2">
      <w:pPr>
        <w:spacing w:line="240" w:lineRule="auto"/>
        <w:ind w:left="709"/>
        <w:jc w:val="both"/>
        <w:rPr>
          <w:sz w:val="18"/>
          <w:szCs w:val="18"/>
        </w:rPr>
      </w:pPr>
      <w:r w:rsidRPr="000404BB">
        <w:rPr>
          <w:sz w:val="18"/>
          <w:szCs w:val="18"/>
        </w:rPr>
        <w:t xml:space="preserve">Nástrojem implementace </w:t>
      </w:r>
      <w:r>
        <w:rPr>
          <w:sz w:val="18"/>
          <w:szCs w:val="18"/>
        </w:rPr>
        <w:t>jsou mezinárodní smlouvy uzavřené v rámci aktivit na podporu mobilit vědeckých pracovníků, programu KONTAKT/ KONTAKT II, INGO/INGO II (s podprogramy INGO II</w:t>
      </w:r>
      <w:r w:rsidRPr="004E46FC">
        <w:rPr>
          <w:sz w:val="18"/>
          <w:szCs w:val="18"/>
          <w:vertAlign w:val="subscript"/>
        </w:rPr>
        <w:t>POPLATEK</w:t>
      </w:r>
      <w:r>
        <w:rPr>
          <w:sz w:val="18"/>
          <w:szCs w:val="18"/>
        </w:rPr>
        <w:t>, INGO II</w:t>
      </w:r>
      <w:r w:rsidRPr="004E46FC">
        <w:rPr>
          <w:sz w:val="18"/>
          <w:szCs w:val="18"/>
          <w:vertAlign w:val="subscript"/>
        </w:rPr>
        <w:t>INFRA</w:t>
      </w:r>
      <w:r w:rsidRPr="004E46FC">
        <w:rPr>
          <w:sz w:val="18"/>
          <w:szCs w:val="18"/>
        </w:rPr>
        <w:t>)</w:t>
      </w:r>
      <w:r w:rsidR="0042591C">
        <w:rPr>
          <w:sz w:val="18"/>
          <w:szCs w:val="18"/>
        </w:rPr>
        <w:t>.</w:t>
      </w:r>
    </w:p>
    <w:p w:rsidR="006C6BE2" w:rsidRPr="004267DB" w:rsidRDefault="006C6BE2" w:rsidP="006C6BE2">
      <w:pPr>
        <w:spacing w:after="0" w:line="240" w:lineRule="auto"/>
        <w:ind w:left="709"/>
        <w:jc w:val="both"/>
        <w:rPr>
          <w:b/>
          <w:sz w:val="18"/>
          <w:szCs w:val="18"/>
        </w:rPr>
      </w:pPr>
      <w:r w:rsidRPr="009B721A">
        <w:rPr>
          <w:rFonts w:asciiTheme="minorHAnsi" w:hAnsiTheme="minorHAnsi" w:cstheme="minorHAnsi"/>
          <w:b/>
          <w:sz w:val="18"/>
          <w:szCs w:val="18"/>
        </w:rPr>
        <w:t>Stav plnění</w:t>
      </w:r>
      <w:r>
        <w:rPr>
          <w:rFonts w:asciiTheme="minorHAnsi" w:hAnsiTheme="minorHAnsi" w:cstheme="minorHAnsi"/>
          <w:b/>
          <w:sz w:val="18"/>
          <w:szCs w:val="18"/>
        </w:rPr>
        <w:t xml:space="preserve"> OPATŘENÍ „</w:t>
      </w:r>
      <w:r w:rsidRPr="004267DB">
        <w:rPr>
          <w:b/>
          <w:sz w:val="18"/>
          <w:szCs w:val="18"/>
        </w:rPr>
        <w:t>dokončit ratifikaci/přípravu nově uzavřených nebo na expertní úrovni připravovaných mezinárodních smluv</w:t>
      </w:r>
      <w:r>
        <w:rPr>
          <w:rStyle w:val="Znakapoznpodarou"/>
          <w:b/>
          <w:sz w:val="18"/>
          <w:szCs w:val="18"/>
        </w:rPr>
        <w:footnoteReference w:id="7"/>
      </w:r>
      <w:r w:rsidRPr="004267DB">
        <w:rPr>
          <w:b/>
          <w:sz w:val="18"/>
          <w:szCs w:val="18"/>
        </w:rPr>
        <w:t xml:space="preserve"> a vytvořit podmínky pro jejich provádění</w:t>
      </w:r>
      <w:r>
        <w:rPr>
          <w:b/>
          <w:sz w:val="18"/>
          <w:szCs w:val="18"/>
        </w:rPr>
        <w:t>“</w:t>
      </w:r>
    </w:p>
    <w:p w:rsidR="006C6BE2" w:rsidRPr="009B721A" w:rsidRDefault="006C6BE2" w:rsidP="006C6BE2">
      <w:pPr>
        <w:spacing w:after="120"/>
        <w:jc w:val="both"/>
        <w:rPr>
          <w:rFonts w:asciiTheme="minorHAnsi" w:hAnsiTheme="minorHAnsi" w:cstheme="minorHAnsi"/>
          <w:b/>
          <w:sz w:val="18"/>
          <w:szCs w:val="18"/>
        </w:rPr>
      </w:pPr>
      <w:r w:rsidRPr="009B721A">
        <w:rPr>
          <w:rFonts w:asciiTheme="minorHAnsi" w:hAnsiTheme="minorHAnsi" w:cstheme="minorHAnsi"/>
          <w:b/>
          <w:sz w:val="18"/>
          <w:szCs w:val="18"/>
        </w:rPr>
        <w:t xml:space="preserve"> </w:t>
      </w:r>
    </w:p>
    <w:p w:rsidR="006C6BE2" w:rsidRDefault="006C6BE2" w:rsidP="006C6BE2">
      <w:pPr>
        <w:spacing w:after="120" w:line="240" w:lineRule="auto"/>
        <w:ind w:left="709"/>
        <w:jc w:val="both"/>
        <w:rPr>
          <w:rFonts w:asciiTheme="minorHAnsi" w:hAnsiTheme="minorHAnsi" w:cstheme="minorHAnsi"/>
          <w:sz w:val="18"/>
          <w:szCs w:val="18"/>
        </w:rPr>
      </w:pPr>
      <w:r>
        <w:rPr>
          <w:rFonts w:asciiTheme="minorHAnsi" w:hAnsiTheme="minorHAnsi" w:cstheme="minorHAnsi"/>
          <w:sz w:val="18"/>
          <w:szCs w:val="18"/>
        </w:rPr>
        <w:t>Seznam nově schválených/schvalovaných mezinárodních dohod</w:t>
      </w:r>
      <w:r w:rsidR="00D960C1">
        <w:rPr>
          <w:rFonts w:asciiTheme="minorHAnsi" w:hAnsiTheme="minorHAnsi" w:cstheme="minorHAnsi"/>
          <w:sz w:val="18"/>
          <w:szCs w:val="18"/>
        </w:rPr>
        <w:t>/obdobných mezinárodních závazků</w:t>
      </w:r>
      <w:r>
        <w:rPr>
          <w:rFonts w:asciiTheme="minorHAnsi" w:hAnsiTheme="minorHAnsi" w:cstheme="minorHAnsi"/>
          <w:sz w:val="18"/>
          <w:szCs w:val="18"/>
        </w:rPr>
        <w:t>:</w:t>
      </w:r>
    </w:p>
    <w:p w:rsidR="006C6BE2" w:rsidRDefault="00B248FC" w:rsidP="006C6BE2">
      <w:pPr>
        <w:spacing w:after="120" w:line="240" w:lineRule="auto"/>
        <w:ind w:left="709"/>
        <w:jc w:val="both"/>
        <w:rPr>
          <w:rFonts w:asciiTheme="minorHAnsi" w:hAnsiTheme="minorHAnsi" w:cstheme="minorHAnsi"/>
          <w:sz w:val="18"/>
          <w:szCs w:val="18"/>
        </w:rPr>
      </w:pPr>
      <w:r>
        <w:rPr>
          <w:rFonts w:asciiTheme="minorHAnsi" w:hAnsiTheme="minorHAnsi" w:cstheme="minorHAnsi"/>
          <w:sz w:val="18"/>
          <w:szCs w:val="18"/>
        </w:rPr>
        <w:t>D</w:t>
      </w:r>
      <w:r w:rsidR="006C6BE2" w:rsidRPr="009B721A">
        <w:rPr>
          <w:rFonts w:asciiTheme="minorHAnsi" w:hAnsiTheme="minorHAnsi" w:cstheme="minorHAnsi"/>
          <w:sz w:val="18"/>
          <w:szCs w:val="18"/>
        </w:rPr>
        <w:t>ohoda mezi vládou České republiky a Evropskou kosmickou agenturou o přístupu České republiky k Úmluvě o</w:t>
      </w:r>
      <w:r w:rsidR="006C6BE2">
        <w:rPr>
          <w:rFonts w:asciiTheme="minorHAnsi" w:hAnsiTheme="minorHAnsi" w:cstheme="minorHAnsi"/>
          <w:sz w:val="18"/>
          <w:szCs w:val="18"/>
        </w:rPr>
        <w:t> </w:t>
      </w:r>
      <w:r w:rsidR="006C6BE2" w:rsidRPr="009B721A">
        <w:rPr>
          <w:rFonts w:asciiTheme="minorHAnsi" w:hAnsiTheme="minorHAnsi" w:cstheme="minorHAnsi"/>
          <w:sz w:val="18"/>
          <w:szCs w:val="18"/>
        </w:rPr>
        <w:t xml:space="preserve">Evropské kosmické agentuře a o souvisejících podmínkách byla podepsána v Praze </w:t>
      </w:r>
      <w:r w:rsidR="008E50DF">
        <w:rPr>
          <w:rFonts w:asciiTheme="minorHAnsi" w:hAnsiTheme="minorHAnsi" w:cstheme="minorHAnsi"/>
          <w:sz w:val="18"/>
          <w:szCs w:val="18"/>
        </w:rPr>
        <w:t xml:space="preserve">v roce </w:t>
      </w:r>
      <w:r w:rsidR="006C6BE2" w:rsidRPr="009B721A">
        <w:rPr>
          <w:rFonts w:asciiTheme="minorHAnsi" w:hAnsiTheme="minorHAnsi" w:cstheme="minorHAnsi"/>
          <w:sz w:val="18"/>
          <w:szCs w:val="18"/>
        </w:rPr>
        <w:t>2008</w:t>
      </w:r>
      <w:r w:rsidR="006C6BE2">
        <w:rPr>
          <w:rFonts w:asciiTheme="minorHAnsi" w:hAnsiTheme="minorHAnsi" w:cstheme="minorHAnsi"/>
          <w:sz w:val="18"/>
          <w:szCs w:val="18"/>
        </w:rPr>
        <w:t>;</w:t>
      </w:r>
    </w:p>
    <w:p w:rsidR="00D960C1" w:rsidRDefault="00B248FC" w:rsidP="00D960C1">
      <w:pPr>
        <w:spacing w:after="120" w:line="240" w:lineRule="auto"/>
        <w:ind w:left="709"/>
        <w:jc w:val="both"/>
        <w:rPr>
          <w:rFonts w:asciiTheme="minorHAnsi" w:hAnsiTheme="minorHAnsi" w:cstheme="minorHAnsi"/>
          <w:sz w:val="18"/>
          <w:szCs w:val="18"/>
        </w:rPr>
      </w:pPr>
      <w:r>
        <w:rPr>
          <w:rFonts w:asciiTheme="minorHAnsi" w:hAnsiTheme="minorHAnsi" w:cstheme="minorHAnsi"/>
          <w:sz w:val="18"/>
          <w:szCs w:val="18"/>
        </w:rPr>
        <w:t>D</w:t>
      </w:r>
      <w:r w:rsidR="00D960C1" w:rsidRPr="009B721A">
        <w:rPr>
          <w:rFonts w:asciiTheme="minorHAnsi" w:hAnsiTheme="minorHAnsi" w:cstheme="minorHAnsi"/>
          <w:sz w:val="18"/>
          <w:szCs w:val="18"/>
        </w:rPr>
        <w:t xml:space="preserve">ohoda o antarktické spolupráci mezi vládou České republiky a vládou Chilské republiky byla podepsána v Praze </w:t>
      </w:r>
      <w:r w:rsidR="008E50DF">
        <w:rPr>
          <w:rFonts w:asciiTheme="minorHAnsi" w:hAnsiTheme="minorHAnsi" w:cstheme="minorHAnsi"/>
          <w:sz w:val="18"/>
          <w:szCs w:val="18"/>
        </w:rPr>
        <w:t xml:space="preserve">v roce </w:t>
      </w:r>
      <w:r w:rsidR="00D960C1" w:rsidRPr="009B721A">
        <w:rPr>
          <w:rFonts w:asciiTheme="minorHAnsi" w:hAnsiTheme="minorHAnsi" w:cstheme="minorHAnsi"/>
          <w:sz w:val="18"/>
          <w:szCs w:val="18"/>
        </w:rPr>
        <w:t>2009</w:t>
      </w:r>
      <w:r w:rsidR="00D960C1">
        <w:rPr>
          <w:rFonts w:asciiTheme="minorHAnsi" w:hAnsiTheme="minorHAnsi" w:cstheme="minorHAnsi"/>
          <w:sz w:val="18"/>
          <w:szCs w:val="18"/>
        </w:rPr>
        <w:t>;</w:t>
      </w:r>
    </w:p>
    <w:p w:rsidR="00D960C1" w:rsidRDefault="00B248FC" w:rsidP="00D960C1">
      <w:pPr>
        <w:spacing w:after="120" w:line="240" w:lineRule="auto"/>
        <w:ind w:left="709"/>
        <w:jc w:val="both"/>
        <w:rPr>
          <w:rFonts w:asciiTheme="minorHAnsi" w:hAnsiTheme="minorHAnsi" w:cstheme="minorHAnsi"/>
          <w:sz w:val="18"/>
          <w:szCs w:val="18"/>
        </w:rPr>
      </w:pPr>
      <w:r>
        <w:rPr>
          <w:rFonts w:asciiTheme="minorHAnsi" w:hAnsiTheme="minorHAnsi" w:cstheme="minorHAnsi"/>
          <w:sz w:val="18"/>
          <w:szCs w:val="18"/>
        </w:rPr>
        <w:t>D</w:t>
      </w:r>
      <w:r w:rsidR="00D960C1" w:rsidRPr="009B721A">
        <w:rPr>
          <w:rFonts w:asciiTheme="minorHAnsi" w:hAnsiTheme="minorHAnsi" w:cstheme="minorHAnsi"/>
          <w:sz w:val="18"/>
          <w:szCs w:val="18"/>
        </w:rPr>
        <w:t xml:space="preserve">ohoda o spolupráci v záležitostech Antarktidy mezi vládou České republiky a vládou Argentinské republiky byla podepsána v Buenos Aires </w:t>
      </w:r>
      <w:r w:rsidR="008E50DF">
        <w:rPr>
          <w:rFonts w:asciiTheme="minorHAnsi" w:hAnsiTheme="minorHAnsi" w:cstheme="minorHAnsi"/>
          <w:sz w:val="18"/>
          <w:szCs w:val="18"/>
        </w:rPr>
        <w:t xml:space="preserve">v roce </w:t>
      </w:r>
      <w:r w:rsidR="00D960C1" w:rsidRPr="009B721A">
        <w:rPr>
          <w:rFonts w:asciiTheme="minorHAnsi" w:hAnsiTheme="minorHAnsi" w:cstheme="minorHAnsi"/>
          <w:sz w:val="18"/>
          <w:szCs w:val="18"/>
        </w:rPr>
        <w:t>2010</w:t>
      </w:r>
      <w:r w:rsidR="00D960C1">
        <w:rPr>
          <w:rFonts w:asciiTheme="minorHAnsi" w:hAnsiTheme="minorHAnsi" w:cstheme="minorHAnsi"/>
          <w:sz w:val="18"/>
          <w:szCs w:val="18"/>
        </w:rPr>
        <w:t>;</w:t>
      </w:r>
    </w:p>
    <w:p w:rsidR="00D960C1" w:rsidRPr="009B721A" w:rsidRDefault="00D960C1" w:rsidP="00D960C1">
      <w:pPr>
        <w:spacing w:after="120" w:line="240" w:lineRule="auto"/>
        <w:ind w:left="709"/>
        <w:jc w:val="both"/>
        <w:rPr>
          <w:rFonts w:asciiTheme="minorHAnsi" w:hAnsiTheme="minorHAnsi" w:cstheme="minorHAnsi"/>
          <w:sz w:val="18"/>
          <w:szCs w:val="18"/>
        </w:rPr>
      </w:pPr>
      <w:r w:rsidRPr="009B721A">
        <w:rPr>
          <w:rFonts w:asciiTheme="minorHAnsi" w:eastAsiaTheme="minorHAnsi" w:hAnsiTheme="minorHAnsi" w:cstheme="minorHAnsi"/>
          <w:sz w:val="18"/>
          <w:szCs w:val="18"/>
        </w:rPr>
        <w:t>Program vědeckotechnické spolupráce mezi Ministerstvem školství, mládeže a tělovýchovy České republiky a</w:t>
      </w:r>
      <w:r>
        <w:rPr>
          <w:rFonts w:asciiTheme="minorHAnsi" w:eastAsiaTheme="minorHAnsi" w:hAnsiTheme="minorHAnsi" w:cstheme="minorHAnsi"/>
          <w:sz w:val="18"/>
          <w:szCs w:val="18"/>
        </w:rPr>
        <w:t> </w:t>
      </w:r>
      <w:r w:rsidRPr="009B721A">
        <w:rPr>
          <w:rFonts w:asciiTheme="minorHAnsi" w:eastAsiaTheme="minorHAnsi" w:hAnsiTheme="minorHAnsi" w:cstheme="minorHAnsi"/>
          <w:sz w:val="18"/>
          <w:szCs w:val="18"/>
        </w:rPr>
        <w:t>Státním výborem pro vědu a technologie Běloruské republiky</w:t>
      </w:r>
      <w:r>
        <w:rPr>
          <w:rFonts w:asciiTheme="minorHAnsi" w:eastAsiaTheme="minorHAnsi" w:hAnsiTheme="minorHAnsi" w:cstheme="minorHAnsi"/>
          <w:sz w:val="18"/>
          <w:szCs w:val="18"/>
        </w:rPr>
        <w:t xml:space="preserve"> byl podepsán v </w:t>
      </w:r>
      <w:r w:rsidRPr="009B721A">
        <w:rPr>
          <w:rFonts w:asciiTheme="minorHAnsi" w:eastAsiaTheme="minorHAnsi" w:hAnsiTheme="minorHAnsi" w:cstheme="minorHAnsi"/>
          <w:sz w:val="18"/>
          <w:szCs w:val="18"/>
        </w:rPr>
        <w:t>Minsk</w:t>
      </w:r>
      <w:r>
        <w:rPr>
          <w:rFonts w:asciiTheme="minorHAnsi" w:eastAsiaTheme="minorHAnsi" w:hAnsiTheme="minorHAnsi" w:cstheme="minorHAnsi"/>
          <w:sz w:val="18"/>
          <w:szCs w:val="18"/>
        </w:rPr>
        <w:t xml:space="preserve">u </w:t>
      </w:r>
      <w:r w:rsidR="008E50DF">
        <w:rPr>
          <w:rFonts w:asciiTheme="minorHAnsi" w:eastAsiaTheme="minorHAnsi" w:hAnsiTheme="minorHAnsi" w:cstheme="minorHAnsi"/>
          <w:sz w:val="18"/>
          <w:szCs w:val="18"/>
        </w:rPr>
        <w:t>v roce</w:t>
      </w:r>
      <w:r w:rsidRPr="009B721A">
        <w:rPr>
          <w:rFonts w:asciiTheme="minorHAnsi" w:eastAsiaTheme="minorHAnsi" w:hAnsiTheme="minorHAnsi" w:cstheme="minorHAnsi"/>
          <w:sz w:val="18"/>
          <w:szCs w:val="18"/>
        </w:rPr>
        <w:t xml:space="preserve"> 2011</w:t>
      </w:r>
      <w:r>
        <w:rPr>
          <w:rFonts w:asciiTheme="minorHAnsi" w:eastAsiaTheme="minorHAnsi" w:hAnsiTheme="minorHAnsi" w:cstheme="minorHAnsi"/>
          <w:sz w:val="18"/>
          <w:szCs w:val="18"/>
        </w:rPr>
        <w:t>;</w:t>
      </w:r>
    </w:p>
    <w:p w:rsidR="00D960C1" w:rsidRPr="009B721A" w:rsidRDefault="00B248FC" w:rsidP="00D960C1">
      <w:pPr>
        <w:spacing w:after="120" w:line="240" w:lineRule="auto"/>
        <w:ind w:left="709"/>
        <w:jc w:val="both"/>
        <w:rPr>
          <w:rFonts w:asciiTheme="minorHAnsi" w:hAnsiTheme="minorHAnsi" w:cstheme="minorHAnsi"/>
          <w:sz w:val="18"/>
          <w:szCs w:val="18"/>
        </w:rPr>
      </w:pPr>
      <w:r>
        <w:rPr>
          <w:rFonts w:asciiTheme="minorHAnsi" w:eastAsiaTheme="minorHAnsi" w:hAnsiTheme="minorHAnsi" w:cstheme="minorHAnsi"/>
          <w:sz w:val="18"/>
          <w:szCs w:val="18"/>
        </w:rPr>
        <w:t>D</w:t>
      </w:r>
      <w:r w:rsidR="00D960C1" w:rsidRPr="009B721A">
        <w:rPr>
          <w:rFonts w:asciiTheme="minorHAnsi" w:eastAsiaTheme="minorHAnsi" w:hAnsiTheme="minorHAnsi" w:cstheme="minorHAnsi"/>
          <w:sz w:val="18"/>
          <w:szCs w:val="18"/>
        </w:rPr>
        <w:t xml:space="preserve">ohoda mezi vládou České republiky a Kabinetem ministrů Ukrajiny o vědeckotechnické spolupráci </w:t>
      </w:r>
      <w:r w:rsidR="00D960C1">
        <w:rPr>
          <w:rFonts w:asciiTheme="minorHAnsi" w:eastAsiaTheme="minorHAnsi" w:hAnsiTheme="minorHAnsi" w:cstheme="minorHAnsi"/>
          <w:sz w:val="18"/>
          <w:szCs w:val="18"/>
        </w:rPr>
        <w:t>byla podepsána v </w:t>
      </w:r>
      <w:r w:rsidR="00D960C1" w:rsidRPr="009B721A">
        <w:rPr>
          <w:rFonts w:asciiTheme="minorHAnsi" w:eastAsiaTheme="minorHAnsi" w:hAnsiTheme="minorHAnsi" w:cstheme="minorHAnsi"/>
          <w:sz w:val="18"/>
          <w:szCs w:val="18"/>
        </w:rPr>
        <w:t>Pra</w:t>
      </w:r>
      <w:r w:rsidR="00D960C1">
        <w:rPr>
          <w:rFonts w:asciiTheme="minorHAnsi" w:eastAsiaTheme="minorHAnsi" w:hAnsiTheme="minorHAnsi" w:cstheme="minorHAnsi"/>
          <w:sz w:val="18"/>
          <w:szCs w:val="18"/>
        </w:rPr>
        <w:t xml:space="preserve">ze </w:t>
      </w:r>
      <w:r w:rsidR="008E50DF">
        <w:rPr>
          <w:rFonts w:asciiTheme="minorHAnsi" w:eastAsiaTheme="minorHAnsi" w:hAnsiTheme="minorHAnsi" w:cstheme="minorHAnsi"/>
          <w:sz w:val="18"/>
          <w:szCs w:val="18"/>
        </w:rPr>
        <w:t xml:space="preserve">v roce </w:t>
      </w:r>
      <w:r w:rsidR="00D960C1" w:rsidRPr="009B721A">
        <w:rPr>
          <w:rFonts w:asciiTheme="minorHAnsi" w:eastAsiaTheme="minorHAnsi" w:hAnsiTheme="minorHAnsi" w:cstheme="minorHAnsi"/>
          <w:sz w:val="18"/>
          <w:szCs w:val="18"/>
        </w:rPr>
        <w:t>2011</w:t>
      </w:r>
      <w:r w:rsidR="00D960C1">
        <w:rPr>
          <w:rFonts w:asciiTheme="minorHAnsi" w:eastAsiaTheme="minorHAnsi" w:hAnsiTheme="minorHAnsi" w:cstheme="minorHAnsi"/>
          <w:sz w:val="18"/>
          <w:szCs w:val="18"/>
        </w:rPr>
        <w:t>;</w:t>
      </w:r>
    </w:p>
    <w:p w:rsidR="006C6BE2" w:rsidRPr="009B721A" w:rsidRDefault="006C6BE2" w:rsidP="00D960C1">
      <w:pPr>
        <w:spacing w:after="120" w:line="240" w:lineRule="auto"/>
        <w:ind w:left="709"/>
        <w:jc w:val="both"/>
        <w:rPr>
          <w:rFonts w:asciiTheme="minorHAnsi" w:hAnsiTheme="minorHAnsi" w:cstheme="minorHAnsi"/>
          <w:sz w:val="18"/>
          <w:szCs w:val="18"/>
        </w:rPr>
      </w:pPr>
      <w:r w:rsidRPr="009B721A">
        <w:rPr>
          <w:rFonts w:asciiTheme="minorHAnsi" w:eastAsiaTheme="minorHAnsi" w:hAnsiTheme="minorHAnsi" w:cstheme="minorHAnsi"/>
          <w:sz w:val="18"/>
          <w:szCs w:val="18"/>
        </w:rPr>
        <w:t>Program vědeckotechnické spolupráce mezi Ministerstvem školství, mládeže a tělovýchovy České republiky a</w:t>
      </w:r>
      <w:r w:rsidR="00D960C1">
        <w:rPr>
          <w:rFonts w:asciiTheme="minorHAnsi" w:eastAsiaTheme="minorHAnsi" w:hAnsiTheme="minorHAnsi" w:cstheme="minorHAnsi"/>
          <w:sz w:val="18"/>
          <w:szCs w:val="18"/>
        </w:rPr>
        <w:t> </w:t>
      </w:r>
      <w:r w:rsidRPr="009B721A">
        <w:rPr>
          <w:rFonts w:asciiTheme="minorHAnsi" w:eastAsiaTheme="minorHAnsi" w:hAnsiTheme="minorHAnsi" w:cstheme="minorHAnsi"/>
          <w:sz w:val="18"/>
          <w:szCs w:val="18"/>
        </w:rPr>
        <w:t>Úřadem pro vědu a technologie Ministerstva vědy a technologie Indické republiky</w:t>
      </w:r>
      <w:r w:rsidR="00D960C1">
        <w:rPr>
          <w:rFonts w:asciiTheme="minorHAnsi" w:eastAsiaTheme="minorHAnsi" w:hAnsiTheme="minorHAnsi" w:cstheme="minorHAnsi"/>
          <w:sz w:val="18"/>
          <w:szCs w:val="18"/>
        </w:rPr>
        <w:t xml:space="preserve"> byl podepsán v </w:t>
      </w:r>
      <w:r w:rsidRPr="009B721A">
        <w:rPr>
          <w:rFonts w:asciiTheme="minorHAnsi" w:eastAsiaTheme="minorHAnsi" w:hAnsiTheme="minorHAnsi" w:cstheme="minorHAnsi"/>
          <w:sz w:val="18"/>
          <w:szCs w:val="18"/>
        </w:rPr>
        <w:t>Pra</w:t>
      </w:r>
      <w:r w:rsidR="00D960C1">
        <w:rPr>
          <w:rFonts w:asciiTheme="minorHAnsi" w:eastAsiaTheme="minorHAnsi" w:hAnsiTheme="minorHAnsi" w:cstheme="minorHAnsi"/>
          <w:sz w:val="18"/>
          <w:szCs w:val="18"/>
        </w:rPr>
        <w:t xml:space="preserve">ze </w:t>
      </w:r>
      <w:r w:rsidR="008E50DF">
        <w:rPr>
          <w:rFonts w:asciiTheme="minorHAnsi" w:eastAsiaTheme="minorHAnsi" w:hAnsiTheme="minorHAnsi" w:cstheme="minorHAnsi"/>
          <w:sz w:val="18"/>
          <w:szCs w:val="18"/>
        </w:rPr>
        <w:t xml:space="preserve">v roce </w:t>
      </w:r>
      <w:r w:rsidRPr="009B721A">
        <w:rPr>
          <w:rFonts w:asciiTheme="minorHAnsi" w:eastAsiaTheme="minorHAnsi" w:hAnsiTheme="minorHAnsi" w:cstheme="minorHAnsi"/>
          <w:sz w:val="18"/>
          <w:szCs w:val="18"/>
        </w:rPr>
        <w:t>2012</w:t>
      </w:r>
      <w:r w:rsidR="00D960C1">
        <w:rPr>
          <w:rFonts w:asciiTheme="minorHAnsi" w:eastAsiaTheme="minorHAnsi" w:hAnsiTheme="minorHAnsi" w:cstheme="minorHAnsi"/>
          <w:sz w:val="18"/>
          <w:szCs w:val="18"/>
        </w:rPr>
        <w:t>;</w:t>
      </w:r>
      <w:r w:rsidRPr="009B721A">
        <w:rPr>
          <w:rFonts w:asciiTheme="minorHAnsi" w:eastAsiaTheme="minorHAnsi" w:hAnsiTheme="minorHAnsi" w:cstheme="minorHAnsi"/>
          <w:sz w:val="18"/>
          <w:szCs w:val="18"/>
        </w:rPr>
        <w:t xml:space="preserve">  </w:t>
      </w:r>
    </w:p>
    <w:p w:rsidR="006C6BE2" w:rsidRPr="009B721A" w:rsidRDefault="006C6BE2" w:rsidP="00D960C1">
      <w:pPr>
        <w:spacing w:after="120" w:line="240" w:lineRule="auto"/>
        <w:ind w:left="709"/>
        <w:jc w:val="both"/>
        <w:rPr>
          <w:rFonts w:asciiTheme="minorHAnsi" w:hAnsiTheme="minorHAnsi" w:cstheme="minorHAnsi"/>
          <w:sz w:val="18"/>
          <w:szCs w:val="18"/>
        </w:rPr>
      </w:pPr>
      <w:r w:rsidRPr="009B721A">
        <w:rPr>
          <w:rFonts w:asciiTheme="minorHAnsi" w:hAnsiTheme="minorHAnsi" w:cstheme="minorHAnsi"/>
          <w:sz w:val="18"/>
          <w:szCs w:val="18"/>
        </w:rPr>
        <w:t xml:space="preserve">Program spolupráce </w:t>
      </w:r>
      <w:r w:rsidR="00B248FC">
        <w:rPr>
          <w:rFonts w:asciiTheme="minorHAnsi" w:hAnsiTheme="minorHAnsi" w:cstheme="minorHAnsi"/>
          <w:sz w:val="18"/>
          <w:szCs w:val="18"/>
        </w:rPr>
        <w:t>v oblasti školství, vědy a kultury mezi vládou Č</w:t>
      </w:r>
      <w:r w:rsidRPr="009B721A">
        <w:rPr>
          <w:rFonts w:asciiTheme="minorHAnsi" w:hAnsiTheme="minorHAnsi" w:cstheme="minorHAnsi"/>
          <w:sz w:val="18"/>
          <w:szCs w:val="18"/>
        </w:rPr>
        <w:t xml:space="preserve">eské republiky a vládou Státu Izrael na léta 2012-2015 </w:t>
      </w:r>
      <w:r w:rsidR="00D960C1">
        <w:rPr>
          <w:rFonts w:asciiTheme="minorHAnsi" w:hAnsiTheme="minorHAnsi" w:cstheme="minorHAnsi"/>
          <w:sz w:val="18"/>
          <w:szCs w:val="18"/>
        </w:rPr>
        <w:t>byl podepsán v </w:t>
      </w:r>
      <w:r w:rsidRPr="009B721A">
        <w:rPr>
          <w:rFonts w:asciiTheme="minorHAnsi" w:hAnsiTheme="minorHAnsi" w:cstheme="minorHAnsi"/>
          <w:sz w:val="18"/>
          <w:szCs w:val="18"/>
        </w:rPr>
        <w:t>Jeruzalém</w:t>
      </w:r>
      <w:r w:rsidR="00D960C1">
        <w:rPr>
          <w:rFonts w:asciiTheme="minorHAnsi" w:hAnsiTheme="minorHAnsi" w:cstheme="minorHAnsi"/>
          <w:sz w:val="18"/>
          <w:szCs w:val="18"/>
        </w:rPr>
        <w:t xml:space="preserve">ě </w:t>
      </w:r>
      <w:r w:rsidR="00B248FC">
        <w:rPr>
          <w:rFonts w:asciiTheme="minorHAnsi" w:hAnsiTheme="minorHAnsi" w:cstheme="minorHAnsi"/>
          <w:sz w:val="18"/>
          <w:szCs w:val="18"/>
        </w:rPr>
        <w:t>15. září</w:t>
      </w:r>
      <w:r w:rsidR="008E50DF">
        <w:rPr>
          <w:rFonts w:asciiTheme="minorHAnsi" w:hAnsiTheme="minorHAnsi" w:cstheme="minorHAnsi"/>
          <w:sz w:val="18"/>
          <w:szCs w:val="18"/>
        </w:rPr>
        <w:t xml:space="preserve"> </w:t>
      </w:r>
      <w:r w:rsidR="00B248FC">
        <w:rPr>
          <w:rFonts w:asciiTheme="minorHAnsi" w:hAnsiTheme="minorHAnsi" w:cstheme="minorHAnsi"/>
          <w:sz w:val="18"/>
          <w:szCs w:val="18"/>
        </w:rPr>
        <w:t>2011 a vstoupil v platnost 1. 1. 2012</w:t>
      </w:r>
      <w:r w:rsidR="00D960C1">
        <w:rPr>
          <w:rFonts w:asciiTheme="minorHAnsi" w:hAnsiTheme="minorHAnsi" w:cstheme="minorHAnsi"/>
          <w:sz w:val="18"/>
          <w:szCs w:val="18"/>
        </w:rPr>
        <w:t>;</w:t>
      </w:r>
    </w:p>
    <w:p w:rsidR="006C6BE2" w:rsidRDefault="006C6BE2" w:rsidP="00D960C1">
      <w:pPr>
        <w:spacing w:after="120" w:line="240" w:lineRule="auto"/>
        <w:ind w:left="709"/>
        <w:jc w:val="both"/>
        <w:rPr>
          <w:rFonts w:asciiTheme="minorHAnsi" w:hAnsiTheme="minorHAnsi" w:cstheme="minorHAnsi"/>
          <w:sz w:val="18"/>
          <w:szCs w:val="18"/>
        </w:rPr>
      </w:pPr>
      <w:r w:rsidRPr="009B721A">
        <w:rPr>
          <w:rFonts w:asciiTheme="minorHAnsi" w:hAnsiTheme="minorHAnsi" w:cstheme="minorHAnsi"/>
          <w:sz w:val="18"/>
          <w:szCs w:val="18"/>
        </w:rPr>
        <w:lastRenderedPageBreak/>
        <w:t xml:space="preserve">Program spolupráce </w:t>
      </w:r>
      <w:r w:rsidR="00B248FC">
        <w:rPr>
          <w:rFonts w:asciiTheme="minorHAnsi" w:hAnsiTheme="minorHAnsi" w:cstheme="minorHAnsi"/>
          <w:sz w:val="18"/>
          <w:szCs w:val="18"/>
        </w:rPr>
        <w:t xml:space="preserve">v oblasti školství, vědy a kultury </w:t>
      </w:r>
      <w:r w:rsidRPr="009B721A">
        <w:rPr>
          <w:rFonts w:asciiTheme="minorHAnsi" w:hAnsiTheme="minorHAnsi" w:cstheme="minorHAnsi"/>
          <w:sz w:val="18"/>
          <w:szCs w:val="18"/>
        </w:rPr>
        <w:t xml:space="preserve">mezi vládou </w:t>
      </w:r>
      <w:r w:rsidR="00D960C1">
        <w:rPr>
          <w:rFonts w:asciiTheme="minorHAnsi" w:hAnsiTheme="minorHAnsi" w:cstheme="minorHAnsi"/>
          <w:sz w:val="18"/>
          <w:szCs w:val="18"/>
        </w:rPr>
        <w:t>Č</w:t>
      </w:r>
      <w:r w:rsidRPr="009B721A">
        <w:rPr>
          <w:rFonts w:asciiTheme="minorHAnsi" w:hAnsiTheme="minorHAnsi" w:cstheme="minorHAnsi"/>
          <w:sz w:val="18"/>
          <w:szCs w:val="18"/>
        </w:rPr>
        <w:t>eské republiky a vládo</w:t>
      </w:r>
      <w:r w:rsidR="00B248FC">
        <w:rPr>
          <w:rFonts w:asciiTheme="minorHAnsi" w:hAnsiTheme="minorHAnsi" w:cstheme="minorHAnsi"/>
          <w:sz w:val="18"/>
          <w:szCs w:val="18"/>
        </w:rPr>
        <w:t>u Státu Izrael na léta 2016-2019</w:t>
      </w:r>
      <w:r w:rsidRPr="009B721A">
        <w:rPr>
          <w:rFonts w:asciiTheme="minorHAnsi" w:hAnsiTheme="minorHAnsi" w:cstheme="minorHAnsi"/>
          <w:sz w:val="18"/>
          <w:szCs w:val="18"/>
        </w:rPr>
        <w:t xml:space="preserve"> </w:t>
      </w:r>
      <w:r w:rsidR="00D960C1">
        <w:rPr>
          <w:rFonts w:asciiTheme="minorHAnsi" w:hAnsiTheme="minorHAnsi" w:cstheme="minorHAnsi"/>
          <w:sz w:val="18"/>
          <w:szCs w:val="18"/>
        </w:rPr>
        <w:t>byl podepsán v </w:t>
      </w:r>
      <w:r w:rsidRPr="009B721A">
        <w:rPr>
          <w:rFonts w:asciiTheme="minorHAnsi" w:hAnsiTheme="minorHAnsi" w:cstheme="minorHAnsi"/>
          <w:sz w:val="18"/>
          <w:szCs w:val="18"/>
        </w:rPr>
        <w:t>Jeruzalém</w:t>
      </w:r>
      <w:r w:rsidR="00D960C1">
        <w:rPr>
          <w:rFonts w:asciiTheme="minorHAnsi" w:hAnsiTheme="minorHAnsi" w:cstheme="minorHAnsi"/>
          <w:sz w:val="18"/>
          <w:szCs w:val="18"/>
        </w:rPr>
        <w:t xml:space="preserve">ě </w:t>
      </w:r>
      <w:r w:rsidR="00B248FC">
        <w:rPr>
          <w:rFonts w:asciiTheme="minorHAnsi" w:hAnsiTheme="minorHAnsi" w:cstheme="minorHAnsi"/>
          <w:sz w:val="18"/>
          <w:szCs w:val="18"/>
        </w:rPr>
        <w:t>22. května 2016 a vstoupil v platnost dnem podpisu.</w:t>
      </w:r>
    </w:p>
    <w:p w:rsidR="00D960C1" w:rsidRPr="00D960C1" w:rsidRDefault="00D960C1" w:rsidP="00D960C1">
      <w:pPr>
        <w:spacing w:after="120" w:line="240" w:lineRule="auto"/>
        <w:ind w:left="709"/>
        <w:jc w:val="both"/>
        <w:rPr>
          <w:rFonts w:asciiTheme="minorHAnsi" w:hAnsiTheme="minorHAnsi" w:cstheme="minorHAnsi"/>
          <w:sz w:val="18"/>
          <w:szCs w:val="18"/>
        </w:rPr>
      </w:pPr>
    </w:p>
    <w:p w:rsidR="001E4D77" w:rsidRPr="00046079" w:rsidRDefault="001E4D77" w:rsidP="001E4D77">
      <w:pPr>
        <w:pStyle w:val="Nadpis4"/>
        <w:rPr>
          <w:sz w:val="18"/>
          <w:szCs w:val="18"/>
        </w:rPr>
      </w:pPr>
      <w:r w:rsidRPr="00046079">
        <w:rPr>
          <w:sz w:val="18"/>
          <w:szCs w:val="18"/>
        </w:rPr>
        <w:t>2.2.8.2 Způsob podpory</w:t>
      </w:r>
    </w:p>
    <w:p w:rsidR="001E4D77" w:rsidRDefault="001E4D77" w:rsidP="006C6BE2">
      <w:pPr>
        <w:spacing w:line="240" w:lineRule="auto"/>
        <w:ind w:left="709" w:hanging="709"/>
        <w:jc w:val="both"/>
        <w:rPr>
          <w:sz w:val="18"/>
          <w:szCs w:val="18"/>
        </w:rPr>
      </w:pPr>
      <w:r>
        <w:tab/>
      </w:r>
      <w:r w:rsidRPr="003055A4">
        <w:rPr>
          <w:sz w:val="18"/>
          <w:szCs w:val="18"/>
        </w:rPr>
        <w:t>Programy aktivit na podporu vědeckých pracovníků jsou podporovány prostřednictvím institucionální podpory, programy KONTAK</w:t>
      </w:r>
      <w:r>
        <w:rPr>
          <w:sz w:val="18"/>
          <w:szCs w:val="18"/>
        </w:rPr>
        <w:t>T/</w:t>
      </w:r>
      <w:r w:rsidRPr="003055A4">
        <w:rPr>
          <w:sz w:val="18"/>
          <w:szCs w:val="18"/>
        </w:rPr>
        <w:t>KONTAKT II, INGO</w:t>
      </w:r>
      <w:r>
        <w:rPr>
          <w:sz w:val="18"/>
          <w:szCs w:val="18"/>
        </w:rPr>
        <w:t>/</w:t>
      </w:r>
      <w:r w:rsidRPr="003055A4">
        <w:rPr>
          <w:sz w:val="18"/>
          <w:szCs w:val="18"/>
        </w:rPr>
        <w:t xml:space="preserve">INGO II </w:t>
      </w:r>
      <w:r>
        <w:rPr>
          <w:sz w:val="18"/>
          <w:szCs w:val="18"/>
        </w:rPr>
        <w:t>(s podprogramy INGO II</w:t>
      </w:r>
      <w:r w:rsidRPr="004E46FC">
        <w:rPr>
          <w:sz w:val="18"/>
          <w:szCs w:val="18"/>
          <w:vertAlign w:val="subscript"/>
        </w:rPr>
        <w:t>POPLATEK</w:t>
      </w:r>
      <w:r>
        <w:rPr>
          <w:sz w:val="18"/>
          <w:szCs w:val="18"/>
        </w:rPr>
        <w:t>, INGO II</w:t>
      </w:r>
      <w:r w:rsidRPr="004E46FC">
        <w:rPr>
          <w:sz w:val="18"/>
          <w:szCs w:val="18"/>
          <w:vertAlign w:val="subscript"/>
        </w:rPr>
        <w:t>INFRA</w:t>
      </w:r>
      <w:r w:rsidRPr="004E46FC">
        <w:rPr>
          <w:sz w:val="18"/>
          <w:szCs w:val="18"/>
        </w:rPr>
        <w:t>)</w:t>
      </w:r>
      <w:r>
        <w:rPr>
          <w:sz w:val="18"/>
          <w:szCs w:val="18"/>
        </w:rPr>
        <w:t xml:space="preserve"> </w:t>
      </w:r>
      <w:r w:rsidRPr="003055A4">
        <w:rPr>
          <w:sz w:val="18"/>
          <w:szCs w:val="18"/>
        </w:rPr>
        <w:t>jsou podporovány prostřednictvím účelové podpory</w:t>
      </w:r>
      <w:r w:rsidR="0042591C">
        <w:rPr>
          <w:sz w:val="18"/>
          <w:szCs w:val="18"/>
        </w:rPr>
        <w:t>.</w:t>
      </w:r>
    </w:p>
    <w:p w:rsidR="001E4D77" w:rsidRPr="003055A4" w:rsidRDefault="001E4D77" w:rsidP="006C6BE2">
      <w:pPr>
        <w:spacing w:line="240" w:lineRule="auto"/>
        <w:ind w:left="709" w:hanging="709"/>
        <w:jc w:val="both"/>
        <w:rPr>
          <w:sz w:val="18"/>
          <w:szCs w:val="18"/>
        </w:rPr>
      </w:pPr>
      <w:r>
        <w:rPr>
          <w:sz w:val="18"/>
          <w:szCs w:val="18"/>
        </w:rPr>
        <w:tab/>
        <w:t xml:space="preserve">tabulky rozpočtů  - </w:t>
      </w:r>
      <w:r w:rsidRPr="003055A4">
        <w:rPr>
          <w:rFonts w:cs="Calibri"/>
          <w:color w:val="231F20"/>
          <w:sz w:val="18"/>
          <w:szCs w:val="18"/>
        </w:rPr>
        <w:t>viz předchozí články, které se váží přímo k jednotlivým nástrojům podpory</w:t>
      </w:r>
    </w:p>
    <w:p w:rsidR="001E4D77" w:rsidRPr="00046079" w:rsidRDefault="001E4D77" w:rsidP="001E4D77">
      <w:pPr>
        <w:pStyle w:val="Nadpis4"/>
        <w:rPr>
          <w:sz w:val="18"/>
          <w:szCs w:val="18"/>
        </w:rPr>
      </w:pPr>
      <w:r w:rsidRPr="00046079">
        <w:rPr>
          <w:sz w:val="18"/>
          <w:szCs w:val="18"/>
        </w:rPr>
        <w:t>2.2.8.3 Kritéria úspěšnosti</w:t>
      </w:r>
    </w:p>
    <w:p w:rsidR="00A7174B" w:rsidRDefault="001E4D77" w:rsidP="0048638E">
      <w:pPr>
        <w:spacing w:after="0" w:line="300" w:lineRule="atLeast"/>
        <w:ind w:left="709"/>
        <w:rPr>
          <w:rFonts w:cs="Calibri"/>
          <w:color w:val="231F20"/>
          <w:sz w:val="18"/>
          <w:szCs w:val="18"/>
        </w:rPr>
      </w:pPr>
      <w:r w:rsidRPr="003055A4">
        <w:rPr>
          <w:rFonts w:cs="Calibri"/>
          <w:color w:val="231F20"/>
          <w:sz w:val="18"/>
          <w:szCs w:val="18"/>
        </w:rPr>
        <w:t xml:space="preserve">viz předchozí články, které se váží přímo k jednotlivým nástrojům podpory </w:t>
      </w:r>
    </w:p>
    <w:p w:rsidR="0048638E" w:rsidRPr="008A2658" w:rsidRDefault="0048638E" w:rsidP="0048638E">
      <w:pPr>
        <w:spacing w:after="0" w:line="300" w:lineRule="atLeast"/>
        <w:ind w:left="709"/>
        <w:rPr>
          <w:rFonts w:cs="Calibri"/>
          <w:color w:val="231F20"/>
          <w:sz w:val="18"/>
          <w:szCs w:val="18"/>
        </w:rPr>
      </w:pPr>
    </w:p>
    <w:p w:rsidR="001E4D77" w:rsidRPr="00C6171E" w:rsidRDefault="001E4D77" w:rsidP="001E4D77">
      <w:pPr>
        <w:pStyle w:val="Nadpis3"/>
        <w:rPr>
          <w:sz w:val="18"/>
          <w:szCs w:val="18"/>
        </w:rPr>
      </w:pPr>
      <w:r w:rsidRPr="00C6171E">
        <w:rPr>
          <w:sz w:val="18"/>
          <w:szCs w:val="18"/>
        </w:rPr>
        <w:t>2.2.9 Cíl 3/Opatření 3.1</w:t>
      </w:r>
    </w:p>
    <w:tbl>
      <w:tblPr>
        <w:tblW w:w="0" w:type="auto"/>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09"/>
        <w:gridCol w:w="1159"/>
        <w:gridCol w:w="2183"/>
        <w:gridCol w:w="4420"/>
      </w:tblGrid>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CÍL 3</w:t>
            </w:r>
          </w:p>
        </w:tc>
        <w:tc>
          <w:tcPr>
            <w:tcW w:w="7762" w:type="dxa"/>
            <w:gridSpan w:val="3"/>
            <w:tcBorders>
              <w:top w:val="single" w:sz="4" w:space="0" w:color="FFFFFF"/>
              <w:left w:val="nil"/>
              <w:bottom w:val="single" w:sz="4" w:space="0" w:color="FFFFFF"/>
              <w:right w:val="single" w:sz="4" w:space="0" w:color="FFFFFF"/>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 xml:space="preserve">sjednotit administrativu stávajících programů mezinárodní spolupráce ve VaV </w:t>
            </w:r>
          </w:p>
          <w:p w:rsidR="001E4D77" w:rsidRPr="00D848ED" w:rsidRDefault="001E4D77" w:rsidP="00232991">
            <w:pPr>
              <w:spacing w:after="0" w:line="240" w:lineRule="auto"/>
              <w:jc w:val="both"/>
              <w:rPr>
                <w:b/>
                <w:color w:val="FFFFFF"/>
                <w:sz w:val="18"/>
                <w:szCs w:val="18"/>
              </w:rPr>
            </w:pPr>
          </w:p>
        </w:tc>
      </w:tr>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5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3.1</w:t>
            </w:r>
          </w:p>
        </w:tc>
        <w:tc>
          <w:tcPr>
            <w:tcW w:w="6603"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postupy a formuláře programů KONTAKT</w:t>
            </w:r>
            <w:r>
              <w:rPr>
                <w:b/>
                <w:sz w:val="18"/>
                <w:szCs w:val="18"/>
              </w:rPr>
              <w:t>/KONTAKT II</w:t>
            </w:r>
            <w:r w:rsidRPr="004267DB">
              <w:rPr>
                <w:b/>
                <w:sz w:val="18"/>
                <w:szCs w:val="18"/>
              </w:rPr>
              <w:t>, COST</w:t>
            </w:r>
            <w:r>
              <w:rPr>
                <w:b/>
                <w:sz w:val="18"/>
                <w:szCs w:val="18"/>
              </w:rPr>
              <w:t>/COST CZ</w:t>
            </w:r>
            <w:r w:rsidRPr="004267DB">
              <w:rPr>
                <w:b/>
                <w:sz w:val="18"/>
                <w:szCs w:val="18"/>
              </w:rPr>
              <w:t>, EUPRO</w:t>
            </w:r>
            <w:r>
              <w:rPr>
                <w:b/>
                <w:sz w:val="18"/>
                <w:szCs w:val="18"/>
              </w:rPr>
              <w:t xml:space="preserve">/EUPRO II, INGO/INGO II </w:t>
            </w:r>
            <w:r w:rsidRPr="00573B67">
              <w:rPr>
                <w:b/>
                <w:sz w:val="18"/>
                <w:szCs w:val="18"/>
              </w:rPr>
              <w:t>(s podprogramy INGO II</w:t>
            </w:r>
            <w:r w:rsidRPr="00573B67">
              <w:rPr>
                <w:b/>
                <w:sz w:val="18"/>
                <w:szCs w:val="18"/>
                <w:vertAlign w:val="subscript"/>
              </w:rPr>
              <w:t>POPLATEK</w:t>
            </w:r>
            <w:r w:rsidRPr="00573B67">
              <w:rPr>
                <w:b/>
                <w:sz w:val="18"/>
                <w:szCs w:val="18"/>
              </w:rPr>
              <w:t>, INGO II</w:t>
            </w:r>
            <w:r w:rsidRPr="00573B67">
              <w:rPr>
                <w:b/>
                <w:sz w:val="18"/>
                <w:szCs w:val="18"/>
                <w:vertAlign w:val="subscript"/>
              </w:rPr>
              <w:t>INFRA</w:t>
            </w:r>
            <w:r w:rsidRPr="00573B67">
              <w:rPr>
                <w:b/>
                <w:sz w:val="18"/>
                <w:szCs w:val="18"/>
              </w:rPr>
              <w:t>),</w:t>
            </w:r>
            <w:r w:rsidRPr="004267DB">
              <w:rPr>
                <w:b/>
                <w:sz w:val="18"/>
                <w:szCs w:val="18"/>
              </w:rPr>
              <w:t xml:space="preserve"> pro usnadnění jejich administrativy, uvést do souladu s ostatními programy vyhlašovanými Ministerstvem školství, mládeže a tělovýchovy  </w:t>
            </w:r>
          </w:p>
          <w:p w:rsidR="001E4D77" w:rsidRPr="004267DB" w:rsidRDefault="001E4D77" w:rsidP="00232991">
            <w:pPr>
              <w:spacing w:after="0" w:line="240" w:lineRule="auto"/>
              <w:jc w:val="both"/>
              <w:rPr>
                <w:b/>
                <w:sz w:val="18"/>
                <w:szCs w:val="18"/>
              </w:rPr>
            </w:pPr>
          </w:p>
        </w:tc>
      </w:tr>
      <w:tr w:rsidR="001E4D77" w:rsidRPr="004267DB" w:rsidTr="00232991">
        <w:tc>
          <w:tcPr>
            <w:tcW w:w="70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5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420"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SW aplikace</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420"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provedení veřejných soutěží ve </w:t>
            </w:r>
            <w:r>
              <w:rPr>
                <w:sz w:val="18"/>
                <w:szCs w:val="18"/>
              </w:rPr>
              <w:t>VaVaI</w:t>
            </w:r>
            <w:r w:rsidRPr="004267DB">
              <w:rPr>
                <w:sz w:val="18"/>
                <w:szCs w:val="18"/>
              </w:rPr>
              <w:t xml:space="preserve"> jednotn</w:t>
            </w:r>
            <w:r>
              <w:rPr>
                <w:sz w:val="18"/>
                <w:szCs w:val="18"/>
              </w:rPr>
              <w:t>ě</w:t>
            </w:r>
          </w:p>
        </w:tc>
      </w:tr>
      <w:tr w:rsidR="001E4D77" w:rsidRPr="004267DB" w:rsidTr="00232991">
        <w:tc>
          <w:tcPr>
            <w:tcW w:w="709"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59"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0"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hodnocení výročních a závěrečných zpráv jednotn</w:t>
            </w:r>
            <w:r>
              <w:rPr>
                <w:sz w:val="18"/>
                <w:szCs w:val="18"/>
              </w:rPr>
              <w:t>ě</w:t>
            </w:r>
          </w:p>
        </w:tc>
      </w:tr>
    </w:tbl>
    <w:p w:rsidR="00042B7A" w:rsidRDefault="00042B7A" w:rsidP="00042B7A">
      <w:pPr>
        <w:spacing w:after="0" w:line="240" w:lineRule="auto"/>
        <w:ind w:left="709"/>
        <w:jc w:val="both"/>
        <w:rPr>
          <w:rFonts w:cs="Calibri"/>
          <w:color w:val="231F20"/>
          <w:sz w:val="18"/>
          <w:szCs w:val="18"/>
        </w:rPr>
      </w:pPr>
    </w:p>
    <w:p w:rsidR="001E4D77" w:rsidRPr="006B2130" w:rsidRDefault="004626D6" w:rsidP="00042B7A">
      <w:pPr>
        <w:spacing w:after="0" w:line="240" w:lineRule="auto"/>
        <w:ind w:left="709"/>
        <w:jc w:val="both"/>
        <w:rPr>
          <w:rFonts w:cs="Calibri"/>
          <w:color w:val="231F20"/>
          <w:sz w:val="18"/>
          <w:szCs w:val="18"/>
        </w:rPr>
      </w:pPr>
      <w:r>
        <w:rPr>
          <w:rFonts w:cs="Calibri"/>
          <w:color w:val="231F20"/>
          <w:sz w:val="18"/>
          <w:szCs w:val="18"/>
        </w:rPr>
        <w:t>M</w:t>
      </w:r>
      <w:r w:rsidR="00042B7A">
        <w:rPr>
          <w:rFonts w:cs="Calibri"/>
          <w:color w:val="231F20"/>
          <w:sz w:val="18"/>
          <w:szCs w:val="18"/>
        </w:rPr>
        <w:t>inisterstvo školství, mládeže a tělovýchovy</w:t>
      </w:r>
      <w:r>
        <w:rPr>
          <w:rFonts w:cs="Calibri"/>
          <w:color w:val="231F20"/>
          <w:sz w:val="18"/>
          <w:szCs w:val="18"/>
        </w:rPr>
        <w:t xml:space="preserve"> vynaložilo značné úsilí a finanční prostředky </w:t>
      </w:r>
      <w:r w:rsidR="00683906">
        <w:rPr>
          <w:rFonts w:cs="Calibri"/>
          <w:color w:val="231F20"/>
          <w:sz w:val="18"/>
          <w:szCs w:val="18"/>
        </w:rPr>
        <w:t>na usnadnění</w:t>
      </w:r>
      <w:r>
        <w:rPr>
          <w:rFonts w:cs="Calibri"/>
          <w:color w:val="231F20"/>
          <w:sz w:val="18"/>
          <w:szCs w:val="18"/>
        </w:rPr>
        <w:t xml:space="preserve"> administrativy spojené s podáváním návrhů </w:t>
      </w:r>
      <w:r w:rsidR="00E1389A">
        <w:rPr>
          <w:rFonts w:cs="Calibri"/>
          <w:color w:val="231F20"/>
          <w:sz w:val="18"/>
          <w:szCs w:val="18"/>
        </w:rPr>
        <w:t xml:space="preserve">projektů </w:t>
      </w:r>
      <w:r>
        <w:rPr>
          <w:rFonts w:cs="Calibri"/>
          <w:color w:val="231F20"/>
          <w:sz w:val="18"/>
          <w:szCs w:val="18"/>
        </w:rPr>
        <w:t>do veřejných soutěží</w:t>
      </w:r>
      <w:r w:rsidR="00683906">
        <w:rPr>
          <w:rFonts w:cs="Calibri"/>
          <w:color w:val="231F20"/>
          <w:sz w:val="18"/>
          <w:szCs w:val="18"/>
        </w:rPr>
        <w:t xml:space="preserve"> </w:t>
      </w:r>
      <w:r w:rsidR="00E1389A">
        <w:rPr>
          <w:rFonts w:cs="Calibri"/>
          <w:color w:val="231F20"/>
          <w:sz w:val="18"/>
          <w:szCs w:val="18"/>
        </w:rPr>
        <w:t>a jejich další zpracování</w:t>
      </w:r>
      <w:r>
        <w:rPr>
          <w:rFonts w:cs="Calibri"/>
          <w:color w:val="231F20"/>
          <w:sz w:val="18"/>
          <w:szCs w:val="18"/>
        </w:rPr>
        <w:t xml:space="preserve">. V letech </w:t>
      </w:r>
      <w:r w:rsidR="00042B7A">
        <w:rPr>
          <w:rFonts w:cs="Calibri"/>
          <w:color w:val="231F20"/>
          <w:sz w:val="18"/>
          <w:szCs w:val="18"/>
        </w:rPr>
        <w:t>2008 - 2012</w:t>
      </w:r>
      <w:r>
        <w:rPr>
          <w:rFonts w:cs="Calibri"/>
          <w:color w:val="231F20"/>
          <w:sz w:val="18"/>
          <w:szCs w:val="18"/>
        </w:rPr>
        <w:t xml:space="preserve"> </w:t>
      </w:r>
      <w:r w:rsidR="00042B7A">
        <w:rPr>
          <w:rFonts w:cs="Calibri"/>
          <w:color w:val="231F20"/>
          <w:sz w:val="18"/>
          <w:szCs w:val="18"/>
        </w:rPr>
        <w:t xml:space="preserve">ministerstvo </w:t>
      </w:r>
      <w:r>
        <w:rPr>
          <w:rFonts w:cs="Calibri"/>
          <w:color w:val="231F20"/>
          <w:sz w:val="18"/>
          <w:szCs w:val="18"/>
        </w:rPr>
        <w:t>využívalo on-line softwarovou aplikaci na podávání návrhů projektů, jejich zpracování a další asistenci v procesu jejich hodnocení</w:t>
      </w:r>
      <w:r w:rsidR="00A7174B">
        <w:rPr>
          <w:rFonts w:cs="Calibri"/>
          <w:color w:val="231F20"/>
          <w:sz w:val="18"/>
          <w:szCs w:val="18"/>
        </w:rPr>
        <w:t>,</w:t>
      </w:r>
      <w:r>
        <w:rPr>
          <w:rFonts w:cs="Calibri"/>
          <w:color w:val="231F20"/>
          <w:sz w:val="18"/>
          <w:szCs w:val="18"/>
        </w:rPr>
        <w:t xml:space="preserve"> financování</w:t>
      </w:r>
      <w:r w:rsidR="00A7174B">
        <w:rPr>
          <w:rFonts w:cs="Calibri"/>
          <w:color w:val="231F20"/>
          <w:sz w:val="18"/>
          <w:szCs w:val="18"/>
        </w:rPr>
        <w:t xml:space="preserve"> a kontroly realizace</w:t>
      </w:r>
      <w:r>
        <w:rPr>
          <w:rFonts w:cs="Calibri"/>
          <w:color w:val="231F20"/>
          <w:sz w:val="18"/>
          <w:szCs w:val="18"/>
        </w:rPr>
        <w:t xml:space="preserve">. Po náhlém ukončení činnosti aplikace v průběhu veřejné soutěže VES13 již </w:t>
      </w:r>
      <w:r w:rsidR="00042B7A">
        <w:rPr>
          <w:rFonts w:cs="Calibri"/>
          <w:color w:val="231F20"/>
          <w:sz w:val="18"/>
          <w:szCs w:val="18"/>
        </w:rPr>
        <w:t>Ministerstvo školství, mládeže a tělovýchovy</w:t>
      </w:r>
      <w:r w:rsidR="00E1389A">
        <w:rPr>
          <w:rFonts w:cs="Calibri"/>
          <w:color w:val="231F20"/>
          <w:sz w:val="18"/>
          <w:szCs w:val="18"/>
        </w:rPr>
        <w:t xml:space="preserve"> žádnou</w:t>
      </w:r>
      <w:r>
        <w:rPr>
          <w:rFonts w:cs="Calibri"/>
          <w:color w:val="231F20"/>
          <w:sz w:val="18"/>
          <w:szCs w:val="18"/>
        </w:rPr>
        <w:t xml:space="preserve"> další aplikaci nepoužívá. Veškeré snahy o zajištění tohoto opatření </w:t>
      </w:r>
      <w:r w:rsidR="00E1389A">
        <w:rPr>
          <w:rFonts w:cs="Calibri"/>
          <w:color w:val="231F20"/>
          <w:sz w:val="18"/>
          <w:szCs w:val="18"/>
        </w:rPr>
        <w:t>závisely</w:t>
      </w:r>
      <w:r>
        <w:rPr>
          <w:rFonts w:cs="Calibri"/>
          <w:color w:val="231F20"/>
          <w:sz w:val="18"/>
          <w:szCs w:val="18"/>
        </w:rPr>
        <w:t xml:space="preserve"> na vnitřní koordinaci veřejných soutěží uvnitř jednotlivých oddělení a odborů, která se i</w:t>
      </w:r>
      <w:r w:rsidR="00042B7A">
        <w:rPr>
          <w:rFonts w:cs="Calibri"/>
          <w:color w:val="231F20"/>
          <w:sz w:val="18"/>
          <w:szCs w:val="18"/>
        </w:rPr>
        <w:t> </w:t>
      </w:r>
      <w:r>
        <w:rPr>
          <w:rFonts w:cs="Calibri"/>
          <w:color w:val="231F20"/>
          <w:sz w:val="18"/>
          <w:szCs w:val="18"/>
        </w:rPr>
        <w:t xml:space="preserve">nadále poměrně dařila. </w:t>
      </w:r>
      <w:r w:rsidR="00E1389A">
        <w:rPr>
          <w:rFonts w:cs="Calibri"/>
          <w:color w:val="231F20"/>
          <w:sz w:val="18"/>
          <w:szCs w:val="18"/>
        </w:rPr>
        <w:t xml:space="preserve">Například pro programy mezinárodní spolupráce podporované </w:t>
      </w:r>
      <w:r w:rsidR="00042B7A">
        <w:rPr>
          <w:rFonts w:cs="Calibri"/>
          <w:color w:val="231F20"/>
          <w:sz w:val="18"/>
          <w:szCs w:val="18"/>
        </w:rPr>
        <w:t xml:space="preserve">formou účelové podpory </w:t>
      </w:r>
      <w:r w:rsidR="00E1389A">
        <w:rPr>
          <w:rFonts w:cs="Calibri"/>
          <w:color w:val="231F20"/>
          <w:sz w:val="18"/>
          <w:szCs w:val="18"/>
        </w:rPr>
        <w:t xml:space="preserve">byly využívány podobné formuláře a procesy pro soutěžní a hodnotící lhůty veřejných soutěží. </w:t>
      </w:r>
      <w:r w:rsidR="00F92683">
        <w:rPr>
          <w:rFonts w:cs="Calibri"/>
          <w:color w:val="231F20"/>
          <w:sz w:val="18"/>
          <w:szCs w:val="18"/>
        </w:rPr>
        <w:t>Tento trend je akcelerován v nově schváleném programu INTER-EXCELLENCE</w:t>
      </w:r>
      <w:r w:rsidR="00042B7A">
        <w:rPr>
          <w:rFonts w:cs="Calibri"/>
          <w:color w:val="231F20"/>
          <w:sz w:val="18"/>
          <w:szCs w:val="18"/>
        </w:rPr>
        <w:t>,</w:t>
      </w:r>
      <w:r w:rsidR="00F92683">
        <w:rPr>
          <w:rFonts w:cs="Calibri"/>
          <w:color w:val="231F20"/>
          <w:sz w:val="18"/>
          <w:szCs w:val="18"/>
        </w:rPr>
        <w:t xml:space="preserve"> </w:t>
      </w:r>
      <w:r w:rsidR="00042B7A">
        <w:rPr>
          <w:rFonts w:cs="Calibri"/>
          <w:color w:val="231F20"/>
          <w:sz w:val="18"/>
          <w:szCs w:val="18"/>
        </w:rPr>
        <w:t xml:space="preserve">schváleném pro období </w:t>
      </w:r>
      <w:r w:rsidR="00F92683">
        <w:rPr>
          <w:rFonts w:cs="Calibri"/>
          <w:color w:val="231F20"/>
          <w:sz w:val="18"/>
          <w:szCs w:val="18"/>
        </w:rPr>
        <w:t>2016-2024.</w:t>
      </w:r>
    </w:p>
    <w:p w:rsidR="001E4D77" w:rsidRPr="00C41C16" w:rsidRDefault="001E4D77" w:rsidP="001E4D77">
      <w:pPr>
        <w:pStyle w:val="Nadpis3"/>
        <w:rPr>
          <w:sz w:val="18"/>
          <w:szCs w:val="18"/>
        </w:rPr>
      </w:pPr>
      <w:r w:rsidRPr="0055526F">
        <w:rPr>
          <w:sz w:val="18"/>
          <w:szCs w:val="18"/>
        </w:rPr>
        <w:t>2.2.</w:t>
      </w:r>
      <w:r>
        <w:rPr>
          <w:sz w:val="18"/>
          <w:szCs w:val="18"/>
        </w:rPr>
        <w:t>10</w:t>
      </w:r>
      <w:r w:rsidRPr="0055526F">
        <w:rPr>
          <w:sz w:val="18"/>
          <w:szCs w:val="18"/>
        </w:rPr>
        <w:t xml:space="preserve"> Cíl </w:t>
      </w:r>
      <w:r>
        <w:rPr>
          <w:sz w:val="18"/>
          <w:szCs w:val="18"/>
        </w:rPr>
        <w:t>3/</w:t>
      </w:r>
      <w:r w:rsidRPr="0055526F">
        <w:rPr>
          <w:sz w:val="18"/>
          <w:szCs w:val="18"/>
        </w:rPr>
        <w:t xml:space="preserve">Opatření </w:t>
      </w:r>
      <w:r>
        <w:rPr>
          <w:sz w:val="18"/>
          <w:szCs w:val="18"/>
        </w:rPr>
        <w:t>3</w:t>
      </w:r>
      <w:r w:rsidRPr="0055526F">
        <w:rPr>
          <w:sz w:val="18"/>
          <w:szCs w:val="18"/>
        </w:rPr>
        <w:t>.</w:t>
      </w:r>
      <w:r>
        <w:rPr>
          <w:sz w:val="18"/>
          <w:szCs w:val="18"/>
        </w:rPr>
        <w:t>2</w:t>
      </w:r>
    </w:p>
    <w:tbl>
      <w:tblPr>
        <w:tblW w:w="0" w:type="auto"/>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09"/>
        <w:gridCol w:w="1159"/>
        <w:gridCol w:w="2183"/>
        <w:gridCol w:w="4420"/>
      </w:tblGrid>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CÍL 3</w:t>
            </w:r>
          </w:p>
        </w:tc>
        <w:tc>
          <w:tcPr>
            <w:tcW w:w="7762" w:type="dxa"/>
            <w:gridSpan w:val="3"/>
            <w:tcBorders>
              <w:top w:val="single" w:sz="4" w:space="0" w:color="FFFFFF"/>
              <w:left w:val="nil"/>
              <w:bottom w:val="single" w:sz="4" w:space="0" w:color="FFFFFF"/>
              <w:right w:val="single" w:sz="4" w:space="0" w:color="FFFFFF"/>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 xml:space="preserve">sjednotit administrativu stávajících programů mezinárodní spolupráce ve VaV </w:t>
            </w:r>
          </w:p>
          <w:p w:rsidR="001E4D77" w:rsidRPr="00D848ED" w:rsidRDefault="001E4D77" w:rsidP="00232991">
            <w:pPr>
              <w:spacing w:after="0" w:line="240" w:lineRule="auto"/>
              <w:jc w:val="both"/>
              <w:rPr>
                <w:b/>
                <w:color w:val="FFFFFF"/>
                <w:sz w:val="18"/>
                <w:szCs w:val="18"/>
              </w:rPr>
            </w:pPr>
          </w:p>
        </w:tc>
      </w:tr>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5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3.</w:t>
            </w:r>
            <w:r>
              <w:rPr>
                <w:b/>
                <w:sz w:val="18"/>
                <w:szCs w:val="18"/>
              </w:rPr>
              <w:t>2</w:t>
            </w:r>
          </w:p>
        </w:tc>
        <w:tc>
          <w:tcPr>
            <w:tcW w:w="6603"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změnit způsob řízení programů mezinárodní spolupráce KONTAKT</w:t>
            </w:r>
            <w:r>
              <w:rPr>
                <w:b/>
                <w:sz w:val="18"/>
                <w:szCs w:val="18"/>
              </w:rPr>
              <w:t xml:space="preserve">/KONTAKT II, </w:t>
            </w:r>
            <w:r w:rsidRPr="004267DB">
              <w:rPr>
                <w:b/>
                <w:sz w:val="18"/>
                <w:szCs w:val="18"/>
              </w:rPr>
              <w:t>EUPRO</w:t>
            </w:r>
            <w:r>
              <w:rPr>
                <w:b/>
                <w:sz w:val="18"/>
                <w:szCs w:val="18"/>
              </w:rPr>
              <w:t xml:space="preserve">/EUPRO II, </w:t>
            </w:r>
            <w:r w:rsidRPr="004267DB">
              <w:rPr>
                <w:b/>
                <w:sz w:val="18"/>
                <w:szCs w:val="18"/>
              </w:rPr>
              <w:t>INGO</w:t>
            </w:r>
            <w:r>
              <w:rPr>
                <w:b/>
                <w:sz w:val="18"/>
                <w:szCs w:val="18"/>
              </w:rPr>
              <w:t xml:space="preserve">/INGO II </w:t>
            </w:r>
            <w:r w:rsidRPr="00573B67">
              <w:rPr>
                <w:b/>
                <w:sz w:val="18"/>
                <w:szCs w:val="18"/>
              </w:rPr>
              <w:t>(s podprogramy INGO II</w:t>
            </w:r>
            <w:r w:rsidRPr="00573B67">
              <w:rPr>
                <w:b/>
                <w:sz w:val="18"/>
                <w:szCs w:val="18"/>
                <w:vertAlign w:val="subscript"/>
              </w:rPr>
              <w:t>POPLATEK</w:t>
            </w:r>
            <w:r w:rsidRPr="00573B67">
              <w:rPr>
                <w:b/>
                <w:sz w:val="18"/>
                <w:szCs w:val="18"/>
              </w:rPr>
              <w:t>, INGO II</w:t>
            </w:r>
            <w:r w:rsidRPr="00573B67">
              <w:rPr>
                <w:b/>
                <w:sz w:val="18"/>
                <w:szCs w:val="18"/>
                <w:vertAlign w:val="subscript"/>
              </w:rPr>
              <w:t>INFRA</w:t>
            </w:r>
            <w:r w:rsidRPr="00573B67">
              <w:rPr>
                <w:b/>
                <w:sz w:val="18"/>
                <w:szCs w:val="18"/>
              </w:rPr>
              <w:t>)</w:t>
            </w:r>
            <w:r>
              <w:rPr>
                <w:b/>
                <w:sz w:val="18"/>
                <w:szCs w:val="18"/>
              </w:rPr>
              <w:t>,</w:t>
            </w:r>
            <w:r w:rsidRPr="004267DB">
              <w:rPr>
                <w:b/>
                <w:sz w:val="18"/>
                <w:szCs w:val="18"/>
              </w:rPr>
              <w:t xml:space="preserve"> EUREKA</w:t>
            </w:r>
            <w:r>
              <w:rPr>
                <w:b/>
                <w:sz w:val="18"/>
                <w:szCs w:val="18"/>
              </w:rPr>
              <w:t>/EUREKA CZ a COST/</w:t>
            </w:r>
            <w:r w:rsidRPr="004267DB">
              <w:rPr>
                <w:b/>
                <w:sz w:val="18"/>
                <w:szCs w:val="18"/>
              </w:rPr>
              <w:t>COST</w:t>
            </w:r>
            <w:r>
              <w:rPr>
                <w:b/>
                <w:sz w:val="18"/>
                <w:szCs w:val="18"/>
              </w:rPr>
              <w:t xml:space="preserve"> CZ</w:t>
            </w:r>
          </w:p>
          <w:p w:rsidR="001E4D77" w:rsidRPr="004267DB" w:rsidRDefault="001E4D77" w:rsidP="00232991">
            <w:pPr>
              <w:spacing w:after="0" w:line="240" w:lineRule="auto"/>
              <w:jc w:val="both"/>
              <w:rPr>
                <w:b/>
                <w:sz w:val="18"/>
                <w:szCs w:val="18"/>
              </w:rPr>
            </w:pPr>
          </w:p>
        </w:tc>
      </w:tr>
      <w:tr w:rsidR="001E4D77" w:rsidRPr="004267DB" w:rsidTr="00232991">
        <w:tc>
          <w:tcPr>
            <w:tcW w:w="70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59" w:type="dxa"/>
            <w:tcBorders>
              <w:top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420" w:type="dxa"/>
            <w:tcBorders>
              <w:top w:val="single" w:sz="4" w:space="0" w:color="FFFFFF"/>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instrukce odborným poradním orgánům</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420"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zvýšení účelové podpory jednotlivým návrhům projektů </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nil"/>
              <w:right w:val="single" w:sz="4" w:space="0" w:color="FFFFFF"/>
            </w:tcBorders>
            <w:shd w:val="clear" w:color="auto" w:fill="FBE4D5" w:themeFill="accent2" w:themeFillTint="33"/>
          </w:tcPr>
          <w:p w:rsidR="001E4D77" w:rsidRPr="004267DB" w:rsidRDefault="001E4D77" w:rsidP="00232991">
            <w:pPr>
              <w:spacing w:after="0" w:line="240" w:lineRule="auto"/>
              <w:jc w:val="both"/>
              <w:rPr>
                <w:b/>
                <w:sz w:val="18"/>
                <w:szCs w:val="18"/>
              </w:rPr>
            </w:pPr>
          </w:p>
        </w:tc>
        <w:tc>
          <w:tcPr>
            <w:tcW w:w="4420"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vybraným k podpoře, v kontextu s jejich požadavky podle</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0"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předložených rozpočtů</w:t>
            </w:r>
          </w:p>
        </w:tc>
      </w:tr>
    </w:tbl>
    <w:p w:rsidR="001E4D77" w:rsidRPr="0036701C" w:rsidRDefault="001E4D77" w:rsidP="001E4D77">
      <w:pPr>
        <w:spacing w:after="0" w:line="300" w:lineRule="atLeast"/>
        <w:rPr>
          <w:rFonts w:cs="Calibri"/>
          <w:color w:val="231F20"/>
        </w:rPr>
      </w:pPr>
    </w:p>
    <w:p w:rsidR="001E4D77" w:rsidRPr="00C6171E" w:rsidRDefault="00E1389A" w:rsidP="00042B7A">
      <w:pPr>
        <w:spacing w:after="0" w:line="240" w:lineRule="auto"/>
        <w:ind w:left="709"/>
        <w:jc w:val="both"/>
        <w:rPr>
          <w:rFonts w:cs="Calibri"/>
          <w:color w:val="231F20"/>
          <w:sz w:val="18"/>
          <w:szCs w:val="18"/>
        </w:rPr>
      </w:pPr>
      <w:r>
        <w:rPr>
          <w:rFonts w:cs="Calibri"/>
          <w:color w:val="231F20"/>
          <w:sz w:val="18"/>
          <w:szCs w:val="18"/>
        </w:rPr>
        <w:t xml:space="preserve">V rámci postupu veřejných soutěží byl </w:t>
      </w:r>
      <w:r w:rsidR="00F92683">
        <w:rPr>
          <w:rFonts w:cs="Calibri"/>
          <w:color w:val="231F20"/>
          <w:sz w:val="18"/>
          <w:szCs w:val="18"/>
        </w:rPr>
        <w:t xml:space="preserve">odbornými poradními orgány kladen </w:t>
      </w:r>
      <w:r>
        <w:rPr>
          <w:rFonts w:cs="Calibri"/>
          <w:color w:val="231F20"/>
          <w:sz w:val="18"/>
          <w:szCs w:val="18"/>
        </w:rPr>
        <w:t>čím dále větší důraz na podporu excelentních projektů</w:t>
      </w:r>
      <w:r w:rsidR="00F92683">
        <w:rPr>
          <w:rFonts w:cs="Calibri"/>
          <w:color w:val="231F20"/>
          <w:sz w:val="18"/>
          <w:szCs w:val="18"/>
        </w:rPr>
        <w:t>.</w:t>
      </w:r>
      <w:r>
        <w:rPr>
          <w:rFonts w:cs="Calibri"/>
          <w:color w:val="231F20"/>
          <w:sz w:val="18"/>
          <w:szCs w:val="18"/>
        </w:rPr>
        <w:t xml:space="preserve"> M</w:t>
      </w:r>
      <w:r w:rsidR="00042B7A">
        <w:rPr>
          <w:rFonts w:cs="Calibri"/>
          <w:color w:val="231F20"/>
          <w:sz w:val="18"/>
          <w:szCs w:val="18"/>
        </w:rPr>
        <w:t>inisterstvu školství, mládeže a tělovýchovy</w:t>
      </w:r>
      <w:r>
        <w:rPr>
          <w:rFonts w:cs="Calibri"/>
          <w:color w:val="231F20"/>
          <w:sz w:val="18"/>
          <w:szCs w:val="18"/>
        </w:rPr>
        <w:t xml:space="preserve"> byl</w:t>
      </w:r>
      <w:r w:rsidR="00F92683">
        <w:rPr>
          <w:rFonts w:cs="Calibri"/>
          <w:color w:val="231F20"/>
          <w:sz w:val="18"/>
          <w:szCs w:val="18"/>
        </w:rPr>
        <w:t>y odbornými poradními orgány</w:t>
      </w:r>
      <w:r>
        <w:rPr>
          <w:rFonts w:cs="Calibri"/>
          <w:color w:val="231F20"/>
          <w:sz w:val="18"/>
          <w:szCs w:val="18"/>
        </w:rPr>
        <w:t xml:space="preserve"> ve větší míře doporučovány projekty </w:t>
      </w:r>
      <w:r w:rsidR="00F92683">
        <w:rPr>
          <w:rFonts w:cs="Calibri"/>
          <w:color w:val="231F20"/>
          <w:sz w:val="18"/>
          <w:szCs w:val="18"/>
        </w:rPr>
        <w:t>s rozpočty stanovených na nákladové bázi jednotlivými uchazeči</w:t>
      </w:r>
      <w:r w:rsidR="00042B7A">
        <w:rPr>
          <w:rFonts w:cs="Calibri"/>
          <w:color w:val="231F20"/>
          <w:sz w:val="18"/>
          <w:szCs w:val="18"/>
        </w:rPr>
        <w:t>, a to i</w:t>
      </w:r>
      <w:r w:rsidR="00F92683">
        <w:rPr>
          <w:rFonts w:cs="Calibri"/>
          <w:color w:val="231F20"/>
          <w:sz w:val="18"/>
          <w:szCs w:val="18"/>
        </w:rPr>
        <w:t xml:space="preserve"> za cenu </w:t>
      </w:r>
      <w:r w:rsidR="00231B8E">
        <w:rPr>
          <w:rFonts w:cs="Calibri"/>
          <w:color w:val="231F20"/>
          <w:sz w:val="18"/>
          <w:szCs w:val="18"/>
        </w:rPr>
        <w:t>nižší</w:t>
      </w:r>
      <w:r w:rsidR="00F92683">
        <w:rPr>
          <w:rFonts w:cs="Calibri"/>
          <w:color w:val="231F20"/>
          <w:sz w:val="18"/>
          <w:szCs w:val="18"/>
        </w:rPr>
        <w:t xml:space="preserve"> míry úspěšnosti projektů v jednotlivých veřejných soutěžích. Tento trend je akcelerován v nově schváleném programu INTER-EXCELLENCE</w:t>
      </w:r>
      <w:r w:rsidR="00042B7A">
        <w:rPr>
          <w:rFonts w:cs="Calibri"/>
          <w:color w:val="231F20"/>
          <w:sz w:val="18"/>
          <w:szCs w:val="18"/>
        </w:rPr>
        <w:t>, schváleném pro období</w:t>
      </w:r>
      <w:r w:rsidR="00F92683">
        <w:rPr>
          <w:rFonts w:cs="Calibri"/>
          <w:color w:val="231F20"/>
          <w:sz w:val="18"/>
          <w:szCs w:val="18"/>
        </w:rPr>
        <w:t xml:space="preserve"> 2016-2024.</w:t>
      </w:r>
    </w:p>
    <w:p w:rsidR="001E4D77" w:rsidRPr="008A2658" w:rsidRDefault="001E4D77" w:rsidP="001E4D77">
      <w:pPr>
        <w:pStyle w:val="Nadpis3"/>
        <w:rPr>
          <w:rFonts w:cs="Calibri"/>
          <w:color w:val="231F20"/>
          <w:sz w:val="18"/>
          <w:szCs w:val="18"/>
        </w:rPr>
      </w:pPr>
      <w:r w:rsidRPr="008A2658">
        <w:rPr>
          <w:sz w:val="18"/>
          <w:szCs w:val="18"/>
        </w:rPr>
        <w:lastRenderedPageBreak/>
        <w:t>2.2.1</w:t>
      </w:r>
      <w:r>
        <w:rPr>
          <w:sz w:val="18"/>
          <w:szCs w:val="18"/>
        </w:rPr>
        <w:t>1</w:t>
      </w:r>
      <w:r w:rsidRPr="008A2658">
        <w:rPr>
          <w:sz w:val="18"/>
          <w:szCs w:val="18"/>
        </w:rPr>
        <w:t xml:space="preserve"> Cíl </w:t>
      </w:r>
      <w:r>
        <w:rPr>
          <w:sz w:val="18"/>
          <w:szCs w:val="18"/>
        </w:rPr>
        <w:t>4</w:t>
      </w:r>
      <w:r w:rsidRPr="008A2658">
        <w:rPr>
          <w:sz w:val="18"/>
          <w:szCs w:val="18"/>
        </w:rPr>
        <w:t xml:space="preserve">/Opatření </w:t>
      </w:r>
      <w:r>
        <w:rPr>
          <w:sz w:val="18"/>
          <w:szCs w:val="18"/>
        </w:rPr>
        <w:t>4.1</w:t>
      </w:r>
    </w:p>
    <w:tbl>
      <w:tblPr>
        <w:tblW w:w="0" w:type="auto"/>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09"/>
        <w:gridCol w:w="1159"/>
        <w:gridCol w:w="2183"/>
        <w:gridCol w:w="4420"/>
      </w:tblGrid>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CÍL 4</w:t>
            </w:r>
          </w:p>
        </w:tc>
        <w:tc>
          <w:tcPr>
            <w:tcW w:w="7762" w:type="dxa"/>
            <w:gridSpan w:val="3"/>
            <w:tcBorders>
              <w:top w:val="single" w:sz="4" w:space="0" w:color="FFFFFF"/>
              <w:left w:val="nil"/>
              <w:bottom w:val="single" w:sz="4" w:space="0" w:color="FFFFFF"/>
              <w:right w:val="single" w:sz="4" w:space="0" w:color="FFFFFF"/>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 xml:space="preserve">posílit zapojení České republiky do společně prováděného obranného a bezpečnostního výzkumu  </w:t>
            </w:r>
          </w:p>
          <w:p w:rsidR="001E4D77" w:rsidRPr="00D848ED" w:rsidRDefault="001E4D77" w:rsidP="00232991">
            <w:pPr>
              <w:spacing w:after="0" w:line="240" w:lineRule="auto"/>
              <w:jc w:val="both"/>
              <w:rPr>
                <w:b/>
                <w:color w:val="FFFFFF"/>
                <w:sz w:val="18"/>
                <w:szCs w:val="18"/>
              </w:rPr>
            </w:pPr>
          </w:p>
        </w:tc>
      </w:tr>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5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4.1</w:t>
            </w:r>
          </w:p>
        </w:tc>
        <w:tc>
          <w:tcPr>
            <w:tcW w:w="6603"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zajistit účast České republiky v programech obranného výzkumu v rámci jejího členství v NATO  </w:t>
            </w:r>
          </w:p>
          <w:p w:rsidR="001E4D77" w:rsidRPr="004267DB" w:rsidRDefault="001E4D77" w:rsidP="00232991">
            <w:pPr>
              <w:spacing w:after="0" w:line="240" w:lineRule="auto"/>
              <w:jc w:val="both"/>
              <w:rPr>
                <w:b/>
                <w:sz w:val="18"/>
                <w:szCs w:val="18"/>
              </w:rPr>
            </w:pPr>
          </w:p>
        </w:tc>
      </w:tr>
      <w:tr w:rsidR="001E4D77" w:rsidRPr="004267DB" w:rsidTr="00232991">
        <w:tc>
          <w:tcPr>
            <w:tcW w:w="70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5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420"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veřejná zakázka a veřejná soutěž ve VaVaI</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shd w:val="clear" w:color="auto" w:fill="FFFFFF"/>
          </w:tcPr>
          <w:p w:rsidR="001E4D77" w:rsidRPr="004267DB" w:rsidRDefault="001E4D77" w:rsidP="00232991">
            <w:pPr>
              <w:spacing w:after="0" w:line="240" w:lineRule="auto"/>
              <w:jc w:val="both"/>
              <w:rPr>
                <w:b/>
                <w:sz w:val="18"/>
                <w:szCs w:val="18"/>
              </w:rPr>
            </w:pPr>
          </w:p>
        </w:tc>
        <w:tc>
          <w:tcPr>
            <w:tcW w:w="2183" w:type="dxa"/>
            <w:tcBorders>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420" w:type="dxa"/>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420"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0"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výsledky prezentované na jednáních (symposiích, </w:t>
            </w:r>
          </w:p>
        </w:tc>
      </w:tr>
      <w:tr w:rsidR="001E4D77" w:rsidRPr="004267DB" w:rsidTr="00232991">
        <w:tc>
          <w:tcPr>
            <w:tcW w:w="709" w:type="dxa"/>
            <w:tcBorders>
              <w:bottom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59" w:type="dxa"/>
            <w:tcBorders>
              <w:bottom w:val="single" w:sz="4" w:space="0" w:color="FFFFFF"/>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single" w:sz="4" w:space="0" w:color="FFFFFF"/>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0" w:type="dxa"/>
            <w:tcBorders>
              <w:left w:val="single" w:sz="4" w:space="0" w:color="FFFFFF"/>
              <w:bottom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seminářích, workshopech) RTO</w:t>
            </w:r>
          </w:p>
        </w:tc>
      </w:tr>
    </w:tbl>
    <w:p w:rsidR="001E4D77" w:rsidRPr="0036701C" w:rsidRDefault="001E4D77" w:rsidP="001E4D77">
      <w:pPr>
        <w:spacing w:after="0" w:line="300" w:lineRule="atLeast"/>
        <w:rPr>
          <w:rFonts w:cs="Calibri"/>
          <w:color w:val="231F20"/>
        </w:rPr>
      </w:pPr>
    </w:p>
    <w:p w:rsidR="001E4D77" w:rsidRPr="00192F8F" w:rsidRDefault="001E4D77" w:rsidP="00042B7A">
      <w:pPr>
        <w:suppressAutoHyphens/>
        <w:spacing w:after="120" w:line="240" w:lineRule="auto"/>
        <w:ind w:left="709"/>
        <w:jc w:val="both"/>
        <w:rPr>
          <w:rFonts w:eastAsia="Times New Roman" w:cs="Arial"/>
          <w:sz w:val="18"/>
          <w:szCs w:val="18"/>
          <w:lang w:eastAsia="zh-CN"/>
        </w:rPr>
      </w:pPr>
      <w:r w:rsidRPr="00192F8F">
        <w:rPr>
          <w:rFonts w:eastAsia="Times New Roman" w:cs="Arial"/>
          <w:sz w:val="18"/>
          <w:szCs w:val="18"/>
          <w:lang w:eastAsia="zh-CN"/>
        </w:rPr>
        <w:t xml:space="preserve">Technologická spolupráce v rámci NATO je realizována prostřednictvím STO/NATO (Science and Technology Organization). Provázanost národního obranného VaVaI je zabezpečena zapojením národních expertů v odborných panelech STO/NATO a to jak z řad akademické obce a výzkumných institucí, tak i z oblasti obranného průmyslu. </w:t>
      </w:r>
    </w:p>
    <w:p w:rsidR="001E4D77" w:rsidRPr="00192F8F" w:rsidRDefault="001E4D77" w:rsidP="00042B7A">
      <w:pPr>
        <w:suppressAutoHyphens/>
        <w:spacing w:after="120" w:line="240" w:lineRule="auto"/>
        <w:ind w:left="709"/>
        <w:jc w:val="both"/>
        <w:rPr>
          <w:rFonts w:eastAsia="Times New Roman" w:cs="Arial"/>
          <w:color w:val="231F20"/>
          <w:sz w:val="18"/>
          <w:szCs w:val="18"/>
          <w:lang w:eastAsia="zh-CN"/>
        </w:rPr>
      </w:pPr>
      <w:r w:rsidRPr="00192F8F">
        <w:rPr>
          <w:rFonts w:eastAsia="Times New Roman" w:cs="Arial"/>
          <w:sz w:val="18"/>
          <w:szCs w:val="18"/>
          <w:lang w:eastAsia="zh-CN"/>
        </w:rPr>
        <w:t>Nejaktivněji pracují zástupci v panelech Human Factors and Medicine – lidský faktor a lékařství, Sensors and Electronics Technology – technologie senzorů a elektroniky a Informations Systems Technology - technologie informačních systémů.</w:t>
      </w:r>
    </w:p>
    <w:p w:rsidR="00042B7A" w:rsidRPr="00D960C1" w:rsidRDefault="001E4D77" w:rsidP="00D960C1">
      <w:pPr>
        <w:suppressAutoHyphens/>
        <w:spacing w:after="0" w:line="240" w:lineRule="auto"/>
        <w:ind w:left="709"/>
        <w:jc w:val="both"/>
        <w:rPr>
          <w:rFonts w:eastAsia="Times New Roman" w:cs="Calibri"/>
          <w:color w:val="231F20"/>
          <w:sz w:val="18"/>
          <w:szCs w:val="18"/>
          <w:lang w:eastAsia="zh-CN"/>
        </w:rPr>
      </w:pPr>
      <w:r w:rsidRPr="00192F8F">
        <w:rPr>
          <w:rFonts w:eastAsia="Times New Roman" w:cs="Arial"/>
          <w:color w:val="231F20"/>
          <w:sz w:val="18"/>
          <w:szCs w:val="18"/>
          <w:lang w:eastAsia="zh-CN"/>
        </w:rPr>
        <w:t>Výstupy všech aktivit STO/NATO jsou v rámci Č</w:t>
      </w:r>
      <w:r>
        <w:rPr>
          <w:rFonts w:eastAsia="Times New Roman" w:cs="Arial"/>
          <w:color w:val="231F20"/>
          <w:sz w:val="18"/>
          <w:szCs w:val="18"/>
          <w:lang w:eastAsia="zh-CN"/>
        </w:rPr>
        <w:t>eské republice</w:t>
      </w:r>
      <w:r w:rsidRPr="00192F8F">
        <w:rPr>
          <w:rFonts w:eastAsia="Times New Roman" w:cs="Arial"/>
          <w:color w:val="231F20"/>
          <w:sz w:val="18"/>
          <w:szCs w:val="18"/>
          <w:lang w:eastAsia="zh-CN"/>
        </w:rPr>
        <w:t xml:space="preserve"> shromažďovány v Distribučním a informačním středisku NATO (DIS). V působnosti DIS jsou všechny dostupné informace vyhodnocovány. Rešerše prací jsou zpřístupněny široké odborné veřejnosti (rozesílány </w:t>
      </w:r>
      <w:r>
        <w:rPr>
          <w:rFonts w:eastAsia="Times New Roman" w:cs="Arial"/>
          <w:color w:val="231F20"/>
          <w:sz w:val="18"/>
          <w:szCs w:val="18"/>
          <w:lang w:eastAsia="zh-CN"/>
        </w:rPr>
        <w:t>více než</w:t>
      </w:r>
      <w:r w:rsidRPr="00192F8F">
        <w:rPr>
          <w:rFonts w:eastAsia="Times New Roman" w:cs="Arial"/>
          <w:color w:val="231F20"/>
          <w:sz w:val="18"/>
          <w:szCs w:val="18"/>
          <w:lang w:eastAsia="zh-CN"/>
        </w:rPr>
        <w:t xml:space="preserve"> 200 subjektům a počet se postupně zvyšuje) a texty výstupů jsou zájemcům zapůjčovány v souladu se zachováním autorských práv a dodržováním zásad ochrany utajovaných informací do stupně „TAJNÉ“. Služba DIS je smluvně zabezpečována Vojenským technickým ústavem, s.p. </w:t>
      </w:r>
      <w:r w:rsidRPr="00940E24">
        <w:rPr>
          <w:rFonts w:cs="Calibri"/>
          <w:i/>
          <w:color w:val="231F20"/>
        </w:rPr>
        <w:t xml:space="preserve"> </w:t>
      </w:r>
      <w:r w:rsidRPr="00940E24">
        <w:rPr>
          <w:rFonts w:cs="Calibri"/>
          <w:i/>
          <w:color w:val="231F20"/>
          <w:sz w:val="18"/>
          <w:szCs w:val="18"/>
        </w:rPr>
        <w:t xml:space="preserve"> </w:t>
      </w:r>
    </w:p>
    <w:p w:rsidR="00042B7A" w:rsidRPr="00042B7A" w:rsidRDefault="00042B7A" w:rsidP="00042B7A"/>
    <w:p w:rsidR="001E4D77" w:rsidRPr="008A2658" w:rsidRDefault="001E4D77" w:rsidP="001E4D77">
      <w:pPr>
        <w:pStyle w:val="Nadpis3"/>
        <w:rPr>
          <w:rFonts w:cs="Calibri"/>
          <w:color w:val="231F20"/>
          <w:sz w:val="18"/>
          <w:szCs w:val="18"/>
        </w:rPr>
      </w:pPr>
      <w:r w:rsidRPr="008A2658">
        <w:rPr>
          <w:sz w:val="18"/>
          <w:szCs w:val="18"/>
        </w:rPr>
        <w:t>2.2.1</w:t>
      </w:r>
      <w:r>
        <w:rPr>
          <w:sz w:val="18"/>
          <w:szCs w:val="18"/>
        </w:rPr>
        <w:t>2</w:t>
      </w:r>
      <w:r w:rsidRPr="008A2658">
        <w:rPr>
          <w:sz w:val="18"/>
          <w:szCs w:val="18"/>
        </w:rPr>
        <w:t xml:space="preserve"> Cíl </w:t>
      </w:r>
      <w:r>
        <w:rPr>
          <w:sz w:val="18"/>
          <w:szCs w:val="18"/>
        </w:rPr>
        <w:t>4</w:t>
      </w:r>
      <w:r w:rsidRPr="008A2658">
        <w:rPr>
          <w:sz w:val="18"/>
          <w:szCs w:val="18"/>
        </w:rPr>
        <w:t xml:space="preserve">/Opatření </w:t>
      </w:r>
      <w:r>
        <w:rPr>
          <w:sz w:val="18"/>
          <w:szCs w:val="18"/>
        </w:rPr>
        <w:t>4.2</w:t>
      </w:r>
    </w:p>
    <w:tbl>
      <w:tblPr>
        <w:tblW w:w="0" w:type="auto"/>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09"/>
        <w:gridCol w:w="1159"/>
        <w:gridCol w:w="2183"/>
        <w:gridCol w:w="4420"/>
      </w:tblGrid>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CÍL 4</w:t>
            </w:r>
          </w:p>
        </w:tc>
        <w:tc>
          <w:tcPr>
            <w:tcW w:w="7762" w:type="dxa"/>
            <w:gridSpan w:val="3"/>
            <w:tcBorders>
              <w:top w:val="single" w:sz="4" w:space="0" w:color="FFFFFF"/>
              <w:left w:val="nil"/>
              <w:bottom w:val="single" w:sz="4" w:space="0" w:color="FFFFFF"/>
              <w:right w:val="single" w:sz="4" w:space="0" w:color="FFFFFF"/>
            </w:tcBorders>
            <w:shd w:val="clear" w:color="auto" w:fill="943634"/>
          </w:tcPr>
          <w:p w:rsidR="001E4D77" w:rsidRPr="00D848ED" w:rsidRDefault="001E4D77" w:rsidP="00232991">
            <w:pPr>
              <w:spacing w:after="0" w:line="240" w:lineRule="auto"/>
              <w:jc w:val="both"/>
              <w:rPr>
                <w:b/>
                <w:color w:val="FFFFFF"/>
                <w:sz w:val="18"/>
                <w:szCs w:val="18"/>
              </w:rPr>
            </w:pPr>
            <w:r w:rsidRPr="00D848ED">
              <w:rPr>
                <w:b/>
                <w:color w:val="FFFFFF"/>
                <w:sz w:val="18"/>
                <w:szCs w:val="18"/>
              </w:rPr>
              <w:t xml:space="preserve">posílit zapojení České republiky do společně prováděného obranného a bezpečnostního výzkumu  </w:t>
            </w:r>
          </w:p>
          <w:p w:rsidR="001E4D77" w:rsidRPr="00D848ED" w:rsidRDefault="001E4D77" w:rsidP="00232991">
            <w:pPr>
              <w:spacing w:after="0" w:line="240" w:lineRule="auto"/>
              <w:jc w:val="both"/>
              <w:rPr>
                <w:b/>
                <w:color w:val="FFFFFF"/>
                <w:sz w:val="18"/>
                <w:szCs w:val="18"/>
              </w:rPr>
            </w:pPr>
          </w:p>
        </w:tc>
      </w:tr>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5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4.</w:t>
            </w:r>
            <w:r>
              <w:rPr>
                <w:b/>
                <w:sz w:val="18"/>
                <w:szCs w:val="18"/>
              </w:rPr>
              <w:t>2</w:t>
            </w:r>
          </w:p>
        </w:tc>
        <w:tc>
          <w:tcPr>
            <w:tcW w:w="6603" w:type="dxa"/>
            <w:gridSpan w:val="2"/>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zajistit účast České republiky na obranném výzkumu, prováděném agenturou EDA, v návaznosti na Společnou bezpečnostní a obrannou politiku EU </w:t>
            </w:r>
          </w:p>
          <w:p w:rsidR="001E4D77" w:rsidRPr="004267DB" w:rsidRDefault="001E4D77" w:rsidP="00232991">
            <w:pPr>
              <w:spacing w:after="0" w:line="240" w:lineRule="auto"/>
              <w:jc w:val="both"/>
              <w:rPr>
                <w:b/>
                <w:sz w:val="18"/>
                <w:szCs w:val="18"/>
              </w:rPr>
            </w:pPr>
          </w:p>
        </w:tc>
      </w:tr>
      <w:tr w:rsidR="001E4D77" w:rsidRPr="004267DB" w:rsidTr="00232991">
        <w:tc>
          <w:tcPr>
            <w:tcW w:w="70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1159" w:type="dxa"/>
            <w:tcBorders>
              <w:top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NÁSTROJ IMPLEMENTACE</w:t>
            </w:r>
          </w:p>
        </w:tc>
        <w:tc>
          <w:tcPr>
            <w:tcW w:w="4420" w:type="dxa"/>
            <w:tcBorders>
              <w:top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veřejná zakázka a veřejná soutěž ve VaVaI</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shd w:val="clear" w:color="auto" w:fill="FFFFFF"/>
          </w:tcPr>
          <w:p w:rsidR="001E4D77" w:rsidRPr="004267DB" w:rsidRDefault="001E4D77" w:rsidP="00232991">
            <w:pPr>
              <w:spacing w:after="0" w:line="240" w:lineRule="auto"/>
              <w:jc w:val="both"/>
              <w:rPr>
                <w:b/>
                <w:sz w:val="18"/>
                <w:szCs w:val="18"/>
              </w:rPr>
            </w:pPr>
          </w:p>
        </w:tc>
        <w:tc>
          <w:tcPr>
            <w:tcW w:w="2183" w:type="dxa"/>
            <w:tcBorders>
              <w:bottom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ZPŮSOB PODPORY</w:t>
            </w:r>
          </w:p>
        </w:tc>
        <w:tc>
          <w:tcPr>
            <w:tcW w:w="4420" w:type="dxa"/>
            <w:shd w:val="clear" w:color="auto" w:fill="FDE9D9"/>
          </w:tcPr>
          <w:p w:rsidR="001E4D77" w:rsidRPr="004267DB" w:rsidRDefault="001E4D77" w:rsidP="00232991">
            <w:pPr>
              <w:spacing w:after="0" w:line="240" w:lineRule="auto"/>
              <w:jc w:val="both"/>
              <w:rPr>
                <w:sz w:val="18"/>
                <w:szCs w:val="18"/>
              </w:rPr>
            </w:pPr>
            <w:r w:rsidRPr="004267DB">
              <w:rPr>
                <w:sz w:val="18"/>
                <w:szCs w:val="18"/>
              </w:rPr>
              <w:t>účelová podpora</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single" w:sz="4" w:space="0" w:color="FFFFFF"/>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r w:rsidRPr="004267DB">
              <w:rPr>
                <w:b/>
                <w:sz w:val="18"/>
                <w:szCs w:val="18"/>
              </w:rPr>
              <w:t>KRITÉRIUM ÚSPĚŠNOSTI</w:t>
            </w:r>
          </w:p>
        </w:tc>
        <w:tc>
          <w:tcPr>
            <w:tcW w:w="4420"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počet podpořených projektů</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0" w:type="dxa"/>
            <w:tcBorders>
              <w:left w:val="single" w:sz="4" w:space="0" w:color="FFFFFF"/>
            </w:tcBorders>
            <w:shd w:val="clear" w:color="auto" w:fill="FDE9D9"/>
          </w:tcPr>
          <w:p w:rsidR="001E4D77" w:rsidRPr="004267DB" w:rsidRDefault="001E4D77" w:rsidP="00232991">
            <w:pPr>
              <w:spacing w:after="0" w:line="240" w:lineRule="auto"/>
              <w:jc w:val="both"/>
              <w:rPr>
                <w:sz w:val="18"/>
                <w:szCs w:val="18"/>
              </w:rPr>
            </w:pPr>
            <w:r w:rsidRPr="004267DB">
              <w:rPr>
                <w:sz w:val="18"/>
                <w:szCs w:val="18"/>
              </w:rPr>
              <w:t xml:space="preserve">výsledky prezentované na jednáních (symposiích, </w:t>
            </w:r>
          </w:p>
        </w:tc>
      </w:tr>
      <w:tr w:rsidR="001E4D77" w:rsidRPr="004267DB" w:rsidTr="00232991">
        <w:tc>
          <w:tcPr>
            <w:tcW w:w="709" w:type="dxa"/>
            <w:shd w:val="clear" w:color="auto" w:fill="FFFFFF"/>
          </w:tcPr>
          <w:p w:rsidR="001E4D77" w:rsidRPr="004267DB" w:rsidRDefault="001E4D77" w:rsidP="00232991">
            <w:pPr>
              <w:spacing w:after="0" w:line="240" w:lineRule="auto"/>
              <w:jc w:val="both"/>
              <w:rPr>
                <w:b/>
                <w:sz w:val="18"/>
                <w:szCs w:val="18"/>
              </w:rPr>
            </w:pPr>
          </w:p>
        </w:tc>
        <w:tc>
          <w:tcPr>
            <w:tcW w:w="1159" w:type="dxa"/>
            <w:tcBorders>
              <w:right w:val="single" w:sz="4" w:space="0" w:color="FFFFFF"/>
            </w:tcBorders>
            <w:shd w:val="clear" w:color="auto" w:fill="FFFFFF"/>
          </w:tcPr>
          <w:p w:rsidR="001E4D77" w:rsidRPr="004267DB" w:rsidRDefault="001E4D77" w:rsidP="00232991">
            <w:pPr>
              <w:spacing w:after="0" w:line="240" w:lineRule="auto"/>
              <w:jc w:val="both"/>
              <w:rPr>
                <w:b/>
                <w:sz w:val="18"/>
                <w:szCs w:val="18"/>
              </w:rPr>
            </w:pPr>
          </w:p>
        </w:tc>
        <w:tc>
          <w:tcPr>
            <w:tcW w:w="2183" w:type="dxa"/>
            <w:tcBorders>
              <w:top w:val="nil"/>
              <w:left w:val="single" w:sz="4" w:space="0" w:color="FFFFFF"/>
              <w:bottom w:val="nil"/>
              <w:right w:val="single" w:sz="4" w:space="0" w:color="FFFFFF"/>
            </w:tcBorders>
            <w:shd w:val="clear" w:color="auto" w:fill="FDE9D9"/>
          </w:tcPr>
          <w:p w:rsidR="001E4D77" w:rsidRPr="004267DB" w:rsidRDefault="001E4D77" w:rsidP="00232991">
            <w:pPr>
              <w:spacing w:after="0" w:line="240" w:lineRule="auto"/>
              <w:jc w:val="both"/>
              <w:rPr>
                <w:b/>
                <w:sz w:val="18"/>
                <w:szCs w:val="18"/>
              </w:rPr>
            </w:pPr>
          </w:p>
        </w:tc>
        <w:tc>
          <w:tcPr>
            <w:tcW w:w="4420" w:type="dxa"/>
            <w:tcBorders>
              <w:left w:val="single" w:sz="4" w:space="0" w:color="FFFFFF"/>
            </w:tcBorders>
            <w:shd w:val="clear" w:color="auto" w:fill="FFFFFF"/>
          </w:tcPr>
          <w:p w:rsidR="001E4D77" w:rsidRPr="004267DB" w:rsidRDefault="001E4D77" w:rsidP="00232991">
            <w:pPr>
              <w:spacing w:after="0" w:line="240" w:lineRule="auto"/>
              <w:jc w:val="both"/>
              <w:rPr>
                <w:sz w:val="18"/>
                <w:szCs w:val="18"/>
              </w:rPr>
            </w:pPr>
            <w:r w:rsidRPr="004267DB">
              <w:rPr>
                <w:sz w:val="18"/>
                <w:szCs w:val="18"/>
              </w:rPr>
              <w:t>seminářích, workshopech) RTO</w:t>
            </w:r>
          </w:p>
        </w:tc>
      </w:tr>
    </w:tbl>
    <w:p w:rsidR="001E4D77" w:rsidRDefault="001E4D77" w:rsidP="001E4D77">
      <w:pPr>
        <w:suppressAutoHyphens/>
        <w:spacing w:after="120"/>
        <w:jc w:val="both"/>
        <w:rPr>
          <w:rFonts w:ascii="Times New Roman" w:eastAsia="Times New Roman" w:hAnsi="Times New Roman" w:cs="Arial"/>
          <w:sz w:val="24"/>
          <w:szCs w:val="24"/>
          <w:lang w:eastAsia="zh-CN"/>
        </w:rPr>
      </w:pPr>
    </w:p>
    <w:p w:rsidR="001E4D77" w:rsidRPr="00192F8F" w:rsidRDefault="001E4D77" w:rsidP="0042591C">
      <w:pPr>
        <w:suppressAutoHyphens/>
        <w:spacing w:after="0" w:line="240" w:lineRule="auto"/>
        <w:ind w:left="709"/>
        <w:jc w:val="both"/>
        <w:rPr>
          <w:rFonts w:eastAsia="Times New Roman" w:cs="Arial"/>
          <w:sz w:val="18"/>
          <w:szCs w:val="18"/>
          <w:lang w:eastAsia="zh-CN"/>
        </w:rPr>
      </w:pPr>
      <w:r w:rsidRPr="00192F8F">
        <w:rPr>
          <w:rFonts w:eastAsia="Times New Roman" w:cs="Arial"/>
          <w:sz w:val="18"/>
          <w:szCs w:val="18"/>
          <w:lang w:eastAsia="zh-CN"/>
        </w:rPr>
        <w:t>Evropská spolupráce v obranném VaVaI probíhá zejména v rámci Evropské obranné agentury, která má ambici komplexního přístupu k celé oblasti vyzbrojování. Její aktivity zahrnují vedle oblasti obranného VaVaI rozvoj vojenských schopností, rozvoj společného trhu obranných technologií a spolupráci v oblasti vyzbrojování. Mezí její nejnovější aktivity patří koordinace podpory projektů VaVaI s Evropskou komisí a Evropskou kosmickou agenturou v rámci aktivity „Evropská rámcová spolupráce“. Mezi nejnovější ambice Evropské obranné agentury patří možnost zařazení segmentu obranného výzkumu do H2020 – Preparatory Action for Defence Research.</w:t>
      </w:r>
    </w:p>
    <w:p w:rsidR="001E4D77" w:rsidRDefault="001E4D77" w:rsidP="0042591C">
      <w:pPr>
        <w:suppressAutoHyphens/>
        <w:spacing w:after="0" w:line="240" w:lineRule="auto"/>
        <w:ind w:left="709"/>
        <w:jc w:val="both"/>
        <w:rPr>
          <w:rFonts w:eastAsia="Times New Roman" w:cs="Arial"/>
          <w:sz w:val="18"/>
          <w:szCs w:val="18"/>
          <w:lang w:eastAsia="zh-CN"/>
        </w:rPr>
      </w:pPr>
    </w:p>
    <w:p w:rsidR="001E4D77" w:rsidRPr="00192F8F" w:rsidRDefault="001E4D77" w:rsidP="0042591C">
      <w:pPr>
        <w:suppressAutoHyphens/>
        <w:spacing w:after="0" w:line="240" w:lineRule="auto"/>
        <w:ind w:left="709"/>
        <w:jc w:val="both"/>
        <w:rPr>
          <w:rFonts w:eastAsia="Times New Roman" w:cs="Arial"/>
          <w:sz w:val="18"/>
          <w:szCs w:val="18"/>
          <w:lang w:eastAsia="zh-CN"/>
        </w:rPr>
      </w:pPr>
      <w:r w:rsidRPr="00192F8F">
        <w:rPr>
          <w:rFonts w:eastAsia="Times New Roman" w:cs="Arial"/>
          <w:sz w:val="18"/>
          <w:szCs w:val="18"/>
          <w:lang w:eastAsia="zh-CN"/>
        </w:rPr>
        <w:t>V oblasti spolupráce v rámci společných programů (typ A – Joint Investment Program) je Česká republika zapojena do programu „Ochrana sil“. Tento společný program definuje budoucí potřeby, specifikuje cíle a navrhuje řešení, kterých má být dosaženo k naplnění schopností ozbrojených sil v oblastech udržitelnosti jednotek, individuální a</w:t>
      </w:r>
      <w:r w:rsidR="00D960C1">
        <w:rPr>
          <w:rFonts w:eastAsia="Times New Roman" w:cs="Arial"/>
          <w:sz w:val="18"/>
          <w:szCs w:val="18"/>
          <w:lang w:eastAsia="zh-CN"/>
        </w:rPr>
        <w:t> </w:t>
      </w:r>
      <w:r w:rsidRPr="00192F8F">
        <w:rPr>
          <w:rFonts w:eastAsia="Times New Roman" w:cs="Arial"/>
          <w:sz w:val="18"/>
          <w:szCs w:val="18"/>
          <w:lang w:eastAsia="zh-CN"/>
        </w:rPr>
        <w:t xml:space="preserve">kolektivní </w:t>
      </w:r>
      <w:r>
        <w:rPr>
          <w:rFonts w:eastAsia="Times New Roman" w:cs="Arial"/>
          <w:sz w:val="18"/>
          <w:szCs w:val="18"/>
          <w:lang w:eastAsia="zh-CN"/>
        </w:rPr>
        <w:t>ochrany, analýza dat a jejich fú</w:t>
      </w:r>
      <w:r w:rsidRPr="00192F8F">
        <w:rPr>
          <w:rFonts w:eastAsia="Times New Roman" w:cs="Arial"/>
          <w:sz w:val="18"/>
          <w:szCs w:val="18"/>
          <w:lang w:eastAsia="zh-CN"/>
        </w:rPr>
        <w:t>ze z různých zdrojů, zabezpečená taktická komunikace v</w:t>
      </w:r>
      <w:r w:rsidR="005A1E45">
        <w:rPr>
          <w:rFonts w:eastAsia="Times New Roman" w:cs="Arial"/>
          <w:sz w:val="18"/>
          <w:szCs w:val="18"/>
          <w:lang w:eastAsia="zh-CN"/>
        </w:rPr>
        <w:t> </w:t>
      </w:r>
      <w:r w:rsidRPr="00192F8F">
        <w:rPr>
          <w:rFonts w:eastAsia="Times New Roman" w:cs="Arial"/>
          <w:sz w:val="18"/>
          <w:szCs w:val="18"/>
          <w:lang w:eastAsia="zh-CN"/>
        </w:rPr>
        <w:t>urbanizovaném prostředí a plánování operací.</w:t>
      </w:r>
    </w:p>
    <w:p w:rsidR="00042B7A" w:rsidRDefault="00042B7A" w:rsidP="0042591C">
      <w:pPr>
        <w:suppressAutoHyphens/>
        <w:spacing w:after="0" w:line="240" w:lineRule="auto"/>
        <w:ind w:left="709"/>
        <w:jc w:val="both"/>
        <w:rPr>
          <w:rFonts w:eastAsia="Times New Roman" w:cs="Arial"/>
          <w:sz w:val="18"/>
          <w:szCs w:val="18"/>
          <w:lang w:eastAsia="zh-CN"/>
        </w:rPr>
      </w:pPr>
    </w:p>
    <w:p w:rsidR="001E4D77" w:rsidRPr="00192F8F" w:rsidRDefault="001E4D77" w:rsidP="0042591C">
      <w:pPr>
        <w:suppressAutoHyphens/>
        <w:spacing w:after="0" w:line="240" w:lineRule="auto"/>
        <w:ind w:left="709"/>
        <w:jc w:val="both"/>
        <w:rPr>
          <w:rFonts w:eastAsia="Times New Roman" w:cs="Arial"/>
          <w:sz w:val="18"/>
          <w:szCs w:val="18"/>
          <w:lang w:eastAsia="zh-CN"/>
        </w:rPr>
      </w:pPr>
      <w:r w:rsidRPr="00192F8F">
        <w:rPr>
          <w:rFonts w:eastAsia="Times New Roman" w:cs="Arial"/>
          <w:sz w:val="18"/>
          <w:szCs w:val="18"/>
          <w:lang w:eastAsia="zh-CN"/>
        </w:rPr>
        <w:t>Česká republika přispěla do celkového rozpočtu programu 54 mil. € příspěvkem ve výši 600 tis. €. V rámci programu uspělo 18 konsorcií včetně subjektů z České republiky.</w:t>
      </w:r>
    </w:p>
    <w:p w:rsidR="001E4D77" w:rsidRDefault="001E4D77" w:rsidP="0042591C">
      <w:pPr>
        <w:suppressAutoHyphens/>
        <w:spacing w:after="0" w:line="240" w:lineRule="auto"/>
        <w:ind w:left="709"/>
        <w:jc w:val="both"/>
        <w:rPr>
          <w:rFonts w:eastAsia="Times New Roman" w:cs="Arial"/>
          <w:sz w:val="18"/>
          <w:szCs w:val="18"/>
          <w:lang w:eastAsia="zh-CN"/>
        </w:rPr>
      </w:pPr>
    </w:p>
    <w:p w:rsidR="001E4D77" w:rsidRDefault="001E4D77" w:rsidP="0042591C">
      <w:pPr>
        <w:suppressAutoHyphens/>
        <w:spacing w:after="0" w:line="240" w:lineRule="auto"/>
        <w:ind w:left="709"/>
        <w:jc w:val="both"/>
        <w:rPr>
          <w:rFonts w:eastAsia="Times New Roman" w:cs="Arial"/>
          <w:sz w:val="18"/>
          <w:szCs w:val="18"/>
          <w:lang w:eastAsia="zh-CN"/>
        </w:rPr>
      </w:pPr>
      <w:r w:rsidRPr="00192F8F">
        <w:rPr>
          <w:rFonts w:eastAsia="Times New Roman" w:cs="Arial"/>
          <w:sz w:val="18"/>
          <w:szCs w:val="18"/>
          <w:lang w:eastAsia="zh-CN"/>
        </w:rPr>
        <w:lastRenderedPageBreak/>
        <w:t>Dalším programem je „Ochrana proti zbraním hromadného ničení“. Tento společný program definuje budoucí potřeby, specifikuje cíle a navrhuje řešení, kterých má být dosaženo k naplnění schopností v oblasti ochrany proti zbraním hromadného ničení.</w:t>
      </w:r>
    </w:p>
    <w:p w:rsidR="001E4D77" w:rsidRPr="00192F8F" w:rsidRDefault="001E4D77" w:rsidP="0042591C">
      <w:pPr>
        <w:suppressAutoHyphens/>
        <w:spacing w:after="0" w:line="240" w:lineRule="auto"/>
        <w:ind w:left="709"/>
        <w:jc w:val="both"/>
        <w:rPr>
          <w:rFonts w:eastAsia="Times New Roman" w:cs="Arial"/>
          <w:sz w:val="18"/>
          <w:szCs w:val="18"/>
          <w:lang w:eastAsia="zh-CN"/>
        </w:rPr>
      </w:pPr>
    </w:p>
    <w:p w:rsidR="001E4D77" w:rsidRPr="00192F8F" w:rsidRDefault="001E4D77" w:rsidP="0042591C">
      <w:pPr>
        <w:suppressAutoHyphens/>
        <w:spacing w:after="0" w:line="240" w:lineRule="auto"/>
        <w:ind w:left="709"/>
        <w:jc w:val="both"/>
        <w:rPr>
          <w:rFonts w:eastAsia="Times New Roman" w:cs="Arial"/>
          <w:sz w:val="18"/>
          <w:szCs w:val="18"/>
          <w:lang w:eastAsia="zh-CN"/>
        </w:rPr>
      </w:pPr>
      <w:r w:rsidRPr="00192F8F">
        <w:rPr>
          <w:rFonts w:eastAsia="Times New Roman" w:cs="Arial"/>
          <w:sz w:val="18"/>
          <w:szCs w:val="18"/>
          <w:lang w:eastAsia="zh-CN"/>
        </w:rPr>
        <w:t xml:space="preserve">Česká republika přispěla do celkového rozpočtu programu 12 mil. € příspěvkem ve výši 800 tis. €. V rámci programu uspělo 7 konsorcií včetně subjektů z České republiky. </w:t>
      </w:r>
    </w:p>
    <w:p w:rsidR="001E4D77" w:rsidRDefault="001E4D77" w:rsidP="0042591C">
      <w:pPr>
        <w:suppressAutoHyphens/>
        <w:spacing w:after="0" w:line="240" w:lineRule="auto"/>
        <w:ind w:left="709"/>
        <w:jc w:val="both"/>
        <w:rPr>
          <w:rFonts w:eastAsia="Times New Roman" w:cs="Arial"/>
          <w:sz w:val="18"/>
          <w:szCs w:val="18"/>
          <w:lang w:eastAsia="zh-CN"/>
        </w:rPr>
      </w:pPr>
    </w:p>
    <w:p w:rsidR="008E50DF" w:rsidRPr="00EE311A" w:rsidRDefault="001E4D77" w:rsidP="00EE311A">
      <w:pPr>
        <w:suppressAutoHyphens/>
        <w:spacing w:after="0" w:line="240" w:lineRule="auto"/>
        <w:ind w:left="709"/>
        <w:jc w:val="both"/>
        <w:rPr>
          <w:rFonts w:eastAsia="Times New Roman" w:cs="Arial"/>
          <w:sz w:val="18"/>
          <w:szCs w:val="18"/>
          <w:lang w:eastAsia="zh-CN"/>
        </w:rPr>
      </w:pPr>
      <w:r w:rsidRPr="00192F8F">
        <w:rPr>
          <w:rFonts w:eastAsia="Times New Roman" w:cs="Arial"/>
          <w:sz w:val="18"/>
          <w:szCs w:val="18"/>
          <w:lang w:eastAsia="zh-CN"/>
        </w:rPr>
        <w:t>V oblasti Cat B bylo řešeno osm projektů a to v oblasti energetických mater</w:t>
      </w:r>
      <w:r>
        <w:rPr>
          <w:rFonts w:eastAsia="Times New Roman" w:cs="Arial"/>
          <w:sz w:val="18"/>
          <w:szCs w:val="18"/>
          <w:lang w:eastAsia="zh-CN"/>
        </w:rPr>
        <w:t>i</w:t>
      </w:r>
      <w:r w:rsidRPr="00192F8F">
        <w:rPr>
          <w:rFonts w:eastAsia="Times New Roman" w:cs="Arial"/>
          <w:sz w:val="18"/>
          <w:szCs w:val="18"/>
          <w:lang w:eastAsia="zh-CN"/>
        </w:rPr>
        <w:t>álů, balistické ochrany a aktivních senzorů.</w:t>
      </w:r>
      <w:r>
        <w:rPr>
          <w:rFonts w:eastAsia="Times New Roman" w:cs="Arial"/>
          <w:sz w:val="18"/>
          <w:szCs w:val="18"/>
          <w:lang w:eastAsia="zh-CN"/>
        </w:rPr>
        <w:t xml:space="preserve"> </w:t>
      </w:r>
      <w:r w:rsidRPr="00192F8F">
        <w:rPr>
          <w:rFonts w:eastAsia="Times New Roman" w:cs="Arial"/>
          <w:sz w:val="18"/>
          <w:szCs w:val="18"/>
          <w:lang w:eastAsia="zh-CN"/>
        </w:rPr>
        <w:t>K</w:t>
      </w:r>
      <w:r>
        <w:rPr>
          <w:rFonts w:eastAsia="Times New Roman" w:cs="Arial"/>
          <w:sz w:val="18"/>
          <w:szCs w:val="18"/>
          <w:lang w:eastAsia="zh-CN"/>
        </w:rPr>
        <w:t> </w:t>
      </w:r>
      <w:r w:rsidRPr="00192F8F">
        <w:rPr>
          <w:rFonts w:eastAsia="Times New Roman" w:cs="Arial"/>
          <w:sz w:val="18"/>
          <w:szCs w:val="18"/>
          <w:lang w:eastAsia="zh-CN"/>
        </w:rPr>
        <w:t>řešení nových projektů jsou z úrovně EDA připraveny nové návrhy projektů.</w:t>
      </w:r>
    </w:p>
    <w:p w:rsidR="00EE311A" w:rsidRDefault="00EE311A" w:rsidP="001E4D77">
      <w:pPr>
        <w:pStyle w:val="Nadpis3"/>
        <w:rPr>
          <w:sz w:val="18"/>
          <w:szCs w:val="18"/>
        </w:rPr>
      </w:pPr>
    </w:p>
    <w:p w:rsidR="001E4D77" w:rsidRPr="008A2658" w:rsidRDefault="001E4D77" w:rsidP="001E4D77">
      <w:pPr>
        <w:pStyle w:val="Nadpis3"/>
        <w:rPr>
          <w:rFonts w:cs="Calibri"/>
          <w:color w:val="231F20"/>
          <w:sz w:val="18"/>
          <w:szCs w:val="18"/>
        </w:rPr>
      </w:pPr>
      <w:r w:rsidRPr="008A2658">
        <w:rPr>
          <w:sz w:val="18"/>
          <w:szCs w:val="18"/>
        </w:rPr>
        <w:t>2.2.1</w:t>
      </w:r>
      <w:r>
        <w:rPr>
          <w:sz w:val="18"/>
          <w:szCs w:val="18"/>
        </w:rPr>
        <w:t>2</w:t>
      </w:r>
      <w:r w:rsidRPr="008A2658">
        <w:rPr>
          <w:sz w:val="18"/>
          <w:szCs w:val="18"/>
        </w:rPr>
        <w:t xml:space="preserve"> Cíl </w:t>
      </w:r>
      <w:r>
        <w:rPr>
          <w:sz w:val="18"/>
          <w:szCs w:val="18"/>
        </w:rPr>
        <w:t>4</w:t>
      </w:r>
      <w:r w:rsidRPr="008A2658">
        <w:rPr>
          <w:sz w:val="18"/>
          <w:szCs w:val="18"/>
        </w:rPr>
        <w:t xml:space="preserve">/Opatření </w:t>
      </w:r>
      <w:r>
        <w:rPr>
          <w:sz w:val="18"/>
          <w:szCs w:val="18"/>
        </w:rPr>
        <w:t>4.3</w:t>
      </w:r>
    </w:p>
    <w:tbl>
      <w:tblPr>
        <w:tblW w:w="0" w:type="auto"/>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09"/>
        <w:gridCol w:w="1159"/>
        <w:gridCol w:w="6603"/>
      </w:tblGrid>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943634"/>
          </w:tcPr>
          <w:p w:rsidR="001E4D77" w:rsidRPr="00F9595B" w:rsidRDefault="001E4D77" w:rsidP="00232991">
            <w:pPr>
              <w:spacing w:after="0" w:line="240" w:lineRule="auto"/>
              <w:jc w:val="both"/>
              <w:rPr>
                <w:b/>
                <w:color w:val="FFFFFF"/>
                <w:sz w:val="18"/>
                <w:szCs w:val="18"/>
              </w:rPr>
            </w:pPr>
            <w:r w:rsidRPr="00F9595B">
              <w:rPr>
                <w:b/>
                <w:color w:val="FFFFFF"/>
                <w:sz w:val="18"/>
                <w:szCs w:val="18"/>
              </w:rPr>
              <w:t>CÍL 4</w:t>
            </w:r>
          </w:p>
        </w:tc>
        <w:tc>
          <w:tcPr>
            <w:tcW w:w="7762" w:type="dxa"/>
            <w:gridSpan w:val="2"/>
            <w:tcBorders>
              <w:top w:val="single" w:sz="4" w:space="0" w:color="FFFFFF"/>
              <w:left w:val="nil"/>
              <w:bottom w:val="single" w:sz="4" w:space="0" w:color="FFFFFF"/>
              <w:right w:val="single" w:sz="4" w:space="0" w:color="FFFFFF"/>
            </w:tcBorders>
            <w:shd w:val="clear" w:color="auto" w:fill="943634"/>
          </w:tcPr>
          <w:p w:rsidR="001E4D77" w:rsidRPr="00F9595B" w:rsidRDefault="001E4D77" w:rsidP="00232991">
            <w:pPr>
              <w:spacing w:after="0" w:line="240" w:lineRule="auto"/>
              <w:jc w:val="both"/>
              <w:rPr>
                <w:b/>
                <w:color w:val="FFFFFF"/>
                <w:sz w:val="18"/>
                <w:szCs w:val="18"/>
              </w:rPr>
            </w:pPr>
            <w:r w:rsidRPr="00F9595B">
              <w:rPr>
                <w:b/>
                <w:color w:val="FFFFFF"/>
                <w:sz w:val="18"/>
                <w:szCs w:val="18"/>
              </w:rPr>
              <w:t xml:space="preserve">posílit zapojení České republiky do společně prováděného obranného a bezpečnostního výzkumu  </w:t>
            </w:r>
          </w:p>
          <w:p w:rsidR="001E4D77" w:rsidRPr="00F9595B" w:rsidRDefault="001E4D77" w:rsidP="00232991">
            <w:pPr>
              <w:spacing w:after="0" w:line="240" w:lineRule="auto"/>
              <w:jc w:val="both"/>
              <w:rPr>
                <w:b/>
                <w:color w:val="FFFFFF"/>
                <w:sz w:val="18"/>
                <w:szCs w:val="18"/>
              </w:rPr>
            </w:pPr>
          </w:p>
        </w:tc>
      </w:tr>
      <w:tr w:rsidR="001E4D77" w:rsidRPr="004267DB" w:rsidTr="00232991">
        <w:tc>
          <w:tcPr>
            <w:tcW w:w="709" w:type="dxa"/>
            <w:tcBorders>
              <w:top w:val="single" w:sz="4" w:space="0" w:color="FFFFFF"/>
              <w:left w:val="single" w:sz="4" w:space="0" w:color="FFFFFF"/>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p>
        </w:tc>
        <w:tc>
          <w:tcPr>
            <w:tcW w:w="1159" w:type="dxa"/>
            <w:tcBorders>
              <w:top w:val="single" w:sz="4" w:space="0" w:color="FFFFFF"/>
              <w:left w:val="nil"/>
              <w:bottom w:val="single" w:sz="4" w:space="0" w:color="FFFFFF"/>
              <w:right w:val="nil"/>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OPATŘENÍ 4.</w:t>
            </w:r>
            <w:r>
              <w:rPr>
                <w:b/>
                <w:sz w:val="18"/>
                <w:szCs w:val="18"/>
              </w:rPr>
              <w:t>3</w:t>
            </w:r>
          </w:p>
        </w:tc>
        <w:tc>
          <w:tcPr>
            <w:tcW w:w="6603" w:type="dxa"/>
            <w:tcBorders>
              <w:top w:val="single" w:sz="4" w:space="0" w:color="FFFFFF"/>
              <w:left w:val="nil"/>
              <w:bottom w:val="single" w:sz="4" w:space="0" w:color="FFFFFF"/>
              <w:right w:val="single" w:sz="4" w:space="0" w:color="FFFFFF"/>
            </w:tcBorders>
            <w:shd w:val="clear" w:color="auto" w:fill="F2DBDB"/>
          </w:tcPr>
          <w:p w:rsidR="001E4D77" w:rsidRPr="004267DB" w:rsidRDefault="001E4D77" w:rsidP="00232991">
            <w:pPr>
              <w:spacing w:after="0" w:line="240" w:lineRule="auto"/>
              <w:jc w:val="both"/>
              <w:rPr>
                <w:b/>
                <w:sz w:val="18"/>
                <w:szCs w:val="18"/>
              </w:rPr>
            </w:pPr>
            <w:r w:rsidRPr="004267DB">
              <w:rPr>
                <w:b/>
                <w:sz w:val="18"/>
                <w:szCs w:val="18"/>
              </w:rPr>
              <w:t xml:space="preserve">koordinovat zapojení České republiky do společně prováděného bezpečnostního výzkumu, v návaznosti na Mezirezortní koncepci bezpečnostního výzkumu do roku 2015  </w:t>
            </w:r>
          </w:p>
          <w:p w:rsidR="001E4D77" w:rsidRPr="004267DB" w:rsidRDefault="001E4D77" w:rsidP="00232991">
            <w:pPr>
              <w:spacing w:after="0" w:line="240" w:lineRule="auto"/>
              <w:jc w:val="both"/>
              <w:rPr>
                <w:b/>
                <w:sz w:val="18"/>
                <w:szCs w:val="18"/>
              </w:rPr>
            </w:pPr>
          </w:p>
        </w:tc>
      </w:tr>
    </w:tbl>
    <w:p w:rsidR="001E4D77" w:rsidRPr="0036701C" w:rsidRDefault="001E4D77" w:rsidP="001E4D77">
      <w:pPr>
        <w:spacing w:after="0" w:line="300" w:lineRule="atLeast"/>
        <w:rPr>
          <w:rFonts w:cs="Calibri"/>
          <w:color w:val="231F20"/>
        </w:rPr>
      </w:pPr>
    </w:p>
    <w:p w:rsidR="006379D2" w:rsidRPr="006379D2" w:rsidRDefault="006379D2" w:rsidP="00231B8E">
      <w:pPr>
        <w:pStyle w:val="Nadpis1"/>
        <w:jc w:val="both"/>
        <w:rPr>
          <w:rFonts w:ascii="Calibri" w:hAnsi="Calibri"/>
          <w:b w:val="0"/>
          <w:sz w:val="18"/>
          <w:szCs w:val="18"/>
        </w:rPr>
      </w:pPr>
      <w:r w:rsidRPr="006379D2">
        <w:rPr>
          <w:rFonts w:ascii="Calibri" w:hAnsi="Calibri"/>
          <w:b w:val="0"/>
          <w:sz w:val="18"/>
          <w:szCs w:val="18"/>
        </w:rPr>
        <w:t>M</w:t>
      </w:r>
      <w:r w:rsidR="00231B8E">
        <w:rPr>
          <w:rFonts w:ascii="Calibri" w:hAnsi="Calibri"/>
          <w:b w:val="0"/>
          <w:sz w:val="18"/>
          <w:szCs w:val="18"/>
        </w:rPr>
        <w:t xml:space="preserve">inisterstvo školství, mládeže a tělovýchovy </w:t>
      </w:r>
      <w:r w:rsidRPr="006379D2">
        <w:rPr>
          <w:rFonts w:ascii="Calibri" w:hAnsi="Calibri"/>
          <w:b w:val="0"/>
          <w:sz w:val="18"/>
          <w:szCs w:val="18"/>
        </w:rPr>
        <w:t>vytvořilo v souladu s dokumentem podmínky pro účast subjektů v aktivi</w:t>
      </w:r>
      <w:r w:rsidR="00B248FC">
        <w:rPr>
          <w:rFonts w:ascii="Calibri" w:hAnsi="Calibri"/>
          <w:b w:val="0"/>
          <w:sz w:val="18"/>
          <w:szCs w:val="18"/>
        </w:rPr>
        <w:t>tách v části 7 RD Security a v</w:t>
      </w:r>
      <w:r w:rsidRPr="006379D2">
        <w:rPr>
          <w:rFonts w:ascii="Calibri" w:hAnsi="Calibri"/>
          <w:b w:val="0"/>
          <w:sz w:val="18"/>
          <w:szCs w:val="18"/>
        </w:rPr>
        <w:t xml:space="preserve"> sekci H2020 – Společenské výzvy - </w:t>
      </w:r>
      <w:hyperlink r:id="rId9" w:tgtFrame="_blank" w:tooltip="otevře se v novém okně" w:history="1">
        <w:r w:rsidRPr="006379D2">
          <w:rPr>
            <w:rFonts w:ascii="Calibri" w:hAnsi="Calibri"/>
            <w:b w:val="0"/>
            <w:sz w:val="18"/>
            <w:szCs w:val="18"/>
          </w:rPr>
          <w:t>Bezpečné společnosti: ochrana svobody a bezpečnost Evropy a</w:t>
        </w:r>
        <w:r w:rsidR="00D960C1">
          <w:rPr>
            <w:rFonts w:ascii="Calibri" w:hAnsi="Calibri"/>
            <w:b w:val="0"/>
            <w:sz w:val="18"/>
            <w:szCs w:val="18"/>
          </w:rPr>
          <w:t> </w:t>
        </w:r>
        <w:r w:rsidRPr="006379D2">
          <w:rPr>
            <w:rFonts w:ascii="Calibri" w:hAnsi="Calibri"/>
            <w:b w:val="0"/>
            <w:sz w:val="18"/>
            <w:szCs w:val="18"/>
          </w:rPr>
          <w:t>jejích občanů</w:t>
        </w:r>
      </w:hyperlink>
      <w:r w:rsidRPr="006379D2">
        <w:rPr>
          <w:rFonts w:ascii="Calibri" w:hAnsi="Calibri"/>
          <w:b w:val="0"/>
          <w:sz w:val="18"/>
          <w:szCs w:val="18"/>
        </w:rPr>
        <w:t>.</w:t>
      </w:r>
    </w:p>
    <w:p w:rsidR="001E4D77" w:rsidRPr="006460C4" w:rsidRDefault="001E4D77" w:rsidP="001E4D77">
      <w:pPr>
        <w:pStyle w:val="Nadpis1"/>
        <w:rPr>
          <w:sz w:val="18"/>
          <w:szCs w:val="18"/>
        </w:rPr>
      </w:pPr>
      <w:r w:rsidRPr="006460C4">
        <w:rPr>
          <w:sz w:val="18"/>
          <w:szCs w:val="18"/>
        </w:rPr>
        <w:t>3. Závěr</w:t>
      </w:r>
    </w:p>
    <w:p w:rsidR="00AA4D9A" w:rsidRDefault="00CF3F03" w:rsidP="001E4D77">
      <w:pPr>
        <w:spacing w:after="0" w:line="240" w:lineRule="auto"/>
        <w:jc w:val="both"/>
        <w:rPr>
          <w:rFonts w:cs="Calibri"/>
          <w:color w:val="231F20"/>
          <w:sz w:val="18"/>
          <w:szCs w:val="18"/>
        </w:rPr>
      </w:pPr>
      <w:r>
        <w:rPr>
          <w:rFonts w:cs="Calibri"/>
          <w:color w:val="231F20"/>
          <w:sz w:val="18"/>
          <w:szCs w:val="18"/>
        </w:rPr>
        <w:t xml:space="preserve">Posláním Mezirezortní koncepce mezinárodní spolupráce </w:t>
      </w:r>
      <w:r w:rsidR="00EA4C2C">
        <w:rPr>
          <w:rFonts w:cs="Calibri"/>
          <w:color w:val="231F20"/>
          <w:sz w:val="18"/>
          <w:szCs w:val="18"/>
        </w:rPr>
        <w:t xml:space="preserve">České republiky ve výzkumu, vývoji a inovacích zajišťované Ministerstvem školství, </w:t>
      </w:r>
      <w:r w:rsidR="00AA158F">
        <w:rPr>
          <w:rFonts w:cs="Calibri"/>
          <w:color w:val="231F20"/>
          <w:sz w:val="18"/>
          <w:szCs w:val="18"/>
        </w:rPr>
        <w:t>m</w:t>
      </w:r>
      <w:r w:rsidR="00EA4C2C">
        <w:rPr>
          <w:rFonts w:cs="Calibri"/>
          <w:color w:val="231F20"/>
          <w:sz w:val="18"/>
          <w:szCs w:val="18"/>
        </w:rPr>
        <w:t xml:space="preserve">ládeže a tělovýchovy je vytvořit podmínky pro účast výzkumných týmů v mezinárodně prováděném výzkumu a </w:t>
      </w:r>
      <w:r w:rsidR="00AA158F">
        <w:rPr>
          <w:rFonts w:cs="Calibri"/>
          <w:color w:val="231F20"/>
          <w:sz w:val="18"/>
          <w:szCs w:val="18"/>
        </w:rPr>
        <w:t>vývoji, a to</w:t>
      </w:r>
      <w:r w:rsidR="00EA4C2C">
        <w:rPr>
          <w:rFonts w:cs="Calibri"/>
          <w:color w:val="231F20"/>
          <w:sz w:val="18"/>
          <w:szCs w:val="18"/>
        </w:rPr>
        <w:t xml:space="preserve"> zejména v oblastech, kde je mezinárodní spolupráce výhodnější než výzkum a vývoj financovaný výhradně z národních zdrojů.</w:t>
      </w:r>
      <w:r w:rsidR="00AC3763">
        <w:rPr>
          <w:rFonts w:cs="Calibri"/>
          <w:color w:val="231F20"/>
          <w:sz w:val="18"/>
          <w:szCs w:val="18"/>
        </w:rPr>
        <w:t xml:space="preserve"> V období rozhodném pro vyhodnocení Koncepce probíhala podpora Koncepcí vymezených režimů podpory a byly zahájeny nové podle jí nastavených </w:t>
      </w:r>
      <w:r w:rsidR="00AC2E5D">
        <w:rPr>
          <w:rFonts w:cs="Calibri"/>
          <w:color w:val="231F20"/>
          <w:sz w:val="18"/>
          <w:szCs w:val="18"/>
        </w:rPr>
        <w:t xml:space="preserve">cílů a </w:t>
      </w:r>
      <w:r w:rsidR="00AC3763">
        <w:rPr>
          <w:rFonts w:cs="Calibri"/>
          <w:color w:val="231F20"/>
          <w:sz w:val="18"/>
          <w:szCs w:val="18"/>
        </w:rPr>
        <w:t>opatření.</w:t>
      </w:r>
    </w:p>
    <w:p w:rsidR="00AC3763" w:rsidRDefault="00AC3763" w:rsidP="001E4D77">
      <w:pPr>
        <w:spacing w:after="0" w:line="240" w:lineRule="auto"/>
        <w:jc w:val="both"/>
        <w:rPr>
          <w:rFonts w:cs="Calibri"/>
          <w:color w:val="231F20"/>
          <w:sz w:val="18"/>
          <w:szCs w:val="18"/>
        </w:rPr>
      </w:pPr>
    </w:p>
    <w:p w:rsidR="00AA4D9A" w:rsidRDefault="00AA4D9A" w:rsidP="001E4D77">
      <w:pPr>
        <w:spacing w:after="0" w:line="240" w:lineRule="auto"/>
        <w:jc w:val="both"/>
        <w:rPr>
          <w:rFonts w:cs="Calibri"/>
          <w:color w:val="231F20"/>
          <w:sz w:val="18"/>
          <w:szCs w:val="18"/>
        </w:rPr>
      </w:pPr>
      <w:r>
        <w:rPr>
          <w:rFonts w:cs="Calibri"/>
          <w:color w:val="231F20"/>
          <w:sz w:val="18"/>
          <w:szCs w:val="18"/>
        </w:rPr>
        <w:t>MŠMT podporuje mezinárodní spolupráci prostřednictvím účelové i institucionální podpory. Účelová podpora se poskytuje na řešení projektů přijatých do některého z velkých programů mezinárodní spolupráce (EUREKA, EUREKA CZ, COST, COST CZ, INGO, INGO II, EUPRO, EUPRO II, KONTAKT, KONTAKT II)</w:t>
      </w:r>
      <w:r w:rsidR="00695F33">
        <w:rPr>
          <w:rFonts w:cs="Calibri"/>
          <w:color w:val="231F20"/>
          <w:sz w:val="18"/>
          <w:szCs w:val="18"/>
        </w:rPr>
        <w:t xml:space="preserve"> a projekty velkých výzkumných infrastruktur</w:t>
      </w:r>
      <w:r>
        <w:rPr>
          <w:rFonts w:cs="Calibri"/>
          <w:color w:val="231F20"/>
          <w:sz w:val="18"/>
          <w:szCs w:val="18"/>
        </w:rPr>
        <w:t xml:space="preserve">, institucionální podporou jsou hrazeny poplatky za členství v mezinárodních organizacích (CERN, ESO, ESA, JIRN, EMBC, EMBL, VKIFD) a mezinárodních programech. Institucionálně je také hrazena </w:t>
      </w:r>
      <w:r w:rsidR="00695F33">
        <w:rPr>
          <w:rFonts w:cs="Calibri"/>
          <w:color w:val="231F20"/>
          <w:sz w:val="18"/>
          <w:szCs w:val="18"/>
        </w:rPr>
        <w:t>účast na projektech mezinárodní spolupráce podle § 3 odst. 3. písm. b. bodu 3 zákona č. 130/2002 Sb.</w:t>
      </w:r>
      <w:r w:rsidR="009E261B">
        <w:rPr>
          <w:rFonts w:cs="Calibri"/>
          <w:color w:val="231F20"/>
          <w:sz w:val="18"/>
          <w:szCs w:val="18"/>
        </w:rPr>
        <w:t>,</w:t>
      </w:r>
      <w:r w:rsidR="00695F33">
        <w:rPr>
          <w:rFonts w:cs="Calibri"/>
          <w:color w:val="231F20"/>
          <w:sz w:val="18"/>
          <w:szCs w:val="18"/>
        </w:rPr>
        <w:t xml:space="preserve"> o podpoře výzkumu, experimentálního vývoje a inovací, tedy projektů </w:t>
      </w:r>
      <w:r w:rsidR="00AC2E5D">
        <w:rPr>
          <w:rFonts w:cs="Calibri"/>
          <w:color w:val="231F20"/>
          <w:sz w:val="18"/>
          <w:szCs w:val="18"/>
        </w:rPr>
        <w:t>EUROSTARS</w:t>
      </w:r>
      <w:r w:rsidR="00695F33">
        <w:rPr>
          <w:rFonts w:cs="Calibri"/>
          <w:color w:val="231F20"/>
          <w:sz w:val="18"/>
          <w:szCs w:val="18"/>
        </w:rPr>
        <w:t>,</w:t>
      </w:r>
      <w:r w:rsidR="009E261B">
        <w:rPr>
          <w:rFonts w:cs="Calibri"/>
          <w:color w:val="231F20"/>
          <w:sz w:val="18"/>
          <w:szCs w:val="18"/>
        </w:rPr>
        <w:t xml:space="preserve"> </w:t>
      </w:r>
      <w:r w:rsidR="00AC2E5D">
        <w:rPr>
          <w:rFonts w:cs="Calibri"/>
          <w:color w:val="231F20"/>
          <w:sz w:val="18"/>
          <w:szCs w:val="18"/>
        </w:rPr>
        <w:t>EUROSTARS</w:t>
      </w:r>
      <w:r w:rsidR="009E261B">
        <w:rPr>
          <w:rFonts w:cs="Calibri"/>
          <w:color w:val="231F20"/>
          <w:sz w:val="18"/>
          <w:szCs w:val="18"/>
        </w:rPr>
        <w:t>-2,</w:t>
      </w:r>
      <w:r w:rsidR="00695F33">
        <w:rPr>
          <w:rFonts w:cs="Calibri"/>
          <w:color w:val="231F20"/>
          <w:sz w:val="18"/>
          <w:szCs w:val="18"/>
        </w:rPr>
        <w:t xml:space="preserve"> Česko-norského výzkumného programu, Společných technologických iniciativ a podobně.</w:t>
      </w:r>
    </w:p>
    <w:p w:rsidR="00AC3763" w:rsidRDefault="00AC3763" w:rsidP="001E4D77">
      <w:pPr>
        <w:spacing w:after="0" w:line="240" w:lineRule="auto"/>
        <w:jc w:val="both"/>
        <w:rPr>
          <w:rFonts w:cs="Calibri"/>
          <w:color w:val="231F20"/>
          <w:sz w:val="18"/>
          <w:szCs w:val="18"/>
        </w:rPr>
      </w:pPr>
    </w:p>
    <w:p w:rsidR="009A0BA6" w:rsidRDefault="006379D2" w:rsidP="001E4D77">
      <w:pPr>
        <w:spacing w:after="0" w:line="240" w:lineRule="auto"/>
        <w:jc w:val="both"/>
        <w:rPr>
          <w:rFonts w:cs="Calibri"/>
          <w:color w:val="231F20"/>
          <w:sz w:val="18"/>
          <w:szCs w:val="18"/>
        </w:rPr>
      </w:pPr>
      <w:r>
        <w:rPr>
          <w:rFonts w:cs="Calibri"/>
          <w:color w:val="231F20"/>
          <w:sz w:val="18"/>
          <w:szCs w:val="18"/>
        </w:rPr>
        <w:t xml:space="preserve">Hodnocení realizace Koncepce je z pohledu jeho úplnosti předčasné, </w:t>
      </w:r>
      <w:r w:rsidR="009A0BA6">
        <w:rPr>
          <w:rFonts w:cs="Calibri"/>
          <w:color w:val="231F20"/>
          <w:sz w:val="18"/>
          <w:szCs w:val="18"/>
        </w:rPr>
        <w:t>neboť</w:t>
      </w:r>
      <w:r>
        <w:rPr>
          <w:rFonts w:cs="Calibri"/>
          <w:color w:val="231F20"/>
          <w:sz w:val="18"/>
          <w:szCs w:val="18"/>
        </w:rPr>
        <w:t xml:space="preserve"> n</w:t>
      </w:r>
      <w:r w:rsidR="001E4D77" w:rsidRPr="006460C4">
        <w:rPr>
          <w:rFonts w:cs="Calibri"/>
          <w:color w:val="231F20"/>
          <w:sz w:val="18"/>
          <w:szCs w:val="18"/>
        </w:rPr>
        <w:t xml:space="preserve">ěkterá z opatření obsažená ve struktuře Koncepce budou realizována </w:t>
      </w:r>
      <w:r w:rsidR="009A0BA6">
        <w:rPr>
          <w:rFonts w:cs="Calibri"/>
          <w:color w:val="231F20"/>
          <w:sz w:val="18"/>
          <w:szCs w:val="18"/>
        </w:rPr>
        <w:t>nad rámec</w:t>
      </w:r>
      <w:r w:rsidR="00502C83">
        <w:rPr>
          <w:rFonts w:cs="Calibri"/>
          <w:color w:val="231F20"/>
          <w:sz w:val="18"/>
          <w:szCs w:val="18"/>
        </w:rPr>
        <w:t xml:space="preserve"> sledovan</w:t>
      </w:r>
      <w:r w:rsidR="009A0BA6">
        <w:rPr>
          <w:rFonts w:cs="Calibri"/>
          <w:color w:val="231F20"/>
          <w:sz w:val="18"/>
          <w:szCs w:val="18"/>
        </w:rPr>
        <w:t>ého</w:t>
      </w:r>
      <w:r w:rsidR="00502C83">
        <w:rPr>
          <w:rFonts w:cs="Calibri"/>
          <w:color w:val="231F20"/>
          <w:sz w:val="18"/>
          <w:szCs w:val="18"/>
        </w:rPr>
        <w:t xml:space="preserve"> časov</w:t>
      </w:r>
      <w:r w:rsidR="009A0BA6">
        <w:rPr>
          <w:rFonts w:cs="Calibri"/>
          <w:color w:val="231F20"/>
          <w:sz w:val="18"/>
          <w:szCs w:val="18"/>
        </w:rPr>
        <w:t>ého</w:t>
      </w:r>
      <w:r w:rsidR="00502C83">
        <w:rPr>
          <w:rFonts w:cs="Calibri"/>
          <w:color w:val="231F20"/>
          <w:sz w:val="18"/>
          <w:szCs w:val="18"/>
        </w:rPr>
        <w:t xml:space="preserve"> horizont</w:t>
      </w:r>
      <w:r w:rsidR="009A0BA6">
        <w:rPr>
          <w:rFonts w:cs="Calibri"/>
          <w:color w:val="231F20"/>
          <w:sz w:val="18"/>
          <w:szCs w:val="18"/>
        </w:rPr>
        <w:t>u</w:t>
      </w:r>
      <w:r w:rsidR="001E4D77" w:rsidRPr="006460C4">
        <w:rPr>
          <w:rFonts w:cs="Calibri"/>
          <w:color w:val="231F20"/>
          <w:sz w:val="18"/>
          <w:szCs w:val="18"/>
        </w:rPr>
        <w:t>.</w:t>
      </w:r>
      <w:r w:rsidR="00502C83">
        <w:rPr>
          <w:rFonts w:cs="Calibri"/>
          <w:color w:val="231F20"/>
          <w:sz w:val="18"/>
          <w:szCs w:val="18"/>
        </w:rPr>
        <w:t xml:space="preserve"> Vyhodnocením naplnění stanovených ukazatelů a</w:t>
      </w:r>
      <w:r w:rsidR="00D960C1">
        <w:rPr>
          <w:rFonts w:cs="Calibri"/>
          <w:color w:val="231F20"/>
          <w:sz w:val="18"/>
          <w:szCs w:val="18"/>
        </w:rPr>
        <w:t> </w:t>
      </w:r>
      <w:r w:rsidR="00502C83">
        <w:rPr>
          <w:rFonts w:cs="Calibri"/>
          <w:color w:val="231F20"/>
          <w:sz w:val="18"/>
          <w:szCs w:val="18"/>
        </w:rPr>
        <w:t xml:space="preserve">kritérií k jednotlivým opatřením lze vyvodit, </w:t>
      </w:r>
      <w:r w:rsidR="009A0BA6">
        <w:rPr>
          <w:rFonts w:cs="Calibri"/>
          <w:color w:val="231F20"/>
          <w:sz w:val="18"/>
          <w:szCs w:val="18"/>
        </w:rPr>
        <w:t xml:space="preserve">že </w:t>
      </w:r>
      <w:r w:rsidR="00502C83">
        <w:rPr>
          <w:rFonts w:cs="Calibri"/>
          <w:color w:val="231F20"/>
          <w:sz w:val="18"/>
          <w:szCs w:val="18"/>
        </w:rPr>
        <w:t xml:space="preserve">realizace Koncepce proběhla </w:t>
      </w:r>
      <w:r w:rsidR="009A0BA6">
        <w:rPr>
          <w:rFonts w:cs="Calibri"/>
          <w:color w:val="231F20"/>
          <w:sz w:val="18"/>
          <w:szCs w:val="18"/>
        </w:rPr>
        <w:t>(</w:t>
      </w:r>
      <w:r w:rsidR="00502C83">
        <w:rPr>
          <w:rFonts w:cs="Calibri"/>
          <w:color w:val="231F20"/>
          <w:sz w:val="18"/>
          <w:szCs w:val="18"/>
        </w:rPr>
        <w:t>a de facto</w:t>
      </w:r>
      <w:r w:rsidR="009A0BA6">
        <w:rPr>
          <w:rFonts w:cs="Calibri"/>
          <w:color w:val="231F20"/>
          <w:sz w:val="18"/>
          <w:szCs w:val="18"/>
        </w:rPr>
        <w:t xml:space="preserve"> ještě</w:t>
      </w:r>
      <w:r w:rsidR="00502C83">
        <w:rPr>
          <w:rFonts w:cs="Calibri"/>
          <w:color w:val="231F20"/>
          <w:sz w:val="18"/>
          <w:szCs w:val="18"/>
        </w:rPr>
        <w:t xml:space="preserve"> probíhá</w:t>
      </w:r>
      <w:r w:rsidR="009A0BA6">
        <w:rPr>
          <w:rFonts w:cs="Calibri"/>
          <w:color w:val="231F20"/>
          <w:sz w:val="18"/>
          <w:szCs w:val="18"/>
        </w:rPr>
        <w:t>)</w:t>
      </w:r>
      <w:r w:rsidR="00502C83">
        <w:rPr>
          <w:rFonts w:cs="Calibri"/>
          <w:color w:val="231F20"/>
          <w:sz w:val="18"/>
          <w:szCs w:val="18"/>
        </w:rPr>
        <w:t xml:space="preserve"> úspěšně. </w:t>
      </w:r>
    </w:p>
    <w:p w:rsidR="009A0BA6" w:rsidRDefault="009A0BA6" w:rsidP="001E4D77">
      <w:pPr>
        <w:spacing w:after="0" w:line="240" w:lineRule="auto"/>
        <w:jc w:val="both"/>
        <w:rPr>
          <w:rFonts w:cs="Calibri"/>
          <w:color w:val="231F20"/>
          <w:sz w:val="18"/>
          <w:szCs w:val="18"/>
        </w:rPr>
      </w:pPr>
    </w:p>
    <w:p w:rsidR="00A5795D" w:rsidRDefault="00AA158F" w:rsidP="001E4D77">
      <w:pPr>
        <w:spacing w:after="0" w:line="240" w:lineRule="auto"/>
        <w:jc w:val="both"/>
        <w:rPr>
          <w:rFonts w:cs="Calibri"/>
          <w:color w:val="231F20"/>
          <w:sz w:val="18"/>
          <w:szCs w:val="18"/>
        </w:rPr>
      </w:pPr>
      <w:r>
        <w:rPr>
          <w:rFonts w:cs="Calibri"/>
          <w:color w:val="231F20"/>
          <w:sz w:val="18"/>
          <w:szCs w:val="18"/>
        </w:rPr>
        <w:t xml:space="preserve">Provedené hodnocení vychází z veřejně dostupných databází Informačního systému výzkumu, vývoje a inovací (IS VaVaI). Z databáze IS VaVaI byly zjišťovány informace o podpořených projektech a údaje o výsledcích projektů, finanční velikosti a veřejné podpoře. </w:t>
      </w:r>
      <w:r w:rsidR="00502C83">
        <w:rPr>
          <w:rFonts w:cs="Calibri"/>
          <w:color w:val="231F20"/>
          <w:sz w:val="18"/>
          <w:szCs w:val="18"/>
        </w:rPr>
        <w:t>V</w:t>
      </w:r>
      <w:r w:rsidR="009A0BA6">
        <w:rPr>
          <w:rFonts w:cs="Calibri"/>
          <w:color w:val="231F20"/>
          <w:sz w:val="18"/>
          <w:szCs w:val="18"/>
        </w:rPr>
        <w:t>zhledem k tomu</w:t>
      </w:r>
      <w:r w:rsidR="00502C83">
        <w:rPr>
          <w:rFonts w:cs="Calibri"/>
          <w:color w:val="231F20"/>
          <w:sz w:val="18"/>
          <w:szCs w:val="18"/>
        </w:rPr>
        <w:t>, že M</w:t>
      </w:r>
      <w:r w:rsidR="009A0BA6">
        <w:rPr>
          <w:rFonts w:cs="Calibri"/>
          <w:color w:val="231F20"/>
          <w:sz w:val="18"/>
          <w:szCs w:val="18"/>
        </w:rPr>
        <w:t xml:space="preserve">inisterstvo školství, mládeže a tělovýchovy </w:t>
      </w:r>
      <w:r w:rsidR="00502C83">
        <w:rPr>
          <w:rFonts w:cs="Calibri"/>
          <w:color w:val="231F20"/>
          <w:sz w:val="18"/>
          <w:szCs w:val="18"/>
        </w:rPr>
        <w:t>přistoupilo k </w:t>
      </w:r>
      <w:r w:rsidR="009A0BA6">
        <w:rPr>
          <w:rFonts w:cs="Calibri"/>
          <w:color w:val="231F20"/>
          <w:sz w:val="18"/>
          <w:szCs w:val="18"/>
        </w:rPr>
        <w:t>vy</w:t>
      </w:r>
      <w:r w:rsidR="00502C83">
        <w:rPr>
          <w:rFonts w:cs="Calibri"/>
          <w:color w:val="231F20"/>
          <w:sz w:val="18"/>
          <w:szCs w:val="18"/>
        </w:rPr>
        <w:t xml:space="preserve">hodnocení </w:t>
      </w:r>
      <w:r w:rsidR="009A0BA6">
        <w:rPr>
          <w:rFonts w:cs="Calibri"/>
          <w:color w:val="231F20"/>
          <w:sz w:val="18"/>
          <w:szCs w:val="18"/>
        </w:rPr>
        <w:t xml:space="preserve">Koncepce </w:t>
      </w:r>
      <w:r w:rsidR="00502C83">
        <w:rPr>
          <w:rFonts w:cs="Calibri"/>
          <w:color w:val="231F20"/>
          <w:sz w:val="18"/>
          <w:szCs w:val="18"/>
        </w:rPr>
        <w:t>na bázi agregovaných údajů za jednotlivé výzvy/veřejné soutěže, absolutní údaje ukazatelů</w:t>
      </w:r>
      <w:r w:rsidR="00A7174B">
        <w:rPr>
          <w:rFonts w:cs="Calibri"/>
          <w:color w:val="231F20"/>
          <w:sz w:val="18"/>
          <w:szCs w:val="18"/>
        </w:rPr>
        <w:t>,</w:t>
      </w:r>
      <w:r w:rsidR="00502C83">
        <w:rPr>
          <w:rFonts w:cs="Calibri"/>
          <w:color w:val="231F20"/>
          <w:sz w:val="18"/>
          <w:szCs w:val="18"/>
        </w:rPr>
        <w:t xml:space="preserve"> </w:t>
      </w:r>
      <w:r w:rsidR="00A7174B">
        <w:rPr>
          <w:rFonts w:cs="Calibri"/>
          <w:color w:val="231F20"/>
          <w:sz w:val="18"/>
          <w:szCs w:val="18"/>
        </w:rPr>
        <w:t>týkajících se dat čerpaných z</w:t>
      </w:r>
      <w:r w:rsidR="008E50DF">
        <w:rPr>
          <w:rFonts w:cs="Calibri"/>
          <w:color w:val="231F20"/>
          <w:sz w:val="18"/>
          <w:szCs w:val="18"/>
        </w:rPr>
        <w:t> rejstříku informací o výsledcích -</w:t>
      </w:r>
      <w:r w:rsidR="00A7174B">
        <w:rPr>
          <w:rFonts w:cs="Calibri"/>
          <w:color w:val="231F20"/>
          <w:sz w:val="18"/>
          <w:szCs w:val="18"/>
        </w:rPr>
        <w:t xml:space="preserve"> RIV, </w:t>
      </w:r>
      <w:r w:rsidR="009A0BA6">
        <w:rPr>
          <w:rFonts w:cs="Calibri"/>
          <w:color w:val="231F20"/>
          <w:sz w:val="18"/>
          <w:szCs w:val="18"/>
        </w:rPr>
        <w:t>jsou ve vztahu k</w:t>
      </w:r>
      <w:r w:rsidR="00502C83">
        <w:rPr>
          <w:rFonts w:cs="Calibri"/>
          <w:color w:val="231F20"/>
          <w:sz w:val="18"/>
          <w:szCs w:val="18"/>
        </w:rPr>
        <w:t> vyšším pořadovým čísl</w:t>
      </w:r>
      <w:r w:rsidR="009A0BA6">
        <w:rPr>
          <w:rFonts w:cs="Calibri"/>
          <w:color w:val="231F20"/>
          <w:sz w:val="18"/>
          <w:szCs w:val="18"/>
        </w:rPr>
        <w:t>ům</w:t>
      </w:r>
      <w:r w:rsidR="00502C83">
        <w:rPr>
          <w:rFonts w:cs="Calibri"/>
          <w:color w:val="231F20"/>
          <w:sz w:val="18"/>
          <w:szCs w:val="18"/>
        </w:rPr>
        <w:t xml:space="preserve"> </w:t>
      </w:r>
      <w:r w:rsidR="009A0BA6">
        <w:rPr>
          <w:rFonts w:cs="Calibri"/>
          <w:color w:val="231F20"/>
          <w:sz w:val="18"/>
          <w:szCs w:val="18"/>
        </w:rPr>
        <w:t xml:space="preserve">jednotlivých </w:t>
      </w:r>
      <w:r w:rsidR="00502C83">
        <w:rPr>
          <w:rFonts w:cs="Calibri"/>
          <w:color w:val="231F20"/>
          <w:sz w:val="18"/>
          <w:szCs w:val="18"/>
        </w:rPr>
        <w:t>výz</w:t>
      </w:r>
      <w:r w:rsidR="009A0BA6">
        <w:rPr>
          <w:rFonts w:cs="Calibri"/>
          <w:color w:val="231F20"/>
          <w:sz w:val="18"/>
          <w:szCs w:val="18"/>
        </w:rPr>
        <w:t>ev</w:t>
      </w:r>
      <w:r w:rsidR="00502C83">
        <w:rPr>
          <w:rFonts w:cs="Calibri"/>
          <w:color w:val="231F20"/>
          <w:sz w:val="18"/>
          <w:szCs w:val="18"/>
        </w:rPr>
        <w:t>/veřejn</w:t>
      </w:r>
      <w:r w:rsidR="009A0BA6">
        <w:rPr>
          <w:rFonts w:cs="Calibri"/>
          <w:color w:val="231F20"/>
          <w:sz w:val="18"/>
          <w:szCs w:val="18"/>
        </w:rPr>
        <w:t>ých</w:t>
      </w:r>
      <w:r w:rsidR="00502C83">
        <w:rPr>
          <w:rFonts w:cs="Calibri"/>
          <w:color w:val="231F20"/>
          <w:sz w:val="18"/>
          <w:szCs w:val="18"/>
        </w:rPr>
        <w:t xml:space="preserve"> soutěž</w:t>
      </w:r>
      <w:r w:rsidR="009A0BA6">
        <w:rPr>
          <w:rFonts w:cs="Calibri"/>
          <w:color w:val="231F20"/>
          <w:sz w:val="18"/>
          <w:szCs w:val="18"/>
        </w:rPr>
        <w:t>í nižší</w:t>
      </w:r>
      <w:r w:rsidR="00502C83">
        <w:rPr>
          <w:rFonts w:cs="Calibri"/>
          <w:color w:val="231F20"/>
          <w:sz w:val="18"/>
          <w:szCs w:val="18"/>
        </w:rPr>
        <w:t>.</w:t>
      </w:r>
      <w:r w:rsidR="009A0BA6">
        <w:rPr>
          <w:rFonts w:cs="Calibri"/>
          <w:color w:val="231F20"/>
          <w:sz w:val="18"/>
          <w:szCs w:val="18"/>
        </w:rPr>
        <w:t xml:space="preserve"> Toto je dáno časovým posunem mezi okamžikem reálného generování výsledků a okamžikem jejich faktického zaznamenání v informačním systému VaV</w:t>
      </w:r>
      <w:r w:rsidR="003D253F">
        <w:rPr>
          <w:rFonts w:cs="Calibri"/>
          <w:color w:val="231F20"/>
          <w:sz w:val="18"/>
          <w:szCs w:val="18"/>
        </w:rPr>
        <w:t>aI</w:t>
      </w:r>
      <w:r w:rsidR="009A0BA6">
        <w:rPr>
          <w:rFonts w:cs="Calibri"/>
          <w:color w:val="231F20"/>
          <w:sz w:val="18"/>
          <w:szCs w:val="18"/>
        </w:rPr>
        <w:t xml:space="preserve"> (konkrétně v </w:t>
      </w:r>
      <w:r w:rsidR="00824474">
        <w:rPr>
          <w:rFonts w:cs="Calibri"/>
          <w:color w:val="231F20"/>
          <w:sz w:val="18"/>
          <w:szCs w:val="18"/>
        </w:rPr>
        <w:t>RIV)</w:t>
      </w:r>
      <w:r w:rsidR="00502C83">
        <w:rPr>
          <w:rFonts w:cs="Calibri"/>
          <w:color w:val="231F20"/>
          <w:sz w:val="18"/>
          <w:szCs w:val="18"/>
        </w:rPr>
        <w:t>.</w:t>
      </w:r>
      <w:r w:rsidR="003D253F">
        <w:rPr>
          <w:rFonts w:cs="Calibri"/>
          <w:color w:val="231F20"/>
          <w:sz w:val="18"/>
          <w:szCs w:val="18"/>
        </w:rPr>
        <w:t xml:space="preserve"> Výskyt nulových hodnot ukazatelů úspěšnosti (počet publikací a počet právem chráněných výsledků) v této fázi evaluac</w:t>
      </w:r>
      <w:r w:rsidR="008E50DF">
        <w:rPr>
          <w:rFonts w:cs="Calibri"/>
          <w:color w:val="231F20"/>
          <w:sz w:val="18"/>
          <w:szCs w:val="18"/>
        </w:rPr>
        <w:t>e</w:t>
      </w:r>
      <w:r w:rsidR="003D253F">
        <w:rPr>
          <w:rFonts w:cs="Calibri"/>
          <w:color w:val="231F20"/>
          <w:sz w:val="18"/>
          <w:szCs w:val="18"/>
        </w:rPr>
        <w:t xml:space="preserve"> neznamená, že projekty nevygenerovaly</w:t>
      </w:r>
      <w:r w:rsidR="00E65CA2">
        <w:rPr>
          <w:rFonts w:cs="Calibri"/>
          <w:color w:val="231F20"/>
          <w:sz w:val="18"/>
          <w:szCs w:val="18"/>
        </w:rPr>
        <w:t>/nevygenerují</w:t>
      </w:r>
      <w:r w:rsidR="003D253F">
        <w:rPr>
          <w:rFonts w:cs="Calibri"/>
          <w:color w:val="231F20"/>
          <w:sz w:val="18"/>
          <w:szCs w:val="18"/>
        </w:rPr>
        <w:t xml:space="preserve"> sledované měřitelné výsledky</w:t>
      </w:r>
      <w:r w:rsidR="00E65CA2">
        <w:rPr>
          <w:rFonts w:cs="Calibri"/>
          <w:color w:val="231F20"/>
          <w:sz w:val="18"/>
          <w:szCs w:val="18"/>
        </w:rPr>
        <w:t xml:space="preserve">, </w:t>
      </w:r>
      <w:r w:rsidR="008E50DF">
        <w:rPr>
          <w:rFonts w:cs="Calibri"/>
          <w:color w:val="231F20"/>
          <w:sz w:val="18"/>
          <w:szCs w:val="18"/>
        </w:rPr>
        <w:t>nýbrž to,</w:t>
      </w:r>
      <w:r w:rsidR="00E65CA2">
        <w:rPr>
          <w:rFonts w:cs="Calibri"/>
          <w:color w:val="231F20"/>
          <w:sz w:val="18"/>
          <w:szCs w:val="18"/>
        </w:rPr>
        <w:t xml:space="preserve"> že </w:t>
      </w:r>
      <w:r w:rsidR="008E50DF">
        <w:rPr>
          <w:rFonts w:cs="Calibri"/>
          <w:color w:val="231F20"/>
          <w:sz w:val="18"/>
          <w:szCs w:val="18"/>
        </w:rPr>
        <w:t xml:space="preserve">v současné době </w:t>
      </w:r>
      <w:r w:rsidR="00E65CA2">
        <w:rPr>
          <w:rFonts w:cs="Calibri"/>
          <w:color w:val="231F20"/>
          <w:sz w:val="18"/>
          <w:szCs w:val="18"/>
        </w:rPr>
        <w:t>nejsou dostupné v RIV.</w:t>
      </w:r>
    </w:p>
    <w:p w:rsidR="00E65CA2" w:rsidRDefault="00E65CA2" w:rsidP="001E4D77">
      <w:pPr>
        <w:spacing w:after="0" w:line="240" w:lineRule="auto"/>
        <w:jc w:val="both"/>
        <w:rPr>
          <w:rFonts w:cs="Calibri"/>
          <w:color w:val="231F20"/>
          <w:sz w:val="18"/>
          <w:szCs w:val="18"/>
        </w:rPr>
      </w:pPr>
    </w:p>
    <w:p w:rsidR="00A5795D" w:rsidRDefault="00A5795D" w:rsidP="001E4D77">
      <w:pPr>
        <w:spacing w:after="0" w:line="240" w:lineRule="auto"/>
        <w:jc w:val="both"/>
        <w:rPr>
          <w:rFonts w:cs="Calibri"/>
          <w:color w:val="231F20"/>
          <w:sz w:val="18"/>
          <w:szCs w:val="18"/>
        </w:rPr>
      </w:pPr>
      <w:r>
        <w:rPr>
          <w:rFonts w:cs="Calibri"/>
          <w:color w:val="231F20"/>
          <w:sz w:val="18"/>
          <w:szCs w:val="18"/>
        </w:rPr>
        <w:t>Jako právem chráněné výsledky jsou pro hodnocení důležité: patent, odrůda (P), plemeno (Z), užitný vzor (G) a průmyslový vzor (F).</w:t>
      </w:r>
    </w:p>
    <w:p w:rsidR="00A5795D" w:rsidRDefault="00A5795D" w:rsidP="001E4D77">
      <w:pPr>
        <w:spacing w:after="0" w:line="240" w:lineRule="auto"/>
        <w:jc w:val="both"/>
        <w:rPr>
          <w:rFonts w:cs="Calibri"/>
          <w:color w:val="231F20"/>
          <w:sz w:val="18"/>
          <w:szCs w:val="18"/>
        </w:rPr>
      </w:pPr>
    </w:p>
    <w:p w:rsidR="00F2627C" w:rsidRDefault="00D73A52" w:rsidP="001E4D77">
      <w:pPr>
        <w:spacing w:after="0" w:line="240" w:lineRule="auto"/>
        <w:jc w:val="both"/>
        <w:rPr>
          <w:rFonts w:cs="Calibri"/>
          <w:color w:val="231F20"/>
          <w:sz w:val="18"/>
          <w:szCs w:val="18"/>
        </w:rPr>
      </w:pPr>
      <w:r>
        <w:rPr>
          <w:rFonts w:cs="Calibri"/>
          <w:color w:val="231F20"/>
          <w:sz w:val="18"/>
          <w:szCs w:val="18"/>
        </w:rPr>
        <w:t>V průběhu koncepcí sledovaného období došlo k reorganizaci institucionálního zajištění účasti České republiky v mezinárodních organizacích včetně těch, které podporují mezinárodní spolupráci ve výzkumu a vývoji. Usnesením vlády</w:t>
      </w:r>
      <w:r w:rsidR="0058450A">
        <w:rPr>
          <w:rFonts w:cs="Calibri"/>
          <w:color w:val="231F20"/>
          <w:sz w:val="18"/>
          <w:szCs w:val="18"/>
        </w:rPr>
        <w:t xml:space="preserve"> ze dne 2. května 2013 </w:t>
      </w:r>
      <w:r>
        <w:rPr>
          <w:rFonts w:cs="Calibri"/>
          <w:color w:val="231F20"/>
          <w:sz w:val="18"/>
          <w:szCs w:val="18"/>
        </w:rPr>
        <w:t>č.</w:t>
      </w:r>
      <w:r w:rsidR="0058450A">
        <w:rPr>
          <w:rFonts w:cs="Calibri"/>
          <w:color w:val="231F20"/>
          <w:sz w:val="18"/>
          <w:szCs w:val="18"/>
        </w:rPr>
        <w:t xml:space="preserve"> 317 ke členství České republiky v mezinárodních organizacích bylo stanoveno, že MŠMT bude kromě </w:t>
      </w:r>
      <w:r w:rsidR="0058450A">
        <w:rPr>
          <w:rFonts w:cs="Calibri"/>
          <w:color w:val="231F20"/>
          <w:sz w:val="18"/>
          <w:szCs w:val="18"/>
        </w:rPr>
        <w:lastRenderedPageBreak/>
        <w:t xml:space="preserve">věcného, také finančním gestorem CERN, ESO, JIRN a EMBC. V roce </w:t>
      </w:r>
      <w:r w:rsidR="00D05582">
        <w:rPr>
          <w:rFonts w:cs="Calibri"/>
          <w:color w:val="231F20"/>
          <w:sz w:val="18"/>
          <w:szCs w:val="18"/>
        </w:rPr>
        <w:t xml:space="preserve">2008 se ČR stala také členem ESA – Evropské kosmické agentury a v roce </w:t>
      </w:r>
      <w:r w:rsidR="0058450A">
        <w:rPr>
          <w:rFonts w:cs="Calibri"/>
          <w:color w:val="231F20"/>
          <w:sz w:val="18"/>
          <w:szCs w:val="18"/>
        </w:rPr>
        <w:t>2014 EMBL – Evropské konference pro molekulární biologii.</w:t>
      </w:r>
      <w:r>
        <w:rPr>
          <w:rFonts w:cs="Calibri"/>
          <w:color w:val="231F20"/>
          <w:sz w:val="18"/>
          <w:szCs w:val="18"/>
        </w:rPr>
        <w:t xml:space="preserve"> </w:t>
      </w:r>
      <w:r w:rsidR="00F2627C">
        <w:rPr>
          <w:rFonts w:cs="Calibri"/>
          <w:color w:val="231F20"/>
          <w:sz w:val="18"/>
          <w:szCs w:val="18"/>
        </w:rPr>
        <w:t>Koncepce ne</w:t>
      </w:r>
      <w:r w:rsidR="00824474">
        <w:rPr>
          <w:rFonts w:cs="Calibri"/>
          <w:color w:val="231F20"/>
          <w:sz w:val="18"/>
          <w:szCs w:val="18"/>
        </w:rPr>
        <w:t>p</w:t>
      </w:r>
      <w:r w:rsidR="00F2627C">
        <w:rPr>
          <w:rFonts w:cs="Calibri"/>
          <w:color w:val="231F20"/>
          <w:sz w:val="18"/>
          <w:szCs w:val="18"/>
        </w:rPr>
        <w:t xml:space="preserve">ředstavuje </w:t>
      </w:r>
      <w:r w:rsidR="00A5795D">
        <w:rPr>
          <w:rFonts w:cs="Calibri"/>
          <w:color w:val="231F20"/>
          <w:sz w:val="18"/>
          <w:szCs w:val="18"/>
        </w:rPr>
        <w:t xml:space="preserve">a ani si neklade za cíl </w:t>
      </w:r>
      <w:r w:rsidR="00F2627C">
        <w:rPr>
          <w:rFonts w:cs="Calibri"/>
          <w:color w:val="231F20"/>
          <w:sz w:val="18"/>
          <w:szCs w:val="18"/>
        </w:rPr>
        <w:t xml:space="preserve">kompletní hodnocení zapojení českých subjektů </w:t>
      </w:r>
      <w:r w:rsidR="00824474">
        <w:rPr>
          <w:rFonts w:cs="Calibri"/>
          <w:color w:val="231F20"/>
          <w:sz w:val="18"/>
          <w:szCs w:val="18"/>
        </w:rPr>
        <w:t>v rámci</w:t>
      </w:r>
      <w:r w:rsidR="00F2627C">
        <w:rPr>
          <w:rFonts w:cs="Calibri"/>
          <w:color w:val="231F20"/>
          <w:sz w:val="18"/>
          <w:szCs w:val="18"/>
        </w:rPr>
        <w:t xml:space="preserve"> mezinárodní spolupráce</w:t>
      </w:r>
      <w:r w:rsidR="00A5795D">
        <w:rPr>
          <w:rFonts w:cs="Calibri"/>
          <w:color w:val="231F20"/>
          <w:sz w:val="18"/>
          <w:szCs w:val="18"/>
        </w:rPr>
        <w:t xml:space="preserve"> ve VaV</w:t>
      </w:r>
      <w:r w:rsidR="00824474">
        <w:rPr>
          <w:rFonts w:cs="Calibri"/>
          <w:color w:val="231F20"/>
          <w:sz w:val="18"/>
          <w:szCs w:val="18"/>
        </w:rPr>
        <w:t>.</w:t>
      </w:r>
      <w:r w:rsidR="00F2627C">
        <w:rPr>
          <w:rFonts w:cs="Calibri"/>
          <w:color w:val="231F20"/>
          <w:sz w:val="18"/>
          <w:szCs w:val="18"/>
        </w:rPr>
        <w:t xml:space="preserve"> </w:t>
      </w:r>
      <w:r w:rsidR="00824474">
        <w:rPr>
          <w:rFonts w:cs="Calibri"/>
          <w:color w:val="231F20"/>
          <w:sz w:val="18"/>
          <w:szCs w:val="18"/>
        </w:rPr>
        <w:t>V</w:t>
      </w:r>
      <w:r w:rsidR="00502C83">
        <w:rPr>
          <w:rFonts w:cs="Calibri"/>
          <w:color w:val="231F20"/>
          <w:sz w:val="18"/>
          <w:szCs w:val="18"/>
        </w:rPr>
        <w:t xml:space="preserve">e sledovaném období došlo k využívání značných prostředků státního rozpočtu na </w:t>
      </w:r>
      <w:r w:rsidR="00824474">
        <w:rPr>
          <w:rFonts w:cs="Calibri"/>
          <w:color w:val="231F20"/>
          <w:sz w:val="18"/>
          <w:szCs w:val="18"/>
        </w:rPr>
        <w:t>tomto poli</w:t>
      </w:r>
      <w:r w:rsidR="009B721A">
        <w:rPr>
          <w:rFonts w:cs="Calibri"/>
          <w:color w:val="231F20"/>
          <w:sz w:val="18"/>
          <w:szCs w:val="18"/>
        </w:rPr>
        <w:t xml:space="preserve">, pro které je hodnocení realizace </w:t>
      </w:r>
      <w:r w:rsidR="001D5262">
        <w:rPr>
          <w:rFonts w:cs="Calibri"/>
          <w:color w:val="231F20"/>
          <w:sz w:val="18"/>
          <w:szCs w:val="18"/>
        </w:rPr>
        <w:t>K</w:t>
      </w:r>
      <w:r w:rsidR="009B721A">
        <w:rPr>
          <w:rFonts w:cs="Calibri"/>
          <w:color w:val="231F20"/>
          <w:sz w:val="18"/>
          <w:szCs w:val="18"/>
        </w:rPr>
        <w:t>oncepce relevantní</w:t>
      </w:r>
      <w:r w:rsidR="00502C83">
        <w:rPr>
          <w:rFonts w:cs="Calibri"/>
          <w:color w:val="231F20"/>
          <w:sz w:val="18"/>
          <w:szCs w:val="18"/>
        </w:rPr>
        <w:t xml:space="preserve">. České subjekty využívaly rovněž prostředky </w:t>
      </w:r>
      <w:r w:rsidR="00E67743">
        <w:rPr>
          <w:rFonts w:cs="Calibri"/>
          <w:color w:val="231F20"/>
          <w:sz w:val="18"/>
          <w:szCs w:val="18"/>
        </w:rPr>
        <w:t>strukturálních fondů EU</w:t>
      </w:r>
      <w:r w:rsidR="009B721A">
        <w:rPr>
          <w:rFonts w:cs="Calibri"/>
          <w:color w:val="231F20"/>
          <w:sz w:val="18"/>
          <w:szCs w:val="18"/>
        </w:rPr>
        <w:t xml:space="preserve"> a</w:t>
      </w:r>
      <w:r w:rsidR="00502C83">
        <w:rPr>
          <w:rFonts w:cs="Calibri"/>
          <w:color w:val="231F20"/>
          <w:sz w:val="18"/>
          <w:szCs w:val="18"/>
        </w:rPr>
        <w:t xml:space="preserve"> prostředk</w:t>
      </w:r>
      <w:r w:rsidR="009B721A">
        <w:rPr>
          <w:rFonts w:cs="Calibri"/>
          <w:color w:val="231F20"/>
          <w:sz w:val="18"/>
          <w:szCs w:val="18"/>
        </w:rPr>
        <w:t>y</w:t>
      </w:r>
      <w:r w:rsidR="00502C83">
        <w:rPr>
          <w:rFonts w:cs="Calibri"/>
          <w:color w:val="231F20"/>
          <w:sz w:val="18"/>
          <w:szCs w:val="18"/>
        </w:rPr>
        <w:t xml:space="preserve"> rámcových programů EU, částečně také </w:t>
      </w:r>
      <w:r w:rsidR="00F2627C">
        <w:rPr>
          <w:rFonts w:cs="Calibri"/>
          <w:color w:val="231F20"/>
          <w:sz w:val="18"/>
          <w:szCs w:val="18"/>
        </w:rPr>
        <w:t>prostředk</w:t>
      </w:r>
      <w:r w:rsidR="009B721A">
        <w:rPr>
          <w:rFonts w:cs="Calibri"/>
          <w:color w:val="231F20"/>
          <w:sz w:val="18"/>
          <w:szCs w:val="18"/>
        </w:rPr>
        <w:t>y</w:t>
      </w:r>
      <w:r w:rsidR="00F2627C">
        <w:rPr>
          <w:rFonts w:cs="Calibri"/>
          <w:color w:val="231F20"/>
          <w:sz w:val="18"/>
          <w:szCs w:val="18"/>
        </w:rPr>
        <w:t xml:space="preserve"> H2020 a další zdroj</w:t>
      </w:r>
      <w:r w:rsidR="009B721A">
        <w:rPr>
          <w:rFonts w:cs="Calibri"/>
          <w:color w:val="231F20"/>
          <w:sz w:val="18"/>
          <w:szCs w:val="18"/>
        </w:rPr>
        <w:t>e</w:t>
      </w:r>
      <w:r w:rsidR="001D5262">
        <w:rPr>
          <w:rFonts w:cs="Calibri"/>
          <w:color w:val="231F20"/>
          <w:sz w:val="18"/>
          <w:szCs w:val="18"/>
        </w:rPr>
        <w:t>,</w:t>
      </w:r>
      <w:r w:rsidR="008C07DB">
        <w:rPr>
          <w:rFonts w:cs="Calibri"/>
          <w:color w:val="231F20"/>
          <w:sz w:val="18"/>
          <w:szCs w:val="18"/>
        </w:rPr>
        <w:t xml:space="preserve"> např. v podobě nově (s efektem od roku 2016) zahajovaných aktivit (V4+, Česko-bavorská spolupráce, Česko izraelská spolupráce v základním nebo průmyslovém výzkumu, atd.)</w:t>
      </w:r>
      <w:r w:rsidR="009B721A">
        <w:rPr>
          <w:rFonts w:cs="Calibri"/>
          <w:color w:val="231F20"/>
          <w:sz w:val="18"/>
          <w:szCs w:val="18"/>
        </w:rPr>
        <w:t xml:space="preserve">, které nejsou </w:t>
      </w:r>
      <w:r w:rsidR="00A5795D">
        <w:rPr>
          <w:rFonts w:cs="Calibri"/>
          <w:color w:val="231F20"/>
          <w:sz w:val="18"/>
          <w:szCs w:val="18"/>
        </w:rPr>
        <w:t>předmětem</w:t>
      </w:r>
      <w:r w:rsidR="009B721A">
        <w:rPr>
          <w:rFonts w:cs="Calibri"/>
          <w:color w:val="231F20"/>
          <w:sz w:val="18"/>
          <w:szCs w:val="18"/>
        </w:rPr>
        <w:t xml:space="preserve"> provedené</w:t>
      </w:r>
      <w:r w:rsidR="00A5795D">
        <w:rPr>
          <w:rFonts w:cs="Calibri"/>
          <w:color w:val="231F20"/>
          <w:sz w:val="18"/>
          <w:szCs w:val="18"/>
        </w:rPr>
        <w:t>ho hodnocení</w:t>
      </w:r>
      <w:r w:rsidR="00F2627C">
        <w:rPr>
          <w:rFonts w:cs="Calibri"/>
          <w:color w:val="231F20"/>
          <w:sz w:val="18"/>
          <w:szCs w:val="18"/>
        </w:rPr>
        <w:t>.</w:t>
      </w:r>
    </w:p>
    <w:p w:rsidR="00824474" w:rsidRDefault="00824474" w:rsidP="001E4D77">
      <w:pPr>
        <w:spacing w:after="0" w:line="240" w:lineRule="auto"/>
        <w:jc w:val="both"/>
        <w:rPr>
          <w:rFonts w:cs="Calibri"/>
          <w:color w:val="231F20"/>
          <w:sz w:val="18"/>
          <w:szCs w:val="18"/>
        </w:rPr>
      </w:pPr>
    </w:p>
    <w:p w:rsidR="00D05582" w:rsidRDefault="00D05582" w:rsidP="001E4D77">
      <w:pPr>
        <w:spacing w:after="0" w:line="240" w:lineRule="auto"/>
        <w:jc w:val="both"/>
        <w:rPr>
          <w:rFonts w:cs="Calibri"/>
          <w:color w:val="231F20"/>
          <w:sz w:val="18"/>
          <w:szCs w:val="18"/>
        </w:rPr>
      </w:pPr>
      <w:r>
        <w:rPr>
          <w:rFonts w:cs="Calibri"/>
          <w:color w:val="231F20"/>
          <w:sz w:val="18"/>
          <w:szCs w:val="18"/>
        </w:rPr>
        <w:t>Na základě provedeného hodnocení lze vyvodit, že poslání, cíle a opatření Koncepce v období 2008-2015 lze považovat za splněné. Mezinárodní spolupráce ve výzkumu a vývoji se stala neoddělitelnou součástí oblastí výzkumu a vývoje České republiky s tím, že</w:t>
      </w:r>
    </w:p>
    <w:p w:rsidR="00D05582" w:rsidRDefault="00D05582" w:rsidP="00D05582">
      <w:pPr>
        <w:pStyle w:val="Odstavecseseznamem"/>
        <w:numPr>
          <w:ilvl w:val="0"/>
          <w:numId w:val="10"/>
        </w:numPr>
        <w:spacing w:after="0" w:line="240" w:lineRule="auto"/>
        <w:jc w:val="both"/>
        <w:rPr>
          <w:rFonts w:cs="Calibri"/>
          <w:color w:val="231F20"/>
          <w:sz w:val="18"/>
          <w:szCs w:val="18"/>
        </w:rPr>
      </w:pPr>
      <w:r>
        <w:rPr>
          <w:rFonts w:cs="Calibri"/>
          <w:color w:val="231F20"/>
          <w:sz w:val="18"/>
          <w:szCs w:val="18"/>
        </w:rPr>
        <w:t>je klíčovým nástro</w:t>
      </w:r>
      <w:r w:rsidR="00AC2E5D">
        <w:rPr>
          <w:rFonts w:cs="Calibri"/>
          <w:color w:val="231F20"/>
          <w:sz w:val="18"/>
          <w:szCs w:val="18"/>
        </w:rPr>
        <w:t>jem aktivit ve výzkumu a vývoji;</w:t>
      </w:r>
    </w:p>
    <w:p w:rsidR="00D05582" w:rsidRDefault="00D05582" w:rsidP="00D05582">
      <w:pPr>
        <w:pStyle w:val="Odstavecseseznamem"/>
        <w:numPr>
          <w:ilvl w:val="0"/>
          <w:numId w:val="10"/>
        </w:numPr>
        <w:spacing w:after="0" w:line="240" w:lineRule="auto"/>
        <w:jc w:val="both"/>
        <w:rPr>
          <w:rFonts w:cs="Calibri"/>
          <w:color w:val="231F20"/>
          <w:sz w:val="18"/>
          <w:szCs w:val="18"/>
        </w:rPr>
      </w:pPr>
      <w:r>
        <w:rPr>
          <w:rFonts w:cs="Calibri"/>
          <w:color w:val="231F20"/>
          <w:sz w:val="18"/>
          <w:szCs w:val="18"/>
        </w:rPr>
        <w:t>napomáhá prosazování ČR jako zajímavého partnera pro činnosti v ERA a šířeji i mimo něj;</w:t>
      </w:r>
    </w:p>
    <w:p w:rsidR="00D05582" w:rsidRDefault="00D05582" w:rsidP="00D05582">
      <w:pPr>
        <w:pStyle w:val="Odstavecseseznamem"/>
        <w:numPr>
          <w:ilvl w:val="0"/>
          <w:numId w:val="10"/>
        </w:numPr>
        <w:spacing w:after="0" w:line="240" w:lineRule="auto"/>
        <w:jc w:val="both"/>
        <w:rPr>
          <w:rFonts w:cs="Calibri"/>
          <w:color w:val="231F20"/>
          <w:sz w:val="18"/>
          <w:szCs w:val="18"/>
        </w:rPr>
      </w:pPr>
      <w:r>
        <w:rPr>
          <w:rFonts w:cs="Calibri"/>
          <w:color w:val="231F20"/>
          <w:sz w:val="18"/>
          <w:szCs w:val="18"/>
        </w:rPr>
        <w:t>připívá ke zvýšení prestiže ČR jako vyspělé země;</w:t>
      </w:r>
    </w:p>
    <w:p w:rsidR="00D05582" w:rsidRDefault="00D05582" w:rsidP="00D05582">
      <w:pPr>
        <w:pStyle w:val="Odstavecseseznamem"/>
        <w:numPr>
          <w:ilvl w:val="0"/>
          <w:numId w:val="10"/>
        </w:numPr>
        <w:spacing w:after="0" w:line="240" w:lineRule="auto"/>
        <w:jc w:val="both"/>
        <w:rPr>
          <w:rFonts w:cs="Calibri"/>
          <w:color w:val="231F20"/>
          <w:sz w:val="18"/>
          <w:szCs w:val="18"/>
        </w:rPr>
      </w:pPr>
      <w:r>
        <w:rPr>
          <w:rFonts w:cs="Calibri"/>
          <w:color w:val="231F20"/>
          <w:sz w:val="18"/>
          <w:szCs w:val="18"/>
        </w:rPr>
        <w:t>rozšiřuje kapacity českého výzkumu a vývoje;</w:t>
      </w:r>
    </w:p>
    <w:p w:rsidR="00D05582" w:rsidRDefault="00AA4D9A" w:rsidP="00D05582">
      <w:pPr>
        <w:pStyle w:val="Odstavecseseznamem"/>
        <w:numPr>
          <w:ilvl w:val="0"/>
          <w:numId w:val="10"/>
        </w:numPr>
        <w:spacing w:after="0" w:line="240" w:lineRule="auto"/>
        <w:jc w:val="both"/>
        <w:rPr>
          <w:rFonts w:cs="Calibri"/>
          <w:color w:val="231F20"/>
          <w:sz w:val="18"/>
          <w:szCs w:val="18"/>
        </w:rPr>
      </w:pPr>
      <w:r>
        <w:rPr>
          <w:rFonts w:cs="Calibri"/>
          <w:color w:val="231F20"/>
          <w:sz w:val="18"/>
          <w:szCs w:val="18"/>
        </w:rPr>
        <w:t>zefektivňuje využívání národních zdrojů na VaV;</w:t>
      </w:r>
    </w:p>
    <w:p w:rsidR="00AA4D9A" w:rsidRDefault="00AA4D9A" w:rsidP="00AA4D9A">
      <w:pPr>
        <w:pStyle w:val="Odstavecseseznamem"/>
        <w:numPr>
          <w:ilvl w:val="0"/>
          <w:numId w:val="10"/>
        </w:numPr>
        <w:spacing w:after="0" w:line="240" w:lineRule="auto"/>
        <w:jc w:val="both"/>
        <w:rPr>
          <w:rFonts w:cs="Calibri"/>
          <w:color w:val="231F20"/>
          <w:sz w:val="18"/>
          <w:szCs w:val="18"/>
        </w:rPr>
      </w:pPr>
      <w:r>
        <w:rPr>
          <w:rFonts w:cs="Calibri"/>
          <w:color w:val="231F20"/>
          <w:sz w:val="18"/>
          <w:szCs w:val="18"/>
        </w:rPr>
        <w:t>podporuje spolupráci akademického a průmyslového sektoru v mezinárodním měřítku a tím napomáhá transferu výsledků VaV do průmyslové praxe.</w:t>
      </w:r>
    </w:p>
    <w:p w:rsidR="00AA4D9A" w:rsidRPr="00AA4D9A" w:rsidRDefault="00AA4D9A" w:rsidP="00AA4D9A">
      <w:pPr>
        <w:pStyle w:val="Odstavecseseznamem"/>
        <w:spacing w:after="0" w:line="240" w:lineRule="auto"/>
        <w:ind w:left="765"/>
        <w:jc w:val="both"/>
        <w:rPr>
          <w:rFonts w:cs="Calibri"/>
          <w:color w:val="231F20"/>
          <w:sz w:val="18"/>
          <w:szCs w:val="18"/>
        </w:rPr>
      </w:pPr>
    </w:p>
    <w:p w:rsidR="00F2627C" w:rsidRDefault="00F2627C" w:rsidP="00AA4D9A">
      <w:pPr>
        <w:spacing w:after="0" w:line="240" w:lineRule="auto"/>
        <w:jc w:val="both"/>
        <w:rPr>
          <w:rFonts w:cs="Calibri"/>
          <w:color w:val="231F20"/>
          <w:sz w:val="18"/>
          <w:szCs w:val="18"/>
        </w:rPr>
      </w:pPr>
      <w:r w:rsidRPr="00AA4D9A">
        <w:rPr>
          <w:rFonts w:cs="Calibri"/>
          <w:color w:val="231F20"/>
          <w:sz w:val="18"/>
          <w:szCs w:val="18"/>
        </w:rPr>
        <w:t xml:space="preserve">Dosud neukončené programy </w:t>
      </w:r>
      <w:r w:rsidR="00824474" w:rsidRPr="00AA4D9A">
        <w:rPr>
          <w:rFonts w:cs="Calibri"/>
          <w:color w:val="231F20"/>
          <w:sz w:val="18"/>
          <w:szCs w:val="18"/>
        </w:rPr>
        <w:t>EUPRO II, KONTAKT II, INGO II, G</w:t>
      </w:r>
      <w:r w:rsidR="00E65CA2" w:rsidRPr="00AA4D9A">
        <w:rPr>
          <w:rFonts w:cs="Calibri"/>
          <w:color w:val="231F20"/>
          <w:sz w:val="18"/>
          <w:szCs w:val="18"/>
        </w:rPr>
        <w:t>ESHER/MOST, EUREKA CZ a COST CZ</w:t>
      </w:r>
      <w:r w:rsidRPr="00AA4D9A">
        <w:rPr>
          <w:rFonts w:cs="Calibri"/>
          <w:color w:val="231F20"/>
          <w:sz w:val="18"/>
          <w:szCs w:val="18"/>
        </w:rPr>
        <w:t xml:space="preserve"> budou předmětem následného</w:t>
      </w:r>
      <w:r w:rsidR="00824474" w:rsidRPr="00AA4D9A">
        <w:rPr>
          <w:rFonts w:cs="Calibri"/>
          <w:color w:val="231F20"/>
          <w:sz w:val="18"/>
          <w:szCs w:val="18"/>
        </w:rPr>
        <w:t xml:space="preserve"> vy</w:t>
      </w:r>
      <w:r w:rsidRPr="00AA4D9A">
        <w:rPr>
          <w:rFonts w:cs="Calibri"/>
          <w:color w:val="231F20"/>
          <w:sz w:val="18"/>
          <w:szCs w:val="18"/>
        </w:rPr>
        <w:t>hodnocení</w:t>
      </w:r>
      <w:r w:rsidR="00824474" w:rsidRPr="00AA4D9A">
        <w:rPr>
          <w:rFonts w:cs="Calibri"/>
          <w:color w:val="231F20"/>
          <w:sz w:val="18"/>
          <w:szCs w:val="18"/>
        </w:rPr>
        <w:t xml:space="preserve"> těchto</w:t>
      </w:r>
      <w:r w:rsidR="006F5128" w:rsidRPr="00AA4D9A">
        <w:rPr>
          <w:rFonts w:cs="Calibri"/>
          <w:color w:val="231F20"/>
          <w:sz w:val="18"/>
          <w:szCs w:val="18"/>
        </w:rPr>
        <w:t xml:space="preserve"> </w:t>
      </w:r>
      <w:r w:rsidR="00824474" w:rsidRPr="00AA4D9A">
        <w:rPr>
          <w:rFonts w:cs="Calibri"/>
          <w:color w:val="231F20"/>
          <w:sz w:val="18"/>
          <w:szCs w:val="18"/>
        </w:rPr>
        <w:t>programů</w:t>
      </w:r>
      <w:r w:rsidR="00B6511A" w:rsidRPr="00AA4D9A">
        <w:rPr>
          <w:rFonts w:cs="Calibri"/>
          <w:color w:val="231F20"/>
          <w:sz w:val="18"/>
          <w:szCs w:val="18"/>
        </w:rPr>
        <w:t xml:space="preserve"> podle aktuální platné metodiky</w:t>
      </w:r>
      <w:r w:rsidR="00E65CA2" w:rsidRPr="00AA4D9A">
        <w:rPr>
          <w:rFonts w:cs="Calibri"/>
          <w:color w:val="231F20"/>
          <w:sz w:val="18"/>
          <w:szCs w:val="18"/>
        </w:rPr>
        <w:t xml:space="preserve"> hodnocení výsledků výzkumných organizací a hodnocení výsledků ukončených programů</w:t>
      </w:r>
      <w:r w:rsidR="00824474" w:rsidRPr="00AA4D9A">
        <w:rPr>
          <w:rFonts w:cs="Calibri"/>
          <w:color w:val="231F20"/>
          <w:sz w:val="18"/>
          <w:szCs w:val="18"/>
        </w:rPr>
        <w:t>.</w:t>
      </w:r>
    </w:p>
    <w:p w:rsidR="00AC2E5D" w:rsidRDefault="00AC2E5D" w:rsidP="00AA4D9A">
      <w:pPr>
        <w:spacing w:after="0" w:line="240" w:lineRule="auto"/>
        <w:jc w:val="both"/>
        <w:rPr>
          <w:rFonts w:cs="Calibri"/>
          <w:color w:val="231F20"/>
          <w:sz w:val="18"/>
          <w:szCs w:val="18"/>
        </w:rPr>
      </w:pPr>
    </w:p>
    <w:p w:rsidR="00AC2E5D" w:rsidRDefault="00AC2E5D" w:rsidP="00AA4D9A">
      <w:pPr>
        <w:spacing w:after="0" w:line="240" w:lineRule="auto"/>
        <w:jc w:val="both"/>
        <w:rPr>
          <w:rFonts w:cs="Calibri"/>
          <w:color w:val="231F20"/>
          <w:sz w:val="18"/>
          <w:szCs w:val="18"/>
        </w:rPr>
      </w:pPr>
      <w:r>
        <w:rPr>
          <w:rFonts w:cs="Calibri"/>
          <w:color w:val="231F20"/>
          <w:sz w:val="18"/>
          <w:szCs w:val="18"/>
        </w:rPr>
        <w:t xml:space="preserve">Hodnocení </w:t>
      </w:r>
      <w:r w:rsidR="00A77C0A">
        <w:rPr>
          <w:rFonts w:cs="Calibri"/>
          <w:color w:val="231F20"/>
          <w:sz w:val="18"/>
          <w:szCs w:val="18"/>
        </w:rPr>
        <w:t>přínosů</w:t>
      </w:r>
      <w:r>
        <w:rPr>
          <w:rFonts w:cs="Calibri"/>
          <w:color w:val="231F20"/>
          <w:sz w:val="18"/>
          <w:szCs w:val="18"/>
        </w:rPr>
        <w:t xml:space="preserve"> členství ČR v mezinárodních organizacích výzkumu a vývoje (CERN, ESA, ESO, EMBC, EMBL a VKIFD) bude provedeno separátním dokumentem.</w:t>
      </w:r>
    </w:p>
    <w:p w:rsidR="00824474" w:rsidRDefault="00824474" w:rsidP="001E4D77">
      <w:pPr>
        <w:spacing w:after="0" w:line="240" w:lineRule="auto"/>
        <w:jc w:val="both"/>
        <w:rPr>
          <w:rFonts w:cs="Calibri"/>
          <w:color w:val="231F20"/>
          <w:sz w:val="18"/>
          <w:szCs w:val="18"/>
        </w:rPr>
      </w:pPr>
    </w:p>
    <w:p w:rsidR="006F5128" w:rsidRDefault="00824474" w:rsidP="001E4D77">
      <w:pPr>
        <w:spacing w:after="0" w:line="240" w:lineRule="auto"/>
        <w:jc w:val="both"/>
        <w:rPr>
          <w:rFonts w:cs="Calibri"/>
          <w:color w:val="231F20"/>
          <w:sz w:val="18"/>
          <w:szCs w:val="18"/>
        </w:rPr>
      </w:pPr>
      <w:r>
        <w:rPr>
          <w:rFonts w:cs="Calibri"/>
          <w:color w:val="231F20"/>
          <w:sz w:val="18"/>
          <w:szCs w:val="18"/>
        </w:rPr>
        <w:t>Ministerstvo školství, mládeže a tělovýchovy bude i nadále podporovat mezinárodní spolupráci ve VaV obdobnou formou jako doposud, a to</w:t>
      </w:r>
      <w:r w:rsidR="00E65CA2">
        <w:rPr>
          <w:rFonts w:cs="Calibri"/>
          <w:color w:val="231F20"/>
          <w:sz w:val="18"/>
          <w:szCs w:val="18"/>
        </w:rPr>
        <w:t xml:space="preserve"> rovněž</w:t>
      </w:r>
      <w:r>
        <w:rPr>
          <w:rFonts w:cs="Calibri"/>
          <w:color w:val="231F20"/>
          <w:sz w:val="18"/>
          <w:szCs w:val="18"/>
        </w:rPr>
        <w:t xml:space="preserve"> prostřednictvím n</w:t>
      </w:r>
      <w:r w:rsidR="008A7C5B">
        <w:rPr>
          <w:rFonts w:cs="Calibri"/>
          <w:color w:val="231F20"/>
          <w:sz w:val="18"/>
          <w:szCs w:val="18"/>
        </w:rPr>
        <w:t>ově</w:t>
      </w:r>
      <w:r>
        <w:rPr>
          <w:rFonts w:cs="Calibri"/>
          <w:color w:val="231F20"/>
          <w:sz w:val="18"/>
          <w:szCs w:val="18"/>
        </w:rPr>
        <w:t xml:space="preserve"> schváleného</w:t>
      </w:r>
      <w:r w:rsidR="00F2627C">
        <w:rPr>
          <w:rFonts w:cs="Calibri"/>
          <w:color w:val="231F20"/>
          <w:sz w:val="18"/>
          <w:szCs w:val="18"/>
        </w:rPr>
        <w:t xml:space="preserve"> program</w:t>
      </w:r>
      <w:r>
        <w:rPr>
          <w:rFonts w:cs="Calibri"/>
          <w:color w:val="231F20"/>
          <w:sz w:val="18"/>
          <w:szCs w:val="18"/>
        </w:rPr>
        <w:t>u</w:t>
      </w:r>
      <w:r w:rsidR="00F2627C">
        <w:rPr>
          <w:rFonts w:cs="Calibri"/>
          <w:color w:val="231F20"/>
          <w:sz w:val="18"/>
          <w:szCs w:val="18"/>
        </w:rPr>
        <w:t xml:space="preserve"> INTER-EXCELLENCE</w:t>
      </w:r>
      <w:r>
        <w:rPr>
          <w:rFonts w:cs="Calibri"/>
          <w:color w:val="231F20"/>
          <w:sz w:val="18"/>
          <w:szCs w:val="18"/>
        </w:rPr>
        <w:t xml:space="preserve"> (I-E). V nadcházejícím období, program KONTAKT II </w:t>
      </w:r>
      <w:r w:rsidR="008A7C5B">
        <w:rPr>
          <w:rFonts w:cs="Calibri"/>
          <w:color w:val="231F20"/>
          <w:sz w:val="18"/>
          <w:szCs w:val="18"/>
        </w:rPr>
        <w:t>a GESHER/MOST bude nahrazen</w:t>
      </w:r>
      <w:r>
        <w:rPr>
          <w:rFonts w:cs="Calibri"/>
          <w:color w:val="231F20"/>
          <w:sz w:val="18"/>
          <w:szCs w:val="18"/>
        </w:rPr>
        <w:t xml:space="preserve"> podprogram</w:t>
      </w:r>
      <w:r w:rsidR="008A7C5B">
        <w:rPr>
          <w:rFonts w:cs="Calibri"/>
          <w:color w:val="231F20"/>
          <w:sz w:val="18"/>
          <w:szCs w:val="18"/>
        </w:rPr>
        <w:t>em</w:t>
      </w:r>
      <w:r>
        <w:rPr>
          <w:rFonts w:cs="Calibri"/>
          <w:color w:val="231F20"/>
          <w:sz w:val="18"/>
          <w:szCs w:val="18"/>
        </w:rPr>
        <w:t xml:space="preserve"> </w:t>
      </w:r>
      <w:r w:rsidR="006F5128">
        <w:rPr>
          <w:rFonts w:cs="Calibri"/>
          <w:color w:val="231F20"/>
          <w:sz w:val="18"/>
          <w:szCs w:val="18"/>
        </w:rPr>
        <w:t xml:space="preserve">I-E s názvem </w:t>
      </w:r>
      <w:r>
        <w:rPr>
          <w:rFonts w:cs="Calibri"/>
          <w:color w:val="231F20"/>
          <w:sz w:val="18"/>
          <w:szCs w:val="18"/>
        </w:rPr>
        <w:t xml:space="preserve">INTER-ACTION, program COST CZ </w:t>
      </w:r>
      <w:r w:rsidR="008A7C5B">
        <w:rPr>
          <w:rFonts w:cs="Calibri"/>
          <w:color w:val="231F20"/>
          <w:sz w:val="18"/>
          <w:szCs w:val="18"/>
        </w:rPr>
        <w:t>bude nahrazen</w:t>
      </w:r>
      <w:r>
        <w:rPr>
          <w:rFonts w:cs="Calibri"/>
          <w:color w:val="231F20"/>
          <w:sz w:val="18"/>
          <w:szCs w:val="18"/>
        </w:rPr>
        <w:t xml:space="preserve"> podprogram</w:t>
      </w:r>
      <w:r w:rsidR="008A7C5B">
        <w:rPr>
          <w:rFonts w:cs="Calibri"/>
          <w:color w:val="231F20"/>
          <w:sz w:val="18"/>
          <w:szCs w:val="18"/>
        </w:rPr>
        <w:t>em</w:t>
      </w:r>
      <w:r w:rsidR="006F5128">
        <w:rPr>
          <w:rFonts w:cs="Calibri"/>
          <w:color w:val="231F20"/>
          <w:sz w:val="18"/>
          <w:szCs w:val="18"/>
        </w:rPr>
        <w:t xml:space="preserve"> I-E s názvem</w:t>
      </w:r>
      <w:r>
        <w:rPr>
          <w:rFonts w:cs="Calibri"/>
          <w:color w:val="231F20"/>
          <w:sz w:val="18"/>
          <w:szCs w:val="18"/>
        </w:rPr>
        <w:t xml:space="preserve"> INTER-COST, program INGO II</w:t>
      </w:r>
      <w:r w:rsidR="008A7C5B">
        <w:rPr>
          <w:rFonts w:cs="Calibri"/>
          <w:color w:val="231F20"/>
          <w:sz w:val="18"/>
          <w:szCs w:val="18"/>
        </w:rPr>
        <w:t xml:space="preserve"> -</w:t>
      </w:r>
      <w:r>
        <w:rPr>
          <w:rFonts w:cs="Calibri"/>
          <w:color w:val="231F20"/>
          <w:sz w:val="18"/>
          <w:szCs w:val="18"/>
        </w:rPr>
        <w:t xml:space="preserve"> podprogram INFRA </w:t>
      </w:r>
      <w:r w:rsidR="008A7C5B">
        <w:rPr>
          <w:rFonts w:cs="Calibri"/>
          <w:color w:val="231F20"/>
          <w:sz w:val="18"/>
          <w:szCs w:val="18"/>
        </w:rPr>
        <w:t>bude nahrazen</w:t>
      </w:r>
      <w:r>
        <w:rPr>
          <w:rFonts w:cs="Calibri"/>
          <w:color w:val="231F20"/>
          <w:sz w:val="18"/>
          <w:szCs w:val="18"/>
        </w:rPr>
        <w:t xml:space="preserve"> podprogram</w:t>
      </w:r>
      <w:r w:rsidR="008A7C5B">
        <w:rPr>
          <w:rFonts w:cs="Calibri"/>
          <w:color w:val="231F20"/>
          <w:sz w:val="18"/>
          <w:szCs w:val="18"/>
        </w:rPr>
        <w:t>em</w:t>
      </w:r>
      <w:r w:rsidR="006F5128">
        <w:rPr>
          <w:rFonts w:cs="Calibri"/>
          <w:color w:val="231F20"/>
          <w:sz w:val="18"/>
          <w:szCs w:val="18"/>
        </w:rPr>
        <w:t xml:space="preserve"> I-E s</w:t>
      </w:r>
      <w:r w:rsidR="005A1E45">
        <w:rPr>
          <w:rFonts w:cs="Calibri"/>
          <w:color w:val="231F20"/>
          <w:sz w:val="18"/>
          <w:szCs w:val="18"/>
        </w:rPr>
        <w:t> </w:t>
      </w:r>
      <w:r w:rsidR="006F5128">
        <w:rPr>
          <w:rFonts w:cs="Calibri"/>
          <w:color w:val="231F20"/>
          <w:sz w:val="18"/>
          <w:szCs w:val="18"/>
        </w:rPr>
        <w:t>názvem</w:t>
      </w:r>
      <w:r>
        <w:rPr>
          <w:rFonts w:cs="Calibri"/>
          <w:color w:val="231F20"/>
          <w:sz w:val="18"/>
          <w:szCs w:val="18"/>
        </w:rPr>
        <w:t xml:space="preserve"> INTER-TRANSFER, program EUPRO II </w:t>
      </w:r>
      <w:r w:rsidR="008A7C5B">
        <w:rPr>
          <w:rFonts w:cs="Calibri"/>
          <w:color w:val="231F20"/>
          <w:sz w:val="18"/>
          <w:szCs w:val="18"/>
        </w:rPr>
        <w:t xml:space="preserve">bude nahrazen </w:t>
      </w:r>
      <w:r>
        <w:rPr>
          <w:rFonts w:cs="Calibri"/>
          <w:color w:val="231F20"/>
          <w:sz w:val="18"/>
          <w:szCs w:val="18"/>
        </w:rPr>
        <w:t>podprogram</w:t>
      </w:r>
      <w:r w:rsidR="008A7C5B">
        <w:rPr>
          <w:rFonts w:cs="Calibri"/>
          <w:color w:val="231F20"/>
          <w:sz w:val="18"/>
          <w:szCs w:val="18"/>
        </w:rPr>
        <w:t>em</w:t>
      </w:r>
      <w:r w:rsidR="006F5128">
        <w:rPr>
          <w:rFonts w:cs="Calibri"/>
          <w:color w:val="231F20"/>
          <w:sz w:val="18"/>
          <w:szCs w:val="18"/>
        </w:rPr>
        <w:t xml:space="preserve"> I-E s názvem</w:t>
      </w:r>
      <w:r>
        <w:rPr>
          <w:rFonts w:cs="Calibri"/>
          <w:color w:val="231F20"/>
          <w:sz w:val="18"/>
          <w:szCs w:val="18"/>
        </w:rPr>
        <w:t xml:space="preserve"> INTER-INFORM, program INGO-II</w:t>
      </w:r>
      <w:r w:rsidR="008A7C5B">
        <w:rPr>
          <w:rFonts w:cs="Calibri"/>
          <w:color w:val="231F20"/>
          <w:sz w:val="18"/>
          <w:szCs w:val="18"/>
        </w:rPr>
        <w:t xml:space="preserve"> -</w:t>
      </w:r>
      <w:r>
        <w:rPr>
          <w:rFonts w:cs="Calibri"/>
          <w:color w:val="231F20"/>
          <w:sz w:val="18"/>
          <w:szCs w:val="18"/>
        </w:rPr>
        <w:t xml:space="preserve"> podprogram POPLATEK </w:t>
      </w:r>
      <w:r w:rsidR="008A7C5B">
        <w:rPr>
          <w:rFonts w:cs="Calibri"/>
          <w:color w:val="231F20"/>
          <w:sz w:val="18"/>
          <w:szCs w:val="18"/>
        </w:rPr>
        <w:t xml:space="preserve">bude nahrazen </w:t>
      </w:r>
      <w:r>
        <w:rPr>
          <w:rFonts w:cs="Calibri"/>
          <w:color w:val="231F20"/>
          <w:sz w:val="18"/>
          <w:szCs w:val="18"/>
        </w:rPr>
        <w:t>podprogram</w:t>
      </w:r>
      <w:r w:rsidR="008A7C5B">
        <w:rPr>
          <w:rFonts w:cs="Calibri"/>
          <w:color w:val="231F20"/>
          <w:sz w:val="18"/>
          <w:szCs w:val="18"/>
        </w:rPr>
        <w:t>em</w:t>
      </w:r>
      <w:r>
        <w:rPr>
          <w:rFonts w:cs="Calibri"/>
          <w:color w:val="231F20"/>
          <w:sz w:val="18"/>
          <w:szCs w:val="18"/>
        </w:rPr>
        <w:t xml:space="preserve"> </w:t>
      </w:r>
      <w:r w:rsidR="006F5128">
        <w:rPr>
          <w:rFonts w:cs="Calibri"/>
          <w:color w:val="231F20"/>
          <w:sz w:val="18"/>
          <w:szCs w:val="18"/>
        </w:rPr>
        <w:t xml:space="preserve">I-E s názvem </w:t>
      </w:r>
      <w:r>
        <w:rPr>
          <w:rFonts w:cs="Calibri"/>
          <w:color w:val="231F20"/>
          <w:sz w:val="18"/>
          <w:szCs w:val="18"/>
        </w:rPr>
        <w:t xml:space="preserve">INTER-VECTOR, a </w:t>
      </w:r>
      <w:r w:rsidR="006F5128">
        <w:rPr>
          <w:rFonts w:cs="Calibri"/>
          <w:color w:val="231F20"/>
          <w:sz w:val="18"/>
          <w:szCs w:val="18"/>
        </w:rPr>
        <w:t xml:space="preserve">konečně </w:t>
      </w:r>
      <w:r>
        <w:rPr>
          <w:rFonts w:cs="Calibri"/>
          <w:color w:val="231F20"/>
          <w:sz w:val="18"/>
          <w:szCs w:val="18"/>
        </w:rPr>
        <w:t xml:space="preserve">program EUREKA CZ </w:t>
      </w:r>
      <w:r w:rsidR="008A7C5B">
        <w:rPr>
          <w:rFonts w:cs="Calibri"/>
          <w:color w:val="231F20"/>
          <w:sz w:val="18"/>
          <w:szCs w:val="18"/>
        </w:rPr>
        <w:t xml:space="preserve">bude nahrazen </w:t>
      </w:r>
      <w:r>
        <w:rPr>
          <w:rFonts w:cs="Calibri"/>
          <w:color w:val="231F20"/>
          <w:sz w:val="18"/>
          <w:szCs w:val="18"/>
        </w:rPr>
        <w:t>podprogram</w:t>
      </w:r>
      <w:r w:rsidR="008A7C5B">
        <w:rPr>
          <w:rFonts w:cs="Calibri"/>
          <w:color w:val="231F20"/>
          <w:sz w:val="18"/>
          <w:szCs w:val="18"/>
        </w:rPr>
        <w:t>em</w:t>
      </w:r>
      <w:r w:rsidR="006F5128">
        <w:rPr>
          <w:rFonts w:cs="Calibri"/>
          <w:color w:val="231F20"/>
          <w:sz w:val="18"/>
          <w:szCs w:val="18"/>
        </w:rPr>
        <w:t xml:space="preserve"> I-E s názvem</w:t>
      </w:r>
      <w:r>
        <w:rPr>
          <w:rFonts w:cs="Calibri"/>
          <w:color w:val="231F20"/>
          <w:sz w:val="18"/>
          <w:szCs w:val="18"/>
        </w:rPr>
        <w:t xml:space="preserve"> INTER-EUREKA.</w:t>
      </w:r>
      <w:r w:rsidR="006F5128">
        <w:rPr>
          <w:rFonts w:cs="Calibri"/>
          <w:color w:val="231F20"/>
          <w:sz w:val="18"/>
          <w:szCs w:val="18"/>
        </w:rPr>
        <w:t xml:space="preserve"> </w:t>
      </w:r>
    </w:p>
    <w:p w:rsidR="006F5128" w:rsidRDefault="006F5128" w:rsidP="001E4D77">
      <w:pPr>
        <w:spacing w:after="0" w:line="240" w:lineRule="auto"/>
        <w:jc w:val="both"/>
        <w:rPr>
          <w:rFonts w:cs="Calibri"/>
          <w:color w:val="231F20"/>
          <w:sz w:val="18"/>
          <w:szCs w:val="18"/>
        </w:rPr>
      </w:pPr>
    </w:p>
    <w:p w:rsidR="001E4D77" w:rsidRPr="006460C4" w:rsidRDefault="00824474" w:rsidP="001E4D77">
      <w:pPr>
        <w:spacing w:after="0" w:line="240" w:lineRule="auto"/>
        <w:jc w:val="both"/>
        <w:rPr>
          <w:rFonts w:cs="Calibri"/>
          <w:color w:val="231F20"/>
          <w:sz w:val="18"/>
          <w:szCs w:val="18"/>
        </w:rPr>
      </w:pPr>
      <w:r>
        <w:rPr>
          <w:rFonts w:cs="Calibri"/>
          <w:color w:val="231F20"/>
          <w:sz w:val="18"/>
          <w:szCs w:val="18"/>
        </w:rPr>
        <w:t xml:space="preserve">Na základě provedené analýzy a v zájmu </w:t>
      </w:r>
      <w:r w:rsidR="00F2627C">
        <w:rPr>
          <w:rFonts w:cs="Calibri"/>
          <w:color w:val="231F20"/>
          <w:sz w:val="18"/>
          <w:szCs w:val="18"/>
        </w:rPr>
        <w:t>relevantní</w:t>
      </w:r>
      <w:r>
        <w:rPr>
          <w:rFonts w:cs="Calibri"/>
          <w:color w:val="231F20"/>
          <w:sz w:val="18"/>
          <w:szCs w:val="18"/>
        </w:rPr>
        <w:t>ho</w:t>
      </w:r>
      <w:r w:rsidR="00F2627C">
        <w:rPr>
          <w:rFonts w:cs="Calibri"/>
          <w:color w:val="231F20"/>
          <w:sz w:val="18"/>
          <w:szCs w:val="18"/>
        </w:rPr>
        <w:t xml:space="preserve"> zacílení podpory</w:t>
      </w:r>
      <w:r>
        <w:rPr>
          <w:rFonts w:cs="Calibri"/>
          <w:color w:val="231F20"/>
          <w:sz w:val="18"/>
          <w:szCs w:val="18"/>
        </w:rPr>
        <w:t xml:space="preserve"> </w:t>
      </w:r>
      <w:r w:rsidR="00F2627C">
        <w:rPr>
          <w:rFonts w:cs="Calibri"/>
          <w:color w:val="231F20"/>
          <w:sz w:val="18"/>
          <w:szCs w:val="18"/>
        </w:rPr>
        <w:t>mezinárodní spoluprác</w:t>
      </w:r>
      <w:r>
        <w:rPr>
          <w:rFonts w:cs="Calibri"/>
          <w:color w:val="231F20"/>
          <w:sz w:val="18"/>
          <w:szCs w:val="18"/>
        </w:rPr>
        <w:t>e</w:t>
      </w:r>
      <w:r w:rsidR="00F2627C">
        <w:rPr>
          <w:rFonts w:cs="Calibri"/>
          <w:color w:val="231F20"/>
          <w:sz w:val="18"/>
          <w:szCs w:val="18"/>
        </w:rPr>
        <w:t xml:space="preserve"> vůči třetím zemím a</w:t>
      </w:r>
      <w:r w:rsidR="005A1E45">
        <w:rPr>
          <w:rFonts w:cs="Calibri"/>
          <w:color w:val="231F20"/>
          <w:sz w:val="18"/>
          <w:szCs w:val="18"/>
        </w:rPr>
        <w:t> </w:t>
      </w:r>
      <w:r w:rsidR="00F2627C">
        <w:rPr>
          <w:rFonts w:cs="Calibri"/>
          <w:color w:val="231F20"/>
          <w:sz w:val="18"/>
          <w:szCs w:val="18"/>
        </w:rPr>
        <w:t>tradičním partnerům Č</w:t>
      </w:r>
      <w:r w:rsidR="006F5128">
        <w:rPr>
          <w:rFonts w:cs="Calibri"/>
          <w:color w:val="231F20"/>
          <w:sz w:val="18"/>
          <w:szCs w:val="18"/>
        </w:rPr>
        <w:t>eské republiky</w:t>
      </w:r>
      <w:r>
        <w:rPr>
          <w:rFonts w:cs="Calibri"/>
          <w:color w:val="231F20"/>
          <w:sz w:val="18"/>
          <w:szCs w:val="18"/>
        </w:rPr>
        <w:t>, Ministerstvo školství, mládeže a tělovýchovy připraví</w:t>
      </w:r>
      <w:r w:rsidR="00F2627C">
        <w:rPr>
          <w:rFonts w:cs="Calibri"/>
          <w:color w:val="231F20"/>
          <w:sz w:val="18"/>
          <w:szCs w:val="18"/>
        </w:rPr>
        <w:t xml:space="preserve"> Strategii ČR</w:t>
      </w:r>
      <w:r w:rsidR="006F5128">
        <w:rPr>
          <w:rFonts w:cs="Calibri"/>
          <w:color w:val="231F20"/>
          <w:sz w:val="18"/>
          <w:szCs w:val="18"/>
        </w:rPr>
        <w:t xml:space="preserve">, zacílenou na bilaterální vztahy v rámci </w:t>
      </w:r>
      <w:r w:rsidR="00F2627C">
        <w:rPr>
          <w:rFonts w:cs="Calibri"/>
          <w:color w:val="231F20"/>
          <w:sz w:val="18"/>
          <w:szCs w:val="18"/>
        </w:rPr>
        <w:t>mezinárodní spoluprác</w:t>
      </w:r>
      <w:r w:rsidR="006F5128">
        <w:rPr>
          <w:rFonts w:cs="Calibri"/>
          <w:color w:val="231F20"/>
          <w:sz w:val="18"/>
          <w:szCs w:val="18"/>
        </w:rPr>
        <w:t>e</w:t>
      </w:r>
      <w:r w:rsidR="00F2627C">
        <w:rPr>
          <w:rFonts w:cs="Calibri"/>
          <w:color w:val="231F20"/>
          <w:sz w:val="18"/>
          <w:szCs w:val="18"/>
        </w:rPr>
        <w:t xml:space="preserve"> ve </w:t>
      </w:r>
      <w:r w:rsidR="006F5128">
        <w:rPr>
          <w:rFonts w:cs="Calibri"/>
          <w:color w:val="231F20"/>
          <w:sz w:val="18"/>
          <w:szCs w:val="18"/>
        </w:rPr>
        <w:t>VaV</w:t>
      </w:r>
      <w:r w:rsidR="00A5795D">
        <w:rPr>
          <w:rFonts w:cs="Calibri"/>
          <w:color w:val="231F20"/>
          <w:sz w:val="18"/>
          <w:szCs w:val="18"/>
        </w:rPr>
        <w:t>aI</w:t>
      </w:r>
      <w:r w:rsidR="00F2627C">
        <w:rPr>
          <w:rFonts w:cs="Calibri"/>
          <w:color w:val="231F20"/>
          <w:sz w:val="18"/>
          <w:szCs w:val="18"/>
        </w:rPr>
        <w:t>.</w:t>
      </w:r>
    </w:p>
    <w:p w:rsidR="001E4D77" w:rsidRPr="0036701C" w:rsidRDefault="001E4D77" w:rsidP="001E4D77">
      <w:pPr>
        <w:spacing w:after="0" w:line="300" w:lineRule="atLeast"/>
        <w:rPr>
          <w:rFonts w:cs="Calibri"/>
          <w:color w:val="231F20"/>
        </w:rPr>
      </w:pPr>
    </w:p>
    <w:p w:rsidR="00323CF2" w:rsidRDefault="00323CF2">
      <w:pPr>
        <w:spacing w:after="160" w:line="259" w:lineRule="auto"/>
        <w:rPr>
          <w:rFonts w:cs="Calibri"/>
          <w:color w:val="231F20"/>
        </w:rPr>
      </w:pPr>
      <w:r>
        <w:rPr>
          <w:rFonts w:cs="Calibri"/>
          <w:color w:val="231F20"/>
        </w:rPr>
        <w:br w:type="page"/>
      </w:r>
    </w:p>
    <w:p w:rsidR="00C451FF" w:rsidRPr="006A7B89" w:rsidRDefault="00C451FF" w:rsidP="00C451FF">
      <w:pPr>
        <w:jc w:val="center"/>
        <w:rPr>
          <w:b/>
        </w:rPr>
      </w:pPr>
      <w:r w:rsidRPr="006A7B89">
        <w:rPr>
          <w:b/>
        </w:rPr>
        <w:lastRenderedPageBreak/>
        <w:t>Rejstřík základních pojmů</w:t>
      </w:r>
    </w:p>
    <w:tbl>
      <w:tblPr>
        <w:tblStyle w:val="Mkatabulky"/>
        <w:tblW w:w="0" w:type="auto"/>
        <w:tblInd w:w="5" w:type="dxa"/>
        <w:tblLook w:val="04A0" w:firstRow="1" w:lastRow="0" w:firstColumn="1" w:lastColumn="0" w:noHBand="0" w:noVBand="1"/>
      </w:tblPr>
      <w:tblGrid>
        <w:gridCol w:w="248"/>
        <w:gridCol w:w="823"/>
        <w:gridCol w:w="2660"/>
        <w:gridCol w:w="5331"/>
      </w:tblGrid>
      <w:tr w:rsidR="00C451FF" w:rsidTr="00EE311A">
        <w:trPr>
          <w:trHeight w:val="531"/>
        </w:trPr>
        <w:tc>
          <w:tcPr>
            <w:tcW w:w="9062" w:type="dxa"/>
            <w:gridSpan w:val="4"/>
            <w:tcBorders>
              <w:top w:val="nil"/>
              <w:left w:val="nil"/>
              <w:bottom w:val="single" w:sz="4" w:space="0" w:color="FFFFFF" w:themeColor="background1"/>
              <w:right w:val="nil"/>
            </w:tcBorders>
            <w:shd w:val="clear" w:color="auto" w:fill="943634"/>
          </w:tcPr>
          <w:p w:rsidR="00C451FF" w:rsidRPr="008329A5" w:rsidRDefault="00C451FF" w:rsidP="001F028F">
            <w:pPr>
              <w:pStyle w:val="Textpoznpodarou"/>
              <w:spacing w:line="240" w:lineRule="auto"/>
              <w:jc w:val="both"/>
              <w:rPr>
                <w:b/>
                <w:color w:val="FFFFFF" w:themeColor="background1"/>
                <w:sz w:val="22"/>
                <w:szCs w:val="22"/>
              </w:rPr>
            </w:pPr>
            <w:r w:rsidRPr="008329A5">
              <w:rPr>
                <w:b/>
                <w:color w:val="FFFFFF" w:themeColor="background1"/>
                <w:sz w:val="22"/>
                <w:szCs w:val="22"/>
              </w:rPr>
              <w:t>Dvoustranná mezinárodní spolupráce</w:t>
            </w:r>
          </w:p>
        </w:tc>
      </w:tr>
      <w:tr w:rsidR="00C451FF" w:rsidTr="00EE311A">
        <w:trPr>
          <w:trHeight w:val="530"/>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rPr>
                <w:b/>
                <w:sz w:val="18"/>
                <w:szCs w:val="18"/>
              </w:rPr>
            </w:pPr>
            <w:r w:rsidRPr="008C6F70">
              <w:rPr>
                <w:b/>
                <w:sz w:val="18"/>
                <w:szCs w:val="18"/>
              </w:rPr>
              <w:t>Komise J. W. Fulbrighta</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60377F" w:rsidRDefault="00C451FF" w:rsidP="001F028F">
            <w:pPr>
              <w:spacing w:after="0" w:line="240" w:lineRule="auto"/>
              <w:ind w:left="34"/>
              <w:jc w:val="both"/>
              <w:rPr>
                <w:sz w:val="18"/>
                <w:szCs w:val="18"/>
              </w:rPr>
            </w:pPr>
            <w:r>
              <w:rPr>
                <w:sz w:val="18"/>
                <w:szCs w:val="18"/>
              </w:rPr>
              <w:t>p</w:t>
            </w:r>
            <w:r w:rsidRPr="007045F5">
              <w:rPr>
                <w:sz w:val="18"/>
                <w:szCs w:val="18"/>
              </w:rPr>
              <w:t xml:space="preserve">odpora mezinárodní spolupráce ve formě </w:t>
            </w:r>
            <w:r>
              <w:rPr>
                <w:sz w:val="18"/>
                <w:szCs w:val="18"/>
              </w:rPr>
              <w:t xml:space="preserve">stipendijních </w:t>
            </w:r>
            <w:r w:rsidRPr="007045F5">
              <w:rPr>
                <w:sz w:val="18"/>
                <w:szCs w:val="18"/>
              </w:rPr>
              <w:t>výměn mezi Č</w:t>
            </w:r>
            <w:r>
              <w:rPr>
                <w:sz w:val="18"/>
                <w:szCs w:val="18"/>
              </w:rPr>
              <w:t xml:space="preserve">R a USA </w:t>
            </w:r>
          </w:p>
        </w:tc>
      </w:tr>
      <w:tr w:rsidR="00C451FF" w:rsidTr="00EE311A">
        <w:trPr>
          <w:trHeight w:val="552"/>
        </w:trPr>
        <w:tc>
          <w:tcPr>
            <w:tcW w:w="9062" w:type="dxa"/>
            <w:gridSpan w:val="4"/>
            <w:tcBorders>
              <w:top w:val="single" w:sz="4" w:space="0" w:color="FFFFFF" w:themeColor="background1"/>
              <w:left w:val="nil"/>
              <w:bottom w:val="single" w:sz="4" w:space="0" w:color="FFFFFF" w:themeColor="background1"/>
              <w:right w:val="nil"/>
            </w:tcBorders>
            <w:shd w:val="clear" w:color="auto" w:fill="943634"/>
          </w:tcPr>
          <w:p w:rsidR="00C451FF" w:rsidRPr="008329A5" w:rsidRDefault="00C451FF" w:rsidP="001F028F">
            <w:pPr>
              <w:spacing w:after="0" w:line="240" w:lineRule="auto"/>
              <w:ind w:left="34"/>
              <w:jc w:val="both"/>
              <w:rPr>
                <w:color w:val="FFFFFF" w:themeColor="background1"/>
                <w:sz w:val="18"/>
                <w:szCs w:val="18"/>
              </w:rPr>
            </w:pPr>
            <w:r w:rsidRPr="008329A5">
              <w:rPr>
                <w:b/>
                <w:color w:val="FFFFFF" w:themeColor="background1"/>
                <w:sz w:val="22"/>
                <w:szCs w:val="22"/>
              </w:rPr>
              <w:t>Programy dvoustranné mezinárodní spolupráce</w:t>
            </w:r>
          </w:p>
        </w:tc>
      </w:tr>
      <w:tr w:rsidR="00C451FF" w:rsidTr="00EE311A">
        <w:trPr>
          <w:trHeight w:val="864"/>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rPr>
                <w:b/>
                <w:sz w:val="18"/>
                <w:szCs w:val="18"/>
              </w:rPr>
            </w:pPr>
            <w:r>
              <w:rPr>
                <w:b/>
                <w:sz w:val="18"/>
                <w:szCs w:val="18"/>
              </w:rPr>
              <w:t>Česko-norský výzkumný program</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sidRPr="0060377F">
              <w:rPr>
                <w:sz w:val="18"/>
                <w:szCs w:val="18"/>
              </w:rPr>
              <w:t>představuje paralelu strukturální</w:t>
            </w:r>
            <w:r>
              <w:rPr>
                <w:sz w:val="18"/>
                <w:szCs w:val="18"/>
              </w:rPr>
              <w:t>ch</w:t>
            </w:r>
            <w:r w:rsidRPr="0060377F">
              <w:rPr>
                <w:sz w:val="18"/>
                <w:szCs w:val="18"/>
              </w:rPr>
              <w:t xml:space="preserve"> fond</w:t>
            </w:r>
            <w:r>
              <w:rPr>
                <w:sz w:val="18"/>
                <w:szCs w:val="18"/>
              </w:rPr>
              <w:t>ů</w:t>
            </w:r>
            <w:r w:rsidRPr="0060377F">
              <w:rPr>
                <w:sz w:val="18"/>
                <w:szCs w:val="18"/>
              </w:rPr>
              <w:t xml:space="preserve"> EU</w:t>
            </w:r>
            <w:r>
              <w:rPr>
                <w:sz w:val="18"/>
                <w:szCs w:val="18"/>
              </w:rPr>
              <w:t>, avšak zde ve vztahu nikoli ke státům EU, ale ke státům ESVO (Evropské sdružení volného obchodu, zahrnující Islandskou republiku, Lichtenštejnské knížectví a Norské království); prostřednictvím programu by měly být podpořeny rozvojové, česko-norské bilaterální projekty v prioritních oblastech zdraví, životního prostředí, společenských a humanitních věd</w:t>
            </w:r>
            <w:r w:rsidR="003C2A4D">
              <w:rPr>
                <w:sz w:val="18"/>
                <w:szCs w:val="18"/>
              </w:rPr>
              <w:t>; ze států ESVO do programu přispívá pouze Norské království;</w:t>
            </w:r>
          </w:p>
          <w:p w:rsidR="00C451FF" w:rsidRPr="004267DB" w:rsidRDefault="00C451FF" w:rsidP="001F028F">
            <w:pPr>
              <w:spacing w:after="0" w:line="240" w:lineRule="auto"/>
              <w:ind w:left="34"/>
              <w:jc w:val="both"/>
              <w:rPr>
                <w:sz w:val="18"/>
                <w:szCs w:val="18"/>
              </w:rPr>
            </w:pPr>
          </w:p>
        </w:tc>
      </w:tr>
      <w:tr w:rsidR="00C451FF" w:rsidTr="00EE311A">
        <w:trPr>
          <w:trHeight w:hRule="exact" w:val="1791"/>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pStyle w:val="Textpoznpodarou"/>
              <w:spacing w:line="240" w:lineRule="auto"/>
              <w:rPr>
                <w:sz w:val="18"/>
                <w:szCs w:val="18"/>
              </w:rPr>
            </w:pPr>
            <w:r>
              <w:rPr>
                <w:b/>
                <w:sz w:val="18"/>
                <w:szCs w:val="18"/>
              </w:rPr>
              <w:t>EUPRO/EUPRO II/INTER-INFORM</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sidRPr="00CB5925">
              <w:rPr>
                <w:sz w:val="18"/>
                <w:szCs w:val="18"/>
              </w:rPr>
              <w:t>EUPRO</w:t>
            </w:r>
            <w:r w:rsidRPr="004267DB">
              <w:rPr>
                <w:sz w:val="18"/>
                <w:szCs w:val="18"/>
              </w:rPr>
              <w:t xml:space="preserve"> pro léta 2009 – 2010 </w:t>
            </w:r>
          </w:p>
          <w:p w:rsidR="00C451FF" w:rsidRDefault="00C451FF" w:rsidP="001F028F">
            <w:pPr>
              <w:spacing w:after="0" w:line="240" w:lineRule="auto"/>
              <w:ind w:left="34"/>
              <w:jc w:val="both"/>
              <w:rPr>
                <w:sz w:val="18"/>
                <w:szCs w:val="18"/>
              </w:rPr>
            </w:pPr>
            <w:r w:rsidRPr="00CB5925">
              <w:rPr>
                <w:sz w:val="18"/>
                <w:szCs w:val="18"/>
              </w:rPr>
              <w:t>EUPRO II</w:t>
            </w:r>
            <w:r w:rsidRPr="004267DB">
              <w:rPr>
                <w:sz w:val="18"/>
                <w:szCs w:val="18"/>
              </w:rPr>
              <w:t xml:space="preserve"> pro léta 2011 – 2015</w:t>
            </w:r>
            <w:r>
              <w:rPr>
                <w:sz w:val="18"/>
                <w:szCs w:val="18"/>
              </w:rPr>
              <w:t>.</w:t>
            </w:r>
          </w:p>
          <w:p w:rsidR="00C451FF" w:rsidRDefault="00C451FF" w:rsidP="001F028F">
            <w:pPr>
              <w:spacing w:after="0" w:line="240" w:lineRule="auto"/>
              <w:ind w:left="34"/>
              <w:jc w:val="both"/>
              <w:rPr>
                <w:sz w:val="18"/>
                <w:szCs w:val="18"/>
              </w:rPr>
            </w:pPr>
            <w:r>
              <w:rPr>
                <w:sz w:val="18"/>
                <w:szCs w:val="18"/>
              </w:rPr>
              <w:t>INTER-INFORM</w:t>
            </w:r>
            <w:r w:rsidR="001D5262">
              <w:rPr>
                <w:sz w:val="18"/>
                <w:szCs w:val="18"/>
              </w:rPr>
              <w:t xml:space="preserve"> (jeden z podprogramů programu INTER-EXCELLENCE)</w:t>
            </w:r>
            <w:r>
              <w:rPr>
                <w:sz w:val="18"/>
                <w:szCs w:val="18"/>
              </w:rPr>
              <w:t xml:space="preserve"> pro léta 2016-2024</w:t>
            </w:r>
          </w:p>
          <w:p w:rsidR="00C451FF" w:rsidRDefault="00C451FF" w:rsidP="001F028F">
            <w:pPr>
              <w:spacing w:after="0" w:line="240" w:lineRule="auto"/>
              <w:ind w:left="34"/>
              <w:jc w:val="both"/>
              <w:rPr>
                <w:sz w:val="18"/>
                <w:szCs w:val="18"/>
              </w:rPr>
            </w:pPr>
            <w:r>
              <w:rPr>
                <w:sz w:val="18"/>
                <w:szCs w:val="18"/>
              </w:rPr>
              <w:t>financování podpůrných služeb (např.</w:t>
            </w:r>
            <w:r w:rsidRPr="008F2BA2">
              <w:rPr>
                <w:sz w:val="18"/>
                <w:szCs w:val="18"/>
              </w:rPr>
              <w:t xml:space="preserve"> poradenských a konzultačních</w:t>
            </w:r>
            <w:r>
              <w:rPr>
                <w:sz w:val="18"/>
                <w:szCs w:val="18"/>
              </w:rPr>
              <w:t>)</w:t>
            </w:r>
            <w:r w:rsidRPr="008F2BA2">
              <w:rPr>
                <w:sz w:val="18"/>
                <w:szCs w:val="18"/>
              </w:rPr>
              <w:t xml:space="preserve"> </w:t>
            </w:r>
            <w:r>
              <w:rPr>
                <w:sz w:val="18"/>
                <w:szCs w:val="18"/>
              </w:rPr>
              <w:t>z</w:t>
            </w:r>
            <w:r w:rsidRPr="008F2BA2">
              <w:rPr>
                <w:sz w:val="18"/>
                <w:szCs w:val="18"/>
              </w:rPr>
              <w:t>v</w:t>
            </w:r>
            <w:r>
              <w:rPr>
                <w:sz w:val="18"/>
                <w:szCs w:val="18"/>
              </w:rPr>
              <w:t>yšujících</w:t>
            </w:r>
            <w:r w:rsidRPr="008F2BA2">
              <w:rPr>
                <w:sz w:val="18"/>
                <w:szCs w:val="18"/>
              </w:rPr>
              <w:t xml:space="preserve"> </w:t>
            </w:r>
            <w:r>
              <w:rPr>
                <w:sz w:val="18"/>
                <w:szCs w:val="18"/>
              </w:rPr>
              <w:t xml:space="preserve">povědomí </w:t>
            </w:r>
            <w:r w:rsidRPr="008F2BA2">
              <w:rPr>
                <w:sz w:val="18"/>
                <w:szCs w:val="18"/>
              </w:rPr>
              <w:t xml:space="preserve">českých výzkumných pracovišť </w:t>
            </w:r>
            <w:r>
              <w:rPr>
                <w:sz w:val="18"/>
                <w:szCs w:val="18"/>
              </w:rPr>
              <w:t>o</w:t>
            </w:r>
            <w:r w:rsidRPr="008F2BA2">
              <w:rPr>
                <w:sz w:val="18"/>
                <w:szCs w:val="18"/>
              </w:rPr>
              <w:t> mezinárodních programech VaV</w:t>
            </w:r>
            <w:r>
              <w:rPr>
                <w:sz w:val="18"/>
                <w:szCs w:val="18"/>
              </w:rPr>
              <w:t xml:space="preserve"> a jejich účast v nich </w:t>
            </w:r>
          </w:p>
          <w:p w:rsidR="001D5262" w:rsidRDefault="001D5262" w:rsidP="001F028F">
            <w:pPr>
              <w:spacing w:after="0" w:line="240" w:lineRule="auto"/>
              <w:ind w:left="34"/>
              <w:jc w:val="both"/>
              <w:rPr>
                <w:sz w:val="18"/>
                <w:szCs w:val="18"/>
              </w:rPr>
            </w:pPr>
          </w:p>
          <w:p w:rsidR="001D5262" w:rsidRDefault="001D5262" w:rsidP="001F028F">
            <w:pPr>
              <w:spacing w:after="0" w:line="240" w:lineRule="auto"/>
              <w:ind w:left="34"/>
              <w:jc w:val="both"/>
              <w:rPr>
                <w:sz w:val="18"/>
                <w:szCs w:val="18"/>
              </w:rPr>
            </w:pPr>
          </w:p>
        </w:tc>
      </w:tr>
      <w:tr w:rsidR="00C451FF" w:rsidTr="00EE311A">
        <w:trPr>
          <w:trHeight w:val="708"/>
        </w:trPr>
        <w:tc>
          <w:tcPr>
            <w:tcW w:w="248" w:type="dxa"/>
            <w:tcBorders>
              <w:top w:val="single" w:sz="4" w:space="0" w:color="FFFFFF" w:themeColor="background1"/>
              <w:left w:val="nil"/>
              <w:bottom w:val="nil"/>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rPr>
                <w:b/>
                <w:sz w:val="18"/>
                <w:szCs w:val="18"/>
              </w:rPr>
            </w:pPr>
            <w:r>
              <w:rPr>
                <w:b/>
                <w:sz w:val="18"/>
                <w:szCs w:val="18"/>
              </w:rPr>
              <w:t>Fulbright-Masarykův stipendijní program</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4267DB" w:rsidRDefault="00C451FF" w:rsidP="001D5262">
            <w:pPr>
              <w:pStyle w:val="Textpoznpodarou"/>
              <w:spacing w:line="240" w:lineRule="auto"/>
              <w:jc w:val="both"/>
              <w:rPr>
                <w:sz w:val="18"/>
                <w:szCs w:val="18"/>
              </w:rPr>
            </w:pPr>
            <w:r>
              <w:rPr>
                <w:sz w:val="18"/>
                <w:szCs w:val="18"/>
              </w:rPr>
              <w:t xml:space="preserve"> financování stipendijní</w:t>
            </w:r>
            <w:r w:rsidR="001D5262">
              <w:rPr>
                <w:sz w:val="18"/>
                <w:szCs w:val="18"/>
              </w:rPr>
              <w:t>ho</w:t>
            </w:r>
            <w:r>
              <w:rPr>
                <w:sz w:val="18"/>
                <w:szCs w:val="18"/>
              </w:rPr>
              <w:t xml:space="preserve"> program</w:t>
            </w:r>
            <w:r w:rsidR="001D5262">
              <w:rPr>
                <w:sz w:val="18"/>
                <w:szCs w:val="18"/>
              </w:rPr>
              <w:t>u</w:t>
            </w:r>
            <w:r>
              <w:rPr>
                <w:sz w:val="18"/>
                <w:szCs w:val="18"/>
              </w:rPr>
              <w:t xml:space="preserve"> charakteru vzdělávacích, vědeckých a kulturních výměn mezi ČR a USA </w:t>
            </w:r>
          </w:p>
        </w:tc>
      </w:tr>
      <w:tr w:rsidR="00C451FF" w:rsidTr="00EE311A">
        <w:trPr>
          <w:trHeight w:val="1386"/>
        </w:trPr>
        <w:tc>
          <w:tcPr>
            <w:tcW w:w="248" w:type="dxa"/>
            <w:tcBorders>
              <w:top w:val="nil"/>
              <w:left w:val="nil"/>
              <w:bottom w:val="nil"/>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rPr>
                <w:b/>
                <w:sz w:val="18"/>
                <w:szCs w:val="18"/>
              </w:rPr>
            </w:pPr>
            <w:r>
              <w:rPr>
                <w:b/>
                <w:sz w:val="18"/>
                <w:szCs w:val="18"/>
              </w:rPr>
              <w:t>GESHER/MOST</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hanging="34"/>
              <w:jc w:val="both"/>
              <w:rPr>
                <w:sz w:val="18"/>
                <w:szCs w:val="18"/>
              </w:rPr>
            </w:pPr>
            <w:r>
              <w:rPr>
                <w:sz w:val="18"/>
                <w:szCs w:val="18"/>
              </w:rPr>
              <w:t>GESHER/MOST pro léta 20010-2016</w:t>
            </w:r>
          </w:p>
          <w:p w:rsidR="001D5262" w:rsidRDefault="00C451FF" w:rsidP="001D5262">
            <w:pPr>
              <w:spacing w:after="0" w:line="240" w:lineRule="auto"/>
              <w:ind w:left="34"/>
              <w:jc w:val="both"/>
              <w:rPr>
                <w:sz w:val="18"/>
                <w:szCs w:val="18"/>
              </w:rPr>
            </w:pPr>
            <w:r>
              <w:rPr>
                <w:sz w:val="18"/>
                <w:szCs w:val="18"/>
              </w:rPr>
              <w:t xml:space="preserve">INTER-ACTION </w:t>
            </w:r>
            <w:r w:rsidR="001D5262">
              <w:rPr>
                <w:sz w:val="18"/>
                <w:szCs w:val="18"/>
              </w:rPr>
              <w:t>(jeden z podprogramů programu INTER-EXCELLENCE) pro léta 2016-2024</w:t>
            </w:r>
          </w:p>
          <w:p w:rsidR="00C451FF" w:rsidRDefault="00C451FF" w:rsidP="001F028F">
            <w:pPr>
              <w:spacing w:after="0" w:line="240" w:lineRule="auto"/>
              <w:ind w:left="34" w:hanging="34"/>
              <w:jc w:val="both"/>
              <w:rPr>
                <w:sz w:val="18"/>
                <w:szCs w:val="18"/>
              </w:rPr>
            </w:pPr>
            <w:r>
              <w:rPr>
                <w:sz w:val="18"/>
                <w:szCs w:val="18"/>
              </w:rPr>
              <w:t>podpora</w:t>
            </w:r>
            <w:r w:rsidRPr="007179A8">
              <w:rPr>
                <w:sz w:val="18"/>
                <w:szCs w:val="18"/>
              </w:rPr>
              <w:t xml:space="preserve"> společných</w:t>
            </w:r>
            <w:r>
              <w:rPr>
                <w:sz w:val="18"/>
                <w:szCs w:val="18"/>
              </w:rPr>
              <w:t>,</w:t>
            </w:r>
            <w:r w:rsidRPr="007179A8">
              <w:rPr>
                <w:sz w:val="18"/>
                <w:szCs w:val="18"/>
              </w:rPr>
              <w:t xml:space="preserve"> česko-izraelských projektů aplikovaného výzkumu</w:t>
            </w:r>
            <w:r>
              <w:rPr>
                <w:sz w:val="18"/>
                <w:szCs w:val="18"/>
              </w:rPr>
              <w:t xml:space="preserve"> v následujících prioritních oblastech: ICT, udržitelné a čisté technologie, bio-agro zemědělské a potravinářské technologie, biotechnologie a lékařské techniky, strojírenství v oblasti nových materiálů, nanotechnologií, kybernetiky a robotiky</w:t>
            </w:r>
          </w:p>
          <w:p w:rsidR="00C451FF" w:rsidRDefault="00C451FF" w:rsidP="001F028F">
            <w:pPr>
              <w:spacing w:after="0" w:line="240" w:lineRule="auto"/>
              <w:ind w:left="34" w:hanging="34"/>
              <w:jc w:val="both"/>
              <w:rPr>
                <w:sz w:val="18"/>
                <w:szCs w:val="18"/>
              </w:rPr>
            </w:pPr>
          </w:p>
        </w:tc>
      </w:tr>
      <w:tr w:rsidR="00C451FF" w:rsidTr="00EE311A">
        <w:trPr>
          <w:trHeight w:val="999"/>
        </w:trPr>
        <w:tc>
          <w:tcPr>
            <w:tcW w:w="248" w:type="dxa"/>
            <w:tcBorders>
              <w:top w:val="nil"/>
              <w:left w:val="nil"/>
              <w:bottom w:val="nil"/>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pStyle w:val="Textpoznpodarou"/>
              <w:spacing w:line="240" w:lineRule="auto"/>
              <w:rPr>
                <w:sz w:val="18"/>
                <w:szCs w:val="18"/>
              </w:rPr>
            </w:pPr>
            <w:r>
              <w:rPr>
                <w:b/>
                <w:sz w:val="18"/>
                <w:szCs w:val="18"/>
              </w:rPr>
              <w:t>INGO/INGO II INFRA/INTER-TRANSFER</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INGO pro léta 2009-2010</w:t>
            </w:r>
          </w:p>
          <w:p w:rsidR="00C451FF" w:rsidRDefault="00C451FF" w:rsidP="001F028F">
            <w:pPr>
              <w:spacing w:after="0" w:line="240" w:lineRule="auto"/>
              <w:ind w:left="34"/>
              <w:jc w:val="both"/>
              <w:rPr>
                <w:sz w:val="18"/>
                <w:szCs w:val="18"/>
              </w:rPr>
            </w:pPr>
            <w:r>
              <w:rPr>
                <w:sz w:val="18"/>
                <w:szCs w:val="18"/>
              </w:rPr>
              <w:t>INGO II-INFRA pro léta 2011-2015</w:t>
            </w:r>
          </w:p>
          <w:p w:rsidR="001D5262" w:rsidRDefault="00C451FF" w:rsidP="001D5262">
            <w:pPr>
              <w:spacing w:after="0" w:line="240" w:lineRule="auto"/>
              <w:ind w:left="34"/>
              <w:jc w:val="both"/>
              <w:rPr>
                <w:sz w:val="18"/>
                <w:szCs w:val="18"/>
              </w:rPr>
            </w:pPr>
            <w:r>
              <w:rPr>
                <w:sz w:val="18"/>
                <w:szCs w:val="18"/>
              </w:rPr>
              <w:t xml:space="preserve">INTER-TRANSFER </w:t>
            </w:r>
            <w:r w:rsidR="001D5262">
              <w:rPr>
                <w:sz w:val="18"/>
                <w:szCs w:val="18"/>
              </w:rPr>
              <w:t>(jeden z podprogramů programu INTER-EXCELLENCE) pro léta 2016-2024</w:t>
            </w:r>
          </w:p>
          <w:p w:rsidR="00C451FF" w:rsidRDefault="00C451FF" w:rsidP="001F028F">
            <w:pPr>
              <w:pStyle w:val="Textpoznpodarou"/>
              <w:spacing w:line="240" w:lineRule="auto"/>
              <w:jc w:val="both"/>
              <w:rPr>
                <w:sz w:val="18"/>
                <w:szCs w:val="18"/>
              </w:rPr>
            </w:pPr>
            <w:r>
              <w:rPr>
                <w:sz w:val="18"/>
                <w:szCs w:val="18"/>
              </w:rPr>
              <w:t>podpora</w:t>
            </w:r>
            <w:r w:rsidRPr="004267DB">
              <w:rPr>
                <w:sz w:val="18"/>
                <w:szCs w:val="18"/>
              </w:rPr>
              <w:t xml:space="preserve"> spolupráce českého výzkumného pracoviště a mezinárodní výzkumné instituce (např. typu CERN) na bázi mezinárodní smlouvy, zakládající závazek státu k úhradě poplatků za českou účast v mezinárodních programech VaV, realizovaných na unikátních pracovištích dané instituce, nebo na podporu spolupráce českého výzkumného pracoviště a mezinárodní výzkumné instituce (např. typu ILL), která však není podmíněna závazkem státu k úhradě poplatků.  </w:t>
            </w:r>
          </w:p>
        </w:tc>
      </w:tr>
      <w:tr w:rsidR="00C451FF" w:rsidTr="00EE311A">
        <w:trPr>
          <w:trHeight w:val="999"/>
        </w:trPr>
        <w:tc>
          <w:tcPr>
            <w:tcW w:w="248" w:type="dxa"/>
            <w:tcBorders>
              <w:top w:val="nil"/>
              <w:left w:val="nil"/>
              <w:bottom w:val="nil"/>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rPr>
                <w:b/>
                <w:sz w:val="18"/>
                <w:szCs w:val="18"/>
              </w:rPr>
            </w:pPr>
            <w:r>
              <w:rPr>
                <w:b/>
                <w:sz w:val="18"/>
                <w:szCs w:val="18"/>
              </w:rPr>
              <w:t>INGO/INGO II-POPLATEK/INTER-VECTOR</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INGO pro léta 2009-2010</w:t>
            </w:r>
          </w:p>
          <w:p w:rsidR="00C451FF" w:rsidRDefault="00C451FF" w:rsidP="001F028F">
            <w:pPr>
              <w:spacing w:after="0" w:line="240" w:lineRule="auto"/>
              <w:ind w:left="34"/>
              <w:jc w:val="both"/>
              <w:rPr>
                <w:sz w:val="18"/>
                <w:szCs w:val="18"/>
              </w:rPr>
            </w:pPr>
            <w:r>
              <w:rPr>
                <w:sz w:val="18"/>
                <w:szCs w:val="18"/>
              </w:rPr>
              <w:t>INGO II-POPLATEK pro léta 2011-2015</w:t>
            </w:r>
          </w:p>
          <w:p w:rsidR="001D5262" w:rsidRDefault="00C451FF" w:rsidP="001D5262">
            <w:pPr>
              <w:spacing w:after="0" w:line="240" w:lineRule="auto"/>
              <w:ind w:left="34"/>
              <w:jc w:val="both"/>
              <w:rPr>
                <w:sz w:val="18"/>
                <w:szCs w:val="18"/>
              </w:rPr>
            </w:pPr>
            <w:r>
              <w:rPr>
                <w:sz w:val="18"/>
                <w:szCs w:val="18"/>
              </w:rPr>
              <w:t xml:space="preserve">INTER-VECTOR </w:t>
            </w:r>
            <w:r w:rsidR="001D5262">
              <w:rPr>
                <w:sz w:val="18"/>
                <w:szCs w:val="18"/>
              </w:rPr>
              <w:t>(jeden z podprogramů programu INTER-EXCELLENCE) pro léta 2016-2024</w:t>
            </w:r>
          </w:p>
          <w:p w:rsidR="00C451FF" w:rsidRDefault="00C451FF" w:rsidP="001F028F">
            <w:pPr>
              <w:pStyle w:val="Textpoznpodarou"/>
              <w:spacing w:line="240" w:lineRule="auto"/>
              <w:jc w:val="both"/>
              <w:rPr>
                <w:sz w:val="18"/>
                <w:szCs w:val="18"/>
              </w:rPr>
            </w:pPr>
            <w:r>
              <w:rPr>
                <w:sz w:val="18"/>
                <w:szCs w:val="18"/>
              </w:rPr>
              <w:t>podpora</w:t>
            </w:r>
            <w:r w:rsidRPr="004267DB">
              <w:rPr>
                <w:sz w:val="18"/>
                <w:szCs w:val="18"/>
              </w:rPr>
              <w:t xml:space="preserve"> českého členství v mezinárodních nevládních organizacích </w:t>
            </w:r>
            <w:r>
              <w:rPr>
                <w:sz w:val="18"/>
                <w:szCs w:val="18"/>
              </w:rPr>
              <w:t>VaV</w:t>
            </w:r>
          </w:p>
        </w:tc>
      </w:tr>
      <w:tr w:rsidR="00C451FF" w:rsidTr="00EE311A">
        <w:trPr>
          <w:trHeight w:val="999"/>
        </w:trPr>
        <w:tc>
          <w:tcPr>
            <w:tcW w:w="248" w:type="dxa"/>
            <w:tcBorders>
              <w:top w:val="nil"/>
              <w:left w:val="nil"/>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pStyle w:val="Textpoznpodarou"/>
              <w:spacing w:line="240" w:lineRule="auto"/>
              <w:jc w:val="both"/>
              <w:rPr>
                <w:sz w:val="18"/>
                <w:szCs w:val="18"/>
              </w:rPr>
            </w:pPr>
            <w:r>
              <w:rPr>
                <w:b/>
                <w:sz w:val="18"/>
                <w:szCs w:val="18"/>
              </w:rPr>
              <w:t>KONTAKT/KONTAKT II/ INTER-ACTION</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sidRPr="00C921F3">
              <w:rPr>
                <w:sz w:val="18"/>
                <w:szCs w:val="18"/>
              </w:rPr>
              <w:t>KONTAKT</w:t>
            </w:r>
            <w:r w:rsidRPr="000404BB">
              <w:rPr>
                <w:sz w:val="18"/>
                <w:szCs w:val="18"/>
              </w:rPr>
              <w:t xml:space="preserve"> pro léta 2009 – 2010 </w:t>
            </w:r>
          </w:p>
          <w:p w:rsidR="00C451FF" w:rsidRDefault="00C451FF" w:rsidP="001F028F">
            <w:pPr>
              <w:spacing w:after="0" w:line="240" w:lineRule="auto"/>
              <w:ind w:left="34"/>
              <w:jc w:val="both"/>
              <w:rPr>
                <w:sz w:val="18"/>
                <w:szCs w:val="18"/>
              </w:rPr>
            </w:pPr>
            <w:r w:rsidRPr="00C921F3">
              <w:rPr>
                <w:sz w:val="18"/>
                <w:szCs w:val="18"/>
              </w:rPr>
              <w:t>KONTAKT II</w:t>
            </w:r>
            <w:r w:rsidRPr="000404BB">
              <w:rPr>
                <w:sz w:val="18"/>
                <w:szCs w:val="18"/>
              </w:rPr>
              <w:t xml:space="preserve"> pro léta 2011 – 2015 </w:t>
            </w:r>
          </w:p>
          <w:p w:rsidR="001D5262" w:rsidRDefault="00C451FF" w:rsidP="001D5262">
            <w:pPr>
              <w:spacing w:after="0" w:line="240" w:lineRule="auto"/>
              <w:ind w:left="34"/>
              <w:jc w:val="both"/>
              <w:rPr>
                <w:sz w:val="18"/>
                <w:szCs w:val="18"/>
              </w:rPr>
            </w:pPr>
            <w:r>
              <w:rPr>
                <w:sz w:val="18"/>
                <w:szCs w:val="18"/>
              </w:rPr>
              <w:t xml:space="preserve">INTER-ACTION </w:t>
            </w:r>
            <w:r w:rsidR="001D5262">
              <w:rPr>
                <w:sz w:val="18"/>
                <w:szCs w:val="18"/>
              </w:rPr>
              <w:t>(jeden z podprogramů programu INTER-EXCELLENCE) pro léta 2016-2024</w:t>
            </w:r>
          </w:p>
          <w:p w:rsidR="00C451FF" w:rsidRPr="007F2625" w:rsidRDefault="00C451FF" w:rsidP="001F028F">
            <w:pPr>
              <w:pStyle w:val="Textpoznpodarou"/>
              <w:spacing w:line="240" w:lineRule="auto"/>
              <w:jc w:val="both"/>
              <w:rPr>
                <w:sz w:val="18"/>
                <w:szCs w:val="18"/>
              </w:rPr>
            </w:pPr>
            <w:r>
              <w:rPr>
                <w:sz w:val="18"/>
                <w:szCs w:val="18"/>
              </w:rPr>
              <w:t xml:space="preserve">podpora bilaterální spolupráce v základním a aplikovaném výzkumu </w:t>
            </w:r>
            <w:r>
              <w:rPr>
                <w:sz w:val="18"/>
                <w:szCs w:val="18"/>
              </w:rPr>
              <w:lastRenderedPageBreak/>
              <w:t xml:space="preserve">mezi </w:t>
            </w:r>
            <w:r w:rsidRPr="000404BB">
              <w:rPr>
                <w:sz w:val="18"/>
                <w:szCs w:val="18"/>
              </w:rPr>
              <w:t>český</w:t>
            </w:r>
            <w:r>
              <w:rPr>
                <w:sz w:val="18"/>
                <w:szCs w:val="18"/>
              </w:rPr>
              <w:t>mi a zahraničními</w:t>
            </w:r>
            <w:r w:rsidRPr="000404BB">
              <w:rPr>
                <w:sz w:val="18"/>
                <w:szCs w:val="18"/>
              </w:rPr>
              <w:t xml:space="preserve"> výzkumný</w:t>
            </w:r>
            <w:r>
              <w:rPr>
                <w:sz w:val="18"/>
                <w:szCs w:val="18"/>
              </w:rPr>
              <w:t>mi</w:t>
            </w:r>
            <w:r w:rsidRPr="000404BB">
              <w:rPr>
                <w:sz w:val="18"/>
                <w:szCs w:val="18"/>
              </w:rPr>
              <w:t xml:space="preserve"> pracoviš</w:t>
            </w:r>
            <w:r>
              <w:rPr>
                <w:sz w:val="18"/>
                <w:szCs w:val="18"/>
              </w:rPr>
              <w:t>ti, které pocházejí většinou ze zemí mimo Evropskou unii</w:t>
            </w:r>
          </w:p>
        </w:tc>
      </w:tr>
      <w:tr w:rsidR="00C451FF" w:rsidTr="00EE311A">
        <w:trPr>
          <w:trHeight w:val="999"/>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jc w:val="both"/>
              <w:rPr>
                <w:b/>
                <w:sz w:val="18"/>
                <w:szCs w:val="18"/>
              </w:rPr>
            </w:pPr>
            <w:r>
              <w:rPr>
                <w:b/>
                <w:sz w:val="18"/>
                <w:szCs w:val="18"/>
              </w:rPr>
              <w:t>MOBILITY</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0404BB" w:rsidRDefault="00C451FF" w:rsidP="001F028F">
            <w:pPr>
              <w:pStyle w:val="Textpoznpodarou"/>
              <w:spacing w:line="240" w:lineRule="auto"/>
              <w:jc w:val="both"/>
              <w:rPr>
                <w:b/>
                <w:sz w:val="18"/>
                <w:szCs w:val="18"/>
              </w:rPr>
            </w:pPr>
            <w:r>
              <w:rPr>
                <w:sz w:val="18"/>
                <w:szCs w:val="18"/>
              </w:rPr>
              <w:t xml:space="preserve">podpora </w:t>
            </w:r>
            <w:r w:rsidRPr="004267DB">
              <w:rPr>
                <w:sz w:val="18"/>
                <w:szCs w:val="18"/>
              </w:rPr>
              <w:t>navazování mezinárodních kontaktů a rozvoje další spolupráce mezi výzkumnými pracovníky a potažmo i jejich zaměstnavateli – výzkumnými organizacemi, a to formou financování pracovních cest výzkumných pracovníků, organizovaných za účelem společné práce v</w:t>
            </w:r>
            <w:r>
              <w:rPr>
                <w:sz w:val="18"/>
                <w:szCs w:val="18"/>
              </w:rPr>
              <w:t> </w:t>
            </w:r>
            <w:r w:rsidRPr="004267DB">
              <w:rPr>
                <w:sz w:val="18"/>
                <w:szCs w:val="18"/>
              </w:rPr>
              <w:t>mezinárodních týmech na projektech základního výzkumu</w:t>
            </w:r>
          </w:p>
        </w:tc>
      </w:tr>
      <w:tr w:rsidR="00C451FF" w:rsidTr="00EE311A">
        <w:trPr>
          <w:trHeight w:val="559"/>
        </w:trPr>
        <w:tc>
          <w:tcPr>
            <w:tcW w:w="9062" w:type="dxa"/>
            <w:gridSpan w:val="4"/>
            <w:tcBorders>
              <w:top w:val="single" w:sz="4" w:space="0" w:color="FFFFFF" w:themeColor="background1"/>
              <w:left w:val="nil"/>
              <w:bottom w:val="single" w:sz="4" w:space="0" w:color="FFFFFF" w:themeColor="background1"/>
              <w:right w:val="nil"/>
            </w:tcBorders>
            <w:shd w:val="clear" w:color="auto" w:fill="943634"/>
          </w:tcPr>
          <w:p w:rsidR="00C451FF" w:rsidRPr="008329A5" w:rsidRDefault="00C451FF" w:rsidP="001F028F">
            <w:pPr>
              <w:pStyle w:val="Textpoznpodarou"/>
              <w:spacing w:line="240" w:lineRule="auto"/>
              <w:jc w:val="both"/>
              <w:rPr>
                <w:b/>
                <w:color w:val="FFFFFF" w:themeColor="background1"/>
                <w:sz w:val="22"/>
                <w:szCs w:val="22"/>
              </w:rPr>
            </w:pPr>
            <w:r w:rsidRPr="008329A5">
              <w:rPr>
                <w:b/>
                <w:color w:val="FFFFFF" w:themeColor="background1"/>
                <w:sz w:val="22"/>
                <w:szCs w:val="22"/>
              </w:rPr>
              <w:t>Mnohostranná mezinárodní spolupráce</w:t>
            </w:r>
          </w:p>
        </w:tc>
      </w:tr>
      <w:tr w:rsidR="00C451FF" w:rsidTr="00EE311A">
        <w:trPr>
          <w:trHeight w:val="276"/>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C451FF" w:rsidRPr="00AE6FF8" w:rsidRDefault="00C451FF" w:rsidP="001F028F">
            <w:pPr>
              <w:pStyle w:val="Textpoznpodarou"/>
              <w:spacing w:line="240" w:lineRule="auto"/>
              <w:jc w:val="both"/>
              <w:rPr>
                <w:b/>
                <w:sz w:val="22"/>
                <w:szCs w:val="22"/>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pStyle w:val="Textpoznpodarou"/>
              <w:spacing w:line="240" w:lineRule="auto"/>
              <w:jc w:val="both"/>
              <w:rPr>
                <w:b/>
                <w:sz w:val="22"/>
                <w:szCs w:val="22"/>
              </w:rPr>
            </w:pPr>
          </w:p>
          <w:p w:rsidR="00EE311A" w:rsidRPr="00AE6FF8" w:rsidRDefault="00EE311A" w:rsidP="001F028F">
            <w:pPr>
              <w:pStyle w:val="Textpoznpodarou"/>
              <w:spacing w:line="240" w:lineRule="auto"/>
              <w:jc w:val="both"/>
              <w:rPr>
                <w:b/>
                <w:sz w:val="22"/>
                <w:szCs w:val="22"/>
              </w:rPr>
            </w:pP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C451FF" w:rsidRPr="00AE6FF8" w:rsidRDefault="00C451FF" w:rsidP="001F028F">
            <w:pPr>
              <w:pStyle w:val="Textpoznpodarou"/>
              <w:spacing w:line="240" w:lineRule="auto"/>
              <w:jc w:val="both"/>
              <w:rPr>
                <w:b/>
                <w:sz w:val="22"/>
                <w:szCs w:val="22"/>
              </w:rPr>
            </w:pPr>
          </w:p>
        </w:tc>
      </w:tr>
      <w:tr w:rsidR="00C451FF" w:rsidTr="00EE311A">
        <w:trPr>
          <w:trHeight w:val="553"/>
        </w:trPr>
        <w:tc>
          <w:tcPr>
            <w:tcW w:w="248" w:type="dxa"/>
            <w:tcBorders>
              <w:top w:val="single" w:sz="4" w:space="0" w:color="FFFFFF" w:themeColor="background1"/>
              <w:left w:val="nil"/>
              <w:bottom w:val="single" w:sz="4" w:space="0" w:color="FFFFFF" w:themeColor="background1"/>
              <w:right w:val="nil"/>
            </w:tcBorders>
            <w:shd w:val="clear" w:color="auto" w:fill="943634"/>
          </w:tcPr>
          <w:p w:rsidR="00C451FF" w:rsidRDefault="00C451FF" w:rsidP="001F028F">
            <w:pPr>
              <w:rPr>
                <w:b/>
                <w:sz w:val="18"/>
                <w:szCs w:val="18"/>
              </w:rPr>
            </w:pPr>
          </w:p>
        </w:tc>
        <w:tc>
          <w:tcPr>
            <w:tcW w:w="8814" w:type="dxa"/>
            <w:gridSpan w:val="3"/>
            <w:tcBorders>
              <w:top w:val="single" w:sz="4" w:space="0" w:color="FFFFFF" w:themeColor="background1"/>
              <w:left w:val="nil"/>
              <w:bottom w:val="single" w:sz="4" w:space="0" w:color="FFFFFF" w:themeColor="background1"/>
              <w:right w:val="nil"/>
            </w:tcBorders>
            <w:shd w:val="clear" w:color="auto" w:fill="943634"/>
          </w:tcPr>
          <w:p w:rsidR="00C451FF" w:rsidRPr="008329A5" w:rsidRDefault="00C451FF" w:rsidP="001F028F">
            <w:pPr>
              <w:pStyle w:val="Textpoznpodarou"/>
              <w:spacing w:line="240" w:lineRule="auto"/>
              <w:jc w:val="both"/>
              <w:rPr>
                <w:b/>
                <w:color w:val="FFFFFF" w:themeColor="background1"/>
                <w:sz w:val="22"/>
                <w:szCs w:val="22"/>
              </w:rPr>
            </w:pPr>
            <w:r w:rsidRPr="008329A5">
              <w:rPr>
                <w:b/>
                <w:color w:val="FFFFFF" w:themeColor="background1"/>
                <w:sz w:val="22"/>
                <w:szCs w:val="22"/>
              </w:rPr>
              <w:t>Mnohostranná mezivládní spolupráce</w:t>
            </w:r>
          </w:p>
        </w:tc>
      </w:tr>
      <w:tr w:rsidR="00C451FF" w:rsidTr="00EE311A">
        <w:trPr>
          <w:trHeight w:val="567"/>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pStyle w:val="Textpoznpodarou"/>
              <w:spacing w:line="240" w:lineRule="auto"/>
              <w:jc w:val="both"/>
              <w:rPr>
                <w:sz w:val="18"/>
                <w:szCs w:val="18"/>
              </w:rPr>
            </w:pPr>
            <w:r w:rsidRPr="007F2625">
              <w:rPr>
                <w:b/>
                <w:sz w:val="18"/>
                <w:szCs w:val="18"/>
              </w:rPr>
              <w:t>ESA</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7F2625" w:rsidRDefault="00C451FF" w:rsidP="001D5262">
            <w:pPr>
              <w:pStyle w:val="Textpoznpodarou"/>
              <w:spacing w:line="240" w:lineRule="auto"/>
              <w:jc w:val="both"/>
              <w:rPr>
                <w:sz w:val="18"/>
                <w:szCs w:val="18"/>
              </w:rPr>
            </w:pPr>
            <w:r w:rsidRPr="007F2625">
              <w:rPr>
                <w:sz w:val="18"/>
                <w:szCs w:val="18"/>
              </w:rPr>
              <w:t>the European Space Agency neboli Evropská kosmická agentura je mezivládní organizace pro využití vesmíru, založená v roce 1975</w:t>
            </w:r>
            <w:r>
              <w:rPr>
                <w:sz w:val="18"/>
                <w:szCs w:val="18"/>
              </w:rPr>
              <w:t>;</w:t>
            </w:r>
            <w:r w:rsidRPr="007F2625">
              <w:rPr>
                <w:sz w:val="18"/>
                <w:szCs w:val="18"/>
              </w:rPr>
              <w:t xml:space="preserve"> </w:t>
            </w:r>
            <w:r>
              <w:rPr>
                <w:sz w:val="18"/>
                <w:szCs w:val="18"/>
              </w:rPr>
              <w:t>c</w:t>
            </w:r>
            <w:r w:rsidRPr="007F2625">
              <w:rPr>
                <w:sz w:val="18"/>
                <w:szCs w:val="18"/>
              </w:rPr>
              <w:t>entrálu má v Paříži, specializovaná vývojová střediska jsou umístěna v jednotlivých členských zemích</w:t>
            </w:r>
            <w:r>
              <w:rPr>
                <w:sz w:val="18"/>
                <w:szCs w:val="18"/>
              </w:rPr>
              <w:t>;</w:t>
            </w:r>
            <w:r w:rsidRPr="007F2625">
              <w:rPr>
                <w:sz w:val="18"/>
                <w:szCs w:val="18"/>
              </w:rPr>
              <w:t xml:space="preserve"> </w:t>
            </w:r>
            <w:r>
              <w:rPr>
                <w:sz w:val="18"/>
                <w:szCs w:val="18"/>
              </w:rPr>
              <w:t>k</w:t>
            </w:r>
            <w:r w:rsidRPr="007F2625">
              <w:rPr>
                <w:sz w:val="18"/>
                <w:szCs w:val="18"/>
              </w:rPr>
              <w:t>osmodrom agentury a také její klíčová technická zařízení včetně odpalovací rampy jsou umístěna v jihoamerické Francouzské Guyaně, vzhledem k blízkosti této země k</w:t>
            </w:r>
            <w:r>
              <w:rPr>
                <w:sz w:val="18"/>
                <w:szCs w:val="18"/>
              </w:rPr>
              <w:t> </w:t>
            </w:r>
            <w:r w:rsidRPr="007F2625">
              <w:rPr>
                <w:sz w:val="18"/>
                <w:szCs w:val="18"/>
              </w:rPr>
              <w:t>rovníku</w:t>
            </w:r>
            <w:r>
              <w:rPr>
                <w:sz w:val="18"/>
                <w:szCs w:val="18"/>
              </w:rPr>
              <w:t>;</w:t>
            </w:r>
            <w:r w:rsidRPr="007F2625">
              <w:rPr>
                <w:sz w:val="18"/>
                <w:szCs w:val="18"/>
              </w:rPr>
              <w:t xml:space="preserve"> </w:t>
            </w:r>
            <w:r w:rsidR="001D5262">
              <w:rPr>
                <w:sz w:val="18"/>
                <w:szCs w:val="18"/>
              </w:rPr>
              <w:t>v</w:t>
            </w:r>
            <w:r w:rsidRPr="007F2625">
              <w:rPr>
                <w:sz w:val="18"/>
                <w:szCs w:val="18"/>
              </w:rPr>
              <w:t>edle americké NASA (jejíž je v podstatě evropskou verzí) je agentura celosvětově druhým nejvýznamnějším hráčem na poli kosmického výzkumu</w:t>
            </w:r>
            <w:r>
              <w:rPr>
                <w:sz w:val="18"/>
                <w:szCs w:val="18"/>
              </w:rPr>
              <w:t>; ČR členem od 2008</w:t>
            </w:r>
          </w:p>
        </w:tc>
      </w:tr>
      <w:tr w:rsidR="00C451FF" w:rsidTr="00EE311A">
        <w:trPr>
          <w:trHeight w:val="1073"/>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pStyle w:val="Textpoznpodarou"/>
              <w:spacing w:line="240" w:lineRule="auto"/>
              <w:jc w:val="both"/>
              <w:rPr>
                <w:sz w:val="18"/>
                <w:szCs w:val="18"/>
              </w:rPr>
            </w:pPr>
            <w:r w:rsidRPr="007F2625">
              <w:rPr>
                <w:b/>
                <w:sz w:val="18"/>
                <w:szCs w:val="18"/>
              </w:rPr>
              <w:t>ESO</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7F2625" w:rsidRDefault="00C451FF" w:rsidP="001F028F">
            <w:pPr>
              <w:pStyle w:val="Textpoznpodarou"/>
              <w:spacing w:line="240" w:lineRule="auto"/>
              <w:jc w:val="both"/>
              <w:rPr>
                <w:sz w:val="18"/>
                <w:szCs w:val="18"/>
              </w:rPr>
            </w:pPr>
            <w:r w:rsidRPr="007F2625">
              <w:rPr>
                <w:sz w:val="18"/>
                <w:szCs w:val="18"/>
              </w:rPr>
              <w:t>the European Organisation for Astronomical Research in the Southern Hemishphere neboli Evropská jižní observatoř je mezivládní organizace, jejímž cílem je umožnit evropským vědcům pozorování vesmíru z jižní polokoule, založená v roce 1962</w:t>
            </w:r>
            <w:r>
              <w:rPr>
                <w:sz w:val="18"/>
                <w:szCs w:val="18"/>
              </w:rPr>
              <w:t>;</w:t>
            </w:r>
            <w:r w:rsidRPr="007F2625">
              <w:rPr>
                <w:sz w:val="18"/>
                <w:szCs w:val="18"/>
              </w:rPr>
              <w:t xml:space="preserve"> </w:t>
            </w:r>
            <w:r>
              <w:rPr>
                <w:sz w:val="18"/>
                <w:szCs w:val="18"/>
              </w:rPr>
              <w:t>ú</w:t>
            </w:r>
            <w:r w:rsidRPr="007F2625">
              <w:rPr>
                <w:sz w:val="18"/>
                <w:szCs w:val="18"/>
              </w:rPr>
              <w:t>středí ESO sídlí v Garchingu u</w:t>
            </w:r>
            <w:r>
              <w:rPr>
                <w:sz w:val="18"/>
                <w:szCs w:val="18"/>
              </w:rPr>
              <w:t> </w:t>
            </w:r>
            <w:r w:rsidRPr="007F2625">
              <w:rPr>
                <w:sz w:val="18"/>
                <w:szCs w:val="18"/>
              </w:rPr>
              <w:t>Mnichova</w:t>
            </w:r>
            <w:r>
              <w:rPr>
                <w:sz w:val="18"/>
                <w:szCs w:val="18"/>
              </w:rPr>
              <w:t>;</w:t>
            </w:r>
            <w:r w:rsidRPr="007F2625">
              <w:rPr>
                <w:sz w:val="18"/>
                <w:szCs w:val="18"/>
              </w:rPr>
              <w:t xml:space="preserve"> </w:t>
            </w:r>
            <w:r>
              <w:rPr>
                <w:sz w:val="18"/>
                <w:szCs w:val="18"/>
              </w:rPr>
              <w:t>v</w:t>
            </w:r>
            <w:r w:rsidRPr="007F2625">
              <w:rPr>
                <w:sz w:val="18"/>
                <w:szCs w:val="18"/>
              </w:rPr>
              <w:t>lajkovou lodí ESO je VLT dalekohled (Velmi velký dalekohled) umístěný v</w:t>
            </w:r>
            <w:r>
              <w:rPr>
                <w:sz w:val="18"/>
                <w:szCs w:val="18"/>
              </w:rPr>
              <w:t> </w:t>
            </w:r>
            <w:r w:rsidRPr="007F2625">
              <w:rPr>
                <w:sz w:val="18"/>
                <w:szCs w:val="18"/>
              </w:rPr>
              <w:t>Chile</w:t>
            </w:r>
            <w:r>
              <w:rPr>
                <w:sz w:val="18"/>
                <w:szCs w:val="18"/>
              </w:rPr>
              <w:t>;</w:t>
            </w:r>
            <w:r w:rsidRPr="007F2625">
              <w:rPr>
                <w:sz w:val="18"/>
                <w:szCs w:val="18"/>
              </w:rPr>
              <w:t xml:space="preserve"> </w:t>
            </w:r>
            <w:r>
              <w:rPr>
                <w:sz w:val="18"/>
                <w:szCs w:val="18"/>
              </w:rPr>
              <w:t>v</w:t>
            </w:r>
            <w:r w:rsidRPr="007F2625">
              <w:rPr>
                <w:sz w:val="18"/>
                <w:szCs w:val="18"/>
              </w:rPr>
              <w:t> Chile je také umístěno přechodné ubytování pro astronomy,</w:t>
            </w:r>
            <w:r>
              <w:rPr>
                <w:sz w:val="18"/>
                <w:szCs w:val="18"/>
              </w:rPr>
              <w:t xml:space="preserve"> účastnící se osobně pozorování; </w:t>
            </w:r>
            <w:r w:rsidRPr="007F2625">
              <w:rPr>
                <w:sz w:val="18"/>
                <w:szCs w:val="18"/>
              </w:rPr>
              <w:t>ESO je mimo jiné rovněž střediskem evropské spolupráce na projektu Atacamské velké milimetrové (submilimetrové) anténní soustavy (ALMA), které provozuje největší pozemní síť radioteleskopů na pozorování záření mimo spektrum viditelného svět</w:t>
            </w:r>
            <w:r>
              <w:rPr>
                <w:sz w:val="18"/>
                <w:szCs w:val="18"/>
              </w:rPr>
              <w:t>l</w:t>
            </w:r>
            <w:r w:rsidRPr="007F2625">
              <w:rPr>
                <w:sz w:val="18"/>
                <w:szCs w:val="18"/>
              </w:rPr>
              <w:t>a</w:t>
            </w:r>
            <w:r>
              <w:rPr>
                <w:sz w:val="18"/>
                <w:szCs w:val="18"/>
              </w:rPr>
              <w:t xml:space="preserve">; </w:t>
            </w:r>
            <w:r w:rsidR="003C2A4D">
              <w:rPr>
                <w:sz w:val="18"/>
                <w:szCs w:val="18"/>
              </w:rPr>
              <w:t>aktuálním projektem ESO je stavba E-ELT (Evropský extra velký teleskop); ČR je členem od 2007</w:t>
            </w: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nil"/>
            </w:tcBorders>
            <w:shd w:val="clear" w:color="auto" w:fill="943634"/>
          </w:tcPr>
          <w:p w:rsidR="00C451FF" w:rsidRPr="000B1253" w:rsidRDefault="00C451FF" w:rsidP="001F028F">
            <w:pPr>
              <w:jc w:val="both"/>
              <w:rPr>
                <w:b/>
                <w:sz w:val="22"/>
                <w:szCs w:val="22"/>
              </w:rPr>
            </w:pPr>
          </w:p>
        </w:tc>
        <w:tc>
          <w:tcPr>
            <w:tcW w:w="8814" w:type="dxa"/>
            <w:gridSpan w:val="3"/>
            <w:tcBorders>
              <w:top w:val="single" w:sz="4" w:space="0" w:color="FFFFFF" w:themeColor="background1"/>
              <w:left w:val="nil"/>
              <w:bottom w:val="single" w:sz="4" w:space="0" w:color="FFFFFF" w:themeColor="background1"/>
              <w:right w:val="single" w:sz="4" w:space="0" w:color="FFFFFF" w:themeColor="background1"/>
            </w:tcBorders>
            <w:shd w:val="clear" w:color="auto" w:fill="943634"/>
          </w:tcPr>
          <w:p w:rsidR="00C451FF" w:rsidRPr="008872E8" w:rsidRDefault="00C451FF" w:rsidP="001F028F">
            <w:pPr>
              <w:jc w:val="both"/>
              <w:rPr>
                <w:b/>
                <w:color w:val="FFFFFF" w:themeColor="background1"/>
              </w:rPr>
            </w:pPr>
            <w:r w:rsidRPr="008872E8">
              <w:rPr>
                <w:b/>
                <w:color w:val="FFFFFF" w:themeColor="background1"/>
                <w:sz w:val="22"/>
                <w:szCs w:val="22"/>
              </w:rPr>
              <w:t>Mnohostranná spolupráce mezinárodních organizací</w:t>
            </w: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jc w:val="both"/>
              <w:rPr>
                <w:sz w:val="18"/>
                <w:szCs w:val="18"/>
              </w:rPr>
            </w:pPr>
            <w:r w:rsidRPr="007F2625">
              <w:rPr>
                <w:b/>
                <w:sz w:val="18"/>
                <w:szCs w:val="18"/>
              </w:rPr>
              <w:t>CERN</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D5262">
            <w:pPr>
              <w:pStyle w:val="Textpoznpodarou"/>
              <w:spacing w:line="240" w:lineRule="auto"/>
              <w:jc w:val="both"/>
              <w:rPr>
                <w:b/>
                <w:sz w:val="18"/>
                <w:szCs w:val="18"/>
              </w:rPr>
            </w:pPr>
            <w:r w:rsidRPr="007F2625">
              <w:rPr>
                <w:sz w:val="18"/>
                <w:szCs w:val="18"/>
              </w:rPr>
              <w:t>the European for Nuclear Research neboli Evropská organizace pro jaderný výzkum je v celosvětovém měřítku nejrozsáhlejší laboratoří fyziky částic na světě, která vznikla zakládající listinou z roku 1954 jako společný evropský projekt</w:t>
            </w:r>
            <w:r>
              <w:rPr>
                <w:sz w:val="18"/>
                <w:szCs w:val="18"/>
              </w:rPr>
              <w:t>; l</w:t>
            </w:r>
            <w:r w:rsidRPr="007F2625">
              <w:rPr>
                <w:sz w:val="18"/>
                <w:szCs w:val="18"/>
              </w:rPr>
              <w:t>aboratoř leží na francouzko-švýcarské hranici a poskytuje zázemí špičkového přístrojového vybavení a</w:t>
            </w:r>
            <w:r>
              <w:rPr>
                <w:sz w:val="18"/>
                <w:szCs w:val="18"/>
              </w:rPr>
              <w:t> </w:t>
            </w:r>
            <w:r w:rsidRPr="007F2625">
              <w:rPr>
                <w:sz w:val="18"/>
                <w:szCs w:val="18"/>
              </w:rPr>
              <w:t>mezinárodních vědeckých týmů pro výzkumné prac</w:t>
            </w:r>
            <w:r>
              <w:rPr>
                <w:sz w:val="18"/>
                <w:szCs w:val="18"/>
              </w:rPr>
              <w:t>ovníky z více než 80 zemí světa; l</w:t>
            </w:r>
            <w:r w:rsidRPr="007F2625">
              <w:rPr>
                <w:sz w:val="18"/>
                <w:szCs w:val="18"/>
              </w:rPr>
              <w:t>aboratoř vděčí za své výsadní postavení kromě jiného tomu, že využívá největší soustavu propojených uryc</w:t>
            </w:r>
            <w:r>
              <w:rPr>
                <w:sz w:val="18"/>
                <w:szCs w:val="18"/>
              </w:rPr>
              <w:t>hlovačů pohybu částic na světě; č</w:t>
            </w:r>
            <w:r w:rsidRPr="007F2625">
              <w:rPr>
                <w:sz w:val="18"/>
                <w:szCs w:val="18"/>
              </w:rPr>
              <w:t>ástice, které při srážkách vzniknou, jsou zaznamenávány detektory umíst</w:t>
            </w:r>
            <w:r>
              <w:rPr>
                <w:sz w:val="18"/>
                <w:szCs w:val="18"/>
              </w:rPr>
              <w:t>ěnými na obvodu urychlovače;</w:t>
            </w:r>
            <w:r w:rsidRPr="007F2625">
              <w:rPr>
                <w:sz w:val="18"/>
                <w:szCs w:val="18"/>
              </w:rPr>
              <w:t xml:space="preserve"> </w:t>
            </w:r>
            <w:r w:rsidR="001D5262">
              <w:rPr>
                <w:sz w:val="18"/>
                <w:szCs w:val="18"/>
              </w:rPr>
              <w:t>u</w:t>
            </w:r>
            <w:r w:rsidRPr="007F2625">
              <w:rPr>
                <w:sz w:val="18"/>
                <w:szCs w:val="18"/>
              </w:rPr>
              <w:t>rychlovač LHC (Large Hadron Collider) disponuje čtyřmi detektory: ATLAS, CMS, ALICE a LHCb</w:t>
            </w:r>
            <w:r>
              <w:rPr>
                <w:sz w:val="18"/>
                <w:szCs w:val="18"/>
              </w:rPr>
              <w:t>; ČR členem od 1991</w:t>
            </w: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jc w:val="both"/>
              <w:rPr>
                <w:sz w:val="18"/>
                <w:szCs w:val="18"/>
              </w:rPr>
            </w:pPr>
            <w:r>
              <w:rPr>
                <w:b/>
                <w:sz w:val="18"/>
                <w:szCs w:val="18"/>
              </w:rPr>
              <w:t>EMBC</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7F2625" w:rsidRDefault="00C451FF" w:rsidP="002172D8">
            <w:pPr>
              <w:pStyle w:val="Textpoznpodarou"/>
              <w:spacing w:line="240" w:lineRule="auto"/>
              <w:jc w:val="both"/>
              <w:rPr>
                <w:sz w:val="18"/>
                <w:szCs w:val="18"/>
              </w:rPr>
            </w:pPr>
            <w:r>
              <w:rPr>
                <w:sz w:val="18"/>
                <w:szCs w:val="18"/>
              </w:rPr>
              <w:t>t</w:t>
            </w:r>
            <w:r w:rsidRPr="007F2625">
              <w:rPr>
                <w:sz w:val="18"/>
                <w:szCs w:val="18"/>
              </w:rPr>
              <w:t>he European Molecular Biology Conference neboli Evropská konference pro molekulární biologii je mezinárodní organizace, založená na podporu v oblasti molekulární biologie a příbuzných oborů</w:t>
            </w:r>
            <w:r>
              <w:rPr>
                <w:sz w:val="18"/>
                <w:szCs w:val="18"/>
              </w:rPr>
              <w:t>;</w:t>
            </w:r>
            <w:r w:rsidRPr="007F2625">
              <w:rPr>
                <w:sz w:val="18"/>
                <w:szCs w:val="18"/>
              </w:rPr>
              <w:t xml:space="preserve"> </w:t>
            </w:r>
            <w:r>
              <w:rPr>
                <w:sz w:val="18"/>
                <w:szCs w:val="18"/>
              </w:rPr>
              <w:t>č</w:t>
            </w:r>
            <w:r w:rsidRPr="007F2625">
              <w:rPr>
                <w:sz w:val="18"/>
                <w:szCs w:val="18"/>
              </w:rPr>
              <w:t xml:space="preserve">lenské země schvalují tzv. </w:t>
            </w:r>
            <w:r w:rsidR="001D5262">
              <w:rPr>
                <w:sz w:val="18"/>
                <w:szCs w:val="18"/>
              </w:rPr>
              <w:t>„</w:t>
            </w:r>
            <w:r w:rsidRPr="007F2625">
              <w:rPr>
                <w:sz w:val="18"/>
                <w:szCs w:val="18"/>
              </w:rPr>
              <w:t>Všeobecný program EMBC</w:t>
            </w:r>
            <w:r w:rsidR="001D5262">
              <w:rPr>
                <w:sz w:val="18"/>
                <w:szCs w:val="18"/>
              </w:rPr>
              <w:t>“</w:t>
            </w:r>
            <w:r w:rsidRPr="007F2625">
              <w:rPr>
                <w:sz w:val="18"/>
                <w:szCs w:val="18"/>
              </w:rPr>
              <w:t>, který definuje aktivity fina</w:t>
            </w:r>
            <w:r>
              <w:rPr>
                <w:sz w:val="18"/>
                <w:szCs w:val="18"/>
              </w:rPr>
              <w:t>ncované těmito členskými zeměmi;</w:t>
            </w:r>
            <w:r w:rsidR="00623B7A">
              <w:rPr>
                <w:sz w:val="18"/>
                <w:szCs w:val="18"/>
              </w:rPr>
              <w:t xml:space="preserve"> </w:t>
            </w:r>
            <w:r>
              <w:rPr>
                <w:sz w:val="18"/>
                <w:szCs w:val="18"/>
              </w:rPr>
              <w:t>j</w:t>
            </w:r>
            <w:r w:rsidRPr="007F2625">
              <w:rPr>
                <w:sz w:val="18"/>
                <w:szCs w:val="18"/>
              </w:rPr>
              <w:t>edná se zejména o</w:t>
            </w:r>
            <w:r>
              <w:rPr>
                <w:sz w:val="18"/>
                <w:szCs w:val="18"/>
              </w:rPr>
              <w:t> </w:t>
            </w:r>
            <w:r w:rsidRPr="007F2625">
              <w:rPr>
                <w:sz w:val="18"/>
                <w:szCs w:val="18"/>
              </w:rPr>
              <w:t>stipendijní programy realizované v zázemí EMBL - Evropské laboratoři pro molekulární biologii</w:t>
            </w:r>
            <w:r w:rsidR="002172D8">
              <w:rPr>
                <w:sz w:val="18"/>
                <w:szCs w:val="18"/>
              </w:rPr>
              <w:t xml:space="preserve"> nebo v laboratořích členských zemí EMBC</w:t>
            </w:r>
            <w:r w:rsidRPr="007F2625">
              <w:rPr>
                <w:sz w:val="18"/>
                <w:szCs w:val="18"/>
              </w:rPr>
              <w:t>, nebo např. o instalační granty, umožňující mladým vědcům založit vlastní laboratoř</w:t>
            </w:r>
            <w:r>
              <w:rPr>
                <w:sz w:val="18"/>
                <w:szCs w:val="18"/>
              </w:rPr>
              <w:t>; ČR členem od 1994</w:t>
            </w:r>
            <w:r w:rsidR="002172D8">
              <w:rPr>
                <w:sz w:val="18"/>
                <w:szCs w:val="18"/>
              </w:rPr>
              <w:t xml:space="preserve"> (viz EMBO Instalační granty níže)</w:t>
            </w:r>
          </w:p>
        </w:tc>
      </w:tr>
      <w:tr w:rsidR="00C451FF" w:rsidTr="00EE311A">
        <w:trPr>
          <w:trHeight w:val="3118"/>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2172D8" w:rsidP="001F028F">
            <w:pPr>
              <w:jc w:val="both"/>
              <w:rPr>
                <w:sz w:val="18"/>
                <w:szCs w:val="18"/>
              </w:rPr>
            </w:pPr>
            <w:r>
              <w:rPr>
                <w:b/>
                <w:sz w:val="18"/>
                <w:szCs w:val="18"/>
              </w:rPr>
              <w:t>EMBL</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7F2625" w:rsidRDefault="00C451FF" w:rsidP="001D5262">
            <w:pPr>
              <w:pStyle w:val="Textpoznpodarou"/>
              <w:spacing w:line="240" w:lineRule="auto"/>
              <w:jc w:val="both"/>
              <w:rPr>
                <w:sz w:val="18"/>
                <w:szCs w:val="18"/>
              </w:rPr>
            </w:pPr>
            <w:r>
              <w:rPr>
                <w:sz w:val="18"/>
                <w:szCs w:val="18"/>
              </w:rPr>
              <w:t>t</w:t>
            </w:r>
            <w:r w:rsidRPr="007F2625">
              <w:rPr>
                <w:sz w:val="18"/>
                <w:szCs w:val="18"/>
              </w:rPr>
              <w:t>he European Molecular Biology Laboratory neboli Evropská laboratoř pro molekulární biologii je mezinárodní organizace založená v roce 1973 s centrem v německém Heidelbergu, provozující nejvýznamnější evropskou výzkumnou infrastrukturu v oblasti molekulární biologie a</w:t>
            </w:r>
            <w:r>
              <w:rPr>
                <w:sz w:val="18"/>
                <w:szCs w:val="18"/>
              </w:rPr>
              <w:t> </w:t>
            </w:r>
            <w:r w:rsidRPr="007F2625">
              <w:rPr>
                <w:sz w:val="18"/>
                <w:szCs w:val="18"/>
              </w:rPr>
              <w:t>genetiky, a</w:t>
            </w:r>
            <w:r>
              <w:rPr>
                <w:sz w:val="18"/>
                <w:szCs w:val="18"/>
              </w:rPr>
              <w:t> </w:t>
            </w:r>
            <w:r w:rsidRPr="007F2625">
              <w:rPr>
                <w:sz w:val="18"/>
                <w:szCs w:val="18"/>
              </w:rPr>
              <w:t>sestávající z pěti špičkových výzkumných ústavů: v Německu v samotném Heidelbergu (kde je umístěna kmenová laboratoř) a v Hamburku (s jedním ze</w:t>
            </w:r>
            <w:r>
              <w:rPr>
                <w:sz w:val="18"/>
                <w:szCs w:val="18"/>
              </w:rPr>
              <w:t> </w:t>
            </w:r>
            <w:r w:rsidRPr="007F2625">
              <w:rPr>
                <w:sz w:val="18"/>
                <w:szCs w:val="18"/>
              </w:rPr>
              <w:t>dvou center zaměřených na</w:t>
            </w:r>
            <w:r>
              <w:rPr>
                <w:sz w:val="18"/>
                <w:szCs w:val="18"/>
              </w:rPr>
              <w:t> </w:t>
            </w:r>
            <w:r w:rsidRPr="007F2625">
              <w:rPr>
                <w:sz w:val="18"/>
                <w:szCs w:val="18"/>
              </w:rPr>
              <w:t>strukturní biologii), ve francouzském Grenoblu (s</w:t>
            </w:r>
            <w:r>
              <w:rPr>
                <w:sz w:val="18"/>
                <w:szCs w:val="18"/>
              </w:rPr>
              <w:t> </w:t>
            </w:r>
            <w:r w:rsidRPr="007F2625">
              <w:rPr>
                <w:sz w:val="18"/>
                <w:szCs w:val="18"/>
              </w:rPr>
              <w:t>dalším ze dvou center zaměřených na strukturní biologii), v britském Hinxtonu (s</w:t>
            </w:r>
            <w:r>
              <w:rPr>
                <w:sz w:val="18"/>
                <w:szCs w:val="18"/>
              </w:rPr>
              <w:t> </w:t>
            </w:r>
            <w:r w:rsidRPr="007F2625">
              <w:rPr>
                <w:sz w:val="18"/>
                <w:szCs w:val="18"/>
              </w:rPr>
              <w:t>Evropským bio-informatickým institutem, představujícím centrální databanku zaměřenou na uchovávání a využívání biologických dat</w:t>
            </w:r>
            <w:r w:rsidR="00623B7A">
              <w:rPr>
                <w:sz w:val="18"/>
                <w:szCs w:val="18"/>
              </w:rPr>
              <w:t xml:space="preserve"> (EBI)</w:t>
            </w:r>
            <w:r w:rsidRPr="007F2625">
              <w:rPr>
                <w:sz w:val="18"/>
                <w:szCs w:val="18"/>
              </w:rPr>
              <w:t>) a</w:t>
            </w:r>
            <w:r>
              <w:rPr>
                <w:sz w:val="18"/>
                <w:szCs w:val="18"/>
              </w:rPr>
              <w:t> </w:t>
            </w:r>
            <w:r w:rsidRPr="007F2625">
              <w:rPr>
                <w:sz w:val="18"/>
                <w:szCs w:val="18"/>
              </w:rPr>
              <w:t>v italském Monterotondu (s výzkumem zaměřeným na oblast genomových modelů se svojí Centrální laboratoří myší biologie)</w:t>
            </w:r>
            <w:r w:rsidR="001D5262">
              <w:rPr>
                <w:sz w:val="18"/>
                <w:szCs w:val="18"/>
              </w:rPr>
              <w:t>;</w:t>
            </w:r>
            <w:r w:rsidRPr="007F2625">
              <w:rPr>
                <w:sz w:val="18"/>
                <w:szCs w:val="18"/>
              </w:rPr>
              <w:t xml:space="preserve"> </w:t>
            </w:r>
            <w:r w:rsidR="001D5262">
              <w:rPr>
                <w:sz w:val="18"/>
                <w:szCs w:val="18"/>
              </w:rPr>
              <w:t>v</w:t>
            </w:r>
            <w:r w:rsidRPr="007F2625">
              <w:rPr>
                <w:sz w:val="18"/>
                <w:szCs w:val="18"/>
              </w:rPr>
              <w:t>edle špičkového základního výzkumu se EMBL zaměřuje na rozsáhlou vzdělávací činnost</w:t>
            </w:r>
            <w:r>
              <w:rPr>
                <w:sz w:val="18"/>
                <w:szCs w:val="18"/>
              </w:rPr>
              <w:t xml:space="preserve">; ČR členem </w:t>
            </w:r>
            <w:r w:rsidRPr="002172D8">
              <w:rPr>
                <w:sz w:val="18"/>
                <w:szCs w:val="18"/>
              </w:rPr>
              <w:t>od</w:t>
            </w:r>
            <w:r w:rsidR="002172D8" w:rsidRPr="002172D8">
              <w:rPr>
                <w:sz w:val="18"/>
                <w:szCs w:val="18"/>
              </w:rPr>
              <w:t xml:space="preserve"> roku 2013.</w:t>
            </w:r>
          </w:p>
        </w:tc>
      </w:tr>
      <w:tr w:rsidR="00C451FF" w:rsidTr="00EE311A">
        <w:trPr>
          <w:trHeight w:val="1877"/>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1F028F">
            <w:pPr>
              <w:jc w:val="both"/>
              <w:rPr>
                <w:b/>
                <w:sz w:val="18"/>
                <w:szCs w:val="18"/>
              </w:rPr>
            </w:pPr>
            <w:r>
              <w:rPr>
                <w:b/>
                <w:sz w:val="18"/>
                <w:szCs w:val="18"/>
              </w:rPr>
              <w:t>ERIC</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pStyle w:val="Textpoznpodarou"/>
              <w:spacing w:line="240" w:lineRule="auto"/>
              <w:jc w:val="both"/>
              <w:rPr>
                <w:sz w:val="18"/>
                <w:szCs w:val="18"/>
              </w:rPr>
            </w:pPr>
            <w:r>
              <w:rPr>
                <w:sz w:val="18"/>
                <w:szCs w:val="18"/>
              </w:rPr>
              <w:t>the European Research Infrastructure Consorcium neboli Evropské konsorcium výzkumné infrastruktury jako nezávislý právní subjekt, založený z rozhodnutí Evropské komise za účelem dosažení nejvyšší možné míry koordinace panevropských výzkumných infrastruktur; členským státem se stává stát, který představuje jeden z uzlů dané výzkumné infrastruktury a svým členstvím v konsorciu se de facto zavazuje k dlouhodobému financování dané výzkumné infrastruktury</w:t>
            </w:r>
          </w:p>
        </w:tc>
      </w:tr>
      <w:tr w:rsidR="00C451FF" w:rsidTr="00EE311A">
        <w:trPr>
          <w:trHeight w:val="2087"/>
        </w:trPr>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0B1253" w:rsidRDefault="00C451FF" w:rsidP="001F028F">
            <w:pPr>
              <w:jc w:val="both"/>
              <w:rPr>
                <w:b/>
                <w:sz w:val="18"/>
                <w:szCs w:val="18"/>
              </w:rPr>
            </w:pPr>
            <w:r w:rsidRPr="000B1253">
              <w:rPr>
                <w:b/>
                <w:sz w:val="18"/>
                <w:szCs w:val="18"/>
              </w:rPr>
              <w:t>SÚJV</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7F2625" w:rsidRDefault="00C451FF" w:rsidP="001D5262">
            <w:pPr>
              <w:pStyle w:val="Textpoznpodarou"/>
              <w:spacing w:line="240" w:lineRule="auto"/>
              <w:jc w:val="both"/>
              <w:rPr>
                <w:sz w:val="18"/>
                <w:szCs w:val="18"/>
              </w:rPr>
            </w:pPr>
            <w:r w:rsidRPr="007F2625">
              <w:rPr>
                <w:sz w:val="18"/>
                <w:szCs w:val="18"/>
              </w:rPr>
              <w:t>Spojený ústav jaderných výzkumů v Dubně u Moskvy je mezinárodní výzkumné centrum zabývající se jadernou fyzikou a jinými fyzikálními obory, založené v roce 1946 spojením dvou institutů sovětské akademie věd</w:t>
            </w:r>
            <w:r w:rsidR="001D5262">
              <w:rPr>
                <w:sz w:val="18"/>
                <w:szCs w:val="18"/>
              </w:rPr>
              <w:t>;</w:t>
            </w:r>
            <w:r w:rsidRPr="007F2625">
              <w:rPr>
                <w:sz w:val="18"/>
                <w:szCs w:val="18"/>
              </w:rPr>
              <w:t xml:space="preserve"> </w:t>
            </w:r>
            <w:r w:rsidR="001D5262">
              <w:rPr>
                <w:sz w:val="18"/>
                <w:szCs w:val="18"/>
              </w:rPr>
              <w:t>a</w:t>
            </w:r>
            <w:r w:rsidRPr="007F2625">
              <w:rPr>
                <w:sz w:val="18"/>
                <w:szCs w:val="18"/>
              </w:rPr>
              <w:t>ž</w:t>
            </w:r>
            <w:r>
              <w:rPr>
                <w:sz w:val="18"/>
                <w:szCs w:val="18"/>
              </w:rPr>
              <w:t> </w:t>
            </w:r>
            <w:r w:rsidRPr="007F2625">
              <w:rPr>
                <w:sz w:val="18"/>
                <w:szCs w:val="18"/>
              </w:rPr>
              <w:t>po roce 1954 – tedy po vzniku CERNu – nabyl ústav značného významu, právě jako východní protipól CERNu</w:t>
            </w:r>
            <w:r>
              <w:rPr>
                <w:sz w:val="18"/>
                <w:szCs w:val="18"/>
              </w:rPr>
              <w:t>;</w:t>
            </w:r>
            <w:r w:rsidRPr="007F2625">
              <w:rPr>
                <w:sz w:val="18"/>
                <w:szCs w:val="18"/>
              </w:rPr>
              <w:t xml:space="preserve"> </w:t>
            </w:r>
            <w:r>
              <w:rPr>
                <w:sz w:val="18"/>
                <w:szCs w:val="18"/>
              </w:rPr>
              <w:t>i</w:t>
            </w:r>
            <w:r w:rsidRPr="007F2625">
              <w:rPr>
                <w:sz w:val="18"/>
                <w:szCs w:val="18"/>
              </w:rPr>
              <w:t>nstitut je vybaven částicovým urychlovačem o energii 7GeV, třemi izochronními cyklotrony o energiích 120, 145 a 650 MeV,</w:t>
            </w:r>
            <w:r>
              <w:rPr>
                <w:sz w:val="18"/>
                <w:szCs w:val="18"/>
              </w:rPr>
              <w:t xml:space="preserve"> fázotronem a synchrofázotronem; v</w:t>
            </w:r>
            <w:r w:rsidRPr="007F2625">
              <w:rPr>
                <w:sz w:val="18"/>
                <w:szCs w:val="18"/>
              </w:rPr>
              <w:t> neutronové laboratoři pracuje neutronový pulsní reaktor a přidružená zařízení, využívající neutronové paprsky z</w:t>
            </w:r>
            <w:r>
              <w:rPr>
                <w:sz w:val="18"/>
                <w:szCs w:val="18"/>
              </w:rPr>
              <w:t> </w:t>
            </w:r>
            <w:r w:rsidRPr="007F2625">
              <w:rPr>
                <w:sz w:val="18"/>
                <w:szCs w:val="18"/>
              </w:rPr>
              <w:t>reaktoru</w:t>
            </w:r>
            <w:r>
              <w:rPr>
                <w:sz w:val="18"/>
                <w:szCs w:val="18"/>
              </w:rPr>
              <w:t>, ČR členem od 1991</w:t>
            </w: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jc w:val="both"/>
              <w:rPr>
                <w:sz w:val="18"/>
                <w:szCs w:val="18"/>
              </w:rPr>
            </w:pPr>
            <w:r>
              <w:rPr>
                <w:b/>
                <w:sz w:val="18"/>
                <w:szCs w:val="18"/>
              </w:rPr>
              <w:t>VKIFD</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Pr="007F2625" w:rsidRDefault="00C451FF" w:rsidP="00623B7A">
            <w:pPr>
              <w:pStyle w:val="Textpoznpodarou"/>
              <w:spacing w:line="240" w:lineRule="auto"/>
              <w:jc w:val="both"/>
              <w:rPr>
                <w:sz w:val="18"/>
                <w:szCs w:val="18"/>
              </w:rPr>
            </w:pPr>
            <w:r w:rsidRPr="007F2625">
              <w:rPr>
                <w:sz w:val="18"/>
                <w:szCs w:val="18"/>
              </w:rPr>
              <w:t>Von Karman Institute for Fluid Dynamics neboli Von Karmanův ústav dynamiky tekutin je mezinárodní výzkumná a vzdělávací instituce se sídlem v Belgii, která byla založena v</w:t>
            </w:r>
            <w:r>
              <w:rPr>
                <w:sz w:val="18"/>
                <w:szCs w:val="18"/>
              </w:rPr>
              <w:t> roce 1956 při NATO; i</w:t>
            </w:r>
            <w:r w:rsidRPr="007F2625">
              <w:rPr>
                <w:sz w:val="18"/>
                <w:szCs w:val="18"/>
              </w:rPr>
              <w:t>nstituce je financována především z příspěv</w:t>
            </w:r>
            <w:r>
              <w:rPr>
                <w:sz w:val="18"/>
                <w:szCs w:val="18"/>
              </w:rPr>
              <w:t>ků vlád a mezinárodních agentur; z</w:t>
            </w:r>
            <w:r w:rsidRPr="007F2625">
              <w:rPr>
                <w:sz w:val="18"/>
                <w:szCs w:val="18"/>
              </w:rPr>
              <w:t xml:space="preserve">aměřuje se na tři hlavní oblasti: aeronautiku vzdušného a vesmírného prostoru, životní prostředí a aplikovanou dynamiku </w:t>
            </w:r>
            <w:r>
              <w:rPr>
                <w:sz w:val="18"/>
                <w:szCs w:val="18"/>
              </w:rPr>
              <w:t>kapalin a turbostrojů a pohonů; v</w:t>
            </w:r>
            <w:r w:rsidRPr="007F2625">
              <w:rPr>
                <w:sz w:val="18"/>
                <w:szCs w:val="18"/>
              </w:rPr>
              <w:t>ýzkum je věnován především tématice dynamiky tekutin a zahrnuje jak experimentální, tak teoretickou a</w:t>
            </w:r>
            <w:r>
              <w:rPr>
                <w:sz w:val="18"/>
                <w:szCs w:val="18"/>
              </w:rPr>
              <w:t> </w:t>
            </w:r>
            <w:r w:rsidRPr="007F2625">
              <w:rPr>
                <w:sz w:val="18"/>
                <w:szCs w:val="18"/>
              </w:rPr>
              <w:t>počítačovou rovinu</w:t>
            </w:r>
            <w:r>
              <w:rPr>
                <w:sz w:val="18"/>
                <w:szCs w:val="18"/>
              </w:rPr>
              <w:t>; e</w:t>
            </w:r>
            <w:r w:rsidRPr="007F2625">
              <w:rPr>
                <w:sz w:val="18"/>
                <w:szCs w:val="18"/>
              </w:rPr>
              <w:t>xperimentální technika je na vysoké úrovni a</w:t>
            </w:r>
            <w:r>
              <w:rPr>
                <w:sz w:val="18"/>
                <w:szCs w:val="18"/>
              </w:rPr>
              <w:t> </w:t>
            </w:r>
            <w:r w:rsidRPr="007F2625">
              <w:rPr>
                <w:sz w:val="18"/>
                <w:szCs w:val="18"/>
              </w:rPr>
              <w:t>zahrnuje například okolo padesáti vzdušných tunelů a dalších specializovaných testovacích za</w:t>
            </w:r>
            <w:r>
              <w:rPr>
                <w:sz w:val="18"/>
                <w:szCs w:val="18"/>
              </w:rPr>
              <w:t>řízení; ú</w:t>
            </w:r>
            <w:r w:rsidRPr="007F2625">
              <w:rPr>
                <w:sz w:val="18"/>
                <w:szCs w:val="18"/>
              </w:rPr>
              <w:t>zce spolupracuje např. s </w:t>
            </w:r>
            <w:r>
              <w:rPr>
                <w:sz w:val="18"/>
                <w:szCs w:val="18"/>
              </w:rPr>
              <w:t>ESA – the European Space Agency</w:t>
            </w:r>
            <w:r w:rsidR="00623B7A">
              <w:rPr>
                <w:sz w:val="18"/>
                <w:szCs w:val="18"/>
              </w:rPr>
              <w:t>;</w:t>
            </w:r>
            <w:r>
              <w:rPr>
                <w:sz w:val="18"/>
                <w:szCs w:val="18"/>
              </w:rPr>
              <w:t xml:space="preserve"> v</w:t>
            </w:r>
            <w:r w:rsidRPr="007F2625">
              <w:rPr>
                <w:sz w:val="18"/>
                <w:szCs w:val="18"/>
              </w:rPr>
              <w:t>zdělávací programy, které institut provozuje, se zaměřují zejména na začleňování mladých výzkumných pracovníků do výzkumu již během jejich studia</w:t>
            </w:r>
            <w:r>
              <w:rPr>
                <w:sz w:val="18"/>
                <w:szCs w:val="18"/>
              </w:rPr>
              <w:t xml:space="preserve">, ČR </w:t>
            </w:r>
            <w:r>
              <w:rPr>
                <w:sz w:val="18"/>
                <w:szCs w:val="18"/>
              </w:rPr>
              <w:lastRenderedPageBreak/>
              <w:t>členem od 2001</w:t>
            </w:r>
          </w:p>
        </w:tc>
      </w:tr>
      <w:tr w:rsidR="00C451FF" w:rsidTr="00EE311A">
        <w:tc>
          <w:tcPr>
            <w:tcW w:w="9062"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43634"/>
          </w:tcPr>
          <w:p w:rsidR="00C451FF" w:rsidRPr="008872E8" w:rsidRDefault="00C451FF" w:rsidP="001F028F">
            <w:pPr>
              <w:jc w:val="both"/>
              <w:rPr>
                <w:b/>
                <w:color w:val="FFFFFF" w:themeColor="background1"/>
                <w:sz w:val="22"/>
                <w:szCs w:val="22"/>
              </w:rPr>
            </w:pPr>
            <w:r w:rsidRPr="008872E8">
              <w:rPr>
                <w:b/>
                <w:color w:val="FFFFFF" w:themeColor="background1"/>
                <w:sz w:val="22"/>
                <w:szCs w:val="22"/>
              </w:rPr>
              <w:lastRenderedPageBreak/>
              <w:t>Programy mnohostranné spolupráce</w:t>
            </w:r>
          </w:p>
        </w:tc>
      </w:tr>
      <w:tr w:rsidR="00EE311A"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E311A" w:rsidRDefault="00EE311A"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EE311A" w:rsidRDefault="00EE311A" w:rsidP="001F028F">
            <w:pPr>
              <w:rPr>
                <w:b/>
                <w:sz w:val="18"/>
                <w:szCs w:val="18"/>
              </w:rPr>
            </w:pPr>
            <w:r>
              <w:rPr>
                <w:b/>
                <w:sz w:val="18"/>
                <w:szCs w:val="18"/>
              </w:rPr>
              <w:t>COST/COST CZ/INTER-COST</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E311A" w:rsidRDefault="00EE311A" w:rsidP="00EE311A">
            <w:pPr>
              <w:spacing w:after="0" w:line="240" w:lineRule="auto"/>
              <w:ind w:left="34"/>
              <w:jc w:val="both"/>
              <w:rPr>
                <w:sz w:val="18"/>
                <w:szCs w:val="18"/>
              </w:rPr>
            </w:pPr>
            <w:r>
              <w:rPr>
                <w:sz w:val="18"/>
                <w:szCs w:val="18"/>
              </w:rPr>
              <w:t>COST pro léta 1994-2012</w:t>
            </w:r>
          </w:p>
          <w:p w:rsidR="00EE311A" w:rsidRDefault="00EE311A" w:rsidP="00EE311A">
            <w:pPr>
              <w:spacing w:after="0" w:line="240" w:lineRule="auto"/>
              <w:ind w:left="34"/>
              <w:jc w:val="both"/>
              <w:rPr>
                <w:sz w:val="18"/>
                <w:szCs w:val="18"/>
              </w:rPr>
            </w:pPr>
            <w:r>
              <w:rPr>
                <w:sz w:val="18"/>
                <w:szCs w:val="18"/>
              </w:rPr>
              <w:t>COST CZ pro léta 2010-2015</w:t>
            </w:r>
          </w:p>
          <w:p w:rsidR="00EE311A" w:rsidRDefault="00EE311A" w:rsidP="00EE311A">
            <w:pPr>
              <w:spacing w:after="0" w:line="240" w:lineRule="auto"/>
              <w:ind w:left="34"/>
              <w:jc w:val="both"/>
              <w:rPr>
                <w:sz w:val="18"/>
                <w:szCs w:val="18"/>
              </w:rPr>
            </w:pPr>
            <w:r>
              <w:rPr>
                <w:sz w:val="18"/>
                <w:szCs w:val="18"/>
              </w:rPr>
              <w:t>INTER-COST (jeden z podprogramů programu INTER-EXCELLENCE) pro léta 2016-2024</w:t>
            </w:r>
          </w:p>
          <w:p w:rsidR="00EE311A" w:rsidRDefault="00EE311A" w:rsidP="00EE311A">
            <w:pPr>
              <w:spacing w:after="0" w:line="240" w:lineRule="auto"/>
              <w:jc w:val="both"/>
              <w:rPr>
                <w:sz w:val="18"/>
                <w:szCs w:val="18"/>
              </w:rPr>
            </w:pPr>
            <w:r>
              <w:rPr>
                <w:sz w:val="18"/>
                <w:szCs w:val="18"/>
              </w:rPr>
              <w:t>m</w:t>
            </w:r>
            <w:r w:rsidRPr="004267DB">
              <w:rPr>
                <w:sz w:val="18"/>
                <w:szCs w:val="18"/>
              </w:rPr>
              <w:t xml:space="preserve">ezinárodní program mnohostranné spolupráce </w:t>
            </w:r>
            <w:r w:rsidRPr="00207D44">
              <w:rPr>
                <w:sz w:val="18"/>
                <w:szCs w:val="18"/>
              </w:rPr>
              <w:t>COST</w:t>
            </w:r>
            <w:r w:rsidRPr="004267DB">
              <w:rPr>
                <w:sz w:val="18"/>
                <w:szCs w:val="18"/>
              </w:rPr>
              <w:t xml:space="preserve"> (The European Cooperation in Science &amp; Technology) představuje platformu pro setkávání a výměnu informací vědeckých pracovníků z různých zemí - členských států programu COST a jiných států s programem COST spolupracujících</w:t>
            </w:r>
            <w:r>
              <w:rPr>
                <w:sz w:val="18"/>
                <w:szCs w:val="18"/>
              </w:rPr>
              <w:t>;</w:t>
            </w:r>
            <w:r w:rsidRPr="004267DB">
              <w:rPr>
                <w:sz w:val="18"/>
                <w:szCs w:val="18"/>
              </w:rPr>
              <w:t xml:space="preserve"> </w:t>
            </w:r>
            <w:r>
              <w:rPr>
                <w:sz w:val="18"/>
                <w:szCs w:val="18"/>
              </w:rPr>
              <w:t>a</w:t>
            </w:r>
            <w:r w:rsidRPr="004267DB">
              <w:rPr>
                <w:sz w:val="18"/>
                <w:szCs w:val="18"/>
              </w:rPr>
              <w:t>ktivity</w:t>
            </w:r>
            <w:r>
              <w:rPr>
                <w:sz w:val="18"/>
                <w:szCs w:val="18"/>
              </w:rPr>
              <w:t xml:space="preserve"> VaV</w:t>
            </w:r>
            <w:r w:rsidRPr="004267DB">
              <w:rPr>
                <w:sz w:val="18"/>
                <w:szCs w:val="18"/>
              </w:rPr>
              <w:t xml:space="preserve"> koordinuje prostřednictvím vyhlašování akcí, k nimž se mohou jednotlivé členské státy COST (respektive výzkumní pracovníci nebo výzkumné týmy z </w:t>
            </w:r>
            <w:r>
              <w:rPr>
                <w:sz w:val="18"/>
                <w:szCs w:val="18"/>
              </w:rPr>
              <w:t>těchto členských zemí) připojit;</w:t>
            </w:r>
            <w:r w:rsidRPr="004267DB">
              <w:rPr>
                <w:sz w:val="18"/>
                <w:szCs w:val="18"/>
              </w:rPr>
              <w:t xml:space="preserve"> </w:t>
            </w:r>
            <w:r>
              <w:rPr>
                <w:sz w:val="18"/>
                <w:szCs w:val="18"/>
              </w:rPr>
              <w:t>v</w:t>
            </w:r>
            <w:r w:rsidRPr="004267DB">
              <w:rPr>
                <w:sz w:val="18"/>
                <w:szCs w:val="18"/>
              </w:rPr>
              <w:t>ýzkumná pracoviště zapojená do příslušných akcí COST následně předkládají návrhy projektů k podpoře ve svých domovských zemích</w:t>
            </w:r>
            <w:r>
              <w:rPr>
                <w:sz w:val="18"/>
                <w:szCs w:val="18"/>
              </w:rPr>
              <w:t>;</w:t>
            </w:r>
            <w:r w:rsidRPr="004267DB">
              <w:rPr>
                <w:sz w:val="18"/>
                <w:szCs w:val="18"/>
              </w:rPr>
              <w:t xml:space="preserve"> V</w:t>
            </w:r>
            <w:r>
              <w:rPr>
                <w:sz w:val="18"/>
                <w:szCs w:val="18"/>
              </w:rPr>
              <w:t> </w:t>
            </w:r>
            <w:r w:rsidRPr="004267DB">
              <w:rPr>
                <w:sz w:val="18"/>
                <w:szCs w:val="18"/>
              </w:rPr>
              <w:t>Č</w:t>
            </w:r>
            <w:r>
              <w:rPr>
                <w:sz w:val="18"/>
                <w:szCs w:val="18"/>
              </w:rPr>
              <w:t>eské republice</w:t>
            </w:r>
            <w:r w:rsidRPr="004267DB">
              <w:rPr>
                <w:sz w:val="18"/>
                <w:szCs w:val="18"/>
              </w:rPr>
              <w:t xml:space="preserve"> byl</w:t>
            </w:r>
            <w:r>
              <w:rPr>
                <w:sz w:val="18"/>
                <w:szCs w:val="18"/>
              </w:rPr>
              <w:t>y</w:t>
            </w:r>
            <w:r w:rsidRPr="004267DB">
              <w:rPr>
                <w:sz w:val="18"/>
                <w:szCs w:val="18"/>
              </w:rPr>
              <w:t xml:space="preserve"> za tímto účelem připraven</w:t>
            </w:r>
            <w:r>
              <w:rPr>
                <w:sz w:val="18"/>
                <w:szCs w:val="18"/>
              </w:rPr>
              <w:t>y</w:t>
            </w:r>
            <w:r w:rsidRPr="004267DB">
              <w:rPr>
                <w:sz w:val="18"/>
                <w:szCs w:val="18"/>
              </w:rPr>
              <w:t xml:space="preserve"> navazující národní program</w:t>
            </w:r>
            <w:r>
              <w:rPr>
                <w:sz w:val="18"/>
                <w:szCs w:val="18"/>
              </w:rPr>
              <w:t>y</w:t>
            </w:r>
            <w:r w:rsidRPr="004267DB">
              <w:rPr>
                <w:sz w:val="18"/>
                <w:szCs w:val="18"/>
              </w:rPr>
              <w:t xml:space="preserve"> multilaterální spolupráce v oblasti základního i aplikovaného výzkumu</w:t>
            </w:r>
            <w:r>
              <w:rPr>
                <w:sz w:val="18"/>
                <w:szCs w:val="18"/>
              </w:rPr>
              <w:t>,</w:t>
            </w:r>
            <w:r w:rsidRPr="004267DB">
              <w:rPr>
                <w:sz w:val="18"/>
                <w:szCs w:val="18"/>
              </w:rPr>
              <w:t xml:space="preserve"> jehož úkolem </w:t>
            </w:r>
            <w:r>
              <w:rPr>
                <w:sz w:val="18"/>
                <w:szCs w:val="18"/>
              </w:rPr>
              <w:t>se stalo</w:t>
            </w:r>
            <w:r w:rsidRPr="004267DB">
              <w:rPr>
                <w:sz w:val="18"/>
                <w:szCs w:val="18"/>
              </w:rPr>
              <w:t xml:space="preserve"> podpořit projekty vzniklé na základě mezinárodní platformy </w:t>
            </w:r>
            <w:r w:rsidRPr="00C518B9">
              <w:rPr>
                <w:sz w:val="18"/>
                <w:szCs w:val="18"/>
              </w:rPr>
              <w:t>COST</w:t>
            </w:r>
            <w:r>
              <w:rPr>
                <w:sz w:val="18"/>
                <w:szCs w:val="18"/>
              </w:rPr>
              <w:t xml:space="preserve"> </w:t>
            </w:r>
          </w:p>
          <w:p w:rsidR="00EE311A" w:rsidRDefault="00EE311A" w:rsidP="001F028F">
            <w:pPr>
              <w:spacing w:after="0" w:line="240" w:lineRule="auto"/>
              <w:ind w:left="34"/>
              <w:jc w:val="both"/>
              <w:rPr>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rPr>
                <w:sz w:val="18"/>
                <w:szCs w:val="18"/>
              </w:rPr>
            </w:pPr>
            <w:r>
              <w:rPr>
                <w:b/>
                <w:sz w:val="18"/>
                <w:szCs w:val="18"/>
              </w:rPr>
              <w:t>EUREKA/EUREKA CZ/INTER-EUREKA</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EUREKA pro léta 1994-2012</w:t>
            </w:r>
          </w:p>
          <w:p w:rsidR="00C451FF" w:rsidRDefault="00C451FF" w:rsidP="001F028F">
            <w:pPr>
              <w:spacing w:after="0" w:line="240" w:lineRule="auto"/>
              <w:ind w:left="34"/>
              <w:jc w:val="both"/>
              <w:rPr>
                <w:sz w:val="18"/>
                <w:szCs w:val="18"/>
              </w:rPr>
            </w:pPr>
            <w:r>
              <w:rPr>
                <w:sz w:val="18"/>
                <w:szCs w:val="18"/>
              </w:rPr>
              <w:t>EUREKA CZ pro léta 2010-2015</w:t>
            </w:r>
          </w:p>
          <w:p w:rsidR="00C451FF" w:rsidRDefault="00C451FF" w:rsidP="001F028F">
            <w:pPr>
              <w:spacing w:after="0" w:line="240" w:lineRule="auto"/>
              <w:ind w:left="34"/>
              <w:jc w:val="both"/>
              <w:rPr>
                <w:sz w:val="18"/>
                <w:szCs w:val="18"/>
              </w:rPr>
            </w:pPr>
            <w:r>
              <w:rPr>
                <w:sz w:val="18"/>
                <w:szCs w:val="18"/>
              </w:rPr>
              <w:t xml:space="preserve">INTER-EUREKA </w:t>
            </w:r>
            <w:r w:rsidR="00390C60">
              <w:rPr>
                <w:sz w:val="18"/>
                <w:szCs w:val="18"/>
              </w:rPr>
              <w:t xml:space="preserve">(jeden z podprogramů programu INTER-EXCELLENCE) </w:t>
            </w:r>
            <w:r>
              <w:rPr>
                <w:sz w:val="18"/>
                <w:szCs w:val="18"/>
              </w:rPr>
              <w:t>pro léta 2016-2024</w:t>
            </w:r>
          </w:p>
          <w:p w:rsidR="00C451FF" w:rsidRDefault="00C451FF" w:rsidP="001F028F">
            <w:pPr>
              <w:spacing w:after="0" w:line="240" w:lineRule="auto"/>
              <w:jc w:val="both"/>
              <w:rPr>
                <w:sz w:val="18"/>
                <w:szCs w:val="18"/>
              </w:rPr>
            </w:pPr>
            <w:r>
              <w:rPr>
                <w:sz w:val="18"/>
                <w:szCs w:val="18"/>
              </w:rPr>
              <w:t>m</w:t>
            </w:r>
            <w:r w:rsidRPr="004267DB">
              <w:rPr>
                <w:sz w:val="18"/>
                <w:szCs w:val="18"/>
              </w:rPr>
              <w:t xml:space="preserve">ezinárodní program mnohostranné spolupráce </w:t>
            </w:r>
            <w:r w:rsidRPr="00C518B9">
              <w:rPr>
                <w:sz w:val="18"/>
                <w:szCs w:val="18"/>
              </w:rPr>
              <w:t>EUREKA</w:t>
            </w:r>
            <w:r w:rsidRPr="004267DB">
              <w:rPr>
                <w:b/>
                <w:sz w:val="18"/>
                <w:szCs w:val="18"/>
              </w:rPr>
              <w:t xml:space="preserve"> </w:t>
            </w:r>
            <w:r w:rsidRPr="004267DB">
              <w:rPr>
                <w:sz w:val="18"/>
                <w:szCs w:val="18"/>
              </w:rPr>
              <w:t>cíleně podporuje užší propojení mezi průmyslovými podniky všech velikostí a</w:t>
            </w:r>
            <w:r>
              <w:rPr>
                <w:sz w:val="18"/>
                <w:szCs w:val="18"/>
              </w:rPr>
              <w:t> </w:t>
            </w:r>
            <w:r w:rsidRPr="004267DB">
              <w:rPr>
                <w:sz w:val="18"/>
                <w:szCs w:val="18"/>
              </w:rPr>
              <w:t>výzkumnými organizacemi tím, že vybraným projektům poskytuje „statut EUREKA“, tedy určitou „známku kvality“, na jejímž základě řešitelé těchto projektů mohou ve svých domovských zemích žádat o</w:t>
            </w:r>
            <w:r>
              <w:rPr>
                <w:sz w:val="18"/>
                <w:szCs w:val="18"/>
              </w:rPr>
              <w:t> </w:t>
            </w:r>
            <w:r w:rsidRPr="004267DB">
              <w:rPr>
                <w:sz w:val="18"/>
                <w:szCs w:val="18"/>
              </w:rPr>
              <w:t>spolufinancování z </w:t>
            </w:r>
            <w:r>
              <w:rPr>
                <w:sz w:val="18"/>
                <w:szCs w:val="18"/>
              </w:rPr>
              <w:t>veřejných účelových prostředků; v</w:t>
            </w:r>
            <w:r w:rsidR="001D5262">
              <w:rPr>
                <w:sz w:val="18"/>
                <w:szCs w:val="18"/>
              </w:rPr>
              <w:t> </w:t>
            </w:r>
            <w:r w:rsidRPr="004267DB">
              <w:rPr>
                <w:sz w:val="18"/>
                <w:szCs w:val="18"/>
              </w:rPr>
              <w:t>Č</w:t>
            </w:r>
            <w:r w:rsidR="001D5262">
              <w:rPr>
                <w:sz w:val="18"/>
                <w:szCs w:val="18"/>
              </w:rPr>
              <w:t>eské republice</w:t>
            </w:r>
            <w:r w:rsidRPr="004267DB">
              <w:rPr>
                <w:sz w:val="18"/>
                <w:szCs w:val="18"/>
              </w:rPr>
              <w:t xml:space="preserve"> byl za tímto účelem připraven navazující národní program multilaterální spolupráce v oblasti aplikovaného výzkumu</w:t>
            </w:r>
            <w:r>
              <w:rPr>
                <w:sz w:val="18"/>
                <w:szCs w:val="18"/>
              </w:rPr>
              <w:t>,</w:t>
            </w:r>
            <w:r w:rsidRPr="004267DB">
              <w:rPr>
                <w:sz w:val="18"/>
                <w:szCs w:val="18"/>
              </w:rPr>
              <w:t xml:space="preserve"> jehož úkolem </w:t>
            </w:r>
            <w:r>
              <w:rPr>
                <w:sz w:val="18"/>
                <w:szCs w:val="18"/>
              </w:rPr>
              <w:t>se stalo podpořit</w:t>
            </w:r>
            <w:r w:rsidRPr="004267DB">
              <w:rPr>
                <w:sz w:val="18"/>
                <w:szCs w:val="18"/>
              </w:rPr>
              <w:t xml:space="preserve"> projekty-nositele statutu EUREKA </w:t>
            </w:r>
          </w:p>
          <w:p w:rsidR="00C451FF" w:rsidRPr="007F2625" w:rsidRDefault="00C451FF" w:rsidP="001F028F">
            <w:pPr>
              <w:spacing w:after="0" w:line="240" w:lineRule="auto"/>
              <w:jc w:val="both"/>
              <w:rPr>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jc w:val="both"/>
              <w:rPr>
                <w:sz w:val="18"/>
                <w:szCs w:val="18"/>
              </w:rPr>
            </w:pPr>
            <w:r>
              <w:rPr>
                <w:b/>
                <w:sz w:val="18"/>
                <w:szCs w:val="18"/>
              </w:rPr>
              <w:t>EUROSTARS/EUROSTARS-2</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EUROSTARS pro léta 1994-2012</w:t>
            </w:r>
          </w:p>
          <w:p w:rsidR="00C451FF" w:rsidRDefault="00C451FF" w:rsidP="001F028F">
            <w:pPr>
              <w:spacing w:after="0" w:line="240" w:lineRule="auto"/>
              <w:ind w:left="34"/>
              <w:jc w:val="both"/>
              <w:rPr>
                <w:sz w:val="18"/>
                <w:szCs w:val="18"/>
              </w:rPr>
            </w:pPr>
            <w:r w:rsidRPr="006A7B89">
              <w:rPr>
                <w:sz w:val="18"/>
                <w:szCs w:val="18"/>
              </w:rPr>
              <w:t>EUROSTARS-2 pro léta 2010-2020</w:t>
            </w:r>
          </w:p>
          <w:p w:rsidR="00C451FF" w:rsidRDefault="00C451FF" w:rsidP="001F028F">
            <w:pPr>
              <w:spacing w:after="0" w:line="240" w:lineRule="auto"/>
              <w:jc w:val="both"/>
              <w:rPr>
                <w:sz w:val="18"/>
                <w:szCs w:val="18"/>
              </w:rPr>
            </w:pPr>
            <w:r>
              <w:rPr>
                <w:sz w:val="18"/>
                <w:szCs w:val="18"/>
              </w:rPr>
              <w:t>mezinárodní p</w:t>
            </w:r>
            <w:r w:rsidRPr="00D20832">
              <w:rPr>
                <w:sz w:val="18"/>
                <w:szCs w:val="18"/>
              </w:rPr>
              <w:t>rogram EUROSTARS (Evropská spolupráce v oblasti aplikovaného a průmyslového VaV</w:t>
            </w:r>
            <w:r>
              <w:rPr>
                <w:sz w:val="18"/>
                <w:szCs w:val="18"/>
              </w:rPr>
              <w:t>)</w:t>
            </w:r>
            <w:r w:rsidRPr="00D20832">
              <w:rPr>
                <w:sz w:val="18"/>
                <w:szCs w:val="18"/>
              </w:rPr>
              <w:t xml:space="preserve"> patří mezi evropské komunitární programy VaV</w:t>
            </w:r>
            <w:r>
              <w:rPr>
                <w:sz w:val="18"/>
                <w:szCs w:val="18"/>
              </w:rPr>
              <w:t xml:space="preserve"> podporující aktivity aplikovaného výzkumu v podmínkách nadnárodní spolupráce, a to zejména MSP s růstovým potenciálem; podporují se projekty VaV blízké trhu  </w:t>
            </w:r>
          </w:p>
          <w:p w:rsidR="00C451FF" w:rsidRPr="007F2625" w:rsidRDefault="00C451FF" w:rsidP="001F028F">
            <w:pPr>
              <w:spacing w:after="0" w:line="240" w:lineRule="auto"/>
              <w:jc w:val="both"/>
              <w:rPr>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jc w:val="both"/>
              <w:rPr>
                <w:sz w:val="18"/>
                <w:szCs w:val="18"/>
              </w:rPr>
            </w:pPr>
            <w:r>
              <w:rPr>
                <w:b/>
                <w:sz w:val="18"/>
                <w:szCs w:val="18"/>
              </w:rPr>
              <w:t>Dofinancování RP</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jc w:val="both"/>
              <w:rPr>
                <w:rFonts w:cs="Calibri"/>
                <w:bCs/>
                <w:sz w:val="18"/>
                <w:szCs w:val="18"/>
              </w:rPr>
            </w:pPr>
            <w:r>
              <w:rPr>
                <w:rFonts w:cs="Calibri"/>
                <w:bCs/>
                <w:sz w:val="18"/>
                <w:szCs w:val="18"/>
              </w:rPr>
              <w:t>prováděno od roku 2008 prostřednictvím každoročně vyhlašovaných výzev k podávání žádostí o podporu; v</w:t>
            </w:r>
            <w:r w:rsidRPr="006D0799">
              <w:rPr>
                <w:rFonts w:cs="Calibri"/>
                <w:bCs/>
                <w:sz w:val="18"/>
                <w:szCs w:val="18"/>
              </w:rPr>
              <w:t> rámci těchto výzev byly dofinancovány účasti výzkumných organizací Č</w:t>
            </w:r>
            <w:r>
              <w:rPr>
                <w:rFonts w:cs="Calibri"/>
                <w:bCs/>
                <w:sz w:val="18"/>
                <w:szCs w:val="18"/>
              </w:rPr>
              <w:t xml:space="preserve">eské republiky </w:t>
            </w:r>
            <w:r w:rsidRPr="006D0799">
              <w:rPr>
                <w:rFonts w:cs="Calibri"/>
                <w:bCs/>
                <w:sz w:val="18"/>
                <w:szCs w:val="18"/>
              </w:rPr>
              <w:t>v programech: FP7 Specifický program Spolupráce, FP7 Specifický program Kapacity, 7. rámcový program ES pro</w:t>
            </w:r>
            <w:r>
              <w:rPr>
                <w:rFonts w:cs="Calibri"/>
                <w:bCs/>
                <w:sz w:val="18"/>
                <w:szCs w:val="18"/>
              </w:rPr>
              <w:t> </w:t>
            </w:r>
            <w:r w:rsidRPr="006D0799">
              <w:rPr>
                <w:rFonts w:cs="Calibri"/>
                <w:bCs/>
                <w:sz w:val="18"/>
                <w:szCs w:val="18"/>
              </w:rPr>
              <w:t>atomovou energii v oblasti jaderného výzkumu a vzdělávání (SP4 – EURATOM), Společné technologické iniciativy IMI, FCH a CLEAN SKY, Program Společenství pro zachování, popis, sběr a využití genetických zdrojů v zemědělství (AGRI GEN RES) a Výzkumný program Výzkumného fondu pro uhlí a ocel (RFCS)</w:t>
            </w:r>
          </w:p>
          <w:p w:rsidR="00C451FF" w:rsidRPr="00F87850" w:rsidRDefault="00C451FF" w:rsidP="001F028F">
            <w:pPr>
              <w:spacing w:after="0" w:line="240" w:lineRule="auto"/>
              <w:jc w:val="both"/>
              <w:rPr>
                <w:rFonts w:cs="Calibri"/>
                <w:bCs/>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Default="00C451FF" w:rsidP="002172D8">
            <w:pPr>
              <w:jc w:val="both"/>
              <w:rPr>
                <w:b/>
                <w:sz w:val="18"/>
                <w:szCs w:val="18"/>
              </w:rPr>
            </w:pPr>
            <w:r>
              <w:rPr>
                <w:b/>
                <w:sz w:val="18"/>
                <w:szCs w:val="18"/>
              </w:rPr>
              <w:t xml:space="preserve">EMBO </w:t>
            </w:r>
            <w:r w:rsidR="002172D8">
              <w:rPr>
                <w:b/>
                <w:sz w:val="18"/>
                <w:szCs w:val="18"/>
              </w:rPr>
              <w:t>Instalační granty</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90C60" w:rsidRDefault="00390C60" w:rsidP="00390C60">
            <w:pPr>
              <w:spacing w:after="0" w:line="240" w:lineRule="auto"/>
              <w:ind w:firstLine="34"/>
              <w:jc w:val="both"/>
              <w:rPr>
                <w:sz w:val="18"/>
                <w:szCs w:val="18"/>
              </w:rPr>
            </w:pPr>
            <w:r>
              <w:rPr>
                <w:sz w:val="18"/>
                <w:szCs w:val="18"/>
              </w:rPr>
              <w:t>a</w:t>
            </w:r>
            <w:r w:rsidR="00623B7A">
              <w:rPr>
                <w:sz w:val="18"/>
                <w:szCs w:val="18"/>
              </w:rPr>
              <w:t>ktivita</w:t>
            </w:r>
            <w:r>
              <w:rPr>
                <w:sz w:val="18"/>
                <w:szCs w:val="18"/>
              </w:rPr>
              <w:t xml:space="preserve"> zaměřená na</w:t>
            </w:r>
            <w:r w:rsidRPr="00026731">
              <w:rPr>
                <w:sz w:val="18"/>
                <w:szCs w:val="18"/>
              </w:rPr>
              <w:t xml:space="preserve"> vedoucí výzkumných týmů s mezinárodní zkušeností, kteří si</w:t>
            </w:r>
            <w:r>
              <w:rPr>
                <w:sz w:val="18"/>
                <w:szCs w:val="18"/>
              </w:rPr>
              <w:t xml:space="preserve"> chtějí založit vlastní laboratoř; </w:t>
            </w:r>
            <w:r w:rsidR="00623B7A">
              <w:rPr>
                <w:sz w:val="18"/>
                <w:szCs w:val="18"/>
              </w:rPr>
              <w:t>je formálně začleněna mezi speciální projekty EMBC</w:t>
            </w:r>
            <w:r>
              <w:rPr>
                <w:sz w:val="18"/>
                <w:szCs w:val="18"/>
              </w:rPr>
              <w:t xml:space="preserve"> se</w:t>
            </w:r>
            <w:r w:rsidR="00623B7A">
              <w:rPr>
                <w:sz w:val="18"/>
                <w:szCs w:val="18"/>
              </w:rPr>
              <w:t xml:space="preserve"> značk</w:t>
            </w:r>
            <w:r>
              <w:rPr>
                <w:sz w:val="18"/>
                <w:szCs w:val="18"/>
              </w:rPr>
              <w:t>ou</w:t>
            </w:r>
            <w:r w:rsidR="00623B7A">
              <w:rPr>
                <w:sz w:val="18"/>
                <w:szCs w:val="18"/>
              </w:rPr>
              <w:t xml:space="preserve"> EMBO</w:t>
            </w:r>
            <w:r>
              <w:rPr>
                <w:sz w:val="18"/>
                <w:szCs w:val="18"/>
              </w:rPr>
              <w:t>; tuto značku EMBO aktivita</w:t>
            </w:r>
            <w:r w:rsidR="00623B7A">
              <w:rPr>
                <w:sz w:val="18"/>
                <w:szCs w:val="18"/>
              </w:rPr>
              <w:t xml:space="preserve"> nese </w:t>
            </w:r>
            <w:r>
              <w:rPr>
                <w:sz w:val="18"/>
                <w:szCs w:val="18"/>
              </w:rPr>
              <w:t>z toho důvodu</w:t>
            </w:r>
            <w:r w:rsidR="00623B7A">
              <w:rPr>
                <w:sz w:val="18"/>
                <w:szCs w:val="18"/>
              </w:rPr>
              <w:t>, že EMBO</w:t>
            </w:r>
            <w:r>
              <w:rPr>
                <w:sz w:val="18"/>
                <w:szCs w:val="18"/>
              </w:rPr>
              <w:t xml:space="preserve"> (European Molecular Biology Organization – tj. nevládní organizace sdružující vynikající evropské vědce z oblasti molekulární biologie a příbuzných </w:t>
            </w:r>
            <w:r>
              <w:rPr>
                <w:sz w:val="18"/>
                <w:szCs w:val="18"/>
              </w:rPr>
              <w:lastRenderedPageBreak/>
              <w:t>oborů)</w:t>
            </w:r>
            <w:r w:rsidR="00623B7A">
              <w:rPr>
                <w:sz w:val="18"/>
                <w:szCs w:val="18"/>
              </w:rPr>
              <w:t xml:space="preserve"> pro ni provádí hodnotící proces návrhů projektů </w:t>
            </w:r>
            <w:r>
              <w:rPr>
                <w:sz w:val="18"/>
                <w:szCs w:val="18"/>
              </w:rPr>
              <w:t>(</w:t>
            </w:r>
            <w:r w:rsidR="00623B7A">
              <w:rPr>
                <w:sz w:val="18"/>
                <w:szCs w:val="18"/>
              </w:rPr>
              <w:t xml:space="preserve">žádostí o tzv. </w:t>
            </w:r>
            <w:r w:rsidR="00C451FF" w:rsidRPr="00026731">
              <w:rPr>
                <w:sz w:val="18"/>
                <w:szCs w:val="18"/>
              </w:rPr>
              <w:t>instalační granty</w:t>
            </w:r>
            <w:r>
              <w:rPr>
                <w:sz w:val="18"/>
                <w:szCs w:val="18"/>
              </w:rPr>
              <w:t>)</w:t>
            </w:r>
          </w:p>
          <w:p w:rsidR="00C451FF" w:rsidRPr="00390C60" w:rsidRDefault="00390C60" w:rsidP="00390C60">
            <w:pPr>
              <w:spacing w:after="0" w:line="240" w:lineRule="auto"/>
              <w:ind w:firstLine="34"/>
              <w:jc w:val="both"/>
              <w:rPr>
                <w:sz w:val="18"/>
                <w:szCs w:val="18"/>
              </w:rPr>
            </w:pPr>
            <w:r>
              <w:rPr>
                <w:sz w:val="18"/>
                <w:szCs w:val="18"/>
              </w:rPr>
              <w:t xml:space="preserve"> </w:t>
            </w:r>
          </w:p>
        </w:tc>
      </w:tr>
      <w:tr w:rsidR="00905EBC"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05EBC" w:rsidRDefault="00905EBC"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905EBC" w:rsidRDefault="00905EBC" w:rsidP="002172D8">
            <w:pPr>
              <w:jc w:val="both"/>
              <w:rPr>
                <w:b/>
                <w:sz w:val="18"/>
                <w:szCs w:val="18"/>
              </w:rPr>
            </w:pPr>
            <w:r>
              <w:rPr>
                <w:b/>
                <w:sz w:val="18"/>
                <w:szCs w:val="18"/>
              </w:rPr>
              <w:t>ERC.CZ</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05EBC" w:rsidRPr="00905EBC" w:rsidRDefault="00905EBC" w:rsidP="00905EBC">
            <w:pPr>
              <w:spacing w:after="0" w:line="240" w:lineRule="auto"/>
              <w:jc w:val="both"/>
              <w:rPr>
                <w:sz w:val="18"/>
                <w:szCs w:val="18"/>
              </w:rPr>
            </w:pPr>
            <w:r>
              <w:rPr>
                <w:sz w:val="18"/>
                <w:szCs w:val="18"/>
              </w:rPr>
              <w:t>p</w:t>
            </w:r>
            <w:r w:rsidRPr="00905EBC">
              <w:rPr>
                <w:sz w:val="18"/>
                <w:szCs w:val="18"/>
              </w:rPr>
              <w:t xml:space="preserve">rogram podporuje projekty tzv. „hraničního výzkumu“ (tj. projektů posunujících hranici poznání bez ohledu na tradiční členění) českých, mezinárodně uznávaných výzkumných pracovníků, kteří při podání svých projektů uspěli v hodnocení prováděném odbornými panely Evropské rady pro výzkum (The European Research Council, dále jen „ERC“) a výsledek hodnocení jimi předložených projektů byl uzavřen výrokem mezinárodního panelu hodnotitelů ERC "The proposal is of good quality and fundable but not retained for funding due to budgetary constrains“. </w:t>
            </w:r>
          </w:p>
          <w:p w:rsidR="00905EBC" w:rsidRDefault="00905EBC" w:rsidP="00390C60">
            <w:pPr>
              <w:spacing w:after="0" w:line="240" w:lineRule="auto"/>
              <w:ind w:firstLine="34"/>
              <w:jc w:val="both"/>
              <w:rPr>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7F2625" w:rsidRDefault="00C451FF" w:rsidP="001F028F">
            <w:pPr>
              <w:jc w:val="both"/>
              <w:rPr>
                <w:sz w:val="18"/>
                <w:szCs w:val="18"/>
              </w:rPr>
            </w:pPr>
            <w:r>
              <w:rPr>
                <w:b/>
                <w:sz w:val="18"/>
                <w:szCs w:val="18"/>
              </w:rPr>
              <w:t>JTI</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jc w:val="both"/>
              <w:rPr>
                <w:rFonts w:cs="Calibri"/>
                <w:bCs/>
                <w:sz w:val="18"/>
                <w:szCs w:val="18"/>
              </w:rPr>
            </w:pPr>
            <w:r w:rsidRPr="000B1253">
              <w:rPr>
                <w:rFonts w:cs="Calibri"/>
                <w:bCs/>
                <w:sz w:val="18"/>
                <w:szCs w:val="18"/>
              </w:rPr>
              <w:t>the Joint Technology Initiatives - JTIˈs neboli Společné technologické iniciativy jsou společné iniciativy veřejného vý</w:t>
            </w:r>
            <w:r>
              <w:rPr>
                <w:rFonts w:cs="Calibri"/>
                <w:bCs/>
                <w:sz w:val="18"/>
                <w:szCs w:val="18"/>
              </w:rPr>
              <w:t>zkumného a podnikového sektoru; p</w:t>
            </w:r>
            <w:r w:rsidRPr="000B1253">
              <w:rPr>
                <w:rFonts w:cs="Calibri"/>
                <w:bCs/>
                <w:sz w:val="18"/>
                <w:szCs w:val="18"/>
              </w:rPr>
              <w:t>ro implementaci cílů JTI jsou zakládány společné podniky (Joint Undertakings - JU, samostatné právní subjekty), disponující vlastními finančními prostředky a vypisující vlastní výzvy k předkládání projektů, které umožňují vysoce ambi</w:t>
            </w:r>
            <w:r>
              <w:rPr>
                <w:rFonts w:cs="Calibri"/>
                <w:bCs/>
                <w:sz w:val="18"/>
                <w:szCs w:val="18"/>
              </w:rPr>
              <w:t>ciózní ale také rizikový výzkum;</w:t>
            </w:r>
            <w:r w:rsidRPr="000B1253">
              <w:rPr>
                <w:rFonts w:cs="Calibri"/>
                <w:bCs/>
                <w:sz w:val="18"/>
                <w:szCs w:val="18"/>
              </w:rPr>
              <w:t xml:space="preserve"> JTI se staly součástí 7. RP a pokračují jako součást H2020, přitom ale mají svůj odlišný projektový mechanismus, označovaný také přívlastkem PPP (public-private partnership</w:t>
            </w:r>
            <w:r w:rsidR="00390C60">
              <w:rPr>
                <w:rFonts w:cs="Calibri"/>
                <w:bCs/>
                <w:sz w:val="18"/>
                <w:szCs w:val="18"/>
              </w:rPr>
              <w:t xml:space="preserve"> nebo public-public partnership</w:t>
            </w:r>
            <w:r w:rsidRPr="000B1253">
              <w:rPr>
                <w:rFonts w:cs="Calibri"/>
                <w:bCs/>
                <w:sz w:val="18"/>
                <w:szCs w:val="18"/>
              </w:rPr>
              <w:t>)</w:t>
            </w:r>
          </w:p>
          <w:p w:rsidR="00C451FF" w:rsidRDefault="00C451FF" w:rsidP="001F028F">
            <w:pPr>
              <w:spacing w:after="0" w:line="240" w:lineRule="auto"/>
              <w:jc w:val="both"/>
              <w:rPr>
                <w:b/>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8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C451FF" w:rsidRPr="00661D33" w:rsidRDefault="00C451FF" w:rsidP="001F028F">
            <w:pPr>
              <w:jc w:val="both"/>
              <w:rPr>
                <w:b/>
                <w:sz w:val="18"/>
                <w:szCs w:val="18"/>
              </w:rPr>
            </w:pPr>
          </w:p>
        </w:tc>
        <w:tc>
          <w:tcPr>
            <w:tcW w:w="26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661D33" w:rsidRDefault="00C451FF" w:rsidP="001F028F">
            <w:pPr>
              <w:jc w:val="both"/>
              <w:rPr>
                <w:b/>
                <w:sz w:val="18"/>
                <w:szCs w:val="18"/>
              </w:rPr>
            </w:pPr>
            <w:r w:rsidRPr="00661D33">
              <w:rPr>
                <w:b/>
                <w:sz w:val="18"/>
                <w:szCs w:val="18"/>
              </w:rPr>
              <w:t>EMPR</w:t>
            </w:r>
            <w:r>
              <w:rPr>
                <w:b/>
                <w:sz w:val="18"/>
                <w:szCs w:val="18"/>
              </w:rPr>
              <w:t>/EMPIR</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EMPR pro léta 2007-2013</w:t>
            </w:r>
          </w:p>
          <w:p w:rsidR="00C451FF" w:rsidRPr="00F42978" w:rsidRDefault="00C451FF" w:rsidP="001F028F">
            <w:pPr>
              <w:spacing w:after="0" w:line="240" w:lineRule="auto"/>
              <w:ind w:left="34"/>
              <w:jc w:val="both"/>
              <w:rPr>
                <w:sz w:val="18"/>
                <w:szCs w:val="18"/>
              </w:rPr>
            </w:pPr>
            <w:r>
              <w:rPr>
                <w:sz w:val="18"/>
                <w:szCs w:val="18"/>
              </w:rPr>
              <w:t>EMPIR pro léta 2014-2020</w:t>
            </w:r>
          </w:p>
          <w:p w:rsidR="00C451FF" w:rsidRDefault="00C451FF" w:rsidP="001F028F">
            <w:pPr>
              <w:spacing w:after="0" w:line="240" w:lineRule="auto"/>
              <w:jc w:val="both"/>
              <w:rPr>
                <w:rFonts w:cs="Calibri"/>
                <w:bCs/>
                <w:sz w:val="18"/>
                <w:szCs w:val="18"/>
              </w:rPr>
            </w:pPr>
            <w:r>
              <w:rPr>
                <w:rFonts w:cs="Calibri"/>
                <w:bCs/>
                <w:sz w:val="18"/>
                <w:szCs w:val="18"/>
              </w:rPr>
              <w:t xml:space="preserve">EMPR - the </w:t>
            </w:r>
            <w:r w:rsidRPr="00F42978">
              <w:rPr>
                <w:rFonts w:cs="Calibri"/>
                <w:bCs/>
                <w:sz w:val="18"/>
                <w:szCs w:val="18"/>
              </w:rPr>
              <w:t xml:space="preserve">European Metrology Research Programme je společným programem meteorologických institutů členských států Evropské unie, implementovaným jako součást 7. rámcového programu EU pro výzkum, technologický rozvoj a demonstrace </w:t>
            </w:r>
          </w:p>
          <w:p w:rsidR="00C451FF" w:rsidRDefault="00C451FF" w:rsidP="001F028F">
            <w:pPr>
              <w:spacing w:after="0" w:line="240" w:lineRule="auto"/>
              <w:jc w:val="both"/>
              <w:rPr>
                <w:rFonts w:eastAsia="Times New Roman"/>
                <w:color w:val="000000"/>
                <w:sz w:val="18"/>
                <w:szCs w:val="18"/>
              </w:rPr>
            </w:pPr>
            <w:r>
              <w:rPr>
                <w:rFonts w:cs="Calibri"/>
                <w:bCs/>
                <w:sz w:val="18"/>
                <w:szCs w:val="18"/>
              </w:rPr>
              <w:t xml:space="preserve">EMPIR - </w:t>
            </w:r>
            <w:r>
              <w:rPr>
                <w:sz w:val="18"/>
                <w:szCs w:val="18"/>
                <w:highlight w:val="white"/>
              </w:rPr>
              <w:t xml:space="preserve">the </w:t>
            </w:r>
            <w:r w:rsidRPr="008C6DA6">
              <w:rPr>
                <w:sz w:val="18"/>
                <w:szCs w:val="18"/>
                <w:highlight w:val="white"/>
              </w:rPr>
              <w:t xml:space="preserve">European Metrology </w:t>
            </w:r>
            <w:r>
              <w:rPr>
                <w:sz w:val="18"/>
                <w:szCs w:val="18"/>
                <w:highlight w:val="white"/>
              </w:rPr>
              <w:t>P</w:t>
            </w:r>
            <w:r w:rsidRPr="008C6DA6">
              <w:rPr>
                <w:sz w:val="18"/>
                <w:szCs w:val="18"/>
                <w:highlight w:val="white"/>
              </w:rPr>
              <w:t>rogramme</w:t>
            </w:r>
            <w:r>
              <w:rPr>
                <w:sz w:val="18"/>
                <w:szCs w:val="18"/>
                <w:highlight w:val="white"/>
              </w:rPr>
              <w:t xml:space="preserve"> for Innovation and Research</w:t>
            </w:r>
            <w:r>
              <w:rPr>
                <w:sz w:val="18"/>
                <w:szCs w:val="18"/>
              </w:rPr>
              <w:t xml:space="preserve"> je programem podobného zaměření, implementovaným jako součást</w:t>
            </w:r>
            <w:r w:rsidRPr="00EE7989">
              <w:rPr>
                <w:rFonts w:eastAsia="Times New Roman"/>
                <w:color w:val="000000"/>
                <w:sz w:val="18"/>
                <w:szCs w:val="18"/>
              </w:rPr>
              <w:t xml:space="preserve"> programu H</w:t>
            </w:r>
            <w:r>
              <w:rPr>
                <w:rFonts w:eastAsia="Times New Roman"/>
                <w:color w:val="000000"/>
                <w:sz w:val="18"/>
                <w:szCs w:val="18"/>
              </w:rPr>
              <w:t>ORIZONT</w:t>
            </w:r>
            <w:r w:rsidRPr="00EE7989">
              <w:rPr>
                <w:rFonts w:eastAsia="Times New Roman"/>
                <w:color w:val="000000"/>
                <w:sz w:val="18"/>
                <w:szCs w:val="18"/>
              </w:rPr>
              <w:t xml:space="preserve"> 2020</w:t>
            </w:r>
            <w:r>
              <w:rPr>
                <w:rFonts w:eastAsia="Times New Roman"/>
                <w:color w:val="000000"/>
                <w:sz w:val="18"/>
                <w:szCs w:val="18"/>
              </w:rPr>
              <w:t>,</w:t>
            </w:r>
            <w:r w:rsidRPr="00EE7989">
              <w:rPr>
                <w:rFonts w:eastAsia="Times New Roman"/>
                <w:color w:val="000000"/>
                <w:sz w:val="18"/>
                <w:szCs w:val="18"/>
              </w:rPr>
              <w:t xml:space="preserve"> </w:t>
            </w:r>
            <w:r>
              <w:rPr>
                <w:sz w:val="18"/>
                <w:szCs w:val="18"/>
                <w:highlight w:val="white"/>
              </w:rPr>
              <w:t xml:space="preserve">pro léta aktuálního programovacího období </w:t>
            </w:r>
            <w:r w:rsidRPr="00FA31B3">
              <w:rPr>
                <w:sz w:val="18"/>
                <w:szCs w:val="18"/>
                <w:highlight w:val="white"/>
              </w:rPr>
              <w:t>20</w:t>
            </w:r>
            <w:r>
              <w:rPr>
                <w:sz w:val="18"/>
                <w:szCs w:val="18"/>
                <w:highlight w:val="white"/>
              </w:rPr>
              <w:t>14</w:t>
            </w:r>
            <w:r w:rsidRPr="00FA31B3">
              <w:rPr>
                <w:sz w:val="18"/>
                <w:szCs w:val="18"/>
                <w:highlight w:val="white"/>
              </w:rPr>
              <w:t xml:space="preserve"> – 20</w:t>
            </w:r>
            <w:r>
              <w:rPr>
                <w:sz w:val="18"/>
                <w:szCs w:val="18"/>
                <w:highlight w:val="white"/>
              </w:rPr>
              <w:t>20</w:t>
            </w:r>
            <w:r w:rsidR="00390C60">
              <w:rPr>
                <w:sz w:val="18"/>
                <w:szCs w:val="18"/>
                <w:highlight w:val="white"/>
              </w:rPr>
              <w:t>;</w:t>
            </w:r>
            <w:r w:rsidRPr="00FA31B3">
              <w:rPr>
                <w:sz w:val="18"/>
                <w:szCs w:val="18"/>
                <w:highlight w:val="white"/>
              </w:rPr>
              <w:t xml:space="preserve"> </w:t>
            </w:r>
            <w:r w:rsidR="00390C60">
              <w:rPr>
                <w:sz w:val="18"/>
                <w:szCs w:val="18"/>
              </w:rPr>
              <w:t>r</w:t>
            </w:r>
            <w:r w:rsidRPr="00EE7989">
              <w:rPr>
                <w:rFonts w:eastAsia="Times New Roman"/>
                <w:color w:val="000000"/>
                <w:sz w:val="18"/>
                <w:szCs w:val="18"/>
              </w:rPr>
              <w:t>ozsah programu EMPIR se v porovnání s programem EMRP rozšířil</w:t>
            </w:r>
            <w:r>
              <w:rPr>
                <w:rFonts w:eastAsia="Times New Roman"/>
                <w:color w:val="000000"/>
                <w:sz w:val="18"/>
                <w:szCs w:val="18"/>
              </w:rPr>
              <w:t>,</w:t>
            </w:r>
            <w:r w:rsidRPr="00EE7989">
              <w:rPr>
                <w:rFonts w:eastAsia="Times New Roman"/>
                <w:color w:val="000000"/>
                <w:sz w:val="18"/>
                <w:szCs w:val="18"/>
              </w:rPr>
              <w:t xml:space="preserve"> a nově zahrnuje rovněž specializované moduly týkající se průmyslového výzkumu a</w:t>
            </w:r>
            <w:r>
              <w:rPr>
                <w:rFonts w:eastAsia="Times New Roman"/>
                <w:color w:val="000000"/>
                <w:sz w:val="18"/>
                <w:szCs w:val="18"/>
              </w:rPr>
              <w:t> </w:t>
            </w:r>
            <w:r w:rsidRPr="00EE7989">
              <w:rPr>
                <w:rFonts w:eastAsia="Times New Roman"/>
                <w:color w:val="000000"/>
                <w:sz w:val="18"/>
                <w:szCs w:val="18"/>
              </w:rPr>
              <w:t>využití, podporu pro technickou normalizaci a budování nezbytných kapacit metrologické infrastruktury</w:t>
            </w:r>
            <w:r w:rsidR="00390C60">
              <w:rPr>
                <w:rFonts w:eastAsia="Times New Roman"/>
                <w:color w:val="000000"/>
                <w:sz w:val="18"/>
                <w:szCs w:val="18"/>
              </w:rPr>
              <w:t>;</w:t>
            </w:r>
            <w:r w:rsidRPr="00EE7989">
              <w:rPr>
                <w:rFonts w:eastAsia="Times New Roman"/>
                <w:color w:val="000000"/>
                <w:sz w:val="18"/>
                <w:szCs w:val="18"/>
              </w:rPr>
              <w:t xml:space="preserve"> </w:t>
            </w:r>
            <w:r w:rsidR="00390C60">
              <w:rPr>
                <w:rFonts w:eastAsia="Times New Roman"/>
                <w:color w:val="000000"/>
                <w:sz w:val="18"/>
                <w:szCs w:val="18"/>
              </w:rPr>
              <w:t>p</w:t>
            </w:r>
            <w:r w:rsidRPr="00EE7989">
              <w:rPr>
                <w:rFonts w:eastAsia="Times New Roman"/>
                <w:color w:val="000000"/>
                <w:sz w:val="18"/>
                <w:szCs w:val="18"/>
              </w:rPr>
              <w:t xml:space="preserve">rogram </w:t>
            </w:r>
            <w:r>
              <w:rPr>
                <w:rFonts w:eastAsia="Times New Roman"/>
                <w:color w:val="000000"/>
                <w:sz w:val="18"/>
                <w:szCs w:val="18"/>
              </w:rPr>
              <w:t xml:space="preserve">ve své rozšířené podobě </w:t>
            </w:r>
            <w:r w:rsidRPr="00EE7989">
              <w:rPr>
                <w:rFonts w:eastAsia="Times New Roman"/>
                <w:color w:val="000000"/>
                <w:sz w:val="18"/>
                <w:szCs w:val="18"/>
              </w:rPr>
              <w:t>přispívá k řadě stěžejních iniciativ strategie Evropa 2020, kterých se metrologický výzkum a</w:t>
            </w:r>
            <w:r>
              <w:rPr>
                <w:rFonts w:eastAsia="Times New Roman"/>
                <w:color w:val="000000"/>
                <w:sz w:val="18"/>
                <w:szCs w:val="18"/>
              </w:rPr>
              <w:t> </w:t>
            </w:r>
            <w:r w:rsidRPr="00EE7989">
              <w:rPr>
                <w:rFonts w:eastAsia="Times New Roman"/>
                <w:color w:val="000000"/>
                <w:sz w:val="18"/>
                <w:szCs w:val="18"/>
              </w:rPr>
              <w:t>vývoj dotýká, včetně „Unie inovací“, „Digitální agendy pro Evropu“, „Evropy účinněji využívající zdroje“ a</w:t>
            </w:r>
            <w:r>
              <w:rPr>
                <w:rFonts w:eastAsia="Times New Roman"/>
                <w:color w:val="000000"/>
                <w:sz w:val="18"/>
                <w:szCs w:val="18"/>
              </w:rPr>
              <w:t> </w:t>
            </w:r>
            <w:r w:rsidRPr="00EE7989">
              <w:rPr>
                <w:rFonts w:eastAsia="Times New Roman"/>
                <w:color w:val="000000"/>
                <w:sz w:val="18"/>
                <w:szCs w:val="18"/>
              </w:rPr>
              <w:t>„Průmyslové politiky pro éru globalizace“</w:t>
            </w:r>
          </w:p>
          <w:p w:rsidR="00C451FF" w:rsidRPr="007F2625" w:rsidRDefault="00C451FF" w:rsidP="001F028F">
            <w:pPr>
              <w:spacing w:after="0" w:line="240" w:lineRule="auto"/>
              <w:jc w:val="both"/>
              <w:rPr>
                <w:sz w:val="18"/>
                <w:szCs w:val="18"/>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8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C451FF" w:rsidRPr="00661D33" w:rsidRDefault="00C451FF" w:rsidP="001F028F">
            <w:pPr>
              <w:jc w:val="both"/>
              <w:rPr>
                <w:b/>
                <w:sz w:val="18"/>
                <w:szCs w:val="18"/>
              </w:rPr>
            </w:pPr>
          </w:p>
        </w:tc>
        <w:tc>
          <w:tcPr>
            <w:tcW w:w="26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661D33" w:rsidRDefault="00C451FF" w:rsidP="001F028F">
            <w:pPr>
              <w:jc w:val="both"/>
              <w:rPr>
                <w:b/>
                <w:sz w:val="18"/>
                <w:szCs w:val="18"/>
              </w:rPr>
            </w:pPr>
            <w:r w:rsidRPr="00661D33">
              <w:rPr>
                <w:b/>
                <w:sz w:val="18"/>
                <w:szCs w:val="18"/>
              </w:rPr>
              <w:t>ARTEMIS</w:t>
            </w:r>
            <w:r>
              <w:rPr>
                <w:b/>
                <w:sz w:val="18"/>
                <w:szCs w:val="18"/>
              </w:rPr>
              <w:t>/ENIAC/ECSEL</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 xml:space="preserve">ARTEMIS – the </w:t>
            </w:r>
            <w:r w:rsidRPr="00843C4C">
              <w:rPr>
                <w:sz w:val="18"/>
                <w:szCs w:val="18"/>
              </w:rPr>
              <w:t>Advanced Research and Technology for Embedded Intelligence and Systems</w:t>
            </w:r>
            <w:r>
              <w:rPr>
                <w:sz w:val="18"/>
                <w:szCs w:val="18"/>
              </w:rPr>
              <w:t xml:space="preserve"> </w:t>
            </w:r>
          </w:p>
          <w:p w:rsidR="00C451FF" w:rsidRDefault="00C451FF" w:rsidP="001F028F">
            <w:pPr>
              <w:spacing w:after="0" w:line="240" w:lineRule="auto"/>
              <w:ind w:left="34"/>
              <w:jc w:val="both"/>
              <w:rPr>
                <w:sz w:val="18"/>
                <w:szCs w:val="18"/>
              </w:rPr>
            </w:pPr>
            <w:r>
              <w:rPr>
                <w:sz w:val="18"/>
                <w:szCs w:val="18"/>
              </w:rPr>
              <w:t xml:space="preserve">ENIAC – the </w:t>
            </w:r>
            <w:r w:rsidRPr="00843C4C">
              <w:rPr>
                <w:sz w:val="18"/>
                <w:szCs w:val="18"/>
              </w:rPr>
              <w:t>European Nanoelectronics Initiative Adv</w:t>
            </w:r>
            <w:r>
              <w:rPr>
                <w:sz w:val="18"/>
                <w:szCs w:val="18"/>
              </w:rPr>
              <w:t>i</w:t>
            </w:r>
            <w:r w:rsidRPr="00843C4C">
              <w:rPr>
                <w:sz w:val="18"/>
                <w:szCs w:val="18"/>
              </w:rPr>
              <w:t>sory Council</w:t>
            </w:r>
            <w:r>
              <w:rPr>
                <w:sz w:val="18"/>
                <w:szCs w:val="18"/>
              </w:rPr>
              <w:t xml:space="preserve"> – </w:t>
            </w:r>
          </w:p>
          <w:p w:rsidR="00C451FF" w:rsidRDefault="00C451FF" w:rsidP="001F028F">
            <w:pPr>
              <w:spacing w:after="0" w:line="240" w:lineRule="auto"/>
              <w:ind w:left="34"/>
              <w:jc w:val="both"/>
              <w:rPr>
                <w:sz w:val="18"/>
                <w:szCs w:val="18"/>
              </w:rPr>
            </w:pPr>
            <w:r>
              <w:rPr>
                <w:sz w:val="18"/>
                <w:szCs w:val="18"/>
              </w:rPr>
              <w:t>podpora</w:t>
            </w:r>
            <w:r w:rsidRPr="00843C4C">
              <w:rPr>
                <w:sz w:val="18"/>
                <w:szCs w:val="18"/>
              </w:rPr>
              <w:t xml:space="preserve"> </w:t>
            </w:r>
            <w:r>
              <w:rPr>
                <w:sz w:val="18"/>
                <w:szCs w:val="18"/>
              </w:rPr>
              <w:t>VaVaI</w:t>
            </w:r>
            <w:r w:rsidRPr="00843C4C">
              <w:rPr>
                <w:sz w:val="18"/>
                <w:szCs w:val="18"/>
              </w:rPr>
              <w:t xml:space="preserve"> aktivit v</w:t>
            </w:r>
            <w:r>
              <w:rPr>
                <w:sz w:val="18"/>
                <w:szCs w:val="18"/>
              </w:rPr>
              <w:t> </w:t>
            </w:r>
            <w:r w:rsidRPr="00843C4C">
              <w:rPr>
                <w:sz w:val="18"/>
                <w:szCs w:val="18"/>
              </w:rPr>
              <w:t>oblastech vestavěných počítačových systémů a</w:t>
            </w:r>
            <w:r>
              <w:rPr>
                <w:sz w:val="18"/>
                <w:szCs w:val="18"/>
              </w:rPr>
              <w:t> </w:t>
            </w:r>
            <w:r w:rsidRPr="00843C4C">
              <w:rPr>
                <w:sz w:val="18"/>
                <w:szCs w:val="18"/>
              </w:rPr>
              <w:t>oblastech nano-elektroniky a</w:t>
            </w:r>
            <w:r>
              <w:rPr>
                <w:sz w:val="18"/>
                <w:szCs w:val="18"/>
              </w:rPr>
              <w:t> </w:t>
            </w:r>
            <w:r w:rsidRPr="00843C4C">
              <w:rPr>
                <w:sz w:val="18"/>
                <w:szCs w:val="18"/>
              </w:rPr>
              <w:t>mikro-elektroniky</w:t>
            </w:r>
          </w:p>
          <w:p w:rsidR="00C451FF" w:rsidRDefault="00C451FF" w:rsidP="001F028F">
            <w:pPr>
              <w:spacing w:after="0" w:line="240" w:lineRule="auto"/>
              <w:ind w:left="34"/>
              <w:jc w:val="both"/>
              <w:rPr>
                <w:sz w:val="18"/>
                <w:szCs w:val="18"/>
              </w:rPr>
            </w:pPr>
            <w:r>
              <w:rPr>
                <w:sz w:val="18"/>
                <w:szCs w:val="18"/>
              </w:rPr>
              <w:t xml:space="preserve">ECSEL – the </w:t>
            </w:r>
            <w:r w:rsidRPr="00843C4C">
              <w:rPr>
                <w:sz w:val="18"/>
                <w:szCs w:val="18"/>
              </w:rPr>
              <w:t>Electronic Components &amp; Systems for European Leadership</w:t>
            </w:r>
            <w:r>
              <w:rPr>
                <w:sz w:val="18"/>
                <w:szCs w:val="18"/>
              </w:rPr>
              <w:t xml:space="preserve">  pro léta 2014-2020</w:t>
            </w:r>
          </w:p>
          <w:p w:rsidR="00C451FF" w:rsidRDefault="00390C60" w:rsidP="001F028F">
            <w:pPr>
              <w:spacing w:after="0" w:line="240" w:lineRule="auto"/>
              <w:ind w:left="34"/>
              <w:jc w:val="both"/>
              <w:rPr>
                <w:sz w:val="18"/>
                <w:szCs w:val="18"/>
              </w:rPr>
            </w:pPr>
            <w:r>
              <w:rPr>
                <w:sz w:val="18"/>
                <w:szCs w:val="18"/>
              </w:rPr>
              <w:t xml:space="preserve">Společná technologická iniciativa ECSEL </w:t>
            </w:r>
            <w:r w:rsidR="00C451FF" w:rsidRPr="00843C4C">
              <w:rPr>
                <w:sz w:val="18"/>
                <w:szCs w:val="18"/>
              </w:rPr>
              <w:t xml:space="preserve">přebrala činnosti </w:t>
            </w:r>
            <w:r w:rsidR="00C451FF">
              <w:rPr>
                <w:sz w:val="18"/>
                <w:szCs w:val="18"/>
              </w:rPr>
              <w:t>do té doby</w:t>
            </w:r>
            <w:r w:rsidR="00C451FF" w:rsidRPr="00843C4C">
              <w:rPr>
                <w:sz w:val="18"/>
                <w:szCs w:val="18"/>
              </w:rPr>
              <w:t xml:space="preserve"> působících společných podniků ARTEMIS a</w:t>
            </w:r>
            <w:r w:rsidR="00C451FF">
              <w:rPr>
                <w:sz w:val="18"/>
                <w:szCs w:val="18"/>
              </w:rPr>
              <w:t> </w:t>
            </w:r>
            <w:r w:rsidR="00C451FF" w:rsidRPr="00843C4C">
              <w:rPr>
                <w:sz w:val="18"/>
                <w:szCs w:val="18"/>
              </w:rPr>
              <w:t>ENIAC</w:t>
            </w:r>
            <w:r w:rsidR="00C451FF">
              <w:rPr>
                <w:sz w:val="18"/>
                <w:szCs w:val="18"/>
              </w:rPr>
              <w:t>; nově</w:t>
            </w:r>
            <w:r w:rsidR="00C451FF" w:rsidRPr="00843C4C">
              <w:rPr>
                <w:sz w:val="18"/>
                <w:szCs w:val="18"/>
              </w:rPr>
              <w:t xml:space="preserve"> t</w:t>
            </w:r>
            <w:r w:rsidR="00C451FF">
              <w:rPr>
                <w:sz w:val="18"/>
                <w:szCs w:val="18"/>
              </w:rPr>
              <w:t>aké</w:t>
            </w:r>
            <w:r w:rsidR="00C451FF" w:rsidRPr="00843C4C">
              <w:rPr>
                <w:sz w:val="18"/>
                <w:szCs w:val="18"/>
              </w:rPr>
              <w:t xml:space="preserve"> zahrnuje aktivity evropské technologické platformy EPoSS (European Technology Platfor</w:t>
            </w:r>
            <w:r w:rsidR="00C451FF">
              <w:rPr>
                <w:sz w:val="18"/>
                <w:szCs w:val="18"/>
              </w:rPr>
              <w:t>m on Smart Systems Integration);</w:t>
            </w:r>
            <w:r w:rsidR="00C451FF" w:rsidRPr="00843C4C">
              <w:rPr>
                <w:sz w:val="18"/>
                <w:szCs w:val="18"/>
              </w:rPr>
              <w:t xml:space="preserve"> </w:t>
            </w:r>
          </w:p>
          <w:p w:rsidR="00C451FF" w:rsidRDefault="00C451FF" w:rsidP="001F028F">
            <w:pPr>
              <w:spacing w:after="0" w:line="240" w:lineRule="auto"/>
              <w:ind w:left="34"/>
              <w:jc w:val="both"/>
              <w:rPr>
                <w:sz w:val="18"/>
                <w:szCs w:val="18"/>
                <w:highlight w:val="white"/>
              </w:rPr>
            </w:pPr>
          </w:p>
        </w:tc>
      </w:tr>
      <w:tr w:rsidR="00C451FF" w:rsidTr="00EE311A">
        <w:tc>
          <w:tcPr>
            <w:tcW w:w="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jc w:val="center"/>
              <w:rPr>
                <w:b/>
                <w:sz w:val="18"/>
                <w:szCs w:val="18"/>
              </w:rPr>
            </w:pPr>
          </w:p>
        </w:tc>
        <w:tc>
          <w:tcPr>
            <w:tcW w:w="34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DBDB"/>
          </w:tcPr>
          <w:p w:rsidR="00C451FF" w:rsidRPr="00661D33" w:rsidRDefault="00C451FF" w:rsidP="001F028F">
            <w:pPr>
              <w:jc w:val="both"/>
              <w:rPr>
                <w:b/>
                <w:sz w:val="18"/>
                <w:szCs w:val="18"/>
              </w:rPr>
            </w:pPr>
            <w:r>
              <w:rPr>
                <w:b/>
                <w:sz w:val="18"/>
                <w:szCs w:val="18"/>
              </w:rPr>
              <w:t>velké infrastruktury</w:t>
            </w:r>
          </w:p>
        </w:tc>
        <w:tc>
          <w:tcPr>
            <w:tcW w:w="5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451FF" w:rsidRDefault="00C451FF" w:rsidP="001F028F">
            <w:pPr>
              <w:spacing w:after="0" w:line="240" w:lineRule="auto"/>
              <w:ind w:left="34"/>
              <w:jc w:val="both"/>
              <w:rPr>
                <w:sz w:val="18"/>
                <w:szCs w:val="18"/>
              </w:rPr>
            </w:pPr>
            <w:r>
              <w:rPr>
                <w:sz w:val="18"/>
                <w:szCs w:val="18"/>
              </w:rPr>
              <w:t xml:space="preserve">podpora na základě schválení infrastruktury vládou jakožto tzv. „velké infrastruktury“ </w:t>
            </w:r>
          </w:p>
        </w:tc>
      </w:tr>
    </w:tbl>
    <w:p w:rsidR="00C451FF" w:rsidRPr="007F2625" w:rsidRDefault="00C451FF" w:rsidP="00C451FF">
      <w:pPr>
        <w:jc w:val="center"/>
        <w:rPr>
          <w:b/>
          <w:sz w:val="18"/>
          <w:szCs w:val="18"/>
        </w:rPr>
      </w:pPr>
    </w:p>
    <w:p w:rsidR="00F6108A" w:rsidRPr="00323CF2" w:rsidRDefault="00F6108A" w:rsidP="00323CF2">
      <w:pPr>
        <w:spacing w:after="160" w:line="259" w:lineRule="auto"/>
        <w:rPr>
          <w:rFonts w:cs="Calibri"/>
          <w:color w:val="231F20"/>
        </w:rPr>
      </w:pPr>
    </w:p>
    <w:p w:rsidR="00C451FF" w:rsidRDefault="00C451FF" w:rsidP="007F2625">
      <w:pPr>
        <w:jc w:val="center"/>
        <w:rPr>
          <w:b/>
        </w:rPr>
      </w:pPr>
    </w:p>
    <w:sectPr w:rsidR="00C451FF" w:rsidSect="0023299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232" w:rsidRDefault="00D84232" w:rsidP="001E4D77">
      <w:pPr>
        <w:spacing w:after="0" w:line="240" w:lineRule="auto"/>
      </w:pPr>
      <w:r>
        <w:separator/>
      </w:r>
    </w:p>
  </w:endnote>
  <w:endnote w:type="continuationSeparator" w:id="0">
    <w:p w:rsidR="00D84232" w:rsidRDefault="00D84232" w:rsidP="001E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CDF" w:rsidRDefault="002F4CDF">
    <w:pPr>
      <w:pStyle w:val="Zpat"/>
      <w:jc w:val="center"/>
    </w:pPr>
    <w:r>
      <w:fldChar w:fldCharType="begin"/>
    </w:r>
    <w:r>
      <w:instrText>PAGE   \* MERGEFORMAT</w:instrText>
    </w:r>
    <w:r>
      <w:fldChar w:fldCharType="separate"/>
    </w:r>
    <w:r w:rsidR="002C6621">
      <w:rPr>
        <w:noProof/>
      </w:rPr>
      <w:t>2</w:t>
    </w:r>
    <w:r>
      <w:rPr>
        <w:noProof/>
      </w:rPr>
      <w:fldChar w:fldCharType="end"/>
    </w:r>
  </w:p>
  <w:p w:rsidR="002F4CDF" w:rsidRDefault="002F4C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232" w:rsidRDefault="00D84232" w:rsidP="001E4D77">
      <w:pPr>
        <w:spacing w:after="0" w:line="240" w:lineRule="auto"/>
      </w:pPr>
      <w:r>
        <w:separator/>
      </w:r>
    </w:p>
  </w:footnote>
  <w:footnote w:type="continuationSeparator" w:id="0">
    <w:p w:rsidR="00D84232" w:rsidRDefault="00D84232" w:rsidP="001E4D77">
      <w:pPr>
        <w:spacing w:after="0" w:line="240" w:lineRule="auto"/>
      </w:pPr>
      <w:r>
        <w:continuationSeparator/>
      </w:r>
    </w:p>
  </w:footnote>
  <w:footnote w:id="1">
    <w:p w:rsidR="002F4CDF" w:rsidRPr="0023231F" w:rsidRDefault="002F4CDF" w:rsidP="007F2625">
      <w:pPr>
        <w:pStyle w:val="Textpoznpodarou"/>
        <w:spacing w:line="240" w:lineRule="auto"/>
        <w:ind w:left="709" w:hanging="709"/>
        <w:jc w:val="both"/>
        <w:rPr>
          <w:sz w:val="16"/>
          <w:szCs w:val="16"/>
        </w:rPr>
      </w:pPr>
      <w:r w:rsidRPr="0023231F">
        <w:rPr>
          <w:rStyle w:val="Znakapoznpodarou"/>
          <w:sz w:val="16"/>
          <w:szCs w:val="16"/>
        </w:rPr>
        <w:footnoteRef/>
      </w:r>
      <w:r w:rsidRPr="0023231F">
        <w:rPr>
          <w:sz w:val="16"/>
          <w:szCs w:val="16"/>
        </w:rPr>
        <w:t xml:space="preserve">) </w:t>
      </w:r>
      <w:r w:rsidRPr="0023231F">
        <w:rPr>
          <w:sz w:val="16"/>
          <w:szCs w:val="16"/>
        </w:rPr>
        <w:tab/>
      </w:r>
      <w:r w:rsidRPr="0023231F">
        <w:rPr>
          <w:b/>
          <w:sz w:val="16"/>
          <w:szCs w:val="16"/>
        </w:rPr>
        <w:t>CERN</w:t>
      </w:r>
      <w:r w:rsidRPr="0023231F">
        <w:rPr>
          <w:sz w:val="16"/>
          <w:szCs w:val="16"/>
        </w:rPr>
        <w:t xml:space="preserve"> (the European for Nuclear Research neboli Evropská organizace pro jaderný výzkum) je v celosvětovém měřítku nejrozsáhlejší laboratoří fyziky částic na světě, která vznikla zakládající listinou z roku 1954 jako společný evropský projekt. Laboratoř leží na francouzko-švýcarské hranici a poskytuje zázemí špičkového přístrojového vybavení a mezinárodních vědeckých týmů pro výzkumné pracovníky z více než 80 zemí světa. Laboratoř vděčí za své výsadní postavení kromě jiného tomu, že využívá největší soustavu propojených urychlovačů pohybu částic na světě. Částice, které při srážkách vzniknou, jsou zaznamenávány detektory umístěnými na obvodu urychlovače. Urychlovač LHC (Large Hadron Collider) disponuje čtyřmi detektory: ATLAS, CMS, ALICE a LHCb.</w:t>
      </w:r>
    </w:p>
    <w:p w:rsidR="002F4CDF" w:rsidRPr="0023231F" w:rsidRDefault="002F4CDF" w:rsidP="00873358">
      <w:pPr>
        <w:pStyle w:val="Textpoznpodarou"/>
        <w:spacing w:after="0" w:line="240" w:lineRule="auto"/>
        <w:ind w:left="709" w:hanging="1"/>
        <w:jc w:val="both"/>
        <w:rPr>
          <w:sz w:val="16"/>
          <w:szCs w:val="16"/>
        </w:rPr>
      </w:pPr>
      <w:r w:rsidRPr="0023231F">
        <w:rPr>
          <w:b/>
          <w:sz w:val="16"/>
          <w:szCs w:val="16"/>
        </w:rPr>
        <w:t>ESO</w:t>
      </w:r>
      <w:r w:rsidRPr="0023231F">
        <w:rPr>
          <w:sz w:val="16"/>
          <w:szCs w:val="16"/>
        </w:rPr>
        <w:t xml:space="preserve"> (the European Organisation for Astronomical Research in the Southern Hemishphere neboli Evropská jižní observatoř) je mezivládní organizace, jejímž cílem je umožnit evropským vědcům pozorování vesmíru z jižní polokoule, založená v roce 1962. Ústředí ESO sídlí v Garchingu u Mnichova</w:t>
      </w:r>
      <w:r>
        <w:rPr>
          <w:sz w:val="16"/>
          <w:szCs w:val="16"/>
        </w:rPr>
        <w:t>.</w:t>
      </w:r>
      <w:r w:rsidRPr="0023231F">
        <w:rPr>
          <w:sz w:val="16"/>
          <w:szCs w:val="16"/>
        </w:rPr>
        <w:t xml:space="preserve"> Vlajkovou lodí ESO je VLT dalekohled (Velmi velký dalekohled) umístěný v Chile. V Chile je také umístěno přechodné ubytování pro astronomy, účastnící se osobně pozorování. ESO je mimo jiné rovněž střediskem evropské spolupráce na projektu Atacamské velké milimetrové (submilimetrové) anténní soustavy (ALMA), provozující největší pozemní síť radioteleskopů na pozorování záření mimo spektrum viditelného světla.</w:t>
      </w:r>
      <w:r>
        <w:rPr>
          <w:sz w:val="16"/>
          <w:szCs w:val="16"/>
        </w:rPr>
        <w:t xml:space="preserve"> Aktuálním projektem ESO je vybudování evropského jedinečného E-ELT (Evropský – Extra velký teleskop).</w:t>
      </w:r>
    </w:p>
    <w:p w:rsidR="002F4CDF" w:rsidRPr="0023231F" w:rsidRDefault="002F4CDF" w:rsidP="00873358">
      <w:pPr>
        <w:pStyle w:val="Textpoznpodarou"/>
        <w:spacing w:after="0" w:line="240" w:lineRule="auto"/>
        <w:ind w:left="709" w:hanging="709"/>
        <w:jc w:val="both"/>
        <w:rPr>
          <w:sz w:val="16"/>
          <w:szCs w:val="16"/>
        </w:rPr>
      </w:pPr>
    </w:p>
    <w:p w:rsidR="002F4CDF" w:rsidRPr="0023231F" w:rsidRDefault="002F4CDF" w:rsidP="00873358">
      <w:pPr>
        <w:pStyle w:val="Textpoznpodarou"/>
        <w:spacing w:line="240" w:lineRule="auto"/>
        <w:ind w:left="709" w:hanging="1"/>
        <w:jc w:val="both"/>
        <w:rPr>
          <w:sz w:val="16"/>
          <w:szCs w:val="16"/>
        </w:rPr>
      </w:pPr>
      <w:r w:rsidRPr="0023231F">
        <w:rPr>
          <w:b/>
          <w:sz w:val="16"/>
          <w:szCs w:val="16"/>
        </w:rPr>
        <w:t>ESA</w:t>
      </w:r>
      <w:r w:rsidRPr="0023231F">
        <w:rPr>
          <w:sz w:val="16"/>
          <w:szCs w:val="16"/>
        </w:rPr>
        <w:t xml:space="preserve"> (the European Space Agency neboli Evropská kosmická agentura) je mezivládní organizace pro využití vesmíru, založená v roce 1975. Centrálu má v Paříži, specializovaná vývojová střediska jsou umístěna v jednotlivých členských zemích. Kosmodrom agentury a také její klíčová technická zařízení včetně odpalovací rampy jsou umístěna v jihoamerické Francouzské Guyaně, vzhledem k blízkosti této země k rovníku. Vedle americké NASA (jejíž je v podstatě evropskou verzí) je agentura celosvětově druhým nejvýznamnějším hráčem na poli kosmického výzkumu.    </w:t>
      </w:r>
    </w:p>
    <w:p w:rsidR="002F4CDF" w:rsidRPr="0023231F" w:rsidRDefault="002F4CDF" w:rsidP="00873358">
      <w:pPr>
        <w:pStyle w:val="Textpoznpodarou"/>
        <w:spacing w:line="240" w:lineRule="auto"/>
        <w:ind w:left="709" w:hanging="1"/>
        <w:jc w:val="both"/>
        <w:rPr>
          <w:sz w:val="16"/>
          <w:szCs w:val="16"/>
        </w:rPr>
      </w:pPr>
      <w:r w:rsidRPr="0023231F">
        <w:rPr>
          <w:b/>
          <w:sz w:val="16"/>
          <w:szCs w:val="16"/>
        </w:rPr>
        <w:t>JTI</w:t>
      </w:r>
      <w:r w:rsidRPr="0023231F">
        <w:rPr>
          <w:sz w:val="16"/>
          <w:szCs w:val="16"/>
        </w:rPr>
        <w:t xml:space="preserve"> (the Joint Technology Initiatives - JTIˈs neboli Společné technologické iniciativy) jsou společné iniciativy veřejného výzkumného a podnikového sektoru. Základní představu o jejich vytvoření a náplni uveřejnila Evropská komise v roce 2006 dokumentem </w:t>
      </w:r>
      <w:r w:rsidRPr="0023231F">
        <w:rPr>
          <w:i/>
          <w:sz w:val="16"/>
          <w:szCs w:val="16"/>
        </w:rPr>
        <w:t>Roadmap for JTIˈs</w:t>
      </w:r>
      <w:r w:rsidRPr="0023231F">
        <w:rPr>
          <w:sz w:val="16"/>
          <w:szCs w:val="16"/>
        </w:rPr>
        <w:t xml:space="preserve">. Bylo to poprvé, kdy veřejný a soukromý sektor začaly společně realizovat ambiciózní výzkumné cíle na evropské úrovni, financované alespoň z jedné své poloviny soukromými, a zbytkem </w:t>
      </w:r>
      <w:r>
        <w:rPr>
          <w:sz w:val="16"/>
          <w:szCs w:val="16"/>
        </w:rPr>
        <w:t>veřejnými zdroji</w:t>
      </w:r>
      <w:r w:rsidRPr="0023231F">
        <w:rPr>
          <w:sz w:val="16"/>
          <w:szCs w:val="16"/>
        </w:rPr>
        <w:t xml:space="preserve"> EK. Pro implementaci cílů JTI jsou zakládány společné podniky (Joint Undertakings - JU, samostatné právní subjekty), disponující vlastními finančními prostředky a</w:t>
      </w:r>
      <w:r>
        <w:rPr>
          <w:sz w:val="16"/>
          <w:szCs w:val="16"/>
        </w:rPr>
        <w:t> </w:t>
      </w:r>
      <w:r w:rsidRPr="0023231F">
        <w:rPr>
          <w:sz w:val="16"/>
          <w:szCs w:val="16"/>
        </w:rPr>
        <w:t>vypisující vlastní výzvy k předkládání projektů, které umožňují vysoce ambiciózní ale také rizikový výzkum. JTI se staly součástí 7.</w:t>
      </w:r>
      <w:r>
        <w:rPr>
          <w:sz w:val="16"/>
          <w:szCs w:val="16"/>
        </w:rPr>
        <w:t> </w:t>
      </w:r>
      <w:r w:rsidRPr="0023231F">
        <w:rPr>
          <w:sz w:val="16"/>
          <w:szCs w:val="16"/>
        </w:rPr>
        <w:t>RP a pokračují jako součást H2020. Mají však přitom svůj odlišný projektový mechanismus, označovaný také přívlastkem PPP (</w:t>
      </w:r>
      <w:r>
        <w:rPr>
          <w:sz w:val="16"/>
          <w:szCs w:val="16"/>
        </w:rPr>
        <w:t xml:space="preserve">tedy </w:t>
      </w:r>
      <w:r w:rsidRPr="0023231F">
        <w:rPr>
          <w:sz w:val="16"/>
          <w:szCs w:val="16"/>
        </w:rPr>
        <w:t>public-private partnership</w:t>
      </w:r>
      <w:r>
        <w:rPr>
          <w:sz w:val="16"/>
          <w:szCs w:val="16"/>
        </w:rPr>
        <w:t xml:space="preserve"> nebo public-public partnership</w:t>
      </w:r>
      <w:r w:rsidRPr="0023231F">
        <w:rPr>
          <w:sz w:val="16"/>
          <w:szCs w:val="16"/>
        </w:rPr>
        <w:t xml:space="preserve">).  </w:t>
      </w:r>
    </w:p>
  </w:footnote>
  <w:footnote w:id="2">
    <w:p w:rsidR="002F4CDF" w:rsidRPr="0023231F" w:rsidRDefault="002F4CDF" w:rsidP="0023231F">
      <w:pPr>
        <w:pStyle w:val="Textpoznpodarou"/>
        <w:spacing w:line="240" w:lineRule="auto"/>
        <w:ind w:left="709" w:hanging="709"/>
        <w:jc w:val="both"/>
        <w:rPr>
          <w:sz w:val="16"/>
          <w:szCs w:val="16"/>
        </w:rPr>
      </w:pPr>
      <w:r w:rsidRPr="0023231F">
        <w:rPr>
          <w:rStyle w:val="Znakapoznpodarou"/>
          <w:sz w:val="16"/>
          <w:szCs w:val="16"/>
        </w:rPr>
        <w:footnoteRef/>
      </w:r>
      <w:r w:rsidRPr="0023231F">
        <w:rPr>
          <w:sz w:val="16"/>
          <w:szCs w:val="16"/>
        </w:rPr>
        <w:t xml:space="preserve">) </w:t>
      </w:r>
      <w:r w:rsidRPr="0023231F">
        <w:rPr>
          <w:sz w:val="16"/>
          <w:szCs w:val="16"/>
        </w:rPr>
        <w:tab/>
      </w:r>
      <w:r w:rsidRPr="0023231F">
        <w:rPr>
          <w:b/>
          <w:sz w:val="16"/>
          <w:szCs w:val="16"/>
        </w:rPr>
        <w:t>EMBL</w:t>
      </w:r>
      <w:r w:rsidRPr="0023231F">
        <w:rPr>
          <w:sz w:val="16"/>
          <w:szCs w:val="16"/>
        </w:rPr>
        <w:t xml:space="preserve"> (The European Molecular Biology Laboratory neboli Evropská laboratoř pro molekulární biologii) je mezinárodní organizace založená v roce 1973 s centrem v německém Heidelbergu, provozující nejvýznamnější evropskou výzkumnou infrastrukturu v oblasti molekulární biologie a genetiky, a sestávající z pěti špičkových výzkumných ústavů: v Německu v</w:t>
      </w:r>
      <w:r>
        <w:rPr>
          <w:sz w:val="16"/>
          <w:szCs w:val="16"/>
        </w:rPr>
        <w:t> </w:t>
      </w:r>
      <w:r w:rsidRPr="0023231F">
        <w:rPr>
          <w:sz w:val="16"/>
          <w:szCs w:val="16"/>
        </w:rPr>
        <w:t>samotném Heidelbergu (kde je umístěna kmenová laboratoř) a v Hamburku (s jedním ze dvou center zaměřených na strukturní biologii), ve francouzském Grenoblu (s dalším ze dvou center zaměřených na strukturní biologii), v britském Hinxtonu (s</w:t>
      </w:r>
      <w:r>
        <w:rPr>
          <w:sz w:val="16"/>
          <w:szCs w:val="16"/>
        </w:rPr>
        <w:t> </w:t>
      </w:r>
      <w:r w:rsidRPr="0023231F">
        <w:rPr>
          <w:sz w:val="16"/>
          <w:szCs w:val="16"/>
        </w:rPr>
        <w:t xml:space="preserve">Evropským bio-informatickým institutem, představujícím centrální databanku zaměřenou na uchovávání a využívání biologických dat) a v italském Monterotondu (s výzkumem zaměřeným na oblast genomových modelů se svojí Centrální laboratoří myší biologie). </w:t>
      </w:r>
      <w:r>
        <w:rPr>
          <w:sz w:val="16"/>
          <w:szCs w:val="16"/>
        </w:rPr>
        <w:t xml:space="preserve">V roce 2015 se Rada EMBL dohodla na vytvoření dalšího výzkumného ústavu EMBL ve španělské Barceloně. </w:t>
      </w:r>
      <w:r w:rsidRPr="0023231F">
        <w:rPr>
          <w:sz w:val="16"/>
          <w:szCs w:val="16"/>
        </w:rPr>
        <w:t xml:space="preserve">Vedle špičkového základního výzkumu se EMBL zaměřuje na </w:t>
      </w:r>
      <w:r>
        <w:rPr>
          <w:sz w:val="16"/>
          <w:szCs w:val="16"/>
        </w:rPr>
        <w:t xml:space="preserve">transfer technologií a </w:t>
      </w:r>
      <w:r w:rsidRPr="0023231F">
        <w:rPr>
          <w:sz w:val="16"/>
          <w:szCs w:val="16"/>
        </w:rPr>
        <w:t xml:space="preserve">rozsáhlou vzdělávací činnost. </w:t>
      </w:r>
    </w:p>
    <w:p w:rsidR="002F4CDF" w:rsidRPr="0023231F" w:rsidRDefault="002F4CDF" w:rsidP="0023231F">
      <w:pPr>
        <w:pStyle w:val="Textpoznpodarou"/>
        <w:spacing w:line="240" w:lineRule="auto"/>
        <w:ind w:left="709"/>
        <w:jc w:val="both"/>
        <w:rPr>
          <w:sz w:val="16"/>
          <w:szCs w:val="16"/>
        </w:rPr>
      </w:pPr>
      <w:r w:rsidRPr="0023231F">
        <w:rPr>
          <w:b/>
          <w:sz w:val="16"/>
          <w:szCs w:val="16"/>
        </w:rPr>
        <w:t>EMBC</w:t>
      </w:r>
      <w:r w:rsidRPr="0023231F">
        <w:rPr>
          <w:sz w:val="16"/>
          <w:szCs w:val="16"/>
        </w:rPr>
        <w:t xml:space="preserve"> (The European Molecular Biology Conference neboli Evropská konference pro molekulární biologii) je mezinárodní organizace, založená na podporu v oblasti molekulární biologie a příbuzných oborů. Členské země schvalují tzv. Všeobecný program EMBC, který definuje aktivity financované těmito členskými zeměmi. Jedná se zejména o stipendijní programy realizované v zázemí EMBL - Evropské laboratoři pro molekulární biologii</w:t>
      </w:r>
      <w:r>
        <w:rPr>
          <w:sz w:val="16"/>
          <w:szCs w:val="16"/>
        </w:rPr>
        <w:t xml:space="preserve"> a v laboratořích zejména členských zemí organizace</w:t>
      </w:r>
      <w:r w:rsidRPr="0023231F">
        <w:rPr>
          <w:sz w:val="16"/>
          <w:szCs w:val="16"/>
        </w:rPr>
        <w:t>, nebo např. o instalační granty, umožňující mladým vědcům založit vlastní laboratoř.</w:t>
      </w:r>
    </w:p>
    <w:p w:rsidR="002F4CDF" w:rsidRPr="0023231F" w:rsidRDefault="002F4CDF" w:rsidP="0023231F">
      <w:pPr>
        <w:pStyle w:val="Textpoznpodarou"/>
        <w:spacing w:line="240" w:lineRule="auto"/>
        <w:ind w:left="709"/>
        <w:jc w:val="both"/>
        <w:rPr>
          <w:sz w:val="16"/>
          <w:szCs w:val="16"/>
        </w:rPr>
      </w:pPr>
      <w:r w:rsidRPr="0023231F">
        <w:rPr>
          <w:sz w:val="16"/>
          <w:szCs w:val="16"/>
        </w:rPr>
        <w:t xml:space="preserve"> </w:t>
      </w:r>
      <w:r w:rsidRPr="0023231F">
        <w:rPr>
          <w:b/>
          <w:sz w:val="16"/>
          <w:szCs w:val="16"/>
        </w:rPr>
        <w:t>SÚJV</w:t>
      </w:r>
      <w:r w:rsidRPr="0023231F">
        <w:rPr>
          <w:sz w:val="16"/>
          <w:szCs w:val="16"/>
        </w:rPr>
        <w:t xml:space="preserve"> - Spojený ústav jaderných výzkumů v Dubně u Moskvy je mezinárodní výzkumné centrum zabývající se jadernou fyzikou a</w:t>
      </w:r>
      <w:r>
        <w:rPr>
          <w:sz w:val="16"/>
          <w:szCs w:val="16"/>
        </w:rPr>
        <w:t> </w:t>
      </w:r>
      <w:r w:rsidRPr="0023231F">
        <w:rPr>
          <w:sz w:val="16"/>
          <w:szCs w:val="16"/>
        </w:rPr>
        <w:t>jinými fyzikálními obory, založené v roce 1946 spojením dvou institutů sovětské akademie věd. Až po roce 1954 – tedy po</w:t>
      </w:r>
      <w:r>
        <w:rPr>
          <w:sz w:val="16"/>
          <w:szCs w:val="16"/>
        </w:rPr>
        <w:t> </w:t>
      </w:r>
      <w:r w:rsidRPr="0023231F">
        <w:rPr>
          <w:sz w:val="16"/>
          <w:szCs w:val="16"/>
        </w:rPr>
        <w:t>vzniku CERNu – nabyl ústav značného významu, právě jako východní protipól CERNu. Institut je vybaven částicovým urychlovačem o energii 7GeV, třemi izochronními cyklotrony o energiích 120, 145 a 650 MeV, fázotronem a synchrofázotronem. V neutronové laboratoři pracuje neutronový pulsní reaktor a přidružená zařízení, využívající neutronové paprsky z reaktoru.</w:t>
      </w:r>
    </w:p>
    <w:p w:rsidR="002F4CDF" w:rsidRPr="0023231F" w:rsidRDefault="002F4CDF" w:rsidP="0023231F">
      <w:pPr>
        <w:pStyle w:val="Textpoznpodarou"/>
        <w:spacing w:line="240" w:lineRule="auto"/>
        <w:ind w:left="709"/>
        <w:jc w:val="both"/>
        <w:rPr>
          <w:sz w:val="16"/>
          <w:szCs w:val="16"/>
        </w:rPr>
      </w:pPr>
      <w:r w:rsidRPr="0023231F">
        <w:rPr>
          <w:b/>
          <w:sz w:val="16"/>
          <w:szCs w:val="16"/>
        </w:rPr>
        <w:t>VKIFD</w:t>
      </w:r>
      <w:r w:rsidRPr="0023231F">
        <w:rPr>
          <w:sz w:val="16"/>
          <w:szCs w:val="16"/>
        </w:rPr>
        <w:t xml:space="preserve"> (Von Karman Institute for Fluid Dynamics neboli Von Karmanův ústav dynamiky tekutin) je mezinárodní výzkumná a</w:t>
      </w:r>
      <w:r>
        <w:rPr>
          <w:sz w:val="16"/>
          <w:szCs w:val="16"/>
        </w:rPr>
        <w:t> </w:t>
      </w:r>
      <w:r w:rsidRPr="0023231F">
        <w:rPr>
          <w:sz w:val="16"/>
          <w:szCs w:val="16"/>
        </w:rPr>
        <w:t xml:space="preserve">vzdělávací instituce se sídlem v Belgii, která byla založena v roce 1956 při NATO. Instituce je financována především z příspěvků vlád a mezinárodních agentur. Zaměřuje se na tři hlavní oblasti: aeronautiku vzdušného a vesmírného prostoru, životní prostředí a aplikovanou dynamiku kapalin a turbostrojů a pohonů. Výzkum je věnován především tématice dynamiky tekutin a zahrnuje jak experimentální, tak teoretickou a počítačovou rovinu. Experimentální technika je na vysoké úrovni a zahrnuje například okolo padesáti vzdušných tunelů a dalších specializovaných testovacích zařízení. Úzce spolupracuje např. s ESA – the European Space Agency. Vzdělávací programy, které institut provozuje, se zaměřují zejména na začleňování mladých výzkumných pracovníků do výzkumu již během jejich studia. </w:t>
      </w:r>
    </w:p>
  </w:footnote>
  <w:footnote w:id="3">
    <w:p w:rsidR="002F4CDF" w:rsidRPr="0023231F" w:rsidRDefault="002F4CDF" w:rsidP="001E4D77">
      <w:pPr>
        <w:pStyle w:val="Textpoznpodarou"/>
        <w:spacing w:after="0" w:line="240" w:lineRule="auto"/>
        <w:ind w:left="709" w:hanging="709"/>
        <w:jc w:val="both"/>
        <w:rPr>
          <w:sz w:val="16"/>
          <w:szCs w:val="16"/>
        </w:rPr>
      </w:pPr>
      <w:r w:rsidRPr="0023231F">
        <w:rPr>
          <w:rStyle w:val="Znakapoznpodarou"/>
          <w:sz w:val="16"/>
          <w:szCs w:val="16"/>
        </w:rPr>
        <w:footnoteRef/>
      </w:r>
      <w:r w:rsidRPr="0023231F">
        <w:rPr>
          <w:sz w:val="16"/>
          <w:szCs w:val="16"/>
        </w:rPr>
        <w:t>)</w:t>
      </w:r>
      <w:r w:rsidRPr="0023231F">
        <w:rPr>
          <w:sz w:val="16"/>
          <w:szCs w:val="16"/>
        </w:rPr>
        <w:tab/>
        <w:t xml:space="preserve">Komunitární programy jsou finančním nástrojem Evropského společenství, které jsou financovány přímo z evropského rozpočtu.  Jedná se o víceleté programy, jejichž cílem je podpořit mezinárodní spolupráci subjektů členských zemí EU v oblastech, které přímo souvisejí s evropskými </w:t>
      </w:r>
      <w:r>
        <w:rPr>
          <w:sz w:val="16"/>
          <w:szCs w:val="16"/>
        </w:rPr>
        <w:t>programy</w:t>
      </w:r>
      <w:r w:rsidRPr="0023231F">
        <w:rPr>
          <w:sz w:val="16"/>
          <w:szCs w:val="16"/>
        </w:rPr>
        <w:t xml:space="preserve"> (zde RP7, HORIZONT2020).</w:t>
      </w:r>
    </w:p>
  </w:footnote>
  <w:footnote w:id="4">
    <w:p w:rsidR="002F4CDF" w:rsidRPr="0048638E" w:rsidRDefault="002F4CDF" w:rsidP="001E4D77">
      <w:pPr>
        <w:spacing w:after="0" w:line="240" w:lineRule="auto"/>
        <w:ind w:left="709" w:hanging="709"/>
        <w:jc w:val="both"/>
        <w:rPr>
          <w:sz w:val="16"/>
          <w:szCs w:val="16"/>
        </w:rPr>
      </w:pPr>
      <w:r w:rsidRPr="0048638E">
        <w:rPr>
          <w:rStyle w:val="Znakapoznpodarou"/>
          <w:sz w:val="16"/>
          <w:szCs w:val="16"/>
        </w:rPr>
        <w:footnoteRef/>
      </w:r>
      <w:r w:rsidRPr="0048638E">
        <w:rPr>
          <w:sz w:val="16"/>
          <w:szCs w:val="16"/>
        </w:rPr>
        <w:t>)</w:t>
      </w:r>
      <w:r w:rsidRPr="0048638E">
        <w:rPr>
          <w:sz w:val="16"/>
          <w:szCs w:val="16"/>
        </w:rPr>
        <w:tab/>
        <w:t>Zvláštním příkladem distribuované výzkumné infrastruktury je výzkumná infrastruktura ELI (Extreme Light Infrastructure), která je budovaná ve formě 3 pilířů (českého, maďarského a rumunského) a kterou lze považovat za jedinou výzkumnou infrastrukturu podobného druhu a velikosti budovanou v nových členských státech EU.</w:t>
      </w:r>
    </w:p>
    <w:p w:rsidR="002F4CDF" w:rsidRPr="0048638E" w:rsidRDefault="002F4CDF" w:rsidP="001E4D77">
      <w:pPr>
        <w:spacing w:after="0" w:line="240" w:lineRule="auto"/>
        <w:ind w:left="567" w:hanging="567"/>
        <w:jc w:val="both"/>
        <w:rPr>
          <w:sz w:val="16"/>
          <w:szCs w:val="16"/>
        </w:rPr>
      </w:pPr>
    </w:p>
  </w:footnote>
  <w:footnote w:id="5">
    <w:p w:rsidR="002F4CDF" w:rsidRDefault="002F4CDF" w:rsidP="00913731">
      <w:pPr>
        <w:spacing w:after="0" w:line="240" w:lineRule="auto"/>
        <w:ind w:left="709" w:hanging="709"/>
        <w:jc w:val="both"/>
        <w:rPr>
          <w:sz w:val="16"/>
          <w:szCs w:val="16"/>
        </w:rPr>
      </w:pPr>
      <w:r w:rsidRPr="0048638E">
        <w:rPr>
          <w:rStyle w:val="Znakapoznpodarou"/>
          <w:sz w:val="16"/>
          <w:szCs w:val="16"/>
        </w:rPr>
        <w:footnoteRef/>
      </w:r>
      <w:r w:rsidRPr="0048638E">
        <w:rPr>
          <w:sz w:val="16"/>
          <w:szCs w:val="16"/>
        </w:rPr>
        <w:t>)</w:t>
      </w:r>
      <w:r w:rsidRPr="0048638E">
        <w:rPr>
          <w:sz w:val="16"/>
          <w:szCs w:val="16"/>
        </w:rPr>
        <w:tab/>
        <w:t>V rámci OP VaVpI, především jeho prioritní osy 1 a 2, bylo financováno vytvoření pilíře ELI v Dolních Břežanech, dále vytvoření národních uzlů např. těchto výzkumných infrastruktur: INFRAFRONTIER a EURO-BIOIMAGING (projekt centra excelence BIOCEV), INSRUCT (projekt centra excelence CEITEC), ECRIN (projekt centra excelence ICRC), PRACE (projekt centra excelence IT4Innovations), ICOS (projekt centra excelence CzechGlobe), EATRIS (projekt regionálního VaV ce</w:t>
      </w:r>
      <w:r>
        <w:rPr>
          <w:sz w:val="16"/>
          <w:szCs w:val="16"/>
        </w:rPr>
        <w:t>ntra BIOMEDREG) a jiné.</w:t>
      </w:r>
    </w:p>
    <w:p w:rsidR="002F4CDF" w:rsidRPr="0048638E" w:rsidRDefault="002F4CDF" w:rsidP="00913731">
      <w:pPr>
        <w:spacing w:after="0" w:line="240" w:lineRule="auto"/>
        <w:ind w:left="709" w:hanging="709"/>
        <w:jc w:val="both"/>
        <w:rPr>
          <w:sz w:val="16"/>
          <w:szCs w:val="16"/>
        </w:rPr>
      </w:pPr>
    </w:p>
  </w:footnote>
  <w:footnote w:id="6">
    <w:p w:rsidR="002F4CDF" w:rsidRPr="0048638E" w:rsidRDefault="002F4CDF" w:rsidP="001E4D77">
      <w:pPr>
        <w:spacing w:after="0" w:line="240" w:lineRule="auto"/>
        <w:ind w:left="709" w:hanging="709"/>
        <w:jc w:val="both"/>
        <w:rPr>
          <w:sz w:val="16"/>
          <w:szCs w:val="16"/>
        </w:rPr>
      </w:pPr>
      <w:r w:rsidRPr="0048638E">
        <w:rPr>
          <w:rStyle w:val="Znakapoznpodarou"/>
          <w:sz w:val="16"/>
          <w:szCs w:val="16"/>
        </w:rPr>
        <w:footnoteRef/>
      </w:r>
      <w:r w:rsidRPr="0048638E">
        <w:rPr>
          <w:sz w:val="16"/>
          <w:szCs w:val="16"/>
        </w:rPr>
        <w:t>)</w:t>
      </w:r>
      <w:r w:rsidRPr="0048638E">
        <w:rPr>
          <w:sz w:val="16"/>
          <w:szCs w:val="16"/>
        </w:rPr>
        <w:tab/>
        <w:t xml:space="preserve">ERIC (European Research Infrastructure Consortium) je nezávislý právní subjekt zřízený z rozhodnutí EK podle evropského práva za účelem nejvyšší možné koordinace panevropských výzkumných infrastruktur. Jeho členy jsou přímo státy či mezinárodní organizace, které hradí členské příspěvky na provoz těchto výzkumných infrastruktur. </w:t>
      </w:r>
    </w:p>
    <w:p w:rsidR="002F4CDF" w:rsidRPr="0048638E" w:rsidRDefault="002F4CDF" w:rsidP="001E4D77">
      <w:pPr>
        <w:pStyle w:val="Textpoznpodarou"/>
        <w:ind w:left="709" w:hanging="709"/>
        <w:rPr>
          <w:sz w:val="16"/>
          <w:szCs w:val="16"/>
        </w:rPr>
      </w:pPr>
      <w:r w:rsidRPr="0048638E">
        <w:rPr>
          <w:sz w:val="16"/>
          <w:szCs w:val="16"/>
        </w:rPr>
        <w:t xml:space="preserve"> </w:t>
      </w:r>
    </w:p>
  </w:footnote>
  <w:footnote w:id="7">
    <w:p w:rsidR="002F4CDF" w:rsidRPr="0048638E" w:rsidRDefault="002F4CDF" w:rsidP="006C6BE2">
      <w:pPr>
        <w:pStyle w:val="Textpoznpodarou"/>
        <w:spacing w:line="240" w:lineRule="auto"/>
        <w:ind w:left="709" w:hanging="709"/>
        <w:jc w:val="both"/>
        <w:rPr>
          <w:sz w:val="16"/>
          <w:szCs w:val="16"/>
        </w:rPr>
      </w:pPr>
      <w:r w:rsidRPr="0048638E">
        <w:rPr>
          <w:rStyle w:val="Znakapoznpodarou"/>
          <w:sz w:val="16"/>
          <w:szCs w:val="16"/>
        </w:rPr>
        <w:footnoteRef/>
      </w:r>
      <w:r w:rsidRPr="0048638E">
        <w:rPr>
          <w:sz w:val="16"/>
          <w:szCs w:val="16"/>
        </w:rPr>
        <w:t xml:space="preserve">) </w:t>
      </w:r>
      <w:r w:rsidRPr="0048638E">
        <w:rPr>
          <w:sz w:val="16"/>
          <w:szCs w:val="16"/>
        </w:rPr>
        <w:tab/>
      </w:r>
      <w:r w:rsidRPr="0048638E">
        <w:rPr>
          <w:rFonts w:asciiTheme="minorHAnsi" w:hAnsiTheme="minorHAnsi" w:cstheme="minorHAnsi"/>
          <w:sz w:val="16"/>
          <w:szCs w:val="16"/>
        </w:rPr>
        <w:t>do seznamu byly zahrnuty pouze dokumenty charakteru mezinárodní smlouvy, přičemž ve sledovaném období byla pro rozvoj VaV ujednána řada dokumentů menší právní síly typu memorand a deklarací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210A0"/>
    <w:multiLevelType w:val="hybridMultilevel"/>
    <w:tmpl w:val="938E56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1C5E6856"/>
    <w:multiLevelType w:val="multilevel"/>
    <w:tmpl w:val="DB38ABF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1E9C7506"/>
    <w:multiLevelType w:val="hybridMultilevel"/>
    <w:tmpl w:val="547A3F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273F4DAA"/>
    <w:multiLevelType w:val="hybridMultilevel"/>
    <w:tmpl w:val="5B0099E8"/>
    <w:lvl w:ilvl="0" w:tplc="D87ED8B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644425"/>
    <w:multiLevelType w:val="hybridMultilevel"/>
    <w:tmpl w:val="E35493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7AD6A17"/>
    <w:multiLevelType w:val="hybridMultilevel"/>
    <w:tmpl w:val="5FACB2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4E211ADD"/>
    <w:multiLevelType w:val="hybridMultilevel"/>
    <w:tmpl w:val="EF98253C"/>
    <w:lvl w:ilvl="0" w:tplc="31026264">
      <w:start w:val="1"/>
      <w:numFmt w:val="lowerLetter"/>
      <w:lvlText w:val="(%1)"/>
      <w:lvlJc w:val="left"/>
      <w:pPr>
        <w:ind w:left="1636" w:hanging="360"/>
      </w:pPr>
      <w:rPr>
        <w:rFonts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7">
    <w:nsid w:val="50BB69F9"/>
    <w:multiLevelType w:val="hybridMultilevel"/>
    <w:tmpl w:val="F9B4F7CE"/>
    <w:lvl w:ilvl="0" w:tplc="66A657F0">
      <w:numFmt w:val="bullet"/>
      <w:lvlText w:val="-"/>
      <w:lvlJc w:val="left"/>
      <w:pPr>
        <w:ind w:left="2007" w:hanging="360"/>
      </w:pPr>
      <w:rPr>
        <w:rFonts w:ascii="Calibri" w:eastAsia="Calibri" w:hAnsi="Calibri" w:cs="Calibri" w:hint="default"/>
      </w:rPr>
    </w:lvl>
    <w:lvl w:ilvl="1" w:tplc="04050003">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8">
    <w:nsid w:val="59D80C9B"/>
    <w:multiLevelType w:val="multilevel"/>
    <w:tmpl w:val="844C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6D3821"/>
    <w:multiLevelType w:val="hybridMultilevel"/>
    <w:tmpl w:val="2370CD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1"/>
  </w:num>
  <w:num w:numId="5">
    <w:abstractNumId w:val="8"/>
  </w:num>
  <w:num w:numId="6">
    <w:abstractNumId w:val="3"/>
  </w:num>
  <w:num w:numId="7">
    <w:abstractNumId w:val="5"/>
  </w:num>
  <w:num w:numId="8">
    <w:abstractNumId w:val="2"/>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D77"/>
    <w:rsid w:val="00007F4A"/>
    <w:rsid w:val="00007FB6"/>
    <w:rsid w:val="00014D48"/>
    <w:rsid w:val="00034A0E"/>
    <w:rsid w:val="00042B7A"/>
    <w:rsid w:val="00062D29"/>
    <w:rsid w:val="000632F8"/>
    <w:rsid w:val="00076947"/>
    <w:rsid w:val="00085D4E"/>
    <w:rsid w:val="000A0741"/>
    <w:rsid w:val="000B1253"/>
    <w:rsid w:val="000D13BF"/>
    <w:rsid w:val="000D6771"/>
    <w:rsid w:val="000E13FA"/>
    <w:rsid w:val="00102578"/>
    <w:rsid w:val="0010623D"/>
    <w:rsid w:val="00126C45"/>
    <w:rsid w:val="00151B23"/>
    <w:rsid w:val="001712EA"/>
    <w:rsid w:val="001713AE"/>
    <w:rsid w:val="00196140"/>
    <w:rsid w:val="001A542F"/>
    <w:rsid w:val="001C50D3"/>
    <w:rsid w:val="001D5262"/>
    <w:rsid w:val="001E4D77"/>
    <w:rsid w:val="001E7EFD"/>
    <w:rsid w:val="001F028F"/>
    <w:rsid w:val="002172D8"/>
    <w:rsid w:val="00231B8E"/>
    <w:rsid w:val="0023231F"/>
    <w:rsid w:val="00232991"/>
    <w:rsid w:val="00237A48"/>
    <w:rsid w:val="002409C1"/>
    <w:rsid w:val="00244E25"/>
    <w:rsid w:val="002567CF"/>
    <w:rsid w:val="002B6DBE"/>
    <w:rsid w:val="002C6621"/>
    <w:rsid w:val="002D30A8"/>
    <w:rsid w:val="002D5566"/>
    <w:rsid w:val="002E1F33"/>
    <w:rsid w:val="002E6430"/>
    <w:rsid w:val="002F27F7"/>
    <w:rsid w:val="002F4CDF"/>
    <w:rsid w:val="00302DE9"/>
    <w:rsid w:val="0030571F"/>
    <w:rsid w:val="00323CF2"/>
    <w:rsid w:val="003318A5"/>
    <w:rsid w:val="00343B0C"/>
    <w:rsid w:val="0035322B"/>
    <w:rsid w:val="00364FD1"/>
    <w:rsid w:val="00370766"/>
    <w:rsid w:val="003762A1"/>
    <w:rsid w:val="00390C60"/>
    <w:rsid w:val="003A022B"/>
    <w:rsid w:val="003B7FF3"/>
    <w:rsid w:val="003C2A4D"/>
    <w:rsid w:val="003D070D"/>
    <w:rsid w:val="003D253F"/>
    <w:rsid w:val="0040286D"/>
    <w:rsid w:val="00403EE3"/>
    <w:rsid w:val="004056DA"/>
    <w:rsid w:val="0042591C"/>
    <w:rsid w:val="00432EC8"/>
    <w:rsid w:val="004626D6"/>
    <w:rsid w:val="004770AE"/>
    <w:rsid w:val="0048638E"/>
    <w:rsid w:val="004C3431"/>
    <w:rsid w:val="004D1354"/>
    <w:rsid w:val="004D4812"/>
    <w:rsid w:val="00502C83"/>
    <w:rsid w:val="00517A11"/>
    <w:rsid w:val="00524D88"/>
    <w:rsid w:val="005353F4"/>
    <w:rsid w:val="00535738"/>
    <w:rsid w:val="0054143D"/>
    <w:rsid w:val="005430B2"/>
    <w:rsid w:val="00551CFB"/>
    <w:rsid w:val="00553D97"/>
    <w:rsid w:val="0058450A"/>
    <w:rsid w:val="00595146"/>
    <w:rsid w:val="005A1E45"/>
    <w:rsid w:val="005A35F0"/>
    <w:rsid w:val="00612722"/>
    <w:rsid w:val="00623B7A"/>
    <w:rsid w:val="006379D2"/>
    <w:rsid w:val="006508B1"/>
    <w:rsid w:val="00661D33"/>
    <w:rsid w:val="00663B5D"/>
    <w:rsid w:val="00683906"/>
    <w:rsid w:val="00695F33"/>
    <w:rsid w:val="00696987"/>
    <w:rsid w:val="006A7B89"/>
    <w:rsid w:val="006C6BE2"/>
    <w:rsid w:val="006F5128"/>
    <w:rsid w:val="007018A3"/>
    <w:rsid w:val="00741995"/>
    <w:rsid w:val="007938FE"/>
    <w:rsid w:val="007A43C2"/>
    <w:rsid w:val="007B1B1C"/>
    <w:rsid w:val="007B20F6"/>
    <w:rsid w:val="007F2625"/>
    <w:rsid w:val="007F3C2E"/>
    <w:rsid w:val="00804832"/>
    <w:rsid w:val="00805F33"/>
    <w:rsid w:val="008207F3"/>
    <w:rsid w:val="00824474"/>
    <w:rsid w:val="0082468B"/>
    <w:rsid w:val="0083275C"/>
    <w:rsid w:val="00860D69"/>
    <w:rsid w:val="00861479"/>
    <w:rsid w:val="00866B70"/>
    <w:rsid w:val="00873358"/>
    <w:rsid w:val="008811E7"/>
    <w:rsid w:val="00882906"/>
    <w:rsid w:val="00883BEC"/>
    <w:rsid w:val="00884103"/>
    <w:rsid w:val="0088675A"/>
    <w:rsid w:val="0089021A"/>
    <w:rsid w:val="008A7C5B"/>
    <w:rsid w:val="008C07DB"/>
    <w:rsid w:val="008C6F70"/>
    <w:rsid w:val="008E50DF"/>
    <w:rsid w:val="00905EBC"/>
    <w:rsid w:val="00913731"/>
    <w:rsid w:val="0093549A"/>
    <w:rsid w:val="00963910"/>
    <w:rsid w:val="00991BA8"/>
    <w:rsid w:val="009944E4"/>
    <w:rsid w:val="00994C32"/>
    <w:rsid w:val="009A0BA6"/>
    <w:rsid w:val="009A7C09"/>
    <w:rsid w:val="009B447C"/>
    <w:rsid w:val="009B721A"/>
    <w:rsid w:val="009C337C"/>
    <w:rsid w:val="009E261B"/>
    <w:rsid w:val="009F75D9"/>
    <w:rsid w:val="00A216B2"/>
    <w:rsid w:val="00A21DA4"/>
    <w:rsid w:val="00A24A3F"/>
    <w:rsid w:val="00A5669D"/>
    <w:rsid w:val="00A5795D"/>
    <w:rsid w:val="00A7174B"/>
    <w:rsid w:val="00A77C0A"/>
    <w:rsid w:val="00A9605C"/>
    <w:rsid w:val="00AA158F"/>
    <w:rsid w:val="00AA24EA"/>
    <w:rsid w:val="00AA4D9A"/>
    <w:rsid w:val="00AB3A5A"/>
    <w:rsid w:val="00AC2E5D"/>
    <w:rsid w:val="00AC3763"/>
    <w:rsid w:val="00AD07FF"/>
    <w:rsid w:val="00AD527A"/>
    <w:rsid w:val="00AD659C"/>
    <w:rsid w:val="00AE1AEE"/>
    <w:rsid w:val="00AE5407"/>
    <w:rsid w:val="00AE6FF8"/>
    <w:rsid w:val="00AF1598"/>
    <w:rsid w:val="00B02492"/>
    <w:rsid w:val="00B21E1E"/>
    <w:rsid w:val="00B248FC"/>
    <w:rsid w:val="00B24B30"/>
    <w:rsid w:val="00B415F1"/>
    <w:rsid w:val="00B5196A"/>
    <w:rsid w:val="00B52FCC"/>
    <w:rsid w:val="00B6511A"/>
    <w:rsid w:val="00BB65DE"/>
    <w:rsid w:val="00BC5589"/>
    <w:rsid w:val="00BE1A93"/>
    <w:rsid w:val="00C14199"/>
    <w:rsid w:val="00C1720F"/>
    <w:rsid w:val="00C33B2F"/>
    <w:rsid w:val="00C451FF"/>
    <w:rsid w:val="00C62BE3"/>
    <w:rsid w:val="00C755AB"/>
    <w:rsid w:val="00C76143"/>
    <w:rsid w:val="00C921F3"/>
    <w:rsid w:val="00CB3A21"/>
    <w:rsid w:val="00CB5925"/>
    <w:rsid w:val="00CB59C5"/>
    <w:rsid w:val="00CD0EDE"/>
    <w:rsid w:val="00CE23CC"/>
    <w:rsid w:val="00CF13B4"/>
    <w:rsid w:val="00CF3F03"/>
    <w:rsid w:val="00D0328C"/>
    <w:rsid w:val="00D04EE7"/>
    <w:rsid w:val="00D05582"/>
    <w:rsid w:val="00D05684"/>
    <w:rsid w:val="00D10C98"/>
    <w:rsid w:val="00D71015"/>
    <w:rsid w:val="00D73A52"/>
    <w:rsid w:val="00D753B8"/>
    <w:rsid w:val="00D84169"/>
    <w:rsid w:val="00D84232"/>
    <w:rsid w:val="00D862DC"/>
    <w:rsid w:val="00D9263C"/>
    <w:rsid w:val="00D960C1"/>
    <w:rsid w:val="00DD6277"/>
    <w:rsid w:val="00DF5B86"/>
    <w:rsid w:val="00E1389A"/>
    <w:rsid w:val="00E2221D"/>
    <w:rsid w:val="00E22A61"/>
    <w:rsid w:val="00E23064"/>
    <w:rsid w:val="00E3003A"/>
    <w:rsid w:val="00E3422A"/>
    <w:rsid w:val="00E44B6E"/>
    <w:rsid w:val="00E509B8"/>
    <w:rsid w:val="00E556C5"/>
    <w:rsid w:val="00E57382"/>
    <w:rsid w:val="00E65CA2"/>
    <w:rsid w:val="00E67743"/>
    <w:rsid w:val="00E82D99"/>
    <w:rsid w:val="00EA4C2C"/>
    <w:rsid w:val="00EC158D"/>
    <w:rsid w:val="00EC3F8C"/>
    <w:rsid w:val="00EE311A"/>
    <w:rsid w:val="00EF27E0"/>
    <w:rsid w:val="00EF3851"/>
    <w:rsid w:val="00EF5698"/>
    <w:rsid w:val="00F115B3"/>
    <w:rsid w:val="00F2627C"/>
    <w:rsid w:val="00F42978"/>
    <w:rsid w:val="00F6108A"/>
    <w:rsid w:val="00F620CB"/>
    <w:rsid w:val="00F777AD"/>
    <w:rsid w:val="00F77DDC"/>
    <w:rsid w:val="00F834CA"/>
    <w:rsid w:val="00F87850"/>
    <w:rsid w:val="00F92683"/>
    <w:rsid w:val="00FB50C1"/>
    <w:rsid w:val="00FC13A7"/>
    <w:rsid w:val="00FC326D"/>
    <w:rsid w:val="00FF24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E4D77"/>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rsid w:val="001E4D77"/>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9"/>
    <w:unhideWhenUsed/>
    <w:qFormat/>
    <w:rsid w:val="001E4D77"/>
    <w:pPr>
      <w:keepNext/>
      <w:spacing w:before="240" w:after="60"/>
      <w:outlineLvl w:val="1"/>
    </w:pPr>
    <w:rPr>
      <w:rFonts w:ascii="Calibri Light" w:eastAsia="Times New Roman" w:hAnsi="Calibri Light"/>
      <w:b/>
      <w:bCs/>
      <w:i/>
      <w:iCs/>
      <w:sz w:val="28"/>
      <w:szCs w:val="28"/>
    </w:rPr>
  </w:style>
  <w:style w:type="paragraph" w:styleId="Nadpis3">
    <w:name w:val="heading 3"/>
    <w:basedOn w:val="Normln"/>
    <w:next w:val="Normln"/>
    <w:link w:val="Nadpis3Char"/>
    <w:uiPriority w:val="9"/>
    <w:unhideWhenUsed/>
    <w:qFormat/>
    <w:rsid w:val="001E4D77"/>
    <w:pPr>
      <w:keepNext/>
      <w:spacing w:before="240" w:after="60"/>
      <w:outlineLvl w:val="2"/>
    </w:pPr>
    <w:rPr>
      <w:rFonts w:ascii="Cambria" w:eastAsia="Times New Roman" w:hAnsi="Cambria"/>
      <w:b/>
      <w:bCs/>
      <w:sz w:val="26"/>
      <w:szCs w:val="26"/>
    </w:rPr>
  </w:style>
  <w:style w:type="paragraph" w:styleId="Nadpis4">
    <w:name w:val="heading 4"/>
    <w:basedOn w:val="Normln"/>
    <w:next w:val="Normln"/>
    <w:link w:val="Nadpis4Char"/>
    <w:uiPriority w:val="9"/>
    <w:unhideWhenUsed/>
    <w:qFormat/>
    <w:rsid w:val="001E4D77"/>
    <w:pPr>
      <w:keepNext/>
      <w:spacing w:before="240" w:after="60"/>
      <w:outlineLvl w:val="3"/>
    </w:pPr>
    <w:rPr>
      <w:rFonts w:eastAsia="Times New Roman"/>
      <w:b/>
      <w:bCs/>
      <w:sz w:val="28"/>
      <w:szCs w:val="28"/>
    </w:rPr>
  </w:style>
  <w:style w:type="paragraph" w:styleId="Nadpis5">
    <w:name w:val="heading 5"/>
    <w:basedOn w:val="Normln"/>
    <w:next w:val="Normln"/>
    <w:link w:val="Nadpis5Char"/>
    <w:uiPriority w:val="9"/>
    <w:unhideWhenUsed/>
    <w:qFormat/>
    <w:rsid w:val="001E4D77"/>
    <w:pPr>
      <w:spacing w:before="240" w:after="60"/>
      <w:outlineLvl w:val="4"/>
    </w:pPr>
    <w:rPr>
      <w:rFonts w:eastAsia="Times New Roman"/>
      <w:b/>
      <w:bCs/>
      <w:i/>
      <w:iCs/>
      <w:sz w:val="26"/>
      <w:szCs w:val="26"/>
    </w:rPr>
  </w:style>
  <w:style w:type="paragraph" w:styleId="Nadpis6">
    <w:name w:val="heading 6"/>
    <w:basedOn w:val="Normln"/>
    <w:next w:val="Normln"/>
    <w:link w:val="Nadpis6Char"/>
    <w:uiPriority w:val="9"/>
    <w:unhideWhenUsed/>
    <w:qFormat/>
    <w:rsid w:val="001E4D77"/>
    <w:pPr>
      <w:spacing w:before="240" w:after="60"/>
      <w:outlineLvl w:val="5"/>
    </w:pPr>
    <w:rPr>
      <w:rFonts w:eastAsia="Times New Roman"/>
      <w:b/>
      <w:bCs/>
    </w:rPr>
  </w:style>
  <w:style w:type="paragraph" w:styleId="Nadpis7">
    <w:name w:val="heading 7"/>
    <w:basedOn w:val="Normln"/>
    <w:next w:val="Normln"/>
    <w:link w:val="Nadpis7Char"/>
    <w:uiPriority w:val="9"/>
    <w:unhideWhenUsed/>
    <w:qFormat/>
    <w:rsid w:val="001E4D77"/>
    <w:pPr>
      <w:spacing w:before="240" w:after="60"/>
      <w:outlineLvl w:val="6"/>
    </w:pPr>
    <w:rPr>
      <w:rFonts w:eastAsia="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E4D77"/>
    <w:rPr>
      <w:rFonts w:ascii="Calibri Light" w:eastAsia="Times New Roman" w:hAnsi="Calibri Light" w:cs="Times New Roman"/>
      <w:b/>
      <w:bCs/>
      <w:kern w:val="32"/>
      <w:sz w:val="32"/>
      <w:szCs w:val="32"/>
    </w:rPr>
  </w:style>
  <w:style w:type="character" w:customStyle="1" w:styleId="Nadpis2Char">
    <w:name w:val="Nadpis 2 Char"/>
    <w:basedOn w:val="Standardnpsmoodstavce"/>
    <w:link w:val="Nadpis2"/>
    <w:uiPriority w:val="9"/>
    <w:rsid w:val="001E4D77"/>
    <w:rPr>
      <w:rFonts w:ascii="Calibri Light" w:eastAsia="Times New Roman" w:hAnsi="Calibri Light" w:cs="Times New Roman"/>
      <w:b/>
      <w:bCs/>
      <w:i/>
      <w:iCs/>
      <w:sz w:val="28"/>
      <w:szCs w:val="28"/>
    </w:rPr>
  </w:style>
  <w:style w:type="character" w:customStyle="1" w:styleId="Nadpis3Char">
    <w:name w:val="Nadpis 3 Char"/>
    <w:basedOn w:val="Standardnpsmoodstavce"/>
    <w:link w:val="Nadpis3"/>
    <w:uiPriority w:val="9"/>
    <w:rsid w:val="001E4D77"/>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rsid w:val="001E4D77"/>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rsid w:val="001E4D77"/>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rsid w:val="001E4D77"/>
    <w:rPr>
      <w:rFonts w:ascii="Calibri" w:eastAsia="Times New Roman" w:hAnsi="Calibri" w:cs="Times New Roman"/>
      <w:b/>
      <w:bCs/>
    </w:rPr>
  </w:style>
  <w:style w:type="character" w:customStyle="1" w:styleId="Nadpis7Char">
    <w:name w:val="Nadpis 7 Char"/>
    <w:basedOn w:val="Standardnpsmoodstavce"/>
    <w:link w:val="Nadpis7"/>
    <w:uiPriority w:val="9"/>
    <w:rsid w:val="001E4D77"/>
    <w:rPr>
      <w:rFonts w:ascii="Calibri" w:eastAsia="Times New Roman" w:hAnsi="Calibri" w:cs="Times New Roman"/>
      <w:sz w:val="24"/>
      <w:szCs w:val="24"/>
    </w:rPr>
  </w:style>
  <w:style w:type="table" w:styleId="Mkatabulky">
    <w:name w:val="Table Grid"/>
    <w:basedOn w:val="Normlntabulka"/>
    <w:uiPriority w:val="59"/>
    <w:rsid w:val="001E4D77"/>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E4D77"/>
    <w:pPr>
      <w:ind w:left="708"/>
    </w:pPr>
  </w:style>
  <w:style w:type="paragraph" w:styleId="Textpoznpodarou">
    <w:name w:val="footnote text"/>
    <w:basedOn w:val="Normln"/>
    <w:link w:val="TextpoznpodarouChar"/>
    <w:uiPriority w:val="99"/>
    <w:unhideWhenUsed/>
    <w:rsid w:val="001E4D77"/>
    <w:rPr>
      <w:sz w:val="20"/>
      <w:szCs w:val="20"/>
    </w:rPr>
  </w:style>
  <w:style w:type="character" w:customStyle="1" w:styleId="TextpoznpodarouChar">
    <w:name w:val="Text pozn. pod čarou Char"/>
    <w:basedOn w:val="Standardnpsmoodstavce"/>
    <w:link w:val="Textpoznpodarou"/>
    <w:uiPriority w:val="99"/>
    <w:rsid w:val="001E4D77"/>
    <w:rPr>
      <w:rFonts w:ascii="Calibri" w:eastAsia="Calibri" w:hAnsi="Calibri" w:cs="Times New Roman"/>
      <w:sz w:val="20"/>
      <w:szCs w:val="20"/>
    </w:rPr>
  </w:style>
  <w:style w:type="character" w:styleId="Znakapoznpodarou">
    <w:name w:val="footnote reference"/>
    <w:uiPriority w:val="99"/>
    <w:semiHidden/>
    <w:unhideWhenUsed/>
    <w:rsid w:val="001E4D77"/>
    <w:rPr>
      <w:vertAlign w:val="superscript"/>
    </w:rPr>
  </w:style>
  <w:style w:type="character" w:styleId="Hypertextovodkaz">
    <w:name w:val="Hyperlink"/>
    <w:uiPriority w:val="99"/>
    <w:unhideWhenUsed/>
    <w:rsid w:val="001E4D77"/>
    <w:rPr>
      <w:color w:val="0000FF"/>
      <w:u w:val="single"/>
    </w:rPr>
  </w:style>
  <w:style w:type="paragraph" w:styleId="Textbubliny">
    <w:name w:val="Balloon Text"/>
    <w:basedOn w:val="Normln"/>
    <w:link w:val="TextbublinyChar"/>
    <w:uiPriority w:val="99"/>
    <w:semiHidden/>
    <w:unhideWhenUsed/>
    <w:rsid w:val="001E4D77"/>
    <w:pPr>
      <w:spacing w:after="0" w:line="240" w:lineRule="auto"/>
    </w:pPr>
    <w:rPr>
      <w:rFonts w:ascii="Segoe UI" w:hAnsi="Segoe UI"/>
      <w:sz w:val="18"/>
      <w:szCs w:val="18"/>
    </w:rPr>
  </w:style>
  <w:style w:type="character" w:customStyle="1" w:styleId="TextbublinyChar">
    <w:name w:val="Text bubliny Char"/>
    <w:basedOn w:val="Standardnpsmoodstavce"/>
    <w:link w:val="Textbubliny"/>
    <w:uiPriority w:val="99"/>
    <w:semiHidden/>
    <w:rsid w:val="001E4D77"/>
    <w:rPr>
      <w:rFonts w:ascii="Segoe UI" w:eastAsia="Calibri" w:hAnsi="Segoe UI" w:cs="Times New Roman"/>
      <w:sz w:val="18"/>
      <w:szCs w:val="18"/>
    </w:rPr>
  </w:style>
  <w:style w:type="paragraph" w:styleId="Zhlav">
    <w:name w:val="header"/>
    <w:basedOn w:val="Normln"/>
    <w:link w:val="ZhlavChar"/>
    <w:uiPriority w:val="99"/>
    <w:unhideWhenUsed/>
    <w:rsid w:val="001E4D77"/>
    <w:pPr>
      <w:tabs>
        <w:tab w:val="center" w:pos="4536"/>
        <w:tab w:val="right" w:pos="9072"/>
      </w:tabs>
    </w:pPr>
  </w:style>
  <w:style w:type="character" w:customStyle="1" w:styleId="ZhlavChar">
    <w:name w:val="Záhlaví Char"/>
    <w:basedOn w:val="Standardnpsmoodstavce"/>
    <w:link w:val="Zhlav"/>
    <w:uiPriority w:val="99"/>
    <w:rsid w:val="001E4D77"/>
    <w:rPr>
      <w:rFonts w:ascii="Calibri" w:eastAsia="Calibri" w:hAnsi="Calibri" w:cs="Times New Roman"/>
    </w:rPr>
  </w:style>
  <w:style w:type="paragraph" w:styleId="Zpat">
    <w:name w:val="footer"/>
    <w:basedOn w:val="Normln"/>
    <w:link w:val="ZpatChar"/>
    <w:uiPriority w:val="99"/>
    <w:unhideWhenUsed/>
    <w:rsid w:val="001E4D77"/>
    <w:pPr>
      <w:tabs>
        <w:tab w:val="center" w:pos="4536"/>
        <w:tab w:val="right" w:pos="9072"/>
      </w:tabs>
    </w:pPr>
  </w:style>
  <w:style w:type="character" w:customStyle="1" w:styleId="ZpatChar">
    <w:name w:val="Zápatí Char"/>
    <w:basedOn w:val="Standardnpsmoodstavce"/>
    <w:link w:val="Zpat"/>
    <w:uiPriority w:val="99"/>
    <w:rsid w:val="001E4D77"/>
    <w:rPr>
      <w:rFonts w:ascii="Calibri" w:eastAsia="Calibri" w:hAnsi="Calibri" w:cs="Times New Roman"/>
    </w:rPr>
  </w:style>
  <w:style w:type="paragraph" w:styleId="Normlnweb">
    <w:name w:val="Normal (Web)"/>
    <w:basedOn w:val="Normln"/>
    <w:uiPriority w:val="99"/>
    <w:semiHidden/>
    <w:unhideWhenUsed/>
    <w:rsid w:val="001E4D77"/>
    <w:pPr>
      <w:spacing w:after="0"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rsid w:val="001E4D77"/>
    <w:rPr>
      <w:sz w:val="16"/>
      <w:szCs w:val="16"/>
    </w:rPr>
  </w:style>
  <w:style w:type="paragraph" w:styleId="Textkomente">
    <w:name w:val="annotation text"/>
    <w:basedOn w:val="Normln"/>
    <w:link w:val="TextkomenteChar"/>
    <w:uiPriority w:val="99"/>
    <w:semiHidden/>
    <w:unhideWhenUsed/>
    <w:rsid w:val="001E4D77"/>
    <w:rPr>
      <w:sz w:val="20"/>
      <w:szCs w:val="20"/>
    </w:rPr>
  </w:style>
  <w:style w:type="character" w:customStyle="1" w:styleId="TextkomenteChar">
    <w:name w:val="Text komentáře Char"/>
    <w:basedOn w:val="Standardnpsmoodstavce"/>
    <w:link w:val="Textkomente"/>
    <w:uiPriority w:val="99"/>
    <w:semiHidden/>
    <w:rsid w:val="001E4D77"/>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1E4D77"/>
    <w:rPr>
      <w:b/>
      <w:bCs/>
    </w:rPr>
  </w:style>
  <w:style w:type="character" w:customStyle="1" w:styleId="PedmtkomenteChar">
    <w:name w:val="Předmět komentáře Char"/>
    <w:basedOn w:val="TextkomenteChar"/>
    <w:link w:val="Pedmtkomente"/>
    <w:uiPriority w:val="99"/>
    <w:semiHidden/>
    <w:rsid w:val="001E4D77"/>
    <w:rPr>
      <w:rFonts w:ascii="Calibri" w:eastAsia="Calibri" w:hAnsi="Calibri" w:cs="Times New Roman"/>
      <w:b/>
      <w:bCs/>
      <w:sz w:val="20"/>
      <w:szCs w:val="20"/>
    </w:rPr>
  </w:style>
  <w:style w:type="paragraph" w:styleId="Revize">
    <w:name w:val="Revision"/>
    <w:hidden/>
    <w:uiPriority w:val="99"/>
    <w:semiHidden/>
    <w:rsid w:val="00E556C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E4D77"/>
    <w:pPr>
      <w:spacing w:after="200" w:line="276" w:lineRule="auto"/>
    </w:pPr>
    <w:rPr>
      <w:rFonts w:ascii="Calibri" w:eastAsia="Calibri" w:hAnsi="Calibri" w:cs="Times New Roman"/>
    </w:rPr>
  </w:style>
  <w:style w:type="paragraph" w:styleId="Nadpis1">
    <w:name w:val="heading 1"/>
    <w:basedOn w:val="Normln"/>
    <w:next w:val="Normln"/>
    <w:link w:val="Nadpis1Char"/>
    <w:uiPriority w:val="9"/>
    <w:qFormat/>
    <w:rsid w:val="001E4D77"/>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9"/>
    <w:unhideWhenUsed/>
    <w:qFormat/>
    <w:rsid w:val="001E4D77"/>
    <w:pPr>
      <w:keepNext/>
      <w:spacing w:before="240" w:after="60"/>
      <w:outlineLvl w:val="1"/>
    </w:pPr>
    <w:rPr>
      <w:rFonts w:ascii="Calibri Light" w:eastAsia="Times New Roman" w:hAnsi="Calibri Light"/>
      <w:b/>
      <w:bCs/>
      <w:i/>
      <w:iCs/>
      <w:sz w:val="28"/>
      <w:szCs w:val="28"/>
    </w:rPr>
  </w:style>
  <w:style w:type="paragraph" w:styleId="Nadpis3">
    <w:name w:val="heading 3"/>
    <w:basedOn w:val="Normln"/>
    <w:next w:val="Normln"/>
    <w:link w:val="Nadpis3Char"/>
    <w:uiPriority w:val="9"/>
    <w:unhideWhenUsed/>
    <w:qFormat/>
    <w:rsid w:val="001E4D77"/>
    <w:pPr>
      <w:keepNext/>
      <w:spacing w:before="240" w:after="60"/>
      <w:outlineLvl w:val="2"/>
    </w:pPr>
    <w:rPr>
      <w:rFonts w:ascii="Cambria" w:eastAsia="Times New Roman" w:hAnsi="Cambria"/>
      <w:b/>
      <w:bCs/>
      <w:sz w:val="26"/>
      <w:szCs w:val="26"/>
    </w:rPr>
  </w:style>
  <w:style w:type="paragraph" w:styleId="Nadpis4">
    <w:name w:val="heading 4"/>
    <w:basedOn w:val="Normln"/>
    <w:next w:val="Normln"/>
    <w:link w:val="Nadpis4Char"/>
    <w:uiPriority w:val="9"/>
    <w:unhideWhenUsed/>
    <w:qFormat/>
    <w:rsid w:val="001E4D77"/>
    <w:pPr>
      <w:keepNext/>
      <w:spacing w:before="240" w:after="60"/>
      <w:outlineLvl w:val="3"/>
    </w:pPr>
    <w:rPr>
      <w:rFonts w:eastAsia="Times New Roman"/>
      <w:b/>
      <w:bCs/>
      <w:sz w:val="28"/>
      <w:szCs w:val="28"/>
    </w:rPr>
  </w:style>
  <w:style w:type="paragraph" w:styleId="Nadpis5">
    <w:name w:val="heading 5"/>
    <w:basedOn w:val="Normln"/>
    <w:next w:val="Normln"/>
    <w:link w:val="Nadpis5Char"/>
    <w:uiPriority w:val="9"/>
    <w:unhideWhenUsed/>
    <w:qFormat/>
    <w:rsid w:val="001E4D77"/>
    <w:pPr>
      <w:spacing w:before="240" w:after="60"/>
      <w:outlineLvl w:val="4"/>
    </w:pPr>
    <w:rPr>
      <w:rFonts w:eastAsia="Times New Roman"/>
      <w:b/>
      <w:bCs/>
      <w:i/>
      <w:iCs/>
      <w:sz w:val="26"/>
      <w:szCs w:val="26"/>
    </w:rPr>
  </w:style>
  <w:style w:type="paragraph" w:styleId="Nadpis6">
    <w:name w:val="heading 6"/>
    <w:basedOn w:val="Normln"/>
    <w:next w:val="Normln"/>
    <w:link w:val="Nadpis6Char"/>
    <w:uiPriority w:val="9"/>
    <w:unhideWhenUsed/>
    <w:qFormat/>
    <w:rsid w:val="001E4D77"/>
    <w:pPr>
      <w:spacing w:before="240" w:after="60"/>
      <w:outlineLvl w:val="5"/>
    </w:pPr>
    <w:rPr>
      <w:rFonts w:eastAsia="Times New Roman"/>
      <w:b/>
      <w:bCs/>
    </w:rPr>
  </w:style>
  <w:style w:type="paragraph" w:styleId="Nadpis7">
    <w:name w:val="heading 7"/>
    <w:basedOn w:val="Normln"/>
    <w:next w:val="Normln"/>
    <w:link w:val="Nadpis7Char"/>
    <w:uiPriority w:val="9"/>
    <w:unhideWhenUsed/>
    <w:qFormat/>
    <w:rsid w:val="001E4D77"/>
    <w:pPr>
      <w:spacing w:before="240" w:after="60"/>
      <w:outlineLvl w:val="6"/>
    </w:pPr>
    <w:rPr>
      <w:rFonts w:eastAsia="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E4D77"/>
    <w:rPr>
      <w:rFonts w:ascii="Calibri Light" w:eastAsia="Times New Roman" w:hAnsi="Calibri Light" w:cs="Times New Roman"/>
      <w:b/>
      <w:bCs/>
      <w:kern w:val="32"/>
      <w:sz w:val="32"/>
      <w:szCs w:val="32"/>
    </w:rPr>
  </w:style>
  <w:style w:type="character" w:customStyle="1" w:styleId="Nadpis2Char">
    <w:name w:val="Nadpis 2 Char"/>
    <w:basedOn w:val="Standardnpsmoodstavce"/>
    <w:link w:val="Nadpis2"/>
    <w:uiPriority w:val="9"/>
    <w:rsid w:val="001E4D77"/>
    <w:rPr>
      <w:rFonts w:ascii="Calibri Light" w:eastAsia="Times New Roman" w:hAnsi="Calibri Light" w:cs="Times New Roman"/>
      <w:b/>
      <w:bCs/>
      <w:i/>
      <w:iCs/>
      <w:sz w:val="28"/>
      <w:szCs w:val="28"/>
    </w:rPr>
  </w:style>
  <w:style w:type="character" w:customStyle="1" w:styleId="Nadpis3Char">
    <w:name w:val="Nadpis 3 Char"/>
    <w:basedOn w:val="Standardnpsmoodstavce"/>
    <w:link w:val="Nadpis3"/>
    <w:uiPriority w:val="9"/>
    <w:rsid w:val="001E4D77"/>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rsid w:val="001E4D77"/>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rsid w:val="001E4D77"/>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rsid w:val="001E4D77"/>
    <w:rPr>
      <w:rFonts w:ascii="Calibri" w:eastAsia="Times New Roman" w:hAnsi="Calibri" w:cs="Times New Roman"/>
      <w:b/>
      <w:bCs/>
    </w:rPr>
  </w:style>
  <w:style w:type="character" w:customStyle="1" w:styleId="Nadpis7Char">
    <w:name w:val="Nadpis 7 Char"/>
    <w:basedOn w:val="Standardnpsmoodstavce"/>
    <w:link w:val="Nadpis7"/>
    <w:uiPriority w:val="9"/>
    <w:rsid w:val="001E4D77"/>
    <w:rPr>
      <w:rFonts w:ascii="Calibri" w:eastAsia="Times New Roman" w:hAnsi="Calibri" w:cs="Times New Roman"/>
      <w:sz w:val="24"/>
      <w:szCs w:val="24"/>
    </w:rPr>
  </w:style>
  <w:style w:type="table" w:styleId="Mkatabulky">
    <w:name w:val="Table Grid"/>
    <w:basedOn w:val="Normlntabulka"/>
    <w:uiPriority w:val="59"/>
    <w:rsid w:val="001E4D77"/>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E4D77"/>
    <w:pPr>
      <w:ind w:left="708"/>
    </w:pPr>
  </w:style>
  <w:style w:type="paragraph" w:styleId="Textpoznpodarou">
    <w:name w:val="footnote text"/>
    <w:basedOn w:val="Normln"/>
    <w:link w:val="TextpoznpodarouChar"/>
    <w:uiPriority w:val="99"/>
    <w:unhideWhenUsed/>
    <w:rsid w:val="001E4D77"/>
    <w:rPr>
      <w:sz w:val="20"/>
      <w:szCs w:val="20"/>
    </w:rPr>
  </w:style>
  <w:style w:type="character" w:customStyle="1" w:styleId="TextpoznpodarouChar">
    <w:name w:val="Text pozn. pod čarou Char"/>
    <w:basedOn w:val="Standardnpsmoodstavce"/>
    <w:link w:val="Textpoznpodarou"/>
    <w:uiPriority w:val="99"/>
    <w:rsid w:val="001E4D77"/>
    <w:rPr>
      <w:rFonts w:ascii="Calibri" w:eastAsia="Calibri" w:hAnsi="Calibri" w:cs="Times New Roman"/>
      <w:sz w:val="20"/>
      <w:szCs w:val="20"/>
    </w:rPr>
  </w:style>
  <w:style w:type="character" w:styleId="Znakapoznpodarou">
    <w:name w:val="footnote reference"/>
    <w:uiPriority w:val="99"/>
    <w:semiHidden/>
    <w:unhideWhenUsed/>
    <w:rsid w:val="001E4D77"/>
    <w:rPr>
      <w:vertAlign w:val="superscript"/>
    </w:rPr>
  </w:style>
  <w:style w:type="character" w:styleId="Hypertextovodkaz">
    <w:name w:val="Hyperlink"/>
    <w:uiPriority w:val="99"/>
    <w:unhideWhenUsed/>
    <w:rsid w:val="001E4D77"/>
    <w:rPr>
      <w:color w:val="0000FF"/>
      <w:u w:val="single"/>
    </w:rPr>
  </w:style>
  <w:style w:type="paragraph" w:styleId="Textbubliny">
    <w:name w:val="Balloon Text"/>
    <w:basedOn w:val="Normln"/>
    <w:link w:val="TextbublinyChar"/>
    <w:uiPriority w:val="99"/>
    <w:semiHidden/>
    <w:unhideWhenUsed/>
    <w:rsid w:val="001E4D77"/>
    <w:pPr>
      <w:spacing w:after="0" w:line="240" w:lineRule="auto"/>
    </w:pPr>
    <w:rPr>
      <w:rFonts w:ascii="Segoe UI" w:hAnsi="Segoe UI"/>
      <w:sz w:val="18"/>
      <w:szCs w:val="18"/>
    </w:rPr>
  </w:style>
  <w:style w:type="character" w:customStyle="1" w:styleId="TextbublinyChar">
    <w:name w:val="Text bubliny Char"/>
    <w:basedOn w:val="Standardnpsmoodstavce"/>
    <w:link w:val="Textbubliny"/>
    <w:uiPriority w:val="99"/>
    <w:semiHidden/>
    <w:rsid w:val="001E4D77"/>
    <w:rPr>
      <w:rFonts w:ascii="Segoe UI" w:eastAsia="Calibri" w:hAnsi="Segoe UI" w:cs="Times New Roman"/>
      <w:sz w:val="18"/>
      <w:szCs w:val="18"/>
    </w:rPr>
  </w:style>
  <w:style w:type="paragraph" w:styleId="Zhlav">
    <w:name w:val="header"/>
    <w:basedOn w:val="Normln"/>
    <w:link w:val="ZhlavChar"/>
    <w:uiPriority w:val="99"/>
    <w:unhideWhenUsed/>
    <w:rsid w:val="001E4D77"/>
    <w:pPr>
      <w:tabs>
        <w:tab w:val="center" w:pos="4536"/>
        <w:tab w:val="right" w:pos="9072"/>
      </w:tabs>
    </w:pPr>
  </w:style>
  <w:style w:type="character" w:customStyle="1" w:styleId="ZhlavChar">
    <w:name w:val="Záhlaví Char"/>
    <w:basedOn w:val="Standardnpsmoodstavce"/>
    <w:link w:val="Zhlav"/>
    <w:uiPriority w:val="99"/>
    <w:rsid w:val="001E4D77"/>
    <w:rPr>
      <w:rFonts w:ascii="Calibri" w:eastAsia="Calibri" w:hAnsi="Calibri" w:cs="Times New Roman"/>
    </w:rPr>
  </w:style>
  <w:style w:type="paragraph" w:styleId="Zpat">
    <w:name w:val="footer"/>
    <w:basedOn w:val="Normln"/>
    <w:link w:val="ZpatChar"/>
    <w:uiPriority w:val="99"/>
    <w:unhideWhenUsed/>
    <w:rsid w:val="001E4D77"/>
    <w:pPr>
      <w:tabs>
        <w:tab w:val="center" w:pos="4536"/>
        <w:tab w:val="right" w:pos="9072"/>
      </w:tabs>
    </w:pPr>
  </w:style>
  <w:style w:type="character" w:customStyle="1" w:styleId="ZpatChar">
    <w:name w:val="Zápatí Char"/>
    <w:basedOn w:val="Standardnpsmoodstavce"/>
    <w:link w:val="Zpat"/>
    <w:uiPriority w:val="99"/>
    <w:rsid w:val="001E4D77"/>
    <w:rPr>
      <w:rFonts w:ascii="Calibri" w:eastAsia="Calibri" w:hAnsi="Calibri" w:cs="Times New Roman"/>
    </w:rPr>
  </w:style>
  <w:style w:type="paragraph" w:styleId="Normlnweb">
    <w:name w:val="Normal (Web)"/>
    <w:basedOn w:val="Normln"/>
    <w:uiPriority w:val="99"/>
    <w:semiHidden/>
    <w:unhideWhenUsed/>
    <w:rsid w:val="001E4D77"/>
    <w:pPr>
      <w:spacing w:after="0"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rsid w:val="001E4D77"/>
    <w:rPr>
      <w:sz w:val="16"/>
      <w:szCs w:val="16"/>
    </w:rPr>
  </w:style>
  <w:style w:type="paragraph" w:styleId="Textkomente">
    <w:name w:val="annotation text"/>
    <w:basedOn w:val="Normln"/>
    <w:link w:val="TextkomenteChar"/>
    <w:uiPriority w:val="99"/>
    <w:semiHidden/>
    <w:unhideWhenUsed/>
    <w:rsid w:val="001E4D77"/>
    <w:rPr>
      <w:sz w:val="20"/>
      <w:szCs w:val="20"/>
    </w:rPr>
  </w:style>
  <w:style w:type="character" w:customStyle="1" w:styleId="TextkomenteChar">
    <w:name w:val="Text komentáře Char"/>
    <w:basedOn w:val="Standardnpsmoodstavce"/>
    <w:link w:val="Textkomente"/>
    <w:uiPriority w:val="99"/>
    <w:semiHidden/>
    <w:rsid w:val="001E4D77"/>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1E4D77"/>
    <w:rPr>
      <w:b/>
      <w:bCs/>
    </w:rPr>
  </w:style>
  <w:style w:type="character" w:customStyle="1" w:styleId="PedmtkomenteChar">
    <w:name w:val="Předmět komentáře Char"/>
    <w:basedOn w:val="TextkomenteChar"/>
    <w:link w:val="Pedmtkomente"/>
    <w:uiPriority w:val="99"/>
    <w:semiHidden/>
    <w:rsid w:val="001E4D77"/>
    <w:rPr>
      <w:rFonts w:ascii="Calibri" w:eastAsia="Calibri" w:hAnsi="Calibri" w:cs="Times New Roman"/>
      <w:b/>
      <w:bCs/>
      <w:sz w:val="20"/>
      <w:szCs w:val="20"/>
    </w:rPr>
  </w:style>
  <w:style w:type="paragraph" w:styleId="Revize">
    <w:name w:val="Revision"/>
    <w:hidden/>
    <w:uiPriority w:val="99"/>
    <w:semiHidden/>
    <w:rsid w:val="00E556C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h2020.cz/cs/spolecenske-vyzvy/bezpecne-spolecnosti-ochrana-svobody-a-bezpecnosti-evropy/informac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F6252-1445-4C1D-9852-365A4FE3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13401</Words>
  <Characters>79068</Characters>
  <Application>Microsoft Office Word</Application>
  <DocSecurity>0</DocSecurity>
  <Lines>658</Lines>
  <Paragraphs>184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Nováková Marta</cp:lastModifiedBy>
  <cp:revision>2</cp:revision>
  <cp:lastPrinted>2016-06-20T07:12:00Z</cp:lastPrinted>
  <dcterms:created xsi:type="dcterms:W3CDTF">2017-01-11T08:51:00Z</dcterms:created>
  <dcterms:modified xsi:type="dcterms:W3CDTF">2017-01-11T08:51:00Z</dcterms:modified>
</cp:coreProperties>
</file>