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E1E" w:rsidRPr="004B32B0" w:rsidRDefault="00D62E1E" w:rsidP="00D62E1E">
      <w:pPr>
        <w:jc w:val="right"/>
        <w:rPr>
          <w:rFonts w:ascii="Arial" w:hAnsi="Arial" w:cs="Arial"/>
          <w:b/>
        </w:rPr>
      </w:pPr>
      <w:r w:rsidRPr="004B32B0">
        <w:rPr>
          <w:rFonts w:ascii="Arial" w:hAnsi="Arial" w:cs="Arial"/>
          <w:b/>
        </w:rPr>
        <w:t xml:space="preserve">  </w:t>
      </w:r>
      <w:r w:rsidRPr="004B32B0">
        <w:rPr>
          <w:rFonts w:ascii="Arial" w:hAnsi="Arial" w:cs="Arial"/>
          <w:b/>
        </w:rPr>
        <w:tab/>
      </w:r>
      <w:r w:rsidRPr="004B32B0">
        <w:rPr>
          <w:rFonts w:ascii="Arial" w:hAnsi="Arial" w:cs="Arial"/>
          <w:b/>
        </w:rPr>
        <w:tab/>
        <w:t xml:space="preserve"> II.</w:t>
      </w:r>
    </w:p>
    <w:p w:rsidR="00D62E1E" w:rsidRPr="004B32B0" w:rsidRDefault="00D62E1E" w:rsidP="00D62E1E">
      <w:pPr>
        <w:jc w:val="center"/>
        <w:rPr>
          <w:rFonts w:ascii="Arial" w:hAnsi="Arial" w:cs="Arial"/>
          <w:b/>
        </w:rPr>
      </w:pPr>
    </w:p>
    <w:p w:rsidR="00D62E1E" w:rsidRPr="004B32B0" w:rsidRDefault="00D62E1E" w:rsidP="00D62E1E">
      <w:pPr>
        <w:jc w:val="center"/>
        <w:rPr>
          <w:rFonts w:ascii="Arial" w:hAnsi="Arial" w:cs="Arial"/>
        </w:rPr>
      </w:pPr>
      <w:r w:rsidRPr="004B32B0">
        <w:rPr>
          <w:rFonts w:ascii="Arial" w:hAnsi="Arial" w:cs="Arial"/>
          <w:b/>
        </w:rPr>
        <w:t>Předkládací zpráva</w:t>
      </w:r>
    </w:p>
    <w:p w:rsidR="00D62E1E" w:rsidRPr="004B32B0" w:rsidRDefault="00D62E1E" w:rsidP="00D62E1E">
      <w:pPr>
        <w:spacing w:before="200" w:after="0" w:line="259" w:lineRule="auto"/>
        <w:jc w:val="both"/>
        <w:rPr>
          <w:rFonts w:ascii="Arial" w:hAnsi="Arial" w:cs="Arial"/>
        </w:rPr>
      </w:pPr>
    </w:p>
    <w:p w:rsidR="00D62E1E" w:rsidRPr="004B32B0" w:rsidRDefault="00D62E1E" w:rsidP="00D62E1E">
      <w:pPr>
        <w:jc w:val="both"/>
        <w:rPr>
          <w:rFonts w:ascii="Arial" w:hAnsi="Arial" w:cs="Arial"/>
        </w:rPr>
      </w:pPr>
      <w:r w:rsidRPr="004B32B0">
        <w:rPr>
          <w:rFonts w:ascii="Arial" w:hAnsi="Arial" w:cs="Arial"/>
        </w:rPr>
        <w:t xml:space="preserve">Materiál </w:t>
      </w:r>
      <w:r w:rsidRPr="004B32B0">
        <w:rPr>
          <w:rFonts w:ascii="Arial" w:hAnsi="Arial" w:cs="Arial"/>
          <w:spacing w:val="-6"/>
        </w:rPr>
        <w:t>„Národní strategie otevřeného přístupu k vědeckým informacím ČR na léta 2017–</w:t>
      </w:r>
      <w:r w:rsidRPr="004B32B0">
        <w:rPr>
          <w:rFonts w:ascii="Arial" w:hAnsi="Arial" w:cs="Arial"/>
        </w:rPr>
        <w:t xml:space="preserve">2020“ </w:t>
      </w:r>
      <w:r>
        <w:rPr>
          <w:rFonts w:ascii="Arial" w:hAnsi="Arial" w:cs="Arial"/>
        </w:rPr>
        <w:t xml:space="preserve">(dále jen Strategie) </w:t>
      </w:r>
      <w:r w:rsidRPr="004B32B0">
        <w:rPr>
          <w:rFonts w:ascii="Arial" w:hAnsi="Arial" w:cs="Arial"/>
        </w:rPr>
        <w:t xml:space="preserve">je předkládán na základě </w:t>
      </w:r>
      <w:r w:rsidRPr="004B32B0">
        <w:rPr>
          <w:rStyle w:val="xsptextcomputedfield"/>
          <w:rFonts w:ascii="Arial" w:hAnsi="Arial" w:cs="Arial"/>
        </w:rPr>
        <w:t>Usnesení vlády č. 566 ze dne 22. června 2016 o Akčním plánu České republiky Partnerství pro otevřené vládnutí na období let 2016 až</w:t>
      </w:r>
      <w:r>
        <w:rPr>
          <w:rStyle w:val="xsptextcomputedfield"/>
          <w:rFonts w:ascii="Arial" w:hAnsi="Arial" w:cs="Arial"/>
        </w:rPr>
        <w:t> </w:t>
      </w:r>
      <w:r w:rsidRPr="00A726C7">
        <w:rPr>
          <w:rStyle w:val="xsptextcomputedfield"/>
          <w:rFonts w:ascii="Arial" w:hAnsi="Arial" w:cs="Arial"/>
          <w:spacing w:val="6"/>
        </w:rPr>
        <w:t xml:space="preserve">2018. </w:t>
      </w:r>
      <w:r w:rsidRPr="00A726C7">
        <w:rPr>
          <w:rFonts w:ascii="Arial" w:hAnsi="Arial" w:cs="Arial"/>
          <w:spacing w:val="6"/>
        </w:rPr>
        <w:t>Záměrem Národní strategie otevřeného přístupu k vědeckým informacím ČR na léta 2017–2020</w:t>
      </w:r>
      <w:r w:rsidRPr="004B32B0">
        <w:rPr>
          <w:rFonts w:ascii="Arial" w:hAnsi="Arial" w:cs="Arial"/>
        </w:rPr>
        <w:t xml:space="preserve"> je podpora optimální cirkulace a transferu vědeckých znalostí, další</w:t>
      </w:r>
      <w:r>
        <w:rPr>
          <w:rFonts w:ascii="Arial" w:hAnsi="Arial" w:cs="Arial"/>
        </w:rPr>
        <w:t xml:space="preserve"> rozvoj</w:t>
      </w:r>
      <w:r w:rsidRPr="004B32B0">
        <w:rPr>
          <w:rFonts w:ascii="Arial" w:hAnsi="Arial" w:cs="Arial"/>
        </w:rPr>
        <w:t xml:space="preserve"> spolupráce a výměna informací v rámci ČR i přispění </w:t>
      </w:r>
      <w:r>
        <w:rPr>
          <w:rFonts w:ascii="Arial" w:hAnsi="Arial" w:cs="Arial"/>
        </w:rPr>
        <w:t xml:space="preserve">k odborné </w:t>
      </w:r>
      <w:r w:rsidRPr="004B32B0">
        <w:rPr>
          <w:rFonts w:ascii="Arial" w:hAnsi="Arial" w:cs="Arial"/>
        </w:rPr>
        <w:t>diskusi v celoevropském kontextu.</w:t>
      </w:r>
    </w:p>
    <w:p w:rsidR="00D62E1E" w:rsidRDefault="00D62E1E" w:rsidP="00D62E1E">
      <w:pPr>
        <w:spacing w:before="200" w:after="0" w:line="259" w:lineRule="auto"/>
        <w:jc w:val="both"/>
        <w:rPr>
          <w:rFonts w:ascii="Arial" w:hAnsi="Arial" w:cs="Arial"/>
          <w:spacing w:val="-6"/>
        </w:rPr>
      </w:pPr>
      <w:r>
        <w:rPr>
          <w:rFonts w:ascii="Arial" w:hAnsi="Arial" w:cs="Arial"/>
          <w:spacing w:val="-6"/>
        </w:rPr>
        <w:t xml:space="preserve">Strategii </w:t>
      </w:r>
      <w:r w:rsidRPr="00C31B90">
        <w:rPr>
          <w:rFonts w:ascii="Arial" w:hAnsi="Arial" w:cs="Arial"/>
          <w:spacing w:val="-6"/>
        </w:rPr>
        <w:t>vypracoval Úřad vlády ČR ve spolupráci s  Pracovní skupinou k otevřenému přístupu k</w:t>
      </w:r>
      <w:r>
        <w:rPr>
          <w:rFonts w:ascii="Arial" w:hAnsi="Arial" w:cs="Arial"/>
          <w:spacing w:val="-6"/>
        </w:rPr>
        <w:t> </w:t>
      </w:r>
      <w:r w:rsidRPr="00C31B90">
        <w:rPr>
          <w:rFonts w:ascii="Arial" w:hAnsi="Arial" w:cs="Arial"/>
          <w:spacing w:val="-6"/>
        </w:rPr>
        <w:t>vědeckým informacím při Technologickém centru AV ČR a Národním referenčním kontaktem při</w:t>
      </w:r>
      <w:r>
        <w:rPr>
          <w:rFonts w:ascii="Arial" w:hAnsi="Arial" w:cs="Arial"/>
          <w:spacing w:val="-6"/>
        </w:rPr>
        <w:t> </w:t>
      </w:r>
      <w:r w:rsidRPr="00C31B90">
        <w:rPr>
          <w:rFonts w:ascii="Arial" w:hAnsi="Arial" w:cs="Arial"/>
          <w:spacing w:val="-6"/>
        </w:rPr>
        <w:t xml:space="preserve">Technologickém centru AV ČR.  </w:t>
      </w:r>
    </w:p>
    <w:p w:rsidR="00D62E1E" w:rsidRPr="00D62E1E" w:rsidRDefault="00D62E1E" w:rsidP="00D62E1E">
      <w:pPr>
        <w:spacing w:before="200" w:after="0" w:line="259" w:lineRule="auto"/>
        <w:jc w:val="both"/>
        <w:rPr>
          <w:rFonts w:ascii="Arial" w:hAnsi="Arial" w:cs="Arial"/>
        </w:rPr>
      </w:pPr>
      <w:r w:rsidRPr="00D62E1E">
        <w:rPr>
          <w:rFonts w:ascii="Arial" w:hAnsi="Arial" w:cs="Arial"/>
        </w:rPr>
        <w:t>Materiál nemá přímý dopad na státní rozpočet České republiky. Dílčí náklady bude nutné vynaložit na realizaci některých opatření, a to z rozpočtových kapitol jednotlivých ústředních správních úřadů, se kterými však počítají (musejí počítat), neboť se jedná o realizaci opatření vyplývajících z Programového prohlášení vlády či naplnění mezinárodních závazků. Očekává se tedy, že případně vzniklé finanční nároky budou uhrazeny v rámci stávajících limitů stanovených v rámci rozpočtu pro jednotlivé kapitoly, tzn. s neutrálním rozpočtovým dopadem u jednotlivých rozpočtových kapitol státního rozpočtu.</w:t>
      </w:r>
    </w:p>
    <w:p w:rsidR="00D62E1E" w:rsidRPr="004B32B0" w:rsidRDefault="00D62E1E" w:rsidP="00D62E1E">
      <w:pPr>
        <w:spacing w:before="200" w:after="0" w:line="259" w:lineRule="auto"/>
        <w:jc w:val="both"/>
        <w:rPr>
          <w:rFonts w:ascii="Arial" w:hAnsi="Arial" w:cs="Arial"/>
          <w:spacing w:val="-6"/>
        </w:rPr>
      </w:pPr>
      <w:r w:rsidRPr="004B32B0">
        <w:rPr>
          <w:rFonts w:ascii="Arial" w:hAnsi="Arial" w:cs="Arial"/>
          <w:spacing w:val="-6"/>
        </w:rPr>
        <w:t xml:space="preserve">Otevřený přístup k vědeckým informacím patří k základním podmínkám rozvoje současné vědy. Dostupnost vědeckých informací zlepšuje veřejné služby a umožňuje rychlejší zavádění inovací a jejich ekonomicky efektivní využívání. </w:t>
      </w:r>
    </w:p>
    <w:p w:rsidR="00D62E1E" w:rsidRPr="004B32B0" w:rsidRDefault="00D62E1E" w:rsidP="00D62E1E">
      <w:pPr>
        <w:spacing w:before="200" w:after="0" w:line="259" w:lineRule="auto"/>
        <w:jc w:val="both"/>
        <w:rPr>
          <w:rFonts w:ascii="Arial" w:eastAsia="Times New Roman" w:hAnsi="Arial" w:cs="Arial"/>
        </w:rPr>
      </w:pPr>
      <w:r w:rsidRPr="004B32B0">
        <w:rPr>
          <w:rFonts w:ascii="Arial" w:eastAsia="Times New Roman" w:hAnsi="Arial" w:cs="Arial"/>
        </w:rPr>
        <w:t xml:space="preserve">Aktivní kroky k prosazení otevřeného přístupu k vědeckým informacím činí vlády většiny vyspělých zemí světa stejně jako přední poskytovatelé podpory výzkumu a výzkumné instituce. Velkou pozornost otevřenému přístupu věnuje již více než 10 let i Evropská komise, která začlenila podporu otevřeného přístupu do podmínek 7. rámcového programu, programu Horizont 2020 a dalších aktivit. </w:t>
      </w:r>
    </w:p>
    <w:p w:rsidR="00D62E1E" w:rsidRPr="004B32B0" w:rsidRDefault="00D62E1E" w:rsidP="00D62E1E">
      <w:pPr>
        <w:spacing w:before="200" w:after="0" w:line="252" w:lineRule="auto"/>
        <w:jc w:val="both"/>
        <w:rPr>
          <w:rFonts w:ascii="Arial" w:eastAsia="Times New Roman" w:hAnsi="Arial" w:cs="Arial"/>
        </w:rPr>
      </w:pPr>
      <w:r w:rsidRPr="004B32B0">
        <w:rPr>
          <w:rFonts w:ascii="Arial" w:hAnsi="Arial" w:cs="Arial"/>
        </w:rPr>
        <w:t xml:space="preserve">V </w:t>
      </w:r>
      <w:r w:rsidRPr="004B32B0">
        <w:rPr>
          <w:rFonts w:ascii="Arial" w:hAnsi="Arial" w:cs="Arial"/>
          <w:bCs/>
        </w:rPr>
        <w:t>souladu s Doporučením Evropské komise ze 17. července 2012 o přístupu k vědeckým informacím a jejich uchovávání, v němž se členským státům doporučuje definovat a zavést jasné strategie otevřeného přístupu k vědeckým publikacím a výzkumným datům, které jsou výsledkem projektů financovaných z veřejných prostředků, vydala Rada pro výzkum, vývoj a</w:t>
      </w:r>
      <w:r>
        <w:rPr>
          <w:rFonts w:ascii="Arial" w:hAnsi="Arial" w:cs="Arial"/>
          <w:bCs/>
        </w:rPr>
        <w:t> </w:t>
      </w:r>
      <w:r w:rsidRPr="004B32B0">
        <w:rPr>
          <w:rFonts w:ascii="Arial" w:hAnsi="Arial" w:cs="Arial"/>
          <w:bCs/>
        </w:rPr>
        <w:t xml:space="preserve">inovace dne 28. 2. 2014 </w:t>
      </w:r>
      <w:r w:rsidRPr="004B32B0">
        <w:rPr>
          <w:rFonts w:ascii="Arial" w:hAnsi="Arial" w:cs="Arial"/>
        </w:rPr>
        <w:t xml:space="preserve">doporučení </w:t>
      </w:r>
      <w:r w:rsidRPr="004B32B0">
        <w:rPr>
          <w:rFonts w:ascii="Arial" w:hAnsi="Arial" w:cs="Arial"/>
          <w:bCs/>
        </w:rPr>
        <w:t xml:space="preserve">„Otevřený přístup (Open Access) k publikovaným výsledkům výzkumu financovaného z veřejných zdrojů“. </w:t>
      </w:r>
    </w:p>
    <w:p w:rsidR="00D62E1E" w:rsidRPr="004B32B0" w:rsidRDefault="00D62E1E" w:rsidP="00D62E1E">
      <w:pPr>
        <w:spacing w:before="200" w:after="0" w:line="252" w:lineRule="auto"/>
        <w:jc w:val="both"/>
        <w:rPr>
          <w:rFonts w:ascii="Arial" w:hAnsi="Arial" w:cs="Arial"/>
        </w:rPr>
      </w:pPr>
      <w:r w:rsidRPr="008D5E33">
        <w:rPr>
          <w:rFonts w:ascii="Arial" w:hAnsi="Arial" w:cs="Arial"/>
        </w:rPr>
        <w:t xml:space="preserve">Strategie </w:t>
      </w:r>
      <w:r w:rsidRPr="004B32B0">
        <w:rPr>
          <w:rFonts w:ascii="Arial" w:hAnsi="Arial" w:cs="Arial"/>
        </w:rPr>
        <w:t>navazuje na toto doporučení, plně respektuje závazné principy otevřeného přístupu k vědeckým informacím na úrovni EU a představuje nezbytný předpoklad plnohodnotného začlenění ČR do Evropského výzkumného prostoru. Je strategickým dokumentem, který zahajuje postupný proces implementace otevřeného přístupu k vědeckým informacím v ČR na národní úrovni. Slouží k vymezení základních postojů k dostupnosti vědeckých informací, deklaruje</w:t>
      </w:r>
      <w:r w:rsidRPr="008D5E33">
        <w:rPr>
          <w:rFonts w:ascii="Arial" w:hAnsi="Arial" w:cs="Arial"/>
        </w:rPr>
        <w:t xml:space="preserve"> výhody a podporuje přínos výzkumu hrazeného z veřejných prostředků pro společnost. S</w:t>
      </w:r>
      <w:r w:rsidRPr="004B32B0">
        <w:rPr>
          <w:rFonts w:ascii="Arial" w:hAnsi="Arial" w:cs="Arial"/>
        </w:rPr>
        <w:t xml:space="preserve">trategie rozvíjí principy Národní politiky výzkumu, vývoje a inovací na léta 2016–2020 a další národní dokumenty. </w:t>
      </w:r>
    </w:p>
    <w:p w:rsidR="00D62E1E" w:rsidRPr="00E878EE" w:rsidRDefault="00D62E1E" w:rsidP="00D62E1E">
      <w:pPr>
        <w:spacing w:before="200" w:after="0" w:line="252" w:lineRule="auto"/>
        <w:jc w:val="both"/>
        <w:rPr>
          <w:rFonts w:ascii="Arial" w:hAnsi="Arial" w:cs="Arial"/>
        </w:rPr>
      </w:pPr>
      <w:r w:rsidRPr="008D5E33">
        <w:rPr>
          <w:rFonts w:ascii="Arial" w:hAnsi="Arial" w:cs="Arial"/>
        </w:rPr>
        <w:lastRenderedPageBreak/>
        <w:t xml:space="preserve">Struktura Strategie je členěna v logickém rámci otevřeného přístupu. První část Strategie slouží k vymezení a sjednocení základních pojmů. Formuluje koncept otevřeného přístupu k vědeckým informacím, jeho přínosy a cílovou skupinu. Následně jsou popsány principy otevřeného přístupu a evropský rámec, ze kterého strategie vychází. Druhá část Strategie mapuje současný stav implementace otevřeného přístupu k vědeckým informacím v ČR </w:t>
      </w:r>
      <w:r w:rsidRPr="00E878EE">
        <w:rPr>
          <w:rFonts w:ascii="Arial" w:hAnsi="Arial" w:cs="Arial"/>
        </w:rPr>
        <w:t xml:space="preserve">a formuluje z nich vycházející priority, vize a strategické cíle. Součástí je i přehled výjimek z otevřeného přístupu. </w:t>
      </w:r>
    </w:p>
    <w:p w:rsidR="00D62E1E" w:rsidRPr="00E878EE" w:rsidRDefault="00D62E1E" w:rsidP="00D62E1E">
      <w:pPr>
        <w:spacing w:before="200" w:after="0" w:line="252" w:lineRule="auto"/>
        <w:jc w:val="both"/>
        <w:rPr>
          <w:rFonts w:ascii="Arial" w:hAnsi="Arial" w:cs="Arial"/>
        </w:rPr>
      </w:pPr>
      <w:r w:rsidRPr="00E878EE">
        <w:rPr>
          <w:rFonts w:ascii="Arial" w:hAnsi="Arial" w:cs="Arial"/>
        </w:rPr>
        <w:t xml:space="preserve">Dle </w:t>
      </w:r>
      <w:r w:rsidR="003456BF" w:rsidRPr="00E878EE">
        <w:rPr>
          <w:rFonts w:ascii="Arial" w:hAnsi="Arial" w:cs="Arial"/>
        </w:rPr>
        <w:t>Jednacího řádu</w:t>
      </w:r>
      <w:r w:rsidRPr="00E878EE">
        <w:rPr>
          <w:rFonts w:ascii="Arial" w:hAnsi="Arial" w:cs="Arial"/>
        </w:rPr>
        <w:t xml:space="preserve"> vlády byl materiál rozeslán do meziresortního připomínkového řízení dopisem místopředsedy vlády pro vědu, výzkum a inovace</w:t>
      </w:r>
      <w:r w:rsidR="003456BF" w:rsidRPr="00E878EE">
        <w:rPr>
          <w:rFonts w:ascii="Arial" w:hAnsi="Arial" w:cs="Arial"/>
        </w:rPr>
        <w:t>,</w:t>
      </w:r>
      <w:r w:rsidRPr="00E878EE">
        <w:rPr>
          <w:rFonts w:ascii="Arial" w:hAnsi="Arial" w:cs="Arial"/>
        </w:rPr>
        <w:t xml:space="preserve"> č. j. 19986/2016-OMP</w:t>
      </w:r>
      <w:r w:rsidR="003456BF" w:rsidRPr="00E878EE">
        <w:rPr>
          <w:rFonts w:ascii="Arial" w:hAnsi="Arial" w:cs="Arial"/>
        </w:rPr>
        <w:t>,</w:t>
      </w:r>
      <w:r w:rsidRPr="00E878EE">
        <w:rPr>
          <w:rFonts w:ascii="Arial" w:hAnsi="Arial" w:cs="Arial"/>
        </w:rPr>
        <w:t xml:space="preserve"> dne</w:t>
      </w:r>
      <w:r w:rsidR="003456BF" w:rsidRPr="00E878EE">
        <w:rPr>
          <w:rFonts w:ascii="Arial" w:hAnsi="Arial" w:cs="Arial"/>
        </w:rPr>
        <w:t> </w:t>
      </w:r>
      <w:r w:rsidRPr="00E878EE">
        <w:rPr>
          <w:rFonts w:ascii="Arial" w:hAnsi="Arial" w:cs="Arial"/>
        </w:rPr>
        <w:t xml:space="preserve">10. listopadu 2016, s termínem dodání stanovisek do 25. listopadu 2016. </w:t>
      </w:r>
    </w:p>
    <w:p w:rsidR="00D62E1E" w:rsidRPr="00E878EE" w:rsidRDefault="00D62E1E" w:rsidP="00D62E1E">
      <w:pPr>
        <w:spacing w:before="200" w:after="0" w:line="252" w:lineRule="auto"/>
        <w:jc w:val="both"/>
        <w:rPr>
          <w:rFonts w:ascii="Arial" w:hAnsi="Arial" w:cs="Arial"/>
        </w:rPr>
      </w:pPr>
      <w:r w:rsidRPr="00E878EE">
        <w:rPr>
          <w:rFonts w:ascii="Arial" w:hAnsi="Arial" w:cs="Arial"/>
        </w:rPr>
        <w:t>Vypořádání výsledků meziresortního připomínkového řízení je součástí materiálu předkládaného vládě. Deset resortů vzneslo zásadní připomínky. Devět resortů k materiálu nemělo připomínky. Všechny zásadní připomínky byly vypořádány a materiál je vládě předkládán bez rozporu.</w:t>
      </w:r>
    </w:p>
    <w:p w:rsidR="00D62E1E" w:rsidRPr="00E878EE" w:rsidRDefault="00D62E1E" w:rsidP="00D62E1E">
      <w:pPr>
        <w:spacing w:before="200" w:after="240"/>
        <w:jc w:val="both"/>
        <w:rPr>
          <w:rFonts w:ascii="Arial" w:hAnsi="Arial" w:cs="Arial"/>
        </w:rPr>
      </w:pPr>
      <w:r w:rsidRPr="00E878EE">
        <w:rPr>
          <w:rFonts w:ascii="Arial" w:hAnsi="Arial" w:cs="Arial"/>
        </w:rPr>
        <w:t xml:space="preserve">Materiál byl projednán Radou pro výzkum, vývoj a inovace na jejím …. </w:t>
      </w:r>
      <w:proofErr w:type="gramStart"/>
      <w:r w:rsidRPr="00E878EE">
        <w:rPr>
          <w:rFonts w:ascii="Arial" w:hAnsi="Arial" w:cs="Arial"/>
        </w:rPr>
        <w:t>zasedání</w:t>
      </w:r>
      <w:proofErr w:type="gramEnd"/>
      <w:r w:rsidRPr="00E878EE">
        <w:rPr>
          <w:rFonts w:ascii="Arial" w:hAnsi="Arial" w:cs="Arial"/>
        </w:rPr>
        <w:t xml:space="preserve"> dne …</w:t>
      </w:r>
      <w:r w:rsidRPr="00E878EE">
        <w:rPr>
          <w:rFonts w:ascii="Arial" w:hAnsi="Arial" w:cs="Arial"/>
          <w:b/>
          <w:u w:val="single"/>
        </w:rPr>
        <w:t xml:space="preserve"> </w:t>
      </w:r>
      <w:r w:rsidRPr="00E878EE">
        <w:rPr>
          <w:rFonts w:ascii="Arial" w:hAnsi="Arial" w:cs="Arial"/>
        </w:rPr>
        <w:t xml:space="preserve">2017. </w:t>
      </w:r>
      <w:bookmarkStart w:id="0" w:name="_GoBack"/>
      <w:bookmarkEnd w:id="0"/>
    </w:p>
    <w:p w:rsidR="00D62E1E" w:rsidRPr="00E878EE" w:rsidRDefault="00D62E1E" w:rsidP="00D62E1E">
      <w:pPr>
        <w:spacing w:before="200" w:after="0" w:line="259" w:lineRule="auto"/>
        <w:jc w:val="both"/>
        <w:rPr>
          <w:rFonts w:ascii="Arial" w:hAnsi="Arial" w:cs="Arial"/>
          <w:bCs/>
        </w:rPr>
      </w:pPr>
    </w:p>
    <w:p w:rsidR="002126FA" w:rsidRDefault="002126FA"/>
    <w:sectPr w:rsidR="00212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E1E"/>
    <w:rsid w:val="002126FA"/>
    <w:rsid w:val="00341C57"/>
    <w:rsid w:val="003456BF"/>
    <w:rsid w:val="00D62E1E"/>
    <w:rsid w:val="00E8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E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xsptextcomputedfield">
    <w:name w:val="xsptextcomputedfield"/>
    <w:basedOn w:val="Standardnpsmoodstavce"/>
    <w:rsid w:val="00D62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E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xsptextcomputedfield">
    <w:name w:val="xsptextcomputedfield"/>
    <w:basedOn w:val="Standardnpsmoodstavce"/>
    <w:rsid w:val="00D62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Solská Petra</dc:creator>
  <cp:lastModifiedBy>Solská Petra</cp:lastModifiedBy>
  <cp:revision>5</cp:revision>
  <dcterms:created xsi:type="dcterms:W3CDTF">2016-12-19T06:52:00Z</dcterms:created>
  <dcterms:modified xsi:type="dcterms:W3CDTF">2017-01-04T09:09:00Z</dcterms:modified>
</cp:coreProperties>
</file>