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0E0" w:rsidRPr="003F4ED4" w:rsidRDefault="00CD2A8D" w:rsidP="003F4ED4">
      <w:pPr>
        <w:rPr>
          <w:rFonts w:ascii="Cambria" w:hAnsi="Cambria"/>
          <w:b/>
        </w:rPr>
      </w:pPr>
      <w:r w:rsidRPr="003F4ED4">
        <w:rPr>
          <w:rFonts w:ascii="Cambria" w:hAnsi="Cambria"/>
          <w:b/>
        </w:rPr>
        <w:t>doc. RNDr. Ondřej Slabý, Ph.D.</w:t>
      </w:r>
    </w:p>
    <w:p w:rsidR="00CD2A8D" w:rsidRPr="003F4ED4" w:rsidRDefault="00CD2A8D" w:rsidP="003F4ED4">
      <w:pPr>
        <w:rPr>
          <w:rFonts w:ascii="Cambria" w:hAnsi="Cambria"/>
        </w:rPr>
      </w:pPr>
    </w:p>
    <w:p w:rsidR="00CD2A8D" w:rsidRPr="003F4ED4" w:rsidRDefault="00CD2A8D" w:rsidP="003F4ED4">
      <w:pPr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Pracoviště</w:t>
      </w:r>
    </w:p>
    <w:p w:rsidR="00CD2A8D" w:rsidRPr="003F4ED4" w:rsidRDefault="00CD2A8D" w:rsidP="003F4ED4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Masarykova univerzita, </w:t>
      </w:r>
      <w:proofErr w:type="spellStart"/>
      <w:r w:rsidRPr="003F4ED4">
        <w:rPr>
          <w:rFonts w:ascii="Cambria" w:hAnsi="Cambria"/>
        </w:rPr>
        <w:t>CEITEC</w:t>
      </w:r>
      <w:proofErr w:type="spellEnd"/>
    </w:p>
    <w:p w:rsidR="00CD2A8D" w:rsidRPr="003F4ED4" w:rsidRDefault="00CD2A8D" w:rsidP="003F4ED4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  <w:b/>
        </w:rPr>
      </w:pPr>
      <w:r w:rsidRPr="003F4ED4">
        <w:rPr>
          <w:rFonts w:ascii="Cambria" w:hAnsi="Cambria"/>
        </w:rPr>
        <w:t>Masarykův onkologický ústav</w:t>
      </w:r>
    </w:p>
    <w:p w:rsidR="00CD2A8D" w:rsidRPr="003F4ED4" w:rsidRDefault="00CD2A8D" w:rsidP="003F4ED4">
      <w:pPr>
        <w:rPr>
          <w:rFonts w:ascii="Cambria" w:hAnsi="Cambria"/>
        </w:rPr>
      </w:pP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VZDĚLÁNÍ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r w:rsidRPr="003F4ED4">
        <w:rPr>
          <w:rFonts w:ascii="Cambria" w:hAnsi="Cambria"/>
        </w:rPr>
        <w:t>2005</w:t>
      </w:r>
      <w:r w:rsidRPr="003F4ED4">
        <w:rPr>
          <w:rFonts w:ascii="Cambria" w:hAnsi="Cambria"/>
        </w:rPr>
        <w:tab/>
        <w:t>Mgr.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>(Biochemie), Masarykova univerzita, Přírodovědecká fakulta,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r w:rsidRPr="003F4ED4">
        <w:rPr>
          <w:rFonts w:ascii="Cambria" w:hAnsi="Cambria"/>
        </w:rPr>
        <w:t>2008</w:t>
      </w:r>
      <w:r w:rsidRPr="003F4ED4">
        <w:rPr>
          <w:rFonts w:ascii="Cambria" w:hAnsi="Cambria"/>
        </w:rPr>
        <w:tab/>
        <w:t xml:space="preserve">RNDr. 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>(Biochemie), Masarykova univerzita, Přírodovědecká fakulta,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r w:rsidRPr="003F4ED4">
        <w:rPr>
          <w:rFonts w:ascii="Cambria" w:hAnsi="Cambria"/>
        </w:rPr>
        <w:t>2008</w:t>
      </w:r>
      <w:r w:rsidRPr="003F4ED4">
        <w:rPr>
          <w:rFonts w:ascii="Cambria" w:hAnsi="Cambria"/>
        </w:rPr>
        <w:tab/>
        <w:t xml:space="preserve">Ph.D. 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>(Onkologie), Masarykova univerzita, Přírodovědecká fakulta,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680"/>
        <w:jc w:val="both"/>
        <w:rPr>
          <w:rFonts w:ascii="Cambria" w:hAnsi="Cambria"/>
        </w:rPr>
      </w:pPr>
      <w:r w:rsidRPr="003F4ED4">
        <w:rPr>
          <w:rFonts w:ascii="Cambria" w:hAnsi="Cambria"/>
        </w:rPr>
        <w:t>Dizertační práce: „</w:t>
      </w:r>
      <w:r w:rsidRPr="003F4ED4">
        <w:rPr>
          <w:rFonts w:ascii="Cambria" w:hAnsi="Cambria"/>
          <w:i/>
        </w:rPr>
        <w:t xml:space="preserve">Využití DNA čipů a profilovaní </w:t>
      </w:r>
      <w:proofErr w:type="spellStart"/>
      <w:r w:rsidRPr="003F4ED4">
        <w:rPr>
          <w:rFonts w:ascii="Cambria" w:hAnsi="Cambria"/>
          <w:i/>
        </w:rPr>
        <w:t>mikroRNA</w:t>
      </w:r>
      <w:proofErr w:type="spellEnd"/>
      <w:r w:rsidRPr="003F4ED4">
        <w:rPr>
          <w:rFonts w:ascii="Cambria" w:hAnsi="Cambria"/>
          <w:i/>
        </w:rPr>
        <w:t xml:space="preserve"> ve výzkumu kolorektálního karcinomu</w:t>
      </w:r>
      <w:r w:rsidRPr="003F4ED4">
        <w:rPr>
          <w:rFonts w:ascii="Cambria" w:hAnsi="Cambria"/>
        </w:rPr>
        <w:t>“. Školitel: prof. MUDr. Rostislav Vyzula, Ph.D.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r w:rsidRPr="003F4ED4">
        <w:rPr>
          <w:rFonts w:ascii="Cambria" w:hAnsi="Cambria"/>
        </w:rPr>
        <w:t>2013</w:t>
      </w:r>
      <w:r w:rsidRPr="003F4ED4">
        <w:rPr>
          <w:rFonts w:ascii="Cambria" w:hAnsi="Cambria"/>
        </w:rPr>
        <w:tab/>
        <w:t xml:space="preserve">docent 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>(Biochemie), Masarykova univerzita, Přírodovědecká fakulta,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VÝZKUM, VÝUKA A PRACOVNÍ ZKUŠENOSTI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 w:hanging="1440"/>
        <w:jc w:val="both"/>
        <w:rPr>
          <w:rFonts w:ascii="Cambria" w:hAnsi="Cambria"/>
        </w:rPr>
      </w:pPr>
      <w:r w:rsidRPr="003F4ED4">
        <w:rPr>
          <w:rFonts w:ascii="Cambria" w:hAnsi="Cambria"/>
        </w:rPr>
        <w:t>2003-2005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  <w:t>Diplomová práce, Laboratoř molekulární psychiatrie, Masarykova univerzita, Přírodovědecká fakulta,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18" w:hanging="1418"/>
        <w:jc w:val="both"/>
        <w:rPr>
          <w:rFonts w:ascii="Cambria" w:hAnsi="Cambria"/>
        </w:rPr>
      </w:pPr>
      <w:r w:rsidRPr="003F4ED4">
        <w:rPr>
          <w:rFonts w:ascii="Cambria" w:hAnsi="Cambria"/>
        </w:rPr>
        <w:t>2005-2009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  <w:t>výzkumný pracovník, Masarykův onkologický ústav (MOU), Oddělení onkologické a experimentální patologie, Laboratoř prediktivní onkologie,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2008-dosud</w:t>
      </w:r>
      <w:proofErr w:type="gramEnd"/>
      <w:r w:rsidRPr="003F4ED4">
        <w:rPr>
          <w:rFonts w:ascii="Cambria" w:hAnsi="Cambria"/>
        </w:rPr>
        <w:tab/>
        <w:t>přednášející, Masarykova univerzita, Přírodovědecká fakulta,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18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Kurz: Úvod do molekulární medicíny, Úvod do molekulární medicíny – cvičení 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18" w:hanging="1397"/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2009-dosud</w:t>
      </w:r>
      <w:proofErr w:type="gramEnd"/>
      <w:r w:rsidRPr="003F4ED4">
        <w:rPr>
          <w:rFonts w:ascii="Cambria" w:hAnsi="Cambria"/>
        </w:rPr>
        <w:tab/>
        <w:t>odborný asistent, docent (od 2013) – Klinika komplexní onkologické péče, MOU, Brno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2010-dosud</w:t>
      </w:r>
      <w:proofErr w:type="gramEnd"/>
      <w:r w:rsidRPr="003F4ED4">
        <w:rPr>
          <w:rFonts w:ascii="Cambria" w:hAnsi="Cambria"/>
        </w:rPr>
        <w:tab/>
        <w:t>Vědecký tajemník MOU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18" w:hanging="1418"/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2011-dosud</w:t>
      </w:r>
      <w:proofErr w:type="gramEnd"/>
      <w:r w:rsidRPr="003F4ED4">
        <w:rPr>
          <w:rFonts w:ascii="Cambria" w:hAnsi="Cambria"/>
        </w:rPr>
        <w:tab/>
      </w:r>
      <w:proofErr w:type="spellStart"/>
      <w:r w:rsidRPr="003F4ED4">
        <w:rPr>
          <w:rFonts w:ascii="Cambria" w:hAnsi="Cambria"/>
        </w:rPr>
        <w:t>CEITEC</w:t>
      </w:r>
      <w:proofErr w:type="spellEnd"/>
      <w:r w:rsidRPr="003F4ED4">
        <w:rPr>
          <w:rFonts w:ascii="Cambria" w:hAnsi="Cambria"/>
        </w:rPr>
        <w:t xml:space="preserve"> MU – vedoucí výzkumné skupiny Molekulární onkologie II (program: Molekulární medicína)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2015-dosud</w:t>
      </w:r>
      <w:proofErr w:type="gramEnd"/>
      <w:r w:rsidRPr="003F4ED4">
        <w:rPr>
          <w:rFonts w:ascii="Cambria" w:hAnsi="Cambria"/>
        </w:rPr>
        <w:tab/>
        <w:t>docent, 1. lékařská fakulta Univerzity Karlovy, Praha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418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  <w:t>Povinně volitelné předmět: Molekulární medicína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160" w:hanging="2160"/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2016-březen-červen</w:t>
      </w:r>
      <w:proofErr w:type="gramEnd"/>
      <w:r w:rsidRPr="003F4ED4">
        <w:rPr>
          <w:rFonts w:ascii="Cambria" w:hAnsi="Cambria"/>
        </w:rPr>
        <w:tab/>
        <w:t>hostující profesor (</w:t>
      </w:r>
      <w:proofErr w:type="spellStart"/>
      <w:r w:rsidRPr="003F4ED4">
        <w:rPr>
          <w:rFonts w:ascii="Cambria" w:hAnsi="Cambria"/>
        </w:rPr>
        <w:t>visiting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professor</w:t>
      </w:r>
      <w:proofErr w:type="spellEnd"/>
      <w:r w:rsidRPr="003F4ED4">
        <w:rPr>
          <w:rFonts w:ascii="Cambria" w:hAnsi="Cambria"/>
        </w:rPr>
        <w:t xml:space="preserve">), Rockefellerova Univerzita, NY, USA, laboratoř prof. Vince </w:t>
      </w:r>
      <w:proofErr w:type="spellStart"/>
      <w:r w:rsidRPr="003F4ED4">
        <w:rPr>
          <w:rFonts w:ascii="Cambria" w:hAnsi="Cambria"/>
        </w:rPr>
        <w:t>Fischettiho</w:t>
      </w:r>
      <w:proofErr w:type="spellEnd"/>
    </w:p>
    <w:p w:rsidR="00CD2A8D" w:rsidRPr="003F4ED4" w:rsidRDefault="00CD2A8D" w:rsidP="003F4ED4">
      <w:p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  <w:r w:rsidRPr="003F4ED4">
        <w:rPr>
          <w:rFonts w:ascii="Cambria" w:hAnsi="Cambria"/>
          <w:color w:val="000000"/>
        </w:rPr>
        <w:t>Nositel</w:t>
      </w:r>
      <w:r w:rsidRPr="003F4ED4">
        <w:rPr>
          <w:rFonts w:ascii="Cambria" w:hAnsi="Cambria"/>
          <w:color w:val="000000"/>
        </w:rPr>
        <w:t xml:space="preserve"> osvědčení o odborné způsobilosti pro manipulaci s pokusnými zvířaty dle § 17 zákon č. 246/1992 Sb. na ochranu zvířat proti týrání.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ČLENSTVÍ A FUNKCE V ODBORNÝCH SPOLEČNOSTECH A KOMISÍCH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vědecký tajemník Hlavního výboru Československé biologické společnosti 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předseda Sekce nádorové biologie Československé biologické společnosti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vědecký tajemník Hlavního výboru </w:t>
      </w:r>
      <w:proofErr w:type="spellStart"/>
      <w:r w:rsidRPr="003F4ED4">
        <w:rPr>
          <w:rFonts w:ascii="Cambria" w:hAnsi="Cambria"/>
        </w:rPr>
        <w:t>Neuroonkologické</w:t>
      </w:r>
      <w:proofErr w:type="spellEnd"/>
      <w:r w:rsidRPr="003F4ED4">
        <w:rPr>
          <w:rFonts w:ascii="Cambria" w:hAnsi="Cambria"/>
        </w:rPr>
        <w:t xml:space="preserve"> sekce České onkologické společnosti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člen Vědecké rady Masarykova onkologického ústavu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člen Vědecké rady 1. Lékařské fakulty Univerzity Karlovy (od 09/2016)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člen oborové rady Onkologie na Lékařské fakultě Masarykovy univerzity v Brně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člen hodnotícího panelu Nádorové choroby Agentury pro zdravotnický výzkum </w:t>
      </w:r>
      <w:proofErr w:type="spellStart"/>
      <w:r w:rsidRPr="003F4ED4">
        <w:rPr>
          <w:rFonts w:ascii="Cambria" w:hAnsi="Cambria"/>
        </w:rPr>
        <w:t>MZ</w:t>
      </w:r>
      <w:proofErr w:type="spellEnd"/>
      <w:r w:rsidRPr="003F4ED4">
        <w:rPr>
          <w:rFonts w:ascii="Cambria" w:hAnsi="Cambria"/>
        </w:rPr>
        <w:t xml:space="preserve"> ČR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člen poradního orgánu pro hlavní výzkumné směry Ostravské univerzity</w:t>
      </w:r>
    </w:p>
    <w:p w:rsidR="00CD2A8D" w:rsidRPr="003F4ED4" w:rsidRDefault="00CD2A8D" w:rsidP="003F4ED4">
      <w:pPr>
        <w:pStyle w:val="Odstavecseseznamem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1"/>
          <w:tab w:val="left" w:pos="2799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člen komise pro Státní doktorské zkoušky a obhajoby disertačních prací z Molekulární a buněčné biologie, Přírodovědecká fakulta, MU</w:t>
      </w:r>
    </w:p>
    <w:p w:rsidR="003F4ED4" w:rsidRPr="003F4ED4" w:rsidRDefault="003F4ED4" w:rsidP="003F4ED4">
      <w:pPr>
        <w:pStyle w:val="Odstavecseseznamem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člen hodnotící komise 1 profesorského řízení (</w:t>
      </w:r>
      <w:proofErr w:type="spellStart"/>
      <w:r w:rsidRPr="003F4ED4">
        <w:rPr>
          <w:rFonts w:ascii="Cambria" w:hAnsi="Cambria"/>
        </w:rPr>
        <w:t>LF</w:t>
      </w:r>
      <w:proofErr w:type="spellEnd"/>
      <w:r w:rsidRPr="003F4ED4">
        <w:rPr>
          <w:rFonts w:ascii="Cambria" w:hAnsi="Cambria"/>
        </w:rPr>
        <w:t xml:space="preserve"> UK v Plzni).</w:t>
      </w:r>
    </w:p>
    <w:p w:rsidR="003F4ED4" w:rsidRDefault="003F4ED4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</w:p>
    <w:p w:rsidR="00CD2A8D" w:rsidRPr="003F4ED4" w:rsidRDefault="003F4ED4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ČLENSTVÍ V ODBORNÝCH ORGANIZACÍCH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proofErr w:type="spellStart"/>
      <w:r w:rsidRPr="003F4ED4">
        <w:rPr>
          <w:rFonts w:ascii="Cambria" w:hAnsi="Cambria"/>
        </w:rPr>
        <w:t>American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Association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for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Cancer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Research</w:t>
      </w:r>
      <w:proofErr w:type="spellEnd"/>
    </w:p>
    <w:p w:rsidR="00CD2A8D" w:rsidRPr="003F4ED4" w:rsidRDefault="00CD2A8D" w:rsidP="003F4ED4">
      <w:pPr>
        <w:pStyle w:val="Odstavecseseznamem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proofErr w:type="spellStart"/>
      <w:r w:rsidRPr="003F4ED4">
        <w:rPr>
          <w:rFonts w:ascii="Cambria" w:hAnsi="Cambria"/>
        </w:rPr>
        <w:t>European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Association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for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Cancer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Research</w:t>
      </w:r>
      <w:proofErr w:type="spellEnd"/>
    </w:p>
    <w:p w:rsidR="00CD2A8D" w:rsidRPr="003F4ED4" w:rsidRDefault="00CD2A8D" w:rsidP="003F4ED4">
      <w:pPr>
        <w:pStyle w:val="Odstavecseseznamem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Český onkologická společnost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Československá biologická společnost (zakladatel sekce Nádorová biologie)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Český společnost pro biochemii a molekulární biologii (čle</w:t>
      </w:r>
      <w:r w:rsidR="00D72D98" w:rsidRPr="003F4ED4">
        <w:rPr>
          <w:rFonts w:ascii="Cambria" w:hAnsi="Cambria"/>
        </w:rPr>
        <w:t>n</w:t>
      </w:r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FEBS</w:t>
      </w:r>
      <w:proofErr w:type="spellEnd"/>
      <w:r w:rsidRPr="003F4ED4">
        <w:rPr>
          <w:rFonts w:ascii="Cambria" w:hAnsi="Cambria"/>
        </w:rPr>
        <w:t>)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Genetická společnost Gregora Mendela</w:t>
      </w:r>
    </w:p>
    <w:p w:rsidR="00CD2A8D" w:rsidRPr="003F4ED4" w:rsidRDefault="003F4ED4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lastRenderedPageBreak/>
        <w:t>ČLENSTVÍ V REDAKČNÍCH RADÁCH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proofErr w:type="spellStart"/>
      <w:r w:rsidRPr="003F4ED4">
        <w:rPr>
          <w:rFonts w:ascii="Cambria" w:hAnsi="Cambria"/>
        </w:rPr>
        <w:t>World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Journal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of</w:t>
      </w:r>
      <w:proofErr w:type="spellEnd"/>
      <w:r w:rsidRPr="003F4ED4">
        <w:rPr>
          <w:rFonts w:ascii="Cambria" w:hAnsi="Cambria"/>
        </w:rPr>
        <w:t xml:space="preserve"> Gastroenterology (</w:t>
      </w:r>
      <w:proofErr w:type="spellStart"/>
      <w:r w:rsidRPr="003F4ED4">
        <w:rPr>
          <w:rFonts w:ascii="Cambria" w:hAnsi="Cambria"/>
        </w:rPr>
        <w:t>IF</w:t>
      </w:r>
      <w:proofErr w:type="spellEnd"/>
      <w:r w:rsidRPr="003F4ED4">
        <w:rPr>
          <w:rFonts w:ascii="Cambria" w:hAnsi="Cambria"/>
        </w:rPr>
        <w:t xml:space="preserve">=2.25), </w:t>
      </w:r>
      <w:proofErr w:type="spellStart"/>
      <w:r w:rsidRPr="003F4ED4">
        <w:rPr>
          <w:rFonts w:ascii="Cambria" w:hAnsi="Cambria"/>
        </w:rPr>
        <w:t>World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Journal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of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Gastrointestinal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Oncology</w:t>
      </w:r>
      <w:proofErr w:type="spellEnd"/>
      <w:r w:rsidRPr="003F4ED4">
        <w:rPr>
          <w:rFonts w:ascii="Cambria" w:hAnsi="Cambria"/>
        </w:rPr>
        <w:t xml:space="preserve">, Biomarker </w:t>
      </w:r>
      <w:proofErr w:type="spellStart"/>
      <w:r w:rsidRPr="003F4ED4">
        <w:rPr>
          <w:rFonts w:ascii="Cambria" w:hAnsi="Cambria"/>
        </w:rPr>
        <w:t>Research</w:t>
      </w:r>
      <w:proofErr w:type="spellEnd"/>
      <w:r w:rsidRPr="003F4ED4">
        <w:rPr>
          <w:rFonts w:ascii="Cambria" w:hAnsi="Cambria"/>
        </w:rPr>
        <w:t xml:space="preserve"> a výkonná redakční rada Klinická onkologie</w:t>
      </w:r>
    </w:p>
    <w:p w:rsidR="00CD2A8D" w:rsidRPr="003F4ED4" w:rsidRDefault="00CD2A8D" w:rsidP="003F4ED4">
      <w:pPr>
        <w:jc w:val="both"/>
        <w:rPr>
          <w:rFonts w:ascii="Cambria" w:hAnsi="Cambria"/>
        </w:rPr>
      </w:pPr>
    </w:p>
    <w:p w:rsidR="00CD2A8D" w:rsidRPr="003F4ED4" w:rsidRDefault="003F4ED4" w:rsidP="003F4ED4">
      <w:pPr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RECENZENT</w:t>
      </w:r>
    </w:p>
    <w:p w:rsidR="00CD2A8D" w:rsidRPr="003F4ED4" w:rsidRDefault="00CD2A8D" w:rsidP="003F4ED4">
      <w:pPr>
        <w:jc w:val="both"/>
        <w:rPr>
          <w:rFonts w:ascii="Cambria" w:hAnsi="Cambria"/>
        </w:rPr>
      </w:pPr>
      <w:proofErr w:type="spellStart"/>
      <w:r w:rsidRPr="003F4ED4">
        <w:rPr>
          <w:rFonts w:ascii="Cambria" w:hAnsi="Cambria"/>
        </w:rPr>
        <w:t>Cancer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Research</w:t>
      </w:r>
      <w:proofErr w:type="spellEnd"/>
      <w:r w:rsidRPr="003F4ED4">
        <w:rPr>
          <w:rFonts w:ascii="Cambria" w:hAnsi="Cambria"/>
        </w:rPr>
        <w:t xml:space="preserve">, </w:t>
      </w:r>
      <w:proofErr w:type="spellStart"/>
      <w:r w:rsidRPr="003F4ED4">
        <w:rPr>
          <w:rFonts w:ascii="Cambria" w:hAnsi="Cambria"/>
        </w:rPr>
        <w:t>European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Journal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of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Cancer</w:t>
      </w:r>
      <w:proofErr w:type="spellEnd"/>
      <w:r w:rsidRPr="003F4ED4">
        <w:rPr>
          <w:rFonts w:ascii="Cambria" w:hAnsi="Cambria"/>
        </w:rPr>
        <w:t xml:space="preserve">, </w:t>
      </w:r>
      <w:proofErr w:type="spellStart"/>
      <w:r w:rsidRPr="003F4ED4">
        <w:rPr>
          <w:rFonts w:ascii="Cambria" w:hAnsi="Cambria"/>
        </w:rPr>
        <w:t>British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Journal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of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Cancer</w:t>
      </w:r>
      <w:proofErr w:type="spellEnd"/>
      <w:r w:rsidRPr="003F4ED4">
        <w:rPr>
          <w:rFonts w:ascii="Cambria" w:hAnsi="Cambria"/>
        </w:rPr>
        <w:t xml:space="preserve">, </w:t>
      </w:r>
      <w:proofErr w:type="spellStart"/>
      <w:r w:rsidRPr="003F4ED4">
        <w:rPr>
          <w:rFonts w:ascii="Cambria" w:hAnsi="Cambria"/>
        </w:rPr>
        <w:t>Carcinogenesis</w:t>
      </w:r>
      <w:proofErr w:type="spellEnd"/>
      <w:r w:rsidRPr="003F4ED4">
        <w:rPr>
          <w:rFonts w:ascii="Cambria" w:hAnsi="Cambria"/>
        </w:rPr>
        <w:t xml:space="preserve">, </w:t>
      </w:r>
      <w:proofErr w:type="spellStart"/>
      <w:r w:rsidRPr="003F4ED4">
        <w:rPr>
          <w:rFonts w:ascii="Cambria" w:hAnsi="Cambria"/>
        </w:rPr>
        <w:t>Oncotarget</w:t>
      </w:r>
      <w:proofErr w:type="spellEnd"/>
      <w:r w:rsidRPr="003F4ED4">
        <w:rPr>
          <w:rFonts w:ascii="Cambria" w:hAnsi="Cambria"/>
        </w:rPr>
        <w:t xml:space="preserve">, </w:t>
      </w:r>
      <w:proofErr w:type="spellStart"/>
      <w:r w:rsidRPr="003F4ED4">
        <w:rPr>
          <w:rFonts w:ascii="Cambria" w:hAnsi="Cambria"/>
        </w:rPr>
        <w:t>PLoS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ONE</w:t>
      </w:r>
      <w:proofErr w:type="spellEnd"/>
      <w:r w:rsidRPr="003F4ED4">
        <w:rPr>
          <w:rFonts w:ascii="Cambria" w:hAnsi="Cambria"/>
        </w:rPr>
        <w:t xml:space="preserve">, Expert </w:t>
      </w:r>
      <w:proofErr w:type="spellStart"/>
      <w:r w:rsidRPr="003F4ED4">
        <w:rPr>
          <w:rFonts w:ascii="Cambria" w:hAnsi="Cambria"/>
        </w:rPr>
        <w:t>Opinion</w:t>
      </w:r>
      <w:proofErr w:type="spellEnd"/>
      <w:r w:rsidRPr="003F4ED4">
        <w:rPr>
          <w:rFonts w:ascii="Cambria" w:hAnsi="Cambria"/>
        </w:rPr>
        <w:t xml:space="preserve"> on </w:t>
      </w:r>
      <w:proofErr w:type="spellStart"/>
      <w:r w:rsidRPr="003F4ED4">
        <w:rPr>
          <w:rFonts w:ascii="Cambria" w:hAnsi="Cambria"/>
        </w:rPr>
        <w:t>Therapeutic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Targets</w:t>
      </w:r>
      <w:proofErr w:type="spellEnd"/>
      <w:r w:rsidRPr="003F4ED4">
        <w:rPr>
          <w:rFonts w:ascii="Cambria" w:hAnsi="Cambria"/>
        </w:rPr>
        <w:t xml:space="preserve">, </w:t>
      </w:r>
      <w:r w:rsidRPr="003F4ED4">
        <w:rPr>
          <w:rFonts w:ascii="Cambria" w:hAnsi="Cambria"/>
          <w:iCs/>
        </w:rPr>
        <w:t xml:space="preserve">Expert </w:t>
      </w:r>
      <w:proofErr w:type="spellStart"/>
      <w:r w:rsidRPr="003F4ED4">
        <w:rPr>
          <w:rFonts w:ascii="Cambria" w:hAnsi="Cambria"/>
          <w:iCs/>
        </w:rPr>
        <w:t>Review</w:t>
      </w:r>
      <w:proofErr w:type="spellEnd"/>
      <w:r w:rsidRPr="003F4ED4">
        <w:rPr>
          <w:rFonts w:ascii="Cambria" w:hAnsi="Cambria"/>
          <w:iCs/>
        </w:rPr>
        <w:t xml:space="preserve"> </w:t>
      </w:r>
      <w:proofErr w:type="spellStart"/>
      <w:r w:rsidRPr="003F4ED4">
        <w:rPr>
          <w:rFonts w:ascii="Cambria" w:hAnsi="Cambria"/>
          <w:iCs/>
        </w:rPr>
        <w:t>of</w:t>
      </w:r>
      <w:proofErr w:type="spellEnd"/>
      <w:r w:rsidRPr="003F4ED4">
        <w:rPr>
          <w:rFonts w:ascii="Cambria" w:hAnsi="Cambria"/>
          <w:iCs/>
        </w:rPr>
        <w:t xml:space="preserve"> </w:t>
      </w:r>
      <w:proofErr w:type="spellStart"/>
      <w:r w:rsidRPr="003F4ED4">
        <w:rPr>
          <w:rFonts w:ascii="Cambria" w:hAnsi="Cambria"/>
          <w:iCs/>
        </w:rPr>
        <w:t>Anticancer</w:t>
      </w:r>
      <w:proofErr w:type="spellEnd"/>
      <w:r w:rsidRPr="003F4ED4">
        <w:rPr>
          <w:rFonts w:ascii="Cambria" w:hAnsi="Cambria"/>
          <w:iCs/>
        </w:rPr>
        <w:t xml:space="preserve"> </w:t>
      </w:r>
      <w:proofErr w:type="spellStart"/>
      <w:r w:rsidRPr="003F4ED4">
        <w:rPr>
          <w:rFonts w:ascii="Cambria" w:hAnsi="Cambria"/>
          <w:iCs/>
        </w:rPr>
        <w:t>Therapy</w:t>
      </w:r>
      <w:proofErr w:type="spellEnd"/>
      <w:r w:rsidRPr="003F4ED4">
        <w:rPr>
          <w:rFonts w:ascii="Cambria" w:hAnsi="Cambria"/>
          <w:iCs/>
        </w:rPr>
        <w:t>,</w:t>
      </w:r>
      <w:r w:rsidRPr="003F4ED4">
        <w:rPr>
          <w:rFonts w:ascii="Cambria" w:hAnsi="Cambria"/>
        </w:rPr>
        <w:t xml:space="preserve"> </w:t>
      </w:r>
      <w:r w:rsidRPr="003F4ED4">
        <w:rPr>
          <w:rFonts w:ascii="Cambria" w:hAnsi="Cambria"/>
          <w:bCs/>
          <w:iCs/>
        </w:rPr>
        <w:t xml:space="preserve">Expert </w:t>
      </w:r>
      <w:proofErr w:type="spellStart"/>
      <w:r w:rsidRPr="003F4ED4">
        <w:rPr>
          <w:rFonts w:ascii="Cambria" w:hAnsi="Cambria"/>
          <w:bCs/>
          <w:iCs/>
        </w:rPr>
        <w:t>Review</w:t>
      </w:r>
      <w:proofErr w:type="spellEnd"/>
      <w:r w:rsidRPr="003F4ED4">
        <w:rPr>
          <w:rFonts w:ascii="Cambria" w:hAnsi="Cambria"/>
          <w:bCs/>
          <w:iCs/>
        </w:rPr>
        <w:t xml:space="preserve"> </w:t>
      </w:r>
      <w:proofErr w:type="spellStart"/>
      <w:r w:rsidRPr="003F4ED4">
        <w:rPr>
          <w:rFonts w:ascii="Cambria" w:hAnsi="Cambria"/>
          <w:bCs/>
          <w:iCs/>
        </w:rPr>
        <w:t>of</w:t>
      </w:r>
      <w:proofErr w:type="spellEnd"/>
      <w:r w:rsidRPr="003F4ED4">
        <w:rPr>
          <w:rFonts w:ascii="Cambria" w:hAnsi="Cambria"/>
          <w:bCs/>
          <w:iCs/>
        </w:rPr>
        <w:t xml:space="preserve"> </w:t>
      </w:r>
      <w:proofErr w:type="spellStart"/>
      <w:r w:rsidRPr="003F4ED4">
        <w:rPr>
          <w:rFonts w:ascii="Cambria" w:hAnsi="Cambria"/>
          <w:bCs/>
          <w:iCs/>
        </w:rPr>
        <w:t>Molecular</w:t>
      </w:r>
      <w:proofErr w:type="spellEnd"/>
      <w:r w:rsidRPr="003F4ED4">
        <w:rPr>
          <w:rFonts w:ascii="Cambria" w:hAnsi="Cambria"/>
          <w:bCs/>
          <w:iCs/>
        </w:rPr>
        <w:t xml:space="preserve"> </w:t>
      </w:r>
      <w:proofErr w:type="spellStart"/>
      <w:r w:rsidRPr="003F4ED4">
        <w:rPr>
          <w:rFonts w:ascii="Cambria" w:hAnsi="Cambria"/>
          <w:bCs/>
          <w:iCs/>
        </w:rPr>
        <w:t>Diagnostics</w:t>
      </w:r>
      <w:proofErr w:type="spellEnd"/>
      <w:r w:rsidRPr="003F4ED4">
        <w:rPr>
          <w:rFonts w:ascii="Cambria" w:hAnsi="Cambria"/>
          <w:bCs/>
          <w:iCs/>
        </w:rPr>
        <w:t xml:space="preserve">, </w:t>
      </w:r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Oncology</w:t>
      </w:r>
      <w:proofErr w:type="spellEnd"/>
      <w:r w:rsidRPr="003F4ED4">
        <w:rPr>
          <w:rFonts w:ascii="Cambria" w:hAnsi="Cambria"/>
        </w:rPr>
        <w:t xml:space="preserve">,  </w:t>
      </w:r>
      <w:proofErr w:type="spellStart"/>
      <w:r w:rsidRPr="003F4ED4">
        <w:rPr>
          <w:rFonts w:ascii="Cambria" w:hAnsi="Cambria"/>
        </w:rPr>
        <w:t>Annals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of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Surgical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Oncology</w:t>
      </w:r>
      <w:proofErr w:type="spellEnd"/>
      <w:r w:rsidRPr="003F4ED4">
        <w:rPr>
          <w:rFonts w:ascii="Cambria" w:hAnsi="Cambria"/>
        </w:rPr>
        <w:t xml:space="preserve">,  </w:t>
      </w:r>
      <w:proofErr w:type="spellStart"/>
      <w:r w:rsidRPr="003F4ED4">
        <w:rPr>
          <w:rFonts w:ascii="Cambria" w:hAnsi="Cambria"/>
        </w:rPr>
        <w:t>Cancer</w:t>
      </w:r>
      <w:proofErr w:type="spellEnd"/>
      <w:r w:rsidRPr="003F4ED4">
        <w:rPr>
          <w:rFonts w:ascii="Cambria" w:hAnsi="Cambria"/>
        </w:rPr>
        <w:t xml:space="preserve"> Science,  </w:t>
      </w:r>
      <w:proofErr w:type="spellStart"/>
      <w:r w:rsidRPr="003F4ED4">
        <w:rPr>
          <w:rFonts w:ascii="Cambria" w:hAnsi="Cambria"/>
        </w:rPr>
        <w:t>Human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Pathology</w:t>
      </w:r>
      <w:proofErr w:type="spellEnd"/>
      <w:r w:rsidRPr="003F4ED4">
        <w:rPr>
          <w:rFonts w:ascii="Cambria" w:hAnsi="Cambria"/>
        </w:rPr>
        <w:t xml:space="preserve">,  </w:t>
      </w:r>
      <w:proofErr w:type="spellStart"/>
      <w:proofErr w:type="gramStart"/>
      <w:r w:rsidRPr="003F4ED4">
        <w:rPr>
          <w:rFonts w:ascii="Cambria" w:hAnsi="Cambria"/>
        </w:rPr>
        <w:t>Endocrine</w:t>
      </w:r>
      <w:proofErr w:type="spellEnd"/>
      <w:r w:rsidRPr="003F4ED4">
        <w:rPr>
          <w:rFonts w:ascii="Cambria" w:hAnsi="Cambria"/>
        </w:rPr>
        <w:t>,  Tumor</w:t>
      </w:r>
      <w:proofErr w:type="gramEnd"/>
      <w:r w:rsidRPr="003F4ED4">
        <w:rPr>
          <w:rFonts w:ascii="Cambria" w:hAnsi="Cambria"/>
        </w:rPr>
        <w:t xml:space="preserve"> Biology, </w:t>
      </w:r>
      <w:proofErr w:type="spellStart"/>
      <w:r w:rsidRPr="003F4ED4">
        <w:rPr>
          <w:rFonts w:ascii="Cambria" w:hAnsi="Cambria"/>
        </w:rPr>
        <w:t>Bioanalysis</w:t>
      </w:r>
      <w:proofErr w:type="spellEnd"/>
      <w:r w:rsidRPr="003F4ED4">
        <w:rPr>
          <w:rFonts w:ascii="Cambria" w:hAnsi="Cambria"/>
        </w:rPr>
        <w:t xml:space="preserve">, </w:t>
      </w:r>
      <w:proofErr w:type="spellStart"/>
      <w:r w:rsidRPr="003F4ED4">
        <w:rPr>
          <w:rFonts w:ascii="Cambria" w:hAnsi="Cambria"/>
        </w:rPr>
        <w:t>Biomarkers</w:t>
      </w:r>
      <w:proofErr w:type="spellEnd"/>
      <w:r w:rsidRPr="003F4ED4">
        <w:rPr>
          <w:rFonts w:ascii="Cambria" w:hAnsi="Cambria"/>
        </w:rPr>
        <w:t xml:space="preserve"> in </w:t>
      </w:r>
      <w:proofErr w:type="spellStart"/>
      <w:r w:rsidRPr="003F4ED4">
        <w:rPr>
          <w:rFonts w:ascii="Cambria" w:hAnsi="Cambria"/>
        </w:rPr>
        <w:t>Medicine</w:t>
      </w:r>
      <w:proofErr w:type="spellEnd"/>
      <w:r w:rsidRPr="003F4ED4">
        <w:rPr>
          <w:rFonts w:ascii="Cambria" w:hAnsi="Cambria"/>
        </w:rPr>
        <w:t xml:space="preserve">,  </w:t>
      </w:r>
      <w:proofErr w:type="spellStart"/>
      <w:r w:rsidRPr="003F4ED4">
        <w:rPr>
          <w:rFonts w:ascii="Cambria" w:hAnsi="Cambria"/>
        </w:rPr>
        <w:t>Current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Pharmacogenomics</w:t>
      </w:r>
      <w:proofErr w:type="spellEnd"/>
      <w:r w:rsidRPr="003F4ED4">
        <w:rPr>
          <w:rFonts w:ascii="Cambria" w:hAnsi="Cambria"/>
        </w:rPr>
        <w:t xml:space="preserve"> and </w:t>
      </w:r>
      <w:proofErr w:type="spellStart"/>
      <w:r w:rsidRPr="003F4ED4">
        <w:rPr>
          <w:rFonts w:ascii="Cambria" w:hAnsi="Cambria"/>
        </w:rPr>
        <w:t>Personalized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Medicine</w:t>
      </w:r>
      <w:proofErr w:type="spellEnd"/>
      <w:r w:rsidRPr="003F4ED4">
        <w:rPr>
          <w:rFonts w:ascii="Cambria" w:hAnsi="Cambria"/>
        </w:rPr>
        <w:t xml:space="preserve">,  </w:t>
      </w:r>
      <w:proofErr w:type="spellStart"/>
      <w:r w:rsidRPr="003F4ED4">
        <w:rPr>
          <w:rFonts w:ascii="Cambria" w:hAnsi="Cambria"/>
        </w:rPr>
        <w:t>World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Journal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of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Gastrointestinal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Oncology</w:t>
      </w:r>
      <w:proofErr w:type="spellEnd"/>
      <w:r w:rsidRPr="003F4ED4">
        <w:rPr>
          <w:rFonts w:ascii="Cambria" w:hAnsi="Cambria"/>
        </w:rPr>
        <w:t xml:space="preserve">, </w:t>
      </w:r>
      <w:proofErr w:type="spellStart"/>
      <w:r w:rsidRPr="003F4ED4">
        <w:rPr>
          <w:rFonts w:ascii="Cambria" w:hAnsi="Cambria"/>
        </w:rPr>
        <w:t>Cellular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Immunology</w:t>
      </w:r>
      <w:proofErr w:type="spellEnd"/>
      <w:r w:rsidRPr="003F4ED4">
        <w:rPr>
          <w:rFonts w:ascii="Cambria" w:hAnsi="Cambria"/>
        </w:rPr>
        <w:t xml:space="preserve">, Klinická onkologie, </w:t>
      </w:r>
      <w:proofErr w:type="spellStart"/>
      <w:r w:rsidRPr="003F4ED4">
        <w:rPr>
          <w:rFonts w:ascii="Cambria" w:eastAsia="SimSun" w:hAnsi="Cambria"/>
        </w:rPr>
        <w:t>Recent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Patents</w:t>
      </w:r>
      <w:proofErr w:type="spellEnd"/>
      <w:r w:rsidRPr="003F4ED4">
        <w:rPr>
          <w:rFonts w:ascii="Cambria" w:eastAsia="SimSun" w:hAnsi="Cambria"/>
        </w:rPr>
        <w:t xml:space="preserve"> on DNA and Gene </w:t>
      </w:r>
      <w:proofErr w:type="spellStart"/>
      <w:r w:rsidRPr="003F4ED4">
        <w:rPr>
          <w:rFonts w:ascii="Cambria" w:eastAsia="SimSun" w:hAnsi="Cambria"/>
        </w:rPr>
        <w:t>Sequence</w:t>
      </w:r>
      <w:proofErr w:type="spellEnd"/>
      <w:r w:rsidRPr="003F4ED4">
        <w:rPr>
          <w:rFonts w:ascii="Cambria" w:eastAsia="SimSun" w:hAnsi="Cambria"/>
        </w:rPr>
        <w:t xml:space="preserve">, </w:t>
      </w:r>
      <w:proofErr w:type="spellStart"/>
      <w:r w:rsidRPr="003F4ED4">
        <w:rPr>
          <w:rFonts w:ascii="Cambria" w:eastAsia="SimSun" w:hAnsi="Cambria"/>
        </w:rPr>
        <w:t>Cancer</w:t>
      </w:r>
      <w:proofErr w:type="spellEnd"/>
      <w:r w:rsidRPr="003F4ED4">
        <w:rPr>
          <w:rFonts w:ascii="Cambria" w:eastAsia="SimSun" w:hAnsi="Cambria"/>
        </w:rPr>
        <w:t xml:space="preserve"> Epidemiology, </w:t>
      </w:r>
      <w:proofErr w:type="spellStart"/>
      <w:r w:rsidRPr="003F4ED4">
        <w:rPr>
          <w:rFonts w:ascii="Cambria" w:eastAsia="SimSun" w:hAnsi="Cambria"/>
        </w:rPr>
        <w:t>Journal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of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Clinical</w:t>
      </w:r>
      <w:proofErr w:type="spellEnd"/>
      <w:r w:rsidRPr="003F4ED4">
        <w:rPr>
          <w:rFonts w:ascii="Cambria" w:eastAsia="SimSun" w:hAnsi="Cambria"/>
        </w:rPr>
        <w:t xml:space="preserve"> and </w:t>
      </w:r>
      <w:proofErr w:type="spellStart"/>
      <w:r w:rsidRPr="003F4ED4">
        <w:rPr>
          <w:rFonts w:ascii="Cambria" w:eastAsia="SimSun" w:hAnsi="Cambria"/>
        </w:rPr>
        <w:t>Experimental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Cancer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Research</w:t>
      </w:r>
      <w:proofErr w:type="spellEnd"/>
      <w:r w:rsidRPr="003F4ED4">
        <w:rPr>
          <w:rFonts w:ascii="Cambria" w:eastAsia="SimSun" w:hAnsi="Cambria"/>
        </w:rPr>
        <w:t>.</w:t>
      </w:r>
    </w:p>
    <w:p w:rsidR="00CD2A8D" w:rsidRPr="003F4ED4" w:rsidRDefault="00CD2A8D" w:rsidP="003F4ED4">
      <w:pPr>
        <w:jc w:val="both"/>
        <w:rPr>
          <w:rFonts w:ascii="Cambria" w:eastAsia="SimSun" w:hAnsi="Cambria"/>
        </w:rPr>
      </w:pPr>
    </w:p>
    <w:p w:rsidR="00CD2A8D" w:rsidRPr="003F4ED4" w:rsidRDefault="003F4ED4" w:rsidP="003F4ED4">
      <w:pPr>
        <w:jc w:val="both"/>
        <w:rPr>
          <w:rFonts w:ascii="Cambria" w:eastAsia="SimSun" w:hAnsi="Cambria"/>
          <w:b/>
        </w:rPr>
      </w:pPr>
      <w:r w:rsidRPr="003F4ED4">
        <w:rPr>
          <w:rFonts w:ascii="Cambria" w:eastAsia="SimSun" w:hAnsi="Cambria"/>
          <w:b/>
        </w:rPr>
        <w:t>HODNOTITEL GRANTOVÝCH AGENTUR</w:t>
      </w:r>
    </w:p>
    <w:p w:rsidR="00CD2A8D" w:rsidRPr="003F4ED4" w:rsidRDefault="00CD2A8D" w:rsidP="003F4ED4">
      <w:pPr>
        <w:jc w:val="both"/>
        <w:rPr>
          <w:rFonts w:ascii="Cambria" w:eastAsia="SimSun" w:hAnsi="Cambria"/>
        </w:rPr>
      </w:pPr>
      <w:proofErr w:type="spellStart"/>
      <w:r w:rsidRPr="003F4ED4">
        <w:rPr>
          <w:rFonts w:ascii="Cambria" w:eastAsia="SimSun" w:hAnsi="Cambria"/>
        </w:rPr>
        <w:t>IGA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MZ</w:t>
      </w:r>
      <w:proofErr w:type="spellEnd"/>
      <w:r w:rsidRPr="003F4ED4">
        <w:rPr>
          <w:rFonts w:ascii="Cambria" w:eastAsia="SimSun" w:hAnsi="Cambria"/>
        </w:rPr>
        <w:t xml:space="preserve"> ČR, </w:t>
      </w:r>
      <w:proofErr w:type="spellStart"/>
      <w:r w:rsidRPr="003F4ED4">
        <w:rPr>
          <w:rFonts w:ascii="Cambria" w:eastAsia="SimSun" w:hAnsi="Cambria"/>
        </w:rPr>
        <w:t>AZV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MZ</w:t>
      </w:r>
      <w:proofErr w:type="spellEnd"/>
      <w:r w:rsidRPr="003F4ED4">
        <w:rPr>
          <w:rFonts w:ascii="Cambria" w:eastAsia="SimSun" w:hAnsi="Cambria"/>
        </w:rPr>
        <w:t xml:space="preserve"> ČR, MŠMT ČR, </w:t>
      </w:r>
      <w:proofErr w:type="spellStart"/>
      <w:r w:rsidRPr="003F4ED4">
        <w:rPr>
          <w:rFonts w:ascii="Cambria" w:eastAsia="SimSun" w:hAnsi="Cambria"/>
        </w:rPr>
        <w:t>Cancer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Research</w:t>
      </w:r>
      <w:proofErr w:type="spellEnd"/>
      <w:r w:rsidRPr="003F4ED4">
        <w:rPr>
          <w:rFonts w:ascii="Cambria" w:eastAsia="SimSun" w:hAnsi="Cambria"/>
        </w:rPr>
        <w:t xml:space="preserve"> UK, </w:t>
      </w:r>
      <w:proofErr w:type="spellStart"/>
      <w:r w:rsidRPr="003F4ED4">
        <w:rPr>
          <w:rFonts w:ascii="Cambria" w:eastAsia="SimSun" w:hAnsi="Cambria"/>
        </w:rPr>
        <w:t>WellcomeTrust</w:t>
      </w:r>
      <w:proofErr w:type="spellEnd"/>
      <w:r w:rsidRPr="003F4ED4">
        <w:rPr>
          <w:rFonts w:ascii="Cambria" w:eastAsia="SimSun" w:hAnsi="Cambria"/>
        </w:rPr>
        <w:t xml:space="preserve">, </w:t>
      </w:r>
      <w:proofErr w:type="spellStart"/>
      <w:r w:rsidRPr="003F4ED4">
        <w:rPr>
          <w:rFonts w:ascii="Cambria" w:eastAsia="SimSun" w:hAnsi="Cambria"/>
        </w:rPr>
        <w:t>Worldwide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Cancer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Research</w:t>
      </w:r>
      <w:proofErr w:type="spellEnd"/>
      <w:r w:rsidRPr="003F4ED4">
        <w:rPr>
          <w:rFonts w:ascii="Cambria" w:eastAsia="SimSun" w:hAnsi="Cambria"/>
        </w:rPr>
        <w:t xml:space="preserve"> (dříve </w:t>
      </w:r>
      <w:proofErr w:type="spellStart"/>
      <w:r w:rsidRPr="003F4ED4">
        <w:rPr>
          <w:rFonts w:ascii="Cambria" w:eastAsia="SimSun" w:hAnsi="Cambria"/>
        </w:rPr>
        <w:t>AICR</w:t>
      </w:r>
      <w:proofErr w:type="spellEnd"/>
      <w:r w:rsidRPr="003F4ED4">
        <w:rPr>
          <w:rFonts w:ascii="Cambria" w:eastAsia="SimSun" w:hAnsi="Cambria"/>
        </w:rPr>
        <w:t xml:space="preserve">), nizozemská agentura </w:t>
      </w:r>
      <w:proofErr w:type="spellStart"/>
      <w:r w:rsidRPr="003F4ED4">
        <w:rPr>
          <w:rFonts w:ascii="Cambria" w:eastAsia="SimSun" w:hAnsi="Cambria"/>
        </w:rPr>
        <w:t>ZonMw</w:t>
      </w:r>
      <w:proofErr w:type="spellEnd"/>
      <w:r w:rsidRPr="003F4ED4">
        <w:rPr>
          <w:rFonts w:ascii="Cambria" w:eastAsia="SimSun" w:hAnsi="Cambria"/>
        </w:rPr>
        <w:t xml:space="preserve">, maďarská grantová agentura OTKA, </w:t>
      </w:r>
      <w:proofErr w:type="spellStart"/>
      <w:r w:rsidRPr="003F4ED4">
        <w:rPr>
          <w:rFonts w:ascii="Cambria" w:eastAsia="SimSun" w:hAnsi="Cambria"/>
        </w:rPr>
        <w:t>Health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Research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Board</w:t>
      </w:r>
      <w:proofErr w:type="spellEnd"/>
      <w:r w:rsidRPr="003F4ED4">
        <w:rPr>
          <w:rFonts w:ascii="Cambria" w:eastAsia="SimSun" w:hAnsi="Cambria"/>
        </w:rPr>
        <w:t xml:space="preserve"> (HRB) Irsko, </w:t>
      </w:r>
      <w:proofErr w:type="spellStart"/>
      <w:r w:rsidRPr="003F4ED4">
        <w:rPr>
          <w:rFonts w:ascii="Cambria" w:eastAsia="SimSun" w:hAnsi="Cambria"/>
        </w:rPr>
        <w:t>Broad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Medical</w:t>
      </w:r>
      <w:proofErr w:type="spellEnd"/>
      <w:r w:rsidRPr="003F4ED4">
        <w:rPr>
          <w:rFonts w:ascii="Cambria" w:eastAsia="SimSun" w:hAnsi="Cambria"/>
        </w:rPr>
        <w:t xml:space="preserve"> </w:t>
      </w:r>
      <w:proofErr w:type="spellStart"/>
      <w:r w:rsidRPr="003F4ED4">
        <w:rPr>
          <w:rFonts w:ascii="Cambria" w:eastAsia="SimSun" w:hAnsi="Cambria"/>
        </w:rPr>
        <w:t>Research</w:t>
      </w:r>
      <w:proofErr w:type="spellEnd"/>
      <w:r w:rsidRPr="003F4ED4">
        <w:rPr>
          <w:rFonts w:ascii="Cambria" w:eastAsia="SimSun" w:hAnsi="Cambria"/>
        </w:rPr>
        <w:t xml:space="preserve"> Program (</w:t>
      </w:r>
      <w:proofErr w:type="spellStart"/>
      <w:r w:rsidRPr="003F4ED4">
        <w:rPr>
          <w:rFonts w:ascii="Cambria" w:eastAsia="SimSun" w:hAnsi="Cambria"/>
        </w:rPr>
        <w:t>BMRP</w:t>
      </w:r>
      <w:proofErr w:type="spellEnd"/>
      <w:r w:rsidRPr="003F4ED4">
        <w:rPr>
          <w:rFonts w:ascii="Cambria" w:eastAsia="SimSun" w:hAnsi="Cambria"/>
        </w:rPr>
        <w:t xml:space="preserve">), VEGA </w:t>
      </w:r>
      <w:proofErr w:type="spellStart"/>
      <w:r w:rsidRPr="003F4ED4">
        <w:rPr>
          <w:rFonts w:ascii="Cambria" w:eastAsia="SimSun" w:hAnsi="Cambria"/>
        </w:rPr>
        <w:t>SAV</w:t>
      </w:r>
      <w:proofErr w:type="spellEnd"/>
      <w:r w:rsidRPr="003F4ED4">
        <w:rPr>
          <w:rFonts w:ascii="Cambria" w:eastAsia="SimSun" w:hAnsi="Cambria"/>
        </w:rPr>
        <w:t xml:space="preserve"> SK, </w:t>
      </w:r>
      <w:proofErr w:type="spellStart"/>
      <w:r w:rsidRPr="003F4ED4">
        <w:rPr>
          <w:rFonts w:ascii="Cambria" w:eastAsia="SimSun" w:hAnsi="Cambria"/>
        </w:rPr>
        <w:t>GAUK</w:t>
      </w:r>
      <w:proofErr w:type="spellEnd"/>
      <w:r w:rsidRPr="003F4ED4">
        <w:rPr>
          <w:rFonts w:ascii="Cambria" w:eastAsia="SimSun" w:hAnsi="Cambria"/>
        </w:rPr>
        <w:t xml:space="preserve"> ad.</w:t>
      </w:r>
    </w:p>
    <w:p w:rsidR="00CD2A8D" w:rsidRPr="003F4ED4" w:rsidRDefault="00CD2A8D" w:rsidP="003F4ED4">
      <w:pPr>
        <w:jc w:val="both"/>
        <w:rPr>
          <w:rFonts w:ascii="Cambria" w:hAnsi="Cambria"/>
          <w:b/>
        </w:rPr>
      </w:pPr>
    </w:p>
    <w:p w:rsidR="00CD2A8D" w:rsidRPr="003F4ED4" w:rsidRDefault="00CD2A8D" w:rsidP="003F4ED4">
      <w:pPr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OCENĚNÍ</w:t>
      </w:r>
    </w:p>
    <w:p w:rsidR="00CD2A8D" w:rsidRPr="003F4ED4" w:rsidRDefault="00CD2A8D" w:rsidP="003F4ED4">
      <w:pPr>
        <w:jc w:val="both"/>
        <w:rPr>
          <w:rFonts w:ascii="Cambria" w:hAnsi="Cambria"/>
        </w:rPr>
      </w:pPr>
      <w:r w:rsidRPr="003F4ED4">
        <w:rPr>
          <w:rFonts w:ascii="Cambria" w:hAnsi="Cambria"/>
        </w:rPr>
        <w:t>2010, 2012</w:t>
      </w:r>
      <w:r w:rsidRPr="003F4ED4">
        <w:rPr>
          <w:rFonts w:ascii="Cambria" w:hAnsi="Cambria"/>
        </w:rPr>
        <w:tab/>
        <w:t>Cena České onkologické společnosti</w:t>
      </w:r>
    </w:p>
    <w:p w:rsidR="00CD2A8D" w:rsidRPr="003F4ED4" w:rsidRDefault="00CD2A8D" w:rsidP="003F4ED4">
      <w:pPr>
        <w:jc w:val="both"/>
        <w:rPr>
          <w:rFonts w:ascii="Cambria" w:hAnsi="Cambria"/>
        </w:rPr>
      </w:pPr>
      <w:r w:rsidRPr="003F4ED4">
        <w:rPr>
          <w:rFonts w:ascii="Cambria" w:hAnsi="Cambria"/>
        </w:rPr>
        <w:t>2014, 2016</w:t>
      </w:r>
      <w:r w:rsidRPr="003F4ED4">
        <w:rPr>
          <w:rFonts w:ascii="Cambria" w:hAnsi="Cambria"/>
        </w:rPr>
        <w:tab/>
        <w:t>Cena ministra zdravotnictví za zdravotnický výzkum a vývoj</w:t>
      </w:r>
    </w:p>
    <w:p w:rsidR="00CD2A8D" w:rsidRPr="003F4ED4" w:rsidRDefault="00CD2A8D" w:rsidP="003F4ED4">
      <w:pPr>
        <w:tabs>
          <w:tab w:val="left" w:pos="1264"/>
        </w:tabs>
        <w:ind w:left="1440" w:hanging="1440"/>
        <w:jc w:val="both"/>
        <w:rPr>
          <w:rFonts w:ascii="Cambria" w:hAnsi="Cambria"/>
        </w:rPr>
      </w:pPr>
      <w:r w:rsidRPr="003F4ED4">
        <w:rPr>
          <w:rFonts w:ascii="Cambria" w:hAnsi="Cambria"/>
        </w:rPr>
        <w:t>2015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  <w:t>Cena rektora Masarykovy univerzity za mimořádné výsledky pro vědce v oblasti přírodních věd a lékařství</w:t>
      </w:r>
    </w:p>
    <w:p w:rsidR="00CD2A8D" w:rsidRPr="003F4ED4" w:rsidRDefault="00CD2A8D" w:rsidP="003F4ED4">
      <w:pPr>
        <w:tabs>
          <w:tab w:val="left" w:pos="1264"/>
        </w:tabs>
        <w:jc w:val="both"/>
        <w:rPr>
          <w:rFonts w:ascii="Cambria" w:hAnsi="Cambria"/>
          <w:b/>
        </w:rPr>
      </w:pPr>
    </w:p>
    <w:p w:rsidR="00CD2A8D" w:rsidRPr="003F4ED4" w:rsidRDefault="003F4ED4" w:rsidP="003F4ED4">
      <w:pPr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 xml:space="preserve">ŘEŠENÉ </w:t>
      </w:r>
      <w:r w:rsidR="00CD2A8D" w:rsidRPr="003F4ED4">
        <w:rPr>
          <w:rFonts w:ascii="Cambria" w:hAnsi="Cambria"/>
          <w:b/>
        </w:rPr>
        <w:t>GRANTOV</w:t>
      </w:r>
      <w:r w:rsidR="00CD2A8D" w:rsidRPr="003F4ED4">
        <w:rPr>
          <w:rFonts w:ascii="Cambria" w:hAnsi="Cambria"/>
          <w:b/>
          <w:vanish/>
        </w:rPr>
        <w:t>‘</w:t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eastAsia="Tahoma" w:hAnsi="Cambria" w:cs="Cambria"/>
          <w:b/>
          <w:vanish/>
        </w:rPr>
        <w:t>﷽﷽﷽﷽﷽﷽﷽﷽</w:t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t>racovních setkáních.avské univerzity.</w:t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  <w:vanish/>
        </w:rPr>
        <w:pgNum/>
      </w:r>
      <w:r w:rsidR="00CD2A8D" w:rsidRPr="003F4ED4">
        <w:rPr>
          <w:rFonts w:ascii="Cambria" w:hAnsi="Cambria"/>
          <w:b/>
        </w:rPr>
        <w:t>É PROJEKTY</w:t>
      </w:r>
    </w:p>
    <w:p w:rsidR="00CD2A8D" w:rsidRPr="003F4ED4" w:rsidRDefault="00CD2A8D" w:rsidP="003F4ED4">
      <w:pPr>
        <w:jc w:val="both"/>
        <w:rPr>
          <w:rFonts w:ascii="Cambria" w:hAnsi="Cambria"/>
        </w:rPr>
      </w:pPr>
      <w:r w:rsidRPr="003F4ED4">
        <w:rPr>
          <w:rFonts w:ascii="Cambria" w:hAnsi="Cambria"/>
        </w:rPr>
        <w:t>H</w:t>
      </w:r>
      <w:r w:rsidRPr="003F4ED4">
        <w:rPr>
          <w:rFonts w:ascii="Cambria" w:hAnsi="Cambria"/>
        </w:rPr>
        <w:t>lavní řešitel</w:t>
      </w:r>
    </w:p>
    <w:p w:rsidR="00CD2A8D" w:rsidRPr="003F4ED4" w:rsidRDefault="00CD2A8D" w:rsidP="003F4ED4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5 grantových projektů Interní grantové agentury Ministerstva zdravotnictví České republiky (</w:t>
      </w:r>
      <w:proofErr w:type="spellStart"/>
      <w:r w:rsidRPr="003F4ED4">
        <w:rPr>
          <w:rFonts w:ascii="Cambria" w:hAnsi="Cambria"/>
        </w:rPr>
        <w:t>IGA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MZ</w:t>
      </w:r>
      <w:proofErr w:type="spellEnd"/>
      <w:r w:rsidRPr="003F4ED4">
        <w:rPr>
          <w:rFonts w:ascii="Cambria" w:hAnsi="Cambria"/>
        </w:rPr>
        <w:t xml:space="preserve"> ČR), všechny s hodnocením A, jeden oceněn cenou ministra zdravotnictví ČR za zdravotnický výzkum a vývoj. </w:t>
      </w:r>
    </w:p>
    <w:p w:rsidR="00CD2A8D" w:rsidRPr="003F4ED4" w:rsidRDefault="00CD2A8D" w:rsidP="003F4ED4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Aktuálně řešen s</w:t>
      </w:r>
      <w:r w:rsidRPr="003F4ED4">
        <w:rPr>
          <w:rFonts w:ascii="Cambria" w:hAnsi="Cambria"/>
        </w:rPr>
        <w:t>tandardní grantov</w:t>
      </w:r>
      <w:r w:rsidRPr="003F4ED4">
        <w:rPr>
          <w:rFonts w:ascii="Cambria" w:hAnsi="Cambria"/>
        </w:rPr>
        <w:t>ý</w:t>
      </w:r>
      <w:r w:rsidRPr="003F4ED4">
        <w:rPr>
          <w:rFonts w:ascii="Cambria" w:hAnsi="Cambria"/>
        </w:rPr>
        <w:t xml:space="preserve"> projekt </w:t>
      </w:r>
      <w:proofErr w:type="spellStart"/>
      <w:r w:rsidRPr="003F4ED4">
        <w:rPr>
          <w:rFonts w:ascii="Cambria" w:hAnsi="Cambria"/>
        </w:rPr>
        <w:t>GAČR</w:t>
      </w:r>
      <w:proofErr w:type="spellEnd"/>
      <w:r w:rsidRPr="003F4ED4">
        <w:rPr>
          <w:rFonts w:ascii="Cambria" w:hAnsi="Cambria"/>
        </w:rPr>
        <w:t>.</w:t>
      </w:r>
    </w:p>
    <w:p w:rsidR="00CD2A8D" w:rsidRPr="003F4ED4" w:rsidRDefault="00CD2A8D" w:rsidP="003F4ED4">
      <w:pPr>
        <w:jc w:val="both"/>
        <w:rPr>
          <w:rFonts w:ascii="Cambria" w:hAnsi="Cambria"/>
        </w:rPr>
      </w:pPr>
      <w:r w:rsidRPr="003F4ED4">
        <w:rPr>
          <w:rFonts w:ascii="Cambria" w:hAnsi="Cambria"/>
        </w:rPr>
        <w:t>S</w:t>
      </w:r>
      <w:r w:rsidRPr="003F4ED4">
        <w:rPr>
          <w:rFonts w:ascii="Cambria" w:hAnsi="Cambria"/>
        </w:rPr>
        <w:t>poluřešitel</w:t>
      </w:r>
    </w:p>
    <w:p w:rsidR="00CD2A8D" w:rsidRPr="003F4ED4" w:rsidRDefault="00CD2A8D" w:rsidP="003F4ED4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4 grant</w:t>
      </w:r>
      <w:r w:rsidRPr="003F4ED4">
        <w:rPr>
          <w:rFonts w:ascii="Cambria" w:hAnsi="Cambria"/>
        </w:rPr>
        <w:t>y</w:t>
      </w:r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IGA</w:t>
      </w:r>
      <w:proofErr w:type="spellEnd"/>
      <w:r w:rsidRPr="003F4ED4">
        <w:rPr>
          <w:rFonts w:ascii="Cambria" w:hAnsi="Cambria"/>
        </w:rPr>
        <w:t xml:space="preserve"> </w:t>
      </w:r>
      <w:proofErr w:type="spellStart"/>
      <w:r w:rsidRPr="003F4ED4">
        <w:rPr>
          <w:rFonts w:ascii="Cambria" w:hAnsi="Cambria"/>
        </w:rPr>
        <w:t>MZ</w:t>
      </w:r>
      <w:proofErr w:type="spellEnd"/>
      <w:r w:rsidRPr="003F4ED4">
        <w:rPr>
          <w:rFonts w:ascii="Cambria" w:hAnsi="Cambria"/>
        </w:rPr>
        <w:t xml:space="preserve"> ČR</w:t>
      </w:r>
      <w:r w:rsidRPr="003F4ED4">
        <w:rPr>
          <w:rFonts w:ascii="Cambria" w:hAnsi="Cambria"/>
        </w:rPr>
        <w:t xml:space="preserve"> (ukončené)</w:t>
      </w:r>
      <w:r w:rsidRPr="003F4ED4">
        <w:rPr>
          <w:rFonts w:ascii="Cambria" w:hAnsi="Cambria"/>
        </w:rPr>
        <w:t xml:space="preserve">. </w:t>
      </w:r>
    </w:p>
    <w:p w:rsidR="00CD2A8D" w:rsidRPr="003F4ED4" w:rsidRDefault="00CD2A8D" w:rsidP="003F4ED4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Aktuálně spoluřešeno </w:t>
      </w:r>
      <w:r w:rsidRPr="003F4ED4">
        <w:rPr>
          <w:rFonts w:ascii="Cambria" w:hAnsi="Cambria"/>
        </w:rPr>
        <w:t xml:space="preserve">9 grantových projektů Agentury pro zdravotnický výzkum </w:t>
      </w:r>
      <w:proofErr w:type="spellStart"/>
      <w:r w:rsidRPr="003F4ED4">
        <w:rPr>
          <w:rFonts w:ascii="Cambria" w:hAnsi="Cambria"/>
        </w:rPr>
        <w:t>MZ</w:t>
      </w:r>
      <w:proofErr w:type="spellEnd"/>
      <w:r w:rsidRPr="003F4ED4">
        <w:rPr>
          <w:rFonts w:ascii="Cambria" w:hAnsi="Cambria"/>
        </w:rPr>
        <w:t xml:space="preserve"> ČR</w:t>
      </w:r>
      <w:r w:rsidRPr="003F4ED4">
        <w:rPr>
          <w:rFonts w:ascii="Cambria" w:hAnsi="Cambria"/>
        </w:rPr>
        <w:t>.</w:t>
      </w:r>
    </w:p>
    <w:p w:rsidR="003F4ED4" w:rsidRDefault="003F4ED4" w:rsidP="003F4ED4">
      <w:pPr>
        <w:jc w:val="both"/>
        <w:rPr>
          <w:rFonts w:ascii="Cambria" w:hAnsi="Cambria"/>
          <w:b/>
        </w:rPr>
      </w:pPr>
    </w:p>
    <w:p w:rsidR="00CD2A8D" w:rsidRPr="003F4ED4" w:rsidRDefault="00CD2A8D" w:rsidP="003F4ED4">
      <w:pPr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ORGANIZACE ODBORNÝCH AKCÍ</w:t>
      </w:r>
    </w:p>
    <w:p w:rsidR="00CD2A8D" w:rsidRPr="003F4ED4" w:rsidRDefault="00CD2A8D" w:rsidP="003F4ED4">
      <w:pPr>
        <w:tabs>
          <w:tab w:val="left" w:pos="1264"/>
        </w:tabs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2010</w:t>
      </w:r>
      <w:r w:rsidRPr="003F4ED4">
        <w:rPr>
          <w:rFonts w:ascii="Cambria" w:hAnsi="Cambria"/>
        </w:rPr>
        <w:t>-dosud</w:t>
      </w:r>
      <w:proofErr w:type="gramEnd"/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>interní semináře Kliniky komplexní onkologické péče (MOU)</w:t>
      </w:r>
    </w:p>
    <w:p w:rsidR="00CD2A8D" w:rsidRPr="003F4ED4" w:rsidRDefault="00CD2A8D" w:rsidP="003F4ED4">
      <w:pPr>
        <w:tabs>
          <w:tab w:val="left" w:pos="1264"/>
        </w:tabs>
        <w:ind w:left="1260" w:hanging="1260"/>
        <w:jc w:val="both"/>
        <w:rPr>
          <w:rFonts w:ascii="Cambria" w:hAnsi="Cambria"/>
        </w:rPr>
      </w:pPr>
      <w:proofErr w:type="gramStart"/>
      <w:r w:rsidRPr="003F4ED4">
        <w:rPr>
          <w:rFonts w:ascii="Cambria" w:hAnsi="Cambria"/>
        </w:rPr>
        <w:t>2012-dosud</w:t>
      </w:r>
      <w:proofErr w:type="gramEnd"/>
      <w:r w:rsidRPr="003F4ED4">
        <w:rPr>
          <w:rFonts w:ascii="Cambria" w:hAnsi="Cambria"/>
        </w:rPr>
        <w:tab/>
        <w:t>Č</w:t>
      </w:r>
      <w:r w:rsidRPr="003F4ED4">
        <w:rPr>
          <w:rFonts w:ascii="Cambria" w:hAnsi="Cambria"/>
        </w:rPr>
        <w:t>len organizačního a programového výboru Dnů diagnostické, prediktivní a experimentální onkologie v Olomouci a Brněnských onkologických dnů v Brně.</w:t>
      </w:r>
    </w:p>
    <w:p w:rsidR="00CD2A8D" w:rsidRPr="003F4ED4" w:rsidRDefault="00CD2A8D" w:rsidP="003F4ED4">
      <w:pPr>
        <w:tabs>
          <w:tab w:val="left" w:pos="1264"/>
        </w:tabs>
        <w:ind w:left="1260" w:hanging="1260"/>
        <w:jc w:val="both"/>
        <w:rPr>
          <w:rFonts w:ascii="Cambria" w:hAnsi="Cambria"/>
        </w:rPr>
      </w:pPr>
      <w:r w:rsidRPr="003F4ED4">
        <w:rPr>
          <w:rFonts w:ascii="Cambria" w:hAnsi="Cambria"/>
        </w:rPr>
        <w:t>2013</w:t>
      </w:r>
      <w:r w:rsidRPr="003F4ED4">
        <w:rPr>
          <w:rFonts w:ascii="Cambria" w:hAnsi="Cambria"/>
        </w:rPr>
        <w:tab/>
      </w:r>
      <w:r w:rsidRPr="003F4ED4">
        <w:rPr>
          <w:rFonts w:ascii="Cambria" w:hAnsi="Cambria"/>
        </w:rPr>
        <w:tab/>
        <w:t>P</w:t>
      </w:r>
      <w:r w:rsidRPr="003F4ED4">
        <w:rPr>
          <w:rFonts w:ascii="Cambria" w:hAnsi="Cambria"/>
        </w:rPr>
        <w:t>ředsed</w:t>
      </w:r>
      <w:r w:rsidRPr="003F4ED4">
        <w:rPr>
          <w:rFonts w:ascii="Cambria" w:hAnsi="Cambria"/>
        </w:rPr>
        <w:t>a</w:t>
      </w:r>
      <w:r w:rsidRPr="003F4ED4">
        <w:rPr>
          <w:rFonts w:ascii="Cambria" w:hAnsi="Cambria"/>
        </w:rPr>
        <w:t xml:space="preserve"> organizačního a programového výboru </w:t>
      </w:r>
      <w:proofErr w:type="spellStart"/>
      <w:r w:rsidRPr="003F4ED4">
        <w:rPr>
          <w:rFonts w:ascii="Cambria" w:hAnsi="Cambria"/>
        </w:rPr>
        <w:t>XXI</w:t>
      </w:r>
      <w:proofErr w:type="spellEnd"/>
      <w:r w:rsidRPr="003F4ED4">
        <w:rPr>
          <w:rFonts w:ascii="Cambria" w:hAnsi="Cambria"/>
        </w:rPr>
        <w:t>. Biologických dnů v Brně tematicky zaměřených na nádorovou biologii.</w:t>
      </w:r>
    </w:p>
    <w:p w:rsidR="00CD2A8D" w:rsidRPr="003F4ED4" w:rsidRDefault="00CD2A8D" w:rsidP="003F4ED4">
      <w:pPr>
        <w:jc w:val="both"/>
        <w:rPr>
          <w:rFonts w:ascii="Cambria" w:hAnsi="Cambria"/>
        </w:rPr>
      </w:pP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  <w:b/>
        </w:rPr>
      </w:pPr>
      <w:r w:rsidRPr="003F4ED4">
        <w:rPr>
          <w:rFonts w:ascii="Cambria" w:hAnsi="Cambria"/>
          <w:b/>
        </w:rPr>
        <w:t>PEDAGOGICKÁ AKTIVITA</w:t>
      </w:r>
    </w:p>
    <w:p w:rsidR="00CD2A8D" w:rsidRPr="003F4ED4" w:rsidRDefault="003F4ED4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r w:rsidRPr="003F4ED4">
        <w:rPr>
          <w:rFonts w:ascii="Cambria" w:hAnsi="Cambria"/>
        </w:rPr>
        <w:t>Ú</w:t>
      </w:r>
      <w:r w:rsidR="00CD2A8D" w:rsidRPr="003F4ED4">
        <w:rPr>
          <w:rFonts w:ascii="Cambria" w:hAnsi="Cambria"/>
        </w:rPr>
        <w:t>spěšně obhájeno</w:t>
      </w:r>
      <w:r w:rsidRPr="003F4ED4">
        <w:rPr>
          <w:rFonts w:ascii="Cambria" w:hAnsi="Cambria"/>
        </w:rPr>
        <w:t>: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22 bakalářských prací (Biochemie, Molekulární biologie)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22 diplomových prací (Biochemie, Molekulární biologie)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1 dizertační práce (Molekulární biologie)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1 dizertační práce (Biochemie).</w:t>
      </w:r>
    </w:p>
    <w:p w:rsidR="003F4ED4" w:rsidRPr="003F4ED4" w:rsidRDefault="003F4ED4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r w:rsidRPr="003F4ED4">
        <w:rPr>
          <w:rFonts w:ascii="Cambria" w:hAnsi="Cambria"/>
        </w:rPr>
        <w:t>Š</w:t>
      </w:r>
      <w:r w:rsidR="00CD2A8D" w:rsidRPr="003F4ED4">
        <w:rPr>
          <w:rFonts w:ascii="Cambria" w:hAnsi="Cambria"/>
        </w:rPr>
        <w:t>kolitel</w:t>
      </w:r>
      <w:r w:rsidRPr="003F4ED4">
        <w:rPr>
          <w:rFonts w:ascii="Cambria" w:hAnsi="Cambria"/>
        </w:rPr>
        <w:t>:</w:t>
      </w:r>
    </w:p>
    <w:p w:rsidR="003F4ED4" w:rsidRPr="003F4ED4" w:rsidRDefault="00CD2A8D" w:rsidP="003F4ED4">
      <w:pPr>
        <w:pStyle w:val="Odstavecseseznamem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3F4ED4">
        <w:rPr>
          <w:rFonts w:ascii="Cambria" w:hAnsi="Cambria"/>
        </w:rPr>
        <w:t>7 PhD studentů</w:t>
      </w:r>
    </w:p>
    <w:p w:rsidR="003F4ED4" w:rsidRPr="003F4ED4" w:rsidRDefault="00CD2A8D" w:rsidP="003F4ED4">
      <w:pPr>
        <w:pStyle w:val="Odstavecseseznamem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3F4ED4">
        <w:rPr>
          <w:rFonts w:ascii="Cambria" w:hAnsi="Cambria"/>
        </w:rPr>
        <w:t>3 student</w:t>
      </w:r>
      <w:r w:rsidR="003F4ED4" w:rsidRPr="003F4ED4">
        <w:rPr>
          <w:rFonts w:ascii="Cambria" w:hAnsi="Cambria"/>
        </w:rPr>
        <w:t>i</w:t>
      </w:r>
      <w:r w:rsidRPr="003F4ED4">
        <w:rPr>
          <w:rFonts w:ascii="Cambria" w:hAnsi="Cambria"/>
        </w:rPr>
        <w:t xml:space="preserve"> v magisterských studijních programech Biochemie a Molekulární biologie</w:t>
      </w:r>
    </w:p>
    <w:p w:rsidR="003F4ED4" w:rsidRPr="003F4ED4" w:rsidRDefault="003F4ED4" w:rsidP="003F4ED4">
      <w:pPr>
        <w:pStyle w:val="Odstavecseseznamem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3F4ED4">
        <w:rPr>
          <w:rFonts w:ascii="Cambria" w:hAnsi="Cambria"/>
        </w:rPr>
        <w:t>Konzultant:</w:t>
      </w:r>
    </w:p>
    <w:p w:rsidR="003F4ED4" w:rsidRPr="003F4ED4" w:rsidRDefault="00CD2A8D" w:rsidP="003F4ED4">
      <w:pPr>
        <w:pStyle w:val="Odstavecseseznamem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3 disertačních </w:t>
      </w:r>
      <w:r w:rsidR="003F4ED4" w:rsidRPr="003F4ED4">
        <w:rPr>
          <w:rFonts w:ascii="Cambria" w:hAnsi="Cambria"/>
        </w:rPr>
        <w:t>práce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3F4ED4">
        <w:rPr>
          <w:rFonts w:ascii="Cambria" w:hAnsi="Cambria"/>
        </w:rPr>
        <w:t xml:space="preserve">2 </w:t>
      </w:r>
      <w:r w:rsidR="003F4ED4" w:rsidRPr="003F4ED4">
        <w:rPr>
          <w:rFonts w:ascii="Cambria" w:hAnsi="Cambria"/>
        </w:rPr>
        <w:t>bakalářské práce</w:t>
      </w:r>
    </w:p>
    <w:p w:rsidR="003F4ED4" w:rsidRDefault="003F4ED4">
      <w:p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CD2A8D" w:rsidRPr="003F4ED4" w:rsidRDefault="003F4ED4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  <w:bookmarkStart w:id="0" w:name="_GoBack"/>
      <w:bookmarkEnd w:id="0"/>
      <w:r w:rsidRPr="003F4ED4">
        <w:rPr>
          <w:rFonts w:ascii="Cambria" w:hAnsi="Cambria"/>
        </w:rPr>
        <w:lastRenderedPageBreak/>
        <w:t>O</w:t>
      </w:r>
      <w:r w:rsidR="00CD2A8D" w:rsidRPr="003F4ED4">
        <w:rPr>
          <w:rFonts w:ascii="Cambria" w:hAnsi="Cambria"/>
        </w:rPr>
        <w:t>ponent: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11 PhD prací (Lékařská a Přírodovědecká fakulta MU, Lékařská fakulta Palackého univerzity v Olomouci, Lékařská fakulta UK v Plzni, Lékařská fakulta, Univerzita Komenského v Bratislavě,…).</w:t>
      </w:r>
    </w:p>
    <w:p w:rsidR="00CD2A8D" w:rsidRPr="003F4ED4" w:rsidRDefault="00CD2A8D" w:rsidP="003F4ED4">
      <w:pPr>
        <w:pStyle w:val="Odstavecseseznamem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</w:rPr>
      </w:pPr>
      <w:r w:rsidRPr="003F4ED4">
        <w:rPr>
          <w:rFonts w:ascii="Cambria" w:hAnsi="Cambria"/>
        </w:rPr>
        <w:t>2 habilitačních prací (1. Lékařská fakulta UK, Přírodovědecká fakulta UK)</w:t>
      </w:r>
    </w:p>
    <w:p w:rsidR="00CD2A8D" w:rsidRPr="003F4ED4" w:rsidRDefault="00CD2A8D" w:rsidP="003F4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/>
        </w:rPr>
      </w:pPr>
    </w:p>
    <w:p w:rsidR="00CD2A8D" w:rsidRPr="003F4ED4" w:rsidRDefault="00CD2A8D" w:rsidP="003F4ED4">
      <w:pPr>
        <w:rPr>
          <w:rFonts w:ascii="Cambria" w:hAnsi="Cambria"/>
        </w:rPr>
      </w:pPr>
    </w:p>
    <w:sectPr w:rsidR="00CD2A8D" w:rsidRPr="003F4ED4" w:rsidSect="003F4ED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E64EA"/>
    <w:multiLevelType w:val="hybridMultilevel"/>
    <w:tmpl w:val="7AA6A5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5ED4"/>
    <w:multiLevelType w:val="hybridMultilevel"/>
    <w:tmpl w:val="652810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846AE"/>
    <w:multiLevelType w:val="hybridMultilevel"/>
    <w:tmpl w:val="9EAE25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A4E1D"/>
    <w:multiLevelType w:val="hybridMultilevel"/>
    <w:tmpl w:val="C43EF7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94EBC"/>
    <w:multiLevelType w:val="hybridMultilevel"/>
    <w:tmpl w:val="951494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F6A5E"/>
    <w:multiLevelType w:val="hybridMultilevel"/>
    <w:tmpl w:val="D542EAE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15000B"/>
    <w:multiLevelType w:val="hybridMultilevel"/>
    <w:tmpl w:val="8EDCF4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D534E"/>
    <w:multiLevelType w:val="hybridMultilevel"/>
    <w:tmpl w:val="3A1C98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60AE4"/>
    <w:multiLevelType w:val="hybridMultilevel"/>
    <w:tmpl w:val="E782EB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69"/>
    <w:rsid w:val="003F4ED4"/>
    <w:rsid w:val="004170E0"/>
    <w:rsid w:val="007C5869"/>
    <w:rsid w:val="00CD2A8D"/>
    <w:rsid w:val="00D509CF"/>
    <w:rsid w:val="00D7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D7058-8175-49DB-9B4A-A7EF5306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09CF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2A8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1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828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spillingova</dc:creator>
  <cp:keywords/>
  <dc:description/>
  <cp:lastModifiedBy>spillingova</cp:lastModifiedBy>
  <cp:revision>2</cp:revision>
  <dcterms:created xsi:type="dcterms:W3CDTF">2017-07-31T08:14:00Z</dcterms:created>
  <dcterms:modified xsi:type="dcterms:W3CDTF">2017-07-31T08:41:00Z</dcterms:modified>
</cp:coreProperties>
</file>