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8"/>
        <w:gridCol w:w="3018"/>
      </w:tblGrid>
      <w:tr w:rsidR="008F77F6" w:rsidRPr="00DE2BC0" w:rsidTr="00781FA4">
        <w:trPr>
          <w:trHeight w:val="1812"/>
        </w:trPr>
        <w:tc>
          <w:tcPr>
            <w:tcW w:w="626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0FA9" w:rsidRDefault="001D73D3" w:rsidP="00306671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D73D3">
              <w:rPr>
                <w:rFonts w:ascii="Arial" w:hAnsi="Arial" w:cs="Arial"/>
                <w:b/>
                <w:color w:val="0070C0"/>
                <w:sz w:val="28"/>
                <w:szCs w:val="28"/>
              </w:rPr>
              <w:t>Implementace Metodiky 2017+</w:t>
            </w:r>
          </w:p>
          <w:p w:rsidR="007571F1" w:rsidRPr="00BB3574" w:rsidRDefault="007571F1" w:rsidP="007571F1">
            <w:pPr>
              <w:numPr>
                <w:ilvl w:val="0"/>
                <w:numId w:val="7"/>
              </w:numPr>
              <w:tabs>
                <w:tab w:val="clear" w:pos="786"/>
                <w:tab w:val="left" w:pos="-26"/>
                <w:tab w:val="num" w:pos="426"/>
                <w:tab w:val="left" w:pos="900"/>
              </w:tabs>
              <w:spacing w:before="60" w:after="120"/>
              <w:ind w:left="426" w:hanging="426"/>
              <w:jc w:val="both"/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en-US"/>
              </w:rPr>
            </w:pPr>
            <w:r w:rsidRPr="00BB3574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en-US"/>
              </w:rPr>
              <w:t xml:space="preserve">Informace o postupu hodnocení výzkumných organizací </w:t>
            </w:r>
            <w:r w:rsidRPr="00BB3574">
              <w:rPr>
                <w:rFonts w:ascii="Arial" w:hAnsi="Arial" w:cs="Arial"/>
                <w:b/>
                <w:color w:val="0070C0"/>
                <w:sz w:val="20"/>
                <w:szCs w:val="20"/>
              </w:rPr>
              <w:t>na národní úrovni dle Metodiky 2017+</w:t>
            </w:r>
          </w:p>
          <w:p w:rsidR="007571F1" w:rsidRPr="00BB3574" w:rsidRDefault="007571F1" w:rsidP="007571F1">
            <w:pPr>
              <w:numPr>
                <w:ilvl w:val="0"/>
                <w:numId w:val="7"/>
              </w:numPr>
              <w:tabs>
                <w:tab w:val="left" w:pos="-26"/>
                <w:tab w:val="num" w:pos="426"/>
                <w:tab w:val="left" w:pos="900"/>
              </w:tabs>
              <w:spacing w:before="60" w:after="120"/>
              <w:ind w:left="426" w:hanging="426"/>
              <w:jc w:val="both"/>
            </w:pPr>
            <w:r w:rsidRPr="00BB3574">
              <w:rPr>
                <w:rFonts w:ascii="Arial" w:hAnsi="Arial" w:cs="Arial"/>
                <w:b/>
                <w:color w:val="0070C0"/>
                <w:sz w:val="20"/>
                <w:szCs w:val="20"/>
              </w:rPr>
              <w:t>Návrh modulů 3, 4 a 5 pro kompletní hodnocení v segmentu vysokých škol</w:t>
            </w:r>
          </w:p>
          <w:p w:rsidR="00BB3574" w:rsidRPr="00B25DA5" w:rsidRDefault="00B25DA5" w:rsidP="007571F1">
            <w:pPr>
              <w:numPr>
                <w:ilvl w:val="0"/>
                <w:numId w:val="7"/>
              </w:numPr>
              <w:tabs>
                <w:tab w:val="left" w:pos="-26"/>
                <w:tab w:val="num" w:pos="426"/>
                <w:tab w:val="left" w:pos="900"/>
              </w:tabs>
              <w:spacing w:before="60" w:after="120"/>
              <w:ind w:left="426" w:hanging="426"/>
              <w:jc w:val="both"/>
              <w:rPr>
                <w:sz w:val="20"/>
                <w:szCs w:val="20"/>
              </w:rPr>
            </w:pPr>
            <w:r w:rsidRPr="00B25DA5">
              <w:rPr>
                <w:rFonts w:ascii="Arial" w:hAnsi="Arial" w:cs="Arial"/>
                <w:b/>
                <w:color w:val="0070C0"/>
                <w:sz w:val="20"/>
                <w:szCs w:val="20"/>
              </w:rPr>
              <w:t>Žádost o souhlas RVVI s rozpočtovým opatřením v kapitole ÚV ČR</w:t>
            </w:r>
          </w:p>
        </w:tc>
        <w:tc>
          <w:tcPr>
            <w:tcW w:w="30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0FA9" w:rsidRPr="001D73D3" w:rsidRDefault="007D214D" w:rsidP="0079710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D73D3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16FD6" w:rsidRPr="001D73D3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A2C41" w:rsidRPr="001D73D3">
              <w:rPr>
                <w:rFonts w:ascii="Arial" w:hAnsi="Arial" w:cs="Arial"/>
                <w:b/>
                <w:color w:val="0070C0"/>
                <w:sz w:val="28"/>
                <w:szCs w:val="28"/>
              </w:rPr>
              <w:t>0</w:t>
            </w:r>
            <w:r w:rsidR="00AE5F1F" w:rsidRPr="001D73D3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Pr="001D73D3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7571F1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781FA4">
        <w:trPr>
          <w:trHeight w:val="5331"/>
        </w:trPr>
        <w:tc>
          <w:tcPr>
            <w:tcW w:w="928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63470" w:rsidRPr="007A1DBF" w:rsidRDefault="00363470" w:rsidP="00781FA4">
            <w:pPr>
              <w:spacing w:before="60"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A1D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Usnesením vlády ze dne 8. února 2017 č. 107 schválila vláda Metodiku hodnocení výzkumných organizací a hodnocení programů účelové podpory výzkumu, vývoje a inovací. V bodě </w:t>
            </w:r>
            <w:proofErr w:type="gramStart"/>
            <w:r w:rsidRPr="007A1DBF">
              <w:rPr>
                <w:rFonts w:ascii="Arial" w:hAnsi="Arial" w:cs="Arial"/>
                <w:color w:val="000000" w:themeColor="text1"/>
                <w:sz w:val="22"/>
                <w:szCs w:val="22"/>
              </w:rPr>
              <w:t>II.2 vláda</w:t>
            </w:r>
            <w:proofErr w:type="gramEnd"/>
            <w:r w:rsidRPr="007A1D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uložila místopředsedovi vlády pro vědu, výzkum a inovace „dopracovat přesný postup a způsob hodnocení a do 31. prosince 2017 předložit vládě Metodiku dopracovanou do podoby požadovaného detailu pro kompletní hodnocení pro úroveň segmentu vysokých škol a připravit proces implementace kompletního hodnocení pro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7A1D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segment vysokých škol,“. </w:t>
            </w:r>
          </w:p>
          <w:p w:rsidR="00363470" w:rsidRDefault="00363470" w:rsidP="00363470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A1D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Na základě několika jednání mezi Sekcí </w:t>
            </w: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VaVaI</w:t>
            </w:r>
            <w:proofErr w:type="spellEnd"/>
            <w:r w:rsidRPr="007A1DBF">
              <w:rPr>
                <w:rFonts w:ascii="Arial" w:hAnsi="Arial" w:cs="Arial"/>
                <w:color w:val="000000" w:themeColor="text1"/>
                <w:sz w:val="22"/>
                <w:szCs w:val="22"/>
              </w:rPr>
              <w:t>, Ministerstvem školství, mládeže 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7A1DBF">
              <w:rPr>
                <w:rFonts w:ascii="Arial" w:hAnsi="Arial" w:cs="Arial"/>
                <w:color w:val="000000" w:themeColor="text1"/>
                <w:sz w:val="22"/>
                <w:szCs w:val="22"/>
              </w:rPr>
              <w:t>tělovýchovy a Českou konf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</w:t>
            </w:r>
            <w:r w:rsidRPr="007A1D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rencí rektorů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(dále jen „ČKR“) </w:t>
            </w:r>
            <w:r w:rsidRPr="007A1DBF">
              <w:rPr>
                <w:rFonts w:ascii="Arial" w:hAnsi="Arial" w:cs="Arial"/>
                <w:color w:val="000000" w:themeColor="text1"/>
                <w:sz w:val="22"/>
                <w:szCs w:val="22"/>
              </w:rPr>
              <w:t>bylo dohodnuto, že implementaci modulů 1 a 2 v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7A1D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segment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u</w:t>
            </w:r>
            <w:r w:rsidRPr="007A1D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vysokých škol zajistí Sekce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VaVaI</w:t>
            </w:r>
            <w:proofErr w:type="spellEnd"/>
            <w:r w:rsidRPr="007A1DBF">
              <w:rPr>
                <w:rFonts w:ascii="Arial" w:hAnsi="Arial" w:cs="Arial"/>
                <w:color w:val="000000" w:themeColor="text1"/>
                <w:sz w:val="22"/>
                <w:szCs w:val="22"/>
              </w:rPr>
              <w:t>, implementaci modulů 3 až 5 zajistí na základě návrhu pracovní skupiny ČKR Ministerstvo školství, mládeže a tělovýchovy.</w:t>
            </w:r>
          </w:p>
          <w:p w:rsidR="00363470" w:rsidRPr="007A1DBF" w:rsidRDefault="00363470" w:rsidP="00363470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Materiál je doplněn informací o personálním a finančním zajištění kompletního hodnocení výzkumných organizací v segmentu vysokých škol.</w:t>
            </w:r>
          </w:p>
          <w:p w:rsidR="007322E0" w:rsidRDefault="00363470" w:rsidP="007571F1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A1DBF">
              <w:rPr>
                <w:rFonts w:ascii="Arial" w:hAnsi="Arial" w:cs="Arial"/>
                <w:color w:val="000000" w:themeColor="text1"/>
                <w:sz w:val="22"/>
                <w:szCs w:val="22"/>
              </w:rPr>
              <w:t>Návrh modulů 3 až 5, připravený pracovní skupinou ČKR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7A1D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se předkládá na 330. zasedání Rady. Je doplněn informací o hlavních úkolech, které je nutné pro implementaci modulů 3 až 5 v segmentu vysokých škol splnit, a informací o finančním a personálním zajištění.</w:t>
            </w:r>
          </w:p>
          <w:p w:rsidR="00515FE9" w:rsidRDefault="00515FE9" w:rsidP="00515FE9">
            <w:pPr>
              <w:spacing w:after="2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S ohledem na usnesení vlády ze dne 8. února 2017 č. 107, kterým vláda schválila Metodiku 2017+,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j</w:t>
            </w:r>
            <w:r w:rsidRPr="00836E9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e </w:t>
            </w:r>
            <w:r w:rsidRPr="0022703F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požadován souhlas s provedením rozpočtového opatření ve výši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40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mil.</w:t>
            </w:r>
            <w:r w:rsidRPr="0022703F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Kč</w:t>
            </w:r>
            <w:proofErr w:type="spellEnd"/>
            <w:proofErr w:type="gramEnd"/>
            <w:r w:rsidRPr="0022703F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převedením prostředků z kapitoly 304-ÚV ČR do kapitol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„příjemců“, tj. </w:t>
            </w:r>
            <w:r w:rsidRPr="0022703F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306-MZV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, 307-MO, 313-MPSV, 314-MV, 315-MŽP, 321-GA ČR, 322-MPO, 327-MD, 329-MZe, 333-MŠMT, 334-MK, 335-MZd, 361-AV ČR a 377-TA ČR 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na zajištění hodnocení výzkumných organizací a hodnocení programů účelové podpory výzkumu, vývoje a inovací. </w:t>
            </w:r>
            <w:r w:rsidRPr="00DA08FA">
              <w:rPr>
                <w:rFonts w:ascii="Arial" w:hAnsi="Arial" w:cs="Arial"/>
                <w:bCs/>
                <w:iCs/>
                <w:sz w:val="22"/>
                <w:szCs w:val="22"/>
              </w:rPr>
              <w:t>Převodem prostředků se v kapitole Ú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V</w:t>
            </w:r>
            <w:r w:rsidRPr="00DA08F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ČR sníží závazný ukazatel institucionální podpora celkem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(položka Náklady na činnost RVVI) a na straně kapitol „příjemců“ se navýší závazný ukazatel institucionální podpora celkem (položka Pořádání veřejných soutěží, hodnocení projektů, atd.). </w:t>
            </w:r>
          </w:p>
          <w:p w:rsidR="00515FE9" w:rsidRPr="007571F1" w:rsidRDefault="00515FE9" w:rsidP="00515FE9">
            <w:pPr>
              <w:spacing w:after="120"/>
              <w:jc w:val="both"/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Výše navrhovaného objemu navýšení institucionální podpory u jednotlivých kapitol „příjemců“ byla stanovena na základě výše jejich objemu RVO k celkovému objemu RVO všech kapitol, a dále na základě výše jejich objemu podpory na programy účelové podpory a celkovému objemu účelové podpory na programy všech kapitol.</w:t>
            </w:r>
          </w:p>
        </w:tc>
      </w:tr>
    </w:tbl>
    <w:p w:rsidR="00F86D54" w:rsidRDefault="00781FA4" w:rsidP="002008E5">
      <w:bookmarkStart w:id="0" w:name="_GoBack"/>
      <w:bookmarkEnd w:id="0"/>
    </w:p>
    <w:sectPr w:rsidR="00F86D54" w:rsidSect="00791870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835" w:rsidRDefault="00E10835" w:rsidP="008F77F6">
      <w:r>
        <w:separator/>
      </w:r>
    </w:p>
  </w:endnote>
  <w:endnote w:type="continuationSeparator" w:id="0">
    <w:p w:rsidR="00E10835" w:rsidRDefault="00E1083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835" w:rsidRDefault="00E10835" w:rsidP="008F77F6">
      <w:r>
        <w:separator/>
      </w:r>
    </w:p>
  </w:footnote>
  <w:footnote w:type="continuationSeparator" w:id="0">
    <w:p w:rsidR="00E10835" w:rsidRDefault="00E1083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895B2DF" wp14:editId="51FBF52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AF26D8"/>
    <w:multiLevelType w:val="hybridMultilevel"/>
    <w:tmpl w:val="DC3EB9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5F0684"/>
    <w:multiLevelType w:val="hybridMultilevel"/>
    <w:tmpl w:val="829646D4"/>
    <w:lvl w:ilvl="0" w:tplc="278221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779E5"/>
    <w:multiLevelType w:val="hybridMultilevel"/>
    <w:tmpl w:val="2BB4E686"/>
    <w:lvl w:ilvl="0" w:tplc="3B5200E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/>
        <w:i w:val="0"/>
        <w:color w:val="0070C0"/>
        <w:sz w:val="20"/>
        <w:szCs w:val="20"/>
      </w:rPr>
    </w:lvl>
    <w:lvl w:ilvl="1" w:tplc="43069CA2">
      <w:start w:val="1"/>
      <w:numFmt w:val="lowerLetter"/>
      <w:lvlText w:val="%2)"/>
      <w:lvlJc w:val="left"/>
      <w:pPr>
        <w:tabs>
          <w:tab w:val="num" w:pos="1726"/>
        </w:tabs>
        <w:ind w:left="1726" w:hanging="360"/>
      </w:pPr>
      <w:rPr>
        <w:b/>
        <w:i w:val="0"/>
        <w:sz w:val="24"/>
        <w:szCs w:val="24"/>
      </w:rPr>
    </w:lvl>
    <w:lvl w:ilvl="2" w:tplc="5A54E2FA">
      <w:start w:val="1"/>
      <w:numFmt w:val="decimal"/>
      <w:lvlText w:val="%3."/>
      <w:lvlJc w:val="left"/>
      <w:pPr>
        <w:ind w:left="2626" w:hanging="360"/>
      </w:pPr>
      <w:rPr>
        <w:b w:val="0"/>
        <w:i w:val="0"/>
        <w:sz w:val="24"/>
        <w:szCs w:val="24"/>
      </w:rPr>
    </w:lvl>
    <w:lvl w:ilvl="3" w:tplc="0405000F">
      <w:start w:val="1"/>
      <w:numFmt w:val="decimal"/>
      <w:lvlText w:val="%4."/>
      <w:lvlJc w:val="left"/>
      <w:pPr>
        <w:tabs>
          <w:tab w:val="num" w:pos="3166"/>
        </w:tabs>
        <w:ind w:left="316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6"/>
        </w:tabs>
        <w:ind w:left="388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6"/>
        </w:tabs>
        <w:ind w:left="460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6"/>
        </w:tabs>
        <w:ind w:left="532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6"/>
        </w:tabs>
        <w:ind w:left="604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6"/>
        </w:tabs>
        <w:ind w:left="6766" w:hanging="180"/>
      </w:pPr>
    </w:lvl>
  </w:abstractNum>
  <w:abstractNum w:abstractNumId="8">
    <w:nsid w:val="57B62139"/>
    <w:multiLevelType w:val="hybridMultilevel"/>
    <w:tmpl w:val="A4F831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0269F4"/>
    <w:multiLevelType w:val="hybridMultilevel"/>
    <w:tmpl w:val="785E3E60"/>
    <w:lvl w:ilvl="0" w:tplc="04050011">
      <w:start w:val="1"/>
      <w:numFmt w:val="decimal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6C48"/>
    <w:rsid w:val="00055CA0"/>
    <w:rsid w:val="00095B2C"/>
    <w:rsid w:val="00097E9F"/>
    <w:rsid w:val="000B2133"/>
    <w:rsid w:val="000C2CA4"/>
    <w:rsid w:val="000C4A33"/>
    <w:rsid w:val="000D1A29"/>
    <w:rsid w:val="000D6C28"/>
    <w:rsid w:val="000E1020"/>
    <w:rsid w:val="00103EDD"/>
    <w:rsid w:val="00107501"/>
    <w:rsid w:val="00115DD5"/>
    <w:rsid w:val="001C6720"/>
    <w:rsid w:val="001D0B14"/>
    <w:rsid w:val="001D73D3"/>
    <w:rsid w:val="002008E5"/>
    <w:rsid w:val="00221885"/>
    <w:rsid w:val="00237006"/>
    <w:rsid w:val="00240604"/>
    <w:rsid w:val="002641AC"/>
    <w:rsid w:val="0028117D"/>
    <w:rsid w:val="0028148F"/>
    <w:rsid w:val="002A18DA"/>
    <w:rsid w:val="002D0659"/>
    <w:rsid w:val="002F01DD"/>
    <w:rsid w:val="00306671"/>
    <w:rsid w:val="0031020D"/>
    <w:rsid w:val="00360293"/>
    <w:rsid w:val="00363470"/>
    <w:rsid w:val="00371765"/>
    <w:rsid w:val="00387B05"/>
    <w:rsid w:val="003A0A37"/>
    <w:rsid w:val="00402F9B"/>
    <w:rsid w:val="00485637"/>
    <w:rsid w:val="00494A1F"/>
    <w:rsid w:val="004A3861"/>
    <w:rsid w:val="004D104B"/>
    <w:rsid w:val="00500C4D"/>
    <w:rsid w:val="00515FE9"/>
    <w:rsid w:val="0056760A"/>
    <w:rsid w:val="005A2C41"/>
    <w:rsid w:val="005C3DCD"/>
    <w:rsid w:val="00643763"/>
    <w:rsid w:val="006461D6"/>
    <w:rsid w:val="00646D8B"/>
    <w:rsid w:val="0065081B"/>
    <w:rsid w:val="00660AAF"/>
    <w:rsid w:val="00663B11"/>
    <w:rsid w:val="00663DCC"/>
    <w:rsid w:val="00673C51"/>
    <w:rsid w:val="0067628A"/>
    <w:rsid w:val="00681D93"/>
    <w:rsid w:val="00684A14"/>
    <w:rsid w:val="00687798"/>
    <w:rsid w:val="0069345D"/>
    <w:rsid w:val="006A5122"/>
    <w:rsid w:val="006F03DC"/>
    <w:rsid w:val="00713180"/>
    <w:rsid w:val="007160D9"/>
    <w:rsid w:val="00727037"/>
    <w:rsid w:val="007322E0"/>
    <w:rsid w:val="00752542"/>
    <w:rsid w:val="007571F1"/>
    <w:rsid w:val="00781FA4"/>
    <w:rsid w:val="00791776"/>
    <w:rsid w:val="00791870"/>
    <w:rsid w:val="007969BE"/>
    <w:rsid w:val="00797104"/>
    <w:rsid w:val="00797957"/>
    <w:rsid w:val="007A5B18"/>
    <w:rsid w:val="007A6B3F"/>
    <w:rsid w:val="007C1045"/>
    <w:rsid w:val="007C2C67"/>
    <w:rsid w:val="007D214D"/>
    <w:rsid w:val="007D7569"/>
    <w:rsid w:val="007E179D"/>
    <w:rsid w:val="00810AA0"/>
    <w:rsid w:val="00824C1D"/>
    <w:rsid w:val="00862225"/>
    <w:rsid w:val="00867A69"/>
    <w:rsid w:val="00877C51"/>
    <w:rsid w:val="00881D27"/>
    <w:rsid w:val="008A1451"/>
    <w:rsid w:val="008B1E08"/>
    <w:rsid w:val="008F0FA9"/>
    <w:rsid w:val="008F35D6"/>
    <w:rsid w:val="008F6B0C"/>
    <w:rsid w:val="008F77F6"/>
    <w:rsid w:val="009241AF"/>
    <w:rsid w:val="00925EA0"/>
    <w:rsid w:val="009704D2"/>
    <w:rsid w:val="009870E8"/>
    <w:rsid w:val="00996672"/>
    <w:rsid w:val="009A2F22"/>
    <w:rsid w:val="009E7828"/>
    <w:rsid w:val="00A060AB"/>
    <w:rsid w:val="00A22DB4"/>
    <w:rsid w:val="00A24123"/>
    <w:rsid w:val="00A267B9"/>
    <w:rsid w:val="00A2713B"/>
    <w:rsid w:val="00A51417"/>
    <w:rsid w:val="00A61F83"/>
    <w:rsid w:val="00A71B3C"/>
    <w:rsid w:val="00A83BDD"/>
    <w:rsid w:val="00A8409B"/>
    <w:rsid w:val="00AA1B8F"/>
    <w:rsid w:val="00AA51BE"/>
    <w:rsid w:val="00AA7217"/>
    <w:rsid w:val="00AB7302"/>
    <w:rsid w:val="00AE5F1F"/>
    <w:rsid w:val="00AE7D40"/>
    <w:rsid w:val="00B11CF4"/>
    <w:rsid w:val="00B25DA5"/>
    <w:rsid w:val="00B476E7"/>
    <w:rsid w:val="00B6068A"/>
    <w:rsid w:val="00BA148D"/>
    <w:rsid w:val="00BB0768"/>
    <w:rsid w:val="00BB3574"/>
    <w:rsid w:val="00BE6843"/>
    <w:rsid w:val="00C13D98"/>
    <w:rsid w:val="00C1660D"/>
    <w:rsid w:val="00C20639"/>
    <w:rsid w:val="00CB796E"/>
    <w:rsid w:val="00D23FC0"/>
    <w:rsid w:val="00D27C56"/>
    <w:rsid w:val="00D315E1"/>
    <w:rsid w:val="00D328B5"/>
    <w:rsid w:val="00D54679"/>
    <w:rsid w:val="00DA1085"/>
    <w:rsid w:val="00DC5FE9"/>
    <w:rsid w:val="00DD3778"/>
    <w:rsid w:val="00DF23EF"/>
    <w:rsid w:val="00E10835"/>
    <w:rsid w:val="00E52D50"/>
    <w:rsid w:val="00E7093B"/>
    <w:rsid w:val="00EA65C7"/>
    <w:rsid w:val="00EC2AD4"/>
    <w:rsid w:val="00EC70A1"/>
    <w:rsid w:val="00F03F66"/>
    <w:rsid w:val="00F11907"/>
    <w:rsid w:val="00F16D05"/>
    <w:rsid w:val="00F16FD6"/>
    <w:rsid w:val="00F24D60"/>
    <w:rsid w:val="00F3310F"/>
    <w:rsid w:val="00F345B9"/>
    <w:rsid w:val="00F9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B5A8D-13D4-4D57-9DE9-6D38F10E0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376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22</cp:revision>
  <cp:lastPrinted>2017-11-22T07:54:00Z</cp:lastPrinted>
  <dcterms:created xsi:type="dcterms:W3CDTF">2017-11-07T09:46:00Z</dcterms:created>
  <dcterms:modified xsi:type="dcterms:W3CDTF">2017-11-29T11:58:00Z</dcterms:modified>
</cp:coreProperties>
</file>