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2E2" w:rsidRDefault="00FA32E2" w:rsidP="00FA32E2">
      <w:pPr>
        <w:pStyle w:val="Nadpis2"/>
        <w:jc w:val="center"/>
        <w:rPr>
          <w:rFonts w:ascii="Arial" w:hAnsi="Arial" w:cs="Arial"/>
          <w:color w:val="0070C0"/>
          <w:sz w:val="28"/>
          <w:szCs w:val="28"/>
        </w:rPr>
      </w:pPr>
      <w:r>
        <w:rPr>
          <w:rFonts w:ascii="Arial" w:hAnsi="Arial" w:cs="Arial"/>
          <w:color w:val="0070C0"/>
          <w:sz w:val="28"/>
          <w:szCs w:val="28"/>
        </w:rPr>
        <w:t>Návrh modulů 3, 4 a 5 pro kompletní hodnocení v segmentu vysokých škol</w:t>
      </w:r>
    </w:p>
    <w:p w:rsidR="00FA32E2" w:rsidRPr="00805A55" w:rsidRDefault="00FA32E2" w:rsidP="00FA32E2">
      <w:pPr>
        <w:pStyle w:val="Nadpis2"/>
        <w:rPr>
          <w:rFonts w:ascii="Arial" w:hAnsi="Arial" w:cs="Arial"/>
          <w:color w:val="0070C0"/>
          <w:sz w:val="24"/>
          <w:szCs w:val="24"/>
        </w:rPr>
      </w:pPr>
      <w:r w:rsidRPr="00805A55">
        <w:rPr>
          <w:rFonts w:ascii="Arial" w:hAnsi="Arial" w:cs="Arial"/>
          <w:color w:val="0070C0"/>
          <w:sz w:val="24"/>
          <w:szCs w:val="24"/>
        </w:rPr>
        <w:t>Základní principy</w:t>
      </w:r>
    </w:p>
    <w:p w:rsidR="00FA32E2" w:rsidRDefault="00FA32E2" w:rsidP="00FA32E2">
      <w:pPr>
        <w:pStyle w:val="Odstavecseseznamem"/>
        <w:numPr>
          <w:ilvl w:val="0"/>
          <w:numId w:val="27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Moduly 3, 4 a 5 jsou navrženy tak, že umožňují zohlednit oborovou diverzitu VŠ a</w:t>
      </w:r>
      <w:r w:rsidR="00805A55">
        <w:rPr>
          <w:rFonts w:ascii="Arial" w:hAnsi="Arial" w:cs="Arial"/>
          <w:color w:val="000000" w:themeColor="text1"/>
        </w:rPr>
        <w:t> </w:t>
      </w:r>
      <w:r>
        <w:rPr>
          <w:rFonts w:ascii="Arial" w:hAnsi="Arial" w:cs="Arial"/>
          <w:color w:val="000000" w:themeColor="text1"/>
        </w:rPr>
        <w:t>základní poslání (misi) konkrétní hodnocené VŠ.</w:t>
      </w:r>
    </w:p>
    <w:p w:rsidR="00FA32E2" w:rsidRDefault="00FA32E2" w:rsidP="00FA32E2">
      <w:pPr>
        <w:pStyle w:val="Odstavecseseznamem"/>
        <w:numPr>
          <w:ilvl w:val="0"/>
          <w:numId w:val="27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Pro hodnocení dle modulů 1 a 2 se použije hodnocení provedené na národní úrovni.</w:t>
      </w:r>
    </w:p>
    <w:p w:rsidR="00FA32E2" w:rsidRDefault="00FA32E2" w:rsidP="00FA32E2">
      <w:pPr>
        <w:pStyle w:val="Odstavecseseznamem"/>
        <w:numPr>
          <w:ilvl w:val="0"/>
          <w:numId w:val="27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Hodnocení modulů 3, 4 a 5 je prováděno v gesci MŠMT s možným využitím odborných panelů sestavených pro hodnocení v modulech 1 a 2.</w:t>
      </w:r>
    </w:p>
    <w:p w:rsidR="00FA32E2" w:rsidRDefault="00FA32E2" w:rsidP="00FA32E2">
      <w:pPr>
        <w:pStyle w:val="Odstavecseseznamem"/>
        <w:numPr>
          <w:ilvl w:val="0"/>
          <w:numId w:val="27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Váhy jednotlivých modulů 3, 4 a 5 (a možná v menší míře také modulů 1 a 2) stanoví po dohodě s ČKR MŠMT dle typu a poslání VŠ a jednotně pro každou skupinu VŠ (např. technické VŠ, umělecké VŠ, univerzity). Součet vah všech modulů je 100 %.</w:t>
      </w:r>
    </w:p>
    <w:p w:rsidR="00FA32E2" w:rsidRDefault="00FA32E2" w:rsidP="00FA32E2">
      <w:pPr>
        <w:pStyle w:val="Odstavecseseznamem"/>
        <w:numPr>
          <w:ilvl w:val="0"/>
          <w:numId w:val="27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Finální hodnocení zahrnuje vždy celou VŠ i když se dílčí hodnocení provádějí na</w:t>
      </w:r>
      <w:r w:rsidR="00805A55">
        <w:rPr>
          <w:rFonts w:ascii="Arial" w:hAnsi="Arial" w:cs="Arial"/>
          <w:color w:val="000000" w:themeColor="text1"/>
        </w:rPr>
        <w:t> </w:t>
      </w:r>
      <w:r>
        <w:rPr>
          <w:rFonts w:ascii="Arial" w:hAnsi="Arial" w:cs="Arial"/>
          <w:color w:val="000000" w:themeColor="text1"/>
        </w:rPr>
        <w:t xml:space="preserve">úrovní fakulty a oborů dle OECD (tzv. </w:t>
      </w:r>
      <w:proofErr w:type="spellStart"/>
      <w:r>
        <w:rPr>
          <w:rFonts w:ascii="Arial" w:hAnsi="Arial" w:cs="Arial"/>
          <w:color w:val="000000" w:themeColor="text1"/>
        </w:rPr>
        <w:t>Frascati</w:t>
      </w:r>
      <w:proofErr w:type="spellEnd"/>
      <w:r>
        <w:rPr>
          <w:rFonts w:ascii="Arial" w:hAnsi="Arial" w:cs="Arial"/>
          <w:color w:val="000000" w:themeColor="text1"/>
        </w:rPr>
        <w:t xml:space="preserve"> manuál).   </w:t>
      </w:r>
    </w:p>
    <w:p w:rsidR="00FA32E2" w:rsidRDefault="00FA32E2" w:rsidP="00FA32E2">
      <w:pPr>
        <w:pStyle w:val="Odstavecseseznamem"/>
        <w:numPr>
          <w:ilvl w:val="0"/>
          <w:numId w:val="27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Návrhy modulů 3, 4 a 5 jsou zamýšleny pro kompletní hodnocení v roce 2019/2020, tedy 1x za 5 let.</w:t>
      </w:r>
    </w:p>
    <w:p w:rsidR="00FA32E2" w:rsidRDefault="00FA32E2" w:rsidP="00FA32E2">
      <w:pPr>
        <w:pStyle w:val="Odstavecseseznamem"/>
        <w:numPr>
          <w:ilvl w:val="0"/>
          <w:numId w:val="27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Hodnocení dle Modulů 3, 4 a 5 by pro hodnocené fakulty a součásti jedné VŠ mělo probíhat v jednom termínu (resp. ideálně v jednom týdnu) a v logické souslednosti tak, že bude možné diskutovat na místě případné překryvy a souvislosti. V Modulu 5, kde je předpokládáno jednání reprezentantů oborových panelů s vedením hodnocené VŠ, by také mělo dojít ke shrnutí agregovaných výsledků Modulů 3 a 4.</w:t>
      </w:r>
    </w:p>
    <w:p w:rsidR="00FA32E2" w:rsidRDefault="00FA32E2" w:rsidP="00FA32E2">
      <w:pPr>
        <w:pStyle w:val="Odstavecseseznamem"/>
        <w:numPr>
          <w:ilvl w:val="0"/>
          <w:numId w:val="27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Hodnocení dle Modulů 3 a 4 na jednotlivých fakultách a samostatných součástech VŠ a závěrečné jednání v Modulu 5 s vedením univerzity a děkany by nemělo přesáhnout pro velkou českou VŠ, tedy modelově UK, celkovou periodu jednoho pracovního týdne (4 - 5 dní).</w:t>
      </w:r>
    </w:p>
    <w:p w:rsidR="00FA32E2" w:rsidRDefault="00FA32E2" w:rsidP="00FA32E2">
      <w:pPr>
        <w:pStyle w:val="Odstavecseseznamem"/>
        <w:numPr>
          <w:ilvl w:val="0"/>
          <w:numId w:val="27"/>
        </w:num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Materiály pro hodnocení (tj. části </w:t>
      </w:r>
      <w:proofErr w:type="spellStart"/>
      <w:r>
        <w:rPr>
          <w:rFonts w:ascii="Arial" w:hAnsi="Arial" w:cs="Arial"/>
          <w:color w:val="000000" w:themeColor="text1"/>
        </w:rPr>
        <w:t>sebeevaluační</w:t>
      </w:r>
      <w:proofErr w:type="spellEnd"/>
      <w:r>
        <w:rPr>
          <w:rFonts w:ascii="Arial" w:hAnsi="Arial" w:cs="Arial"/>
          <w:color w:val="000000" w:themeColor="text1"/>
        </w:rPr>
        <w:t xml:space="preserve"> zprávy) budou muset být výhledově v angličtině!   </w:t>
      </w:r>
    </w:p>
    <w:p w:rsidR="00FA32E2" w:rsidRPr="00805A55" w:rsidRDefault="00FA32E2" w:rsidP="00FA32E2">
      <w:pPr>
        <w:pStyle w:val="Nadpis2"/>
        <w:rPr>
          <w:rFonts w:ascii="Arial" w:hAnsi="Arial" w:cs="Arial"/>
          <w:color w:val="0070C0"/>
          <w:sz w:val="24"/>
          <w:szCs w:val="24"/>
        </w:rPr>
      </w:pPr>
      <w:r w:rsidRPr="00805A55">
        <w:rPr>
          <w:rFonts w:ascii="Arial" w:hAnsi="Arial" w:cs="Arial"/>
          <w:color w:val="0070C0"/>
          <w:sz w:val="24"/>
          <w:szCs w:val="24"/>
        </w:rPr>
        <w:t>MODUL 3: SPOLEČENSKÁ RELEVANCE (míra pozitivního dopadu výsledků výzkumu na občany a společnost)</w:t>
      </w:r>
    </w:p>
    <w:p w:rsidR="00FA32E2" w:rsidRDefault="00FA32E2" w:rsidP="00FA32E2">
      <w:pPr>
        <w:rPr>
          <w:rFonts w:ascii="Arial" w:hAnsi="Arial" w:cs="Arial"/>
          <w:lang w:val="cs-CZ"/>
        </w:rPr>
      </w:pP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Podklad z M17+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“</w:t>
      </w:r>
      <w:proofErr w:type="spellStart"/>
      <w:r>
        <w:rPr>
          <w:rFonts w:ascii="Arial" w:hAnsi="Arial" w:cs="Arial"/>
          <w:i/>
          <w:sz w:val="20"/>
          <w:szCs w:val="20"/>
        </w:rPr>
        <w:t>Modul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3 je </w:t>
      </w:r>
      <w:proofErr w:type="spellStart"/>
      <w:r>
        <w:rPr>
          <w:rFonts w:ascii="Arial" w:hAnsi="Arial" w:cs="Arial"/>
          <w:i/>
          <w:sz w:val="20"/>
          <w:szCs w:val="20"/>
        </w:rPr>
        <w:t>důležitý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zejména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pro VO, </w:t>
      </w:r>
      <w:proofErr w:type="spellStart"/>
      <w:r>
        <w:rPr>
          <w:rFonts w:ascii="Arial" w:hAnsi="Arial" w:cs="Arial"/>
          <w:i/>
          <w:sz w:val="20"/>
          <w:szCs w:val="20"/>
        </w:rPr>
        <w:t>které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provádějí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aplikovaný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VaVaI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 </w:t>
      </w:r>
      <w:proofErr w:type="spellStart"/>
      <w:r>
        <w:rPr>
          <w:rFonts w:ascii="Arial" w:hAnsi="Arial" w:cs="Arial"/>
          <w:i/>
          <w:sz w:val="20"/>
          <w:szCs w:val="20"/>
        </w:rPr>
        <w:t>přímo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slouží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uživatelům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jako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jsou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průmyslová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odvětví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veřejný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sektor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nebo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jiné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VO. V </w:t>
      </w:r>
      <w:proofErr w:type="spellStart"/>
      <w:r>
        <w:rPr>
          <w:rFonts w:ascii="Arial" w:hAnsi="Arial" w:cs="Arial"/>
          <w:i/>
          <w:sz w:val="20"/>
          <w:szCs w:val="20"/>
        </w:rPr>
        <w:t>rámci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tohoto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modulu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bude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hodnocena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míra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pozitivních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dopadů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VaVaI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jejich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výsledků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společnost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občany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Společenská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relevance </w:t>
      </w:r>
      <w:proofErr w:type="spellStart"/>
      <w:r>
        <w:rPr>
          <w:rFonts w:ascii="Arial" w:hAnsi="Arial" w:cs="Arial"/>
          <w:i/>
          <w:sz w:val="20"/>
          <w:szCs w:val="20"/>
        </w:rPr>
        <w:t>bude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vztažena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k </w:t>
      </w:r>
      <w:proofErr w:type="spellStart"/>
      <w:r>
        <w:rPr>
          <w:rFonts w:ascii="Arial" w:hAnsi="Arial" w:cs="Arial"/>
          <w:i/>
          <w:sz w:val="20"/>
          <w:szCs w:val="20"/>
        </w:rPr>
        <w:t>výsledkům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aplikovaného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které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mají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bezprostřední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význam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pro oblast </w:t>
      </w:r>
      <w:proofErr w:type="spellStart"/>
      <w:r>
        <w:rPr>
          <w:rFonts w:ascii="Arial" w:hAnsi="Arial" w:cs="Arial"/>
          <w:i/>
          <w:sz w:val="20"/>
          <w:szCs w:val="20"/>
        </w:rPr>
        <w:t>ekonomiky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státní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veřejnou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správu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pro oblast </w:t>
      </w:r>
      <w:proofErr w:type="spellStart"/>
      <w:r>
        <w:rPr>
          <w:rFonts w:ascii="Arial" w:hAnsi="Arial" w:cs="Arial"/>
          <w:i/>
          <w:sz w:val="20"/>
          <w:szCs w:val="20"/>
        </w:rPr>
        <w:t>kulturní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politiky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 xml:space="preserve">V </w:t>
      </w:r>
      <w:proofErr w:type="spellStart"/>
      <w:r>
        <w:rPr>
          <w:rFonts w:ascii="Arial" w:hAnsi="Arial" w:cs="Arial"/>
          <w:i/>
          <w:sz w:val="20"/>
          <w:szCs w:val="20"/>
        </w:rPr>
        <w:t>rámci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tohoto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modulu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budou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také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posuzovány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výsledky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základního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které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ovlivňují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jednotlivce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společnost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nepřímo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i/>
          <w:sz w:val="20"/>
          <w:szCs w:val="20"/>
        </w:rPr>
        <w:t>nepřímý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dopad</w:t>
      </w:r>
      <w:proofErr w:type="spellEnd"/>
      <w:r>
        <w:rPr>
          <w:rFonts w:ascii="Arial" w:hAnsi="Arial" w:cs="Arial"/>
          <w:i/>
          <w:sz w:val="20"/>
          <w:szCs w:val="20"/>
        </w:rPr>
        <w:t>).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i/>
          <w:sz w:val="20"/>
          <w:szCs w:val="20"/>
        </w:rPr>
        <w:t>třeba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zohlednit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zejména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relevanci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>a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aktuální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potřebu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výzkumného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zaměření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navrhované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použité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metody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společenský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význam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prováděného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jako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celku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Tento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modul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i/>
          <w:sz w:val="20"/>
          <w:szCs w:val="20"/>
        </w:rPr>
        <w:t>založen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posouzení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parametrů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které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sledují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zejména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i/>
          <w:sz w:val="20"/>
          <w:szCs w:val="20"/>
        </w:rPr>
        <w:t>přenos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výsledků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i/>
          <w:sz w:val="20"/>
          <w:szCs w:val="20"/>
        </w:rPr>
        <w:t>praxe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i/>
          <w:sz w:val="20"/>
          <w:szCs w:val="20"/>
        </w:rPr>
        <w:t>spolupráci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 </w:t>
      </w:r>
      <w:proofErr w:type="spellStart"/>
      <w:r>
        <w:rPr>
          <w:rFonts w:ascii="Arial" w:hAnsi="Arial" w:cs="Arial"/>
          <w:i/>
          <w:sz w:val="20"/>
          <w:szCs w:val="20"/>
        </w:rPr>
        <w:t>aplikační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sférou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i/>
          <w:sz w:val="20"/>
          <w:szCs w:val="20"/>
        </w:rPr>
        <w:t>aktivity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i/>
          <w:sz w:val="20"/>
          <w:szCs w:val="20"/>
        </w:rPr>
        <w:t>přenos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znalostí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technologií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neakademické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subjekty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i/>
          <w:sz w:val="20"/>
          <w:szCs w:val="20"/>
        </w:rPr>
        <w:t>dopad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kvalitu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života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společnosti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občana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i/>
          <w:sz w:val="20"/>
          <w:szCs w:val="20"/>
        </w:rPr>
        <w:t>ekonomický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přínos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přínos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i/>
          <w:sz w:val="20"/>
          <w:szCs w:val="20"/>
        </w:rPr>
        <w:t>sociální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oblasti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přínos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i/>
          <w:sz w:val="20"/>
          <w:szCs w:val="20"/>
        </w:rPr>
        <w:t>formování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kulturní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identity.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Další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parametry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zahrnují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zapojení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studentů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do </w:t>
      </w:r>
      <w:proofErr w:type="spellStart"/>
      <w:r>
        <w:rPr>
          <w:rFonts w:ascii="Arial" w:hAnsi="Arial" w:cs="Arial"/>
          <w:i/>
          <w:sz w:val="20"/>
          <w:szCs w:val="20"/>
        </w:rPr>
        <w:t>výzkumné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činnosti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i/>
          <w:sz w:val="20"/>
          <w:szCs w:val="20"/>
        </w:rPr>
        <w:t>výběrové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přednášky</w:t>
      </w:r>
      <w:proofErr w:type="spellEnd"/>
      <w:r>
        <w:rPr>
          <w:rFonts w:ascii="Arial" w:hAnsi="Arial" w:cs="Arial"/>
          <w:i/>
          <w:sz w:val="20"/>
          <w:szCs w:val="20"/>
        </w:rPr>
        <w:t>/</w:t>
      </w:r>
      <w:proofErr w:type="spellStart"/>
      <w:r>
        <w:rPr>
          <w:rFonts w:ascii="Arial" w:hAnsi="Arial" w:cs="Arial"/>
          <w:i/>
          <w:sz w:val="20"/>
          <w:szCs w:val="20"/>
        </w:rPr>
        <w:t>semináře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související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 </w:t>
      </w:r>
      <w:proofErr w:type="spellStart"/>
      <w:r>
        <w:rPr>
          <w:rFonts w:ascii="Arial" w:hAnsi="Arial" w:cs="Arial"/>
          <w:i/>
          <w:sz w:val="20"/>
          <w:szCs w:val="20"/>
        </w:rPr>
        <w:t>výzkumem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dané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VO; </w:t>
      </w:r>
      <w:proofErr w:type="spellStart"/>
      <w:r>
        <w:rPr>
          <w:rFonts w:ascii="Arial" w:hAnsi="Arial" w:cs="Arial"/>
          <w:i/>
          <w:sz w:val="20"/>
          <w:szCs w:val="20"/>
        </w:rPr>
        <w:t>praxe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studentů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i/>
          <w:sz w:val="20"/>
          <w:szCs w:val="20"/>
        </w:rPr>
        <w:t>kvalita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výchovy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>a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uplatňování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doktorandů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i/>
          <w:sz w:val="20"/>
          <w:szCs w:val="20"/>
        </w:rPr>
        <w:t>mezinárodní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domácí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prestižní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ocenění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vědeckého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přínosu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i/>
          <w:sz w:val="20"/>
          <w:szCs w:val="20"/>
        </w:rPr>
        <w:t>mobilita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výzkumných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pracovníků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mezi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 a </w:t>
      </w:r>
      <w:proofErr w:type="spellStart"/>
      <w:r>
        <w:rPr>
          <w:rFonts w:ascii="Arial" w:hAnsi="Arial" w:cs="Arial"/>
          <w:i/>
          <w:sz w:val="20"/>
          <w:szCs w:val="20"/>
        </w:rPr>
        <w:t>sektorem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průmyslu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služeb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resp. </w:t>
      </w:r>
      <w:proofErr w:type="spellStart"/>
      <w:r>
        <w:rPr>
          <w:rFonts w:ascii="Arial" w:hAnsi="Arial" w:cs="Arial"/>
          <w:i/>
          <w:sz w:val="20"/>
          <w:szCs w:val="20"/>
        </w:rPr>
        <w:t>uživateli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výsledků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i/>
          <w:sz w:val="20"/>
          <w:szCs w:val="20"/>
        </w:rPr>
        <w:t>význam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 z </w:t>
      </w:r>
      <w:proofErr w:type="spellStart"/>
      <w:r>
        <w:rPr>
          <w:rFonts w:ascii="Arial" w:hAnsi="Arial" w:cs="Arial"/>
          <w:i/>
          <w:sz w:val="20"/>
          <w:szCs w:val="20"/>
        </w:rPr>
        <w:t>hlediska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vývoje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regionu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; </w:t>
      </w:r>
      <w:proofErr w:type="spellStart"/>
      <w:r>
        <w:rPr>
          <w:rFonts w:ascii="Arial" w:hAnsi="Arial" w:cs="Arial"/>
          <w:i/>
          <w:sz w:val="20"/>
          <w:szCs w:val="20"/>
        </w:rPr>
        <w:t>popularizace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ohlasy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Cs/>
          <w:i/>
          <w:sz w:val="20"/>
          <w:szCs w:val="20"/>
        </w:rPr>
      </w:pPr>
      <w:proofErr w:type="spellStart"/>
      <w:r>
        <w:rPr>
          <w:rFonts w:ascii="Arial" w:hAnsi="Arial" w:cs="Arial"/>
          <w:bCs/>
          <w:i/>
          <w:sz w:val="20"/>
          <w:szCs w:val="20"/>
        </w:rPr>
        <w:lastRenderedPageBreak/>
        <w:t>Dopracování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způsobu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hodnocení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aplikovaného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výzkumu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bude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pokračovat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i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úrovni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kompletního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hodnocení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úroveň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poskytovatele</w:t>
      </w:r>
      <w:proofErr w:type="spellEnd"/>
      <w:r>
        <w:rPr>
          <w:rFonts w:ascii="Arial" w:hAnsi="Arial" w:cs="Arial"/>
          <w:bCs/>
          <w:i/>
          <w:sz w:val="20"/>
          <w:szCs w:val="20"/>
        </w:rPr>
        <w:t>/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zřizovatele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kteří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dopracují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vlastní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metodiky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hodnocení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v 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souladu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s M17+ a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předmětnou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přílohou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tak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jak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je v 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ní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uvedeno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Zde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prostor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zahrnutí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řady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dalších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kritérií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v 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rámci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modulů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zejména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Modul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3)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používaných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při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kompletních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hodnoceních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v 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pětiletých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cyklech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jejichž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dopad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i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bCs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škálování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 VO je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klíčový</w:t>
      </w:r>
      <w:proofErr w:type="spellEnd"/>
      <w:r>
        <w:rPr>
          <w:rFonts w:ascii="Arial" w:hAnsi="Arial" w:cs="Arial"/>
          <w:bCs/>
          <w:i/>
          <w:sz w:val="20"/>
          <w:szCs w:val="20"/>
        </w:rPr>
        <w:t xml:space="preserve">”.   </w:t>
      </w:r>
    </w:p>
    <w:p w:rsidR="00FA32E2" w:rsidRDefault="00FA32E2" w:rsidP="00FA32E2">
      <w:pPr>
        <w:rPr>
          <w:rFonts w:ascii="Arial" w:hAnsi="Arial" w:cs="Arial"/>
          <w:b/>
          <w:lang w:val="cs-CZ"/>
        </w:rPr>
      </w:pPr>
    </w:p>
    <w:p w:rsidR="00FA32E2" w:rsidRPr="00805A55" w:rsidRDefault="00FA32E2" w:rsidP="00FA32E2">
      <w:pPr>
        <w:numPr>
          <w:ilvl w:val="0"/>
          <w:numId w:val="28"/>
        </w:numPr>
        <w:spacing w:after="200" w:line="276" w:lineRule="auto"/>
        <w:ind w:left="0" w:firstLine="0"/>
        <w:rPr>
          <w:rStyle w:val="Zdraznnintenzivn"/>
          <w:color w:val="0070C0"/>
          <w:sz w:val="22"/>
          <w:szCs w:val="22"/>
          <w:lang w:eastAsia="en-US"/>
        </w:rPr>
      </w:pPr>
      <w:r w:rsidRPr="00805A55"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t>Základní parametry hodnocení v Modulu 3</w:t>
      </w:r>
    </w:p>
    <w:p w:rsidR="00FA32E2" w:rsidRDefault="00FA32E2" w:rsidP="00805A55">
      <w:pPr>
        <w:pStyle w:val="Odstavecseseznamem"/>
        <w:numPr>
          <w:ilvl w:val="0"/>
          <w:numId w:val="29"/>
        </w:numPr>
        <w:jc w:val="both"/>
      </w:pPr>
      <w:r>
        <w:rPr>
          <w:rFonts w:ascii="Arial" w:hAnsi="Arial" w:cs="Arial"/>
        </w:rPr>
        <w:t>Hodnocení po fakultách a samostatných pracovištích/ústavech (= součástech VŠ; strukturu v jaké bude daná VŠ hodnocena si definuje samotná VŠ) s finální agregací na úroveň celé VŠ.</w:t>
      </w:r>
    </w:p>
    <w:p w:rsidR="00FA32E2" w:rsidRDefault="00FA32E2" w:rsidP="00805A55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Dvoufázové hodnocení </w:t>
      </w:r>
    </w:p>
    <w:p w:rsidR="00FA32E2" w:rsidRDefault="00FA32E2" w:rsidP="00805A55">
      <w:pPr>
        <w:pStyle w:val="Odstavecseseznamem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distanční hodnocení odborným panelem na základě písemných podkladů dodaných předem (viz níže), a </w:t>
      </w:r>
    </w:p>
    <w:p w:rsidR="00FA32E2" w:rsidRDefault="00FA32E2" w:rsidP="00805A55">
      <w:pPr>
        <w:pStyle w:val="Odstavecseseznamem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setkání členů panelu a výsledná agregace výsledků hodnocení pro celou VŠ (technicky může proběhnout až u příležitosti panelového prezenčního hodnocení Modulu 5).  </w:t>
      </w:r>
    </w:p>
    <w:p w:rsidR="00FA32E2" w:rsidRDefault="00FA32E2" w:rsidP="00805A55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Nutným podkladem pro hodnocení jsou strukturované údaje o počtech pracovníků (FTE), kteří se na hodnocené organizační jednotce podílejí na výzkumu</w:t>
      </w:r>
      <w:r>
        <w:rPr>
          <w:rStyle w:val="Znakapoznpodarou"/>
          <w:rFonts w:ascii="Arial" w:hAnsi="Arial" w:cs="Arial"/>
        </w:rPr>
        <w:footnoteReference w:id="1"/>
      </w:r>
      <w:r>
        <w:rPr>
          <w:rFonts w:ascii="Arial" w:hAnsi="Arial" w:cs="Arial"/>
        </w:rPr>
        <w:t xml:space="preserve"> (údaj z</w:t>
      </w:r>
      <w:r w:rsidR="00805A5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poslední výroční zprávy, tabulky vykazované pro MŠMT, případně jiný údaj s odpovídajícím vysvětlením) a první část </w:t>
      </w:r>
      <w:proofErr w:type="spellStart"/>
      <w:r>
        <w:rPr>
          <w:rFonts w:ascii="Arial" w:hAnsi="Arial" w:cs="Arial"/>
        </w:rPr>
        <w:t>sebeevaluační</w:t>
      </w:r>
      <w:proofErr w:type="spellEnd"/>
      <w:r>
        <w:rPr>
          <w:rFonts w:ascii="Arial" w:hAnsi="Arial" w:cs="Arial"/>
        </w:rPr>
        <w:t xml:space="preserve"> zprávy (s údaji specifikovanými níže).</w:t>
      </w:r>
    </w:p>
    <w:p w:rsidR="00FA32E2" w:rsidRDefault="00FA32E2" w:rsidP="00805A55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Hodnocené období je 5 let.</w:t>
      </w:r>
    </w:p>
    <w:p w:rsidR="00FA32E2" w:rsidRDefault="00FA32E2" w:rsidP="00805A55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Výsledkem panelového hodnocení v Modulu 3 bude evaluační zpráva (max. 3 strany textu) ve struktuře:</w:t>
      </w:r>
    </w:p>
    <w:p w:rsidR="00FA32E2" w:rsidRDefault="00FA32E2" w:rsidP="00805A5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Úvod (max. ½ strany textu);</w:t>
      </w:r>
    </w:p>
    <w:p w:rsidR="00FA32E2" w:rsidRDefault="00FA32E2" w:rsidP="00805A5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Silné stránky a příležitosti (bodově);</w:t>
      </w:r>
    </w:p>
    <w:p w:rsidR="00FA32E2" w:rsidRDefault="00FA32E2" w:rsidP="00805A5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Slabé stránky a ohrožení (bodově);</w:t>
      </w:r>
    </w:p>
    <w:p w:rsidR="00FA32E2" w:rsidRDefault="00FA32E2" w:rsidP="00805A5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Celkové slovní hodnocení fakulty nebo samostatného pracoviště v Modulu 3 (max. ½ strany textu);</w:t>
      </w:r>
    </w:p>
    <w:p w:rsidR="00FA32E2" w:rsidRDefault="00FA32E2" w:rsidP="00805A55">
      <w:pPr>
        <w:pStyle w:val="Odstavecseseznamem"/>
        <w:numPr>
          <w:ilvl w:val="0"/>
          <w:numId w:val="3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Doporučení (bodově).</w:t>
      </w:r>
    </w:p>
    <w:p w:rsidR="00FA32E2" w:rsidRDefault="00FA32E2" w:rsidP="00805A55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Dílčí výsledek v podobě D (podprůměrná) až A (vynikající) fakulta nebo samostatná součást VŠ.</w:t>
      </w:r>
    </w:p>
    <w:p w:rsidR="00FA32E2" w:rsidRDefault="00FA32E2" w:rsidP="00805A55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Indikativní výsledky hodnocení v Modulu 3 pro jednotlivé fakulty a součásti VŠ budou agregovány pro celou VŠ ve druhé fázi hodnocení (setkání panelu) následujícím způsobem:</w:t>
      </w:r>
    </w:p>
    <w:p w:rsidR="00FA32E2" w:rsidRDefault="00FA32E2" w:rsidP="00805A55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Hodnocená VŠ je jako celek v parametrech Modulu 3 podprůměrná (D) až vynikající (A).  </w:t>
      </w:r>
    </w:p>
    <w:p w:rsidR="00FA32E2" w:rsidRDefault="00FA32E2" w:rsidP="00805A55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Váhu modulu 3 v kompletním systému hodnocení pro daný segment a definovanou misi VŠ stanovuje před začátkem hodnocení MŠMT, po předchozí dohodě s ČKR.</w:t>
      </w:r>
    </w:p>
    <w:p w:rsidR="00FA32E2" w:rsidRPr="00805A55" w:rsidRDefault="00FA32E2" w:rsidP="00805A55">
      <w:pPr>
        <w:keepNext/>
        <w:numPr>
          <w:ilvl w:val="0"/>
          <w:numId w:val="28"/>
        </w:numPr>
        <w:spacing w:after="200" w:line="276" w:lineRule="auto"/>
        <w:ind w:left="709" w:hanging="709"/>
        <w:rPr>
          <w:rStyle w:val="Zdraznnintenzivn"/>
          <w:color w:val="0070C0"/>
          <w:sz w:val="22"/>
          <w:szCs w:val="22"/>
          <w:lang w:val="cs-CZ" w:eastAsia="en-US"/>
        </w:rPr>
      </w:pPr>
      <w:r w:rsidRPr="00805A55"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lastRenderedPageBreak/>
        <w:t>Struktura a rozsah písemného podkladu ze strany hodnocené VŠ (hodnocené parametry)</w:t>
      </w:r>
    </w:p>
    <w:p w:rsidR="00FA32E2" w:rsidRDefault="00FA32E2" w:rsidP="00805A55">
      <w:pPr>
        <w:pStyle w:val="Odstavecseseznamem"/>
        <w:keepNext/>
        <w:jc w:val="both"/>
        <w:rPr>
          <w:color w:val="002060"/>
          <w:sz w:val="24"/>
          <w:szCs w:val="24"/>
        </w:rPr>
      </w:pPr>
      <w:r w:rsidRPr="00EB6AE8">
        <w:rPr>
          <w:rFonts w:ascii="Arial" w:hAnsi="Arial" w:cs="Arial"/>
          <w:b/>
          <w:sz w:val="24"/>
          <w:szCs w:val="24"/>
        </w:rPr>
        <w:t xml:space="preserve">Tento písemný podklad bude tvořit část I </w:t>
      </w:r>
      <w:proofErr w:type="spellStart"/>
      <w:r w:rsidRPr="00EB6AE8">
        <w:rPr>
          <w:rFonts w:ascii="Arial" w:hAnsi="Arial" w:cs="Arial"/>
          <w:b/>
          <w:sz w:val="24"/>
          <w:szCs w:val="24"/>
        </w:rPr>
        <w:t>sebeevaluační</w:t>
      </w:r>
      <w:proofErr w:type="spellEnd"/>
      <w:r w:rsidRPr="00EB6AE8">
        <w:rPr>
          <w:rFonts w:ascii="Arial" w:hAnsi="Arial" w:cs="Arial"/>
          <w:b/>
          <w:sz w:val="24"/>
          <w:szCs w:val="24"/>
        </w:rPr>
        <w:t xml:space="preserve"> zprávy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Stručné písemné vyjádření (sebereflexe) k významu/relevanci/přínosu Modulu 3 pro</w:t>
      </w:r>
      <w:r w:rsidR="00805A55">
        <w:rPr>
          <w:rFonts w:ascii="Arial" w:hAnsi="Arial" w:cs="Arial"/>
        </w:rPr>
        <w:t> </w:t>
      </w:r>
      <w:r>
        <w:rPr>
          <w:rFonts w:ascii="Arial" w:hAnsi="Arial" w:cs="Arial"/>
        </w:rPr>
        <w:t>konkrétní hodnocenou fakultu nebo součást VŠ nad rámec kvantitativních indikátorů uvedených níže (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 xml:space="preserve">; max. ½ strany textu). 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Seznam grantů cílených na aplikovaný výzkum </w:t>
      </w:r>
      <w:r>
        <w:rPr>
          <w:rFonts w:ascii="Arial" w:hAnsi="Arial" w:cs="Arial"/>
          <w:b/>
          <w:i/>
        </w:rPr>
        <w:t>(kvantitativní parametr)</w:t>
      </w:r>
      <w:r>
        <w:rPr>
          <w:rFonts w:ascii="Arial" w:hAnsi="Arial" w:cs="Arial"/>
        </w:rPr>
        <w:t xml:space="preserve"> řazený dle poskytovatele, s uvedením plných názvů a získaných finančních prostředků a</w:t>
      </w:r>
      <w:r w:rsidR="00805A55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 rozdělením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 </w:t>
      </w:r>
    </w:p>
    <w:p w:rsidR="00FA32E2" w:rsidRDefault="00FA32E2" w:rsidP="00805A55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domácí a zahraničí</w:t>
      </w:r>
    </w:p>
    <w:p w:rsidR="00FA32E2" w:rsidRDefault="00FA32E2" w:rsidP="00805A55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řešitelské a spoluřešitelské.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Přehled projektů smluvního výzkumu včetně ekonomických informací </w:t>
      </w:r>
      <w:r>
        <w:rPr>
          <w:rFonts w:ascii="Arial" w:hAnsi="Arial" w:cs="Arial"/>
          <w:b/>
          <w:i/>
        </w:rPr>
        <w:t>(kvantitativní parametr)</w:t>
      </w:r>
      <w:r>
        <w:rPr>
          <w:rFonts w:ascii="Arial" w:hAnsi="Arial" w:cs="Arial"/>
        </w:rPr>
        <w:t>.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Přehled maximálně 5 z pohledu hodnocené jednotky nejhodnotnějších a</w:t>
      </w:r>
      <w:r w:rsidR="00805A55">
        <w:rPr>
          <w:rFonts w:ascii="Arial" w:hAnsi="Arial" w:cs="Arial"/>
        </w:rPr>
        <w:t> </w:t>
      </w:r>
      <w:r>
        <w:rPr>
          <w:rFonts w:ascii="Arial" w:hAnsi="Arial" w:cs="Arial"/>
        </w:rPr>
        <w:t>nejvýznamnějších grantů cílených na aplikovaný výzkum (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 xml:space="preserve">; bez ohledu na poskytovatele) s nepovinným uvedením doplňkových informací, které nejsou uvedeny v bodě 2 a mohou být důležité (např. odborné zaměření grantu, doba řešení, nejvýznamnější výsledek/výsledky ukončených projektů, ostatní významní účastníci projektu; max. ½ strany na grant). 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Přehled (výčet) všech výsledků aplikovaného výzkumu s existujícím nebo předpokládaným ekonomickým dopadem na společnost </w:t>
      </w:r>
      <w:r>
        <w:rPr>
          <w:rFonts w:ascii="Arial" w:hAnsi="Arial" w:cs="Arial"/>
          <w:b/>
          <w:i/>
        </w:rPr>
        <w:t>(kvantitativní parametr)</w:t>
      </w:r>
      <w:r>
        <w:rPr>
          <w:rFonts w:ascii="Arial" w:hAnsi="Arial" w:cs="Arial"/>
        </w:rPr>
        <w:t xml:space="preserve"> ve</w:t>
      </w:r>
      <w:r w:rsidR="00805A55">
        <w:rPr>
          <w:rFonts w:ascii="Arial" w:hAnsi="Arial" w:cs="Arial"/>
        </w:rPr>
        <w:t> </w:t>
      </w:r>
      <w:r>
        <w:rPr>
          <w:rFonts w:ascii="Arial" w:hAnsi="Arial" w:cs="Arial"/>
        </w:rPr>
        <w:t>struktuře:</w:t>
      </w:r>
    </w:p>
    <w:p w:rsidR="00FA32E2" w:rsidRDefault="00FA32E2" w:rsidP="00805A55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Patenty celkem</w:t>
      </w:r>
    </w:p>
    <w:p w:rsidR="00FA32E2" w:rsidRDefault="00FA32E2" w:rsidP="00805A55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 toho zahraniční (další členění, např. evropské, americké atd.)</w:t>
      </w:r>
    </w:p>
    <w:p w:rsidR="00FA32E2" w:rsidRDefault="00FA32E2" w:rsidP="00805A55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Prodané licence (s uvedením základních údajů);</w:t>
      </w:r>
    </w:p>
    <w:p w:rsidR="00FA32E2" w:rsidRDefault="00FA32E2" w:rsidP="00805A55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Významné analýzy/průzkumy/rozbory atd. s praktickým socioekonomickým dopadem na společnost (max. 5);</w:t>
      </w:r>
    </w:p>
    <w:p w:rsidR="00FA32E2" w:rsidRDefault="00FA32E2" w:rsidP="00805A55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Spin-</w:t>
      </w:r>
      <w:proofErr w:type="spellStart"/>
      <w:r>
        <w:rPr>
          <w:rFonts w:ascii="Arial" w:hAnsi="Arial" w:cs="Arial"/>
        </w:rPr>
        <w:t>off</w:t>
      </w:r>
      <w:proofErr w:type="spellEnd"/>
      <w:r>
        <w:rPr>
          <w:rFonts w:ascii="Arial" w:hAnsi="Arial" w:cs="Arial"/>
        </w:rPr>
        <w:t xml:space="preserve"> (ve členění spin-</w:t>
      </w:r>
      <w:proofErr w:type="spellStart"/>
      <w:r>
        <w:rPr>
          <w:rFonts w:ascii="Arial" w:hAnsi="Arial" w:cs="Arial"/>
        </w:rPr>
        <w:t>off</w:t>
      </w:r>
      <w:proofErr w:type="spellEnd"/>
      <w:r>
        <w:rPr>
          <w:rFonts w:ascii="Arial" w:hAnsi="Arial" w:cs="Arial"/>
        </w:rPr>
        <w:t xml:space="preserve"> s podílem hodnocené jednotky /resp. instituce/ a spin-</w:t>
      </w:r>
      <w:proofErr w:type="spellStart"/>
      <w:r>
        <w:rPr>
          <w:rFonts w:ascii="Arial" w:hAnsi="Arial" w:cs="Arial"/>
        </w:rPr>
        <w:t>off</w:t>
      </w:r>
      <w:proofErr w:type="spellEnd"/>
      <w:r>
        <w:rPr>
          <w:rFonts w:ascii="Arial" w:hAnsi="Arial" w:cs="Arial"/>
        </w:rPr>
        <w:t xml:space="preserve"> bez podílu hodnocené jednotky /resp. instituce/;</w:t>
      </w:r>
    </w:p>
    <w:p w:rsidR="00FA32E2" w:rsidRDefault="00FA32E2" w:rsidP="00805A55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Užitné vzory (max. 10);</w:t>
      </w:r>
    </w:p>
    <w:p w:rsidR="00FA32E2" w:rsidRDefault="00FA32E2" w:rsidP="00805A55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Prototypy (max. 5);</w:t>
      </w:r>
    </w:p>
    <w:p w:rsidR="00FA32E2" w:rsidRDefault="00FA32E2" w:rsidP="00805A55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Odrůdy a plemena (max. 5).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Seznam maximálně 5 z pohledu hodnocené jednotky nejhodnotnějších výsledků aplikovaného výzkumu (z výčtu v bodě 5) s krátkým vysvětlením proč je uvedený výsledek významný (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; do ½ strany textu/výsledek).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Přehled (výčet) výsledků aplikovaného výzkumu </w:t>
      </w:r>
      <w:r>
        <w:rPr>
          <w:rFonts w:ascii="Arial" w:hAnsi="Arial" w:cs="Arial"/>
          <w:b/>
        </w:rPr>
        <w:t>s jiným než ekonomickým dopadem</w:t>
      </w:r>
      <w:r>
        <w:rPr>
          <w:rFonts w:ascii="Arial" w:hAnsi="Arial" w:cs="Arial"/>
        </w:rPr>
        <w:t xml:space="preserve"> na společnost/výsledky výzkumu se sociálním nebo kulturním dopadem (</w:t>
      </w:r>
      <w:r>
        <w:rPr>
          <w:rFonts w:ascii="Arial" w:hAnsi="Arial" w:cs="Arial"/>
          <w:b/>
        </w:rPr>
        <w:t>kvantitativní parametr</w:t>
      </w:r>
      <w:r>
        <w:rPr>
          <w:rFonts w:ascii="Arial" w:hAnsi="Arial" w:cs="Arial"/>
        </w:rPr>
        <w:t>).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Seznam maximálně 5 z pohledu hodnocené jednotky nejhodnotnějších výsledků výzkumu s jiným než ekonomickým dopadem na společnost (z výčtu v bodě 7) s krátkým vysvětlením proč je uvedený výsledek významný (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  <w:i/>
        </w:rPr>
        <w:t xml:space="preserve">; </w:t>
      </w:r>
      <w:r>
        <w:rPr>
          <w:rFonts w:ascii="Arial" w:hAnsi="Arial" w:cs="Arial"/>
        </w:rPr>
        <w:t xml:space="preserve">do ½ strany textu/výsledek). 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Přehled maximálně 10 nejvýznamnějších aktivit v oblasti popularizace výzkumu a</w:t>
      </w:r>
      <w:r w:rsidR="00805A55">
        <w:rPr>
          <w:rFonts w:ascii="Arial" w:hAnsi="Arial" w:cs="Arial"/>
        </w:rPr>
        <w:t> </w:t>
      </w:r>
      <w:r>
        <w:rPr>
          <w:rFonts w:ascii="Arial" w:hAnsi="Arial" w:cs="Arial"/>
        </w:rPr>
        <w:t>komunikace s laickou veřejností (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  <w:i/>
        </w:rPr>
        <w:t>;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bodově, maximálně 1</w:t>
      </w:r>
      <w:r w:rsidR="00805A55">
        <w:rPr>
          <w:rFonts w:ascii="Arial" w:hAnsi="Arial" w:cs="Arial"/>
        </w:rPr>
        <w:t> </w:t>
      </w:r>
      <w:r>
        <w:rPr>
          <w:rFonts w:ascii="Arial" w:hAnsi="Arial" w:cs="Arial"/>
        </w:rPr>
        <w:t>strana textu)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Seznam maximálně 10 nejvýznamnějších interakcí akademického výzkumu s aplikační sférou s krátkou charakteristikou (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  <w:i/>
        </w:rPr>
        <w:t>;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do ½ strany textu/interakci) 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Schéma/popis systému transferu technologií včetně vhodného parametru umožňujícího zhodnotit jeho efektivitu (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  <w:i/>
        </w:rPr>
        <w:t>;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>maximálně 1 strana textu; v případě parametrů pro posouzení efektivity transferu technologií se nabízí např. podané vs. udělené patenty)</w:t>
      </w:r>
    </w:p>
    <w:p w:rsidR="00FA32E2" w:rsidRDefault="00FA32E2" w:rsidP="00805A55">
      <w:pPr>
        <w:pStyle w:val="Odstavecseseznamem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systému vzdělávání pregraduálních a postgraduálních studentů a zaměstnanců v oblasti ochrany IP a transferu technologií (pokud existuje;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  <w:i/>
        </w:rPr>
        <w:t>;</w:t>
      </w:r>
      <w:r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</w:rPr>
        <w:t xml:space="preserve">max. ½ strany textu).   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Souhrn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modulu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3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Kvantitativní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parametry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4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Kvalitativní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parametry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 xml:space="preserve">8 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Nutnost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vytvářet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podklady</w:t>
      </w:r>
      <w:proofErr w:type="spellEnd"/>
      <w:r>
        <w:rPr>
          <w:rFonts w:ascii="Arial" w:hAnsi="Arial" w:cs="Arial"/>
          <w:sz w:val="22"/>
          <w:szCs w:val="22"/>
        </w:rPr>
        <w:t xml:space="preserve"> pro </w:t>
      </w:r>
      <w:proofErr w:type="spellStart"/>
      <w:r>
        <w:rPr>
          <w:rFonts w:ascii="Arial" w:hAnsi="Arial" w:cs="Arial"/>
          <w:sz w:val="22"/>
          <w:szCs w:val="22"/>
        </w:rPr>
        <w:t>hodnocení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ANO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Možnost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využít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existující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dokumenty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b/>
          <w:sz w:val="22"/>
          <w:szCs w:val="22"/>
        </w:rPr>
        <w:t>pouze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jako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zdroj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dat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s </w:t>
      </w:r>
      <w:proofErr w:type="spellStart"/>
      <w:r>
        <w:rPr>
          <w:rFonts w:ascii="Arial" w:hAnsi="Arial" w:cs="Arial"/>
          <w:b/>
          <w:sz w:val="22"/>
          <w:szCs w:val="22"/>
        </w:rPr>
        <w:t>nutností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přeformátování</w:t>
      </w:r>
      <w:proofErr w:type="spellEnd"/>
    </w:p>
    <w:p w:rsidR="00FA32E2" w:rsidRDefault="00FA32E2" w:rsidP="00FA32E2">
      <w:pPr>
        <w:rPr>
          <w:rFonts w:ascii="Arial" w:hAnsi="Arial" w:cs="Arial"/>
          <w:b/>
          <w:lang w:val="cs-CZ"/>
        </w:rPr>
      </w:pPr>
    </w:p>
    <w:p w:rsidR="00FA32E2" w:rsidRPr="00805A55" w:rsidRDefault="00FA32E2" w:rsidP="00FA32E2">
      <w:pPr>
        <w:pStyle w:val="Nadpis2"/>
        <w:rPr>
          <w:rFonts w:ascii="Arial" w:hAnsi="Arial" w:cs="Arial"/>
          <w:color w:val="0070C0"/>
          <w:sz w:val="24"/>
          <w:szCs w:val="24"/>
        </w:rPr>
      </w:pPr>
      <w:r w:rsidRPr="00805A55">
        <w:rPr>
          <w:rFonts w:ascii="Arial" w:hAnsi="Arial" w:cs="Arial"/>
          <w:color w:val="0070C0"/>
          <w:sz w:val="24"/>
          <w:szCs w:val="24"/>
        </w:rPr>
        <w:t>MODUL 4: VIABILITA</w:t>
      </w:r>
    </w:p>
    <w:p w:rsidR="00FA32E2" w:rsidRDefault="00FA32E2" w:rsidP="00FA32E2">
      <w:pPr>
        <w:rPr>
          <w:rFonts w:ascii="Arial" w:hAnsi="Arial" w:cs="Arial"/>
          <w:lang w:val="cs-CZ"/>
        </w:rPr>
      </w:pP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Podklad z M17+</w:t>
      </w:r>
    </w:p>
    <w:p w:rsidR="00FA32E2" w:rsidRDefault="00FA32E2" w:rsidP="00FA32E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“V </w:t>
      </w:r>
      <w:proofErr w:type="spellStart"/>
      <w:r>
        <w:rPr>
          <w:rFonts w:ascii="Arial" w:hAnsi="Arial" w:cs="Arial"/>
          <w:i/>
          <w:sz w:val="20"/>
          <w:szCs w:val="20"/>
        </w:rPr>
        <w:t>Modulu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4 </w:t>
      </w:r>
      <w:proofErr w:type="spellStart"/>
      <w:r>
        <w:rPr>
          <w:rFonts w:ascii="Arial" w:hAnsi="Arial" w:cs="Arial"/>
          <w:i/>
          <w:sz w:val="20"/>
          <w:szCs w:val="20"/>
        </w:rPr>
        <w:t>bude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posuzována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kvalita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řízení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vnitřních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procesů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 v </w:t>
      </w:r>
      <w:proofErr w:type="spellStart"/>
      <w:r>
        <w:rPr>
          <w:rFonts w:ascii="Arial" w:hAnsi="Arial" w:cs="Arial"/>
          <w:i/>
          <w:sz w:val="20"/>
          <w:szCs w:val="20"/>
        </w:rPr>
        <w:t>těchto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oblastech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: 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Výzkumné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prostředí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i/>
          <w:sz w:val="20"/>
          <w:szCs w:val="20"/>
        </w:rPr>
        <w:t>organizační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schéma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kvalita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řízení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personální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politika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struktura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</w:t>
      </w:r>
      <w:r w:rsidR="00805A55">
        <w:rPr>
          <w:rFonts w:ascii="Arial" w:hAnsi="Arial" w:cs="Arial"/>
          <w:i/>
          <w:sz w:val="20"/>
          <w:szCs w:val="20"/>
        </w:rPr>
        <w:t> </w:t>
      </w:r>
      <w:proofErr w:type="spellStart"/>
      <w:r>
        <w:rPr>
          <w:rFonts w:ascii="Arial" w:hAnsi="Arial" w:cs="Arial"/>
          <w:i/>
          <w:sz w:val="20"/>
          <w:szCs w:val="20"/>
        </w:rPr>
        <w:t>rozvoj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lidských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zdrojů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vybavenost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i/>
          <w:sz w:val="20"/>
          <w:szCs w:val="20"/>
        </w:rPr>
        <w:t>a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organizace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infrastruktury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i/>
          <w:sz w:val="20"/>
          <w:szCs w:val="20"/>
        </w:rPr>
        <w:t>výzkum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Mezinárodní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spolupráce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i/>
          <w:sz w:val="20"/>
          <w:szCs w:val="20"/>
        </w:rPr>
        <w:t>členství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 </w:t>
      </w:r>
      <w:proofErr w:type="spellStart"/>
      <w:r>
        <w:rPr>
          <w:rFonts w:ascii="Arial" w:hAnsi="Arial" w:cs="Arial"/>
          <w:i/>
          <w:sz w:val="20"/>
          <w:szCs w:val="20"/>
        </w:rPr>
        <w:t>globální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komunitě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komunitní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aktivity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Financování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i/>
          <w:sz w:val="20"/>
          <w:szCs w:val="20"/>
        </w:rPr>
        <w:t>externích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zdrojů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i/>
          <w:sz w:val="20"/>
          <w:szCs w:val="20"/>
        </w:rPr>
        <w:t>mezinárodní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kooperace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prezentace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 </w:t>
      </w:r>
      <w:proofErr w:type="spellStart"/>
      <w:r>
        <w:rPr>
          <w:rFonts w:ascii="Arial" w:hAnsi="Arial" w:cs="Arial"/>
          <w:i/>
          <w:sz w:val="20"/>
          <w:szCs w:val="20"/>
        </w:rPr>
        <w:t>spolupráce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stáže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studentů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mladých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vědeckých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pracovníků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 </w:t>
      </w:r>
      <w:proofErr w:type="spellStart"/>
      <w:r>
        <w:rPr>
          <w:rFonts w:ascii="Arial" w:hAnsi="Arial" w:cs="Arial"/>
          <w:i/>
          <w:sz w:val="20"/>
          <w:szCs w:val="20"/>
        </w:rPr>
        <w:t>zahraničí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prestiž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účast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činnostech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odborné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obce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úspěšnost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i/>
          <w:sz w:val="20"/>
          <w:szCs w:val="20"/>
        </w:rPr>
        <w:t>získávání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projektů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resp. </w:t>
      </w:r>
      <w:proofErr w:type="spellStart"/>
      <w:r>
        <w:rPr>
          <w:rFonts w:ascii="Arial" w:hAnsi="Arial" w:cs="Arial"/>
          <w:i/>
          <w:sz w:val="20"/>
          <w:szCs w:val="20"/>
        </w:rPr>
        <w:t>spolufinancování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i/>
          <w:sz w:val="20"/>
          <w:szCs w:val="20"/>
        </w:rPr>
        <w:t>financování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i/>
          <w:sz w:val="20"/>
          <w:szCs w:val="20"/>
        </w:rPr>
        <w:t>třetích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stran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).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Úspěšně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dokončené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grantové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projekty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včetně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závěrečného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ohodnocení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 </w:t>
      </w:r>
      <w:proofErr w:type="spellStart"/>
      <w:r>
        <w:rPr>
          <w:rFonts w:ascii="Arial" w:hAnsi="Arial" w:cs="Arial"/>
          <w:i/>
          <w:sz w:val="20"/>
          <w:szCs w:val="20"/>
        </w:rPr>
        <w:t>možností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dožádání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posudků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Postavení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 </w:t>
      </w:r>
      <w:proofErr w:type="spellStart"/>
      <w:r>
        <w:rPr>
          <w:rFonts w:ascii="Arial" w:hAnsi="Arial" w:cs="Arial"/>
          <w:i/>
          <w:sz w:val="20"/>
          <w:szCs w:val="20"/>
        </w:rPr>
        <w:t>podle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mezinárodních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ukazatelů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statistik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i/>
          <w:sz w:val="20"/>
          <w:szCs w:val="20"/>
        </w:rPr>
        <w:t>Základní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struktura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nákladů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výnosů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 </w:t>
      </w:r>
      <w:proofErr w:type="spellStart"/>
      <w:r>
        <w:rPr>
          <w:rFonts w:ascii="Arial" w:hAnsi="Arial" w:cs="Arial"/>
          <w:i/>
          <w:sz w:val="20"/>
          <w:szCs w:val="20"/>
        </w:rPr>
        <w:t>jednotlivých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letech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hodnoceného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období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i/>
          <w:sz w:val="20"/>
          <w:szCs w:val="20"/>
        </w:rPr>
        <w:t>všechny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grantové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 </w:t>
      </w:r>
      <w:proofErr w:type="spellStart"/>
      <w:r>
        <w:rPr>
          <w:rFonts w:ascii="Arial" w:hAnsi="Arial" w:cs="Arial"/>
          <w:i/>
          <w:sz w:val="20"/>
          <w:szCs w:val="20"/>
        </w:rPr>
        <w:t>programové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projekty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podporované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i/>
          <w:sz w:val="20"/>
          <w:szCs w:val="20"/>
        </w:rPr>
        <w:t>veřejných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prostředků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i/>
          <w:sz w:val="20"/>
          <w:szCs w:val="20"/>
        </w:rPr>
        <w:t>národních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zdrojů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zdrojů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EU a </w:t>
      </w:r>
      <w:proofErr w:type="spellStart"/>
      <w:r>
        <w:rPr>
          <w:rFonts w:ascii="Arial" w:hAnsi="Arial" w:cs="Arial"/>
          <w:i/>
          <w:sz w:val="20"/>
          <w:szCs w:val="20"/>
        </w:rPr>
        <w:t>jiných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zahraničních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zdrojů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i/>
          <w:sz w:val="20"/>
          <w:szCs w:val="20"/>
        </w:rPr>
        <w:t>hodnoceném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období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jichž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i/>
          <w:sz w:val="20"/>
          <w:szCs w:val="20"/>
        </w:rPr>
        <w:t>pracoviště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příjemcem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nebo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dalším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příjemcem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resp. </w:t>
      </w:r>
      <w:proofErr w:type="spellStart"/>
      <w:r>
        <w:rPr>
          <w:rFonts w:ascii="Arial" w:hAnsi="Arial" w:cs="Arial"/>
          <w:i/>
          <w:sz w:val="20"/>
          <w:szCs w:val="20"/>
        </w:rPr>
        <w:t>spolupříjemcem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smluvní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kolaborativní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transfer </w:t>
      </w:r>
      <w:proofErr w:type="spellStart"/>
      <w:r>
        <w:rPr>
          <w:rFonts w:ascii="Arial" w:hAnsi="Arial" w:cs="Arial"/>
          <w:i/>
          <w:sz w:val="20"/>
          <w:szCs w:val="20"/>
        </w:rPr>
        <w:t>technologií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externí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financování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i/>
          <w:sz w:val="20"/>
          <w:szCs w:val="20"/>
        </w:rPr>
        <w:t>účelové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smluvní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i/>
          <w:sz w:val="20"/>
          <w:szCs w:val="20"/>
        </w:rPr>
        <w:t>příjmy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i/>
          <w:sz w:val="20"/>
          <w:szCs w:val="20"/>
        </w:rPr>
        <w:t>licencí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spin-off, </w:t>
      </w:r>
      <w:proofErr w:type="spellStart"/>
      <w:r>
        <w:rPr>
          <w:rFonts w:ascii="Arial" w:hAnsi="Arial" w:cs="Arial"/>
          <w:i/>
          <w:sz w:val="20"/>
          <w:szCs w:val="20"/>
        </w:rPr>
        <w:t>výnosy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i/>
          <w:sz w:val="20"/>
          <w:szCs w:val="20"/>
        </w:rPr>
        <w:t>prodeje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patentů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licenčních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smluv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0"/>
          <w:szCs w:val="20"/>
        </w:rPr>
      </w:pP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Nástroje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hodnocení</w:t>
      </w:r>
      <w:proofErr w:type="spellEnd"/>
      <w:r>
        <w:rPr>
          <w:rFonts w:ascii="Arial" w:hAnsi="Arial" w:cs="Arial"/>
          <w:b/>
          <w:i/>
          <w:sz w:val="20"/>
          <w:szCs w:val="20"/>
        </w:rPr>
        <w:t>: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proofErr w:type="spellStart"/>
      <w:r>
        <w:rPr>
          <w:rFonts w:ascii="Arial" w:hAnsi="Arial" w:cs="Arial"/>
          <w:i/>
          <w:sz w:val="20"/>
          <w:szCs w:val="20"/>
        </w:rPr>
        <w:t>statistické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údaje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ukazatele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mezinárodní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úrovni</w:t>
      </w:r>
      <w:proofErr w:type="spellEnd"/>
      <w:r>
        <w:rPr>
          <w:rFonts w:ascii="Arial" w:hAnsi="Arial" w:cs="Arial"/>
          <w:i/>
          <w:sz w:val="20"/>
          <w:szCs w:val="20"/>
        </w:rPr>
        <w:t>,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proofErr w:type="spellStart"/>
      <w:r>
        <w:rPr>
          <w:rFonts w:ascii="Arial" w:hAnsi="Arial" w:cs="Arial"/>
          <w:i/>
          <w:sz w:val="20"/>
          <w:szCs w:val="20"/>
        </w:rPr>
        <w:t>soupis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všech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grantových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programových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projektů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podporovaných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i/>
          <w:sz w:val="20"/>
          <w:szCs w:val="20"/>
        </w:rPr>
        <w:t>veřejných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prostředků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i/>
          <w:sz w:val="20"/>
          <w:szCs w:val="20"/>
        </w:rPr>
        <w:t>národních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zdrojů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zdrojů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EU a </w:t>
      </w:r>
      <w:proofErr w:type="spellStart"/>
      <w:r>
        <w:rPr>
          <w:rFonts w:ascii="Arial" w:hAnsi="Arial" w:cs="Arial"/>
          <w:i/>
          <w:sz w:val="20"/>
          <w:szCs w:val="20"/>
        </w:rPr>
        <w:t>zahraničních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zdrojů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 </w:t>
      </w:r>
      <w:proofErr w:type="spellStart"/>
      <w:r>
        <w:rPr>
          <w:rFonts w:ascii="Arial" w:hAnsi="Arial" w:cs="Arial"/>
          <w:i/>
          <w:sz w:val="20"/>
          <w:szCs w:val="20"/>
        </w:rPr>
        <w:t>hodnoceném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období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jichž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i/>
          <w:sz w:val="20"/>
          <w:szCs w:val="20"/>
        </w:rPr>
        <w:t>pracoviště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příjemcem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nebo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spolupříjemcem</w:t>
      </w:r>
      <w:proofErr w:type="spellEnd"/>
      <w:r>
        <w:rPr>
          <w:rFonts w:ascii="Arial" w:hAnsi="Arial" w:cs="Arial"/>
          <w:i/>
          <w:sz w:val="20"/>
          <w:szCs w:val="20"/>
        </w:rPr>
        <w:t>,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proofErr w:type="spellStart"/>
      <w:r>
        <w:rPr>
          <w:rFonts w:ascii="Arial" w:hAnsi="Arial" w:cs="Arial"/>
          <w:i/>
          <w:sz w:val="20"/>
          <w:szCs w:val="20"/>
        </w:rPr>
        <w:t>sebeevaluační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zprávy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výroční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zprávy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další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podobné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dokumenty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specifikované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i/>
          <w:sz w:val="20"/>
          <w:szCs w:val="20"/>
        </w:rPr>
        <w:t>daný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segment,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mezinárodní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ocenění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udělená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hodnocené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VO,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proofErr w:type="spellStart"/>
      <w:r>
        <w:rPr>
          <w:rFonts w:ascii="Arial" w:hAnsi="Arial" w:cs="Arial"/>
          <w:i/>
          <w:sz w:val="20"/>
          <w:szCs w:val="20"/>
        </w:rPr>
        <w:t>návštěvy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panelů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místě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i/>
          <w:sz w:val="20"/>
          <w:szCs w:val="20"/>
        </w:rPr>
        <w:t>nástroj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3) </w:t>
      </w:r>
      <w:proofErr w:type="spellStart"/>
      <w:r>
        <w:rPr>
          <w:rFonts w:ascii="Arial" w:hAnsi="Arial" w:cs="Arial"/>
          <w:i/>
          <w:sz w:val="20"/>
          <w:szCs w:val="20"/>
        </w:rPr>
        <w:t>zejména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 </w:t>
      </w:r>
      <w:proofErr w:type="spellStart"/>
      <w:r>
        <w:rPr>
          <w:rFonts w:ascii="Arial" w:hAnsi="Arial" w:cs="Arial"/>
          <w:i/>
          <w:sz w:val="20"/>
          <w:szCs w:val="20"/>
        </w:rPr>
        <w:t>segmentu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VŠ a AV ČR“.</w:t>
      </w:r>
    </w:p>
    <w:p w:rsidR="00FA32E2" w:rsidRDefault="00FA32E2" w:rsidP="00FA32E2">
      <w:pPr>
        <w:rPr>
          <w:rFonts w:ascii="Arial" w:hAnsi="Arial" w:cs="Arial"/>
          <w:b/>
          <w:lang w:val="cs-CZ"/>
        </w:rPr>
      </w:pPr>
    </w:p>
    <w:p w:rsidR="00FA32E2" w:rsidRPr="00805A55" w:rsidRDefault="00FA32E2" w:rsidP="00FA32E2">
      <w:pPr>
        <w:numPr>
          <w:ilvl w:val="0"/>
          <w:numId w:val="35"/>
        </w:numPr>
        <w:spacing w:after="200" w:line="276" w:lineRule="auto"/>
        <w:rPr>
          <w:rStyle w:val="Zdraznnintenzivn"/>
          <w:color w:val="0070C0"/>
          <w:sz w:val="22"/>
          <w:szCs w:val="22"/>
          <w:lang w:eastAsia="en-US"/>
        </w:rPr>
      </w:pPr>
      <w:r w:rsidRPr="00805A55"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t>Základní parametry hodnocení v Modulu 4</w:t>
      </w:r>
    </w:p>
    <w:p w:rsidR="00FA32E2" w:rsidRDefault="00FA32E2" w:rsidP="00805A55">
      <w:pPr>
        <w:pStyle w:val="Odstavecseseznamem"/>
        <w:numPr>
          <w:ilvl w:val="0"/>
          <w:numId w:val="29"/>
        </w:numPr>
        <w:jc w:val="both"/>
      </w:pPr>
      <w:r>
        <w:rPr>
          <w:rFonts w:ascii="Arial" w:hAnsi="Arial" w:cs="Arial"/>
        </w:rPr>
        <w:t xml:space="preserve">Hodnocení po fakultách a samostatných pracovištích/ústavech (= součástech VŠ; strukturu </w:t>
      </w:r>
    </w:p>
    <w:p w:rsidR="00FA32E2" w:rsidRDefault="00FA32E2" w:rsidP="00805A55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 jaké bude daná VŠ hodnocena si definuje samotná VŠ)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Prezenční hodnocení panelem (= návštěva na místě) spojené s evaluační schůzkou, možností exkurze po pracovištích a s využitím prezentací (cca. ½ dne na  hodnocenou jednotku)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Nutným podkladem pro hodnocení jsou údaje o počtech pracovníků (FTE), kteří se na hodnocené organizační jednotce podílejí na výzkumu (tento podklad je </w:t>
      </w:r>
      <w:proofErr w:type="gramStart"/>
      <w:r>
        <w:rPr>
          <w:rFonts w:ascii="Arial" w:hAnsi="Arial" w:cs="Arial"/>
        </w:rPr>
        <w:t>identický jako</w:t>
      </w:r>
      <w:proofErr w:type="gramEnd"/>
      <w:r>
        <w:rPr>
          <w:rFonts w:ascii="Arial" w:hAnsi="Arial" w:cs="Arial"/>
        </w:rPr>
        <w:t xml:space="preserve"> je popsán v Modulu 3; viz </w:t>
      </w:r>
      <w:proofErr w:type="gramStart"/>
      <w:r>
        <w:rPr>
          <w:rFonts w:ascii="Arial" w:hAnsi="Arial" w:cs="Arial"/>
        </w:rPr>
        <w:t>str.1)</w:t>
      </w:r>
      <w:proofErr w:type="gramEnd"/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Dalším písemným podkladem pro hodnocení je seznam všech získaných grantů s uvedením finančních prostředků a ve struktuře, která je definovaná níže (viz B. Hodnocené parametry) 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Prezentace musí dodržet definovanou strukturu a musí obsahovat požadované informace (dle části B. Hodnocené parametry), jako podklad k následné diskuzi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Hodnocené období je 5 let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Výsledkem panelového hodnocení v Modulu 4 bude stručná evaluační zpráva (max. 3 strany textu) ve struktuře: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Úvod (max. ½ strany textu)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Silné stránky a příležitosti (bodově)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Slabé stránky a ohrožení (bodově)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Celkové slovní hodnocení fakulty nebo samostatného pracoviště (max. ½ strany textu)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Doporučení (bodově)</w:t>
      </w:r>
    </w:p>
    <w:p w:rsidR="00FA32E2" w:rsidRDefault="00FA32E2" w:rsidP="00FA32E2">
      <w:pPr>
        <w:pStyle w:val="Odstavecseseznamem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Dílčí výsledek v podobě D (podprůměrná) až A (vynikající) fakulta nebo samostatná součást VŠ.</w:t>
      </w:r>
    </w:p>
    <w:p w:rsidR="00FA32E2" w:rsidRDefault="00FA32E2" w:rsidP="00FA32E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Indikativní výsledky hodnocení v Modulu 4 pro jednotlivé fakulty a součásti VŠ budou agregovány pro celou VŠ ve druhé fázi hodnocení (setkání panelu) následujícím způsobem: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Hodnocená VŠ je jako celek v parametrech Modulu 4 podprůměrná (D) až  vynikající (A).  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Váhu modulu 4 v kompletním systému hodnocení pro daný segment a definovanou misi VŠ stanovuje před začátkem hodnocení MŠMT, po předchozí dohodě s ČKR.</w:t>
      </w:r>
    </w:p>
    <w:p w:rsidR="00FA32E2" w:rsidRPr="00FA32E2" w:rsidRDefault="00FA32E2" w:rsidP="00FA32E2">
      <w:pPr>
        <w:numPr>
          <w:ilvl w:val="0"/>
          <w:numId w:val="35"/>
        </w:numPr>
        <w:spacing w:after="200" w:line="276" w:lineRule="auto"/>
        <w:ind w:left="709" w:hanging="709"/>
        <w:jc w:val="both"/>
        <w:rPr>
          <w:rStyle w:val="Zdraznnintenzivn"/>
          <w:color w:val="0070C0"/>
          <w:sz w:val="22"/>
          <w:szCs w:val="22"/>
          <w:lang w:val="cs-CZ" w:eastAsia="en-US"/>
        </w:rPr>
      </w:pPr>
      <w:r w:rsidRPr="00FA32E2"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t>Hodnocené parametry (dle závazné struktury prezentace a při návštěvě na</w:t>
      </w:r>
      <w:r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t> </w:t>
      </w:r>
      <w:r w:rsidRPr="00FA32E2"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t xml:space="preserve"> místě)</w:t>
      </w:r>
    </w:p>
    <w:p w:rsidR="00FA32E2" w:rsidRPr="00EB6AE8" w:rsidRDefault="00FA32E2" w:rsidP="00FA32E2">
      <w:pPr>
        <w:pStyle w:val="Odstavecseseznamem"/>
        <w:rPr>
          <w:sz w:val="24"/>
          <w:szCs w:val="24"/>
        </w:rPr>
      </w:pPr>
      <w:r w:rsidRPr="00EB6AE8">
        <w:rPr>
          <w:rFonts w:ascii="Arial" w:hAnsi="Arial" w:cs="Arial"/>
          <w:b/>
          <w:sz w:val="24"/>
          <w:szCs w:val="24"/>
        </w:rPr>
        <w:t xml:space="preserve">Body 2, 3 a 4 budou tvořit část II </w:t>
      </w:r>
      <w:proofErr w:type="spellStart"/>
      <w:r w:rsidRPr="00EB6AE8">
        <w:rPr>
          <w:rFonts w:ascii="Arial" w:hAnsi="Arial" w:cs="Arial"/>
          <w:b/>
          <w:sz w:val="24"/>
          <w:szCs w:val="24"/>
        </w:rPr>
        <w:t>sebeevaluační</w:t>
      </w:r>
      <w:proofErr w:type="spellEnd"/>
      <w:r w:rsidRPr="00EB6AE8">
        <w:rPr>
          <w:rFonts w:ascii="Arial" w:hAnsi="Arial" w:cs="Arial"/>
          <w:b/>
          <w:sz w:val="24"/>
          <w:szCs w:val="24"/>
        </w:rPr>
        <w:t xml:space="preserve"> zprávy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Řízení/organizační struktura hodnocené jednotky z pohledu výzkumu (obsazování vedoucích pozic ve výzkumu, zahraniční vědecké rady, zahraniční poradní orgány, organizační struktura výzkumných týmů a skupin; </w:t>
      </w:r>
      <w:r>
        <w:rPr>
          <w:rFonts w:ascii="Arial" w:hAnsi="Arial" w:cs="Arial"/>
          <w:b/>
          <w:i/>
        </w:rPr>
        <w:t>kvalitativní parametr;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max. 2 strany textu)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Seznam získaných výzkumných grantů, včetně finančního zdroje, a ve členění:</w:t>
      </w:r>
    </w:p>
    <w:p w:rsidR="00FA32E2" w:rsidRDefault="00FA32E2" w:rsidP="00FA32E2">
      <w:pPr>
        <w:pStyle w:val="Odstavecseseznamem"/>
        <w:numPr>
          <w:ilvl w:val="0"/>
          <w:numId w:val="29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Celkem granty zahraniční (pouze celkový počet; </w:t>
      </w:r>
      <w:r>
        <w:rPr>
          <w:rFonts w:ascii="Arial" w:hAnsi="Arial" w:cs="Arial"/>
          <w:b/>
          <w:i/>
          <w:color w:val="000000"/>
        </w:rPr>
        <w:t>kvantitativní parametr</w:t>
      </w:r>
      <w:r>
        <w:rPr>
          <w:rFonts w:ascii="Arial" w:hAnsi="Arial" w:cs="Arial"/>
          <w:color w:val="000000"/>
        </w:rPr>
        <w:t>):</w:t>
      </w:r>
      <w:r>
        <w:rPr>
          <w:rStyle w:val="apple-converted-space"/>
          <w:rFonts w:ascii="Arial" w:hAnsi="Arial" w:cs="Arial"/>
          <w:color w:val="000000"/>
        </w:rPr>
        <w:t> 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 toho jednotlivě konsorciální granty financované z rámcových programů EU (7.RP, Horizont 2020 – mimo ERC a MSCA, 9.RP) a jejich finanční objem v </w:t>
      </w:r>
      <w:proofErr w:type="gramStart"/>
      <w:r>
        <w:rPr>
          <w:rFonts w:ascii="Arial" w:hAnsi="Arial" w:cs="Arial"/>
        </w:rPr>
        <w:t>EUR</w:t>
      </w:r>
      <w:proofErr w:type="gramEnd"/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 toho jednotlivě zahraniční prestižní individuální (ERC, MSCA, HHMI, HFSP atd.) a jejich finanční objem v </w:t>
      </w:r>
      <w:proofErr w:type="gramStart"/>
      <w:r>
        <w:rPr>
          <w:rFonts w:ascii="Arial" w:hAnsi="Arial" w:cs="Arial"/>
        </w:rPr>
        <w:t>EUR</w:t>
      </w:r>
      <w:proofErr w:type="gramEnd"/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 toho jednotlivě ostatní konsorciální zahraniční granty a jejich finanční objem v </w:t>
      </w:r>
      <w:proofErr w:type="gramStart"/>
      <w:r>
        <w:rPr>
          <w:rFonts w:ascii="Arial" w:hAnsi="Arial" w:cs="Arial"/>
        </w:rPr>
        <w:t>EUR</w:t>
      </w:r>
      <w:proofErr w:type="gramEnd"/>
      <w:r>
        <w:rPr>
          <w:rFonts w:ascii="Arial" w:hAnsi="Arial" w:cs="Arial"/>
        </w:rPr>
        <w:t xml:space="preserve"> (HHMI, NIH, </w:t>
      </w:r>
      <w:proofErr w:type="spellStart"/>
      <w:r>
        <w:rPr>
          <w:rFonts w:ascii="Arial" w:hAnsi="Arial" w:cs="Arial"/>
        </w:rPr>
        <w:t>Wellcome</w:t>
      </w:r>
      <w:proofErr w:type="spellEnd"/>
      <w:r>
        <w:rPr>
          <w:rFonts w:ascii="Arial" w:hAnsi="Arial" w:cs="Arial"/>
        </w:rPr>
        <w:t xml:space="preserve"> Trust atd.)</w:t>
      </w:r>
    </w:p>
    <w:p w:rsidR="00FA32E2" w:rsidRDefault="00FA32E2" w:rsidP="00FA32E2">
      <w:pPr>
        <w:pStyle w:val="Odstavecseseznamem"/>
        <w:numPr>
          <w:ilvl w:val="0"/>
          <w:numId w:val="29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Celkem granty národní (pouze celkový počet):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 toho sumárně granty GA ČR a jejich finanční objem v CZK</w:t>
      </w:r>
    </w:p>
    <w:p w:rsidR="00FA32E2" w:rsidRDefault="00FA32E2" w:rsidP="00FA32E2">
      <w:pPr>
        <w:pStyle w:val="Odstavecseseznamem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z toho sumárně granty TA ČR a jejich finanční objem v CZK</w:t>
      </w:r>
    </w:p>
    <w:p w:rsidR="00FA32E2" w:rsidRDefault="00FA32E2" w:rsidP="00FA32E2">
      <w:pPr>
        <w:pStyle w:val="Odstavecseseznamem"/>
        <w:numPr>
          <w:ilvl w:val="0"/>
          <w:numId w:val="36"/>
        </w:numPr>
        <w:rPr>
          <w:rFonts w:ascii="Arial" w:hAnsi="Arial" w:cs="Arial"/>
        </w:rPr>
      </w:pPr>
      <w:r>
        <w:rPr>
          <w:rFonts w:ascii="Arial" w:hAnsi="Arial" w:cs="Arial"/>
        </w:rPr>
        <w:t>z toho sumárně další granty resortní a jejich finanční objem v CZK</w:t>
      </w:r>
    </w:p>
    <w:p w:rsidR="00FA32E2" w:rsidRDefault="00FA32E2" w:rsidP="00FA32E2">
      <w:pPr>
        <w:pStyle w:val="Odstavecseseznamem"/>
        <w:numPr>
          <w:ilvl w:val="0"/>
          <w:numId w:val="29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Jednotlivě granty financované ze strukturálních fondů EU a zaměřené výhradně na  výzkum (OP VVV, OP PIK) a jejich finanční objem v CZK</w:t>
      </w:r>
    </w:p>
    <w:p w:rsidR="00FA32E2" w:rsidRDefault="00FA32E2" w:rsidP="00FA32E2">
      <w:pPr>
        <w:pStyle w:val="Odstavecseseznamem"/>
        <w:numPr>
          <w:ilvl w:val="0"/>
          <w:numId w:val="29"/>
        </w:num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Jednotlivě granty financované z regionálních zdrojů zaměřený výhradně na výzkum a  jejich finanční objem v CZK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Souhrnná číselná informace (sumy, %) indikující schopnost hodnocené fakulty nebo součásti VŠ získávat finanční prostředky z neveřejných zdrojů (smluvní výzkum, licence, výnosy spin-</w:t>
      </w:r>
      <w:proofErr w:type="spellStart"/>
      <w:r>
        <w:rPr>
          <w:rFonts w:ascii="Arial" w:hAnsi="Arial" w:cs="Arial"/>
        </w:rPr>
        <w:t>off</w:t>
      </w:r>
      <w:proofErr w:type="spellEnd"/>
      <w:r>
        <w:rPr>
          <w:rFonts w:ascii="Arial" w:hAnsi="Arial" w:cs="Arial"/>
        </w:rPr>
        <w:t xml:space="preserve"> atd.) v relaci k veřejným finančním zdrojům (</w:t>
      </w:r>
      <w:r>
        <w:rPr>
          <w:rFonts w:ascii="Arial" w:hAnsi="Arial" w:cs="Arial"/>
          <w:b/>
          <w:i/>
        </w:rPr>
        <w:t>kvantitativní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Seznam maximálně 5 nejhodnotnějších grantů s uvedením základních informací (dle zvážení hodnocené jednotky a bez ohledu na poskytovatele; název, odborné zaměření, agentura, objem finančních prostředků, ostatní účastníci projektu, případně další vhodné informace;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 xml:space="preserve">). </w:t>
      </w:r>
      <w:r>
        <w:rPr>
          <w:rFonts w:ascii="Arial" w:hAnsi="Arial" w:cs="Arial"/>
          <w:b/>
        </w:rPr>
        <w:t>Pokud budou v seznamu také granty uvedené v Modulu 3, není nutné uvádět kromě názvu žádné dodatečné informace a dostatečný bude odkaz na Modul 3.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Úspěšnost v grantových soutěžích dle poskytovatele (souhrnná číselná tabulka s čísly ve formátu: podané projekty/udělené projekty; vše řazeno dle poskytovatele;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Systém PhD studia (struktura, základní statistika; doktorská škola; mezinárodní rozměr; spolupráce s AV ČR; případně další relevantní údaje; max. 2 strany textu + existující doprovodné materiály;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Kariérní růst akademických pracovníků (systém včetně např. „</w:t>
      </w:r>
      <w:proofErr w:type="spellStart"/>
      <w:r>
        <w:rPr>
          <w:rFonts w:ascii="Arial" w:hAnsi="Arial" w:cs="Arial"/>
        </w:rPr>
        <w:t>sabatical</w:t>
      </w:r>
      <w:proofErr w:type="spellEnd"/>
      <w:r>
        <w:rPr>
          <w:rFonts w:ascii="Arial" w:hAnsi="Arial" w:cs="Arial"/>
        </w:rPr>
        <w:t xml:space="preserve">“; max. 1 strana textu + existující doprovodné materiály;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Systém náboru akademických pracovníků (tzv. „</w:t>
      </w:r>
      <w:proofErr w:type="spellStart"/>
      <w:r>
        <w:rPr>
          <w:rFonts w:ascii="Arial" w:hAnsi="Arial" w:cs="Arial"/>
        </w:rPr>
        <w:t>recruitment</w:t>
      </w:r>
      <w:proofErr w:type="spellEnd"/>
      <w:r>
        <w:rPr>
          <w:rFonts w:ascii="Arial" w:hAnsi="Arial" w:cs="Arial"/>
        </w:rPr>
        <w:t xml:space="preserve">“, mezinárodní výběrová řízení; případně další relevantní údaje; max. 1 strana textu + existující doprovodné materiály;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Interní monitoring/hodnocení výzkumných týmů a jednotlivců (pokud existuje; max. ½ strany textu + existující doprovodné materiály;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Stimulační opatření/nástroje pro podporu kvalitního výzkumu (bodový výčet; max. 1 strana textu + existující doprovodné materiály;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Mobilita PhD studentů a akademických pracovníků (systém, základní statistika; max. 1 strana textu; </w:t>
      </w:r>
      <w:r>
        <w:rPr>
          <w:rFonts w:ascii="Arial" w:hAnsi="Arial" w:cs="Arial"/>
          <w:b/>
          <w:i/>
        </w:rPr>
        <w:t>kvantitativní + kvalitativní parametr</w:t>
      </w:r>
      <w:r>
        <w:rPr>
          <w:rFonts w:ascii="Arial" w:hAnsi="Arial" w:cs="Arial"/>
        </w:rPr>
        <w:t>)</w:t>
      </w:r>
    </w:p>
    <w:p w:rsidR="00FA32E2" w:rsidRDefault="00FA32E2" w:rsidP="00805A5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Interní organizace výzkumné infrastruktury („</w:t>
      </w:r>
      <w:proofErr w:type="spellStart"/>
      <w:r>
        <w:rPr>
          <w:rFonts w:ascii="Arial" w:hAnsi="Arial" w:cs="Arial"/>
        </w:rPr>
        <w:t>core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facilities</w:t>
      </w:r>
      <w:proofErr w:type="spellEnd"/>
      <w:r>
        <w:rPr>
          <w:rFonts w:ascii="Arial" w:hAnsi="Arial" w:cs="Arial"/>
        </w:rPr>
        <w:t xml:space="preserve">“ /pokud existují/, systém pořizování/optimalizace parametrů/ nákladných přístrojů a zařízení, sdílení, obnova nákladných přístrojů; max. 1 strana textu + existující doprovodné materiály;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805A5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Významná ocenění akademických pracovníků za hodnocené období (zejména zahraniční; příklady; max. 10;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805A5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Účast akademických pracovníků v edičních radách mezinárodních vědeckých časopisů (např. editor, ediční rada; příklady; max. 10;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805A5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Nejvýznamnější zvané přednášky akademických pracovníků v zahraničí (příklady; max. 5;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805A55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Nejvýznamnější přednášky zahraničních vědců/hostů na hodnocené jednotce (příklady; max. 5;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sz w:val="22"/>
          <w:szCs w:val="22"/>
        </w:rPr>
        <w:t>Souhrn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modulu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4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Kvantitativní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parametry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3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Kvalitativní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parametry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14 </w:t>
      </w:r>
      <w:r>
        <w:rPr>
          <w:rFonts w:ascii="Arial" w:hAnsi="Arial" w:cs="Arial"/>
          <w:sz w:val="22"/>
          <w:szCs w:val="22"/>
        </w:rPr>
        <w:t xml:space="preserve">(parameter č. 11 je </w:t>
      </w:r>
      <w:proofErr w:type="spellStart"/>
      <w:r>
        <w:rPr>
          <w:rFonts w:ascii="Arial" w:hAnsi="Arial" w:cs="Arial"/>
          <w:sz w:val="22"/>
          <w:szCs w:val="22"/>
        </w:rPr>
        <w:t>kvantitativní</w:t>
      </w:r>
      <w:proofErr w:type="spellEnd"/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</w:rPr>
        <w:t>současně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kvalitativní</w:t>
      </w:r>
      <w:proofErr w:type="spellEnd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Nutnost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vytvářet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podklady</w:t>
      </w:r>
      <w:proofErr w:type="spellEnd"/>
      <w:r>
        <w:rPr>
          <w:rFonts w:ascii="Arial" w:hAnsi="Arial" w:cs="Arial"/>
          <w:sz w:val="22"/>
          <w:szCs w:val="22"/>
        </w:rPr>
        <w:t xml:space="preserve"> pro </w:t>
      </w:r>
      <w:proofErr w:type="spellStart"/>
      <w:r>
        <w:rPr>
          <w:rFonts w:ascii="Arial" w:hAnsi="Arial" w:cs="Arial"/>
          <w:sz w:val="22"/>
          <w:szCs w:val="22"/>
        </w:rPr>
        <w:t>hodnocení</w:t>
      </w:r>
      <w:proofErr w:type="spellEnd"/>
      <w:r>
        <w:rPr>
          <w:rFonts w:ascii="Arial" w:hAnsi="Arial" w:cs="Arial"/>
          <w:b/>
          <w:sz w:val="22"/>
          <w:szCs w:val="22"/>
        </w:rPr>
        <w:t>: ANO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Možnost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využít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existující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dokumenty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jako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zdroj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dat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  <w:sz w:val="22"/>
          <w:szCs w:val="22"/>
        </w:rPr>
        <w:t>a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informací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s </w:t>
      </w:r>
      <w:proofErr w:type="spellStart"/>
      <w:r>
        <w:rPr>
          <w:rFonts w:ascii="Arial" w:hAnsi="Arial" w:cs="Arial"/>
          <w:b/>
          <w:sz w:val="22"/>
          <w:szCs w:val="22"/>
        </w:rPr>
        <w:t>nutností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přeformátování</w:t>
      </w:r>
      <w:proofErr w:type="spellEnd"/>
    </w:p>
    <w:p w:rsidR="00FA32E2" w:rsidRDefault="00FA32E2" w:rsidP="00FA32E2">
      <w:pPr>
        <w:rPr>
          <w:rFonts w:ascii="Arial" w:hAnsi="Arial" w:cs="Arial"/>
          <w:b/>
          <w:lang w:val="cs-CZ"/>
        </w:rPr>
      </w:pPr>
    </w:p>
    <w:p w:rsidR="00FA32E2" w:rsidRPr="00FA32E2" w:rsidRDefault="00FA32E2" w:rsidP="00FA32E2">
      <w:pPr>
        <w:pStyle w:val="Nadpis2"/>
        <w:rPr>
          <w:rFonts w:ascii="Arial" w:hAnsi="Arial" w:cs="Arial"/>
          <w:color w:val="0070C0"/>
          <w:sz w:val="24"/>
          <w:szCs w:val="24"/>
        </w:rPr>
      </w:pPr>
      <w:r w:rsidRPr="00FA32E2">
        <w:rPr>
          <w:rFonts w:ascii="Arial" w:hAnsi="Arial" w:cs="Arial"/>
          <w:color w:val="0070C0"/>
          <w:sz w:val="24"/>
          <w:szCs w:val="24"/>
        </w:rPr>
        <w:t>MODUL 5: STRATEGIE A KONCEPCE</w:t>
      </w:r>
    </w:p>
    <w:p w:rsidR="00FA32E2" w:rsidRDefault="00FA32E2" w:rsidP="00FA32E2">
      <w:pPr>
        <w:rPr>
          <w:rFonts w:ascii="Arial" w:hAnsi="Arial" w:cs="Arial"/>
          <w:lang w:val="cs-CZ"/>
        </w:rPr>
      </w:pP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lang w:val="cs-CZ"/>
        </w:rPr>
      </w:pPr>
      <w:r>
        <w:rPr>
          <w:rFonts w:ascii="Arial" w:hAnsi="Arial" w:cs="Arial"/>
          <w:b/>
          <w:lang w:val="cs-CZ"/>
        </w:rPr>
        <w:t>Podklad z M17+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“</w:t>
      </w:r>
      <w:proofErr w:type="spellStart"/>
      <w:r>
        <w:rPr>
          <w:rFonts w:ascii="Arial" w:hAnsi="Arial" w:cs="Arial"/>
          <w:i/>
          <w:sz w:val="20"/>
          <w:szCs w:val="20"/>
        </w:rPr>
        <w:t>Kvalitní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formulace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strategie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 </w:t>
      </w:r>
      <w:proofErr w:type="spellStart"/>
      <w:r>
        <w:rPr>
          <w:rFonts w:ascii="Arial" w:hAnsi="Arial" w:cs="Arial"/>
          <w:i/>
          <w:sz w:val="20"/>
          <w:szCs w:val="20"/>
        </w:rPr>
        <w:t>stanoví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základ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i/>
          <w:sz w:val="20"/>
          <w:szCs w:val="20"/>
        </w:rPr>
        <w:t>budoucí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vývoj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 </w:t>
      </w:r>
      <w:proofErr w:type="spellStart"/>
      <w:r>
        <w:rPr>
          <w:rFonts w:ascii="Arial" w:hAnsi="Arial" w:cs="Arial"/>
          <w:i/>
          <w:sz w:val="20"/>
          <w:szCs w:val="20"/>
        </w:rPr>
        <w:t>její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kvalita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i/>
          <w:sz w:val="20"/>
          <w:szCs w:val="20"/>
        </w:rPr>
        <w:t>kritickým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faktorem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i/>
          <w:sz w:val="20"/>
          <w:szCs w:val="20"/>
        </w:rPr>
        <w:t>odborné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panely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Významnost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tohoto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kritéria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se </w:t>
      </w:r>
      <w:proofErr w:type="spellStart"/>
      <w:r>
        <w:rPr>
          <w:rFonts w:ascii="Arial" w:hAnsi="Arial" w:cs="Arial"/>
          <w:i/>
          <w:sz w:val="20"/>
          <w:szCs w:val="20"/>
        </w:rPr>
        <w:t>týká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všech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VO. </w:t>
      </w:r>
      <w:proofErr w:type="spellStart"/>
      <w:r>
        <w:rPr>
          <w:rFonts w:ascii="Arial" w:hAnsi="Arial" w:cs="Arial"/>
          <w:i/>
          <w:sz w:val="20"/>
          <w:szCs w:val="20"/>
        </w:rPr>
        <w:t>Strategie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koncepce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zahrnuje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sledování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parametrů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 </w:t>
      </w:r>
      <w:proofErr w:type="spellStart"/>
      <w:r>
        <w:rPr>
          <w:rFonts w:ascii="Arial" w:hAnsi="Arial" w:cs="Arial"/>
          <w:i/>
          <w:sz w:val="20"/>
          <w:szCs w:val="20"/>
        </w:rPr>
        <w:t>těchto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oblastech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i/>
          <w:sz w:val="20"/>
          <w:szCs w:val="20"/>
        </w:rPr>
        <w:t>přiměřenost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kvalita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strategie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mise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organizace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i/>
          <w:sz w:val="20"/>
          <w:szCs w:val="20"/>
        </w:rPr>
        <w:t>účel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strategické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směřování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i/>
          <w:sz w:val="20"/>
          <w:szCs w:val="20"/>
        </w:rPr>
        <w:t>koncepce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i/>
          <w:sz w:val="20"/>
          <w:szCs w:val="20"/>
        </w:rPr>
        <w:t>kroky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jak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byla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mise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naplňována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i/>
          <w:sz w:val="20"/>
          <w:szCs w:val="20"/>
        </w:rPr>
        <w:t>plnění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koncepce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vize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i/>
          <w:sz w:val="20"/>
          <w:szCs w:val="20"/>
        </w:rPr>
        <w:t>další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období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vazba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plnění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koncepce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poskytovatele</w:t>
      </w:r>
      <w:proofErr w:type="spellEnd"/>
      <w:r>
        <w:rPr>
          <w:rFonts w:ascii="Arial" w:hAnsi="Arial" w:cs="Arial"/>
          <w:i/>
          <w:sz w:val="20"/>
          <w:szCs w:val="20"/>
        </w:rPr>
        <w:t>/</w:t>
      </w:r>
      <w:proofErr w:type="spellStart"/>
      <w:r>
        <w:rPr>
          <w:rFonts w:ascii="Arial" w:hAnsi="Arial" w:cs="Arial"/>
          <w:i/>
          <w:sz w:val="20"/>
          <w:szCs w:val="20"/>
        </w:rPr>
        <w:t>zřizovatele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případná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vazba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plnění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vyšších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strategických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cílů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opatření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vyplývajících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z </w:t>
      </w:r>
      <w:proofErr w:type="spellStart"/>
      <w:r>
        <w:rPr>
          <w:rFonts w:ascii="Arial" w:hAnsi="Arial" w:cs="Arial"/>
          <w:i/>
          <w:sz w:val="20"/>
          <w:szCs w:val="20"/>
        </w:rPr>
        <w:t>platných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dokumentů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 </w:t>
      </w:r>
      <w:proofErr w:type="spellStart"/>
      <w:r>
        <w:rPr>
          <w:rFonts w:ascii="Arial" w:hAnsi="Arial" w:cs="Arial"/>
          <w:i/>
          <w:sz w:val="20"/>
          <w:szCs w:val="20"/>
        </w:rPr>
        <w:t>nadnárodní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úrovni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</w:p>
    <w:p w:rsidR="00FA32E2" w:rsidRDefault="00FA32E2" w:rsidP="00FA32E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i/>
          <w:sz w:val="20"/>
          <w:szCs w:val="20"/>
        </w:rPr>
      </w:pPr>
      <w:proofErr w:type="spellStart"/>
      <w:r>
        <w:rPr>
          <w:rFonts w:ascii="Arial" w:hAnsi="Arial" w:cs="Arial"/>
          <w:b/>
          <w:i/>
          <w:sz w:val="20"/>
          <w:szCs w:val="20"/>
        </w:rPr>
        <w:t>Nástroje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</w:rPr>
        <w:t>hodnocení</w:t>
      </w:r>
      <w:proofErr w:type="spellEnd"/>
      <w:r>
        <w:rPr>
          <w:rFonts w:ascii="Arial" w:hAnsi="Arial" w:cs="Arial"/>
          <w:b/>
          <w:i/>
          <w:sz w:val="20"/>
          <w:szCs w:val="20"/>
        </w:rPr>
        <w:t xml:space="preserve">: 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proofErr w:type="spellStart"/>
      <w:r>
        <w:rPr>
          <w:rFonts w:ascii="Arial" w:hAnsi="Arial" w:cs="Arial"/>
          <w:i/>
          <w:sz w:val="20"/>
          <w:szCs w:val="20"/>
        </w:rPr>
        <w:t>naplňování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koncepcí</w:t>
      </w:r>
      <w:proofErr w:type="spellEnd"/>
      <w:r>
        <w:rPr>
          <w:rFonts w:ascii="Arial" w:hAnsi="Arial" w:cs="Arial"/>
          <w:i/>
          <w:sz w:val="20"/>
          <w:szCs w:val="20"/>
        </w:rPr>
        <w:t>,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proofErr w:type="spellStart"/>
      <w:r>
        <w:rPr>
          <w:rFonts w:ascii="Arial" w:hAnsi="Arial" w:cs="Arial"/>
          <w:i/>
          <w:sz w:val="20"/>
          <w:szCs w:val="20"/>
        </w:rPr>
        <w:t>přiměřenost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i/>
          <w:sz w:val="20"/>
          <w:szCs w:val="20"/>
        </w:rPr>
        <w:t>realizovatelnost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výzkumné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strategie</w:t>
      </w:r>
      <w:proofErr w:type="spellEnd"/>
      <w:r>
        <w:rPr>
          <w:rFonts w:ascii="Arial" w:hAnsi="Arial" w:cs="Arial"/>
          <w:i/>
          <w:sz w:val="20"/>
          <w:szCs w:val="20"/>
        </w:rPr>
        <w:t>,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-</w:t>
      </w:r>
      <w:proofErr w:type="spellStart"/>
      <w:r>
        <w:rPr>
          <w:rFonts w:ascii="Arial" w:hAnsi="Arial" w:cs="Arial"/>
          <w:i/>
          <w:sz w:val="20"/>
          <w:szCs w:val="20"/>
        </w:rPr>
        <w:t>sebeevaluační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zpráva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(pro segment VŠ a AVČR), resp. </w:t>
      </w:r>
      <w:proofErr w:type="spellStart"/>
      <w:r>
        <w:rPr>
          <w:rFonts w:ascii="Arial" w:hAnsi="Arial" w:cs="Arial"/>
          <w:i/>
          <w:sz w:val="20"/>
          <w:szCs w:val="20"/>
        </w:rPr>
        <w:t>zpráva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i/>
          <w:sz w:val="20"/>
          <w:szCs w:val="20"/>
        </w:rPr>
        <w:t>plnění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dlouhodobé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koncepce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rozvoje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 (pro segment </w:t>
      </w:r>
      <w:proofErr w:type="spellStart"/>
      <w:r>
        <w:rPr>
          <w:rFonts w:ascii="Arial" w:hAnsi="Arial" w:cs="Arial"/>
          <w:i/>
          <w:sz w:val="20"/>
          <w:szCs w:val="20"/>
        </w:rPr>
        <w:t>rezortních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VO),</w:t>
      </w:r>
    </w:p>
    <w:p w:rsidR="00FA32E2" w:rsidRDefault="00FA32E2" w:rsidP="00FA3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-</w:t>
      </w:r>
      <w:proofErr w:type="spellStart"/>
      <w:r>
        <w:rPr>
          <w:rFonts w:ascii="Arial" w:hAnsi="Arial" w:cs="Arial"/>
          <w:i/>
          <w:sz w:val="20"/>
          <w:szCs w:val="20"/>
        </w:rPr>
        <w:t>průběžná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kontrola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i/>
          <w:sz w:val="20"/>
          <w:szCs w:val="20"/>
        </w:rPr>
        <w:t>např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i/>
          <w:sz w:val="20"/>
          <w:szCs w:val="20"/>
        </w:rPr>
        <w:t>střednědobé</w:t>
      </w:r>
      <w:proofErr w:type="spellEnd"/>
      <w:proofErr w:type="gram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hodnocení</w:t>
      </w:r>
      <w:proofErr w:type="spellEnd"/>
      <w:r>
        <w:rPr>
          <w:rFonts w:ascii="Arial" w:hAnsi="Arial" w:cs="Arial"/>
          <w:i/>
          <w:sz w:val="20"/>
          <w:szCs w:val="20"/>
        </w:rPr>
        <w:t>“.</w:t>
      </w:r>
    </w:p>
    <w:p w:rsidR="00FA32E2" w:rsidRDefault="00FA32E2" w:rsidP="00FA32E2">
      <w:pPr>
        <w:rPr>
          <w:rFonts w:ascii="Arial" w:hAnsi="Arial" w:cs="Arial"/>
          <w:b/>
          <w:lang w:val="cs-CZ"/>
        </w:rPr>
      </w:pPr>
    </w:p>
    <w:p w:rsidR="00FA32E2" w:rsidRPr="00FA32E2" w:rsidRDefault="00FA32E2" w:rsidP="00805A55">
      <w:pPr>
        <w:numPr>
          <w:ilvl w:val="0"/>
          <w:numId w:val="38"/>
        </w:numPr>
        <w:spacing w:after="200" w:line="276" w:lineRule="auto"/>
        <w:ind w:hanging="720"/>
        <w:rPr>
          <w:rStyle w:val="Zdraznnintenzivn"/>
          <w:color w:val="0070C0"/>
          <w:sz w:val="22"/>
          <w:szCs w:val="22"/>
          <w:lang w:eastAsia="en-US"/>
        </w:rPr>
      </w:pPr>
      <w:r w:rsidRPr="00FA32E2"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t>Základní parametry hodnocení v Modulu 5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</w:pPr>
      <w:r>
        <w:rPr>
          <w:rFonts w:ascii="Arial" w:hAnsi="Arial" w:cs="Arial"/>
        </w:rPr>
        <w:t>Hodnocení VŠ jako celku (nevylučuje předkládání fakultních strategií, pokud existují)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Prezenční hodnocení odborným panelem (= návštěva na místě) na evaluační schůzce a následná diskuze (celkem cca 3 až 5 hodin)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Partnerem pro odborný hodnotitelský panel je vedení VŠ, případně děkani fakult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Písemné podklady dodané předem (existující dokumenty) a shrnující strukturovaná prezentace (dle hodnocených parametrů níže) na evaluační schůzce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Písemné podklady představuje Dlouhodobý záměr VŠ (nebo obdobný materiál; např. fakultní strategie) a jednotlivé výroční zprávy za hodnocené období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Hodnocené období je 5 let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Výsledkem panelového hodnocení v Modulu 5 bude stručná evaluační zpráva (max. 3 strany textu) ve struktuře: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Úvod (max. ½ strany textu)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Silné stránky a příležitosti (bodově)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Slabé stránky a ohrožení (bodově)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Celkové hodnocení VŠ v oblasti výzkumné strategie a koncepce 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(max. ½ strany textu)</w:t>
      </w:r>
    </w:p>
    <w:p w:rsidR="00FA32E2" w:rsidRDefault="00FA32E2" w:rsidP="00FA32E2">
      <w:pPr>
        <w:pStyle w:val="Odstavecseseznamem"/>
        <w:numPr>
          <w:ilvl w:val="0"/>
          <w:numId w:val="3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Výsledek hodnocení v Modulu 5 bude agregován pro celou VŠ ve druhé fázi hodnocení (setkání panelu) následujícím způsobem:</w:t>
      </w:r>
    </w:p>
    <w:p w:rsidR="00FA32E2" w:rsidRDefault="00FA32E2" w:rsidP="00FA32E2">
      <w:pPr>
        <w:pStyle w:val="Odstavecseseznamem"/>
        <w:numPr>
          <w:ilvl w:val="0"/>
          <w:numId w:val="3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Hodnocená VŠ je jako celek v parametrech Modulu 5 podprůměrná (D) až  vynikající (A).  </w:t>
      </w:r>
    </w:p>
    <w:p w:rsidR="00FA32E2" w:rsidRDefault="00FA32E2" w:rsidP="00FA32E2">
      <w:pPr>
        <w:pStyle w:val="Odstavecseseznamem"/>
        <w:numPr>
          <w:ilvl w:val="0"/>
          <w:numId w:val="2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Váhu modulu 5 v kompletním systému hodnocení pro daný segment a definovanou misi VŠ stanovuje před začátkem hodnocení MŠMT, po předchozí dohodě s ČKR.</w:t>
      </w:r>
    </w:p>
    <w:p w:rsidR="00FA32E2" w:rsidRPr="00FA32E2" w:rsidRDefault="00FA32E2" w:rsidP="00FA32E2">
      <w:pPr>
        <w:keepNext/>
        <w:numPr>
          <w:ilvl w:val="0"/>
          <w:numId w:val="38"/>
        </w:numPr>
        <w:spacing w:after="200" w:line="276" w:lineRule="auto"/>
        <w:ind w:left="709" w:hanging="567"/>
        <w:jc w:val="both"/>
        <w:rPr>
          <w:rStyle w:val="Zdraznnintenzivn"/>
          <w:color w:val="0070C0"/>
          <w:sz w:val="22"/>
          <w:szCs w:val="22"/>
          <w:lang w:val="cs-CZ" w:eastAsia="en-US"/>
        </w:rPr>
      </w:pPr>
      <w:r w:rsidRPr="00FA32E2"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lastRenderedPageBreak/>
        <w:t>Hodnocené parametry (dle závazné struktury prezentace a při návštěvě na</w:t>
      </w:r>
      <w:r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t> </w:t>
      </w:r>
      <w:r w:rsidRPr="00FA32E2"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t xml:space="preserve"> místě)</w:t>
      </w:r>
    </w:p>
    <w:p w:rsidR="00FA32E2" w:rsidRDefault="00FA32E2" w:rsidP="00FA32E2">
      <w:pPr>
        <w:pStyle w:val="Odstavecseseznamem"/>
        <w:numPr>
          <w:ilvl w:val="0"/>
          <w:numId w:val="39"/>
        </w:numPr>
        <w:jc w:val="both"/>
      </w:pPr>
      <w:r>
        <w:rPr>
          <w:rFonts w:ascii="Arial" w:hAnsi="Arial" w:cs="Arial"/>
        </w:rPr>
        <w:t xml:space="preserve">Obecná mise instituce (kontext se vzdělávací funkcí a strategií zřizovatele; porovnání definované mise se skutečností;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Výzkumná strategie a vize (např. promyšlenost, konkrétnost, realizovatelnost, mezinárodní kontext Dlouhodobého záměru;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Vazba na plnění vyšších národních a nadnárodních strategických cílů a opatření v oblasti výzkumu (kontext s platnými dokumenty; RIS atd.;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Default="00FA32E2" w:rsidP="00FA32E2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Institucionální nástroje pro naplňování výzkumné strategie s důrazem na podporu kvalitního výzkumu (pokud je to pro danou VŠ relevantní a jsou zavedeny; např. interní grantové agentury, zahraniční poradní orgány, cílená podpora týmů a  vědců v podávání grantů, péče o etiku výzkumu; </w:t>
      </w:r>
      <w:r>
        <w:rPr>
          <w:rFonts w:ascii="Arial" w:hAnsi="Arial" w:cs="Arial"/>
          <w:b/>
          <w:i/>
        </w:rPr>
        <w:t>kvalitativní parametr</w:t>
      </w:r>
      <w:r>
        <w:rPr>
          <w:rFonts w:ascii="Arial" w:hAnsi="Arial" w:cs="Arial"/>
        </w:rPr>
        <w:t>)</w:t>
      </w:r>
    </w:p>
    <w:p w:rsidR="00FA32E2" w:rsidRPr="00FA32E2" w:rsidRDefault="00FA32E2" w:rsidP="00FA32E2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b/>
        </w:rPr>
      </w:pPr>
      <w:r>
        <w:rPr>
          <w:rFonts w:ascii="Arial" w:eastAsia="Times New Roman" w:hAnsi="Arial" w:cs="Arial"/>
          <w:bCs/>
          <w:iCs/>
        </w:rPr>
        <w:t xml:space="preserve">Umístění v mezinárodních žebříčcích univerzit (pokud je to pro danou VŠ relevantní; umístění celkové, umístění dle oborů; </w:t>
      </w:r>
      <w:r>
        <w:rPr>
          <w:rFonts w:ascii="Arial" w:eastAsia="Times New Roman" w:hAnsi="Arial" w:cs="Arial"/>
          <w:b/>
          <w:bCs/>
          <w:i/>
          <w:iCs/>
        </w:rPr>
        <w:t>kvantitativní parametr</w:t>
      </w:r>
      <w:r>
        <w:rPr>
          <w:rFonts w:ascii="Arial" w:eastAsia="Times New Roman" w:hAnsi="Arial" w:cs="Arial"/>
          <w:bCs/>
          <w:iCs/>
        </w:rPr>
        <w:t>)</w:t>
      </w:r>
    </w:p>
    <w:p w:rsidR="00FA32E2" w:rsidRPr="00FA32E2" w:rsidRDefault="00FA32E2" w:rsidP="00FA32E2">
      <w:pPr>
        <w:pStyle w:val="Odstavecseseznamem"/>
        <w:ind w:left="1080"/>
        <w:jc w:val="both"/>
        <w:rPr>
          <w:rFonts w:ascii="Arial" w:hAnsi="Arial" w:cs="Arial"/>
          <w:b/>
          <w:sz w:val="12"/>
          <w:szCs w:val="12"/>
        </w:rPr>
      </w:pPr>
    </w:p>
    <w:p w:rsidR="00FA32E2" w:rsidRDefault="00FA32E2" w:rsidP="00FA32E2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b/>
          <w:lang w:val="en-GB"/>
        </w:rPr>
        <w:t>Souhrn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modulu</w:t>
      </w:r>
      <w:proofErr w:type="spellEnd"/>
      <w:r>
        <w:rPr>
          <w:rFonts w:ascii="Arial" w:hAnsi="Arial" w:cs="Arial"/>
          <w:b/>
          <w:lang w:val="en-GB"/>
        </w:rPr>
        <w:t xml:space="preserve"> 5</w:t>
      </w:r>
    </w:p>
    <w:p w:rsidR="00FA32E2" w:rsidRDefault="00FA32E2" w:rsidP="00FA32E2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lang w:val="en-GB"/>
        </w:rPr>
        <w:t>Kvantitativní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parametry</w:t>
      </w:r>
      <w:proofErr w:type="spellEnd"/>
      <w:r>
        <w:rPr>
          <w:rFonts w:ascii="Arial" w:hAnsi="Arial" w:cs="Arial"/>
          <w:lang w:val="en-GB"/>
        </w:rPr>
        <w:t>:</w:t>
      </w:r>
      <w:r>
        <w:rPr>
          <w:rFonts w:ascii="Arial" w:hAnsi="Arial" w:cs="Arial"/>
          <w:b/>
          <w:lang w:val="en-GB"/>
        </w:rPr>
        <w:t xml:space="preserve"> 1</w:t>
      </w:r>
    </w:p>
    <w:p w:rsidR="00FA32E2" w:rsidRDefault="00FA32E2" w:rsidP="00FA32E2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lang w:val="en-GB"/>
        </w:rPr>
        <w:t>Kvalitativní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parametry</w:t>
      </w:r>
      <w:proofErr w:type="spellEnd"/>
      <w:r>
        <w:rPr>
          <w:rFonts w:ascii="Arial" w:hAnsi="Arial" w:cs="Arial"/>
          <w:b/>
          <w:lang w:val="en-GB"/>
        </w:rPr>
        <w:t xml:space="preserve">: 4 </w:t>
      </w:r>
    </w:p>
    <w:p w:rsidR="00FA32E2" w:rsidRDefault="00FA32E2" w:rsidP="00FA32E2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lang w:val="en-GB"/>
        </w:rPr>
        <w:t>Nutnost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vytvářet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podklady</w:t>
      </w:r>
      <w:proofErr w:type="spellEnd"/>
      <w:r>
        <w:rPr>
          <w:rFonts w:ascii="Arial" w:hAnsi="Arial" w:cs="Arial"/>
          <w:lang w:val="en-GB"/>
        </w:rPr>
        <w:t xml:space="preserve"> pro </w:t>
      </w:r>
      <w:proofErr w:type="spellStart"/>
      <w:r>
        <w:rPr>
          <w:rFonts w:ascii="Arial" w:hAnsi="Arial" w:cs="Arial"/>
          <w:lang w:val="en-GB"/>
        </w:rPr>
        <w:t>hodnocení</w:t>
      </w:r>
      <w:proofErr w:type="spellEnd"/>
      <w:r>
        <w:rPr>
          <w:rFonts w:ascii="Arial" w:hAnsi="Arial" w:cs="Arial"/>
          <w:lang w:val="en-GB"/>
        </w:rPr>
        <w:t>:</w:t>
      </w:r>
      <w:r>
        <w:rPr>
          <w:rFonts w:ascii="Arial" w:hAnsi="Arial" w:cs="Arial"/>
          <w:b/>
          <w:lang w:val="en-GB"/>
        </w:rPr>
        <w:t xml:space="preserve"> ANO</w:t>
      </w:r>
    </w:p>
    <w:p w:rsidR="00FA32E2" w:rsidRDefault="00FA32E2" w:rsidP="00FA32E2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lang w:val="en-GB"/>
        </w:rPr>
      </w:pPr>
      <w:proofErr w:type="spellStart"/>
      <w:r>
        <w:rPr>
          <w:rFonts w:ascii="Arial" w:hAnsi="Arial" w:cs="Arial"/>
          <w:lang w:val="en-GB"/>
        </w:rPr>
        <w:t>Možnost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využít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existující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dokumenty</w:t>
      </w:r>
      <w:proofErr w:type="spellEnd"/>
      <w:r>
        <w:rPr>
          <w:rFonts w:ascii="Arial" w:hAnsi="Arial" w:cs="Arial"/>
          <w:lang w:val="en-GB"/>
        </w:rPr>
        <w:t>:</w:t>
      </w:r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jako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zdroj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dat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gramStart"/>
      <w:r>
        <w:rPr>
          <w:rFonts w:ascii="Arial" w:hAnsi="Arial" w:cs="Arial"/>
          <w:b/>
          <w:lang w:val="en-GB"/>
        </w:rPr>
        <w:t>a</w:t>
      </w:r>
      <w:proofErr w:type="gram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informací</w:t>
      </w:r>
      <w:proofErr w:type="spellEnd"/>
      <w:r>
        <w:rPr>
          <w:rFonts w:ascii="Arial" w:hAnsi="Arial" w:cs="Arial"/>
          <w:b/>
          <w:lang w:val="en-GB"/>
        </w:rPr>
        <w:t xml:space="preserve"> s </w:t>
      </w:r>
      <w:proofErr w:type="spellStart"/>
      <w:r>
        <w:rPr>
          <w:rFonts w:ascii="Arial" w:hAnsi="Arial" w:cs="Arial"/>
          <w:b/>
          <w:lang w:val="en-GB"/>
        </w:rPr>
        <w:t>nutností</w:t>
      </w:r>
      <w:proofErr w:type="spellEnd"/>
      <w:r>
        <w:rPr>
          <w:rFonts w:ascii="Arial" w:hAnsi="Arial" w:cs="Arial"/>
          <w:b/>
          <w:lang w:val="en-GB"/>
        </w:rPr>
        <w:t xml:space="preserve"> </w:t>
      </w:r>
      <w:proofErr w:type="spellStart"/>
      <w:r>
        <w:rPr>
          <w:rFonts w:ascii="Arial" w:hAnsi="Arial" w:cs="Arial"/>
          <w:b/>
          <w:lang w:val="en-GB"/>
        </w:rPr>
        <w:t>přeformátování</w:t>
      </w:r>
      <w:proofErr w:type="spellEnd"/>
    </w:p>
    <w:p w:rsidR="00FA32E2" w:rsidRDefault="00FA32E2" w:rsidP="00FA32E2">
      <w:pPr>
        <w:pStyle w:val="Odstavecseseznamem"/>
        <w:jc w:val="both"/>
        <w:rPr>
          <w:rFonts w:ascii="Arial" w:hAnsi="Arial" w:cs="Arial"/>
          <w:b/>
        </w:rPr>
      </w:pPr>
    </w:p>
    <w:p w:rsidR="00FA32E2" w:rsidRPr="00FA32E2" w:rsidRDefault="00FA32E2" w:rsidP="00FA32E2">
      <w:pPr>
        <w:pStyle w:val="Nadpis2"/>
        <w:jc w:val="both"/>
        <w:rPr>
          <w:rFonts w:ascii="Arial" w:hAnsi="Arial" w:cs="Arial"/>
          <w:color w:val="0070C0"/>
          <w:sz w:val="24"/>
          <w:szCs w:val="24"/>
        </w:rPr>
      </w:pPr>
      <w:r w:rsidRPr="00FA32E2">
        <w:rPr>
          <w:rFonts w:ascii="Arial" w:hAnsi="Arial" w:cs="Arial"/>
          <w:color w:val="0070C0"/>
          <w:sz w:val="24"/>
          <w:szCs w:val="24"/>
        </w:rPr>
        <w:t>PROVEDITELNOST – Modelový průběh/časová náročnost/proveditelnost hodnocení pro VŠ o 6 fakultách</w:t>
      </w:r>
    </w:p>
    <w:p w:rsidR="00FA32E2" w:rsidRPr="00FA32E2" w:rsidRDefault="00FA32E2" w:rsidP="00FA32E2">
      <w:pPr>
        <w:jc w:val="both"/>
        <w:rPr>
          <w:lang w:val="cs-CZ" w:eastAsia="en-US"/>
        </w:rPr>
      </w:pPr>
    </w:p>
    <w:p w:rsidR="00FA32E2" w:rsidRDefault="00FA32E2" w:rsidP="00FA32E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Příprava a odeslání části I </w:t>
      </w:r>
      <w:proofErr w:type="spellStart"/>
      <w:r>
        <w:rPr>
          <w:rFonts w:ascii="Arial" w:hAnsi="Arial" w:cs="Arial"/>
          <w:color w:val="000000" w:themeColor="text1"/>
        </w:rPr>
        <w:t>sebeevaluční</w:t>
      </w:r>
      <w:proofErr w:type="spellEnd"/>
      <w:r>
        <w:rPr>
          <w:rFonts w:ascii="Arial" w:hAnsi="Arial" w:cs="Arial"/>
          <w:color w:val="000000" w:themeColor="text1"/>
        </w:rPr>
        <w:t xml:space="preserve"> zprávy (Modul 3; část B, body 1 - 13; cca 10 – 30 stran textu na fakultu) a části II </w:t>
      </w:r>
      <w:proofErr w:type="spellStart"/>
      <w:r>
        <w:rPr>
          <w:rFonts w:ascii="Arial" w:hAnsi="Arial" w:cs="Arial"/>
          <w:color w:val="000000" w:themeColor="text1"/>
        </w:rPr>
        <w:t>sebeevaluační</w:t>
      </w:r>
      <w:proofErr w:type="spellEnd"/>
      <w:r>
        <w:rPr>
          <w:rFonts w:ascii="Arial" w:hAnsi="Arial" w:cs="Arial"/>
          <w:color w:val="000000" w:themeColor="text1"/>
        </w:rPr>
        <w:t xml:space="preserve"> zprávy (Modul 4; část B, body 2 - 16; cca 20 – 50 stran textu na fakultu) na fakultách</w:t>
      </w:r>
    </w:p>
    <w:p w:rsidR="00FA32E2" w:rsidRDefault="00FA32E2" w:rsidP="00FA32E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Příprava shrnujících prezentací k Modulu 3 (esence bodů 1 – 13) a 4 (rozvedený bod 1 a esence bodů 2 – 16). Prezentace by měly mít pro oba Moduly max. 20 </w:t>
      </w:r>
      <w:proofErr w:type="spellStart"/>
      <w:r>
        <w:rPr>
          <w:rFonts w:ascii="Arial" w:hAnsi="Arial" w:cs="Arial"/>
          <w:color w:val="000000" w:themeColor="text1"/>
        </w:rPr>
        <w:t>slidů</w:t>
      </w:r>
      <w:proofErr w:type="spellEnd"/>
      <w:r>
        <w:rPr>
          <w:rFonts w:ascii="Arial" w:hAnsi="Arial" w:cs="Arial"/>
          <w:color w:val="000000" w:themeColor="text1"/>
        </w:rPr>
        <w:t>.</w:t>
      </w:r>
    </w:p>
    <w:p w:rsidR="00FA32E2" w:rsidRDefault="00FA32E2" w:rsidP="00FA32E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Příprava prezentace k Modulu 5 na úrovni celé VŠ (max. 20 </w:t>
      </w:r>
      <w:proofErr w:type="spellStart"/>
      <w:r>
        <w:rPr>
          <w:rFonts w:ascii="Arial" w:hAnsi="Arial" w:cs="Arial"/>
          <w:color w:val="000000" w:themeColor="text1"/>
        </w:rPr>
        <w:t>slidů</w:t>
      </w:r>
      <w:proofErr w:type="spellEnd"/>
      <w:r>
        <w:rPr>
          <w:rFonts w:ascii="Arial" w:hAnsi="Arial" w:cs="Arial"/>
          <w:color w:val="000000" w:themeColor="text1"/>
        </w:rPr>
        <w:t>).</w:t>
      </w:r>
    </w:p>
    <w:p w:rsidR="00FA32E2" w:rsidRDefault="00FA32E2" w:rsidP="00FA32E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Výběr a odeslání existujících materiálů na úrovni celé VŠ (DZ, výroční zprávy atd.).</w:t>
      </w:r>
    </w:p>
    <w:p w:rsidR="00FA32E2" w:rsidRDefault="00FA32E2" w:rsidP="00805A55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Návštěvy oborových hodnotících panelů pro Modul 3 a 4 na fakultách (uzavřené jednání panelu, prezentace a jednání s vedením fakult, případné návštěvy vybraných pracovišť, příprava první verze evaluační zprávy). Čas na jednu fakultu cca. 3 – 6 hodin.</w:t>
      </w:r>
    </w:p>
    <w:p w:rsidR="00FA32E2" w:rsidRDefault="00FA32E2" w:rsidP="00805A55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Návštěva hodnotícího panelu pro Modul 5 na VŠ a prezentace/diskuze s vedením VŠ. Návštěva by měla být spojená s uzavřeným jednáním panelů o agregaci výsledků hodnocení v Modulech 3 a 4 pro jednotlivé fakulty do hodnocení celé VŠ. Čas na celou VŠ cca. 3 – 5 hodin.</w:t>
      </w:r>
    </w:p>
    <w:p w:rsidR="00FA32E2" w:rsidRDefault="00FA32E2" w:rsidP="00805A55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Příprava písemných evaluačních zpráv pro Moduly 3, 4 a 5 v rámci panelů (max. 3 strany na fakultu).</w:t>
      </w:r>
    </w:p>
    <w:p w:rsidR="00FA32E2" w:rsidRDefault="00FA32E2" w:rsidP="00805A55">
      <w:pPr>
        <w:pStyle w:val="Odstavecseseznamem"/>
        <w:numPr>
          <w:ilvl w:val="0"/>
          <w:numId w:val="40"/>
        </w:numPr>
        <w:ind w:left="1077" w:hanging="357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Projednání výsledků hodnocení (včetně výsledků Modulů 1 a 2) a přiřazení výsledné známky s vedením fakult a celé VŠ. Jednání v rozsahu cca. 3 – 4 hodiny.</w:t>
      </w:r>
    </w:p>
    <w:p w:rsidR="00FA32E2" w:rsidRDefault="00FA32E2" w:rsidP="00FA32E2">
      <w:pPr>
        <w:pStyle w:val="Odstavecseseznamem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SOUHRN za celou modelovou VŠ o 6 fakultách:</w:t>
      </w:r>
    </w:p>
    <w:p w:rsidR="00FA32E2" w:rsidRDefault="00FA32E2" w:rsidP="00FA32E2">
      <w:pPr>
        <w:pStyle w:val="Odstavecseseznamem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- 60 – 180 stran textu </w:t>
      </w:r>
    </w:p>
    <w:p w:rsidR="00FA32E2" w:rsidRDefault="00FA32E2" w:rsidP="00FA32E2">
      <w:pPr>
        <w:pStyle w:val="Odstavecseseznamem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- max. 140 </w:t>
      </w:r>
      <w:proofErr w:type="spellStart"/>
      <w:r>
        <w:rPr>
          <w:rFonts w:ascii="Arial" w:hAnsi="Arial" w:cs="Arial"/>
          <w:color w:val="000000" w:themeColor="text1"/>
        </w:rPr>
        <w:t>slidů</w:t>
      </w:r>
      <w:proofErr w:type="spellEnd"/>
    </w:p>
    <w:p w:rsidR="00FA32E2" w:rsidRDefault="00FA32E2" w:rsidP="00FA32E2">
      <w:pPr>
        <w:pStyle w:val="Odstavecseseznamem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- 24 – 45 hodin prezenčních jednání ve dvou formátech (fakultní a celá VŠ)</w:t>
      </w:r>
    </w:p>
    <w:p w:rsidR="00FA32E2" w:rsidRDefault="00FA32E2" w:rsidP="00FA32E2">
      <w:pPr>
        <w:pStyle w:val="Odstavecseseznamem"/>
        <w:numPr>
          <w:ilvl w:val="0"/>
          <w:numId w:val="4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- práce </w:t>
      </w:r>
      <w:proofErr w:type="spellStart"/>
      <w:r>
        <w:rPr>
          <w:rFonts w:ascii="Arial" w:hAnsi="Arial" w:cs="Arial"/>
          <w:color w:val="000000" w:themeColor="text1"/>
        </w:rPr>
        <w:t>panelistů</w:t>
      </w:r>
      <w:proofErr w:type="spellEnd"/>
      <w:r>
        <w:rPr>
          <w:rFonts w:ascii="Arial" w:hAnsi="Arial" w:cs="Arial"/>
          <w:color w:val="000000" w:themeColor="text1"/>
        </w:rPr>
        <w:t xml:space="preserve"> v rozsahu desítek hodin </w:t>
      </w:r>
    </w:p>
    <w:p w:rsidR="00FA32E2" w:rsidRPr="00FA32E2" w:rsidRDefault="00FA32E2" w:rsidP="00FA32E2">
      <w:pPr>
        <w:pStyle w:val="Nadpis2"/>
        <w:rPr>
          <w:rFonts w:ascii="Arial" w:hAnsi="Arial" w:cs="Arial"/>
          <w:color w:val="0070C0"/>
          <w:sz w:val="24"/>
          <w:szCs w:val="24"/>
        </w:rPr>
      </w:pPr>
      <w:r w:rsidRPr="00FA32E2">
        <w:rPr>
          <w:rFonts w:ascii="Arial" w:hAnsi="Arial" w:cs="Arial"/>
          <w:color w:val="0070C0"/>
          <w:sz w:val="24"/>
          <w:szCs w:val="24"/>
        </w:rPr>
        <w:t>Zajištění kompletního hodnocení v segmentu vysokých škol</w:t>
      </w:r>
    </w:p>
    <w:p w:rsidR="00FA32E2" w:rsidRPr="00FA32E2" w:rsidRDefault="00FA32E2" w:rsidP="00FA32E2">
      <w:pPr>
        <w:rPr>
          <w:lang w:val="cs-CZ" w:eastAsia="en-US"/>
        </w:rPr>
      </w:pPr>
    </w:p>
    <w:p w:rsidR="00FA32E2" w:rsidRPr="00805A55" w:rsidRDefault="00FA32E2" w:rsidP="00FA32E2">
      <w:pPr>
        <w:spacing w:after="120"/>
        <w:jc w:val="both"/>
        <w:rPr>
          <w:rFonts w:ascii="Arial" w:hAnsi="Arial" w:cs="Arial"/>
          <w:color w:val="000000" w:themeColor="text1"/>
          <w:lang w:val="cs-CZ"/>
        </w:rPr>
      </w:pPr>
      <w:r w:rsidRPr="00805A55">
        <w:rPr>
          <w:rFonts w:ascii="Arial" w:hAnsi="Arial" w:cs="Arial"/>
          <w:color w:val="000000" w:themeColor="text1"/>
          <w:lang w:val="cs-CZ"/>
        </w:rPr>
        <w:t xml:space="preserve">Vládě byl dle usnesení vlády ze dne ze dne 8. února 2017 č. 107 bod </w:t>
      </w:r>
      <w:proofErr w:type="gramStart"/>
      <w:r w:rsidRPr="00805A55">
        <w:rPr>
          <w:rFonts w:ascii="Arial" w:hAnsi="Arial" w:cs="Arial"/>
          <w:color w:val="000000" w:themeColor="text1"/>
          <w:lang w:val="cs-CZ"/>
        </w:rPr>
        <w:t>II.3 písm.</w:t>
      </w:r>
      <w:proofErr w:type="gramEnd"/>
      <w:r w:rsidRPr="00805A55">
        <w:rPr>
          <w:rFonts w:ascii="Arial" w:hAnsi="Arial" w:cs="Arial"/>
          <w:color w:val="000000" w:themeColor="text1"/>
          <w:lang w:val="cs-CZ"/>
        </w:rPr>
        <w:t xml:space="preserve"> b) pro</w:t>
      </w:r>
      <w:r w:rsidR="00805A55" w:rsidRPr="00805A55">
        <w:rPr>
          <w:rFonts w:ascii="Arial" w:hAnsi="Arial" w:cs="Arial"/>
          <w:color w:val="000000" w:themeColor="text1"/>
          <w:lang w:val="cs-CZ"/>
        </w:rPr>
        <w:t> </w:t>
      </w:r>
      <w:r w:rsidRPr="00805A55">
        <w:rPr>
          <w:rFonts w:ascii="Arial" w:hAnsi="Arial" w:cs="Arial"/>
          <w:color w:val="000000" w:themeColor="text1"/>
          <w:lang w:val="cs-CZ"/>
        </w:rPr>
        <w:t>informaci předložen “Harmonogram dopracování Metodiky hodnocení výzkumných organizací a hodnocení programů účelové podpory výzkumu, vývoje a</w:t>
      </w:r>
      <w:r w:rsidR="00805A55">
        <w:rPr>
          <w:rFonts w:ascii="Arial" w:hAnsi="Arial" w:cs="Arial"/>
          <w:color w:val="000000" w:themeColor="text1"/>
          <w:lang w:val="cs-CZ"/>
        </w:rPr>
        <w:t> </w:t>
      </w:r>
      <w:r w:rsidRPr="00805A55">
        <w:rPr>
          <w:rFonts w:ascii="Arial" w:hAnsi="Arial" w:cs="Arial"/>
          <w:color w:val="000000" w:themeColor="text1"/>
          <w:lang w:val="cs-CZ"/>
        </w:rPr>
        <w:t>inovací pro kompletní hodnocení segmentu vysokých škol”.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01"/>
        <w:gridCol w:w="4436"/>
        <w:gridCol w:w="3645"/>
      </w:tblGrid>
      <w:tr w:rsidR="00FA32E2" w:rsidTr="00FA32E2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červen 2017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Detailní konfigurace systému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bibliometrické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 analýzy a dořešení personálního zabezpečení její realizace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Návrh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bibliometrické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 analýzy bude dokončen v prosinci 2017. </w:t>
            </w:r>
          </w:p>
        </w:tc>
      </w:tr>
      <w:tr w:rsidR="00FA32E2" w:rsidTr="00FA32E2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září – říjen 2017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Specifikace jednotlivých modulů </w:t>
            </w:r>
          </w:p>
          <w:p w:rsidR="00FA32E2" w:rsidRDefault="00FA32E2" w:rsidP="00FA32E2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lang w:val="en-GB" w:eastAsia="en-US"/>
              </w:rPr>
            </w:pP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Modul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 xml:space="preserve"> 1 –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Kvalita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vybraných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výsledků</w:t>
            </w:r>
            <w:proofErr w:type="spellEnd"/>
          </w:p>
          <w:p w:rsidR="00FA32E2" w:rsidRDefault="00FA32E2" w:rsidP="00FA32E2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lang w:val="en-GB" w:eastAsia="en-US"/>
              </w:rPr>
            </w:pP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Modul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 xml:space="preserve"> 2 –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Výkonnost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výzkumu</w:t>
            </w:r>
            <w:proofErr w:type="spellEnd"/>
          </w:p>
          <w:p w:rsidR="00FA32E2" w:rsidRDefault="00FA32E2" w:rsidP="00FA32E2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lang w:val="en-GB" w:eastAsia="en-US"/>
              </w:rPr>
            </w:pP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Modul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 xml:space="preserve"> 3 –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Společenská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 xml:space="preserve"> relevance</w:t>
            </w:r>
          </w:p>
          <w:p w:rsidR="00FA32E2" w:rsidRDefault="00FA32E2" w:rsidP="00FA32E2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lang w:val="en-GB" w:eastAsia="en-US"/>
              </w:rPr>
            </w:pP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Modul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 xml:space="preserve"> 4 –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Viabilita</w:t>
            </w:r>
            <w:proofErr w:type="spellEnd"/>
          </w:p>
          <w:p w:rsidR="00FA32E2" w:rsidRDefault="00FA32E2" w:rsidP="00FA32E2">
            <w:pPr>
              <w:pStyle w:val="Odstavecseseznamem"/>
              <w:widowControl w:val="0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lang w:val="en-GB" w:eastAsia="en-US"/>
              </w:rPr>
            </w:pP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Modul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 xml:space="preserve"> 5 –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Strategie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 xml:space="preserve"> a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lang w:val="en-GB" w:eastAsia="en-US"/>
              </w:rPr>
              <w:t>koncepce</w:t>
            </w:r>
            <w:proofErr w:type="spellEnd"/>
          </w:p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a nástrojů hodnocení pro hodnocení v segmentu VŠ 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Je zpracován návrh modulů 3 až 5. Předkládá se na 330. zasedání Rady.</w:t>
            </w:r>
          </w:p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Pro moduly 1 a 2 se použije hodnocení provedené na národní úrovni dle dohody s MŠMT.</w:t>
            </w:r>
          </w:p>
        </w:tc>
      </w:tr>
      <w:tr w:rsidR="00FA32E2" w:rsidTr="00FA32E2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září – říjen 2017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Náležitosti pro provedení kompletního hodnocení v segmentu VŠ, včetně prováděcích předpisů, specifikace náležitostí výroků / zpráv panelů z hodnocení a standardů nepodjatosti členů panelů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Základní parametry kompletního hodnocení v segmentu vysokých škol jsou součástí materiálu.</w:t>
            </w:r>
          </w:p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Prováděcí předpis může být zpracován pouze poskytovatelem, v jehož gesci proběhne hodnocení v segmentu vysokých škol.</w:t>
            </w:r>
          </w:p>
        </w:tc>
      </w:tr>
      <w:tr w:rsidR="00FA32E2" w:rsidTr="00FA32E2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září – říjen 2017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Stanovení postupu pro hodnocení provedeného v místě, včetně výroků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Zásady hodnocení prováděného v místě je možné připravit až po dosažení dohody o modulech 3 až 5. Protože za toto hodnocení je zodpovědný poskytovatel, měl by postup navrhnout.</w:t>
            </w:r>
          </w:p>
        </w:tc>
      </w:tr>
      <w:tr w:rsidR="00FA32E2" w:rsidTr="00FA32E2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říjen 2017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Určení dalších kvantitativních analýz běžnými statistickými postupy deskriptivní statistiky, které budou využívány při kompletním hodnocení VŠ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Pro první kompletní hodnocení se s využitím dalších analýz nad rámec Metodiky 2017+ zatím V implementačním období budou zpracovány přehledy mapující 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lastRenderedPageBreak/>
              <w:t xml:space="preserve">finanční toky a spolupracující instituce / partnery a vycházející z údajů v IS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VaVaI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.</w:t>
            </w:r>
          </w:p>
        </w:tc>
      </w:tr>
      <w:tr w:rsidR="00FA32E2" w:rsidTr="00FA32E2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lastRenderedPageBreak/>
              <w:t>31. 10. 2017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Aktualizace definic druhů výsledků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VaVaI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 (příloha M17+)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Návrh je předložen vládě.</w:t>
            </w:r>
          </w:p>
        </w:tc>
      </w:tr>
      <w:tr w:rsidR="00FA32E2" w:rsidTr="00FA32E2"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30. 11. 2017</w:t>
            </w:r>
          </w:p>
        </w:tc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Určení postupu projednávání výsledků kompletního hodnocení podle M17+, včetně způsobu řešení případných sporů</w:t>
            </w: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</w:p>
        </w:tc>
      </w:tr>
    </w:tbl>
    <w:p w:rsidR="00FA32E2" w:rsidRDefault="00FA32E2" w:rsidP="00FA32E2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color w:val="000000" w:themeColor="text1"/>
          <w:sz w:val="22"/>
          <w:szCs w:val="22"/>
          <w:lang w:val="cs-CZ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cs-CZ"/>
        </w:rPr>
        <w:t xml:space="preserve">Nad uvedený časový rámec je nezbytné v roce 2018 a následujících </w:t>
      </w:r>
      <w:proofErr w:type="gramStart"/>
      <w:r>
        <w:rPr>
          <w:rFonts w:ascii="Arial" w:hAnsi="Arial" w:cs="Arial"/>
          <w:bCs/>
          <w:color w:val="000000" w:themeColor="text1"/>
          <w:sz w:val="22"/>
          <w:szCs w:val="22"/>
          <w:lang w:val="cs-CZ"/>
        </w:rPr>
        <w:t>letech</w:t>
      </w:r>
      <w:proofErr w:type="gramEnd"/>
      <w:r>
        <w:rPr>
          <w:rFonts w:ascii="Arial" w:hAnsi="Arial" w:cs="Arial"/>
          <w:bCs/>
          <w:color w:val="000000" w:themeColor="text1"/>
          <w:sz w:val="22"/>
          <w:szCs w:val="22"/>
          <w:lang w:val="cs-CZ"/>
        </w:rPr>
        <w:t xml:space="preserve"> provést následující implementační kroky:</w:t>
      </w: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FA32E2" w:rsidTr="00713F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proofErr w:type="gram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1.Q 2018</w:t>
            </w:r>
            <w:proofErr w:type="gram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Převedení finančních prostředků na činnosti spojené s přípravou kompletního hodnocení v segmentu vysokých škol, plánované na rok 2018, v souvislosti s navýšením počtu služebních míst v rezortu MŠMT, do rozpočtových kapitol MŠMT, MV, MO.</w:t>
            </w:r>
          </w:p>
        </w:tc>
      </w:tr>
      <w:tr w:rsidR="00FA32E2" w:rsidTr="00713F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proofErr w:type="gram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1.Q 2018</w:t>
            </w:r>
            <w:proofErr w:type="gram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Schválení podrobného harmonogramu hodnocení</w:t>
            </w:r>
          </w:p>
        </w:tc>
      </w:tr>
      <w:tr w:rsidR="00FA32E2" w:rsidTr="00713F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proofErr w:type="gram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1.Q 2018</w:t>
            </w:r>
            <w:proofErr w:type="gram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 w:rsidP="00805A55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Zajištění finančních prostředků na hodnocení vysokých škol v rozpočtové kapitole poskytovatele – výdaje na výzkum, vývoj a inovace (ve</w:t>
            </w:r>
            <w:r w:rsidR="00805A55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 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spolupráci s Radou pro výzkum, vývoj a inovace) na roky 2019 a</w:t>
            </w:r>
            <w:r w:rsidR="00805A55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 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2020</w:t>
            </w:r>
          </w:p>
        </w:tc>
      </w:tr>
      <w:tr w:rsidR="00FA32E2" w:rsidTr="00713F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proofErr w:type="gram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2.Q 2018</w:t>
            </w:r>
            <w:proofErr w:type="gram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Dokončení přípravy podkladů pro kompletní hodnocení v segmentu vysokých škol</w:t>
            </w:r>
          </w:p>
        </w:tc>
      </w:tr>
      <w:tr w:rsidR="00FA32E2" w:rsidTr="00713F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proofErr w:type="gram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2.Q 2018</w:t>
            </w:r>
            <w:proofErr w:type="gram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 w:rsidP="00805A55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Nominace členů panelů ve spolupráci s vysokými školami, sestavení panelů a uspořádání pracovněprávních vztahů členů panelů s</w:t>
            </w:r>
            <w:r w:rsidR="00805A55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 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poskytovatelem</w:t>
            </w:r>
          </w:p>
        </w:tc>
      </w:tr>
      <w:tr w:rsidR="00FA32E2" w:rsidTr="00713F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proofErr w:type="gram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3.Q a 4.Q 2018</w:t>
            </w:r>
            <w:proofErr w:type="gram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Příprava </w:t>
            </w:r>
            <w:proofErr w:type="spellStart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sebeevaluační</w:t>
            </w:r>
            <w:proofErr w:type="spellEnd"/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 xml:space="preserve"> zprávy hodnocené vysoké školy </w:t>
            </w:r>
          </w:p>
        </w:tc>
      </w:tr>
      <w:tr w:rsidR="00FA32E2" w:rsidTr="00713F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2019 a 2020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 w:rsidP="00805A55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Realizace hodnocení ve všech pěti modulech (Rada pro výzkum, vývoj a</w:t>
            </w:r>
            <w:r w:rsidR="00805A55"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 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inovace / Sekce pro vědu, výzkum a inovace moduly 1 a 2, poskytovatel moduly 3 až 5)</w:t>
            </w:r>
          </w:p>
        </w:tc>
      </w:tr>
      <w:tr w:rsidR="00FA32E2" w:rsidTr="00713F81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2020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2E2" w:rsidRDefault="00FA32E2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</w:pP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  <w:lang w:val="cs-CZ"/>
              </w:rPr>
              <w:t>Vyhodnocení zkušeností z prvního kompletního hodnocení</w:t>
            </w:r>
          </w:p>
        </w:tc>
      </w:tr>
    </w:tbl>
    <w:p w:rsidR="00FA32E2" w:rsidRDefault="00FA32E2" w:rsidP="00FA32E2">
      <w:pPr>
        <w:rPr>
          <w:rFonts w:asciiTheme="minorHAnsi" w:hAnsiTheme="minorHAnsi" w:cs="Arial"/>
          <w:color w:val="000000" w:themeColor="text1"/>
          <w:lang w:val="cs-CZ"/>
        </w:rPr>
      </w:pPr>
    </w:p>
    <w:p w:rsidR="00FA32E2" w:rsidRPr="00805A55" w:rsidRDefault="00FA32E2" w:rsidP="00FA32E2">
      <w:pPr>
        <w:numPr>
          <w:ilvl w:val="0"/>
          <w:numId w:val="42"/>
        </w:numPr>
        <w:spacing w:after="200" w:line="276" w:lineRule="auto"/>
        <w:ind w:left="720" w:hanging="720"/>
        <w:rPr>
          <w:rStyle w:val="Zdraznnintenzivn"/>
          <w:rFonts w:ascii="Arial" w:hAnsi="Arial" w:cs="Arial"/>
          <w:color w:val="0070C0"/>
          <w:sz w:val="22"/>
          <w:szCs w:val="22"/>
          <w:lang w:eastAsia="en-US"/>
        </w:rPr>
      </w:pPr>
      <w:r w:rsidRPr="00805A55"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t>Finanční zajištění</w:t>
      </w:r>
    </w:p>
    <w:p w:rsidR="00FA32E2" w:rsidRDefault="00FA32E2" w:rsidP="00FA32E2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Cs/>
          <w:color w:val="000000" w:themeColor="text1"/>
          <w:sz w:val="22"/>
          <w:szCs w:val="22"/>
          <w:lang w:val="cs-CZ"/>
        </w:rPr>
        <w:t xml:space="preserve">Náklady na hodnocení budou v souladu s usnesením vlády ze dne 8. února 2017 č. 107 bod </w:t>
      </w:r>
      <w:proofErr w:type="gramStart"/>
      <w:r>
        <w:rPr>
          <w:rFonts w:ascii="Arial" w:hAnsi="Arial" w:cs="Arial"/>
          <w:bCs/>
          <w:color w:val="000000" w:themeColor="text1"/>
          <w:sz w:val="22"/>
          <w:szCs w:val="22"/>
          <w:lang w:val="cs-CZ"/>
        </w:rPr>
        <w:t>II.3 písm.</w:t>
      </w:r>
      <w:proofErr w:type="gramEnd"/>
      <w:r>
        <w:rPr>
          <w:rFonts w:ascii="Arial" w:hAnsi="Arial" w:cs="Arial"/>
          <w:bCs/>
          <w:color w:val="000000" w:themeColor="text1"/>
          <w:sz w:val="22"/>
          <w:szCs w:val="22"/>
          <w:lang w:val="cs-CZ"/>
        </w:rPr>
        <w:t xml:space="preserve"> c) hrazeny z výdajů státního rozpočtu na výzkum, vývoj a inovace prostřednictvím rozpočtové kapitoly poskytovatele.</w:t>
      </w:r>
    </w:p>
    <w:p w:rsidR="00FA32E2" w:rsidRDefault="00FA32E2" w:rsidP="00FA32E2">
      <w:pPr>
        <w:spacing w:after="120"/>
        <w:jc w:val="both"/>
        <w:rPr>
          <w:rFonts w:ascii="Arial" w:hAnsi="Arial" w:cs="Arial"/>
          <w:color w:val="000000" w:themeColor="text1"/>
          <w:sz w:val="22"/>
          <w:szCs w:val="22"/>
          <w:lang w:val="cs-CZ"/>
        </w:rPr>
      </w:pPr>
      <w:r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Pro rok 2018 byly v souladu s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lang w:val="cs-CZ"/>
        </w:rPr>
        <w:t>s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usnesením vlády ze dne 8. února 2017 č. 107 bod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cs-CZ"/>
        </w:rPr>
        <w:t>II.3 písm.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c) a usnesením vlády ze dne 22. května 2017 č. 385 bod II.3 písm. b) navýšeny výdaje poskytovatelů pro účely hodnocení.</w:t>
      </w:r>
    </w:p>
    <w:p w:rsidR="00FA32E2" w:rsidRDefault="00FA32E2" w:rsidP="00FA32E2">
      <w:pPr>
        <w:spacing w:after="120"/>
        <w:jc w:val="both"/>
        <w:rPr>
          <w:rFonts w:ascii="Arial" w:hAnsi="Arial" w:cs="Arial"/>
          <w:color w:val="000000" w:themeColor="text1"/>
          <w:sz w:val="22"/>
          <w:szCs w:val="22"/>
          <w:lang w:val="cs-CZ"/>
        </w:rPr>
      </w:pPr>
      <w:r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Finanční zajištění kompletního hodnocení v segment vysokých škol v roce 2018 je součástí opatření pro zajištění kompletního hodnocení i v dalších dvou segmentech dle Metodiky 2017+. Objem finančních prostředků určených na úhradu nezbytných nákladů na přípravu kompletního hodnocení, které vzniknou v jednotlivých rozpočtových kapitolách poskytovatelů </w:t>
      </w:r>
      <w:r>
        <w:rPr>
          <w:rFonts w:ascii="Arial" w:hAnsi="Arial" w:cs="Arial"/>
          <w:color w:val="000000" w:themeColor="text1"/>
          <w:sz w:val="22"/>
          <w:szCs w:val="22"/>
          <w:lang w:val="cs-CZ"/>
        </w:rPr>
        <w:lastRenderedPageBreak/>
        <w:t>institucionální podpory na dlouhodobý koncepční rozvoj výzkumných organizací (DKRVO) jsou odvozeny od objem</w:t>
      </w:r>
      <w:r w:rsidR="00EB6AE8">
        <w:rPr>
          <w:rFonts w:ascii="Arial" w:hAnsi="Arial" w:cs="Arial"/>
          <w:color w:val="000000" w:themeColor="text1"/>
          <w:sz w:val="22"/>
          <w:szCs w:val="22"/>
          <w:lang w:val="cs-CZ"/>
        </w:rPr>
        <w:t>u výdajů poskytovatelů na DKRVO (viz přiložená tabulka).</w:t>
      </w:r>
      <w:bookmarkStart w:id="0" w:name="_GoBack"/>
      <w:bookmarkEnd w:id="0"/>
      <w:r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</w:t>
      </w:r>
    </w:p>
    <w:p w:rsidR="00FA32E2" w:rsidRDefault="00FA32E2" w:rsidP="00FA32E2">
      <w:pPr>
        <w:spacing w:after="120"/>
        <w:jc w:val="both"/>
        <w:rPr>
          <w:rFonts w:ascii="Arial" w:hAnsi="Arial" w:cs="Arial"/>
          <w:color w:val="000000" w:themeColor="text1"/>
          <w:sz w:val="22"/>
          <w:szCs w:val="22"/>
          <w:lang w:val="cs-CZ"/>
        </w:rPr>
      </w:pPr>
      <w:r>
        <w:rPr>
          <w:rFonts w:ascii="Arial" w:hAnsi="Arial" w:cs="Arial"/>
          <w:color w:val="000000" w:themeColor="text1"/>
          <w:sz w:val="22"/>
          <w:szCs w:val="22"/>
          <w:lang w:val="cs-CZ"/>
        </w:rPr>
        <w:t>Další upřesnění výdajů na implementaci modulů 3 až 5 v segment vysokých škol bude provedeno při jednání Sekce pro výzkum, vývoj a inovace se zástupci rozpočtových kapitol o návrhu výdajů na výzkum, vývoj a inovace pro rok 2019 a 2020.</w:t>
      </w:r>
    </w:p>
    <w:p w:rsidR="00FA32E2" w:rsidRPr="00FA32E2" w:rsidRDefault="00FA32E2" w:rsidP="00FA32E2">
      <w:pPr>
        <w:keepNext/>
        <w:numPr>
          <w:ilvl w:val="0"/>
          <w:numId w:val="42"/>
        </w:numPr>
        <w:spacing w:after="200" w:line="276" w:lineRule="auto"/>
        <w:ind w:left="0" w:firstLine="0"/>
        <w:rPr>
          <w:rStyle w:val="Zdraznnintenzivn"/>
          <w:rFonts w:ascii="Arial" w:hAnsi="Arial" w:cs="Arial"/>
          <w:color w:val="0070C0"/>
          <w:lang w:eastAsia="en-US"/>
        </w:rPr>
      </w:pPr>
      <w:r w:rsidRPr="00FA32E2">
        <w:rPr>
          <w:rStyle w:val="Zdraznnintenzivn"/>
          <w:rFonts w:ascii="Arial" w:hAnsi="Arial" w:cs="Arial"/>
          <w:color w:val="0070C0"/>
          <w:sz w:val="22"/>
          <w:szCs w:val="22"/>
          <w:lang w:val="cs-CZ" w:eastAsia="en-US"/>
        </w:rPr>
        <w:t>Personální zajištění</w:t>
      </w:r>
    </w:p>
    <w:p w:rsidR="00FA32E2" w:rsidRDefault="00FA32E2" w:rsidP="00FA32E2">
      <w:pPr>
        <w:spacing w:after="12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Počet služebních míst určených pro hodnocení v segmentu vysokých škol na MŠMT byl v souladu s usnesením vlády ze dne 8. února 2017 č. 107 bod </w:t>
      </w:r>
      <w:proofErr w:type="gramStart"/>
      <w:r>
        <w:rPr>
          <w:rFonts w:ascii="Arial" w:hAnsi="Arial" w:cs="Arial"/>
          <w:color w:val="000000" w:themeColor="text1"/>
          <w:sz w:val="22"/>
          <w:szCs w:val="22"/>
          <w:lang w:val="cs-CZ"/>
        </w:rPr>
        <w:t>II.3 písm.</w:t>
      </w:r>
      <w:proofErr w:type="gramEnd"/>
      <w:r>
        <w:rPr>
          <w:rFonts w:ascii="Arial" w:hAnsi="Arial" w:cs="Arial"/>
          <w:color w:val="000000" w:themeColor="text1"/>
          <w:sz w:val="22"/>
          <w:szCs w:val="22"/>
          <w:lang w:val="cs-CZ"/>
        </w:rPr>
        <w:t xml:space="preserve"> c) a usnesením vlády ze dne 22. května 2017 č. 385 bod II.3 písm. b) ministryni školství, mládeže a tělovýchovy navýšen o pět služebních míst. </w:t>
      </w:r>
    </w:p>
    <w:p w:rsidR="00137DE8" w:rsidRPr="00FA32E2" w:rsidRDefault="00137DE8" w:rsidP="00FA32E2"/>
    <w:sectPr w:rsidR="00137DE8" w:rsidRPr="00FA32E2" w:rsidSect="00E11965">
      <w:footerReference w:type="even" r:id="rId9"/>
      <w:footerReference w:type="default" r:id="rId10"/>
      <w:headerReference w:type="first" r:id="rId11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A22" w:rsidRDefault="00782A22" w:rsidP="00E629E1">
      <w:r>
        <w:separator/>
      </w:r>
    </w:p>
  </w:endnote>
  <w:endnote w:type="continuationSeparator" w:id="0">
    <w:p w:rsidR="00782A22" w:rsidRDefault="00782A22" w:rsidP="00E6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9E1" w:rsidRDefault="00E629E1" w:rsidP="001610A0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629E1" w:rsidRDefault="00E629E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9E1" w:rsidRDefault="00E629E1" w:rsidP="001610A0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B6AE8">
      <w:rPr>
        <w:rStyle w:val="slostrnky"/>
        <w:noProof/>
      </w:rPr>
      <w:t>10</w:t>
    </w:r>
    <w:r>
      <w:rPr>
        <w:rStyle w:val="slostrnky"/>
      </w:rPr>
      <w:fldChar w:fldCharType="end"/>
    </w:r>
  </w:p>
  <w:p w:rsidR="00E629E1" w:rsidRDefault="00E629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A22" w:rsidRDefault="00782A22" w:rsidP="00E629E1">
      <w:r>
        <w:separator/>
      </w:r>
    </w:p>
  </w:footnote>
  <w:footnote w:type="continuationSeparator" w:id="0">
    <w:p w:rsidR="00782A22" w:rsidRDefault="00782A22" w:rsidP="00E629E1">
      <w:r>
        <w:continuationSeparator/>
      </w:r>
    </w:p>
  </w:footnote>
  <w:footnote w:id="1">
    <w:p w:rsidR="00FA32E2" w:rsidRDefault="00FA32E2" w:rsidP="00FA32E2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sz w:val="20"/>
          <w:szCs w:val="20"/>
          <w:lang w:val="cs-CZ"/>
        </w:rPr>
        <w:t>Počty pracovníků hodnocené organizační jednotky budou vyžadovány např. ve struktuře – Profesoři/Docenti/Odborní asistenti/Asistenti/Vědečtí pracovníci/Odborní pracovníci. Ze seznamu jsou vyjmuti lektoři a ostatní zaměstnanci. Ostatními zaměstnanci se rozumí podpůrní pracovníci, jejichž vklad pro výzkum je nepřímý a není tvůrčí. Jedná se tedy o pracovníky na administrativních a manažerských funkcích a technické pracovníky, včetně laborantů, servisních pracovníků atd.</w:t>
      </w:r>
      <w:r>
        <w:rPr>
          <w:lang w:val="cs-CZ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E11965" w:rsidTr="00305554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E11965" w:rsidRPr="009758E5" w:rsidRDefault="00E11965" w:rsidP="00305554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val="cs-CZ" w:eastAsia="cs-CZ"/>
            </w:rPr>
            <w:drawing>
              <wp:anchor distT="0" distB="0" distL="114300" distR="114300" simplePos="0" relativeHeight="251661312" behindDoc="0" locked="0" layoutInCell="1" allowOverlap="1" wp14:anchorId="17FE1B84" wp14:editId="0A725945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 xml:space="preserve">Rada pro </w:t>
          </w:r>
          <w:proofErr w:type="spellStart"/>
          <w:r w:rsidRPr="00D27C56">
            <w:rPr>
              <w:rFonts w:ascii="Arial" w:hAnsi="Arial" w:cs="Arial"/>
              <w:b/>
            </w:rPr>
            <w:t>výzkum</w:t>
          </w:r>
          <w:proofErr w:type="spellEnd"/>
          <w:r w:rsidRPr="00D27C56">
            <w:rPr>
              <w:rFonts w:ascii="Arial" w:hAnsi="Arial" w:cs="Arial"/>
              <w:b/>
            </w:rPr>
            <w:t xml:space="preserve">, </w:t>
          </w:r>
          <w:proofErr w:type="spellStart"/>
          <w:r w:rsidRPr="00D27C56">
            <w:rPr>
              <w:rFonts w:ascii="Arial" w:hAnsi="Arial" w:cs="Arial"/>
              <w:b/>
            </w:rPr>
            <w:t>vývoj</w:t>
          </w:r>
          <w:proofErr w:type="spellEnd"/>
          <w:r w:rsidRPr="00D27C56">
            <w:rPr>
              <w:rFonts w:ascii="Arial" w:hAnsi="Arial" w:cs="Arial"/>
              <w:b/>
            </w:rPr>
            <w:t xml:space="preserve"> a </w:t>
          </w:r>
          <w:proofErr w:type="spellStart"/>
          <w:r w:rsidRPr="00D27C56">
            <w:rPr>
              <w:rFonts w:ascii="Arial" w:hAnsi="Arial" w:cs="Arial"/>
              <w:b/>
            </w:rPr>
            <w:t>inova</w:t>
          </w:r>
          <w:r w:rsidRPr="009758E5">
            <w:rPr>
              <w:rFonts w:ascii="Arial" w:hAnsi="Arial" w:cs="Arial"/>
              <w:b/>
            </w:rPr>
            <w:t>ce</w:t>
          </w:r>
          <w:proofErr w:type="spellEnd"/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E11965" w:rsidRPr="003C2A8E" w:rsidRDefault="00E11965" w:rsidP="0030555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330/A3-b</w:t>
          </w:r>
        </w:p>
      </w:tc>
    </w:tr>
  </w:tbl>
  <w:p w:rsidR="00E11965" w:rsidRDefault="00E1196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hybridMultilevel"/>
    <w:tmpl w:val="D31669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22"/>
    <w:multiLevelType w:val="hybridMultilevel"/>
    <w:tmpl w:val="1C10D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653503"/>
    <w:multiLevelType w:val="hybridMultilevel"/>
    <w:tmpl w:val="B5E6EB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A731CE"/>
    <w:multiLevelType w:val="hybridMultilevel"/>
    <w:tmpl w:val="E2404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646C6"/>
    <w:multiLevelType w:val="hybridMultilevel"/>
    <w:tmpl w:val="E5D24E52"/>
    <w:lvl w:ilvl="0" w:tplc="13FC284E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884FD1"/>
    <w:multiLevelType w:val="hybridMultilevel"/>
    <w:tmpl w:val="4ACAB496"/>
    <w:lvl w:ilvl="0" w:tplc="843A3984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C9A1371"/>
    <w:multiLevelType w:val="hybridMultilevel"/>
    <w:tmpl w:val="3740E11A"/>
    <w:lvl w:ilvl="0" w:tplc="02746E98">
      <w:numFmt w:val="bullet"/>
      <w:lvlText w:val="-"/>
      <w:lvlJc w:val="left"/>
      <w:pPr>
        <w:ind w:left="2520" w:hanging="360"/>
      </w:pPr>
      <w:rPr>
        <w:rFonts w:ascii="Calibri" w:eastAsiaTheme="minorEastAsia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0E9D588C"/>
    <w:multiLevelType w:val="hybridMultilevel"/>
    <w:tmpl w:val="8D848AC4"/>
    <w:lvl w:ilvl="0" w:tplc="CFE07E5E">
      <w:start w:val="2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300EB8"/>
    <w:multiLevelType w:val="hybridMultilevel"/>
    <w:tmpl w:val="B690563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B45A1"/>
    <w:multiLevelType w:val="hybridMultilevel"/>
    <w:tmpl w:val="489E2FAE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DCC5DFC"/>
    <w:multiLevelType w:val="hybridMultilevel"/>
    <w:tmpl w:val="B0DA45C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7C45D4"/>
    <w:multiLevelType w:val="hybridMultilevel"/>
    <w:tmpl w:val="2FF41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20C2E"/>
    <w:multiLevelType w:val="hybridMultilevel"/>
    <w:tmpl w:val="04B042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340DFF"/>
    <w:multiLevelType w:val="hybridMultilevel"/>
    <w:tmpl w:val="7D56ADC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3666D8"/>
    <w:multiLevelType w:val="hybridMultilevel"/>
    <w:tmpl w:val="92C28238"/>
    <w:lvl w:ilvl="0" w:tplc="DF126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5D33C7"/>
    <w:multiLevelType w:val="hybridMultilevel"/>
    <w:tmpl w:val="F424AAC0"/>
    <w:lvl w:ilvl="0" w:tplc="1CA6726A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Arial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89771E"/>
    <w:multiLevelType w:val="hybridMultilevel"/>
    <w:tmpl w:val="236645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4035C2"/>
    <w:multiLevelType w:val="hybridMultilevel"/>
    <w:tmpl w:val="E4E24466"/>
    <w:lvl w:ilvl="0" w:tplc="8C0E793A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CE2844"/>
    <w:multiLevelType w:val="hybridMultilevel"/>
    <w:tmpl w:val="E034DD3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1061389"/>
    <w:multiLevelType w:val="hybridMultilevel"/>
    <w:tmpl w:val="5DE22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6B16E4"/>
    <w:multiLevelType w:val="hybridMultilevel"/>
    <w:tmpl w:val="CCB02A2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C0B674E"/>
    <w:multiLevelType w:val="hybridMultilevel"/>
    <w:tmpl w:val="AC5E06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0B0478"/>
    <w:multiLevelType w:val="hybridMultilevel"/>
    <w:tmpl w:val="42C28E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3F4FA4"/>
    <w:multiLevelType w:val="hybridMultilevel"/>
    <w:tmpl w:val="38DE16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6C349E"/>
    <w:multiLevelType w:val="hybridMultilevel"/>
    <w:tmpl w:val="353832E0"/>
    <w:lvl w:ilvl="0" w:tplc="04CA1AD0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A14D3D"/>
    <w:multiLevelType w:val="hybridMultilevel"/>
    <w:tmpl w:val="E196C43C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6"/>
  </w:num>
  <w:num w:numId="5">
    <w:abstractNumId w:val="12"/>
  </w:num>
  <w:num w:numId="6">
    <w:abstractNumId w:val="13"/>
  </w:num>
  <w:num w:numId="7">
    <w:abstractNumId w:val="8"/>
  </w:num>
  <w:num w:numId="8">
    <w:abstractNumId w:val="4"/>
  </w:num>
  <w:num w:numId="9">
    <w:abstractNumId w:val="7"/>
  </w:num>
  <w:num w:numId="10">
    <w:abstractNumId w:val="5"/>
  </w:num>
  <w:num w:numId="11">
    <w:abstractNumId w:val="15"/>
  </w:num>
  <w:num w:numId="12">
    <w:abstractNumId w:val="23"/>
  </w:num>
  <w:num w:numId="13">
    <w:abstractNumId w:val="25"/>
  </w:num>
  <w:num w:numId="14">
    <w:abstractNumId w:val="11"/>
  </w:num>
  <w:num w:numId="15">
    <w:abstractNumId w:val="21"/>
  </w:num>
  <w:num w:numId="16">
    <w:abstractNumId w:val="3"/>
  </w:num>
  <w:num w:numId="17">
    <w:abstractNumId w:val="14"/>
  </w:num>
  <w:num w:numId="18">
    <w:abstractNumId w:val="6"/>
  </w:num>
  <w:num w:numId="19">
    <w:abstractNumId w:val="22"/>
  </w:num>
  <w:num w:numId="20">
    <w:abstractNumId w:val="20"/>
  </w:num>
  <w:num w:numId="21">
    <w:abstractNumId w:val="18"/>
  </w:num>
  <w:num w:numId="22">
    <w:abstractNumId w:val="10"/>
  </w:num>
  <w:num w:numId="23">
    <w:abstractNumId w:val="19"/>
  </w:num>
  <w:num w:numId="24">
    <w:abstractNumId w:val="9"/>
  </w:num>
  <w:num w:numId="25">
    <w:abstractNumId w:val="24"/>
  </w:num>
  <w:num w:numId="26">
    <w:abstractNumId w:val="17"/>
  </w:num>
  <w:num w:numId="27">
    <w:abstractNumId w:val="22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8"/>
  </w:num>
  <w:num w:numId="31">
    <w:abstractNumId w:val="21"/>
  </w:num>
  <w:num w:numId="32">
    <w:abstractNumId w:val="11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FCD"/>
    <w:rsid w:val="0003779B"/>
    <w:rsid w:val="000544A0"/>
    <w:rsid w:val="00061DE5"/>
    <w:rsid w:val="00070A3E"/>
    <w:rsid w:val="000716E2"/>
    <w:rsid w:val="0008174E"/>
    <w:rsid w:val="00085998"/>
    <w:rsid w:val="00096055"/>
    <w:rsid w:val="000A71FC"/>
    <w:rsid w:val="000B32DF"/>
    <w:rsid w:val="000C1D9F"/>
    <w:rsid w:val="00102B90"/>
    <w:rsid w:val="00117B53"/>
    <w:rsid w:val="00120127"/>
    <w:rsid w:val="00130AB6"/>
    <w:rsid w:val="00132A51"/>
    <w:rsid w:val="001378E5"/>
    <w:rsid w:val="00137DE8"/>
    <w:rsid w:val="00142AB6"/>
    <w:rsid w:val="00151174"/>
    <w:rsid w:val="00174413"/>
    <w:rsid w:val="00194364"/>
    <w:rsid w:val="00196181"/>
    <w:rsid w:val="001A0B52"/>
    <w:rsid w:val="001C592F"/>
    <w:rsid w:val="001D72D1"/>
    <w:rsid w:val="001E2517"/>
    <w:rsid w:val="001F64DD"/>
    <w:rsid w:val="00202C99"/>
    <w:rsid w:val="002209B7"/>
    <w:rsid w:val="00233676"/>
    <w:rsid w:val="00237D98"/>
    <w:rsid w:val="00242EF5"/>
    <w:rsid w:val="0024385D"/>
    <w:rsid w:val="0027538B"/>
    <w:rsid w:val="002A4615"/>
    <w:rsid w:val="002C24A8"/>
    <w:rsid w:val="002D15DC"/>
    <w:rsid w:val="002D3FF7"/>
    <w:rsid w:val="002E317E"/>
    <w:rsid w:val="003068BD"/>
    <w:rsid w:val="00331034"/>
    <w:rsid w:val="00335412"/>
    <w:rsid w:val="00336206"/>
    <w:rsid w:val="00344522"/>
    <w:rsid w:val="003504AE"/>
    <w:rsid w:val="003519A1"/>
    <w:rsid w:val="003528FD"/>
    <w:rsid w:val="00367A4B"/>
    <w:rsid w:val="00370C3F"/>
    <w:rsid w:val="003822E8"/>
    <w:rsid w:val="003A4F1D"/>
    <w:rsid w:val="003B4D10"/>
    <w:rsid w:val="003B54CD"/>
    <w:rsid w:val="003D5465"/>
    <w:rsid w:val="003E0BF9"/>
    <w:rsid w:val="003E446C"/>
    <w:rsid w:val="003F05D2"/>
    <w:rsid w:val="004000E5"/>
    <w:rsid w:val="004008B3"/>
    <w:rsid w:val="00400FFC"/>
    <w:rsid w:val="00406606"/>
    <w:rsid w:val="00410E5C"/>
    <w:rsid w:val="00431554"/>
    <w:rsid w:val="00431793"/>
    <w:rsid w:val="004367BB"/>
    <w:rsid w:val="004406FF"/>
    <w:rsid w:val="004454BA"/>
    <w:rsid w:val="004769CE"/>
    <w:rsid w:val="004A0E1B"/>
    <w:rsid w:val="004C1B24"/>
    <w:rsid w:val="004E27AE"/>
    <w:rsid w:val="00516144"/>
    <w:rsid w:val="00527661"/>
    <w:rsid w:val="0053112F"/>
    <w:rsid w:val="0053511D"/>
    <w:rsid w:val="00547D17"/>
    <w:rsid w:val="00572B6F"/>
    <w:rsid w:val="00592EC8"/>
    <w:rsid w:val="005966DE"/>
    <w:rsid w:val="00596F7E"/>
    <w:rsid w:val="005A5588"/>
    <w:rsid w:val="005B1785"/>
    <w:rsid w:val="005C633D"/>
    <w:rsid w:val="005D50BA"/>
    <w:rsid w:val="00611880"/>
    <w:rsid w:val="00613FFE"/>
    <w:rsid w:val="00616C8D"/>
    <w:rsid w:val="00627EFB"/>
    <w:rsid w:val="00634B93"/>
    <w:rsid w:val="00662CDF"/>
    <w:rsid w:val="00680992"/>
    <w:rsid w:val="00690C0E"/>
    <w:rsid w:val="00692973"/>
    <w:rsid w:val="006934F2"/>
    <w:rsid w:val="006C1E62"/>
    <w:rsid w:val="006C3A1C"/>
    <w:rsid w:val="006E3C8F"/>
    <w:rsid w:val="006E64F2"/>
    <w:rsid w:val="006F4F5B"/>
    <w:rsid w:val="007131AC"/>
    <w:rsid w:val="00713F81"/>
    <w:rsid w:val="00716E8D"/>
    <w:rsid w:val="00717DB9"/>
    <w:rsid w:val="00720BA8"/>
    <w:rsid w:val="007261FD"/>
    <w:rsid w:val="00732972"/>
    <w:rsid w:val="00744F0A"/>
    <w:rsid w:val="00761189"/>
    <w:rsid w:val="00767DA6"/>
    <w:rsid w:val="00770342"/>
    <w:rsid w:val="007709D5"/>
    <w:rsid w:val="007771D8"/>
    <w:rsid w:val="0078155A"/>
    <w:rsid w:val="00782A22"/>
    <w:rsid w:val="007B388E"/>
    <w:rsid w:val="007B6938"/>
    <w:rsid w:val="007C33F0"/>
    <w:rsid w:val="007C42D5"/>
    <w:rsid w:val="007C558B"/>
    <w:rsid w:val="007C7714"/>
    <w:rsid w:val="007F6D3A"/>
    <w:rsid w:val="0080188E"/>
    <w:rsid w:val="00805A55"/>
    <w:rsid w:val="00812282"/>
    <w:rsid w:val="00823ACE"/>
    <w:rsid w:val="00837089"/>
    <w:rsid w:val="00844EC3"/>
    <w:rsid w:val="008A0804"/>
    <w:rsid w:val="008A1FAA"/>
    <w:rsid w:val="008A2FCD"/>
    <w:rsid w:val="008A6536"/>
    <w:rsid w:val="008B43D0"/>
    <w:rsid w:val="008C182D"/>
    <w:rsid w:val="008C23AD"/>
    <w:rsid w:val="008C3A4B"/>
    <w:rsid w:val="008E03BE"/>
    <w:rsid w:val="008E092C"/>
    <w:rsid w:val="008E335D"/>
    <w:rsid w:val="008E4434"/>
    <w:rsid w:val="008F4D16"/>
    <w:rsid w:val="00920D32"/>
    <w:rsid w:val="009337C9"/>
    <w:rsid w:val="00936B66"/>
    <w:rsid w:val="00936C99"/>
    <w:rsid w:val="00943A58"/>
    <w:rsid w:val="00952001"/>
    <w:rsid w:val="00954D65"/>
    <w:rsid w:val="009566FB"/>
    <w:rsid w:val="009631B4"/>
    <w:rsid w:val="00964E4B"/>
    <w:rsid w:val="00992BD4"/>
    <w:rsid w:val="0099604E"/>
    <w:rsid w:val="009962DE"/>
    <w:rsid w:val="0099762D"/>
    <w:rsid w:val="009A2BE0"/>
    <w:rsid w:val="009B55EE"/>
    <w:rsid w:val="009C7875"/>
    <w:rsid w:val="009D4E1E"/>
    <w:rsid w:val="009E7DCD"/>
    <w:rsid w:val="009F253D"/>
    <w:rsid w:val="009F5827"/>
    <w:rsid w:val="009F6591"/>
    <w:rsid w:val="009F775E"/>
    <w:rsid w:val="00A04C86"/>
    <w:rsid w:val="00A06D8C"/>
    <w:rsid w:val="00A13FBE"/>
    <w:rsid w:val="00A20459"/>
    <w:rsid w:val="00A27486"/>
    <w:rsid w:val="00A43211"/>
    <w:rsid w:val="00A562DA"/>
    <w:rsid w:val="00A9728B"/>
    <w:rsid w:val="00AB4073"/>
    <w:rsid w:val="00AB76B0"/>
    <w:rsid w:val="00AC14A4"/>
    <w:rsid w:val="00AC21EE"/>
    <w:rsid w:val="00AD2BDB"/>
    <w:rsid w:val="00AD55D9"/>
    <w:rsid w:val="00AE2457"/>
    <w:rsid w:val="00AE48A2"/>
    <w:rsid w:val="00AF4B73"/>
    <w:rsid w:val="00AF5F82"/>
    <w:rsid w:val="00B066DD"/>
    <w:rsid w:val="00B10239"/>
    <w:rsid w:val="00B14443"/>
    <w:rsid w:val="00B145A1"/>
    <w:rsid w:val="00B542A7"/>
    <w:rsid w:val="00B61B07"/>
    <w:rsid w:val="00B62475"/>
    <w:rsid w:val="00B646A9"/>
    <w:rsid w:val="00B92AC9"/>
    <w:rsid w:val="00BA2A76"/>
    <w:rsid w:val="00BA3704"/>
    <w:rsid w:val="00BB5AAA"/>
    <w:rsid w:val="00BC42EB"/>
    <w:rsid w:val="00BE3219"/>
    <w:rsid w:val="00C16F79"/>
    <w:rsid w:val="00C34CB0"/>
    <w:rsid w:val="00C42C2A"/>
    <w:rsid w:val="00C46694"/>
    <w:rsid w:val="00C500A3"/>
    <w:rsid w:val="00C663A0"/>
    <w:rsid w:val="00C70DAD"/>
    <w:rsid w:val="00C755AA"/>
    <w:rsid w:val="00C876FA"/>
    <w:rsid w:val="00C87A6E"/>
    <w:rsid w:val="00C94749"/>
    <w:rsid w:val="00C95681"/>
    <w:rsid w:val="00CC1E75"/>
    <w:rsid w:val="00CC53BE"/>
    <w:rsid w:val="00CF2C4B"/>
    <w:rsid w:val="00CF5B2E"/>
    <w:rsid w:val="00D05DB4"/>
    <w:rsid w:val="00D13BBB"/>
    <w:rsid w:val="00D35597"/>
    <w:rsid w:val="00D516F2"/>
    <w:rsid w:val="00D560A8"/>
    <w:rsid w:val="00D60E34"/>
    <w:rsid w:val="00D72C9C"/>
    <w:rsid w:val="00D972FC"/>
    <w:rsid w:val="00DA5780"/>
    <w:rsid w:val="00DD1E01"/>
    <w:rsid w:val="00DD5B56"/>
    <w:rsid w:val="00DE58C3"/>
    <w:rsid w:val="00DF654F"/>
    <w:rsid w:val="00E00669"/>
    <w:rsid w:val="00E050DA"/>
    <w:rsid w:val="00E0560F"/>
    <w:rsid w:val="00E10705"/>
    <w:rsid w:val="00E11965"/>
    <w:rsid w:val="00E11C87"/>
    <w:rsid w:val="00E246E6"/>
    <w:rsid w:val="00E41C88"/>
    <w:rsid w:val="00E45EBE"/>
    <w:rsid w:val="00E60D28"/>
    <w:rsid w:val="00E629E1"/>
    <w:rsid w:val="00E8007A"/>
    <w:rsid w:val="00E837F7"/>
    <w:rsid w:val="00E84E34"/>
    <w:rsid w:val="00E91FF7"/>
    <w:rsid w:val="00EB12CC"/>
    <w:rsid w:val="00EB49B0"/>
    <w:rsid w:val="00EB6AE8"/>
    <w:rsid w:val="00EC13F9"/>
    <w:rsid w:val="00EC440B"/>
    <w:rsid w:val="00ED19E6"/>
    <w:rsid w:val="00ED342E"/>
    <w:rsid w:val="00EF09D9"/>
    <w:rsid w:val="00F0624E"/>
    <w:rsid w:val="00F063A4"/>
    <w:rsid w:val="00F10E98"/>
    <w:rsid w:val="00F11F72"/>
    <w:rsid w:val="00F24D36"/>
    <w:rsid w:val="00F27AA0"/>
    <w:rsid w:val="00F46405"/>
    <w:rsid w:val="00F67B74"/>
    <w:rsid w:val="00F72F11"/>
    <w:rsid w:val="00F87C86"/>
    <w:rsid w:val="00F9708F"/>
    <w:rsid w:val="00FA32E2"/>
    <w:rsid w:val="00FA68B5"/>
    <w:rsid w:val="00FB7303"/>
    <w:rsid w:val="00FB78BA"/>
    <w:rsid w:val="00FC0E4C"/>
    <w:rsid w:val="00FD25EF"/>
    <w:rsid w:val="00FD77C1"/>
    <w:rsid w:val="00FF0618"/>
    <w:rsid w:val="00FF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42D5"/>
    <w:rPr>
      <w:rFonts w:ascii="Times New Roman" w:hAnsi="Times New Roman" w:cs="Times New Roman"/>
      <w:lang w:eastAsia="en-GB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0A3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599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E629E1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629E1"/>
  </w:style>
  <w:style w:type="character" w:styleId="slostrnky">
    <w:name w:val="page number"/>
    <w:basedOn w:val="Standardnpsmoodstavce"/>
    <w:uiPriority w:val="99"/>
    <w:semiHidden/>
    <w:unhideWhenUsed/>
    <w:rsid w:val="00E629E1"/>
  </w:style>
  <w:style w:type="character" w:styleId="Odkaznakoment">
    <w:name w:val="annotation reference"/>
    <w:basedOn w:val="Standardnpsmoodstavce"/>
    <w:uiPriority w:val="99"/>
    <w:semiHidden/>
    <w:unhideWhenUsed/>
    <w:rsid w:val="00F87C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7C86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7C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7C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7C8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7C86"/>
    <w:rPr>
      <w:rFonts w:ascii="Tahoma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C8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70C3F"/>
    <w:rPr>
      <w:rFonts w:ascii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0C3F"/>
  </w:style>
  <w:style w:type="character" w:styleId="Znakapoznpodarou">
    <w:name w:val="footnote reference"/>
    <w:basedOn w:val="Standardnpsmoodstavce"/>
    <w:uiPriority w:val="99"/>
    <w:unhideWhenUsed/>
    <w:rsid w:val="00370C3F"/>
    <w:rPr>
      <w:vertAlign w:val="superscript"/>
    </w:rPr>
  </w:style>
  <w:style w:type="character" w:customStyle="1" w:styleId="apple-converted-space">
    <w:name w:val="apple-converted-space"/>
    <w:basedOn w:val="Standardnpsmoodstavce"/>
    <w:rsid w:val="00C755AA"/>
  </w:style>
  <w:style w:type="table" w:styleId="Mkatabulky">
    <w:name w:val="Table Grid"/>
    <w:basedOn w:val="Normlntabulka"/>
    <w:uiPriority w:val="59"/>
    <w:rsid w:val="00AF5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070A3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cs-CZ"/>
    </w:rPr>
  </w:style>
  <w:style w:type="character" w:styleId="Zdraznnintenzivn">
    <w:name w:val="Intense Emphasis"/>
    <w:basedOn w:val="Standardnpsmoodstavce"/>
    <w:uiPriority w:val="21"/>
    <w:qFormat/>
    <w:rsid w:val="00070A3E"/>
    <w:rPr>
      <w:b/>
      <w:bCs/>
      <w:i/>
      <w:iCs/>
      <w:color w:val="4472C4" w:themeColor="accent1"/>
    </w:rPr>
  </w:style>
  <w:style w:type="paragraph" w:styleId="Zhlav">
    <w:name w:val="header"/>
    <w:basedOn w:val="Normln"/>
    <w:link w:val="ZhlavChar"/>
    <w:uiPriority w:val="99"/>
    <w:unhideWhenUsed/>
    <w:rsid w:val="00EC44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440B"/>
    <w:rPr>
      <w:rFonts w:ascii="Times New Roman" w:hAnsi="Times New Roman" w:cs="Times New Roman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42D5"/>
    <w:rPr>
      <w:rFonts w:ascii="Times New Roman" w:hAnsi="Times New Roman" w:cs="Times New Roman"/>
      <w:lang w:eastAsia="en-GB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0A3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8599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cs-CZ" w:eastAsia="cs-CZ"/>
    </w:rPr>
  </w:style>
  <w:style w:type="paragraph" w:styleId="Zpat">
    <w:name w:val="footer"/>
    <w:basedOn w:val="Normln"/>
    <w:link w:val="ZpatChar"/>
    <w:uiPriority w:val="99"/>
    <w:unhideWhenUsed/>
    <w:rsid w:val="00E629E1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629E1"/>
  </w:style>
  <w:style w:type="character" w:styleId="slostrnky">
    <w:name w:val="page number"/>
    <w:basedOn w:val="Standardnpsmoodstavce"/>
    <w:uiPriority w:val="99"/>
    <w:semiHidden/>
    <w:unhideWhenUsed/>
    <w:rsid w:val="00E629E1"/>
  </w:style>
  <w:style w:type="character" w:styleId="Odkaznakoment">
    <w:name w:val="annotation reference"/>
    <w:basedOn w:val="Standardnpsmoodstavce"/>
    <w:uiPriority w:val="99"/>
    <w:semiHidden/>
    <w:unhideWhenUsed/>
    <w:rsid w:val="00F87C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7C86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7C8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7C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7C8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7C86"/>
    <w:rPr>
      <w:rFonts w:ascii="Tahoma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C8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70C3F"/>
    <w:rPr>
      <w:rFonts w:ascii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0C3F"/>
  </w:style>
  <w:style w:type="character" w:styleId="Znakapoznpodarou">
    <w:name w:val="footnote reference"/>
    <w:basedOn w:val="Standardnpsmoodstavce"/>
    <w:uiPriority w:val="99"/>
    <w:unhideWhenUsed/>
    <w:rsid w:val="00370C3F"/>
    <w:rPr>
      <w:vertAlign w:val="superscript"/>
    </w:rPr>
  </w:style>
  <w:style w:type="character" w:customStyle="1" w:styleId="apple-converted-space">
    <w:name w:val="apple-converted-space"/>
    <w:basedOn w:val="Standardnpsmoodstavce"/>
    <w:rsid w:val="00C755AA"/>
  </w:style>
  <w:style w:type="table" w:styleId="Mkatabulky">
    <w:name w:val="Table Grid"/>
    <w:basedOn w:val="Normlntabulka"/>
    <w:uiPriority w:val="59"/>
    <w:rsid w:val="00AF5F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070A3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cs-CZ"/>
    </w:rPr>
  </w:style>
  <w:style w:type="character" w:styleId="Zdraznnintenzivn">
    <w:name w:val="Intense Emphasis"/>
    <w:basedOn w:val="Standardnpsmoodstavce"/>
    <w:uiPriority w:val="21"/>
    <w:qFormat/>
    <w:rsid w:val="00070A3E"/>
    <w:rPr>
      <w:b/>
      <w:bCs/>
      <w:i/>
      <w:iCs/>
      <w:color w:val="4472C4" w:themeColor="accent1"/>
    </w:rPr>
  </w:style>
  <w:style w:type="paragraph" w:styleId="Zhlav">
    <w:name w:val="header"/>
    <w:basedOn w:val="Normln"/>
    <w:link w:val="ZhlavChar"/>
    <w:uiPriority w:val="99"/>
    <w:unhideWhenUsed/>
    <w:rsid w:val="00EC44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C440B"/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A1488-5EBC-499D-B28B-D25503BE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11</Pages>
  <Words>3842</Words>
  <Characters>22674</Characters>
  <Application>Microsoft Office Word</Application>
  <DocSecurity>0</DocSecurity>
  <Lines>188</Lines>
  <Paragraphs>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Univerzita Pardubice</Company>
  <LinksUpToDate>false</LinksUpToDate>
  <CharactersWithSpaces>26464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Dvořák</dc:creator>
  <cp:lastModifiedBy>Bártová Milada</cp:lastModifiedBy>
  <cp:revision>19</cp:revision>
  <cp:lastPrinted>2017-11-20T10:54:00Z</cp:lastPrinted>
  <dcterms:created xsi:type="dcterms:W3CDTF">2017-11-20T15:24:00Z</dcterms:created>
  <dcterms:modified xsi:type="dcterms:W3CDTF">2017-11-23T10:28:00Z</dcterms:modified>
</cp:coreProperties>
</file>