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BB" w:rsidRPr="003868BB" w:rsidRDefault="003868BB" w:rsidP="003868BB">
      <w:pPr>
        <w:spacing w:before="120" w:after="480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3868BB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Rámcový program jednání Rady pro výzkum, vývoj a inovace v roce 2018</w:t>
      </w:r>
    </w:p>
    <w:p w:rsidR="003868BB" w:rsidRDefault="003868BB" w:rsidP="003868BB">
      <w:pPr>
        <w:pStyle w:val="Nadpis1"/>
        <w:rPr>
          <w:rFonts w:ascii="Arial" w:hAnsi="Arial" w:cs="Arial"/>
          <w:sz w:val="26"/>
          <w:szCs w:val="26"/>
          <w:lang w:eastAsia="cs-CZ"/>
        </w:rPr>
      </w:pPr>
      <w:r w:rsidRPr="006713AE">
        <w:rPr>
          <w:rFonts w:ascii="Arial" w:hAnsi="Arial" w:cs="Arial"/>
          <w:sz w:val="26"/>
          <w:szCs w:val="26"/>
          <w:lang w:eastAsia="cs-CZ"/>
        </w:rPr>
        <w:t>Priority Rady</w:t>
      </w:r>
    </w:p>
    <w:tbl>
      <w:tblPr>
        <w:tblStyle w:val="Mkatabulky"/>
        <w:tblpPr w:leftFromText="141" w:rightFromText="141" w:vertAnchor="text" w:horzAnchor="margin" w:tblpY="172"/>
        <w:tblW w:w="15310" w:type="dxa"/>
        <w:tblLayout w:type="fixed"/>
        <w:tblLook w:val="04A0" w:firstRow="1" w:lastRow="0" w:firstColumn="1" w:lastColumn="0" w:noHBand="0" w:noVBand="1"/>
      </w:tblPr>
      <w:tblGrid>
        <w:gridCol w:w="1387"/>
        <w:gridCol w:w="1307"/>
        <w:gridCol w:w="1134"/>
        <w:gridCol w:w="1242"/>
        <w:gridCol w:w="1735"/>
        <w:gridCol w:w="1134"/>
        <w:gridCol w:w="1052"/>
        <w:gridCol w:w="1465"/>
        <w:gridCol w:w="1559"/>
        <w:gridCol w:w="1594"/>
        <w:gridCol w:w="1701"/>
      </w:tblGrid>
      <w:tr w:rsidR="0060227D" w:rsidRPr="003868BB" w:rsidTr="0060227D">
        <w:tc>
          <w:tcPr>
            <w:tcW w:w="1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8" w:space="0" w:color="auto"/>
              <w:left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333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zasedání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334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 zasedání</w:t>
            </w:r>
            <w:proofErr w:type="gramEnd"/>
          </w:p>
        </w:tc>
        <w:tc>
          <w:tcPr>
            <w:tcW w:w="1242" w:type="dxa"/>
            <w:tcBorders>
              <w:top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335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 zasedání</w:t>
            </w:r>
            <w:proofErr w:type="gramEnd"/>
          </w:p>
        </w:tc>
        <w:tc>
          <w:tcPr>
            <w:tcW w:w="1735" w:type="dxa"/>
            <w:tcBorders>
              <w:top w:val="single" w:sz="18" w:space="0" w:color="auto"/>
            </w:tcBorders>
          </w:tcPr>
          <w:p w:rsidR="00005032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336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60227D" w:rsidRPr="003868BB" w:rsidRDefault="00005032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337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 zasedání</w:t>
            </w:r>
            <w:proofErr w:type="gramEnd"/>
          </w:p>
        </w:tc>
        <w:tc>
          <w:tcPr>
            <w:tcW w:w="1052" w:type="dxa"/>
            <w:tcBorders>
              <w:top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Mim.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 xml:space="preserve"> zasedání</w:t>
            </w:r>
          </w:p>
        </w:tc>
        <w:tc>
          <w:tcPr>
            <w:tcW w:w="1465" w:type="dxa"/>
            <w:tcBorders>
              <w:top w:val="single" w:sz="18" w:space="0" w:color="auto"/>
            </w:tcBorders>
          </w:tcPr>
          <w:p w:rsidR="0060227D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338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0050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05032" w:rsidRPr="003868BB" w:rsidRDefault="00005032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60227D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339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594" w:type="dxa"/>
            <w:tcBorders>
              <w:top w:val="single" w:sz="18" w:space="0" w:color="auto"/>
            </w:tcBorders>
          </w:tcPr>
          <w:p w:rsidR="0060227D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340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60227D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341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</w:tr>
      <w:tr w:rsidR="0060227D" w:rsidRPr="003868BB" w:rsidTr="0060227D">
        <w:tc>
          <w:tcPr>
            <w:tcW w:w="13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tcBorders>
              <w:left w:val="single" w:sz="18" w:space="0" w:color="auto"/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února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března</w:t>
            </w:r>
          </w:p>
        </w:tc>
        <w:tc>
          <w:tcPr>
            <w:tcW w:w="1242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27. dubna</w:t>
            </w:r>
          </w:p>
        </w:tc>
        <w:tc>
          <w:tcPr>
            <w:tcW w:w="1735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25. května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29. června</w:t>
            </w:r>
          </w:p>
        </w:tc>
        <w:tc>
          <w:tcPr>
            <w:tcW w:w="1052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7. září</w:t>
            </w:r>
          </w:p>
        </w:tc>
        <w:tc>
          <w:tcPr>
            <w:tcW w:w="1465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21. září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26. října</w:t>
            </w:r>
          </w:p>
        </w:tc>
        <w:tc>
          <w:tcPr>
            <w:tcW w:w="1594" w:type="dxa"/>
            <w:tcBorders>
              <w:bottom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listopadu</w:t>
            </w: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14. prosince</w:t>
            </w:r>
          </w:p>
        </w:tc>
      </w:tr>
      <w:tr w:rsidR="0060227D" w:rsidRPr="003868BB" w:rsidTr="00517230">
        <w:tc>
          <w:tcPr>
            <w:tcW w:w="13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0227D" w:rsidRPr="00517230" w:rsidRDefault="0060227D" w:rsidP="005172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Financování</w:t>
            </w:r>
          </w:p>
        </w:tc>
        <w:tc>
          <w:tcPr>
            <w:tcW w:w="130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Příprava návrhu výdajů státního rozpočtu na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Příprava návrhu výdajů státního rozpočtu na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242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Příprava návrhu výdajů státního rozpočtu na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735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Příprava návrhu výdajů státního rozpočtu na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4D0" w:rsidRPr="003868BB" w:rsidTr="000A2F77">
        <w:tc>
          <w:tcPr>
            <w:tcW w:w="13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51C46" w:rsidRDefault="00651C46" w:rsidP="000A2F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4D0" w:rsidRPr="00517230" w:rsidRDefault="001B34D0" w:rsidP="000A2F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Podpora výzkumu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Aktualizace Národní politiky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3868BB">
              <w:rPr>
                <w:rFonts w:ascii="Arial" w:hAnsi="Arial" w:cs="Arial"/>
                <w:sz w:val="18"/>
                <w:szCs w:val="18"/>
              </w:rPr>
              <w:t xml:space="preserve"> a vyhodnocení dopadu naplňování jejích cílů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Aktualizace Národní politiky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3868BB">
              <w:rPr>
                <w:rFonts w:ascii="Arial" w:hAnsi="Arial" w:cs="Arial"/>
                <w:sz w:val="18"/>
                <w:szCs w:val="18"/>
              </w:rPr>
              <w:t xml:space="preserve"> a vyhodnocení dopadu naplňování jejích cílů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 xml:space="preserve">Aktualizace Národní politiky </w:t>
            </w:r>
            <w:proofErr w:type="spellStart"/>
            <w:r w:rsidRPr="003868BB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3868BB">
              <w:rPr>
                <w:rFonts w:ascii="Arial" w:hAnsi="Arial" w:cs="Arial"/>
                <w:sz w:val="18"/>
                <w:szCs w:val="18"/>
              </w:rPr>
              <w:t xml:space="preserve"> a vyhodnocení dopadu naplňování jejích cílů</w:t>
            </w:r>
          </w:p>
        </w:tc>
      </w:tr>
      <w:tr w:rsidR="001B34D0" w:rsidRPr="003868BB" w:rsidTr="001B34D0">
        <w:trPr>
          <w:trHeight w:val="1230"/>
        </w:trPr>
        <w:tc>
          <w:tcPr>
            <w:tcW w:w="1387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B34D0" w:rsidRPr="00517230" w:rsidRDefault="001B34D0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B34D0" w:rsidRPr="003868BB" w:rsidRDefault="001B34D0" w:rsidP="001B34D0">
            <w:pPr>
              <w:rPr>
                <w:rFonts w:ascii="Arial" w:hAnsi="Arial" w:cs="Arial"/>
                <w:sz w:val="18"/>
                <w:szCs w:val="18"/>
              </w:rPr>
            </w:pPr>
            <w:r w:rsidRPr="004A4BBC">
              <w:rPr>
                <w:rFonts w:ascii="Arial" w:hAnsi="Arial" w:cs="Arial"/>
                <w:sz w:val="18"/>
                <w:szCs w:val="18"/>
              </w:rPr>
              <w:t xml:space="preserve">Získávání, podpora a udržení mladých talentovaných a špičkových </w:t>
            </w:r>
            <w:proofErr w:type="spellStart"/>
            <w:r w:rsidRPr="004A4BBC">
              <w:rPr>
                <w:rFonts w:ascii="Arial" w:hAnsi="Arial" w:cs="Arial"/>
                <w:sz w:val="18"/>
                <w:szCs w:val="18"/>
              </w:rPr>
              <w:t>seniorních</w:t>
            </w:r>
            <w:proofErr w:type="spellEnd"/>
            <w:r w:rsidRPr="004A4BBC">
              <w:rPr>
                <w:rFonts w:ascii="Arial" w:hAnsi="Arial" w:cs="Arial"/>
                <w:sz w:val="18"/>
                <w:szCs w:val="18"/>
              </w:rPr>
              <w:t xml:space="preserve"> vědců</w:t>
            </w:r>
          </w:p>
        </w:tc>
      </w:tr>
      <w:tr w:rsidR="0060227D" w:rsidRPr="003868BB" w:rsidTr="00517230">
        <w:tc>
          <w:tcPr>
            <w:tcW w:w="13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60227D" w:rsidRPr="00517230" w:rsidRDefault="0060227D" w:rsidP="005172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Infrastruktury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Problematika ukotvení a financování velkých výzkumných infrastruktur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12" w:space="0" w:color="auto"/>
              <w:bottom w:val="single" w:sz="1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Problematika ukotvení a financování velkých výzkumných infrastruktur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34D0" w:rsidRPr="003868BB" w:rsidTr="00517230">
        <w:tc>
          <w:tcPr>
            <w:tcW w:w="13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B34D0" w:rsidRPr="00517230" w:rsidRDefault="001B34D0" w:rsidP="000A2F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Hodnocení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18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Souhrnné vyhodnocení výsledků programů výzkumu, vývoje a inovací ukončených</w:t>
            </w:r>
            <w:r w:rsidR="00022115">
              <w:rPr>
                <w:rFonts w:ascii="Arial" w:hAnsi="Arial" w:cs="Arial"/>
                <w:sz w:val="18"/>
                <w:szCs w:val="18"/>
              </w:rPr>
              <w:t xml:space="preserve"> v roce 2016</w:t>
            </w:r>
          </w:p>
        </w:tc>
        <w:tc>
          <w:tcPr>
            <w:tcW w:w="1735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Vyhodnocení výsledků vybraných skupin grantových projektů GA ČR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Nový systém hodnocení programů účelové podpory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8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Souhrnné vyhodnocení výsledků programů výzkumu, vývoje a inovací ukončených v roce 2017</w:t>
            </w:r>
          </w:p>
        </w:tc>
      </w:tr>
      <w:tr w:rsidR="001B34D0" w:rsidRPr="003868BB" w:rsidTr="0060227D">
        <w:tc>
          <w:tcPr>
            <w:tcW w:w="1387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1B34D0" w:rsidRPr="00517230" w:rsidRDefault="001B34D0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Dopracování kompletního hodnocení v segmentu vysokých škol podle Metodiky 2017+</w:t>
            </w:r>
          </w:p>
        </w:tc>
        <w:tc>
          <w:tcPr>
            <w:tcW w:w="1594" w:type="dxa"/>
            <w:vMerge/>
            <w:tcBorders>
              <w:bottom w:val="single" w:sz="12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1B34D0" w:rsidRPr="003868BB" w:rsidRDefault="001B34D0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227D" w:rsidRPr="003868BB" w:rsidTr="00651C46">
        <w:trPr>
          <w:trHeight w:val="754"/>
        </w:trPr>
        <w:tc>
          <w:tcPr>
            <w:tcW w:w="138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0227D" w:rsidRPr="00517230" w:rsidRDefault="0060227D" w:rsidP="005172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Komunikace s veřejností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5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Činnost mezinárodní rady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3868BB">
              <w:rPr>
                <w:rFonts w:ascii="Arial" w:hAnsi="Arial" w:cs="Arial"/>
                <w:sz w:val="18"/>
                <w:szCs w:val="18"/>
              </w:rPr>
              <w:t>Činnost mezinárodní rady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60227D" w:rsidRPr="003868BB" w:rsidRDefault="0060227D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6388C" w:rsidRPr="0066388C" w:rsidRDefault="0066388C" w:rsidP="0066388C">
      <w:pPr>
        <w:rPr>
          <w:lang w:eastAsia="cs-CZ"/>
        </w:rPr>
      </w:pPr>
    </w:p>
    <w:p w:rsidR="003868BB" w:rsidRDefault="003868BB" w:rsidP="007465A6">
      <w:pPr>
        <w:pStyle w:val="Nadpis1"/>
        <w:rPr>
          <w:rFonts w:ascii="Arial" w:hAnsi="Arial" w:cs="Arial"/>
          <w:sz w:val="26"/>
          <w:szCs w:val="26"/>
          <w:lang w:eastAsia="cs-CZ"/>
        </w:rPr>
      </w:pPr>
      <w:r w:rsidRPr="006713AE">
        <w:rPr>
          <w:rFonts w:ascii="Arial" w:hAnsi="Arial" w:cs="Arial"/>
          <w:sz w:val="26"/>
          <w:szCs w:val="26"/>
          <w:lang w:eastAsia="cs-CZ"/>
        </w:rPr>
        <w:t>Ostatní úkoly Rady</w:t>
      </w:r>
    </w:p>
    <w:p w:rsidR="0066388C" w:rsidRPr="0066388C" w:rsidRDefault="0066388C" w:rsidP="0066388C">
      <w:pPr>
        <w:rPr>
          <w:lang w:eastAsia="cs-CZ"/>
        </w:rPr>
      </w:pPr>
    </w:p>
    <w:tbl>
      <w:tblPr>
        <w:tblStyle w:val="Mkatabulky"/>
        <w:tblW w:w="15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15"/>
        <w:gridCol w:w="1104"/>
        <w:gridCol w:w="1134"/>
        <w:gridCol w:w="1968"/>
        <w:gridCol w:w="1337"/>
        <w:gridCol w:w="1486"/>
        <w:gridCol w:w="1557"/>
        <w:gridCol w:w="1403"/>
        <w:gridCol w:w="1402"/>
        <w:gridCol w:w="1904"/>
      </w:tblGrid>
      <w:tr w:rsidR="005D5994" w:rsidRPr="003868BB" w:rsidTr="0060227D">
        <w:tc>
          <w:tcPr>
            <w:tcW w:w="2015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333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104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334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335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336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337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337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486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P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Mimořádné zasedání</w:t>
            </w:r>
          </w:p>
        </w:tc>
        <w:tc>
          <w:tcPr>
            <w:tcW w:w="1557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338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403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339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402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340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904" w:type="dxa"/>
            <w:tcBorders>
              <w:top w:val="single" w:sz="18" w:space="0" w:color="auto"/>
              <w:bottom w:val="single" w:sz="2" w:space="0" w:color="auto"/>
            </w:tcBorders>
          </w:tcPr>
          <w:p w:rsidR="003868BB" w:rsidRDefault="003868BB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341</w:t>
            </w:r>
            <w:r w:rsidR="006713AE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05032" w:rsidRPr="003868BB" w:rsidRDefault="00005032" w:rsidP="00A1433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</w:tr>
      <w:tr w:rsidR="005D5994" w:rsidRPr="003868BB" w:rsidTr="0060227D">
        <w:tc>
          <w:tcPr>
            <w:tcW w:w="2015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února</w:t>
            </w:r>
          </w:p>
        </w:tc>
        <w:tc>
          <w:tcPr>
            <w:tcW w:w="1104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března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27. dubna</w:t>
            </w:r>
          </w:p>
        </w:tc>
        <w:tc>
          <w:tcPr>
            <w:tcW w:w="1968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25. května</w:t>
            </w:r>
          </w:p>
        </w:tc>
        <w:tc>
          <w:tcPr>
            <w:tcW w:w="1337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29. června</w:t>
            </w:r>
          </w:p>
        </w:tc>
        <w:tc>
          <w:tcPr>
            <w:tcW w:w="1486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7. září</w:t>
            </w:r>
          </w:p>
        </w:tc>
        <w:tc>
          <w:tcPr>
            <w:tcW w:w="1557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21. září</w:t>
            </w:r>
          </w:p>
        </w:tc>
        <w:tc>
          <w:tcPr>
            <w:tcW w:w="1403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26. října</w:t>
            </w:r>
          </w:p>
        </w:tc>
        <w:tc>
          <w:tcPr>
            <w:tcW w:w="1402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23. listopadu</w:t>
            </w:r>
          </w:p>
        </w:tc>
        <w:tc>
          <w:tcPr>
            <w:tcW w:w="1904" w:type="dxa"/>
            <w:tcBorders>
              <w:top w:val="single" w:sz="2" w:space="0" w:color="auto"/>
              <w:bottom w:val="single" w:sz="18" w:space="0" w:color="auto"/>
            </w:tcBorders>
          </w:tcPr>
          <w:p w:rsidR="003868BB" w:rsidRPr="003868BB" w:rsidRDefault="003868BB" w:rsidP="008950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14. prosince</w:t>
            </w:r>
          </w:p>
        </w:tc>
      </w:tr>
      <w:tr w:rsidR="005278E5" w:rsidRPr="003868BB" w:rsidTr="0060227D">
        <w:trPr>
          <w:trHeight w:val="1939"/>
        </w:trPr>
        <w:tc>
          <w:tcPr>
            <w:tcW w:w="2015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63B5">
              <w:rPr>
                <w:rFonts w:ascii="Arial" w:hAnsi="Arial" w:cs="Arial"/>
                <w:sz w:val="18"/>
                <w:szCs w:val="18"/>
              </w:rPr>
              <w:t>Bibliometrická</w:t>
            </w:r>
            <w:proofErr w:type="spellEnd"/>
            <w:r w:rsidRPr="00A163B5">
              <w:rPr>
                <w:rFonts w:ascii="Arial" w:hAnsi="Arial" w:cs="Arial"/>
                <w:sz w:val="18"/>
                <w:szCs w:val="18"/>
              </w:rPr>
              <w:t xml:space="preserve"> analýza na národní úrovni</w:t>
            </w:r>
          </w:p>
        </w:tc>
        <w:tc>
          <w:tcPr>
            <w:tcW w:w="1104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  <w:tcBorders>
              <w:top w:val="single" w:sz="18" w:space="0" w:color="auto"/>
            </w:tcBorders>
          </w:tcPr>
          <w:p w:rsidR="005278E5" w:rsidRPr="003868BB" w:rsidRDefault="005278E5" w:rsidP="004A72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Návrh na jmenování členů poradních orgánů Rady - </w:t>
            </w:r>
            <w:r w:rsidRPr="00A163B5">
              <w:rPr>
                <w:rFonts w:ascii="Arial" w:hAnsi="Arial" w:cs="Arial"/>
                <w:sz w:val="18"/>
                <w:szCs w:val="18"/>
              </w:rPr>
              <w:t>Bioetické komise</w:t>
            </w:r>
            <w:r>
              <w:rPr>
                <w:rFonts w:ascii="Arial" w:hAnsi="Arial" w:cs="Arial"/>
                <w:sz w:val="18"/>
                <w:szCs w:val="18"/>
              </w:rPr>
              <w:t xml:space="preserve"> a </w:t>
            </w:r>
            <w:r w:rsidRPr="00A163B5">
              <w:rPr>
                <w:rFonts w:ascii="Arial" w:hAnsi="Arial" w:cs="Arial"/>
                <w:sz w:val="18"/>
                <w:szCs w:val="18"/>
              </w:rPr>
              <w:t>Komise pro hodnocení výsledků a ukončených programů</w:t>
            </w:r>
          </w:p>
        </w:tc>
        <w:tc>
          <w:tcPr>
            <w:tcW w:w="1337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 xml:space="preserve">Návrh na jmenování </w:t>
            </w:r>
            <w:r w:rsidRPr="001B34D0">
              <w:rPr>
                <w:rFonts w:ascii="Arial" w:hAnsi="Arial" w:cs="Arial"/>
                <w:sz w:val="18"/>
                <w:szCs w:val="18"/>
              </w:rPr>
              <w:t>2</w:t>
            </w:r>
            <w:r w:rsidRPr="00A163B5">
              <w:rPr>
                <w:rFonts w:ascii="Arial" w:hAnsi="Arial" w:cs="Arial"/>
                <w:sz w:val="18"/>
                <w:szCs w:val="18"/>
              </w:rPr>
              <w:t xml:space="preserve"> členů předsednictva GA ČR</w:t>
            </w:r>
          </w:p>
        </w:tc>
        <w:tc>
          <w:tcPr>
            <w:tcW w:w="1486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>Návrh na ud</w:t>
            </w:r>
            <w:r w:rsidR="00654F52">
              <w:rPr>
                <w:rFonts w:ascii="Arial" w:hAnsi="Arial" w:cs="Arial"/>
                <w:sz w:val="18"/>
                <w:szCs w:val="18"/>
              </w:rPr>
              <w:t>ělení Národní ceny vlády – Česká</w:t>
            </w:r>
            <w:r w:rsidRPr="00A163B5">
              <w:rPr>
                <w:rFonts w:ascii="Arial" w:hAnsi="Arial" w:cs="Arial"/>
                <w:sz w:val="18"/>
                <w:szCs w:val="18"/>
              </w:rPr>
              <w:t xml:space="preserve"> hlava za rok 2018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</w:tcBorders>
          </w:tcPr>
          <w:p w:rsidR="005278E5" w:rsidRPr="00A163B5" w:rsidRDefault="005278E5" w:rsidP="005D5994">
            <w:pPr>
              <w:rPr>
                <w:b/>
                <w:bCs/>
              </w:rPr>
            </w:pPr>
            <w:r w:rsidRPr="005D5994">
              <w:rPr>
                <w:rFonts w:ascii="Arial" w:hAnsi="Arial" w:cs="Arial"/>
                <w:sz w:val="18"/>
                <w:szCs w:val="18"/>
              </w:rPr>
              <w:t xml:space="preserve">Návrh na jmenování </w:t>
            </w:r>
            <w:r w:rsidRPr="001B34D0">
              <w:rPr>
                <w:rFonts w:ascii="Arial" w:hAnsi="Arial" w:cs="Arial"/>
                <w:sz w:val="18"/>
                <w:szCs w:val="18"/>
              </w:rPr>
              <w:t>9</w:t>
            </w:r>
            <w:r w:rsidRPr="005D599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D5994">
              <w:rPr>
                <w:rFonts w:ascii="Arial" w:hAnsi="Arial" w:cs="Arial"/>
                <w:sz w:val="18"/>
                <w:szCs w:val="18"/>
              </w:rPr>
              <w:t>členů výzkumné rady TA ČR</w:t>
            </w:r>
          </w:p>
        </w:tc>
        <w:tc>
          <w:tcPr>
            <w:tcW w:w="1403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 xml:space="preserve">Návrh na jmenování </w:t>
            </w:r>
            <w:r w:rsidRPr="001B34D0">
              <w:rPr>
                <w:rFonts w:ascii="Arial" w:hAnsi="Arial" w:cs="Arial"/>
                <w:sz w:val="18"/>
                <w:szCs w:val="18"/>
              </w:rPr>
              <w:t>12</w:t>
            </w:r>
            <w:r w:rsidRPr="00A163B5">
              <w:rPr>
                <w:rFonts w:ascii="Arial" w:hAnsi="Arial" w:cs="Arial"/>
                <w:sz w:val="18"/>
                <w:szCs w:val="18"/>
              </w:rPr>
              <w:t xml:space="preserve"> členů vědecké rady GA ČR</w:t>
            </w:r>
          </w:p>
        </w:tc>
        <w:tc>
          <w:tcPr>
            <w:tcW w:w="1402" w:type="dxa"/>
            <w:vMerge w:val="restart"/>
            <w:tcBorders>
              <w:top w:val="single" w:sz="18" w:space="0" w:color="auto"/>
            </w:tcBorders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tcBorders>
              <w:top w:val="single" w:sz="18" w:space="0" w:color="auto"/>
            </w:tcBorders>
          </w:tcPr>
          <w:p w:rsidR="005278E5" w:rsidRPr="00A163B5" w:rsidRDefault="005278E5" w:rsidP="00FD613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63B5">
              <w:rPr>
                <w:rFonts w:ascii="Arial" w:hAnsi="Arial" w:cs="Arial"/>
                <w:sz w:val="18"/>
                <w:szCs w:val="18"/>
              </w:rPr>
              <w:t>Bibliometrická</w:t>
            </w:r>
            <w:proofErr w:type="spellEnd"/>
            <w:r w:rsidRPr="00A163B5">
              <w:rPr>
                <w:rFonts w:ascii="Arial" w:hAnsi="Arial" w:cs="Arial"/>
                <w:sz w:val="18"/>
                <w:szCs w:val="18"/>
              </w:rPr>
              <w:t xml:space="preserve"> analýza na národní úrovni</w:t>
            </w:r>
          </w:p>
        </w:tc>
      </w:tr>
      <w:tr w:rsidR="005278E5" w:rsidRPr="003868BB" w:rsidTr="0060227D">
        <w:trPr>
          <w:trHeight w:val="841"/>
        </w:trPr>
        <w:tc>
          <w:tcPr>
            <w:tcW w:w="2015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>Hodnocení vybraných výsledků na národní úrovni</w:t>
            </w:r>
          </w:p>
        </w:tc>
        <w:tc>
          <w:tcPr>
            <w:tcW w:w="1337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 w:val="restart"/>
          </w:tcPr>
          <w:p w:rsidR="005278E5" w:rsidRPr="00A163B5" w:rsidRDefault="005278E5" w:rsidP="00FD6136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 xml:space="preserve">Analýza stavu </w:t>
            </w:r>
            <w:proofErr w:type="spellStart"/>
            <w:r w:rsidRPr="00A163B5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A163B5">
              <w:rPr>
                <w:rFonts w:ascii="Arial" w:hAnsi="Arial" w:cs="Arial"/>
                <w:sz w:val="18"/>
                <w:szCs w:val="18"/>
              </w:rPr>
              <w:t xml:space="preserve"> za rok 2017</w:t>
            </w:r>
          </w:p>
        </w:tc>
      </w:tr>
      <w:tr w:rsidR="005278E5" w:rsidRPr="003868BB" w:rsidTr="0060227D">
        <w:trPr>
          <w:trHeight w:val="779"/>
        </w:trPr>
        <w:tc>
          <w:tcPr>
            <w:tcW w:w="2015" w:type="dxa"/>
            <w:vMerge/>
          </w:tcPr>
          <w:p w:rsidR="005278E5" w:rsidRPr="00A163B5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8" w:type="dxa"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>Výroční zpráva Rady pro výzkum, vývoj a inovace za rok 2017</w:t>
            </w:r>
          </w:p>
        </w:tc>
        <w:tc>
          <w:tcPr>
            <w:tcW w:w="1337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5278E5" w:rsidRPr="003868BB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vMerge/>
          </w:tcPr>
          <w:p w:rsidR="005278E5" w:rsidRPr="00A163B5" w:rsidRDefault="005278E5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68BB" w:rsidRPr="00A163B5" w:rsidRDefault="003868BB">
      <w:pPr>
        <w:rPr>
          <w:rFonts w:ascii="Arial" w:hAnsi="Arial" w:cs="Arial"/>
          <w:sz w:val="18"/>
          <w:szCs w:val="18"/>
        </w:rPr>
      </w:pPr>
    </w:p>
    <w:sectPr w:rsidR="003868BB" w:rsidRPr="00A163B5" w:rsidSect="00651C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23814" w:code="8"/>
      <w:pgMar w:top="1418" w:right="851" w:bottom="1418" w:left="992" w:header="709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448" w:rsidRDefault="00E76448" w:rsidP="003868BB">
      <w:r>
        <w:separator/>
      </w:r>
    </w:p>
  </w:endnote>
  <w:endnote w:type="continuationSeparator" w:id="0">
    <w:p w:rsidR="00E76448" w:rsidRDefault="00E76448" w:rsidP="0038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8BB" w:rsidRPr="001F6F59" w:rsidRDefault="003868BB">
    <w:pPr>
      <w:pStyle w:val="Zpat"/>
      <w:rPr>
        <w:sz w:val="20"/>
      </w:rPr>
    </w:pPr>
    <w:r w:rsidRPr="001F6F59">
      <w:rPr>
        <w:sz w:val="20"/>
      </w:rPr>
      <w:t>JM</w:t>
    </w:r>
    <w:r w:rsidR="00C53487">
      <w:rPr>
        <w:sz w:val="20"/>
      </w:rPr>
      <w:t>, LM</w:t>
    </w:r>
    <w:r w:rsidR="00076C6F">
      <w:rPr>
        <w:sz w:val="20"/>
      </w:rPr>
      <w:t>, AK</w:t>
    </w:r>
    <w:r w:rsidRPr="001F6F59">
      <w:rPr>
        <w:sz w:val="20"/>
      </w:rPr>
      <w:t xml:space="preserve">; </w:t>
    </w:r>
    <w:r w:rsidR="00E550B0">
      <w:rPr>
        <w:sz w:val="20"/>
      </w:rPr>
      <w:t>30</w:t>
    </w:r>
    <w:r w:rsidRPr="001F6F59">
      <w:rPr>
        <w:sz w:val="20"/>
      </w:rPr>
      <w:t xml:space="preserve">.1.2018 </w:t>
    </w:r>
    <w:r w:rsidR="00076C6F">
      <w:rPr>
        <w:sz w:val="20"/>
      </w:rPr>
      <w:t>13:00 hod.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448" w:rsidRDefault="00E76448" w:rsidP="003868BB">
      <w:r>
        <w:separator/>
      </w:r>
    </w:p>
  </w:footnote>
  <w:footnote w:type="continuationSeparator" w:id="0">
    <w:p w:rsidR="00E76448" w:rsidRDefault="00E76448" w:rsidP="00386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hlav"/>
    </w:pPr>
    <w:r>
      <w:t xml:space="preserve">Příloha č. </w:t>
    </w:r>
    <w: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4D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9C4558D"/>
    <w:multiLevelType w:val="hybridMultilevel"/>
    <w:tmpl w:val="9E56C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374E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F3"/>
    <w:rsid w:val="00005032"/>
    <w:rsid w:val="00007BDF"/>
    <w:rsid w:val="00022115"/>
    <w:rsid w:val="00040478"/>
    <w:rsid w:val="00076C6F"/>
    <w:rsid w:val="000A2F77"/>
    <w:rsid w:val="001A386E"/>
    <w:rsid w:val="001B34D0"/>
    <w:rsid w:val="001F6F59"/>
    <w:rsid w:val="0020656B"/>
    <w:rsid w:val="002226F3"/>
    <w:rsid w:val="00255791"/>
    <w:rsid w:val="002F03CA"/>
    <w:rsid w:val="003868BB"/>
    <w:rsid w:val="003F3EDA"/>
    <w:rsid w:val="0048096D"/>
    <w:rsid w:val="004A4BBC"/>
    <w:rsid w:val="004A72FC"/>
    <w:rsid w:val="00517230"/>
    <w:rsid w:val="005278E5"/>
    <w:rsid w:val="00547082"/>
    <w:rsid w:val="005851BE"/>
    <w:rsid w:val="005D5994"/>
    <w:rsid w:val="005E3700"/>
    <w:rsid w:val="0060227D"/>
    <w:rsid w:val="00651C46"/>
    <w:rsid w:val="00654F52"/>
    <w:rsid w:val="0066388C"/>
    <w:rsid w:val="006713AE"/>
    <w:rsid w:val="006753AB"/>
    <w:rsid w:val="006915F6"/>
    <w:rsid w:val="00721154"/>
    <w:rsid w:val="007465A6"/>
    <w:rsid w:val="007C0286"/>
    <w:rsid w:val="00824AF6"/>
    <w:rsid w:val="00895059"/>
    <w:rsid w:val="009E3D92"/>
    <w:rsid w:val="00A14331"/>
    <w:rsid w:val="00A163B5"/>
    <w:rsid w:val="00C53487"/>
    <w:rsid w:val="00CB223B"/>
    <w:rsid w:val="00CB5A90"/>
    <w:rsid w:val="00D9323F"/>
    <w:rsid w:val="00E21718"/>
    <w:rsid w:val="00E550B0"/>
    <w:rsid w:val="00E76448"/>
    <w:rsid w:val="00F3011D"/>
    <w:rsid w:val="00FB5429"/>
    <w:rsid w:val="00FC6E9A"/>
    <w:rsid w:val="00FD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26F3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26F3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26F3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26F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6F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26F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26F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26F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table" w:styleId="Mkatabulky">
    <w:name w:val="Table Grid"/>
    <w:basedOn w:val="Normlntabulka"/>
    <w:uiPriority w:val="59"/>
    <w:rsid w:val="0022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26F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26F3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6F3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26F3"/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68BB"/>
  </w:style>
  <w:style w:type="paragraph" w:styleId="Zpat">
    <w:name w:val="footer"/>
    <w:basedOn w:val="Normln"/>
    <w:link w:val="Zpat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6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26F3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26F3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26F3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26F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6F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26F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26F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26F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table" w:styleId="Mkatabulky">
    <w:name w:val="Table Grid"/>
    <w:basedOn w:val="Normlntabulka"/>
    <w:uiPriority w:val="59"/>
    <w:rsid w:val="0022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26F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26F3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6F3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26F3"/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68BB"/>
  </w:style>
  <w:style w:type="paragraph" w:styleId="Zpat">
    <w:name w:val="footer"/>
    <w:basedOn w:val="Normln"/>
    <w:link w:val="Zpat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DE991-9BFF-4A3B-85A5-043BFB97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Moravcová Lenka</cp:lastModifiedBy>
  <cp:revision>45</cp:revision>
  <cp:lastPrinted>2018-01-30T12:12:00Z</cp:lastPrinted>
  <dcterms:created xsi:type="dcterms:W3CDTF">2018-01-29T16:30:00Z</dcterms:created>
  <dcterms:modified xsi:type="dcterms:W3CDTF">2018-01-31T11:37:00Z</dcterms:modified>
</cp:coreProperties>
</file>