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572A" w:rsidRDefault="005E64D0" w:rsidP="00CD572A">
      <w:pPr>
        <w:pBdr>
          <w:bottom w:val="single" w:sz="6" w:space="1" w:color="auto"/>
        </w:pBdr>
        <w:jc w:val="center"/>
        <w:rPr>
          <w:rFonts w:ascii="Arial" w:hAnsi="Arial" w:cs="Arial"/>
          <w:b/>
          <w:color w:val="0070C0"/>
          <w:sz w:val="28"/>
          <w:szCs w:val="28"/>
        </w:rPr>
      </w:pPr>
      <w:bookmarkStart w:id="0" w:name="_GoBack"/>
      <w:bookmarkEnd w:id="0"/>
      <w:r w:rsidRPr="00C372B4">
        <w:rPr>
          <w:rFonts w:ascii="Arial" w:hAnsi="Arial" w:cs="Arial"/>
          <w:b/>
          <w:color w:val="0070C0"/>
          <w:sz w:val="28"/>
          <w:szCs w:val="28"/>
        </w:rPr>
        <w:t>Plnění Koncepce IS VaVaI na období 2016 až</w:t>
      </w:r>
      <w:r>
        <w:rPr>
          <w:rFonts w:ascii="Arial" w:hAnsi="Arial" w:cs="Arial"/>
          <w:b/>
          <w:color w:val="0070C0"/>
          <w:sz w:val="28"/>
          <w:szCs w:val="28"/>
        </w:rPr>
        <w:t> </w:t>
      </w:r>
      <w:r w:rsidR="00CD572A">
        <w:rPr>
          <w:rFonts w:ascii="Arial" w:hAnsi="Arial" w:cs="Arial"/>
          <w:b/>
          <w:color w:val="0070C0"/>
          <w:sz w:val="28"/>
          <w:szCs w:val="28"/>
        </w:rPr>
        <w:t xml:space="preserve">2020 </w:t>
      </w:r>
    </w:p>
    <w:p w:rsidR="002F6F8A" w:rsidRPr="007866B9" w:rsidRDefault="005E64D0" w:rsidP="00850745">
      <w:pPr>
        <w:pBdr>
          <w:bottom w:val="single" w:sz="6" w:space="1" w:color="auto"/>
        </w:pBdr>
        <w:spacing w:after="120"/>
        <w:jc w:val="center"/>
        <w:rPr>
          <w:rFonts w:ascii="Arial" w:hAnsi="Arial" w:cs="Arial"/>
          <w:b/>
          <w:color w:val="0070C0"/>
          <w:sz w:val="28"/>
          <w:szCs w:val="28"/>
        </w:rPr>
      </w:pPr>
      <w:r w:rsidRPr="00C372B4">
        <w:rPr>
          <w:rFonts w:ascii="Arial" w:hAnsi="Arial" w:cs="Arial"/>
          <w:b/>
          <w:color w:val="0070C0"/>
          <w:sz w:val="28"/>
          <w:szCs w:val="28"/>
        </w:rPr>
        <w:t>a jeho další rozvoj</w:t>
      </w:r>
    </w:p>
    <w:p w:rsidR="005E64D0" w:rsidRPr="005E64D0" w:rsidRDefault="005E64D0" w:rsidP="005E64D0">
      <w:pPr>
        <w:spacing w:after="120"/>
        <w:jc w:val="both"/>
        <w:rPr>
          <w:rFonts w:ascii="Arial" w:hAnsi="Arial" w:cs="Arial"/>
        </w:rPr>
      </w:pPr>
      <w:r w:rsidRPr="005E64D0">
        <w:rPr>
          <w:rFonts w:ascii="Arial" w:hAnsi="Arial" w:cs="Arial"/>
        </w:rPr>
        <w:t xml:space="preserve">Vláda svým usnesením ze dne 13. ledna 2016 č. 8 schválila Koncepci Informačního systému výzkumu, experimentálního vývoje a inovací na období 2016 až 2020 (dále jen „Koncepce IS VaVaI“). </w:t>
      </w:r>
    </w:p>
    <w:p w:rsidR="005E64D0" w:rsidRPr="005E64D0" w:rsidRDefault="005E64D0" w:rsidP="005E64D0">
      <w:pPr>
        <w:spacing w:after="120"/>
        <w:jc w:val="both"/>
        <w:rPr>
          <w:rFonts w:ascii="Arial" w:hAnsi="Arial" w:cs="Arial"/>
        </w:rPr>
      </w:pPr>
      <w:r w:rsidRPr="005E64D0">
        <w:rPr>
          <w:rFonts w:ascii="Arial" w:hAnsi="Arial" w:cs="Arial"/>
        </w:rPr>
        <w:t>Koncepce IS VaVaI zohledňuje zkušenosti za předchozí období a dopady jednotlivých opatření vyplývajících z dříve schválených koncepcí a nahrazuje stávající koncepci do roku 2015 schválenou usnesením vlády ze dne 13. dubna 2011 č. 267.</w:t>
      </w:r>
    </w:p>
    <w:p w:rsidR="005E64D0" w:rsidRPr="005E64D0" w:rsidRDefault="005E64D0" w:rsidP="005E64D0">
      <w:pPr>
        <w:spacing w:after="120"/>
        <w:jc w:val="both"/>
        <w:rPr>
          <w:rFonts w:ascii="Arial" w:hAnsi="Arial" w:cs="Arial"/>
          <w:b/>
          <w:color w:val="0070C0"/>
        </w:rPr>
      </w:pPr>
      <w:r w:rsidRPr="005E64D0">
        <w:rPr>
          <w:rFonts w:ascii="Arial" w:hAnsi="Arial" w:cs="Arial"/>
          <w:b/>
          <w:color w:val="0070C0"/>
        </w:rPr>
        <w:t>Plnění Koncepce IS VaVaI:</w:t>
      </w:r>
    </w:p>
    <w:p w:rsidR="005E64D0" w:rsidRPr="005E64D0" w:rsidRDefault="005E64D0" w:rsidP="005E64D0">
      <w:pPr>
        <w:spacing w:after="120"/>
        <w:jc w:val="both"/>
        <w:rPr>
          <w:rFonts w:ascii="Arial" w:hAnsi="Arial" w:cs="Arial"/>
        </w:rPr>
      </w:pPr>
      <w:r w:rsidRPr="005E64D0">
        <w:rPr>
          <w:rFonts w:ascii="Arial" w:hAnsi="Arial" w:cs="Arial"/>
        </w:rPr>
        <w:t>a)</w:t>
      </w:r>
      <w:r w:rsidRPr="005E64D0">
        <w:rPr>
          <w:rFonts w:ascii="Arial" w:hAnsi="Arial" w:cs="Arial"/>
        </w:rPr>
        <w:tab/>
        <w:t xml:space="preserve">většina opatření Koncepce IS VaVaI byla již splněna, jak je uvedeno v části popisující plnění jednotlivých opatření, neboť při přechodu na novou verzi označenou jako IS </w:t>
      </w:r>
      <w:proofErr w:type="gramStart"/>
      <w:r w:rsidRPr="005E64D0">
        <w:rPr>
          <w:rFonts w:ascii="Arial" w:hAnsi="Arial" w:cs="Arial"/>
        </w:rPr>
        <w:t>VaVaI 2.X byla</w:t>
      </w:r>
      <w:proofErr w:type="gramEnd"/>
      <w:r w:rsidRPr="005E64D0">
        <w:rPr>
          <w:rFonts w:ascii="Arial" w:hAnsi="Arial" w:cs="Arial"/>
        </w:rPr>
        <w:t xml:space="preserve"> opatření, u kterých to bylo možné, implementována přímo;</w:t>
      </w:r>
    </w:p>
    <w:p w:rsidR="005E64D0" w:rsidRPr="005E64D0" w:rsidRDefault="005E64D0" w:rsidP="005E64D0">
      <w:pPr>
        <w:spacing w:after="120"/>
        <w:jc w:val="both"/>
        <w:rPr>
          <w:rFonts w:ascii="Arial" w:hAnsi="Arial" w:cs="Arial"/>
          <w:b/>
          <w:color w:val="0070C0"/>
        </w:rPr>
      </w:pPr>
      <w:r w:rsidRPr="005E64D0">
        <w:rPr>
          <w:rFonts w:ascii="Arial" w:hAnsi="Arial" w:cs="Arial"/>
        </w:rPr>
        <w:t>b)</w:t>
      </w:r>
      <w:r w:rsidRPr="005E64D0">
        <w:rPr>
          <w:rFonts w:ascii="Arial" w:hAnsi="Arial" w:cs="Arial"/>
        </w:rPr>
        <w:tab/>
        <w:t xml:space="preserve">po spuštění IS </w:t>
      </w:r>
      <w:proofErr w:type="gramStart"/>
      <w:r w:rsidRPr="005E64D0">
        <w:rPr>
          <w:rFonts w:ascii="Arial" w:hAnsi="Arial" w:cs="Arial"/>
        </w:rPr>
        <w:t>VaVaI 2.X je</w:t>
      </w:r>
      <w:proofErr w:type="gramEnd"/>
      <w:r w:rsidRPr="005E64D0">
        <w:rPr>
          <w:rFonts w:ascii="Arial" w:hAnsi="Arial" w:cs="Arial"/>
        </w:rPr>
        <w:t xml:space="preserve"> zapotřebí realizovat další související změny, vyvolané snahou o zdokonalení IS VaVaI v reakci na podněty ze strany poskytovatelů a dalších uživatelů, novými požadavky na informační podporu hodnocení výzkumných organizací a hodnocení efektivnosti užití veřejných finančních prostředků na VaVaI a potřebou reagovat na požadavky, které vyplývají z</w:t>
      </w:r>
      <w:r w:rsidR="00E07CEB">
        <w:rPr>
          <w:rFonts w:ascii="Arial" w:hAnsi="Arial" w:cs="Arial"/>
        </w:rPr>
        <w:t> </w:t>
      </w:r>
      <w:r w:rsidRPr="005E64D0">
        <w:rPr>
          <w:rFonts w:ascii="Arial" w:hAnsi="Arial" w:cs="Arial"/>
        </w:rPr>
        <w:t>členství České republiky v EU.</w:t>
      </w:r>
      <w:r w:rsidRPr="005E64D0">
        <w:rPr>
          <w:rFonts w:ascii="Arial" w:hAnsi="Arial" w:cs="Arial"/>
          <w:b/>
        </w:rPr>
        <w:t xml:space="preserve"> </w:t>
      </w:r>
    </w:p>
    <w:p w:rsidR="005E64D0" w:rsidRPr="005E64D0" w:rsidRDefault="005E64D0" w:rsidP="005E64D0">
      <w:pPr>
        <w:spacing w:after="120"/>
        <w:jc w:val="both"/>
        <w:rPr>
          <w:rFonts w:ascii="Arial" w:hAnsi="Arial" w:cs="Arial"/>
          <w:b/>
          <w:color w:val="0070C0"/>
        </w:rPr>
      </w:pPr>
      <w:r w:rsidRPr="005E64D0">
        <w:rPr>
          <w:rFonts w:ascii="Arial" w:hAnsi="Arial" w:cs="Arial"/>
          <w:b/>
          <w:color w:val="0070C0"/>
        </w:rPr>
        <w:t>1</w:t>
      </w:r>
      <w:r w:rsidRPr="005E64D0">
        <w:rPr>
          <w:rFonts w:ascii="Arial" w:hAnsi="Arial" w:cs="Arial"/>
          <w:b/>
          <w:color w:val="0070C0"/>
        </w:rPr>
        <w:tab/>
        <w:t>Změny IS VaVaI v době platnosti Koncepce IS VaVaI</w:t>
      </w:r>
    </w:p>
    <w:p w:rsidR="005E64D0" w:rsidRPr="005E64D0" w:rsidRDefault="005E64D0" w:rsidP="005E64D0">
      <w:pPr>
        <w:spacing w:after="120"/>
        <w:jc w:val="both"/>
        <w:rPr>
          <w:rFonts w:ascii="Arial" w:hAnsi="Arial" w:cs="Arial"/>
        </w:rPr>
      </w:pPr>
      <w:r w:rsidRPr="005E64D0">
        <w:rPr>
          <w:rFonts w:ascii="Arial" w:hAnsi="Arial" w:cs="Arial"/>
        </w:rPr>
        <w:t xml:space="preserve">V roce 2016 převzal zajištění provozu IS VaVaI Úřad vlády České republiky. Bylo změněno programové prostředí na </w:t>
      </w:r>
      <w:proofErr w:type="spellStart"/>
      <w:r w:rsidRPr="005E64D0">
        <w:rPr>
          <w:rFonts w:ascii="Arial" w:hAnsi="Arial" w:cs="Arial"/>
        </w:rPr>
        <w:t>MySQL</w:t>
      </w:r>
      <w:proofErr w:type="spellEnd"/>
      <w:r w:rsidRPr="005E64D0">
        <w:rPr>
          <w:rFonts w:ascii="Arial" w:hAnsi="Arial" w:cs="Arial"/>
        </w:rPr>
        <w:t>, znovu vytvořeny veškeré komponenty a</w:t>
      </w:r>
      <w:r w:rsidR="00E07CEB">
        <w:rPr>
          <w:rFonts w:ascii="Arial" w:hAnsi="Arial" w:cs="Arial"/>
        </w:rPr>
        <w:t> </w:t>
      </w:r>
      <w:r w:rsidRPr="005E64D0">
        <w:rPr>
          <w:rFonts w:ascii="Arial" w:hAnsi="Arial" w:cs="Arial"/>
        </w:rPr>
        <w:t>tam, kde to bylo možné, byly služby pro vnější uživatele vylepšeny. Převodem do</w:t>
      </w:r>
      <w:r w:rsidR="00E07CEB">
        <w:rPr>
          <w:rFonts w:ascii="Arial" w:hAnsi="Arial" w:cs="Arial"/>
        </w:rPr>
        <w:t> </w:t>
      </w:r>
      <w:r w:rsidRPr="005E64D0">
        <w:rPr>
          <w:rFonts w:ascii="Arial" w:hAnsi="Arial" w:cs="Arial"/>
        </w:rPr>
        <w:t xml:space="preserve">správy Úřadu vlády České republiky je celý IS VaVaI pod kontrolou Úřadu vlády České republiky, a to včetně dat, uložených na technickém zařízení Úřadu vlády České republiky. </w:t>
      </w:r>
    </w:p>
    <w:p w:rsidR="005E64D0" w:rsidRPr="005E64D0" w:rsidRDefault="005E64D0" w:rsidP="005E64D0">
      <w:pPr>
        <w:spacing w:after="120"/>
        <w:jc w:val="both"/>
        <w:rPr>
          <w:rFonts w:ascii="Arial" w:hAnsi="Arial" w:cs="Arial"/>
        </w:rPr>
      </w:pPr>
      <w:r w:rsidRPr="005E64D0">
        <w:rPr>
          <w:rFonts w:ascii="Arial" w:hAnsi="Arial" w:cs="Arial"/>
        </w:rPr>
        <w:t xml:space="preserve">Při přechodu na IS </w:t>
      </w:r>
      <w:proofErr w:type="gramStart"/>
      <w:r w:rsidRPr="005E64D0">
        <w:rPr>
          <w:rFonts w:ascii="Arial" w:hAnsi="Arial" w:cs="Arial"/>
        </w:rPr>
        <w:t>VaVaI 2.X byla</w:t>
      </w:r>
      <w:proofErr w:type="gramEnd"/>
      <w:r w:rsidRPr="005E64D0">
        <w:rPr>
          <w:rFonts w:ascii="Arial" w:hAnsi="Arial" w:cs="Arial"/>
        </w:rPr>
        <w:t xml:space="preserve"> současně odstraněna část, která měla sloužit k</w:t>
      </w:r>
      <w:r w:rsidR="00E07CEB">
        <w:rPr>
          <w:rFonts w:ascii="Arial" w:hAnsi="Arial" w:cs="Arial"/>
        </w:rPr>
        <w:t> </w:t>
      </w:r>
      <w:r w:rsidRPr="005E64D0">
        <w:rPr>
          <w:rFonts w:ascii="Arial" w:hAnsi="Arial" w:cs="Arial"/>
        </w:rPr>
        <w:t xml:space="preserve">přípravě návrhu výdajů státního rozpočtu České republiky na VaVaI. Důvodem odstranění byla změna způsobu přípravy návrhu výdajů státní rozpočtu na VaVaI, kdy tato část nebyla zapotřebí. </w:t>
      </w:r>
    </w:p>
    <w:p w:rsidR="005E64D0" w:rsidRPr="005E64D0" w:rsidRDefault="005E64D0" w:rsidP="005E64D0">
      <w:pPr>
        <w:spacing w:after="120"/>
        <w:jc w:val="both"/>
        <w:rPr>
          <w:rFonts w:ascii="Arial" w:hAnsi="Arial" w:cs="Arial"/>
        </w:rPr>
      </w:pPr>
      <w:r w:rsidRPr="005E64D0">
        <w:rPr>
          <w:rFonts w:ascii="Arial" w:hAnsi="Arial" w:cs="Arial"/>
        </w:rPr>
        <w:t>Nezbytnou komponentou IS VaVaI je rovněž kontrolní služba, s jejíž pomocí se</w:t>
      </w:r>
      <w:r w:rsidR="00E07CEB">
        <w:rPr>
          <w:rFonts w:ascii="Arial" w:hAnsi="Arial" w:cs="Arial"/>
        </w:rPr>
        <w:t> </w:t>
      </w:r>
      <w:r w:rsidRPr="005E64D0">
        <w:rPr>
          <w:rFonts w:ascii="Arial" w:hAnsi="Arial" w:cs="Arial"/>
        </w:rPr>
        <w:t>automatizovaně kontroluje správné vyplnění datových polí a jejich úplnost, včetně kontroly vzájemných návazností a případných opomenutí. Kontrolní webová služba je postupně zdokonalována tak, aby průběžně indikovala vkladatelům chyby, znemožňovala jim odesílat chybně zadané údaje s nutností dodatečně je opravovat. Kontrolní služba neslouží pro ověřování pravdivosti vkládaných údajů. Za správnost údajů odpovídají podle zákona č. 130/2002 Sb. poskytovatelé podpory na VaVaI.</w:t>
      </w:r>
    </w:p>
    <w:p w:rsidR="005E64D0" w:rsidRPr="003348D8" w:rsidRDefault="005E64D0" w:rsidP="005E64D0">
      <w:pPr>
        <w:spacing w:after="120"/>
        <w:jc w:val="both"/>
        <w:rPr>
          <w:rFonts w:ascii="Arial" w:hAnsi="Arial" w:cs="Arial"/>
          <w:b/>
          <w:color w:val="0070C0"/>
        </w:rPr>
      </w:pPr>
      <w:r w:rsidRPr="003348D8">
        <w:rPr>
          <w:rFonts w:ascii="Arial" w:hAnsi="Arial" w:cs="Arial"/>
          <w:b/>
          <w:color w:val="0070C0"/>
        </w:rPr>
        <w:t>2</w:t>
      </w:r>
      <w:r w:rsidRPr="003348D8">
        <w:rPr>
          <w:rFonts w:ascii="Arial" w:hAnsi="Arial" w:cs="Arial"/>
          <w:b/>
          <w:color w:val="0070C0"/>
        </w:rPr>
        <w:tab/>
        <w:t>Změny legislativy pro IS VaVaI</w:t>
      </w:r>
    </w:p>
    <w:p w:rsidR="005E64D0" w:rsidRPr="005E64D0" w:rsidRDefault="005E64D0" w:rsidP="005E64D0">
      <w:pPr>
        <w:spacing w:after="120"/>
        <w:jc w:val="both"/>
        <w:rPr>
          <w:rFonts w:ascii="Arial" w:hAnsi="Arial" w:cs="Arial"/>
        </w:rPr>
      </w:pPr>
      <w:r w:rsidRPr="005E64D0">
        <w:rPr>
          <w:rFonts w:ascii="Arial" w:hAnsi="Arial" w:cs="Arial"/>
        </w:rPr>
        <w:t>V průběhu platnosti Koncepce IS VaVaI nabyly účinnosti tři právní normy s</w:t>
      </w:r>
      <w:r w:rsidR="00E07CEB">
        <w:rPr>
          <w:rFonts w:ascii="Arial" w:hAnsi="Arial" w:cs="Arial"/>
        </w:rPr>
        <w:t> </w:t>
      </w:r>
      <w:r w:rsidRPr="005E64D0">
        <w:rPr>
          <w:rFonts w:ascii="Arial" w:hAnsi="Arial" w:cs="Arial"/>
        </w:rPr>
        <w:t>významem pro IS VaVaI:</w:t>
      </w:r>
    </w:p>
    <w:p w:rsidR="005E64D0" w:rsidRPr="005E64D0" w:rsidRDefault="005E64D0" w:rsidP="005E64D0">
      <w:pPr>
        <w:spacing w:after="120"/>
        <w:jc w:val="both"/>
        <w:rPr>
          <w:rFonts w:ascii="Arial" w:hAnsi="Arial" w:cs="Arial"/>
        </w:rPr>
      </w:pPr>
      <w:r w:rsidRPr="005E64D0">
        <w:rPr>
          <w:rFonts w:ascii="Arial" w:hAnsi="Arial" w:cs="Arial"/>
        </w:rPr>
        <w:t>Nařízení Evropského parlamentu a Rady (EU) 2016/679 ze dne 27. dubna 2016 o</w:t>
      </w:r>
      <w:r w:rsidR="00E07CEB">
        <w:rPr>
          <w:rFonts w:ascii="Arial" w:hAnsi="Arial" w:cs="Arial"/>
        </w:rPr>
        <w:t> </w:t>
      </w:r>
      <w:r w:rsidRPr="005E64D0">
        <w:rPr>
          <w:rFonts w:ascii="Arial" w:hAnsi="Arial" w:cs="Arial"/>
        </w:rPr>
        <w:t>ochraně fyzických osob v souvislosti se zpracováním osobních údajů a o volném pohybu těchto údajů a o zrušení směrnice 95/46/ES (obecné nařízení o ochraně osobních údajů).</w:t>
      </w:r>
    </w:p>
    <w:p w:rsidR="005E64D0" w:rsidRPr="005E64D0" w:rsidRDefault="005E64D0" w:rsidP="005E64D0">
      <w:pPr>
        <w:spacing w:after="120"/>
        <w:jc w:val="both"/>
        <w:rPr>
          <w:rFonts w:ascii="Arial" w:hAnsi="Arial" w:cs="Arial"/>
        </w:rPr>
      </w:pPr>
      <w:r w:rsidRPr="005E64D0">
        <w:rPr>
          <w:rFonts w:ascii="Arial" w:hAnsi="Arial" w:cs="Arial"/>
        </w:rPr>
        <w:lastRenderedPageBreak/>
        <w:t>Nařízení vlády č. 184/2018 Sb., kterým se mění nařízení vlády č. 425/2016 Sb., o</w:t>
      </w:r>
      <w:r w:rsidR="00E07CEB">
        <w:rPr>
          <w:rFonts w:ascii="Arial" w:hAnsi="Arial" w:cs="Arial"/>
        </w:rPr>
        <w:t> </w:t>
      </w:r>
      <w:r w:rsidRPr="005E64D0">
        <w:rPr>
          <w:rFonts w:ascii="Arial" w:hAnsi="Arial" w:cs="Arial"/>
        </w:rPr>
        <w:t>seznamu informací zveřejňovaných jako otevřená data.</w:t>
      </w:r>
    </w:p>
    <w:p w:rsidR="005E64D0" w:rsidRPr="005E64D0" w:rsidRDefault="005E64D0" w:rsidP="005E64D0">
      <w:pPr>
        <w:spacing w:after="120"/>
        <w:jc w:val="both"/>
        <w:rPr>
          <w:rFonts w:ascii="Arial" w:hAnsi="Arial" w:cs="Arial"/>
        </w:rPr>
      </w:pPr>
      <w:r w:rsidRPr="005E64D0">
        <w:rPr>
          <w:rFonts w:ascii="Arial" w:hAnsi="Arial" w:cs="Arial"/>
        </w:rPr>
        <w:t>Vyhláška č. 82/2018 Sb., o bezpečnostních opatřeních, kybernetických bezpečnostních incidentech, reaktivních opatřeních, náležitostech podání v oblasti kybernetické bezpečnosti a likvidaci dat (vyhláška o kybernetické bezpečnosti).</w:t>
      </w:r>
    </w:p>
    <w:p w:rsidR="005E64D0" w:rsidRPr="003348D8" w:rsidRDefault="005E64D0" w:rsidP="005E64D0">
      <w:pPr>
        <w:spacing w:after="120"/>
        <w:jc w:val="both"/>
        <w:rPr>
          <w:rFonts w:ascii="Arial" w:hAnsi="Arial" w:cs="Arial"/>
          <w:b/>
          <w:color w:val="0070C0"/>
        </w:rPr>
      </w:pPr>
      <w:r w:rsidRPr="003348D8">
        <w:rPr>
          <w:rFonts w:ascii="Arial" w:hAnsi="Arial" w:cs="Arial"/>
          <w:b/>
          <w:color w:val="0070C0"/>
        </w:rPr>
        <w:t>3</w:t>
      </w:r>
      <w:r w:rsidRPr="003348D8">
        <w:rPr>
          <w:rFonts w:ascii="Arial" w:hAnsi="Arial" w:cs="Arial"/>
          <w:b/>
          <w:color w:val="0070C0"/>
        </w:rPr>
        <w:tab/>
        <w:t>Popis současného stavu</w:t>
      </w:r>
    </w:p>
    <w:p w:rsidR="005E64D0" w:rsidRPr="005E64D0" w:rsidRDefault="005E64D0" w:rsidP="005E64D0">
      <w:pPr>
        <w:spacing w:after="120"/>
        <w:jc w:val="both"/>
        <w:rPr>
          <w:rFonts w:ascii="Arial" w:hAnsi="Arial" w:cs="Arial"/>
        </w:rPr>
      </w:pPr>
      <w:r w:rsidRPr="005E64D0">
        <w:rPr>
          <w:rFonts w:ascii="Arial" w:hAnsi="Arial" w:cs="Arial"/>
        </w:rPr>
        <w:t>IS VaVaI v současné době tvoří celkem čtyři navzájem provázané a veřejně dostupné částí, kterými jsou Centrální evidence aktivit výzkumu, experimentálního vývoje a inovací (dále jen „CEA“), Centrální evidence projektů (dále jen „CEP“), Rejstřík informací o výsledcích (dále jen „RIV“) a Evidence veřejných soutěží ve</w:t>
      </w:r>
      <w:r w:rsidR="00E07CEB">
        <w:rPr>
          <w:rFonts w:ascii="Arial" w:hAnsi="Arial" w:cs="Arial"/>
        </w:rPr>
        <w:t> </w:t>
      </w:r>
      <w:r w:rsidRPr="005E64D0">
        <w:rPr>
          <w:rFonts w:ascii="Arial" w:hAnsi="Arial" w:cs="Arial"/>
        </w:rPr>
        <w:t xml:space="preserve">výzkumu, experimentálním vývoji a inovacích (dále jen „VES“). </w:t>
      </w:r>
    </w:p>
    <w:p w:rsidR="005E64D0" w:rsidRPr="005E64D0" w:rsidRDefault="005E64D0" w:rsidP="005E64D0">
      <w:pPr>
        <w:spacing w:after="120"/>
        <w:jc w:val="both"/>
        <w:rPr>
          <w:rFonts w:ascii="Arial" w:hAnsi="Arial" w:cs="Arial"/>
        </w:rPr>
      </w:pPr>
      <w:r w:rsidRPr="005E64D0">
        <w:rPr>
          <w:rFonts w:ascii="Arial" w:hAnsi="Arial" w:cs="Arial"/>
        </w:rPr>
        <w:t>S ohledem na kontinuitu údajů o poskytované veřejné podpoře na VaVaI je veřejně přístupná též starší část IS VaVaI – Centrální evidence výzkumných záměrů (dále jen „CEZ“).</w:t>
      </w:r>
    </w:p>
    <w:p w:rsidR="005E64D0" w:rsidRPr="005E64D0" w:rsidRDefault="005E64D0" w:rsidP="005E64D0">
      <w:pPr>
        <w:spacing w:after="120"/>
        <w:jc w:val="both"/>
        <w:rPr>
          <w:rFonts w:ascii="Arial" w:hAnsi="Arial" w:cs="Arial"/>
        </w:rPr>
      </w:pPr>
      <w:r w:rsidRPr="005E64D0">
        <w:rPr>
          <w:rFonts w:ascii="Arial" w:hAnsi="Arial" w:cs="Arial"/>
        </w:rPr>
        <w:t>Integrita vkládaných údajů je zajišťována na straně provozovatele IS VaVaI programovými nástroji (kontrolní službou). Pro vkládání jednotlivých záznamů je kontrolní služba součástí vkládací aplikace a významným způsobem znesnadní předkladateli údajů vložit nesprávné údaje. Pro vkládání dávek je kontrolní služba přístupná přes internet.</w:t>
      </w:r>
    </w:p>
    <w:p w:rsidR="005E64D0" w:rsidRPr="003348D8" w:rsidRDefault="005E64D0" w:rsidP="005E64D0">
      <w:pPr>
        <w:spacing w:after="120"/>
        <w:jc w:val="both"/>
        <w:rPr>
          <w:rFonts w:ascii="Arial" w:hAnsi="Arial" w:cs="Arial"/>
          <w:b/>
          <w:color w:val="0070C0"/>
        </w:rPr>
      </w:pPr>
      <w:r w:rsidRPr="003348D8">
        <w:rPr>
          <w:rFonts w:ascii="Arial" w:hAnsi="Arial" w:cs="Arial"/>
          <w:b/>
          <w:color w:val="0070C0"/>
        </w:rPr>
        <w:t>4</w:t>
      </w:r>
      <w:r w:rsidRPr="003348D8">
        <w:rPr>
          <w:rFonts w:ascii="Arial" w:hAnsi="Arial" w:cs="Arial"/>
          <w:b/>
          <w:color w:val="0070C0"/>
        </w:rPr>
        <w:tab/>
        <w:t>Plnění opatření Koncepce IS VaVaI</w:t>
      </w:r>
    </w:p>
    <w:p w:rsidR="005E64D0" w:rsidRPr="005E64D0" w:rsidRDefault="005E64D0" w:rsidP="005E64D0">
      <w:pPr>
        <w:spacing w:after="120"/>
        <w:jc w:val="both"/>
        <w:rPr>
          <w:rFonts w:ascii="Arial" w:hAnsi="Arial" w:cs="Arial"/>
        </w:rPr>
      </w:pPr>
      <w:r w:rsidRPr="005E64D0">
        <w:rPr>
          <w:rFonts w:ascii="Arial" w:hAnsi="Arial" w:cs="Arial"/>
        </w:rPr>
        <w:t xml:space="preserve">Koncepce IS VaVaI obsahuje 17 opatření, z nichž 9 opatření bylo splněno zcela, 5 opatření bylo realizováno částečně. </w:t>
      </w:r>
      <w:r w:rsidR="002F3DD7" w:rsidRPr="002F3DD7">
        <w:rPr>
          <w:rFonts w:ascii="Arial" w:hAnsi="Arial" w:cs="Arial"/>
          <w:b/>
        </w:rPr>
        <w:t>S ohledem na skutečnost, že realizace většiny opatření proběhla mnohem rychleji</w:t>
      </w:r>
      <w:r w:rsidR="002F3DD7">
        <w:rPr>
          <w:rFonts w:ascii="Arial" w:hAnsi="Arial" w:cs="Arial"/>
          <w:b/>
        </w:rPr>
        <w:t>,</w:t>
      </w:r>
      <w:r w:rsidR="002F3DD7" w:rsidRPr="002F3DD7">
        <w:rPr>
          <w:rFonts w:ascii="Arial" w:hAnsi="Arial" w:cs="Arial"/>
          <w:b/>
        </w:rPr>
        <w:t xml:space="preserve"> než bylo v Koncepci IS VaVaI předpokládáno, je časově i technicky možné aktualizovat některá opatření o témata vyplývající z aktuálních požadavků Rady nebo potřeb uživatelů IS VaVaI.</w:t>
      </w:r>
      <w:r w:rsidR="002F3DD7" w:rsidRPr="002F3DD7">
        <w:rPr>
          <w:rFonts w:ascii="Arial" w:hAnsi="Arial" w:cs="Arial"/>
        </w:rPr>
        <w:t xml:space="preserve"> </w:t>
      </w:r>
      <w:r w:rsidRPr="005E64D0">
        <w:rPr>
          <w:rFonts w:ascii="Arial" w:hAnsi="Arial" w:cs="Arial"/>
        </w:rPr>
        <w:t>Opatření, která realizována nebyla, se ukázala buď jako nadbytečná v daném období, nebo bylo zapotřebí provést nejprve legislativní změnu. Protože návrh novely zákona č. 130/2002 Sb. nebyl minulou vládou schválen, jeho projednávání bylo přerušeno a návrh byl posléze stažen z</w:t>
      </w:r>
      <w:r w:rsidR="00E07CEB">
        <w:rPr>
          <w:rFonts w:ascii="Arial" w:hAnsi="Arial" w:cs="Arial"/>
        </w:rPr>
        <w:t> </w:t>
      </w:r>
      <w:r w:rsidRPr="005E64D0">
        <w:rPr>
          <w:rFonts w:ascii="Arial" w:hAnsi="Arial" w:cs="Arial"/>
        </w:rPr>
        <w:t xml:space="preserve">projednávání, nebylo možné příslušná opatření uskutečnit. </w:t>
      </w:r>
    </w:p>
    <w:p w:rsidR="005E64D0" w:rsidRPr="003348D8" w:rsidRDefault="005E64D0" w:rsidP="005E64D0">
      <w:pPr>
        <w:spacing w:after="120"/>
        <w:jc w:val="both"/>
        <w:rPr>
          <w:rFonts w:ascii="Arial" w:hAnsi="Arial" w:cs="Arial"/>
        </w:rPr>
      </w:pPr>
      <w:r w:rsidRPr="003348D8">
        <w:rPr>
          <w:rFonts w:ascii="Arial" w:hAnsi="Arial" w:cs="Arial"/>
        </w:rPr>
        <w:t>Plnění je</w:t>
      </w:r>
      <w:r w:rsidR="00E653C5">
        <w:rPr>
          <w:rFonts w:ascii="Arial" w:hAnsi="Arial" w:cs="Arial"/>
        </w:rPr>
        <w:t>dnotlivých opatření je</w:t>
      </w:r>
      <w:r w:rsidRPr="003348D8">
        <w:rPr>
          <w:rFonts w:ascii="Arial" w:hAnsi="Arial" w:cs="Arial"/>
        </w:rPr>
        <w:t xml:space="preserve"> shrnuto v následující tabulce</w:t>
      </w:r>
      <w:r w:rsidRPr="003348D8">
        <w:rPr>
          <w:rFonts w:ascii="Arial" w:hAnsi="Arial" w:cs="Arial"/>
          <w:b/>
        </w:rPr>
        <w:t xml:space="preserve"> </w:t>
      </w:r>
      <w:r w:rsidRPr="003348D8">
        <w:rPr>
          <w:rFonts w:ascii="Arial" w:hAnsi="Arial" w:cs="Arial"/>
        </w:rPr>
        <w:t>(</w:t>
      </w:r>
      <w:r w:rsidR="00E653C5">
        <w:rPr>
          <w:rFonts w:ascii="Arial" w:hAnsi="Arial" w:cs="Arial"/>
        </w:rPr>
        <w:t>aktualizace opatření</w:t>
      </w:r>
      <w:r w:rsidRPr="003348D8">
        <w:rPr>
          <w:rFonts w:ascii="Arial" w:hAnsi="Arial" w:cs="Arial"/>
        </w:rPr>
        <w:t xml:space="preserve"> jsou uvedena modrou barvou)</w:t>
      </w:r>
      <w:r w:rsidR="00E653C5">
        <w:rPr>
          <w:rFonts w:ascii="Arial" w:hAnsi="Arial" w:cs="Arial"/>
        </w:rPr>
        <w:t>:</w:t>
      </w:r>
    </w:p>
    <w:tbl>
      <w:tblPr>
        <w:tblW w:w="9214" w:type="dxa"/>
        <w:tblInd w:w="-34" w:type="dxa"/>
        <w:tblBorders>
          <w:top w:val="double" w:sz="4" w:space="0" w:color="auto"/>
          <w:left w:val="double" w:sz="4" w:space="0" w:color="auto"/>
          <w:bottom w:val="double" w:sz="4" w:space="0" w:color="auto"/>
          <w:right w:val="double" w:sz="4" w:space="0" w:color="auto"/>
          <w:insideH w:val="double" w:sz="4" w:space="0" w:color="auto"/>
          <w:insideV w:val="single" w:sz="4" w:space="0" w:color="auto"/>
        </w:tblBorders>
        <w:tblLayout w:type="fixed"/>
        <w:tblLook w:val="04A0" w:firstRow="1" w:lastRow="0" w:firstColumn="1" w:lastColumn="0" w:noHBand="0" w:noVBand="1"/>
      </w:tblPr>
      <w:tblGrid>
        <w:gridCol w:w="568"/>
        <w:gridCol w:w="2834"/>
        <w:gridCol w:w="1843"/>
        <w:gridCol w:w="1134"/>
        <w:gridCol w:w="2835"/>
      </w:tblGrid>
      <w:tr w:rsidR="001A6DAA" w:rsidRPr="001A6DAA" w:rsidTr="00A92FA0">
        <w:trPr>
          <w:tblHeader/>
        </w:trPr>
        <w:tc>
          <w:tcPr>
            <w:tcW w:w="3402" w:type="dxa"/>
            <w:gridSpan w:val="2"/>
            <w:vAlign w:val="center"/>
          </w:tcPr>
          <w:p w:rsidR="001A6DAA" w:rsidRPr="001A6DAA" w:rsidRDefault="001A6DAA" w:rsidP="001A6DAA">
            <w:pPr>
              <w:jc w:val="center"/>
              <w:rPr>
                <w:rFonts w:ascii="Arial" w:hAnsi="Arial" w:cs="Arial"/>
                <w:b/>
                <w:bCs/>
                <w:sz w:val="22"/>
                <w:szCs w:val="22"/>
              </w:rPr>
            </w:pPr>
            <w:r w:rsidRPr="001A6DAA">
              <w:rPr>
                <w:rFonts w:ascii="Arial" w:hAnsi="Arial" w:cs="Arial"/>
                <w:b/>
                <w:bCs/>
                <w:sz w:val="22"/>
                <w:szCs w:val="22"/>
              </w:rPr>
              <w:t xml:space="preserve">Opatření Koncepce IS VaVaI </w:t>
            </w:r>
            <w:r w:rsidRPr="001A6DAA">
              <w:rPr>
                <w:rFonts w:ascii="Arial" w:eastAsiaTheme="minorHAnsi" w:hAnsi="Arial" w:cs="Arial"/>
                <w:sz w:val="22"/>
                <w:szCs w:val="22"/>
              </w:rPr>
              <w:br/>
            </w:r>
            <w:r w:rsidRPr="001A6DAA">
              <w:rPr>
                <w:rFonts w:ascii="Arial" w:hAnsi="Arial" w:cs="Arial"/>
                <w:b/>
                <w:bCs/>
                <w:sz w:val="22"/>
                <w:szCs w:val="22"/>
              </w:rPr>
              <w:t>na období 2016 – 2020</w:t>
            </w:r>
          </w:p>
        </w:tc>
        <w:tc>
          <w:tcPr>
            <w:tcW w:w="1843" w:type="dxa"/>
            <w:vAlign w:val="center"/>
          </w:tcPr>
          <w:p w:rsidR="001A6DAA" w:rsidRPr="001A6DAA" w:rsidRDefault="001A6DAA" w:rsidP="001A6DAA">
            <w:pPr>
              <w:jc w:val="center"/>
              <w:rPr>
                <w:rFonts w:ascii="Arial" w:hAnsi="Arial" w:cs="Arial"/>
                <w:b/>
                <w:bCs/>
                <w:sz w:val="22"/>
                <w:szCs w:val="22"/>
              </w:rPr>
            </w:pPr>
            <w:r w:rsidRPr="001A6DAA">
              <w:rPr>
                <w:rFonts w:ascii="Arial" w:hAnsi="Arial" w:cs="Arial"/>
                <w:b/>
                <w:bCs/>
                <w:sz w:val="22"/>
                <w:szCs w:val="22"/>
              </w:rPr>
              <w:t>Předpokládaný termín plnění</w:t>
            </w:r>
          </w:p>
        </w:tc>
        <w:tc>
          <w:tcPr>
            <w:tcW w:w="1134" w:type="dxa"/>
            <w:vAlign w:val="center"/>
          </w:tcPr>
          <w:p w:rsidR="001A6DAA" w:rsidRPr="001A6DAA" w:rsidRDefault="001A6DAA" w:rsidP="001A6DAA">
            <w:pPr>
              <w:jc w:val="center"/>
              <w:rPr>
                <w:rFonts w:ascii="Arial" w:hAnsi="Arial" w:cs="Arial"/>
                <w:b/>
                <w:bCs/>
                <w:sz w:val="22"/>
                <w:szCs w:val="22"/>
              </w:rPr>
            </w:pPr>
            <w:r w:rsidRPr="001A6DAA">
              <w:rPr>
                <w:rFonts w:ascii="Arial" w:hAnsi="Arial" w:cs="Arial"/>
                <w:b/>
                <w:bCs/>
                <w:sz w:val="22"/>
                <w:szCs w:val="22"/>
              </w:rPr>
              <w:t>Priorita</w:t>
            </w:r>
          </w:p>
          <w:p w:rsidR="001A6DAA" w:rsidRPr="001A6DAA" w:rsidRDefault="001A6DAA" w:rsidP="001A6DAA">
            <w:pPr>
              <w:jc w:val="center"/>
              <w:rPr>
                <w:rFonts w:ascii="Arial" w:hAnsi="Arial" w:cs="Arial"/>
                <w:b/>
                <w:bCs/>
                <w:sz w:val="22"/>
                <w:szCs w:val="22"/>
              </w:rPr>
            </w:pPr>
            <w:r w:rsidRPr="001A6DAA">
              <w:rPr>
                <w:rFonts w:ascii="Arial" w:hAnsi="Arial" w:cs="Arial"/>
                <w:b/>
                <w:bCs/>
                <w:sz w:val="22"/>
                <w:szCs w:val="22"/>
              </w:rPr>
              <w:t>P1 – P3</w:t>
            </w:r>
          </w:p>
          <w:p w:rsidR="001A6DAA" w:rsidRPr="001A6DAA" w:rsidRDefault="001A6DAA" w:rsidP="001A6DAA">
            <w:pPr>
              <w:jc w:val="center"/>
              <w:rPr>
                <w:rFonts w:ascii="Arial" w:hAnsi="Arial" w:cs="Arial"/>
                <w:sz w:val="22"/>
                <w:szCs w:val="22"/>
              </w:rPr>
            </w:pPr>
            <w:r w:rsidRPr="001A6DAA">
              <w:rPr>
                <w:rFonts w:ascii="Arial" w:hAnsi="Arial" w:cs="Arial"/>
                <w:sz w:val="22"/>
                <w:szCs w:val="22"/>
              </w:rPr>
              <w:t>(P1 - nejvyšší priorita)</w:t>
            </w:r>
          </w:p>
        </w:tc>
        <w:tc>
          <w:tcPr>
            <w:tcW w:w="2835" w:type="dxa"/>
            <w:vAlign w:val="center"/>
          </w:tcPr>
          <w:p w:rsidR="001A6DAA" w:rsidRPr="001A6DAA" w:rsidRDefault="001A6DAA" w:rsidP="001A6DAA">
            <w:pPr>
              <w:jc w:val="center"/>
              <w:rPr>
                <w:rFonts w:ascii="Arial" w:hAnsi="Arial" w:cs="Arial"/>
                <w:b/>
                <w:bCs/>
                <w:sz w:val="22"/>
                <w:szCs w:val="22"/>
              </w:rPr>
            </w:pPr>
            <w:r w:rsidRPr="001A6DAA">
              <w:rPr>
                <w:rFonts w:ascii="Arial" w:hAnsi="Arial" w:cs="Arial"/>
                <w:b/>
                <w:bCs/>
                <w:sz w:val="22"/>
                <w:szCs w:val="22"/>
              </w:rPr>
              <w:t>Informace o realizaci opatření k  1. 1. 2019</w:t>
            </w:r>
          </w:p>
        </w:tc>
      </w:tr>
      <w:tr w:rsidR="001A6DAA" w:rsidRPr="001A6DAA" w:rsidTr="00A92FA0">
        <w:trPr>
          <w:trHeight w:val="774"/>
        </w:trPr>
        <w:tc>
          <w:tcPr>
            <w:tcW w:w="568" w:type="dxa"/>
            <w:vAlign w:val="center"/>
          </w:tcPr>
          <w:p w:rsidR="001A6DAA" w:rsidRPr="001A6DAA" w:rsidRDefault="001A6DAA" w:rsidP="001A6DAA">
            <w:pPr>
              <w:jc w:val="center"/>
              <w:rPr>
                <w:rFonts w:ascii="Arial" w:hAnsi="Arial" w:cs="Arial"/>
                <w:sz w:val="22"/>
                <w:szCs w:val="22"/>
              </w:rPr>
            </w:pPr>
            <w:r w:rsidRPr="001A6DAA">
              <w:rPr>
                <w:rFonts w:ascii="Arial" w:hAnsi="Arial" w:cs="Arial"/>
                <w:sz w:val="22"/>
                <w:szCs w:val="22"/>
              </w:rPr>
              <w:t>1</w:t>
            </w:r>
          </w:p>
        </w:tc>
        <w:tc>
          <w:tcPr>
            <w:tcW w:w="2834" w:type="dxa"/>
            <w:vAlign w:val="center"/>
          </w:tcPr>
          <w:p w:rsidR="001A6DAA" w:rsidRPr="001A6DAA" w:rsidRDefault="001A6DAA" w:rsidP="001A6DAA">
            <w:pPr>
              <w:rPr>
                <w:rFonts w:ascii="Arial" w:hAnsi="Arial" w:cs="Arial"/>
                <w:sz w:val="22"/>
                <w:szCs w:val="22"/>
              </w:rPr>
            </w:pPr>
            <w:r w:rsidRPr="001A6DAA">
              <w:rPr>
                <w:rFonts w:ascii="Arial" w:hAnsi="Arial" w:cs="Arial"/>
                <w:color w:val="000000"/>
                <w:sz w:val="22"/>
                <w:szCs w:val="22"/>
              </w:rPr>
              <w:t>Průběžná aktualizace nápovědy k jednotlivým polím ve vyhledávačích jednoduchého i rozšířeného vyhledávání.</w:t>
            </w:r>
          </w:p>
        </w:tc>
        <w:tc>
          <w:tcPr>
            <w:tcW w:w="1843" w:type="dxa"/>
            <w:vAlign w:val="center"/>
          </w:tcPr>
          <w:p w:rsidR="001A6DAA" w:rsidRPr="001A6DAA" w:rsidRDefault="001A6DAA" w:rsidP="001A6DAA">
            <w:pPr>
              <w:rPr>
                <w:rFonts w:ascii="Arial" w:hAnsi="Arial" w:cs="Arial"/>
                <w:sz w:val="22"/>
                <w:szCs w:val="22"/>
              </w:rPr>
            </w:pPr>
            <w:r w:rsidRPr="001A6DAA">
              <w:rPr>
                <w:rFonts w:ascii="Arial" w:hAnsi="Arial" w:cs="Arial"/>
                <w:color w:val="000000"/>
                <w:sz w:val="22"/>
                <w:szCs w:val="22"/>
              </w:rPr>
              <w:t>dle potřeby v průběhu provozu systému</w:t>
            </w:r>
          </w:p>
        </w:tc>
        <w:tc>
          <w:tcPr>
            <w:tcW w:w="1134" w:type="dxa"/>
            <w:vAlign w:val="center"/>
          </w:tcPr>
          <w:p w:rsidR="001A6DAA" w:rsidRPr="001A6DAA" w:rsidRDefault="001A6DAA" w:rsidP="001A6DAA">
            <w:pPr>
              <w:jc w:val="center"/>
              <w:rPr>
                <w:rFonts w:ascii="Arial" w:hAnsi="Arial" w:cs="Arial"/>
                <w:b/>
                <w:bCs/>
                <w:sz w:val="22"/>
                <w:szCs w:val="22"/>
              </w:rPr>
            </w:pPr>
            <w:r w:rsidRPr="001A6DAA">
              <w:rPr>
                <w:rFonts w:ascii="Arial" w:hAnsi="Arial" w:cs="Arial"/>
                <w:b/>
                <w:bCs/>
                <w:sz w:val="22"/>
                <w:szCs w:val="22"/>
              </w:rPr>
              <w:t>P3</w:t>
            </w:r>
          </w:p>
        </w:tc>
        <w:tc>
          <w:tcPr>
            <w:tcW w:w="2835" w:type="dxa"/>
            <w:vAlign w:val="center"/>
          </w:tcPr>
          <w:p w:rsidR="001A6DAA" w:rsidRPr="001A6DAA" w:rsidRDefault="001A6DAA" w:rsidP="001A6DAA">
            <w:pPr>
              <w:jc w:val="center"/>
              <w:rPr>
                <w:rFonts w:ascii="Arial" w:hAnsi="Arial" w:cs="Arial"/>
                <w:b/>
                <w:bCs/>
                <w:sz w:val="22"/>
                <w:szCs w:val="22"/>
              </w:rPr>
            </w:pPr>
            <w:r w:rsidRPr="001A6DAA">
              <w:rPr>
                <w:rFonts w:ascii="Arial" w:hAnsi="Arial" w:cs="Arial"/>
                <w:b/>
                <w:bCs/>
                <w:sz w:val="22"/>
                <w:szCs w:val="22"/>
              </w:rPr>
              <w:t>realizováno</w:t>
            </w:r>
          </w:p>
          <w:p w:rsidR="001A6DAA" w:rsidRPr="001A6DAA" w:rsidRDefault="001A6DAA" w:rsidP="001A6DAA">
            <w:pPr>
              <w:jc w:val="center"/>
              <w:rPr>
                <w:rFonts w:ascii="Arial" w:hAnsi="Arial" w:cs="Arial"/>
                <w:bCs/>
                <w:i/>
                <w:sz w:val="22"/>
                <w:szCs w:val="22"/>
              </w:rPr>
            </w:pPr>
            <w:r w:rsidRPr="001A6DAA">
              <w:rPr>
                <w:rFonts w:ascii="Arial" w:hAnsi="Arial" w:cs="Arial"/>
                <w:bCs/>
                <w:i/>
                <w:sz w:val="22"/>
                <w:szCs w:val="22"/>
              </w:rPr>
              <w:t>Od 21. 6. 2016 nápověda průběžně aktualizována dle potřeby.</w:t>
            </w:r>
          </w:p>
        </w:tc>
      </w:tr>
      <w:tr w:rsidR="001A6DAA" w:rsidRPr="001A6DAA" w:rsidTr="00A92FA0">
        <w:trPr>
          <w:trHeight w:val="1097"/>
        </w:trPr>
        <w:tc>
          <w:tcPr>
            <w:tcW w:w="568" w:type="dxa"/>
            <w:vAlign w:val="center"/>
          </w:tcPr>
          <w:p w:rsidR="001A6DAA" w:rsidRPr="001A6DAA" w:rsidRDefault="001A6DAA" w:rsidP="001A6DAA">
            <w:pPr>
              <w:jc w:val="center"/>
              <w:rPr>
                <w:rFonts w:ascii="Arial" w:hAnsi="Arial" w:cs="Arial"/>
                <w:sz w:val="22"/>
                <w:szCs w:val="22"/>
              </w:rPr>
            </w:pPr>
            <w:r w:rsidRPr="001A6DAA">
              <w:rPr>
                <w:rFonts w:ascii="Arial" w:hAnsi="Arial" w:cs="Arial"/>
                <w:sz w:val="22"/>
                <w:szCs w:val="22"/>
              </w:rPr>
              <w:t>2</w:t>
            </w:r>
          </w:p>
        </w:tc>
        <w:tc>
          <w:tcPr>
            <w:tcW w:w="2834" w:type="dxa"/>
            <w:vAlign w:val="center"/>
          </w:tcPr>
          <w:p w:rsidR="001A6DAA" w:rsidRPr="001A6DAA" w:rsidRDefault="001A6DAA" w:rsidP="001A6DAA">
            <w:pPr>
              <w:rPr>
                <w:rFonts w:ascii="Arial" w:hAnsi="Arial" w:cs="Arial"/>
                <w:i/>
                <w:iCs/>
                <w:sz w:val="22"/>
                <w:szCs w:val="22"/>
              </w:rPr>
            </w:pPr>
            <w:r w:rsidRPr="001A6DAA">
              <w:rPr>
                <w:rFonts w:ascii="Arial" w:hAnsi="Arial" w:cs="Arial"/>
                <w:sz w:val="22"/>
                <w:szCs w:val="22"/>
              </w:rPr>
              <w:t xml:space="preserve">Zavedení mezinárodně používaného identifikátoru výzkumných pracovníků (jednotná identifikace tvůrců výsledků a řešitelů </w:t>
            </w:r>
            <w:r w:rsidRPr="001A6DAA">
              <w:rPr>
                <w:rFonts w:ascii="Arial" w:hAnsi="Arial" w:cs="Arial"/>
                <w:sz w:val="22"/>
                <w:szCs w:val="22"/>
              </w:rPr>
              <w:lastRenderedPageBreak/>
              <w:t xml:space="preserve">výzkumných aktivit) prostřednictvím mezinárodně využívaných identifikátorů - ORCID, </w:t>
            </w:r>
            <w:proofErr w:type="spellStart"/>
            <w:r w:rsidRPr="001A6DAA">
              <w:rPr>
                <w:rFonts w:ascii="Arial" w:hAnsi="Arial" w:cs="Arial"/>
                <w:sz w:val="22"/>
                <w:szCs w:val="22"/>
              </w:rPr>
              <w:t>ResearcherID</w:t>
            </w:r>
            <w:proofErr w:type="spellEnd"/>
            <w:r w:rsidRPr="001A6DAA">
              <w:rPr>
                <w:rFonts w:ascii="Arial" w:hAnsi="Arial" w:cs="Arial"/>
                <w:sz w:val="22"/>
                <w:szCs w:val="22"/>
              </w:rPr>
              <w:t xml:space="preserve">, </w:t>
            </w:r>
            <w:proofErr w:type="spellStart"/>
            <w:r w:rsidRPr="001A6DAA">
              <w:rPr>
                <w:rFonts w:ascii="Arial" w:hAnsi="Arial" w:cs="Arial"/>
                <w:sz w:val="22"/>
                <w:szCs w:val="22"/>
              </w:rPr>
              <w:t>Scopus</w:t>
            </w:r>
            <w:proofErr w:type="spellEnd"/>
            <w:r w:rsidRPr="001A6DAA">
              <w:rPr>
                <w:rFonts w:ascii="Arial" w:hAnsi="Arial" w:cs="Arial"/>
                <w:sz w:val="22"/>
                <w:szCs w:val="22"/>
              </w:rPr>
              <w:t xml:space="preserve"> ID.</w:t>
            </w:r>
          </w:p>
        </w:tc>
        <w:tc>
          <w:tcPr>
            <w:tcW w:w="1843" w:type="dxa"/>
            <w:vAlign w:val="center"/>
          </w:tcPr>
          <w:p w:rsidR="001A6DAA" w:rsidRPr="001A6DAA" w:rsidRDefault="001A6DAA" w:rsidP="001A6DAA">
            <w:pPr>
              <w:rPr>
                <w:rFonts w:ascii="Arial" w:hAnsi="Arial" w:cs="Arial"/>
                <w:color w:val="000000"/>
                <w:sz w:val="22"/>
                <w:szCs w:val="22"/>
              </w:rPr>
            </w:pPr>
            <w:r w:rsidRPr="001A6DAA">
              <w:rPr>
                <w:rFonts w:ascii="Arial" w:hAnsi="Arial" w:cs="Arial"/>
                <w:color w:val="000000"/>
                <w:sz w:val="22"/>
                <w:szCs w:val="22"/>
              </w:rPr>
              <w:lastRenderedPageBreak/>
              <w:t xml:space="preserve">2 roky </w:t>
            </w:r>
            <w:r w:rsidRPr="001A6DAA">
              <w:rPr>
                <w:rFonts w:ascii="Arial" w:hAnsi="Arial" w:cs="Arial"/>
                <w:sz w:val="22"/>
                <w:szCs w:val="22"/>
              </w:rPr>
              <w:t xml:space="preserve">od začátku platnosti Koncepce IS VaVaI na </w:t>
            </w:r>
            <w:r w:rsidRPr="001A6DAA">
              <w:rPr>
                <w:rFonts w:ascii="Arial" w:hAnsi="Arial" w:cs="Arial"/>
                <w:sz w:val="22"/>
                <w:szCs w:val="22"/>
              </w:rPr>
              <w:lastRenderedPageBreak/>
              <w:t>období 2016 až 2020</w:t>
            </w:r>
          </w:p>
        </w:tc>
        <w:tc>
          <w:tcPr>
            <w:tcW w:w="1134" w:type="dxa"/>
            <w:vAlign w:val="center"/>
          </w:tcPr>
          <w:p w:rsidR="001A6DAA" w:rsidRPr="001A6DAA" w:rsidRDefault="001A6DAA" w:rsidP="001A6DAA">
            <w:pPr>
              <w:jc w:val="center"/>
              <w:rPr>
                <w:rFonts w:ascii="Arial" w:hAnsi="Arial" w:cs="Arial"/>
                <w:b/>
                <w:bCs/>
                <w:sz w:val="22"/>
                <w:szCs w:val="22"/>
              </w:rPr>
            </w:pPr>
            <w:r w:rsidRPr="001A6DAA">
              <w:rPr>
                <w:rFonts w:ascii="Arial" w:hAnsi="Arial" w:cs="Arial"/>
                <w:b/>
                <w:bCs/>
                <w:sz w:val="22"/>
                <w:szCs w:val="22"/>
              </w:rPr>
              <w:lastRenderedPageBreak/>
              <w:t>P2</w:t>
            </w:r>
          </w:p>
        </w:tc>
        <w:tc>
          <w:tcPr>
            <w:tcW w:w="2835" w:type="dxa"/>
            <w:vAlign w:val="center"/>
          </w:tcPr>
          <w:p w:rsidR="001A6DAA" w:rsidRPr="001A6DAA" w:rsidRDefault="001A6DAA" w:rsidP="001A6DAA">
            <w:pPr>
              <w:jc w:val="center"/>
              <w:rPr>
                <w:rFonts w:ascii="Arial" w:hAnsi="Arial" w:cs="Arial"/>
                <w:b/>
                <w:bCs/>
                <w:sz w:val="22"/>
                <w:szCs w:val="22"/>
              </w:rPr>
            </w:pPr>
            <w:r w:rsidRPr="001A6DAA">
              <w:rPr>
                <w:rFonts w:ascii="Arial" w:hAnsi="Arial" w:cs="Arial"/>
                <w:b/>
                <w:bCs/>
                <w:sz w:val="22"/>
                <w:szCs w:val="22"/>
              </w:rPr>
              <w:t>realizováno</w:t>
            </w:r>
          </w:p>
          <w:p w:rsidR="001A6DAA" w:rsidRPr="001A6DAA" w:rsidRDefault="001A6DAA" w:rsidP="001A6DAA">
            <w:pPr>
              <w:jc w:val="center"/>
              <w:rPr>
                <w:rFonts w:ascii="Arial" w:hAnsi="Arial" w:cs="Arial"/>
                <w:i/>
                <w:iCs/>
                <w:sz w:val="22"/>
                <w:szCs w:val="22"/>
              </w:rPr>
            </w:pPr>
            <w:r w:rsidRPr="001A6DAA">
              <w:rPr>
                <w:rFonts w:ascii="Arial" w:hAnsi="Arial" w:cs="Arial"/>
                <w:i/>
                <w:iCs/>
                <w:sz w:val="22"/>
                <w:szCs w:val="22"/>
              </w:rPr>
              <w:t xml:space="preserve">Od 15. 1. 2018 zavedeny mezinárodní vědecké identifikátory jako nepovinné údaje (ORCID, </w:t>
            </w:r>
            <w:proofErr w:type="spellStart"/>
            <w:r w:rsidRPr="001A6DAA">
              <w:rPr>
                <w:rFonts w:ascii="Arial" w:hAnsi="Arial" w:cs="Arial"/>
                <w:i/>
                <w:iCs/>
                <w:sz w:val="22"/>
                <w:szCs w:val="22"/>
              </w:rPr>
              <w:lastRenderedPageBreak/>
              <w:t>Researcher</w:t>
            </w:r>
            <w:proofErr w:type="spellEnd"/>
            <w:r w:rsidRPr="001A6DAA">
              <w:rPr>
                <w:rFonts w:ascii="Arial" w:hAnsi="Arial" w:cs="Arial"/>
                <w:i/>
                <w:iCs/>
                <w:sz w:val="22"/>
                <w:szCs w:val="22"/>
              </w:rPr>
              <w:t xml:space="preserve"> ID a </w:t>
            </w:r>
            <w:proofErr w:type="spellStart"/>
            <w:r w:rsidRPr="001A6DAA">
              <w:rPr>
                <w:rFonts w:ascii="Arial" w:hAnsi="Arial" w:cs="Arial"/>
                <w:i/>
                <w:iCs/>
                <w:sz w:val="22"/>
                <w:szCs w:val="22"/>
              </w:rPr>
              <w:t>Scopus</w:t>
            </w:r>
            <w:proofErr w:type="spellEnd"/>
            <w:r w:rsidRPr="001A6DAA">
              <w:rPr>
                <w:rFonts w:ascii="Arial" w:hAnsi="Arial" w:cs="Arial"/>
                <w:i/>
                <w:iCs/>
                <w:sz w:val="22"/>
                <w:szCs w:val="22"/>
              </w:rPr>
              <w:t xml:space="preserve"> ID).</w:t>
            </w:r>
          </w:p>
        </w:tc>
      </w:tr>
      <w:tr w:rsidR="001A6DAA" w:rsidRPr="001A6DAA" w:rsidTr="00A92FA0">
        <w:trPr>
          <w:trHeight w:val="1113"/>
        </w:trPr>
        <w:tc>
          <w:tcPr>
            <w:tcW w:w="568" w:type="dxa"/>
            <w:vAlign w:val="center"/>
          </w:tcPr>
          <w:p w:rsidR="001A6DAA" w:rsidRPr="001A6DAA" w:rsidRDefault="001A6DAA" w:rsidP="001A6DAA">
            <w:pPr>
              <w:jc w:val="center"/>
              <w:rPr>
                <w:rFonts w:ascii="Arial" w:hAnsi="Arial" w:cs="Arial"/>
                <w:sz w:val="22"/>
                <w:szCs w:val="22"/>
              </w:rPr>
            </w:pPr>
            <w:r w:rsidRPr="001A6DAA">
              <w:rPr>
                <w:rFonts w:ascii="Arial" w:hAnsi="Arial" w:cs="Arial"/>
                <w:sz w:val="22"/>
                <w:szCs w:val="22"/>
              </w:rPr>
              <w:lastRenderedPageBreak/>
              <w:t>3</w:t>
            </w:r>
          </w:p>
        </w:tc>
        <w:tc>
          <w:tcPr>
            <w:tcW w:w="2834" w:type="dxa"/>
            <w:vAlign w:val="center"/>
          </w:tcPr>
          <w:p w:rsidR="001A6DAA" w:rsidRPr="001A6DAA" w:rsidRDefault="001A6DAA" w:rsidP="001A6DAA">
            <w:pPr>
              <w:rPr>
                <w:rFonts w:ascii="Arial" w:hAnsi="Arial" w:cs="Arial"/>
                <w:sz w:val="22"/>
                <w:szCs w:val="22"/>
              </w:rPr>
            </w:pPr>
            <w:r w:rsidRPr="001A6DAA">
              <w:rPr>
                <w:rFonts w:ascii="Arial" w:hAnsi="Arial" w:cs="Arial"/>
                <w:sz w:val="22"/>
                <w:szCs w:val="22"/>
              </w:rPr>
              <w:t>Provedení revize a redukce číselníku vědních oborů pro potřeby IS VaVaI společně s konverzí údajů v IS VaVaI již obsažených.</w:t>
            </w:r>
            <w:r w:rsidRPr="001A6DAA">
              <w:rPr>
                <w:rFonts w:ascii="Arial" w:hAnsi="Arial" w:cs="Arial"/>
                <w:color w:val="000000"/>
                <w:sz w:val="22"/>
                <w:szCs w:val="22"/>
              </w:rPr>
              <w:t xml:space="preserve"> Provést převod</w:t>
            </w:r>
            <w:r w:rsidRPr="001A6DAA">
              <w:rPr>
                <w:rFonts w:ascii="Arial" w:hAnsi="Arial" w:cs="Arial"/>
                <w:sz w:val="22"/>
                <w:szCs w:val="22"/>
              </w:rPr>
              <w:t xml:space="preserve"> současného číselníku IS VaVaI na, v době realizace aktuální, číselník </w:t>
            </w:r>
            <w:proofErr w:type="spellStart"/>
            <w:r w:rsidRPr="001A6DAA">
              <w:rPr>
                <w:rFonts w:ascii="Arial" w:hAnsi="Arial" w:cs="Arial"/>
                <w:sz w:val="22"/>
                <w:szCs w:val="22"/>
              </w:rPr>
              <w:t>Revised</w:t>
            </w:r>
            <w:proofErr w:type="spellEnd"/>
            <w:r w:rsidRPr="001A6DAA">
              <w:rPr>
                <w:rFonts w:ascii="Arial" w:hAnsi="Arial" w:cs="Arial"/>
                <w:sz w:val="22"/>
                <w:szCs w:val="22"/>
              </w:rPr>
              <w:t xml:space="preserve"> </w:t>
            </w:r>
            <w:proofErr w:type="spellStart"/>
            <w:r w:rsidRPr="001A6DAA">
              <w:rPr>
                <w:rFonts w:ascii="Arial" w:hAnsi="Arial" w:cs="Arial"/>
                <w:sz w:val="22"/>
                <w:szCs w:val="22"/>
              </w:rPr>
              <w:t>Field</w:t>
            </w:r>
            <w:proofErr w:type="spellEnd"/>
            <w:r w:rsidRPr="001A6DAA">
              <w:rPr>
                <w:rFonts w:ascii="Arial" w:hAnsi="Arial" w:cs="Arial"/>
                <w:sz w:val="22"/>
                <w:szCs w:val="22"/>
              </w:rPr>
              <w:t xml:space="preserve"> </w:t>
            </w:r>
            <w:proofErr w:type="spellStart"/>
            <w:r w:rsidRPr="001A6DAA">
              <w:rPr>
                <w:rFonts w:ascii="Arial" w:hAnsi="Arial" w:cs="Arial"/>
                <w:sz w:val="22"/>
                <w:szCs w:val="22"/>
              </w:rPr>
              <w:t>of</w:t>
            </w:r>
            <w:proofErr w:type="spellEnd"/>
            <w:r w:rsidRPr="001A6DAA">
              <w:rPr>
                <w:rFonts w:ascii="Arial" w:hAnsi="Arial" w:cs="Arial"/>
                <w:sz w:val="22"/>
                <w:szCs w:val="22"/>
              </w:rPr>
              <w:t xml:space="preserve"> Science and Technology (FOS) </w:t>
            </w:r>
            <w:proofErr w:type="spellStart"/>
            <w:r w:rsidRPr="001A6DAA">
              <w:rPr>
                <w:rFonts w:ascii="Arial" w:hAnsi="Arial" w:cs="Arial"/>
                <w:sz w:val="22"/>
                <w:szCs w:val="22"/>
              </w:rPr>
              <w:t>classification</w:t>
            </w:r>
            <w:proofErr w:type="spellEnd"/>
            <w:r w:rsidRPr="001A6DAA">
              <w:rPr>
                <w:rFonts w:ascii="Arial" w:hAnsi="Arial" w:cs="Arial"/>
                <w:sz w:val="22"/>
                <w:szCs w:val="22"/>
              </w:rPr>
              <w:t>.</w:t>
            </w:r>
          </w:p>
        </w:tc>
        <w:tc>
          <w:tcPr>
            <w:tcW w:w="1843" w:type="dxa"/>
            <w:vAlign w:val="center"/>
          </w:tcPr>
          <w:p w:rsidR="001A6DAA" w:rsidRPr="001A6DAA" w:rsidRDefault="001A6DAA" w:rsidP="001A6DAA">
            <w:pPr>
              <w:rPr>
                <w:rFonts w:ascii="Arial" w:hAnsi="Arial" w:cs="Arial"/>
                <w:color w:val="000000"/>
                <w:sz w:val="22"/>
                <w:szCs w:val="22"/>
              </w:rPr>
            </w:pPr>
            <w:r w:rsidRPr="001A6DAA">
              <w:rPr>
                <w:rFonts w:ascii="Arial" w:hAnsi="Arial" w:cs="Arial"/>
                <w:color w:val="000000"/>
                <w:sz w:val="22"/>
                <w:szCs w:val="22"/>
              </w:rPr>
              <w:t xml:space="preserve">1 rok </w:t>
            </w:r>
            <w:r w:rsidRPr="001A6DAA">
              <w:rPr>
                <w:rFonts w:ascii="Arial" w:hAnsi="Arial" w:cs="Arial"/>
                <w:sz w:val="22"/>
                <w:szCs w:val="22"/>
              </w:rPr>
              <w:t>od začátku platnosti Koncepce IS VaVaI na období 2016 až 2020</w:t>
            </w:r>
            <w:r w:rsidRPr="001A6DAA">
              <w:rPr>
                <w:rFonts w:ascii="Arial" w:hAnsi="Arial" w:cs="Arial"/>
                <w:color w:val="000000"/>
                <w:sz w:val="22"/>
                <w:szCs w:val="22"/>
              </w:rPr>
              <w:t xml:space="preserve"> </w:t>
            </w:r>
          </w:p>
        </w:tc>
        <w:tc>
          <w:tcPr>
            <w:tcW w:w="1134" w:type="dxa"/>
            <w:vAlign w:val="center"/>
          </w:tcPr>
          <w:p w:rsidR="001A6DAA" w:rsidRPr="001A6DAA" w:rsidRDefault="001A6DAA" w:rsidP="001A6DAA">
            <w:pPr>
              <w:jc w:val="center"/>
              <w:rPr>
                <w:rFonts w:ascii="Arial" w:hAnsi="Arial" w:cs="Arial"/>
                <w:b/>
                <w:bCs/>
                <w:sz w:val="22"/>
                <w:szCs w:val="22"/>
              </w:rPr>
            </w:pPr>
            <w:r w:rsidRPr="001A6DAA">
              <w:rPr>
                <w:rFonts w:ascii="Arial" w:hAnsi="Arial" w:cs="Arial"/>
                <w:b/>
                <w:bCs/>
                <w:sz w:val="22"/>
                <w:szCs w:val="22"/>
              </w:rPr>
              <w:t>P1</w:t>
            </w:r>
          </w:p>
        </w:tc>
        <w:tc>
          <w:tcPr>
            <w:tcW w:w="2835" w:type="dxa"/>
            <w:vAlign w:val="center"/>
          </w:tcPr>
          <w:p w:rsidR="001A6DAA" w:rsidRPr="001A6DAA" w:rsidRDefault="001A6DAA" w:rsidP="001A6DAA">
            <w:pPr>
              <w:jc w:val="center"/>
              <w:rPr>
                <w:rFonts w:ascii="Arial" w:hAnsi="Arial" w:cs="Arial"/>
                <w:b/>
                <w:bCs/>
                <w:sz w:val="22"/>
                <w:szCs w:val="22"/>
              </w:rPr>
            </w:pPr>
            <w:r w:rsidRPr="001A6DAA">
              <w:rPr>
                <w:rFonts w:ascii="Arial" w:hAnsi="Arial" w:cs="Arial"/>
                <w:b/>
                <w:bCs/>
                <w:sz w:val="22"/>
                <w:szCs w:val="22"/>
              </w:rPr>
              <w:t>realizováno</w:t>
            </w:r>
          </w:p>
          <w:p w:rsidR="001A6DAA" w:rsidRPr="001A6DAA" w:rsidRDefault="001A6DAA" w:rsidP="001A6DAA">
            <w:pPr>
              <w:jc w:val="center"/>
              <w:rPr>
                <w:rFonts w:ascii="Arial" w:hAnsi="Arial" w:cs="Arial"/>
                <w:i/>
                <w:iCs/>
                <w:sz w:val="22"/>
                <w:szCs w:val="22"/>
              </w:rPr>
            </w:pPr>
            <w:r w:rsidRPr="001A6DAA">
              <w:rPr>
                <w:rFonts w:ascii="Arial" w:hAnsi="Arial" w:cs="Arial"/>
                <w:i/>
                <w:iCs/>
                <w:sz w:val="22"/>
                <w:szCs w:val="22"/>
              </w:rPr>
              <w:t xml:space="preserve">Od 1. 1. 2018 zaveden číselník oborů dle </w:t>
            </w:r>
            <w:proofErr w:type="spellStart"/>
            <w:r w:rsidRPr="001A6DAA">
              <w:rPr>
                <w:rFonts w:ascii="Arial" w:hAnsi="Arial" w:cs="Arial"/>
                <w:i/>
                <w:iCs/>
                <w:sz w:val="22"/>
                <w:szCs w:val="22"/>
              </w:rPr>
              <w:t>Frascati</w:t>
            </w:r>
            <w:proofErr w:type="spellEnd"/>
            <w:r w:rsidRPr="001A6DAA">
              <w:rPr>
                <w:rFonts w:ascii="Arial" w:hAnsi="Arial" w:cs="Arial"/>
                <w:i/>
                <w:iCs/>
                <w:sz w:val="22"/>
                <w:szCs w:val="22"/>
              </w:rPr>
              <w:t xml:space="preserve"> Manuálu + zrevidován a upraven číselník kódů zemí světa.</w:t>
            </w:r>
          </w:p>
        </w:tc>
      </w:tr>
      <w:tr w:rsidR="001A6DAA" w:rsidRPr="001A6DAA" w:rsidTr="00A92FA0">
        <w:trPr>
          <w:trHeight w:val="1070"/>
        </w:trPr>
        <w:tc>
          <w:tcPr>
            <w:tcW w:w="568" w:type="dxa"/>
            <w:vAlign w:val="center"/>
          </w:tcPr>
          <w:p w:rsidR="001A6DAA" w:rsidRPr="001A6DAA" w:rsidRDefault="001A6DAA" w:rsidP="001A6DAA">
            <w:pPr>
              <w:jc w:val="center"/>
              <w:rPr>
                <w:rFonts w:ascii="Arial" w:hAnsi="Arial" w:cs="Arial"/>
                <w:sz w:val="22"/>
                <w:szCs w:val="22"/>
              </w:rPr>
            </w:pPr>
            <w:r w:rsidRPr="001A6DAA">
              <w:rPr>
                <w:rFonts w:ascii="Arial" w:hAnsi="Arial" w:cs="Arial"/>
                <w:sz w:val="22"/>
                <w:szCs w:val="22"/>
              </w:rPr>
              <w:t>4</w:t>
            </w:r>
          </w:p>
        </w:tc>
        <w:tc>
          <w:tcPr>
            <w:tcW w:w="2834" w:type="dxa"/>
            <w:vAlign w:val="center"/>
          </w:tcPr>
          <w:p w:rsidR="001A6DAA" w:rsidRPr="001A6DAA" w:rsidRDefault="001A6DAA" w:rsidP="001A6DAA">
            <w:pPr>
              <w:rPr>
                <w:rFonts w:ascii="Arial" w:hAnsi="Arial" w:cs="Arial"/>
                <w:sz w:val="22"/>
                <w:szCs w:val="22"/>
              </w:rPr>
            </w:pPr>
            <w:r w:rsidRPr="001A6DAA">
              <w:rPr>
                <w:rFonts w:ascii="Arial" w:hAnsi="Arial" w:cs="Arial"/>
                <w:sz w:val="22"/>
                <w:szCs w:val="22"/>
              </w:rPr>
              <w:t>Realizace seminářů a instruktážních školení pro příjemce a poskytovatele.</w:t>
            </w:r>
          </w:p>
        </w:tc>
        <w:tc>
          <w:tcPr>
            <w:tcW w:w="1843" w:type="dxa"/>
            <w:vAlign w:val="center"/>
          </w:tcPr>
          <w:p w:rsidR="001A6DAA" w:rsidRPr="001A6DAA" w:rsidRDefault="001A6DAA" w:rsidP="001A6DAA">
            <w:pPr>
              <w:rPr>
                <w:rFonts w:ascii="Arial" w:hAnsi="Arial" w:cs="Arial"/>
                <w:sz w:val="22"/>
                <w:szCs w:val="22"/>
              </w:rPr>
            </w:pPr>
            <w:r w:rsidRPr="001A6DAA">
              <w:rPr>
                <w:rFonts w:ascii="Arial" w:hAnsi="Arial" w:cs="Arial"/>
                <w:color w:val="000000"/>
                <w:sz w:val="22"/>
                <w:szCs w:val="22"/>
              </w:rPr>
              <w:t>dle potřeby v průběhu provozu systému</w:t>
            </w:r>
            <w:r w:rsidRPr="001A6DAA">
              <w:rPr>
                <w:rFonts w:ascii="Arial" w:hAnsi="Arial" w:cs="Arial"/>
                <w:sz w:val="22"/>
                <w:szCs w:val="22"/>
              </w:rPr>
              <w:t xml:space="preserve"> </w:t>
            </w:r>
          </w:p>
        </w:tc>
        <w:tc>
          <w:tcPr>
            <w:tcW w:w="1134" w:type="dxa"/>
            <w:vAlign w:val="center"/>
          </w:tcPr>
          <w:p w:rsidR="001A6DAA" w:rsidRPr="001A6DAA" w:rsidRDefault="001A6DAA" w:rsidP="001A6DAA">
            <w:pPr>
              <w:jc w:val="center"/>
              <w:rPr>
                <w:rFonts w:ascii="Arial" w:hAnsi="Arial" w:cs="Arial"/>
                <w:b/>
                <w:bCs/>
                <w:sz w:val="22"/>
                <w:szCs w:val="22"/>
              </w:rPr>
            </w:pPr>
            <w:r w:rsidRPr="001A6DAA">
              <w:rPr>
                <w:rFonts w:ascii="Arial" w:hAnsi="Arial" w:cs="Arial"/>
                <w:b/>
                <w:bCs/>
                <w:sz w:val="22"/>
                <w:szCs w:val="22"/>
              </w:rPr>
              <w:t>P2</w:t>
            </w:r>
          </w:p>
        </w:tc>
        <w:tc>
          <w:tcPr>
            <w:tcW w:w="2835" w:type="dxa"/>
            <w:vAlign w:val="center"/>
          </w:tcPr>
          <w:p w:rsidR="001A6DAA" w:rsidRPr="001A6DAA" w:rsidRDefault="001A6DAA" w:rsidP="001A6DAA">
            <w:pPr>
              <w:jc w:val="center"/>
              <w:rPr>
                <w:rFonts w:ascii="Arial" w:hAnsi="Arial" w:cs="Arial"/>
                <w:b/>
                <w:bCs/>
                <w:sz w:val="22"/>
                <w:szCs w:val="22"/>
              </w:rPr>
            </w:pPr>
            <w:r w:rsidRPr="001A6DAA">
              <w:rPr>
                <w:rFonts w:ascii="Arial" w:hAnsi="Arial" w:cs="Arial"/>
                <w:b/>
                <w:bCs/>
                <w:sz w:val="22"/>
                <w:szCs w:val="22"/>
              </w:rPr>
              <w:t>realizováno</w:t>
            </w:r>
          </w:p>
          <w:p w:rsidR="001A6DAA" w:rsidRPr="001A6DAA" w:rsidRDefault="001A6DAA" w:rsidP="001A6DAA">
            <w:pPr>
              <w:jc w:val="center"/>
              <w:rPr>
                <w:rFonts w:ascii="Arial" w:hAnsi="Arial" w:cs="Arial"/>
                <w:i/>
                <w:iCs/>
                <w:sz w:val="22"/>
                <w:szCs w:val="22"/>
              </w:rPr>
            </w:pPr>
            <w:r w:rsidRPr="001A6DAA">
              <w:rPr>
                <w:rFonts w:ascii="Arial" w:hAnsi="Arial" w:cs="Arial"/>
                <w:i/>
                <w:iCs/>
                <w:sz w:val="22"/>
                <w:szCs w:val="22"/>
              </w:rPr>
              <w:t>V roce 2017 proškoleno 439 osob, v roce 2018 proškoleno 259 osob.</w:t>
            </w:r>
          </w:p>
        </w:tc>
      </w:tr>
      <w:tr w:rsidR="001A6DAA" w:rsidRPr="001A6DAA" w:rsidTr="00A92FA0">
        <w:trPr>
          <w:trHeight w:val="964"/>
        </w:trPr>
        <w:tc>
          <w:tcPr>
            <w:tcW w:w="568" w:type="dxa"/>
            <w:vAlign w:val="center"/>
          </w:tcPr>
          <w:p w:rsidR="001A6DAA" w:rsidRPr="001A6DAA" w:rsidRDefault="001A6DAA" w:rsidP="001A6DAA">
            <w:pPr>
              <w:jc w:val="center"/>
              <w:rPr>
                <w:rFonts w:ascii="Arial" w:hAnsi="Arial" w:cs="Arial"/>
                <w:sz w:val="22"/>
                <w:szCs w:val="22"/>
              </w:rPr>
            </w:pPr>
            <w:r w:rsidRPr="001A6DAA">
              <w:rPr>
                <w:rFonts w:ascii="Arial" w:hAnsi="Arial" w:cs="Arial"/>
                <w:sz w:val="22"/>
                <w:szCs w:val="22"/>
              </w:rPr>
              <w:t>5</w:t>
            </w:r>
          </w:p>
        </w:tc>
        <w:tc>
          <w:tcPr>
            <w:tcW w:w="2834" w:type="dxa"/>
            <w:vAlign w:val="center"/>
          </w:tcPr>
          <w:p w:rsidR="001A6DAA" w:rsidRPr="001A6DAA" w:rsidRDefault="001A6DAA" w:rsidP="001A6DAA">
            <w:pPr>
              <w:rPr>
                <w:rFonts w:ascii="Arial" w:hAnsi="Arial" w:cs="Arial"/>
                <w:color w:val="000000"/>
                <w:sz w:val="22"/>
                <w:szCs w:val="22"/>
              </w:rPr>
            </w:pPr>
            <w:r w:rsidRPr="001A6DAA">
              <w:rPr>
                <w:rFonts w:ascii="Arial" w:hAnsi="Arial" w:cs="Arial"/>
                <w:color w:val="000000"/>
                <w:sz w:val="22"/>
                <w:szCs w:val="22"/>
              </w:rPr>
              <w:t xml:space="preserve">Pro publikační výsledky zavedení informace, které přední světové databáze </w:t>
            </w:r>
            <w:r w:rsidRPr="001A6DAA">
              <w:rPr>
                <w:rFonts w:ascii="Arial" w:hAnsi="Arial" w:cs="Arial"/>
                <w:sz w:val="22"/>
                <w:szCs w:val="22"/>
              </w:rPr>
              <w:t xml:space="preserve">(WoS, SCOPUS, ERIH) </w:t>
            </w:r>
            <w:r w:rsidRPr="001A6DAA">
              <w:rPr>
                <w:rFonts w:ascii="Arial" w:hAnsi="Arial" w:cs="Arial"/>
                <w:color w:val="000000"/>
                <w:sz w:val="22"/>
                <w:szCs w:val="22"/>
              </w:rPr>
              <w:t>indexují uvedený výsledek.</w:t>
            </w:r>
          </w:p>
        </w:tc>
        <w:tc>
          <w:tcPr>
            <w:tcW w:w="1843" w:type="dxa"/>
            <w:vAlign w:val="center"/>
          </w:tcPr>
          <w:p w:rsidR="001A6DAA" w:rsidRPr="001A6DAA" w:rsidRDefault="001A6DAA" w:rsidP="001A6DAA">
            <w:pPr>
              <w:rPr>
                <w:rFonts w:ascii="Arial" w:hAnsi="Arial" w:cs="Arial"/>
                <w:color w:val="000000"/>
                <w:sz w:val="22"/>
                <w:szCs w:val="22"/>
              </w:rPr>
            </w:pPr>
            <w:r w:rsidRPr="001A6DAA">
              <w:rPr>
                <w:rFonts w:ascii="Arial" w:hAnsi="Arial" w:cs="Arial"/>
                <w:color w:val="000000"/>
                <w:sz w:val="22"/>
                <w:szCs w:val="22"/>
              </w:rPr>
              <w:t xml:space="preserve">2 roky </w:t>
            </w:r>
            <w:r w:rsidRPr="001A6DAA">
              <w:rPr>
                <w:rFonts w:ascii="Arial" w:hAnsi="Arial" w:cs="Arial"/>
                <w:sz w:val="22"/>
                <w:szCs w:val="22"/>
              </w:rPr>
              <w:t>od začátku platnosti Koncepce IS VaVaI na období 2016 až 2020</w:t>
            </w:r>
          </w:p>
        </w:tc>
        <w:tc>
          <w:tcPr>
            <w:tcW w:w="1134" w:type="dxa"/>
            <w:vAlign w:val="center"/>
          </w:tcPr>
          <w:p w:rsidR="001A6DAA" w:rsidRPr="001A6DAA" w:rsidRDefault="001A6DAA" w:rsidP="001A6DAA">
            <w:pPr>
              <w:jc w:val="center"/>
              <w:rPr>
                <w:rFonts w:ascii="Arial" w:hAnsi="Arial" w:cs="Arial"/>
                <w:sz w:val="22"/>
                <w:szCs w:val="22"/>
              </w:rPr>
            </w:pPr>
            <w:r w:rsidRPr="001A6DAA">
              <w:rPr>
                <w:rFonts w:ascii="Arial" w:hAnsi="Arial" w:cs="Arial"/>
                <w:b/>
                <w:bCs/>
                <w:sz w:val="22"/>
                <w:szCs w:val="22"/>
              </w:rPr>
              <w:t>P2</w:t>
            </w:r>
          </w:p>
        </w:tc>
        <w:tc>
          <w:tcPr>
            <w:tcW w:w="2835" w:type="dxa"/>
            <w:vAlign w:val="center"/>
          </w:tcPr>
          <w:p w:rsidR="001A6DAA" w:rsidRPr="001A6DAA" w:rsidRDefault="001A6DAA" w:rsidP="001A6DAA">
            <w:pPr>
              <w:jc w:val="center"/>
              <w:rPr>
                <w:rFonts w:ascii="Arial" w:hAnsi="Arial" w:cs="Arial"/>
                <w:b/>
                <w:bCs/>
                <w:sz w:val="22"/>
                <w:szCs w:val="22"/>
              </w:rPr>
            </w:pPr>
            <w:r w:rsidRPr="001A6DAA">
              <w:rPr>
                <w:rFonts w:ascii="Arial" w:hAnsi="Arial" w:cs="Arial"/>
                <w:b/>
                <w:bCs/>
                <w:sz w:val="22"/>
                <w:szCs w:val="22"/>
              </w:rPr>
              <w:t>realizováno</w:t>
            </w:r>
          </w:p>
          <w:p w:rsidR="001A6DAA" w:rsidRPr="001A6DAA" w:rsidRDefault="001A6DAA" w:rsidP="001A6DAA">
            <w:pPr>
              <w:jc w:val="center"/>
              <w:rPr>
                <w:rFonts w:ascii="Arial" w:hAnsi="Arial" w:cs="Arial"/>
                <w:i/>
                <w:sz w:val="22"/>
                <w:szCs w:val="22"/>
              </w:rPr>
            </w:pPr>
            <w:r w:rsidRPr="001A6DAA">
              <w:rPr>
                <w:rFonts w:ascii="Arial" w:hAnsi="Arial" w:cs="Arial"/>
                <w:i/>
                <w:sz w:val="22"/>
                <w:szCs w:val="22"/>
              </w:rPr>
              <w:t>Od 21. 6. 2016 zobrazena informace o indexaci publikačních výsledků v předních světových databázích ve veřejné části IS VaVaI. Od 1. 1. 2018 jsou tyto údaje pro odborné články v periodicích vyplňovány povinně s ohledem na aktualizaci Definic druhů výsledků. U ostatních publikačních výsledků jsou tyto údaje vyplňovány nepovinně.</w:t>
            </w:r>
          </w:p>
        </w:tc>
      </w:tr>
      <w:tr w:rsidR="001A6DAA" w:rsidRPr="001A6DAA" w:rsidTr="00A92FA0">
        <w:trPr>
          <w:trHeight w:val="952"/>
        </w:trPr>
        <w:tc>
          <w:tcPr>
            <w:tcW w:w="568" w:type="dxa"/>
            <w:vAlign w:val="center"/>
          </w:tcPr>
          <w:p w:rsidR="001A6DAA" w:rsidRPr="001A6DAA" w:rsidRDefault="001A6DAA" w:rsidP="001A6DAA">
            <w:pPr>
              <w:jc w:val="center"/>
              <w:rPr>
                <w:rFonts w:ascii="Arial" w:hAnsi="Arial" w:cs="Arial"/>
                <w:sz w:val="22"/>
                <w:szCs w:val="22"/>
              </w:rPr>
            </w:pPr>
            <w:r w:rsidRPr="001A6DAA">
              <w:rPr>
                <w:rFonts w:ascii="Arial" w:hAnsi="Arial" w:cs="Arial"/>
                <w:sz w:val="22"/>
                <w:szCs w:val="22"/>
              </w:rPr>
              <w:t>6</w:t>
            </w:r>
          </w:p>
        </w:tc>
        <w:tc>
          <w:tcPr>
            <w:tcW w:w="2834" w:type="dxa"/>
            <w:vAlign w:val="center"/>
          </w:tcPr>
          <w:p w:rsidR="001A6DAA" w:rsidRPr="001A6DAA" w:rsidRDefault="001A6DAA" w:rsidP="001A6DAA">
            <w:pPr>
              <w:keepNext/>
              <w:ind w:left="33"/>
              <w:outlineLvl w:val="2"/>
              <w:rPr>
                <w:rFonts w:ascii="Arial" w:hAnsi="Arial" w:cs="Arial"/>
                <w:color w:val="000000"/>
                <w:sz w:val="22"/>
                <w:szCs w:val="22"/>
              </w:rPr>
            </w:pPr>
            <w:r w:rsidRPr="001A6DAA">
              <w:rPr>
                <w:rFonts w:ascii="Arial" w:hAnsi="Arial" w:cs="Arial"/>
                <w:color w:val="000000"/>
                <w:sz w:val="22"/>
                <w:szCs w:val="22"/>
              </w:rPr>
              <w:t xml:space="preserve">Rozšíření IS VaVaI o evidenci informací o inovačních aktivitách a jejich výsledcích; </w:t>
            </w:r>
          </w:p>
          <w:p w:rsidR="001A6DAA" w:rsidRPr="001A6DAA" w:rsidRDefault="001A6DAA" w:rsidP="001A6DAA">
            <w:pPr>
              <w:keepNext/>
              <w:ind w:left="33"/>
              <w:outlineLvl w:val="2"/>
              <w:rPr>
                <w:rFonts w:ascii="Arial" w:hAnsi="Arial" w:cs="Arial"/>
                <w:color w:val="000000"/>
                <w:sz w:val="22"/>
                <w:szCs w:val="22"/>
              </w:rPr>
            </w:pPr>
          </w:p>
          <w:p w:rsidR="001A6DAA" w:rsidRPr="001A6DAA" w:rsidRDefault="001A6DAA" w:rsidP="001A6DAA">
            <w:pPr>
              <w:keepNext/>
              <w:ind w:left="33"/>
              <w:outlineLvl w:val="2"/>
              <w:rPr>
                <w:rFonts w:ascii="Arial" w:hAnsi="Arial" w:cs="Arial"/>
                <w:color w:val="0070C0"/>
                <w:sz w:val="22"/>
                <w:szCs w:val="22"/>
              </w:rPr>
            </w:pPr>
          </w:p>
          <w:p w:rsidR="001A6DAA" w:rsidRPr="001A6DAA" w:rsidRDefault="001A6DAA" w:rsidP="001A6DAA">
            <w:pPr>
              <w:keepNext/>
              <w:ind w:left="33"/>
              <w:outlineLvl w:val="2"/>
              <w:rPr>
                <w:rFonts w:ascii="Arial" w:hAnsi="Arial" w:cs="Arial"/>
                <w:color w:val="0070C0"/>
                <w:sz w:val="22"/>
                <w:szCs w:val="22"/>
              </w:rPr>
            </w:pPr>
          </w:p>
          <w:p w:rsidR="001A6DAA" w:rsidRPr="001A6DAA" w:rsidRDefault="001A6DAA" w:rsidP="001A6DAA">
            <w:pPr>
              <w:keepNext/>
              <w:ind w:left="33"/>
              <w:outlineLvl w:val="2"/>
              <w:rPr>
                <w:rFonts w:ascii="Arial" w:hAnsi="Arial" w:cs="Arial"/>
                <w:color w:val="0070C0"/>
                <w:sz w:val="22"/>
                <w:szCs w:val="22"/>
              </w:rPr>
            </w:pPr>
          </w:p>
          <w:p w:rsidR="001A6DAA" w:rsidRPr="001A6DAA" w:rsidRDefault="001A6DAA" w:rsidP="001A6DAA">
            <w:pPr>
              <w:keepNext/>
              <w:ind w:left="33"/>
              <w:outlineLvl w:val="2"/>
              <w:rPr>
                <w:rFonts w:ascii="Arial" w:hAnsi="Arial" w:cs="Arial"/>
                <w:color w:val="0070C0"/>
                <w:sz w:val="22"/>
                <w:szCs w:val="22"/>
              </w:rPr>
            </w:pPr>
          </w:p>
          <w:p w:rsidR="001A6DAA" w:rsidRPr="001A6DAA" w:rsidRDefault="001A6DAA" w:rsidP="001A6DAA">
            <w:pPr>
              <w:keepNext/>
              <w:ind w:left="33"/>
              <w:outlineLvl w:val="2"/>
              <w:rPr>
                <w:rFonts w:ascii="Arial" w:hAnsi="Arial" w:cs="Arial"/>
                <w:color w:val="0070C0"/>
                <w:sz w:val="22"/>
                <w:szCs w:val="22"/>
              </w:rPr>
            </w:pPr>
          </w:p>
          <w:p w:rsidR="001A6DAA" w:rsidRPr="001A6DAA" w:rsidRDefault="001948A0" w:rsidP="001A6DAA">
            <w:pPr>
              <w:keepNext/>
              <w:outlineLvl w:val="2"/>
              <w:rPr>
                <w:rFonts w:ascii="Arial" w:hAnsi="Arial" w:cs="Arial"/>
                <w:color w:val="0070C0"/>
                <w:sz w:val="22"/>
                <w:szCs w:val="22"/>
              </w:rPr>
            </w:pPr>
            <w:r>
              <w:rPr>
                <w:rFonts w:ascii="Arial" w:hAnsi="Arial" w:cs="Arial"/>
                <w:b/>
                <w:i/>
                <w:iCs/>
                <w:sz w:val="22"/>
                <w:szCs w:val="22"/>
              </w:rPr>
              <w:pict>
                <v:rect id="_x0000_i1025" style="width:0;height:1.5pt" o:hralign="center" o:hrstd="t" o:hr="t" fillcolor="#a0a0a0" stroked="f"/>
              </w:pict>
            </w:r>
          </w:p>
          <w:p w:rsidR="001A6DAA" w:rsidRPr="001A6DAA" w:rsidRDefault="001A6DAA" w:rsidP="001A6DAA">
            <w:pPr>
              <w:keepNext/>
              <w:outlineLvl w:val="2"/>
              <w:rPr>
                <w:rFonts w:ascii="Arial" w:hAnsi="Arial" w:cs="Arial"/>
                <w:i/>
                <w:iCs/>
                <w:color w:val="000000"/>
                <w:sz w:val="22"/>
                <w:szCs w:val="22"/>
              </w:rPr>
            </w:pPr>
            <w:r w:rsidRPr="001A6DAA">
              <w:rPr>
                <w:rFonts w:ascii="Arial" w:hAnsi="Arial" w:cs="Arial"/>
                <w:color w:val="0070C0"/>
                <w:sz w:val="22"/>
                <w:szCs w:val="22"/>
              </w:rPr>
              <w:lastRenderedPageBreak/>
              <w:t>Zapojit modul velkých výzkumných infrastruktur do IS VaVaI.</w:t>
            </w:r>
          </w:p>
        </w:tc>
        <w:tc>
          <w:tcPr>
            <w:tcW w:w="1843" w:type="dxa"/>
            <w:vAlign w:val="center"/>
          </w:tcPr>
          <w:p w:rsidR="001A6DAA" w:rsidRPr="001A6DAA" w:rsidRDefault="001A6DAA" w:rsidP="001A6DAA">
            <w:pPr>
              <w:rPr>
                <w:rFonts w:ascii="Arial" w:hAnsi="Arial" w:cs="Arial"/>
                <w:color w:val="000000"/>
                <w:sz w:val="22"/>
                <w:szCs w:val="22"/>
              </w:rPr>
            </w:pPr>
            <w:r w:rsidRPr="001A6DAA">
              <w:rPr>
                <w:rFonts w:ascii="Arial" w:hAnsi="Arial" w:cs="Arial"/>
                <w:color w:val="000000"/>
                <w:sz w:val="22"/>
                <w:szCs w:val="22"/>
              </w:rPr>
              <w:lastRenderedPageBreak/>
              <w:t xml:space="preserve">3 roky </w:t>
            </w:r>
            <w:r w:rsidRPr="001A6DAA">
              <w:rPr>
                <w:rFonts w:ascii="Arial" w:hAnsi="Arial" w:cs="Arial"/>
                <w:sz w:val="22"/>
                <w:szCs w:val="22"/>
              </w:rPr>
              <w:t>od začátku platnosti Koncepce IS VaVaI na období 2016 až 2020</w:t>
            </w:r>
            <w:r w:rsidRPr="001A6DAA">
              <w:rPr>
                <w:rFonts w:ascii="Arial" w:hAnsi="Arial" w:cs="Arial"/>
                <w:color w:val="000000"/>
                <w:sz w:val="22"/>
                <w:szCs w:val="22"/>
              </w:rPr>
              <w:t xml:space="preserve"> </w:t>
            </w:r>
          </w:p>
        </w:tc>
        <w:tc>
          <w:tcPr>
            <w:tcW w:w="1134" w:type="dxa"/>
            <w:vAlign w:val="center"/>
          </w:tcPr>
          <w:p w:rsidR="001A6DAA" w:rsidRPr="001A6DAA" w:rsidRDefault="001A6DAA" w:rsidP="001A6DAA">
            <w:pPr>
              <w:jc w:val="center"/>
              <w:rPr>
                <w:rFonts w:ascii="Arial" w:hAnsi="Arial" w:cs="Arial"/>
                <w:b/>
                <w:bCs/>
                <w:sz w:val="22"/>
                <w:szCs w:val="22"/>
              </w:rPr>
            </w:pPr>
            <w:r w:rsidRPr="001A6DAA">
              <w:rPr>
                <w:rFonts w:ascii="Arial" w:hAnsi="Arial" w:cs="Arial"/>
                <w:b/>
                <w:bCs/>
                <w:sz w:val="22"/>
                <w:szCs w:val="22"/>
              </w:rPr>
              <w:t>P1</w:t>
            </w:r>
          </w:p>
        </w:tc>
        <w:tc>
          <w:tcPr>
            <w:tcW w:w="2835" w:type="dxa"/>
            <w:vAlign w:val="center"/>
          </w:tcPr>
          <w:p w:rsidR="001A6DAA" w:rsidRPr="001A6DAA" w:rsidRDefault="001A6DAA" w:rsidP="001A6DAA">
            <w:pPr>
              <w:jc w:val="center"/>
              <w:rPr>
                <w:rFonts w:ascii="Arial" w:hAnsi="Arial" w:cs="Arial"/>
                <w:b/>
                <w:bCs/>
                <w:sz w:val="22"/>
                <w:szCs w:val="22"/>
              </w:rPr>
            </w:pPr>
            <w:r w:rsidRPr="001A6DAA">
              <w:rPr>
                <w:rFonts w:ascii="Arial" w:hAnsi="Arial" w:cs="Arial"/>
                <w:b/>
                <w:bCs/>
                <w:sz w:val="22"/>
                <w:szCs w:val="22"/>
              </w:rPr>
              <w:t>nerealizováno</w:t>
            </w:r>
          </w:p>
          <w:p w:rsidR="001A6DAA" w:rsidRPr="001A6DAA" w:rsidRDefault="001A6DAA" w:rsidP="001A6DAA">
            <w:pPr>
              <w:jc w:val="center"/>
              <w:rPr>
                <w:rFonts w:ascii="Arial" w:hAnsi="Arial" w:cs="Arial"/>
                <w:i/>
                <w:iCs/>
                <w:sz w:val="22"/>
                <w:szCs w:val="22"/>
              </w:rPr>
            </w:pPr>
            <w:r w:rsidRPr="001A6DAA">
              <w:rPr>
                <w:rFonts w:ascii="Arial" w:hAnsi="Arial" w:cs="Arial"/>
                <w:i/>
                <w:iCs/>
                <w:sz w:val="22"/>
                <w:szCs w:val="22"/>
              </w:rPr>
              <w:t>Předpokladem realizace evidence informací o inovačních aktivitách a jejich výsledcích je vymezení obsahu údajů změnou § 32 zákona č.130/2002 Sb. a návazně v nařízení vlády č.397/2009 Sb.</w:t>
            </w:r>
          </w:p>
          <w:p w:rsidR="001A6DAA" w:rsidRPr="001A6DAA" w:rsidRDefault="001948A0" w:rsidP="001A6DAA">
            <w:pPr>
              <w:rPr>
                <w:rFonts w:ascii="Arial" w:hAnsi="Arial" w:cs="Arial"/>
                <w:b/>
                <w:i/>
                <w:iCs/>
                <w:sz w:val="22"/>
                <w:szCs w:val="22"/>
              </w:rPr>
            </w:pPr>
            <w:r>
              <w:rPr>
                <w:rFonts w:ascii="Arial" w:hAnsi="Arial" w:cs="Arial"/>
                <w:b/>
                <w:i/>
                <w:iCs/>
                <w:sz w:val="22"/>
                <w:szCs w:val="22"/>
              </w:rPr>
              <w:pict>
                <v:rect id="_x0000_i1026" style="width:0;height:1.5pt" o:hralign="center" o:hrstd="t" o:hr="t" fillcolor="#a0a0a0" stroked="f"/>
              </w:pict>
            </w:r>
          </w:p>
          <w:p w:rsidR="001A6DAA" w:rsidRPr="001A6DAA" w:rsidRDefault="001A6DAA" w:rsidP="001A6DAA">
            <w:pPr>
              <w:rPr>
                <w:rFonts w:ascii="Arial" w:hAnsi="Arial" w:cs="Arial"/>
                <w:i/>
                <w:iCs/>
                <w:sz w:val="22"/>
                <w:szCs w:val="22"/>
              </w:rPr>
            </w:pPr>
            <w:r w:rsidRPr="001A6DAA">
              <w:rPr>
                <w:rFonts w:ascii="Arial" w:hAnsi="Arial" w:cs="Arial"/>
                <w:color w:val="0070C0"/>
                <w:sz w:val="22"/>
                <w:szCs w:val="22"/>
              </w:rPr>
              <w:lastRenderedPageBreak/>
              <w:t>Modul velkých výzkumných infrastruktur bude realizován do konce roku 2019.</w:t>
            </w:r>
          </w:p>
        </w:tc>
      </w:tr>
      <w:tr w:rsidR="001A6DAA" w:rsidRPr="001A6DAA" w:rsidTr="00A92FA0">
        <w:trPr>
          <w:trHeight w:val="1015"/>
        </w:trPr>
        <w:tc>
          <w:tcPr>
            <w:tcW w:w="568" w:type="dxa"/>
            <w:vAlign w:val="center"/>
          </w:tcPr>
          <w:p w:rsidR="001A6DAA" w:rsidRPr="001A6DAA" w:rsidRDefault="001A6DAA" w:rsidP="001A6DAA">
            <w:pPr>
              <w:jc w:val="center"/>
              <w:rPr>
                <w:rFonts w:ascii="Arial" w:hAnsi="Arial" w:cs="Arial"/>
                <w:sz w:val="22"/>
                <w:szCs w:val="22"/>
              </w:rPr>
            </w:pPr>
            <w:r w:rsidRPr="001A6DAA">
              <w:rPr>
                <w:rFonts w:ascii="Arial" w:hAnsi="Arial" w:cs="Arial"/>
                <w:sz w:val="22"/>
                <w:szCs w:val="22"/>
              </w:rPr>
              <w:lastRenderedPageBreak/>
              <w:t>7</w:t>
            </w:r>
          </w:p>
        </w:tc>
        <w:tc>
          <w:tcPr>
            <w:tcW w:w="2834" w:type="dxa"/>
            <w:vAlign w:val="center"/>
          </w:tcPr>
          <w:p w:rsidR="001A6DAA" w:rsidRPr="001A6DAA" w:rsidRDefault="001A6DAA" w:rsidP="001A6DAA">
            <w:pPr>
              <w:suppressAutoHyphens/>
              <w:rPr>
                <w:rFonts w:ascii="Arial" w:hAnsi="Arial" w:cs="Arial"/>
                <w:sz w:val="22"/>
                <w:szCs w:val="22"/>
              </w:rPr>
            </w:pPr>
            <w:r w:rsidRPr="001A6DAA">
              <w:rPr>
                <w:rFonts w:ascii="Arial" w:hAnsi="Arial" w:cs="Arial"/>
                <w:sz w:val="22"/>
                <w:szCs w:val="22"/>
              </w:rPr>
              <w:t xml:space="preserve">Úprava IS VaVaI tak, aby poskytoval přehlednější informace o životním cyklu aplikovaných výsledků a výsledků chráněných podle zákonů upravujících ochranu výsledků autorské, vynálezecké nebo obdobné činnosti; </w:t>
            </w:r>
          </w:p>
          <w:p w:rsidR="001A6DAA" w:rsidRPr="001A6DAA" w:rsidRDefault="001A6DAA" w:rsidP="001A6DAA">
            <w:pPr>
              <w:suppressAutoHyphens/>
              <w:rPr>
                <w:rFonts w:ascii="Arial" w:hAnsi="Arial" w:cs="Arial"/>
                <w:sz w:val="22"/>
                <w:szCs w:val="22"/>
              </w:rPr>
            </w:pPr>
          </w:p>
          <w:p w:rsidR="001A6DAA" w:rsidRPr="001A6DAA" w:rsidRDefault="001A6DAA" w:rsidP="001A6DAA">
            <w:pPr>
              <w:suppressAutoHyphens/>
              <w:rPr>
                <w:rFonts w:ascii="Arial" w:hAnsi="Arial" w:cs="Arial"/>
                <w:color w:val="0070C0"/>
                <w:sz w:val="22"/>
                <w:szCs w:val="22"/>
              </w:rPr>
            </w:pPr>
          </w:p>
          <w:p w:rsidR="001A6DAA" w:rsidRPr="001A6DAA" w:rsidRDefault="001A6DAA" w:rsidP="001A6DAA">
            <w:pPr>
              <w:suppressAutoHyphens/>
              <w:rPr>
                <w:rFonts w:ascii="Arial" w:hAnsi="Arial" w:cs="Arial"/>
                <w:color w:val="0070C0"/>
                <w:sz w:val="22"/>
                <w:szCs w:val="22"/>
              </w:rPr>
            </w:pPr>
          </w:p>
          <w:p w:rsidR="001A6DAA" w:rsidRPr="001A6DAA" w:rsidRDefault="001A6DAA" w:rsidP="001A6DAA">
            <w:pPr>
              <w:suppressAutoHyphens/>
              <w:rPr>
                <w:rFonts w:ascii="Arial" w:hAnsi="Arial" w:cs="Arial"/>
                <w:color w:val="0070C0"/>
                <w:sz w:val="22"/>
                <w:szCs w:val="22"/>
              </w:rPr>
            </w:pPr>
          </w:p>
          <w:p w:rsidR="001A6DAA" w:rsidRPr="001A6DAA" w:rsidRDefault="001A6DAA" w:rsidP="001A6DAA">
            <w:pPr>
              <w:suppressAutoHyphens/>
              <w:rPr>
                <w:rFonts w:ascii="Arial" w:hAnsi="Arial" w:cs="Arial"/>
                <w:color w:val="0070C0"/>
                <w:sz w:val="22"/>
                <w:szCs w:val="22"/>
              </w:rPr>
            </w:pPr>
          </w:p>
          <w:p w:rsidR="001A6DAA" w:rsidRPr="001A6DAA" w:rsidRDefault="001948A0" w:rsidP="001A6DAA">
            <w:pPr>
              <w:suppressAutoHyphens/>
              <w:rPr>
                <w:rFonts w:ascii="Arial" w:hAnsi="Arial" w:cs="Arial"/>
                <w:color w:val="0070C0"/>
                <w:sz w:val="22"/>
                <w:szCs w:val="22"/>
              </w:rPr>
            </w:pPr>
            <w:r>
              <w:rPr>
                <w:rFonts w:ascii="Arial" w:hAnsi="Arial" w:cs="Arial"/>
                <w:b/>
                <w:i/>
                <w:iCs/>
                <w:sz w:val="22"/>
                <w:szCs w:val="22"/>
              </w:rPr>
              <w:pict>
                <v:rect id="_x0000_i1027" style="width:0;height:1.5pt" o:hralign="center" o:hrstd="t" o:hr="t" fillcolor="#a0a0a0" stroked="f"/>
              </w:pict>
            </w:r>
          </w:p>
          <w:p w:rsidR="001A6DAA" w:rsidRPr="001A6DAA" w:rsidRDefault="001A6DAA" w:rsidP="001A6DAA">
            <w:pPr>
              <w:suppressAutoHyphens/>
              <w:rPr>
                <w:rFonts w:ascii="Arial" w:hAnsi="Arial" w:cs="Arial"/>
                <w:sz w:val="22"/>
                <w:szCs w:val="22"/>
              </w:rPr>
            </w:pPr>
            <w:r w:rsidRPr="001A6DAA">
              <w:rPr>
                <w:rFonts w:ascii="Arial" w:hAnsi="Arial" w:cs="Arial"/>
                <w:color w:val="0070C0"/>
                <w:sz w:val="22"/>
                <w:szCs w:val="22"/>
              </w:rPr>
              <w:t>Napojit IS VaVaI na registry veřejné správy (např. Úřad průmyslového vlastnictví, atd.).</w:t>
            </w:r>
          </w:p>
        </w:tc>
        <w:tc>
          <w:tcPr>
            <w:tcW w:w="1843" w:type="dxa"/>
            <w:vAlign w:val="center"/>
          </w:tcPr>
          <w:p w:rsidR="001A6DAA" w:rsidRPr="001A6DAA" w:rsidRDefault="001A6DAA" w:rsidP="001A6DAA">
            <w:pPr>
              <w:rPr>
                <w:rFonts w:ascii="Arial" w:hAnsi="Arial" w:cs="Arial"/>
                <w:color w:val="000000"/>
                <w:sz w:val="22"/>
                <w:szCs w:val="22"/>
              </w:rPr>
            </w:pPr>
            <w:r w:rsidRPr="001A6DAA">
              <w:rPr>
                <w:rFonts w:ascii="Arial" w:hAnsi="Arial" w:cs="Arial"/>
                <w:color w:val="000000"/>
                <w:sz w:val="22"/>
                <w:szCs w:val="22"/>
              </w:rPr>
              <w:t xml:space="preserve">3 roky </w:t>
            </w:r>
            <w:r w:rsidRPr="001A6DAA">
              <w:rPr>
                <w:rFonts w:ascii="Arial" w:hAnsi="Arial" w:cs="Arial"/>
                <w:sz w:val="22"/>
                <w:szCs w:val="22"/>
              </w:rPr>
              <w:t>od začátku platnosti Koncepce IS VaVaI na období 2016 až 2020</w:t>
            </w:r>
            <w:r w:rsidRPr="001A6DAA">
              <w:rPr>
                <w:rFonts w:ascii="Arial" w:hAnsi="Arial" w:cs="Arial"/>
                <w:color w:val="000000"/>
                <w:sz w:val="22"/>
                <w:szCs w:val="22"/>
              </w:rPr>
              <w:t xml:space="preserve"> </w:t>
            </w:r>
          </w:p>
        </w:tc>
        <w:tc>
          <w:tcPr>
            <w:tcW w:w="1134" w:type="dxa"/>
            <w:vAlign w:val="center"/>
          </w:tcPr>
          <w:p w:rsidR="001A6DAA" w:rsidRPr="001A6DAA" w:rsidRDefault="001A6DAA" w:rsidP="001A6DAA">
            <w:pPr>
              <w:jc w:val="center"/>
              <w:rPr>
                <w:rFonts w:ascii="Arial" w:hAnsi="Arial" w:cs="Arial"/>
                <w:b/>
                <w:bCs/>
                <w:sz w:val="22"/>
                <w:szCs w:val="22"/>
              </w:rPr>
            </w:pPr>
            <w:r w:rsidRPr="001A6DAA">
              <w:rPr>
                <w:rFonts w:ascii="Arial" w:hAnsi="Arial" w:cs="Arial"/>
                <w:b/>
                <w:bCs/>
                <w:sz w:val="22"/>
                <w:szCs w:val="22"/>
              </w:rPr>
              <w:t>P1</w:t>
            </w:r>
          </w:p>
        </w:tc>
        <w:tc>
          <w:tcPr>
            <w:tcW w:w="2835" w:type="dxa"/>
            <w:vAlign w:val="center"/>
          </w:tcPr>
          <w:p w:rsidR="001A6DAA" w:rsidRPr="001A6DAA" w:rsidRDefault="001A6DAA" w:rsidP="001A6DAA">
            <w:pPr>
              <w:jc w:val="center"/>
              <w:rPr>
                <w:rFonts w:ascii="Arial" w:hAnsi="Arial" w:cs="Arial"/>
                <w:b/>
                <w:bCs/>
                <w:sz w:val="22"/>
                <w:szCs w:val="22"/>
              </w:rPr>
            </w:pPr>
            <w:r w:rsidRPr="001A6DAA">
              <w:rPr>
                <w:rFonts w:ascii="Arial" w:hAnsi="Arial" w:cs="Arial"/>
                <w:b/>
                <w:bCs/>
                <w:sz w:val="22"/>
                <w:szCs w:val="22"/>
              </w:rPr>
              <w:t>realizováno částečně</w:t>
            </w:r>
          </w:p>
          <w:p w:rsidR="001A6DAA" w:rsidRPr="001A6DAA" w:rsidRDefault="001A6DAA" w:rsidP="001A6DAA">
            <w:pPr>
              <w:jc w:val="center"/>
              <w:rPr>
                <w:rFonts w:ascii="Arial" w:eastAsiaTheme="minorHAnsi" w:hAnsi="Arial" w:cs="Arial"/>
                <w:sz w:val="22"/>
                <w:szCs w:val="22"/>
                <w:lang w:eastAsia="en-US"/>
              </w:rPr>
            </w:pPr>
            <w:r w:rsidRPr="001A6DAA">
              <w:rPr>
                <w:rFonts w:ascii="Arial" w:hAnsi="Arial" w:cs="Arial"/>
                <w:i/>
                <w:iCs/>
                <w:color w:val="000000"/>
                <w:sz w:val="22"/>
                <w:szCs w:val="22"/>
              </w:rPr>
              <w:t>Od ledna 2018 zavedena povinnost uvést údaje o užití patentu (ne/uplatnění patentu, prodané licenci apod.). Předpokladem plné realizace tohoto opatření je vymezení obsahu údajů změnou § 32 zákona č.130/2002 Sb. a návazně v nařízení vlády č.397/2009 Sb.</w:t>
            </w:r>
            <w:r w:rsidRPr="001A6DAA">
              <w:rPr>
                <w:rFonts w:ascii="Arial" w:eastAsiaTheme="minorHAnsi" w:hAnsi="Arial" w:cs="Arial"/>
                <w:sz w:val="22"/>
                <w:szCs w:val="22"/>
                <w:lang w:eastAsia="en-US"/>
              </w:rPr>
              <w:t xml:space="preserve"> </w:t>
            </w:r>
          </w:p>
          <w:p w:rsidR="001A6DAA" w:rsidRPr="001A6DAA" w:rsidRDefault="001948A0" w:rsidP="001A6DAA">
            <w:pPr>
              <w:rPr>
                <w:rFonts w:ascii="Arial" w:eastAsiaTheme="minorHAnsi" w:hAnsi="Arial" w:cs="Arial"/>
                <w:sz w:val="22"/>
                <w:szCs w:val="22"/>
                <w:lang w:eastAsia="en-US"/>
              </w:rPr>
            </w:pPr>
            <w:r>
              <w:rPr>
                <w:rFonts w:ascii="Arial" w:hAnsi="Arial" w:cs="Arial"/>
                <w:b/>
                <w:i/>
                <w:iCs/>
                <w:sz w:val="22"/>
                <w:szCs w:val="22"/>
              </w:rPr>
              <w:pict>
                <v:rect id="_x0000_i1028" style="width:0;height:1.5pt" o:hralign="center" o:hrstd="t" o:hr="t" fillcolor="#a0a0a0" stroked="f"/>
              </w:pict>
            </w:r>
          </w:p>
          <w:p w:rsidR="001A6DAA" w:rsidRPr="001A6DAA" w:rsidRDefault="001A6DAA" w:rsidP="001A6DAA">
            <w:pPr>
              <w:rPr>
                <w:rFonts w:ascii="Arial" w:hAnsi="Arial" w:cs="Arial"/>
                <w:sz w:val="22"/>
                <w:szCs w:val="22"/>
              </w:rPr>
            </w:pPr>
            <w:r w:rsidRPr="001A6DAA">
              <w:rPr>
                <w:rFonts w:ascii="Arial" w:eastAsiaTheme="minorHAnsi" w:hAnsi="Arial" w:cs="Arial"/>
                <w:color w:val="0070C0"/>
                <w:sz w:val="22"/>
                <w:szCs w:val="22"/>
                <w:lang w:eastAsia="en-US"/>
              </w:rPr>
              <w:t>Napojení IS VaVaI na registry veřejné správy (ÚPV) bude realizováno do konce platnosti Koncepce IS VaVaI na období 2016 – 2020.</w:t>
            </w:r>
          </w:p>
        </w:tc>
      </w:tr>
      <w:tr w:rsidR="001A6DAA" w:rsidRPr="001A6DAA" w:rsidTr="00A92FA0">
        <w:trPr>
          <w:trHeight w:val="1086"/>
        </w:trPr>
        <w:tc>
          <w:tcPr>
            <w:tcW w:w="568" w:type="dxa"/>
            <w:vAlign w:val="center"/>
          </w:tcPr>
          <w:p w:rsidR="001A6DAA" w:rsidRPr="001A6DAA" w:rsidRDefault="001A6DAA" w:rsidP="001A6DAA">
            <w:pPr>
              <w:jc w:val="center"/>
              <w:rPr>
                <w:rFonts w:ascii="Arial" w:hAnsi="Arial" w:cs="Arial"/>
                <w:sz w:val="22"/>
                <w:szCs w:val="22"/>
              </w:rPr>
            </w:pPr>
            <w:r w:rsidRPr="001A6DAA">
              <w:rPr>
                <w:rFonts w:ascii="Arial" w:hAnsi="Arial" w:cs="Arial"/>
                <w:sz w:val="22"/>
                <w:szCs w:val="22"/>
              </w:rPr>
              <w:t>8</w:t>
            </w:r>
          </w:p>
        </w:tc>
        <w:tc>
          <w:tcPr>
            <w:tcW w:w="2834" w:type="dxa"/>
            <w:vAlign w:val="center"/>
          </w:tcPr>
          <w:p w:rsidR="001A6DAA" w:rsidRPr="001A6DAA" w:rsidRDefault="001A6DAA" w:rsidP="001A6DAA">
            <w:pPr>
              <w:suppressAutoHyphens/>
              <w:rPr>
                <w:rFonts w:ascii="Arial" w:hAnsi="Arial" w:cs="Arial"/>
                <w:sz w:val="22"/>
                <w:szCs w:val="22"/>
              </w:rPr>
            </w:pPr>
            <w:r w:rsidRPr="001A6DAA">
              <w:rPr>
                <w:rFonts w:ascii="Arial" w:hAnsi="Arial" w:cs="Arial"/>
                <w:color w:val="000000"/>
                <w:sz w:val="22"/>
                <w:szCs w:val="22"/>
              </w:rPr>
              <w:t>Zavedení možnosti sledování finančních nákladů v rámci programů i grantových projektů za definované období (provázání CEA a CEP).</w:t>
            </w:r>
          </w:p>
        </w:tc>
        <w:tc>
          <w:tcPr>
            <w:tcW w:w="1843" w:type="dxa"/>
            <w:vAlign w:val="center"/>
          </w:tcPr>
          <w:p w:rsidR="001A6DAA" w:rsidRPr="001A6DAA" w:rsidRDefault="001A6DAA" w:rsidP="001A6DAA">
            <w:pPr>
              <w:rPr>
                <w:rFonts w:ascii="Arial" w:hAnsi="Arial" w:cs="Arial"/>
                <w:color w:val="000000"/>
                <w:sz w:val="22"/>
                <w:szCs w:val="22"/>
              </w:rPr>
            </w:pPr>
            <w:r w:rsidRPr="001A6DAA">
              <w:rPr>
                <w:rFonts w:ascii="Arial" w:hAnsi="Arial" w:cs="Arial"/>
                <w:color w:val="000000"/>
                <w:sz w:val="22"/>
                <w:szCs w:val="22"/>
              </w:rPr>
              <w:t xml:space="preserve">2 roky </w:t>
            </w:r>
            <w:r w:rsidRPr="001A6DAA">
              <w:rPr>
                <w:rFonts w:ascii="Arial" w:hAnsi="Arial" w:cs="Arial"/>
                <w:sz w:val="22"/>
                <w:szCs w:val="22"/>
              </w:rPr>
              <w:t>od začátku platnosti Koncepce IS VaVaI na období 2016 až 2020</w:t>
            </w:r>
            <w:r w:rsidRPr="001A6DAA">
              <w:rPr>
                <w:rFonts w:ascii="Arial" w:hAnsi="Arial" w:cs="Arial"/>
                <w:color w:val="000000"/>
                <w:sz w:val="22"/>
                <w:szCs w:val="22"/>
              </w:rPr>
              <w:t xml:space="preserve"> </w:t>
            </w:r>
          </w:p>
        </w:tc>
        <w:tc>
          <w:tcPr>
            <w:tcW w:w="1134" w:type="dxa"/>
            <w:vAlign w:val="center"/>
          </w:tcPr>
          <w:p w:rsidR="001A6DAA" w:rsidRPr="001A6DAA" w:rsidRDefault="001A6DAA" w:rsidP="001A6DAA">
            <w:pPr>
              <w:jc w:val="center"/>
              <w:rPr>
                <w:rFonts w:ascii="Arial" w:hAnsi="Arial" w:cs="Arial"/>
                <w:b/>
                <w:bCs/>
                <w:sz w:val="22"/>
                <w:szCs w:val="22"/>
              </w:rPr>
            </w:pPr>
            <w:r w:rsidRPr="001A6DAA">
              <w:rPr>
                <w:rFonts w:ascii="Arial" w:hAnsi="Arial" w:cs="Arial"/>
                <w:b/>
                <w:bCs/>
                <w:sz w:val="22"/>
                <w:szCs w:val="22"/>
              </w:rPr>
              <w:t>P2</w:t>
            </w:r>
          </w:p>
        </w:tc>
        <w:tc>
          <w:tcPr>
            <w:tcW w:w="2835" w:type="dxa"/>
            <w:vAlign w:val="center"/>
          </w:tcPr>
          <w:p w:rsidR="001A6DAA" w:rsidRPr="001A6DAA" w:rsidRDefault="001A6DAA" w:rsidP="001A6DAA">
            <w:pPr>
              <w:jc w:val="center"/>
              <w:rPr>
                <w:rFonts w:ascii="Arial" w:hAnsi="Arial" w:cs="Arial"/>
                <w:b/>
                <w:bCs/>
                <w:sz w:val="22"/>
                <w:szCs w:val="22"/>
              </w:rPr>
            </w:pPr>
            <w:r w:rsidRPr="001A6DAA">
              <w:rPr>
                <w:rFonts w:ascii="Arial" w:hAnsi="Arial" w:cs="Arial"/>
                <w:b/>
                <w:bCs/>
                <w:sz w:val="22"/>
                <w:szCs w:val="22"/>
              </w:rPr>
              <w:t>realizováno</w:t>
            </w:r>
          </w:p>
          <w:p w:rsidR="001A6DAA" w:rsidRPr="001A6DAA" w:rsidRDefault="001A6DAA" w:rsidP="001A6DAA">
            <w:pPr>
              <w:jc w:val="center"/>
              <w:rPr>
                <w:rFonts w:ascii="Arial" w:hAnsi="Arial" w:cs="Arial"/>
                <w:bCs/>
                <w:i/>
                <w:sz w:val="22"/>
                <w:szCs w:val="22"/>
              </w:rPr>
            </w:pPr>
            <w:r w:rsidRPr="001A6DAA">
              <w:rPr>
                <w:rFonts w:ascii="Arial" w:hAnsi="Arial" w:cs="Arial"/>
                <w:bCs/>
                <w:i/>
                <w:sz w:val="22"/>
                <w:szCs w:val="22"/>
              </w:rPr>
              <w:t>Od 14. 1. 2018 zobrazena data ve veřejné části IS VaVaI (modul CEA) formou tabulky – skutečně čerpané finance za předešlé roky a přidělená podpora na aktuální rok, doplněno o seznam běžících projektů pod tabulkou.</w:t>
            </w:r>
          </w:p>
        </w:tc>
      </w:tr>
      <w:tr w:rsidR="001A6DAA" w:rsidRPr="001A6DAA" w:rsidTr="00A92FA0">
        <w:trPr>
          <w:trHeight w:val="1116"/>
        </w:trPr>
        <w:tc>
          <w:tcPr>
            <w:tcW w:w="568" w:type="dxa"/>
            <w:vAlign w:val="center"/>
          </w:tcPr>
          <w:p w:rsidR="001A6DAA" w:rsidRPr="001A6DAA" w:rsidRDefault="001A6DAA" w:rsidP="001A6DAA">
            <w:pPr>
              <w:jc w:val="center"/>
              <w:rPr>
                <w:rFonts w:ascii="Arial" w:hAnsi="Arial" w:cs="Arial"/>
                <w:sz w:val="22"/>
                <w:szCs w:val="22"/>
              </w:rPr>
            </w:pPr>
            <w:r w:rsidRPr="001A6DAA">
              <w:rPr>
                <w:rFonts w:ascii="Arial" w:hAnsi="Arial" w:cs="Arial"/>
                <w:sz w:val="22"/>
                <w:szCs w:val="22"/>
              </w:rPr>
              <w:t>9</w:t>
            </w:r>
          </w:p>
        </w:tc>
        <w:tc>
          <w:tcPr>
            <w:tcW w:w="2834" w:type="dxa"/>
            <w:vAlign w:val="center"/>
          </w:tcPr>
          <w:p w:rsidR="001A6DAA" w:rsidRPr="001A6DAA" w:rsidRDefault="001A6DAA" w:rsidP="001A6DAA">
            <w:pPr>
              <w:suppressAutoHyphens/>
              <w:rPr>
                <w:rFonts w:ascii="Arial" w:hAnsi="Arial" w:cs="Arial"/>
                <w:sz w:val="22"/>
                <w:szCs w:val="22"/>
              </w:rPr>
            </w:pPr>
            <w:r w:rsidRPr="001A6DAA">
              <w:rPr>
                <w:rFonts w:ascii="Arial" w:hAnsi="Arial" w:cs="Arial"/>
                <w:sz w:val="22"/>
                <w:szCs w:val="22"/>
              </w:rPr>
              <w:t>Rozšíření o sledování aktivit podporovaných ze strukturálních fondů</w:t>
            </w:r>
            <w:r w:rsidRPr="001A6DAA">
              <w:rPr>
                <w:rFonts w:ascii="Arial" w:hAnsi="Arial" w:cs="Arial"/>
                <w:color w:val="000000"/>
                <w:sz w:val="22"/>
                <w:szCs w:val="22"/>
              </w:rPr>
              <w:t>.</w:t>
            </w:r>
          </w:p>
        </w:tc>
        <w:tc>
          <w:tcPr>
            <w:tcW w:w="1843" w:type="dxa"/>
            <w:vAlign w:val="center"/>
          </w:tcPr>
          <w:p w:rsidR="001A6DAA" w:rsidRPr="001A6DAA" w:rsidRDefault="001A6DAA" w:rsidP="001A6DAA">
            <w:pPr>
              <w:rPr>
                <w:rFonts w:ascii="Arial" w:hAnsi="Arial" w:cs="Arial"/>
                <w:color w:val="000000"/>
                <w:sz w:val="22"/>
                <w:szCs w:val="22"/>
              </w:rPr>
            </w:pPr>
            <w:r w:rsidRPr="001A6DAA">
              <w:rPr>
                <w:rFonts w:ascii="Arial" w:hAnsi="Arial" w:cs="Arial"/>
                <w:color w:val="000000"/>
                <w:sz w:val="22"/>
                <w:szCs w:val="22"/>
              </w:rPr>
              <w:t xml:space="preserve">2 roky </w:t>
            </w:r>
            <w:r w:rsidRPr="001A6DAA">
              <w:rPr>
                <w:rFonts w:ascii="Arial" w:hAnsi="Arial" w:cs="Arial"/>
                <w:sz w:val="22"/>
                <w:szCs w:val="22"/>
              </w:rPr>
              <w:t>od začátku platnosti Koncepce IS VaVaI na období 2016 až 2020</w:t>
            </w:r>
            <w:r w:rsidRPr="001A6DAA">
              <w:rPr>
                <w:rFonts w:ascii="Arial" w:hAnsi="Arial" w:cs="Arial"/>
                <w:color w:val="000000"/>
                <w:sz w:val="22"/>
                <w:szCs w:val="22"/>
              </w:rPr>
              <w:t xml:space="preserve"> </w:t>
            </w:r>
          </w:p>
        </w:tc>
        <w:tc>
          <w:tcPr>
            <w:tcW w:w="1134" w:type="dxa"/>
            <w:vAlign w:val="center"/>
          </w:tcPr>
          <w:p w:rsidR="001A6DAA" w:rsidRPr="001A6DAA" w:rsidRDefault="001A6DAA" w:rsidP="001A6DAA">
            <w:pPr>
              <w:jc w:val="center"/>
              <w:rPr>
                <w:rFonts w:ascii="Arial" w:hAnsi="Arial" w:cs="Arial"/>
                <w:b/>
                <w:bCs/>
                <w:sz w:val="22"/>
                <w:szCs w:val="22"/>
              </w:rPr>
            </w:pPr>
            <w:r w:rsidRPr="001A6DAA">
              <w:rPr>
                <w:rFonts w:ascii="Arial" w:hAnsi="Arial" w:cs="Arial"/>
                <w:b/>
                <w:bCs/>
                <w:sz w:val="22"/>
                <w:szCs w:val="22"/>
              </w:rPr>
              <w:t>P1</w:t>
            </w:r>
          </w:p>
        </w:tc>
        <w:tc>
          <w:tcPr>
            <w:tcW w:w="2835" w:type="dxa"/>
            <w:vAlign w:val="center"/>
          </w:tcPr>
          <w:p w:rsidR="001A6DAA" w:rsidRPr="001A6DAA" w:rsidRDefault="001A6DAA" w:rsidP="001A6DAA">
            <w:pPr>
              <w:jc w:val="center"/>
              <w:rPr>
                <w:rFonts w:ascii="Arial" w:hAnsi="Arial" w:cs="Arial"/>
                <w:b/>
                <w:bCs/>
                <w:sz w:val="22"/>
                <w:szCs w:val="22"/>
              </w:rPr>
            </w:pPr>
            <w:r w:rsidRPr="001A6DAA">
              <w:rPr>
                <w:rFonts w:ascii="Arial" w:hAnsi="Arial" w:cs="Arial"/>
                <w:b/>
                <w:bCs/>
                <w:sz w:val="22"/>
                <w:szCs w:val="22"/>
              </w:rPr>
              <w:t>realizováno</w:t>
            </w:r>
          </w:p>
          <w:p w:rsidR="001A6DAA" w:rsidRPr="001A6DAA" w:rsidRDefault="001A6DAA" w:rsidP="001A6DAA">
            <w:pPr>
              <w:jc w:val="center"/>
              <w:rPr>
                <w:rFonts w:ascii="Arial" w:hAnsi="Arial" w:cs="Arial"/>
                <w:bCs/>
                <w:i/>
                <w:sz w:val="22"/>
                <w:szCs w:val="22"/>
              </w:rPr>
            </w:pPr>
            <w:r w:rsidRPr="001A6DAA">
              <w:rPr>
                <w:rFonts w:ascii="Arial" w:hAnsi="Arial" w:cs="Arial"/>
                <w:bCs/>
                <w:i/>
                <w:sz w:val="22"/>
                <w:szCs w:val="22"/>
              </w:rPr>
              <w:t>Od 21. 6. 2016 rozšířeno vyhledávání o parametr druh soutěže s volbou „OP – Spolufinancování projektu operačního programu ze strukturálních fondů nebo Fondu soudržnosti EU“, od 18. 3. 2017 s možností exportu vyhledaných projektů do formátu *.</w:t>
            </w:r>
            <w:proofErr w:type="spellStart"/>
            <w:proofErr w:type="gramStart"/>
            <w:r w:rsidRPr="001A6DAA">
              <w:rPr>
                <w:rFonts w:ascii="Arial" w:hAnsi="Arial" w:cs="Arial"/>
                <w:bCs/>
                <w:i/>
                <w:sz w:val="22"/>
                <w:szCs w:val="22"/>
              </w:rPr>
              <w:t>csv</w:t>
            </w:r>
            <w:proofErr w:type="spellEnd"/>
            <w:r w:rsidRPr="001A6DAA">
              <w:rPr>
                <w:rFonts w:ascii="Arial" w:hAnsi="Arial" w:cs="Arial"/>
                <w:bCs/>
                <w:i/>
                <w:sz w:val="22"/>
                <w:szCs w:val="22"/>
              </w:rPr>
              <w:t>, *.</w:t>
            </w:r>
            <w:proofErr w:type="spellStart"/>
            <w:r w:rsidRPr="001A6DAA">
              <w:rPr>
                <w:rFonts w:ascii="Arial" w:hAnsi="Arial" w:cs="Arial"/>
                <w:bCs/>
                <w:i/>
                <w:sz w:val="22"/>
                <w:szCs w:val="22"/>
              </w:rPr>
              <w:t>xml</w:t>
            </w:r>
            <w:proofErr w:type="spellEnd"/>
            <w:proofErr w:type="gramEnd"/>
            <w:r w:rsidRPr="001A6DAA">
              <w:rPr>
                <w:rFonts w:ascii="Arial" w:hAnsi="Arial" w:cs="Arial"/>
                <w:bCs/>
                <w:i/>
                <w:sz w:val="22"/>
                <w:szCs w:val="22"/>
              </w:rPr>
              <w:t xml:space="preserve"> nebo *.</w:t>
            </w:r>
            <w:proofErr w:type="spellStart"/>
            <w:r w:rsidRPr="001A6DAA">
              <w:rPr>
                <w:rFonts w:ascii="Arial" w:hAnsi="Arial" w:cs="Arial"/>
                <w:bCs/>
                <w:i/>
                <w:sz w:val="22"/>
                <w:szCs w:val="22"/>
              </w:rPr>
              <w:t>ods</w:t>
            </w:r>
            <w:proofErr w:type="spellEnd"/>
            <w:r w:rsidRPr="001A6DAA">
              <w:rPr>
                <w:rFonts w:ascii="Arial" w:hAnsi="Arial" w:cs="Arial"/>
                <w:bCs/>
                <w:i/>
                <w:sz w:val="22"/>
                <w:szCs w:val="22"/>
              </w:rPr>
              <w:t>.</w:t>
            </w:r>
          </w:p>
        </w:tc>
      </w:tr>
      <w:tr w:rsidR="001A6DAA" w:rsidRPr="001A6DAA" w:rsidTr="00A92FA0">
        <w:trPr>
          <w:trHeight w:val="1104"/>
        </w:trPr>
        <w:tc>
          <w:tcPr>
            <w:tcW w:w="568" w:type="dxa"/>
            <w:vAlign w:val="center"/>
          </w:tcPr>
          <w:p w:rsidR="001A6DAA" w:rsidRPr="001A6DAA" w:rsidRDefault="001A6DAA" w:rsidP="001A6DAA">
            <w:pPr>
              <w:jc w:val="center"/>
              <w:rPr>
                <w:rFonts w:ascii="Arial" w:hAnsi="Arial" w:cs="Arial"/>
                <w:sz w:val="22"/>
                <w:szCs w:val="22"/>
              </w:rPr>
            </w:pPr>
            <w:r w:rsidRPr="001A6DAA">
              <w:rPr>
                <w:rFonts w:ascii="Arial" w:hAnsi="Arial" w:cs="Arial"/>
                <w:sz w:val="22"/>
                <w:szCs w:val="22"/>
              </w:rPr>
              <w:lastRenderedPageBreak/>
              <w:t>10</w:t>
            </w:r>
          </w:p>
        </w:tc>
        <w:tc>
          <w:tcPr>
            <w:tcW w:w="2834" w:type="dxa"/>
            <w:vAlign w:val="center"/>
          </w:tcPr>
          <w:p w:rsidR="001A6DAA" w:rsidRPr="001A6DAA" w:rsidRDefault="001A6DAA" w:rsidP="001A6DAA">
            <w:pPr>
              <w:suppressAutoHyphens/>
              <w:rPr>
                <w:rFonts w:ascii="Arial" w:hAnsi="Arial" w:cs="Arial"/>
                <w:i/>
                <w:iCs/>
                <w:sz w:val="22"/>
                <w:szCs w:val="22"/>
              </w:rPr>
            </w:pPr>
            <w:r w:rsidRPr="001A6DAA">
              <w:rPr>
                <w:rFonts w:ascii="Arial" w:hAnsi="Arial" w:cs="Arial"/>
                <w:sz w:val="22"/>
                <w:szCs w:val="22"/>
              </w:rPr>
              <w:t>Rozšíření o informace u schválených a ukončených programů, které se týkají žádostí o změny, včetně stanovisek RVVI (</w:t>
            </w:r>
            <w:r w:rsidRPr="001A6DAA">
              <w:rPr>
                <w:rFonts w:ascii="Arial" w:hAnsi="Arial" w:cs="Arial"/>
                <w:color w:val="000000"/>
                <w:sz w:val="22"/>
                <w:szCs w:val="22"/>
              </w:rPr>
              <w:t>CEA).</w:t>
            </w:r>
          </w:p>
        </w:tc>
        <w:tc>
          <w:tcPr>
            <w:tcW w:w="1843" w:type="dxa"/>
            <w:vAlign w:val="center"/>
          </w:tcPr>
          <w:p w:rsidR="001A6DAA" w:rsidRPr="001A6DAA" w:rsidRDefault="001A6DAA" w:rsidP="001A6DAA">
            <w:pPr>
              <w:rPr>
                <w:rFonts w:ascii="Arial" w:hAnsi="Arial" w:cs="Arial"/>
                <w:color w:val="000000"/>
                <w:sz w:val="22"/>
                <w:szCs w:val="22"/>
              </w:rPr>
            </w:pPr>
            <w:r w:rsidRPr="001A6DAA">
              <w:rPr>
                <w:rFonts w:ascii="Arial" w:hAnsi="Arial" w:cs="Arial"/>
                <w:color w:val="000000"/>
                <w:sz w:val="22"/>
                <w:szCs w:val="22"/>
              </w:rPr>
              <w:t xml:space="preserve">3 roky </w:t>
            </w:r>
            <w:r w:rsidRPr="001A6DAA">
              <w:rPr>
                <w:rFonts w:ascii="Arial" w:hAnsi="Arial" w:cs="Arial"/>
                <w:sz w:val="22"/>
                <w:szCs w:val="22"/>
              </w:rPr>
              <w:t>od začátku platnosti Koncepce IS VaVaI na období 2016 až 2020</w:t>
            </w:r>
            <w:r w:rsidRPr="001A6DAA">
              <w:rPr>
                <w:rFonts w:ascii="Arial" w:hAnsi="Arial" w:cs="Arial"/>
                <w:color w:val="000000"/>
                <w:sz w:val="22"/>
                <w:szCs w:val="22"/>
              </w:rPr>
              <w:t xml:space="preserve"> </w:t>
            </w:r>
          </w:p>
        </w:tc>
        <w:tc>
          <w:tcPr>
            <w:tcW w:w="1134" w:type="dxa"/>
            <w:vAlign w:val="center"/>
          </w:tcPr>
          <w:p w:rsidR="001A6DAA" w:rsidRPr="001A6DAA" w:rsidRDefault="001A6DAA" w:rsidP="001A6DAA">
            <w:pPr>
              <w:jc w:val="center"/>
              <w:rPr>
                <w:rFonts w:ascii="Arial" w:hAnsi="Arial" w:cs="Arial"/>
                <w:b/>
                <w:bCs/>
                <w:sz w:val="22"/>
                <w:szCs w:val="22"/>
              </w:rPr>
            </w:pPr>
            <w:r w:rsidRPr="001A6DAA">
              <w:rPr>
                <w:rFonts w:ascii="Arial" w:hAnsi="Arial" w:cs="Arial"/>
                <w:b/>
                <w:bCs/>
                <w:sz w:val="22"/>
                <w:szCs w:val="22"/>
              </w:rPr>
              <w:t>P3</w:t>
            </w:r>
          </w:p>
        </w:tc>
        <w:tc>
          <w:tcPr>
            <w:tcW w:w="2835" w:type="dxa"/>
            <w:vAlign w:val="center"/>
          </w:tcPr>
          <w:p w:rsidR="001A6DAA" w:rsidRPr="001A6DAA" w:rsidRDefault="001A6DAA" w:rsidP="001A6DAA">
            <w:pPr>
              <w:jc w:val="center"/>
              <w:rPr>
                <w:rFonts w:ascii="Arial" w:hAnsi="Arial" w:cs="Arial"/>
                <w:b/>
                <w:bCs/>
                <w:sz w:val="22"/>
                <w:szCs w:val="22"/>
              </w:rPr>
            </w:pPr>
            <w:r w:rsidRPr="001A6DAA">
              <w:rPr>
                <w:rFonts w:ascii="Arial" w:hAnsi="Arial" w:cs="Arial"/>
                <w:b/>
                <w:bCs/>
                <w:sz w:val="22"/>
                <w:szCs w:val="22"/>
              </w:rPr>
              <w:t>nerealizováno</w:t>
            </w:r>
          </w:p>
          <w:p w:rsidR="001A6DAA" w:rsidRPr="001A6DAA" w:rsidRDefault="001A6DAA" w:rsidP="002F3DD7">
            <w:pPr>
              <w:jc w:val="center"/>
              <w:rPr>
                <w:rFonts w:ascii="Arial" w:hAnsi="Arial" w:cs="Arial"/>
                <w:b/>
                <w:bCs/>
                <w:i/>
                <w:iCs/>
                <w:sz w:val="22"/>
                <w:szCs w:val="22"/>
              </w:rPr>
            </w:pPr>
            <w:r w:rsidRPr="001A6DAA">
              <w:rPr>
                <w:rFonts w:ascii="Arial" w:hAnsi="Arial" w:cs="Arial"/>
                <w:i/>
                <w:iCs/>
                <w:color w:val="000000"/>
                <w:sz w:val="22"/>
                <w:szCs w:val="22"/>
              </w:rPr>
              <w:t xml:space="preserve">Předpokladem realizace tohoto opatření je vymezení údajů změnou </w:t>
            </w:r>
            <w:r w:rsidR="002F3DD7">
              <w:rPr>
                <w:rFonts w:ascii="Arial" w:hAnsi="Arial" w:cs="Arial"/>
                <w:i/>
                <w:iCs/>
                <w:color w:val="000000"/>
                <w:sz w:val="22"/>
                <w:szCs w:val="22"/>
              </w:rPr>
              <w:br/>
            </w:r>
            <w:r w:rsidRPr="001A6DAA">
              <w:rPr>
                <w:rFonts w:ascii="Arial" w:hAnsi="Arial" w:cs="Arial"/>
                <w:i/>
                <w:iCs/>
                <w:color w:val="000000"/>
                <w:sz w:val="22"/>
                <w:szCs w:val="22"/>
              </w:rPr>
              <w:t>§ 32 zákona č. 130/2002 Sb. a návazně nařízení vlády č. 397/2009 Sb.</w:t>
            </w:r>
          </w:p>
        </w:tc>
      </w:tr>
      <w:tr w:rsidR="001A6DAA" w:rsidRPr="001A6DAA" w:rsidTr="00A92FA0">
        <w:trPr>
          <w:trHeight w:val="1441"/>
        </w:trPr>
        <w:tc>
          <w:tcPr>
            <w:tcW w:w="568" w:type="dxa"/>
            <w:vAlign w:val="center"/>
          </w:tcPr>
          <w:p w:rsidR="001A6DAA" w:rsidRPr="001A6DAA" w:rsidRDefault="001A6DAA" w:rsidP="001A6DAA">
            <w:pPr>
              <w:jc w:val="center"/>
              <w:rPr>
                <w:rFonts w:ascii="Arial" w:hAnsi="Arial" w:cs="Arial"/>
                <w:sz w:val="22"/>
                <w:szCs w:val="22"/>
              </w:rPr>
            </w:pPr>
            <w:r w:rsidRPr="001A6DAA">
              <w:rPr>
                <w:rFonts w:ascii="Arial" w:hAnsi="Arial" w:cs="Arial"/>
                <w:sz w:val="22"/>
                <w:szCs w:val="22"/>
              </w:rPr>
              <w:t>11</w:t>
            </w:r>
          </w:p>
        </w:tc>
        <w:tc>
          <w:tcPr>
            <w:tcW w:w="2834" w:type="dxa"/>
            <w:vAlign w:val="center"/>
          </w:tcPr>
          <w:p w:rsidR="001A6DAA" w:rsidRPr="001A6DAA" w:rsidRDefault="001A6DAA" w:rsidP="001A6DAA">
            <w:pPr>
              <w:suppressAutoHyphens/>
              <w:rPr>
                <w:rFonts w:ascii="Arial" w:hAnsi="Arial" w:cs="Arial"/>
                <w:color w:val="000000"/>
                <w:sz w:val="22"/>
                <w:szCs w:val="22"/>
              </w:rPr>
            </w:pPr>
            <w:r w:rsidRPr="001A6DAA">
              <w:rPr>
                <w:rFonts w:ascii="Arial" w:hAnsi="Arial" w:cs="Arial"/>
                <w:color w:val="000000"/>
                <w:sz w:val="22"/>
                <w:szCs w:val="22"/>
              </w:rPr>
              <w:t>Zavedení evidence smluvního výzkumu a evidence mezinárodní spolupráce.</w:t>
            </w:r>
          </w:p>
          <w:p w:rsidR="001A6DAA" w:rsidRPr="001A6DAA" w:rsidRDefault="001A6DAA" w:rsidP="001A6DAA">
            <w:pPr>
              <w:suppressAutoHyphens/>
              <w:rPr>
                <w:rFonts w:ascii="Arial" w:hAnsi="Arial" w:cs="Arial"/>
                <w:color w:val="000000"/>
                <w:sz w:val="22"/>
                <w:szCs w:val="22"/>
              </w:rPr>
            </w:pPr>
          </w:p>
          <w:p w:rsidR="001A6DAA" w:rsidRPr="001A6DAA" w:rsidRDefault="001A6DAA" w:rsidP="001A6DAA">
            <w:pPr>
              <w:suppressAutoHyphens/>
              <w:rPr>
                <w:rFonts w:ascii="Arial" w:hAnsi="Arial" w:cs="Arial"/>
                <w:i/>
                <w:iCs/>
                <w:color w:val="000000"/>
                <w:sz w:val="22"/>
                <w:szCs w:val="22"/>
              </w:rPr>
            </w:pPr>
            <w:r w:rsidRPr="001A6DAA">
              <w:rPr>
                <w:rFonts w:ascii="Arial" w:hAnsi="Arial" w:cs="Arial"/>
                <w:i/>
                <w:iCs/>
                <w:color w:val="000000"/>
                <w:sz w:val="22"/>
                <w:szCs w:val="22"/>
              </w:rPr>
              <w:t>Předpokladem realizace tohoto opatření je vymezení obsahu údajů změnou § 32 zákona č.130/2002 Sb. a návazně v nařízení vlády č.397/2009 Sb. a v součinnosti s již používanou definicí smluvního výzkumu ve vykazování účetnictví a ve statistice ČSÚ.</w:t>
            </w:r>
          </w:p>
        </w:tc>
        <w:tc>
          <w:tcPr>
            <w:tcW w:w="1843" w:type="dxa"/>
            <w:vAlign w:val="center"/>
          </w:tcPr>
          <w:p w:rsidR="001A6DAA" w:rsidRPr="001A6DAA" w:rsidRDefault="001A6DAA" w:rsidP="001A6DAA">
            <w:pPr>
              <w:rPr>
                <w:rFonts w:ascii="Arial" w:hAnsi="Arial" w:cs="Arial"/>
                <w:sz w:val="22"/>
                <w:szCs w:val="22"/>
              </w:rPr>
            </w:pPr>
            <w:r w:rsidRPr="001A6DAA">
              <w:rPr>
                <w:rFonts w:ascii="Arial" w:hAnsi="Arial" w:cs="Arial"/>
                <w:sz w:val="22"/>
                <w:szCs w:val="22"/>
              </w:rPr>
              <w:t>3 roky od začátku platnosti Koncepce IS VaVaI na období 2016 až 2020</w:t>
            </w:r>
          </w:p>
        </w:tc>
        <w:tc>
          <w:tcPr>
            <w:tcW w:w="1134" w:type="dxa"/>
            <w:vAlign w:val="center"/>
          </w:tcPr>
          <w:p w:rsidR="001A6DAA" w:rsidRPr="001A6DAA" w:rsidRDefault="001A6DAA" w:rsidP="001A6DAA">
            <w:pPr>
              <w:jc w:val="center"/>
              <w:rPr>
                <w:rFonts w:ascii="Arial" w:hAnsi="Arial" w:cs="Arial"/>
                <w:b/>
                <w:bCs/>
                <w:sz w:val="22"/>
                <w:szCs w:val="22"/>
              </w:rPr>
            </w:pPr>
            <w:r w:rsidRPr="001A6DAA">
              <w:rPr>
                <w:rFonts w:ascii="Arial" w:hAnsi="Arial" w:cs="Arial"/>
                <w:b/>
                <w:bCs/>
                <w:sz w:val="22"/>
                <w:szCs w:val="22"/>
              </w:rPr>
              <w:t>P2</w:t>
            </w:r>
          </w:p>
        </w:tc>
        <w:tc>
          <w:tcPr>
            <w:tcW w:w="2835" w:type="dxa"/>
            <w:vAlign w:val="center"/>
          </w:tcPr>
          <w:p w:rsidR="001A6DAA" w:rsidRPr="001A6DAA" w:rsidRDefault="001A6DAA" w:rsidP="001A6DAA">
            <w:pPr>
              <w:jc w:val="center"/>
              <w:rPr>
                <w:rFonts w:ascii="Arial" w:hAnsi="Arial" w:cs="Arial"/>
                <w:b/>
                <w:bCs/>
                <w:sz w:val="22"/>
                <w:szCs w:val="22"/>
              </w:rPr>
            </w:pPr>
            <w:r w:rsidRPr="001A6DAA">
              <w:rPr>
                <w:rFonts w:ascii="Arial" w:hAnsi="Arial" w:cs="Arial"/>
                <w:b/>
                <w:bCs/>
                <w:sz w:val="22"/>
                <w:szCs w:val="22"/>
              </w:rPr>
              <w:t>realizováno částečně</w:t>
            </w:r>
          </w:p>
          <w:p w:rsidR="001A6DAA" w:rsidRPr="001A6DAA" w:rsidRDefault="001A6DAA" w:rsidP="001A6DAA">
            <w:pPr>
              <w:jc w:val="center"/>
              <w:rPr>
                <w:rFonts w:ascii="Arial" w:hAnsi="Arial" w:cs="Arial"/>
                <w:i/>
                <w:iCs/>
                <w:sz w:val="22"/>
                <w:szCs w:val="22"/>
              </w:rPr>
            </w:pPr>
            <w:r w:rsidRPr="001A6DAA">
              <w:rPr>
                <w:rFonts w:ascii="Arial" w:hAnsi="Arial" w:cs="Arial"/>
                <w:i/>
                <w:iCs/>
                <w:sz w:val="22"/>
                <w:szCs w:val="22"/>
              </w:rPr>
              <w:t xml:space="preserve"> Evidence mezinárodní spolupráce dle M17+. Novela zákona č.130/2002 Sb. zahrnující mezinárodní spolupráci se připravuje.</w:t>
            </w:r>
          </w:p>
        </w:tc>
      </w:tr>
      <w:tr w:rsidR="001A6DAA" w:rsidRPr="001A6DAA" w:rsidTr="00A92FA0">
        <w:trPr>
          <w:trHeight w:val="1047"/>
        </w:trPr>
        <w:tc>
          <w:tcPr>
            <w:tcW w:w="568" w:type="dxa"/>
            <w:vAlign w:val="center"/>
          </w:tcPr>
          <w:p w:rsidR="001A6DAA" w:rsidRPr="001A6DAA" w:rsidRDefault="001A6DAA" w:rsidP="001A6DAA">
            <w:pPr>
              <w:jc w:val="center"/>
              <w:rPr>
                <w:rFonts w:ascii="Arial" w:hAnsi="Arial" w:cs="Arial"/>
                <w:sz w:val="22"/>
                <w:szCs w:val="22"/>
              </w:rPr>
            </w:pPr>
            <w:r w:rsidRPr="001A6DAA">
              <w:rPr>
                <w:rFonts w:ascii="Arial" w:hAnsi="Arial" w:cs="Arial"/>
                <w:sz w:val="22"/>
                <w:szCs w:val="22"/>
              </w:rPr>
              <w:t>12</w:t>
            </w:r>
          </w:p>
        </w:tc>
        <w:tc>
          <w:tcPr>
            <w:tcW w:w="2834" w:type="dxa"/>
            <w:vAlign w:val="center"/>
          </w:tcPr>
          <w:p w:rsidR="001A6DAA" w:rsidRPr="001A6DAA" w:rsidRDefault="001A6DAA" w:rsidP="001A6DAA">
            <w:pPr>
              <w:suppressAutoHyphens/>
              <w:rPr>
                <w:rFonts w:ascii="Arial" w:hAnsi="Arial" w:cs="Arial"/>
                <w:sz w:val="22"/>
                <w:szCs w:val="22"/>
              </w:rPr>
            </w:pPr>
            <w:r w:rsidRPr="001A6DAA">
              <w:rPr>
                <w:rFonts w:ascii="Arial" w:hAnsi="Arial" w:cs="Arial"/>
                <w:sz w:val="22"/>
                <w:szCs w:val="22"/>
              </w:rPr>
              <w:t>Evidence investic přístrojů a zařízení pořízených pro VaVaI z veřejných zdrojů.</w:t>
            </w:r>
          </w:p>
        </w:tc>
        <w:tc>
          <w:tcPr>
            <w:tcW w:w="1843" w:type="dxa"/>
            <w:vAlign w:val="center"/>
          </w:tcPr>
          <w:p w:rsidR="001A6DAA" w:rsidRPr="001A6DAA" w:rsidRDefault="001A6DAA" w:rsidP="001A6DAA">
            <w:pPr>
              <w:rPr>
                <w:rFonts w:ascii="Arial" w:hAnsi="Arial" w:cs="Arial"/>
                <w:sz w:val="22"/>
                <w:szCs w:val="22"/>
              </w:rPr>
            </w:pPr>
            <w:r w:rsidRPr="001A6DAA">
              <w:rPr>
                <w:rFonts w:ascii="Arial" w:hAnsi="Arial" w:cs="Arial"/>
                <w:sz w:val="22"/>
                <w:szCs w:val="22"/>
              </w:rPr>
              <w:t>3 roky od začátku platnosti Koncepce IS VaVaI na období 2016 až 2020</w:t>
            </w:r>
          </w:p>
        </w:tc>
        <w:tc>
          <w:tcPr>
            <w:tcW w:w="1134" w:type="dxa"/>
            <w:vAlign w:val="center"/>
          </w:tcPr>
          <w:p w:rsidR="001A6DAA" w:rsidRPr="001A6DAA" w:rsidRDefault="001A6DAA" w:rsidP="001A6DAA">
            <w:pPr>
              <w:jc w:val="center"/>
              <w:rPr>
                <w:rFonts w:ascii="Arial" w:hAnsi="Arial" w:cs="Arial"/>
                <w:b/>
                <w:bCs/>
                <w:sz w:val="22"/>
                <w:szCs w:val="22"/>
              </w:rPr>
            </w:pPr>
            <w:r w:rsidRPr="001A6DAA">
              <w:rPr>
                <w:rFonts w:ascii="Arial" w:hAnsi="Arial" w:cs="Arial"/>
                <w:b/>
                <w:bCs/>
                <w:sz w:val="22"/>
                <w:szCs w:val="22"/>
              </w:rPr>
              <w:t>P2</w:t>
            </w:r>
          </w:p>
        </w:tc>
        <w:tc>
          <w:tcPr>
            <w:tcW w:w="2835" w:type="dxa"/>
            <w:vAlign w:val="center"/>
          </w:tcPr>
          <w:p w:rsidR="001A6DAA" w:rsidRPr="001A6DAA" w:rsidRDefault="001A6DAA" w:rsidP="001A6DAA">
            <w:pPr>
              <w:jc w:val="center"/>
              <w:rPr>
                <w:rFonts w:ascii="Arial" w:hAnsi="Arial" w:cs="Arial"/>
                <w:b/>
                <w:bCs/>
                <w:sz w:val="22"/>
                <w:szCs w:val="22"/>
              </w:rPr>
            </w:pPr>
            <w:r w:rsidRPr="001A6DAA">
              <w:rPr>
                <w:rFonts w:ascii="Arial" w:hAnsi="Arial" w:cs="Arial"/>
                <w:b/>
                <w:bCs/>
                <w:sz w:val="22"/>
                <w:szCs w:val="22"/>
              </w:rPr>
              <w:t>nerealizováno</w:t>
            </w:r>
          </w:p>
        </w:tc>
      </w:tr>
      <w:tr w:rsidR="001A6DAA" w:rsidRPr="001A6DAA" w:rsidTr="00A92FA0">
        <w:trPr>
          <w:trHeight w:val="1104"/>
        </w:trPr>
        <w:tc>
          <w:tcPr>
            <w:tcW w:w="568" w:type="dxa"/>
            <w:vAlign w:val="center"/>
          </w:tcPr>
          <w:p w:rsidR="001A6DAA" w:rsidRPr="001A6DAA" w:rsidRDefault="001A6DAA" w:rsidP="001A6DAA">
            <w:pPr>
              <w:jc w:val="center"/>
              <w:rPr>
                <w:rFonts w:ascii="Arial" w:hAnsi="Arial" w:cs="Arial"/>
                <w:sz w:val="22"/>
                <w:szCs w:val="22"/>
              </w:rPr>
            </w:pPr>
            <w:r w:rsidRPr="001A6DAA">
              <w:rPr>
                <w:rFonts w:ascii="Arial" w:hAnsi="Arial" w:cs="Arial"/>
                <w:sz w:val="22"/>
                <w:szCs w:val="22"/>
              </w:rPr>
              <w:t>13</w:t>
            </w:r>
          </w:p>
        </w:tc>
        <w:tc>
          <w:tcPr>
            <w:tcW w:w="2834" w:type="dxa"/>
          </w:tcPr>
          <w:p w:rsidR="001A6DAA" w:rsidRPr="001A6DAA" w:rsidRDefault="001A6DAA" w:rsidP="001A6DAA">
            <w:pPr>
              <w:suppressAutoHyphens/>
              <w:rPr>
                <w:rFonts w:ascii="Arial" w:hAnsi="Arial" w:cs="Arial"/>
                <w:sz w:val="22"/>
                <w:szCs w:val="22"/>
              </w:rPr>
            </w:pPr>
            <w:r w:rsidRPr="001A6DAA">
              <w:rPr>
                <w:rFonts w:ascii="Arial" w:hAnsi="Arial" w:cs="Arial"/>
                <w:sz w:val="22"/>
                <w:szCs w:val="22"/>
              </w:rPr>
              <w:t xml:space="preserve">Modernizace a úprava veřejného rozhraní IS – adaptace na nové technologie respektující vývoj v dané oblasti; úprava vizuální podoby IS; </w:t>
            </w:r>
          </w:p>
          <w:p w:rsidR="001A6DAA" w:rsidRPr="001A6DAA" w:rsidRDefault="001948A0" w:rsidP="001A6DAA">
            <w:pPr>
              <w:suppressAutoHyphens/>
              <w:rPr>
                <w:rFonts w:ascii="Arial" w:hAnsi="Arial" w:cs="Arial"/>
                <w:sz w:val="22"/>
                <w:szCs w:val="22"/>
              </w:rPr>
            </w:pPr>
            <w:r>
              <w:rPr>
                <w:rFonts w:ascii="Arial" w:hAnsi="Arial" w:cs="Arial"/>
                <w:b/>
                <w:i/>
                <w:iCs/>
                <w:sz w:val="22"/>
                <w:szCs w:val="22"/>
              </w:rPr>
              <w:pict>
                <v:rect id="_x0000_i1029" style="width:0;height:1.5pt" o:hralign="center" o:hrstd="t" o:hr="t" fillcolor="#a0a0a0" stroked="f"/>
              </w:pict>
            </w:r>
          </w:p>
          <w:p w:rsidR="001A6DAA" w:rsidRPr="001A6DAA" w:rsidRDefault="001A6DAA" w:rsidP="001A6DAA">
            <w:pPr>
              <w:suppressAutoHyphens/>
              <w:rPr>
                <w:rFonts w:ascii="Arial" w:hAnsi="Arial" w:cs="Arial"/>
                <w:color w:val="0070C0"/>
                <w:sz w:val="22"/>
                <w:szCs w:val="22"/>
              </w:rPr>
            </w:pPr>
            <w:r w:rsidRPr="001A6DAA">
              <w:rPr>
                <w:rFonts w:ascii="Arial" w:hAnsi="Arial" w:cs="Arial"/>
                <w:color w:val="0070C0"/>
                <w:sz w:val="22"/>
                <w:szCs w:val="22"/>
              </w:rPr>
              <w:t>Průběžný rozvoj a modernizace VaVER - online aplikaci na tvorbu a editaci dodávek dle aktuálních potřeb IS VaVaI a požadavků uživatelů;</w:t>
            </w:r>
          </w:p>
          <w:p w:rsidR="001A6DAA" w:rsidRPr="001A6DAA" w:rsidRDefault="001948A0" w:rsidP="001A6DAA">
            <w:pPr>
              <w:suppressAutoHyphens/>
              <w:rPr>
                <w:rFonts w:ascii="Arial" w:hAnsi="Arial" w:cs="Arial"/>
                <w:color w:val="0070C0"/>
                <w:sz w:val="22"/>
                <w:szCs w:val="22"/>
              </w:rPr>
            </w:pPr>
            <w:r>
              <w:rPr>
                <w:rFonts w:ascii="Arial" w:hAnsi="Arial" w:cs="Arial"/>
                <w:b/>
                <w:i/>
                <w:iCs/>
                <w:sz w:val="22"/>
                <w:szCs w:val="22"/>
              </w:rPr>
              <w:pict>
                <v:rect id="_x0000_i1030" style="width:0;height:1.5pt" o:hralign="center" o:hrstd="t" o:hr="t" fillcolor="#a0a0a0" stroked="f"/>
              </w:pict>
            </w:r>
          </w:p>
          <w:p w:rsidR="001A6DAA" w:rsidRPr="001A6DAA" w:rsidRDefault="001A6DAA" w:rsidP="001A6DAA">
            <w:pPr>
              <w:suppressAutoHyphens/>
              <w:rPr>
                <w:rFonts w:ascii="Arial" w:hAnsi="Arial" w:cs="Arial"/>
                <w:sz w:val="22"/>
                <w:szCs w:val="22"/>
              </w:rPr>
            </w:pPr>
            <w:r w:rsidRPr="001A6DAA">
              <w:rPr>
                <w:rFonts w:ascii="Arial" w:hAnsi="Arial" w:cs="Arial"/>
                <w:color w:val="0070C0"/>
                <w:sz w:val="22"/>
                <w:szCs w:val="22"/>
              </w:rPr>
              <w:t>Realizovat anglickou jazykovou mutaci IS VaVaI.</w:t>
            </w:r>
          </w:p>
        </w:tc>
        <w:tc>
          <w:tcPr>
            <w:tcW w:w="1843" w:type="dxa"/>
            <w:vAlign w:val="center"/>
          </w:tcPr>
          <w:p w:rsidR="001A6DAA" w:rsidRPr="001A6DAA" w:rsidRDefault="001A6DAA" w:rsidP="001A6DAA">
            <w:pPr>
              <w:rPr>
                <w:rFonts w:ascii="Arial" w:hAnsi="Arial" w:cs="Arial"/>
                <w:sz w:val="22"/>
                <w:szCs w:val="22"/>
              </w:rPr>
            </w:pPr>
            <w:r w:rsidRPr="001A6DAA">
              <w:rPr>
                <w:rFonts w:ascii="Arial" w:hAnsi="Arial" w:cs="Arial"/>
                <w:color w:val="000000"/>
                <w:sz w:val="22"/>
                <w:szCs w:val="22"/>
              </w:rPr>
              <w:t xml:space="preserve">2 roky od </w:t>
            </w:r>
            <w:r w:rsidRPr="001A6DAA">
              <w:rPr>
                <w:rFonts w:ascii="Arial" w:hAnsi="Arial" w:cs="Arial"/>
                <w:sz w:val="22"/>
                <w:szCs w:val="22"/>
              </w:rPr>
              <w:t>začátku platnosti Koncepce IS VaVaI na období 2016 až 2020</w:t>
            </w:r>
          </w:p>
        </w:tc>
        <w:tc>
          <w:tcPr>
            <w:tcW w:w="1134" w:type="dxa"/>
            <w:vAlign w:val="center"/>
          </w:tcPr>
          <w:p w:rsidR="001A6DAA" w:rsidRPr="001A6DAA" w:rsidRDefault="001A6DAA" w:rsidP="001A6DAA">
            <w:pPr>
              <w:jc w:val="center"/>
              <w:rPr>
                <w:rFonts w:ascii="Arial" w:hAnsi="Arial" w:cs="Arial"/>
                <w:b/>
                <w:bCs/>
                <w:sz w:val="22"/>
                <w:szCs w:val="22"/>
              </w:rPr>
            </w:pPr>
            <w:r w:rsidRPr="001A6DAA">
              <w:rPr>
                <w:rFonts w:ascii="Arial" w:hAnsi="Arial" w:cs="Arial"/>
                <w:b/>
                <w:bCs/>
                <w:sz w:val="22"/>
                <w:szCs w:val="22"/>
              </w:rPr>
              <w:t>P1</w:t>
            </w:r>
          </w:p>
        </w:tc>
        <w:tc>
          <w:tcPr>
            <w:tcW w:w="2835" w:type="dxa"/>
            <w:vAlign w:val="center"/>
          </w:tcPr>
          <w:p w:rsidR="001A6DAA" w:rsidRPr="001A6DAA" w:rsidRDefault="001A6DAA" w:rsidP="001A6DAA">
            <w:pPr>
              <w:jc w:val="center"/>
              <w:rPr>
                <w:rFonts w:ascii="Arial" w:hAnsi="Arial" w:cs="Arial"/>
                <w:b/>
                <w:bCs/>
                <w:sz w:val="22"/>
                <w:szCs w:val="22"/>
              </w:rPr>
            </w:pPr>
            <w:r w:rsidRPr="001A6DAA">
              <w:rPr>
                <w:rFonts w:ascii="Arial" w:hAnsi="Arial" w:cs="Arial"/>
                <w:b/>
                <w:bCs/>
                <w:sz w:val="22"/>
                <w:szCs w:val="22"/>
              </w:rPr>
              <w:t>realizováno částečně</w:t>
            </w:r>
          </w:p>
          <w:p w:rsidR="001A6DAA" w:rsidRPr="001A6DAA" w:rsidRDefault="001A6DAA" w:rsidP="001A6DAA">
            <w:pPr>
              <w:jc w:val="center"/>
              <w:rPr>
                <w:rFonts w:ascii="Arial" w:hAnsi="Arial" w:cs="Arial"/>
                <w:i/>
                <w:iCs/>
                <w:sz w:val="22"/>
                <w:szCs w:val="22"/>
              </w:rPr>
            </w:pPr>
            <w:r w:rsidRPr="001A6DAA">
              <w:rPr>
                <w:rFonts w:ascii="Arial" w:hAnsi="Arial" w:cs="Arial"/>
                <w:i/>
                <w:iCs/>
                <w:sz w:val="22"/>
                <w:szCs w:val="22"/>
              </w:rPr>
              <w:t>Modernizace IS VaVaI 2.0 probíhá průběžně od 21. 6. 2016 (</w:t>
            </w:r>
            <w:hyperlink r:id="rId9" w:history="1">
              <w:r w:rsidRPr="00B91C59">
                <w:rPr>
                  <w:rFonts w:ascii="Arial" w:hAnsi="Arial" w:cs="Arial"/>
                  <w:i/>
                  <w:iCs/>
                  <w:color w:val="0000FF" w:themeColor="hyperlink"/>
                  <w:sz w:val="22"/>
                  <w:szCs w:val="22"/>
                  <w:u w:val="single"/>
                </w:rPr>
                <w:t>www.rvvi.cz</w:t>
              </w:r>
            </w:hyperlink>
            <w:r w:rsidRPr="001A6DAA">
              <w:rPr>
                <w:rFonts w:ascii="Arial" w:hAnsi="Arial" w:cs="Arial"/>
                <w:i/>
                <w:iCs/>
                <w:sz w:val="22"/>
                <w:szCs w:val="22"/>
              </w:rPr>
              <w:t>).</w:t>
            </w:r>
          </w:p>
          <w:p w:rsidR="001A6DAA" w:rsidRPr="001A6DAA" w:rsidRDefault="001A6DAA" w:rsidP="001A6DAA">
            <w:pPr>
              <w:suppressAutoHyphens/>
              <w:rPr>
                <w:rFonts w:ascii="Arial" w:hAnsi="Arial" w:cs="Arial"/>
                <w:color w:val="0070C0"/>
                <w:sz w:val="22"/>
                <w:szCs w:val="22"/>
              </w:rPr>
            </w:pPr>
          </w:p>
          <w:p w:rsidR="001A6DAA" w:rsidRPr="001A6DAA" w:rsidRDefault="001948A0" w:rsidP="001A6DAA">
            <w:pPr>
              <w:suppressAutoHyphens/>
              <w:rPr>
                <w:rFonts w:ascii="Arial" w:hAnsi="Arial" w:cs="Arial"/>
                <w:color w:val="0070C0"/>
                <w:sz w:val="22"/>
                <w:szCs w:val="22"/>
              </w:rPr>
            </w:pPr>
            <w:r>
              <w:rPr>
                <w:rFonts w:ascii="Arial" w:hAnsi="Arial" w:cs="Arial"/>
                <w:b/>
                <w:i/>
                <w:iCs/>
                <w:sz w:val="22"/>
                <w:szCs w:val="22"/>
              </w:rPr>
              <w:pict>
                <v:rect id="_x0000_i1031" style="width:0;height:1.5pt" o:hralign="center" o:hrstd="t" o:hr="t" fillcolor="#a0a0a0" stroked="f"/>
              </w:pict>
            </w:r>
          </w:p>
          <w:p w:rsidR="001A6DAA" w:rsidRPr="001A6DAA" w:rsidRDefault="001A6DAA" w:rsidP="001A6DAA">
            <w:pPr>
              <w:suppressAutoHyphens/>
              <w:rPr>
                <w:rFonts w:ascii="Arial" w:hAnsi="Arial" w:cs="Arial"/>
                <w:color w:val="0070C0"/>
                <w:sz w:val="22"/>
                <w:szCs w:val="22"/>
              </w:rPr>
            </w:pPr>
            <w:r w:rsidRPr="001A6DAA">
              <w:rPr>
                <w:rFonts w:ascii="Arial" w:hAnsi="Arial" w:cs="Arial"/>
                <w:color w:val="0070C0"/>
                <w:sz w:val="22"/>
                <w:szCs w:val="22"/>
              </w:rPr>
              <w:t>Modernizace VaVER probíhá průběžně od roku 2017.</w:t>
            </w:r>
          </w:p>
          <w:p w:rsidR="001A6DAA" w:rsidRPr="001A6DAA" w:rsidRDefault="001A6DAA" w:rsidP="001A6DAA">
            <w:pPr>
              <w:suppressAutoHyphens/>
              <w:rPr>
                <w:rFonts w:ascii="Arial" w:hAnsi="Arial" w:cs="Arial"/>
                <w:color w:val="0070C0"/>
                <w:sz w:val="22"/>
                <w:szCs w:val="22"/>
              </w:rPr>
            </w:pPr>
          </w:p>
          <w:p w:rsidR="001A6DAA" w:rsidRPr="001A6DAA" w:rsidRDefault="001A6DAA" w:rsidP="001A6DAA">
            <w:pPr>
              <w:rPr>
                <w:rFonts w:ascii="Arial" w:hAnsi="Arial" w:cs="Arial"/>
                <w:color w:val="0070C0"/>
                <w:sz w:val="22"/>
                <w:szCs w:val="22"/>
              </w:rPr>
            </w:pPr>
          </w:p>
          <w:p w:rsidR="001A6DAA" w:rsidRPr="001A6DAA" w:rsidRDefault="001948A0" w:rsidP="001A6DAA">
            <w:pPr>
              <w:rPr>
                <w:rFonts w:ascii="Arial" w:hAnsi="Arial" w:cs="Arial"/>
                <w:color w:val="0070C0"/>
                <w:sz w:val="22"/>
                <w:szCs w:val="22"/>
              </w:rPr>
            </w:pPr>
            <w:r>
              <w:rPr>
                <w:rFonts w:ascii="Arial" w:hAnsi="Arial" w:cs="Arial"/>
                <w:b/>
                <w:i/>
                <w:iCs/>
                <w:sz w:val="22"/>
                <w:szCs w:val="22"/>
              </w:rPr>
              <w:pict>
                <v:rect id="_x0000_i1032" style="width:0;height:1.5pt" o:hralign="center" o:hrstd="t" o:hr="t" fillcolor="#a0a0a0" stroked="f"/>
              </w:pict>
            </w:r>
          </w:p>
          <w:p w:rsidR="001A6DAA" w:rsidRPr="001A6DAA" w:rsidRDefault="001A6DAA" w:rsidP="001A6DAA">
            <w:pPr>
              <w:rPr>
                <w:rFonts w:ascii="Arial" w:hAnsi="Arial" w:cs="Arial"/>
                <w:b/>
                <w:bCs/>
                <w:sz w:val="22"/>
                <w:szCs w:val="22"/>
              </w:rPr>
            </w:pPr>
            <w:r w:rsidRPr="001A6DAA">
              <w:rPr>
                <w:rFonts w:ascii="Arial" w:hAnsi="Arial" w:cs="Arial"/>
                <w:color w:val="0070C0"/>
                <w:sz w:val="22"/>
                <w:szCs w:val="22"/>
              </w:rPr>
              <w:t>Anglická jazyková mutace IS VaVaI bude realizována do konce platnosti Koncepce IS VaVaI na období 2016 – 2020.</w:t>
            </w:r>
          </w:p>
        </w:tc>
      </w:tr>
      <w:tr w:rsidR="001A6DAA" w:rsidRPr="001A6DAA" w:rsidTr="00A92FA0">
        <w:trPr>
          <w:trHeight w:val="731"/>
        </w:trPr>
        <w:tc>
          <w:tcPr>
            <w:tcW w:w="568" w:type="dxa"/>
            <w:vAlign w:val="center"/>
          </w:tcPr>
          <w:p w:rsidR="001A6DAA" w:rsidRPr="001A6DAA" w:rsidRDefault="001A6DAA" w:rsidP="001A6DAA">
            <w:pPr>
              <w:jc w:val="center"/>
              <w:rPr>
                <w:rFonts w:ascii="Arial" w:hAnsi="Arial" w:cs="Arial"/>
                <w:sz w:val="22"/>
                <w:szCs w:val="22"/>
              </w:rPr>
            </w:pPr>
            <w:r w:rsidRPr="001A6DAA">
              <w:rPr>
                <w:rFonts w:ascii="Arial" w:hAnsi="Arial" w:cs="Arial"/>
                <w:sz w:val="22"/>
                <w:szCs w:val="22"/>
              </w:rPr>
              <w:lastRenderedPageBreak/>
              <w:t>14</w:t>
            </w:r>
          </w:p>
        </w:tc>
        <w:tc>
          <w:tcPr>
            <w:tcW w:w="2834" w:type="dxa"/>
          </w:tcPr>
          <w:p w:rsidR="001A6DAA" w:rsidRPr="001A6DAA" w:rsidRDefault="001A6DAA" w:rsidP="001A6DAA">
            <w:pPr>
              <w:suppressAutoHyphens/>
              <w:rPr>
                <w:rFonts w:ascii="Arial" w:hAnsi="Arial" w:cs="Arial"/>
                <w:sz w:val="22"/>
                <w:szCs w:val="22"/>
              </w:rPr>
            </w:pPr>
            <w:r w:rsidRPr="001A6DAA">
              <w:rPr>
                <w:rFonts w:ascii="Arial" w:hAnsi="Arial" w:cs="Arial"/>
                <w:sz w:val="22"/>
                <w:szCs w:val="22"/>
              </w:rPr>
              <w:t xml:space="preserve">Zavedení nástrojů pro definované základní analytické výstupy; </w:t>
            </w:r>
          </w:p>
          <w:p w:rsidR="001A6DAA" w:rsidRPr="001A6DAA" w:rsidRDefault="001A6DAA" w:rsidP="001A6DAA">
            <w:pPr>
              <w:suppressAutoHyphens/>
              <w:rPr>
                <w:rFonts w:ascii="Arial" w:hAnsi="Arial" w:cs="Arial"/>
                <w:sz w:val="22"/>
                <w:szCs w:val="22"/>
              </w:rPr>
            </w:pPr>
          </w:p>
          <w:p w:rsidR="001A6DAA" w:rsidRPr="001A6DAA" w:rsidRDefault="001A6DAA" w:rsidP="001A6DAA">
            <w:pPr>
              <w:suppressAutoHyphens/>
              <w:rPr>
                <w:rFonts w:ascii="Arial" w:hAnsi="Arial" w:cs="Arial"/>
                <w:color w:val="0070C0"/>
                <w:sz w:val="22"/>
                <w:szCs w:val="22"/>
              </w:rPr>
            </w:pPr>
          </w:p>
          <w:p w:rsidR="001A6DAA" w:rsidRPr="001A6DAA" w:rsidRDefault="001A6DAA" w:rsidP="001A6DAA">
            <w:pPr>
              <w:suppressAutoHyphens/>
              <w:rPr>
                <w:rFonts w:ascii="Arial" w:hAnsi="Arial" w:cs="Arial"/>
                <w:color w:val="0070C0"/>
                <w:sz w:val="22"/>
                <w:szCs w:val="22"/>
              </w:rPr>
            </w:pPr>
          </w:p>
          <w:p w:rsidR="001A6DAA" w:rsidRPr="001A6DAA" w:rsidRDefault="001A6DAA" w:rsidP="001A6DAA">
            <w:pPr>
              <w:suppressAutoHyphens/>
              <w:rPr>
                <w:rFonts w:ascii="Arial" w:hAnsi="Arial" w:cs="Arial"/>
                <w:color w:val="0070C0"/>
                <w:sz w:val="22"/>
                <w:szCs w:val="22"/>
              </w:rPr>
            </w:pPr>
          </w:p>
          <w:p w:rsidR="001A6DAA" w:rsidRPr="001A6DAA" w:rsidRDefault="001948A0" w:rsidP="001A6DAA">
            <w:pPr>
              <w:suppressAutoHyphens/>
              <w:rPr>
                <w:rFonts w:ascii="Arial" w:hAnsi="Arial" w:cs="Arial"/>
                <w:color w:val="0070C0"/>
                <w:sz w:val="22"/>
                <w:szCs w:val="22"/>
              </w:rPr>
            </w:pPr>
            <w:r>
              <w:rPr>
                <w:rFonts w:ascii="Arial" w:hAnsi="Arial" w:cs="Arial"/>
                <w:b/>
                <w:i/>
                <w:iCs/>
                <w:sz w:val="22"/>
                <w:szCs w:val="22"/>
              </w:rPr>
              <w:pict>
                <v:rect id="_x0000_i1033" style="width:0;height:1.5pt" o:hralign="center" o:hrstd="t" o:hr="t" fillcolor="#a0a0a0" stroked="f"/>
              </w:pict>
            </w:r>
          </w:p>
          <w:p w:rsidR="001A6DAA" w:rsidRPr="001A6DAA" w:rsidRDefault="001A6DAA" w:rsidP="001A6DAA">
            <w:pPr>
              <w:suppressAutoHyphens/>
              <w:rPr>
                <w:rFonts w:ascii="Arial" w:hAnsi="Arial" w:cs="Arial"/>
                <w:color w:val="0070C0"/>
                <w:sz w:val="22"/>
                <w:szCs w:val="22"/>
              </w:rPr>
            </w:pPr>
            <w:r w:rsidRPr="001A6DAA">
              <w:rPr>
                <w:rFonts w:ascii="Arial" w:hAnsi="Arial" w:cs="Arial"/>
                <w:color w:val="0070C0"/>
                <w:sz w:val="22"/>
                <w:szCs w:val="22"/>
              </w:rPr>
              <w:t xml:space="preserve">Zavést modul API (rozhraní umožňující strojový přístup k obsahu databáze především pro účely kontroly obsahu vlastních informačních systémů a  pro statistické a analytické výstupy) v souvislosti se strategií otevřených dat; </w:t>
            </w:r>
          </w:p>
          <w:p w:rsidR="001A6DAA" w:rsidRPr="001A6DAA" w:rsidRDefault="001948A0" w:rsidP="001A6DAA">
            <w:pPr>
              <w:suppressAutoHyphens/>
              <w:rPr>
                <w:rFonts w:ascii="Arial" w:hAnsi="Arial" w:cs="Arial"/>
                <w:color w:val="0070C0"/>
                <w:sz w:val="22"/>
                <w:szCs w:val="22"/>
              </w:rPr>
            </w:pPr>
            <w:r>
              <w:rPr>
                <w:rFonts w:ascii="Arial" w:hAnsi="Arial" w:cs="Arial"/>
                <w:b/>
                <w:i/>
                <w:iCs/>
                <w:sz w:val="22"/>
                <w:szCs w:val="22"/>
              </w:rPr>
              <w:pict>
                <v:rect id="_x0000_i1034" style="width:0;height:1.5pt" o:hralign="center" o:hrstd="t" o:hr="t" fillcolor="#a0a0a0" stroked="f"/>
              </w:pict>
            </w:r>
          </w:p>
          <w:p w:rsidR="001A6DAA" w:rsidRPr="001A6DAA" w:rsidRDefault="001A6DAA" w:rsidP="001A6DAA">
            <w:pPr>
              <w:suppressAutoHyphens/>
              <w:rPr>
                <w:rFonts w:ascii="Arial" w:hAnsi="Arial" w:cs="Arial"/>
                <w:color w:val="0070C0"/>
                <w:sz w:val="22"/>
                <w:szCs w:val="22"/>
              </w:rPr>
            </w:pPr>
            <w:r w:rsidRPr="001A6DAA">
              <w:rPr>
                <w:rFonts w:ascii="Arial" w:hAnsi="Arial" w:cs="Arial"/>
                <w:color w:val="0070C0"/>
                <w:sz w:val="22"/>
                <w:szCs w:val="22"/>
              </w:rPr>
              <w:t xml:space="preserve">Zabezpečit podporu otevřeného přístupu k vědeckým informacím (Open Data by default); </w:t>
            </w:r>
          </w:p>
          <w:p w:rsidR="001A6DAA" w:rsidRPr="001A6DAA" w:rsidRDefault="001A6DAA" w:rsidP="001A6DAA">
            <w:pPr>
              <w:suppressAutoHyphens/>
              <w:rPr>
                <w:rFonts w:ascii="Arial" w:hAnsi="Arial" w:cs="Arial"/>
                <w:color w:val="0070C0"/>
                <w:sz w:val="22"/>
                <w:szCs w:val="22"/>
              </w:rPr>
            </w:pPr>
          </w:p>
          <w:p w:rsidR="001A6DAA" w:rsidRPr="001A6DAA" w:rsidRDefault="001A6DAA" w:rsidP="001A6DAA">
            <w:pPr>
              <w:suppressAutoHyphens/>
              <w:rPr>
                <w:rFonts w:ascii="Arial" w:hAnsi="Arial" w:cs="Arial"/>
                <w:color w:val="0070C0"/>
                <w:sz w:val="22"/>
                <w:szCs w:val="22"/>
              </w:rPr>
            </w:pPr>
          </w:p>
          <w:p w:rsidR="001A6DAA" w:rsidRPr="001A6DAA" w:rsidRDefault="001948A0" w:rsidP="001A6DAA">
            <w:pPr>
              <w:suppressAutoHyphens/>
              <w:rPr>
                <w:rFonts w:ascii="Arial" w:hAnsi="Arial" w:cs="Arial"/>
                <w:color w:val="0070C0"/>
                <w:sz w:val="22"/>
                <w:szCs w:val="22"/>
              </w:rPr>
            </w:pPr>
            <w:r>
              <w:rPr>
                <w:rFonts w:ascii="Arial" w:hAnsi="Arial" w:cs="Arial"/>
                <w:b/>
                <w:i/>
                <w:iCs/>
                <w:sz w:val="22"/>
                <w:szCs w:val="22"/>
              </w:rPr>
              <w:pict>
                <v:rect id="_x0000_i1035" style="width:0;height:1.5pt" o:hralign="center" o:hrstd="t" o:hr="t" fillcolor="#a0a0a0" stroked="f"/>
              </w:pict>
            </w:r>
          </w:p>
          <w:p w:rsidR="001A6DAA" w:rsidRPr="001A6DAA" w:rsidRDefault="001A6DAA" w:rsidP="001A6DAA">
            <w:pPr>
              <w:suppressAutoHyphens/>
              <w:rPr>
                <w:rFonts w:ascii="Arial" w:hAnsi="Arial" w:cs="Arial"/>
                <w:color w:val="000000"/>
                <w:sz w:val="22"/>
                <w:szCs w:val="22"/>
              </w:rPr>
            </w:pPr>
            <w:r w:rsidRPr="001A6DAA">
              <w:rPr>
                <w:rFonts w:ascii="Arial" w:hAnsi="Arial" w:cs="Arial"/>
                <w:color w:val="0070C0"/>
                <w:sz w:val="22"/>
                <w:szCs w:val="22"/>
              </w:rPr>
              <w:t>Zavést nadstavbový prezentační a analytický modul.</w:t>
            </w:r>
          </w:p>
        </w:tc>
        <w:tc>
          <w:tcPr>
            <w:tcW w:w="1843" w:type="dxa"/>
            <w:vAlign w:val="center"/>
          </w:tcPr>
          <w:p w:rsidR="001A6DAA" w:rsidRPr="001A6DAA" w:rsidRDefault="001A6DAA" w:rsidP="001A6DAA">
            <w:pPr>
              <w:rPr>
                <w:rFonts w:ascii="Arial" w:hAnsi="Arial" w:cs="Arial"/>
                <w:sz w:val="22"/>
                <w:szCs w:val="22"/>
              </w:rPr>
            </w:pPr>
            <w:r w:rsidRPr="001A6DAA">
              <w:rPr>
                <w:rFonts w:ascii="Arial" w:hAnsi="Arial" w:cs="Arial"/>
                <w:color w:val="000000"/>
                <w:sz w:val="22"/>
                <w:szCs w:val="22"/>
              </w:rPr>
              <w:t>dle potřeby v průběhu provozu systému</w:t>
            </w:r>
          </w:p>
        </w:tc>
        <w:tc>
          <w:tcPr>
            <w:tcW w:w="1134" w:type="dxa"/>
            <w:vAlign w:val="center"/>
          </w:tcPr>
          <w:p w:rsidR="001A6DAA" w:rsidRPr="001A6DAA" w:rsidRDefault="001A6DAA" w:rsidP="001A6DAA">
            <w:pPr>
              <w:jc w:val="center"/>
              <w:rPr>
                <w:rFonts w:ascii="Arial" w:hAnsi="Arial" w:cs="Arial"/>
                <w:b/>
                <w:bCs/>
                <w:sz w:val="22"/>
                <w:szCs w:val="22"/>
              </w:rPr>
            </w:pPr>
            <w:r w:rsidRPr="001A6DAA">
              <w:rPr>
                <w:rFonts w:ascii="Arial" w:hAnsi="Arial" w:cs="Arial"/>
                <w:b/>
                <w:bCs/>
                <w:sz w:val="22"/>
                <w:szCs w:val="22"/>
              </w:rPr>
              <w:t>P2</w:t>
            </w:r>
          </w:p>
        </w:tc>
        <w:tc>
          <w:tcPr>
            <w:tcW w:w="2835" w:type="dxa"/>
            <w:vAlign w:val="center"/>
          </w:tcPr>
          <w:p w:rsidR="001A6DAA" w:rsidRPr="001A6DAA" w:rsidRDefault="001A6DAA" w:rsidP="001A6DAA">
            <w:pPr>
              <w:jc w:val="center"/>
              <w:rPr>
                <w:rFonts w:ascii="Arial" w:hAnsi="Arial" w:cs="Arial"/>
                <w:b/>
                <w:bCs/>
                <w:sz w:val="22"/>
                <w:szCs w:val="22"/>
              </w:rPr>
            </w:pPr>
            <w:r w:rsidRPr="001A6DAA">
              <w:rPr>
                <w:rFonts w:ascii="Arial" w:hAnsi="Arial" w:cs="Arial"/>
                <w:b/>
                <w:bCs/>
                <w:sz w:val="22"/>
                <w:szCs w:val="22"/>
              </w:rPr>
              <w:t>realizováno částečně</w:t>
            </w:r>
          </w:p>
          <w:p w:rsidR="001A6DAA" w:rsidRPr="001A6DAA" w:rsidRDefault="001A6DAA" w:rsidP="001A6DAA">
            <w:pPr>
              <w:suppressAutoHyphens/>
              <w:rPr>
                <w:rFonts w:ascii="Arial" w:hAnsi="Arial" w:cs="Arial"/>
                <w:i/>
                <w:iCs/>
                <w:sz w:val="22"/>
                <w:szCs w:val="22"/>
              </w:rPr>
            </w:pPr>
            <w:r w:rsidRPr="001A6DAA">
              <w:rPr>
                <w:rFonts w:ascii="Arial" w:hAnsi="Arial" w:cs="Arial"/>
                <w:i/>
                <w:iCs/>
                <w:sz w:val="22"/>
                <w:szCs w:val="22"/>
              </w:rPr>
              <w:t xml:space="preserve">Od 18. 3. 2017 zavedeny exporty výsledků vyhledávání z veřejné části IS </w:t>
            </w:r>
            <w:proofErr w:type="spellStart"/>
            <w:r w:rsidRPr="001A6DAA">
              <w:rPr>
                <w:rFonts w:ascii="Arial" w:hAnsi="Arial" w:cs="Arial"/>
                <w:i/>
                <w:iCs/>
                <w:sz w:val="22"/>
                <w:szCs w:val="22"/>
              </w:rPr>
              <w:t>VaVaI</w:t>
            </w:r>
            <w:proofErr w:type="spellEnd"/>
            <w:r w:rsidRPr="001A6DAA">
              <w:rPr>
                <w:rFonts w:ascii="Arial" w:hAnsi="Arial" w:cs="Arial"/>
                <w:i/>
                <w:iCs/>
                <w:sz w:val="22"/>
                <w:szCs w:val="22"/>
              </w:rPr>
              <w:t xml:space="preserve"> ve </w:t>
            </w:r>
            <w:proofErr w:type="gramStart"/>
            <w:r w:rsidRPr="001A6DAA">
              <w:rPr>
                <w:rFonts w:ascii="Arial" w:hAnsi="Arial" w:cs="Arial"/>
                <w:i/>
                <w:iCs/>
                <w:sz w:val="22"/>
                <w:szCs w:val="22"/>
              </w:rPr>
              <w:t>formátech *.</w:t>
            </w:r>
            <w:proofErr w:type="spellStart"/>
            <w:r w:rsidRPr="001A6DAA">
              <w:rPr>
                <w:rFonts w:ascii="Arial" w:hAnsi="Arial" w:cs="Arial"/>
                <w:i/>
                <w:iCs/>
                <w:sz w:val="22"/>
                <w:szCs w:val="22"/>
              </w:rPr>
              <w:t>xml</w:t>
            </w:r>
            <w:proofErr w:type="spellEnd"/>
            <w:proofErr w:type="gramEnd"/>
            <w:r w:rsidRPr="001A6DAA">
              <w:rPr>
                <w:rFonts w:ascii="Arial" w:hAnsi="Arial" w:cs="Arial"/>
                <w:i/>
                <w:iCs/>
                <w:sz w:val="22"/>
                <w:szCs w:val="22"/>
              </w:rPr>
              <w:t>, *.</w:t>
            </w:r>
            <w:proofErr w:type="spellStart"/>
            <w:r w:rsidRPr="001A6DAA">
              <w:rPr>
                <w:rFonts w:ascii="Arial" w:hAnsi="Arial" w:cs="Arial"/>
                <w:i/>
                <w:iCs/>
                <w:sz w:val="22"/>
                <w:szCs w:val="22"/>
              </w:rPr>
              <w:t>ods</w:t>
            </w:r>
            <w:proofErr w:type="spellEnd"/>
            <w:r w:rsidRPr="001A6DAA">
              <w:rPr>
                <w:rFonts w:ascii="Arial" w:hAnsi="Arial" w:cs="Arial"/>
                <w:i/>
                <w:iCs/>
                <w:sz w:val="22"/>
                <w:szCs w:val="22"/>
              </w:rPr>
              <w:t xml:space="preserve"> a *.</w:t>
            </w:r>
            <w:proofErr w:type="spellStart"/>
            <w:r w:rsidRPr="001A6DAA">
              <w:rPr>
                <w:rFonts w:ascii="Arial" w:hAnsi="Arial" w:cs="Arial"/>
                <w:i/>
                <w:iCs/>
                <w:sz w:val="22"/>
                <w:szCs w:val="22"/>
              </w:rPr>
              <w:t>csv</w:t>
            </w:r>
            <w:proofErr w:type="spellEnd"/>
            <w:r w:rsidRPr="001A6DAA">
              <w:rPr>
                <w:rFonts w:ascii="Arial" w:hAnsi="Arial" w:cs="Arial"/>
                <w:i/>
                <w:iCs/>
                <w:sz w:val="22"/>
                <w:szCs w:val="22"/>
              </w:rPr>
              <w:t xml:space="preserve">; </w:t>
            </w:r>
          </w:p>
          <w:p w:rsidR="001A6DAA" w:rsidRPr="001A6DAA" w:rsidRDefault="001948A0" w:rsidP="001A6DAA">
            <w:pPr>
              <w:suppressAutoHyphens/>
              <w:rPr>
                <w:rFonts w:ascii="Arial" w:hAnsi="Arial" w:cs="Arial"/>
                <w:i/>
                <w:iCs/>
                <w:sz w:val="22"/>
                <w:szCs w:val="22"/>
              </w:rPr>
            </w:pPr>
            <w:r>
              <w:rPr>
                <w:rFonts w:ascii="Arial" w:hAnsi="Arial" w:cs="Arial"/>
                <w:b/>
                <w:i/>
                <w:iCs/>
                <w:sz w:val="22"/>
                <w:szCs w:val="22"/>
              </w:rPr>
              <w:pict>
                <v:rect id="_x0000_i1036" style="width:0;height:1.5pt" o:hralign="center" o:hrstd="t" o:hr="t" fillcolor="#a0a0a0" stroked="f"/>
              </w:pict>
            </w:r>
          </w:p>
          <w:p w:rsidR="001A6DAA" w:rsidRPr="001A6DAA" w:rsidRDefault="001A6DAA" w:rsidP="001A6DAA">
            <w:pPr>
              <w:suppressAutoHyphens/>
              <w:rPr>
                <w:rFonts w:ascii="Arial" w:hAnsi="Arial" w:cs="Arial"/>
                <w:color w:val="0070C0"/>
                <w:sz w:val="22"/>
                <w:szCs w:val="22"/>
              </w:rPr>
            </w:pPr>
            <w:r w:rsidRPr="001A6DAA">
              <w:rPr>
                <w:rFonts w:ascii="Arial" w:hAnsi="Arial" w:cs="Arial"/>
                <w:color w:val="0070C0"/>
                <w:sz w:val="22"/>
                <w:szCs w:val="22"/>
              </w:rPr>
              <w:t>Modul API bude realizován do poloviny roku 2019.</w:t>
            </w:r>
          </w:p>
          <w:p w:rsidR="001A6DAA" w:rsidRPr="001A6DAA" w:rsidRDefault="001A6DAA" w:rsidP="001A6DAA">
            <w:pPr>
              <w:suppressAutoHyphens/>
              <w:rPr>
                <w:rFonts w:ascii="Arial" w:hAnsi="Arial" w:cs="Arial"/>
                <w:color w:val="0070C0"/>
                <w:sz w:val="22"/>
                <w:szCs w:val="22"/>
              </w:rPr>
            </w:pPr>
          </w:p>
          <w:p w:rsidR="001A6DAA" w:rsidRPr="001A6DAA" w:rsidRDefault="001A6DAA" w:rsidP="001A6DAA">
            <w:pPr>
              <w:suppressAutoHyphens/>
              <w:rPr>
                <w:rFonts w:ascii="Arial" w:hAnsi="Arial" w:cs="Arial"/>
                <w:color w:val="0070C0"/>
                <w:sz w:val="22"/>
                <w:szCs w:val="22"/>
              </w:rPr>
            </w:pPr>
          </w:p>
          <w:p w:rsidR="001A6DAA" w:rsidRPr="001A6DAA" w:rsidRDefault="001A6DAA" w:rsidP="001A6DAA">
            <w:pPr>
              <w:suppressAutoHyphens/>
              <w:rPr>
                <w:rFonts w:ascii="Arial" w:hAnsi="Arial" w:cs="Arial"/>
                <w:color w:val="0070C0"/>
                <w:sz w:val="22"/>
                <w:szCs w:val="22"/>
              </w:rPr>
            </w:pPr>
          </w:p>
          <w:p w:rsidR="001A6DAA" w:rsidRPr="001A6DAA" w:rsidRDefault="001A6DAA" w:rsidP="001A6DAA">
            <w:pPr>
              <w:suppressAutoHyphens/>
              <w:rPr>
                <w:rFonts w:ascii="Arial" w:hAnsi="Arial" w:cs="Arial"/>
                <w:color w:val="0070C0"/>
                <w:sz w:val="22"/>
                <w:szCs w:val="22"/>
              </w:rPr>
            </w:pPr>
          </w:p>
          <w:p w:rsidR="001A6DAA" w:rsidRPr="001A6DAA" w:rsidRDefault="001A6DAA" w:rsidP="001A6DAA">
            <w:pPr>
              <w:suppressAutoHyphens/>
              <w:rPr>
                <w:rFonts w:ascii="Arial" w:hAnsi="Arial" w:cs="Arial"/>
                <w:color w:val="0070C0"/>
                <w:sz w:val="22"/>
                <w:szCs w:val="22"/>
              </w:rPr>
            </w:pPr>
          </w:p>
          <w:p w:rsidR="001A6DAA" w:rsidRPr="001A6DAA" w:rsidRDefault="001A6DAA" w:rsidP="001A6DAA">
            <w:pPr>
              <w:suppressAutoHyphens/>
              <w:rPr>
                <w:rFonts w:ascii="Arial" w:hAnsi="Arial" w:cs="Arial"/>
                <w:color w:val="0070C0"/>
                <w:sz w:val="22"/>
                <w:szCs w:val="22"/>
              </w:rPr>
            </w:pPr>
          </w:p>
          <w:p w:rsidR="001A6DAA" w:rsidRPr="001A6DAA" w:rsidRDefault="001948A0" w:rsidP="001A6DAA">
            <w:pPr>
              <w:suppressAutoHyphens/>
              <w:rPr>
                <w:rFonts w:ascii="Arial" w:hAnsi="Arial" w:cs="Arial"/>
                <w:color w:val="0070C0"/>
                <w:sz w:val="22"/>
                <w:szCs w:val="22"/>
              </w:rPr>
            </w:pPr>
            <w:r>
              <w:rPr>
                <w:rFonts w:ascii="Arial" w:hAnsi="Arial" w:cs="Arial"/>
                <w:b/>
                <w:i/>
                <w:iCs/>
                <w:sz w:val="22"/>
                <w:szCs w:val="22"/>
              </w:rPr>
              <w:pict>
                <v:rect id="_x0000_i1037" style="width:0;height:1.5pt" o:hralign="center" o:hrstd="t" o:hr="t" fillcolor="#a0a0a0" stroked="f"/>
              </w:pict>
            </w:r>
          </w:p>
          <w:p w:rsidR="001A6DAA" w:rsidRPr="001A6DAA" w:rsidRDefault="001A6DAA" w:rsidP="001A6DAA">
            <w:pPr>
              <w:suppressAutoHyphens/>
              <w:rPr>
                <w:rFonts w:ascii="Arial" w:hAnsi="Arial" w:cs="Arial"/>
                <w:color w:val="0070C0"/>
                <w:sz w:val="22"/>
                <w:szCs w:val="22"/>
              </w:rPr>
            </w:pPr>
            <w:r w:rsidRPr="001A6DAA">
              <w:rPr>
                <w:rFonts w:ascii="Arial" w:hAnsi="Arial" w:cs="Arial"/>
                <w:color w:val="0070C0"/>
                <w:sz w:val="22"/>
                <w:szCs w:val="22"/>
              </w:rPr>
              <w:t>Zabezpečení podpory k Open Access bude realizováno do konce roku platnosti Koncepce IS VaVaI.</w:t>
            </w:r>
          </w:p>
          <w:p w:rsidR="001A6DAA" w:rsidRPr="001A6DAA" w:rsidRDefault="001948A0" w:rsidP="001A6DAA">
            <w:pPr>
              <w:suppressAutoHyphens/>
              <w:rPr>
                <w:rFonts w:ascii="Arial" w:hAnsi="Arial" w:cs="Arial"/>
                <w:color w:val="0070C0"/>
                <w:sz w:val="22"/>
                <w:szCs w:val="22"/>
              </w:rPr>
            </w:pPr>
            <w:r>
              <w:rPr>
                <w:rFonts w:ascii="Arial" w:hAnsi="Arial" w:cs="Arial"/>
                <w:b/>
                <w:i/>
                <w:iCs/>
                <w:sz w:val="22"/>
                <w:szCs w:val="22"/>
              </w:rPr>
              <w:pict>
                <v:rect id="_x0000_i1038" style="width:0;height:1.5pt" o:hralign="center" o:hrstd="t" o:hr="t" fillcolor="#a0a0a0" stroked="f"/>
              </w:pict>
            </w:r>
          </w:p>
          <w:p w:rsidR="001A6DAA" w:rsidRPr="001A6DAA" w:rsidRDefault="001A6DAA" w:rsidP="001A6DAA">
            <w:pPr>
              <w:suppressAutoHyphens/>
              <w:rPr>
                <w:rFonts w:ascii="Arial" w:hAnsi="Arial" w:cs="Arial"/>
                <w:b/>
                <w:bCs/>
                <w:sz w:val="22"/>
                <w:szCs w:val="22"/>
              </w:rPr>
            </w:pPr>
            <w:r w:rsidRPr="001A6DAA">
              <w:rPr>
                <w:rFonts w:ascii="Arial" w:hAnsi="Arial" w:cs="Arial"/>
                <w:color w:val="0070C0"/>
                <w:sz w:val="22"/>
                <w:szCs w:val="22"/>
              </w:rPr>
              <w:t>Nadstavbový prezentační a analytický modul bude realizován do konce roku 2019.</w:t>
            </w:r>
          </w:p>
        </w:tc>
      </w:tr>
      <w:tr w:rsidR="001A6DAA" w:rsidRPr="001A6DAA" w:rsidTr="00A92FA0">
        <w:trPr>
          <w:trHeight w:val="953"/>
        </w:trPr>
        <w:tc>
          <w:tcPr>
            <w:tcW w:w="568" w:type="dxa"/>
            <w:vAlign w:val="center"/>
          </w:tcPr>
          <w:p w:rsidR="001A6DAA" w:rsidRPr="001A6DAA" w:rsidRDefault="001A6DAA" w:rsidP="001A6DAA">
            <w:pPr>
              <w:jc w:val="center"/>
              <w:rPr>
                <w:rFonts w:ascii="Arial" w:hAnsi="Arial" w:cs="Arial"/>
                <w:sz w:val="22"/>
                <w:szCs w:val="22"/>
              </w:rPr>
            </w:pPr>
            <w:r w:rsidRPr="001A6DAA">
              <w:rPr>
                <w:rFonts w:ascii="Arial" w:hAnsi="Arial" w:cs="Arial"/>
                <w:sz w:val="22"/>
                <w:szCs w:val="22"/>
              </w:rPr>
              <w:t>15</w:t>
            </w:r>
          </w:p>
        </w:tc>
        <w:tc>
          <w:tcPr>
            <w:tcW w:w="2834" w:type="dxa"/>
            <w:vAlign w:val="center"/>
          </w:tcPr>
          <w:p w:rsidR="001A6DAA" w:rsidRPr="001A6DAA" w:rsidRDefault="001A6DAA" w:rsidP="001A6DAA">
            <w:pPr>
              <w:rPr>
                <w:rFonts w:ascii="Arial" w:hAnsi="Arial" w:cs="Arial"/>
                <w:sz w:val="22"/>
                <w:szCs w:val="22"/>
              </w:rPr>
            </w:pPr>
            <w:r w:rsidRPr="001A6DAA">
              <w:rPr>
                <w:rFonts w:ascii="Arial" w:hAnsi="Arial" w:cs="Arial"/>
                <w:color w:val="000000"/>
                <w:sz w:val="22"/>
                <w:szCs w:val="22"/>
              </w:rPr>
              <w:t>V jednotlivých částech IS VaVaI zavést možnost fulltextového vyhledávání.</w:t>
            </w:r>
          </w:p>
        </w:tc>
        <w:tc>
          <w:tcPr>
            <w:tcW w:w="1843" w:type="dxa"/>
            <w:vAlign w:val="center"/>
          </w:tcPr>
          <w:p w:rsidR="001A6DAA" w:rsidRPr="001A6DAA" w:rsidRDefault="001A6DAA" w:rsidP="001A6DAA">
            <w:pPr>
              <w:rPr>
                <w:rFonts w:ascii="Arial" w:hAnsi="Arial" w:cs="Arial"/>
                <w:sz w:val="22"/>
                <w:szCs w:val="22"/>
              </w:rPr>
            </w:pPr>
            <w:r w:rsidRPr="001A6DAA">
              <w:rPr>
                <w:rFonts w:ascii="Arial" w:hAnsi="Arial" w:cs="Arial"/>
                <w:color w:val="000000"/>
                <w:sz w:val="22"/>
                <w:szCs w:val="22"/>
              </w:rPr>
              <w:t xml:space="preserve">1 rok od </w:t>
            </w:r>
            <w:r w:rsidRPr="001A6DAA">
              <w:rPr>
                <w:rFonts w:ascii="Arial" w:hAnsi="Arial" w:cs="Arial"/>
                <w:sz w:val="22"/>
                <w:szCs w:val="22"/>
              </w:rPr>
              <w:t>začátku platnosti Koncepce IS VaVaI na období 2016 až 2020</w:t>
            </w:r>
          </w:p>
        </w:tc>
        <w:tc>
          <w:tcPr>
            <w:tcW w:w="1134" w:type="dxa"/>
            <w:vAlign w:val="center"/>
          </w:tcPr>
          <w:p w:rsidR="001A6DAA" w:rsidRPr="001A6DAA" w:rsidRDefault="001A6DAA" w:rsidP="001A6DAA">
            <w:pPr>
              <w:jc w:val="center"/>
              <w:rPr>
                <w:rFonts w:ascii="Arial" w:hAnsi="Arial" w:cs="Arial"/>
                <w:b/>
                <w:bCs/>
                <w:sz w:val="22"/>
                <w:szCs w:val="22"/>
              </w:rPr>
            </w:pPr>
            <w:r w:rsidRPr="001A6DAA">
              <w:rPr>
                <w:rFonts w:ascii="Arial" w:hAnsi="Arial" w:cs="Arial"/>
                <w:b/>
                <w:bCs/>
                <w:sz w:val="22"/>
                <w:szCs w:val="22"/>
              </w:rPr>
              <w:t>P1</w:t>
            </w:r>
          </w:p>
        </w:tc>
        <w:tc>
          <w:tcPr>
            <w:tcW w:w="2835" w:type="dxa"/>
            <w:vAlign w:val="center"/>
          </w:tcPr>
          <w:p w:rsidR="001A6DAA" w:rsidRPr="001A6DAA" w:rsidRDefault="001A6DAA" w:rsidP="001A6DAA">
            <w:pPr>
              <w:jc w:val="center"/>
              <w:rPr>
                <w:rFonts w:ascii="Arial" w:hAnsi="Arial" w:cs="Arial"/>
                <w:b/>
                <w:bCs/>
                <w:sz w:val="22"/>
                <w:szCs w:val="22"/>
              </w:rPr>
            </w:pPr>
            <w:r w:rsidRPr="001A6DAA">
              <w:rPr>
                <w:rFonts w:ascii="Arial" w:hAnsi="Arial" w:cs="Arial"/>
                <w:b/>
                <w:bCs/>
                <w:sz w:val="22"/>
                <w:szCs w:val="22"/>
              </w:rPr>
              <w:t>realizováno částečně</w:t>
            </w:r>
          </w:p>
          <w:p w:rsidR="001A6DAA" w:rsidRPr="001A6DAA" w:rsidRDefault="001A6DAA" w:rsidP="001A6DAA">
            <w:pPr>
              <w:jc w:val="center"/>
              <w:rPr>
                <w:rFonts w:ascii="Arial" w:hAnsi="Arial" w:cs="Arial"/>
                <w:i/>
                <w:iCs/>
                <w:sz w:val="22"/>
                <w:szCs w:val="22"/>
              </w:rPr>
            </w:pPr>
            <w:r w:rsidRPr="001A6DAA">
              <w:rPr>
                <w:rFonts w:ascii="Arial" w:hAnsi="Arial" w:cs="Arial"/>
                <w:i/>
                <w:iCs/>
                <w:sz w:val="22"/>
                <w:szCs w:val="22"/>
              </w:rPr>
              <w:t>Od 7. 3. 2017 zavedena možnost fulltextového vyhledávání ve VaVER (rozhraní příjemců) u modulů CEP a RIV. Od 19. 11. 2018 zavedeno fulltextové vyhledávání ve veřejné databázi v části CEP (dle názvu, anotace, klíčových slov). Do konce roku 2019 bude realizováno i v části RIV.</w:t>
            </w:r>
          </w:p>
        </w:tc>
      </w:tr>
      <w:tr w:rsidR="001A6DAA" w:rsidRPr="001A6DAA" w:rsidTr="00A92FA0">
        <w:trPr>
          <w:trHeight w:val="1110"/>
        </w:trPr>
        <w:tc>
          <w:tcPr>
            <w:tcW w:w="568" w:type="dxa"/>
            <w:vAlign w:val="center"/>
          </w:tcPr>
          <w:p w:rsidR="001A6DAA" w:rsidRPr="001A6DAA" w:rsidRDefault="001A6DAA" w:rsidP="001A6DAA">
            <w:pPr>
              <w:jc w:val="center"/>
              <w:rPr>
                <w:rFonts w:ascii="Arial" w:hAnsi="Arial" w:cs="Arial"/>
                <w:sz w:val="22"/>
                <w:szCs w:val="22"/>
              </w:rPr>
            </w:pPr>
            <w:r w:rsidRPr="001A6DAA">
              <w:rPr>
                <w:rFonts w:ascii="Arial" w:hAnsi="Arial" w:cs="Arial"/>
                <w:sz w:val="22"/>
                <w:szCs w:val="22"/>
              </w:rPr>
              <w:t>16</w:t>
            </w:r>
          </w:p>
        </w:tc>
        <w:tc>
          <w:tcPr>
            <w:tcW w:w="2834" w:type="dxa"/>
          </w:tcPr>
          <w:p w:rsidR="001A6DAA" w:rsidRPr="001A6DAA" w:rsidRDefault="001A6DAA" w:rsidP="001A6DAA">
            <w:pPr>
              <w:rPr>
                <w:rFonts w:ascii="Arial" w:hAnsi="Arial" w:cs="Arial"/>
                <w:sz w:val="22"/>
                <w:szCs w:val="22"/>
              </w:rPr>
            </w:pPr>
            <w:r w:rsidRPr="001A6DAA">
              <w:rPr>
                <w:rFonts w:ascii="Arial" w:hAnsi="Arial" w:cs="Arial"/>
                <w:sz w:val="22"/>
                <w:szCs w:val="22"/>
              </w:rPr>
              <w:t xml:space="preserve">Řešení kybernetické bezpečnosti IS VaVaI jako významného informačního systému; </w:t>
            </w:r>
          </w:p>
          <w:p w:rsidR="001A6DAA" w:rsidRPr="001A6DAA" w:rsidRDefault="001A6DAA" w:rsidP="001A6DAA">
            <w:pPr>
              <w:rPr>
                <w:rFonts w:ascii="Arial" w:hAnsi="Arial" w:cs="Arial"/>
                <w:sz w:val="22"/>
                <w:szCs w:val="22"/>
              </w:rPr>
            </w:pPr>
          </w:p>
          <w:p w:rsidR="001A6DAA" w:rsidRPr="001A6DAA" w:rsidRDefault="001A6DAA" w:rsidP="001A6DAA">
            <w:pPr>
              <w:rPr>
                <w:rFonts w:ascii="Arial" w:hAnsi="Arial" w:cs="Arial"/>
                <w:sz w:val="22"/>
                <w:szCs w:val="22"/>
              </w:rPr>
            </w:pPr>
          </w:p>
          <w:p w:rsidR="001A6DAA" w:rsidRPr="001A6DAA" w:rsidRDefault="001A6DAA" w:rsidP="001A6DAA">
            <w:pPr>
              <w:rPr>
                <w:rFonts w:ascii="Arial" w:hAnsi="Arial" w:cs="Arial"/>
                <w:sz w:val="22"/>
                <w:szCs w:val="22"/>
              </w:rPr>
            </w:pPr>
          </w:p>
          <w:p w:rsidR="001A6DAA" w:rsidRPr="001A6DAA" w:rsidRDefault="001A6DAA" w:rsidP="001A6DAA">
            <w:pPr>
              <w:rPr>
                <w:rFonts w:ascii="Arial" w:hAnsi="Arial" w:cs="Arial"/>
                <w:sz w:val="22"/>
                <w:szCs w:val="22"/>
              </w:rPr>
            </w:pPr>
          </w:p>
          <w:p w:rsidR="001A6DAA" w:rsidRPr="001A6DAA" w:rsidRDefault="001A6DAA" w:rsidP="001A6DAA">
            <w:pPr>
              <w:rPr>
                <w:rFonts w:ascii="Arial" w:hAnsi="Arial" w:cs="Arial"/>
                <w:sz w:val="22"/>
                <w:szCs w:val="22"/>
              </w:rPr>
            </w:pPr>
          </w:p>
          <w:p w:rsidR="001A6DAA" w:rsidRPr="001A6DAA" w:rsidRDefault="001A6DAA" w:rsidP="001A6DAA">
            <w:pPr>
              <w:rPr>
                <w:rFonts w:ascii="Arial" w:hAnsi="Arial" w:cs="Arial"/>
                <w:sz w:val="22"/>
                <w:szCs w:val="22"/>
              </w:rPr>
            </w:pPr>
          </w:p>
          <w:p w:rsidR="001A6DAA" w:rsidRPr="001A6DAA" w:rsidRDefault="001A6DAA" w:rsidP="001A6DAA">
            <w:pPr>
              <w:rPr>
                <w:rFonts w:ascii="Arial" w:hAnsi="Arial" w:cs="Arial"/>
                <w:sz w:val="22"/>
                <w:szCs w:val="22"/>
              </w:rPr>
            </w:pPr>
          </w:p>
          <w:p w:rsidR="001A6DAA" w:rsidRPr="001A6DAA" w:rsidRDefault="001A6DAA" w:rsidP="001A6DAA">
            <w:pPr>
              <w:rPr>
                <w:rFonts w:ascii="Arial" w:hAnsi="Arial" w:cs="Arial"/>
                <w:sz w:val="22"/>
                <w:szCs w:val="22"/>
              </w:rPr>
            </w:pPr>
          </w:p>
          <w:p w:rsidR="001A6DAA" w:rsidRPr="001A6DAA" w:rsidRDefault="001A6DAA" w:rsidP="001A6DAA">
            <w:pPr>
              <w:rPr>
                <w:rFonts w:ascii="Arial" w:hAnsi="Arial" w:cs="Arial"/>
                <w:sz w:val="22"/>
                <w:szCs w:val="22"/>
              </w:rPr>
            </w:pPr>
          </w:p>
          <w:p w:rsidR="001A6DAA" w:rsidRPr="001A6DAA" w:rsidRDefault="001A6DAA" w:rsidP="001A6DAA">
            <w:pPr>
              <w:rPr>
                <w:rFonts w:ascii="Arial" w:hAnsi="Arial" w:cs="Arial"/>
                <w:sz w:val="22"/>
                <w:szCs w:val="22"/>
              </w:rPr>
            </w:pPr>
          </w:p>
          <w:p w:rsidR="001A6DAA" w:rsidRPr="001A6DAA" w:rsidRDefault="001A6DAA" w:rsidP="001A6DAA">
            <w:pPr>
              <w:rPr>
                <w:rFonts w:ascii="Arial" w:hAnsi="Arial" w:cs="Arial"/>
                <w:sz w:val="22"/>
                <w:szCs w:val="22"/>
              </w:rPr>
            </w:pPr>
          </w:p>
          <w:p w:rsidR="001A6DAA" w:rsidRPr="001A6DAA" w:rsidRDefault="001948A0" w:rsidP="001A6DAA">
            <w:pPr>
              <w:rPr>
                <w:rFonts w:ascii="Arial" w:hAnsi="Arial" w:cs="Arial"/>
                <w:sz w:val="22"/>
                <w:szCs w:val="22"/>
              </w:rPr>
            </w:pPr>
            <w:r>
              <w:rPr>
                <w:rFonts w:ascii="Arial" w:hAnsi="Arial" w:cs="Arial"/>
                <w:b/>
                <w:i/>
                <w:iCs/>
                <w:sz w:val="22"/>
                <w:szCs w:val="22"/>
              </w:rPr>
              <w:pict>
                <v:rect id="_x0000_i1039" style="width:0;height:1.5pt" o:hralign="center" o:hrstd="t" o:hr="t" fillcolor="#a0a0a0" stroked="f"/>
              </w:pict>
            </w:r>
          </w:p>
          <w:p w:rsidR="001A6DAA" w:rsidRPr="001A6DAA" w:rsidRDefault="001A6DAA" w:rsidP="001A6DAA">
            <w:pPr>
              <w:rPr>
                <w:rFonts w:ascii="Arial" w:hAnsi="Arial" w:cs="Arial"/>
                <w:sz w:val="22"/>
                <w:szCs w:val="22"/>
              </w:rPr>
            </w:pPr>
            <w:r w:rsidRPr="001A6DAA">
              <w:rPr>
                <w:rFonts w:ascii="Arial" w:hAnsi="Arial" w:cs="Arial"/>
                <w:color w:val="0070C0"/>
                <w:sz w:val="22"/>
                <w:szCs w:val="22"/>
              </w:rPr>
              <w:t>Dokončit</w:t>
            </w:r>
            <w:r w:rsidRPr="001A6DAA">
              <w:rPr>
                <w:rFonts w:ascii="Arial" w:hAnsi="Arial" w:cs="Arial"/>
                <w:sz w:val="22"/>
                <w:szCs w:val="22"/>
              </w:rPr>
              <w:t xml:space="preserve"> </w:t>
            </w:r>
            <w:r w:rsidRPr="001A6DAA">
              <w:rPr>
                <w:rFonts w:ascii="Arial" w:hAnsi="Arial" w:cs="Arial"/>
                <w:color w:val="0070C0"/>
                <w:sz w:val="22"/>
                <w:szCs w:val="22"/>
              </w:rPr>
              <w:t xml:space="preserve">certifikaci IS VaVaI z hlediska Systému řízení bezpečnosti informací (ISMS) – norma ISO 27001. </w:t>
            </w:r>
          </w:p>
        </w:tc>
        <w:tc>
          <w:tcPr>
            <w:tcW w:w="1843" w:type="dxa"/>
            <w:vAlign w:val="center"/>
          </w:tcPr>
          <w:p w:rsidR="001A6DAA" w:rsidRPr="001A6DAA" w:rsidRDefault="001A6DAA" w:rsidP="001A6DAA">
            <w:pPr>
              <w:rPr>
                <w:rFonts w:ascii="Arial" w:hAnsi="Arial" w:cs="Arial"/>
                <w:sz w:val="22"/>
                <w:szCs w:val="22"/>
              </w:rPr>
            </w:pPr>
            <w:r w:rsidRPr="001A6DAA">
              <w:rPr>
                <w:rFonts w:ascii="Arial" w:hAnsi="Arial" w:cs="Arial"/>
                <w:color w:val="000000"/>
                <w:sz w:val="22"/>
                <w:szCs w:val="22"/>
              </w:rPr>
              <w:lastRenderedPageBreak/>
              <w:t xml:space="preserve">1 rok od </w:t>
            </w:r>
            <w:r w:rsidRPr="001A6DAA">
              <w:rPr>
                <w:rFonts w:ascii="Arial" w:hAnsi="Arial" w:cs="Arial"/>
                <w:sz w:val="22"/>
                <w:szCs w:val="22"/>
              </w:rPr>
              <w:t>začátku platnosti Koncepce IS VaVaI na období 2016 až 2020</w:t>
            </w:r>
          </w:p>
        </w:tc>
        <w:tc>
          <w:tcPr>
            <w:tcW w:w="1134" w:type="dxa"/>
            <w:vAlign w:val="center"/>
          </w:tcPr>
          <w:p w:rsidR="001A6DAA" w:rsidRPr="001A6DAA" w:rsidRDefault="001A6DAA" w:rsidP="001A6DAA">
            <w:pPr>
              <w:jc w:val="center"/>
              <w:rPr>
                <w:rFonts w:ascii="Arial" w:hAnsi="Arial" w:cs="Arial"/>
                <w:b/>
                <w:bCs/>
                <w:sz w:val="22"/>
                <w:szCs w:val="22"/>
              </w:rPr>
            </w:pPr>
            <w:r w:rsidRPr="001A6DAA">
              <w:rPr>
                <w:rFonts w:ascii="Arial" w:hAnsi="Arial" w:cs="Arial"/>
                <w:b/>
                <w:bCs/>
                <w:sz w:val="22"/>
                <w:szCs w:val="22"/>
              </w:rPr>
              <w:t>P1</w:t>
            </w:r>
          </w:p>
        </w:tc>
        <w:tc>
          <w:tcPr>
            <w:tcW w:w="2835" w:type="dxa"/>
            <w:vAlign w:val="center"/>
          </w:tcPr>
          <w:p w:rsidR="001A6DAA" w:rsidRPr="001A6DAA" w:rsidRDefault="001A6DAA" w:rsidP="001A6DAA">
            <w:pPr>
              <w:jc w:val="center"/>
              <w:rPr>
                <w:rFonts w:ascii="Arial" w:hAnsi="Arial" w:cs="Arial"/>
                <w:b/>
                <w:bCs/>
                <w:sz w:val="22"/>
                <w:szCs w:val="22"/>
              </w:rPr>
            </w:pPr>
            <w:r w:rsidRPr="001A6DAA">
              <w:rPr>
                <w:rFonts w:ascii="Arial" w:hAnsi="Arial" w:cs="Arial"/>
                <w:b/>
                <w:bCs/>
                <w:sz w:val="22"/>
                <w:szCs w:val="22"/>
              </w:rPr>
              <w:t>realizováno</w:t>
            </w:r>
          </w:p>
          <w:p w:rsidR="001A6DAA" w:rsidRPr="001A6DAA" w:rsidRDefault="001A6DAA" w:rsidP="001A6DAA">
            <w:pPr>
              <w:jc w:val="center"/>
              <w:rPr>
                <w:rFonts w:ascii="Arial" w:hAnsi="Arial" w:cs="Arial"/>
                <w:sz w:val="22"/>
                <w:szCs w:val="22"/>
              </w:rPr>
            </w:pPr>
            <w:r w:rsidRPr="001A6DAA">
              <w:rPr>
                <w:rFonts w:ascii="Arial" w:hAnsi="Arial" w:cs="Arial"/>
                <w:i/>
                <w:iCs/>
                <w:sz w:val="22"/>
                <w:szCs w:val="22"/>
              </w:rPr>
              <w:t>Šifrované spojení ve veřejné části IS VaVaI 2.0 (</w:t>
            </w:r>
            <w:hyperlink r:id="rId10" w:history="1">
              <w:r w:rsidRPr="00B91C59">
                <w:rPr>
                  <w:rFonts w:ascii="Arial" w:hAnsi="Arial" w:cs="Arial"/>
                  <w:i/>
                  <w:iCs/>
                  <w:color w:val="0000FF" w:themeColor="hyperlink"/>
                  <w:sz w:val="22"/>
                  <w:szCs w:val="22"/>
                  <w:u w:val="single"/>
                </w:rPr>
                <w:t>www.rvvi.cz</w:t>
              </w:r>
            </w:hyperlink>
            <w:r w:rsidRPr="001A6DAA">
              <w:rPr>
                <w:rFonts w:ascii="Arial" w:hAnsi="Arial" w:cs="Arial"/>
                <w:i/>
                <w:iCs/>
                <w:sz w:val="22"/>
                <w:szCs w:val="22"/>
              </w:rPr>
              <w:t xml:space="preserve">) od spuštění systému, tj. od 21. 6. 2016. V rozhraních </w:t>
            </w:r>
            <w:r w:rsidRPr="001A6DAA">
              <w:rPr>
                <w:rFonts w:ascii="Arial" w:hAnsi="Arial" w:cs="Arial"/>
                <w:i/>
                <w:iCs/>
                <w:sz w:val="22"/>
                <w:szCs w:val="22"/>
              </w:rPr>
              <w:lastRenderedPageBreak/>
              <w:t xml:space="preserve">pro administraci, </w:t>
            </w:r>
            <w:r w:rsidRPr="001A6DAA">
              <w:rPr>
                <w:rFonts w:ascii="Arial" w:hAnsi="Arial" w:cs="Arial"/>
                <w:i/>
                <w:sz w:val="22"/>
                <w:szCs w:val="22"/>
              </w:rPr>
              <w:t>poskytovatele a VaVER bylo kromě nezbytného šifrovaného spojení implementováno strukturované kompletní logování všech přístupů</w:t>
            </w:r>
            <w:r w:rsidRPr="001A6DAA">
              <w:rPr>
                <w:rFonts w:ascii="Arial" w:hAnsi="Arial" w:cs="Arial"/>
                <w:sz w:val="22"/>
                <w:szCs w:val="22"/>
              </w:rPr>
              <w:t>.</w:t>
            </w:r>
          </w:p>
          <w:p w:rsidR="001A6DAA" w:rsidRPr="001A6DAA" w:rsidRDefault="001948A0" w:rsidP="001A6DAA">
            <w:pPr>
              <w:jc w:val="center"/>
              <w:rPr>
                <w:rFonts w:ascii="Arial" w:hAnsi="Arial" w:cs="Arial"/>
                <w:sz w:val="22"/>
                <w:szCs w:val="22"/>
              </w:rPr>
            </w:pPr>
            <w:r>
              <w:rPr>
                <w:rFonts w:ascii="Arial" w:hAnsi="Arial" w:cs="Arial"/>
                <w:b/>
                <w:i/>
                <w:iCs/>
                <w:sz w:val="22"/>
                <w:szCs w:val="22"/>
              </w:rPr>
              <w:pict>
                <v:rect id="_x0000_i1040" style="width:0;height:1.5pt" o:hralign="center" o:hrstd="t" o:hr="t" fillcolor="#a0a0a0" stroked="f"/>
              </w:pict>
            </w:r>
          </w:p>
          <w:p w:rsidR="001A6DAA" w:rsidRPr="001A6DAA" w:rsidRDefault="001A6DAA" w:rsidP="001A6DAA">
            <w:pPr>
              <w:rPr>
                <w:rFonts w:ascii="Arial" w:hAnsi="Arial" w:cs="Arial"/>
                <w:color w:val="0070C0"/>
                <w:sz w:val="22"/>
                <w:szCs w:val="22"/>
              </w:rPr>
            </w:pPr>
            <w:r w:rsidRPr="001A6DAA">
              <w:rPr>
                <w:rFonts w:ascii="Arial" w:hAnsi="Arial" w:cs="Arial"/>
                <w:color w:val="0070C0"/>
                <w:sz w:val="22"/>
                <w:szCs w:val="22"/>
              </w:rPr>
              <w:t>Proces certifikace bude dokončen v prvním čtvrtletí roku 2019.</w:t>
            </w:r>
          </w:p>
          <w:p w:rsidR="001A6DAA" w:rsidRPr="001A6DAA" w:rsidRDefault="001A6DAA" w:rsidP="001A6DAA">
            <w:pPr>
              <w:jc w:val="center"/>
              <w:rPr>
                <w:rFonts w:ascii="Arial" w:hAnsi="Arial" w:cs="Arial"/>
                <w:i/>
                <w:iCs/>
                <w:sz w:val="22"/>
                <w:szCs w:val="22"/>
              </w:rPr>
            </w:pPr>
            <w:r w:rsidRPr="001A6DAA">
              <w:rPr>
                <w:rFonts w:ascii="Arial" w:hAnsi="Arial" w:cs="Arial"/>
                <w:sz w:val="22"/>
                <w:szCs w:val="22"/>
              </w:rPr>
              <w:t xml:space="preserve"> </w:t>
            </w:r>
          </w:p>
        </w:tc>
      </w:tr>
      <w:tr w:rsidR="001A6DAA" w:rsidRPr="001A6DAA" w:rsidTr="00A92FA0">
        <w:trPr>
          <w:trHeight w:val="846"/>
        </w:trPr>
        <w:tc>
          <w:tcPr>
            <w:tcW w:w="568" w:type="dxa"/>
            <w:vAlign w:val="center"/>
          </w:tcPr>
          <w:p w:rsidR="001A6DAA" w:rsidRPr="001A6DAA" w:rsidRDefault="001A6DAA" w:rsidP="001A6DAA">
            <w:pPr>
              <w:jc w:val="center"/>
              <w:rPr>
                <w:rFonts w:ascii="Arial" w:hAnsi="Arial" w:cs="Arial"/>
                <w:sz w:val="22"/>
                <w:szCs w:val="22"/>
              </w:rPr>
            </w:pPr>
            <w:r w:rsidRPr="001A6DAA">
              <w:rPr>
                <w:rFonts w:ascii="Arial" w:hAnsi="Arial" w:cs="Arial"/>
                <w:sz w:val="22"/>
                <w:szCs w:val="22"/>
              </w:rPr>
              <w:lastRenderedPageBreak/>
              <w:t>17</w:t>
            </w:r>
          </w:p>
        </w:tc>
        <w:tc>
          <w:tcPr>
            <w:tcW w:w="2834" w:type="dxa"/>
          </w:tcPr>
          <w:p w:rsidR="001A6DAA" w:rsidRPr="001A6DAA" w:rsidRDefault="001A6DAA" w:rsidP="001A6DAA">
            <w:pPr>
              <w:rPr>
                <w:rFonts w:ascii="Arial" w:hAnsi="Arial" w:cs="Arial"/>
                <w:color w:val="0070C0"/>
                <w:sz w:val="22"/>
                <w:szCs w:val="22"/>
              </w:rPr>
            </w:pPr>
            <w:r w:rsidRPr="001A6DAA">
              <w:rPr>
                <w:rFonts w:ascii="Arial" w:hAnsi="Arial" w:cs="Arial"/>
                <w:sz w:val="22"/>
                <w:szCs w:val="22"/>
              </w:rPr>
              <w:t xml:space="preserve">Návrh řešení IS VaVaI jako centralizovaného informačního systému s několikastupňovým </w:t>
            </w:r>
            <w:proofErr w:type="spellStart"/>
            <w:r w:rsidRPr="001A6DAA">
              <w:rPr>
                <w:rFonts w:ascii="Arial" w:hAnsi="Arial" w:cs="Arial"/>
                <w:sz w:val="22"/>
                <w:szCs w:val="22"/>
              </w:rPr>
              <w:t>workflow</w:t>
            </w:r>
            <w:proofErr w:type="spellEnd"/>
            <w:r w:rsidRPr="001A6DAA">
              <w:rPr>
                <w:rFonts w:ascii="Arial" w:hAnsi="Arial" w:cs="Arial"/>
                <w:color w:val="0070C0"/>
                <w:sz w:val="22"/>
                <w:szCs w:val="22"/>
              </w:rPr>
              <w:t xml:space="preserve">; </w:t>
            </w:r>
          </w:p>
          <w:p w:rsidR="001A6DAA" w:rsidRPr="001A6DAA" w:rsidRDefault="001A6DAA" w:rsidP="001A6DAA">
            <w:pPr>
              <w:rPr>
                <w:rFonts w:ascii="Arial" w:hAnsi="Arial" w:cs="Arial"/>
                <w:color w:val="0070C0"/>
                <w:sz w:val="22"/>
                <w:szCs w:val="22"/>
              </w:rPr>
            </w:pPr>
          </w:p>
          <w:p w:rsidR="001A6DAA" w:rsidRPr="001A6DAA" w:rsidRDefault="001A6DAA" w:rsidP="001A6DAA">
            <w:pPr>
              <w:rPr>
                <w:rFonts w:ascii="Arial" w:hAnsi="Arial" w:cs="Arial"/>
                <w:color w:val="0070C0"/>
                <w:sz w:val="22"/>
                <w:szCs w:val="22"/>
              </w:rPr>
            </w:pPr>
          </w:p>
          <w:p w:rsidR="001A6DAA" w:rsidRPr="001A6DAA" w:rsidRDefault="001A6DAA" w:rsidP="001A6DAA">
            <w:pPr>
              <w:rPr>
                <w:rFonts w:ascii="Arial" w:hAnsi="Arial" w:cs="Arial"/>
                <w:color w:val="0070C0"/>
                <w:sz w:val="22"/>
                <w:szCs w:val="22"/>
              </w:rPr>
            </w:pPr>
          </w:p>
          <w:p w:rsidR="001A6DAA" w:rsidRPr="001A6DAA" w:rsidRDefault="001A6DAA" w:rsidP="001A6DAA">
            <w:pPr>
              <w:rPr>
                <w:rFonts w:ascii="Arial" w:hAnsi="Arial" w:cs="Arial"/>
                <w:color w:val="0070C0"/>
                <w:sz w:val="22"/>
                <w:szCs w:val="22"/>
              </w:rPr>
            </w:pPr>
          </w:p>
          <w:p w:rsidR="001A6DAA" w:rsidRPr="001A6DAA" w:rsidRDefault="001A6DAA" w:rsidP="001A6DAA">
            <w:pPr>
              <w:rPr>
                <w:rFonts w:ascii="Arial" w:hAnsi="Arial" w:cs="Arial"/>
                <w:color w:val="0070C0"/>
                <w:sz w:val="22"/>
                <w:szCs w:val="22"/>
              </w:rPr>
            </w:pPr>
          </w:p>
          <w:p w:rsidR="001A6DAA" w:rsidRPr="001A6DAA" w:rsidRDefault="001A6DAA" w:rsidP="001A6DAA">
            <w:pPr>
              <w:rPr>
                <w:rFonts w:ascii="Arial" w:hAnsi="Arial" w:cs="Arial"/>
                <w:color w:val="0070C0"/>
                <w:sz w:val="22"/>
                <w:szCs w:val="22"/>
              </w:rPr>
            </w:pPr>
          </w:p>
          <w:p w:rsidR="001A6DAA" w:rsidRPr="001A6DAA" w:rsidRDefault="001A6DAA" w:rsidP="001A6DAA">
            <w:pPr>
              <w:rPr>
                <w:rFonts w:ascii="Arial" w:hAnsi="Arial" w:cs="Arial"/>
                <w:color w:val="0070C0"/>
                <w:sz w:val="22"/>
                <w:szCs w:val="22"/>
              </w:rPr>
            </w:pPr>
          </w:p>
          <w:p w:rsidR="001A6DAA" w:rsidRPr="001A6DAA" w:rsidRDefault="001A6DAA" w:rsidP="001A6DAA">
            <w:pPr>
              <w:rPr>
                <w:rFonts w:ascii="Arial" w:hAnsi="Arial" w:cs="Arial"/>
                <w:color w:val="0070C0"/>
                <w:sz w:val="22"/>
                <w:szCs w:val="22"/>
              </w:rPr>
            </w:pPr>
          </w:p>
          <w:p w:rsidR="001A6DAA" w:rsidRPr="001A6DAA" w:rsidRDefault="001A6DAA" w:rsidP="001A6DAA">
            <w:pPr>
              <w:rPr>
                <w:rFonts w:ascii="Arial" w:hAnsi="Arial" w:cs="Arial"/>
                <w:color w:val="0070C0"/>
                <w:sz w:val="22"/>
                <w:szCs w:val="22"/>
              </w:rPr>
            </w:pPr>
          </w:p>
          <w:p w:rsidR="001A6DAA" w:rsidRPr="001A6DAA" w:rsidRDefault="001948A0" w:rsidP="001A6DAA">
            <w:pPr>
              <w:rPr>
                <w:rFonts w:ascii="Arial" w:hAnsi="Arial" w:cs="Arial"/>
                <w:color w:val="0070C0"/>
                <w:sz w:val="22"/>
                <w:szCs w:val="22"/>
              </w:rPr>
            </w:pPr>
            <w:r>
              <w:rPr>
                <w:rFonts w:ascii="Arial" w:hAnsi="Arial" w:cs="Arial"/>
                <w:b/>
                <w:i/>
                <w:iCs/>
                <w:sz w:val="22"/>
                <w:szCs w:val="22"/>
              </w:rPr>
              <w:pict>
                <v:rect id="_x0000_i1041" style="width:0;height:1.5pt" o:hralign="center" o:hrstd="t" o:hr="t" fillcolor="#a0a0a0" stroked="f"/>
              </w:pict>
            </w:r>
          </w:p>
          <w:p w:rsidR="001A6DAA" w:rsidRPr="001A6DAA" w:rsidRDefault="001A6DAA" w:rsidP="001A6DAA">
            <w:pPr>
              <w:rPr>
                <w:rFonts w:ascii="Arial" w:hAnsi="Arial" w:cs="Arial"/>
                <w:color w:val="0070C0"/>
                <w:sz w:val="22"/>
                <w:szCs w:val="22"/>
              </w:rPr>
            </w:pPr>
            <w:r w:rsidRPr="001A6DAA">
              <w:rPr>
                <w:rFonts w:ascii="Arial" w:hAnsi="Arial" w:cs="Arial"/>
                <w:color w:val="0070C0"/>
                <w:sz w:val="22"/>
                <w:szCs w:val="22"/>
              </w:rPr>
              <w:t xml:space="preserve">Provést analýzu stávajícího datového modelu a navrhnout řešení změny tohoto modelu; </w:t>
            </w:r>
          </w:p>
          <w:p w:rsidR="001A6DAA" w:rsidRPr="001A6DAA" w:rsidRDefault="001A6DAA" w:rsidP="001A6DAA">
            <w:pPr>
              <w:rPr>
                <w:rFonts w:ascii="Arial" w:hAnsi="Arial" w:cs="Arial"/>
                <w:color w:val="0070C0"/>
                <w:sz w:val="22"/>
                <w:szCs w:val="22"/>
              </w:rPr>
            </w:pPr>
          </w:p>
          <w:p w:rsidR="001A6DAA" w:rsidRPr="001A6DAA" w:rsidRDefault="001A6DAA" w:rsidP="001A6DAA">
            <w:pPr>
              <w:rPr>
                <w:rFonts w:ascii="Arial" w:hAnsi="Arial" w:cs="Arial"/>
                <w:color w:val="0070C0"/>
                <w:sz w:val="22"/>
                <w:szCs w:val="22"/>
              </w:rPr>
            </w:pPr>
          </w:p>
          <w:p w:rsidR="001A6DAA" w:rsidRPr="001A6DAA" w:rsidRDefault="001948A0" w:rsidP="001A6DAA">
            <w:pPr>
              <w:rPr>
                <w:rFonts w:ascii="Arial" w:hAnsi="Arial" w:cs="Arial"/>
                <w:color w:val="0070C0"/>
                <w:sz w:val="22"/>
                <w:szCs w:val="22"/>
              </w:rPr>
            </w:pPr>
            <w:r>
              <w:rPr>
                <w:rFonts w:ascii="Arial" w:hAnsi="Arial" w:cs="Arial"/>
                <w:b/>
                <w:i/>
                <w:iCs/>
                <w:sz w:val="22"/>
                <w:szCs w:val="22"/>
              </w:rPr>
              <w:pict>
                <v:rect id="_x0000_i1042" style="width:0;height:1.5pt" o:hralign="center" o:hrstd="t" o:hr="t" fillcolor="#a0a0a0" stroked="f"/>
              </w:pict>
            </w:r>
          </w:p>
          <w:p w:rsidR="001A6DAA" w:rsidRPr="001A6DAA" w:rsidRDefault="001A6DAA" w:rsidP="001A6DAA">
            <w:pPr>
              <w:rPr>
                <w:rFonts w:ascii="Arial" w:hAnsi="Arial" w:cs="Arial"/>
                <w:sz w:val="22"/>
                <w:szCs w:val="22"/>
              </w:rPr>
            </w:pPr>
            <w:r w:rsidRPr="001A6DAA">
              <w:rPr>
                <w:rFonts w:ascii="Arial" w:hAnsi="Arial" w:cs="Arial"/>
                <w:color w:val="0070C0"/>
                <w:sz w:val="22"/>
                <w:szCs w:val="22"/>
              </w:rPr>
              <w:t>Zajistit rozvoj integrovaných kontrolních mechanismů.</w:t>
            </w:r>
          </w:p>
        </w:tc>
        <w:tc>
          <w:tcPr>
            <w:tcW w:w="1843" w:type="dxa"/>
            <w:vAlign w:val="center"/>
          </w:tcPr>
          <w:p w:rsidR="001A6DAA" w:rsidRPr="001A6DAA" w:rsidRDefault="001A6DAA" w:rsidP="001A6DAA">
            <w:pPr>
              <w:rPr>
                <w:rFonts w:ascii="Arial" w:hAnsi="Arial" w:cs="Arial"/>
                <w:sz w:val="22"/>
                <w:szCs w:val="22"/>
              </w:rPr>
            </w:pPr>
            <w:r w:rsidRPr="001A6DAA">
              <w:rPr>
                <w:rFonts w:ascii="Arial" w:hAnsi="Arial" w:cs="Arial"/>
                <w:color w:val="000000"/>
                <w:sz w:val="22"/>
                <w:szCs w:val="22"/>
              </w:rPr>
              <w:t xml:space="preserve">do konce platnosti </w:t>
            </w:r>
            <w:r w:rsidRPr="001A6DAA">
              <w:rPr>
                <w:rFonts w:ascii="Arial" w:hAnsi="Arial" w:cs="Arial"/>
                <w:sz w:val="22"/>
                <w:szCs w:val="22"/>
              </w:rPr>
              <w:t>Koncepce IS VaVaI na období 2016 až 2020</w:t>
            </w:r>
          </w:p>
        </w:tc>
        <w:tc>
          <w:tcPr>
            <w:tcW w:w="1134" w:type="dxa"/>
            <w:vAlign w:val="center"/>
          </w:tcPr>
          <w:p w:rsidR="001A6DAA" w:rsidRPr="001A6DAA" w:rsidRDefault="001A6DAA" w:rsidP="001A6DAA">
            <w:pPr>
              <w:jc w:val="center"/>
              <w:rPr>
                <w:rFonts w:ascii="Arial" w:hAnsi="Arial" w:cs="Arial"/>
                <w:b/>
                <w:bCs/>
                <w:sz w:val="22"/>
                <w:szCs w:val="22"/>
              </w:rPr>
            </w:pPr>
            <w:r w:rsidRPr="001A6DAA">
              <w:rPr>
                <w:rFonts w:ascii="Arial" w:hAnsi="Arial" w:cs="Arial"/>
                <w:b/>
                <w:bCs/>
                <w:sz w:val="22"/>
                <w:szCs w:val="22"/>
              </w:rPr>
              <w:t>P1</w:t>
            </w:r>
          </w:p>
        </w:tc>
        <w:tc>
          <w:tcPr>
            <w:tcW w:w="2835" w:type="dxa"/>
            <w:vAlign w:val="center"/>
          </w:tcPr>
          <w:p w:rsidR="001A6DAA" w:rsidRPr="001A6DAA" w:rsidRDefault="001A6DAA" w:rsidP="001A6DAA">
            <w:pPr>
              <w:jc w:val="center"/>
              <w:rPr>
                <w:rFonts w:ascii="Arial" w:hAnsi="Arial" w:cs="Arial"/>
                <w:b/>
                <w:bCs/>
                <w:sz w:val="22"/>
                <w:szCs w:val="22"/>
              </w:rPr>
            </w:pPr>
            <w:r w:rsidRPr="001A6DAA">
              <w:rPr>
                <w:rFonts w:ascii="Arial" w:hAnsi="Arial" w:cs="Arial"/>
                <w:b/>
                <w:bCs/>
                <w:sz w:val="22"/>
                <w:szCs w:val="22"/>
              </w:rPr>
              <w:t>realizováno</w:t>
            </w:r>
          </w:p>
          <w:p w:rsidR="001A6DAA" w:rsidRPr="001A6DAA" w:rsidRDefault="001A6DAA" w:rsidP="001A6DAA">
            <w:pPr>
              <w:jc w:val="center"/>
              <w:rPr>
                <w:rFonts w:ascii="Arial" w:hAnsi="Arial" w:cs="Arial"/>
                <w:i/>
                <w:iCs/>
                <w:sz w:val="22"/>
                <w:szCs w:val="22"/>
              </w:rPr>
            </w:pPr>
            <w:r w:rsidRPr="001A6DAA">
              <w:rPr>
                <w:rFonts w:ascii="Arial" w:hAnsi="Arial" w:cs="Arial"/>
                <w:i/>
                <w:iCs/>
                <w:sz w:val="22"/>
                <w:szCs w:val="22"/>
              </w:rPr>
              <w:t>Od 21. 6. 2016 je IS VaVaI  (</w:t>
            </w:r>
            <w:r w:rsidRPr="001A6DAA">
              <w:rPr>
                <w:rFonts w:ascii="Arial" w:hAnsi="Arial" w:cs="Arial"/>
                <w:i/>
                <w:iCs/>
                <w:sz w:val="22"/>
                <w:szCs w:val="22"/>
                <w:u w:val="single"/>
              </w:rPr>
              <w:t>www.rvvi.cz</w:t>
            </w:r>
            <w:r w:rsidRPr="001A6DAA">
              <w:rPr>
                <w:rFonts w:ascii="Arial" w:hAnsi="Arial" w:cs="Arial"/>
                <w:i/>
                <w:iCs/>
                <w:sz w:val="22"/>
                <w:szCs w:val="22"/>
              </w:rPr>
              <w:t xml:space="preserve">) vytvořen jako centralizovaný IS s několikastupňovým </w:t>
            </w:r>
            <w:proofErr w:type="spellStart"/>
            <w:r w:rsidRPr="001A6DAA">
              <w:rPr>
                <w:rFonts w:ascii="Arial" w:hAnsi="Arial" w:cs="Arial"/>
                <w:i/>
                <w:iCs/>
                <w:sz w:val="22"/>
                <w:szCs w:val="22"/>
              </w:rPr>
              <w:t>workflow</w:t>
            </w:r>
            <w:proofErr w:type="spellEnd"/>
            <w:r w:rsidRPr="001A6DAA">
              <w:rPr>
                <w:rFonts w:ascii="Arial" w:hAnsi="Arial" w:cs="Arial"/>
                <w:i/>
                <w:iCs/>
                <w:sz w:val="22"/>
                <w:szCs w:val="22"/>
              </w:rPr>
              <w:t xml:space="preserve">. </w:t>
            </w:r>
          </w:p>
          <w:p w:rsidR="001A6DAA" w:rsidRPr="001A6DAA" w:rsidRDefault="001A6DAA" w:rsidP="001A6DAA">
            <w:pPr>
              <w:jc w:val="center"/>
              <w:rPr>
                <w:rFonts w:ascii="Arial" w:hAnsi="Arial" w:cs="Arial"/>
                <w:i/>
                <w:iCs/>
                <w:sz w:val="22"/>
                <w:szCs w:val="22"/>
              </w:rPr>
            </w:pPr>
          </w:p>
          <w:p w:rsidR="001A6DAA" w:rsidRPr="001A6DAA" w:rsidRDefault="001A6DAA" w:rsidP="001A6DAA">
            <w:pPr>
              <w:jc w:val="center"/>
              <w:rPr>
                <w:rFonts w:ascii="Arial" w:hAnsi="Arial" w:cs="Arial"/>
                <w:i/>
                <w:iCs/>
                <w:sz w:val="22"/>
                <w:szCs w:val="22"/>
              </w:rPr>
            </w:pPr>
            <w:r w:rsidRPr="001A6DAA">
              <w:rPr>
                <w:rFonts w:ascii="Arial" w:hAnsi="Arial" w:cs="Arial"/>
                <w:i/>
                <w:iCs/>
                <w:sz w:val="22"/>
                <w:szCs w:val="22"/>
              </w:rPr>
              <w:t>Součásti IS VaVaI:</w:t>
            </w:r>
          </w:p>
          <w:p w:rsidR="001A6DAA" w:rsidRPr="001A6DAA" w:rsidRDefault="001A6DAA" w:rsidP="001A6DAA">
            <w:pPr>
              <w:jc w:val="center"/>
              <w:rPr>
                <w:rFonts w:ascii="Arial" w:hAnsi="Arial" w:cs="Arial"/>
                <w:i/>
                <w:iCs/>
                <w:sz w:val="22"/>
                <w:szCs w:val="22"/>
              </w:rPr>
            </w:pPr>
            <w:r w:rsidRPr="001A6DAA">
              <w:rPr>
                <w:rFonts w:ascii="Arial" w:hAnsi="Arial" w:cs="Arial"/>
                <w:i/>
                <w:iCs/>
                <w:sz w:val="22"/>
                <w:szCs w:val="22"/>
              </w:rPr>
              <w:t>veřejná část (moduly CEP, RIV, CEA, VES a CEZ), rozhraní příjemců, rozhraní poskytovatelů a</w:t>
            </w:r>
            <w:r w:rsidRPr="001A6DAA">
              <w:rPr>
                <w:rFonts w:ascii="Arial" w:eastAsiaTheme="minorHAnsi" w:hAnsi="Arial" w:cs="Arial"/>
                <w:sz w:val="22"/>
                <w:szCs w:val="22"/>
                <w:lang w:eastAsia="en-US"/>
              </w:rPr>
              <w:t> </w:t>
            </w:r>
            <w:r w:rsidRPr="001A6DAA">
              <w:rPr>
                <w:rFonts w:ascii="Arial" w:hAnsi="Arial" w:cs="Arial"/>
                <w:i/>
                <w:iCs/>
                <w:sz w:val="22"/>
                <w:szCs w:val="22"/>
              </w:rPr>
              <w:t xml:space="preserve">administrační rozhraní. </w:t>
            </w:r>
          </w:p>
          <w:p w:rsidR="001A6DAA" w:rsidRPr="001A6DAA" w:rsidRDefault="001948A0" w:rsidP="001A6DAA">
            <w:pPr>
              <w:jc w:val="center"/>
              <w:rPr>
                <w:rFonts w:ascii="Arial" w:hAnsi="Arial" w:cs="Arial"/>
                <w:color w:val="0070C0"/>
                <w:sz w:val="22"/>
                <w:szCs w:val="22"/>
              </w:rPr>
            </w:pPr>
            <w:r>
              <w:rPr>
                <w:rFonts w:ascii="Arial" w:hAnsi="Arial" w:cs="Arial"/>
                <w:b/>
                <w:i/>
                <w:iCs/>
                <w:sz w:val="22"/>
                <w:szCs w:val="22"/>
              </w:rPr>
              <w:pict>
                <v:rect id="_x0000_i1043" style="width:0;height:1.5pt" o:hralign="center" o:hrstd="t" o:hr="t" fillcolor="#a0a0a0" stroked="f"/>
              </w:pict>
            </w:r>
          </w:p>
          <w:p w:rsidR="001A6DAA" w:rsidRPr="001A6DAA" w:rsidRDefault="001A6DAA" w:rsidP="001A6DAA">
            <w:pPr>
              <w:rPr>
                <w:rFonts w:ascii="Arial" w:hAnsi="Arial" w:cs="Arial"/>
                <w:color w:val="0070C0"/>
                <w:sz w:val="22"/>
                <w:szCs w:val="22"/>
              </w:rPr>
            </w:pPr>
            <w:r w:rsidRPr="001A6DAA">
              <w:rPr>
                <w:rFonts w:ascii="Arial" w:hAnsi="Arial" w:cs="Arial"/>
                <w:color w:val="0070C0"/>
                <w:sz w:val="22"/>
                <w:szCs w:val="22"/>
              </w:rPr>
              <w:t>Analýza datového modelu IS VaVaI bude provedena do konce platnosti Koncepce IS VaVaI na období 2016 – 2020.</w:t>
            </w:r>
          </w:p>
          <w:p w:rsidR="001A6DAA" w:rsidRPr="001A6DAA" w:rsidRDefault="001948A0" w:rsidP="001A6DAA">
            <w:pPr>
              <w:rPr>
                <w:rFonts w:ascii="Arial" w:hAnsi="Arial" w:cs="Arial"/>
                <w:color w:val="0070C0"/>
                <w:sz w:val="22"/>
                <w:szCs w:val="22"/>
              </w:rPr>
            </w:pPr>
            <w:r>
              <w:rPr>
                <w:rFonts w:ascii="Arial" w:hAnsi="Arial" w:cs="Arial"/>
                <w:b/>
                <w:i/>
                <w:iCs/>
                <w:sz w:val="22"/>
                <w:szCs w:val="22"/>
              </w:rPr>
              <w:pict>
                <v:rect id="_x0000_i1044" style="width:0;height:1.5pt" o:hralign="center" o:hrstd="t" o:hr="t" fillcolor="#a0a0a0" stroked="f"/>
              </w:pict>
            </w:r>
          </w:p>
          <w:p w:rsidR="001A6DAA" w:rsidRPr="001A6DAA" w:rsidRDefault="001A6DAA" w:rsidP="001A6DAA">
            <w:pPr>
              <w:rPr>
                <w:rFonts w:ascii="Arial" w:hAnsi="Arial" w:cs="Arial"/>
                <w:i/>
                <w:iCs/>
                <w:sz w:val="22"/>
                <w:szCs w:val="22"/>
              </w:rPr>
            </w:pPr>
            <w:r w:rsidRPr="001A6DAA">
              <w:rPr>
                <w:rFonts w:ascii="Arial" w:hAnsi="Arial" w:cs="Arial"/>
                <w:color w:val="0070C0"/>
                <w:sz w:val="22"/>
                <w:szCs w:val="22"/>
              </w:rPr>
              <w:t>Integrované kontrolní mechanismy jsou průběžně zaváděny a aktualizovány dle potřeby.</w:t>
            </w:r>
          </w:p>
        </w:tc>
      </w:tr>
    </w:tbl>
    <w:p w:rsidR="003348D8" w:rsidRPr="00B91C59" w:rsidRDefault="003348D8">
      <w:pPr>
        <w:spacing w:after="120"/>
        <w:jc w:val="both"/>
        <w:rPr>
          <w:rFonts w:ascii="Arial" w:hAnsi="Arial" w:cs="Arial"/>
          <w:sz w:val="22"/>
          <w:szCs w:val="22"/>
        </w:rPr>
      </w:pPr>
    </w:p>
    <w:sectPr w:rsidR="003348D8" w:rsidRPr="00B91C59" w:rsidSect="00624306">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276"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48A0" w:rsidRDefault="001948A0" w:rsidP="008F77F6">
      <w:r>
        <w:separator/>
      </w:r>
    </w:p>
  </w:endnote>
  <w:endnote w:type="continuationSeparator" w:id="0">
    <w:p w:rsidR="001948A0" w:rsidRDefault="001948A0"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Noto Sans Symbols">
    <w:altName w:val="Times New Roman"/>
    <w:charset w:val="00"/>
    <w:family w:val="auto"/>
    <w:pitch w:val="default"/>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AA2" w:rsidRDefault="00962AA2">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BAA" w:rsidRPr="00CC370F" w:rsidRDefault="001948A0" w:rsidP="001A6DAA">
    <w:pPr>
      <w:pStyle w:val="Zkladntext2"/>
      <w:spacing w:after="120"/>
      <w:ind w:left="8496"/>
      <w:jc w:val="both"/>
      <w:rPr>
        <w:rFonts w:ascii="Arial" w:hAnsi="Arial" w:cs="Arial"/>
        <w:sz w:val="18"/>
        <w:szCs w:val="18"/>
      </w:rPr>
    </w:pPr>
    <w:sdt>
      <w:sdtPr>
        <w:rPr>
          <w:rFonts w:ascii="Arial" w:hAnsi="Arial" w:cs="Arial"/>
          <w:sz w:val="18"/>
          <w:szCs w:val="18"/>
        </w:rPr>
        <w:id w:val="1547331835"/>
        <w:docPartObj>
          <w:docPartGallery w:val="Page Numbers (Bottom of Page)"/>
          <w:docPartUnique/>
        </w:docPartObj>
      </w:sdtPr>
      <w:sdtEndPr/>
      <w:sdtContent>
        <w:r w:rsidR="00DC4BAA" w:rsidRPr="00CC370F">
          <w:rPr>
            <w:rFonts w:ascii="Arial" w:hAnsi="Arial" w:cs="Arial"/>
            <w:sz w:val="18"/>
            <w:szCs w:val="18"/>
          </w:rPr>
          <w:fldChar w:fldCharType="begin"/>
        </w:r>
        <w:r w:rsidR="00DC4BAA" w:rsidRPr="00CC370F">
          <w:rPr>
            <w:rFonts w:ascii="Arial" w:hAnsi="Arial" w:cs="Arial"/>
            <w:sz w:val="18"/>
            <w:szCs w:val="18"/>
          </w:rPr>
          <w:instrText>PAGE   \* MERGEFORMAT</w:instrText>
        </w:r>
        <w:r w:rsidR="00DC4BAA" w:rsidRPr="00CC370F">
          <w:rPr>
            <w:rFonts w:ascii="Arial" w:hAnsi="Arial" w:cs="Arial"/>
            <w:sz w:val="18"/>
            <w:szCs w:val="18"/>
          </w:rPr>
          <w:fldChar w:fldCharType="separate"/>
        </w:r>
        <w:r w:rsidR="00A92FD3">
          <w:rPr>
            <w:rFonts w:ascii="Arial" w:hAnsi="Arial" w:cs="Arial"/>
            <w:noProof/>
            <w:sz w:val="18"/>
            <w:szCs w:val="18"/>
          </w:rPr>
          <w:t>7</w:t>
        </w:r>
        <w:r w:rsidR="00DC4BAA" w:rsidRPr="00CC370F">
          <w:rPr>
            <w:rFonts w:ascii="Arial" w:hAnsi="Arial" w:cs="Arial"/>
            <w:sz w:val="18"/>
            <w:szCs w:val="18"/>
          </w:rPr>
          <w:fldChar w:fldCharType="end"/>
        </w:r>
        <w:r w:rsidR="00DC4BAA" w:rsidRPr="00CC370F">
          <w:rPr>
            <w:rFonts w:ascii="Arial" w:hAnsi="Arial" w:cs="Arial"/>
            <w:sz w:val="18"/>
            <w:szCs w:val="18"/>
          </w:rPr>
          <w:t xml:space="preserve"> / </w:t>
        </w:r>
        <w:r w:rsidR="00DC4BAA" w:rsidRPr="00CC370F">
          <w:rPr>
            <w:rFonts w:ascii="Arial" w:hAnsi="Arial" w:cs="Arial"/>
            <w:sz w:val="18"/>
            <w:szCs w:val="18"/>
          </w:rPr>
          <w:fldChar w:fldCharType="begin"/>
        </w:r>
        <w:r w:rsidR="00DC4BAA" w:rsidRPr="00CC370F">
          <w:rPr>
            <w:rFonts w:ascii="Arial" w:hAnsi="Arial" w:cs="Arial"/>
            <w:sz w:val="18"/>
            <w:szCs w:val="18"/>
          </w:rPr>
          <w:instrText xml:space="preserve"> NUMPAGES   \* MERGEFORMAT </w:instrText>
        </w:r>
        <w:r w:rsidR="00DC4BAA" w:rsidRPr="00CC370F">
          <w:rPr>
            <w:rFonts w:ascii="Arial" w:hAnsi="Arial" w:cs="Arial"/>
            <w:sz w:val="18"/>
            <w:szCs w:val="18"/>
          </w:rPr>
          <w:fldChar w:fldCharType="separate"/>
        </w:r>
        <w:r w:rsidR="00A92FD3">
          <w:rPr>
            <w:rFonts w:ascii="Arial" w:hAnsi="Arial" w:cs="Arial"/>
            <w:noProof/>
            <w:sz w:val="18"/>
            <w:szCs w:val="18"/>
          </w:rPr>
          <w:t>7</w:t>
        </w:r>
        <w:r w:rsidR="00DC4BAA" w:rsidRPr="00CC370F">
          <w:rPr>
            <w:rFonts w:ascii="Arial" w:hAnsi="Arial" w:cs="Arial"/>
            <w:sz w:val="18"/>
            <w:szCs w:val="18"/>
          </w:rPr>
          <w:fldChar w:fldCharType="end"/>
        </w: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2027467776"/>
      <w:docPartObj>
        <w:docPartGallery w:val="Page Numbers (Bottom of Page)"/>
        <w:docPartUnique/>
      </w:docPartObj>
    </w:sdtPr>
    <w:sdtEndPr/>
    <w:sdtContent>
      <w:p w:rsidR="00DC4BAA" w:rsidRPr="00CC370F" w:rsidRDefault="00DC4BAA">
        <w:pPr>
          <w:pStyle w:val="Zpat"/>
          <w:jc w:val="right"/>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A92FD3">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A92FD3">
          <w:rPr>
            <w:rFonts w:ascii="Arial" w:hAnsi="Arial" w:cs="Arial"/>
            <w:noProof/>
            <w:sz w:val="18"/>
            <w:szCs w:val="18"/>
          </w:rPr>
          <w:t>7</w:t>
        </w:r>
        <w:r w:rsidRPr="00CC370F">
          <w:rPr>
            <w:rFonts w:ascii="Arial" w:hAnsi="Arial" w:cs="Arial"/>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48A0" w:rsidRDefault="001948A0" w:rsidP="008F77F6">
      <w:r>
        <w:separator/>
      </w:r>
    </w:p>
  </w:footnote>
  <w:footnote w:type="continuationSeparator" w:id="0">
    <w:p w:rsidR="001948A0" w:rsidRDefault="001948A0" w:rsidP="008F77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AA2" w:rsidRDefault="00962AA2">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188" w:type="dxa"/>
      <w:tblLook w:val="04A0" w:firstRow="1" w:lastRow="0" w:firstColumn="1" w:lastColumn="0" w:noHBand="0" w:noVBand="1"/>
    </w:tblPr>
    <w:tblGrid>
      <w:gridCol w:w="8188"/>
    </w:tblGrid>
    <w:tr w:rsidR="00DC4BAA" w:rsidTr="009758E5">
      <w:trPr>
        <w:trHeight w:val="686"/>
      </w:trPr>
      <w:tc>
        <w:tcPr>
          <w:tcW w:w="8188" w:type="dxa"/>
          <w:tcBorders>
            <w:top w:val="nil"/>
            <w:left w:val="nil"/>
            <w:bottom w:val="nil"/>
            <w:right w:val="nil"/>
          </w:tcBorders>
          <w:vAlign w:val="center"/>
        </w:tcPr>
        <w:p w:rsidR="00DC4BAA" w:rsidRPr="009758E5" w:rsidRDefault="00DC4BAA" w:rsidP="00DC4BAA">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0EDD37C9" wp14:editId="57B1C3D4">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rsidR="00DC4BAA" w:rsidRPr="00CC370F" w:rsidRDefault="00DC4BAA">
    <w:pPr>
      <w:pStyle w:val="Zhlav"/>
      <w:rPr>
        <w:rFonts w:ascii="Arial" w:hAnsi="Arial" w:cs="Arial"/>
        <w: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747" w:type="dxa"/>
      <w:tblLook w:val="04A0" w:firstRow="1" w:lastRow="0" w:firstColumn="1" w:lastColumn="0" w:noHBand="0" w:noVBand="1"/>
    </w:tblPr>
    <w:tblGrid>
      <w:gridCol w:w="8188"/>
      <w:gridCol w:w="1559"/>
    </w:tblGrid>
    <w:tr w:rsidR="00DC4BAA" w:rsidTr="00BE2942">
      <w:trPr>
        <w:trHeight w:val="686"/>
      </w:trPr>
      <w:tc>
        <w:tcPr>
          <w:tcW w:w="8188" w:type="dxa"/>
          <w:tcBorders>
            <w:top w:val="nil"/>
            <w:left w:val="nil"/>
            <w:bottom w:val="nil"/>
            <w:right w:val="single" w:sz="6" w:space="0" w:color="auto"/>
          </w:tcBorders>
          <w:vAlign w:val="center"/>
        </w:tcPr>
        <w:p w:rsidR="00DC4BAA" w:rsidRPr="009758E5" w:rsidRDefault="00DC4BAA"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40E0C7CA" wp14:editId="0A5D6821">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center"/>
        </w:tcPr>
        <w:p w:rsidR="00DC4BAA" w:rsidRPr="003C2A8E" w:rsidRDefault="004441F9" w:rsidP="000B5BE2">
          <w:pPr>
            <w:pStyle w:val="Zhlav"/>
            <w:jc w:val="center"/>
            <w:rPr>
              <w:rFonts w:ascii="Arial" w:hAnsi="Arial" w:cs="Arial"/>
              <w:b/>
              <w:color w:val="0070C0"/>
              <w:sz w:val="28"/>
              <w:szCs w:val="28"/>
            </w:rPr>
          </w:pPr>
          <w:r>
            <w:rPr>
              <w:rFonts w:ascii="Arial" w:hAnsi="Arial" w:cs="Arial"/>
              <w:b/>
              <w:color w:val="0070C0"/>
              <w:sz w:val="28"/>
              <w:szCs w:val="28"/>
            </w:rPr>
            <w:t>34</w:t>
          </w:r>
          <w:r w:rsidR="00962AA2">
            <w:rPr>
              <w:rFonts w:ascii="Arial" w:hAnsi="Arial" w:cs="Arial"/>
              <w:b/>
              <w:color w:val="0070C0"/>
              <w:sz w:val="28"/>
              <w:szCs w:val="28"/>
            </w:rPr>
            <w:t>2/A7</w:t>
          </w:r>
        </w:p>
      </w:tc>
    </w:tr>
  </w:tbl>
  <w:p w:rsidR="00DC4BAA" w:rsidRDefault="00DC4BAA">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3564F"/>
    <w:multiLevelType w:val="multilevel"/>
    <w:tmpl w:val="397CB09E"/>
    <w:styleLink w:val="StylSodrkami"/>
    <w:lvl w:ilvl="0">
      <w:start w:val="1"/>
      <w:numFmt w:val="bullet"/>
      <w:lvlText w:val="o"/>
      <w:lvlJc w:val="left"/>
      <w:pPr>
        <w:tabs>
          <w:tab w:val="num" w:pos="1117"/>
        </w:tabs>
        <w:ind w:left="1117" w:hanging="360"/>
      </w:pPr>
      <w:rPr>
        <w:rFonts w:ascii="Times New Roman" w:hAnsi="Times New Roman"/>
        <w:sz w:val="24"/>
        <w:szCs w:val="24"/>
      </w:rPr>
    </w:lvl>
    <w:lvl w:ilvl="1">
      <w:start w:val="1"/>
      <w:numFmt w:val="bullet"/>
      <w:lvlText w:val="o"/>
      <w:lvlJc w:val="left"/>
      <w:pPr>
        <w:tabs>
          <w:tab w:val="num" w:pos="1837"/>
        </w:tabs>
        <w:ind w:left="1837" w:hanging="360"/>
      </w:pPr>
      <w:rPr>
        <w:rFonts w:ascii="Courier New" w:hAnsi="Courier New" w:cs="Courier New" w:hint="default"/>
      </w:rPr>
    </w:lvl>
    <w:lvl w:ilvl="2">
      <w:start w:val="1"/>
      <w:numFmt w:val="bullet"/>
      <w:lvlText w:val=""/>
      <w:lvlJc w:val="left"/>
      <w:pPr>
        <w:tabs>
          <w:tab w:val="num" w:pos="2557"/>
        </w:tabs>
        <w:ind w:left="2557" w:hanging="360"/>
      </w:pPr>
      <w:rPr>
        <w:rFonts w:ascii="Wingdings" w:hAnsi="Wingdings" w:hint="default"/>
      </w:rPr>
    </w:lvl>
    <w:lvl w:ilvl="3">
      <w:start w:val="1"/>
      <w:numFmt w:val="bullet"/>
      <w:lvlText w:val=""/>
      <w:lvlJc w:val="left"/>
      <w:pPr>
        <w:tabs>
          <w:tab w:val="num" w:pos="3277"/>
        </w:tabs>
        <w:ind w:left="3277" w:hanging="360"/>
      </w:pPr>
      <w:rPr>
        <w:rFonts w:ascii="Symbol" w:hAnsi="Symbol" w:hint="default"/>
      </w:rPr>
    </w:lvl>
    <w:lvl w:ilvl="4">
      <w:start w:val="1"/>
      <w:numFmt w:val="bullet"/>
      <w:lvlText w:val="o"/>
      <w:lvlJc w:val="left"/>
      <w:pPr>
        <w:tabs>
          <w:tab w:val="num" w:pos="3997"/>
        </w:tabs>
        <w:ind w:left="3997" w:hanging="360"/>
      </w:pPr>
      <w:rPr>
        <w:rFonts w:ascii="Courier New" w:hAnsi="Courier New" w:cs="Courier New" w:hint="default"/>
      </w:rPr>
    </w:lvl>
    <w:lvl w:ilvl="5">
      <w:start w:val="1"/>
      <w:numFmt w:val="bullet"/>
      <w:lvlText w:val=""/>
      <w:lvlJc w:val="left"/>
      <w:pPr>
        <w:tabs>
          <w:tab w:val="num" w:pos="4717"/>
        </w:tabs>
        <w:ind w:left="4717" w:hanging="360"/>
      </w:pPr>
      <w:rPr>
        <w:rFonts w:ascii="Wingdings" w:hAnsi="Wingdings" w:hint="default"/>
      </w:rPr>
    </w:lvl>
    <w:lvl w:ilvl="6">
      <w:start w:val="1"/>
      <w:numFmt w:val="bullet"/>
      <w:lvlText w:val=""/>
      <w:lvlJc w:val="left"/>
      <w:pPr>
        <w:tabs>
          <w:tab w:val="num" w:pos="5437"/>
        </w:tabs>
        <w:ind w:left="5437" w:hanging="360"/>
      </w:pPr>
      <w:rPr>
        <w:rFonts w:ascii="Symbol" w:hAnsi="Symbol" w:hint="default"/>
      </w:rPr>
    </w:lvl>
    <w:lvl w:ilvl="7">
      <w:start w:val="1"/>
      <w:numFmt w:val="bullet"/>
      <w:lvlText w:val="o"/>
      <w:lvlJc w:val="left"/>
      <w:pPr>
        <w:tabs>
          <w:tab w:val="num" w:pos="6157"/>
        </w:tabs>
        <w:ind w:left="6157" w:hanging="360"/>
      </w:pPr>
      <w:rPr>
        <w:rFonts w:ascii="Courier New" w:hAnsi="Courier New" w:cs="Courier New" w:hint="default"/>
      </w:rPr>
    </w:lvl>
    <w:lvl w:ilvl="8">
      <w:start w:val="1"/>
      <w:numFmt w:val="bullet"/>
      <w:lvlText w:val=""/>
      <w:lvlJc w:val="left"/>
      <w:pPr>
        <w:tabs>
          <w:tab w:val="num" w:pos="6877"/>
        </w:tabs>
        <w:ind w:left="6877" w:hanging="360"/>
      </w:pPr>
      <w:rPr>
        <w:rFonts w:ascii="Wingdings" w:hAnsi="Wingdings" w:hint="default"/>
      </w:rPr>
    </w:lvl>
  </w:abstractNum>
  <w:abstractNum w:abstractNumId="1">
    <w:nsid w:val="0F695068"/>
    <w:multiLevelType w:val="hybridMultilevel"/>
    <w:tmpl w:val="B7421778"/>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
    <w:nsid w:val="19352FD1"/>
    <w:multiLevelType w:val="hybridMultilevel"/>
    <w:tmpl w:val="0AAE3538"/>
    <w:lvl w:ilvl="0" w:tplc="DFEE6A5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A92114B"/>
    <w:multiLevelType w:val="hybridMultilevel"/>
    <w:tmpl w:val="7C0A02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7D7119D"/>
    <w:multiLevelType w:val="hybridMultilevel"/>
    <w:tmpl w:val="9D1CD666"/>
    <w:lvl w:ilvl="0" w:tplc="EDFEC6D0">
      <w:start w:val="6"/>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338407AF"/>
    <w:multiLevelType w:val="hybridMultilevel"/>
    <w:tmpl w:val="A202A9AE"/>
    <w:lvl w:ilvl="0" w:tplc="1F344DD0">
      <w:start w:val="1"/>
      <w:numFmt w:val="decimal"/>
      <w:lvlText w:val="%1)"/>
      <w:lvlJc w:val="left"/>
      <w:pPr>
        <w:ind w:left="720" w:hanging="360"/>
      </w:pPr>
      <w:rPr>
        <w:rFonts w:ascii="Arial" w:hAnsi="Arial" w:cs="Arial"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353F0318"/>
    <w:multiLevelType w:val="hybridMultilevel"/>
    <w:tmpl w:val="6994EF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3C430C90"/>
    <w:multiLevelType w:val="multilevel"/>
    <w:tmpl w:val="76C84B24"/>
    <w:styleLink w:val="StylI-aa"/>
    <w:lvl w:ilvl="0">
      <w:start w:val="1"/>
      <w:numFmt w:val="upperRoman"/>
      <w:pStyle w:val="StylI"/>
      <w:lvlText w:val="%1."/>
      <w:lvlJc w:val="left"/>
      <w:pPr>
        <w:ind w:left="360" w:hanging="360"/>
      </w:pPr>
      <w:rPr>
        <w:rFonts w:ascii="Arial" w:hAnsi="Arial" w:hint="default"/>
        <w:sz w:val="22"/>
      </w:rPr>
    </w:lvl>
    <w:lvl w:ilvl="1">
      <w:start w:val="1"/>
      <w:numFmt w:val="decimal"/>
      <w:lvlText w:val="%2"/>
      <w:lvlJc w:val="left"/>
      <w:pPr>
        <w:ind w:left="432" w:hanging="432"/>
      </w:pPr>
      <w:rPr>
        <w:rFonts w:ascii="Arial" w:hAnsi="Arial" w:hint="default"/>
        <w:sz w:val="22"/>
      </w:rPr>
    </w:lvl>
    <w:lvl w:ilvl="2">
      <w:start w:val="1"/>
      <w:numFmt w:val="lowerLetter"/>
      <w:pStyle w:val="Styla"/>
      <w:lvlText w:val="%3)"/>
      <w:lvlJc w:val="left"/>
      <w:pPr>
        <w:ind w:left="504" w:hanging="504"/>
      </w:pPr>
      <w:rPr>
        <w:rFonts w:hint="default"/>
      </w:rPr>
    </w:lvl>
    <w:lvl w:ilvl="3">
      <w:start w:val="1"/>
      <w:numFmt w:val="lowerLetter"/>
      <w:pStyle w:val="Stylaa"/>
      <w:lvlText w:val="%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47914893"/>
    <w:multiLevelType w:val="hybridMultilevel"/>
    <w:tmpl w:val="0122DF3A"/>
    <w:lvl w:ilvl="0" w:tplc="FFFFFFFF">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5A066DDF"/>
    <w:multiLevelType w:val="multilevel"/>
    <w:tmpl w:val="936AD058"/>
    <w:lvl w:ilvl="0">
      <w:start w:val="1"/>
      <w:numFmt w:val="bullet"/>
      <w:lvlText w:val="●"/>
      <w:lvlJc w:val="left"/>
      <w:pPr>
        <w:ind w:left="1068" w:hanging="360"/>
      </w:pPr>
      <w:rPr>
        <w:rFonts w:ascii="Noto Sans Symbols" w:eastAsia="Noto Sans Symbols" w:hAnsi="Noto Sans Symbols" w:cs="Noto Sans Symbols"/>
      </w:rPr>
    </w:lvl>
    <w:lvl w:ilvl="1">
      <w:start w:val="1"/>
      <w:numFmt w:val="bullet"/>
      <w:lvlText w:val="o"/>
      <w:lvlJc w:val="left"/>
      <w:pPr>
        <w:ind w:left="1788" w:hanging="360"/>
      </w:pPr>
      <w:rPr>
        <w:rFonts w:ascii="Courier New" w:eastAsia="Courier New" w:hAnsi="Courier New" w:cs="Courier New"/>
      </w:rPr>
    </w:lvl>
    <w:lvl w:ilvl="2">
      <w:start w:val="1"/>
      <w:numFmt w:val="bullet"/>
      <w:lvlText w:val="▪"/>
      <w:lvlJc w:val="left"/>
      <w:pPr>
        <w:ind w:left="2508" w:hanging="360"/>
      </w:pPr>
      <w:rPr>
        <w:rFonts w:ascii="Noto Sans Symbols" w:eastAsia="Noto Sans Symbols" w:hAnsi="Noto Sans Symbols" w:cs="Noto Sans Symbols"/>
      </w:rPr>
    </w:lvl>
    <w:lvl w:ilvl="3">
      <w:start w:val="1"/>
      <w:numFmt w:val="bullet"/>
      <w:lvlText w:val="●"/>
      <w:lvlJc w:val="left"/>
      <w:pPr>
        <w:ind w:left="3228" w:hanging="360"/>
      </w:pPr>
      <w:rPr>
        <w:rFonts w:ascii="Noto Sans Symbols" w:eastAsia="Noto Sans Symbols" w:hAnsi="Noto Sans Symbols" w:cs="Noto Sans Symbols"/>
      </w:rPr>
    </w:lvl>
    <w:lvl w:ilvl="4">
      <w:start w:val="1"/>
      <w:numFmt w:val="bullet"/>
      <w:lvlText w:val="o"/>
      <w:lvlJc w:val="left"/>
      <w:pPr>
        <w:ind w:left="3948" w:hanging="360"/>
      </w:pPr>
      <w:rPr>
        <w:rFonts w:ascii="Courier New" w:eastAsia="Courier New" w:hAnsi="Courier New" w:cs="Courier New"/>
      </w:rPr>
    </w:lvl>
    <w:lvl w:ilvl="5">
      <w:start w:val="1"/>
      <w:numFmt w:val="bullet"/>
      <w:lvlText w:val="▪"/>
      <w:lvlJc w:val="left"/>
      <w:pPr>
        <w:ind w:left="4668" w:hanging="360"/>
      </w:pPr>
      <w:rPr>
        <w:rFonts w:ascii="Noto Sans Symbols" w:eastAsia="Noto Sans Symbols" w:hAnsi="Noto Sans Symbols" w:cs="Noto Sans Symbols"/>
      </w:rPr>
    </w:lvl>
    <w:lvl w:ilvl="6">
      <w:start w:val="1"/>
      <w:numFmt w:val="bullet"/>
      <w:lvlText w:val="●"/>
      <w:lvlJc w:val="left"/>
      <w:pPr>
        <w:ind w:left="5388" w:hanging="360"/>
      </w:pPr>
      <w:rPr>
        <w:rFonts w:ascii="Noto Sans Symbols" w:eastAsia="Noto Sans Symbols" w:hAnsi="Noto Sans Symbols" w:cs="Noto Sans Symbols"/>
      </w:rPr>
    </w:lvl>
    <w:lvl w:ilvl="7">
      <w:start w:val="1"/>
      <w:numFmt w:val="bullet"/>
      <w:lvlText w:val="o"/>
      <w:lvlJc w:val="left"/>
      <w:pPr>
        <w:ind w:left="6108" w:hanging="360"/>
      </w:pPr>
      <w:rPr>
        <w:rFonts w:ascii="Courier New" w:eastAsia="Courier New" w:hAnsi="Courier New" w:cs="Courier New"/>
      </w:rPr>
    </w:lvl>
    <w:lvl w:ilvl="8">
      <w:start w:val="1"/>
      <w:numFmt w:val="bullet"/>
      <w:lvlText w:val="▪"/>
      <w:lvlJc w:val="left"/>
      <w:pPr>
        <w:ind w:left="6828" w:hanging="360"/>
      </w:pPr>
      <w:rPr>
        <w:rFonts w:ascii="Noto Sans Symbols" w:eastAsia="Noto Sans Symbols" w:hAnsi="Noto Sans Symbols" w:cs="Noto Sans Symbols"/>
      </w:rPr>
    </w:lvl>
  </w:abstractNum>
  <w:abstractNum w:abstractNumId="10">
    <w:nsid w:val="5C172D72"/>
    <w:multiLevelType w:val="hybridMultilevel"/>
    <w:tmpl w:val="85C6A57A"/>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1">
    <w:nsid w:val="609F7EB8"/>
    <w:multiLevelType w:val="multilevel"/>
    <w:tmpl w:val="7FA8E3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nsid w:val="658B4933"/>
    <w:multiLevelType w:val="hybridMultilevel"/>
    <w:tmpl w:val="4B52F3DA"/>
    <w:lvl w:ilvl="0" w:tplc="8E945F7A">
      <w:start w:val="1"/>
      <w:numFmt w:val="upperRoman"/>
      <w:lvlText w:val="%1)"/>
      <w:lvlJc w:val="left"/>
      <w:pPr>
        <w:ind w:left="723" w:hanging="720"/>
      </w:pPr>
      <w:rPr>
        <w:rFonts w:hint="default"/>
        <w:b/>
        <w:color w:val="0070C0"/>
        <w:sz w:val="24"/>
        <w:szCs w:val="24"/>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13">
    <w:nsid w:val="66ED642E"/>
    <w:multiLevelType w:val="hybridMultilevel"/>
    <w:tmpl w:val="01D0C8E2"/>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4">
    <w:nsid w:val="6BDB7A6C"/>
    <w:multiLevelType w:val="hybridMultilevel"/>
    <w:tmpl w:val="F2D20E4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nsid w:val="75F33E5C"/>
    <w:multiLevelType w:val="hybridMultilevel"/>
    <w:tmpl w:val="2A56A92E"/>
    <w:lvl w:ilvl="0" w:tplc="F766AB7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7AB3D6F"/>
    <w:multiLevelType w:val="hybridMultilevel"/>
    <w:tmpl w:val="0776933E"/>
    <w:lvl w:ilvl="0" w:tplc="FFFFFFFF">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79404DE7"/>
    <w:multiLevelType w:val="hybridMultilevel"/>
    <w:tmpl w:val="B04604FC"/>
    <w:lvl w:ilvl="0" w:tplc="4D5E7F0C">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7"/>
    <w:lvlOverride w:ilvl="0">
      <w:lvl w:ilvl="0">
        <w:start w:val="1"/>
        <w:numFmt w:val="upperRoman"/>
        <w:pStyle w:val="StylI"/>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
    <w:abstractNumId w:val="7"/>
  </w:num>
  <w:num w:numId="4">
    <w:abstractNumId w:val="0"/>
  </w:num>
  <w:num w:numId="5">
    <w:abstractNumId w:val="11"/>
  </w:num>
  <w:num w:numId="6">
    <w:abstractNumId w:val="1"/>
  </w:num>
  <w:num w:numId="7">
    <w:abstractNumId w:val="4"/>
  </w:num>
  <w:num w:numId="8">
    <w:abstractNumId w:val="17"/>
  </w:num>
  <w:num w:numId="9">
    <w:abstractNumId w:val="14"/>
  </w:num>
  <w:num w:numId="10">
    <w:abstractNumId w:val="8"/>
  </w:num>
  <w:num w:numId="11">
    <w:abstractNumId w:val="16"/>
  </w:num>
  <w:num w:numId="12">
    <w:abstractNumId w:val="5"/>
  </w:num>
  <w:num w:numId="13">
    <w:abstractNumId w:val="3"/>
  </w:num>
  <w:num w:numId="14">
    <w:abstractNumId w:val="6"/>
  </w:num>
  <w:num w:numId="15">
    <w:abstractNumId w:val="15"/>
  </w:num>
  <w:num w:numId="16">
    <w:abstractNumId w:val="2"/>
  </w:num>
  <w:num w:numId="17">
    <w:abstractNumId w:val="13"/>
  </w:num>
  <w:num w:numId="18">
    <w:abstractNumId w:val="10"/>
  </w:num>
  <w:num w:numId="19">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F6"/>
    <w:rsid w:val="00000064"/>
    <w:rsid w:val="00000AFA"/>
    <w:rsid w:val="00005EDE"/>
    <w:rsid w:val="00010B56"/>
    <w:rsid w:val="00012560"/>
    <w:rsid w:val="00016490"/>
    <w:rsid w:val="000204F5"/>
    <w:rsid w:val="000226BE"/>
    <w:rsid w:val="000227AD"/>
    <w:rsid w:val="000236DF"/>
    <w:rsid w:val="000264BE"/>
    <w:rsid w:val="000337B3"/>
    <w:rsid w:val="00033E73"/>
    <w:rsid w:val="00034CD4"/>
    <w:rsid w:val="00036426"/>
    <w:rsid w:val="00036C60"/>
    <w:rsid w:val="00044343"/>
    <w:rsid w:val="00046964"/>
    <w:rsid w:val="00047D06"/>
    <w:rsid w:val="00055E92"/>
    <w:rsid w:val="00057085"/>
    <w:rsid w:val="00057983"/>
    <w:rsid w:val="00061AF3"/>
    <w:rsid w:val="00065FF7"/>
    <w:rsid w:val="00071E29"/>
    <w:rsid w:val="00072604"/>
    <w:rsid w:val="00072DB7"/>
    <w:rsid w:val="00073216"/>
    <w:rsid w:val="00073E19"/>
    <w:rsid w:val="000744C6"/>
    <w:rsid w:val="000831BC"/>
    <w:rsid w:val="00083E73"/>
    <w:rsid w:val="0008444A"/>
    <w:rsid w:val="00085036"/>
    <w:rsid w:val="0009406F"/>
    <w:rsid w:val="000948C8"/>
    <w:rsid w:val="00097D68"/>
    <w:rsid w:val="000A27FD"/>
    <w:rsid w:val="000A283B"/>
    <w:rsid w:val="000A29D7"/>
    <w:rsid w:val="000A5BBC"/>
    <w:rsid w:val="000A5BD0"/>
    <w:rsid w:val="000A6A10"/>
    <w:rsid w:val="000A72AD"/>
    <w:rsid w:val="000A7B45"/>
    <w:rsid w:val="000B2D25"/>
    <w:rsid w:val="000B5BE2"/>
    <w:rsid w:val="000B672D"/>
    <w:rsid w:val="000B71C9"/>
    <w:rsid w:val="000B7275"/>
    <w:rsid w:val="000C0819"/>
    <w:rsid w:val="000C0AEB"/>
    <w:rsid w:val="000C2777"/>
    <w:rsid w:val="000C4A33"/>
    <w:rsid w:val="000C6BE5"/>
    <w:rsid w:val="000D3AF3"/>
    <w:rsid w:val="000D407A"/>
    <w:rsid w:val="000D55B9"/>
    <w:rsid w:val="000D797D"/>
    <w:rsid w:val="000E775B"/>
    <w:rsid w:val="000F2DDE"/>
    <w:rsid w:val="000F3C1D"/>
    <w:rsid w:val="000F5145"/>
    <w:rsid w:val="000F7387"/>
    <w:rsid w:val="001003EF"/>
    <w:rsid w:val="001116DB"/>
    <w:rsid w:val="00112139"/>
    <w:rsid w:val="00113281"/>
    <w:rsid w:val="00122102"/>
    <w:rsid w:val="001239EC"/>
    <w:rsid w:val="00124BC3"/>
    <w:rsid w:val="00126928"/>
    <w:rsid w:val="001311C5"/>
    <w:rsid w:val="001311D9"/>
    <w:rsid w:val="00134AB8"/>
    <w:rsid w:val="00137469"/>
    <w:rsid w:val="0014022F"/>
    <w:rsid w:val="0014131B"/>
    <w:rsid w:val="001420BD"/>
    <w:rsid w:val="00145E4B"/>
    <w:rsid w:val="00146207"/>
    <w:rsid w:val="0015013A"/>
    <w:rsid w:val="00155707"/>
    <w:rsid w:val="00156958"/>
    <w:rsid w:val="00157F91"/>
    <w:rsid w:val="00157FA2"/>
    <w:rsid w:val="0016389F"/>
    <w:rsid w:val="00164745"/>
    <w:rsid w:val="00165472"/>
    <w:rsid w:val="00166290"/>
    <w:rsid w:val="00172C14"/>
    <w:rsid w:val="001776F2"/>
    <w:rsid w:val="0018206E"/>
    <w:rsid w:val="001868C2"/>
    <w:rsid w:val="001948A0"/>
    <w:rsid w:val="00196263"/>
    <w:rsid w:val="001A0A6A"/>
    <w:rsid w:val="001A36FD"/>
    <w:rsid w:val="001A4690"/>
    <w:rsid w:val="001A6DAA"/>
    <w:rsid w:val="001B2C32"/>
    <w:rsid w:val="001B4AE4"/>
    <w:rsid w:val="001B56C5"/>
    <w:rsid w:val="001B7F9C"/>
    <w:rsid w:val="001C0C52"/>
    <w:rsid w:val="001C1730"/>
    <w:rsid w:val="001C5BAB"/>
    <w:rsid w:val="001C5C6D"/>
    <w:rsid w:val="001C77AA"/>
    <w:rsid w:val="001D02AC"/>
    <w:rsid w:val="001D1BF6"/>
    <w:rsid w:val="001D6FAD"/>
    <w:rsid w:val="001D724F"/>
    <w:rsid w:val="001D79DD"/>
    <w:rsid w:val="001E6188"/>
    <w:rsid w:val="001E7504"/>
    <w:rsid w:val="001E76ED"/>
    <w:rsid w:val="001E794E"/>
    <w:rsid w:val="001F3400"/>
    <w:rsid w:val="001F4239"/>
    <w:rsid w:val="001F54C9"/>
    <w:rsid w:val="001F5652"/>
    <w:rsid w:val="0020124C"/>
    <w:rsid w:val="00203A78"/>
    <w:rsid w:val="00210960"/>
    <w:rsid w:val="002143F0"/>
    <w:rsid w:val="002223BF"/>
    <w:rsid w:val="002237F3"/>
    <w:rsid w:val="00223A8A"/>
    <w:rsid w:val="00223EE3"/>
    <w:rsid w:val="00224E12"/>
    <w:rsid w:val="00225139"/>
    <w:rsid w:val="002331D0"/>
    <w:rsid w:val="00237006"/>
    <w:rsid w:val="0024039E"/>
    <w:rsid w:val="00245EA0"/>
    <w:rsid w:val="00253EDD"/>
    <w:rsid w:val="002551EE"/>
    <w:rsid w:val="00255552"/>
    <w:rsid w:val="00256B33"/>
    <w:rsid w:val="00257696"/>
    <w:rsid w:val="0026174F"/>
    <w:rsid w:val="00265A36"/>
    <w:rsid w:val="00267BED"/>
    <w:rsid w:val="00272598"/>
    <w:rsid w:val="002735E0"/>
    <w:rsid w:val="00277193"/>
    <w:rsid w:val="002807F8"/>
    <w:rsid w:val="0029015F"/>
    <w:rsid w:val="002936AE"/>
    <w:rsid w:val="0029560D"/>
    <w:rsid w:val="00295E73"/>
    <w:rsid w:val="0029614C"/>
    <w:rsid w:val="002A315B"/>
    <w:rsid w:val="002A3AEC"/>
    <w:rsid w:val="002B4879"/>
    <w:rsid w:val="002B7654"/>
    <w:rsid w:val="002C05DA"/>
    <w:rsid w:val="002C3D55"/>
    <w:rsid w:val="002C4087"/>
    <w:rsid w:val="002C44D1"/>
    <w:rsid w:val="002C6520"/>
    <w:rsid w:val="002C6DE1"/>
    <w:rsid w:val="002D018B"/>
    <w:rsid w:val="002D0E86"/>
    <w:rsid w:val="002D0FBB"/>
    <w:rsid w:val="002D4844"/>
    <w:rsid w:val="002D4F83"/>
    <w:rsid w:val="002D5080"/>
    <w:rsid w:val="002D5F7F"/>
    <w:rsid w:val="002D6002"/>
    <w:rsid w:val="002D6E00"/>
    <w:rsid w:val="002E2591"/>
    <w:rsid w:val="002E37F5"/>
    <w:rsid w:val="002F3BC4"/>
    <w:rsid w:val="002F3DD7"/>
    <w:rsid w:val="002F530A"/>
    <w:rsid w:val="002F6A80"/>
    <w:rsid w:val="002F6F8A"/>
    <w:rsid w:val="00301405"/>
    <w:rsid w:val="003057A3"/>
    <w:rsid w:val="00311735"/>
    <w:rsid w:val="00314133"/>
    <w:rsid w:val="00316FC8"/>
    <w:rsid w:val="003179DD"/>
    <w:rsid w:val="00322103"/>
    <w:rsid w:val="00327391"/>
    <w:rsid w:val="00327F1A"/>
    <w:rsid w:val="00330034"/>
    <w:rsid w:val="00330CA0"/>
    <w:rsid w:val="00330D60"/>
    <w:rsid w:val="00333174"/>
    <w:rsid w:val="003348D8"/>
    <w:rsid w:val="00346D34"/>
    <w:rsid w:val="00352F44"/>
    <w:rsid w:val="00352F97"/>
    <w:rsid w:val="003557FD"/>
    <w:rsid w:val="00356D9D"/>
    <w:rsid w:val="00356F11"/>
    <w:rsid w:val="00357E5E"/>
    <w:rsid w:val="00360293"/>
    <w:rsid w:val="00363304"/>
    <w:rsid w:val="00365FD3"/>
    <w:rsid w:val="00366085"/>
    <w:rsid w:val="0037016F"/>
    <w:rsid w:val="003704AE"/>
    <w:rsid w:val="00371B1C"/>
    <w:rsid w:val="003723F0"/>
    <w:rsid w:val="0037371B"/>
    <w:rsid w:val="003773A9"/>
    <w:rsid w:val="00384B59"/>
    <w:rsid w:val="00387B05"/>
    <w:rsid w:val="0039054D"/>
    <w:rsid w:val="0039314B"/>
    <w:rsid w:val="00394907"/>
    <w:rsid w:val="00394B19"/>
    <w:rsid w:val="0039784B"/>
    <w:rsid w:val="003A0F84"/>
    <w:rsid w:val="003A2D00"/>
    <w:rsid w:val="003A3070"/>
    <w:rsid w:val="003A365E"/>
    <w:rsid w:val="003C2A8E"/>
    <w:rsid w:val="003C6A3A"/>
    <w:rsid w:val="003D331F"/>
    <w:rsid w:val="003D4AC4"/>
    <w:rsid w:val="003D789A"/>
    <w:rsid w:val="003E5A9B"/>
    <w:rsid w:val="003E5E28"/>
    <w:rsid w:val="003E64BF"/>
    <w:rsid w:val="003E653A"/>
    <w:rsid w:val="003E7490"/>
    <w:rsid w:val="003F1FC8"/>
    <w:rsid w:val="003F5856"/>
    <w:rsid w:val="003F75E8"/>
    <w:rsid w:val="0040106A"/>
    <w:rsid w:val="00401486"/>
    <w:rsid w:val="00401B18"/>
    <w:rsid w:val="00401DF3"/>
    <w:rsid w:val="00401F7D"/>
    <w:rsid w:val="004066A6"/>
    <w:rsid w:val="00420DA7"/>
    <w:rsid w:val="004225FE"/>
    <w:rsid w:val="0042600A"/>
    <w:rsid w:val="00427151"/>
    <w:rsid w:val="0043333C"/>
    <w:rsid w:val="004348D9"/>
    <w:rsid w:val="00437C6B"/>
    <w:rsid w:val="004420FF"/>
    <w:rsid w:val="0044233D"/>
    <w:rsid w:val="004441F9"/>
    <w:rsid w:val="004571D0"/>
    <w:rsid w:val="00462DFB"/>
    <w:rsid w:val="004636DD"/>
    <w:rsid w:val="00465972"/>
    <w:rsid w:val="00467196"/>
    <w:rsid w:val="004704D5"/>
    <w:rsid w:val="0047092B"/>
    <w:rsid w:val="00470AF5"/>
    <w:rsid w:val="0047132A"/>
    <w:rsid w:val="00471871"/>
    <w:rsid w:val="00471DE1"/>
    <w:rsid w:val="004732B0"/>
    <w:rsid w:val="00474D68"/>
    <w:rsid w:val="0048222D"/>
    <w:rsid w:val="00484810"/>
    <w:rsid w:val="004853B5"/>
    <w:rsid w:val="00485A47"/>
    <w:rsid w:val="004962E3"/>
    <w:rsid w:val="004A1DA6"/>
    <w:rsid w:val="004A2EA2"/>
    <w:rsid w:val="004A31B5"/>
    <w:rsid w:val="004A4BBD"/>
    <w:rsid w:val="004B01E2"/>
    <w:rsid w:val="004B2C2B"/>
    <w:rsid w:val="004B398E"/>
    <w:rsid w:val="004B6EF1"/>
    <w:rsid w:val="004C231E"/>
    <w:rsid w:val="004D5EDD"/>
    <w:rsid w:val="004E56BC"/>
    <w:rsid w:val="004F3897"/>
    <w:rsid w:val="004F5E61"/>
    <w:rsid w:val="005007BB"/>
    <w:rsid w:val="0050093F"/>
    <w:rsid w:val="00502882"/>
    <w:rsid w:val="00505F61"/>
    <w:rsid w:val="00510F08"/>
    <w:rsid w:val="0051163E"/>
    <w:rsid w:val="005123B9"/>
    <w:rsid w:val="0051425F"/>
    <w:rsid w:val="00514294"/>
    <w:rsid w:val="00515CDD"/>
    <w:rsid w:val="00520AC1"/>
    <w:rsid w:val="00521430"/>
    <w:rsid w:val="00522D1F"/>
    <w:rsid w:val="005321BB"/>
    <w:rsid w:val="0053700E"/>
    <w:rsid w:val="00537A52"/>
    <w:rsid w:val="00543B26"/>
    <w:rsid w:val="00552032"/>
    <w:rsid w:val="005533C8"/>
    <w:rsid w:val="00553EC1"/>
    <w:rsid w:val="0055519F"/>
    <w:rsid w:val="00556D21"/>
    <w:rsid w:val="00556E07"/>
    <w:rsid w:val="00557921"/>
    <w:rsid w:val="00562B58"/>
    <w:rsid w:val="00562F40"/>
    <w:rsid w:val="00564798"/>
    <w:rsid w:val="005649B7"/>
    <w:rsid w:val="00566204"/>
    <w:rsid w:val="00571DC4"/>
    <w:rsid w:val="00573062"/>
    <w:rsid w:val="00580613"/>
    <w:rsid w:val="00580726"/>
    <w:rsid w:val="00582077"/>
    <w:rsid w:val="00583112"/>
    <w:rsid w:val="0058484D"/>
    <w:rsid w:val="0058713F"/>
    <w:rsid w:val="00597898"/>
    <w:rsid w:val="005A1992"/>
    <w:rsid w:val="005B3C26"/>
    <w:rsid w:val="005B644A"/>
    <w:rsid w:val="005B6556"/>
    <w:rsid w:val="005C1664"/>
    <w:rsid w:val="005C1858"/>
    <w:rsid w:val="005C3E1F"/>
    <w:rsid w:val="005C4025"/>
    <w:rsid w:val="005D1538"/>
    <w:rsid w:val="005D3122"/>
    <w:rsid w:val="005D4B41"/>
    <w:rsid w:val="005D4D5A"/>
    <w:rsid w:val="005D5067"/>
    <w:rsid w:val="005D6967"/>
    <w:rsid w:val="005E30D9"/>
    <w:rsid w:val="005E43C2"/>
    <w:rsid w:val="005E49BE"/>
    <w:rsid w:val="005E4F01"/>
    <w:rsid w:val="005E5800"/>
    <w:rsid w:val="005E64D0"/>
    <w:rsid w:val="005F39DB"/>
    <w:rsid w:val="005F3F8D"/>
    <w:rsid w:val="005F59C6"/>
    <w:rsid w:val="005F7D1A"/>
    <w:rsid w:val="00604A5F"/>
    <w:rsid w:val="00611E9C"/>
    <w:rsid w:val="00613258"/>
    <w:rsid w:val="00616978"/>
    <w:rsid w:val="00624306"/>
    <w:rsid w:val="00624324"/>
    <w:rsid w:val="0062732B"/>
    <w:rsid w:val="00630B5C"/>
    <w:rsid w:val="00631E5E"/>
    <w:rsid w:val="00632B6A"/>
    <w:rsid w:val="00633048"/>
    <w:rsid w:val="00635659"/>
    <w:rsid w:val="00637376"/>
    <w:rsid w:val="00640FB1"/>
    <w:rsid w:val="0064225D"/>
    <w:rsid w:val="00643A6E"/>
    <w:rsid w:val="0064753E"/>
    <w:rsid w:val="00651350"/>
    <w:rsid w:val="00657701"/>
    <w:rsid w:val="00657AB6"/>
    <w:rsid w:val="006652E4"/>
    <w:rsid w:val="00672354"/>
    <w:rsid w:val="00672F31"/>
    <w:rsid w:val="00674BCD"/>
    <w:rsid w:val="00681239"/>
    <w:rsid w:val="0068373C"/>
    <w:rsid w:val="0068387D"/>
    <w:rsid w:val="00685448"/>
    <w:rsid w:val="00685AD5"/>
    <w:rsid w:val="00691CE7"/>
    <w:rsid w:val="00691DC4"/>
    <w:rsid w:val="00692D78"/>
    <w:rsid w:val="00693042"/>
    <w:rsid w:val="006A0620"/>
    <w:rsid w:val="006A3D04"/>
    <w:rsid w:val="006A5F4E"/>
    <w:rsid w:val="006A63AE"/>
    <w:rsid w:val="006A69B0"/>
    <w:rsid w:val="006B070A"/>
    <w:rsid w:val="006C03FC"/>
    <w:rsid w:val="006C225B"/>
    <w:rsid w:val="006C45C1"/>
    <w:rsid w:val="006C7569"/>
    <w:rsid w:val="006C7CDC"/>
    <w:rsid w:val="006D1769"/>
    <w:rsid w:val="006D17F4"/>
    <w:rsid w:val="006D300E"/>
    <w:rsid w:val="006D3CD8"/>
    <w:rsid w:val="006E6F3F"/>
    <w:rsid w:val="006F0F64"/>
    <w:rsid w:val="006F2FEA"/>
    <w:rsid w:val="006F50CD"/>
    <w:rsid w:val="006F5A46"/>
    <w:rsid w:val="00705651"/>
    <w:rsid w:val="007066FD"/>
    <w:rsid w:val="007106C5"/>
    <w:rsid w:val="0071184D"/>
    <w:rsid w:val="00713CC5"/>
    <w:rsid w:val="007178DD"/>
    <w:rsid w:val="0071790F"/>
    <w:rsid w:val="00720790"/>
    <w:rsid w:val="007217D3"/>
    <w:rsid w:val="00723541"/>
    <w:rsid w:val="00725F7F"/>
    <w:rsid w:val="00731806"/>
    <w:rsid w:val="00733867"/>
    <w:rsid w:val="00736821"/>
    <w:rsid w:val="007407BD"/>
    <w:rsid w:val="00743FAD"/>
    <w:rsid w:val="0074400F"/>
    <w:rsid w:val="00745526"/>
    <w:rsid w:val="00747426"/>
    <w:rsid w:val="00752226"/>
    <w:rsid w:val="007563E2"/>
    <w:rsid w:val="00765DD0"/>
    <w:rsid w:val="00767640"/>
    <w:rsid w:val="0077340C"/>
    <w:rsid w:val="00774201"/>
    <w:rsid w:val="007772AE"/>
    <w:rsid w:val="00780E3B"/>
    <w:rsid w:val="00783470"/>
    <w:rsid w:val="007866B9"/>
    <w:rsid w:val="007902D9"/>
    <w:rsid w:val="00790503"/>
    <w:rsid w:val="007917CC"/>
    <w:rsid w:val="00793521"/>
    <w:rsid w:val="00796D38"/>
    <w:rsid w:val="007A0CC7"/>
    <w:rsid w:val="007B0116"/>
    <w:rsid w:val="007B094A"/>
    <w:rsid w:val="007B1BC4"/>
    <w:rsid w:val="007B2C6E"/>
    <w:rsid w:val="007B54F8"/>
    <w:rsid w:val="007B72D8"/>
    <w:rsid w:val="007B7A7B"/>
    <w:rsid w:val="007C09AC"/>
    <w:rsid w:val="007C14F4"/>
    <w:rsid w:val="007C409C"/>
    <w:rsid w:val="007C51CB"/>
    <w:rsid w:val="007C562F"/>
    <w:rsid w:val="007D1FA5"/>
    <w:rsid w:val="007D6473"/>
    <w:rsid w:val="007E0AD0"/>
    <w:rsid w:val="007E0E3E"/>
    <w:rsid w:val="007E44B6"/>
    <w:rsid w:val="007E4690"/>
    <w:rsid w:val="007E5E41"/>
    <w:rsid w:val="007E66C5"/>
    <w:rsid w:val="007F14C9"/>
    <w:rsid w:val="007F1623"/>
    <w:rsid w:val="00800490"/>
    <w:rsid w:val="00803135"/>
    <w:rsid w:val="00803326"/>
    <w:rsid w:val="00804B54"/>
    <w:rsid w:val="0080688C"/>
    <w:rsid w:val="00810AA0"/>
    <w:rsid w:val="00814A5F"/>
    <w:rsid w:val="00821B28"/>
    <w:rsid w:val="00826E1D"/>
    <w:rsid w:val="00830789"/>
    <w:rsid w:val="00833098"/>
    <w:rsid w:val="008341FE"/>
    <w:rsid w:val="00836D8A"/>
    <w:rsid w:val="0083705D"/>
    <w:rsid w:val="008374EA"/>
    <w:rsid w:val="00841871"/>
    <w:rsid w:val="00850745"/>
    <w:rsid w:val="00852594"/>
    <w:rsid w:val="00852719"/>
    <w:rsid w:val="00854125"/>
    <w:rsid w:val="008563AC"/>
    <w:rsid w:val="00856ADE"/>
    <w:rsid w:val="0085744F"/>
    <w:rsid w:val="008615D2"/>
    <w:rsid w:val="00863B12"/>
    <w:rsid w:val="00871C75"/>
    <w:rsid w:val="00871D5D"/>
    <w:rsid w:val="00872589"/>
    <w:rsid w:val="0087519D"/>
    <w:rsid w:val="00877129"/>
    <w:rsid w:val="00882BD6"/>
    <w:rsid w:val="0088790F"/>
    <w:rsid w:val="0088791B"/>
    <w:rsid w:val="00897865"/>
    <w:rsid w:val="00897930"/>
    <w:rsid w:val="008A6302"/>
    <w:rsid w:val="008A63CA"/>
    <w:rsid w:val="008B4F7E"/>
    <w:rsid w:val="008B5912"/>
    <w:rsid w:val="008C1300"/>
    <w:rsid w:val="008C6068"/>
    <w:rsid w:val="008D0383"/>
    <w:rsid w:val="008D26AB"/>
    <w:rsid w:val="008D3619"/>
    <w:rsid w:val="008D40CF"/>
    <w:rsid w:val="008D4DC0"/>
    <w:rsid w:val="008D7E37"/>
    <w:rsid w:val="008E100B"/>
    <w:rsid w:val="008E115D"/>
    <w:rsid w:val="008E2F4B"/>
    <w:rsid w:val="008E4ED5"/>
    <w:rsid w:val="008E567D"/>
    <w:rsid w:val="008F3685"/>
    <w:rsid w:val="008F76B7"/>
    <w:rsid w:val="008F77F6"/>
    <w:rsid w:val="00900034"/>
    <w:rsid w:val="0090372F"/>
    <w:rsid w:val="009131E2"/>
    <w:rsid w:val="00914F0E"/>
    <w:rsid w:val="00920952"/>
    <w:rsid w:val="00920D4A"/>
    <w:rsid w:val="00923A77"/>
    <w:rsid w:val="00923F26"/>
    <w:rsid w:val="00926863"/>
    <w:rsid w:val="0093089A"/>
    <w:rsid w:val="009310AE"/>
    <w:rsid w:val="00931FBD"/>
    <w:rsid w:val="0094029F"/>
    <w:rsid w:val="00941EA3"/>
    <w:rsid w:val="0094295B"/>
    <w:rsid w:val="0094416A"/>
    <w:rsid w:val="00950F27"/>
    <w:rsid w:val="00951C38"/>
    <w:rsid w:val="0095446E"/>
    <w:rsid w:val="009547B3"/>
    <w:rsid w:val="00956725"/>
    <w:rsid w:val="00956941"/>
    <w:rsid w:val="009577A5"/>
    <w:rsid w:val="00961D67"/>
    <w:rsid w:val="00962AA2"/>
    <w:rsid w:val="00965DE7"/>
    <w:rsid w:val="00974428"/>
    <w:rsid w:val="00975513"/>
    <w:rsid w:val="009758E5"/>
    <w:rsid w:val="009776E9"/>
    <w:rsid w:val="00981FB9"/>
    <w:rsid w:val="00982849"/>
    <w:rsid w:val="00982EE7"/>
    <w:rsid w:val="009842E4"/>
    <w:rsid w:val="00987AE1"/>
    <w:rsid w:val="00991BF3"/>
    <w:rsid w:val="009921F3"/>
    <w:rsid w:val="00992D1E"/>
    <w:rsid w:val="00994F0A"/>
    <w:rsid w:val="00995C35"/>
    <w:rsid w:val="00996BC0"/>
    <w:rsid w:val="009A1F6D"/>
    <w:rsid w:val="009A5534"/>
    <w:rsid w:val="009A5715"/>
    <w:rsid w:val="009A674C"/>
    <w:rsid w:val="009A6C36"/>
    <w:rsid w:val="009B37F9"/>
    <w:rsid w:val="009B4A48"/>
    <w:rsid w:val="009B73B4"/>
    <w:rsid w:val="009B7720"/>
    <w:rsid w:val="009C08FE"/>
    <w:rsid w:val="009C23B2"/>
    <w:rsid w:val="009D15D9"/>
    <w:rsid w:val="009D1BE0"/>
    <w:rsid w:val="009D4C0A"/>
    <w:rsid w:val="009D66AA"/>
    <w:rsid w:val="009D6B49"/>
    <w:rsid w:val="009E3615"/>
    <w:rsid w:val="009E6E0B"/>
    <w:rsid w:val="009E777A"/>
    <w:rsid w:val="009E787E"/>
    <w:rsid w:val="009F1175"/>
    <w:rsid w:val="009F451A"/>
    <w:rsid w:val="009F4871"/>
    <w:rsid w:val="009F5211"/>
    <w:rsid w:val="009F6828"/>
    <w:rsid w:val="009F6957"/>
    <w:rsid w:val="00A00F56"/>
    <w:rsid w:val="00A03FFD"/>
    <w:rsid w:val="00A12489"/>
    <w:rsid w:val="00A13DD5"/>
    <w:rsid w:val="00A164FF"/>
    <w:rsid w:val="00A16E9E"/>
    <w:rsid w:val="00A22273"/>
    <w:rsid w:val="00A30498"/>
    <w:rsid w:val="00A31635"/>
    <w:rsid w:val="00A33372"/>
    <w:rsid w:val="00A35C53"/>
    <w:rsid w:val="00A373AD"/>
    <w:rsid w:val="00A40E47"/>
    <w:rsid w:val="00A43E81"/>
    <w:rsid w:val="00A46558"/>
    <w:rsid w:val="00A509CE"/>
    <w:rsid w:val="00A52DCD"/>
    <w:rsid w:val="00A54A93"/>
    <w:rsid w:val="00A6280A"/>
    <w:rsid w:val="00A62839"/>
    <w:rsid w:val="00A63990"/>
    <w:rsid w:val="00A63C68"/>
    <w:rsid w:val="00A674A7"/>
    <w:rsid w:val="00A71956"/>
    <w:rsid w:val="00A7201A"/>
    <w:rsid w:val="00A7269D"/>
    <w:rsid w:val="00A75F68"/>
    <w:rsid w:val="00A80AA9"/>
    <w:rsid w:val="00A81A8B"/>
    <w:rsid w:val="00A828DC"/>
    <w:rsid w:val="00A82B2A"/>
    <w:rsid w:val="00A833B8"/>
    <w:rsid w:val="00A83475"/>
    <w:rsid w:val="00A83944"/>
    <w:rsid w:val="00A87468"/>
    <w:rsid w:val="00A923AA"/>
    <w:rsid w:val="00A926BD"/>
    <w:rsid w:val="00A92FA0"/>
    <w:rsid w:val="00A92FD3"/>
    <w:rsid w:val="00A9480D"/>
    <w:rsid w:val="00A95AEF"/>
    <w:rsid w:val="00A95F6C"/>
    <w:rsid w:val="00AA2506"/>
    <w:rsid w:val="00AA3EDD"/>
    <w:rsid w:val="00AA6A69"/>
    <w:rsid w:val="00AA7B7D"/>
    <w:rsid w:val="00AB2174"/>
    <w:rsid w:val="00AB376F"/>
    <w:rsid w:val="00AB3883"/>
    <w:rsid w:val="00AB5605"/>
    <w:rsid w:val="00AC3573"/>
    <w:rsid w:val="00AC46AB"/>
    <w:rsid w:val="00AD07E7"/>
    <w:rsid w:val="00AD0F20"/>
    <w:rsid w:val="00AD2119"/>
    <w:rsid w:val="00AD5458"/>
    <w:rsid w:val="00AE4C8B"/>
    <w:rsid w:val="00AE64B9"/>
    <w:rsid w:val="00AE67A4"/>
    <w:rsid w:val="00AE7251"/>
    <w:rsid w:val="00AF11E9"/>
    <w:rsid w:val="00AF2BE7"/>
    <w:rsid w:val="00AF56BB"/>
    <w:rsid w:val="00AF6FA5"/>
    <w:rsid w:val="00B0059D"/>
    <w:rsid w:val="00B03049"/>
    <w:rsid w:val="00B0327E"/>
    <w:rsid w:val="00B04AF7"/>
    <w:rsid w:val="00B05FF6"/>
    <w:rsid w:val="00B066DC"/>
    <w:rsid w:val="00B13B82"/>
    <w:rsid w:val="00B14A38"/>
    <w:rsid w:val="00B21311"/>
    <w:rsid w:val="00B22EEC"/>
    <w:rsid w:val="00B23C06"/>
    <w:rsid w:val="00B24392"/>
    <w:rsid w:val="00B343F2"/>
    <w:rsid w:val="00B36514"/>
    <w:rsid w:val="00B37E8E"/>
    <w:rsid w:val="00B40A2E"/>
    <w:rsid w:val="00B44812"/>
    <w:rsid w:val="00B45C4C"/>
    <w:rsid w:val="00B47221"/>
    <w:rsid w:val="00B47C17"/>
    <w:rsid w:val="00B5151B"/>
    <w:rsid w:val="00B5354A"/>
    <w:rsid w:val="00B55D20"/>
    <w:rsid w:val="00B565D7"/>
    <w:rsid w:val="00B607EC"/>
    <w:rsid w:val="00B60C51"/>
    <w:rsid w:val="00B613D6"/>
    <w:rsid w:val="00B6214A"/>
    <w:rsid w:val="00B6473A"/>
    <w:rsid w:val="00B649A8"/>
    <w:rsid w:val="00B717F4"/>
    <w:rsid w:val="00B72F3D"/>
    <w:rsid w:val="00B75E94"/>
    <w:rsid w:val="00B77E2C"/>
    <w:rsid w:val="00B80982"/>
    <w:rsid w:val="00B824D1"/>
    <w:rsid w:val="00B83464"/>
    <w:rsid w:val="00B84C6F"/>
    <w:rsid w:val="00B869F5"/>
    <w:rsid w:val="00B8788B"/>
    <w:rsid w:val="00B91917"/>
    <w:rsid w:val="00B91C59"/>
    <w:rsid w:val="00B92BC6"/>
    <w:rsid w:val="00B93410"/>
    <w:rsid w:val="00B93C97"/>
    <w:rsid w:val="00B94122"/>
    <w:rsid w:val="00B9623D"/>
    <w:rsid w:val="00BA045A"/>
    <w:rsid w:val="00BA1D20"/>
    <w:rsid w:val="00BA441F"/>
    <w:rsid w:val="00BC5357"/>
    <w:rsid w:val="00BC5DB0"/>
    <w:rsid w:val="00BC643D"/>
    <w:rsid w:val="00BD0A1A"/>
    <w:rsid w:val="00BD1035"/>
    <w:rsid w:val="00BD1A7C"/>
    <w:rsid w:val="00BD36C5"/>
    <w:rsid w:val="00BD3BDA"/>
    <w:rsid w:val="00BD43BC"/>
    <w:rsid w:val="00BD790D"/>
    <w:rsid w:val="00BE1919"/>
    <w:rsid w:val="00BE1C81"/>
    <w:rsid w:val="00BE2942"/>
    <w:rsid w:val="00BE41BB"/>
    <w:rsid w:val="00BE449F"/>
    <w:rsid w:val="00BE4538"/>
    <w:rsid w:val="00BF4656"/>
    <w:rsid w:val="00BF4A32"/>
    <w:rsid w:val="00BF569A"/>
    <w:rsid w:val="00C01BDD"/>
    <w:rsid w:val="00C076B8"/>
    <w:rsid w:val="00C11AF1"/>
    <w:rsid w:val="00C12528"/>
    <w:rsid w:val="00C13625"/>
    <w:rsid w:val="00C1621D"/>
    <w:rsid w:val="00C17A3A"/>
    <w:rsid w:val="00C22212"/>
    <w:rsid w:val="00C25B36"/>
    <w:rsid w:val="00C31178"/>
    <w:rsid w:val="00C31F7F"/>
    <w:rsid w:val="00C33C8E"/>
    <w:rsid w:val="00C373A4"/>
    <w:rsid w:val="00C41A66"/>
    <w:rsid w:val="00C42AE3"/>
    <w:rsid w:val="00C43427"/>
    <w:rsid w:val="00C47079"/>
    <w:rsid w:val="00C51C30"/>
    <w:rsid w:val="00C61FF9"/>
    <w:rsid w:val="00C62FE0"/>
    <w:rsid w:val="00C62FF2"/>
    <w:rsid w:val="00C64FDB"/>
    <w:rsid w:val="00C650A4"/>
    <w:rsid w:val="00C65412"/>
    <w:rsid w:val="00C751A5"/>
    <w:rsid w:val="00C8048C"/>
    <w:rsid w:val="00C81C41"/>
    <w:rsid w:val="00C82013"/>
    <w:rsid w:val="00C8339A"/>
    <w:rsid w:val="00C85296"/>
    <w:rsid w:val="00C86BAF"/>
    <w:rsid w:val="00C87669"/>
    <w:rsid w:val="00C90426"/>
    <w:rsid w:val="00C9143C"/>
    <w:rsid w:val="00C91629"/>
    <w:rsid w:val="00C9532F"/>
    <w:rsid w:val="00CB6CE1"/>
    <w:rsid w:val="00CC1317"/>
    <w:rsid w:val="00CC2688"/>
    <w:rsid w:val="00CC370F"/>
    <w:rsid w:val="00CC3B87"/>
    <w:rsid w:val="00CC46A1"/>
    <w:rsid w:val="00CC5F73"/>
    <w:rsid w:val="00CC6206"/>
    <w:rsid w:val="00CD02DE"/>
    <w:rsid w:val="00CD10BF"/>
    <w:rsid w:val="00CD4315"/>
    <w:rsid w:val="00CD572A"/>
    <w:rsid w:val="00CD60AC"/>
    <w:rsid w:val="00CD68C9"/>
    <w:rsid w:val="00CE35C6"/>
    <w:rsid w:val="00CE46B3"/>
    <w:rsid w:val="00CE5CC3"/>
    <w:rsid w:val="00CF0C49"/>
    <w:rsid w:val="00CF0C80"/>
    <w:rsid w:val="00CF21D3"/>
    <w:rsid w:val="00CF332B"/>
    <w:rsid w:val="00CF37EC"/>
    <w:rsid w:val="00CF4B63"/>
    <w:rsid w:val="00D0409A"/>
    <w:rsid w:val="00D04945"/>
    <w:rsid w:val="00D049A0"/>
    <w:rsid w:val="00D051D2"/>
    <w:rsid w:val="00D057B1"/>
    <w:rsid w:val="00D10D0C"/>
    <w:rsid w:val="00D1333E"/>
    <w:rsid w:val="00D13629"/>
    <w:rsid w:val="00D14639"/>
    <w:rsid w:val="00D164A2"/>
    <w:rsid w:val="00D166C9"/>
    <w:rsid w:val="00D2025B"/>
    <w:rsid w:val="00D23B86"/>
    <w:rsid w:val="00D23BB7"/>
    <w:rsid w:val="00D317FF"/>
    <w:rsid w:val="00D3460A"/>
    <w:rsid w:val="00D35764"/>
    <w:rsid w:val="00D37392"/>
    <w:rsid w:val="00D40E9C"/>
    <w:rsid w:val="00D56024"/>
    <w:rsid w:val="00D5759E"/>
    <w:rsid w:val="00D632DE"/>
    <w:rsid w:val="00D64B3A"/>
    <w:rsid w:val="00D65334"/>
    <w:rsid w:val="00D704F8"/>
    <w:rsid w:val="00D72EDB"/>
    <w:rsid w:val="00D754D2"/>
    <w:rsid w:val="00D76653"/>
    <w:rsid w:val="00D8246C"/>
    <w:rsid w:val="00D8642A"/>
    <w:rsid w:val="00D9034E"/>
    <w:rsid w:val="00D916F8"/>
    <w:rsid w:val="00D924C1"/>
    <w:rsid w:val="00D92AC9"/>
    <w:rsid w:val="00D93A76"/>
    <w:rsid w:val="00D9474C"/>
    <w:rsid w:val="00D96196"/>
    <w:rsid w:val="00D96A42"/>
    <w:rsid w:val="00DA2D11"/>
    <w:rsid w:val="00DA6781"/>
    <w:rsid w:val="00DB2D65"/>
    <w:rsid w:val="00DB3322"/>
    <w:rsid w:val="00DB3701"/>
    <w:rsid w:val="00DB37ED"/>
    <w:rsid w:val="00DC0689"/>
    <w:rsid w:val="00DC1DA2"/>
    <w:rsid w:val="00DC32EC"/>
    <w:rsid w:val="00DC4BAA"/>
    <w:rsid w:val="00DC5FE9"/>
    <w:rsid w:val="00DC649F"/>
    <w:rsid w:val="00DD02B0"/>
    <w:rsid w:val="00DD0A15"/>
    <w:rsid w:val="00DD26A9"/>
    <w:rsid w:val="00DD4BCE"/>
    <w:rsid w:val="00DD658C"/>
    <w:rsid w:val="00DD6D20"/>
    <w:rsid w:val="00DD6D74"/>
    <w:rsid w:val="00DE0EBD"/>
    <w:rsid w:val="00DE2F29"/>
    <w:rsid w:val="00DE3989"/>
    <w:rsid w:val="00DE55E7"/>
    <w:rsid w:val="00DE61CE"/>
    <w:rsid w:val="00DF35E0"/>
    <w:rsid w:val="00DF7EB0"/>
    <w:rsid w:val="00E02D21"/>
    <w:rsid w:val="00E04019"/>
    <w:rsid w:val="00E04F9B"/>
    <w:rsid w:val="00E07CEB"/>
    <w:rsid w:val="00E14892"/>
    <w:rsid w:val="00E150A3"/>
    <w:rsid w:val="00E26548"/>
    <w:rsid w:val="00E26D6E"/>
    <w:rsid w:val="00E275F6"/>
    <w:rsid w:val="00E27F6F"/>
    <w:rsid w:val="00E3043C"/>
    <w:rsid w:val="00E30C3F"/>
    <w:rsid w:val="00E319CE"/>
    <w:rsid w:val="00E35CAB"/>
    <w:rsid w:val="00E36019"/>
    <w:rsid w:val="00E42844"/>
    <w:rsid w:val="00E43013"/>
    <w:rsid w:val="00E43C31"/>
    <w:rsid w:val="00E44FE7"/>
    <w:rsid w:val="00E4648A"/>
    <w:rsid w:val="00E5176D"/>
    <w:rsid w:val="00E51B87"/>
    <w:rsid w:val="00E52380"/>
    <w:rsid w:val="00E53C67"/>
    <w:rsid w:val="00E55C01"/>
    <w:rsid w:val="00E62A35"/>
    <w:rsid w:val="00E653C5"/>
    <w:rsid w:val="00E67649"/>
    <w:rsid w:val="00E676C2"/>
    <w:rsid w:val="00E71F54"/>
    <w:rsid w:val="00E723C2"/>
    <w:rsid w:val="00E729B3"/>
    <w:rsid w:val="00E7723A"/>
    <w:rsid w:val="00E816A4"/>
    <w:rsid w:val="00E81976"/>
    <w:rsid w:val="00E82C93"/>
    <w:rsid w:val="00E83722"/>
    <w:rsid w:val="00E90863"/>
    <w:rsid w:val="00E90B0C"/>
    <w:rsid w:val="00EA3EF7"/>
    <w:rsid w:val="00EA7C38"/>
    <w:rsid w:val="00EB609D"/>
    <w:rsid w:val="00EB7768"/>
    <w:rsid w:val="00EC1176"/>
    <w:rsid w:val="00EC23C5"/>
    <w:rsid w:val="00EC365B"/>
    <w:rsid w:val="00EC4248"/>
    <w:rsid w:val="00EC7A38"/>
    <w:rsid w:val="00ED18DC"/>
    <w:rsid w:val="00ED27D0"/>
    <w:rsid w:val="00ED2AAD"/>
    <w:rsid w:val="00ED4F7E"/>
    <w:rsid w:val="00ED64C8"/>
    <w:rsid w:val="00ED6B77"/>
    <w:rsid w:val="00EE2FA7"/>
    <w:rsid w:val="00EE3E37"/>
    <w:rsid w:val="00F00561"/>
    <w:rsid w:val="00F00A37"/>
    <w:rsid w:val="00F0128E"/>
    <w:rsid w:val="00F020C8"/>
    <w:rsid w:val="00F021B4"/>
    <w:rsid w:val="00F02379"/>
    <w:rsid w:val="00F02EEB"/>
    <w:rsid w:val="00F0322E"/>
    <w:rsid w:val="00F04601"/>
    <w:rsid w:val="00F05A4A"/>
    <w:rsid w:val="00F1028B"/>
    <w:rsid w:val="00F10546"/>
    <w:rsid w:val="00F133AD"/>
    <w:rsid w:val="00F15401"/>
    <w:rsid w:val="00F16F34"/>
    <w:rsid w:val="00F246CC"/>
    <w:rsid w:val="00F306C5"/>
    <w:rsid w:val="00F310C7"/>
    <w:rsid w:val="00F34B69"/>
    <w:rsid w:val="00F35656"/>
    <w:rsid w:val="00F3615F"/>
    <w:rsid w:val="00F37610"/>
    <w:rsid w:val="00F4084A"/>
    <w:rsid w:val="00F412B3"/>
    <w:rsid w:val="00F4565E"/>
    <w:rsid w:val="00F53CDD"/>
    <w:rsid w:val="00F561C6"/>
    <w:rsid w:val="00F6310A"/>
    <w:rsid w:val="00F63DBE"/>
    <w:rsid w:val="00F6415B"/>
    <w:rsid w:val="00F6582F"/>
    <w:rsid w:val="00F7168B"/>
    <w:rsid w:val="00F740E4"/>
    <w:rsid w:val="00F7480E"/>
    <w:rsid w:val="00F75CAD"/>
    <w:rsid w:val="00F769F0"/>
    <w:rsid w:val="00F80DFC"/>
    <w:rsid w:val="00F827B2"/>
    <w:rsid w:val="00F85F64"/>
    <w:rsid w:val="00F86120"/>
    <w:rsid w:val="00F90345"/>
    <w:rsid w:val="00F93CBF"/>
    <w:rsid w:val="00F942D6"/>
    <w:rsid w:val="00F9473D"/>
    <w:rsid w:val="00F94E45"/>
    <w:rsid w:val="00F95FED"/>
    <w:rsid w:val="00FA0345"/>
    <w:rsid w:val="00FA18D2"/>
    <w:rsid w:val="00FA2778"/>
    <w:rsid w:val="00FA2E86"/>
    <w:rsid w:val="00FA691E"/>
    <w:rsid w:val="00FB058D"/>
    <w:rsid w:val="00FB1855"/>
    <w:rsid w:val="00FB4178"/>
    <w:rsid w:val="00FB4E71"/>
    <w:rsid w:val="00FB60F8"/>
    <w:rsid w:val="00FB6313"/>
    <w:rsid w:val="00FB64CF"/>
    <w:rsid w:val="00FB6597"/>
    <w:rsid w:val="00FC1C63"/>
    <w:rsid w:val="00FD0117"/>
    <w:rsid w:val="00FD0FB2"/>
    <w:rsid w:val="00FD1690"/>
    <w:rsid w:val="00FD1798"/>
    <w:rsid w:val="00FE2DE3"/>
    <w:rsid w:val="00FE34B4"/>
    <w:rsid w:val="00FE6762"/>
    <w:rsid w:val="00FE7051"/>
    <w:rsid w:val="00FF302C"/>
    <w:rsid w:val="00FF4551"/>
    <w:rsid w:val="00FF65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AA3ED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74742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5">
    <w:name w:val="heading 5"/>
    <w:basedOn w:val="Normln"/>
    <w:next w:val="Normln"/>
    <w:link w:val="Nadpis5Char"/>
    <w:uiPriority w:val="9"/>
    <w:semiHidden/>
    <w:unhideWhenUsed/>
    <w:qFormat/>
    <w:rsid w:val="002C3D55"/>
    <w:pPr>
      <w:keepNext/>
      <w:keepLines/>
      <w:spacing w:before="200"/>
      <w:outlineLvl w:val="4"/>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link w:val="OdstavecseseznamemChar"/>
    <w:uiPriority w:val="34"/>
    <w:qFormat/>
    <w:rsid w:val="001D724F"/>
    <w:pPr>
      <w:ind w:left="720"/>
      <w:contextualSpacing/>
    </w:pPr>
  </w:style>
  <w:style w:type="character" w:customStyle="1" w:styleId="Nadpis2Char">
    <w:name w:val="Nadpis 2 Char"/>
    <w:basedOn w:val="Standardnpsmoodstavce"/>
    <w:link w:val="Nadpis2"/>
    <w:uiPriority w:val="9"/>
    <w:rsid w:val="00747426"/>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CharCharChar1CharCharCharCharCharCharCharCharCharCharCharChar1CharCharCharCharChar">
    <w:name w:val="Char Char Char Char Char Char Char Char Char Char Char Char Char Char Char1 Char Char Char Char Char Char Char Char Char Char Char Char1 Char Char Char Char Char"/>
    <w:basedOn w:val="Normln"/>
    <w:rsid w:val="004F5E61"/>
    <w:pPr>
      <w:spacing w:after="160" w:line="240" w:lineRule="exact"/>
    </w:pPr>
    <w:rPr>
      <w:rFonts w:ascii="Tahoma" w:hAnsi="Tahoma"/>
      <w:sz w:val="20"/>
      <w:szCs w:val="20"/>
      <w:lang w:val="en-US" w:eastAsia="en-US"/>
    </w:rPr>
  </w:style>
  <w:style w:type="paragraph" w:customStyle="1" w:styleId="CharCharCharCharCharCharCharCharCharCharCharCharCharCharChar1CharCharCharCharCharCharCharCharCharCharCharChar1CharCharCharCharChar0">
    <w:name w:val="Char Char Char Char Char Char Char Char Char Char Char Char Char Char Char1 Char Char Char Char Char Char Char Char Char Char Char Char1 Char Char Char Char Char"/>
    <w:basedOn w:val="Normln"/>
    <w:rsid w:val="00C12528"/>
    <w:pPr>
      <w:spacing w:after="160" w:line="240" w:lineRule="exact"/>
    </w:pPr>
    <w:rPr>
      <w:rFonts w:ascii="Tahoma" w:hAnsi="Tahoma"/>
      <w:sz w:val="20"/>
      <w:szCs w:val="20"/>
      <w:lang w:val="en-US" w:eastAsia="en-US"/>
    </w:rPr>
  </w:style>
  <w:style w:type="character" w:styleId="Odkaznakoment">
    <w:name w:val="annotation reference"/>
    <w:basedOn w:val="Standardnpsmoodstavce"/>
    <w:uiPriority w:val="99"/>
    <w:unhideWhenUsed/>
    <w:rsid w:val="00CC6206"/>
    <w:rPr>
      <w:sz w:val="16"/>
      <w:szCs w:val="16"/>
    </w:rPr>
  </w:style>
  <w:style w:type="paragraph" w:styleId="Textkomente">
    <w:name w:val="annotation text"/>
    <w:aliases w:val=" Char_3"/>
    <w:basedOn w:val="Normln"/>
    <w:link w:val="TextkomenteChar"/>
    <w:uiPriority w:val="99"/>
    <w:unhideWhenUsed/>
    <w:rsid w:val="00CC6206"/>
    <w:rPr>
      <w:sz w:val="20"/>
      <w:szCs w:val="20"/>
    </w:rPr>
  </w:style>
  <w:style w:type="character" w:customStyle="1" w:styleId="TextkomenteChar">
    <w:name w:val="Text komentáře Char"/>
    <w:aliases w:val=" Char_3 Char"/>
    <w:basedOn w:val="Standardnpsmoodstavce"/>
    <w:link w:val="Textkomente"/>
    <w:uiPriority w:val="99"/>
    <w:rsid w:val="00CC620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C6206"/>
    <w:rPr>
      <w:b/>
      <w:bCs/>
    </w:rPr>
  </w:style>
  <w:style w:type="character" w:customStyle="1" w:styleId="PedmtkomenteChar">
    <w:name w:val="Předmět komentáře Char"/>
    <w:basedOn w:val="TextkomenteChar"/>
    <w:link w:val="Pedmtkomente"/>
    <w:uiPriority w:val="99"/>
    <w:semiHidden/>
    <w:rsid w:val="00CC6206"/>
    <w:rPr>
      <w:rFonts w:ascii="Times New Roman" w:eastAsia="Times New Roman" w:hAnsi="Times New Roman" w:cs="Times New Roman"/>
      <w:b/>
      <w:bCs/>
      <w:sz w:val="20"/>
      <w:szCs w:val="20"/>
      <w:lang w:eastAsia="cs-CZ"/>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7E4690"/>
    <w:pPr>
      <w:spacing w:before="120"/>
      <w:jc w:val="both"/>
    </w:pPr>
    <w:rPr>
      <w:rFonts w:ascii="Cambria" w:eastAsiaTheme="minorEastAsia" w:hAnsi="Cambria"/>
      <w:i/>
      <w:noProof/>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7E4690"/>
    <w:rPr>
      <w:rFonts w:ascii="Cambria" w:eastAsiaTheme="minorEastAsia" w:hAnsi="Cambria" w:cs="Times New Roman"/>
      <w:i/>
      <w:noProof/>
      <w:sz w:val="20"/>
      <w:szCs w:val="20"/>
      <w:lang w:eastAsia="cs-CZ"/>
    </w:rPr>
  </w:style>
  <w:style w:type="character" w:styleId="Znakapoznpodarou">
    <w:name w:val="footnote reference"/>
    <w:basedOn w:val="Standardnpsmoodstavce"/>
    <w:uiPriority w:val="99"/>
    <w:unhideWhenUsed/>
    <w:rsid w:val="007E4690"/>
    <w:rPr>
      <w:vertAlign w:val="superscript"/>
    </w:rPr>
  </w:style>
  <w:style w:type="paragraph" w:styleId="Zkladntext2">
    <w:name w:val="Body Text 2"/>
    <w:basedOn w:val="Normln"/>
    <w:link w:val="Zkladntext2Char"/>
    <w:rsid w:val="00061AF3"/>
    <w:rPr>
      <w:szCs w:val="20"/>
    </w:rPr>
  </w:style>
  <w:style w:type="character" w:customStyle="1" w:styleId="Zkladntext2Char">
    <w:name w:val="Základní text 2 Char"/>
    <w:basedOn w:val="Standardnpsmoodstavce"/>
    <w:link w:val="Zkladntext2"/>
    <w:rsid w:val="00061AF3"/>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1">
    <w:name w:val="Char Char Char Char Char Char Char Char Char Char Char Char Char Char Char1 Char Char Char Char Char Char Char Char Char Char Char Char1 Char Char Char Char Char"/>
    <w:basedOn w:val="Normln"/>
    <w:rsid w:val="00061AF3"/>
    <w:pPr>
      <w:spacing w:after="160" w:line="240" w:lineRule="exact"/>
    </w:pPr>
    <w:rPr>
      <w:rFonts w:ascii="Tahoma" w:hAnsi="Tahoma"/>
      <w:sz w:val="20"/>
      <w:szCs w:val="20"/>
      <w:lang w:val="en-US" w:eastAsia="en-US"/>
    </w:rPr>
  </w:style>
  <w:style w:type="paragraph" w:customStyle="1" w:styleId="Odstavecseseznamem1">
    <w:name w:val="Odstavec se seznamem1"/>
    <w:basedOn w:val="Normln"/>
    <w:rsid w:val="000A72AD"/>
    <w:pPr>
      <w:spacing w:after="200" w:line="276" w:lineRule="auto"/>
      <w:ind w:left="720"/>
      <w:contextualSpacing/>
    </w:pPr>
    <w:rPr>
      <w:rFonts w:ascii="Calibri" w:hAnsi="Calibri"/>
      <w:sz w:val="22"/>
      <w:szCs w:val="22"/>
      <w:lang w:eastAsia="en-US"/>
    </w:rPr>
  </w:style>
  <w:style w:type="paragraph" w:customStyle="1" w:styleId="CharCharCharCharCharCharCharCharCharCharCharCharCharCharChar1CharCharCharCharCharCharCharCharCharCharCharChar1CharCharCharCharChar2">
    <w:name w:val="Char Char Char Char Char Char Char Char Char Char Char Char Char Char Char1 Char Char Char Char Char Char Char Char Char Char Char Char1 Char Char Char Char Char"/>
    <w:basedOn w:val="Normln"/>
    <w:rsid w:val="00C9143C"/>
    <w:pPr>
      <w:spacing w:after="160" w:line="240" w:lineRule="exact"/>
    </w:pPr>
    <w:rPr>
      <w:rFonts w:ascii="Tahoma" w:hAnsi="Tahoma"/>
      <w:sz w:val="20"/>
      <w:szCs w:val="20"/>
      <w:lang w:val="en-US" w:eastAsia="en-US"/>
    </w:rPr>
  </w:style>
  <w:style w:type="character" w:styleId="Hypertextovodkaz">
    <w:name w:val="Hyperlink"/>
    <w:rsid w:val="00C9143C"/>
    <w:rPr>
      <w:color w:val="0000FF"/>
      <w:u w:val="single"/>
    </w:rPr>
  </w:style>
  <w:style w:type="numbering" w:customStyle="1" w:styleId="StylI-aa">
    <w:name w:val="Styl I-aa)"/>
    <w:uiPriority w:val="99"/>
    <w:rsid w:val="002B4879"/>
    <w:pPr>
      <w:numPr>
        <w:numId w:val="3"/>
      </w:numPr>
    </w:pPr>
  </w:style>
  <w:style w:type="paragraph" w:customStyle="1" w:styleId="StylI">
    <w:name w:val="Styl I."/>
    <w:basedOn w:val="Odstavecseseznamem"/>
    <w:link w:val="StylIChar"/>
    <w:qFormat/>
    <w:rsid w:val="002B4879"/>
    <w:pPr>
      <w:numPr>
        <w:numId w:val="2"/>
      </w:numPr>
      <w:spacing w:before="120" w:after="240"/>
      <w:ind w:left="357" w:hanging="357"/>
      <w:contextualSpacing w:val="0"/>
      <w:jc w:val="both"/>
    </w:pPr>
    <w:rPr>
      <w:rFonts w:ascii="Arial" w:eastAsia="Calibri" w:hAnsi="Arial" w:cs="Arial"/>
      <w:sz w:val="22"/>
      <w:szCs w:val="22"/>
      <w:lang w:eastAsia="en-US"/>
    </w:rPr>
  </w:style>
  <w:style w:type="character" w:customStyle="1" w:styleId="StylIChar">
    <w:name w:val="Styl I. Char"/>
    <w:link w:val="StylI"/>
    <w:rsid w:val="002B4879"/>
    <w:rPr>
      <w:rFonts w:ascii="Arial" w:eastAsia="Calibri" w:hAnsi="Arial" w:cs="Arial"/>
    </w:rPr>
  </w:style>
  <w:style w:type="paragraph" w:customStyle="1" w:styleId="Stylaa">
    <w:name w:val="Styl aa)"/>
    <w:basedOn w:val="Odstavecseseznamem"/>
    <w:qFormat/>
    <w:rsid w:val="002B4879"/>
    <w:pPr>
      <w:numPr>
        <w:ilvl w:val="3"/>
        <w:numId w:val="2"/>
      </w:numPr>
      <w:spacing w:before="120" w:after="240"/>
      <w:ind w:left="357" w:hanging="357"/>
      <w:contextualSpacing w:val="0"/>
      <w:jc w:val="both"/>
    </w:pPr>
    <w:rPr>
      <w:rFonts w:ascii="Arial" w:eastAsia="Calibri" w:hAnsi="Arial" w:cs="Arial"/>
      <w:sz w:val="22"/>
      <w:szCs w:val="22"/>
      <w:lang w:eastAsia="en-US"/>
    </w:rPr>
  </w:style>
  <w:style w:type="paragraph" w:customStyle="1" w:styleId="Styla">
    <w:name w:val="Styl a)"/>
    <w:basedOn w:val="Odstavecseseznamem"/>
    <w:qFormat/>
    <w:rsid w:val="002B4879"/>
    <w:pPr>
      <w:numPr>
        <w:ilvl w:val="2"/>
        <w:numId w:val="2"/>
      </w:numPr>
      <w:spacing w:before="120" w:after="240"/>
      <w:ind w:left="357" w:hanging="357"/>
      <w:contextualSpacing w:val="0"/>
      <w:jc w:val="both"/>
    </w:pPr>
    <w:rPr>
      <w:rFonts w:ascii="Arial" w:eastAsia="Calibri" w:hAnsi="Arial" w:cs="Arial"/>
      <w:sz w:val="22"/>
      <w:szCs w:val="22"/>
      <w:lang w:eastAsia="en-US"/>
    </w:rPr>
  </w:style>
  <w:style w:type="character" w:styleId="Siln">
    <w:name w:val="Strong"/>
    <w:uiPriority w:val="22"/>
    <w:qFormat/>
    <w:rsid w:val="005D4B41"/>
    <w:rPr>
      <w:b/>
      <w:bCs/>
    </w:rPr>
  </w:style>
  <w:style w:type="paragraph" w:styleId="Normlnweb">
    <w:name w:val="Normal (Web)"/>
    <w:basedOn w:val="Normln"/>
    <w:uiPriority w:val="99"/>
    <w:unhideWhenUsed/>
    <w:rsid w:val="005533C8"/>
    <w:pPr>
      <w:spacing w:before="100" w:beforeAutospacing="1" w:after="100" w:afterAutospacing="1"/>
    </w:pPr>
  </w:style>
  <w:style w:type="paragraph" w:customStyle="1" w:styleId="Usneseni-zedne">
    <w:name w:val="Usneseni - ze dne...... č...."/>
    <w:basedOn w:val="Normln"/>
    <w:rsid w:val="00E14892"/>
    <w:pPr>
      <w:jc w:val="center"/>
    </w:pPr>
    <w:rPr>
      <w:rFonts w:ascii="Arial" w:hAnsi="Arial"/>
      <w:sz w:val="22"/>
      <w:szCs w:val="20"/>
    </w:rPr>
  </w:style>
  <w:style w:type="paragraph" w:styleId="Zkladntext">
    <w:name w:val="Body Text"/>
    <w:basedOn w:val="Normln"/>
    <w:link w:val="ZkladntextChar"/>
    <w:uiPriority w:val="99"/>
    <w:unhideWhenUsed/>
    <w:rsid w:val="00E14892"/>
    <w:pPr>
      <w:spacing w:after="120"/>
    </w:pPr>
  </w:style>
  <w:style w:type="character" w:customStyle="1" w:styleId="ZkladntextChar">
    <w:name w:val="Základní text Char"/>
    <w:basedOn w:val="Standardnpsmoodstavce"/>
    <w:link w:val="Zkladntext"/>
    <w:uiPriority w:val="99"/>
    <w:rsid w:val="00E14892"/>
    <w:rPr>
      <w:rFonts w:ascii="Times New Roman" w:eastAsia="Times New Roman" w:hAnsi="Times New Roman" w:cs="Times New Roman"/>
      <w:sz w:val="24"/>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8341FE"/>
    <w:pPr>
      <w:spacing w:after="160" w:line="240" w:lineRule="exact"/>
    </w:pPr>
    <w:rPr>
      <w:rFonts w:ascii="Times New Roman Bold" w:hAnsi="Times New Roman Bold"/>
      <w:sz w:val="22"/>
      <w:szCs w:val="26"/>
      <w:lang w:val="sk-SK" w:eastAsia="en-US"/>
    </w:rPr>
  </w:style>
  <w:style w:type="paragraph" w:customStyle="1" w:styleId="Styl1-Nzevmaterilu">
    <w:name w:val="Styl1 - Název materiálu"/>
    <w:basedOn w:val="Normln"/>
    <w:link w:val="Styl1-NzevmateriluChar"/>
    <w:qFormat/>
    <w:rsid w:val="008341FE"/>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8341FE"/>
    <w:rPr>
      <w:rFonts w:ascii="Arial" w:eastAsia="Times New Roman" w:hAnsi="Arial" w:cs="Arial"/>
      <w:b/>
      <w:noProof/>
      <w:szCs w:val="24"/>
      <w:lang w:eastAsia="cs-CZ"/>
    </w:rPr>
  </w:style>
  <w:style w:type="numbering" w:customStyle="1" w:styleId="StylSodrkami">
    <w:name w:val="Styl S odrážkami"/>
    <w:rsid w:val="005C3E1F"/>
    <w:pPr>
      <w:numPr>
        <w:numId w:val="4"/>
      </w:numPr>
    </w:pPr>
  </w:style>
  <w:style w:type="character" w:customStyle="1" w:styleId="Nadpis1Char">
    <w:name w:val="Nadpis 1 Char"/>
    <w:basedOn w:val="Standardnpsmoodstavce"/>
    <w:link w:val="Nadpis1"/>
    <w:uiPriority w:val="9"/>
    <w:rsid w:val="00AA3EDD"/>
    <w:rPr>
      <w:rFonts w:asciiTheme="majorHAnsi" w:eastAsiaTheme="majorEastAsia" w:hAnsiTheme="majorHAnsi" w:cstheme="majorBidi"/>
      <w:b/>
      <w:bCs/>
      <w:color w:val="365F91" w:themeColor="accent1" w:themeShade="BF"/>
      <w:sz w:val="28"/>
      <w:szCs w:val="28"/>
      <w:lang w:eastAsia="cs-CZ"/>
    </w:rPr>
  </w:style>
  <w:style w:type="paragraph" w:customStyle="1" w:styleId="Default">
    <w:name w:val="Default"/>
    <w:rsid w:val="00C43427"/>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customStyle="1" w:styleId="ti-art">
    <w:name w:val="ti-art"/>
    <w:basedOn w:val="Normln"/>
    <w:rsid w:val="00C43427"/>
    <w:pPr>
      <w:spacing w:before="100" w:beforeAutospacing="1" w:after="100" w:afterAutospacing="1"/>
    </w:pPr>
  </w:style>
  <w:style w:type="character" w:customStyle="1" w:styleId="OdstavecseseznamemChar">
    <w:name w:val="Odstavec se seznamem Char"/>
    <w:link w:val="Odstavecseseznamem"/>
    <w:uiPriority w:val="34"/>
    <w:locked/>
    <w:rsid w:val="00245EA0"/>
    <w:rPr>
      <w:rFonts w:ascii="Times New Roman" w:eastAsia="Times New Roman" w:hAnsi="Times New Roman" w:cs="Times New Roman"/>
      <w:sz w:val="24"/>
      <w:szCs w:val="24"/>
      <w:lang w:eastAsia="cs-CZ"/>
    </w:rPr>
  </w:style>
  <w:style w:type="character" w:customStyle="1" w:styleId="Nadpis5Char">
    <w:name w:val="Nadpis 5 Char"/>
    <w:basedOn w:val="Standardnpsmoodstavce"/>
    <w:link w:val="Nadpis5"/>
    <w:uiPriority w:val="9"/>
    <w:semiHidden/>
    <w:rsid w:val="002C3D55"/>
    <w:rPr>
      <w:rFonts w:asciiTheme="majorHAnsi" w:eastAsiaTheme="majorEastAsia" w:hAnsiTheme="majorHAnsi" w:cstheme="majorBidi"/>
      <w:color w:val="243F60" w:themeColor="accent1" w:themeShade="7F"/>
      <w:sz w:val="24"/>
      <w:szCs w:val="24"/>
      <w:lang w:eastAsia="cs-CZ"/>
    </w:rPr>
  </w:style>
  <w:style w:type="paragraph" w:customStyle="1" w:styleId="Normalodsazen">
    <w:name w:val="Normal odsazený"/>
    <w:basedOn w:val="Normln"/>
    <w:qFormat/>
    <w:rsid w:val="005E49BE"/>
    <w:pPr>
      <w:spacing w:line="360" w:lineRule="auto"/>
      <w:ind w:firstLine="567"/>
      <w:jc w:val="both"/>
    </w:pPr>
    <w:rPr>
      <w:rFonts w:ascii="Arial" w:eastAsia="Arial" w:hAnsi="Arial" w:cs="Arial"/>
      <w:sz w:val="22"/>
      <w:lang w:eastAsia="en-US"/>
    </w:rPr>
  </w:style>
  <w:style w:type="paragraph" w:styleId="Zkladntextodsazen">
    <w:name w:val="Body Text Indent"/>
    <w:basedOn w:val="Normln"/>
    <w:link w:val="ZkladntextodsazenChar"/>
    <w:uiPriority w:val="99"/>
    <w:semiHidden/>
    <w:unhideWhenUsed/>
    <w:rsid w:val="00B824D1"/>
    <w:pPr>
      <w:spacing w:after="120"/>
      <w:ind w:left="283"/>
    </w:pPr>
  </w:style>
  <w:style w:type="character" w:customStyle="1" w:styleId="ZkladntextodsazenChar">
    <w:name w:val="Základní text odsazený Char"/>
    <w:basedOn w:val="Standardnpsmoodstavce"/>
    <w:link w:val="Zkladntextodsazen"/>
    <w:uiPriority w:val="99"/>
    <w:semiHidden/>
    <w:rsid w:val="00B824D1"/>
    <w:rPr>
      <w:rFonts w:ascii="Times New Roman" w:eastAsia="Times New Roman" w:hAnsi="Times New Roman" w:cs="Times New Roman"/>
      <w:sz w:val="24"/>
      <w:szCs w:val="24"/>
      <w:lang w:eastAsia="cs-CZ"/>
    </w:rPr>
  </w:style>
  <w:style w:type="character" w:styleId="Zstupntext">
    <w:name w:val="Placeholder Text"/>
    <w:basedOn w:val="Standardnpsmoodstavce"/>
    <w:uiPriority w:val="99"/>
    <w:semiHidden/>
    <w:rsid w:val="009F6957"/>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AA3ED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74742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5">
    <w:name w:val="heading 5"/>
    <w:basedOn w:val="Normln"/>
    <w:next w:val="Normln"/>
    <w:link w:val="Nadpis5Char"/>
    <w:uiPriority w:val="9"/>
    <w:semiHidden/>
    <w:unhideWhenUsed/>
    <w:qFormat/>
    <w:rsid w:val="002C3D55"/>
    <w:pPr>
      <w:keepNext/>
      <w:keepLines/>
      <w:spacing w:before="200"/>
      <w:outlineLvl w:val="4"/>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link w:val="OdstavecseseznamemChar"/>
    <w:uiPriority w:val="34"/>
    <w:qFormat/>
    <w:rsid w:val="001D724F"/>
    <w:pPr>
      <w:ind w:left="720"/>
      <w:contextualSpacing/>
    </w:pPr>
  </w:style>
  <w:style w:type="character" w:customStyle="1" w:styleId="Nadpis2Char">
    <w:name w:val="Nadpis 2 Char"/>
    <w:basedOn w:val="Standardnpsmoodstavce"/>
    <w:link w:val="Nadpis2"/>
    <w:uiPriority w:val="9"/>
    <w:rsid w:val="00747426"/>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CharCharChar1CharCharCharCharCharCharCharCharCharCharCharChar1CharCharCharCharChar">
    <w:name w:val="Char Char Char Char Char Char Char Char Char Char Char Char Char Char Char1 Char Char Char Char Char Char Char Char Char Char Char Char1 Char Char Char Char Char"/>
    <w:basedOn w:val="Normln"/>
    <w:rsid w:val="004F5E61"/>
    <w:pPr>
      <w:spacing w:after="160" w:line="240" w:lineRule="exact"/>
    </w:pPr>
    <w:rPr>
      <w:rFonts w:ascii="Tahoma" w:hAnsi="Tahoma"/>
      <w:sz w:val="20"/>
      <w:szCs w:val="20"/>
      <w:lang w:val="en-US" w:eastAsia="en-US"/>
    </w:rPr>
  </w:style>
  <w:style w:type="paragraph" w:customStyle="1" w:styleId="CharCharCharCharCharCharCharCharCharCharCharCharCharCharChar1CharCharCharCharCharCharCharCharCharCharCharChar1CharCharCharCharChar0">
    <w:name w:val="Char Char Char Char Char Char Char Char Char Char Char Char Char Char Char1 Char Char Char Char Char Char Char Char Char Char Char Char1 Char Char Char Char Char"/>
    <w:basedOn w:val="Normln"/>
    <w:rsid w:val="00C12528"/>
    <w:pPr>
      <w:spacing w:after="160" w:line="240" w:lineRule="exact"/>
    </w:pPr>
    <w:rPr>
      <w:rFonts w:ascii="Tahoma" w:hAnsi="Tahoma"/>
      <w:sz w:val="20"/>
      <w:szCs w:val="20"/>
      <w:lang w:val="en-US" w:eastAsia="en-US"/>
    </w:rPr>
  </w:style>
  <w:style w:type="character" w:styleId="Odkaznakoment">
    <w:name w:val="annotation reference"/>
    <w:basedOn w:val="Standardnpsmoodstavce"/>
    <w:uiPriority w:val="99"/>
    <w:unhideWhenUsed/>
    <w:rsid w:val="00CC6206"/>
    <w:rPr>
      <w:sz w:val="16"/>
      <w:szCs w:val="16"/>
    </w:rPr>
  </w:style>
  <w:style w:type="paragraph" w:styleId="Textkomente">
    <w:name w:val="annotation text"/>
    <w:aliases w:val=" Char_3"/>
    <w:basedOn w:val="Normln"/>
    <w:link w:val="TextkomenteChar"/>
    <w:uiPriority w:val="99"/>
    <w:unhideWhenUsed/>
    <w:rsid w:val="00CC6206"/>
    <w:rPr>
      <w:sz w:val="20"/>
      <w:szCs w:val="20"/>
    </w:rPr>
  </w:style>
  <w:style w:type="character" w:customStyle="1" w:styleId="TextkomenteChar">
    <w:name w:val="Text komentáře Char"/>
    <w:aliases w:val=" Char_3 Char"/>
    <w:basedOn w:val="Standardnpsmoodstavce"/>
    <w:link w:val="Textkomente"/>
    <w:uiPriority w:val="99"/>
    <w:rsid w:val="00CC620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C6206"/>
    <w:rPr>
      <w:b/>
      <w:bCs/>
    </w:rPr>
  </w:style>
  <w:style w:type="character" w:customStyle="1" w:styleId="PedmtkomenteChar">
    <w:name w:val="Předmět komentáře Char"/>
    <w:basedOn w:val="TextkomenteChar"/>
    <w:link w:val="Pedmtkomente"/>
    <w:uiPriority w:val="99"/>
    <w:semiHidden/>
    <w:rsid w:val="00CC6206"/>
    <w:rPr>
      <w:rFonts w:ascii="Times New Roman" w:eastAsia="Times New Roman" w:hAnsi="Times New Roman" w:cs="Times New Roman"/>
      <w:b/>
      <w:bCs/>
      <w:sz w:val="20"/>
      <w:szCs w:val="20"/>
      <w:lang w:eastAsia="cs-CZ"/>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7E4690"/>
    <w:pPr>
      <w:spacing w:before="120"/>
      <w:jc w:val="both"/>
    </w:pPr>
    <w:rPr>
      <w:rFonts w:ascii="Cambria" w:eastAsiaTheme="minorEastAsia" w:hAnsi="Cambria"/>
      <w:i/>
      <w:noProof/>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7E4690"/>
    <w:rPr>
      <w:rFonts w:ascii="Cambria" w:eastAsiaTheme="minorEastAsia" w:hAnsi="Cambria" w:cs="Times New Roman"/>
      <w:i/>
      <w:noProof/>
      <w:sz w:val="20"/>
      <w:szCs w:val="20"/>
      <w:lang w:eastAsia="cs-CZ"/>
    </w:rPr>
  </w:style>
  <w:style w:type="character" w:styleId="Znakapoznpodarou">
    <w:name w:val="footnote reference"/>
    <w:basedOn w:val="Standardnpsmoodstavce"/>
    <w:uiPriority w:val="99"/>
    <w:unhideWhenUsed/>
    <w:rsid w:val="007E4690"/>
    <w:rPr>
      <w:vertAlign w:val="superscript"/>
    </w:rPr>
  </w:style>
  <w:style w:type="paragraph" w:styleId="Zkladntext2">
    <w:name w:val="Body Text 2"/>
    <w:basedOn w:val="Normln"/>
    <w:link w:val="Zkladntext2Char"/>
    <w:rsid w:val="00061AF3"/>
    <w:rPr>
      <w:szCs w:val="20"/>
    </w:rPr>
  </w:style>
  <w:style w:type="character" w:customStyle="1" w:styleId="Zkladntext2Char">
    <w:name w:val="Základní text 2 Char"/>
    <w:basedOn w:val="Standardnpsmoodstavce"/>
    <w:link w:val="Zkladntext2"/>
    <w:rsid w:val="00061AF3"/>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1">
    <w:name w:val="Char Char Char Char Char Char Char Char Char Char Char Char Char Char Char1 Char Char Char Char Char Char Char Char Char Char Char Char1 Char Char Char Char Char"/>
    <w:basedOn w:val="Normln"/>
    <w:rsid w:val="00061AF3"/>
    <w:pPr>
      <w:spacing w:after="160" w:line="240" w:lineRule="exact"/>
    </w:pPr>
    <w:rPr>
      <w:rFonts w:ascii="Tahoma" w:hAnsi="Tahoma"/>
      <w:sz w:val="20"/>
      <w:szCs w:val="20"/>
      <w:lang w:val="en-US" w:eastAsia="en-US"/>
    </w:rPr>
  </w:style>
  <w:style w:type="paragraph" w:customStyle="1" w:styleId="Odstavecseseznamem1">
    <w:name w:val="Odstavec se seznamem1"/>
    <w:basedOn w:val="Normln"/>
    <w:rsid w:val="000A72AD"/>
    <w:pPr>
      <w:spacing w:after="200" w:line="276" w:lineRule="auto"/>
      <w:ind w:left="720"/>
      <w:contextualSpacing/>
    </w:pPr>
    <w:rPr>
      <w:rFonts w:ascii="Calibri" w:hAnsi="Calibri"/>
      <w:sz w:val="22"/>
      <w:szCs w:val="22"/>
      <w:lang w:eastAsia="en-US"/>
    </w:rPr>
  </w:style>
  <w:style w:type="paragraph" w:customStyle="1" w:styleId="CharCharCharCharCharCharCharCharCharCharCharCharCharCharChar1CharCharCharCharCharCharCharCharCharCharCharChar1CharCharCharCharChar2">
    <w:name w:val="Char Char Char Char Char Char Char Char Char Char Char Char Char Char Char1 Char Char Char Char Char Char Char Char Char Char Char Char1 Char Char Char Char Char"/>
    <w:basedOn w:val="Normln"/>
    <w:rsid w:val="00C9143C"/>
    <w:pPr>
      <w:spacing w:after="160" w:line="240" w:lineRule="exact"/>
    </w:pPr>
    <w:rPr>
      <w:rFonts w:ascii="Tahoma" w:hAnsi="Tahoma"/>
      <w:sz w:val="20"/>
      <w:szCs w:val="20"/>
      <w:lang w:val="en-US" w:eastAsia="en-US"/>
    </w:rPr>
  </w:style>
  <w:style w:type="character" w:styleId="Hypertextovodkaz">
    <w:name w:val="Hyperlink"/>
    <w:rsid w:val="00C9143C"/>
    <w:rPr>
      <w:color w:val="0000FF"/>
      <w:u w:val="single"/>
    </w:rPr>
  </w:style>
  <w:style w:type="numbering" w:customStyle="1" w:styleId="StylI-aa">
    <w:name w:val="Styl I-aa)"/>
    <w:uiPriority w:val="99"/>
    <w:rsid w:val="002B4879"/>
    <w:pPr>
      <w:numPr>
        <w:numId w:val="3"/>
      </w:numPr>
    </w:pPr>
  </w:style>
  <w:style w:type="paragraph" w:customStyle="1" w:styleId="StylI">
    <w:name w:val="Styl I."/>
    <w:basedOn w:val="Odstavecseseznamem"/>
    <w:link w:val="StylIChar"/>
    <w:qFormat/>
    <w:rsid w:val="002B4879"/>
    <w:pPr>
      <w:numPr>
        <w:numId w:val="2"/>
      </w:numPr>
      <w:spacing w:before="120" w:after="240"/>
      <w:ind w:left="357" w:hanging="357"/>
      <w:contextualSpacing w:val="0"/>
      <w:jc w:val="both"/>
    </w:pPr>
    <w:rPr>
      <w:rFonts w:ascii="Arial" w:eastAsia="Calibri" w:hAnsi="Arial" w:cs="Arial"/>
      <w:sz w:val="22"/>
      <w:szCs w:val="22"/>
      <w:lang w:eastAsia="en-US"/>
    </w:rPr>
  </w:style>
  <w:style w:type="character" w:customStyle="1" w:styleId="StylIChar">
    <w:name w:val="Styl I. Char"/>
    <w:link w:val="StylI"/>
    <w:rsid w:val="002B4879"/>
    <w:rPr>
      <w:rFonts w:ascii="Arial" w:eastAsia="Calibri" w:hAnsi="Arial" w:cs="Arial"/>
    </w:rPr>
  </w:style>
  <w:style w:type="paragraph" w:customStyle="1" w:styleId="Stylaa">
    <w:name w:val="Styl aa)"/>
    <w:basedOn w:val="Odstavecseseznamem"/>
    <w:qFormat/>
    <w:rsid w:val="002B4879"/>
    <w:pPr>
      <w:numPr>
        <w:ilvl w:val="3"/>
        <w:numId w:val="2"/>
      </w:numPr>
      <w:spacing w:before="120" w:after="240"/>
      <w:ind w:left="357" w:hanging="357"/>
      <w:contextualSpacing w:val="0"/>
      <w:jc w:val="both"/>
    </w:pPr>
    <w:rPr>
      <w:rFonts w:ascii="Arial" w:eastAsia="Calibri" w:hAnsi="Arial" w:cs="Arial"/>
      <w:sz w:val="22"/>
      <w:szCs w:val="22"/>
      <w:lang w:eastAsia="en-US"/>
    </w:rPr>
  </w:style>
  <w:style w:type="paragraph" w:customStyle="1" w:styleId="Styla">
    <w:name w:val="Styl a)"/>
    <w:basedOn w:val="Odstavecseseznamem"/>
    <w:qFormat/>
    <w:rsid w:val="002B4879"/>
    <w:pPr>
      <w:numPr>
        <w:ilvl w:val="2"/>
        <w:numId w:val="2"/>
      </w:numPr>
      <w:spacing w:before="120" w:after="240"/>
      <w:ind w:left="357" w:hanging="357"/>
      <w:contextualSpacing w:val="0"/>
      <w:jc w:val="both"/>
    </w:pPr>
    <w:rPr>
      <w:rFonts w:ascii="Arial" w:eastAsia="Calibri" w:hAnsi="Arial" w:cs="Arial"/>
      <w:sz w:val="22"/>
      <w:szCs w:val="22"/>
      <w:lang w:eastAsia="en-US"/>
    </w:rPr>
  </w:style>
  <w:style w:type="character" w:styleId="Siln">
    <w:name w:val="Strong"/>
    <w:uiPriority w:val="22"/>
    <w:qFormat/>
    <w:rsid w:val="005D4B41"/>
    <w:rPr>
      <w:b/>
      <w:bCs/>
    </w:rPr>
  </w:style>
  <w:style w:type="paragraph" w:styleId="Normlnweb">
    <w:name w:val="Normal (Web)"/>
    <w:basedOn w:val="Normln"/>
    <w:uiPriority w:val="99"/>
    <w:unhideWhenUsed/>
    <w:rsid w:val="005533C8"/>
    <w:pPr>
      <w:spacing w:before="100" w:beforeAutospacing="1" w:after="100" w:afterAutospacing="1"/>
    </w:pPr>
  </w:style>
  <w:style w:type="paragraph" w:customStyle="1" w:styleId="Usneseni-zedne">
    <w:name w:val="Usneseni - ze dne...... č...."/>
    <w:basedOn w:val="Normln"/>
    <w:rsid w:val="00E14892"/>
    <w:pPr>
      <w:jc w:val="center"/>
    </w:pPr>
    <w:rPr>
      <w:rFonts w:ascii="Arial" w:hAnsi="Arial"/>
      <w:sz w:val="22"/>
      <w:szCs w:val="20"/>
    </w:rPr>
  </w:style>
  <w:style w:type="paragraph" w:styleId="Zkladntext">
    <w:name w:val="Body Text"/>
    <w:basedOn w:val="Normln"/>
    <w:link w:val="ZkladntextChar"/>
    <w:uiPriority w:val="99"/>
    <w:unhideWhenUsed/>
    <w:rsid w:val="00E14892"/>
    <w:pPr>
      <w:spacing w:after="120"/>
    </w:pPr>
  </w:style>
  <w:style w:type="character" w:customStyle="1" w:styleId="ZkladntextChar">
    <w:name w:val="Základní text Char"/>
    <w:basedOn w:val="Standardnpsmoodstavce"/>
    <w:link w:val="Zkladntext"/>
    <w:uiPriority w:val="99"/>
    <w:rsid w:val="00E14892"/>
    <w:rPr>
      <w:rFonts w:ascii="Times New Roman" w:eastAsia="Times New Roman" w:hAnsi="Times New Roman" w:cs="Times New Roman"/>
      <w:sz w:val="24"/>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8341FE"/>
    <w:pPr>
      <w:spacing w:after="160" w:line="240" w:lineRule="exact"/>
    </w:pPr>
    <w:rPr>
      <w:rFonts w:ascii="Times New Roman Bold" w:hAnsi="Times New Roman Bold"/>
      <w:sz w:val="22"/>
      <w:szCs w:val="26"/>
      <w:lang w:val="sk-SK" w:eastAsia="en-US"/>
    </w:rPr>
  </w:style>
  <w:style w:type="paragraph" w:customStyle="1" w:styleId="Styl1-Nzevmaterilu">
    <w:name w:val="Styl1 - Název materiálu"/>
    <w:basedOn w:val="Normln"/>
    <w:link w:val="Styl1-NzevmateriluChar"/>
    <w:qFormat/>
    <w:rsid w:val="008341FE"/>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8341FE"/>
    <w:rPr>
      <w:rFonts w:ascii="Arial" w:eastAsia="Times New Roman" w:hAnsi="Arial" w:cs="Arial"/>
      <w:b/>
      <w:noProof/>
      <w:szCs w:val="24"/>
      <w:lang w:eastAsia="cs-CZ"/>
    </w:rPr>
  </w:style>
  <w:style w:type="numbering" w:customStyle="1" w:styleId="StylSodrkami">
    <w:name w:val="Styl S odrážkami"/>
    <w:rsid w:val="005C3E1F"/>
    <w:pPr>
      <w:numPr>
        <w:numId w:val="4"/>
      </w:numPr>
    </w:pPr>
  </w:style>
  <w:style w:type="character" w:customStyle="1" w:styleId="Nadpis1Char">
    <w:name w:val="Nadpis 1 Char"/>
    <w:basedOn w:val="Standardnpsmoodstavce"/>
    <w:link w:val="Nadpis1"/>
    <w:uiPriority w:val="9"/>
    <w:rsid w:val="00AA3EDD"/>
    <w:rPr>
      <w:rFonts w:asciiTheme="majorHAnsi" w:eastAsiaTheme="majorEastAsia" w:hAnsiTheme="majorHAnsi" w:cstheme="majorBidi"/>
      <w:b/>
      <w:bCs/>
      <w:color w:val="365F91" w:themeColor="accent1" w:themeShade="BF"/>
      <w:sz w:val="28"/>
      <w:szCs w:val="28"/>
      <w:lang w:eastAsia="cs-CZ"/>
    </w:rPr>
  </w:style>
  <w:style w:type="paragraph" w:customStyle="1" w:styleId="Default">
    <w:name w:val="Default"/>
    <w:rsid w:val="00C43427"/>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customStyle="1" w:styleId="ti-art">
    <w:name w:val="ti-art"/>
    <w:basedOn w:val="Normln"/>
    <w:rsid w:val="00C43427"/>
    <w:pPr>
      <w:spacing w:before="100" w:beforeAutospacing="1" w:after="100" w:afterAutospacing="1"/>
    </w:pPr>
  </w:style>
  <w:style w:type="character" w:customStyle="1" w:styleId="OdstavecseseznamemChar">
    <w:name w:val="Odstavec se seznamem Char"/>
    <w:link w:val="Odstavecseseznamem"/>
    <w:uiPriority w:val="34"/>
    <w:locked/>
    <w:rsid w:val="00245EA0"/>
    <w:rPr>
      <w:rFonts w:ascii="Times New Roman" w:eastAsia="Times New Roman" w:hAnsi="Times New Roman" w:cs="Times New Roman"/>
      <w:sz w:val="24"/>
      <w:szCs w:val="24"/>
      <w:lang w:eastAsia="cs-CZ"/>
    </w:rPr>
  </w:style>
  <w:style w:type="character" w:customStyle="1" w:styleId="Nadpis5Char">
    <w:name w:val="Nadpis 5 Char"/>
    <w:basedOn w:val="Standardnpsmoodstavce"/>
    <w:link w:val="Nadpis5"/>
    <w:uiPriority w:val="9"/>
    <w:semiHidden/>
    <w:rsid w:val="002C3D55"/>
    <w:rPr>
      <w:rFonts w:asciiTheme="majorHAnsi" w:eastAsiaTheme="majorEastAsia" w:hAnsiTheme="majorHAnsi" w:cstheme="majorBidi"/>
      <w:color w:val="243F60" w:themeColor="accent1" w:themeShade="7F"/>
      <w:sz w:val="24"/>
      <w:szCs w:val="24"/>
      <w:lang w:eastAsia="cs-CZ"/>
    </w:rPr>
  </w:style>
  <w:style w:type="paragraph" w:customStyle="1" w:styleId="Normalodsazen">
    <w:name w:val="Normal odsazený"/>
    <w:basedOn w:val="Normln"/>
    <w:qFormat/>
    <w:rsid w:val="005E49BE"/>
    <w:pPr>
      <w:spacing w:line="360" w:lineRule="auto"/>
      <w:ind w:firstLine="567"/>
      <w:jc w:val="both"/>
    </w:pPr>
    <w:rPr>
      <w:rFonts w:ascii="Arial" w:eastAsia="Arial" w:hAnsi="Arial" w:cs="Arial"/>
      <w:sz w:val="22"/>
      <w:lang w:eastAsia="en-US"/>
    </w:rPr>
  </w:style>
  <w:style w:type="paragraph" w:styleId="Zkladntextodsazen">
    <w:name w:val="Body Text Indent"/>
    <w:basedOn w:val="Normln"/>
    <w:link w:val="ZkladntextodsazenChar"/>
    <w:uiPriority w:val="99"/>
    <w:semiHidden/>
    <w:unhideWhenUsed/>
    <w:rsid w:val="00B824D1"/>
    <w:pPr>
      <w:spacing w:after="120"/>
      <w:ind w:left="283"/>
    </w:pPr>
  </w:style>
  <w:style w:type="character" w:customStyle="1" w:styleId="ZkladntextodsazenChar">
    <w:name w:val="Základní text odsazený Char"/>
    <w:basedOn w:val="Standardnpsmoodstavce"/>
    <w:link w:val="Zkladntextodsazen"/>
    <w:uiPriority w:val="99"/>
    <w:semiHidden/>
    <w:rsid w:val="00B824D1"/>
    <w:rPr>
      <w:rFonts w:ascii="Times New Roman" w:eastAsia="Times New Roman" w:hAnsi="Times New Roman" w:cs="Times New Roman"/>
      <w:sz w:val="24"/>
      <w:szCs w:val="24"/>
      <w:lang w:eastAsia="cs-CZ"/>
    </w:rPr>
  </w:style>
  <w:style w:type="character" w:styleId="Zstupntext">
    <w:name w:val="Placeholder Text"/>
    <w:basedOn w:val="Standardnpsmoodstavce"/>
    <w:uiPriority w:val="99"/>
    <w:semiHidden/>
    <w:rsid w:val="009F695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789730">
      <w:bodyDiv w:val="1"/>
      <w:marLeft w:val="0"/>
      <w:marRight w:val="0"/>
      <w:marTop w:val="0"/>
      <w:marBottom w:val="0"/>
      <w:divBdr>
        <w:top w:val="none" w:sz="0" w:space="0" w:color="auto"/>
        <w:left w:val="none" w:sz="0" w:space="0" w:color="auto"/>
        <w:bottom w:val="none" w:sz="0" w:space="0" w:color="auto"/>
        <w:right w:val="none" w:sz="0" w:space="0" w:color="auto"/>
      </w:divBdr>
    </w:div>
    <w:div w:id="1848014353">
      <w:bodyDiv w:val="1"/>
      <w:marLeft w:val="0"/>
      <w:marRight w:val="0"/>
      <w:marTop w:val="0"/>
      <w:marBottom w:val="0"/>
      <w:divBdr>
        <w:top w:val="none" w:sz="0" w:space="0" w:color="auto"/>
        <w:left w:val="none" w:sz="0" w:space="0" w:color="auto"/>
        <w:bottom w:val="none" w:sz="0" w:space="0" w:color="auto"/>
        <w:right w:val="none" w:sz="0" w:space="0" w:color="auto"/>
      </w:divBdr>
    </w:div>
    <w:div w:id="2050108120">
      <w:bodyDiv w:val="1"/>
      <w:marLeft w:val="0"/>
      <w:marRight w:val="0"/>
      <w:marTop w:val="0"/>
      <w:marBottom w:val="0"/>
      <w:divBdr>
        <w:top w:val="none" w:sz="0" w:space="0" w:color="auto"/>
        <w:left w:val="none" w:sz="0" w:space="0" w:color="auto"/>
        <w:bottom w:val="none" w:sz="0" w:space="0" w:color="auto"/>
        <w:right w:val="none" w:sz="0" w:space="0" w:color="auto"/>
      </w:divBdr>
      <w:divsChild>
        <w:div w:id="1008019665">
          <w:marLeft w:val="0"/>
          <w:marRight w:val="0"/>
          <w:marTop w:val="0"/>
          <w:marBottom w:val="0"/>
          <w:divBdr>
            <w:top w:val="none" w:sz="0" w:space="0" w:color="auto"/>
            <w:left w:val="none" w:sz="0" w:space="0" w:color="auto"/>
            <w:bottom w:val="none" w:sz="0" w:space="0" w:color="auto"/>
            <w:right w:val="none" w:sz="0" w:space="0" w:color="auto"/>
          </w:divBdr>
          <w:divsChild>
            <w:div w:id="2037854053">
              <w:marLeft w:val="0"/>
              <w:marRight w:val="0"/>
              <w:marTop w:val="0"/>
              <w:marBottom w:val="0"/>
              <w:divBdr>
                <w:top w:val="none" w:sz="0" w:space="0" w:color="auto"/>
                <w:left w:val="none" w:sz="0" w:space="0" w:color="auto"/>
                <w:bottom w:val="none" w:sz="0" w:space="0" w:color="auto"/>
                <w:right w:val="none" w:sz="0" w:space="0" w:color="auto"/>
              </w:divBdr>
              <w:divsChild>
                <w:div w:id="134689095">
                  <w:marLeft w:val="0"/>
                  <w:marRight w:val="0"/>
                  <w:marTop w:val="0"/>
                  <w:marBottom w:val="0"/>
                  <w:divBdr>
                    <w:top w:val="none" w:sz="0" w:space="0" w:color="auto"/>
                    <w:left w:val="none" w:sz="0" w:space="0" w:color="auto"/>
                    <w:bottom w:val="none" w:sz="0" w:space="0" w:color="auto"/>
                    <w:right w:val="none" w:sz="0" w:space="0" w:color="auto"/>
                  </w:divBdr>
                  <w:divsChild>
                    <w:div w:id="455371380">
                      <w:marLeft w:val="0"/>
                      <w:marRight w:val="0"/>
                      <w:marTop w:val="0"/>
                      <w:marBottom w:val="0"/>
                      <w:divBdr>
                        <w:top w:val="none" w:sz="0" w:space="0" w:color="auto"/>
                        <w:left w:val="none" w:sz="0" w:space="0" w:color="auto"/>
                        <w:bottom w:val="none" w:sz="0" w:space="0" w:color="auto"/>
                        <w:right w:val="none" w:sz="0" w:space="0" w:color="auto"/>
                      </w:divBdr>
                      <w:divsChild>
                        <w:div w:id="1327592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159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www.rvvi.cz" TargetMode="External"/><Relationship Id="rId4" Type="http://schemas.microsoft.com/office/2007/relationships/stylesWithEffects" Target="stylesWithEffects.xml"/><Relationship Id="rId9" Type="http://schemas.openxmlformats.org/officeDocument/2006/relationships/hyperlink" Target="http://www.rvvi.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CAC314-05BB-402B-928A-386A322403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1972</Words>
  <Characters>11640</Characters>
  <Application>Microsoft Office Word</Application>
  <DocSecurity>0</DocSecurity>
  <Lines>97</Lines>
  <Paragraphs>27</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13585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2018-12-17T10:55:00Z</dcterms:created>
  <dcterms:modified xsi:type="dcterms:W3CDTF">2019-01-18T11:16:00Z</dcterms:modified>
</cp:coreProperties>
</file>